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975BCC"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975BCC" w:rsidRDefault="001E7A02" w:rsidP="001811D5">
            <w:pPr>
              <w:spacing w:after="0" w:line="240" w:lineRule="auto"/>
              <w:jc w:val="center"/>
              <w:rPr>
                <w:sz w:val="22"/>
              </w:rPr>
            </w:pPr>
            <w:r w:rsidRPr="00975BCC">
              <w:rPr>
                <w:rFonts w:ascii="Calibri Light" w:hAnsi="Calibri Light" w:cs="Calibri Light"/>
                <w:b/>
                <w:color w:val="FFFFFF"/>
                <w:sz w:val="22"/>
              </w:rPr>
              <w:t xml:space="preserve">IŠTEKLIŲ AGENTŪRA </w:t>
            </w:r>
            <w:r w:rsidR="00735D34" w:rsidRPr="00975BCC">
              <w:rPr>
                <w:rFonts w:ascii="Calibri Light" w:hAnsi="Calibri Light" w:cs="Calibri Light"/>
                <w:b/>
                <w:color w:val="FFFFFF"/>
                <w:sz w:val="22"/>
              </w:rPr>
              <w:t xml:space="preserve"> &gt; PIRKIMO DOKUMENTAI &gt; TECHNINĖ SPECIFIKACIJA</w:t>
            </w:r>
          </w:p>
        </w:tc>
      </w:tr>
    </w:tbl>
    <w:p w14:paraId="66A20C7A" w14:textId="77777777" w:rsidR="00735D34" w:rsidRPr="00975BCC" w:rsidRDefault="00735D34" w:rsidP="00735D34">
      <w:pPr>
        <w:spacing w:after="0" w:line="120" w:lineRule="auto"/>
        <w:jc w:val="center"/>
        <w:rPr>
          <w:rFonts w:ascii="Calibri Light" w:hAnsi="Calibri Light" w:cs="Calibri Light"/>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975BCC"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6A168471" w:rsidR="00735D34" w:rsidRPr="00975BCC" w:rsidRDefault="00000000" w:rsidP="00F072B9">
            <w:pPr>
              <w:pStyle w:val="TEKSTAS"/>
              <w:numPr>
                <w:ilvl w:val="0"/>
                <w:numId w:val="0"/>
              </w:numPr>
              <w:ind w:left="360" w:hanging="360"/>
              <w:jc w:val="center"/>
              <w:rPr>
                <w:rFonts w:ascii="Calibri Light" w:hAnsi="Calibri Light"/>
                <w:sz w:val="22"/>
                <w:szCs w:val="22"/>
              </w:rPr>
            </w:pPr>
            <w:sdt>
              <w:sdtPr>
                <w:rPr>
                  <w:rFonts w:ascii="Calibri Light" w:hAnsi="Calibri Light" w:cs="Calibri Light"/>
                  <w:b/>
                  <w:sz w:val="22"/>
                  <w:szCs w:val="22"/>
                </w:rPr>
                <w:id w:val="-1348779129"/>
                <w:placeholder>
                  <w:docPart w:val="15C7A8614ABC443BABB1C9FF0C4382F7"/>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15C7A8614ABC443BABB1C9FF0C4382F7"/>
                    </w:placeholder>
                    <w:text/>
                  </w:sdtPr>
                  <w:sdtContent>
                    <w:r w:rsidR="003834B0" w:rsidRPr="00975BCC">
                      <w:rPr>
                        <w:rFonts w:asciiTheme="majorHAnsi" w:hAnsiTheme="majorHAnsi" w:cstheme="majorHAnsi"/>
                        <w:b/>
                        <w:bCs/>
                        <w:sz w:val="22"/>
                        <w:szCs w:val="22"/>
                      </w:rPr>
                      <w:t xml:space="preserve"> Kurjerių paslaugos (PPR-668)</w:t>
                    </w:r>
                  </w:sdtContent>
                </w:sdt>
              </w:sdtContent>
            </w:sdt>
          </w:p>
        </w:tc>
      </w:tr>
    </w:tbl>
    <w:p w14:paraId="0809376D" w14:textId="64F995DE" w:rsidR="00E66666" w:rsidRPr="00975BCC" w:rsidRDefault="00E66666">
      <w:pPr>
        <w:rPr>
          <w:rFonts w:asciiTheme="majorHAnsi" w:hAnsiTheme="majorHAnsi" w:cstheme="majorHAnsi"/>
          <w:sz w:val="22"/>
        </w:rPr>
      </w:pPr>
    </w:p>
    <w:p w14:paraId="08826A6F" w14:textId="77777777" w:rsidR="00975BCC" w:rsidRPr="00975BCC" w:rsidRDefault="00975BCC" w:rsidP="00975BCC">
      <w:pPr>
        <w:pStyle w:val="Sraopastraipa"/>
        <w:numPr>
          <w:ilvl w:val="0"/>
          <w:numId w:val="3"/>
        </w:numPr>
        <w:tabs>
          <w:tab w:val="left" w:pos="851"/>
          <w:tab w:val="left" w:pos="993"/>
          <w:tab w:val="left" w:pos="1134"/>
          <w:tab w:val="left" w:pos="1276"/>
          <w:tab w:val="left" w:pos="1418"/>
        </w:tabs>
        <w:suppressAutoHyphens/>
        <w:ind w:left="0" w:firstLine="567"/>
        <w:jc w:val="both"/>
        <w:rPr>
          <w:rFonts w:asciiTheme="majorHAnsi" w:hAnsiTheme="majorHAnsi" w:cstheme="majorHAnsi"/>
          <w:sz w:val="22"/>
          <w:szCs w:val="22"/>
          <w:lang w:val="lt-LT"/>
        </w:rPr>
      </w:pPr>
      <w:r w:rsidRPr="00975BCC">
        <w:rPr>
          <w:rFonts w:asciiTheme="majorHAnsi" w:hAnsiTheme="majorHAnsi" w:cstheme="majorHAnsi"/>
          <w:b/>
          <w:bCs/>
          <w:sz w:val="22"/>
          <w:szCs w:val="22"/>
          <w:lang w:val="lt-LT"/>
        </w:rPr>
        <w:t>Perkančioji organizacija</w:t>
      </w:r>
      <w:r w:rsidRPr="00975BCC">
        <w:rPr>
          <w:rFonts w:asciiTheme="majorHAnsi" w:hAnsiTheme="majorHAnsi" w:cstheme="majorHAnsi"/>
          <w:sz w:val="22"/>
          <w:szCs w:val="22"/>
          <w:lang w:val="lt-LT"/>
        </w:rPr>
        <w:t xml:space="preserve"> – Migracijos departamentas prie Lietuvos Respublikos vidaus reikalų ministerijos (toliau – Migracijos departamentas). </w:t>
      </w:r>
    </w:p>
    <w:p w14:paraId="0E39CAC4" w14:textId="77777777" w:rsidR="00975BCC" w:rsidRPr="00975BCC" w:rsidRDefault="00975BCC" w:rsidP="00975BCC">
      <w:pPr>
        <w:pStyle w:val="Sraopastraipa"/>
        <w:numPr>
          <w:ilvl w:val="0"/>
          <w:numId w:val="3"/>
        </w:numPr>
        <w:tabs>
          <w:tab w:val="left" w:pos="851"/>
          <w:tab w:val="left" w:pos="993"/>
          <w:tab w:val="left" w:pos="1134"/>
          <w:tab w:val="left" w:pos="1276"/>
          <w:tab w:val="left" w:pos="1418"/>
        </w:tabs>
        <w:suppressAutoHyphens/>
        <w:ind w:left="0" w:firstLine="567"/>
        <w:jc w:val="both"/>
        <w:rPr>
          <w:rFonts w:asciiTheme="majorHAnsi" w:hAnsiTheme="majorHAnsi" w:cstheme="majorHAnsi"/>
          <w:sz w:val="22"/>
          <w:szCs w:val="22"/>
          <w:lang w:val="lt-LT"/>
        </w:rPr>
      </w:pPr>
      <w:r w:rsidRPr="00975BCC">
        <w:rPr>
          <w:rFonts w:asciiTheme="majorHAnsi" w:hAnsiTheme="majorHAnsi" w:cstheme="majorHAnsi"/>
          <w:b/>
          <w:bCs/>
          <w:sz w:val="22"/>
          <w:szCs w:val="22"/>
          <w:lang w:val="lt-LT"/>
        </w:rPr>
        <w:t>Pirkimo objektas</w:t>
      </w:r>
      <w:r w:rsidRPr="00975BCC">
        <w:rPr>
          <w:rFonts w:asciiTheme="majorHAnsi" w:hAnsiTheme="majorHAnsi" w:cstheme="majorHAnsi"/>
          <w:sz w:val="22"/>
          <w:szCs w:val="22"/>
          <w:lang w:val="lt-LT"/>
        </w:rPr>
        <w:t xml:space="preserve"> –  kurjerių paslaugos Lietuvoje (toliau – paslaugos). Paslaugos apima siuntų (Migracijos departamento išduodami dokumentai – Lietuvos Respublikos pasas, asmens tapatybės kortelė, leidimai laikinai ir nuolat gyventi, e. rezidento kortelė, kt.) surinkimo, rūšiavimo, vežimo ir pristatymo gavėjams per kurjerį paslaugas visoje Lietuvos Respublikos teritorijoje, įskaitant kaimo vietoves. </w:t>
      </w:r>
    </w:p>
    <w:p w14:paraId="5A247BA5" w14:textId="799804C9" w:rsidR="00975BCC" w:rsidRDefault="00975BCC" w:rsidP="00975BCC">
      <w:pPr>
        <w:pStyle w:val="Sraopastraipa"/>
        <w:numPr>
          <w:ilvl w:val="0"/>
          <w:numId w:val="3"/>
        </w:numPr>
        <w:tabs>
          <w:tab w:val="left" w:pos="851"/>
          <w:tab w:val="left" w:pos="993"/>
          <w:tab w:val="left" w:pos="1134"/>
          <w:tab w:val="left" w:pos="1276"/>
          <w:tab w:val="left" w:pos="1418"/>
        </w:tabs>
        <w:suppressAutoHyphens/>
        <w:ind w:left="0" w:firstLine="567"/>
        <w:jc w:val="both"/>
        <w:rPr>
          <w:rFonts w:asciiTheme="majorHAnsi" w:hAnsiTheme="majorHAnsi" w:cstheme="majorHAnsi"/>
          <w:sz w:val="22"/>
          <w:szCs w:val="22"/>
          <w:lang w:val="lt-LT"/>
        </w:rPr>
      </w:pPr>
      <w:r w:rsidRPr="00975BCC">
        <w:rPr>
          <w:rFonts w:asciiTheme="majorHAnsi" w:hAnsiTheme="majorHAnsi" w:cstheme="majorHAnsi"/>
          <w:b/>
          <w:bCs/>
          <w:sz w:val="22"/>
          <w:szCs w:val="22"/>
          <w:lang w:val="lt-LT"/>
        </w:rPr>
        <w:t>Paslaugos bus užsakomos pagal faktinį Migracijos departamento klientų poreikį</w:t>
      </w:r>
      <w:r w:rsidRPr="00975BCC">
        <w:rPr>
          <w:rFonts w:asciiTheme="majorHAnsi" w:hAnsiTheme="majorHAnsi" w:cstheme="majorHAnsi"/>
          <w:sz w:val="22"/>
          <w:szCs w:val="22"/>
          <w:lang w:val="lt-LT"/>
        </w:rPr>
        <w:t xml:space="preserve"> (t. y. klientui užsakius siuntų pristatymo paslaugas Migracijos departamente) 6 (šešis) mėnesius nuo sutarties įsigaliojimo dienos. </w:t>
      </w:r>
    </w:p>
    <w:p w14:paraId="376B8302" w14:textId="59BE7B83" w:rsidR="00E63D9A" w:rsidRPr="00E63D9A" w:rsidRDefault="00E63D9A" w:rsidP="00E63D9A">
      <w:pPr>
        <w:pStyle w:val="Sraopastraipa"/>
        <w:numPr>
          <w:ilvl w:val="1"/>
          <w:numId w:val="3"/>
        </w:numPr>
        <w:tabs>
          <w:tab w:val="left" w:pos="851"/>
          <w:tab w:val="left" w:pos="993"/>
          <w:tab w:val="left" w:pos="1134"/>
          <w:tab w:val="left" w:pos="1276"/>
          <w:tab w:val="left" w:pos="1418"/>
        </w:tabs>
        <w:suppressAutoHyphens/>
        <w:ind w:left="0" w:firstLine="426"/>
        <w:jc w:val="both"/>
        <w:rPr>
          <w:rFonts w:ascii="Calibri Light" w:hAnsi="Calibri Light" w:cs="Calibri Light"/>
          <w:sz w:val="22"/>
          <w:szCs w:val="22"/>
          <w:lang w:val="lt-LT"/>
        </w:rPr>
      </w:pPr>
      <w:r w:rsidRPr="00E63D9A">
        <w:rPr>
          <w:rFonts w:ascii="Calibri Light" w:hAnsi="Calibri Light" w:cs="Calibri Light"/>
          <w:sz w:val="22"/>
          <w:szCs w:val="22"/>
          <w:lang w:val="lt-LT"/>
        </w:rPr>
        <w:t xml:space="preserve">Pagal Kliento faktinį poreikį Sutartyje ir Sutarties priede nustatyta tvarka, sąlygomis ir terminais teikti Sutarties ir Sutarties priedo reikalavimus atitinkančias paslaugas nuo Sutarties įsigaliojimo dienos iki kol bus išnaudota Sutarties 2.1 papunktyje nurodyta kaina.  </w:t>
      </w:r>
    </w:p>
    <w:p w14:paraId="44A85CDB" w14:textId="77777777" w:rsidR="00975BCC" w:rsidRPr="00E63D9A" w:rsidRDefault="00975BCC" w:rsidP="00975BCC">
      <w:pPr>
        <w:pStyle w:val="Sraopastraipa"/>
        <w:numPr>
          <w:ilvl w:val="0"/>
          <w:numId w:val="3"/>
        </w:numPr>
        <w:tabs>
          <w:tab w:val="left" w:pos="851"/>
          <w:tab w:val="left" w:pos="993"/>
          <w:tab w:val="left" w:pos="1134"/>
          <w:tab w:val="left" w:pos="1276"/>
          <w:tab w:val="left" w:pos="1418"/>
        </w:tabs>
        <w:suppressAutoHyphens/>
        <w:ind w:left="0" w:firstLine="567"/>
        <w:jc w:val="both"/>
        <w:rPr>
          <w:rFonts w:ascii="Calibri Light" w:hAnsi="Calibri Light" w:cs="Calibri Light"/>
          <w:sz w:val="22"/>
          <w:szCs w:val="22"/>
          <w:lang w:val="lt-LT"/>
        </w:rPr>
      </w:pPr>
      <w:r w:rsidRPr="00E63D9A">
        <w:rPr>
          <w:rFonts w:ascii="Calibri Light" w:hAnsi="Calibri Light" w:cs="Calibri Light"/>
          <w:b/>
          <w:bCs/>
          <w:sz w:val="22"/>
          <w:szCs w:val="22"/>
          <w:lang w:val="lt-LT"/>
        </w:rPr>
        <w:t>Pirkimo objekto apibūdinimas</w:t>
      </w:r>
      <w:r w:rsidRPr="00E63D9A">
        <w:rPr>
          <w:rFonts w:ascii="Calibri Light" w:hAnsi="Calibri Light" w:cs="Calibri Light"/>
          <w:sz w:val="22"/>
          <w:szCs w:val="22"/>
          <w:lang w:val="lt-LT"/>
        </w:rPr>
        <w:t>:</w:t>
      </w:r>
    </w:p>
    <w:p w14:paraId="09FF1754" w14:textId="77777777" w:rsidR="00975BCC" w:rsidRPr="00975BCC" w:rsidRDefault="00975BCC" w:rsidP="00975BCC">
      <w:pPr>
        <w:pStyle w:val="Sraopastraipa"/>
        <w:numPr>
          <w:ilvl w:val="1"/>
          <w:numId w:val="3"/>
        </w:numPr>
        <w:tabs>
          <w:tab w:val="left" w:pos="567"/>
          <w:tab w:val="left" w:pos="993"/>
          <w:tab w:val="left" w:pos="1134"/>
          <w:tab w:val="left" w:pos="1276"/>
          <w:tab w:val="left" w:pos="1418"/>
        </w:tabs>
        <w:suppressAutoHyphens/>
        <w:ind w:left="0" w:firstLine="567"/>
        <w:jc w:val="both"/>
        <w:rPr>
          <w:rFonts w:asciiTheme="majorHAnsi" w:hAnsiTheme="majorHAnsi" w:cstheme="majorHAnsi"/>
          <w:sz w:val="22"/>
          <w:szCs w:val="22"/>
          <w:lang w:val="lt-LT"/>
        </w:rPr>
      </w:pPr>
      <w:r w:rsidRPr="00E63D9A">
        <w:rPr>
          <w:rFonts w:ascii="Calibri Light" w:hAnsi="Calibri Light" w:cs="Calibri Light"/>
          <w:sz w:val="22"/>
          <w:szCs w:val="22"/>
          <w:lang w:val="lt-LT"/>
        </w:rPr>
        <w:t xml:space="preserve"> Paslaugų teikėjas nuo 2025 m. rugpjūčio 18 d. privalės surinkti paruoštas siuntas iš Migracijos departamento</w:t>
      </w:r>
      <w:r w:rsidRPr="00975BCC">
        <w:rPr>
          <w:rFonts w:asciiTheme="majorHAnsi" w:hAnsiTheme="majorHAnsi" w:cstheme="majorHAnsi"/>
          <w:sz w:val="22"/>
          <w:szCs w:val="22"/>
          <w:lang w:val="lt-LT"/>
        </w:rPr>
        <w:t xml:space="preserve"> Išrašymo skyriaus, Žirmūnų g. 1D, Vilniuje</w:t>
      </w:r>
      <w:r w:rsidRPr="00975BCC" w:rsidDel="00AE5F43">
        <w:rPr>
          <w:rFonts w:asciiTheme="majorHAnsi" w:hAnsiTheme="majorHAnsi" w:cstheme="majorHAnsi"/>
          <w:sz w:val="22"/>
          <w:szCs w:val="22"/>
          <w:lang w:val="lt-LT"/>
        </w:rPr>
        <w:t xml:space="preserve"> </w:t>
      </w:r>
      <w:r w:rsidRPr="00975BCC">
        <w:rPr>
          <w:rFonts w:asciiTheme="majorHAnsi" w:hAnsiTheme="majorHAnsi" w:cstheme="majorHAnsi"/>
          <w:sz w:val="22"/>
          <w:szCs w:val="22"/>
          <w:lang w:val="lt-LT"/>
        </w:rPr>
        <w:t xml:space="preserve">ir jas pristatyti asmeniškai konkrečiu Migracijos departamento kliento nurodytu adresu visoje Lietuvos Respublikos teritorijoje, įskaitant kaimo vietoves, t. y. asmeniškai įteikti siuntą klientui. Paslaugų teikėjas nepristatytas siuntas turi grąžinti į Migracijos departamento teritorinį  skyrių, jei buvo neįmanoma siuntų pristatyti nurodytu kliento adresu dėl ne nuo paslaugų tiekėjo priklausančių priežasčių. Paslaugų teikėjo neįteiktą siuntą (dėl nuo paslaugų teikėjo nepriklausančių priežasčių) klientas atsiims Migracijos departamento skyriuje. Turi būti galimybė sekti siuntos kelią tiek siuntėjui, tiek klientui. Siuntos turinys – </w:t>
      </w:r>
      <w:bookmarkStart w:id="0" w:name="_Hlk91063296"/>
      <w:r w:rsidRPr="00975BCC">
        <w:rPr>
          <w:rFonts w:asciiTheme="majorHAnsi" w:hAnsiTheme="majorHAnsi" w:cstheme="majorHAnsi"/>
          <w:sz w:val="22"/>
          <w:szCs w:val="22"/>
          <w:lang w:val="lt-LT"/>
        </w:rPr>
        <w:t>Migracijos departamento išduodami dokumentai (tarp jų, Lietuvos Respublikos pasas, asmens tapatybės kortelė, leidimai laikinai ir nuolat gyventi, e. rezidento kortelė, kt.);</w:t>
      </w:r>
    </w:p>
    <w:bookmarkEnd w:id="0"/>
    <w:p w14:paraId="1A2E95DC" w14:textId="77777777" w:rsidR="00975BCC" w:rsidRPr="00975BCC" w:rsidRDefault="00975BCC" w:rsidP="00975BCC">
      <w:pPr>
        <w:pStyle w:val="Sraopastraipa"/>
        <w:numPr>
          <w:ilvl w:val="1"/>
          <w:numId w:val="3"/>
        </w:numPr>
        <w:tabs>
          <w:tab w:val="left" w:pos="567"/>
          <w:tab w:val="left" w:pos="993"/>
          <w:tab w:val="left" w:pos="1134"/>
          <w:tab w:val="left" w:pos="1276"/>
          <w:tab w:val="left" w:pos="1418"/>
        </w:tabs>
        <w:suppressAutoHyphens/>
        <w:ind w:left="0" w:firstLine="567"/>
        <w:jc w:val="both"/>
        <w:rPr>
          <w:rFonts w:asciiTheme="majorHAnsi" w:hAnsiTheme="majorHAnsi" w:cstheme="majorHAnsi"/>
          <w:sz w:val="22"/>
          <w:szCs w:val="22"/>
          <w:lang w:val="lt-LT"/>
        </w:rPr>
      </w:pPr>
      <w:r w:rsidRPr="00975BCC">
        <w:rPr>
          <w:rFonts w:asciiTheme="majorHAnsi" w:hAnsiTheme="majorHAnsi" w:cstheme="majorHAnsi"/>
          <w:sz w:val="22"/>
          <w:szCs w:val="22"/>
          <w:lang w:val="lt-LT"/>
        </w:rPr>
        <w:t xml:space="preserve"> Siuntos pakuotes, atitinkančias paslaugų teikėjo reikalavimus siuntų pakavimui, Migracijos departamento Išrašymo skyriui, Žirmūnų g. 1D, Vilniuje, turi pristatyti paslaugų teikėjas. Pakuotės turi būti pristatomos pagal atskirą susitarimą, pakuotės kaina turi būti įskaičiuota į paslaugų teikimo klientui mokestį.</w:t>
      </w:r>
    </w:p>
    <w:p w14:paraId="0837D013" w14:textId="77777777" w:rsidR="00975BCC" w:rsidRPr="00975BCC" w:rsidRDefault="00975BCC" w:rsidP="00975BCC">
      <w:pPr>
        <w:pStyle w:val="Sraopastraipa"/>
        <w:numPr>
          <w:ilvl w:val="1"/>
          <w:numId w:val="3"/>
        </w:numPr>
        <w:tabs>
          <w:tab w:val="left" w:pos="567"/>
          <w:tab w:val="left" w:pos="993"/>
          <w:tab w:val="left" w:pos="1134"/>
          <w:tab w:val="left" w:pos="1276"/>
          <w:tab w:val="left" w:pos="1418"/>
        </w:tabs>
        <w:suppressAutoHyphens/>
        <w:ind w:left="0" w:firstLine="567"/>
        <w:jc w:val="both"/>
        <w:rPr>
          <w:rFonts w:asciiTheme="majorHAnsi" w:hAnsiTheme="majorHAnsi" w:cstheme="majorHAnsi"/>
          <w:sz w:val="22"/>
          <w:szCs w:val="22"/>
          <w:lang w:val="lt-LT"/>
        </w:rPr>
      </w:pPr>
      <w:r w:rsidRPr="00975BCC">
        <w:rPr>
          <w:rFonts w:asciiTheme="majorHAnsi" w:hAnsiTheme="majorHAnsi" w:cstheme="majorHAnsi"/>
          <w:sz w:val="22"/>
          <w:szCs w:val="22"/>
          <w:lang w:val="lt-LT"/>
        </w:rPr>
        <w:t>Turi būti galimybė sekti siuntos kelią tiek Migracijos departamentui, tiek Migracijos departamento klientui.</w:t>
      </w:r>
    </w:p>
    <w:p w14:paraId="60361063" w14:textId="77777777" w:rsidR="00975BCC" w:rsidRPr="00975BCC" w:rsidRDefault="00975BCC" w:rsidP="00975BCC">
      <w:pPr>
        <w:pStyle w:val="Sraopastraipa"/>
        <w:numPr>
          <w:ilvl w:val="1"/>
          <w:numId w:val="3"/>
        </w:numPr>
        <w:tabs>
          <w:tab w:val="left" w:pos="567"/>
          <w:tab w:val="left" w:pos="993"/>
          <w:tab w:val="left" w:pos="1134"/>
          <w:tab w:val="left" w:pos="1276"/>
          <w:tab w:val="left" w:pos="1418"/>
        </w:tabs>
        <w:suppressAutoHyphens/>
        <w:ind w:left="0" w:firstLine="567"/>
        <w:jc w:val="both"/>
        <w:rPr>
          <w:rFonts w:asciiTheme="majorHAnsi" w:hAnsiTheme="majorHAnsi" w:cstheme="majorHAnsi"/>
          <w:sz w:val="22"/>
          <w:szCs w:val="22"/>
          <w:lang w:val="lt-LT"/>
        </w:rPr>
      </w:pPr>
      <w:r w:rsidRPr="00975BCC">
        <w:rPr>
          <w:rFonts w:asciiTheme="majorHAnsi" w:hAnsiTheme="majorHAnsi" w:cstheme="majorHAnsi"/>
          <w:sz w:val="22"/>
          <w:szCs w:val="22"/>
          <w:lang w:val="lt-LT"/>
        </w:rPr>
        <w:t xml:space="preserve">Paslaugos turi būti teikiamos vadovaujantis Lietuvos Respublikos pašto įstatymu, Pašto paslaugų teikimo taisyklėmis, patvirtintomis Lietuvos Respublikos ryšių reguliavimo tarnybos tarybos 2024 m. gruodžio 19 d. nutarimu Nr. TN-849, kitais teisės aktais, reglamentuojančiais pašto paslaugų teikimą (aktualiomis redakcijomis), ir paslaugų tiekėjo patvirtintomis pašto paslaugų teikimo taisyklėmis. </w:t>
      </w:r>
    </w:p>
    <w:p w14:paraId="151F9B9B" w14:textId="77777777" w:rsidR="00975BCC" w:rsidRPr="00975BCC" w:rsidRDefault="00975BCC" w:rsidP="00975BCC">
      <w:pPr>
        <w:pStyle w:val="Sraopastraipa"/>
        <w:numPr>
          <w:ilvl w:val="0"/>
          <w:numId w:val="3"/>
        </w:numPr>
        <w:tabs>
          <w:tab w:val="left" w:pos="851"/>
          <w:tab w:val="left" w:pos="993"/>
          <w:tab w:val="left" w:pos="1134"/>
          <w:tab w:val="left" w:pos="1276"/>
          <w:tab w:val="left" w:pos="1418"/>
        </w:tabs>
        <w:suppressAutoHyphens/>
        <w:ind w:left="0" w:firstLine="567"/>
        <w:jc w:val="both"/>
        <w:rPr>
          <w:rFonts w:asciiTheme="majorHAnsi" w:hAnsiTheme="majorHAnsi" w:cstheme="majorHAnsi"/>
          <w:sz w:val="22"/>
          <w:szCs w:val="22"/>
          <w:lang w:val="lt-LT"/>
        </w:rPr>
      </w:pPr>
      <w:r w:rsidRPr="00975BCC">
        <w:rPr>
          <w:rFonts w:asciiTheme="majorHAnsi" w:hAnsiTheme="majorHAnsi" w:cstheme="majorHAnsi"/>
          <w:sz w:val="22"/>
          <w:szCs w:val="22"/>
          <w:lang w:val="lt-LT"/>
        </w:rPr>
        <w:t>Preliminarios paslaugų teikimo apimtys:</w:t>
      </w:r>
    </w:p>
    <w:tbl>
      <w:tblPr>
        <w:tblStyle w:val="Lentelstinklelis"/>
        <w:tblW w:w="9634" w:type="dxa"/>
        <w:tblLook w:val="04A0" w:firstRow="1" w:lastRow="0" w:firstColumn="1" w:lastColumn="0" w:noHBand="0" w:noVBand="1"/>
      </w:tblPr>
      <w:tblGrid>
        <w:gridCol w:w="704"/>
        <w:gridCol w:w="4820"/>
        <w:gridCol w:w="4110"/>
      </w:tblGrid>
      <w:tr w:rsidR="00975BCC" w:rsidRPr="00975BCC" w14:paraId="574FA5C6" w14:textId="77777777" w:rsidTr="00751D26">
        <w:trPr>
          <w:trHeight w:val="300"/>
        </w:trPr>
        <w:tc>
          <w:tcPr>
            <w:tcW w:w="704" w:type="dxa"/>
            <w:shd w:val="clear" w:color="auto" w:fill="F2F2F2" w:themeFill="background1" w:themeFillShade="F2"/>
          </w:tcPr>
          <w:p w14:paraId="78A14386" w14:textId="77777777" w:rsidR="00975BCC" w:rsidRPr="00975BCC" w:rsidRDefault="00975BCC" w:rsidP="009A76AD">
            <w:pPr>
              <w:tabs>
                <w:tab w:val="left" w:pos="851"/>
                <w:tab w:val="left" w:pos="993"/>
                <w:tab w:val="left" w:pos="1134"/>
                <w:tab w:val="left" w:pos="1276"/>
                <w:tab w:val="left" w:pos="1418"/>
              </w:tabs>
              <w:ind w:firstLine="22"/>
              <w:rPr>
                <w:rFonts w:asciiTheme="majorHAnsi" w:hAnsiTheme="majorHAnsi" w:cstheme="majorHAnsi"/>
                <w:b/>
                <w:bCs/>
                <w:sz w:val="22"/>
              </w:rPr>
            </w:pPr>
            <w:r w:rsidRPr="00975BCC">
              <w:rPr>
                <w:rFonts w:asciiTheme="majorHAnsi" w:hAnsiTheme="majorHAnsi" w:cstheme="majorHAnsi"/>
                <w:b/>
                <w:bCs/>
                <w:sz w:val="22"/>
              </w:rPr>
              <w:t>Eil. Nr.</w:t>
            </w:r>
          </w:p>
        </w:tc>
        <w:tc>
          <w:tcPr>
            <w:tcW w:w="4820" w:type="dxa"/>
            <w:shd w:val="clear" w:color="auto" w:fill="F2F2F2" w:themeFill="background1" w:themeFillShade="F2"/>
            <w:noWrap/>
            <w:vAlign w:val="center"/>
            <w:hideMark/>
          </w:tcPr>
          <w:p w14:paraId="5DA8710D" w14:textId="77777777" w:rsidR="00975BCC" w:rsidRPr="00975BCC" w:rsidRDefault="00975BCC" w:rsidP="009A76AD">
            <w:pPr>
              <w:tabs>
                <w:tab w:val="left" w:pos="851"/>
                <w:tab w:val="left" w:pos="993"/>
                <w:tab w:val="left" w:pos="1134"/>
                <w:tab w:val="left" w:pos="1276"/>
                <w:tab w:val="left" w:pos="1418"/>
              </w:tabs>
              <w:ind w:firstLine="567"/>
              <w:rPr>
                <w:rFonts w:asciiTheme="majorHAnsi" w:hAnsiTheme="majorHAnsi" w:cstheme="majorHAnsi"/>
                <w:b/>
                <w:bCs/>
                <w:sz w:val="22"/>
              </w:rPr>
            </w:pPr>
            <w:r w:rsidRPr="00975BCC">
              <w:rPr>
                <w:rFonts w:asciiTheme="majorHAnsi" w:hAnsiTheme="majorHAnsi" w:cstheme="majorHAnsi"/>
                <w:b/>
                <w:bCs/>
                <w:sz w:val="22"/>
              </w:rPr>
              <w:t>Siuntų pobūdis</w:t>
            </w:r>
          </w:p>
        </w:tc>
        <w:tc>
          <w:tcPr>
            <w:tcW w:w="4110" w:type="dxa"/>
            <w:shd w:val="clear" w:color="auto" w:fill="F2F2F2" w:themeFill="background1" w:themeFillShade="F2"/>
            <w:noWrap/>
            <w:vAlign w:val="center"/>
            <w:hideMark/>
          </w:tcPr>
          <w:p w14:paraId="2205E5DA" w14:textId="3C1582D9" w:rsidR="00975BCC" w:rsidRPr="00975BCC" w:rsidRDefault="00975BCC" w:rsidP="00751D26">
            <w:pPr>
              <w:tabs>
                <w:tab w:val="left" w:pos="851"/>
                <w:tab w:val="left" w:pos="993"/>
                <w:tab w:val="left" w:pos="1134"/>
                <w:tab w:val="left" w:pos="1276"/>
                <w:tab w:val="left" w:pos="1418"/>
              </w:tabs>
              <w:ind w:firstLine="567"/>
              <w:jc w:val="center"/>
              <w:rPr>
                <w:rFonts w:asciiTheme="majorHAnsi" w:hAnsiTheme="majorHAnsi" w:cstheme="majorHAnsi"/>
                <w:b/>
                <w:bCs/>
                <w:sz w:val="22"/>
              </w:rPr>
            </w:pPr>
            <w:r w:rsidRPr="00975BCC">
              <w:rPr>
                <w:rFonts w:asciiTheme="majorHAnsi" w:hAnsiTheme="majorHAnsi" w:cstheme="majorHAnsi"/>
                <w:b/>
                <w:bCs/>
                <w:sz w:val="22"/>
              </w:rPr>
              <w:t>Preliminarus</w:t>
            </w:r>
            <w:r w:rsidR="00F70FAE">
              <w:rPr>
                <w:rFonts w:asciiTheme="majorHAnsi" w:hAnsiTheme="majorHAnsi" w:cstheme="majorHAnsi"/>
                <w:b/>
                <w:bCs/>
                <w:sz w:val="22"/>
              </w:rPr>
              <w:t xml:space="preserve"> (lyginamasis)</w:t>
            </w:r>
            <w:r w:rsidRPr="00975BCC">
              <w:rPr>
                <w:rFonts w:asciiTheme="majorHAnsi" w:hAnsiTheme="majorHAnsi" w:cstheme="majorHAnsi"/>
                <w:b/>
                <w:bCs/>
                <w:sz w:val="22"/>
              </w:rPr>
              <w:t xml:space="preserve"> kiekis* (vnt.)</w:t>
            </w:r>
          </w:p>
        </w:tc>
      </w:tr>
      <w:tr w:rsidR="00975BCC" w:rsidRPr="00975BCC" w14:paraId="79EEFBF8" w14:textId="77777777" w:rsidTr="009A76AD">
        <w:trPr>
          <w:trHeight w:val="332"/>
        </w:trPr>
        <w:tc>
          <w:tcPr>
            <w:tcW w:w="704" w:type="dxa"/>
          </w:tcPr>
          <w:p w14:paraId="25978502" w14:textId="77777777" w:rsidR="00975BCC" w:rsidRPr="00975BCC" w:rsidRDefault="00975BCC" w:rsidP="009A76AD">
            <w:pPr>
              <w:tabs>
                <w:tab w:val="left" w:pos="851"/>
                <w:tab w:val="left" w:pos="993"/>
                <w:tab w:val="left" w:pos="1134"/>
                <w:tab w:val="left" w:pos="1276"/>
                <w:tab w:val="left" w:pos="1418"/>
              </w:tabs>
              <w:ind w:firstLine="22"/>
              <w:rPr>
                <w:rFonts w:asciiTheme="majorHAnsi" w:hAnsiTheme="majorHAnsi" w:cstheme="majorHAnsi"/>
                <w:sz w:val="22"/>
              </w:rPr>
            </w:pPr>
            <w:r w:rsidRPr="00975BCC">
              <w:rPr>
                <w:rFonts w:asciiTheme="majorHAnsi" w:hAnsiTheme="majorHAnsi" w:cstheme="majorHAnsi"/>
                <w:sz w:val="22"/>
              </w:rPr>
              <w:t>1.</w:t>
            </w:r>
          </w:p>
        </w:tc>
        <w:tc>
          <w:tcPr>
            <w:tcW w:w="4820" w:type="dxa"/>
            <w:noWrap/>
            <w:vAlign w:val="center"/>
            <w:hideMark/>
          </w:tcPr>
          <w:p w14:paraId="40D65CAB" w14:textId="77777777" w:rsidR="00975BCC" w:rsidRPr="00975BCC" w:rsidRDefault="00975BCC" w:rsidP="009A76AD">
            <w:pPr>
              <w:tabs>
                <w:tab w:val="left" w:pos="851"/>
                <w:tab w:val="left" w:pos="993"/>
                <w:tab w:val="left" w:pos="1134"/>
                <w:tab w:val="left" w:pos="1276"/>
                <w:tab w:val="left" w:pos="1418"/>
              </w:tabs>
              <w:ind w:firstLine="567"/>
              <w:rPr>
                <w:rFonts w:asciiTheme="majorHAnsi" w:hAnsiTheme="majorHAnsi" w:cstheme="majorHAnsi"/>
                <w:sz w:val="22"/>
              </w:rPr>
            </w:pPr>
            <w:r w:rsidRPr="00975BCC">
              <w:rPr>
                <w:rFonts w:asciiTheme="majorHAnsi" w:hAnsiTheme="majorHAnsi" w:cstheme="majorHAnsi"/>
                <w:sz w:val="22"/>
              </w:rPr>
              <w:t>Siuntos iki 100 gramų</w:t>
            </w:r>
          </w:p>
        </w:tc>
        <w:tc>
          <w:tcPr>
            <w:tcW w:w="4110" w:type="dxa"/>
            <w:vAlign w:val="center"/>
            <w:hideMark/>
          </w:tcPr>
          <w:p w14:paraId="7AADD5C6" w14:textId="77777777" w:rsidR="00975BCC" w:rsidRPr="00975BCC" w:rsidRDefault="00975BCC" w:rsidP="009A76AD">
            <w:pPr>
              <w:pStyle w:val="Sraopastraipa"/>
              <w:tabs>
                <w:tab w:val="left" w:pos="851"/>
                <w:tab w:val="left" w:pos="993"/>
                <w:tab w:val="left" w:pos="1134"/>
                <w:tab w:val="left" w:pos="1276"/>
                <w:tab w:val="left" w:pos="1418"/>
              </w:tabs>
              <w:suppressAutoHyphens/>
              <w:ind w:left="31" w:firstLine="567"/>
              <w:jc w:val="center"/>
              <w:rPr>
                <w:rFonts w:asciiTheme="majorHAnsi" w:hAnsiTheme="majorHAnsi" w:cstheme="majorHAnsi"/>
                <w:sz w:val="22"/>
                <w:szCs w:val="22"/>
                <w:lang w:val="lt-LT"/>
              </w:rPr>
            </w:pPr>
            <w:r w:rsidRPr="00975BCC">
              <w:rPr>
                <w:rFonts w:asciiTheme="majorHAnsi" w:hAnsiTheme="majorHAnsi" w:cstheme="majorHAnsi"/>
                <w:sz w:val="22"/>
                <w:szCs w:val="22"/>
                <w:lang w:val="lt-LT"/>
              </w:rPr>
              <w:t>2000</w:t>
            </w:r>
          </w:p>
        </w:tc>
      </w:tr>
    </w:tbl>
    <w:p w14:paraId="604560CA" w14:textId="77777777" w:rsidR="00975BCC" w:rsidRPr="00975BCC" w:rsidRDefault="00975BCC" w:rsidP="00975BCC">
      <w:pPr>
        <w:tabs>
          <w:tab w:val="left" w:pos="851"/>
          <w:tab w:val="left" w:pos="993"/>
          <w:tab w:val="left" w:pos="1134"/>
          <w:tab w:val="left" w:pos="1276"/>
          <w:tab w:val="left" w:pos="1418"/>
        </w:tabs>
        <w:ind w:firstLine="567"/>
        <w:jc w:val="both"/>
        <w:rPr>
          <w:rFonts w:asciiTheme="majorHAnsi" w:hAnsiTheme="majorHAnsi" w:cstheme="majorHAnsi"/>
          <w:sz w:val="22"/>
        </w:rPr>
      </w:pPr>
      <w:r w:rsidRPr="00975BCC">
        <w:rPr>
          <w:rFonts w:asciiTheme="majorHAnsi" w:hAnsiTheme="majorHAnsi" w:cstheme="majorHAnsi"/>
          <w:sz w:val="22"/>
        </w:rPr>
        <w:t>*Nurodytas preliminarus kiekis, skirtas pasiūlymų palyginimui, sutartis bus sudaroma maksimaliai vertei, nurodytai sutarties projekte. Migracijos departamentas neįsipareigoja nupirkti viso ar dalies nurodyto kiekio, paslaugos bus užsakomos pagal faktinį klientų poreikį.</w:t>
      </w:r>
    </w:p>
    <w:p w14:paraId="609EFD6C" w14:textId="77777777" w:rsidR="00975BCC" w:rsidRPr="00975BCC" w:rsidRDefault="00975BCC" w:rsidP="00975BCC">
      <w:pPr>
        <w:pStyle w:val="Default"/>
        <w:numPr>
          <w:ilvl w:val="0"/>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bookmarkStart w:id="1" w:name="_Hlk98911307"/>
      <w:r w:rsidRPr="00975BCC">
        <w:rPr>
          <w:rFonts w:asciiTheme="majorHAnsi" w:hAnsiTheme="majorHAnsi" w:cstheme="majorHAnsi"/>
          <w:color w:val="auto"/>
          <w:sz w:val="22"/>
          <w:szCs w:val="22"/>
        </w:rPr>
        <w:t xml:space="preserve">Paslaugų teikėjas nustatys paslaugų teikimo Migracijos departamento klientui mokestį (standartinis visiems klientams), kuris bus nurodytas sutartyje ir galios visą sutarties įgyvendinimo laikotarpį. Paslaugų teikimo klientui mokestis turės apimti visas paslaugų teikėjo išlaidas, susijusias su paslaugų teikimu (siuntos pakuotės kaina, siuntos pakuotės pristatymo, siuntos surinkimo, rūšiavimo, vežimo, pristatymo, pakartotinio pristatymo, grąžinimo siuntėjui ir kt. paslaugas). Už 1 (vienam) klientui suteiktas paslaugas Migracijos departamentas paslaugų teikėjui mokės tik sutartyje nurodytą paslaugų teikimo klientui mokestį (t. y. tik tokią sumą, kurią sumokės klientas užsisakydamas paslaugas). Klientui užsisakius paslaugas, paslaugų teikimo klientui mokestį surinks Migracijos departamentas (atidaroma atskira banko sąskaita). Paslaugų teikėjas iki </w:t>
      </w:r>
      <w:r w:rsidRPr="00975BCC">
        <w:rPr>
          <w:rFonts w:asciiTheme="majorHAnsi" w:hAnsiTheme="majorHAnsi" w:cstheme="majorHAnsi"/>
          <w:color w:val="auto"/>
          <w:sz w:val="22"/>
          <w:szCs w:val="22"/>
        </w:rPr>
        <w:lastRenderedPageBreak/>
        <w:t xml:space="preserve">einamojo mėnesio 10 d. pateiks sąskaitą Migracijos departamentui už praėjusį kalendorinį mėnesį suteiktas paslaugas. </w:t>
      </w:r>
    </w:p>
    <w:p w14:paraId="4E6D027B" w14:textId="77777777" w:rsidR="00975BCC" w:rsidRPr="00975BCC" w:rsidRDefault="00975BCC" w:rsidP="00975BCC">
      <w:pPr>
        <w:pStyle w:val="Default"/>
        <w:numPr>
          <w:ilvl w:val="0"/>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 xml:space="preserve">Reikalavimai </w:t>
      </w:r>
      <w:r w:rsidRPr="00975BCC">
        <w:rPr>
          <w:rFonts w:asciiTheme="majorHAnsi" w:hAnsiTheme="majorHAnsi" w:cstheme="majorHAnsi"/>
          <w:b/>
          <w:bCs/>
          <w:sz w:val="22"/>
          <w:szCs w:val="22"/>
        </w:rPr>
        <w:t>siuntų paruošimui</w:t>
      </w:r>
      <w:r w:rsidRPr="00975BCC">
        <w:rPr>
          <w:rFonts w:asciiTheme="majorHAnsi" w:hAnsiTheme="majorHAnsi" w:cstheme="majorHAnsi"/>
          <w:sz w:val="22"/>
          <w:szCs w:val="22"/>
        </w:rPr>
        <w:t>:</w:t>
      </w:r>
      <w:bookmarkStart w:id="2" w:name="_Hlk98915878"/>
    </w:p>
    <w:p w14:paraId="47051840" w14:textId="77777777" w:rsidR="00975BCC" w:rsidRPr="00975BCC" w:rsidRDefault="00975BCC" w:rsidP="00975BCC">
      <w:pPr>
        <w:pStyle w:val="Default"/>
        <w:numPr>
          <w:ilvl w:val="1"/>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informaciją apie paruoštas siuntas ir kliento kontaktinius duomenis paslaugų teikėjas gaus iš ADIS per paslaugų teikėjo sistemą (arba kitu paslaugų teikėjo pasiūlytu būdu);</w:t>
      </w:r>
    </w:p>
    <w:p w14:paraId="29803AD9" w14:textId="77777777" w:rsidR="00975BCC" w:rsidRPr="00975BCC" w:rsidRDefault="00975BCC" w:rsidP="00975BCC">
      <w:pPr>
        <w:pStyle w:val="Default"/>
        <w:numPr>
          <w:ilvl w:val="1"/>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siuntos bus pakuojamos į paslaugų teikėjo Migracijos departamento Išrašymo skyriui pristatytas siuntos pakuotes</w:t>
      </w:r>
      <w:bookmarkEnd w:id="1"/>
      <w:r w:rsidRPr="00975BCC">
        <w:rPr>
          <w:rFonts w:asciiTheme="majorHAnsi" w:hAnsiTheme="majorHAnsi" w:cstheme="majorHAnsi"/>
          <w:sz w:val="22"/>
          <w:szCs w:val="22"/>
        </w:rPr>
        <w:t>;</w:t>
      </w:r>
    </w:p>
    <w:p w14:paraId="375E6A61" w14:textId="77777777" w:rsidR="00975BCC" w:rsidRPr="00975BCC" w:rsidRDefault="00975BCC" w:rsidP="00975BCC">
      <w:pPr>
        <w:pStyle w:val="Default"/>
        <w:numPr>
          <w:ilvl w:val="1"/>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formuojant siuntas bus nurodoma pastaba „Įteikti asmeniškai. Patikrinti gavėjo asmens dokumentą“;</w:t>
      </w:r>
    </w:p>
    <w:p w14:paraId="3C23D305" w14:textId="77777777" w:rsidR="00975BCC" w:rsidRPr="00975BCC" w:rsidRDefault="00975BCC" w:rsidP="00975BCC">
      <w:pPr>
        <w:pStyle w:val="Default"/>
        <w:numPr>
          <w:ilvl w:val="1"/>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ant siuntos pakuotės bus nurodyti šie duomenys:</w:t>
      </w:r>
    </w:p>
    <w:p w14:paraId="4563411B" w14:textId="77777777" w:rsidR="00975BCC" w:rsidRPr="00975BCC" w:rsidRDefault="00975BCC" w:rsidP="00975BCC">
      <w:pPr>
        <w:pStyle w:val="Default"/>
        <w:numPr>
          <w:ilvl w:val="2"/>
          <w:numId w:val="3"/>
        </w:numPr>
        <w:tabs>
          <w:tab w:val="left" w:pos="851"/>
          <w:tab w:val="left" w:pos="993"/>
          <w:tab w:val="left" w:pos="1134"/>
          <w:tab w:val="left" w:pos="1276"/>
          <w:tab w:val="left" w:pos="1418"/>
          <w:tab w:val="left" w:pos="1560"/>
        </w:tabs>
        <w:ind w:hanging="657"/>
        <w:jc w:val="both"/>
        <w:rPr>
          <w:rFonts w:asciiTheme="majorHAnsi" w:hAnsiTheme="majorHAnsi" w:cstheme="majorHAnsi"/>
          <w:color w:val="auto"/>
          <w:sz w:val="22"/>
          <w:szCs w:val="22"/>
        </w:rPr>
      </w:pPr>
      <w:r w:rsidRPr="00975BCC">
        <w:rPr>
          <w:rFonts w:asciiTheme="majorHAnsi" w:hAnsiTheme="majorHAnsi" w:cstheme="majorHAnsi"/>
          <w:sz w:val="22"/>
          <w:szCs w:val="22"/>
        </w:rPr>
        <w:t>užrašas „Įteikti asmeniškai. Patikrinti gavėjo asmens dokumentą“;</w:t>
      </w:r>
    </w:p>
    <w:p w14:paraId="0BC57DEE" w14:textId="77777777" w:rsidR="00975BCC" w:rsidRPr="00975BCC" w:rsidRDefault="00975BCC" w:rsidP="00975BCC">
      <w:pPr>
        <w:pStyle w:val="Default"/>
        <w:numPr>
          <w:ilvl w:val="2"/>
          <w:numId w:val="3"/>
        </w:numPr>
        <w:tabs>
          <w:tab w:val="left" w:pos="851"/>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siuntėjo pavadinimas (Migracijos departamento skyrius, į kurį reikės grąžinti klientui nepristatytą siuntą, pavadinimas);</w:t>
      </w:r>
    </w:p>
    <w:p w14:paraId="327CD420" w14:textId="77777777" w:rsidR="00975BCC" w:rsidRPr="00975BCC" w:rsidRDefault="00975BCC" w:rsidP="00975BCC">
      <w:pPr>
        <w:pStyle w:val="Default"/>
        <w:numPr>
          <w:ilvl w:val="2"/>
          <w:numId w:val="3"/>
        </w:numPr>
        <w:tabs>
          <w:tab w:val="left" w:pos="851"/>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siuntėjo adresas (Migracijos departamento skyriaus, į kurį reikės grąžinti klientui nepristatytą siuntą, adresas);</w:t>
      </w:r>
      <w:bookmarkEnd w:id="2"/>
    </w:p>
    <w:p w14:paraId="79E2A018" w14:textId="77777777" w:rsidR="00975BCC" w:rsidRPr="00975BCC" w:rsidRDefault="00975BCC" w:rsidP="00975BCC">
      <w:pPr>
        <w:pStyle w:val="Default"/>
        <w:numPr>
          <w:ilvl w:val="2"/>
          <w:numId w:val="3"/>
        </w:numPr>
        <w:tabs>
          <w:tab w:val="left" w:pos="851"/>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gavėjo vardas, pavardė, esant poreikiui – siuntą atsiimti įgalioto asmens vardas ir pavardė;</w:t>
      </w:r>
    </w:p>
    <w:p w14:paraId="0624BC12" w14:textId="77777777" w:rsidR="00975BCC" w:rsidRPr="00975BCC" w:rsidRDefault="00975BCC" w:rsidP="00975BCC">
      <w:pPr>
        <w:pStyle w:val="Default"/>
        <w:numPr>
          <w:ilvl w:val="2"/>
          <w:numId w:val="3"/>
        </w:numPr>
        <w:tabs>
          <w:tab w:val="left" w:pos="851"/>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gavėjo ar įgalioto asmens tikslus adresas (gatvė, namo numeris, pašto kodas, miestas, šalis);</w:t>
      </w:r>
    </w:p>
    <w:p w14:paraId="4A4FC20D" w14:textId="77777777" w:rsidR="00975BCC" w:rsidRPr="00975BCC" w:rsidRDefault="00975BCC" w:rsidP="00975BCC">
      <w:pPr>
        <w:pStyle w:val="Default"/>
        <w:numPr>
          <w:ilvl w:val="2"/>
          <w:numId w:val="3"/>
        </w:numPr>
        <w:tabs>
          <w:tab w:val="left" w:pos="851"/>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patikslinantys gavėjo ar įgalioto asmens adreso duomenys (korpusas, aukštas, kabinetas ir kt., neprivaloma);</w:t>
      </w:r>
    </w:p>
    <w:p w14:paraId="70D43972" w14:textId="77777777" w:rsidR="00975BCC" w:rsidRPr="00975BCC" w:rsidRDefault="00975BCC" w:rsidP="00975BCC">
      <w:pPr>
        <w:pStyle w:val="Default"/>
        <w:numPr>
          <w:ilvl w:val="2"/>
          <w:numId w:val="3"/>
        </w:numPr>
        <w:tabs>
          <w:tab w:val="left" w:pos="851"/>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gavėjo ar įgalioto asmens kontaktinė informacija: mobilaus telefono numeris (tik Lietuvos ryšio abonentų numeriai „+370“) arba mobilaus telefono numeris (tik Lietuvos ryšio abonentų numeriai „+370“) ir el. pašto adresas;</w:t>
      </w:r>
    </w:p>
    <w:p w14:paraId="18ACCA9E" w14:textId="77777777" w:rsidR="00975BCC" w:rsidRPr="00975BCC" w:rsidRDefault="00975BCC" w:rsidP="00975BCC">
      <w:pPr>
        <w:pStyle w:val="Default"/>
        <w:numPr>
          <w:ilvl w:val="2"/>
          <w:numId w:val="3"/>
        </w:numPr>
        <w:tabs>
          <w:tab w:val="left" w:pos="851"/>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esant galimybėms, ant siuntos turi būti skiriamasis ženklas (pvz. ASMENS DOKUMENTAI);</w:t>
      </w:r>
    </w:p>
    <w:p w14:paraId="37E5E125" w14:textId="77777777" w:rsidR="00975BCC" w:rsidRPr="00975BCC" w:rsidRDefault="00975BCC" w:rsidP="00975BCC">
      <w:pPr>
        <w:pStyle w:val="Default"/>
        <w:numPr>
          <w:ilvl w:val="2"/>
          <w:numId w:val="3"/>
        </w:numPr>
        <w:tabs>
          <w:tab w:val="left" w:pos="851"/>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siuntos numeris ir brūkšninis kodas;</w:t>
      </w:r>
    </w:p>
    <w:p w14:paraId="08FB28CE" w14:textId="77777777" w:rsidR="00975BCC" w:rsidRPr="00975BCC" w:rsidRDefault="00975BCC" w:rsidP="00975BCC">
      <w:pPr>
        <w:pStyle w:val="Default"/>
        <w:numPr>
          <w:ilvl w:val="0"/>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Reikalavimai siuntų surinkimui:</w:t>
      </w:r>
    </w:p>
    <w:p w14:paraId="26590A94" w14:textId="77777777" w:rsidR="00975BCC" w:rsidRPr="00975BCC" w:rsidRDefault="00975BCC" w:rsidP="00975BCC">
      <w:pPr>
        <w:pStyle w:val="Default"/>
        <w:numPr>
          <w:ilvl w:val="1"/>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 xml:space="preserve">paruoštas siuntas paslaugų teikėjas surinks iš Migracijos departamento Išrašymo skyriaus, Žirmūnų g. 1D, Vilniuje, pagal iš anksto suderintą nuolatinį grafiką bet ne vėliau kaip iki 16.00 val. Migracijos departamento Išrašymo skyriaus darbo laiku; </w:t>
      </w:r>
    </w:p>
    <w:p w14:paraId="40F79BE5" w14:textId="77777777" w:rsidR="00975BCC" w:rsidRPr="00975BCC" w:rsidRDefault="00975BCC" w:rsidP="00975BCC">
      <w:pPr>
        <w:pStyle w:val="Default"/>
        <w:numPr>
          <w:ilvl w:val="1"/>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paslaugų teikėjui Migracijos departamento Išrašymo skyrius perduos siuntos perdavimo dokumentą (manifestą), kuriame išvardintos visos siuntos. Siuntos perdavimo dokumente siuntos bus nurodytos pagal siuntų suformavimo datą ir laiką (nuo anksčiausiai suformuotos). Siuntos perdavimo dokumente bus nurodoma siuntų pristatymui reikalinga informacija, nurodyta 6.4 punkte. Siuntos perdavimo dokumentą turės pasirašyti Migracijos departamento Išrašymo skyriaus ir paslaugų teikėjo atstovai;</w:t>
      </w:r>
    </w:p>
    <w:p w14:paraId="762468A5" w14:textId="77777777" w:rsidR="00975BCC" w:rsidRPr="00975BCC" w:rsidRDefault="00975BCC" w:rsidP="00975BCC">
      <w:pPr>
        <w:pStyle w:val="Default"/>
        <w:numPr>
          <w:ilvl w:val="1"/>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paslaugų teikėjas pats suneš ir pakraus į transporto priemonę siuntas;</w:t>
      </w:r>
    </w:p>
    <w:p w14:paraId="6DCF7494" w14:textId="77777777" w:rsidR="00975BCC" w:rsidRPr="00975BCC" w:rsidRDefault="00975BCC" w:rsidP="00975BCC">
      <w:pPr>
        <w:pStyle w:val="Default"/>
        <w:numPr>
          <w:ilvl w:val="1"/>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 xml:space="preserve">paslaugų teikėjui pažymėjus, kad siuntą priėmė arba tuomet, kai paslaugų teikėjo sistemoje siuntai suteikiamas numeris, paslaugų teikėjo sistema siuntos numerį perduoda ADIS;   </w:t>
      </w:r>
    </w:p>
    <w:p w14:paraId="4AB84EAC" w14:textId="77777777" w:rsidR="00975BCC" w:rsidRPr="00975BCC" w:rsidRDefault="00975BCC" w:rsidP="00975BCC">
      <w:pPr>
        <w:pStyle w:val="Default"/>
        <w:numPr>
          <w:ilvl w:val="0"/>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Reikalavimai siuntų pristatymui, negrąžintų siuntų pristatymui:</w:t>
      </w:r>
    </w:p>
    <w:p w14:paraId="1BAEEE89" w14:textId="77777777" w:rsidR="00975BCC" w:rsidRPr="00975BCC" w:rsidRDefault="00975BCC" w:rsidP="00975BCC">
      <w:pPr>
        <w:pStyle w:val="Default"/>
        <w:numPr>
          <w:ilvl w:val="1"/>
          <w:numId w:val="3"/>
        </w:numPr>
        <w:tabs>
          <w:tab w:val="left" w:pos="567"/>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paslaugų teikėjas ne vėliau kaip per 1 d. d. nuo siuntos paėmimo iš Migracijos departamento Išrašymo skyriaus susisieks su gavėju telefonu, SMS žinute ir (ar) el. paštu, suderins (informuos apie) siuntos pristatymo datą ir laiką, informuos gavėją apie siuntos sekimo galimybes (paslaugų teikėjo sistemos savitarnos svetainė ar kitos galimybės), esant techninėms galimybėms, sudarys galimybę gavėjui nukreipti siuntą kitu adresu tame pačiame mieste ar pakeisti siuntos pristatymo datą ir laiką. Jei gavėjo prašymu siunta bus nukreipta kitu adresu tame pačiame mieste, pristatymas bus vykdomas per 2 darbo dienas nuo siuntos paėmimo iš Migracijos departamento Išrašymo skyriaus;</w:t>
      </w:r>
    </w:p>
    <w:p w14:paraId="2101AD47" w14:textId="77777777" w:rsidR="00975BCC" w:rsidRPr="00975BCC" w:rsidRDefault="00975BCC" w:rsidP="00975BCC">
      <w:pPr>
        <w:pStyle w:val="Default"/>
        <w:numPr>
          <w:ilvl w:val="1"/>
          <w:numId w:val="3"/>
        </w:numPr>
        <w:tabs>
          <w:tab w:val="left" w:pos="567"/>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 xml:space="preserve">Paslaugų teikėjas privalo siuntą gavėjui pristatyti su gavėju sutartu laiku, tačiau ne vėliau kaip per 10 (dešimt) d. d. nuo siuntos paėmimo iš Migracijos departamento Išrašymo skyriaus. Jei ne dėl paslaugų teikėjo kaltės, nepavyksta įteikti siuntos sutartu laiku, paslaugų teikėjas privalo savo lėšomis bandyti pristatyti siuntą antrą kartą su klientu suderintu laiku; </w:t>
      </w:r>
    </w:p>
    <w:p w14:paraId="58613669" w14:textId="77777777" w:rsidR="00975BCC" w:rsidRPr="00975BCC" w:rsidRDefault="00975BCC" w:rsidP="00975BCC">
      <w:pPr>
        <w:pStyle w:val="Default"/>
        <w:numPr>
          <w:ilvl w:val="1"/>
          <w:numId w:val="3"/>
        </w:numPr>
        <w:tabs>
          <w:tab w:val="left" w:pos="567"/>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jei siuntos nepavyksta įteikti 2 (du) ar  daugiau kartų, paslaugų teikėjas ne vėliau kaip per 2 (dvi) darbo dienas nuo siuntos neįteikimo dienos siuntą su atskiru siuntos grąžinimo lydraščiu pristato (grąžina) į Migracijos departamento teritorinį skyrių (priedas Nr. 1), nurodytą siuntėju ant siuntos pakuotės, Migracijos departamento teritorinio skyriaus darbo laiku;</w:t>
      </w:r>
    </w:p>
    <w:p w14:paraId="24714E23" w14:textId="77777777" w:rsidR="00975BCC" w:rsidRPr="00975BCC" w:rsidRDefault="00975BCC" w:rsidP="00975BCC">
      <w:pPr>
        <w:pStyle w:val="Default"/>
        <w:numPr>
          <w:ilvl w:val="1"/>
          <w:numId w:val="3"/>
        </w:numPr>
        <w:tabs>
          <w:tab w:val="left" w:pos="567"/>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lastRenderedPageBreak/>
        <w:t>jei siuntos gabenimo metu, siunta (-ų) yra pažeidžiama ar prarandama, paslaugų teikėjas, pastebėjęs pažeidimo ar praradimo atvejį, turi nedelsdamas raštu (ar kitu sutartu būdu) informuoti Migracijos departamento Administravimo ir Išrašymo skyrius;</w:t>
      </w:r>
    </w:p>
    <w:p w14:paraId="29CF4F16" w14:textId="77777777" w:rsidR="00975BCC" w:rsidRPr="00975BCC" w:rsidRDefault="00975BCC" w:rsidP="00975BCC">
      <w:pPr>
        <w:pStyle w:val="Default"/>
        <w:numPr>
          <w:ilvl w:val="0"/>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Reikalavimai siuntos įteikimui:</w:t>
      </w:r>
    </w:p>
    <w:p w14:paraId="1119C594" w14:textId="77777777" w:rsidR="00975BCC" w:rsidRPr="00975BCC" w:rsidRDefault="00975BCC" w:rsidP="00975BCC">
      <w:pPr>
        <w:pStyle w:val="Default"/>
        <w:numPr>
          <w:ilvl w:val="1"/>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ant siuntos pakuotės bus nurodyta „Įteikti asmeniškai. Patikrinti gavėjo asmens dokumentą“;</w:t>
      </w:r>
    </w:p>
    <w:p w14:paraId="24BD764A" w14:textId="77777777" w:rsidR="00975BCC" w:rsidRPr="00975BCC" w:rsidRDefault="00975BCC" w:rsidP="00975BCC">
      <w:pPr>
        <w:pStyle w:val="Default"/>
        <w:numPr>
          <w:ilvl w:val="1"/>
          <w:numId w:val="3"/>
        </w:numPr>
        <w:tabs>
          <w:tab w:val="left" w:pos="851"/>
          <w:tab w:val="left" w:pos="993"/>
          <w:tab w:val="left" w:pos="1134"/>
          <w:tab w:val="left" w:pos="1276"/>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paslaugų teikėjas privalės siuntą įteikti:</w:t>
      </w:r>
    </w:p>
    <w:p w14:paraId="136FBF37" w14:textId="77777777" w:rsidR="00975BCC" w:rsidRPr="00975BCC" w:rsidRDefault="00975BCC" w:rsidP="00975BCC">
      <w:pPr>
        <w:pStyle w:val="Default"/>
        <w:numPr>
          <w:ilvl w:val="2"/>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asmeniškai ant siuntos pakuotės nurodytam asmeniui (gavėjui) arba</w:t>
      </w:r>
    </w:p>
    <w:p w14:paraId="41075BA6" w14:textId="77777777" w:rsidR="00975BCC" w:rsidRPr="00975BCC" w:rsidRDefault="00975BCC" w:rsidP="00975BCC">
      <w:pPr>
        <w:pStyle w:val="Default"/>
        <w:numPr>
          <w:ilvl w:val="2"/>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kliento įgaliotam asmeniui, nurodytam ant siuntos pakuotės (gavėjui) arba</w:t>
      </w:r>
    </w:p>
    <w:p w14:paraId="5253D1C2" w14:textId="77777777" w:rsidR="00975BCC" w:rsidRPr="00975BCC" w:rsidRDefault="00975BCC" w:rsidP="00975BCC">
      <w:pPr>
        <w:pStyle w:val="Default"/>
        <w:numPr>
          <w:ilvl w:val="2"/>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 xml:space="preserve">nepilnamečių vaikų iki 16 metų tėvams, globėjams ar kitiems teisėtiems atstovams (gavėjui); </w:t>
      </w:r>
    </w:p>
    <w:p w14:paraId="74A2F33D" w14:textId="77777777" w:rsidR="00975BCC" w:rsidRPr="00975BCC" w:rsidRDefault="00975BCC" w:rsidP="00975BCC">
      <w:pPr>
        <w:pStyle w:val="Default"/>
        <w:numPr>
          <w:ilvl w:val="1"/>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paslaugų teikėjas įteikia gavėjui pristatytą siuntą asmeniškai, prieš tai patikrinęs siuntos gavėjo fizinio asmens tapatybę. Gavėjo asmens tapatybė nustatoma pagal paslaugų teikėjui pateiktą gavėjo asmens dokumentą (Lietuvos Respublikos piliečių – Lietuvos Respublikos asmens tapatybės kortelė, Lietuvos Respublikos pasas, užsieniečių – galiojantis užsieniečio kelionės dokumentas). Gavėjui nepateikus išvardintų dokumentų, siunta turi būti pristatoma pakartotinai arba grąžinama siuntėjui (jei tai yra pakartotinio pristatymo metu dokumentas nebuvo įteiktas klientui);</w:t>
      </w:r>
    </w:p>
    <w:p w14:paraId="2A5A5D5A" w14:textId="77777777" w:rsidR="00975BCC" w:rsidRPr="00975BCC" w:rsidRDefault="00975BCC" w:rsidP="00975BCC">
      <w:pPr>
        <w:pStyle w:val="Default"/>
        <w:numPr>
          <w:ilvl w:val="1"/>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atlikus siuntos gavėjo tapatybės patikrinimą, paslaugų teikėjas įteikia siuntą gavėjui;</w:t>
      </w:r>
    </w:p>
    <w:p w14:paraId="67BC18A4" w14:textId="77777777" w:rsidR="00975BCC" w:rsidRPr="00975BCC" w:rsidRDefault="00975BCC" w:rsidP="00975BCC">
      <w:pPr>
        <w:pStyle w:val="Default"/>
        <w:numPr>
          <w:ilvl w:val="1"/>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gavėjas, dalyvaujant paslaugų teikėjui, turi atidaryti siuntą ir įsitikinti, kad pakuotėje esanti siunta skirta asmeniškai gavėjui, yra nepažeista ir nesugadinta. Paslaugų teikėjas privalo siuntos pristatymą patvirtinančiame dokumente ar duomenų kaupiklyje pažymėti ir nedelsdamas grąžinti siuntą Migracijos departamento teritoriniam skyriui (siuntėjui), jei atidarius siuntą, gavėjas atsisako ją priimti dėl to, kad siuntos pakuotėje esantis dokumentas:</w:t>
      </w:r>
    </w:p>
    <w:p w14:paraId="360A2857" w14:textId="77777777" w:rsidR="00975BCC" w:rsidRPr="00975BCC" w:rsidRDefault="00975BCC" w:rsidP="00975BCC">
      <w:pPr>
        <w:pStyle w:val="Default"/>
        <w:numPr>
          <w:ilvl w:val="2"/>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yra fiziškai pažeistas (sulamdytas, sulaužytas, suplėšytas ir kt.);</w:t>
      </w:r>
    </w:p>
    <w:p w14:paraId="3EBA6680" w14:textId="77777777" w:rsidR="00975BCC" w:rsidRPr="00975BCC" w:rsidRDefault="00975BCC" w:rsidP="00975BCC">
      <w:pPr>
        <w:pStyle w:val="Default"/>
        <w:numPr>
          <w:ilvl w:val="2"/>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yra brokuotas, turintis netikslių įrašų;</w:t>
      </w:r>
    </w:p>
    <w:p w14:paraId="0FFB0EA0" w14:textId="77777777" w:rsidR="00975BCC" w:rsidRPr="00975BCC" w:rsidRDefault="00975BCC" w:rsidP="00975BCC">
      <w:pPr>
        <w:pStyle w:val="Default"/>
        <w:numPr>
          <w:ilvl w:val="2"/>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nėra skirtas gavėjui (tai yra kito asmens dokumentas);</w:t>
      </w:r>
    </w:p>
    <w:p w14:paraId="2D6CC699" w14:textId="77777777" w:rsidR="00975BCC" w:rsidRPr="00975BCC" w:rsidRDefault="00975BCC" w:rsidP="00975BCC">
      <w:pPr>
        <w:pStyle w:val="Default"/>
        <w:numPr>
          <w:ilvl w:val="1"/>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paslaugų teikėjas duoda gavėjui pasirašyti duomenų kaupiklyje (jei gavėjui pateikiamas popierinis pristatymo patvirtinimo dokumentas – taip pat įrašyti siuntos pristatymo datą, laiką ir pasirašyti), įveda siuntos PIN kodą (jei yra techninės galimybės) ar kitu būdu (jei yra techninės galimybės, pvz. į duomenų kaupiklį įveda pateikto dokumento numerio fragmentą (penkis paskutinius skaičius) pažymi, kad siunta pristatyta;</w:t>
      </w:r>
    </w:p>
    <w:p w14:paraId="410BB772" w14:textId="77777777" w:rsidR="00975BCC" w:rsidRPr="00975BCC" w:rsidRDefault="00975BCC" w:rsidP="00975BCC">
      <w:pPr>
        <w:pStyle w:val="Default"/>
        <w:numPr>
          <w:ilvl w:val="1"/>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 xml:space="preserve">siunta laikoma pristatyta ir įteikta gavėjui, kai gavėjas priėmė siuntą ir patvirtino tai savo parašu (duomenų kaupiklyje arba popieriniame pristatymo patvirtinime) arba įveda siuntos PIN kodą į paslaugų teikėjo duomenų kaupiklį. Paslaugų teikėjas, Migracijos departamento prašymu, per 2 d. d. turi pateikti Migracijos departamentui siuntos įteikimo gavėjui faktą įrodančius duomenis arba įteikimo pranešimą (nurodyti gavėjo vardą, pavardę, siuntos pristatymo adresą ir tikslų laiką, gavėjo parašo duomenų kaupiklyje arba popieriniame arba elektroniniame pristatymo patvirtinime kopiją); </w:t>
      </w:r>
    </w:p>
    <w:p w14:paraId="79895E69" w14:textId="77777777" w:rsidR="00975BCC" w:rsidRPr="00975BCC" w:rsidRDefault="00975BCC" w:rsidP="00975BCC">
      <w:pPr>
        <w:pStyle w:val="Default"/>
        <w:numPr>
          <w:ilvl w:val="1"/>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informaciją, kad siunta įteikta gavėjui, paslaugų teikėjo sistema nedelsiant perduoda ADIS, ADIS automatiniu būdu pažymi dokumentą galiojančiu;</w:t>
      </w:r>
    </w:p>
    <w:p w14:paraId="25F7E5B8" w14:textId="77777777" w:rsidR="00975BCC" w:rsidRPr="00975BCC" w:rsidRDefault="00975BCC" w:rsidP="00975BCC">
      <w:pPr>
        <w:pStyle w:val="Default"/>
        <w:numPr>
          <w:ilvl w:val="1"/>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informaciją apie įteiktas / neįteiktas siuntas paslaugų teikėjas pateiks per paslaugų teikėjo sistemos sąsają ADIS. Migracijos departamentas turi turėti galimybę gauti detalią informaciją apie neįteiktas / prarastas siuntas, nurodant priežastį, paslaugų teikėjo savitarnoje arba kitu būdu (jei paslaugų teikėjo sistemos programinės priemonės leidžia – per paslaugų teikėjo sistemos sąsają su ADIS).</w:t>
      </w:r>
    </w:p>
    <w:p w14:paraId="32349C2F" w14:textId="77777777" w:rsidR="00975BCC" w:rsidRPr="00975BCC" w:rsidRDefault="00975BCC" w:rsidP="00975BCC">
      <w:pPr>
        <w:pStyle w:val="Default"/>
        <w:numPr>
          <w:ilvl w:val="1"/>
          <w:numId w:val="3"/>
        </w:numPr>
        <w:tabs>
          <w:tab w:val="left" w:pos="851"/>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bendras siuntos užsakymo ir pristatymo procesas pateikiamas schemoje:</w:t>
      </w:r>
    </w:p>
    <w:p w14:paraId="275896D6" w14:textId="77777777" w:rsidR="00975BCC" w:rsidRPr="00975BCC" w:rsidRDefault="00975BCC" w:rsidP="00975BCC">
      <w:pPr>
        <w:pStyle w:val="Default"/>
        <w:tabs>
          <w:tab w:val="left" w:pos="993"/>
          <w:tab w:val="left" w:pos="1134"/>
          <w:tab w:val="left" w:pos="1418"/>
          <w:tab w:val="left" w:pos="1560"/>
        </w:tabs>
        <w:ind w:firstLine="567"/>
        <w:jc w:val="both"/>
        <w:rPr>
          <w:rFonts w:asciiTheme="majorHAnsi" w:hAnsiTheme="majorHAnsi" w:cstheme="majorHAnsi"/>
          <w:color w:val="auto"/>
          <w:sz w:val="22"/>
          <w:szCs w:val="22"/>
        </w:rPr>
      </w:pPr>
      <w:r w:rsidRPr="00975BCC">
        <w:rPr>
          <w:rFonts w:asciiTheme="majorHAnsi" w:hAnsiTheme="majorHAnsi" w:cstheme="majorHAnsi"/>
          <w:noProof/>
          <w:color w:val="auto"/>
          <w:sz w:val="22"/>
          <w:szCs w:val="22"/>
        </w:rPr>
        <w:lastRenderedPageBreak/>
        <w:drawing>
          <wp:inline distT="0" distB="0" distL="0" distR="0" wp14:anchorId="47E4A2C6" wp14:editId="1DD9EEE8">
            <wp:extent cx="6124575" cy="4368342"/>
            <wp:effectExtent l="0" t="0" r="0" b="0"/>
            <wp:docPr id="13" name="Paveikslėlis 13" descr="Paveikslėlis, kuriame yra tekstas, ekrano kopija, vizitinė kortelė, Šrif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veikslėlis 13" descr="Paveikslėlis, kuriame yra tekstas, ekrano kopija, vizitinė kortelė, Šriftas&#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4368342"/>
                    </a:xfrm>
                    <a:prstGeom prst="rect">
                      <a:avLst/>
                    </a:prstGeom>
                    <a:noFill/>
                  </pic:spPr>
                </pic:pic>
              </a:graphicData>
            </a:graphic>
          </wp:inline>
        </w:drawing>
      </w:r>
    </w:p>
    <w:p w14:paraId="0C9F4877" w14:textId="77777777" w:rsidR="00975BCC" w:rsidRPr="00975BCC" w:rsidRDefault="00975BCC" w:rsidP="00975BCC">
      <w:pPr>
        <w:pStyle w:val="Default"/>
        <w:tabs>
          <w:tab w:val="left" w:pos="993"/>
          <w:tab w:val="left" w:pos="1134"/>
          <w:tab w:val="left" w:pos="1418"/>
          <w:tab w:val="left" w:pos="1560"/>
        </w:tabs>
        <w:ind w:firstLine="567"/>
        <w:jc w:val="both"/>
        <w:rPr>
          <w:rFonts w:asciiTheme="majorHAnsi" w:hAnsiTheme="majorHAnsi" w:cstheme="majorHAnsi"/>
          <w:color w:val="auto"/>
          <w:sz w:val="22"/>
          <w:szCs w:val="22"/>
        </w:rPr>
      </w:pPr>
    </w:p>
    <w:p w14:paraId="55ABC3F6" w14:textId="77777777" w:rsidR="00975BCC" w:rsidRPr="00975BCC" w:rsidRDefault="00975BCC" w:rsidP="00975BCC">
      <w:pPr>
        <w:pStyle w:val="Default"/>
        <w:numPr>
          <w:ilvl w:val="0"/>
          <w:numId w:val="3"/>
        </w:numPr>
        <w:tabs>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 xml:space="preserve">Paslaugų teikėjas turi turėti sukurtą, įdiegtą ir veikiančią internetu pasiekiamą siuntų paieškos, stebėsenos ir užsakymų pateikimo elektroninę sistemą ir galimybę bet kuriuo metu </w:t>
      </w:r>
      <w:r w:rsidRPr="00975BCC">
        <w:rPr>
          <w:rFonts w:asciiTheme="majorHAnsi" w:hAnsiTheme="majorHAnsi" w:cstheme="majorHAnsi"/>
          <w:sz w:val="22"/>
          <w:szCs w:val="22"/>
        </w:rPr>
        <w:t>Migracijos departamentą</w:t>
      </w:r>
      <w:r w:rsidRPr="00975BCC">
        <w:rPr>
          <w:rFonts w:asciiTheme="majorHAnsi" w:hAnsiTheme="majorHAnsi" w:cstheme="majorHAnsi"/>
          <w:color w:val="auto"/>
          <w:sz w:val="22"/>
          <w:szCs w:val="22"/>
        </w:rPr>
        <w:t xml:space="preserve"> informuoti apie faktinę siuntos siuntimo būklę. </w:t>
      </w:r>
    </w:p>
    <w:p w14:paraId="3989A031" w14:textId="77777777" w:rsidR="00975BCC" w:rsidRPr="00975BCC" w:rsidRDefault="00975BCC" w:rsidP="00975BCC">
      <w:pPr>
        <w:pStyle w:val="Default"/>
        <w:numPr>
          <w:ilvl w:val="0"/>
          <w:numId w:val="3"/>
        </w:numPr>
        <w:tabs>
          <w:tab w:val="left" w:pos="993"/>
          <w:tab w:val="left" w:pos="1134"/>
          <w:tab w:val="left" w:pos="1418"/>
          <w:tab w:val="left" w:pos="1560"/>
        </w:tabs>
        <w:ind w:left="0" w:firstLine="567"/>
        <w:jc w:val="both"/>
        <w:rPr>
          <w:rFonts w:asciiTheme="majorHAnsi" w:hAnsiTheme="majorHAnsi" w:cstheme="majorHAnsi"/>
          <w:color w:val="auto"/>
          <w:sz w:val="22"/>
          <w:szCs w:val="22"/>
        </w:rPr>
      </w:pPr>
      <w:bookmarkStart w:id="3" w:name="_Hlk91133277"/>
      <w:r w:rsidRPr="00975BCC">
        <w:rPr>
          <w:rFonts w:asciiTheme="majorHAnsi" w:hAnsiTheme="majorHAnsi" w:cstheme="majorHAnsi"/>
          <w:color w:val="auto"/>
          <w:sz w:val="22"/>
          <w:szCs w:val="22"/>
        </w:rPr>
        <w:t xml:space="preserve">Paslaugų teikėjas turi pateikti programinę sąsają (angl. </w:t>
      </w:r>
      <w:proofErr w:type="spellStart"/>
      <w:r w:rsidRPr="00975BCC">
        <w:rPr>
          <w:rFonts w:asciiTheme="majorHAnsi" w:hAnsiTheme="majorHAnsi" w:cstheme="majorHAnsi"/>
          <w:i/>
          <w:iCs/>
          <w:color w:val="auto"/>
          <w:sz w:val="22"/>
          <w:szCs w:val="22"/>
        </w:rPr>
        <w:t>Application</w:t>
      </w:r>
      <w:proofErr w:type="spellEnd"/>
      <w:r w:rsidRPr="00975BCC">
        <w:rPr>
          <w:rFonts w:asciiTheme="majorHAnsi" w:hAnsiTheme="majorHAnsi" w:cstheme="majorHAnsi"/>
          <w:i/>
          <w:iCs/>
          <w:color w:val="auto"/>
          <w:sz w:val="22"/>
          <w:szCs w:val="22"/>
        </w:rPr>
        <w:t xml:space="preserve"> </w:t>
      </w:r>
      <w:proofErr w:type="spellStart"/>
      <w:r w:rsidRPr="00975BCC">
        <w:rPr>
          <w:rFonts w:asciiTheme="majorHAnsi" w:hAnsiTheme="majorHAnsi" w:cstheme="majorHAnsi"/>
          <w:i/>
          <w:iCs/>
          <w:color w:val="auto"/>
          <w:sz w:val="22"/>
          <w:szCs w:val="22"/>
        </w:rPr>
        <w:t>programming</w:t>
      </w:r>
      <w:proofErr w:type="spellEnd"/>
      <w:r w:rsidRPr="00975BCC">
        <w:rPr>
          <w:rFonts w:asciiTheme="majorHAnsi" w:hAnsiTheme="majorHAnsi" w:cstheme="majorHAnsi"/>
          <w:i/>
          <w:iCs/>
          <w:color w:val="auto"/>
          <w:sz w:val="22"/>
          <w:szCs w:val="22"/>
        </w:rPr>
        <w:t xml:space="preserve"> </w:t>
      </w:r>
      <w:proofErr w:type="spellStart"/>
      <w:r w:rsidRPr="00975BCC">
        <w:rPr>
          <w:rFonts w:asciiTheme="majorHAnsi" w:hAnsiTheme="majorHAnsi" w:cstheme="majorHAnsi"/>
          <w:i/>
          <w:iCs/>
          <w:color w:val="auto"/>
          <w:sz w:val="22"/>
          <w:szCs w:val="22"/>
        </w:rPr>
        <w:t>interface</w:t>
      </w:r>
      <w:proofErr w:type="spellEnd"/>
      <w:r w:rsidRPr="00975BCC">
        <w:rPr>
          <w:rFonts w:asciiTheme="majorHAnsi" w:hAnsiTheme="majorHAnsi" w:cstheme="majorHAnsi"/>
          <w:i/>
          <w:iCs/>
          <w:color w:val="auto"/>
          <w:sz w:val="22"/>
          <w:szCs w:val="22"/>
        </w:rPr>
        <w:t xml:space="preserve"> - API</w:t>
      </w:r>
      <w:r w:rsidRPr="00975BCC">
        <w:rPr>
          <w:rFonts w:asciiTheme="majorHAnsi" w:hAnsiTheme="majorHAnsi" w:cstheme="majorHAnsi"/>
          <w:color w:val="auto"/>
          <w:sz w:val="22"/>
          <w:szCs w:val="22"/>
        </w:rPr>
        <w:t xml:space="preserve">), per kurią galima realizuoti integraciją tarp paslaugų teikėjo sistemos ir ADIS. </w:t>
      </w:r>
    </w:p>
    <w:p w14:paraId="6FD339E3" w14:textId="77777777" w:rsidR="00975BCC" w:rsidRPr="00975BCC" w:rsidRDefault="00975BCC" w:rsidP="00975BCC">
      <w:pPr>
        <w:pStyle w:val="Default"/>
        <w:numPr>
          <w:ilvl w:val="0"/>
          <w:numId w:val="3"/>
        </w:numPr>
        <w:tabs>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 xml:space="preserve">Žiniatinklio paslaugų naudojimo atveju žiniatinklio paslaugų sauga turi būti vykdoma vadovaujantis WS-S (angl. </w:t>
      </w:r>
      <w:proofErr w:type="spellStart"/>
      <w:r w:rsidRPr="00975BCC">
        <w:rPr>
          <w:rFonts w:asciiTheme="majorHAnsi" w:hAnsiTheme="majorHAnsi" w:cstheme="majorHAnsi"/>
          <w:color w:val="auto"/>
          <w:sz w:val="22"/>
          <w:szCs w:val="22"/>
        </w:rPr>
        <w:t>Web</w:t>
      </w:r>
      <w:proofErr w:type="spellEnd"/>
      <w:r w:rsidRPr="00975BCC">
        <w:rPr>
          <w:rFonts w:asciiTheme="majorHAnsi" w:hAnsiTheme="majorHAnsi" w:cstheme="majorHAnsi"/>
          <w:color w:val="auto"/>
          <w:sz w:val="22"/>
          <w:szCs w:val="22"/>
        </w:rPr>
        <w:t xml:space="preserve"> </w:t>
      </w:r>
      <w:proofErr w:type="spellStart"/>
      <w:r w:rsidRPr="00975BCC">
        <w:rPr>
          <w:rFonts w:asciiTheme="majorHAnsi" w:hAnsiTheme="majorHAnsi" w:cstheme="majorHAnsi"/>
          <w:color w:val="auto"/>
          <w:sz w:val="22"/>
          <w:szCs w:val="22"/>
        </w:rPr>
        <w:t>Services</w:t>
      </w:r>
      <w:proofErr w:type="spellEnd"/>
      <w:r w:rsidRPr="00975BCC">
        <w:rPr>
          <w:rFonts w:asciiTheme="majorHAnsi" w:hAnsiTheme="majorHAnsi" w:cstheme="majorHAnsi"/>
          <w:color w:val="auto"/>
          <w:sz w:val="22"/>
          <w:szCs w:val="22"/>
        </w:rPr>
        <w:t xml:space="preserve"> </w:t>
      </w:r>
      <w:proofErr w:type="spellStart"/>
      <w:r w:rsidRPr="00975BCC">
        <w:rPr>
          <w:rFonts w:asciiTheme="majorHAnsi" w:hAnsiTheme="majorHAnsi" w:cstheme="majorHAnsi"/>
          <w:color w:val="auto"/>
          <w:sz w:val="22"/>
          <w:szCs w:val="22"/>
        </w:rPr>
        <w:t>Security</w:t>
      </w:r>
      <w:proofErr w:type="spellEnd"/>
      <w:r w:rsidRPr="00975BCC">
        <w:rPr>
          <w:rFonts w:asciiTheme="majorHAnsi" w:hAnsiTheme="majorHAnsi" w:cstheme="majorHAnsi"/>
          <w:color w:val="auto"/>
          <w:sz w:val="22"/>
          <w:szCs w:val="22"/>
        </w:rPr>
        <w:t>) standarto arba lygiaverčiais reikalavimais.</w:t>
      </w:r>
    </w:p>
    <w:p w14:paraId="15609B40" w14:textId="77777777" w:rsidR="00975BCC" w:rsidRPr="00975BCC" w:rsidRDefault="00975BCC" w:rsidP="00975BCC">
      <w:pPr>
        <w:pStyle w:val="Default"/>
        <w:numPr>
          <w:ilvl w:val="0"/>
          <w:numId w:val="3"/>
        </w:numPr>
        <w:tabs>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Tiekėjo API turi būti apsaugota nuo:</w:t>
      </w:r>
    </w:p>
    <w:p w14:paraId="36309B60" w14:textId="77777777" w:rsidR="00975BCC" w:rsidRPr="00975BCC" w:rsidRDefault="00975BCC" w:rsidP="00975BCC">
      <w:pPr>
        <w:pStyle w:val="Default"/>
        <w:numPr>
          <w:ilvl w:val="1"/>
          <w:numId w:val="3"/>
        </w:numPr>
        <w:tabs>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neautentifikuotos prieigos;</w:t>
      </w:r>
    </w:p>
    <w:p w14:paraId="01C58367" w14:textId="77777777" w:rsidR="00975BCC" w:rsidRPr="00975BCC" w:rsidRDefault="00975BCC" w:rsidP="00975BCC">
      <w:pPr>
        <w:pStyle w:val="Default"/>
        <w:numPr>
          <w:ilvl w:val="1"/>
          <w:numId w:val="3"/>
        </w:numPr>
        <w:tabs>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nesankcionuoto naudotojo sesijos perėmimo;</w:t>
      </w:r>
    </w:p>
    <w:p w14:paraId="114EAB83" w14:textId="77777777" w:rsidR="00975BCC" w:rsidRPr="00975BCC" w:rsidRDefault="00975BCC" w:rsidP="00975BCC">
      <w:pPr>
        <w:pStyle w:val="Default"/>
        <w:numPr>
          <w:ilvl w:val="1"/>
          <w:numId w:val="3"/>
        </w:numPr>
        <w:tabs>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nesankcionuoto duomenų perėmimo ar jų įterpimo;</w:t>
      </w:r>
    </w:p>
    <w:p w14:paraId="121670B3" w14:textId="77777777" w:rsidR="00975BCC" w:rsidRPr="00975BCC" w:rsidRDefault="00975BCC" w:rsidP="00975BCC">
      <w:pPr>
        <w:pStyle w:val="Default"/>
        <w:numPr>
          <w:ilvl w:val="1"/>
          <w:numId w:val="3"/>
        </w:numPr>
        <w:tabs>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 xml:space="preserve">žalingo kodo įterpimo (angl. </w:t>
      </w:r>
      <w:proofErr w:type="spellStart"/>
      <w:r w:rsidRPr="00975BCC">
        <w:rPr>
          <w:rFonts w:asciiTheme="majorHAnsi" w:hAnsiTheme="majorHAnsi" w:cstheme="majorHAnsi"/>
          <w:color w:val="auto"/>
          <w:sz w:val="22"/>
          <w:szCs w:val="22"/>
        </w:rPr>
        <w:t>Injection</w:t>
      </w:r>
      <w:proofErr w:type="spellEnd"/>
      <w:r w:rsidRPr="00975BCC">
        <w:rPr>
          <w:rFonts w:asciiTheme="majorHAnsi" w:hAnsiTheme="majorHAnsi" w:cstheme="majorHAnsi"/>
          <w:color w:val="auto"/>
          <w:sz w:val="22"/>
          <w:szCs w:val="22"/>
        </w:rPr>
        <w:t>, XSS (</w:t>
      </w:r>
      <w:proofErr w:type="spellStart"/>
      <w:r w:rsidRPr="00975BCC">
        <w:rPr>
          <w:rFonts w:asciiTheme="majorHAnsi" w:hAnsiTheme="majorHAnsi" w:cstheme="majorHAnsi"/>
          <w:color w:val="auto"/>
          <w:sz w:val="22"/>
          <w:szCs w:val="22"/>
        </w:rPr>
        <w:t>Cross-sitescripting</w:t>
      </w:r>
      <w:proofErr w:type="spellEnd"/>
      <w:r w:rsidRPr="00975BCC">
        <w:rPr>
          <w:rFonts w:asciiTheme="majorHAnsi" w:hAnsiTheme="majorHAnsi" w:cstheme="majorHAnsi"/>
          <w:color w:val="auto"/>
          <w:sz w:val="22"/>
          <w:szCs w:val="22"/>
        </w:rPr>
        <w:t>));</w:t>
      </w:r>
    </w:p>
    <w:p w14:paraId="01EE3EAD" w14:textId="77777777" w:rsidR="00975BCC" w:rsidRPr="00975BCC" w:rsidRDefault="00975BCC" w:rsidP="00975BCC">
      <w:pPr>
        <w:pStyle w:val="Default"/>
        <w:numPr>
          <w:ilvl w:val="1"/>
          <w:numId w:val="3"/>
        </w:numPr>
        <w:tabs>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color w:val="auto"/>
          <w:sz w:val="22"/>
          <w:szCs w:val="22"/>
        </w:rPr>
        <w:t>kitų saugumo pažeidimų, kurie įvardijami OWASP TOP 10 (https://www.owasp.org) periodiškai skelbiamame aktualiame dokumente ir ankstesnėse šio dokumento versijose.</w:t>
      </w:r>
    </w:p>
    <w:p w14:paraId="2BE71671" w14:textId="77777777" w:rsidR="00975BCC" w:rsidRPr="00975BCC" w:rsidRDefault="00975BCC" w:rsidP="00975BCC">
      <w:pPr>
        <w:pStyle w:val="Default"/>
        <w:numPr>
          <w:ilvl w:val="0"/>
          <w:numId w:val="3"/>
        </w:numPr>
        <w:tabs>
          <w:tab w:val="left" w:pos="993"/>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Migracijos departamentas</w:t>
      </w:r>
      <w:r w:rsidRPr="00975BCC">
        <w:rPr>
          <w:rFonts w:asciiTheme="majorHAnsi" w:hAnsiTheme="majorHAnsi" w:cstheme="majorHAnsi"/>
          <w:color w:val="auto"/>
          <w:sz w:val="22"/>
          <w:szCs w:val="22"/>
        </w:rPr>
        <w:t xml:space="preserve">, pagal paslaugų teikėjo pateiktą programinės įrangos dokumentaciją, atlieka reikiamus pakeitimus ADIS sistemoje ir sukuria integracijas su paslaugų teikėjo sistema. </w:t>
      </w:r>
    </w:p>
    <w:bookmarkEnd w:id="3"/>
    <w:p w14:paraId="5B54AB3E" w14:textId="77777777" w:rsidR="00975BCC" w:rsidRPr="00975BCC" w:rsidRDefault="00975BCC" w:rsidP="00975BCC">
      <w:pPr>
        <w:pStyle w:val="Default"/>
        <w:numPr>
          <w:ilvl w:val="0"/>
          <w:numId w:val="3"/>
        </w:numPr>
        <w:tabs>
          <w:tab w:val="left" w:pos="567"/>
          <w:tab w:val="left" w:pos="993"/>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Nurodytiems Migracijos departamento darbuotojams per 5 (penkias) darbo dienas nuo sutarties įsigaliojimo turi būti suteikta galimybė prisijungti prie paslaugų teikėjo sistemos ar savitarnos sistemos (gauti paslaugų suteikimo ataskaitas ir kitus duomenis).</w:t>
      </w:r>
    </w:p>
    <w:p w14:paraId="5A3A5139" w14:textId="77777777" w:rsidR="00975BCC" w:rsidRPr="00975BCC" w:rsidRDefault="00975BCC" w:rsidP="00975BCC">
      <w:pPr>
        <w:pStyle w:val="Default"/>
        <w:numPr>
          <w:ilvl w:val="0"/>
          <w:numId w:val="3"/>
        </w:numPr>
        <w:tabs>
          <w:tab w:val="left" w:pos="567"/>
          <w:tab w:val="left" w:pos="993"/>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Paslaugų teikėjas įsipareigoja atlyginti žalą dėl prarastų ar sugadintų siuntų, padarytą nuo jų priėmimo iš Asmens dokumentų išrašymo skyriaus iki įteikimo klientui:</w:t>
      </w:r>
    </w:p>
    <w:p w14:paraId="0A4AE089" w14:textId="77777777" w:rsidR="00975BCC" w:rsidRPr="00975BCC" w:rsidRDefault="00975BCC" w:rsidP="00975BCC">
      <w:pPr>
        <w:pStyle w:val="Default"/>
        <w:numPr>
          <w:ilvl w:val="1"/>
          <w:numId w:val="3"/>
        </w:numPr>
        <w:tabs>
          <w:tab w:val="left" w:pos="567"/>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ADIS suformavus naują siuntą tam pačiam klientui (išrašius dokumentą pakartotinai), paslaugų teikėjas klientui ją pristato nemokamai;</w:t>
      </w:r>
    </w:p>
    <w:p w14:paraId="75949FAA" w14:textId="77777777" w:rsidR="00975BCC" w:rsidRPr="00975BCC" w:rsidRDefault="00975BCC" w:rsidP="00975BCC">
      <w:pPr>
        <w:pStyle w:val="Default"/>
        <w:numPr>
          <w:ilvl w:val="1"/>
          <w:numId w:val="3"/>
        </w:numPr>
        <w:tabs>
          <w:tab w:val="left" w:pos="567"/>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t>paslaugų teikėjas privalo atlyginti prarastos ar sugadintos siuntos vertę lygią sugadintos ar prarastos siuntos dydžiui.</w:t>
      </w:r>
    </w:p>
    <w:p w14:paraId="61BE29ED" w14:textId="77777777" w:rsidR="00975BCC" w:rsidRPr="00975BCC" w:rsidRDefault="00975BCC" w:rsidP="00975BCC">
      <w:pPr>
        <w:pStyle w:val="Default"/>
        <w:numPr>
          <w:ilvl w:val="0"/>
          <w:numId w:val="3"/>
        </w:numPr>
        <w:tabs>
          <w:tab w:val="left" w:pos="567"/>
          <w:tab w:val="left" w:pos="993"/>
          <w:tab w:val="left" w:pos="1418"/>
          <w:tab w:val="left" w:pos="1560"/>
        </w:tabs>
        <w:ind w:left="0" w:firstLine="567"/>
        <w:jc w:val="both"/>
        <w:rPr>
          <w:rFonts w:asciiTheme="majorHAnsi" w:hAnsiTheme="majorHAnsi" w:cstheme="majorHAnsi"/>
          <w:sz w:val="22"/>
          <w:szCs w:val="22"/>
        </w:rPr>
      </w:pPr>
      <w:r w:rsidRPr="00975BCC">
        <w:rPr>
          <w:rFonts w:asciiTheme="majorHAnsi" w:hAnsiTheme="majorHAnsi" w:cstheme="majorHAnsi"/>
          <w:sz w:val="22"/>
          <w:szCs w:val="22"/>
        </w:rPr>
        <w:t>Paslaugų teikėjas privalo užtikrinti pirkimo sutarties vykdymo metu gautos ir su pirkimo sutartimi susijusios informacijos konfidencialumą bei saugumą.</w:t>
      </w:r>
    </w:p>
    <w:p w14:paraId="575B5BF6" w14:textId="77777777" w:rsidR="00975BCC" w:rsidRPr="00975BCC" w:rsidRDefault="00975BCC" w:rsidP="00975BCC">
      <w:pPr>
        <w:pStyle w:val="Default"/>
        <w:numPr>
          <w:ilvl w:val="0"/>
          <w:numId w:val="3"/>
        </w:numPr>
        <w:tabs>
          <w:tab w:val="left" w:pos="567"/>
          <w:tab w:val="left" w:pos="993"/>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sz w:val="22"/>
          <w:szCs w:val="22"/>
        </w:rPr>
        <w:lastRenderedPageBreak/>
        <w:t xml:space="preserve">Paslaugų teikėjas visas pretenzijas ar skundus dėl siuntos pristatymo turi spręsti tiesiogiai su paslaugų gavėju. </w:t>
      </w:r>
    </w:p>
    <w:p w14:paraId="66E3D7AA" w14:textId="77777777" w:rsidR="00975BCC" w:rsidRPr="00975BCC" w:rsidRDefault="00975BCC" w:rsidP="00975BCC">
      <w:pPr>
        <w:pStyle w:val="Default"/>
        <w:numPr>
          <w:ilvl w:val="0"/>
          <w:numId w:val="3"/>
        </w:numPr>
        <w:tabs>
          <w:tab w:val="left" w:pos="567"/>
          <w:tab w:val="left" w:pos="1134"/>
          <w:tab w:val="left" w:pos="1418"/>
          <w:tab w:val="left" w:pos="1560"/>
        </w:tabs>
        <w:ind w:left="0" w:firstLine="567"/>
        <w:jc w:val="both"/>
        <w:rPr>
          <w:rFonts w:asciiTheme="majorHAnsi" w:hAnsiTheme="majorHAnsi" w:cstheme="majorHAnsi"/>
          <w:color w:val="auto"/>
          <w:sz w:val="22"/>
          <w:szCs w:val="22"/>
        </w:rPr>
      </w:pPr>
      <w:r w:rsidRPr="00975BCC">
        <w:rPr>
          <w:rFonts w:asciiTheme="majorHAnsi" w:hAnsiTheme="majorHAnsi" w:cstheme="majorHAnsi"/>
          <w:iCs/>
          <w:sz w:val="22"/>
          <w:szCs w:val="22"/>
        </w:rPr>
        <w:t xml:space="preserve">Paslaugų teikėjas turi užtikrinti kokybišką klientų, nesuprantančių lietuvių kalbos, aptarnavimą. Tokiems klientams turi būti pateikiama bent minimali informacija rusų ir anglų kalbomis.  </w:t>
      </w:r>
    </w:p>
    <w:p w14:paraId="2794BB1F" w14:textId="19ADCC1A" w:rsidR="006071FD" w:rsidRPr="006071FD" w:rsidRDefault="006071FD" w:rsidP="00E63D9A">
      <w:pPr>
        <w:pStyle w:val="Default"/>
        <w:tabs>
          <w:tab w:val="left" w:pos="567"/>
          <w:tab w:val="left" w:pos="1134"/>
          <w:tab w:val="left" w:pos="1418"/>
          <w:tab w:val="left" w:pos="1560"/>
        </w:tabs>
        <w:jc w:val="both"/>
        <w:rPr>
          <w:rFonts w:asciiTheme="majorHAnsi" w:hAnsiTheme="majorHAnsi" w:cstheme="majorHAnsi"/>
          <w:sz w:val="22"/>
        </w:rPr>
      </w:pPr>
      <w:r>
        <w:rPr>
          <w:rFonts w:ascii="Calibri Light" w:hAnsi="Calibri Light" w:cs="Calibri Light"/>
          <w:sz w:val="22"/>
        </w:rPr>
        <w:t xml:space="preserve">          21. </w:t>
      </w:r>
      <w:r w:rsidR="00AF42FE" w:rsidRPr="006071FD">
        <w:rPr>
          <w:rFonts w:ascii="Calibri Light" w:hAnsi="Calibri Light" w:cs="Calibri Light"/>
          <w:sz w:val="22"/>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vykdomas žaliasis</w:t>
      </w:r>
      <w:r w:rsidRPr="006071FD">
        <w:rPr>
          <w:rFonts w:ascii="Calibri Light" w:hAnsi="Calibri Light" w:cs="Calibri Light"/>
          <w:sz w:val="22"/>
        </w:rPr>
        <w:t>.</w:t>
      </w:r>
    </w:p>
    <w:p w14:paraId="33C8C501" w14:textId="6735BE9D" w:rsidR="006071FD" w:rsidRDefault="006071FD" w:rsidP="006071FD">
      <w:pPr>
        <w:tabs>
          <w:tab w:val="left" w:pos="851"/>
          <w:tab w:val="left" w:pos="993"/>
          <w:tab w:val="left" w:pos="1134"/>
          <w:tab w:val="left" w:pos="1418"/>
        </w:tabs>
        <w:spacing w:after="0" w:line="240" w:lineRule="auto"/>
        <w:jc w:val="both"/>
        <w:rPr>
          <w:rFonts w:asciiTheme="majorHAnsi" w:hAnsiTheme="majorHAnsi" w:cstheme="majorHAnsi"/>
          <w:sz w:val="22"/>
        </w:rPr>
      </w:pPr>
      <w:r>
        <w:rPr>
          <w:rFonts w:asciiTheme="majorHAnsi" w:hAnsiTheme="majorHAnsi" w:cstheme="majorHAnsi"/>
          <w:sz w:val="22"/>
        </w:rPr>
        <w:t xml:space="preserve">         21.1. </w:t>
      </w:r>
      <w:r w:rsidRPr="006071FD">
        <w:rPr>
          <w:rFonts w:asciiTheme="majorHAnsi" w:hAnsiTheme="majorHAnsi" w:cstheme="majorHAnsi"/>
          <w:sz w:val="22"/>
        </w:rPr>
        <w:t>paslaugos būtų teikiamos kuo mažiau aplinką teršiančiomis transporto priemonėmis;</w:t>
      </w:r>
    </w:p>
    <w:p w14:paraId="7637C0AD" w14:textId="0F27F74F" w:rsidR="006071FD" w:rsidRDefault="006071FD" w:rsidP="006071FD">
      <w:pPr>
        <w:tabs>
          <w:tab w:val="left" w:pos="851"/>
          <w:tab w:val="left" w:pos="993"/>
          <w:tab w:val="left" w:pos="1134"/>
          <w:tab w:val="left" w:pos="1418"/>
        </w:tabs>
        <w:spacing w:after="0" w:line="240" w:lineRule="auto"/>
        <w:jc w:val="both"/>
        <w:rPr>
          <w:rFonts w:asciiTheme="majorHAnsi" w:hAnsiTheme="majorHAnsi" w:cstheme="majorHAnsi"/>
          <w:sz w:val="22"/>
        </w:rPr>
      </w:pPr>
      <w:r>
        <w:rPr>
          <w:rFonts w:asciiTheme="majorHAnsi" w:hAnsiTheme="majorHAnsi" w:cstheme="majorHAnsi"/>
          <w:sz w:val="22"/>
        </w:rPr>
        <w:t xml:space="preserve">        </w:t>
      </w:r>
      <w:r w:rsidR="00462146">
        <w:rPr>
          <w:rFonts w:asciiTheme="majorHAnsi" w:hAnsiTheme="majorHAnsi" w:cstheme="majorHAnsi"/>
          <w:sz w:val="22"/>
        </w:rPr>
        <w:t xml:space="preserve"> </w:t>
      </w:r>
      <w:r>
        <w:rPr>
          <w:rFonts w:asciiTheme="majorHAnsi" w:hAnsiTheme="majorHAnsi" w:cstheme="majorHAnsi"/>
          <w:sz w:val="22"/>
        </w:rPr>
        <w:t>21.2.</w:t>
      </w:r>
      <w:r w:rsidR="00D44188">
        <w:rPr>
          <w:rFonts w:asciiTheme="majorHAnsi" w:hAnsiTheme="majorHAnsi" w:cstheme="majorHAnsi"/>
          <w:sz w:val="22"/>
        </w:rPr>
        <w:t xml:space="preserve"> </w:t>
      </w:r>
      <w:r w:rsidRPr="006071FD">
        <w:rPr>
          <w:rFonts w:asciiTheme="majorHAnsi" w:hAnsiTheme="majorHAnsi" w:cstheme="majorHAnsi"/>
          <w:sz w:val="22"/>
        </w:rPr>
        <w:t xml:space="preserve">tiekėjas turi siekti kuro sąnaudų efektyvumo per tinkamą vairavimo praktiką, </w:t>
      </w:r>
      <w:r>
        <w:rPr>
          <w:rFonts w:asciiTheme="majorHAnsi" w:hAnsiTheme="majorHAnsi" w:cstheme="majorHAnsi"/>
          <w:sz w:val="22"/>
        </w:rPr>
        <w:t xml:space="preserve">pasirinkti </w:t>
      </w:r>
      <w:r w:rsidRPr="006071FD">
        <w:rPr>
          <w:rFonts w:asciiTheme="majorHAnsi" w:hAnsiTheme="majorHAnsi" w:cstheme="majorHAnsi"/>
          <w:sz w:val="22"/>
        </w:rPr>
        <w:t>maršrutų optimizavimą</w:t>
      </w:r>
      <w:r w:rsidR="00D44188">
        <w:rPr>
          <w:rFonts w:asciiTheme="majorHAnsi" w:hAnsiTheme="majorHAnsi" w:cstheme="majorHAnsi"/>
          <w:sz w:val="22"/>
        </w:rPr>
        <w:t>.</w:t>
      </w:r>
    </w:p>
    <w:p w14:paraId="5EE3F2E4" w14:textId="17986354" w:rsidR="00D44188" w:rsidRDefault="00462146" w:rsidP="006071FD">
      <w:pPr>
        <w:tabs>
          <w:tab w:val="left" w:pos="851"/>
          <w:tab w:val="left" w:pos="993"/>
          <w:tab w:val="left" w:pos="1134"/>
          <w:tab w:val="left" w:pos="1418"/>
        </w:tabs>
        <w:spacing w:after="0" w:line="240" w:lineRule="auto"/>
        <w:jc w:val="both"/>
        <w:rPr>
          <w:rFonts w:asciiTheme="majorHAnsi" w:hAnsiTheme="majorHAnsi" w:cstheme="majorHAnsi"/>
          <w:sz w:val="22"/>
        </w:rPr>
      </w:pPr>
      <w:r>
        <w:rPr>
          <w:rFonts w:asciiTheme="majorHAnsi" w:hAnsiTheme="majorHAnsi" w:cstheme="majorHAnsi"/>
          <w:sz w:val="22"/>
        </w:rPr>
        <w:t xml:space="preserve"> </w:t>
      </w:r>
    </w:p>
    <w:p w14:paraId="5A490A02" w14:textId="4C2741BD" w:rsidR="00462146" w:rsidRPr="00462146" w:rsidRDefault="00462146" w:rsidP="00462146">
      <w:pPr>
        <w:spacing w:after="0" w:line="240" w:lineRule="auto"/>
        <w:ind w:right="-149"/>
        <w:jc w:val="both"/>
        <w:rPr>
          <w:rFonts w:eastAsia="SimSun;宋体"/>
          <w:b/>
          <w:bCs/>
          <w:szCs w:val="24"/>
        </w:rPr>
      </w:pPr>
      <w:r w:rsidRPr="00462146">
        <w:rPr>
          <w:rFonts w:ascii="Calibri Light" w:eastAsia="Times New Roman" w:hAnsi="Calibri Light" w:cs="Calibri Light"/>
          <w:color w:val="000000"/>
          <w:sz w:val="22"/>
          <w:lang w:eastAsia="lt-LT"/>
        </w:rPr>
        <w:t xml:space="preserve">    </w:t>
      </w:r>
      <w:r w:rsidRPr="00462146">
        <w:rPr>
          <w:rFonts w:ascii="Calibri Light" w:eastAsia="Times New Roman" w:hAnsi="Calibri Light" w:cs="Calibri Light"/>
          <w:b/>
          <w:bCs/>
          <w:sz w:val="22"/>
          <w:lang w:eastAsia="lt-LT"/>
        </w:rPr>
        <w:t xml:space="preserve">  Su pasiūlymu turi būti pateiktas tiekėjo rašytinis patvirtinimas, deklaracija arba kiti  lygiaverčiai įrodymai</w:t>
      </w:r>
      <w:r w:rsidRPr="00462146">
        <w:rPr>
          <w:rFonts w:ascii="Calibri Light" w:hAnsi="Calibri Light" w:cs="Calibri Light"/>
          <w:b/>
          <w:bCs/>
          <w:sz w:val="22"/>
        </w:rPr>
        <w:t xml:space="preserve"> patvirtinantys įsipareigojimą</w:t>
      </w:r>
      <w:r w:rsidRPr="00462146">
        <w:rPr>
          <w:rFonts w:asciiTheme="majorHAnsi" w:hAnsiTheme="majorHAnsi" w:cstheme="majorHAnsi"/>
          <w:b/>
          <w:bCs/>
          <w:sz w:val="22"/>
        </w:rPr>
        <w:t>.</w:t>
      </w:r>
    </w:p>
    <w:p w14:paraId="2BD30A90" w14:textId="77777777" w:rsidR="00462146" w:rsidRDefault="00462146" w:rsidP="006071FD">
      <w:pPr>
        <w:tabs>
          <w:tab w:val="left" w:pos="851"/>
          <w:tab w:val="left" w:pos="993"/>
          <w:tab w:val="left" w:pos="1134"/>
          <w:tab w:val="left" w:pos="1418"/>
        </w:tabs>
        <w:spacing w:after="0" w:line="240" w:lineRule="auto"/>
        <w:jc w:val="both"/>
        <w:rPr>
          <w:rFonts w:asciiTheme="majorHAnsi" w:hAnsiTheme="majorHAnsi" w:cstheme="majorHAnsi"/>
          <w:sz w:val="22"/>
        </w:rPr>
      </w:pPr>
    </w:p>
    <w:p w14:paraId="64D95710" w14:textId="77777777" w:rsidR="00D44188" w:rsidRPr="00AF42FE" w:rsidRDefault="00D44188" w:rsidP="006071FD">
      <w:pPr>
        <w:tabs>
          <w:tab w:val="left" w:pos="851"/>
          <w:tab w:val="left" w:pos="993"/>
          <w:tab w:val="left" w:pos="1134"/>
          <w:tab w:val="left" w:pos="1418"/>
        </w:tabs>
        <w:spacing w:after="0" w:line="240" w:lineRule="auto"/>
        <w:jc w:val="both"/>
        <w:rPr>
          <w:rFonts w:asciiTheme="majorHAnsi" w:hAnsiTheme="majorHAnsi" w:cstheme="majorHAnsi"/>
          <w:sz w:val="22"/>
        </w:rPr>
      </w:pPr>
    </w:p>
    <w:p w14:paraId="268C77F2"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75E24545"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0488576A"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7D8E2DFC"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52870A64"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21A68342"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0C064828"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680ADD74"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03DE8A74"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0B72396B" w14:textId="77777777" w:rsidR="00975BCC" w:rsidRPr="00975BCC" w:rsidRDefault="00975BCC" w:rsidP="00975BCC">
      <w:pPr>
        <w:tabs>
          <w:tab w:val="left" w:pos="851"/>
          <w:tab w:val="left" w:pos="993"/>
          <w:tab w:val="left" w:pos="1134"/>
          <w:tab w:val="left" w:pos="1418"/>
        </w:tabs>
        <w:rPr>
          <w:rFonts w:asciiTheme="majorHAnsi" w:hAnsiTheme="majorHAnsi" w:cstheme="majorHAnsi"/>
          <w:sz w:val="22"/>
        </w:rPr>
      </w:pPr>
    </w:p>
    <w:p w14:paraId="381176F8"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110DCB4F"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593D468D"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1EC8798C"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0BEBC009"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6E32DA61"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2FF0B586"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407099F1"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3ACE783C" w14:textId="77777777" w:rsid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p>
    <w:p w14:paraId="40EBE1BF" w14:textId="77777777" w:rsidR="00751D26" w:rsidRPr="00975BCC" w:rsidRDefault="00751D26" w:rsidP="00975BCC">
      <w:pPr>
        <w:tabs>
          <w:tab w:val="left" w:pos="851"/>
          <w:tab w:val="left" w:pos="993"/>
          <w:tab w:val="left" w:pos="1134"/>
          <w:tab w:val="left" w:pos="1418"/>
        </w:tabs>
        <w:ind w:left="426" w:firstLine="567"/>
        <w:jc w:val="right"/>
        <w:rPr>
          <w:rFonts w:asciiTheme="majorHAnsi" w:hAnsiTheme="majorHAnsi" w:cstheme="majorHAnsi"/>
          <w:sz w:val="22"/>
        </w:rPr>
      </w:pPr>
    </w:p>
    <w:p w14:paraId="50584F26" w14:textId="77777777" w:rsidR="00975BCC" w:rsidRPr="00975BCC" w:rsidRDefault="00975BCC" w:rsidP="00975BCC">
      <w:pPr>
        <w:tabs>
          <w:tab w:val="left" w:pos="851"/>
          <w:tab w:val="left" w:pos="993"/>
          <w:tab w:val="left" w:pos="1134"/>
          <w:tab w:val="left" w:pos="1418"/>
        </w:tabs>
        <w:ind w:left="426" w:firstLine="567"/>
        <w:jc w:val="right"/>
        <w:rPr>
          <w:rFonts w:asciiTheme="majorHAnsi" w:hAnsiTheme="majorHAnsi" w:cstheme="majorHAnsi"/>
          <w:sz w:val="22"/>
        </w:rPr>
      </w:pPr>
      <w:r w:rsidRPr="00975BCC">
        <w:rPr>
          <w:rFonts w:asciiTheme="majorHAnsi" w:hAnsiTheme="majorHAnsi" w:cstheme="majorHAnsi"/>
          <w:sz w:val="22"/>
        </w:rPr>
        <w:lastRenderedPageBreak/>
        <w:t>PRIEDAS Nr. 1</w:t>
      </w:r>
    </w:p>
    <w:tbl>
      <w:tblPr>
        <w:tblW w:w="10222" w:type="dxa"/>
        <w:jc w:val="right"/>
        <w:tblCellMar>
          <w:top w:w="57" w:type="dxa"/>
          <w:left w:w="57" w:type="dxa"/>
          <w:bottom w:w="57" w:type="dxa"/>
          <w:right w:w="0" w:type="dxa"/>
        </w:tblCellMar>
        <w:tblLook w:val="04A0" w:firstRow="1" w:lastRow="0" w:firstColumn="1" w:lastColumn="0" w:noHBand="0" w:noVBand="1"/>
      </w:tblPr>
      <w:tblGrid>
        <w:gridCol w:w="985"/>
        <w:gridCol w:w="4685"/>
        <w:gridCol w:w="1843"/>
        <w:gridCol w:w="2709"/>
      </w:tblGrid>
      <w:tr w:rsidR="00975BCC" w:rsidRPr="00975BCC" w14:paraId="39DD4CC0" w14:textId="77777777" w:rsidTr="009A76AD">
        <w:trPr>
          <w:jc w:val="right"/>
        </w:trPr>
        <w:tc>
          <w:tcPr>
            <w:tcW w:w="985" w:type="dxa"/>
            <w:vMerge w:val="restart"/>
            <w:tcBorders>
              <w:top w:val="single" w:sz="6" w:space="0" w:color="000000"/>
              <w:left w:val="single" w:sz="6" w:space="0" w:color="000000"/>
              <w:bottom w:val="single" w:sz="6" w:space="0" w:color="000000"/>
            </w:tcBorders>
          </w:tcPr>
          <w:p w14:paraId="66E15053" w14:textId="77777777" w:rsidR="00975BCC" w:rsidRPr="00975BCC" w:rsidRDefault="00975BCC" w:rsidP="00751D26">
            <w:pPr>
              <w:spacing w:after="0" w:line="240" w:lineRule="auto"/>
              <w:jc w:val="center"/>
              <w:rPr>
                <w:rFonts w:asciiTheme="majorHAnsi" w:hAnsiTheme="majorHAnsi" w:cstheme="majorHAnsi"/>
                <w:sz w:val="22"/>
              </w:rPr>
            </w:pPr>
            <w:bookmarkStart w:id="4" w:name="_Hlk99715196"/>
            <w:r w:rsidRPr="00975BCC">
              <w:rPr>
                <w:rFonts w:asciiTheme="majorHAnsi" w:hAnsiTheme="majorHAnsi" w:cstheme="majorHAnsi"/>
                <w:b/>
                <w:bCs/>
                <w:sz w:val="22"/>
              </w:rPr>
              <w:t>Eil. Nr.</w:t>
            </w:r>
          </w:p>
        </w:tc>
        <w:tc>
          <w:tcPr>
            <w:tcW w:w="4685" w:type="dxa"/>
            <w:vMerge w:val="restart"/>
            <w:tcBorders>
              <w:top w:val="single" w:sz="6" w:space="0" w:color="000000"/>
              <w:left w:val="single" w:sz="6" w:space="0" w:color="000000"/>
              <w:bottom w:val="single" w:sz="6" w:space="0" w:color="000000"/>
            </w:tcBorders>
          </w:tcPr>
          <w:p w14:paraId="6CD37317" w14:textId="77777777" w:rsidR="00975BCC" w:rsidRPr="00975BCC" w:rsidRDefault="00975BCC" w:rsidP="00751D26">
            <w:pPr>
              <w:spacing w:after="0" w:line="240" w:lineRule="auto"/>
              <w:jc w:val="center"/>
              <w:rPr>
                <w:rFonts w:asciiTheme="majorHAnsi" w:hAnsiTheme="majorHAnsi" w:cstheme="majorHAnsi"/>
                <w:sz w:val="22"/>
              </w:rPr>
            </w:pPr>
            <w:r w:rsidRPr="00975BCC">
              <w:rPr>
                <w:rFonts w:asciiTheme="majorHAnsi" w:hAnsiTheme="majorHAnsi" w:cstheme="majorHAnsi"/>
                <w:b/>
                <w:bCs/>
                <w:sz w:val="22"/>
              </w:rPr>
              <w:t>Migracijos departamento teritorinio skyriaus pavadinimas</w:t>
            </w:r>
          </w:p>
        </w:tc>
        <w:tc>
          <w:tcPr>
            <w:tcW w:w="4552" w:type="dxa"/>
            <w:gridSpan w:val="2"/>
            <w:tcBorders>
              <w:top w:val="single" w:sz="6" w:space="0" w:color="000000"/>
              <w:left w:val="single" w:sz="6" w:space="0" w:color="000000"/>
              <w:bottom w:val="single" w:sz="6" w:space="0" w:color="000000"/>
              <w:right w:val="single" w:sz="6" w:space="0" w:color="000000"/>
            </w:tcBorders>
            <w:tcMar>
              <w:right w:w="57" w:type="dxa"/>
            </w:tcMar>
          </w:tcPr>
          <w:p w14:paraId="06F32BA0" w14:textId="77777777" w:rsidR="00975BCC" w:rsidRPr="00975BCC" w:rsidRDefault="00975BCC" w:rsidP="00751D26">
            <w:pPr>
              <w:spacing w:after="0" w:line="240" w:lineRule="auto"/>
              <w:jc w:val="center"/>
              <w:rPr>
                <w:rFonts w:asciiTheme="majorHAnsi" w:hAnsiTheme="majorHAnsi" w:cstheme="majorHAnsi"/>
                <w:b/>
                <w:bCs/>
                <w:sz w:val="22"/>
              </w:rPr>
            </w:pPr>
            <w:r w:rsidRPr="00975BCC">
              <w:rPr>
                <w:rFonts w:asciiTheme="majorHAnsi" w:hAnsiTheme="majorHAnsi" w:cstheme="majorHAnsi"/>
                <w:b/>
                <w:bCs/>
                <w:sz w:val="22"/>
              </w:rPr>
              <w:t>Neįteiktų siuntų grąžinimo adresai, nurodomi ant siuntos pakuotės**</w:t>
            </w:r>
          </w:p>
        </w:tc>
      </w:tr>
      <w:tr w:rsidR="00975BCC" w:rsidRPr="00975BCC" w14:paraId="1D3BE748" w14:textId="77777777" w:rsidTr="009A76AD">
        <w:trPr>
          <w:jc w:val="right"/>
        </w:trPr>
        <w:tc>
          <w:tcPr>
            <w:tcW w:w="985" w:type="dxa"/>
            <w:vMerge/>
            <w:tcBorders>
              <w:top w:val="single" w:sz="6" w:space="0" w:color="000000"/>
              <w:left w:val="single" w:sz="6" w:space="0" w:color="000000"/>
              <w:bottom w:val="single" w:sz="6" w:space="0" w:color="000000"/>
            </w:tcBorders>
            <w:tcMar>
              <w:top w:w="60" w:type="dxa"/>
              <w:left w:w="60" w:type="dxa"/>
              <w:bottom w:w="60" w:type="dxa"/>
              <w:right w:w="60" w:type="dxa"/>
            </w:tcMar>
          </w:tcPr>
          <w:p w14:paraId="79D6415B" w14:textId="77777777" w:rsidR="00975BCC" w:rsidRPr="00975BCC" w:rsidRDefault="00975BCC" w:rsidP="009A76AD">
            <w:pPr>
              <w:jc w:val="center"/>
              <w:rPr>
                <w:rFonts w:asciiTheme="majorHAnsi" w:hAnsiTheme="majorHAnsi" w:cstheme="majorHAnsi"/>
                <w:sz w:val="22"/>
              </w:rPr>
            </w:pPr>
          </w:p>
        </w:tc>
        <w:tc>
          <w:tcPr>
            <w:tcW w:w="4685" w:type="dxa"/>
            <w:vMerge/>
            <w:tcBorders>
              <w:top w:val="single" w:sz="6" w:space="0" w:color="000000"/>
              <w:left w:val="single" w:sz="6" w:space="0" w:color="000000"/>
              <w:bottom w:val="single" w:sz="6" w:space="0" w:color="000000"/>
            </w:tcBorders>
            <w:tcMar>
              <w:top w:w="60" w:type="dxa"/>
              <w:left w:w="60" w:type="dxa"/>
              <w:bottom w:w="60" w:type="dxa"/>
              <w:right w:w="60" w:type="dxa"/>
            </w:tcMar>
          </w:tcPr>
          <w:p w14:paraId="2B963792" w14:textId="77777777" w:rsidR="00975BCC" w:rsidRPr="00975BCC" w:rsidRDefault="00975BCC" w:rsidP="009A76AD">
            <w:pPr>
              <w:rPr>
                <w:rFonts w:asciiTheme="majorHAnsi" w:hAnsiTheme="majorHAnsi" w:cstheme="majorHAnsi"/>
                <w:sz w:val="22"/>
              </w:rPr>
            </w:pPr>
          </w:p>
        </w:tc>
        <w:tc>
          <w:tcPr>
            <w:tcW w:w="1843" w:type="dxa"/>
            <w:tcBorders>
              <w:left w:val="single" w:sz="6" w:space="0" w:color="000000"/>
              <w:bottom w:val="single" w:sz="6" w:space="0" w:color="000000"/>
            </w:tcBorders>
            <w:tcMar>
              <w:top w:w="0" w:type="dxa"/>
            </w:tcMar>
          </w:tcPr>
          <w:p w14:paraId="3CDEAB17"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b/>
                <w:bCs/>
                <w:sz w:val="22"/>
              </w:rPr>
              <w:t>Miestas</w:t>
            </w:r>
          </w:p>
        </w:tc>
        <w:tc>
          <w:tcPr>
            <w:tcW w:w="2709" w:type="dxa"/>
            <w:tcBorders>
              <w:left w:val="single" w:sz="6" w:space="0" w:color="000000"/>
              <w:bottom w:val="single" w:sz="6" w:space="0" w:color="000000"/>
              <w:right w:val="single" w:sz="6" w:space="0" w:color="000000"/>
            </w:tcBorders>
            <w:tcMar>
              <w:top w:w="0" w:type="dxa"/>
              <w:right w:w="57" w:type="dxa"/>
            </w:tcMar>
          </w:tcPr>
          <w:p w14:paraId="45565D08"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b/>
                <w:bCs/>
                <w:sz w:val="22"/>
              </w:rPr>
              <w:t>Adresas</w:t>
            </w:r>
          </w:p>
        </w:tc>
      </w:tr>
      <w:tr w:rsidR="00975BCC" w:rsidRPr="00975BCC" w14:paraId="4B83EFC7" w14:textId="77777777" w:rsidTr="009A76AD">
        <w:trPr>
          <w:jc w:val="right"/>
        </w:trPr>
        <w:tc>
          <w:tcPr>
            <w:tcW w:w="985" w:type="dxa"/>
            <w:tcBorders>
              <w:left w:val="single" w:sz="6" w:space="0" w:color="000000"/>
              <w:bottom w:val="single" w:sz="6" w:space="0" w:color="000000"/>
            </w:tcBorders>
            <w:shd w:val="clear" w:color="auto" w:fill="E7E6E6" w:themeFill="background2"/>
            <w:tcMar>
              <w:top w:w="0" w:type="dxa"/>
            </w:tcMar>
          </w:tcPr>
          <w:p w14:paraId="1E2473CC" w14:textId="77777777" w:rsidR="00975BCC" w:rsidRPr="00975BCC" w:rsidRDefault="00975BCC" w:rsidP="009A76AD">
            <w:pPr>
              <w:pStyle w:val="Sraopastraipa"/>
              <w:ind w:left="0"/>
              <w:jc w:val="center"/>
              <w:rPr>
                <w:rFonts w:asciiTheme="majorHAnsi" w:hAnsiTheme="majorHAnsi" w:cstheme="majorHAnsi"/>
                <w:sz w:val="22"/>
                <w:szCs w:val="22"/>
                <w:lang w:val="lt-LT"/>
              </w:rPr>
            </w:pPr>
            <w:r w:rsidRPr="00975BCC">
              <w:rPr>
                <w:rFonts w:asciiTheme="majorHAnsi" w:hAnsiTheme="majorHAnsi" w:cstheme="majorHAnsi"/>
                <w:sz w:val="22"/>
                <w:szCs w:val="22"/>
                <w:lang w:val="lt-LT"/>
              </w:rPr>
              <w:t>1.</w:t>
            </w:r>
          </w:p>
        </w:tc>
        <w:tc>
          <w:tcPr>
            <w:tcW w:w="9237" w:type="dxa"/>
            <w:gridSpan w:val="3"/>
            <w:tcBorders>
              <w:left w:val="single" w:sz="6" w:space="0" w:color="000000"/>
              <w:bottom w:val="single" w:sz="6" w:space="0" w:color="000000"/>
              <w:right w:val="single" w:sz="6" w:space="0" w:color="000000"/>
            </w:tcBorders>
            <w:shd w:val="clear" w:color="auto" w:fill="E7E6E6" w:themeFill="background2"/>
            <w:tcMar>
              <w:top w:w="0" w:type="dxa"/>
            </w:tcMar>
          </w:tcPr>
          <w:p w14:paraId="777B2D40" w14:textId="77777777" w:rsidR="00975BCC" w:rsidRPr="00975BCC" w:rsidRDefault="00975BCC" w:rsidP="009A76AD">
            <w:pPr>
              <w:rPr>
                <w:rFonts w:asciiTheme="majorHAnsi" w:hAnsiTheme="majorHAnsi" w:cstheme="majorHAnsi"/>
                <w:b/>
                <w:bCs/>
                <w:sz w:val="22"/>
              </w:rPr>
            </w:pPr>
            <w:r w:rsidRPr="00975BCC">
              <w:rPr>
                <w:rFonts w:asciiTheme="majorHAnsi" w:hAnsiTheme="majorHAnsi" w:cstheme="majorHAnsi"/>
                <w:b/>
                <w:bCs/>
                <w:sz w:val="22"/>
              </w:rPr>
              <w:t>Vilniaus skyrius</w:t>
            </w:r>
          </w:p>
        </w:tc>
      </w:tr>
      <w:tr w:rsidR="00975BCC" w:rsidRPr="00975BCC" w14:paraId="0F9814FB" w14:textId="77777777" w:rsidTr="009A76AD">
        <w:trPr>
          <w:jc w:val="right"/>
        </w:trPr>
        <w:tc>
          <w:tcPr>
            <w:tcW w:w="985" w:type="dxa"/>
            <w:tcBorders>
              <w:left w:val="single" w:sz="6" w:space="0" w:color="000000"/>
              <w:bottom w:val="single" w:sz="6" w:space="0" w:color="000000"/>
            </w:tcBorders>
            <w:tcMar>
              <w:top w:w="0" w:type="dxa"/>
            </w:tcMar>
          </w:tcPr>
          <w:p w14:paraId="1F928521"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1.1.</w:t>
            </w:r>
          </w:p>
        </w:tc>
        <w:tc>
          <w:tcPr>
            <w:tcW w:w="4685" w:type="dxa"/>
            <w:tcBorders>
              <w:left w:val="single" w:sz="6" w:space="0" w:color="000000"/>
              <w:bottom w:val="single" w:sz="6" w:space="0" w:color="000000"/>
            </w:tcBorders>
            <w:tcMar>
              <w:top w:w="0" w:type="dxa"/>
            </w:tcMar>
          </w:tcPr>
          <w:p w14:paraId="530A02AD"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skyrius (Vilnius)</w:t>
            </w:r>
          </w:p>
        </w:tc>
        <w:tc>
          <w:tcPr>
            <w:tcW w:w="1843" w:type="dxa"/>
            <w:tcBorders>
              <w:left w:val="single" w:sz="6" w:space="0" w:color="000000"/>
              <w:bottom w:val="single" w:sz="6" w:space="0" w:color="000000"/>
            </w:tcBorders>
            <w:tcMar>
              <w:top w:w="0" w:type="dxa"/>
            </w:tcMar>
          </w:tcPr>
          <w:p w14:paraId="42158FD3"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Vilnius</w:t>
            </w:r>
          </w:p>
        </w:tc>
        <w:tc>
          <w:tcPr>
            <w:tcW w:w="2709" w:type="dxa"/>
            <w:tcBorders>
              <w:left w:val="single" w:sz="6" w:space="0" w:color="000000"/>
              <w:bottom w:val="single" w:sz="6" w:space="0" w:color="000000"/>
              <w:right w:val="single" w:sz="6" w:space="0" w:color="000000"/>
            </w:tcBorders>
            <w:tcMar>
              <w:top w:w="0" w:type="dxa"/>
              <w:right w:w="57" w:type="dxa"/>
            </w:tcMar>
          </w:tcPr>
          <w:p w14:paraId="503B577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Vytenio g. 18</w:t>
            </w:r>
          </w:p>
        </w:tc>
      </w:tr>
      <w:tr w:rsidR="00975BCC" w:rsidRPr="00975BCC" w14:paraId="2AC87E50" w14:textId="77777777" w:rsidTr="009A76AD">
        <w:trPr>
          <w:jc w:val="right"/>
        </w:trPr>
        <w:tc>
          <w:tcPr>
            <w:tcW w:w="985" w:type="dxa"/>
            <w:tcBorders>
              <w:left w:val="single" w:sz="6" w:space="0" w:color="000000"/>
              <w:bottom w:val="single" w:sz="6" w:space="0" w:color="000000"/>
            </w:tcBorders>
            <w:tcMar>
              <w:top w:w="0" w:type="dxa"/>
            </w:tcMar>
          </w:tcPr>
          <w:p w14:paraId="586987FF"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1.2.</w:t>
            </w:r>
          </w:p>
        </w:tc>
        <w:tc>
          <w:tcPr>
            <w:tcW w:w="4685" w:type="dxa"/>
            <w:tcBorders>
              <w:left w:val="single" w:sz="6" w:space="0" w:color="000000"/>
              <w:bottom w:val="single" w:sz="6" w:space="0" w:color="000000"/>
            </w:tcBorders>
            <w:tcMar>
              <w:top w:w="0" w:type="dxa"/>
            </w:tcMar>
          </w:tcPr>
          <w:p w14:paraId="63931EE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skyrius (</w:t>
            </w:r>
            <w:r w:rsidRPr="00975BCC">
              <w:rPr>
                <w:rFonts w:asciiTheme="majorHAnsi" w:hAnsiTheme="majorHAnsi" w:cstheme="majorHAnsi"/>
                <w:i/>
                <w:iCs/>
                <w:sz w:val="22"/>
              </w:rPr>
              <w:t xml:space="preserve">International </w:t>
            </w:r>
            <w:proofErr w:type="spellStart"/>
            <w:r w:rsidRPr="00975BCC">
              <w:rPr>
                <w:rFonts w:asciiTheme="majorHAnsi" w:hAnsiTheme="majorHAnsi" w:cstheme="majorHAnsi"/>
                <w:i/>
                <w:iCs/>
                <w:sz w:val="22"/>
              </w:rPr>
              <w:t>House</w:t>
            </w:r>
            <w:proofErr w:type="spellEnd"/>
            <w:r w:rsidRPr="00975BCC">
              <w:rPr>
                <w:rFonts w:asciiTheme="majorHAnsi" w:hAnsiTheme="majorHAnsi" w:cstheme="majorHAnsi"/>
                <w:sz w:val="22"/>
              </w:rPr>
              <w:t xml:space="preserve">) </w:t>
            </w:r>
          </w:p>
        </w:tc>
        <w:tc>
          <w:tcPr>
            <w:tcW w:w="1843" w:type="dxa"/>
            <w:tcBorders>
              <w:left w:val="single" w:sz="6" w:space="0" w:color="000000"/>
              <w:bottom w:val="single" w:sz="6" w:space="0" w:color="000000"/>
            </w:tcBorders>
            <w:tcMar>
              <w:top w:w="0" w:type="dxa"/>
            </w:tcMar>
          </w:tcPr>
          <w:p w14:paraId="1E16230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Vilnius</w:t>
            </w:r>
          </w:p>
        </w:tc>
        <w:tc>
          <w:tcPr>
            <w:tcW w:w="2709" w:type="dxa"/>
            <w:tcBorders>
              <w:left w:val="single" w:sz="6" w:space="0" w:color="000000"/>
              <w:bottom w:val="single" w:sz="6" w:space="0" w:color="000000"/>
              <w:right w:val="single" w:sz="6" w:space="0" w:color="000000"/>
            </w:tcBorders>
            <w:tcMar>
              <w:top w:w="0" w:type="dxa"/>
              <w:right w:w="57" w:type="dxa"/>
            </w:tcMar>
          </w:tcPr>
          <w:p w14:paraId="524B38A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Konstitucijos pr. 3</w:t>
            </w:r>
          </w:p>
        </w:tc>
      </w:tr>
      <w:tr w:rsidR="00975BCC" w:rsidRPr="00975BCC" w14:paraId="60D946D9" w14:textId="77777777" w:rsidTr="009A76AD">
        <w:trPr>
          <w:jc w:val="right"/>
        </w:trPr>
        <w:tc>
          <w:tcPr>
            <w:tcW w:w="985" w:type="dxa"/>
            <w:tcBorders>
              <w:left w:val="single" w:sz="6" w:space="0" w:color="000000"/>
              <w:bottom w:val="single" w:sz="6" w:space="0" w:color="000000"/>
            </w:tcBorders>
            <w:tcMar>
              <w:top w:w="0" w:type="dxa"/>
            </w:tcMar>
          </w:tcPr>
          <w:p w14:paraId="68A28645"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1.3.</w:t>
            </w:r>
          </w:p>
        </w:tc>
        <w:tc>
          <w:tcPr>
            <w:tcW w:w="4685" w:type="dxa"/>
            <w:tcBorders>
              <w:left w:val="single" w:sz="6" w:space="0" w:color="000000"/>
              <w:bottom w:val="single" w:sz="6" w:space="0" w:color="000000"/>
            </w:tcBorders>
            <w:tcMar>
              <w:top w:w="0" w:type="dxa"/>
            </w:tcMar>
          </w:tcPr>
          <w:p w14:paraId="3E0602A6"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skyrius (Šalčininkai)</w:t>
            </w:r>
          </w:p>
        </w:tc>
        <w:tc>
          <w:tcPr>
            <w:tcW w:w="1843" w:type="dxa"/>
            <w:tcBorders>
              <w:left w:val="single" w:sz="6" w:space="0" w:color="000000"/>
              <w:bottom w:val="single" w:sz="6" w:space="0" w:color="000000"/>
            </w:tcBorders>
            <w:tcMar>
              <w:top w:w="0" w:type="dxa"/>
            </w:tcMar>
          </w:tcPr>
          <w:p w14:paraId="07A05E4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Šalčininkai</w:t>
            </w:r>
          </w:p>
        </w:tc>
        <w:tc>
          <w:tcPr>
            <w:tcW w:w="2709" w:type="dxa"/>
            <w:tcBorders>
              <w:left w:val="single" w:sz="6" w:space="0" w:color="000000"/>
              <w:bottom w:val="single" w:sz="6" w:space="0" w:color="000000"/>
              <w:right w:val="single" w:sz="6" w:space="0" w:color="000000"/>
            </w:tcBorders>
            <w:tcMar>
              <w:top w:w="0" w:type="dxa"/>
              <w:right w:w="57" w:type="dxa"/>
            </w:tcMar>
          </w:tcPr>
          <w:p w14:paraId="2E4D26E1"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Architekto g. 4</w:t>
            </w:r>
          </w:p>
        </w:tc>
      </w:tr>
      <w:tr w:rsidR="00975BCC" w:rsidRPr="00975BCC" w14:paraId="5F8FE1E5" w14:textId="77777777" w:rsidTr="009A76AD">
        <w:trPr>
          <w:jc w:val="right"/>
        </w:trPr>
        <w:tc>
          <w:tcPr>
            <w:tcW w:w="985" w:type="dxa"/>
            <w:tcBorders>
              <w:left w:val="single" w:sz="6" w:space="0" w:color="000000"/>
              <w:bottom w:val="single" w:sz="6" w:space="0" w:color="000000"/>
            </w:tcBorders>
            <w:tcMar>
              <w:top w:w="0" w:type="dxa"/>
            </w:tcMar>
          </w:tcPr>
          <w:p w14:paraId="0A7FED1E"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1.4.</w:t>
            </w:r>
          </w:p>
        </w:tc>
        <w:tc>
          <w:tcPr>
            <w:tcW w:w="4685" w:type="dxa"/>
            <w:tcBorders>
              <w:left w:val="single" w:sz="6" w:space="0" w:color="000000"/>
              <w:bottom w:val="single" w:sz="6" w:space="0" w:color="000000"/>
            </w:tcBorders>
            <w:tcMar>
              <w:top w:w="0" w:type="dxa"/>
            </w:tcMar>
          </w:tcPr>
          <w:p w14:paraId="68B85C28"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skyrius (Trakai)</w:t>
            </w:r>
          </w:p>
        </w:tc>
        <w:tc>
          <w:tcPr>
            <w:tcW w:w="1843" w:type="dxa"/>
            <w:tcBorders>
              <w:left w:val="single" w:sz="6" w:space="0" w:color="000000"/>
              <w:bottom w:val="single" w:sz="6" w:space="0" w:color="000000"/>
            </w:tcBorders>
            <w:tcMar>
              <w:top w:w="0" w:type="dxa"/>
            </w:tcMar>
          </w:tcPr>
          <w:p w14:paraId="03B4569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Trakai</w:t>
            </w:r>
          </w:p>
        </w:tc>
        <w:tc>
          <w:tcPr>
            <w:tcW w:w="2709" w:type="dxa"/>
            <w:tcBorders>
              <w:left w:val="single" w:sz="6" w:space="0" w:color="000000"/>
              <w:bottom w:val="single" w:sz="6" w:space="0" w:color="000000"/>
              <w:right w:val="single" w:sz="6" w:space="0" w:color="000000"/>
            </w:tcBorders>
            <w:tcMar>
              <w:top w:w="0" w:type="dxa"/>
              <w:right w:w="57" w:type="dxa"/>
            </w:tcMar>
          </w:tcPr>
          <w:p w14:paraId="386A42C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Vytauto g. 57</w:t>
            </w:r>
          </w:p>
        </w:tc>
      </w:tr>
      <w:tr w:rsidR="00975BCC" w:rsidRPr="00975BCC" w14:paraId="6F343E83" w14:textId="77777777" w:rsidTr="009A76AD">
        <w:trPr>
          <w:jc w:val="right"/>
        </w:trPr>
        <w:tc>
          <w:tcPr>
            <w:tcW w:w="985" w:type="dxa"/>
            <w:tcBorders>
              <w:left w:val="single" w:sz="6" w:space="0" w:color="000000"/>
              <w:bottom w:val="single" w:sz="6" w:space="0" w:color="000000"/>
            </w:tcBorders>
            <w:tcMar>
              <w:top w:w="0" w:type="dxa"/>
            </w:tcMar>
          </w:tcPr>
          <w:p w14:paraId="2DD9EABB"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1.5.</w:t>
            </w:r>
          </w:p>
        </w:tc>
        <w:tc>
          <w:tcPr>
            <w:tcW w:w="4685" w:type="dxa"/>
            <w:tcBorders>
              <w:left w:val="single" w:sz="6" w:space="0" w:color="000000"/>
              <w:bottom w:val="single" w:sz="6" w:space="0" w:color="000000"/>
            </w:tcBorders>
            <w:tcMar>
              <w:top w:w="0" w:type="dxa"/>
            </w:tcMar>
          </w:tcPr>
          <w:p w14:paraId="1C0EC7ED"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skyrius (Alytus)</w:t>
            </w:r>
          </w:p>
        </w:tc>
        <w:tc>
          <w:tcPr>
            <w:tcW w:w="1843" w:type="dxa"/>
            <w:tcBorders>
              <w:left w:val="single" w:sz="6" w:space="0" w:color="000000"/>
              <w:bottom w:val="single" w:sz="6" w:space="0" w:color="000000"/>
            </w:tcBorders>
            <w:tcMar>
              <w:top w:w="0" w:type="dxa"/>
            </w:tcMar>
          </w:tcPr>
          <w:p w14:paraId="7E188737"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Alytus</w:t>
            </w:r>
          </w:p>
        </w:tc>
        <w:tc>
          <w:tcPr>
            <w:tcW w:w="2709" w:type="dxa"/>
            <w:tcBorders>
              <w:left w:val="single" w:sz="6" w:space="0" w:color="000000"/>
              <w:bottom w:val="single" w:sz="6" w:space="0" w:color="000000"/>
              <w:right w:val="single" w:sz="6" w:space="0" w:color="000000"/>
            </w:tcBorders>
            <w:tcMar>
              <w:top w:w="0" w:type="dxa"/>
              <w:right w:w="57" w:type="dxa"/>
            </w:tcMar>
          </w:tcPr>
          <w:p w14:paraId="0E084B0F"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Jotvingių g. 8</w:t>
            </w:r>
          </w:p>
        </w:tc>
      </w:tr>
      <w:tr w:rsidR="00975BCC" w:rsidRPr="00975BCC" w14:paraId="4B2881D8" w14:textId="77777777" w:rsidTr="009A76AD">
        <w:trPr>
          <w:jc w:val="right"/>
        </w:trPr>
        <w:tc>
          <w:tcPr>
            <w:tcW w:w="985" w:type="dxa"/>
            <w:tcBorders>
              <w:left w:val="single" w:sz="6" w:space="0" w:color="000000"/>
              <w:bottom w:val="single" w:sz="6" w:space="0" w:color="000000"/>
            </w:tcBorders>
            <w:tcMar>
              <w:top w:w="0" w:type="dxa"/>
            </w:tcMar>
          </w:tcPr>
          <w:p w14:paraId="424F0D0B"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1.6.</w:t>
            </w:r>
          </w:p>
        </w:tc>
        <w:tc>
          <w:tcPr>
            <w:tcW w:w="4685" w:type="dxa"/>
            <w:tcBorders>
              <w:left w:val="single" w:sz="6" w:space="0" w:color="000000"/>
              <w:bottom w:val="single" w:sz="6" w:space="0" w:color="000000"/>
            </w:tcBorders>
            <w:tcMar>
              <w:top w:w="0" w:type="dxa"/>
            </w:tcMar>
          </w:tcPr>
          <w:p w14:paraId="6DB436B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skyrius (Druskininkai)</w:t>
            </w:r>
          </w:p>
        </w:tc>
        <w:tc>
          <w:tcPr>
            <w:tcW w:w="1843" w:type="dxa"/>
            <w:tcBorders>
              <w:left w:val="single" w:sz="6" w:space="0" w:color="000000"/>
              <w:bottom w:val="single" w:sz="6" w:space="0" w:color="000000"/>
            </w:tcBorders>
            <w:tcMar>
              <w:top w:w="0" w:type="dxa"/>
            </w:tcMar>
          </w:tcPr>
          <w:p w14:paraId="35A4BF09"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Druskininkai</w:t>
            </w:r>
          </w:p>
        </w:tc>
        <w:tc>
          <w:tcPr>
            <w:tcW w:w="2709" w:type="dxa"/>
            <w:tcBorders>
              <w:left w:val="single" w:sz="6" w:space="0" w:color="000000"/>
              <w:bottom w:val="single" w:sz="6" w:space="0" w:color="000000"/>
              <w:right w:val="single" w:sz="6" w:space="0" w:color="000000"/>
            </w:tcBorders>
            <w:tcMar>
              <w:top w:w="0" w:type="dxa"/>
              <w:right w:w="57" w:type="dxa"/>
            </w:tcMar>
          </w:tcPr>
          <w:p w14:paraId="0C41961D"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Vytauto g. 41</w:t>
            </w:r>
          </w:p>
        </w:tc>
      </w:tr>
      <w:tr w:rsidR="00975BCC" w:rsidRPr="00975BCC" w14:paraId="74BD7120" w14:textId="77777777" w:rsidTr="009A76AD">
        <w:trPr>
          <w:jc w:val="right"/>
        </w:trPr>
        <w:tc>
          <w:tcPr>
            <w:tcW w:w="985" w:type="dxa"/>
            <w:tcBorders>
              <w:left w:val="single" w:sz="6" w:space="0" w:color="000000"/>
              <w:bottom w:val="single" w:sz="6" w:space="0" w:color="000000"/>
            </w:tcBorders>
            <w:tcMar>
              <w:top w:w="0" w:type="dxa"/>
            </w:tcMar>
          </w:tcPr>
          <w:p w14:paraId="6C0A14DB"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1.7.</w:t>
            </w:r>
          </w:p>
        </w:tc>
        <w:tc>
          <w:tcPr>
            <w:tcW w:w="4685" w:type="dxa"/>
            <w:tcBorders>
              <w:left w:val="single" w:sz="6" w:space="0" w:color="000000"/>
              <w:bottom w:val="single" w:sz="6" w:space="0" w:color="000000"/>
            </w:tcBorders>
            <w:tcMar>
              <w:top w:w="0" w:type="dxa"/>
            </w:tcMar>
          </w:tcPr>
          <w:p w14:paraId="59CF0A2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skyrius (Lazdijai)</w:t>
            </w:r>
          </w:p>
        </w:tc>
        <w:tc>
          <w:tcPr>
            <w:tcW w:w="1843" w:type="dxa"/>
            <w:tcBorders>
              <w:left w:val="single" w:sz="6" w:space="0" w:color="000000"/>
              <w:bottom w:val="single" w:sz="6" w:space="0" w:color="000000"/>
            </w:tcBorders>
            <w:tcMar>
              <w:top w:w="0" w:type="dxa"/>
            </w:tcMar>
          </w:tcPr>
          <w:p w14:paraId="76C51F8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Lazdijai</w:t>
            </w:r>
          </w:p>
        </w:tc>
        <w:tc>
          <w:tcPr>
            <w:tcW w:w="2709" w:type="dxa"/>
            <w:tcBorders>
              <w:left w:val="single" w:sz="6" w:space="0" w:color="000000"/>
              <w:bottom w:val="single" w:sz="6" w:space="0" w:color="000000"/>
              <w:right w:val="single" w:sz="6" w:space="0" w:color="000000"/>
            </w:tcBorders>
            <w:tcMar>
              <w:top w:w="0" w:type="dxa"/>
              <w:right w:w="57" w:type="dxa"/>
            </w:tcMar>
          </w:tcPr>
          <w:p w14:paraId="03587CE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Vytauto g. 10</w:t>
            </w:r>
          </w:p>
        </w:tc>
      </w:tr>
      <w:tr w:rsidR="00975BCC" w:rsidRPr="00975BCC" w14:paraId="2894FF9E" w14:textId="77777777" w:rsidTr="009A76AD">
        <w:trPr>
          <w:jc w:val="right"/>
        </w:trPr>
        <w:tc>
          <w:tcPr>
            <w:tcW w:w="985" w:type="dxa"/>
            <w:tcBorders>
              <w:left w:val="single" w:sz="6" w:space="0" w:color="000000"/>
              <w:bottom w:val="single" w:sz="6" w:space="0" w:color="000000"/>
            </w:tcBorders>
            <w:tcMar>
              <w:top w:w="0" w:type="dxa"/>
            </w:tcMar>
          </w:tcPr>
          <w:p w14:paraId="22A9E172"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1.8.</w:t>
            </w:r>
          </w:p>
        </w:tc>
        <w:tc>
          <w:tcPr>
            <w:tcW w:w="4685" w:type="dxa"/>
            <w:tcBorders>
              <w:left w:val="single" w:sz="6" w:space="0" w:color="000000"/>
              <w:bottom w:val="single" w:sz="6" w:space="0" w:color="000000"/>
            </w:tcBorders>
            <w:tcMar>
              <w:top w:w="0" w:type="dxa"/>
            </w:tcMar>
          </w:tcPr>
          <w:p w14:paraId="6A3A9FF6"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skyrius (Varėna)</w:t>
            </w:r>
          </w:p>
        </w:tc>
        <w:tc>
          <w:tcPr>
            <w:tcW w:w="1843" w:type="dxa"/>
            <w:tcBorders>
              <w:left w:val="single" w:sz="6" w:space="0" w:color="000000"/>
              <w:bottom w:val="single" w:sz="6" w:space="0" w:color="000000"/>
            </w:tcBorders>
            <w:tcMar>
              <w:top w:w="0" w:type="dxa"/>
            </w:tcMar>
          </w:tcPr>
          <w:p w14:paraId="6617A07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Varėna</w:t>
            </w:r>
          </w:p>
        </w:tc>
        <w:tc>
          <w:tcPr>
            <w:tcW w:w="2709" w:type="dxa"/>
            <w:tcBorders>
              <w:left w:val="single" w:sz="6" w:space="0" w:color="000000"/>
              <w:bottom w:val="single" w:sz="6" w:space="0" w:color="000000"/>
              <w:right w:val="single" w:sz="6" w:space="0" w:color="000000"/>
            </w:tcBorders>
            <w:tcMar>
              <w:top w:w="0" w:type="dxa"/>
              <w:right w:w="57" w:type="dxa"/>
            </w:tcMar>
          </w:tcPr>
          <w:p w14:paraId="3374F2D7"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M. K. Čiurlionio g. 53</w:t>
            </w:r>
          </w:p>
        </w:tc>
      </w:tr>
      <w:tr w:rsidR="00975BCC" w:rsidRPr="00975BCC" w14:paraId="27FC916A" w14:textId="77777777" w:rsidTr="009A76AD">
        <w:trPr>
          <w:jc w:val="right"/>
        </w:trPr>
        <w:tc>
          <w:tcPr>
            <w:tcW w:w="985" w:type="dxa"/>
            <w:tcBorders>
              <w:left w:val="single" w:sz="6" w:space="0" w:color="000000"/>
              <w:bottom w:val="single" w:sz="6" w:space="0" w:color="000000"/>
            </w:tcBorders>
            <w:shd w:val="clear" w:color="auto" w:fill="E7E6E6" w:themeFill="background2"/>
            <w:tcMar>
              <w:top w:w="0" w:type="dxa"/>
            </w:tcMar>
          </w:tcPr>
          <w:p w14:paraId="771F1E3F"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w:t>
            </w:r>
          </w:p>
        </w:tc>
        <w:tc>
          <w:tcPr>
            <w:tcW w:w="9237" w:type="dxa"/>
            <w:gridSpan w:val="3"/>
            <w:tcBorders>
              <w:left w:val="single" w:sz="6" w:space="0" w:color="000000"/>
              <w:bottom w:val="single" w:sz="6" w:space="0" w:color="000000"/>
              <w:right w:val="single" w:sz="6" w:space="0" w:color="000000"/>
            </w:tcBorders>
            <w:shd w:val="clear" w:color="auto" w:fill="E7E6E6" w:themeFill="background2"/>
            <w:tcMar>
              <w:top w:w="0" w:type="dxa"/>
            </w:tcMar>
          </w:tcPr>
          <w:p w14:paraId="7FD84C85" w14:textId="77777777" w:rsidR="00975BCC" w:rsidRPr="00975BCC" w:rsidRDefault="00975BCC" w:rsidP="009A76AD">
            <w:pPr>
              <w:rPr>
                <w:rFonts w:asciiTheme="majorHAnsi" w:hAnsiTheme="majorHAnsi" w:cstheme="majorHAnsi"/>
                <w:b/>
                <w:bCs/>
                <w:sz w:val="22"/>
              </w:rPr>
            </w:pPr>
            <w:r w:rsidRPr="00975BCC">
              <w:rPr>
                <w:rFonts w:asciiTheme="majorHAnsi" w:hAnsiTheme="majorHAnsi" w:cstheme="majorHAnsi"/>
                <w:b/>
                <w:bCs/>
                <w:sz w:val="22"/>
              </w:rPr>
              <w:t>Kauno skyrius</w:t>
            </w:r>
          </w:p>
        </w:tc>
      </w:tr>
      <w:tr w:rsidR="00975BCC" w:rsidRPr="00975BCC" w14:paraId="4EA8C0E5" w14:textId="77777777" w:rsidTr="009A76AD">
        <w:trPr>
          <w:jc w:val="right"/>
        </w:trPr>
        <w:tc>
          <w:tcPr>
            <w:tcW w:w="985" w:type="dxa"/>
            <w:tcBorders>
              <w:left w:val="single" w:sz="6" w:space="0" w:color="000000"/>
              <w:bottom w:val="single" w:sz="6" w:space="0" w:color="000000"/>
            </w:tcBorders>
            <w:tcMar>
              <w:top w:w="0" w:type="dxa"/>
            </w:tcMar>
          </w:tcPr>
          <w:p w14:paraId="1F63562B"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2.1.</w:t>
            </w:r>
          </w:p>
        </w:tc>
        <w:tc>
          <w:tcPr>
            <w:tcW w:w="4685" w:type="dxa"/>
            <w:tcBorders>
              <w:left w:val="single" w:sz="6" w:space="0" w:color="000000"/>
              <w:bottom w:val="single" w:sz="6" w:space="0" w:color="000000"/>
            </w:tcBorders>
            <w:tcMar>
              <w:top w:w="0" w:type="dxa"/>
            </w:tcMar>
          </w:tcPr>
          <w:p w14:paraId="40ED6E1D"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(Kaunas)</w:t>
            </w:r>
          </w:p>
        </w:tc>
        <w:tc>
          <w:tcPr>
            <w:tcW w:w="1843" w:type="dxa"/>
            <w:tcBorders>
              <w:left w:val="single" w:sz="6" w:space="0" w:color="000000"/>
              <w:bottom w:val="single" w:sz="6" w:space="0" w:color="000000"/>
            </w:tcBorders>
            <w:tcMar>
              <w:top w:w="0" w:type="dxa"/>
            </w:tcMar>
          </w:tcPr>
          <w:p w14:paraId="6FA614B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Kaunas</w:t>
            </w:r>
          </w:p>
        </w:tc>
        <w:tc>
          <w:tcPr>
            <w:tcW w:w="2709" w:type="dxa"/>
            <w:tcBorders>
              <w:left w:val="single" w:sz="6" w:space="0" w:color="000000"/>
              <w:bottom w:val="single" w:sz="6" w:space="0" w:color="000000"/>
              <w:right w:val="single" w:sz="6" w:space="0" w:color="000000"/>
            </w:tcBorders>
            <w:tcMar>
              <w:top w:w="0" w:type="dxa"/>
              <w:right w:w="57" w:type="dxa"/>
            </w:tcMar>
          </w:tcPr>
          <w:p w14:paraId="51769E6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A. Juozapavičiaus pr. 57</w:t>
            </w:r>
          </w:p>
        </w:tc>
      </w:tr>
      <w:tr w:rsidR="00975BCC" w:rsidRPr="00975BCC" w14:paraId="06FC2382" w14:textId="77777777" w:rsidTr="009A76AD">
        <w:trPr>
          <w:jc w:val="right"/>
        </w:trPr>
        <w:tc>
          <w:tcPr>
            <w:tcW w:w="985" w:type="dxa"/>
            <w:tcBorders>
              <w:left w:val="single" w:sz="6" w:space="0" w:color="000000"/>
              <w:bottom w:val="single" w:sz="6" w:space="0" w:color="000000"/>
            </w:tcBorders>
            <w:tcMar>
              <w:top w:w="0" w:type="dxa"/>
            </w:tcMar>
          </w:tcPr>
          <w:p w14:paraId="3AFCF05A"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2.2.</w:t>
            </w:r>
          </w:p>
        </w:tc>
        <w:tc>
          <w:tcPr>
            <w:tcW w:w="4685" w:type="dxa"/>
            <w:tcBorders>
              <w:left w:val="single" w:sz="6" w:space="0" w:color="000000"/>
              <w:bottom w:val="single" w:sz="6" w:space="0" w:color="000000"/>
            </w:tcBorders>
            <w:tcMar>
              <w:top w:w="0" w:type="dxa"/>
            </w:tcMar>
          </w:tcPr>
          <w:p w14:paraId="149D7A66"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(Elektrėnai)</w:t>
            </w:r>
          </w:p>
        </w:tc>
        <w:tc>
          <w:tcPr>
            <w:tcW w:w="1843" w:type="dxa"/>
            <w:tcBorders>
              <w:left w:val="single" w:sz="6" w:space="0" w:color="000000"/>
              <w:bottom w:val="single" w:sz="6" w:space="0" w:color="000000"/>
            </w:tcBorders>
            <w:tcMar>
              <w:top w:w="0" w:type="dxa"/>
            </w:tcMar>
          </w:tcPr>
          <w:p w14:paraId="786D5C64"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Elektrėnai</w:t>
            </w:r>
          </w:p>
        </w:tc>
        <w:tc>
          <w:tcPr>
            <w:tcW w:w="2709" w:type="dxa"/>
            <w:tcBorders>
              <w:left w:val="single" w:sz="6" w:space="0" w:color="000000"/>
              <w:bottom w:val="single" w:sz="6" w:space="0" w:color="000000"/>
              <w:right w:val="single" w:sz="6" w:space="0" w:color="000000"/>
            </w:tcBorders>
            <w:tcMar>
              <w:top w:w="0" w:type="dxa"/>
              <w:right w:w="57" w:type="dxa"/>
            </w:tcMar>
          </w:tcPr>
          <w:p w14:paraId="167E5128"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Draugystės g. 32</w:t>
            </w:r>
          </w:p>
        </w:tc>
      </w:tr>
      <w:tr w:rsidR="00975BCC" w:rsidRPr="00975BCC" w14:paraId="08DDD03F" w14:textId="77777777" w:rsidTr="009A76AD">
        <w:trPr>
          <w:jc w:val="right"/>
        </w:trPr>
        <w:tc>
          <w:tcPr>
            <w:tcW w:w="985" w:type="dxa"/>
            <w:tcBorders>
              <w:left w:val="single" w:sz="6" w:space="0" w:color="000000"/>
              <w:bottom w:val="single" w:sz="6" w:space="0" w:color="000000"/>
            </w:tcBorders>
            <w:tcMar>
              <w:top w:w="0" w:type="dxa"/>
            </w:tcMar>
          </w:tcPr>
          <w:p w14:paraId="11EAD9A4"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2.3.</w:t>
            </w:r>
          </w:p>
        </w:tc>
        <w:tc>
          <w:tcPr>
            <w:tcW w:w="4685" w:type="dxa"/>
            <w:tcBorders>
              <w:left w:val="single" w:sz="6" w:space="0" w:color="000000"/>
              <w:bottom w:val="single" w:sz="6" w:space="0" w:color="000000"/>
            </w:tcBorders>
            <w:tcMar>
              <w:top w:w="0" w:type="dxa"/>
            </w:tcMar>
          </w:tcPr>
          <w:p w14:paraId="79AC30E1"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(Jonava)</w:t>
            </w:r>
          </w:p>
        </w:tc>
        <w:tc>
          <w:tcPr>
            <w:tcW w:w="1843" w:type="dxa"/>
            <w:tcBorders>
              <w:left w:val="single" w:sz="6" w:space="0" w:color="000000"/>
              <w:bottom w:val="single" w:sz="6" w:space="0" w:color="000000"/>
            </w:tcBorders>
            <w:tcMar>
              <w:top w:w="0" w:type="dxa"/>
            </w:tcMar>
          </w:tcPr>
          <w:p w14:paraId="5DDC32C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Jonava</w:t>
            </w:r>
          </w:p>
        </w:tc>
        <w:tc>
          <w:tcPr>
            <w:tcW w:w="2709" w:type="dxa"/>
            <w:tcBorders>
              <w:left w:val="single" w:sz="6" w:space="0" w:color="000000"/>
              <w:bottom w:val="single" w:sz="6" w:space="0" w:color="000000"/>
              <w:right w:val="single" w:sz="6" w:space="0" w:color="000000"/>
            </w:tcBorders>
            <w:tcMar>
              <w:top w:w="0" w:type="dxa"/>
              <w:right w:w="57" w:type="dxa"/>
            </w:tcMar>
          </w:tcPr>
          <w:p w14:paraId="6395E778" w14:textId="77777777" w:rsidR="00975BCC" w:rsidRPr="00975BCC" w:rsidRDefault="00975BCC" w:rsidP="009A76AD">
            <w:pPr>
              <w:rPr>
                <w:rFonts w:asciiTheme="majorHAnsi" w:hAnsiTheme="majorHAnsi" w:cstheme="majorHAnsi"/>
                <w:bCs/>
                <w:sz w:val="22"/>
              </w:rPr>
            </w:pPr>
            <w:r w:rsidRPr="00975BCC">
              <w:rPr>
                <w:rStyle w:val="Grietas"/>
                <w:rFonts w:asciiTheme="majorHAnsi" w:hAnsiTheme="majorHAnsi" w:cstheme="majorHAnsi"/>
                <w:spacing w:val="2"/>
                <w:sz w:val="22"/>
                <w:shd w:val="clear" w:color="auto" w:fill="FFFFFF"/>
              </w:rPr>
              <w:t>Klaipėdos g. 4</w:t>
            </w:r>
          </w:p>
        </w:tc>
      </w:tr>
      <w:tr w:rsidR="00975BCC" w:rsidRPr="00975BCC" w14:paraId="12B3C507" w14:textId="77777777" w:rsidTr="009A76AD">
        <w:trPr>
          <w:jc w:val="right"/>
        </w:trPr>
        <w:tc>
          <w:tcPr>
            <w:tcW w:w="985" w:type="dxa"/>
            <w:tcBorders>
              <w:left w:val="single" w:sz="6" w:space="0" w:color="000000"/>
              <w:bottom w:val="single" w:sz="6" w:space="0" w:color="000000"/>
            </w:tcBorders>
            <w:tcMar>
              <w:top w:w="0" w:type="dxa"/>
            </w:tcMar>
          </w:tcPr>
          <w:p w14:paraId="408AB8B5"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2.4.</w:t>
            </w:r>
          </w:p>
        </w:tc>
        <w:tc>
          <w:tcPr>
            <w:tcW w:w="4685" w:type="dxa"/>
            <w:tcBorders>
              <w:left w:val="single" w:sz="6" w:space="0" w:color="000000"/>
              <w:bottom w:val="single" w:sz="6" w:space="0" w:color="000000"/>
            </w:tcBorders>
            <w:tcMar>
              <w:top w:w="0" w:type="dxa"/>
            </w:tcMar>
          </w:tcPr>
          <w:p w14:paraId="24DCDDF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(Kaišiadorys)</w:t>
            </w:r>
          </w:p>
        </w:tc>
        <w:tc>
          <w:tcPr>
            <w:tcW w:w="1843" w:type="dxa"/>
            <w:tcBorders>
              <w:left w:val="single" w:sz="6" w:space="0" w:color="000000"/>
              <w:bottom w:val="single" w:sz="6" w:space="0" w:color="000000"/>
            </w:tcBorders>
            <w:tcMar>
              <w:top w:w="0" w:type="dxa"/>
            </w:tcMar>
          </w:tcPr>
          <w:p w14:paraId="483BD08D" w14:textId="77777777" w:rsidR="00975BCC" w:rsidRPr="00975BCC" w:rsidRDefault="00975BCC" w:rsidP="009A76AD">
            <w:pPr>
              <w:rPr>
                <w:rFonts w:asciiTheme="majorHAnsi" w:hAnsiTheme="majorHAnsi" w:cstheme="majorHAnsi"/>
                <w:b/>
                <w:sz w:val="22"/>
              </w:rPr>
            </w:pPr>
            <w:r w:rsidRPr="00975BCC">
              <w:rPr>
                <w:rStyle w:val="Grietas"/>
                <w:rFonts w:asciiTheme="majorHAnsi" w:hAnsiTheme="majorHAnsi" w:cstheme="majorHAnsi"/>
                <w:spacing w:val="2"/>
                <w:sz w:val="22"/>
                <w:shd w:val="clear" w:color="auto" w:fill="FFFFFF"/>
              </w:rPr>
              <w:t>Kaišiadorys</w:t>
            </w:r>
          </w:p>
        </w:tc>
        <w:tc>
          <w:tcPr>
            <w:tcW w:w="2709" w:type="dxa"/>
            <w:tcBorders>
              <w:left w:val="single" w:sz="6" w:space="0" w:color="000000"/>
              <w:bottom w:val="single" w:sz="6" w:space="0" w:color="000000"/>
              <w:right w:val="single" w:sz="6" w:space="0" w:color="000000"/>
            </w:tcBorders>
            <w:tcMar>
              <w:top w:w="0" w:type="dxa"/>
              <w:right w:w="57" w:type="dxa"/>
            </w:tcMar>
          </w:tcPr>
          <w:p w14:paraId="39BC952D" w14:textId="77777777" w:rsidR="00975BCC" w:rsidRPr="00975BCC" w:rsidRDefault="00975BCC" w:rsidP="009A76AD">
            <w:pPr>
              <w:rPr>
                <w:rFonts w:asciiTheme="majorHAnsi" w:hAnsiTheme="majorHAnsi" w:cstheme="majorHAnsi"/>
                <w:b/>
                <w:bCs/>
                <w:sz w:val="22"/>
              </w:rPr>
            </w:pPr>
            <w:r w:rsidRPr="00975BCC">
              <w:rPr>
                <w:rStyle w:val="Grietas"/>
                <w:rFonts w:asciiTheme="majorHAnsi" w:hAnsiTheme="majorHAnsi" w:cstheme="majorHAnsi"/>
                <w:spacing w:val="2"/>
                <w:sz w:val="22"/>
                <w:shd w:val="clear" w:color="auto" w:fill="FFFFFF"/>
              </w:rPr>
              <w:t>Algirdo g. 16</w:t>
            </w:r>
          </w:p>
        </w:tc>
      </w:tr>
      <w:tr w:rsidR="00975BCC" w:rsidRPr="00975BCC" w14:paraId="677AF1A8" w14:textId="77777777" w:rsidTr="009A76AD">
        <w:trPr>
          <w:jc w:val="right"/>
        </w:trPr>
        <w:tc>
          <w:tcPr>
            <w:tcW w:w="985" w:type="dxa"/>
            <w:tcBorders>
              <w:left w:val="single" w:sz="6" w:space="0" w:color="000000"/>
              <w:bottom w:val="single" w:sz="6" w:space="0" w:color="000000"/>
            </w:tcBorders>
            <w:tcMar>
              <w:top w:w="0" w:type="dxa"/>
            </w:tcMar>
          </w:tcPr>
          <w:p w14:paraId="159A63AE"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2.5.</w:t>
            </w:r>
          </w:p>
        </w:tc>
        <w:tc>
          <w:tcPr>
            <w:tcW w:w="4685" w:type="dxa"/>
            <w:tcBorders>
              <w:left w:val="single" w:sz="6" w:space="0" w:color="000000"/>
              <w:bottom w:val="single" w:sz="6" w:space="0" w:color="000000"/>
            </w:tcBorders>
            <w:tcMar>
              <w:top w:w="0" w:type="dxa"/>
            </w:tcMar>
          </w:tcPr>
          <w:p w14:paraId="5EEEBE49"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(Kėdainiai)</w:t>
            </w:r>
          </w:p>
        </w:tc>
        <w:tc>
          <w:tcPr>
            <w:tcW w:w="1843" w:type="dxa"/>
            <w:tcBorders>
              <w:left w:val="single" w:sz="6" w:space="0" w:color="000000"/>
              <w:bottom w:val="single" w:sz="6" w:space="0" w:color="000000"/>
            </w:tcBorders>
            <w:tcMar>
              <w:top w:w="0" w:type="dxa"/>
            </w:tcMar>
          </w:tcPr>
          <w:p w14:paraId="0806D994"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Kėdainiai</w:t>
            </w:r>
          </w:p>
        </w:tc>
        <w:tc>
          <w:tcPr>
            <w:tcW w:w="2709" w:type="dxa"/>
            <w:tcBorders>
              <w:left w:val="single" w:sz="6" w:space="0" w:color="000000"/>
              <w:bottom w:val="single" w:sz="6" w:space="0" w:color="000000"/>
              <w:right w:val="single" w:sz="6" w:space="0" w:color="000000"/>
            </w:tcBorders>
            <w:tcMar>
              <w:top w:w="0" w:type="dxa"/>
              <w:right w:w="57" w:type="dxa"/>
            </w:tcMar>
          </w:tcPr>
          <w:p w14:paraId="09D5BB31" w14:textId="77777777" w:rsidR="00975BCC" w:rsidRPr="00975BCC" w:rsidRDefault="00975BCC" w:rsidP="009A76AD">
            <w:pPr>
              <w:rPr>
                <w:rFonts w:asciiTheme="majorHAnsi" w:hAnsiTheme="majorHAnsi" w:cstheme="majorHAnsi"/>
                <w:bCs/>
                <w:sz w:val="22"/>
              </w:rPr>
            </w:pPr>
            <w:r w:rsidRPr="00975BCC">
              <w:rPr>
                <w:rStyle w:val="Grietas"/>
                <w:rFonts w:asciiTheme="majorHAnsi" w:hAnsiTheme="majorHAnsi" w:cstheme="majorHAnsi"/>
                <w:spacing w:val="2"/>
                <w:sz w:val="22"/>
                <w:shd w:val="clear" w:color="auto" w:fill="FFFFFF"/>
              </w:rPr>
              <w:t>Didžioji g. 17</w:t>
            </w:r>
          </w:p>
        </w:tc>
      </w:tr>
      <w:tr w:rsidR="00975BCC" w:rsidRPr="00975BCC" w14:paraId="73E37225" w14:textId="77777777" w:rsidTr="009A76AD">
        <w:trPr>
          <w:jc w:val="right"/>
        </w:trPr>
        <w:tc>
          <w:tcPr>
            <w:tcW w:w="985" w:type="dxa"/>
            <w:tcBorders>
              <w:left w:val="single" w:sz="6" w:space="0" w:color="000000"/>
              <w:bottom w:val="single" w:sz="6" w:space="0" w:color="000000"/>
            </w:tcBorders>
            <w:tcMar>
              <w:top w:w="0" w:type="dxa"/>
            </w:tcMar>
          </w:tcPr>
          <w:p w14:paraId="7295B656"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2.6.</w:t>
            </w:r>
          </w:p>
        </w:tc>
        <w:tc>
          <w:tcPr>
            <w:tcW w:w="4685" w:type="dxa"/>
            <w:tcBorders>
              <w:left w:val="single" w:sz="6" w:space="0" w:color="000000"/>
              <w:bottom w:val="single" w:sz="6" w:space="0" w:color="000000"/>
            </w:tcBorders>
            <w:tcMar>
              <w:top w:w="0" w:type="dxa"/>
            </w:tcMar>
          </w:tcPr>
          <w:p w14:paraId="7480E831"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(Prienai)</w:t>
            </w:r>
          </w:p>
        </w:tc>
        <w:tc>
          <w:tcPr>
            <w:tcW w:w="1843" w:type="dxa"/>
            <w:tcBorders>
              <w:left w:val="single" w:sz="6" w:space="0" w:color="000000"/>
              <w:bottom w:val="single" w:sz="6" w:space="0" w:color="000000"/>
            </w:tcBorders>
            <w:tcMar>
              <w:top w:w="0" w:type="dxa"/>
            </w:tcMar>
          </w:tcPr>
          <w:p w14:paraId="10588FD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Prienai</w:t>
            </w:r>
          </w:p>
        </w:tc>
        <w:tc>
          <w:tcPr>
            <w:tcW w:w="2709" w:type="dxa"/>
            <w:tcBorders>
              <w:left w:val="single" w:sz="6" w:space="0" w:color="000000"/>
              <w:bottom w:val="single" w:sz="6" w:space="0" w:color="000000"/>
              <w:right w:val="single" w:sz="6" w:space="0" w:color="000000"/>
            </w:tcBorders>
            <w:tcMar>
              <w:top w:w="0" w:type="dxa"/>
              <w:right w:w="57" w:type="dxa"/>
            </w:tcMar>
          </w:tcPr>
          <w:p w14:paraId="3092340C" w14:textId="77777777" w:rsidR="00975BCC" w:rsidRPr="00975BCC" w:rsidRDefault="00975BCC" w:rsidP="009A76AD">
            <w:pPr>
              <w:rPr>
                <w:rFonts w:asciiTheme="majorHAnsi" w:hAnsiTheme="majorHAnsi" w:cstheme="majorHAnsi"/>
                <w:bCs/>
                <w:sz w:val="22"/>
              </w:rPr>
            </w:pPr>
            <w:r w:rsidRPr="00975BCC">
              <w:rPr>
                <w:rFonts w:asciiTheme="majorHAnsi" w:hAnsiTheme="majorHAnsi" w:cstheme="majorHAnsi"/>
                <w:sz w:val="22"/>
              </w:rPr>
              <w:t>Kauno g. 2</w:t>
            </w:r>
          </w:p>
        </w:tc>
      </w:tr>
      <w:tr w:rsidR="00975BCC" w:rsidRPr="00975BCC" w14:paraId="4B832F58" w14:textId="77777777" w:rsidTr="009A76AD">
        <w:trPr>
          <w:jc w:val="right"/>
        </w:trPr>
        <w:tc>
          <w:tcPr>
            <w:tcW w:w="985" w:type="dxa"/>
            <w:tcBorders>
              <w:left w:val="single" w:sz="6" w:space="0" w:color="000000"/>
              <w:bottom w:val="single" w:sz="6" w:space="0" w:color="000000"/>
            </w:tcBorders>
            <w:tcMar>
              <w:top w:w="0" w:type="dxa"/>
            </w:tcMar>
          </w:tcPr>
          <w:p w14:paraId="779EE1B6"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2.7.</w:t>
            </w:r>
          </w:p>
        </w:tc>
        <w:tc>
          <w:tcPr>
            <w:tcW w:w="4685" w:type="dxa"/>
            <w:tcBorders>
              <w:left w:val="single" w:sz="6" w:space="0" w:color="000000"/>
              <w:bottom w:val="single" w:sz="6" w:space="0" w:color="000000"/>
            </w:tcBorders>
            <w:tcMar>
              <w:top w:w="0" w:type="dxa"/>
            </w:tcMar>
          </w:tcPr>
          <w:p w14:paraId="2545EF17"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(Marijampolė)</w:t>
            </w:r>
          </w:p>
        </w:tc>
        <w:tc>
          <w:tcPr>
            <w:tcW w:w="1843" w:type="dxa"/>
            <w:tcBorders>
              <w:left w:val="single" w:sz="6" w:space="0" w:color="000000"/>
              <w:bottom w:val="single" w:sz="6" w:space="0" w:color="000000"/>
            </w:tcBorders>
            <w:tcMar>
              <w:top w:w="0" w:type="dxa"/>
            </w:tcMar>
          </w:tcPr>
          <w:p w14:paraId="06F2157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Marijampolė</w:t>
            </w:r>
          </w:p>
        </w:tc>
        <w:tc>
          <w:tcPr>
            <w:tcW w:w="2709" w:type="dxa"/>
            <w:tcBorders>
              <w:left w:val="single" w:sz="6" w:space="0" w:color="000000"/>
              <w:bottom w:val="single" w:sz="6" w:space="0" w:color="000000"/>
              <w:right w:val="single" w:sz="6" w:space="0" w:color="000000"/>
            </w:tcBorders>
            <w:tcMar>
              <w:top w:w="0" w:type="dxa"/>
              <w:right w:w="57" w:type="dxa"/>
            </w:tcMar>
          </w:tcPr>
          <w:p w14:paraId="102DE3A7" w14:textId="77777777" w:rsidR="00975BCC" w:rsidRPr="00975BCC" w:rsidRDefault="00975BCC" w:rsidP="009A76AD">
            <w:pPr>
              <w:rPr>
                <w:rStyle w:val="Grietas"/>
                <w:rFonts w:asciiTheme="majorHAnsi" w:hAnsiTheme="majorHAnsi" w:cstheme="majorHAnsi"/>
                <w:b w:val="0"/>
                <w:spacing w:val="2"/>
                <w:sz w:val="22"/>
                <w:shd w:val="clear" w:color="auto" w:fill="FFFFFF"/>
              </w:rPr>
            </w:pPr>
            <w:r w:rsidRPr="00975BCC">
              <w:rPr>
                <w:rFonts w:asciiTheme="majorHAnsi" w:hAnsiTheme="majorHAnsi" w:cstheme="majorHAnsi"/>
                <w:sz w:val="22"/>
              </w:rPr>
              <w:t>Kęstučio g. 1</w:t>
            </w:r>
          </w:p>
        </w:tc>
      </w:tr>
      <w:tr w:rsidR="00975BCC" w:rsidRPr="00975BCC" w14:paraId="23E976CB" w14:textId="77777777" w:rsidTr="009A76AD">
        <w:trPr>
          <w:jc w:val="right"/>
        </w:trPr>
        <w:tc>
          <w:tcPr>
            <w:tcW w:w="985" w:type="dxa"/>
            <w:tcBorders>
              <w:left w:val="single" w:sz="6" w:space="0" w:color="000000"/>
              <w:bottom w:val="single" w:sz="6" w:space="0" w:color="000000"/>
            </w:tcBorders>
            <w:tcMar>
              <w:top w:w="0" w:type="dxa"/>
            </w:tcMar>
          </w:tcPr>
          <w:p w14:paraId="02BC2D39"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2.8.</w:t>
            </w:r>
          </w:p>
        </w:tc>
        <w:tc>
          <w:tcPr>
            <w:tcW w:w="4685" w:type="dxa"/>
            <w:tcBorders>
              <w:left w:val="single" w:sz="6" w:space="0" w:color="000000"/>
              <w:bottom w:val="single" w:sz="6" w:space="0" w:color="000000"/>
            </w:tcBorders>
            <w:tcMar>
              <w:top w:w="0" w:type="dxa"/>
            </w:tcMar>
          </w:tcPr>
          <w:p w14:paraId="081F868D"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(Vilkaviškis)</w:t>
            </w:r>
          </w:p>
        </w:tc>
        <w:tc>
          <w:tcPr>
            <w:tcW w:w="1843" w:type="dxa"/>
            <w:tcBorders>
              <w:left w:val="single" w:sz="6" w:space="0" w:color="000000"/>
              <w:bottom w:val="single" w:sz="6" w:space="0" w:color="000000"/>
            </w:tcBorders>
            <w:tcMar>
              <w:top w:w="0" w:type="dxa"/>
            </w:tcMar>
          </w:tcPr>
          <w:p w14:paraId="3C799476"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Vilkaviškis</w:t>
            </w:r>
          </w:p>
        </w:tc>
        <w:tc>
          <w:tcPr>
            <w:tcW w:w="2709" w:type="dxa"/>
            <w:tcBorders>
              <w:left w:val="single" w:sz="6" w:space="0" w:color="000000"/>
              <w:bottom w:val="single" w:sz="6" w:space="0" w:color="000000"/>
              <w:right w:val="single" w:sz="6" w:space="0" w:color="000000"/>
            </w:tcBorders>
            <w:tcMar>
              <w:top w:w="0" w:type="dxa"/>
              <w:right w:w="57" w:type="dxa"/>
            </w:tcMar>
          </w:tcPr>
          <w:p w14:paraId="1F41370B" w14:textId="77777777" w:rsidR="00975BCC" w:rsidRPr="00975BCC" w:rsidRDefault="00975BCC" w:rsidP="009A76AD">
            <w:pPr>
              <w:rPr>
                <w:rStyle w:val="Grietas"/>
                <w:rFonts w:asciiTheme="majorHAnsi" w:hAnsiTheme="majorHAnsi" w:cstheme="majorHAnsi"/>
                <w:b w:val="0"/>
                <w:spacing w:val="2"/>
                <w:sz w:val="22"/>
                <w:shd w:val="clear" w:color="auto" w:fill="FFFFFF"/>
              </w:rPr>
            </w:pPr>
            <w:r w:rsidRPr="00975BCC">
              <w:rPr>
                <w:rFonts w:asciiTheme="majorHAnsi" w:hAnsiTheme="majorHAnsi" w:cstheme="majorHAnsi"/>
                <w:sz w:val="22"/>
              </w:rPr>
              <w:t>J. Basanavičiaus a. 7</w:t>
            </w:r>
          </w:p>
        </w:tc>
      </w:tr>
      <w:tr w:rsidR="00975BCC" w:rsidRPr="00975BCC" w14:paraId="209F77EB" w14:textId="77777777" w:rsidTr="009A76AD">
        <w:trPr>
          <w:jc w:val="right"/>
        </w:trPr>
        <w:tc>
          <w:tcPr>
            <w:tcW w:w="985" w:type="dxa"/>
            <w:tcBorders>
              <w:left w:val="single" w:sz="6" w:space="0" w:color="000000"/>
              <w:bottom w:val="single" w:sz="6" w:space="0" w:color="000000"/>
            </w:tcBorders>
            <w:tcMar>
              <w:top w:w="0" w:type="dxa"/>
            </w:tcMar>
          </w:tcPr>
          <w:p w14:paraId="4E7EFC66"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2.9.</w:t>
            </w:r>
          </w:p>
        </w:tc>
        <w:tc>
          <w:tcPr>
            <w:tcW w:w="4685" w:type="dxa"/>
            <w:tcBorders>
              <w:left w:val="single" w:sz="6" w:space="0" w:color="000000"/>
              <w:bottom w:val="single" w:sz="6" w:space="0" w:color="000000"/>
            </w:tcBorders>
            <w:tcMar>
              <w:top w:w="0" w:type="dxa"/>
            </w:tcMar>
          </w:tcPr>
          <w:p w14:paraId="78A5A6C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(Šakiai)</w:t>
            </w:r>
          </w:p>
        </w:tc>
        <w:tc>
          <w:tcPr>
            <w:tcW w:w="1843" w:type="dxa"/>
            <w:tcBorders>
              <w:left w:val="single" w:sz="6" w:space="0" w:color="000000"/>
              <w:bottom w:val="single" w:sz="6" w:space="0" w:color="000000"/>
            </w:tcBorders>
            <w:tcMar>
              <w:top w:w="0" w:type="dxa"/>
            </w:tcMar>
          </w:tcPr>
          <w:p w14:paraId="05FCE6D6"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Šakiai</w:t>
            </w:r>
          </w:p>
        </w:tc>
        <w:tc>
          <w:tcPr>
            <w:tcW w:w="2709" w:type="dxa"/>
            <w:tcBorders>
              <w:left w:val="single" w:sz="6" w:space="0" w:color="000000"/>
              <w:bottom w:val="single" w:sz="6" w:space="0" w:color="000000"/>
              <w:right w:val="single" w:sz="6" w:space="0" w:color="000000"/>
            </w:tcBorders>
            <w:tcMar>
              <w:top w:w="0" w:type="dxa"/>
              <w:right w:w="57" w:type="dxa"/>
            </w:tcMar>
          </w:tcPr>
          <w:p w14:paraId="523043A2" w14:textId="77777777" w:rsidR="00975BCC" w:rsidRPr="00975BCC" w:rsidRDefault="00975BCC" w:rsidP="009A76AD">
            <w:pPr>
              <w:rPr>
                <w:rStyle w:val="Grietas"/>
                <w:rFonts w:asciiTheme="majorHAnsi" w:hAnsiTheme="majorHAnsi" w:cstheme="majorHAnsi"/>
                <w:b w:val="0"/>
                <w:spacing w:val="2"/>
                <w:sz w:val="22"/>
                <w:shd w:val="clear" w:color="auto" w:fill="FFFFFF"/>
              </w:rPr>
            </w:pPr>
            <w:r w:rsidRPr="00975BCC">
              <w:rPr>
                <w:rFonts w:asciiTheme="majorHAnsi" w:hAnsiTheme="majorHAnsi" w:cstheme="majorHAnsi"/>
                <w:sz w:val="22"/>
              </w:rPr>
              <w:t>Šaulių g. 4</w:t>
            </w:r>
          </w:p>
        </w:tc>
      </w:tr>
      <w:tr w:rsidR="00975BCC" w:rsidRPr="00975BCC" w14:paraId="51648896" w14:textId="77777777" w:rsidTr="009A76AD">
        <w:trPr>
          <w:jc w:val="right"/>
        </w:trPr>
        <w:tc>
          <w:tcPr>
            <w:tcW w:w="985" w:type="dxa"/>
            <w:tcBorders>
              <w:left w:val="single" w:sz="6" w:space="0" w:color="000000"/>
              <w:bottom w:val="single" w:sz="6" w:space="0" w:color="000000"/>
            </w:tcBorders>
            <w:tcMar>
              <w:top w:w="0" w:type="dxa"/>
            </w:tcMar>
          </w:tcPr>
          <w:p w14:paraId="20C83296"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2.10.</w:t>
            </w:r>
          </w:p>
        </w:tc>
        <w:tc>
          <w:tcPr>
            <w:tcW w:w="4685" w:type="dxa"/>
            <w:tcBorders>
              <w:left w:val="single" w:sz="6" w:space="0" w:color="000000"/>
              <w:bottom w:val="single" w:sz="6" w:space="0" w:color="000000"/>
            </w:tcBorders>
            <w:tcMar>
              <w:top w:w="0" w:type="dxa"/>
            </w:tcMar>
          </w:tcPr>
          <w:p w14:paraId="3B49718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(Kalvarija)</w:t>
            </w:r>
          </w:p>
        </w:tc>
        <w:tc>
          <w:tcPr>
            <w:tcW w:w="1843" w:type="dxa"/>
            <w:tcBorders>
              <w:left w:val="single" w:sz="6" w:space="0" w:color="000000"/>
              <w:bottom w:val="single" w:sz="6" w:space="0" w:color="000000"/>
            </w:tcBorders>
            <w:tcMar>
              <w:top w:w="0" w:type="dxa"/>
            </w:tcMar>
          </w:tcPr>
          <w:p w14:paraId="0B94CAAB"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Kalvarija</w:t>
            </w:r>
          </w:p>
        </w:tc>
        <w:tc>
          <w:tcPr>
            <w:tcW w:w="2709" w:type="dxa"/>
            <w:tcBorders>
              <w:left w:val="single" w:sz="6" w:space="0" w:color="000000"/>
              <w:bottom w:val="single" w:sz="6" w:space="0" w:color="000000"/>
              <w:right w:val="single" w:sz="6" w:space="0" w:color="000000"/>
            </w:tcBorders>
            <w:tcMar>
              <w:top w:w="0" w:type="dxa"/>
              <w:right w:w="57" w:type="dxa"/>
            </w:tcMar>
          </w:tcPr>
          <w:p w14:paraId="662FC34F" w14:textId="77777777" w:rsidR="00975BCC" w:rsidRPr="00975BCC" w:rsidRDefault="00975BCC" w:rsidP="009A76AD">
            <w:pPr>
              <w:rPr>
                <w:rStyle w:val="Grietas"/>
                <w:rFonts w:asciiTheme="majorHAnsi" w:hAnsiTheme="majorHAnsi" w:cstheme="majorHAnsi"/>
                <w:b w:val="0"/>
                <w:spacing w:val="2"/>
                <w:sz w:val="22"/>
                <w:shd w:val="clear" w:color="auto" w:fill="FFFFFF"/>
              </w:rPr>
            </w:pPr>
            <w:r w:rsidRPr="00975BCC">
              <w:rPr>
                <w:rFonts w:asciiTheme="majorHAnsi" w:hAnsiTheme="majorHAnsi" w:cstheme="majorHAnsi"/>
                <w:sz w:val="22"/>
              </w:rPr>
              <w:t xml:space="preserve">Vytauto g. 13 </w:t>
            </w:r>
          </w:p>
        </w:tc>
      </w:tr>
      <w:tr w:rsidR="00975BCC" w:rsidRPr="00975BCC" w14:paraId="2A5A7074" w14:textId="77777777" w:rsidTr="009A76AD">
        <w:trPr>
          <w:jc w:val="right"/>
        </w:trPr>
        <w:tc>
          <w:tcPr>
            <w:tcW w:w="985" w:type="dxa"/>
            <w:tcBorders>
              <w:left w:val="single" w:sz="6" w:space="0" w:color="000000"/>
              <w:bottom w:val="single" w:sz="6" w:space="0" w:color="000000"/>
            </w:tcBorders>
            <w:tcMar>
              <w:top w:w="0" w:type="dxa"/>
            </w:tcMar>
          </w:tcPr>
          <w:p w14:paraId="18D8C8FF"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2.11.</w:t>
            </w:r>
          </w:p>
        </w:tc>
        <w:tc>
          <w:tcPr>
            <w:tcW w:w="4685" w:type="dxa"/>
            <w:tcBorders>
              <w:left w:val="single" w:sz="6" w:space="0" w:color="000000"/>
              <w:bottom w:val="single" w:sz="6" w:space="0" w:color="000000"/>
            </w:tcBorders>
            <w:tcMar>
              <w:top w:w="0" w:type="dxa"/>
            </w:tcMar>
          </w:tcPr>
          <w:p w14:paraId="4FA3A4B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skyrius (Kazlų Rūda)</w:t>
            </w:r>
          </w:p>
        </w:tc>
        <w:tc>
          <w:tcPr>
            <w:tcW w:w="1843" w:type="dxa"/>
            <w:tcBorders>
              <w:left w:val="single" w:sz="6" w:space="0" w:color="000000"/>
              <w:bottom w:val="single" w:sz="6" w:space="0" w:color="000000"/>
            </w:tcBorders>
            <w:tcMar>
              <w:top w:w="0" w:type="dxa"/>
            </w:tcMar>
          </w:tcPr>
          <w:p w14:paraId="53F2142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Kazlų Rūda</w:t>
            </w:r>
          </w:p>
        </w:tc>
        <w:tc>
          <w:tcPr>
            <w:tcW w:w="2709" w:type="dxa"/>
            <w:tcBorders>
              <w:left w:val="single" w:sz="6" w:space="0" w:color="000000"/>
              <w:bottom w:val="single" w:sz="6" w:space="0" w:color="000000"/>
              <w:right w:val="single" w:sz="6" w:space="0" w:color="000000"/>
            </w:tcBorders>
            <w:tcMar>
              <w:top w:w="0" w:type="dxa"/>
              <w:right w:w="57" w:type="dxa"/>
            </w:tcMar>
          </w:tcPr>
          <w:p w14:paraId="08FB4388" w14:textId="77777777" w:rsidR="00975BCC" w:rsidRPr="00975BCC" w:rsidRDefault="00975BCC" w:rsidP="009A76AD">
            <w:pPr>
              <w:pStyle w:val="Pavadinimas"/>
              <w:tabs>
                <w:tab w:val="left" w:pos="1134"/>
                <w:tab w:val="left" w:pos="1276"/>
                <w:tab w:val="left" w:pos="1560"/>
              </w:tabs>
              <w:contextualSpacing w:val="0"/>
              <w:jc w:val="both"/>
              <w:rPr>
                <w:rFonts w:eastAsiaTheme="minorEastAsia" w:cstheme="majorHAnsi"/>
                <w:b w:val="0"/>
                <w:bCs w:val="0"/>
                <w:spacing w:val="0"/>
                <w:sz w:val="22"/>
                <w:szCs w:val="22"/>
                <w:lang w:val="lt-LT"/>
              </w:rPr>
            </w:pPr>
            <w:r w:rsidRPr="00975BCC">
              <w:rPr>
                <w:rFonts w:eastAsiaTheme="minorEastAsia" w:cstheme="majorHAnsi"/>
                <w:b w:val="0"/>
                <w:bCs w:val="0"/>
                <w:spacing w:val="0"/>
                <w:sz w:val="22"/>
                <w:szCs w:val="22"/>
                <w:lang w:val="lt-LT"/>
              </w:rPr>
              <w:t>Vytauto g. 28A</w:t>
            </w:r>
          </w:p>
        </w:tc>
      </w:tr>
      <w:tr w:rsidR="00975BCC" w:rsidRPr="00975BCC" w14:paraId="1AAF0363" w14:textId="77777777" w:rsidTr="009A76AD">
        <w:trPr>
          <w:jc w:val="right"/>
        </w:trPr>
        <w:tc>
          <w:tcPr>
            <w:tcW w:w="985" w:type="dxa"/>
            <w:tcBorders>
              <w:left w:val="single" w:sz="6" w:space="0" w:color="000000"/>
              <w:bottom w:val="single" w:sz="4" w:space="0" w:color="auto"/>
            </w:tcBorders>
            <w:shd w:val="clear" w:color="auto" w:fill="E7E6E6" w:themeFill="background2"/>
            <w:tcMar>
              <w:top w:w="0" w:type="dxa"/>
            </w:tcMar>
          </w:tcPr>
          <w:p w14:paraId="6A98E6E2"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lastRenderedPageBreak/>
              <w:t>3.</w:t>
            </w:r>
          </w:p>
        </w:tc>
        <w:tc>
          <w:tcPr>
            <w:tcW w:w="9237" w:type="dxa"/>
            <w:gridSpan w:val="3"/>
            <w:tcBorders>
              <w:left w:val="single" w:sz="6" w:space="0" w:color="000000"/>
              <w:bottom w:val="single" w:sz="4" w:space="0" w:color="auto"/>
              <w:right w:val="single" w:sz="6" w:space="0" w:color="000000"/>
            </w:tcBorders>
            <w:shd w:val="clear" w:color="auto" w:fill="E7E6E6" w:themeFill="background2"/>
            <w:tcMar>
              <w:top w:w="0" w:type="dxa"/>
            </w:tcMar>
          </w:tcPr>
          <w:p w14:paraId="06DE56A7" w14:textId="77777777" w:rsidR="00975BCC" w:rsidRPr="00975BCC" w:rsidRDefault="00975BCC" w:rsidP="009A76AD">
            <w:pPr>
              <w:rPr>
                <w:rFonts w:asciiTheme="majorHAnsi" w:hAnsiTheme="majorHAnsi" w:cstheme="majorHAnsi"/>
                <w:b/>
                <w:bCs/>
                <w:sz w:val="22"/>
              </w:rPr>
            </w:pPr>
            <w:r w:rsidRPr="00975BCC">
              <w:rPr>
                <w:rFonts w:asciiTheme="majorHAnsi" w:hAnsiTheme="majorHAnsi" w:cstheme="majorHAnsi"/>
                <w:b/>
                <w:bCs/>
                <w:sz w:val="22"/>
              </w:rPr>
              <w:t>Klaipėdos skyrius</w:t>
            </w:r>
          </w:p>
        </w:tc>
      </w:tr>
      <w:tr w:rsidR="00975BCC" w:rsidRPr="00975BCC" w14:paraId="09A9CEF8"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4721A1B7"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3.1.</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7045BE8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(Klaipėda)</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EAAFABD"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4061F968"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g. 6</w:t>
            </w:r>
          </w:p>
        </w:tc>
      </w:tr>
      <w:tr w:rsidR="00975BCC" w:rsidRPr="00975BCC" w14:paraId="1B29D865"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5275BECF"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3.2.</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0A25E651"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w:t>
            </w:r>
            <w:r w:rsidRPr="00975BCC">
              <w:rPr>
                <w:rFonts w:asciiTheme="majorHAnsi" w:hAnsiTheme="majorHAnsi" w:cstheme="majorHAnsi"/>
                <w:i/>
                <w:iCs/>
                <w:sz w:val="22"/>
              </w:rPr>
              <w:t xml:space="preserve">International </w:t>
            </w:r>
            <w:proofErr w:type="spellStart"/>
            <w:r w:rsidRPr="00975BCC">
              <w:rPr>
                <w:rFonts w:asciiTheme="majorHAnsi" w:hAnsiTheme="majorHAnsi" w:cstheme="majorHAnsi"/>
                <w:i/>
                <w:iCs/>
                <w:sz w:val="22"/>
              </w:rPr>
              <w:t>House</w:t>
            </w:r>
            <w:proofErr w:type="spellEnd"/>
            <w:r w:rsidRPr="00975BCC">
              <w:rPr>
                <w:rFonts w:asciiTheme="majorHAnsi" w:hAnsiTheme="majorHAnsi" w:cstheme="majorHAnsi"/>
                <w:sz w:val="22"/>
              </w:rPr>
              <w:t>)</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6B01601B"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2ED0CBD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Taikos pr. 52c</w:t>
            </w:r>
          </w:p>
        </w:tc>
      </w:tr>
      <w:tr w:rsidR="00975BCC" w:rsidRPr="00975BCC" w14:paraId="4E920817"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2F5F5EE1"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3.3.</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78C79C73"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(Gargždai)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1CC9E94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Gargždai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90637A9"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g. 80</w:t>
            </w:r>
          </w:p>
        </w:tc>
      </w:tr>
      <w:tr w:rsidR="00975BCC" w:rsidRPr="00975BCC" w14:paraId="31A125B1"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534D2EF3"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3.4.</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530EFCE3"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(Kretinga)</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01087DCA"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Kretinga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3DCE626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Vytauto g. 19</w:t>
            </w:r>
          </w:p>
        </w:tc>
      </w:tr>
      <w:tr w:rsidR="00975BCC" w:rsidRPr="00975BCC" w14:paraId="5F7B4F6A"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0E2FBF4F"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3.5.</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58CB0287"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(Palanga)</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7F2CE428"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Palanga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839E10B"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Ganyklų g. 30</w:t>
            </w:r>
          </w:p>
        </w:tc>
      </w:tr>
      <w:tr w:rsidR="00975BCC" w:rsidRPr="00975BCC" w14:paraId="1C46174A"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18A28F6B"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3.6.</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2F64C3A7"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(Rietavas)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47B2B7F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Rietavas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2E480720"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Plungės g. 18-1</w:t>
            </w:r>
          </w:p>
        </w:tc>
      </w:tr>
      <w:tr w:rsidR="00975BCC" w:rsidRPr="00975BCC" w14:paraId="379866AF"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47F8425B"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3.7.</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1A167A0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(Plungė)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6B54E1CB"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Plungė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326714D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Minijos g. 4</w:t>
            </w:r>
          </w:p>
        </w:tc>
      </w:tr>
      <w:tr w:rsidR="00975BCC" w:rsidRPr="00975BCC" w14:paraId="305DFB61"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6CA81FD6"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3.8.</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08DA53E6"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(Skuodas)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AD15B79"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Skuodas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CAEFE49"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J. Basanavičiaus g. 3</w:t>
            </w:r>
          </w:p>
        </w:tc>
      </w:tr>
      <w:tr w:rsidR="00975BCC" w:rsidRPr="00975BCC" w14:paraId="03237C74"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20818F4F"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3.9.</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25637FB9"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(Jurbarkas)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7527B49F"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Jurbarkas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F491E7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Kauno g. 28</w:t>
            </w:r>
          </w:p>
        </w:tc>
      </w:tr>
      <w:tr w:rsidR="00975BCC" w:rsidRPr="00975BCC" w14:paraId="1044C8FB"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036A15DB"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3.10.</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17D53061"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(Šilutė)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68ADBE16"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Šilutė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6C62402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Lietuvininkų g. 31</w:t>
            </w:r>
          </w:p>
        </w:tc>
      </w:tr>
      <w:tr w:rsidR="00975BCC" w:rsidRPr="00975BCC" w14:paraId="33644B70"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39DEF55D"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3.11.</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3977C2C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(Šilalė)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42775B60"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Šilalė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7F955FA" w14:textId="77777777" w:rsidR="00975BCC" w:rsidRPr="00975BCC" w:rsidRDefault="00975BCC" w:rsidP="009A76AD">
            <w:pPr>
              <w:rPr>
                <w:rFonts w:asciiTheme="majorHAnsi" w:hAnsiTheme="majorHAnsi" w:cstheme="majorHAnsi"/>
                <w:sz w:val="22"/>
              </w:rPr>
            </w:pPr>
            <w:proofErr w:type="spellStart"/>
            <w:r w:rsidRPr="00975BCC">
              <w:rPr>
                <w:rFonts w:asciiTheme="majorHAnsi" w:hAnsiTheme="majorHAnsi" w:cstheme="majorHAnsi"/>
                <w:sz w:val="22"/>
              </w:rPr>
              <w:t>Struikų</w:t>
            </w:r>
            <w:proofErr w:type="spellEnd"/>
            <w:r w:rsidRPr="00975BCC">
              <w:rPr>
                <w:rFonts w:asciiTheme="majorHAnsi" w:hAnsiTheme="majorHAnsi" w:cstheme="majorHAnsi"/>
                <w:sz w:val="22"/>
              </w:rPr>
              <w:t xml:space="preserve"> g. 5</w:t>
            </w:r>
          </w:p>
        </w:tc>
      </w:tr>
      <w:tr w:rsidR="00975BCC" w:rsidRPr="00975BCC" w14:paraId="7F7EC9A5"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29AEC5A8"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3.12.</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30E179D3"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(Pagėgiai)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550B6B8B"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Pagėgiai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32298FCF"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g. 17</w:t>
            </w:r>
          </w:p>
        </w:tc>
      </w:tr>
      <w:tr w:rsidR="00975BCC" w:rsidRPr="00975BCC" w14:paraId="2EAB1B26"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3E0AA9CA"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3.13.</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3A20851F"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Klaipėdos skyrius (Tauragė)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0C9FCED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Tauragė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69CE6950"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Stoties g. 15</w:t>
            </w:r>
          </w:p>
        </w:tc>
      </w:tr>
      <w:tr w:rsidR="00975BCC" w:rsidRPr="00975BCC" w14:paraId="270443D1"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tcPr>
          <w:p w14:paraId="753D48A8"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4.</w:t>
            </w:r>
          </w:p>
        </w:tc>
        <w:tc>
          <w:tcPr>
            <w:tcW w:w="9237" w:type="dxa"/>
            <w:gridSpan w:val="3"/>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tcPr>
          <w:p w14:paraId="4B195CA7" w14:textId="77777777" w:rsidR="00975BCC" w:rsidRPr="00975BCC" w:rsidRDefault="00975BCC" w:rsidP="009A76AD">
            <w:pPr>
              <w:rPr>
                <w:rFonts w:asciiTheme="majorHAnsi" w:hAnsiTheme="majorHAnsi" w:cstheme="majorHAnsi"/>
                <w:b/>
                <w:bCs/>
                <w:sz w:val="22"/>
              </w:rPr>
            </w:pPr>
            <w:r w:rsidRPr="00975BCC">
              <w:rPr>
                <w:rFonts w:asciiTheme="majorHAnsi" w:hAnsiTheme="majorHAnsi" w:cstheme="majorHAnsi"/>
                <w:b/>
                <w:bCs/>
                <w:sz w:val="22"/>
              </w:rPr>
              <w:t>Šiaulių skyrius</w:t>
            </w:r>
          </w:p>
        </w:tc>
      </w:tr>
      <w:tr w:rsidR="00975BCC" w:rsidRPr="00975BCC" w14:paraId="588BF035"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69AA77E6"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4.1.</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4BC69DA0"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Šiaulių skyrius (Šiauliai)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1D99F29F"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Šiauliai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35FD7C07"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Aušros al. 19</w:t>
            </w:r>
          </w:p>
        </w:tc>
      </w:tr>
      <w:tr w:rsidR="00975BCC" w:rsidRPr="00975BCC" w14:paraId="09F49D52"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0B8B0F07"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4.2.</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70CC36FD"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Šiaulių skyrius (Joniškis)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656671A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Joniškis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2622391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Medžiotojų g. 1</w:t>
            </w:r>
          </w:p>
        </w:tc>
      </w:tr>
      <w:tr w:rsidR="00975BCC" w:rsidRPr="00975BCC" w14:paraId="07906603"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0843F93B"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4.3.</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32BD06E1"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Šiaulių skyrius (Kelmė)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18BDB34B"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Kelmė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4093F7A6"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Vytauto Didžiojo g. 62</w:t>
            </w:r>
          </w:p>
        </w:tc>
      </w:tr>
      <w:tr w:rsidR="00975BCC" w:rsidRPr="00975BCC" w14:paraId="5794C928"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49A6383D"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4.4.</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08C84A04"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Šiaulių skyrius (Pakruojis)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06CC245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Pakruojis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609BE45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Vytauto Didžiojo g. 15</w:t>
            </w:r>
          </w:p>
        </w:tc>
      </w:tr>
      <w:tr w:rsidR="00975BCC" w:rsidRPr="00975BCC" w14:paraId="2BFBB312"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01F5E9AA"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4.5.</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5211C1F9"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Šiaulių skyrius (Radviliškis)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0E4B558A"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Radviliškis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B1D3EB6"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Gedimino g. 36</w:t>
            </w:r>
          </w:p>
        </w:tc>
      </w:tr>
      <w:tr w:rsidR="00975BCC" w:rsidRPr="00975BCC" w14:paraId="4C70C3F8"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72118331"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4.6.</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24E2DDD9"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Šiaulių skyrius (Raseiniai)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2E6588CD"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Raseiniai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83DF871"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Maironio g. 7</w:t>
            </w:r>
          </w:p>
        </w:tc>
      </w:tr>
      <w:tr w:rsidR="00975BCC" w:rsidRPr="00975BCC" w14:paraId="1BCAB633"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1D1ACE6C"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4.7.</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286DCA18"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Šiaulių skyrius (Telšiai)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16EED1CA"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Telšiai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62F2E868"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Žemaitės g. 34</w:t>
            </w:r>
          </w:p>
        </w:tc>
      </w:tr>
      <w:tr w:rsidR="00975BCC" w:rsidRPr="00975BCC" w14:paraId="445BBFFB"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4ABC82E4"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4.8.</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3CF63FCB"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Šiaulių skyrius (Mažeikiai)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4DFA15DA"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Mažeikiai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E253480"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Gamyklos g. 36</w:t>
            </w:r>
          </w:p>
        </w:tc>
      </w:tr>
      <w:tr w:rsidR="00975BCC" w:rsidRPr="00975BCC" w14:paraId="75ACECEF"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0EE0E3D7"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4.9.</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649178E8"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Šiaulių skyrius (Naujoji Akmenė)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BD85943"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Naujoji Akmenė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5E53847"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 xml:space="preserve">P. </w:t>
            </w:r>
            <w:proofErr w:type="spellStart"/>
            <w:r w:rsidRPr="00975BCC">
              <w:rPr>
                <w:rFonts w:asciiTheme="majorHAnsi" w:hAnsiTheme="majorHAnsi" w:cstheme="majorHAnsi"/>
                <w:sz w:val="22"/>
              </w:rPr>
              <w:t>Jodelės</w:t>
            </w:r>
            <w:proofErr w:type="spellEnd"/>
            <w:r w:rsidRPr="00975BCC">
              <w:rPr>
                <w:rFonts w:asciiTheme="majorHAnsi" w:hAnsiTheme="majorHAnsi" w:cstheme="majorHAnsi"/>
                <w:sz w:val="22"/>
              </w:rPr>
              <w:t xml:space="preserve"> g. 2</w:t>
            </w:r>
          </w:p>
        </w:tc>
      </w:tr>
      <w:tr w:rsidR="00975BCC" w:rsidRPr="00975BCC" w14:paraId="343F1A7A"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tcPr>
          <w:p w14:paraId="060A7175"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w:t>
            </w:r>
          </w:p>
        </w:tc>
        <w:tc>
          <w:tcPr>
            <w:tcW w:w="9237" w:type="dxa"/>
            <w:gridSpan w:val="3"/>
            <w:tcBorders>
              <w:top w:val="single" w:sz="4" w:space="0" w:color="auto"/>
              <w:left w:val="single" w:sz="4" w:space="0" w:color="auto"/>
              <w:bottom w:val="single" w:sz="4" w:space="0" w:color="auto"/>
              <w:right w:val="single" w:sz="4" w:space="0" w:color="auto"/>
            </w:tcBorders>
            <w:shd w:val="clear" w:color="auto" w:fill="E7E6E6" w:themeFill="background2"/>
            <w:tcMar>
              <w:top w:w="0" w:type="dxa"/>
            </w:tcMar>
          </w:tcPr>
          <w:p w14:paraId="59AF46E1" w14:textId="77777777" w:rsidR="00975BCC" w:rsidRPr="00975BCC" w:rsidRDefault="00975BCC" w:rsidP="009A76AD">
            <w:pPr>
              <w:rPr>
                <w:rFonts w:asciiTheme="majorHAnsi" w:hAnsiTheme="majorHAnsi" w:cstheme="majorHAnsi"/>
                <w:b/>
                <w:bCs/>
                <w:sz w:val="22"/>
              </w:rPr>
            </w:pPr>
            <w:r w:rsidRPr="00975BCC">
              <w:rPr>
                <w:rFonts w:asciiTheme="majorHAnsi" w:hAnsiTheme="majorHAnsi" w:cstheme="majorHAnsi"/>
                <w:b/>
                <w:bCs/>
                <w:sz w:val="22"/>
              </w:rPr>
              <w:t>Panevėžio skyrius</w:t>
            </w:r>
          </w:p>
        </w:tc>
      </w:tr>
      <w:tr w:rsidR="00975BCC" w:rsidRPr="00975BCC" w14:paraId="515F146F"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73E79402"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lastRenderedPageBreak/>
              <w:t>5.1.</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1625FAD4"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(Panevėžys)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4A145249"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Panevėžys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8A58800"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Beržų g. 46</w:t>
            </w:r>
          </w:p>
        </w:tc>
      </w:tr>
      <w:tr w:rsidR="00975BCC" w:rsidRPr="00975BCC" w14:paraId="1BF56BBF"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479FB526"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5.2.</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54F54FF1"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(Biržai)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6208A1E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Biržai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038BE9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Vytauto g. 39</w:t>
            </w:r>
          </w:p>
        </w:tc>
      </w:tr>
      <w:tr w:rsidR="00975BCC" w:rsidRPr="00975BCC" w14:paraId="1E8BD63B"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313348A5"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5.3.</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1776A408"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(Pasvalys)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3D7F8253"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Pasvalys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5FB78590"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g. 3</w:t>
            </w:r>
          </w:p>
        </w:tc>
      </w:tr>
      <w:tr w:rsidR="00975BCC" w:rsidRPr="00975BCC" w14:paraId="21ED7930"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75A66501"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5.4.</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0B7DD3D3"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(Rokiškis)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7533EDE3"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Rokiškis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643A0C0F"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Pramonės g. 9</w:t>
            </w:r>
          </w:p>
        </w:tc>
      </w:tr>
      <w:tr w:rsidR="00975BCC" w:rsidRPr="00975BCC" w14:paraId="5F6579A5"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2E4EE2D5"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5.5.</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2360C84B"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(Kupiškis)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52F0A097"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Kupiškis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44D954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Gedimino g. 54</w:t>
            </w:r>
          </w:p>
        </w:tc>
      </w:tr>
      <w:tr w:rsidR="00975BCC" w:rsidRPr="00975BCC" w14:paraId="3AFD673F"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52F8A4A7"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5.6.</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27D18238"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(Švenčionys)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2B7D793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Švenčionys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07A0B2F0"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Vilniaus g. 30</w:t>
            </w:r>
          </w:p>
        </w:tc>
      </w:tr>
      <w:tr w:rsidR="00975BCC" w:rsidRPr="00975BCC" w14:paraId="5CACFF2F"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266EAF5C"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5.7.</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7F4A1D3B"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(Utena)</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5950653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Utena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7C4776FF" w14:textId="77777777" w:rsidR="00975BCC" w:rsidRPr="00975BCC" w:rsidRDefault="00975BCC" w:rsidP="009A76AD">
            <w:pPr>
              <w:rPr>
                <w:rFonts w:asciiTheme="majorHAnsi" w:hAnsiTheme="majorHAnsi" w:cstheme="majorHAnsi"/>
                <w:sz w:val="22"/>
              </w:rPr>
            </w:pPr>
            <w:proofErr w:type="spellStart"/>
            <w:r w:rsidRPr="00975BCC">
              <w:rPr>
                <w:rFonts w:asciiTheme="majorHAnsi" w:hAnsiTheme="majorHAnsi" w:cstheme="majorHAnsi"/>
                <w:sz w:val="22"/>
              </w:rPr>
              <w:t>Utenio</w:t>
            </w:r>
            <w:proofErr w:type="spellEnd"/>
            <w:r w:rsidRPr="00975BCC">
              <w:rPr>
                <w:rFonts w:asciiTheme="majorHAnsi" w:hAnsiTheme="majorHAnsi" w:cstheme="majorHAnsi"/>
                <w:sz w:val="22"/>
              </w:rPr>
              <w:t xml:space="preserve"> a. 15</w:t>
            </w:r>
          </w:p>
        </w:tc>
      </w:tr>
      <w:tr w:rsidR="00975BCC" w:rsidRPr="00975BCC" w14:paraId="34651E9B"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73C6934D"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5.8.</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240DDA06"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(Molėtai)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4271E52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Molėtai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267011B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Dariaus ir Girėno g. 3</w:t>
            </w:r>
          </w:p>
        </w:tc>
      </w:tr>
      <w:tr w:rsidR="00975BCC" w:rsidRPr="00975BCC" w14:paraId="57F623C8"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2653FAD3"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5.9.</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7ECA344F"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(Visaginas)</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2E45BBBA"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Visaginas</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443FA051"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Veteranų g. 13</w:t>
            </w:r>
          </w:p>
        </w:tc>
      </w:tr>
      <w:tr w:rsidR="00975BCC" w:rsidRPr="00975BCC" w14:paraId="4CABB9D1"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18C7A020"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5.10.</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3D56B7C1"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(Anykščiai)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42D42F92"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Anykščiai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6131C050"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Troškūnų g. 3</w:t>
            </w:r>
          </w:p>
        </w:tc>
      </w:tr>
      <w:tr w:rsidR="00975BCC" w:rsidRPr="00975BCC" w14:paraId="4B768127"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73047152"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5.11.</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0C7C544C"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(Ukmergė)</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18BAA4AE"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Ukmergė</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4B4C5C1C" w14:textId="77777777" w:rsidR="00975BCC" w:rsidRPr="00975BCC" w:rsidRDefault="00975BCC" w:rsidP="009A76AD">
            <w:pPr>
              <w:rPr>
                <w:rFonts w:asciiTheme="majorHAnsi" w:hAnsiTheme="majorHAnsi" w:cstheme="majorHAnsi"/>
                <w:b/>
                <w:bCs/>
                <w:sz w:val="22"/>
              </w:rPr>
            </w:pPr>
            <w:r w:rsidRPr="00975BCC">
              <w:rPr>
                <w:rStyle w:val="Grietas"/>
                <w:rFonts w:asciiTheme="majorHAnsi" w:hAnsiTheme="majorHAnsi" w:cstheme="majorHAnsi"/>
                <w:b w:val="0"/>
                <w:bCs w:val="0"/>
                <w:spacing w:val="2"/>
                <w:sz w:val="22"/>
                <w:shd w:val="clear" w:color="auto" w:fill="FFFFFF"/>
              </w:rPr>
              <w:t>Vytauto g. 109</w:t>
            </w:r>
          </w:p>
        </w:tc>
      </w:tr>
      <w:tr w:rsidR="00975BCC" w:rsidRPr="00975BCC" w14:paraId="0FF12672"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1C458CFD"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5.12.</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333E74E4"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(Zarasai)</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7E172465"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Zarasai</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58DC212A" w14:textId="77777777" w:rsidR="00975BCC" w:rsidRPr="00975BCC" w:rsidRDefault="00975BCC" w:rsidP="009A76AD">
            <w:pPr>
              <w:rPr>
                <w:rStyle w:val="Grietas"/>
                <w:rFonts w:asciiTheme="majorHAnsi" w:hAnsiTheme="majorHAnsi" w:cstheme="majorHAnsi"/>
                <w:b w:val="0"/>
                <w:spacing w:val="2"/>
                <w:sz w:val="22"/>
                <w:shd w:val="clear" w:color="auto" w:fill="FFFFFF"/>
              </w:rPr>
            </w:pPr>
            <w:r w:rsidRPr="00975BCC">
              <w:rPr>
                <w:rFonts w:asciiTheme="majorHAnsi" w:hAnsiTheme="majorHAnsi" w:cstheme="majorHAnsi"/>
                <w:sz w:val="22"/>
              </w:rPr>
              <w:t>Dariaus ir Girėno g. 11</w:t>
            </w:r>
          </w:p>
        </w:tc>
      </w:tr>
      <w:tr w:rsidR="00975BCC" w:rsidRPr="00975BCC" w14:paraId="21CC0ABA" w14:textId="77777777" w:rsidTr="009A76AD">
        <w:trPr>
          <w:jc w:val="right"/>
        </w:trPr>
        <w:tc>
          <w:tcPr>
            <w:tcW w:w="985" w:type="dxa"/>
            <w:tcBorders>
              <w:top w:val="single" w:sz="4" w:space="0" w:color="auto"/>
              <w:left w:val="single" w:sz="4" w:space="0" w:color="auto"/>
              <w:bottom w:val="single" w:sz="4" w:space="0" w:color="auto"/>
              <w:right w:val="single" w:sz="4" w:space="0" w:color="auto"/>
            </w:tcBorders>
            <w:tcMar>
              <w:top w:w="0" w:type="dxa"/>
            </w:tcMar>
          </w:tcPr>
          <w:p w14:paraId="315CA341" w14:textId="77777777" w:rsidR="00975BCC" w:rsidRPr="00975BCC" w:rsidRDefault="00975BCC" w:rsidP="009A76AD">
            <w:pPr>
              <w:jc w:val="center"/>
              <w:rPr>
                <w:rFonts w:asciiTheme="majorHAnsi" w:hAnsiTheme="majorHAnsi" w:cstheme="majorHAnsi"/>
                <w:sz w:val="22"/>
              </w:rPr>
            </w:pPr>
            <w:r w:rsidRPr="00975BCC">
              <w:rPr>
                <w:rFonts w:asciiTheme="majorHAnsi" w:hAnsiTheme="majorHAnsi" w:cstheme="majorHAnsi"/>
                <w:sz w:val="22"/>
              </w:rPr>
              <w:t>5.13.</w:t>
            </w:r>
          </w:p>
        </w:tc>
        <w:tc>
          <w:tcPr>
            <w:tcW w:w="4685" w:type="dxa"/>
            <w:tcBorders>
              <w:top w:val="single" w:sz="4" w:space="0" w:color="auto"/>
              <w:left w:val="single" w:sz="4" w:space="0" w:color="auto"/>
              <w:bottom w:val="single" w:sz="4" w:space="0" w:color="auto"/>
              <w:right w:val="single" w:sz="4" w:space="0" w:color="auto"/>
            </w:tcBorders>
            <w:tcMar>
              <w:top w:w="0" w:type="dxa"/>
            </w:tcMar>
          </w:tcPr>
          <w:p w14:paraId="49EFC529"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Panevėžio skyrius (Ignalina)</w:t>
            </w:r>
          </w:p>
        </w:tc>
        <w:tc>
          <w:tcPr>
            <w:tcW w:w="1843" w:type="dxa"/>
            <w:tcBorders>
              <w:top w:val="single" w:sz="4" w:space="0" w:color="auto"/>
              <w:left w:val="single" w:sz="4" w:space="0" w:color="auto"/>
              <w:bottom w:val="single" w:sz="4" w:space="0" w:color="auto"/>
              <w:right w:val="single" w:sz="4" w:space="0" w:color="auto"/>
            </w:tcBorders>
            <w:tcMar>
              <w:top w:w="0" w:type="dxa"/>
            </w:tcMar>
          </w:tcPr>
          <w:p w14:paraId="0E6B99DA" w14:textId="77777777" w:rsidR="00975BCC" w:rsidRPr="00975BCC" w:rsidRDefault="00975BCC" w:rsidP="009A76AD">
            <w:pPr>
              <w:rPr>
                <w:rFonts w:asciiTheme="majorHAnsi" w:hAnsiTheme="majorHAnsi" w:cstheme="majorHAnsi"/>
                <w:sz w:val="22"/>
              </w:rPr>
            </w:pPr>
            <w:r w:rsidRPr="00975BCC">
              <w:rPr>
                <w:rFonts w:asciiTheme="majorHAnsi" w:hAnsiTheme="majorHAnsi" w:cstheme="majorHAnsi"/>
                <w:sz w:val="22"/>
              </w:rPr>
              <w:t>Ignalina</w:t>
            </w:r>
          </w:p>
        </w:tc>
        <w:tc>
          <w:tcPr>
            <w:tcW w:w="2709" w:type="dxa"/>
            <w:tcBorders>
              <w:top w:val="single" w:sz="4" w:space="0" w:color="auto"/>
              <w:left w:val="single" w:sz="4" w:space="0" w:color="auto"/>
              <w:bottom w:val="single" w:sz="4" w:space="0" w:color="auto"/>
              <w:right w:val="single" w:sz="4" w:space="0" w:color="auto"/>
            </w:tcBorders>
            <w:tcMar>
              <w:top w:w="0" w:type="dxa"/>
              <w:right w:w="57" w:type="dxa"/>
            </w:tcMar>
          </w:tcPr>
          <w:p w14:paraId="50F9FF82" w14:textId="77777777" w:rsidR="00975BCC" w:rsidRPr="00975BCC" w:rsidRDefault="00975BCC" w:rsidP="009A76AD">
            <w:pPr>
              <w:rPr>
                <w:rStyle w:val="Grietas"/>
                <w:rFonts w:asciiTheme="majorHAnsi" w:hAnsiTheme="majorHAnsi" w:cstheme="majorHAnsi"/>
                <w:b w:val="0"/>
                <w:spacing w:val="2"/>
                <w:sz w:val="22"/>
                <w:shd w:val="clear" w:color="auto" w:fill="FFFFFF"/>
              </w:rPr>
            </w:pPr>
            <w:r w:rsidRPr="00975BCC">
              <w:rPr>
                <w:rFonts w:asciiTheme="majorHAnsi" w:hAnsiTheme="majorHAnsi" w:cstheme="majorHAnsi"/>
                <w:sz w:val="22"/>
              </w:rPr>
              <w:t>Vasario 16-osios g. 11</w:t>
            </w:r>
          </w:p>
        </w:tc>
      </w:tr>
    </w:tbl>
    <w:bookmarkEnd w:id="4"/>
    <w:p w14:paraId="2BC435A6" w14:textId="77777777" w:rsidR="00975BCC" w:rsidRPr="00975BCC" w:rsidRDefault="00975BCC" w:rsidP="00975BCC">
      <w:pPr>
        <w:tabs>
          <w:tab w:val="left" w:pos="851"/>
          <w:tab w:val="left" w:pos="993"/>
          <w:tab w:val="left" w:pos="1134"/>
          <w:tab w:val="left" w:pos="1276"/>
          <w:tab w:val="left" w:pos="1418"/>
          <w:tab w:val="left" w:pos="1560"/>
        </w:tabs>
        <w:jc w:val="both"/>
        <w:rPr>
          <w:rFonts w:asciiTheme="majorHAnsi" w:hAnsiTheme="majorHAnsi" w:cstheme="majorHAnsi"/>
          <w:sz w:val="22"/>
        </w:rPr>
      </w:pPr>
      <w:r w:rsidRPr="00975BCC">
        <w:rPr>
          <w:rFonts w:asciiTheme="majorHAnsi" w:hAnsiTheme="majorHAnsi" w:cstheme="majorHAnsi"/>
          <w:sz w:val="22"/>
        </w:rPr>
        <w:t>** Migracijos departamento skyrių pavadinimai ir adresai gali keistis, jei bus atliekami struktūriniai Migracijos departamento pakeitimai.</w:t>
      </w:r>
    </w:p>
    <w:p w14:paraId="4A4B0C5C" w14:textId="535E6D86" w:rsidR="00683C0C" w:rsidRPr="00975BCC" w:rsidRDefault="001811D5" w:rsidP="00975BCC">
      <w:pPr>
        <w:spacing w:before="60" w:after="60"/>
        <w:jc w:val="center"/>
        <w:rPr>
          <w:rFonts w:asciiTheme="majorHAnsi" w:hAnsiTheme="majorHAnsi" w:cstheme="majorHAnsi"/>
          <w:sz w:val="22"/>
        </w:rPr>
      </w:pPr>
      <w:r w:rsidRPr="00975BCC">
        <w:rPr>
          <w:rFonts w:asciiTheme="majorHAnsi" w:hAnsiTheme="majorHAnsi" w:cstheme="majorHAnsi"/>
          <w:sz w:val="22"/>
        </w:rPr>
        <w:t>____________________</w:t>
      </w:r>
    </w:p>
    <w:sectPr w:rsidR="00683C0C" w:rsidRPr="00975BCC" w:rsidSect="001811D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宋体">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61251503"/>
    <w:multiLevelType w:val="multilevel"/>
    <w:tmpl w:val="AD089E54"/>
    <w:lvl w:ilvl="0">
      <w:start w:val="1"/>
      <w:numFmt w:val="decimal"/>
      <w:lvlText w:val="%1."/>
      <w:lvlJc w:val="left"/>
      <w:pPr>
        <w:ind w:left="502" w:hanging="360"/>
      </w:pPr>
      <w:rPr>
        <w:b w:val="0"/>
      </w:rPr>
    </w:lvl>
    <w:lvl w:ilvl="1">
      <w:start w:val="1"/>
      <w:numFmt w:val="decimal"/>
      <w:lvlText w:val="%1.%2."/>
      <w:lvlJc w:val="left"/>
      <w:pPr>
        <w:ind w:left="1000" w:hanging="432"/>
      </w:pPr>
      <w:rPr>
        <w:rFonts w:hint="default"/>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7C4F41"/>
    <w:multiLevelType w:val="multilevel"/>
    <w:tmpl w:val="03482060"/>
    <w:lvl w:ilvl="0">
      <w:start w:val="1"/>
      <w:numFmt w:val="decimal"/>
      <w:lvlText w:val="%1."/>
      <w:lvlJc w:val="left"/>
      <w:pPr>
        <w:ind w:left="360" w:hanging="360"/>
      </w:pPr>
      <w:rPr>
        <w:rFonts w:hint="default"/>
        <w:b w:val="0"/>
        <w:bCs/>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546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64743979">
    <w:abstractNumId w:val="0"/>
  </w:num>
  <w:num w:numId="2" w16cid:durableId="2087412219">
    <w:abstractNumId w:val="1"/>
  </w:num>
  <w:num w:numId="3" w16cid:durableId="1197088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7267"/>
    <w:rsid w:val="00073461"/>
    <w:rsid w:val="000D77EF"/>
    <w:rsid w:val="000E1C43"/>
    <w:rsid w:val="001811D5"/>
    <w:rsid w:val="001D3FDB"/>
    <w:rsid w:val="001E7A02"/>
    <w:rsid w:val="0029411E"/>
    <w:rsid w:val="00326B6E"/>
    <w:rsid w:val="003834B0"/>
    <w:rsid w:val="003B2531"/>
    <w:rsid w:val="003C3231"/>
    <w:rsid w:val="004440E7"/>
    <w:rsid w:val="00452D65"/>
    <w:rsid w:val="00462146"/>
    <w:rsid w:val="00462BCF"/>
    <w:rsid w:val="004F557B"/>
    <w:rsid w:val="0057797F"/>
    <w:rsid w:val="006071FD"/>
    <w:rsid w:val="006277A2"/>
    <w:rsid w:val="00683C0C"/>
    <w:rsid w:val="00735D34"/>
    <w:rsid w:val="00751D26"/>
    <w:rsid w:val="008304A4"/>
    <w:rsid w:val="0085596E"/>
    <w:rsid w:val="008D3B2D"/>
    <w:rsid w:val="00975BCC"/>
    <w:rsid w:val="009B5C00"/>
    <w:rsid w:val="009F69B1"/>
    <w:rsid w:val="00AF42FE"/>
    <w:rsid w:val="00B2305E"/>
    <w:rsid w:val="00D12884"/>
    <w:rsid w:val="00D40DF5"/>
    <w:rsid w:val="00D44188"/>
    <w:rsid w:val="00DC38BE"/>
    <w:rsid w:val="00E00CCA"/>
    <w:rsid w:val="00E21726"/>
    <w:rsid w:val="00E53C87"/>
    <w:rsid w:val="00E63D9A"/>
    <w:rsid w:val="00E66666"/>
    <w:rsid w:val="00E7788A"/>
    <w:rsid w:val="00EB295B"/>
    <w:rsid w:val="00EB3154"/>
    <w:rsid w:val="00F54C43"/>
    <w:rsid w:val="00F55831"/>
    <w:rsid w:val="00F70FAE"/>
    <w:rsid w:val="00FA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975BCC"/>
    <w:pPr>
      <w:suppressAutoHyphens w:val="0"/>
      <w:autoSpaceDN/>
      <w:spacing w:after="0" w:line="240" w:lineRule="auto"/>
      <w:ind w:left="720"/>
      <w:contextualSpacing/>
      <w:textAlignment w:val="auto"/>
    </w:pPr>
    <w:rPr>
      <w:rFonts w:eastAsia="Times New Roman"/>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975BCC"/>
    <w:rPr>
      <w:rFonts w:ascii="Times New Roman" w:eastAsia="Times New Roman" w:hAnsi="Times New Roman" w:cs="Times New Roman"/>
      <w:sz w:val="24"/>
      <w:szCs w:val="24"/>
    </w:rPr>
  </w:style>
  <w:style w:type="table" w:styleId="Lentelstinklelis">
    <w:name w:val="Table Grid"/>
    <w:basedOn w:val="prastojilentel"/>
    <w:uiPriority w:val="59"/>
    <w:rsid w:val="00975BCC"/>
    <w:pPr>
      <w:spacing w:after="0" w:line="240" w:lineRule="auto"/>
    </w:pPr>
    <w:rPr>
      <w:rFonts w:cs="Times New Roman"/>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aliases w:val="Alna"/>
    <w:basedOn w:val="Numatytasispastraiposriftas"/>
    <w:uiPriority w:val="99"/>
    <w:semiHidden/>
    <w:unhideWhenUsed/>
    <w:rsid w:val="00975BCC"/>
    <w:rPr>
      <w:rFonts w:ascii="Times New Roman" w:hAnsi="Times New Roman" w:cs="Times New Roman" w:hint="default"/>
      <w:color w:val="0000FF"/>
      <w:u w:val="single"/>
    </w:rPr>
  </w:style>
  <w:style w:type="character" w:styleId="Grietas">
    <w:name w:val="Strong"/>
    <w:basedOn w:val="Numatytasispastraiposriftas"/>
    <w:uiPriority w:val="22"/>
    <w:qFormat/>
    <w:rsid w:val="00975BCC"/>
    <w:rPr>
      <w:b/>
      <w:bCs/>
      <w:color w:val="auto"/>
    </w:rPr>
  </w:style>
  <w:style w:type="paragraph" w:customStyle="1" w:styleId="Default">
    <w:name w:val="Default"/>
    <w:rsid w:val="00975BCC"/>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vadinimas">
    <w:name w:val="Title"/>
    <w:basedOn w:val="prastasis"/>
    <w:next w:val="prastasis"/>
    <w:link w:val="PavadinimasDiagrama"/>
    <w:qFormat/>
    <w:rsid w:val="00975BCC"/>
    <w:pPr>
      <w:suppressAutoHyphens w:val="0"/>
      <w:autoSpaceDN/>
      <w:spacing w:after="0" w:line="240" w:lineRule="auto"/>
      <w:contextualSpacing/>
      <w:jc w:val="center"/>
      <w:textAlignment w:val="auto"/>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link w:val="Pavadinimas"/>
    <w:rsid w:val="00975BCC"/>
    <w:rPr>
      <w:rFonts w:asciiTheme="majorHAnsi" w:eastAsiaTheme="majorEastAsia" w:hAnsiTheme="majorHAnsi" w:cstheme="majorBidi"/>
      <w:b/>
      <w:bCs/>
      <w:spacing w:val="-7"/>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宋体">
    <w:panose1 w:val="00000000000000000000"/>
    <w:charset w:val="8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073461"/>
    <w:rsid w:val="001B41E4"/>
    <w:rsid w:val="0020343C"/>
    <w:rsid w:val="00262404"/>
    <w:rsid w:val="00287521"/>
    <w:rsid w:val="003B2531"/>
    <w:rsid w:val="00434E8B"/>
    <w:rsid w:val="0057797F"/>
    <w:rsid w:val="006277A2"/>
    <w:rsid w:val="006B4065"/>
    <w:rsid w:val="00743892"/>
    <w:rsid w:val="00764A39"/>
    <w:rsid w:val="007D5FAA"/>
    <w:rsid w:val="008304A4"/>
    <w:rsid w:val="008D3B2D"/>
    <w:rsid w:val="009C6CA6"/>
    <w:rsid w:val="00B2305E"/>
    <w:rsid w:val="00B80478"/>
    <w:rsid w:val="00BB52EE"/>
    <w:rsid w:val="00BD1B19"/>
    <w:rsid w:val="00D7642B"/>
    <w:rsid w:val="00DE4D7B"/>
    <w:rsid w:val="00E00CCA"/>
    <w:rsid w:val="00E21726"/>
    <w:rsid w:val="00E25E51"/>
    <w:rsid w:val="00E47BAF"/>
    <w:rsid w:val="00EA743B"/>
    <w:rsid w:val="00EB3154"/>
    <w:rsid w:val="00ED11AB"/>
    <w:rsid w:val="00EF3B3F"/>
    <w:rsid w:val="00F017E5"/>
    <w:rsid w:val="00F54C43"/>
    <w:rsid w:val="00F55831"/>
    <w:rsid w:val="00FA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11776</Words>
  <Characters>6713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8</cp:revision>
  <dcterms:created xsi:type="dcterms:W3CDTF">2025-07-31T07:58:00Z</dcterms:created>
  <dcterms:modified xsi:type="dcterms:W3CDTF">2025-07-31T08:46:00Z</dcterms:modified>
</cp:coreProperties>
</file>