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5F3EF3DA" w:rsidR="002B1FEE" w:rsidRPr="00D614C8" w:rsidRDefault="002B1FEE" w:rsidP="002B1FEE">
      <w:pPr>
        <w:rPr>
          <w:rFonts w:ascii="Times New Roman" w:hAnsi="Times New Roman" w:cs="Times New Roman"/>
          <w:b/>
        </w:rPr>
      </w:pPr>
      <w:r w:rsidRPr="002B1FEE">
        <w:rPr>
          <w:rFonts w:ascii="Times New Roman" w:hAnsi="Times New Roman" w:cs="Times New Roman"/>
          <w:b/>
        </w:rPr>
        <w:t>Dėl atsakym</w:t>
      </w:r>
      <w:r w:rsidR="001C0589">
        <w:rPr>
          <w:rFonts w:ascii="Times New Roman" w:hAnsi="Times New Roman" w:cs="Times New Roman"/>
          <w:b/>
        </w:rPr>
        <w:t>o</w:t>
      </w:r>
      <w:r w:rsidRPr="002B1FEE">
        <w:rPr>
          <w:rFonts w:ascii="Times New Roman" w:hAnsi="Times New Roman" w:cs="Times New Roman"/>
          <w:b/>
        </w:rPr>
        <w:t xml:space="preserve"> į gau</w:t>
      </w:r>
      <w:r w:rsidR="00012BDB">
        <w:rPr>
          <w:rFonts w:ascii="Times New Roman" w:hAnsi="Times New Roman" w:cs="Times New Roman"/>
          <w:b/>
        </w:rPr>
        <w:t>t</w:t>
      </w:r>
      <w:r w:rsidR="00DB310F">
        <w:rPr>
          <w:rFonts w:ascii="Times New Roman" w:hAnsi="Times New Roman" w:cs="Times New Roman"/>
          <w:b/>
        </w:rPr>
        <w:t>us</w:t>
      </w:r>
      <w:r w:rsidRPr="002B1FEE">
        <w:rPr>
          <w:rFonts w:ascii="Times New Roman" w:hAnsi="Times New Roman" w:cs="Times New Roman"/>
          <w:b/>
        </w:rPr>
        <w:t xml:space="preserve"> klausim</w:t>
      </w:r>
      <w:r w:rsidR="00DB310F">
        <w:rPr>
          <w:rFonts w:ascii="Times New Roman" w:hAnsi="Times New Roman" w:cs="Times New Roman"/>
          <w:b/>
        </w:rPr>
        <w:t>us</w:t>
      </w:r>
    </w:p>
    <w:p w14:paraId="148E12A9" w14:textId="77777777" w:rsidR="00091309" w:rsidRDefault="002B1FEE" w:rsidP="00091309">
      <w:pPr>
        <w:tabs>
          <w:tab w:val="left" w:pos="851"/>
        </w:tabs>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547F8C7" w14:textId="4657EF77" w:rsidR="002B1FEE" w:rsidRPr="002B1FEE" w:rsidRDefault="00091309" w:rsidP="00E27FE3">
      <w:pPr>
        <w:tabs>
          <w:tab w:val="left" w:pos="567"/>
        </w:tabs>
        <w:spacing w:after="0" w:line="240" w:lineRule="auto"/>
        <w:jc w:val="both"/>
        <w:rPr>
          <w:rFonts w:ascii="Times New Roman" w:hAnsi="Times New Roman" w:cs="Times New Roman"/>
        </w:rPr>
      </w:pPr>
      <w:r>
        <w:rPr>
          <w:rFonts w:ascii="Times New Roman" w:hAnsi="Times New Roman" w:cs="Times New Roman"/>
        </w:rPr>
        <w:tab/>
      </w:r>
      <w:bookmarkStart w:id="0" w:name="_Hlk125716067"/>
      <w:bookmarkStart w:id="1" w:name="_Hlk162954250"/>
      <w:bookmarkStart w:id="2" w:name="_Hlk104449266"/>
      <w:r w:rsidR="00010AFA">
        <w:rPr>
          <w:rFonts w:ascii="Times New Roman" w:hAnsi="Times New Roman" w:cs="Times New Roman"/>
        </w:rPr>
        <w:t>Perkantysis subjektas</w:t>
      </w:r>
      <w:r w:rsidR="002B1FEE" w:rsidRPr="002B1FEE">
        <w:rPr>
          <w:rFonts w:ascii="Times New Roman" w:hAnsi="Times New Roman" w:cs="Times New Roman"/>
        </w:rPr>
        <w:t xml:space="preserve"> informuoja, kad</w:t>
      </w:r>
      <w:r w:rsidR="00C40B37" w:rsidRPr="00C40B37">
        <w:rPr>
          <w:rFonts w:ascii="Times New Roman" w:hAnsi="Times New Roman" w:cs="Times New Roman"/>
        </w:rPr>
        <w:t xml:space="preserve"> </w:t>
      </w:r>
      <w:r w:rsidR="002B1FEE" w:rsidRPr="002B1FEE">
        <w:rPr>
          <w:rFonts w:ascii="Times New Roman" w:hAnsi="Times New Roman" w:cs="Times New Roman"/>
        </w:rPr>
        <w:t>gavo tiekėj</w:t>
      </w:r>
      <w:r w:rsidR="006F42D8">
        <w:rPr>
          <w:rFonts w:ascii="Times New Roman" w:hAnsi="Times New Roman" w:cs="Times New Roman"/>
        </w:rPr>
        <w:t>o</w:t>
      </w:r>
      <w:r w:rsidR="002B1FEE" w:rsidRPr="002B1FEE">
        <w:rPr>
          <w:rFonts w:ascii="Times New Roman" w:hAnsi="Times New Roman" w:cs="Times New Roman"/>
        </w:rPr>
        <w:t xml:space="preserve"> klausim</w:t>
      </w:r>
      <w:r w:rsidR="002C4B66">
        <w:rPr>
          <w:rFonts w:ascii="Times New Roman" w:hAnsi="Times New Roman" w:cs="Times New Roman"/>
        </w:rPr>
        <w:t>us</w:t>
      </w:r>
      <w:r w:rsidR="002B1FEE" w:rsidRPr="002B1FEE">
        <w:rPr>
          <w:rFonts w:ascii="Times New Roman" w:hAnsi="Times New Roman" w:cs="Times New Roman"/>
        </w:rPr>
        <w:t xml:space="preserve"> dėl </w:t>
      </w:r>
      <w:r w:rsidR="006F42D8">
        <w:rPr>
          <w:rFonts w:ascii="Times New Roman" w:hAnsi="Times New Roman" w:cs="Times New Roman"/>
        </w:rPr>
        <w:t>skelbiamos apklausos „Š</w:t>
      </w:r>
      <w:r w:rsidR="006F42D8" w:rsidRPr="006F42D8">
        <w:rPr>
          <w:rFonts w:ascii="Times New Roman" w:hAnsi="Times New Roman" w:cs="Times New Roman"/>
        </w:rPr>
        <w:t xml:space="preserve">ilumos siurblio (-ių) projektavimas ir įrengimas </w:t>
      </w:r>
      <w:r w:rsidR="00CB6869">
        <w:rPr>
          <w:rFonts w:ascii="Times New Roman" w:hAnsi="Times New Roman" w:cs="Times New Roman"/>
        </w:rPr>
        <w:t>Aukštelkės</w:t>
      </w:r>
      <w:r w:rsidR="006F42D8" w:rsidRPr="006F42D8">
        <w:rPr>
          <w:rFonts w:ascii="Times New Roman" w:hAnsi="Times New Roman" w:cs="Times New Roman"/>
        </w:rPr>
        <w:t xml:space="preserve"> katilinėje, </w:t>
      </w:r>
      <w:r w:rsidR="00825137">
        <w:rPr>
          <w:rFonts w:ascii="Times New Roman" w:hAnsi="Times New Roman" w:cs="Times New Roman"/>
        </w:rPr>
        <w:t>Š</w:t>
      </w:r>
      <w:r w:rsidR="006F42D8" w:rsidRPr="006F42D8">
        <w:rPr>
          <w:rFonts w:ascii="Times New Roman" w:hAnsi="Times New Roman" w:cs="Times New Roman"/>
        </w:rPr>
        <w:t>iaulių r</w:t>
      </w:r>
      <w:r w:rsidR="00825137">
        <w:rPr>
          <w:rFonts w:ascii="Times New Roman" w:hAnsi="Times New Roman" w:cs="Times New Roman"/>
        </w:rPr>
        <w:t>.</w:t>
      </w:r>
      <w:r w:rsidR="00DB310F">
        <w:rPr>
          <w:rFonts w:ascii="Times New Roman" w:hAnsi="Times New Roman" w:cs="Times New Roman"/>
        </w:rPr>
        <w:t xml:space="preserve"> sav.</w:t>
      </w:r>
      <w:r w:rsidR="00181BB9">
        <w:rPr>
          <w:rFonts w:ascii="Times New Roman" w:hAnsi="Times New Roman" w:cs="Times New Roman"/>
        </w:rPr>
        <w:t>“</w:t>
      </w:r>
      <w:r w:rsidR="00001954">
        <w:rPr>
          <w:rFonts w:ascii="Times New Roman" w:hAnsi="Times New Roman" w:cs="Times New Roman"/>
        </w:rPr>
        <w:t xml:space="preserve"> (toliau – Apklausa)</w:t>
      </w:r>
      <w:r w:rsidR="002B1FEE" w:rsidRPr="002B1FEE">
        <w:rPr>
          <w:rFonts w:ascii="Times New Roman" w:hAnsi="Times New Roman" w:cs="Times New Roman"/>
        </w:rPr>
        <w:t>. Pranešame atsakym</w:t>
      </w:r>
      <w:r w:rsidR="002C4B66">
        <w:rPr>
          <w:rFonts w:ascii="Times New Roman" w:hAnsi="Times New Roman" w:cs="Times New Roman"/>
        </w:rPr>
        <w:t>us</w:t>
      </w:r>
      <w:r w:rsidR="002B1FEE" w:rsidRPr="002B1FEE">
        <w:rPr>
          <w:rFonts w:ascii="Times New Roman" w:hAnsi="Times New Roman" w:cs="Times New Roman"/>
        </w:rPr>
        <w:t xml:space="preserve">:   </w:t>
      </w:r>
    </w:p>
    <w:p w14:paraId="3B411BF7" w14:textId="7A840E87" w:rsidR="00D36484" w:rsidRDefault="00D36484" w:rsidP="00E27FE3">
      <w:pPr>
        <w:spacing w:after="0" w:line="240" w:lineRule="auto"/>
        <w:ind w:firstLine="567"/>
        <w:jc w:val="both"/>
        <w:rPr>
          <w:rFonts w:ascii="Times New Roman" w:hAnsi="Times New Roman"/>
          <w:i/>
          <w:iCs/>
          <w:color w:val="000000" w:themeColor="text1"/>
        </w:rPr>
      </w:pPr>
      <w:r>
        <w:rPr>
          <w:rFonts w:ascii="Times New Roman" w:hAnsi="Times New Roman" w:cs="Times New Roman"/>
        </w:rPr>
        <w:t>KLAUSIMA</w:t>
      </w:r>
      <w:r w:rsidR="002C4B66">
        <w:rPr>
          <w:rFonts w:ascii="Times New Roman" w:hAnsi="Times New Roman" w:cs="Times New Roman"/>
        </w:rPr>
        <w:t>I</w:t>
      </w:r>
      <w:r>
        <w:rPr>
          <w:rFonts w:ascii="Times New Roman" w:hAnsi="Times New Roman" w:cs="Times New Roman"/>
        </w:rPr>
        <w:t xml:space="preserve"> </w:t>
      </w:r>
      <w:r w:rsidRPr="00D03E0E">
        <w:rPr>
          <w:rFonts w:ascii="Times New Roman" w:hAnsi="Times New Roman"/>
          <w:i/>
          <w:iCs/>
          <w:color w:val="000000" w:themeColor="text1"/>
        </w:rPr>
        <w:t>(Pastaba: klausim</w:t>
      </w:r>
      <w:r w:rsidR="002C4B66">
        <w:rPr>
          <w:rFonts w:ascii="Times New Roman" w:hAnsi="Times New Roman"/>
          <w:i/>
          <w:iCs/>
          <w:color w:val="000000" w:themeColor="text1"/>
        </w:rPr>
        <w:t>ų</w:t>
      </w:r>
      <w:r w:rsidRPr="00D03E0E">
        <w:rPr>
          <w:rFonts w:ascii="Times New Roman" w:hAnsi="Times New Roman"/>
          <w:i/>
          <w:iCs/>
          <w:color w:val="000000" w:themeColor="text1"/>
        </w:rPr>
        <w:t xml:space="preserve"> teksta</w:t>
      </w:r>
      <w:r w:rsidR="000548B6">
        <w:rPr>
          <w:rFonts w:ascii="Times New Roman" w:hAnsi="Times New Roman"/>
          <w:i/>
          <w:iCs/>
          <w:color w:val="000000" w:themeColor="text1"/>
        </w:rPr>
        <w:t>s</w:t>
      </w:r>
      <w:r w:rsidRPr="00D03E0E">
        <w:rPr>
          <w:rFonts w:ascii="Times New Roman" w:hAnsi="Times New Roman"/>
          <w:i/>
          <w:iCs/>
          <w:color w:val="000000" w:themeColor="text1"/>
        </w:rPr>
        <w:t xml:space="preserve"> neredaguot</w:t>
      </w:r>
      <w:r w:rsidR="000548B6">
        <w:rPr>
          <w:rFonts w:ascii="Times New Roman" w:hAnsi="Times New Roman"/>
          <w:i/>
          <w:iCs/>
          <w:color w:val="000000" w:themeColor="text1"/>
        </w:rPr>
        <w:t>as</w:t>
      </w:r>
      <w:r w:rsidRPr="00D03E0E">
        <w:rPr>
          <w:rFonts w:ascii="Times New Roman" w:hAnsi="Times New Roman"/>
          <w:i/>
          <w:iCs/>
          <w:color w:val="000000" w:themeColor="text1"/>
        </w:rPr>
        <w:t>):</w:t>
      </w:r>
    </w:p>
    <w:p w14:paraId="51691473" w14:textId="3101CE8E" w:rsidR="00CE2EB5" w:rsidRDefault="000548B6" w:rsidP="00CE2EB5">
      <w:pPr>
        <w:tabs>
          <w:tab w:val="left" w:pos="284"/>
        </w:tabs>
        <w:spacing w:after="0" w:line="240" w:lineRule="auto"/>
        <w:ind w:firstLine="567"/>
        <w:jc w:val="both"/>
        <w:rPr>
          <w:rFonts w:ascii="Times New Roman" w:hAnsi="Times New Roman" w:cs="Calibri"/>
          <w:i/>
          <w:iCs/>
          <w:color w:val="000000" w:themeColor="text1"/>
          <w:lang w:eastAsia="lt-LT"/>
        </w:rPr>
      </w:pPr>
      <w:bookmarkStart w:id="3" w:name="_Hlk190342660"/>
      <w:bookmarkEnd w:id="0"/>
      <w:r w:rsidRPr="00AF1858">
        <w:rPr>
          <w:rFonts w:ascii="Times New Roman" w:hAnsi="Times New Roman" w:cs="Calibri"/>
          <w:i/>
          <w:iCs/>
          <w:color w:val="000000" w:themeColor="text1"/>
          <w:lang w:eastAsia="lt-LT"/>
        </w:rPr>
        <w:t>„</w:t>
      </w:r>
      <w:r w:rsidR="00DB310F" w:rsidRPr="00DB310F">
        <w:rPr>
          <w:rFonts w:ascii="Times New Roman" w:hAnsi="Times New Roman" w:cs="Calibri"/>
          <w:i/>
          <w:iCs/>
          <w:color w:val="000000" w:themeColor="text1"/>
          <w:lang w:eastAsia="lt-LT"/>
        </w:rPr>
        <w:t xml:space="preserve">Atsižvelgdami į vykdomą viešojo pirkimo konkursą, prašome pateikti šią informaciją: </w:t>
      </w:r>
      <w:r w:rsidR="00DB310F" w:rsidRPr="00DB310F">
        <w:rPr>
          <w:rFonts w:ascii="Times New Roman" w:hAnsi="Times New Roman" w:cs="Calibri"/>
          <w:i/>
          <w:iCs/>
          <w:color w:val="000000" w:themeColor="text1"/>
          <w:lang w:eastAsia="lt-LT"/>
        </w:rPr>
        <w:br/>
        <w:t>1.</w:t>
      </w:r>
      <w:r w:rsidR="00CE2EB5">
        <w:rPr>
          <w:rFonts w:ascii="Times New Roman" w:hAnsi="Times New Roman" w:cs="Calibri"/>
          <w:i/>
          <w:iCs/>
          <w:color w:val="000000" w:themeColor="text1"/>
          <w:lang w:eastAsia="lt-LT"/>
        </w:rPr>
        <w:t xml:space="preserve"> </w:t>
      </w:r>
      <w:r w:rsidR="00DB310F" w:rsidRPr="00DB310F">
        <w:rPr>
          <w:rFonts w:ascii="Times New Roman" w:hAnsi="Times New Roman" w:cs="Calibri"/>
          <w:i/>
          <w:iCs/>
          <w:color w:val="000000" w:themeColor="text1"/>
          <w:lang w:eastAsia="lt-LT"/>
        </w:rPr>
        <w:t xml:space="preserve">Dėl kokių priežasčių buvo nutrauktas pirmasis viešojo pirkimo konkursas? </w:t>
      </w:r>
    </w:p>
    <w:p w14:paraId="245815C2" w14:textId="6A5098C6" w:rsidR="00CE2EB5" w:rsidRDefault="00DB310F" w:rsidP="00CE2EB5">
      <w:pPr>
        <w:tabs>
          <w:tab w:val="left" w:pos="284"/>
        </w:tabs>
        <w:spacing w:after="0" w:line="240" w:lineRule="auto"/>
        <w:jc w:val="both"/>
        <w:rPr>
          <w:rFonts w:ascii="Times New Roman" w:hAnsi="Times New Roman" w:cs="Calibri"/>
          <w:i/>
          <w:iCs/>
          <w:color w:val="000000" w:themeColor="text1"/>
          <w:lang w:eastAsia="lt-LT"/>
        </w:rPr>
      </w:pPr>
      <w:r w:rsidRPr="00DB310F">
        <w:rPr>
          <w:rFonts w:ascii="Times New Roman" w:hAnsi="Times New Roman" w:cs="Calibri"/>
          <w:i/>
          <w:iCs/>
          <w:color w:val="000000" w:themeColor="text1"/>
          <w:lang w:eastAsia="lt-LT"/>
        </w:rPr>
        <w:t>2.</w:t>
      </w:r>
      <w:r w:rsidR="00CE2EB5">
        <w:rPr>
          <w:rFonts w:ascii="Times New Roman" w:hAnsi="Times New Roman" w:cs="Calibri"/>
          <w:i/>
          <w:iCs/>
          <w:color w:val="000000" w:themeColor="text1"/>
          <w:lang w:eastAsia="lt-LT"/>
        </w:rPr>
        <w:t xml:space="preserve"> </w:t>
      </w:r>
      <w:r w:rsidRPr="00DB310F">
        <w:rPr>
          <w:rFonts w:ascii="Times New Roman" w:hAnsi="Times New Roman" w:cs="Calibri"/>
          <w:i/>
          <w:iCs/>
          <w:color w:val="000000" w:themeColor="text1"/>
          <w:lang w:eastAsia="lt-LT"/>
        </w:rPr>
        <w:t xml:space="preserve">Ar planuojama didinti projekto įgyvendinimo biudžetą? </w:t>
      </w:r>
    </w:p>
    <w:p w14:paraId="55973D55" w14:textId="62477496" w:rsidR="001E13D9" w:rsidRPr="00CD53AA" w:rsidRDefault="00DB310F" w:rsidP="00CE2EB5">
      <w:pPr>
        <w:tabs>
          <w:tab w:val="left" w:pos="284"/>
        </w:tabs>
        <w:spacing w:after="0" w:line="240" w:lineRule="auto"/>
        <w:jc w:val="both"/>
        <w:rPr>
          <w:rFonts w:ascii="Times New Roman" w:hAnsi="Times New Roman"/>
          <w:b/>
          <w:bCs/>
          <w:i/>
          <w:iCs/>
          <w:color w:val="000000" w:themeColor="text1"/>
        </w:rPr>
      </w:pPr>
      <w:r w:rsidRPr="00DB310F">
        <w:rPr>
          <w:rFonts w:ascii="Times New Roman" w:hAnsi="Times New Roman" w:cs="Calibri"/>
          <w:i/>
          <w:iCs/>
          <w:color w:val="000000" w:themeColor="text1"/>
          <w:lang w:eastAsia="lt-LT"/>
        </w:rPr>
        <w:t>3. Jei biudžeto didinimas numatomas, kokio dydžio jis bus?</w:t>
      </w:r>
      <w:r w:rsidR="000548B6" w:rsidRPr="00CD53AA">
        <w:rPr>
          <w:rFonts w:ascii="Times New Roman" w:hAnsi="Times New Roman" w:cs="Calibri"/>
          <w:i/>
          <w:iCs/>
          <w:color w:val="000000" w:themeColor="text1"/>
          <w:lang w:eastAsia="lt-LT"/>
        </w:rPr>
        <w:t>“</w:t>
      </w:r>
      <w:r>
        <w:rPr>
          <w:rFonts w:ascii="Times New Roman" w:hAnsi="Times New Roman" w:cs="Calibri"/>
          <w:i/>
          <w:iCs/>
          <w:color w:val="000000" w:themeColor="text1"/>
          <w:lang w:eastAsia="lt-LT"/>
        </w:rPr>
        <w:t>.</w:t>
      </w:r>
      <w:r w:rsidR="00543CAB" w:rsidRPr="00CD53AA">
        <w:rPr>
          <w:rFonts w:ascii="Times New Roman" w:hAnsi="Times New Roman"/>
          <w:b/>
          <w:bCs/>
          <w:i/>
          <w:iCs/>
          <w:color w:val="000000" w:themeColor="text1"/>
        </w:rPr>
        <w:t xml:space="preserve"> </w:t>
      </w:r>
    </w:p>
    <w:p w14:paraId="5320EAE4" w14:textId="77777777" w:rsidR="00C8058D" w:rsidRDefault="00C8058D" w:rsidP="00994654">
      <w:pPr>
        <w:spacing w:after="0" w:line="240" w:lineRule="auto"/>
        <w:ind w:firstLine="567"/>
        <w:jc w:val="both"/>
        <w:rPr>
          <w:rFonts w:ascii="Times New Roman" w:hAnsi="Times New Roman" w:cs="Times New Roman"/>
        </w:rPr>
      </w:pPr>
    </w:p>
    <w:p w14:paraId="4002A91E" w14:textId="1AC00232" w:rsidR="00343DD4" w:rsidRDefault="00343DD4" w:rsidP="00994654">
      <w:pPr>
        <w:spacing w:after="0" w:line="240" w:lineRule="auto"/>
        <w:ind w:firstLine="567"/>
        <w:jc w:val="both"/>
        <w:rPr>
          <w:rFonts w:ascii="Times New Roman" w:hAnsi="Times New Roman" w:cs="Times New Roman"/>
        </w:rPr>
      </w:pPr>
      <w:r>
        <w:rPr>
          <w:rFonts w:ascii="Times New Roman" w:hAnsi="Times New Roman" w:cs="Times New Roman"/>
        </w:rPr>
        <w:t>ATSAKYMA</w:t>
      </w:r>
      <w:r w:rsidR="00A6039C">
        <w:rPr>
          <w:rFonts w:ascii="Times New Roman" w:hAnsi="Times New Roman" w:cs="Times New Roman"/>
        </w:rPr>
        <w:t>I</w:t>
      </w:r>
    </w:p>
    <w:p w14:paraId="3B57BB71" w14:textId="2B1F545B" w:rsidR="008C6F7D" w:rsidRPr="008C6F7D" w:rsidRDefault="008C6F7D" w:rsidP="00A6039C">
      <w:pPr>
        <w:pStyle w:val="Sraopastraipa"/>
        <w:numPr>
          <w:ilvl w:val="0"/>
          <w:numId w:val="7"/>
        </w:numPr>
        <w:tabs>
          <w:tab w:val="left" w:pos="851"/>
        </w:tabs>
        <w:ind w:left="0" w:firstLine="567"/>
        <w:jc w:val="both"/>
        <w:rPr>
          <w:rFonts w:ascii="Times New Roman" w:hAnsi="Times New Roman" w:cs="Times New Roman"/>
        </w:rPr>
      </w:pPr>
      <w:r w:rsidRPr="008C6F7D">
        <w:rPr>
          <w:rFonts w:ascii="Times New Roman" w:hAnsi="Times New Roman" w:cs="Times New Roman"/>
        </w:rPr>
        <w:t xml:space="preserve">Perkantysis subjektas 2025-06-04 parnešimu ID 228190 </w:t>
      </w:r>
      <w:r w:rsidR="00EA269A">
        <w:rPr>
          <w:rFonts w:ascii="Times New Roman" w:hAnsi="Times New Roman" w:cs="Times New Roman"/>
        </w:rPr>
        <w:t>„</w:t>
      </w:r>
      <w:r w:rsidR="00EA269A" w:rsidRPr="00EA269A">
        <w:rPr>
          <w:rFonts w:ascii="Times New Roman" w:hAnsi="Times New Roman" w:cs="Times New Roman"/>
        </w:rPr>
        <w:t>Dėl pirkimo nutraukimo</w:t>
      </w:r>
      <w:r w:rsidR="00EA269A">
        <w:rPr>
          <w:rFonts w:ascii="Times New Roman" w:hAnsi="Times New Roman" w:cs="Times New Roman"/>
        </w:rPr>
        <w:t xml:space="preserve">“ </w:t>
      </w:r>
      <w:r>
        <w:rPr>
          <w:rFonts w:ascii="Times New Roman" w:hAnsi="Times New Roman" w:cs="Times New Roman"/>
        </w:rPr>
        <w:t>informavo visus</w:t>
      </w:r>
      <w:r w:rsidR="005F7C05">
        <w:rPr>
          <w:rFonts w:ascii="Times New Roman" w:hAnsi="Times New Roman" w:cs="Times New Roman"/>
        </w:rPr>
        <w:t xml:space="preserve"> prie pirkimo prisijungusius </w:t>
      </w:r>
      <w:r>
        <w:rPr>
          <w:rFonts w:ascii="Times New Roman" w:hAnsi="Times New Roman" w:cs="Times New Roman"/>
        </w:rPr>
        <w:t xml:space="preserve"> tiekėjus</w:t>
      </w:r>
      <w:r w:rsidR="000249B1">
        <w:rPr>
          <w:rFonts w:ascii="Times New Roman" w:hAnsi="Times New Roman" w:cs="Times New Roman"/>
        </w:rPr>
        <w:t xml:space="preserve"> apie pirkimo nutraukimą</w:t>
      </w:r>
      <w:r w:rsidR="0065457D">
        <w:rPr>
          <w:rFonts w:ascii="Times New Roman" w:hAnsi="Times New Roman" w:cs="Times New Roman"/>
        </w:rPr>
        <w:t xml:space="preserve"> bei jo priežastis šio turinio pra</w:t>
      </w:r>
      <w:r w:rsidR="00A6039C">
        <w:rPr>
          <w:rFonts w:ascii="Times New Roman" w:hAnsi="Times New Roman" w:cs="Times New Roman"/>
        </w:rPr>
        <w:t>n</w:t>
      </w:r>
      <w:r w:rsidR="0065457D">
        <w:rPr>
          <w:rFonts w:ascii="Times New Roman" w:hAnsi="Times New Roman" w:cs="Times New Roman"/>
        </w:rPr>
        <w:t>ešimu</w:t>
      </w:r>
      <w:r w:rsidR="00A6039C">
        <w:rPr>
          <w:rFonts w:ascii="Times New Roman" w:hAnsi="Times New Roman" w:cs="Times New Roman"/>
        </w:rPr>
        <w:t>:</w:t>
      </w:r>
    </w:p>
    <w:bookmarkEnd w:id="1"/>
    <w:bookmarkEnd w:id="3"/>
    <w:bookmarkEnd w:id="2"/>
    <w:p w14:paraId="640F9B6F" w14:textId="4AFF6766" w:rsidR="00BD1C94" w:rsidRPr="00BD1C94" w:rsidRDefault="00A6039C" w:rsidP="00051D1E">
      <w:pPr>
        <w:spacing w:after="0" w:line="240" w:lineRule="auto"/>
        <w:ind w:firstLine="567"/>
        <w:jc w:val="both"/>
        <w:rPr>
          <w:rFonts w:ascii="Times New Roman" w:hAnsi="Times New Roman" w:cs="Times New Roman"/>
          <w:i/>
          <w:iCs/>
          <w:color w:val="000000"/>
        </w:rPr>
      </w:pPr>
      <w:r>
        <w:rPr>
          <w:rFonts w:ascii="Times New Roman" w:hAnsi="Times New Roman" w:cs="Times New Roman"/>
          <w:bCs/>
          <w:i/>
          <w:iCs/>
          <w:color w:val="000000"/>
        </w:rPr>
        <w:t>„</w:t>
      </w:r>
      <w:r w:rsidR="00BD1C94" w:rsidRPr="00BD1C94">
        <w:rPr>
          <w:rFonts w:ascii="Times New Roman" w:hAnsi="Times New Roman" w:cs="Times New Roman"/>
          <w:bCs/>
          <w:i/>
          <w:iCs/>
          <w:color w:val="000000"/>
        </w:rPr>
        <w:t>Informuojame, kad perkantysis subjektas savo iniciatyva nutraukia  pradėtas  pirkimo  „</w:t>
      </w:r>
      <w:hyperlink r:id="rId5" w:history="1">
        <w:r w:rsidR="00BD1C94" w:rsidRPr="00BD1C94">
          <w:rPr>
            <w:rFonts w:ascii="Times New Roman" w:hAnsi="Times New Roman" w:cs="Times New Roman"/>
            <w:bCs/>
            <w:i/>
            <w:iCs/>
            <w:color w:val="000000"/>
          </w:rPr>
          <w:t>Šilumos siurblio (- ių) projektavimas ir įrengimas Aukštelkės katilinėje, Šiaulių rajone (skelbiama apklausa)“ (ID 2930469,</w:t>
        </w:r>
      </w:hyperlink>
      <w:r w:rsidR="00BD1C94" w:rsidRPr="00BD1C94">
        <w:rPr>
          <w:rFonts w:ascii="Times New Roman" w:hAnsi="Times New Roman" w:cs="Times New Roman"/>
          <w:bCs/>
          <w:i/>
          <w:iCs/>
          <w:color w:val="000000"/>
        </w:rPr>
        <w:t xml:space="preserve"> toliau – Apklausa)   procedūras,  vadovaudamasis  Apklausos sąlygų 1.3 punktu   bei Lietuvos Respublikos pirkimų, atliekamų vandentvarkos, energetikos, transporto</w:t>
      </w:r>
      <w:r w:rsidR="00BD1C94" w:rsidRPr="00BD1C94">
        <w:rPr>
          <w:rFonts w:ascii="Times New Roman" w:hAnsi="Times New Roman" w:cs="Times New Roman"/>
          <w:i/>
          <w:iCs/>
          <w:color w:val="000000"/>
        </w:rPr>
        <w:t xml:space="preserve"> ar pašto paslaugų srities perkančiųjų subjektų, įstatymo 41 straipsnio 4 dalyje nustatytais pagrindais - pirkimo dokumentuose padaryta esminių klaidų, dėl kurių pirkimas tampa nebetikslingas ir jį  įvykdžius būtų įsigytas perkančiojo subjekto poreikių neatitinkantis pirkimo objektas. </w:t>
      </w:r>
    </w:p>
    <w:p w14:paraId="45CAE730" w14:textId="72A3194E" w:rsidR="00BD1C94" w:rsidRPr="00BD1C94" w:rsidRDefault="00BD1C94" w:rsidP="00051D1E">
      <w:pPr>
        <w:spacing w:after="0" w:line="240" w:lineRule="auto"/>
        <w:ind w:firstLine="567"/>
        <w:jc w:val="both"/>
        <w:rPr>
          <w:rFonts w:ascii="Times New Roman" w:hAnsi="Times New Roman" w:cs="Times New Roman"/>
          <w:i/>
          <w:iCs/>
          <w:color w:val="000000"/>
        </w:rPr>
      </w:pPr>
      <w:r w:rsidRPr="00BD1C94">
        <w:rPr>
          <w:rFonts w:ascii="Times New Roman" w:hAnsi="Times New Roman" w:cs="Times New Roman"/>
          <w:i/>
          <w:iCs/>
          <w:color w:val="000000"/>
        </w:rPr>
        <w:t xml:space="preserve">Perkantysis subjektas  CVP IS priemonėmis gavo tiekėjų klausiamus ir pastebėjimus, kuriuose  prašoma patikslinti Apklausos sąlygų techninėje specifikacijoje specifikuojamus techninius rodiklius bei keliamus reikalavimus. Įvertinus klausimų turinį, atlikus papildomą konsultavimąsi, nustatytos esmines klaidos techninėse specifikacijose, todėl reikalinga reikalavimus  techninėse specifikacijose koreguoti. </w:t>
      </w:r>
    </w:p>
    <w:p w14:paraId="1D8B7DA9" w14:textId="561BA5E5" w:rsidR="00113DDA" w:rsidRDefault="00BD1C94" w:rsidP="00051D1E">
      <w:pPr>
        <w:spacing w:after="0" w:line="240" w:lineRule="auto"/>
        <w:ind w:firstLine="567"/>
        <w:jc w:val="both"/>
        <w:rPr>
          <w:rFonts w:ascii="Times New Roman" w:hAnsi="Times New Roman" w:cs="Times New Roman"/>
          <w:i/>
          <w:iCs/>
          <w:color w:val="000000"/>
        </w:rPr>
      </w:pPr>
      <w:r w:rsidRPr="00BD1C94">
        <w:rPr>
          <w:rFonts w:ascii="Times New Roman" w:hAnsi="Times New Roman" w:cs="Times New Roman"/>
          <w:i/>
          <w:iCs/>
          <w:color w:val="000000"/>
        </w:rPr>
        <w:t>Atsižvelgiant į tai, kad techninių parametrų ir reikalavimų koregavimas yra esminis pirkimo sąlygų  pakeitimas bei siekiant didesnės konkurencinės aplinkos pritraukiant kuo didesnį galimų tiekėjų skaičių, priimtas sprendimas pirkimą nutraukti ir vykdyti iš naujo</w:t>
      </w:r>
      <w:r w:rsidR="00A6039C">
        <w:rPr>
          <w:rFonts w:ascii="Times New Roman" w:hAnsi="Times New Roman" w:cs="Times New Roman"/>
          <w:i/>
          <w:iCs/>
          <w:color w:val="000000"/>
        </w:rPr>
        <w:t>“</w:t>
      </w:r>
      <w:r w:rsidR="00051D1E">
        <w:rPr>
          <w:rFonts w:ascii="Times New Roman" w:hAnsi="Times New Roman" w:cs="Times New Roman"/>
          <w:i/>
          <w:iCs/>
          <w:color w:val="000000"/>
        </w:rPr>
        <w:t>.</w:t>
      </w:r>
    </w:p>
    <w:p w14:paraId="54158453" w14:textId="33DC08F5" w:rsidR="00525A53" w:rsidRPr="00525A53" w:rsidRDefault="00525A53" w:rsidP="00001954">
      <w:pPr>
        <w:pStyle w:val="Sraopastraipa"/>
        <w:numPr>
          <w:ilvl w:val="0"/>
          <w:numId w:val="7"/>
        </w:numPr>
        <w:tabs>
          <w:tab w:val="left" w:pos="851"/>
        </w:tabs>
        <w:ind w:left="0" w:firstLine="567"/>
        <w:rPr>
          <w:rFonts w:ascii="Times New Roman" w:hAnsi="Times New Roman" w:cs="Times New Roman"/>
        </w:rPr>
      </w:pPr>
      <w:r w:rsidRPr="00525A53">
        <w:rPr>
          <w:rFonts w:ascii="Times New Roman" w:hAnsi="Times New Roman" w:cs="Times New Roman"/>
        </w:rPr>
        <w:t xml:space="preserve">Perkantysis subjektas, vykdydamas </w:t>
      </w:r>
      <w:r w:rsidR="00001954">
        <w:rPr>
          <w:rFonts w:ascii="Times New Roman" w:hAnsi="Times New Roman" w:cs="Times New Roman"/>
        </w:rPr>
        <w:t>Apklausą</w:t>
      </w:r>
      <w:r w:rsidRPr="00525A53">
        <w:rPr>
          <w:rFonts w:ascii="Times New Roman" w:hAnsi="Times New Roman" w:cs="Times New Roman"/>
        </w:rPr>
        <w:t>, priėmė sprendimą neišviešinti pirkimui skirtos lėšų sumos.</w:t>
      </w:r>
    </w:p>
    <w:p w14:paraId="1E437321" w14:textId="6B204AD4" w:rsidR="00051D1E" w:rsidRPr="00051D1E" w:rsidRDefault="00051D1E" w:rsidP="00001954">
      <w:pPr>
        <w:pStyle w:val="Sraopastraipa"/>
        <w:ind w:left="927"/>
        <w:jc w:val="both"/>
        <w:rPr>
          <w:rFonts w:ascii="Times New Roman" w:hAnsi="Times New Roman" w:cs="Times New Roman"/>
        </w:rPr>
      </w:pPr>
    </w:p>
    <w:sectPr w:rsidR="00051D1E" w:rsidRPr="00051D1E" w:rsidSect="00783B4D">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378D49AC"/>
    <w:multiLevelType w:val="hybridMultilevel"/>
    <w:tmpl w:val="09D4863A"/>
    <w:lvl w:ilvl="0" w:tplc="7646B7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5"/>
  </w:num>
  <w:num w:numId="3" w16cid:durableId="148033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4"/>
  </w:num>
  <w:num w:numId="6" w16cid:durableId="1251161738">
    <w:abstractNumId w:val="2"/>
  </w:num>
  <w:num w:numId="7" w16cid:durableId="86444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954"/>
    <w:rsid w:val="0000550D"/>
    <w:rsid w:val="0000733E"/>
    <w:rsid w:val="0001041A"/>
    <w:rsid w:val="00010AFA"/>
    <w:rsid w:val="00012BDB"/>
    <w:rsid w:val="00016837"/>
    <w:rsid w:val="000249B1"/>
    <w:rsid w:val="00030FBC"/>
    <w:rsid w:val="00034D40"/>
    <w:rsid w:val="000403A0"/>
    <w:rsid w:val="00042062"/>
    <w:rsid w:val="00043AB7"/>
    <w:rsid w:val="0004481D"/>
    <w:rsid w:val="00051D1E"/>
    <w:rsid w:val="000548B6"/>
    <w:rsid w:val="00070C7B"/>
    <w:rsid w:val="000715D6"/>
    <w:rsid w:val="000753AF"/>
    <w:rsid w:val="0008499E"/>
    <w:rsid w:val="00091309"/>
    <w:rsid w:val="000978B3"/>
    <w:rsid w:val="000A1EF8"/>
    <w:rsid w:val="000A24F3"/>
    <w:rsid w:val="000A44BE"/>
    <w:rsid w:val="000A4CD1"/>
    <w:rsid w:val="000B2CDA"/>
    <w:rsid w:val="000B4EDC"/>
    <w:rsid w:val="000B5976"/>
    <w:rsid w:val="000B6D1C"/>
    <w:rsid w:val="000C0F2B"/>
    <w:rsid w:val="000C5933"/>
    <w:rsid w:val="000C7A93"/>
    <w:rsid w:val="000E356C"/>
    <w:rsid w:val="000E61ED"/>
    <w:rsid w:val="000E7C6A"/>
    <w:rsid w:val="000F4AF6"/>
    <w:rsid w:val="000F4EA1"/>
    <w:rsid w:val="001005E0"/>
    <w:rsid w:val="00104CDF"/>
    <w:rsid w:val="001068DA"/>
    <w:rsid w:val="0010746D"/>
    <w:rsid w:val="00107596"/>
    <w:rsid w:val="00111412"/>
    <w:rsid w:val="00113DDA"/>
    <w:rsid w:val="00121D0D"/>
    <w:rsid w:val="001275F6"/>
    <w:rsid w:val="00131B5F"/>
    <w:rsid w:val="00131E92"/>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5459"/>
    <w:rsid w:val="00195B0C"/>
    <w:rsid w:val="001979FF"/>
    <w:rsid w:val="001A27F6"/>
    <w:rsid w:val="001B082B"/>
    <w:rsid w:val="001B0958"/>
    <w:rsid w:val="001B3B8C"/>
    <w:rsid w:val="001C0589"/>
    <w:rsid w:val="001D07D5"/>
    <w:rsid w:val="001E13D9"/>
    <w:rsid w:val="001E369A"/>
    <w:rsid w:val="001F2488"/>
    <w:rsid w:val="002017F4"/>
    <w:rsid w:val="002054A5"/>
    <w:rsid w:val="00206A06"/>
    <w:rsid w:val="00207716"/>
    <w:rsid w:val="00213988"/>
    <w:rsid w:val="00213E4C"/>
    <w:rsid w:val="0021600D"/>
    <w:rsid w:val="00232AA7"/>
    <w:rsid w:val="00233408"/>
    <w:rsid w:val="00235CE5"/>
    <w:rsid w:val="00240AD5"/>
    <w:rsid w:val="00243647"/>
    <w:rsid w:val="002445E2"/>
    <w:rsid w:val="002471E9"/>
    <w:rsid w:val="002473F3"/>
    <w:rsid w:val="00260A3E"/>
    <w:rsid w:val="00266F0E"/>
    <w:rsid w:val="00267DC5"/>
    <w:rsid w:val="002731CF"/>
    <w:rsid w:val="00284308"/>
    <w:rsid w:val="00297923"/>
    <w:rsid w:val="002A2AE3"/>
    <w:rsid w:val="002A489C"/>
    <w:rsid w:val="002A7C44"/>
    <w:rsid w:val="002B13F9"/>
    <w:rsid w:val="002B1FEE"/>
    <w:rsid w:val="002B5788"/>
    <w:rsid w:val="002C4B66"/>
    <w:rsid w:val="002D1C89"/>
    <w:rsid w:val="002D7167"/>
    <w:rsid w:val="002E28DC"/>
    <w:rsid w:val="002F1D95"/>
    <w:rsid w:val="00324F6B"/>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7111"/>
    <w:rsid w:val="00397934"/>
    <w:rsid w:val="003A19D1"/>
    <w:rsid w:val="003A4D86"/>
    <w:rsid w:val="003B002E"/>
    <w:rsid w:val="003B7474"/>
    <w:rsid w:val="003C24EB"/>
    <w:rsid w:val="003D4F05"/>
    <w:rsid w:val="003E5467"/>
    <w:rsid w:val="003F0F93"/>
    <w:rsid w:val="003F4A8D"/>
    <w:rsid w:val="0040448F"/>
    <w:rsid w:val="004253B9"/>
    <w:rsid w:val="00425AD5"/>
    <w:rsid w:val="0042652C"/>
    <w:rsid w:val="004301C9"/>
    <w:rsid w:val="004428E2"/>
    <w:rsid w:val="004522A3"/>
    <w:rsid w:val="004535B2"/>
    <w:rsid w:val="00455ECC"/>
    <w:rsid w:val="00476C0B"/>
    <w:rsid w:val="00493A59"/>
    <w:rsid w:val="004A2150"/>
    <w:rsid w:val="004A29D7"/>
    <w:rsid w:val="004A52EF"/>
    <w:rsid w:val="004A6386"/>
    <w:rsid w:val="004A660A"/>
    <w:rsid w:val="004B04A9"/>
    <w:rsid w:val="004B7A62"/>
    <w:rsid w:val="004C026E"/>
    <w:rsid w:val="004C61EC"/>
    <w:rsid w:val="004D1584"/>
    <w:rsid w:val="004D53FE"/>
    <w:rsid w:val="004D7F07"/>
    <w:rsid w:val="004E1756"/>
    <w:rsid w:val="004E34CC"/>
    <w:rsid w:val="004E7FE0"/>
    <w:rsid w:val="005019D8"/>
    <w:rsid w:val="00503895"/>
    <w:rsid w:val="0051366E"/>
    <w:rsid w:val="00515559"/>
    <w:rsid w:val="00517A83"/>
    <w:rsid w:val="005217A2"/>
    <w:rsid w:val="00525A53"/>
    <w:rsid w:val="00527B40"/>
    <w:rsid w:val="005314BD"/>
    <w:rsid w:val="005327BE"/>
    <w:rsid w:val="00543CAB"/>
    <w:rsid w:val="0054554A"/>
    <w:rsid w:val="005576BA"/>
    <w:rsid w:val="005612E6"/>
    <w:rsid w:val="00562C2D"/>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D634C"/>
    <w:rsid w:val="005E5BF3"/>
    <w:rsid w:val="005E7D2E"/>
    <w:rsid w:val="005F04D4"/>
    <w:rsid w:val="005F33E5"/>
    <w:rsid w:val="005F5AF6"/>
    <w:rsid w:val="005F78AD"/>
    <w:rsid w:val="005F7C05"/>
    <w:rsid w:val="00601A13"/>
    <w:rsid w:val="00603743"/>
    <w:rsid w:val="00612B64"/>
    <w:rsid w:val="00613349"/>
    <w:rsid w:val="0061374A"/>
    <w:rsid w:val="00616582"/>
    <w:rsid w:val="00620CE4"/>
    <w:rsid w:val="00625EF5"/>
    <w:rsid w:val="006341C7"/>
    <w:rsid w:val="006375BC"/>
    <w:rsid w:val="006446D9"/>
    <w:rsid w:val="00652C2A"/>
    <w:rsid w:val="006544F5"/>
    <w:rsid w:val="0065457D"/>
    <w:rsid w:val="006559DC"/>
    <w:rsid w:val="006674A9"/>
    <w:rsid w:val="00667858"/>
    <w:rsid w:val="00670C19"/>
    <w:rsid w:val="00674600"/>
    <w:rsid w:val="00675A93"/>
    <w:rsid w:val="00675B44"/>
    <w:rsid w:val="006837D2"/>
    <w:rsid w:val="006860D9"/>
    <w:rsid w:val="00686EB2"/>
    <w:rsid w:val="00696AE2"/>
    <w:rsid w:val="006A12E3"/>
    <w:rsid w:val="006A4869"/>
    <w:rsid w:val="006C3E1C"/>
    <w:rsid w:val="006D0853"/>
    <w:rsid w:val="006D1DC6"/>
    <w:rsid w:val="006D2010"/>
    <w:rsid w:val="006D35D9"/>
    <w:rsid w:val="006D4771"/>
    <w:rsid w:val="006E4A2F"/>
    <w:rsid w:val="006E52A6"/>
    <w:rsid w:val="006E6AB3"/>
    <w:rsid w:val="006F42D8"/>
    <w:rsid w:val="006F4E0C"/>
    <w:rsid w:val="006F5008"/>
    <w:rsid w:val="00703323"/>
    <w:rsid w:val="0070480E"/>
    <w:rsid w:val="007138D3"/>
    <w:rsid w:val="00717F6A"/>
    <w:rsid w:val="007329D6"/>
    <w:rsid w:val="00735C51"/>
    <w:rsid w:val="007422AD"/>
    <w:rsid w:val="007517AA"/>
    <w:rsid w:val="00756D3D"/>
    <w:rsid w:val="00756DC2"/>
    <w:rsid w:val="0076121A"/>
    <w:rsid w:val="007639C4"/>
    <w:rsid w:val="00765D25"/>
    <w:rsid w:val="00765EB7"/>
    <w:rsid w:val="00771E55"/>
    <w:rsid w:val="00773C88"/>
    <w:rsid w:val="00783B4D"/>
    <w:rsid w:val="00784051"/>
    <w:rsid w:val="00785AA3"/>
    <w:rsid w:val="007A2702"/>
    <w:rsid w:val="007B0C8F"/>
    <w:rsid w:val="007B2A5F"/>
    <w:rsid w:val="007B613B"/>
    <w:rsid w:val="007C17BA"/>
    <w:rsid w:val="007D79BC"/>
    <w:rsid w:val="00803D4C"/>
    <w:rsid w:val="00813609"/>
    <w:rsid w:val="0081518F"/>
    <w:rsid w:val="00816C30"/>
    <w:rsid w:val="008216C7"/>
    <w:rsid w:val="00825137"/>
    <w:rsid w:val="00831134"/>
    <w:rsid w:val="0083251D"/>
    <w:rsid w:val="00833F3B"/>
    <w:rsid w:val="0083580C"/>
    <w:rsid w:val="00864DBC"/>
    <w:rsid w:val="0088209A"/>
    <w:rsid w:val="0088552F"/>
    <w:rsid w:val="0089226D"/>
    <w:rsid w:val="00897843"/>
    <w:rsid w:val="00897F7B"/>
    <w:rsid w:val="008A4B6A"/>
    <w:rsid w:val="008B1491"/>
    <w:rsid w:val="008B1ECC"/>
    <w:rsid w:val="008C36F0"/>
    <w:rsid w:val="008C5D35"/>
    <w:rsid w:val="008C6F7D"/>
    <w:rsid w:val="008E3DF7"/>
    <w:rsid w:val="008E5038"/>
    <w:rsid w:val="008E55AE"/>
    <w:rsid w:val="008E635E"/>
    <w:rsid w:val="009126C9"/>
    <w:rsid w:val="0091724C"/>
    <w:rsid w:val="00921A5B"/>
    <w:rsid w:val="009242D4"/>
    <w:rsid w:val="00925535"/>
    <w:rsid w:val="00926F89"/>
    <w:rsid w:val="00930999"/>
    <w:rsid w:val="009432D5"/>
    <w:rsid w:val="00944D34"/>
    <w:rsid w:val="009462CA"/>
    <w:rsid w:val="00957D2F"/>
    <w:rsid w:val="00957FFE"/>
    <w:rsid w:val="009630AB"/>
    <w:rsid w:val="00966308"/>
    <w:rsid w:val="00972DC3"/>
    <w:rsid w:val="00976BAE"/>
    <w:rsid w:val="00983BD4"/>
    <w:rsid w:val="00985587"/>
    <w:rsid w:val="00994654"/>
    <w:rsid w:val="009A0A0D"/>
    <w:rsid w:val="009A6F6C"/>
    <w:rsid w:val="009B2442"/>
    <w:rsid w:val="009B3D2E"/>
    <w:rsid w:val="009B5C90"/>
    <w:rsid w:val="009C0BA4"/>
    <w:rsid w:val="009C7698"/>
    <w:rsid w:val="009C7C7A"/>
    <w:rsid w:val="009D6364"/>
    <w:rsid w:val="009E171F"/>
    <w:rsid w:val="009E2311"/>
    <w:rsid w:val="009E412D"/>
    <w:rsid w:val="009E5D55"/>
    <w:rsid w:val="00A02423"/>
    <w:rsid w:val="00A06F3C"/>
    <w:rsid w:val="00A11D3F"/>
    <w:rsid w:val="00A224EE"/>
    <w:rsid w:val="00A22685"/>
    <w:rsid w:val="00A26255"/>
    <w:rsid w:val="00A3468D"/>
    <w:rsid w:val="00A357CA"/>
    <w:rsid w:val="00A40FCC"/>
    <w:rsid w:val="00A43DC3"/>
    <w:rsid w:val="00A5255B"/>
    <w:rsid w:val="00A56D47"/>
    <w:rsid w:val="00A6039C"/>
    <w:rsid w:val="00A80380"/>
    <w:rsid w:val="00A81468"/>
    <w:rsid w:val="00A8157B"/>
    <w:rsid w:val="00A90F60"/>
    <w:rsid w:val="00AA0994"/>
    <w:rsid w:val="00AA1B03"/>
    <w:rsid w:val="00AA2BC8"/>
    <w:rsid w:val="00AB2010"/>
    <w:rsid w:val="00AB38CD"/>
    <w:rsid w:val="00AB45FD"/>
    <w:rsid w:val="00AC0DB9"/>
    <w:rsid w:val="00AC11D0"/>
    <w:rsid w:val="00AC16EA"/>
    <w:rsid w:val="00AC47C5"/>
    <w:rsid w:val="00AC4D1B"/>
    <w:rsid w:val="00AC58A9"/>
    <w:rsid w:val="00AD4180"/>
    <w:rsid w:val="00AE2F07"/>
    <w:rsid w:val="00AE2FDD"/>
    <w:rsid w:val="00AE4D33"/>
    <w:rsid w:val="00AE55FC"/>
    <w:rsid w:val="00AE6C37"/>
    <w:rsid w:val="00AF1858"/>
    <w:rsid w:val="00AF2F2B"/>
    <w:rsid w:val="00B00EF8"/>
    <w:rsid w:val="00B01CDA"/>
    <w:rsid w:val="00B05344"/>
    <w:rsid w:val="00B107EE"/>
    <w:rsid w:val="00B13E40"/>
    <w:rsid w:val="00B15F9C"/>
    <w:rsid w:val="00B229F2"/>
    <w:rsid w:val="00B22C0E"/>
    <w:rsid w:val="00B23BEE"/>
    <w:rsid w:val="00B25210"/>
    <w:rsid w:val="00B33653"/>
    <w:rsid w:val="00B343E4"/>
    <w:rsid w:val="00B4257E"/>
    <w:rsid w:val="00B43C48"/>
    <w:rsid w:val="00B451FF"/>
    <w:rsid w:val="00B5290A"/>
    <w:rsid w:val="00B5422B"/>
    <w:rsid w:val="00B548A7"/>
    <w:rsid w:val="00B607CB"/>
    <w:rsid w:val="00B60EC9"/>
    <w:rsid w:val="00B6209E"/>
    <w:rsid w:val="00B6441E"/>
    <w:rsid w:val="00B66B65"/>
    <w:rsid w:val="00B76E63"/>
    <w:rsid w:val="00B86872"/>
    <w:rsid w:val="00B929BC"/>
    <w:rsid w:val="00BB4923"/>
    <w:rsid w:val="00BB5480"/>
    <w:rsid w:val="00BB6641"/>
    <w:rsid w:val="00BB796D"/>
    <w:rsid w:val="00BC2134"/>
    <w:rsid w:val="00BC3E93"/>
    <w:rsid w:val="00BC469B"/>
    <w:rsid w:val="00BD1C94"/>
    <w:rsid w:val="00BE5953"/>
    <w:rsid w:val="00BE5AF3"/>
    <w:rsid w:val="00BE5E1E"/>
    <w:rsid w:val="00BF36F8"/>
    <w:rsid w:val="00C059AA"/>
    <w:rsid w:val="00C12CEF"/>
    <w:rsid w:val="00C15B01"/>
    <w:rsid w:val="00C20FB7"/>
    <w:rsid w:val="00C23519"/>
    <w:rsid w:val="00C239D2"/>
    <w:rsid w:val="00C27040"/>
    <w:rsid w:val="00C30538"/>
    <w:rsid w:val="00C40B37"/>
    <w:rsid w:val="00C450DF"/>
    <w:rsid w:val="00C462A8"/>
    <w:rsid w:val="00C475F4"/>
    <w:rsid w:val="00C564E0"/>
    <w:rsid w:val="00C574B2"/>
    <w:rsid w:val="00C60104"/>
    <w:rsid w:val="00C743F8"/>
    <w:rsid w:val="00C8014D"/>
    <w:rsid w:val="00C8058D"/>
    <w:rsid w:val="00C8472D"/>
    <w:rsid w:val="00C8545E"/>
    <w:rsid w:val="00C85FAF"/>
    <w:rsid w:val="00C9104B"/>
    <w:rsid w:val="00C9309A"/>
    <w:rsid w:val="00C93E0A"/>
    <w:rsid w:val="00C97149"/>
    <w:rsid w:val="00C97312"/>
    <w:rsid w:val="00C97A2E"/>
    <w:rsid w:val="00CA0584"/>
    <w:rsid w:val="00CA5D81"/>
    <w:rsid w:val="00CB6869"/>
    <w:rsid w:val="00CD0EB8"/>
    <w:rsid w:val="00CD3FF8"/>
    <w:rsid w:val="00CD53AA"/>
    <w:rsid w:val="00CD75A5"/>
    <w:rsid w:val="00CE2EB5"/>
    <w:rsid w:val="00CE7235"/>
    <w:rsid w:val="00CF309A"/>
    <w:rsid w:val="00CF67C4"/>
    <w:rsid w:val="00D03E0E"/>
    <w:rsid w:val="00D041E7"/>
    <w:rsid w:val="00D11B6A"/>
    <w:rsid w:val="00D12864"/>
    <w:rsid w:val="00D220F0"/>
    <w:rsid w:val="00D22DA0"/>
    <w:rsid w:val="00D2382A"/>
    <w:rsid w:val="00D30826"/>
    <w:rsid w:val="00D33D6F"/>
    <w:rsid w:val="00D36484"/>
    <w:rsid w:val="00D429B2"/>
    <w:rsid w:val="00D42B41"/>
    <w:rsid w:val="00D46141"/>
    <w:rsid w:val="00D469B9"/>
    <w:rsid w:val="00D51CC1"/>
    <w:rsid w:val="00D53276"/>
    <w:rsid w:val="00D53810"/>
    <w:rsid w:val="00D614C8"/>
    <w:rsid w:val="00D61AD6"/>
    <w:rsid w:val="00D62D57"/>
    <w:rsid w:val="00D647AB"/>
    <w:rsid w:val="00D65631"/>
    <w:rsid w:val="00D7069C"/>
    <w:rsid w:val="00D72D00"/>
    <w:rsid w:val="00D731CC"/>
    <w:rsid w:val="00D76E6F"/>
    <w:rsid w:val="00D778B7"/>
    <w:rsid w:val="00D8317E"/>
    <w:rsid w:val="00D86A26"/>
    <w:rsid w:val="00D87ECE"/>
    <w:rsid w:val="00D93F80"/>
    <w:rsid w:val="00D955C3"/>
    <w:rsid w:val="00DA1EEA"/>
    <w:rsid w:val="00DA26F7"/>
    <w:rsid w:val="00DB2B47"/>
    <w:rsid w:val="00DB310F"/>
    <w:rsid w:val="00DC158B"/>
    <w:rsid w:val="00DC3DBA"/>
    <w:rsid w:val="00DC46E1"/>
    <w:rsid w:val="00DC5A47"/>
    <w:rsid w:val="00DC6232"/>
    <w:rsid w:val="00DD50E0"/>
    <w:rsid w:val="00DD6CAE"/>
    <w:rsid w:val="00DE3F46"/>
    <w:rsid w:val="00DE4927"/>
    <w:rsid w:val="00DE7BB6"/>
    <w:rsid w:val="00DF5205"/>
    <w:rsid w:val="00E0216F"/>
    <w:rsid w:val="00E04E0F"/>
    <w:rsid w:val="00E07051"/>
    <w:rsid w:val="00E073DC"/>
    <w:rsid w:val="00E10627"/>
    <w:rsid w:val="00E1131D"/>
    <w:rsid w:val="00E114FA"/>
    <w:rsid w:val="00E25EB5"/>
    <w:rsid w:val="00E27FE3"/>
    <w:rsid w:val="00E3300F"/>
    <w:rsid w:val="00E40BE0"/>
    <w:rsid w:val="00E533CD"/>
    <w:rsid w:val="00E53F24"/>
    <w:rsid w:val="00E55766"/>
    <w:rsid w:val="00E55ED0"/>
    <w:rsid w:val="00E637F4"/>
    <w:rsid w:val="00E650F4"/>
    <w:rsid w:val="00E721F9"/>
    <w:rsid w:val="00E76548"/>
    <w:rsid w:val="00E91714"/>
    <w:rsid w:val="00E91A8D"/>
    <w:rsid w:val="00E976B9"/>
    <w:rsid w:val="00EA0895"/>
    <w:rsid w:val="00EA269A"/>
    <w:rsid w:val="00EA529B"/>
    <w:rsid w:val="00EB296E"/>
    <w:rsid w:val="00EB7492"/>
    <w:rsid w:val="00EB7BCE"/>
    <w:rsid w:val="00EC1321"/>
    <w:rsid w:val="00EC1864"/>
    <w:rsid w:val="00EC4D75"/>
    <w:rsid w:val="00ED1EA6"/>
    <w:rsid w:val="00F035CA"/>
    <w:rsid w:val="00F05A3B"/>
    <w:rsid w:val="00F10778"/>
    <w:rsid w:val="00F12DF7"/>
    <w:rsid w:val="00F13043"/>
    <w:rsid w:val="00F22485"/>
    <w:rsid w:val="00F24E77"/>
    <w:rsid w:val="00F27914"/>
    <w:rsid w:val="00F34E22"/>
    <w:rsid w:val="00F36A32"/>
    <w:rsid w:val="00F4646D"/>
    <w:rsid w:val="00F5143A"/>
    <w:rsid w:val="00F608C0"/>
    <w:rsid w:val="00F678B6"/>
    <w:rsid w:val="00F72A53"/>
    <w:rsid w:val="00F80CDF"/>
    <w:rsid w:val="00F83834"/>
    <w:rsid w:val="00F90BAA"/>
    <w:rsid w:val="00FA1931"/>
    <w:rsid w:val="00FA22E6"/>
    <w:rsid w:val="00FB3C05"/>
    <w:rsid w:val="00FD566A"/>
    <w:rsid w:val="00FD7A74"/>
    <w:rsid w:val="00FE5658"/>
    <w:rsid w:val="00FE60DE"/>
    <w:rsid w:val="00FE77CE"/>
    <w:rsid w:val="00FF36EF"/>
    <w:rsid w:val="00FF4912"/>
    <w:rsid w:val="00FF5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table" w:styleId="Lentelstinklelis">
    <w:name w:val="Table Grid"/>
    <w:basedOn w:val="prastojilentel"/>
    <w:uiPriority w:val="39"/>
    <w:rsid w:val="00D469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2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64">
      <w:bodyDiv w:val="1"/>
      <w:marLeft w:val="0"/>
      <w:marRight w:val="0"/>
      <w:marTop w:val="0"/>
      <w:marBottom w:val="0"/>
      <w:divBdr>
        <w:top w:val="none" w:sz="0" w:space="0" w:color="auto"/>
        <w:left w:val="none" w:sz="0" w:space="0" w:color="auto"/>
        <w:bottom w:val="none" w:sz="0" w:space="0" w:color="auto"/>
        <w:right w:val="none" w:sz="0" w:space="0" w:color="auto"/>
      </w:divBdr>
    </w:div>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169371616">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03646487">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67668348">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7542642">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582564965">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epps/cft/prepareViewCfTWS.do?resourceId=29304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1488</Words>
  <Characters>849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34</cp:revision>
  <cp:lastPrinted>2020-02-11T14:18:00Z</cp:lastPrinted>
  <dcterms:created xsi:type="dcterms:W3CDTF">2024-04-09T11:23:00Z</dcterms:created>
  <dcterms:modified xsi:type="dcterms:W3CDTF">2025-07-31T05:38:00Z</dcterms:modified>
</cp:coreProperties>
</file>