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6B5D" w14:textId="2BC29C73" w:rsidR="00B767F3" w:rsidRDefault="00B767F3">
      <w:pPr>
        <w:tabs>
          <w:tab w:val="center" w:pos="4680"/>
          <w:tab w:val="right" w:pos="9360"/>
        </w:tabs>
      </w:pPr>
    </w:p>
    <w:p w14:paraId="63F8A8F7" w14:textId="77777777" w:rsidR="009B0009" w:rsidRDefault="009B0009">
      <w:pPr>
        <w:tabs>
          <w:tab w:val="center" w:pos="4680"/>
          <w:tab w:val="right" w:pos="9360"/>
        </w:tabs>
      </w:pP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FD580C" w14:paraId="079717A4" w14:textId="77777777">
        <w:tc>
          <w:tcPr>
            <w:tcW w:w="2448" w:type="dxa"/>
          </w:tcPr>
          <w:p w14:paraId="24BA92D1" w14:textId="77777777" w:rsidR="00FD580C" w:rsidRDefault="00FD580C" w:rsidP="00FD580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456AE31" w:rsidR="00FD580C" w:rsidRDefault="00087C05" w:rsidP="00FD580C">
            <w:pPr>
              <w:tabs>
                <w:tab w:val="left" w:pos="2070"/>
              </w:tabs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</w:rPr>
              <w:t>Keleivinis m</w:t>
            </w:r>
            <w:r w:rsidR="00836B99">
              <w:rPr>
                <w:color w:val="000000"/>
                <w:szCs w:val="24"/>
              </w:rPr>
              <w:t>ikroautobus</w:t>
            </w:r>
            <w:r w:rsidR="00B7711D" w:rsidRPr="004948CE">
              <w:rPr>
                <w:color w:val="000000"/>
                <w:szCs w:val="24"/>
              </w:rPr>
              <w:t>as</w:t>
            </w:r>
            <w:r w:rsidR="00B7711D">
              <w:rPr>
                <w:color w:val="000000"/>
                <w:szCs w:val="24"/>
              </w:rPr>
              <w:t xml:space="preserve"> </w:t>
            </w:r>
          </w:p>
        </w:tc>
      </w:tr>
      <w:tr w:rsidR="00FD580C" w14:paraId="56375B6F" w14:textId="77777777">
        <w:tc>
          <w:tcPr>
            <w:tcW w:w="2448" w:type="dxa"/>
          </w:tcPr>
          <w:p w14:paraId="4A72AFB1" w14:textId="77777777" w:rsidR="00FD580C" w:rsidRDefault="00FD580C" w:rsidP="00FD580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FD580C" w:rsidRDefault="00FD580C" w:rsidP="00FD580C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FD580C" w:rsidRDefault="00FD580C" w:rsidP="00FD580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FD580C" w:rsidRDefault="00FD580C" w:rsidP="00FD580C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30671083" w:rsidR="00B767F3" w:rsidRDefault="00A454D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Ignalinos rajono savivaldybės viešoji biblioteka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7B09B8CE" w:rsidR="00B767F3" w:rsidRDefault="00A454D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188204434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192F87A6" w:rsidR="00B767F3" w:rsidRDefault="00A454D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Atgimimo g. 20, Ignalina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69E0061B" w:rsidR="00B767F3" w:rsidRDefault="00F00A9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LT597300010125938944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2639E21F" w:rsidR="00B767F3" w:rsidRDefault="00F00A9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73000</w:t>
            </w: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2E6652FA" w:rsidR="00B767F3" w:rsidRDefault="00A454D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(0 386) 53158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41AAA218" w:rsidR="00B767F3" w:rsidRDefault="00A454D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biblioteka@ignalinosvb.lt</w:t>
            </w:r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53063797" w:rsidR="00B767F3" w:rsidRDefault="00F00A9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Loreta </w:t>
            </w:r>
            <w:proofErr w:type="spellStart"/>
            <w:r>
              <w:rPr>
                <w:kern w:val="2"/>
                <w:szCs w:val="24"/>
              </w:rPr>
              <w:t>Aleknienė</w:t>
            </w:r>
            <w:proofErr w:type="spellEnd"/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Pr="00B4058C" w:rsidRDefault="00DD7479">
            <w:pPr>
              <w:rPr>
                <w:kern w:val="2"/>
                <w:szCs w:val="24"/>
              </w:rPr>
            </w:pPr>
            <w:r w:rsidRPr="00B4058C">
              <w:rPr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Pr="00B4058C" w:rsidRDefault="00DD7479">
            <w:pPr>
              <w:rPr>
                <w:kern w:val="2"/>
                <w:szCs w:val="24"/>
              </w:rPr>
            </w:pPr>
            <w:r w:rsidRPr="00B4058C">
              <w:rPr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43F1E0FE" w:rsidR="00B767F3" w:rsidRDefault="00356012" w:rsidP="00B4058C">
            <w:pPr>
              <w:rPr>
                <w:color w:val="4472C4"/>
                <w:kern w:val="2"/>
                <w:szCs w:val="24"/>
              </w:rPr>
            </w:pPr>
            <w:r w:rsidRPr="00663890">
              <w:rPr>
                <w:kern w:val="2"/>
                <w:szCs w:val="24"/>
              </w:rPr>
              <w:t xml:space="preserve">Laikinai einanti Ūkio ir bendrųjų reikalų skyriaus vedėjo pareigas Rimutė </w:t>
            </w:r>
            <w:proofErr w:type="spellStart"/>
            <w:r w:rsidRPr="00663890">
              <w:rPr>
                <w:kern w:val="2"/>
                <w:szCs w:val="24"/>
              </w:rPr>
              <w:t>Kindurienė</w:t>
            </w:r>
            <w:proofErr w:type="spellEnd"/>
            <w:r w:rsidRPr="00663890">
              <w:rPr>
                <w:kern w:val="2"/>
                <w:szCs w:val="24"/>
              </w:rPr>
              <w:t>, tel. (0 386) 53 158</w:t>
            </w:r>
            <w:r w:rsidRPr="00663890">
              <w:rPr>
                <w:kern w:val="2"/>
                <w:szCs w:val="24"/>
              </w:rPr>
              <w:br/>
              <w:t xml:space="preserve">Laikinai einanti Išteklių formavimo ir inovacijų skyriaus vedėjo pareigas Lina </w:t>
            </w:r>
            <w:proofErr w:type="spellStart"/>
            <w:r w:rsidRPr="00663890">
              <w:rPr>
                <w:kern w:val="2"/>
                <w:szCs w:val="24"/>
              </w:rPr>
              <w:t>Jakubsevičienė</w:t>
            </w:r>
            <w:proofErr w:type="spellEnd"/>
            <w:r w:rsidRPr="00663890">
              <w:rPr>
                <w:kern w:val="2"/>
                <w:szCs w:val="24"/>
              </w:rPr>
              <w:t>, tel. (0 386) 53 158, biblioteka@ignalinosvb.lt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2.2. Tiekėjo kontaktiniai asmenys, </w:t>
            </w:r>
            <w:r>
              <w:rPr>
                <w:b/>
                <w:bCs/>
                <w:kern w:val="2"/>
                <w:szCs w:val="24"/>
              </w:rPr>
              <w:lastRenderedPageBreak/>
              <w:t>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5257269B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487" w14:textId="5CE19681" w:rsidR="00D042AA" w:rsidRPr="00663890" w:rsidRDefault="00D042AA" w:rsidP="00B4058C">
            <w:pPr>
              <w:jc w:val="both"/>
              <w:rPr>
                <w:color w:val="000000"/>
                <w:kern w:val="2"/>
                <w:szCs w:val="24"/>
              </w:rPr>
            </w:pPr>
            <w:r w:rsidRPr="00663890">
              <w:rPr>
                <w:kern w:val="2"/>
                <w:szCs w:val="24"/>
              </w:rPr>
              <w:t xml:space="preserve">Tiekėjas įsipareigoja Sutartyje numatytomis sąlygomis perduoti Pirkėjui  </w:t>
            </w:r>
            <w:r w:rsidR="0089183A" w:rsidRPr="00663890">
              <w:rPr>
                <w:kern w:val="2"/>
                <w:szCs w:val="24"/>
              </w:rPr>
              <w:t xml:space="preserve">1 mikroautobusą 8 sėdimos vietos (7 </w:t>
            </w:r>
            <w:r w:rsidR="0089183A" w:rsidRPr="004948CE">
              <w:rPr>
                <w:kern w:val="2"/>
                <w:szCs w:val="24"/>
              </w:rPr>
              <w:t>+ 1 su</w:t>
            </w:r>
            <w:r w:rsidR="0089183A" w:rsidRPr="00663890">
              <w:rPr>
                <w:kern w:val="2"/>
                <w:szCs w:val="24"/>
              </w:rPr>
              <w:t xml:space="preserve"> vairuotoju</w:t>
            </w:r>
            <w:r w:rsidR="00264F26" w:rsidRPr="00663890">
              <w:rPr>
                <w:kern w:val="2"/>
                <w:szCs w:val="24"/>
              </w:rPr>
              <w:t xml:space="preserve"> </w:t>
            </w:r>
            <w:r w:rsidR="00F949C8">
              <w:rPr>
                <w:kern w:val="2"/>
                <w:szCs w:val="24"/>
              </w:rPr>
              <w:t xml:space="preserve">) </w:t>
            </w:r>
            <w:r w:rsidRPr="00663890"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7FA120B6" w:rsidR="00B767F3" w:rsidRPr="00663890" w:rsidRDefault="00D042AA" w:rsidP="00B4058C">
            <w:pPr>
              <w:jc w:val="both"/>
              <w:rPr>
                <w:color w:val="000000"/>
                <w:kern w:val="2"/>
                <w:szCs w:val="24"/>
              </w:rPr>
            </w:pPr>
            <w:r w:rsidRPr="00663890"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[1] „Techninė specifikacija“ (toliau – Techninė specifikacija) ir Sutarties priede Nr. [2] „Pasiūlymas“.</w:t>
            </w:r>
            <w:r w:rsidRPr="00663890">
              <w:rPr>
                <w:color w:val="4472C4"/>
                <w:kern w:val="2"/>
                <w:szCs w:val="24"/>
              </w:rPr>
              <w:t xml:space="preserve"> </w:t>
            </w:r>
            <w:r w:rsidRPr="00663890"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5E3BF03B" w:rsidR="00B767F3" w:rsidRPr="004948CE" w:rsidRDefault="00B7711D">
            <w:pPr>
              <w:rPr>
                <w:kern w:val="2"/>
                <w:szCs w:val="24"/>
              </w:rPr>
            </w:pPr>
            <w:r w:rsidRPr="004948CE">
              <w:rPr>
                <w:kern w:val="2"/>
                <w:szCs w:val="24"/>
              </w:rPr>
              <w:t xml:space="preserve">Mikroautobuso </w:t>
            </w:r>
            <w:r w:rsidR="00356012" w:rsidRPr="004948CE">
              <w:rPr>
                <w:kern w:val="2"/>
                <w:szCs w:val="24"/>
              </w:rPr>
              <w:t>pirkimas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125137CC" w:rsidR="00B767F3" w:rsidRPr="004948CE" w:rsidRDefault="00B7711D" w:rsidP="00AE7B5C">
            <w:pPr>
              <w:rPr>
                <w:kern w:val="2"/>
                <w:szCs w:val="24"/>
              </w:rPr>
            </w:pPr>
            <w:r w:rsidRPr="004948CE">
              <w:rPr>
                <w:kern w:val="2"/>
                <w:szCs w:val="24"/>
              </w:rPr>
              <w:t>Netaikoma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0574A78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4CB379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48E0E5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8C8C9D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9F50E36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92EE8D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727F4D10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50A58847" w:rsidR="00B767F3" w:rsidRDefault="00DC36A2">
            <w:pPr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 xml:space="preserve">ne vėliau </w:t>
            </w:r>
            <w:r w:rsidRPr="002F1AA0">
              <w:rPr>
                <w:b/>
                <w:bCs/>
                <w:kern w:val="2"/>
                <w:szCs w:val="24"/>
              </w:rPr>
              <w:t xml:space="preserve">kaip </w:t>
            </w:r>
            <w:r w:rsidRPr="0075375B">
              <w:rPr>
                <w:b/>
                <w:bCs/>
                <w:kern w:val="2"/>
                <w:szCs w:val="24"/>
              </w:rPr>
              <w:t>per</w:t>
            </w:r>
            <w:r w:rsidRPr="0075375B">
              <w:rPr>
                <w:kern w:val="2"/>
                <w:szCs w:val="24"/>
              </w:rPr>
              <w:t xml:space="preserve"> </w:t>
            </w:r>
            <w:r w:rsidR="0019256E">
              <w:rPr>
                <w:kern w:val="2"/>
                <w:szCs w:val="24"/>
              </w:rPr>
              <w:t>150</w:t>
            </w:r>
            <w:r w:rsidR="004E0C14">
              <w:rPr>
                <w:kern w:val="2"/>
                <w:szCs w:val="24"/>
              </w:rPr>
              <w:t xml:space="preserve"> dienų</w:t>
            </w:r>
            <w:r w:rsidR="00203433">
              <w:rPr>
                <w:kern w:val="2"/>
                <w:szCs w:val="24"/>
              </w:rPr>
              <w:t xml:space="preserve"> </w:t>
            </w:r>
            <w:r w:rsidRPr="002F1AA0"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Pr="002F1AA0">
              <w:rPr>
                <w:color w:val="4472C4"/>
                <w:kern w:val="2"/>
                <w:szCs w:val="24"/>
              </w:rPr>
              <w:t xml:space="preserve"> </w:t>
            </w:r>
            <w:r w:rsidR="004E0C14">
              <w:rPr>
                <w:color w:val="000000"/>
                <w:szCs w:val="24"/>
              </w:rPr>
              <w:t>Atgimimo g. 20</w:t>
            </w:r>
            <w:r w:rsidRPr="002F1AA0">
              <w:rPr>
                <w:color w:val="000000"/>
                <w:szCs w:val="24"/>
              </w:rPr>
              <w:t>, LT-3011</w:t>
            </w:r>
            <w:r w:rsidR="004E0C14">
              <w:rPr>
                <w:color w:val="000000"/>
                <w:szCs w:val="24"/>
              </w:rPr>
              <w:t>3</w:t>
            </w:r>
            <w:r w:rsidR="00BB603B" w:rsidRPr="002F1AA0">
              <w:rPr>
                <w:color w:val="000000"/>
                <w:szCs w:val="24"/>
              </w:rPr>
              <w:t xml:space="preserve"> Ignalina,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4333BDA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2C90E2A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60F19F5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1244" w14:textId="170A4CEF" w:rsidR="00C958E7" w:rsidRPr="004E0C14" w:rsidRDefault="00C958E7" w:rsidP="00B4058C">
            <w:pPr>
              <w:jc w:val="both"/>
              <w:rPr>
                <w:kern w:val="2"/>
                <w:szCs w:val="24"/>
              </w:rPr>
            </w:pPr>
            <w:r w:rsidRPr="00296C7A">
              <w:rPr>
                <w:kern w:val="2"/>
                <w:szCs w:val="24"/>
              </w:rPr>
              <w:t xml:space="preserve">Kartu su Prekėmis pateikiami šie dokumentai: </w:t>
            </w:r>
          </w:p>
          <w:p w14:paraId="134C6E1B" w14:textId="5C65CEB6" w:rsidR="00C958E7" w:rsidRPr="00296C7A" w:rsidRDefault="004E0C14" w:rsidP="00B4058C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C958E7" w:rsidRPr="00296C7A">
              <w:rPr>
                <w:szCs w:val="24"/>
                <w:lang w:eastAsia="lt-LT"/>
              </w:rPr>
              <w:t>.</w:t>
            </w:r>
            <w:r w:rsidR="00087C05">
              <w:rPr>
                <w:szCs w:val="24"/>
                <w:lang w:eastAsia="lt-LT"/>
              </w:rPr>
              <w:t>Keleivinio m</w:t>
            </w:r>
            <w:r w:rsidR="00C77ACB">
              <w:rPr>
                <w:szCs w:val="24"/>
                <w:lang w:eastAsia="lt-LT"/>
              </w:rPr>
              <w:t>ikroa</w:t>
            </w:r>
            <w:r w:rsidR="00C958E7" w:rsidRPr="00296C7A">
              <w:rPr>
                <w:szCs w:val="24"/>
                <w:lang w:eastAsia="lt-LT"/>
              </w:rPr>
              <w:t>utobuso naudojimo instrukcija (lietuvių kalba);</w:t>
            </w:r>
          </w:p>
          <w:p w14:paraId="7628CC82" w14:textId="604ED8B2" w:rsidR="00C958E7" w:rsidRPr="00296C7A" w:rsidRDefault="004E0C14" w:rsidP="00B4058C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  <w:r w:rsidR="00C958E7" w:rsidRPr="00296C7A">
              <w:rPr>
                <w:szCs w:val="24"/>
                <w:lang w:eastAsia="lt-LT"/>
              </w:rPr>
              <w:t>. Privalomieji transporto valdytojų civilinės atsakomybės ir transporto priemonių (KASKO) draudimo liudijimai, galiojantys ne trumpiau kaip vieną mėnesį;</w:t>
            </w:r>
          </w:p>
          <w:p w14:paraId="163A9B1A" w14:textId="77777777" w:rsidR="00C958E7" w:rsidRDefault="00C958E7" w:rsidP="00B4058C">
            <w:pPr>
              <w:jc w:val="both"/>
              <w:rPr>
                <w:kern w:val="2"/>
                <w:szCs w:val="24"/>
              </w:rPr>
            </w:pPr>
            <w:r w:rsidRPr="00296C7A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  <w:p w14:paraId="73FFA04B" w14:textId="363A79B4" w:rsidR="00B767F3" w:rsidRDefault="00C77ACB" w:rsidP="00B4058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</w:t>
            </w:r>
            <w:r w:rsidR="00C958E7" w:rsidRPr="00663890">
              <w:rPr>
                <w:kern w:val="2"/>
                <w:szCs w:val="24"/>
              </w:rPr>
              <w:t xml:space="preserve">. Dokumentai įrodantys transporto priemonių padangų atitiktį  </w:t>
            </w:r>
            <w:r w:rsidR="00C958E7" w:rsidRPr="00663890">
              <w:rPr>
                <w:color w:val="363636"/>
                <w:szCs w:val="24"/>
              </w:rPr>
              <w:t xml:space="preserve">dviejų aukščiausių klasių padangoms taikomus išorinio riedėjimo triukšmo reikalavimus ir dviejų aukščiausių klasių padangoms taikomą riedėjimo varžos koeficientą (darantį įtaką energijos vartojimo efektyvumui), nustatytą Europos Parlamento ir Tarybos </w:t>
            </w:r>
            <w:r w:rsidR="00C958E7" w:rsidRPr="00663890">
              <w:rPr>
                <w:color w:val="363636"/>
                <w:szCs w:val="24"/>
              </w:rPr>
              <w:lastRenderedPageBreak/>
              <w:t>reglamente (ES) 2020/740 (231), kurį taip pat galima patikrinti Europos gaminių energijos vartojimo efektyvumo ženklinimo duomenų bazėje (EPREL).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1DDD523" w14:textId="77777777" w:rsidR="00B767F3" w:rsidRDefault="00B767F3">
            <w:pPr>
              <w:rPr>
                <w:kern w:val="2"/>
                <w:szCs w:val="24"/>
              </w:rPr>
            </w:pPr>
          </w:p>
          <w:p w14:paraId="5898D319" w14:textId="3EA56700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</w:t>
            </w:r>
            <w:r w:rsidRPr="00663890">
              <w:rPr>
                <w:b/>
                <w:bCs/>
                <w:kern w:val="2"/>
                <w:szCs w:val="24"/>
              </w:rPr>
              <w:t xml:space="preserve">2. Pradinės Sutarties vertė ir Sutarties kaina, kai taikoma </w:t>
            </w:r>
            <w:r w:rsidRPr="00663890"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 w:rsidRPr="00663890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F230CB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65A" w14:textId="77777777" w:rsidR="00B7711D" w:rsidRPr="00EF0E8E" w:rsidRDefault="00B7711D" w:rsidP="00B4058C">
            <w:pPr>
              <w:jc w:val="both"/>
              <w:rPr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 xml:space="preserve">Pradinės Sutarties vertė yra </w:t>
            </w:r>
            <w:r w:rsidRPr="00EF0E8E">
              <w:rPr>
                <w:color w:val="4472C4"/>
                <w:kern w:val="2"/>
                <w:szCs w:val="24"/>
              </w:rPr>
              <w:t>(nurodyti sumą skaičiais)</w:t>
            </w:r>
            <w:r w:rsidRPr="00EF0E8E">
              <w:rPr>
                <w:kern w:val="2"/>
                <w:szCs w:val="24"/>
              </w:rPr>
              <w:t xml:space="preserve"> Eur, </w:t>
            </w:r>
            <w:r w:rsidRPr="00EF0E8E">
              <w:rPr>
                <w:color w:val="4472C4"/>
                <w:kern w:val="2"/>
                <w:szCs w:val="24"/>
              </w:rPr>
              <w:t>(nurodyti sumą žodžiais)</w:t>
            </w:r>
            <w:r w:rsidRPr="00EF0E8E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6EBE60C0" w14:textId="77777777" w:rsidR="00B7711D" w:rsidRPr="00EF0E8E" w:rsidRDefault="00B7711D" w:rsidP="00B4058C">
            <w:pPr>
              <w:jc w:val="both"/>
              <w:rPr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 xml:space="preserve">PVM sudaro </w:t>
            </w:r>
            <w:r w:rsidRPr="00EF0E8E">
              <w:rPr>
                <w:color w:val="4472C4"/>
                <w:kern w:val="2"/>
                <w:szCs w:val="24"/>
              </w:rPr>
              <w:t>(nurodyti sumą skaičiais)</w:t>
            </w:r>
            <w:r w:rsidRPr="00EF0E8E">
              <w:rPr>
                <w:kern w:val="2"/>
                <w:szCs w:val="24"/>
              </w:rPr>
              <w:t xml:space="preserve"> Eur, </w:t>
            </w:r>
            <w:r w:rsidRPr="00EF0E8E">
              <w:rPr>
                <w:color w:val="4472C4"/>
                <w:kern w:val="2"/>
                <w:szCs w:val="24"/>
              </w:rPr>
              <w:t>(nurodyti sumą žodžiais)</w:t>
            </w:r>
            <w:r w:rsidRPr="00EF0E8E">
              <w:rPr>
                <w:kern w:val="2"/>
                <w:szCs w:val="24"/>
              </w:rPr>
              <w:t>.</w:t>
            </w:r>
          </w:p>
          <w:p w14:paraId="18929F96" w14:textId="77777777" w:rsidR="00B7711D" w:rsidRPr="00EF0E8E" w:rsidRDefault="00B7711D" w:rsidP="00B4058C">
            <w:pPr>
              <w:jc w:val="both"/>
              <w:rPr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 xml:space="preserve">Sutarties kaina yra </w:t>
            </w:r>
            <w:r w:rsidRPr="00EF0E8E">
              <w:rPr>
                <w:color w:val="4472C4"/>
                <w:kern w:val="2"/>
                <w:szCs w:val="24"/>
              </w:rPr>
              <w:t>(nurodyti sumą skaičiais)</w:t>
            </w:r>
            <w:r w:rsidRPr="00EF0E8E">
              <w:rPr>
                <w:kern w:val="2"/>
                <w:szCs w:val="24"/>
              </w:rPr>
              <w:t xml:space="preserve"> Eur, </w:t>
            </w:r>
            <w:r w:rsidRPr="00EF0E8E">
              <w:rPr>
                <w:color w:val="4472C4"/>
                <w:kern w:val="2"/>
                <w:szCs w:val="24"/>
              </w:rPr>
              <w:t>(nurodyti sumą žodžiais)</w:t>
            </w:r>
            <w:r w:rsidRPr="00EF0E8E">
              <w:rPr>
                <w:kern w:val="2"/>
                <w:szCs w:val="24"/>
              </w:rPr>
              <w:t xml:space="preserve"> Eur su PVM.</w:t>
            </w:r>
          </w:p>
          <w:p w14:paraId="313D1D71" w14:textId="4C00FE74" w:rsidR="00B767F3" w:rsidRPr="00EF0E8E" w:rsidRDefault="00B7711D" w:rsidP="00B4058C">
            <w:pPr>
              <w:jc w:val="both"/>
              <w:rPr>
                <w:color w:val="FF0000"/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>Šioje Sutartyje P</w:t>
            </w:r>
            <w:r w:rsidRPr="00EF0E8E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5F9E4875" w:rsidR="00B767F3" w:rsidRPr="004948CE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87FB" w14:textId="77777777" w:rsidR="004C74F4" w:rsidRDefault="004C74F4" w:rsidP="004C74F4">
            <w:pPr>
              <w:rPr>
                <w:kern w:val="2"/>
                <w:szCs w:val="24"/>
              </w:rPr>
            </w:pPr>
            <w:r w:rsidRPr="000F46ED">
              <w:rPr>
                <w:color w:val="000000" w:themeColor="text1"/>
                <w:kern w:val="2"/>
                <w:szCs w:val="24"/>
              </w:rPr>
              <w:t xml:space="preserve">Sutarties kaina bus </w:t>
            </w:r>
            <w:r>
              <w:rPr>
                <w:kern w:val="2"/>
                <w:szCs w:val="24"/>
              </w:rPr>
              <w:t>perskaičiuojama:</w:t>
            </w:r>
          </w:p>
          <w:p w14:paraId="6DDB7F19" w14:textId="0EFECA29" w:rsidR="004C74F4" w:rsidRDefault="004C74F4" w:rsidP="004C74F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4948CE">
              <w:rPr>
                <w:kern w:val="2"/>
                <w:szCs w:val="24"/>
              </w:rPr>
              <w:t>.</w:t>
            </w:r>
          </w:p>
          <w:p w14:paraId="7CE73E9A" w14:textId="3BA49DCD" w:rsidR="00B767F3" w:rsidRDefault="00B767F3" w:rsidP="004948CE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D3E5" w14:textId="77777777" w:rsidR="00A1580C" w:rsidRDefault="00A1580C" w:rsidP="00B4058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perskaičiuojama nekeičiant Prekių kainos be PVM. </w:t>
            </w:r>
          </w:p>
          <w:p w14:paraId="368CE91C" w14:textId="77777777" w:rsidR="00A1580C" w:rsidRDefault="00A1580C" w:rsidP="00B4058C">
            <w:pPr>
              <w:jc w:val="both"/>
              <w:rPr>
                <w:kern w:val="2"/>
                <w:szCs w:val="24"/>
              </w:rPr>
            </w:pPr>
          </w:p>
          <w:p w14:paraId="56D7A6BF" w14:textId="77777777" w:rsidR="00A1580C" w:rsidRDefault="00A1580C" w:rsidP="00B4058C">
            <w:pPr>
              <w:jc w:val="both"/>
              <w:rPr>
                <w:color w:val="FF0000"/>
                <w:kern w:val="2"/>
              </w:rPr>
            </w:pPr>
            <w:r>
              <w:rPr>
                <w:kern w:val="2"/>
              </w:rPr>
              <w:t xml:space="preserve">Perskaičiavimas įforminamas Susitarimu ne vėliau kaip per 5 </w:t>
            </w:r>
            <w:r w:rsidRPr="00B17B8D">
              <w:rPr>
                <w:kern w:val="2"/>
              </w:rPr>
              <w:t xml:space="preserve">(penkias dienas) </w:t>
            </w:r>
            <w:r>
              <w:rPr>
                <w:kern w:val="2"/>
              </w:rPr>
              <w:t xml:space="preserve">nuo PVM mokėjimą reglamentuojančių teisės aktų pasikeitimo, kuris tampa neatskiriama Sutarties dalimi. </w:t>
            </w:r>
          </w:p>
          <w:p w14:paraId="2A24C37B" w14:textId="77777777" w:rsidR="00A1580C" w:rsidRDefault="00A1580C" w:rsidP="00B4058C">
            <w:pPr>
              <w:jc w:val="both"/>
              <w:rPr>
                <w:color w:val="FF0000"/>
                <w:kern w:val="2"/>
                <w:szCs w:val="24"/>
              </w:rPr>
            </w:pPr>
          </w:p>
          <w:p w14:paraId="449693C2" w14:textId="5F6C1435" w:rsidR="00B767F3" w:rsidRDefault="00A1580C" w:rsidP="00B4058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4E367D93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</w:t>
            </w:r>
            <w:r w:rsidR="004948CE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5A26A1B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1DAEF5" w14:textId="6E990580" w:rsidR="00B767F3" w:rsidRDefault="00B767F3" w:rsidP="00E246A1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45F8" w14:textId="77777777" w:rsidR="005C7155" w:rsidRDefault="005C7155" w:rsidP="005C71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</w:t>
            </w:r>
            <w:r w:rsidRPr="00FA4058">
              <w:rPr>
                <w:color w:val="000000" w:themeColor="text1"/>
                <w:kern w:val="2"/>
                <w:szCs w:val="24"/>
              </w:rPr>
              <w:t xml:space="preserve">per 30 dienų 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62D91FCC" w14:textId="77777777" w:rsidR="005C7155" w:rsidRDefault="005C7155" w:rsidP="005C7155">
            <w:pPr>
              <w:rPr>
                <w:kern w:val="2"/>
                <w:szCs w:val="24"/>
              </w:rPr>
            </w:pPr>
          </w:p>
          <w:p w14:paraId="3EA5B3BF" w14:textId="77777777" w:rsidR="005C7155" w:rsidRDefault="005C7155" w:rsidP="005C715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 xml:space="preserve"> </w:t>
            </w:r>
            <w:r w:rsidRPr="00B4058C">
              <w:rPr>
                <w:kern w:val="2"/>
                <w:szCs w:val="24"/>
                <w:shd w:val="clear" w:color="auto" w:fill="FFFFFF"/>
              </w:rPr>
              <w:t>: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6E6965">
              <w:rPr>
                <w:kern w:val="2"/>
                <w:szCs w:val="24"/>
                <w:shd w:val="clear" w:color="auto" w:fill="FFFFFF"/>
              </w:rPr>
              <w:t xml:space="preserve">1) įvykdžius visus sutartinius įsipareigojimus, sumokama visa Sutarties kaina </w:t>
            </w:r>
          </w:p>
          <w:p w14:paraId="75ED69AB" w14:textId="77777777" w:rsidR="005C7155" w:rsidRDefault="005C7155" w:rsidP="005C715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04C22127" w14:textId="1BBD05B2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33F8EC" w14:textId="77777777" w:rsidR="00B767F3" w:rsidRDefault="00B767F3">
            <w:pPr>
              <w:rPr>
                <w:kern w:val="2"/>
                <w:szCs w:val="24"/>
              </w:rPr>
            </w:pPr>
          </w:p>
          <w:p w14:paraId="4A2C5FAD" w14:textId="45312FBA" w:rsidR="00B767F3" w:rsidRDefault="00B767F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2C05D58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C1E" w14:textId="0FECBC51" w:rsidR="00137D0A" w:rsidRPr="008F7EBB" w:rsidRDefault="00137D0A" w:rsidP="00BB603B">
            <w:pPr>
              <w:jc w:val="both"/>
              <w:rPr>
                <w:color w:val="000000"/>
                <w:szCs w:val="24"/>
              </w:rPr>
            </w:pPr>
            <w:r w:rsidRPr="008F7EBB">
              <w:rPr>
                <w:color w:val="000000"/>
                <w:szCs w:val="24"/>
              </w:rPr>
              <w:t>Prekėms nustatomas Tiekėjo pasiūlytas arba Prekių gamintojo taikomas Garantinis terminas, tačiau bet kokiu atveju ne trumpesnis kaip 24 (dvidešimt keturi) mėnesiai arba ne mažesnė kaip 1</w:t>
            </w:r>
            <w:r w:rsidR="00FA5109">
              <w:rPr>
                <w:color w:val="000000"/>
                <w:szCs w:val="24"/>
              </w:rPr>
              <w:t>0</w:t>
            </w:r>
            <w:r w:rsidRPr="008F7EBB">
              <w:rPr>
                <w:color w:val="000000"/>
                <w:szCs w:val="24"/>
              </w:rPr>
              <w:t>0000 km ridai (priklausomai nuo to, kas anksčiau pasibaigs), eksploatuojant autobusą Lietuvos Respublikos oro sąlygomis.</w:t>
            </w:r>
          </w:p>
          <w:p w14:paraId="5290D4C5" w14:textId="1D70AF7C" w:rsidR="00B767F3" w:rsidRDefault="00137D0A" w:rsidP="00BB603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4753" w14:textId="7071E24F" w:rsidR="00FA41E6" w:rsidRPr="0075375B" w:rsidRDefault="00FA41E6" w:rsidP="00FA41E6">
            <w:pPr>
              <w:jc w:val="both"/>
              <w:rPr>
                <w:szCs w:val="24"/>
                <w:lang w:eastAsia="lt-LT"/>
              </w:rPr>
            </w:pPr>
            <w:r w:rsidRPr="0075375B">
              <w:rPr>
                <w:kern w:val="2"/>
                <w:szCs w:val="24"/>
              </w:rPr>
              <w:t xml:space="preserve">Tiekėjas privalo pašalinti trūkumus ne vėliau kaip per </w:t>
            </w:r>
            <w:r w:rsidRPr="00A862E2">
              <w:rPr>
                <w:color w:val="000000" w:themeColor="text1"/>
                <w:kern w:val="2"/>
                <w:szCs w:val="24"/>
              </w:rPr>
              <w:t xml:space="preserve"> darbo dien</w:t>
            </w:r>
            <w:r w:rsidR="005F2D7C">
              <w:rPr>
                <w:color w:val="000000" w:themeColor="text1"/>
                <w:kern w:val="2"/>
                <w:szCs w:val="24"/>
              </w:rPr>
              <w:t>ą</w:t>
            </w:r>
            <w:r w:rsidRPr="00A862E2">
              <w:rPr>
                <w:color w:val="000000" w:themeColor="text1"/>
                <w:kern w:val="2"/>
                <w:szCs w:val="24"/>
              </w:rPr>
              <w:t xml:space="preserve">  </w:t>
            </w:r>
            <w:r w:rsidRPr="00A862E2">
              <w:rPr>
                <w:color w:val="000000" w:themeColor="text1"/>
                <w:szCs w:val="24"/>
                <w:lang w:eastAsia="lt-LT"/>
              </w:rPr>
              <w:t xml:space="preserve">nuo autobuso priėmimo į techninės priežiūros ir remonto </w:t>
            </w:r>
            <w:r w:rsidRPr="0075375B">
              <w:rPr>
                <w:szCs w:val="24"/>
                <w:lang w:eastAsia="lt-LT"/>
              </w:rPr>
              <w:t xml:space="preserve">įmonę dienos. Tiekėjas, per šį terminą neatlikęs autobuso remonto, įsipareigoja įstatymų nustatyta tvarka neatlyginamai suteikti autobuso savininkui kitą lygiavertę transporto priemonę (gali būti suteikiamas ir naudotas autobusas), o jei nesuteikia – sumokėti už kitos, užsakytos transporto priemonės naudojimo išlaidas tol, kol bus suremontuotas pateiktas autobusas. </w:t>
            </w:r>
          </w:p>
          <w:p w14:paraId="19A8D037" w14:textId="142932D1" w:rsidR="00B767F3" w:rsidRDefault="00FA41E6" w:rsidP="00FA41E6">
            <w:pPr>
              <w:rPr>
                <w:kern w:val="2"/>
                <w:szCs w:val="24"/>
              </w:rPr>
            </w:pPr>
            <w:r w:rsidRPr="0075375B">
              <w:rPr>
                <w:color w:val="4472C4"/>
                <w:kern w:val="2"/>
                <w:szCs w:val="24"/>
              </w:rPr>
              <w:t xml:space="preserve"> </w:t>
            </w:r>
            <w:r w:rsidRPr="0075375B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 w:rsidRPr="00ED648C">
              <w:rPr>
                <w:b/>
                <w:bCs/>
                <w:color w:val="000000" w:themeColor="text1"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519D19DA" w:rsidR="00ED648C" w:rsidRDefault="00DD7479" w:rsidP="00ED648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677A18D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0F8A" w14:textId="77777777" w:rsidR="00B7711D" w:rsidRPr="00EF0E8E" w:rsidRDefault="00B7711D" w:rsidP="00B7711D">
            <w:pPr>
              <w:rPr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>Sutarties vykdymui subtiekėjai ir (ar) specialistai nepasitelkiami.</w:t>
            </w:r>
          </w:p>
          <w:p w14:paraId="5CC21D4A" w14:textId="77777777" w:rsidR="00B7711D" w:rsidRPr="00EF0E8E" w:rsidRDefault="00B7711D" w:rsidP="00BB603B">
            <w:pPr>
              <w:jc w:val="both"/>
              <w:rPr>
                <w:kern w:val="2"/>
                <w:szCs w:val="24"/>
              </w:rPr>
            </w:pPr>
          </w:p>
          <w:p w14:paraId="1DEA78E6" w14:textId="77777777" w:rsidR="00B7711D" w:rsidRPr="00EF0E8E" w:rsidRDefault="00B7711D" w:rsidP="00BB603B">
            <w:pPr>
              <w:jc w:val="both"/>
              <w:rPr>
                <w:color w:val="FF0000"/>
                <w:kern w:val="2"/>
                <w:szCs w:val="24"/>
              </w:rPr>
            </w:pPr>
            <w:r w:rsidRPr="00EF0E8E">
              <w:rPr>
                <w:color w:val="FF0000"/>
                <w:kern w:val="2"/>
                <w:szCs w:val="24"/>
              </w:rPr>
              <w:t>arba</w:t>
            </w:r>
          </w:p>
          <w:p w14:paraId="472CE14D" w14:textId="77777777" w:rsidR="00B7711D" w:rsidRPr="00EF0E8E" w:rsidRDefault="00B7711D" w:rsidP="00BB603B">
            <w:pPr>
              <w:jc w:val="both"/>
              <w:rPr>
                <w:kern w:val="2"/>
                <w:szCs w:val="24"/>
              </w:rPr>
            </w:pPr>
          </w:p>
          <w:p w14:paraId="5CFEABC6" w14:textId="760DB1FB" w:rsidR="00B767F3" w:rsidRPr="00EF0E8E" w:rsidRDefault="00B7711D" w:rsidP="00BB603B">
            <w:pPr>
              <w:jc w:val="both"/>
              <w:rPr>
                <w:b/>
                <w:bCs/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5E2A" w14:textId="56ADE966" w:rsidR="00B7711D" w:rsidRPr="00EF0E8E" w:rsidRDefault="00B7711D" w:rsidP="00B7711D">
            <w:pPr>
              <w:rPr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 xml:space="preserve">Prievolių pagal Sutartį įvykdymas užtikrinamas </w:t>
            </w:r>
            <w:r w:rsidRPr="00EF0E8E">
              <w:rPr>
                <w:color w:val="4472C4"/>
                <w:kern w:val="2"/>
                <w:szCs w:val="24"/>
              </w:rPr>
              <w:t xml:space="preserve"> </w:t>
            </w:r>
            <w:r w:rsidR="00EF0E8E" w:rsidRPr="00EF0E8E">
              <w:rPr>
                <w:color w:val="4472C4"/>
                <w:kern w:val="2"/>
                <w:szCs w:val="24"/>
              </w:rPr>
              <w:t>n</w:t>
            </w:r>
            <w:r w:rsidRPr="00EF0E8E">
              <w:rPr>
                <w:kern w:val="2"/>
                <w:szCs w:val="24"/>
              </w:rPr>
              <w:t>etesybomis (delspinigiais, bauda</w:t>
            </w:r>
            <w:r w:rsidR="004948CE" w:rsidRPr="00EF0E8E">
              <w:rPr>
                <w:kern w:val="2"/>
                <w:szCs w:val="24"/>
              </w:rPr>
              <w:t>)</w:t>
            </w:r>
            <w:r w:rsidRPr="00EF0E8E">
              <w:rPr>
                <w:kern w:val="2"/>
                <w:szCs w:val="24"/>
              </w:rPr>
              <w:t>.</w:t>
            </w:r>
          </w:p>
          <w:p w14:paraId="544E68EF" w14:textId="302A76DA" w:rsidR="00B767F3" w:rsidRPr="00B7711D" w:rsidRDefault="00B767F3" w:rsidP="00C14FE9">
            <w:pPr>
              <w:rPr>
                <w:kern w:val="2"/>
                <w:szCs w:val="24"/>
                <w:highlight w:val="yellow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5648774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5D2" w14:textId="0E5188C9" w:rsidR="00B767F3" w:rsidRDefault="0049205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20F941" w14:textId="7FDD2BB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6002E3B8" w:rsidR="00B767F3" w:rsidRDefault="0049205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6A1" w14:textId="23469CDC" w:rsidR="00B767F3" w:rsidRDefault="00DD7479" w:rsidP="00BB603B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E05C8B">
              <w:rPr>
                <w:color w:val="000000" w:themeColor="text1"/>
                <w:kern w:val="2"/>
                <w:szCs w:val="24"/>
              </w:rPr>
              <w:t xml:space="preserve">0,02 (dvi šimtosios) procento </w:t>
            </w:r>
            <w:r>
              <w:rPr>
                <w:color w:val="000000"/>
                <w:kern w:val="2"/>
                <w:szCs w:val="24"/>
              </w:rPr>
              <w:t xml:space="preserve">dydžio </w:t>
            </w:r>
            <w:r>
              <w:rPr>
                <w:color w:val="000000"/>
                <w:kern w:val="2"/>
                <w:szCs w:val="24"/>
              </w:rPr>
              <w:lastRenderedPageBreak/>
              <w:t xml:space="preserve">delspinigius nuo neapmokėtos sumos be PVM už kiekvieną vėlavimo </w:t>
            </w:r>
            <w:r w:rsidRPr="00520044">
              <w:rPr>
                <w:color w:val="000000" w:themeColor="text1"/>
                <w:kern w:val="2"/>
                <w:szCs w:val="24"/>
              </w:rPr>
              <w:t>dieną</w:t>
            </w:r>
            <w:r w:rsidR="00520044" w:rsidRPr="00520044">
              <w:rPr>
                <w:color w:val="000000" w:themeColor="text1"/>
                <w:kern w:val="2"/>
                <w:szCs w:val="24"/>
              </w:rPr>
              <w:t>.</w:t>
            </w:r>
          </w:p>
          <w:p w14:paraId="12E8EA71" w14:textId="085F8A10" w:rsidR="00B767F3" w:rsidRDefault="00DD7479" w:rsidP="00BB603B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1AA1C46C" w:rsidR="00B767F3" w:rsidRDefault="00DD7479" w:rsidP="00BB603B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38233A">
              <w:rPr>
                <w:color w:val="000000" w:themeColor="text1"/>
                <w:kern w:val="2"/>
              </w:rPr>
              <w:t>0,0</w:t>
            </w:r>
            <w:r w:rsidR="0038233A" w:rsidRPr="0038233A">
              <w:rPr>
                <w:color w:val="000000" w:themeColor="text1"/>
                <w:kern w:val="2"/>
              </w:rPr>
              <w:t>5</w:t>
            </w:r>
            <w:r w:rsidRPr="0038233A">
              <w:rPr>
                <w:color w:val="000000" w:themeColor="text1"/>
                <w:kern w:val="2"/>
              </w:rPr>
              <w:t> (</w:t>
            </w:r>
            <w:r w:rsidR="0038233A" w:rsidRPr="0038233A">
              <w:rPr>
                <w:color w:val="000000" w:themeColor="text1"/>
                <w:kern w:val="2"/>
              </w:rPr>
              <w:t>penkios</w:t>
            </w:r>
            <w:r w:rsidRPr="0038233A">
              <w:rPr>
                <w:color w:val="000000" w:themeColor="text1"/>
                <w:kern w:val="2"/>
              </w:rPr>
              <w:t xml:space="preserve"> šimtosios) procento </w:t>
            </w:r>
            <w:r>
              <w:rPr>
                <w:color w:val="000000"/>
                <w:kern w:val="2"/>
              </w:rPr>
              <w:t xml:space="preserve">dydžio delspinigius už kiekvieną uždelstą </w:t>
            </w:r>
            <w:r w:rsidRPr="00203CE4">
              <w:rPr>
                <w:color w:val="000000" w:themeColor="text1"/>
                <w:kern w:val="2"/>
              </w:rPr>
              <w:t xml:space="preserve">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10DA498" w14:textId="6E24AD1A" w:rsidR="00B767F3" w:rsidRDefault="00DD7479" w:rsidP="00BB603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skaičiuoja </w:t>
            </w:r>
            <w:r w:rsidRPr="005B34EF">
              <w:rPr>
                <w:color w:val="000000" w:themeColor="text1"/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5B34EF">
              <w:rPr>
                <w:color w:val="000000" w:themeColor="text1"/>
                <w:szCs w:val="24"/>
                <w:lang w:val="lt"/>
              </w:rPr>
              <w:t xml:space="preserve">dieną </w:t>
            </w:r>
            <w:r>
              <w:rPr>
                <w:color w:val="000000"/>
                <w:szCs w:val="24"/>
                <w:lang w:val="lt"/>
              </w:rPr>
              <w:t>nuo laiku negrąžintos permokos, kainos be PVM.</w:t>
            </w:r>
          </w:p>
          <w:p w14:paraId="63704FE1" w14:textId="6DCC5467" w:rsidR="00B767F3" w:rsidRDefault="00DD7479" w:rsidP="00BB603B">
            <w:pPr>
              <w:jc w:val="both"/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</w:t>
            </w:r>
            <w:r w:rsidR="002A7A73" w:rsidRPr="002A7A73">
              <w:rPr>
                <w:color w:val="000000" w:themeColor="text1"/>
                <w:kern w:val="2"/>
              </w:rPr>
              <w:t>15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3E158E98" w:rsidR="00B767F3" w:rsidRDefault="00DD7479" w:rsidP="00BB603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B23E70">
              <w:rPr>
                <w:kern w:val="2"/>
                <w:szCs w:val="24"/>
              </w:rPr>
              <w:t>2 (dviejų)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4A95D70B" w14:textId="77777777" w:rsidR="00B767F3" w:rsidRDefault="00B767F3">
            <w:pPr>
              <w:rPr>
                <w:kern w:val="2"/>
                <w:szCs w:val="24"/>
              </w:rPr>
            </w:pPr>
          </w:p>
          <w:p w14:paraId="48292084" w14:textId="1B30AA2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A00B67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1875821" w14:textId="77777777" w:rsidR="00B767F3" w:rsidRDefault="00B767F3">
            <w:pPr>
              <w:rPr>
                <w:kern w:val="2"/>
                <w:szCs w:val="24"/>
              </w:rPr>
            </w:pPr>
          </w:p>
          <w:p w14:paraId="69B3C483" w14:textId="267C236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590DB82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lastRenderedPageBreak/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E3D9" w14:textId="77777777" w:rsidR="00C66E0A" w:rsidRPr="00C66E0A" w:rsidRDefault="00C66E0A" w:rsidP="00133DA4">
            <w:pPr>
              <w:rPr>
                <w:color w:val="000000" w:themeColor="text1"/>
                <w:kern w:val="2"/>
                <w:szCs w:val="24"/>
              </w:rPr>
            </w:pPr>
          </w:p>
          <w:p w14:paraId="5C591A2E" w14:textId="53973EDC" w:rsidR="00B767F3" w:rsidRPr="00C66E0A" w:rsidRDefault="00B7711D">
            <w:pPr>
              <w:rPr>
                <w:color w:val="4472C4"/>
                <w:kern w:val="2"/>
                <w:szCs w:val="24"/>
              </w:rPr>
            </w:pPr>
            <w:r w:rsidRPr="00C66E0A">
              <w:rPr>
                <w:kern w:val="2"/>
                <w:szCs w:val="24"/>
              </w:rPr>
              <w:t>Netaikoma</w:t>
            </w: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2C80E8DF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49FF058F" w14:textId="77777777" w:rsidR="00B767F3" w:rsidRDefault="00B767F3" w:rsidP="00133DA4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92F81F5" w:rsidR="00B767F3" w:rsidRPr="00016505" w:rsidRDefault="00016505">
            <w:pPr>
              <w:rPr>
                <w:strike/>
                <w:kern w:val="2"/>
                <w:szCs w:val="24"/>
              </w:rPr>
            </w:pPr>
            <w:r w:rsidRPr="00157283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436D00E6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1F218815" w:rsidR="00954EE2" w:rsidRDefault="00DD7479" w:rsidP="00954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50AFECD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Pr="00B4058C" w:rsidRDefault="00DD7479">
            <w:pPr>
              <w:rPr>
                <w:kern w:val="2"/>
                <w:szCs w:val="24"/>
              </w:rPr>
            </w:pPr>
            <w:r w:rsidRPr="00B4058C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1F734CB2" w:rsidR="00B767F3" w:rsidRPr="00B4058C" w:rsidRDefault="00DD7479">
            <w:pPr>
              <w:rPr>
                <w:strike/>
                <w:color w:val="4472C4"/>
                <w:kern w:val="2"/>
                <w:szCs w:val="24"/>
              </w:rPr>
            </w:pPr>
            <w:r w:rsidRPr="00B4058C"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1B4B49" w:rsidRPr="00B4058C">
              <w:rPr>
                <w:color w:val="000000"/>
                <w:kern w:val="2"/>
                <w:szCs w:val="24"/>
              </w:rPr>
              <w:t>6</w:t>
            </w:r>
            <w:r w:rsidR="00016505" w:rsidRPr="00B4058C">
              <w:rPr>
                <w:color w:val="000000"/>
                <w:kern w:val="2"/>
                <w:szCs w:val="24"/>
              </w:rPr>
              <w:t xml:space="preserve"> mė</w:t>
            </w:r>
            <w:r w:rsidR="002862A9" w:rsidRPr="00B4058C">
              <w:rPr>
                <w:color w:val="000000"/>
                <w:kern w:val="2"/>
                <w:szCs w:val="24"/>
              </w:rPr>
              <w:t>n</w:t>
            </w:r>
            <w:r w:rsidR="00016505" w:rsidRPr="00B4058C">
              <w:rPr>
                <w:color w:val="000000"/>
                <w:kern w:val="2"/>
                <w:szCs w:val="24"/>
              </w:rPr>
              <w:t>esi</w:t>
            </w:r>
            <w:r w:rsidR="001B4B49" w:rsidRPr="00B4058C">
              <w:rPr>
                <w:color w:val="000000"/>
                <w:kern w:val="2"/>
                <w:szCs w:val="24"/>
              </w:rPr>
              <w:t>ai)</w:t>
            </w:r>
            <w:r w:rsidR="00E91DCF" w:rsidRPr="00B4058C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2C164D" w14:textId="77777777" w:rsidR="00B767F3" w:rsidRDefault="00B767F3">
            <w:pPr>
              <w:rPr>
                <w:kern w:val="2"/>
                <w:szCs w:val="24"/>
              </w:rPr>
            </w:pPr>
          </w:p>
          <w:p w14:paraId="5BFF1F84" w14:textId="211268E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3898DE5A" w14:textId="77777777" w:rsidR="00B767F3" w:rsidRDefault="00DD7479" w:rsidP="00B4058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6FAE0A4C" w14:textId="0FC845A8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74EC4CF7" w14:textId="73568C5A" w:rsidR="0009763D" w:rsidRPr="0013480D" w:rsidRDefault="0009763D" w:rsidP="00B4058C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13480D">
              <w:rPr>
                <w:color w:val="000000" w:themeColor="text1"/>
                <w:kern w:val="2"/>
                <w:szCs w:val="24"/>
              </w:rPr>
              <w:t>1</w:t>
            </w:r>
            <w:r>
              <w:rPr>
                <w:color w:val="000000" w:themeColor="text1"/>
                <w:kern w:val="2"/>
                <w:szCs w:val="24"/>
              </w:rPr>
              <w:t>2</w:t>
            </w:r>
            <w:r w:rsidRPr="0013480D">
              <w:rPr>
                <w:color w:val="000000" w:themeColor="text1"/>
                <w:kern w:val="2"/>
                <w:szCs w:val="24"/>
              </w:rPr>
              <w:t>.2.1. jeigu Tiekėjas nevykdo prisiimtų įsipareigojimų už Sutartyje nustatytą Sutarties kainą;</w:t>
            </w:r>
          </w:p>
          <w:p w14:paraId="5AA0118A" w14:textId="7C8FE994" w:rsidR="0009763D" w:rsidRPr="0013480D" w:rsidRDefault="0009763D" w:rsidP="0009763D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lastRenderedPageBreak/>
              <w:t>1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.2.</w:t>
            </w:r>
            <w:r w:rsidR="00450F5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. jeigu Tiekėjas nesilaiko Sutartyje nustatytų Prekių tiekimo terminų 2 (du) kartus iš eilės arba vėluoja pristatyti Prekes daugiau nei 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2 (du) mėnesius 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Sutartyje nustatytas Prekių pristatymo terminas;</w:t>
            </w:r>
          </w:p>
          <w:p w14:paraId="49CDCF92" w14:textId="115CD4D8" w:rsidR="0009763D" w:rsidRPr="0013480D" w:rsidRDefault="0009763D" w:rsidP="0009763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.2.</w:t>
            </w:r>
            <w:r w:rsidR="00450F5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3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77A0F837" w14:textId="051D2CD1" w:rsidR="0009763D" w:rsidRPr="0013480D" w:rsidRDefault="0009763D" w:rsidP="0009763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.2.</w:t>
            </w:r>
            <w:r w:rsidR="00450F5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4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03DDA9E3" w14:textId="65E7EAD1" w:rsidR="00B767F3" w:rsidRDefault="0009763D" w:rsidP="0009763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.2.</w:t>
            </w:r>
            <w:r w:rsidR="00450F5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5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57B6B48F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6631DF" w14:textId="63BC9340" w:rsidR="00B767F3" w:rsidRDefault="00682A9F" w:rsidP="00EF0E8E">
            <w:pPr>
              <w:tabs>
                <w:tab w:val="left" w:pos="1134"/>
              </w:tabs>
              <w:jc w:val="both"/>
              <w:rPr>
                <w:b/>
                <w:bCs/>
                <w:kern w:val="2"/>
                <w:szCs w:val="24"/>
              </w:rPr>
            </w:pPr>
            <w:r w:rsidRPr="00205A1A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</w:t>
            </w:r>
            <w:r w:rsidRPr="00205A1A">
              <w:rPr>
                <w:szCs w:val="24"/>
              </w:rPr>
              <w:t>vadovaujantis Lietuvos Respublikos aplinkos ministro 2011-06-28  įsakymu Nr. D1-508 patvirtinto Aplinkos apsaugos kriterijų taikymo, vykdant žaliuosius pirkimus, tvarkos  aprašo  2 priedo  11.1.1   punktu</w:t>
            </w:r>
            <w:r>
              <w:rPr>
                <w:szCs w:val="24"/>
              </w:rPr>
              <w:t>.</w:t>
            </w:r>
            <w:r w:rsidRPr="00205A1A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Pr="00205A1A">
              <w:rPr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 xml:space="preserve"> </w:t>
            </w: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388AD7E3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414D090C" w:rsidR="00B767F3" w:rsidRPr="00C66E0A" w:rsidRDefault="00DD7479">
            <w:pPr>
              <w:rPr>
                <w:b/>
                <w:bCs/>
                <w:kern w:val="2"/>
                <w:szCs w:val="24"/>
                <w:highlight w:val="yellow"/>
              </w:rPr>
            </w:pPr>
            <w:r w:rsidRPr="00B00EBE">
              <w:rPr>
                <w:b/>
                <w:bCs/>
                <w:kern w:val="2"/>
                <w:szCs w:val="24"/>
              </w:rPr>
              <w:t>14.</w:t>
            </w:r>
            <w:r w:rsidR="00C66E0A" w:rsidRPr="00B00EBE">
              <w:rPr>
                <w:b/>
                <w:bCs/>
                <w:kern w:val="2"/>
                <w:szCs w:val="24"/>
              </w:rPr>
              <w:t>1</w:t>
            </w:r>
            <w:r w:rsidRPr="00B00EBE"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003" w:type="dxa"/>
            <w:gridSpan w:val="4"/>
          </w:tcPr>
          <w:p w14:paraId="4BE5468E" w14:textId="77777777" w:rsidR="00B767F3" w:rsidRPr="00C66E0A" w:rsidRDefault="00DD7479" w:rsidP="00B00EBE">
            <w:pPr>
              <w:jc w:val="both"/>
              <w:rPr>
                <w:kern w:val="2"/>
                <w:szCs w:val="24"/>
                <w:highlight w:val="yellow"/>
              </w:rPr>
            </w:pPr>
            <w:r w:rsidRPr="00B00EBE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4CDE0A4B" w:rsidR="00B767F3" w:rsidRDefault="007462B3" w:rsidP="007462B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Techninė </w:t>
            </w:r>
            <w:r w:rsidR="002A33AA">
              <w:rPr>
                <w:b/>
                <w:bCs/>
                <w:kern w:val="2"/>
                <w:szCs w:val="24"/>
              </w:rPr>
              <w:t>specifikacija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377A8DBE" w:rsidR="00B767F3" w:rsidRDefault="002A33AA" w:rsidP="007462B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B767F3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7777777" w:rsidR="00B767F3" w:rsidRDefault="00B767F3" w:rsidP="007462B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B767F3" w:rsidRDefault="00B767F3" w:rsidP="007462B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B767F3" w:rsidRDefault="00B767F3" w:rsidP="007462B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66389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663890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66389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663890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0F5DFF9A" w:rsidR="00B767F3" w:rsidRDefault="00663890">
            <w:pPr>
              <w:jc w:val="center"/>
              <w:rPr>
                <w:color w:val="4472C4"/>
                <w:kern w:val="2"/>
                <w:szCs w:val="24"/>
              </w:rPr>
            </w:pPr>
            <w:r w:rsidRPr="00663890">
              <w:rPr>
                <w:kern w:val="2"/>
                <w:szCs w:val="24"/>
              </w:rPr>
              <w:t xml:space="preserve">Ignalinos rajono savivaldybės viešosios bibliotekos direktorė Loreta </w:t>
            </w:r>
            <w:proofErr w:type="spellStart"/>
            <w:r w:rsidRPr="00663890">
              <w:rPr>
                <w:kern w:val="2"/>
                <w:szCs w:val="24"/>
              </w:rPr>
              <w:t>Aleknienė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Pr="00B4058C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B4058C">
              <w:rPr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40CDEA8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Pr="00B4058C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49EF7AE" w14:textId="77777777" w:rsidR="00B767F3" w:rsidRPr="00B4058C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B4058C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7F6837A" w14:textId="56D8C0BC" w:rsidR="00B767F3" w:rsidRPr="00663890" w:rsidRDefault="00DD7479" w:rsidP="00663890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B767F3" w:rsidRPr="006638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3CFA" w14:textId="77777777" w:rsidR="008D1319" w:rsidRDefault="008D1319">
      <w:r>
        <w:separator/>
      </w:r>
    </w:p>
  </w:endnote>
  <w:endnote w:type="continuationSeparator" w:id="0">
    <w:p w14:paraId="079EE77C" w14:textId="77777777" w:rsidR="008D1319" w:rsidRDefault="008D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F528" w14:textId="77777777" w:rsidR="008D1319" w:rsidRDefault="008D1319">
      <w:r>
        <w:separator/>
      </w:r>
    </w:p>
  </w:footnote>
  <w:footnote w:type="continuationSeparator" w:id="0">
    <w:p w14:paraId="1C3146AE" w14:textId="77777777" w:rsidR="008D1319" w:rsidRDefault="008D1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16505"/>
    <w:rsid w:val="00043554"/>
    <w:rsid w:val="00087C05"/>
    <w:rsid w:val="0009763D"/>
    <w:rsid w:val="000C0B82"/>
    <w:rsid w:val="000E2895"/>
    <w:rsid w:val="000F1E59"/>
    <w:rsid w:val="00133DA4"/>
    <w:rsid w:val="00137D0A"/>
    <w:rsid w:val="00143002"/>
    <w:rsid w:val="00151CDC"/>
    <w:rsid w:val="00157283"/>
    <w:rsid w:val="00187E20"/>
    <w:rsid w:val="00191747"/>
    <w:rsid w:val="0019256E"/>
    <w:rsid w:val="001B2EB7"/>
    <w:rsid w:val="001B4B49"/>
    <w:rsid w:val="00201517"/>
    <w:rsid w:val="00202E5E"/>
    <w:rsid w:val="00203433"/>
    <w:rsid w:val="00203CE4"/>
    <w:rsid w:val="00221650"/>
    <w:rsid w:val="00264F26"/>
    <w:rsid w:val="002862A9"/>
    <w:rsid w:val="002A33AA"/>
    <w:rsid w:val="002A7A73"/>
    <w:rsid w:val="002F0B5F"/>
    <w:rsid w:val="003252AD"/>
    <w:rsid w:val="00356012"/>
    <w:rsid w:val="00365311"/>
    <w:rsid w:val="0038233A"/>
    <w:rsid w:val="003B2818"/>
    <w:rsid w:val="003C2604"/>
    <w:rsid w:val="003E5D1D"/>
    <w:rsid w:val="003F183F"/>
    <w:rsid w:val="00420D91"/>
    <w:rsid w:val="00431DCE"/>
    <w:rsid w:val="004375E0"/>
    <w:rsid w:val="0044125F"/>
    <w:rsid w:val="00450F58"/>
    <w:rsid w:val="00492057"/>
    <w:rsid w:val="004948CE"/>
    <w:rsid w:val="004C1674"/>
    <w:rsid w:val="004C74F4"/>
    <w:rsid w:val="004D0DFE"/>
    <w:rsid w:val="004E0C14"/>
    <w:rsid w:val="00520044"/>
    <w:rsid w:val="00571628"/>
    <w:rsid w:val="00577AB2"/>
    <w:rsid w:val="005828DD"/>
    <w:rsid w:val="005853DB"/>
    <w:rsid w:val="00587E3C"/>
    <w:rsid w:val="005B34EF"/>
    <w:rsid w:val="005C7155"/>
    <w:rsid w:val="005E7544"/>
    <w:rsid w:val="005F2D7C"/>
    <w:rsid w:val="00611F4B"/>
    <w:rsid w:val="00640968"/>
    <w:rsid w:val="00663890"/>
    <w:rsid w:val="00664491"/>
    <w:rsid w:val="00682A9F"/>
    <w:rsid w:val="006B7EF3"/>
    <w:rsid w:val="006C4825"/>
    <w:rsid w:val="006E3069"/>
    <w:rsid w:val="00723921"/>
    <w:rsid w:val="00742538"/>
    <w:rsid w:val="007448B5"/>
    <w:rsid w:val="007462B3"/>
    <w:rsid w:val="007919E1"/>
    <w:rsid w:val="00791D94"/>
    <w:rsid w:val="007A09A8"/>
    <w:rsid w:val="00807130"/>
    <w:rsid w:val="00836B99"/>
    <w:rsid w:val="00846BE2"/>
    <w:rsid w:val="0089183A"/>
    <w:rsid w:val="008A314C"/>
    <w:rsid w:val="008D1319"/>
    <w:rsid w:val="00954EE2"/>
    <w:rsid w:val="00972862"/>
    <w:rsid w:val="009B0009"/>
    <w:rsid w:val="009B0D4E"/>
    <w:rsid w:val="009B75A6"/>
    <w:rsid w:val="009D1532"/>
    <w:rsid w:val="009D4B98"/>
    <w:rsid w:val="00A00B67"/>
    <w:rsid w:val="00A1580C"/>
    <w:rsid w:val="00A2463A"/>
    <w:rsid w:val="00A454DE"/>
    <w:rsid w:val="00A739CC"/>
    <w:rsid w:val="00AE7B5C"/>
    <w:rsid w:val="00B00EBE"/>
    <w:rsid w:val="00B1295C"/>
    <w:rsid w:val="00B23E70"/>
    <w:rsid w:val="00B4058C"/>
    <w:rsid w:val="00B611FB"/>
    <w:rsid w:val="00B74611"/>
    <w:rsid w:val="00B767F3"/>
    <w:rsid w:val="00B7711D"/>
    <w:rsid w:val="00BB603B"/>
    <w:rsid w:val="00BD5CF6"/>
    <w:rsid w:val="00C10CF8"/>
    <w:rsid w:val="00C14FE9"/>
    <w:rsid w:val="00C16F6F"/>
    <w:rsid w:val="00C646C9"/>
    <w:rsid w:val="00C66E0A"/>
    <w:rsid w:val="00C77ACB"/>
    <w:rsid w:val="00C86F9A"/>
    <w:rsid w:val="00C958E7"/>
    <w:rsid w:val="00D042AA"/>
    <w:rsid w:val="00D66594"/>
    <w:rsid w:val="00DC1BC9"/>
    <w:rsid w:val="00DC36A2"/>
    <w:rsid w:val="00DD7479"/>
    <w:rsid w:val="00E00BA1"/>
    <w:rsid w:val="00E05C8B"/>
    <w:rsid w:val="00E246A1"/>
    <w:rsid w:val="00E306AE"/>
    <w:rsid w:val="00E91DCF"/>
    <w:rsid w:val="00EA3062"/>
    <w:rsid w:val="00EA3AC5"/>
    <w:rsid w:val="00EA4C58"/>
    <w:rsid w:val="00EC0A1E"/>
    <w:rsid w:val="00ED648C"/>
    <w:rsid w:val="00EF0E8E"/>
    <w:rsid w:val="00F00A91"/>
    <w:rsid w:val="00F230CB"/>
    <w:rsid w:val="00F52EA0"/>
    <w:rsid w:val="00F553B0"/>
    <w:rsid w:val="00F6148D"/>
    <w:rsid w:val="00F949C8"/>
    <w:rsid w:val="00FA41E6"/>
    <w:rsid w:val="00FA5109"/>
    <w:rsid w:val="00FD580C"/>
    <w:rsid w:val="00FD5B31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137D0A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ui-provider">
    <w:name w:val="ui-provider"/>
    <w:basedOn w:val="Numatytasispastraiposriftas"/>
    <w:rsid w:val="00682A9F"/>
  </w:style>
  <w:style w:type="character" w:styleId="Komentaronuoroda">
    <w:name w:val="annotation reference"/>
    <w:basedOn w:val="Numatytasispastraiposriftas"/>
    <w:semiHidden/>
    <w:unhideWhenUsed/>
    <w:rsid w:val="000165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165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1650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165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1650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8039</Words>
  <Characters>4583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2025-07-30T10:24:00Z</dcterms:created>
  <dcterms:modified xsi:type="dcterms:W3CDTF">2025-07-30T10:24:00Z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