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79A33E" w14:textId="40118E96" w:rsidR="0071034B" w:rsidRPr="000F115C" w:rsidRDefault="0071034B" w:rsidP="0013714B">
      <w:pPr>
        <w:ind w:left="3600"/>
        <w:jc w:val="both"/>
      </w:pPr>
      <w:r w:rsidRPr="0071034B">
        <w:rPr>
          <w:i/>
          <w:noProof/>
        </w:rPr>
        <mc:AlternateContent>
          <mc:Choice Requires="wps">
            <w:drawing>
              <wp:anchor distT="45720" distB="45720" distL="114300" distR="114300" simplePos="0" relativeHeight="251667456" behindDoc="0" locked="0" layoutInCell="1" allowOverlap="1" wp14:anchorId="0DD74F3A" wp14:editId="2C667C69">
                <wp:simplePos x="0" y="0"/>
                <wp:positionH relativeFrom="column">
                  <wp:posOffset>1123315</wp:posOffset>
                </wp:positionH>
                <wp:positionV relativeFrom="paragraph">
                  <wp:posOffset>7620</wp:posOffset>
                </wp:positionV>
                <wp:extent cx="3898900"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533400"/>
                        </a:xfrm>
                        <a:prstGeom prst="rect">
                          <a:avLst/>
                        </a:prstGeom>
                        <a:noFill/>
                        <a:ln w="9525">
                          <a:noFill/>
                          <a:miter lim="800000"/>
                          <a:headEnd/>
                          <a:tailEnd/>
                        </a:ln>
                      </wps:spPr>
                      <wps:txbx>
                        <w:txbxContent>
                          <w:p w14:paraId="5D5683E4" w14:textId="1C9A8FA9" w:rsidR="0071034B" w:rsidRPr="006D7EDD" w:rsidRDefault="0071034B" w:rsidP="002F36CD">
                            <w:pPr>
                              <w:ind w:firstLine="426"/>
                              <w:rPr>
                                <w:b/>
                              </w:rPr>
                            </w:pPr>
                            <w:r w:rsidRPr="006D7EDD">
                              <w:rPr>
                                <w:b/>
                              </w:rPr>
                              <w:t>S</w:t>
                            </w:r>
                            <w:r w:rsidR="0012440C" w:rsidRPr="006D7EDD">
                              <w:rPr>
                                <w:b/>
                              </w:rPr>
                              <w:t>kelbiamos apklausos pirkimo sąlygų 4 priedas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74F3A" id="_x0000_t202" coordsize="21600,21600" o:spt="202" path="m,l,21600r21600,l21600,xe">
                <v:stroke joinstyle="miter"/>
                <v:path gradientshapeok="t" o:connecttype="rect"/>
              </v:shapetype>
              <v:shape id="Text Box 2" o:spid="_x0000_s1026" type="#_x0000_t202" style="position:absolute;left:0;text-align:left;margin-left:88.45pt;margin-top:.6pt;width:307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" filled="f" stroked="f">
                <v:textbox>
                  <w:txbxContent>
                    <w:p w14:paraId="5D5683E4" w14:textId="1C9A8FA9" w:rsidR="0071034B" w:rsidRPr="006D7EDD" w:rsidRDefault="0071034B" w:rsidP="002F36CD">
                      <w:pPr>
                        <w:ind w:firstLine="426"/>
                        <w:rPr>
                          <w:b/>
                        </w:rPr>
                      </w:pPr>
                      <w:r w:rsidRPr="006D7EDD">
                        <w:rPr>
                          <w:b/>
                        </w:rPr>
                        <w:t>S</w:t>
                      </w:r>
                      <w:r w:rsidR="0012440C" w:rsidRPr="006D7EDD">
                        <w:rPr>
                          <w:b/>
                        </w:rPr>
                        <w:t>kelbiamos apklausos pirkimo sąlygų 4 priedas</w:t>
                      </w:r>
                    </w:p>
                  </w:txbxContent>
                </v:textbox>
                <w10:wrap type="square"/>
              </v:shape>
            </w:pict>
          </mc:Fallback>
        </mc:AlternateContent>
      </w:r>
    </w:p>
    <w:p w14:paraId="0CBEE965" w14:textId="77777777" w:rsidR="0071034B" w:rsidRDefault="0071034B" w:rsidP="00D14114">
      <w:pPr>
        <w:jc w:val="center"/>
        <w:rPr>
          <w:b/>
        </w:rPr>
      </w:pPr>
    </w:p>
    <w:p w14:paraId="641F8CC9" w14:textId="77777777" w:rsidR="006D3AD2" w:rsidRPr="00040130" w:rsidRDefault="006D3AD2" w:rsidP="00D14114">
      <w:pPr>
        <w:jc w:val="center"/>
        <w:rPr>
          <w:b/>
          <w:i/>
        </w:rPr>
      </w:pPr>
    </w:p>
    <w:p w14:paraId="2968F4EE" w14:textId="343632E4" w:rsidR="00D14114" w:rsidRDefault="00D14114" w:rsidP="00D14114">
      <w:pPr>
        <w:rPr>
          <w:sz w:val="22"/>
          <w:szCs w:val="22"/>
        </w:rPr>
      </w:pPr>
    </w:p>
    <w:p w14:paraId="1E4B2D05" w14:textId="574AE1AA" w:rsidR="002F36CD" w:rsidRPr="006D7EDD" w:rsidRDefault="002F36CD" w:rsidP="006D7EDD">
      <w:pPr>
        <w:jc w:val="center"/>
        <w:rPr>
          <w:b/>
        </w:rPr>
      </w:pPr>
      <w:r w:rsidRPr="006D7EDD">
        <w:rPr>
          <w:b/>
        </w:rPr>
        <w:t>NUOMOS SUTARTIES PROJEKTAS</w:t>
      </w:r>
    </w:p>
    <w:p w14:paraId="3E5BCCA9" w14:textId="77777777" w:rsidR="002F36CD" w:rsidRPr="00414F4A" w:rsidRDefault="002F36CD" w:rsidP="00D14114">
      <w:pPr>
        <w:rPr>
          <w:sz w:val="22"/>
          <w:szCs w:val="22"/>
        </w:rPr>
      </w:pPr>
    </w:p>
    <w:p w14:paraId="3A89163E" w14:textId="77777777" w:rsidR="00D14114" w:rsidRDefault="00D14114" w:rsidP="00D14114">
      <w:pPr>
        <w:ind w:left="2880" w:firstLine="720"/>
        <w:jc w:val="both"/>
      </w:pPr>
      <w:r>
        <w:t>20</w:t>
      </w:r>
      <w:r w:rsidR="006C3B27">
        <w:t>2</w:t>
      </w:r>
      <w:r w:rsidR="00267997">
        <w:t xml:space="preserve">5 </w:t>
      </w:r>
      <w:r w:rsidR="006C3B27">
        <w:t>m. ........</w:t>
      </w:r>
      <w:r>
        <w:t>............... Nr.</w:t>
      </w:r>
    </w:p>
    <w:p w14:paraId="382722D0" w14:textId="77777777" w:rsidR="00D14114" w:rsidRDefault="00D14114" w:rsidP="00D14114">
      <w:pPr>
        <w:ind w:left="3600"/>
        <w:jc w:val="both"/>
        <w:rPr>
          <w:i/>
        </w:rPr>
      </w:pPr>
      <w:r>
        <w:rPr>
          <w:sz w:val="22"/>
          <w:szCs w:val="22"/>
        </w:rPr>
        <w:t xml:space="preserve">         </w:t>
      </w:r>
      <w:r w:rsidR="006C3B27">
        <w:rPr>
          <w:sz w:val="22"/>
          <w:szCs w:val="22"/>
        </w:rPr>
        <w:t xml:space="preserve">        Kaunas</w:t>
      </w:r>
    </w:p>
    <w:p w14:paraId="506F5AAE" w14:textId="77777777" w:rsidR="004A519D" w:rsidRDefault="004A519D" w:rsidP="004A519D">
      <w:pPr>
        <w:jc w:val="center"/>
        <w:rPr>
          <w:color w:val="000000"/>
        </w:rPr>
      </w:pPr>
    </w:p>
    <w:p w14:paraId="5AF6AC3C" w14:textId="77777777" w:rsidR="004A519D" w:rsidRPr="00052638" w:rsidRDefault="004A519D" w:rsidP="004A519D">
      <w:pPr>
        <w:jc w:val="center"/>
        <w:rPr>
          <w:b/>
          <w:color w:val="000000"/>
        </w:rPr>
      </w:pPr>
      <w:r>
        <w:rPr>
          <w:b/>
        </w:rPr>
        <w:t xml:space="preserve">I. </w:t>
      </w:r>
      <w:r w:rsidRPr="00052638">
        <w:rPr>
          <w:b/>
          <w:color w:val="000000"/>
        </w:rPr>
        <w:t>SPECIALIOJI DALIS</w:t>
      </w:r>
    </w:p>
    <w:p w14:paraId="443A70A2" w14:textId="77777777" w:rsidR="00D14114" w:rsidRDefault="00D14114" w:rsidP="00D14114">
      <w:pPr>
        <w:ind w:left="3600"/>
        <w:jc w:val="both"/>
        <w:rPr>
          <w:i/>
          <w:sz w:val="20"/>
          <w:szCs w:val="20"/>
        </w:rPr>
      </w:pPr>
    </w:p>
    <w:p w14:paraId="2019EBDD" w14:textId="733E75FA" w:rsidR="00634519" w:rsidRDefault="00414CCF" w:rsidP="00B87F64">
      <w:pPr>
        <w:ind w:left="-284" w:firstLine="284"/>
        <w:jc w:val="both"/>
      </w:pPr>
      <w:r w:rsidRPr="00E43F15">
        <w:rPr>
          <w:b/>
        </w:rPr>
        <w:t xml:space="preserve">Lietuvos kariuomenės </w:t>
      </w:r>
      <w:r w:rsidR="006C3B27">
        <w:rPr>
          <w:b/>
        </w:rPr>
        <w:t xml:space="preserve">Dr. Jono Basanavičiaus karo medicinos tarnyba </w:t>
      </w:r>
      <w:r w:rsidRPr="00E43F15">
        <w:t xml:space="preserve">(toliau – </w:t>
      </w:r>
      <w:r w:rsidR="006C3B27">
        <w:t>Karo medicinos tarnyba</w:t>
      </w:r>
      <w:r w:rsidRPr="00E43F15">
        <w:t xml:space="preserve">), atstovaujama </w:t>
      </w:r>
      <w:r>
        <w:t>vado</w:t>
      </w:r>
      <w:r w:rsidR="006C3B27">
        <w:t xml:space="preserve"> Valdo Meškausko</w:t>
      </w:r>
      <w:r w:rsidRPr="00E43F15">
        <w:t xml:space="preserve">, veikiančio pagal </w:t>
      </w:r>
      <w:r w:rsidR="006C3B27">
        <w:t xml:space="preserve">Karo medicinos tarnybos </w:t>
      </w:r>
      <w:r w:rsidR="003D7838">
        <w:t>nuostatus</w:t>
      </w:r>
      <w:r w:rsidR="00AA6A1A">
        <w:t xml:space="preserve">, patvirtintus </w:t>
      </w:r>
      <w:r w:rsidR="00E7231C">
        <w:t xml:space="preserve">krašto apsaugos ministro </w:t>
      </w:r>
      <w:r w:rsidR="00C669DF">
        <w:t>2024</w:t>
      </w:r>
      <w:r w:rsidR="00E7231C">
        <w:t xml:space="preserve"> m. </w:t>
      </w:r>
      <w:r w:rsidR="00C669DF">
        <w:t xml:space="preserve">birželio 21 </w:t>
      </w:r>
      <w:r w:rsidR="00E7231C">
        <w:t xml:space="preserve">d. </w:t>
      </w:r>
      <w:r w:rsidR="00C669DF">
        <w:t xml:space="preserve">įsakymu </w:t>
      </w:r>
      <w:r w:rsidR="00E7231C">
        <w:t>Nr. V-</w:t>
      </w:r>
      <w:r w:rsidR="00C669DF">
        <w:t xml:space="preserve">547 „Dėl krašto apsaugos ministro 2014 m. rugpjūčio 30 d. įsakymo Nr. V-960 „Dėl Lietuvos kariuomenės Dr. Jono Basanavičiaus karo medicinos tarnybos nuostatų ir struktūros patvirtinimo“ pakeitimo“ </w:t>
      </w:r>
      <w:r w:rsidRPr="00E43F15">
        <w:t xml:space="preserve">(toliau – </w:t>
      </w:r>
      <w:r w:rsidR="00F35CFA">
        <w:rPr>
          <w:b/>
        </w:rPr>
        <w:t>Nuomininkas</w:t>
      </w:r>
      <w:r w:rsidRPr="00E43F15">
        <w:t>)</w:t>
      </w:r>
      <w:r>
        <w:t xml:space="preserve"> ir</w:t>
      </w:r>
      <w:r>
        <w:rPr>
          <w:color w:val="000000"/>
        </w:rPr>
        <w:t xml:space="preserve"> </w:t>
      </w:r>
      <w:r w:rsidR="00E7231C" w:rsidRPr="00E7231C">
        <w:rPr>
          <w:color w:val="FF0000"/>
        </w:rPr>
        <w:t>„..............“</w:t>
      </w:r>
      <w:r w:rsidR="00E7231C">
        <w:rPr>
          <w:color w:val="000000"/>
        </w:rPr>
        <w:t>,</w:t>
      </w:r>
      <w:r w:rsidR="00D14114" w:rsidRPr="009D139A">
        <w:rPr>
          <w:color w:val="000000"/>
        </w:rPr>
        <w:t xml:space="preserve"> atstovaujama </w:t>
      </w:r>
      <w:r w:rsidR="00D14114" w:rsidRPr="00F35CFA">
        <w:rPr>
          <w:i/>
          <w:color w:val="FF0000"/>
        </w:rPr>
        <w:t>(pareigos, vardas, pavardė)</w:t>
      </w:r>
      <w:r w:rsidR="00D14114" w:rsidRPr="00F35CFA">
        <w:rPr>
          <w:color w:val="FF0000"/>
        </w:rPr>
        <w:t xml:space="preserve">, </w:t>
      </w:r>
      <w:r w:rsidR="00D14114" w:rsidRPr="009D139A">
        <w:rPr>
          <w:color w:val="000000"/>
        </w:rPr>
        <w:t>veikiančio (-</w:t>
      </w:r>
      <w:proofErr w:type="spellStart"/>
      <w:r w:rsidR="00D14114" w:rsidRPr="009D139A">
        <w:rPr>
          <w:color w:val="000000"/>
        </w:rPr>
        <w:t>ios</w:t>
      </w:r>
      <w:proofErr w:type="spellEnd"/>
      <w:r w:rsidR="00D14114" w:rsidRPr="009D139A">
        <w:rPr>
          <w:color w:val="000000"/>
        </w:rPr>
        <w:t xml:space="preserve">) pagal </w:t>
      </w:r>
      <w:r w:rsidR="00D14114" w:rsidRPr="00F35CFA">
        <w:rPr>
          <w:i/>
          <w:color w:val="FF0000"/>
        </w:rPr>
        <w:t>(dokumentas, kurio pagrindu veikia asmuo)</w:t>
      </w:r>
      <w:r w:rsidR="00D14114" w:rsidRPr="00F35CFA">
        <w:rPr>
          <w:color w:val="FF0000"/>
        </w:rPr>
        <w:t xml:space="preserve"> </w:t>
      </w:r>
      <w:r w:rsidR="00D14114" w:rsidRPr="009D139A">
        <w:rPr>
          <w:color w:val="000000"/>
        </w:rPr>
        <w:t xml:space="preserve">(toliau – </w:t>
      </w:r>
      <w:r w:rsidR="00F35CFA" w:rsidRPr="00E7231C">
        <w:rPr>
          <w:b/>
        </w:rPr>
        <w:t>Nuomotojas</w:t>
      </w:r>
      <w:r w:rsidR="00D14114" w:rsidRPr="00E7231C">
        <w:t>)</w:t>
      </w:r>
      <w:r w:rsidR="00D14114" w:rsidRPr="009D139A">
        <w:rPr>
          <w:color w:val="000000"/>
        </w:rPr>
        <w:t xml:space="preserve">, </w:t>
      </w:r>
      <w:r w:rsidR="00D14114" w:rsidRPr="009D139A">
        <w:rPr>
          <w:i/>
          <w:color w:val="000000"/>
        </w:rPr>
        <w:t>(jei tai ūkio subjektų grupė –atitinkami duomenys apie kiekvieną partnerį)</w:t>
      </w:r>
      <w:r>
        <w:rPr>
          <w:color w:val="000000"/>
        </w:rPr>
        <w:t xml:space="preserve"> </w:t>
      </w:r>
      <w:r w:rsidR="00D14114" w:rsidRPr="009D139A">
        <w:rPr>
          <w:color w:val="000000"/>
        </w:rPr>
        <w:t xml:space="preserve">toliau kartu šioje </w:t>
      </w:r>
      <w:r w:rsidR="002250D4">
        <w:rPr>
          <w:color w:val="000000"/>
        </w:rPr>
        <w:t>nuomos</w:t>
      </w:r>
      <w:r w:rsidR="00D14114" w:rsidRPr="009D139A">
        <w:rPr>
          <w:color w:val="000000"/>
        </w:rPr>
        <w:t xml:space="preserve"> sutartyje vadinami „Šalimis“, o kiekvienas atskirai – „Šalimi“, vadovaudamosi </w:t>
      </w:r>
      <w:r w:rsidR="00D14114" w:rsidRPr="009A21D9">
        <w:rPr>
          <w:color w:val="000000"/>
        </w:rPr>
        <w:t>Lietuvos Respublikos viešųjų pirkimų</w:t>
      </w:r>
      <w:r w:rsidR="006C3B27" w:rsidRPr="009A21D9">
        <w:rPr>
          <w:color w:val="000000"/>
        </w:rPr>
        <w:t xml:space="preserve"> </w:t>
      </w:r>
      <w:r w:rsidR="00D14114" w:rsidRPr="009A21D9">
        <w:rPr>
          <w:color w:val="000000"/>
        </w:rPr>
        <w:t>įstatymu</w:t>
      </w:r>
      <w:r w:rsidR="00094C8C">
        <w:rPr>
          <w:color w:val="000000"/>
        </w:rPr>
        <w:t xml:space="preserve"> </w:t>
      </w:r>
      <w:r w:rsidR="00634519">
        <w:t>arba Mažos vertės pirkimų tvarkos aprašu ir 202... m...........</w:t>
      </w:r>
      <w:r w:rsidR="00634519" w:rsidRPr="00141F19">
        <w:t>d. Centrinėje viešųjų pirkimų informacinėje sistemoje (toliau – CVP IS) paskelbtomis viešojo pirkimo „</w:t>
      </w:r>
      <w:r w:rsidR="00634519">
        <w:t>Lengvojo automobilio nuoma</w:t>
      </w:r>
      <w:r w:rsidR="00634519" w:rsidRPr="00141F19">
        <w:t xml:space="preserve">“ (pirkimo </w:t>
      </w:r>
      <w:r w:rsidR="00634519">
        <w:t xml:space="preserve">Nr. ....) </w:t>
      </w:r>
      <w:r w:rsidR="00634519" w:rsidRPr="00141F19">
        <w:t>sąlygomis</w:t>
      </w:r>
      <w:r w:rsidR="00634519">
        <w:t xml:space="preserve">, </w:t>
      </w:r>
      <w:r w:rsidR="00634519" w:rsidRPr="009D139A">
        <w:rPr>
          <w:color w:val="000000"/>
        </w:rPr>
        <w:t xml:space="preserve">sudarė šią </w:t>
      </w:r>
      <w:r w:rsidR="00634519">
        <w:rPr>
          <w:color w:val="000000"/>
        </w:rPr>
        <w:t>nuomos</w:t>
      </w:r>
      <w:r w:rsidR="00634519" w:rsidRPr="009D139A">
        <w:rPr>
          <w:color w:val="000000"/>
        </w:rPr>
        <w:t xml:space="preserve"> sutartį, toliau vadinamą „Sutartimi“, ir susita</w:t>
      </w:r>
      <w:r w:rsidR="00634519">
        <w:rPr>
          <w:color w:val="000000"/>
        </w:rPr>
        <w:t>rė dėl toliau išvardintų sąlygų:</w:t>
      </w:r>
      <w:r w:rsidR="00634519">
        <w:t xml:space="preserve">  </w:t>
      </w:r>
    </w:p>
    <w:p w14:paraId="7334BFF1" w14:textId="77777777" w:rsidR="00634519" w:rsidRDefault="00634519" w:rsidP="00B87F64">
      <w:pPr>
        <w:ind w:left="-284" w:firstLine="284"/>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DA6F0C2" w:rsidR="00D14114" w:rsidRDefault="00D14114" w:rsidP="007C1859">
            <w:pPr>
              <w:numPr>
                <w:ilvl w:val="0"/>
                <w:numId w:val="3"/>
              </w:numPr>
              <w:ind w:left="252" w:hanging="252"/>
              <w:jc w:val="both"/>
              <w:rPr>
                <w:b/>
              </w:rPr>
            </w:pPr>
            <w:r w:rsidRPr="007A4D14">
              <w:rPr>
                <w:b/>
              </w:rPr>
              <w:t>Sutarties objektas</w:t>
            </w:r>
            <w:r w:rsidR="00E7231C">
              <w:rPr>
                <w:b/>
              </w:rPr>
              <w:t>.</w:t>
            </w:r>
          </w:p>
          <w:p w14:paraId="6EAAB264" w14:textId="34BEDC4A" w:rsidR="006715D9" w:rsidRDefault="006715D9" w:rsidP="006715D9">
            <w:pPr>
              <w:pStyle w:val="CommentText"/>
              <w:widowControl w:val="0"/>
              <w:jc w:val="both"/>
              <w:rPr>
                <w:sz w:val="24"/>
                <w:szCs w:val="24"/>
              </w:rPr>
            </w:pPr>
            <w:r>
              <w:rPr>
                <w:b/>
                <w:spacing w:val="-4"/>
                <w:sz w:val="24"/>
                <w:szCs w:val="24"/>
              </w:rPr>
              <w:t>Nuomotojas</w:t>
            </w:r>
            <w:r>
              <w:rPr>
                <w:sz w:val="24"/>
                <w:szCs w:val="24"/>
              </w:rPr>
              <w:t xml:space="preserve"> į</w:t>
            </w:r>
            <w:r w:rsidR="00C669DF">
              <w:rPr>
                <w:sz w:val="24"/>
                <w:szCs w:val="24"/>
              </w:rPr>
              <w:t xml:space="preserve">sipareigoja išnuomoti </w:t>
            </w:r>
            <w:r w:rsidR="00634519">
              <w:rPr>
                <w:sz w:val="24"/>
                <w:szCs w:val="24"/>
              </w:rPr>
              <w:t xml:space="preserve">lengvuosius </w:t>
            </w:r>
            <w:r w:rsidR="00C669DF">
              <w:rPr>
                <w:sz w:val="24"/>
                <w:szCs w:val="24"/>
              </w:rPr>
              <w:t>automobilius</w:t>
            </w:r>
            <w:r>
              <w:rPr>
                <w:sz w:val="24"/>
                <w:szCs w:val="24"/>
              </w:rPr>
              <w:t xml:space="preserve"> (toliau – nuomos objektas), atitinkan</w:t>
            </w:r>
            <w:r w:rsidR="00C669DF">
              <w:rPr>
                <w:sz w:val="24"/>
                <w:szCs w:val="24"/>
              </w:rPr>
              <w:t xml:space="preserve">čius </w:t>
            </w:r>
            <w:r>
              <w:rPr>
                <w:sz w:val="24"/>
                <w:szCs w:val="24"/>
              </w:rPr>
              <w:t>Sutarties priede</w:t>
            </w:r>
            <w:r w:rsidR="00015C4F">
              <w:rPr>
                <w:sz w:val="24"/>
                <w:szCs w:val="24"/>
              </w:rPr>
              <w:t xml:space="preserve"> Nr. 1</w:t>
            </w:r>
            <w:r>
              <w:rPr>
                <w:sz w:val="24"/>
                <w:szCs w:val="24"/>
              </w:rPr>
              <w:t xml:space="preserve"> „Techninė specifikacija“ (toliau – 1 priedas) pateiktą technin</w:t>
            </w:r>
            <w:r w:rsidR="00015C4F">
              <w:rPr>
                <w:sz w:val="24"/>
                <w:szCs w:val="24"/>
              </w:rPr>
              <w:t>ę</w:t>
            </w:r>
            <w:r>
              <w:rPr>
                <w:sz w:val="24"/>
                <w:szCs w:val="24"/>
              </w:rPr>
              <w:t xml:space="preserve"> specifikacij</w:t>
            </w:r>
            <w:r w:rsidR="00015C4F">
              <w:rPr>
                <w:sz w:val="24"/>
                <w:szCs w:val="24"/>
              </w:rPr>
              <w:t>ą</w:t>
            </w:r>
            <w:r>
              <w:rPr>
                <w:sz w:val="24"/>
                <w:szCs w:val="24"/>
              </w:rPr>
              <w:t xml:space="preserve">. </w:t>
            </w:r>
            <w:r>
              <w:rPr>
                <w:b/>
                <w:spacing w:val="-4"/>
                <w:sz w:val="24"/>
                <w:szCs w:val="24"/>
              </w:rPr>
              <w:t>Nuomininkas</w:t>
            </w:r>
            <w:r>
              <w:rPr>
                <w:sz w:val="24"/>
                <w:szCs w:val="24"/>
              </w:rPr>
              <w:t xml:space="preserve"> įsipareigoja priimti Sutarties 1 priede pateiktą technin</w:t>
            </w:r>
            <w:r w:rsidR="00634519">
              <w:rPr>
                <w:sz w:val="24"/>
                <w:szCs w:val="24"/>
              </w:rPr>
              <w:t>es</w:t>
            </w:r>
            <w:r>
              <w:rPr>
                <w:sz w:val="24"/>
                <w:szCs w:val="24"/>
              </w:rPr>
              <w:t xml:space="preserve"> specifikacij</w:t>
            </w:r>
            <w:r w:rsidR="00634519">
              <w:rPr>
                <w:sz w:val="24"/>
                <w:szCs w:val="24"/>
              </w:rPr>
              <w:t>as</w:t>
            </w:r>
            <w:r>
              <w:rPr>
                <w:sz w:val="24"/>
                <w:szCs w:val="24"/>
              </w:rPr>
              <w:t xml:space="preserve"> atitinkantį nuomos objektą, o </w:t>
            </w:r>
            <w:r>
              <w:rPr>
                <w:b/>
                <w:sz w:val="24"/>
                <w:szCs w:val="24"/>
              </w:rPr>
              <w:t>Mokėtojas</w:t>
            </w:r>
            <w:r>
              <w:rPr>
                <w:sz w:val="24"/>
                <w:szCs w:val="24"/>
              </w:rPr>
              <w:t xml:space="preserve"> – Lietuvos kariuomenė sumokėti Sutartyje nustatyta tvarka.</w:t>
            </w:r>
          </w:p>
          <w:p w14:paraId="21871EF1" w14:textId="51DC7DD7" w:rsidR="002B069D" w:rsidRPr="002728C6" w:rsidRDefault="002B069D" w:rsidP="006715D9">
            <w:pPr>
              <w:jc w:val="both"/>
            </w:pPr>
          </w:p>
        </w:tc>
      </w:tr>
      <w:tr w:rsidR="00D14114" w14:paraId="73A61149" w14:textId="77777777" w:rsidTr="00400AED">
        <w:tc>
          <w:tcPr>
            <w:tcW w:w="10107" w:type="dxa"/>
            <w:shd w:val="clear" w:color="auto" w:fill="auto"/>
          </w:tcPr>
          <w:p w14:paraId="326549B2" w14:textId="14D21FC5" w:rsidR="00D14114" w:rsidRPr="009A21D9" w:rsidRDefault="00D14114" w:rsidP="001A3760">
            <w:pPr>
              <w:rPr>
                <w:b/>
              </w:rPr>
            </w:pPr>
            <w:r w:rsidRPr="00177F08">
              <w:rPr>
                <w:b/>
              </w:rPr>
              <w:t xml:space="preserve">2. </w:t>
            </w:r>
            <w:r w:rsidRPr="009A21D9">
              <w:rPr>
                <w:b/>
              </w:rPr>
              <w:t>Sutarties kaina/</w:t>
            </w:r>
            <w:r w:rsidR="00E563D2" w:rsidRPr="009A21D9">
              <w:rPr>
                <w:b/>
              </w:rPr>
              <w:t>nuomos</w:t>
            </w:r>
            <w:r w:rsidR="00E7231C" w:rsidRPr="009A21D9">
              <w:rPr>
                <w:b/>
              </w:rPr>
              <w:t xml:space="preserve"> kaina.</w:t>
            </w:r>
            <w:r w:rsidRPr="00177F08">
              <w:rPr>
                <w:b/>
              </w:rPr>
              <w:t xml:space="preserve"> </w:t>
            </w:r>
          </w:p>
          <w:p w14:paraId="72C90F3F" w14:textId="2035C04D" w:rsidR="00414CCF" w:rsidRPr="00177F08" w:rsidRDefault="00AB50E4" w:rsidP="00414CCF">
            <w:pPr>
              <w:jc w:val="both"/>
              <w:rPr>
                <w:kern w:val="2"/>
              </w:rPr>
            </w:pPr>
            <w:r w:rsidRPr="00177F08">
              <w:t xml:space="preserve">2.1. </w:t>
            </w:r>
            <w:r w:rsidR="00C45734" w:rsidRPr="00177F08">
              <w:rPr>
                <w:kern w:val="2"/>
              </w:rPr>
              <w:t xml:space="preserve">Sutarties </w:t>
            </w:r>
            <w:r w:rsidR="00526502" w:rsidRPr="00177F08">
              <w:rPr>
                <w:kern w:val="2"/>
              </w:rPr>
              <w:t>kaina</w:t>
            </w:r>
            <w:r w:rsidR="00C45734" w:rsidRPr="00177F08">
              <w:rPr>
                <w:kern w:val="2"/>
              </w:rPr>
              <w:t xml:space="preserve"> </w:t>
            </w:r>
            <w:r w:rsidR="00634519">
              <w:rPr>
                <w:kern w:val="2"/>
              </w:rPr>
              <w:t>su PVM .............</w:t>
            </w:r>
            <w:r w:rsidR="00C45734" w:rsidRPr="00177F08">
              <w:rPr>
                <w:kern w:val="2"/>
              </w:rPr>
              <w:t xml:space="preserve"> </w:t>
            </w:r>
            <w:proofErr w:type="spellStart"/>
            <w:r w:rsidR="00C45734" w:rsidRPr="00177F08">
              <w:rPr>
                <w:kern w:val="2"/>
              </w:rPr>
              <w:t>Eur</w:t>
            </w:r>
            <w:proofErr w:type="spellEnd"/>
            <w:r w:rsidR="00C45734" w:rsidRPr="00177F08">
              <w:rPr>
                <w:kern w:val="2"/>
              </w:rPr>
              <w:t xml:space="preserve">, </w:t>
            </w:r>
            <w:r w:rsidR="00C45734" w:rsidRPr="009A21D9">
              <w:rPr>
                <w:kern w:val="2"/>
              </w:rPr>
              <w:t>(nurodyti sumą žodžiais)</w:t>
            </w:r>
            <w:r w:rsidR="00C45734" w:rsidRPr="00177F08">
              <w:rPr>
                <w:kern w:val="2"/>
              </w:rPr>
              <w:t xml:space="preserve"> </w:t>
            </w:r>
            <w:r w:rsidR="00634519">
              <w:rPr>
                <w:kern w:val="2"/>
              </w:rPr>
              <w:t xml:space="preserve">įskaitant </w:t>
            </w:r>
            <w:r w:rsidR="00C45734" w:rsidRPr="00177F08">
              <w:rPr>
                <w:kern w:val="2"/>
              </w:rPr>
              <w:t>pridėtinės vertės mokes</w:t>
            </w:r>
            <w:r w:rsidR="00634519">
              <w:rPr>
                <w:kern w:val="2"/>
              </w:rPr>
              <w:t xml:space="preserve">tį </w:t>
            </w:r>
            <w:r w:rsidR="00C45734" w:rsidRPr="00177F08">
              <w:rPr>
                <w:kern w:val="2"/>
              </w:rPr>
              <w:t>(toliau – PVM).</w:t>
            </w:r>
          </w:p>
          <w:p w14:paraId="265ADF12" w14:textId="74D5ECFE" w:rsidR="00AB50E4" w:rsidRPr="009A21D9" w:rsidRDefault="00414CCF" w:rsidP="00414CCF">
            <w:pPr>
              <w:jc w:val="both"/>
            </w:pPr>
            <w:r w:rsidRPr="009A21D9">
              <w:t xml:space="preserve">2.2. </w:t>
            </w:r>
            <w:r w:rsidR="00E563D2" w:rsidRPr="00177F08">
              <w:rPr>
                <w:spacing w:val="4"/>
              </w:rPr>
              <w:t>Nuomos kain</w:t>
            </w:r>
            <w:r w:rsidR="00634519">
              <w:rPr>
                <w:spacing w:val="4"/>
              </w:rPr>
              <w:t>os</w:t>
            </w:r>
            <w:r w:rsidR="00E563D2" w:rsidRPr="00177F08">
              <w:rPr>
                <w:spacing w:val="4"/>
              </w:rPr>
              <w:t xml:space="preserve"> nurodyt</w:t>
            </w:r>
            <w:r w:rsidR="00634519">
              <w:rPr>
                <w:spacing w:val="4"/>
              </w:rPr>
              <w:t>os</w:t>
            </w:r>
            <w:r w:rsidR="00E563D2" w:rsidRPr="00177F08">
              <w:rPr>
                <w:spacing w:val="4"/>
              </w:rPr>
              <w:t xml:space="preserve"> Sutarties </w:t>
            </w:r>
            <w:r w:rsidR="00233FBA">
              <w:rPr>
                <w:spacing w:val="4"/>
              </w:rPr>
              <w:t xml:space="preserve">2 </w:t>
            </w:r>
            <w:r w:rsidR="00E563D2" w:rsidRPr="00177F08">
              <w:rPr>
                <w:spacing w:val="4"/>
              </w:rPr>
              <w:t>priede</w:t>
            </w:r>
            <w:r w:rsidR="00233FBA">
              <w:rPr>
                <w:spacing w:val="4"/>
              </w:rPr>
              <w:t xml:space="preserve"> </w:t>
            </w:r>
            <w:r w:rsidR="00E563D2" w:rsidRPr="00177F08">
              <w:rPr>
                <w:spacing w:val="4"/>
              </w:rPr>
              <w:t>,,Nuomos kaina“.</w:t>
            </w:r>
          </w:p>
          <w:p w14:paraId="072C80B2" w14:textId="1D112C22" w:rsidR="007569DB" w:rsidRPr="00177F08" w:rsidRDefault="007569DB" w:rsidP="007569DB">
            <w:pPr>
              <w:jc w:val="both"/>
            </w:pPr>
            <w:r w:rsidRPr="00177F08">
              <w:t>2.3. Sutarčiai taikoma fiksuoto</w:t>
            </w:r>
            <w:r w:rsidR="00C669DF" w:rsidRPr="00177F08">
              <w:t>s</w:t>
            </w:r>
            <w:r w:rsidRPr="00177F08">
              <w:t xml:space="preserve"> </w:t>
            </w:r>
            <w:r w:rsidR="00C669DF" w:rsidRPr="00177F08">
              <w:t>kainos</w:t>
            </w:r>
            <w:r w:rsidR="003352C5" w:rsidRPr="00177F08">
              <w:t xml:space="preserve"> </w:t>
            </w:r>
            <w:r w:rsidRPr="00177F08">
              <w:t xml:space="preserve">kainodara. Peržiūros atvejis numatytas Sutarties bendrosios dalies 2.2 </w:t>
            </w:r>
            <w:r w:rsidR="002250D4" w:rsidRPr="00177F08">
              <w:t>papunktyje</w:t>
            </w:r>
            <w:r w:rsidRPr="00177F08">
              <w:t>.</w:t>
            </w:r>
          </w:p>
          <w:p w14:paraId="74B9B4C1" w14:textId="68161BD8" w:rsidR="004134C5" w:rsidRPr="00177F08" w:rsidRDefault="004134C5" w:rsidP="004134C5">
            <w:pPr>
              <w:widowControl w:val="0"/>
              <w:jc w:val="both"/>
              <w:rPr>
                <w:i/>
                <w:spacing w:val="4"/>
              </w:rPr>
            </w:pPr>
            <w:r w:rsidRPr="00177F08">
              <w:rPr>
                <w:spacing w:val="4"/>
              </w:rPr>
              <w:t xml:space="preserve">2.4. </w:t>
            </w:r>
            <w:r w:rsidRPr="00177F08">
              <w:rPr>
                <w:b/>
              </w:rPr>
              <w:t>Nuomotojas</w:t>
            </w:r>
            <w:r w:rsidRPr="00177F08">
              <w:t xml:space="preserve"> į Sutarties kainą/nuomos objekto kainą privalo </w:t>
            </w:r>
            <w:r w:rsidRPr="00177F08">
              <w:rPr>
                <w:spacing w:val="4"/>
              </w:rPr>
              <w:t xml:space="preserve">įskaičiuoti automobilio techninę priežiūrą ir </w:t>
            </w:r>
            <w:r w:rsidRPr="00177F08">
              <w:t xml:space="preserve">kitas su nuomos objektu susijusias išlaidas ir mokesčius, numatytus </w:t>
            </w:r>
            <w:r w:rsidRPr="00177F08">
              <w:rPr>
                <w:spacing w:val="4"/>
              </w:rPr>
              <w:t xml:space="preserve">Sutarties bendrosios dalies 2.4 punkte bei Sutarties </w:t>
            </w:r>
            <w:r w:rsidR="00526502" w:rsidRPr="00177F08">
              <w:rPr>
                <w:spacing w:val="4"/>
              </w:rPr>
              <w:t xml:space="preserve">1 </w:t>
            </w:r>
            <w:r w:rsidRPr="00177F08">
              <w:rPr>
                <w:spacing w:val="4"/>
              </w:rPr>
              <w:t>priede.</w:t>
            </w:r>
          </w:p>
          <w:p w14:paraId="23197062" w14:textId="6575C173" w:rsidR="002B069D" w:rsidRPr="009A21D9" w:rsidRDefault="007569DB" w:rsidP="007569DB">
            <w:pPr>
              <w:jc w:val="both"/>
              <w:rPr>
                <w:rFonts w:eastAsia="Calibri"/>
              </w:rPr>
            </w:pPr>
            <w:r w:rsidRPr="009A21D9">
              <w:rPr>
                <w:rFonts w:eastAsia="Calibri"/>
                <w:szCs w:val="22"/>
                <w:lang w:eastAsia="en-US"/>
              </w:rPr>
              <w:t>2.</w:t>
            </w:r>
            <w:r w:rsidR="004134C5" w:rsidRPr="009A21D9">
              <w:rPr>
                <w:rFonts w:eastAsia="Calibri"/>
                <w:szCs w:val="22"/>
                <w:lang w:eastAsia="en-US"/>
              </w:rPr>
              <w:t>5</w:t>
            </w:r>
            <w:r w:rsidRPr="009A21D9">
              <w:rPr>
                <w:rFonts w:eastAsia="Calibri"/>
                <w:szCs w:val="22"/>
                <w:lang w:eastAsia="en-US"/>
              </w:rPr>
              <w:t xml:space="preserve">. </w:t>
            </w:r>
            <w:r w:rsidRPr="009A21D9">
              <w:rPr>
                <w:rFonts w:eastAsia="Calibri"/>
              </w:rPr>
              <w:t xml:space="preserve">Bet kuri Sutarties šalis Sutarties galiojimo metu turi teisę inicijuoti Sutartyje numatytų </w:t>
            </w:r>
            <w:r w:rsidR="00C669DF" w:rsidRPr="009A21D9">
              <w:rPr>
                <w:rFonts w:eastAsia="Calibri"/>
              </w:rPr>
              <w:t>kainų</w:t>
            </w:r>
            <w:r w:rsidRPr="009A21D9">
              <w:rPr>
                <w:rFonts w:eastAsia="Calibri"/>
              </w:rPr>
              <w:t xml:space="preserve"> perskaičiavimą (keitimą) ne anksčiau kaip po 6 (šešių) mėnesių nuo Sutarties įsigaliojimo (jeigu perskaičiavimas jau buvo atliktas – nuo paskutinio perskaičiavimo pagal šį punktą dienos), jeigu </w:t>
            </w:r>
            <w:r w:rsidRPr="009A21D9">
              <w:rPr>
                <w:rFonts w:eastAsia="Calibri"/>
                <w:b/>
                <w:bCs/>
                <w:i/>
                <w:iCs/>
              </w:rPr>
              <w:t>Vartojimo prekių ir paslaugų kainų pokytis (k)</w:t>
            </w:r>
            <w:r w:rsidRPr="009A21D9">
              <w:rPr>
                <w:rFonts w:eastAsia="Calibri"/>
              </w:rPr>
              <w:t>, apskaičiuotas kaip nustatyta 2.</w:t>
            </w:r>
            <w:r w:rsidR="001F5779" w:rsidRPr="009A21D9">
              <w:rPr>
                <w:rFonts w:eastAsia="Calibri"/>
              </w:rPr>
              <w:t>5</w:t>
            </w:r>
            <w:r w:rsidRPr="009A21D9">
              <w:rPr>
                <w:rFonts w:eastAsia="Calibri"/>
              </w:rPr>
              <w:t>.4</w:t>
            </w:r>
            <w:r w:rsidRPr="009A21D9">
              <w:rPr>
                <w:rFonts w:eastAsia="Calibri"/>
                <w:b/>
              </w:rPr>
              <w:t xml:space="preserve"> </w:t>
            </w:r>
            <w:r w:rsidR="00150C43" w:rsidRPr="009A21D9">
              <w:t>papunktyje</w:t>
            </w:r>
            <w:r w:rsidRPr="009A21D9">
              <w:rPr>
                <w:rFonts w:eastAsia="Calibri"/>
              </w:rPr>
              <w:t>,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1AA77" w14:textId="0DFC5940" w:rsidR="007569DB" w:rsidRPr="009A21D9" w:rsidRDefault="007569DB" w:rsidP="007569DB">
            <w:pPr>
              <w:jc w:val="both"/>
              <w:rPr>
                <w:rFonts w:eastAsia="Calibri"/>
              </w:rPr>
            </w:pPr>
            <w:r w:rsidRPr="009A21D9">
              <w:rPr>
                <w:rFonts w:eastAsia="Calibri"/>
              </w:rPr>
              <w:t>2.</w:t>
            </w:r>
            <w:r w:rsidR="004134C5" w:rsidRPr="009A21D9">
              <w:rPr>
                <w:rFonts w:eastAsia="Calibri"/>
              </w:rPr>
              <w:t>5</w:t>
            </w:r>
            <w:r w:rsidRPr="009A21D9">
              <w:rPr>
                <w:rFonts w:eastAsia="Calibri"/>
              </w:rPr>
              <w:t>.1. Perskaičiuotieji įkainiai įforminami raštišku Šalių susitarimu (toliau – Susitarimas) ir taikomi užsakymams, pateiktiems po to, kai Šalys sudaro Susitarimą dėl įkainių perskaičiavimo.</w:t>
            </w:r>
          </w:p>
          <w:p w14:paraId="7C9568C0" w14:textId="69D228AB" w:rsidR="007569DB" w:rsidRPr="009A21D9" w:rsidRDefault="007569DB" w:rsidP="007569DB">
            <w:pPr>
              <w:jc w:val="both"/>
              <w:rPr>
                <w:rFonts w:eastAsia="Calibri"/>
              </w:rPr>
            </w:pPr>
            <w:r w:rsidRPr="009A21D9">
              <w:rPr>
                <w:rFonts w:eastAsia="Calibri"/>
              </w:rPr>
              <w:lastRenderedPageBreak/>
              <w:t>2.</w:t>
            </w:r>
            <w:r w:rsidR="004134C5" w:rsidRPr="009A21D9">
              <w:rPr>
                <w:rFonts w:eastAsia="Calibri"/>
              </w:rPr>
              <w:t>5</w:t>
            </w:r>
            <w:r w:rsidRPr="009A21D9">
              <w:rPr>
                <w:rFonts w:eastAsia="Calibri"/>
              </w:rPr>
              <w:t>.2.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AE07F92" w14:textId="33D836B3" w:rsidR="007569DB" w:rsidRPr="009A21D9" w:rsidRDefault="007569DB" w:rsidP="007569DB">
            <w:pPr>
              <w:jc w:val="both"/>
              <w:rPr>
                <w:rFonts w:eastAsia="Calibri"/>
              </w:rPr>
            </w:pPr>
            <w:r w:rsidRPr="009A21D9">
              <w:rPr>
                <w:rFonts w:eastAsia="Calibri"/>
              </w:rPr>
              <w:t>2.</w:t>
            </w:r>
            <w:r w:rsidR="004134C5" w:rsidRPr="009A21D9">
              <w:rPr>
                <w:rFonts w:eastAsia="Calibri"/>
              </w:rPr>
              <w:t>5</w:t>
            </w:r>
            <w:r w:rsidRPr="009A21D9">
              <w:rPr>
                <w:rFonts w:eastAsia="Calibri"/>
              </w:rPr>
              <w:t>.3. Šalys privalo Susitarime nurodyti indekso reikšmę laikotarpio pradžioje ir jos nustatymo datą, indekso reikšmę laikotarpio pabaigoje ir jos nustatymo datą, kainų pokytį (k), perskaičiuotus įkainius, perskaičiuotą pradinės sutarties vertę.</w:t>
            </w:r>
          </w:p>
          <w:p w14:paraId="618AB437" w14:textId="5F8F95F4" w:rsidR="007569DB" w:rsidRPr="009A21D9" w:rsidRDefault="007569DB" w:rsidP="007569DB">
            <w:pPr>
              <w:rPr>
                <w:rFonts w:eastAsia="Calibri"/>
              </w:rPr>
            </w:pPr>
            <w:r w:rsidRPr="009A21D9">
              <w:rPr>
                <w:rFonts w:eastAsia="Calibri"/>
              </w:rPr>
              <w:t>2.</w:t>
            </w:r>
            <w:r w:rsidR="004134C5" w:rsidRPr="009A21D9">
              <w:rPr>
                <w:rFonts w:eastAsia="Calibri"/>
              </w:rPr>
              <w:t>5</w:t>
            </w:r>
            <w:r w:rsidRPr="009A21D9">
              <w:rPr>
                <w:rFonts w:eastAsia="Calibri"/>
              </w:rPr>
              <w:t>.4. Nauji įkainiai apskaičiuojami pagal formulę:</w:t>
            </w:r>
          </w:p>
          <w:p w14:paraId="21309A51" w14:textId="77777777" w:rsidR="007569DB" w:rsidRPr="009A21D9" w:rsidRDefault="00CD0BFD" w:rsidP="007569DB">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7569DB" w:rsidRPr="009A21D9">
              <w:rPr>
                <w:rFonts w:eastAsia="Calibri"/>
              </w:rPr>
              <w:t>,</w:t>
            </w:r>
            <w:r w:rsidR="007569DB" w:rsidRPr="009A21D9">
              <w:rPr>
                <w:rFonts w:eastAsia="Calibri"/>
                <w:i/>
                <w:iCs/>
              </w:rPr>
              <w:t xml:space="preserve"> </w:t>
            </w:r>
            <w:r w:rsidR="007569DB" w:rsidRPr="009A21D9">
              <w:rPr>
                <w:rFonts w:eastAsia="Calibri"/>
              </w:rPr>
              <w:t>kur</w:t>
            </w:r>
          </w:p>
          <w:p w14:paraId="609CE453" w14:textId="7A54F4D1" w:rsidR="007569DB" w:rsidRPr="009A21D9" w:rsidRDefault="007569DB" w:rsidP="007569DB">
            <w:pPr>
              <w:spacing w:after="200" w:line="276" w:lineRule="auto"/>
              <w:jc w:val="both"/>
              <w:rPr>
                <w:rFonts w:eastAsia="Calibri"/>
              </w:rPr>
            </w:pPr>
            <w:r w:rsidRPr="009A21D9">
              <w:rPr>
                <w:rFonts w:eastAsia="Calibri"/>
              </w:rPr>
              <w:t xml:space="preserve">a – sutarties </w:t>
            </w:r>
            <w:r w:rsidR="00150C43" w:rsidRPr="009A21D9">
              <w:rPr>
                <w:rFonts w:eastAsia="Calibri"/>
              </w:rPr>
              <w:t xml:space="preserve">paslaugos </w:t>
            </w:r>
            <w:r w:rsidRPr="009A21D9">
              <w:rPr>
                <w:rFonts w:eastAsia="Calibri"/>
              </w:rPr>
              <w:t>įkainis (</w:t>
            </w:r>
            <w:proofErr w:type="spellStart"/>
            <w:r w:rsidRPr="009A21D9">
              <w:rPr>
                <w:rFonts w:eastAsia="Calibri"/>
              </w:rPr>
              <w:t>Eur</w:t>
            </w:r>
            <w:proofErr w:type="spellEnd"/>
            <w:r w:rsidRPr="009A21D9">
              <w:rPr>
                <w:rFonts w:eastAsia="Calibri"/>
              </w:rPr>
              <w:t xml:space="preserve"> be PVM) (jei įkainis buvo perskaičiuotas, tai po paskutinio perskaičiavimo).</w:t>
            </w:r>
          </w:p>
          <w:p w14:paraId="7DF02841" w14:textId="77777777" w:rsidR="007569DB" w:rsidRPr="009A21D9" w:rsidRDefault="007569DB" w:rsidP="007569DB">
            <w:pPr>
              <w:spacing w:after="200" w:line="276" w:lineRule="auto"/>
              <w:jc w:val="both"/>
              <w:rPr>
                <w:rFonts w:eastAsia="Calibri"/>
              </w:rPr>
            </w:pPr>
            <w:r w:rsidRPr="009A21D9">
              <w:rPr>
                <w:rFonts w:eastAsia="Calibri"/>
              </w:rPr>
              <w:t>a</w:t>
            </w:r>
            <w:r w:rsidRPr="009A21D9">
              <w:rPr>
                <w:rFonts w:eastAsia="Calibri"/>
                <w:vertAlign w:val="subscript"/>
              </w:rPr>
              <w:t>1</w:t>
            </w:r>
            <w:r w:rsidRPr="009A21D9">
              <w:rPr>
                <w:rFonts w:eastAsia="Calibri"/>
              </w:rPr>
              <w:t xml:space="preserve"> – perskaičiuotas (pakeistas) įkainis (</w:t>
            </w:r>
            <w:proofErr w:type="spellStart"/>
            <w:r w:rsidRPr="009A21D9">
              <w:rPr>
                <w:rFonts w:eastAsia="Calibri"/>
              </w:rPr>
              <w:t>Eur</w:t>
            </w:r>
            <w:proofErr w:type="spellEnd"/>
            <w:r w:rsidRPr="009A21D9">
              <w:rPr>
                <w:rFonts w:eastAsia="Calibri"/>
              </w:rPr>
              <w:t xml:space="preserve"> be PVM)</w:t>
            </w:r>
          </w:p>
          <w:p w14:paraId="0145393B" w14:textId="77777777" w:rsidR="007569DB" w:rsidRPr="009A21D9" w:rsidRDefault="007569DB" w:rsidP="007569DB">
            <w:pPr>
              <w:spacing w:after="200" w:line="276" w:lineRule="auto"/>
              <w:jc w:val="both"/>
              <w:rPr>
                <w:rFonts w:eastAsia="Calibri"/>
              </w:rPr>
            </w:pPr>
            <w:r w:rsidRPr="009A21D9">
              <w:rPr>
                <w:rFonts w:eastAsia="Calibri"/>
              </w:rPr>
              <w:t xml:space="preserve">k – </w:t>
            </w:r>
            <w:r w:rsidRPr="009A21D9">
              <w:rPr>
                <w:rFonts w:eastAsia="Calibri"/>
                <w:lang w:eastAsia="zh-CN"/>
              </w:rPr>
              <w:t>Pagal vartotojų kainų indeksą  „Vartojimo prekės ir paslaugos“ apskaičiuotas Vartojimo prekių ir paslaugų kainų pokytis (padidėjimas arba sumažėjimas) (%)</w:t>
            </w:r>
            <w:r w:rsidRPr="009A21D9">
              <w:rPr>
                <w:rFonts w:eastAsia="Calibri"/>
              </w:rPr>
              <w:t>.</w:t>
            </w:r>
          </w:p>
          <w:p w14:paraId="57B14A66" w14:textId="77777777" w:rsidR="007569DB" w:rsidRPr="009A21D9" w:rsidRDefault="007569DB" w:rsidP="007569DB">
            <w:pPr>
              <w:spacing w:after="200" w:line="276" w:lineRule="auto"/>
              <w:jc w:val="both"/>
              <w:rPr>
                <w:rFonts w:eastAsia="Calibri"/>
                <w:i/>
                <w:iCs/>
              </w:rPr>
            </w:pPr>
            <w:r w:rsidRPr="009A21D9">
              <w:rPr>
                <w:rFonts w:eastAsia="Calibri"/>
              </w:rPr>
              <w:t>„k“ reikšmė skaičiuojama pagal formulę:</w:t>
            </w:r>
          </w:p>
          <w:p w14:paraId="47800D36" w14:textId="77777777" w:rsidR="007569DB" w:rsidRPr="009A21D9" w:rsidRDefault="00E54869" w:rsidP="007569DB">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007569DB" w:rsidRPr="009A21D9">
              <w:rPr>
                <w:rFonts w:eastAsia="Calibri"/>
              </w:rPr>
              <w:t>, (proc.), kur</w:t>
            </w:r>
          </w:p>
          <w:p w14:paraId="1687B3FA" w14:textId="77777777" w:rsidR="007569DB" w:rsidRPr="009A21D9" w:rsidRDefault="007569DB" w:rsidP="007569DB">
            <w:pPr>
              <w:spacing w:after="200" w:line="276" w:lineRule="auto"/>
              <w:jc w:val="both"/>
              <w:rPr>
                <w:rFonts w:eastAsia="Calibri"/>
              </w:rPr>
            </w:pPr>
            <w:proofErr w:type="spellStart"/>
            <w:r w:rsidRPr="009A21D9">
              <w:rPr>
                <w:rFonts w:eastAsia="Calibri"/>
              </w:rPr>
              <w:t>Ind</w:t>
            </w:r>
            <w:r w:rsidRPr="009A21D9">
              <w:rPr>
                <w:rFonts w:eastAsia="Calibri"/>
                <w:vertAlign w:val="subscript"/>
              </w:rPr>
              <w:t>naujausias</w:t>
            </w:r>
            <w:proofErr w:type="spellEnd"/>
            <w:r w:rsidRPr="009A21D9">
              <w:rPr>
                <w:rFonts w:eastAsia="Calibri"/>
              </w:rPr>
              <w:t xml:space="preserve"> – kreipimosi dėl kainos perskaičiavimo išsiuntimo kitai šaliai datą naujausias paskelbtas vartojimo prekių ir paslaugų kainų indeksas „Vartojimo prekės ir paslaugos“. </w:t>
            </w:r>
          </w:p>
          <w:p w14:paraId="6F102BC0" w14:textId="4DF1B3D3" w:rsidR="007569DB" w:rsidRPr="009A21D9" w:rsidRDefault="007569DB" w:rsidP="007569DB">
            <w:pPr>
              <w:jc w:val="both"/>
              <w:rPr>
                <w:rFonts w:eastAsia="Calibri"/>
              </w:rPr>
            </w:pPr>
            <w:proofErr w:type="spellStart"/>
            <w:r w:rsidRPr="009A21D9">
              <w:rPr>
                <w:rFonts w:eastAsia="Calibri"/>
              </w:rPr>
              <w:t>Ind</w:t>
            </w:r>
            <w:r w:rsidRPr="009A21D9">
              <w:rPr>
                <w:rFonts w:eastAsia="Calibri"/>
                <w:vertAlign w:val="subscript"/>
              </w:rPr>
              <w:t>pradžia</w:t>
            </w:r>
            <w:proofErr w:type="spellEnd"/>
            <w:r w:rsidRPr="009A21D9">
              <w:rPr>
                <w:rFonts w:eastAsia="Calibri"/>
              </w:rPr>
              <w:t xml:space="preserve"> – laikotarpio pradžios datos (mėnesio) vartojimo prekių ir paslaugų kainų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w:t>
            </w:r>
            <w:r w:rsidR="00233FBA">
              <w:rPr>
                <w:rFonts w:eastAsia="Calibri"/>
              </w:rPr>
              <w:t>.</w:t>
            </w:r>
            <w:r w:rsidRPr="009A21D9">
              <w:rPr>
                <w:rFonts w:eastAsia="Calibri"/>
              </w:rPr>
              <w:t xml:space="preserve"> </w:t>
            </w:r>
          </w:p>
          <w:p w14:paraId="5A6B4BDA" w14:textId="4C8C80B1" w:rsidR="007569DB" w:rsidRPr="009A21D9" w:rsidRDefault="007569DB" w:rsidP="007569DB">
            <w:pPr>
              <w:jc w:val="both"/>
              <w:rPr>
                <w:rFonts w:eastAsia="Calibri"/>
              </w:rPr>
            </w:pPr>
            <w:r w:rsidRPr="009A21D9">
              <w:rPr>
                <w:rFonts w:eastAsia="Calibri"/>
              </w:rPr>
              <w:t>2.</w:t>
            </w:r>
            <w:r w:rsidR="004134C5" w:rsidRPr="009A21D9">
              <w:rPr>
                <w:rFonts w:eastAsia="Calibri"/>
              </w:rPr>
              <w:t>5</w:t>
            </w:r>
            <w:r w:rsidRPr="009A21D9">
              <w:rPr>
                <w:rFonts w:eastAsia="Calibri"/>
              </w:rPr>
              <w:t xml:space="preserve">.5. Skaičiavimams indeksų reikšmės imamos </w:t>
            </w:r>
            <w:r w:rsidRPr="009A21D9">
              <w:rPr>
                <w:rFonts w:eastAsia="Calibri"/>
                <w:b/>
                <w:bCs/>
              </w:rPr>
              <w:t>keturių</w:t>
            </w:r>
            <w:r w:rsidRPr="009A21D9">
              <w:rPr>
                <w:rFonts w:eastAsia="Calibri"/>
              </w:rPr>
              <w:t xml:space="preserve"> skaitmenų po kablelio tikslumu. Apskaičiuotas pokytis (k) tolimesniems skaičiavimams naudojamas suapvalinus iki </w:t>
            </w:r>
            <w:r w:rsidRPr="009A21D9">
              <w:rPr>
                <w:rFonts w:eastAsia="Calibri"/>
                <w:b/>
                <w:bCs/>
              </w:rPr>
              <w:t>vieno</w:t>
            </w:r>
            <w:r w:rsidRPr="009A21D9">
              <w:rPr>
                <w:rFonts w:eastAsia="Calibri"/>
              </w:rPr>
              <w:t xml:space="preserve"> skaitmens po kablelio, o apskaičiuotas įkainis „a“ suapvalinamas iki </w:t>
            </w:r>
            <w:r w:rsidRPr="009A21D9">
              <w:rPr>
                <w:rFonts w:eastAsia="Calibri"/>
                <w:b/>
                <w:bCs/>
              </w:rPr>
              <w:t xml:space="preserve">dviejų </w:t>
            </w:r>
            <w:r w:rsidRPr="009A21D9">
              <w:rPr>
                <w:rFonts w:eastAsia="Calibri"/>
              </w:rPr>
              <w:t>skaitmenų po kablelio</w:t>
            </w:r>
            <w:r w:rsidR="00233FBA">
              <w:rPr>
                <w:rFonts w:eastAsia="Calibri"/>
              </w:rPr>
              <w:t>.</w:t>
            </w:r>
            <w:r w:rsidRPr="009A21D9">
              <w:rPr>
                <w:rFonts w:eastAsia="Calibri"/>
              </w:rPr>
              <w:t xml:space="preserve"> </w:t>
            </w:r>
          </w:p>
          <w:p w14:paraId="6149C1A3" w14:textId="02E6C833" w:rsidR="007569DB" w:rsidRPr="009A21D9" w:rsidRDefault="007569DB" w:rsidP="007569DB">
            <w:pPr>
              <w:jc w:val="both"/>
              <w:rPr>
                <w:rFonts w:eastAsia="Calibri"/>
              </w:rPr>
            </w:pPr>
            <w:r w:rsidRPr="009A21D9">
              <w:rPr>
                <w:rFonts w:eastAsia="Calibri"/>
              </w:rPr>
              <w:t>2.</w:t>
            </w:r>
            <w:r w:rsidR="004134C5" w:rsidRPr="009A21D9">
              <w:rPr>
                <w:rFonts w:eastAsia="Calibri"/>
              </w:rPr>
              <w:t>5</w:t>
            </w:r>
            <w:r w:rsidRPr="009A21D9">
              <w:rPr>
                <w:rFonts w:eastAsia="Calibri"/>
              </w:rPr>
              <w:t xml:space="preserve">.6. Vėlesnis kainų perskaičiavimas negali apimti laikotarpio, už kurį jau buvo atliktas perskaičiavimas. </w:t>
            </w:r>
          </w:p>
          <w:p w14:paraId="65966314" w14:textId="630FCCE3" w:rsidR="007569DB" w:rsidRPr="009A21D9" w:rsidRDefault="007569DB" w:rsidP="007569DB">
            <w:pPr>
              <w:jc w:val="both"/>
              <w:rPr>
                <w:rFonts w:eastAsia="Calibri"/>
              </w:rPr>
            </w:pPr>
            <w:r w:rsidRPr="009A21D9">
              <w:rPr>
                <w:rFonts w:eastAsia="Calibri"/>
              </w:rPr>
              <w:t>2.</w:t>
            </w:r>
            <w:r w:rsidR="004134C5" w:rsidRPr="009A21D9">
              <w:rPr>
                <w:rFonts w:eastAsia="Calibri"/>
              </w:rPr>
              <w:t>5</w:t>
            </w:r>
            <w:r w:rsidRPr="009A21D9">
              <w:rPr>
                <w:rFonts w:eastAsia="Calibri"/>
              </w:rPr>
              <w:t xml:space="preserve">.7. Jeigu vartojimo prekių ir paslaugų kainų pokytis (k), apskaičiuotas kaip nustatyta </w:t>
            </w:r>
            <w:r w:rsidR="001F5779" w:rsidRPr="009A21D9">
              <w:rPr>
                <w:rFonts w:eastAsia="Calibri"/>
              </w:rPr>
              <w:t>2.5.</w:t>
            </w:r>
            <w:r w:rsidRPr="009A21D9">
              <w:rPr>
                <w:rFonts w:eastAsia="Calibri"/>
              </w:rPr>
              <w:t xml:space="preserve">5 punkte, viršija 30 procentų nuo pradinio sutarties įkainio sutarties pasirašymo dieną, </w:t>
            </w:r>
            <w:r w:rsidR="00150C43" w:rsidRPr="009A21D9">
              <w:rPr>
                <w:rFonts w:eastAsia="Calibri"/>
              </w:rPr>
              <w:t xml:space="preserve">paslaugos </w:t>
            </w:r>
            <w:r w:rsidRPr="009A21D9">
              <w:rPr>
                <w:rFonts w:eastAsia="Calibri"/>
              </w:rPr>
              <w:t>įkainiai bus perskaičiuojami maksimaliu 30 % pokyčiu.</w:t>
            </w:r>
          </w:p>
          <w:p w14:paraId="5563E070" w14:textId="0228D971" w:rsidR="002B069D" w:rsidRPr="00177F08" w:rsidRDefault="002B069D" w:rsidP="00A138B5">
            <w:pPr>
              <w:rPr>
                <w:b/>
              </w:rPr>
            </w:pPr>
          </w:p>
        </w:tc>
      </w:tr>
      <w:tr w:rsidR="00181F68" w14:paraId="05D0BCB8" w14:textId="77777777" w:rsidTr="00400AED">
        <w:tc>
          <w:tcPr>
            <w:tcW w:w="10107" w:type="dxa"/>
            <w:shd w:val="clear" w:color="auto" w:fill="auto"/>
          </w:tcPr>
          <w:p w14:paraId="3E8BD6BF" w14:textId="3D55D8D1" w:rsidR="004134C5" w:rsidRPr="004134C5" w:rsidRDefault="004134C5" w:rsidP="004134C5">
            <w:pPr>
              <w:widowControl w:val="0"/>
              <w:rPr>
                <w:b/>
              </w:rPr>
            </w:pPr>
            <w:r w:rsidRPr="004134C5">
              <w:rPr>
                <w:b/>
              </w:rPr>
              <w:lastRenderedPageBreak/>
              <w:t>3.</w:t>
            </w:r>
            <w:r>
              <w:rPr>
                <w:b/>
              </w:rPr>
              <w:t xml:space="preserve"> </w:t>
            </w:r>
            <w:r w:rsidRPr="004134C5">
              <w:rPr>
                <w:b/>
              </w:rPr>
              <w:t>Nuomos objekto pristatymo vieta, pristatymo terminas, nuomos terminas ir sąlygos:</w:t>
            </w:r>
          </w:p>
          <w:p w14:paraId="1D2BAF3C" w14:textId="38959F6F" w:rsidR="00177F08" w:rsidRDefault="004134C5" w:rsidP="004134C5">
            <w:pPr>
              <w:widowControl w:val="0"/>
              <w:jc w:val="both"/>
            </w:pPr>
            <w:r>
              <w:t xml:space="preserve">3.1. Pristatymo vieta: </w:t>
            </w:r>
            <w:r w:rsidR="005A7AE7" w:rsidRPr="00F90E9B">
              <w:rPr>
                <w:b/>
              </w:rPr>
              <w:t>Nuomotojas</w:t>
            </w:r>
            <w:r w:rsidR="005A7AE7">
              <w:t xml:space="preserve"> </w:t>
            </w:r>
            <w:r w:rsidR="00233FBA">
              <w:t xml:space="preserve">savo lėšomis </w:t>
            </w:r>
            <w:r w:rsidR="005A7AE7">
              <w:t xml:space="preserve">pristato  automobilius į </w:t>
            </w:r>
            <w:r w:rsidR="005A7AE7" w:rsidRPr="00F90E9B">
              <w:rPr>
                <w:b/>
              </w:rPr>
              <w:t>Nuomininko</w:t>
            </w:r>
            <w:r w:rsidR="005A7AE7">
              <w:t xml:space="preserve"> pranešime nurodytą vietą.</w:t>
            </w:r>
          </w:p>
          <w:p w14:paraId="25CC79BE" w14:textId="16513ED0" w:rsidR="004134C5" w:rsidRDefault="00177F08" w:rsidP="004134C5">
            <w:pPr>
              <w:widowControl w:val="0"/>
              <w:jc w:val="both"/>
            </w:pPr>
            <w:r>
              <w:t xml:space="preserve">3.2. Pristatymo terminas: per 10 (dešimt) darbo dienų nuo </w:t>
            </w:r>
            <w:r w:rsidR="00233FBA">
              <w:t>S</w:t>
            </w:r>
            <w:r w:rsidR="008F013A">
              <w:t xml:space="preserve">utarties įsigaliojimo </w:t>
            </w:r>
            <w:r w:rsidR="005A7AE7">
              <w:t>dienos.</w:t>
            </w:r>
          </w:p>
          <w:p w14:paraId="03934E1A" w14:textId="096B3A94" w:rsidR="004134C5" w:rsidRDefault="004134C5" w:rsidP="004134C5">
            <w:pPr>
              <w:widowControl w:val="0"/>
              <w:jc w:val="both"/>
            </w:pPr>
            <w:r>
              <w:t>3.</w:t>
            </w:r>
            <w:r w:rsidR="00E32D9D">
              <w:t>3</w:t>
            </w:r>
            <w:r>
              <w:t>. Nuomos terminas – 12 (dvylika) mėnesių</w:t>
            </w:r>
            <w:r w:rsidR="003B391E">
              <w:t xml:space="preserve"> nuo Sutarties įsigaliojimo dienos</w:t>
            </w:r>
            <w:r w:rsidR="005A7AE7">
              <w:t>.</w:t>
            </w:r>
          </w:p>
          <w:p w14:paraId="1EACCF56" w14:textId="22485FA5" w:rsidR="003B391E" w:rsidRDefault="003B391E" w:rsidP="004134C5">
            <w:pPr>
              <w:widowControl w:val="0"/>
              <w:jc w:val="both"/>
            </w:pPr>
            <w:r>
              <w:t xml:space="preserve">3.4. </w:t>
            </w:r>
            <w:r w:rsidRPr="00A138B5">
              <w:rPr>
                <w:b/>
              </w:rPr>
              <w:t xml:space="preserve">Nuomininkas </w:t>
            </w:r>
            <w:r>
              <w:t>neįsipareigoja nuomotis automobilius visą Sutartyje nurodytą terminą.</w:t>
            </w:r>
          </w:p>
          <w:p w14:paraId="47F7BB14" w14:textId="09703AF7" w:rsidR="006B274C" w:rsidRPr="004134C5" w:rsidRDefault="004134C5" w:rsidP="009A21D9">
            <w:pPr>
              <w:widowControl w:val="0"/>
              <w:jc w:val="both"/>
            </w:pPr>
            <w:r>
              <w:t>3.</w:t>
            </w:r>
            <w:r w:rsidR="003B391E">
              <w:t>5</w:t>
            </w:r>
            <w:r>
              <w:t xml:space="preserve">. </w:t>
            </w:r>
            <w:r>
              <w:rPr>
                <w:lang w:eastAsia="en-US"/>
              </w:rPr>
              <w:t xml:space="preserve">Nuomos Sutarties sąlygos </w:t>
            </w:r>
            <w:r w:rsidRPr="009A21D9">
              <w:rPr>
                <w:lang w:eastAsia="en-US"/>
              </w:rPr>
              <w:t xml:space="preserve">nurodytos </w:t>
            </w:r>
            <w:r w:rsidRPr="009A21D9">
              <w:t xml:space="preserve">Sutarties </w:t>
            </w:r>
            <w:r w:rsidR="00177F08" w:rsidRPr="009A21D9">
              <w:t xml:space="preserve">1 </w:t>
            </w:r>
            <w:r w:rsidRPr="009A21D9">
              <w:t>priede</w:t>
            </w:r>
            <w:r>
              <w:t>.</w:t>
            </w:r>
          </w:p>
        </w:tc>
      </w:tr>
      <w:tr w:rsidR="00181F68" w14:paraId="733B5038" w14:textId="77777777" w:rsidTr="00400AED">
        <w:tc>
          <w:tcPr>
            <w:tcW w:w="10107" w:type="dxa"/>
            <w:shd w:val="clear" w:color="auto" w:fill="auto"/>
          </w:tcPr>
          <w:p w14:paraId="33E49924" w14:textId="79C7D390" w:rsidR="009B2CC0" w:rsidRPr="00E61C62" w:rsidRDefault="009B2CC0" w:rsidP="00181F68">
            <w:pPr>
              <w:jc w:val="both"/>
              <w:rPr>
                <w:b/>
              </w:rPr>
            </w:pPr>
            <w:r w:rsidRPr="009A182C">
              <w:rPr>
                <w:b/>
              </w:rPr>
              <w:t xml:space="preserve">4. </w:t>
            </w:r>
            <w:r w:rsidR="00E61C62" w:rsidRPr="009A182C">
              <w:rPr>
                <w:b/>
              </w:rPr>
              <w:t>Atsiskaitymo tvarka:</w:t>
            </w:r>
          </w:p>
          <w:p w14:paraId="7EC511D8" w14:textId="1807B665" w:rsidR="00E61C62" w:rsidRDefault="00181F68" w:rsidP="00181F68">
            <w:pPr>
              <w:jc w:val="both"/>
            </w:pPr>
            <w:r w:rsidRPr="00794149">
              <w:t xml:space="preserve">4.1. </w:t>
            </w:r>
            <w:r w:rsidR="004134C5">
              <w:rPr>
                <w:b/>
              </w:rPr>
              <w:t xml:space="preserve">Mokėtojas </w:t>
            </w:r>
            <w:r w:rsidR="004134C5">
              <w:t xml:space="preserve">su </w:t>
            </w:r>
            <w:r w:rsidR="004134C5">
              <w:rPr>
                <w:b/>
                <w:spacing w:val="-4"/>
              </w:rPr>
              <w:t>Nuomotoju</w:t>
            </w:r>
            <w:r w:rsidRPr="00794149">
              <w:rPr>
                <w:b/>
              </w:rPr>
              <w:t xml:space="preserve"> </w:t>
            </w:r>
            <w:r w:rsidRPr="00794149">
              <w:t xml:space="preserve">atsiskaito Sutarties bendrosios </w:t>
            </w:r>
            <w:r w:rsidRPr="00E32D9D">
              <w:t xml:space="preserve">dalies </w:t>
            </w:r>
            <w:r w:rsidR="00E32D9D" w:rsidRPr="00E32D9D">
              <w:t>4</w:t>
            </w:r>
            <w:r w:rsidRPr="00E32D9D">
              <w:t xml:space="preserve"> </w:t>
            </w:r>
            <w:r w:rsidR="009B2CC0" w:rsidRPr="00E32D9D">
              <w:t>punkte</w:t>
            </w:r>
            <w:r w:rsidRPr="00E32D9D">
              <w:t xml:space="preserve"> </w:t>
            </w:r>
            <w:r w:rsidRPr="00794149">
              <w:t>nustatyta tvarka</w:t>
            </w:r>
            <w:r w:rsidR="00794149" w:rsidRPr="00794149">
              <w:t>.</w:t>
            </w:r>
          </w:p>
          <w:p w14:paraId="4C879D4E" w14:textId="2767F046" w:rsidR="00181F68" w:rsidRDefault="00181F68" w:rsidP="00181F68">
            <w:pPr>
              <w:jc w:val="both"/>
            </w:pPr>
            <w:r w:rsidRPr="00181F68">
              <w:t xml:space="preserve">4.2. Avanso mokėjimas nenumatomas. </w:t>
            </w:r>
          </w:p>
          <w:p w14:paraId="444A39DC" w14:textId="198B6099" w:rsidR="00181F68" w:rsidRDefault="00181F68" w:rsidP="00DD1431">
            <w:pPr>
              <w:jc w:val="both"/>
            </w:pPr>
            <w:r w:rsidRPr="00181F68">
              <w:t xml:space="preserve">4.3. Vykdant Sutartį, </w:t>
            </w:r>
            <w:r w:rsidR="00A62DE7" w:rsidRPr="00A62DE7">
              <w:rPr>
                <w:b/>
              </w:rPr>
              <w:t>Nuomotojas</w:t>
            </w:r>
            <w:r w:rsidR="00A62DE7">
              <w:t xml:space="preserve"> </w:t>
            </w:r>
            <w:r w:rsidRPr="00794149">
              <w:t>PVM</w:t>
            </w:r>
            <w:r w:rsidRPr="00181F68">
              <w:t xml:space="preserve"> sąskaitos faktūr</w:t>
            </w:r>
            <w:r w:rsidR="00A62DE7">
              <w:t>a</w:t>
            </w:r>
            <w:r w:rsidRPr="00181F68">
              <w:t xml:space="preserve">s </w:t>
            </w:r>
            <w:r w:rsidR="00A62DE7" w:rsidRPr="00A62DE7">
              <w:rPr>
                <w:b/>
              </w:rPr>
              <w:t>Nuomininkui</w:t>
            </w:r>
            <w:r w:rsidR="00A62DE7">
              <w:t xml:space="preserve"> už praėjusio mėnesio </w:t>
            </w:r>
            <w:r w:rsidR="00EE1363">
              <w:t>nuomos objekto</w:t>
            </w:r>
            <w:r w:rsidR="00A62DE7">
              <w:t xml:space="preserve"> nuomą privalo </w:t>
            </w:r>
            <w:r w:rsidRPr="00181F68">
              <w:t>teik</w:t>
            </w:r>
            <w:r w:rsidR="00A62DE7">
              <w:t>ti</w:t>
            </w:r>
            <w:r w:rsidRPr="00181F68">
              <w:t xml:space="preserve"> naudojantis </w:t>
            </w:r>
            <w:r w:rsidR="00DD1431">
              <w:t>S</w:t>
            </w:r>
            <w:r w:rsidRPr="00181F68">
              <w:t xml:space="preserve">ąskaitų administravimo bendrosios informacinės sistemos (toliau – SABIS) priemonėmis nurodant </w:t>
            </w:r>
            <w:r w:rsidR="00A62DE7" w:rsidRPr="00A62DE7">
              <w:rPr>
                <w:b/>
              </w:rPr>
              <w:t>Nuomininką</w:t>
            </w:r>
            <w:r w:rsidRPr="00181F68">
              <w:t xml:space="preserve">, </w:t>
            </w:r>
            <w:r w:rsidRPr="00181F68">
              <w:rPr>
                <w:b/>
              </w:rPr>
              <w:t>Mokėtoją</w:t>
            </w:r>
            <w:r w:rsidRPr="00181F68">
              <w:t xml:space="preserve">, Sutarties numerį ir registracijos datą. Jeigu </w:t>
            </w:r>
            <w:r w:rsidR="00A62DE7" w:rsidRPr="00A62DE7">
              <w:rPr>
                <w:b/>
              </w:rPr>
              <w:t>Nuomotojas</w:t>
            </w:r>
            <w:r w:rsidRPr="00181F68">
              <w:t xml:space="preserve"> nepateikia PVM sąskaitos </w:t>
            </w:r>
            <w:r w:rsidR="00CF301C">
              <w:t>–</w:t>
            </w:r>
            <w:r w:rsidRPr="00181F68">
              <w:t xml:space="preserve"> faktūros informacinės sistemos SABIS priemonėmis,  </w:t>
            </w:r>
            <w:r w:rsidRPr="000C56AA">
              <w:rPr>
                <w:b/>
              </w:rPr>
              <w:t>Mokėtojas</w:t>
            </w:r>
            <w:r w:rsidRPr="00181F68">
              <w:t xml:space="preserve"> mokėjimo neatlieka.</w:t>
            </w:r>
          </w:p>
          <w:p w14:paraId="09AAA9A8" w14:textId="04DA4308" w:rsidR="00A25249" w:rsidRPr="00256EDC" w:rsidRDefault="00A25249" w:rsidP="00DD1431">
            <w:pPr>
              <w:jc w:val="both"/>
            </w:pPr>
          </w:p>
        </w:tc>
      </w:tr>
      <w:tr w:rsidR="00400AED" w14:paraId="6167D9FA" w14:textId="77777777" w:rsidTr="00400AED">
        <w:tc>
          <w:tcPr>
            <w:tcW w:w="10107" w:type="dxa"/>
            <w:shd w:val="clear" w:color="auto" w:fill="auto"/>
          </w:tcPr>
          <w:p w14:paraId="45816B68" w14:textId="1D8D75F3" w:rsidR="00400AED" w:rsidRDefault="00400AED" w:rsidP="00400AED">
            <w:pPr>
              <w:jc w:val="both"/>
              <w:rPr>
                <w:b/>
              </w:rPr>
            </w:pPr>
            <w:r w:rsidRPr="009637D8">
              <w:rPr>
                <w:b/>
              </w:rPr>
              <w:t xml:space="preserve">5. </w:t>
            </w:r>
            <w:r w:rsidR="00A62DE7">
              <w:rPr>
                <w:b/>
              </w:rPr>
              <w:t>Papildomos Sutarties nutraukimo sąlygos.</w:t>
            </w:r>
          </w:p>
          <w:p w14:paraId="56F2B501" w14:textId="45E36D81" w:rsidR="00DC2517" w:rsidRPr="00F90E9B" w:rsidRDefault="00DC2517" w:rsidP="00400AED">
            <w:pPr>
              <w:jc w:val="both"/>
              <w:rPr>
                <w:b/>
              </w:rPr>
            </w:pPr>
            <w:r w:rsidRPr="00F90E9B">
              <w:t>5.1.</w:t>
            </w:r>
            <w:r w:rsidRPr="00F90E9B">
              <w:rPr>
                <w:b/>
              </w:rPr>
              <w:t xml:space="preserve"> </w:t>
            </w:r>
            <w:r w:rsidRPr="00F90E9B">
              <w:rPr>
                <w:b/>
                <w:spacing w:val="-4"/>
              </w:rPr>
              <w:t>Nuomotoju</w:t>
            </w:r>
            <w:r w:rsidRPr="00F90E9B">
              <w:rPr>
                <w:b/>
              </w:rPr>
              <w:t xml:space="preserve">i </w:t>
            </w:r>
            <w:r w:rsidRPr="00F90E9B">
              <w:t xml:space="preserve">vėluojant pristatyti nuomos objektą daugiau kaip </w:t>
            </w:r>
            <w:r w:rsidR="009D0B5E" w:rsidRPr="00F90E9B">
              <w:t>5</w:t>
            </w:r>
            <w:r w:rsidRPr="00F90E9B">
              <w:t xml:space="preserve"> (penkias) darbo dienas nuo Sutarties specialiosios dalies 3.2. </w:t>
            </w:r>
            <w:r w:rsidR="00177F08" w:rsidRPr="00F90E9B">
              <w:t>pa</w:t>
            </w:r>
            <w:r w:rsidRPr="00F90E9B">
              <w:t>punkt</w:t>
            </w:r>
            <w:r w:rsidR="00177F08" w:rsidRPr="00F90E9B">
              <w:t>yje</w:t>
            </w:r>
            <w:r w:rsidRPr="00F90E9B">
              <w:t xml:space="preserve"> nurodyto termino, </w:t>
            </w:r>
            <w:r w:rsidRPr="00F90E9B">
              <w:rPr>
                <w:b/>
                <w:spacing w:val="-4"/>
              </w:rPr>
              <w:t>Nuomininkas</w:t>
            </w:r>
            <w:r w:rsidRPr="00F90E9B">
              <w:t xml:space="preserve"> turi teisę Sutarties bendro</w:t>
            </w:r>
            <w:r w:rsidR="0004333F" w:rsidRPr="00F90E9B">
              <w:t xml:space="preserve">joje dalyje nustatyta tvarka vienašališkai </w:t>
            </w:r>
            <w:r w:rsidRPr="00F90E9B">
              <w:t>nutraukti</w:t>
            </w:r>
            <w:r w:rsidR="0004333F" w:rsidRPr="00F90E9B">
              <w:t xml:space="preserve"> sutartį</w:t>
            </w:r>
            <w:r w:rsidRPr="00F90E9B">
              <w:t>.</w:t>
            </w:r>
          </w:p>
          <w:p w14:paraId="35035B25" w14:textId="2EC41471" w:rsidR="00400AED" w:rsidRDefault="00400AED" w:rsidP="00642361">
            <w:pPr>
              <w:jc w:val="both"/>
              <w:rPr>
                <w:szCs w:val="22"/>
              </w:rPr>
            </w:pPr>
            <w:r w:rsidRPr="00181F68">
              <w:rPr>
                <w:color w:val="000000"/>
              </w:rPr>
              <w:t>5.</w:t>
            </w:r>
            <w:r w:rsidR="00DC2517">
              <w:rPr>
                <w:color w:val="000000"/>
              </w:rPr>
              <w:t>2</w:t>
            </w:r>
            <w:r w:rsidRPr="00181F68">
              <w:rPr>
                <w:color w:val="000000"/>
              </w:rPr>
              <w:t xml:space="preserve">. </w:t>
            </w:r>
            <w:r w:rsidRPr="00181F68">
              <w:rPr>
                <w:szCs w:val="22"/>
              </w:rPr>
              <w:t>Kiti vienašalio Sutarties nutraukimo atvejai</w:t>
            </w:r>
            <w:r w:rsidR="00981FB0">
              <w:rPr>
                <w:szCs w:val="22"/>
              </w:rPr>
              <w:t>,</w:t>
            </w:r>
            <w:r w:rsidRPr="00181F68">
              <w:rPr>
                <w:szCs w:val="22"/>
              </w:rPr>
              <w:t xml:space="preserve"> numatyti Sutarties bendrosios dalies </w:t>
            </w:r>
            <w:r w:rsidR="000C56AA">
              <w:rPr>
                <w:szCs w:val="22"/>
              </w:rPr>
              <w:t>8</w:t>
            </w:r>
            <w:r w:rsidRPr="00181F68">
              <w:rPr>
                <w:szCs w:val="22"/>
              </w:rPr>
              <w:t>.2 punkte.</w:t>
            </w:r>
          </w:p>
          <w:p w14:paraId="10D89F67" w14:textId="758CC8E1" w:rsidR="00A25249" w:rsidRPr="00A84F67" w:rsidRDefault="00A25249" w:rsidP="00642361">
            <w:pPr>
              <w:jc w:val="both"/>
              <w:rPr>
                <w:b/>
              </w:rPr>
            </w:pPr>
          </w:p>
        </w:tc>
      </w:tr>
      <w:tr w:rsidR="00181F68" w14:paraId="1428D0D6" w14:textId="77777777" w:rsidTr="00B62194">
        <w:trPr>
          <w:trHeight w:val="403"/>
        </w:trPr>
        <w:tc>
          <w:tcPr>
            <w:tcW w:w="10107" w:type="dxa"/>
            <w:shd w:val="clear" w:color="auto" w:fill="auto"/>
          </w:tcPr>
          <w:p w14:paraId="6822486D" w14:textId="59741CBB" w:rsidR="00181F68" w:rsidRPr="007A4D14" w:rsidRDefault="00181F68" w:rsidP="00181F68">
            <w:pPr>
              <w:rPr>
                <w:b/>
              </w:rPr>
            </w:pPr>
            <w:r w:rsidRPr="007A4D14">
              <w:rPr>
                <w:b/>
              </w:rPr>
              <w:t xml:space="preserve">6. </w:t>
            </w:r>
            <w:r w:rsidR="00FF2AA1">
              <w:rPr>
                <w:b/>
              </w:rPr>
              <w:t>Nuomos objekto</w:t>
            </w:r>
            <w:r w:rsidRPr="007A4D14">
              <w:rPr>
                <w:b/>
              </w:rPr>
              <w:t xml:space="preserve"> kokybė </w:t>
            </w:r>
          </w:p>
          <w:p w14:paraId="6DDCFF68" w14:textId="6BECACBB" w:rsidR="000E4150" w:rsidRDefault="00A45E6E" w:rsidP="00E92E1B">
            <w:pPr>
              <w:jc w:val="both"/>
            </w:pPr>
            <w:r w:rsidRPr="00B62194">
              <w:t xml:space="preserve">6.1. </w:t>
            </w:r>
            <w:r w:rsidR="00FF2AA1">
              <w:rPr>
                <w:bCs/>
              </w:rPr>
              <w:t>Nuomos objektas turi atitikti Sutarties 1 priedo reikalavimus.</w:t>
            </w:r>
          </w:p>
          <w:p w14:paraId="06415A10" w14:textId="6D3A3A57" w:rsidR="00A25249" w:rsidRPr="00A84F67" w:rsidRDefault="00A25249" w:rsidP="00E92E1B">
            <w:pPr>
              <w:jc w:val="both"/>
              <w:rPr>
                <w:b/>
              </w:rPr>
            </w:pPr>
          </w:p>
        </w:tc>
      </w:tr>
      <w:tr w:rsidR="00181F68" w14:paraId="4E8C417B" w14:textId="77777777" w:rsidTr="00400AED">
        <w:tc>
          <w:tcPr>
            <w:tcW w:w="10107" w:type="dxa"/>
            <w:shd w:val="clear" w:color="auto" w:fill="auto"/>
          </w:tcPr>
          <w:p w14:paraId="7CE05DFB" w14:textId="02C4A74B" w:rsidR="00181F68" w:rsidRDefault="00181F68" w:rsidP="00181F68">
            <w:pPr>
              <w:jc w:val="both"/>
              <w:rPr>
                <w:b/>
              </w:rPr>
            </w:pPr>
            <w:r w:rsidRPr="00181F68">
              <w:rPr>
                <w:b/>
              </w:rPr>
              <w:t>7. Garantiniai įsipareigojimai</w:t>
            </w:r>
          </w:p>
          <w:p w14:paraId="448A3A1B" w14:textId="40ECD3B1" w:rsidR="00FF2AA1" w:rsidRPr="00F90E9B" w:rsidRDefault="00FF2AA1" w:rsidP="00FF2AA1">
            <w:pPr>
              <w:widowControl w:val="0"/>
              <w:jc w:val="both"/>
            </w:pPr>
            <w:r w:rsidRPr="00F90E9B">
              <w:t>7.1.</w:t>
            </w:r>
            <w:r w:rsidRPr="00F90E9B">
              <w:rPr>
                <w:b/>
              </w:rPr>
              <w:t xml:space="preserve"> </w:t>
            </w:r>
            <w:r w:rsidRPr="00F90E9B">
              <w:rPr>
                <w:b/>
                <w:spacing w:val="-4"/>
              </w:rPr>
              <w:t>Nuomotojas</w:t>
            </w:r>
            <w:r w:rsidRPr="00F90E9B">
              <w:t xml:space="preserve"> po raštiško </w:t>
            </w:r>
            <w:r w:rsidRPr="00F90E9B">
              <w:rPr>
                <w:b/>
              </w:rPr>
              <w:t>Nuomininko</w:t>
            </w:r>
            <w:r w:rsidRPr="00F90E9B">
              <w:t xml:space="preserve"> pranešimo per 5 (penkias) darbo dienas neatitinkantį reikalavimų nuomos objektą turi pakeisti atitinkančiu Sutarties 1</w:t>
            </w:r>
            <w:r w:rsidR="003B391E" w:rsidRPr="00F90E9B">
              <w:t>-o</w:t>
            </w:r>
            <w:r w:rsidRPr="00F90E9B">
              <w:t xml:space="preserve"> priedo reikalavimus bei kompensuoti </w:t>
            </w:r>
            <w:r w:rsidRPr="00F90E9B">
              <w:rPr>
                <w:b/>
              </w:rPr>
              <w:t>Nuomininko</w:t>
            </w:r>
            <w:r w:rsidRPr="00F90E9B">
              <w:t xml:space="preserve"> patirtus nuostolius (jeigu tokie buvo).</w:t>
            </w:r>
          </w:p>
          <w:p w14:paraId="05E3ED38" w14:textId="1B8C1D04" w:rsidR="00FF2AA1" w:rsidRPr="00D508F1" w:rsidRDefault="00FF2AA1" w:rsidP="00FF2AA1">
            <w:pPr>
              <w:widowControl w:val="0"/>
              <w:tabs>
                <w:tab w:val="left" w:pos="1440"/>
              </w:tabs>
              <w:jc w:val="both"/>
              <w:rPr>
                <w:rFonts w:eastAsia="Calibri"/>
              </w:rPr>
            </w:pPr>
            <w:r w:rsidRPr="00D508F1">
              <w:rPr>
                <w:rFonts w:eastAsia="Calibri"/>
                <w:bCs/>
              </w:rPr>
              <w:t>7.2.</w:t>
            </w:r>
            <w:r w:rsidRPr="00D508F1">
              <w:rPr>
                <w:rFonts w:eastAsia="Calibri"/>
              </w:rPr>
              <w:t xml:space="preserve"> </w:t>
            </w:r>
            <w:r w:rsidRPr="00D508F1">
              <w:rPr>
                <w:rFonts w:eastAsia="Calibri"/>
                <w:b/>
                <w:bCs/>
              </w:rPr>
              <w:t>Nuomotojas</w:t>
            </w:r>
            <w:r w:rsidRPr="00D508F1">
              <w:rPr>
                <w:rFonts w:eastAsia="Calibri"/>
              </w:rPr>
              <w:t xml:space="preserve"> garantuoja išnuomojamo objekto kokybę visą nuomos terminą. </w:t>
            </w:r>
          </w:p>
          <w:p w14:paraId="4D528D2F" w14:textId="3B035FB1" w:rsidR="00FF2AA1" w:rsidRPr="00F90E9B" w:rsidRDefault="00FF2AA1" w:rsidP="00FF2AA1">
            <w:pPr>
              <w:jc w:val="both"/>
              <w:rPr>
                <w:rFonts w:eastAsia="Calibri"/>
              </w:rPr>
            </w:pPr>
            <w:r w:rsidRPr="00F90E9B">
              <w:rPr>
                <w:rFonts w:eastAsia="Calibri"/>
              </w:rPr>
              <w:t xml:space="preserve">7.3. Išnuomoto objekto gedimo atveju, </w:t>
            </w:r>
            <w:r w:rsidRPr="00F90E9B">
              <w:rPr>
                <w:rFonts w:eastAsia="Calibri"/>
                <w:b/>
              </w:rPr>
              <w:t>Nuomotojas</w:t>
            </w:r>
            <w:r w:rsidRPr="00F90E9B">
              <w:rPr>
                <w:rFonts w:eastAsia="Calibri"/>
              </w:rPr>
              <w:t xml:space="preserve"> privalo pašalinti gedimus ne vėliau kaip per </w:t>
            </w:r>
            <w:r w:rsidR="00005896" w:rsidRPr="00F90E9B">
              <w:rPr>
                <w:rFonts w:eastAsia="Calibri"/>
              </w:rPr>
              <w:t>5</w:t>
            </w:r>
            <w:r w:rsidRPr="00F90E9B">
              <w:rPr>
                <w:rFonts w:eastAsia="Calibri"/>
              </w:rPr>
              <w:t xml:space="preserve"> (</w:t>
            </w:r>
            <w:r w:rsidR="00005896" w:rsidRPr="00F90E9B">
              <w:rPr>
                <w:rFonts w:eastAsia="Calibri"/>
              </w:rPr>
              <w:t>penkias</w:t>
            </w:r>
            <w:r w:rsidRPr="00F90E9B">
              <w:rPr>
                <w:rFonts w:eastAsia="Calibri"/>
              </w:rPr>
              <w:t xml:space="preserve">) darbo dienas nuo </w:t>
            </w:r>
            <w:r w:rsidRPr="00F90E9B">
              <w:rPr>
                <w:rFonts w:eastAsia="Calibri"/>
                <w:b/>
              </w:rPr>
              <w:t>Nuomininko</w:t>
            </w:r>
            <w:r w:rsidRPr="00F90E9B">
              <w:rPr>
                <w:rFonts w:eastAsia="Calibri"/>
              </w:rPr>
              <w:t xml:space="preserve"> pateikto pranešimo raštu (elektroniniu paštu). Jeigu gedimo neįmanoma pašalinti nustatytu terminu, taikomas Sutarties bendrosios dalies 6.3 punkto sąlygos.</w:t>
            </w:r>
          </w:p>
          <w:p w14:paraId="682E2D49" w14:textId="696C8476" w:rsidR="00A25249" w:rsidRPr="00040130" w:rsidRDefault="00A25249" w:rsidP="00737BA1">
            <w:pPr>
              <w:jc w:val="both"/>
            </w:pPr>
          </w:p>
        </w:tc>
      </w:tr>
      <w:tr w:rsidR="00665846" w14:paraId="450C4304" w14:textId="77777777" w:rsidTr="00665846">
        <w:trPr>
          <w:trHeight w:val="707"/>
        </w:trPr>
        <w:tc>
          <w:tcPr>
            <w:tcW w:w="10107" w:type="dxa"/>
            <w:shd w:val="clear" w:color="auto" w:fill="auto"/>
          </w:tcPr>
          <w:p w14:paraId="31035A74" w14:textId="77777777" w:rsidR="00665846" w:rsidRDefault="00665846" w:rsidP="00737BA1">
            <w:pPr>
              <w:widowControl w:val="0"/>
              <w:jc w:val="both"/>
              <w:rPr>
                <w:b/>
                <w:spacing w:val="-2"/>
              </w:rPr>
            </w:pPr>
            <w:r>
              <w:rPr>
                <w:b/>
                <w:spacing w:val="-2"/>
              </w:rPr>
              <w:t xml:space="preserve">8. </w:t>
            </w:r>
            <w:r>
              <w:rPr>
                <w:b/>
              </w:rPr>
              <w:t>Sutarties įvykdymo užtikrinimas.</w:t>
            </w:r>
          </w:p>
          <w:p w14:paraId="091763B0" w14:textId="0B7AD7AE" w:rsidR="00665846" w:rsidRDefault="00665846" w:rsidP="00A25249">
            <w:pPr>
              <w:pStyle w:val="ListParagraph"/>
              <w:spacing w:line="240" w:lineRule="auto"/>
              <w:ind w:left="0"/>
              <w:jc w:val="both"/>
            </w:pPr>
            <w:r>
              <w:rPr>
                <w:i/>
              </w:rPr>
              <w:t xml:space="preserve"> </w:t>
            </w:r>
            <w:r>
              <w:t>Netaikomas.</w:t>
            </w:r>
          </w:p>
          <w:p w14:paraId="6A0C4DD7" w14:textId="77777777" w:rsidR="00665846" w:rsidRPr="00F90E9B" w:rsidRDefault="00665846" w:rsidP="00F90E9B"/>
        </w:tc>
      </w:tr>
      <w:tr w:rsidR="00B2670B" w14:paraId="362F6161" w14:textId="77777777" w:rsidTr="00B2670B">
        <w:trPr>
          <w:trHeight w:val="4123"/>
        </w:trPr>
        <w:tc>
          <w:tcPr>
            <w:tcW w:w="10107" w:type="dxa"/>
            <w:shd w:val="clear" w:color="auto" w:fill="auto"/>
          </w:tcPr>
          <w:p w14:paraId="0273BB9C" w14:textId="77777777" w:rsidR="00B2670B" w:rsidRPr="007A4D14" w:rsidRDefault="00B2670B" w:rsidP="00B90B08">
            <w:pPr>
              <w:jc w:val="both"/>
              <w:rPr>
                <w:b/>
              </w:rPr>
            </w:pPr>
            <w:r w:rsidRPr="007A4D14">
              <w:rPr>
                <w:b/>
              </w:rPr>
              <w:t>9. Kitos sąlygos</w:t>
            </w:r>
          </w:p>
          <w:p w14:paraId="3623AE32" w14:textId="06F7BB6E" w:rsidR="00B2670B" w:rsidRDefault="00B2670B" w:rsidP="00B90B08">
            <w:pPr>
              <w:jc w:val="both"/>
              <w:rPr>
                <w:bCs/>
              </w:rPr>
            </w:pPr>
            <w:r w:rsidRPr="00D14114">
              <w:t>9.</w:t>
            </w:r>
            <w:r>
              <w:t>1</w:t>
            </w:r>
            <w:r w:rsidRPr="00D14114">
              <w:t xml:space="preserve">. </w:t>
            </w:r>
            <w:r>
              <w:t>Sutarties b</w:t>
            </w:r>
            <w:r w:rsidRPr="00DE4B81">
              <w:t xml:space="preserve">endrosios dalies </w:t>
            </w:r>
            <w:r>
              <w:t>10.4</w:t>
            </w:r>
            <w:r w:rsidRPr="00737BA1">
              <w:rPr>
                <w:color w:val="FF0000"/>
              </w:rPr>
              <w:t xml:space="preserve"> </w:t>
            </w:r>
            <w:r>
              <w:t>papunktyje</w:t>
            </w:r>
            <w:r w:rsidRPr="00DE4B81">
              <w:t xml:space="preserve"> nurodyt</w:t>
            </w:r>
            <w:r>
              <w:t>as</w:t>
            </w:r>
            <w:r w:rsidRPr="00DE4B81">
              <w:t xml:space="preserve"> Šalių iš anksto sutartų minimalių nuostolių dydis yra </w:t>
            </w:r>
            <w:r w:rsidRPr="00737BA1">
              <w:t>7 (septyni) % nuo</w:t>
            </w:r>
            <w:r>
              <w:t xml:space="preserve"> ..........</w:t>
            </w:r>
            <w:r w:rsidRPr="00737BA1">
              <w:t xml:space="preserve"> Sutarties </w:t>
            </w:r>
            <w:r>
              <w:t>kainos</w:t>
            </w:r>
            <w:r w:rsidRPr="00737BA1">
              <w:t xml:space="preserve"> be PVM</w:t>
            </w:r>
            <w:r w:rsidRPr="007569DB">
              <w:rPr>
                <w:bCs/>
              </w:rPr>
              <w:t>.</w:t>
            </w:r>
          </w:p>
          <w:p w14:paraId="6FE38582" w14:textId="1DF81706" w:rsidR="00B2670B" w:rsidRPr="00F90E9B" w:rsidRDefault="00B2670B" w:rsidP="00FF3CB0">
            <w:pPr>
              <w:jc w:val="both"/>
              <w:rPr>
                <w:color w:val="FF0000"/>
              </w:rPr>
            </w:pPr>
            <w:r w:rsidRPr="00D508F1">
              <w:t xml:space="preserve">9.2. </w:t>
            </w:r>
            <w:r w:rsidRPr="00D508F1">
              <w:rPr>
                <w:b/>
              </w:rPr>
              <w:t>Nuomotojas</w:t>
            </w:r>
            <w:r w:rsidRPr="00D508F1">
              <w:t xml:space="preserve"> privalo užtikrinti, kad </w:t>
            </w:r>
            <w:r w:rsidRPr="00D508F1">
              <w:rPr>
                <w:b/>
              </w:rPr>
              <w:t>Sutarties</w:t>
            </w:r>
            <w:r w:rsidRPr="00D508F1">
              <w:t xml:space="preserve"> sudarymo ir vykdymo metu neatsirastų aplinkybių, nurodytų Viešųjų pirkimų įstatymo 45 straipsnio 2</w:t>
            </w:r>
            <w:r w:rsidRPr="00D508F1">
              <w:rPr>
                <w:vertAlign w:val="superscript"/>
              </w:rPr>
              <w:t>1</w:t>
            </w:r>
            <w:r w:rsidRPr="00D508F1">
              <w:t xml:space="preserve"> dalyje. </w:t>
            </w:r>
            <w:r w:rsidRPr="00D508F1">
              <w:rPr>
                <w:b/>
              </w:rPr>
              <w:t>Nuomininkas</w:t>
            </w:r>
            <w:r w:rsidRPr="00D508F1">
              <w:t xml:space="preserve"> turi teisę bet kuriuo metu pareikalauti  pateikti pagrindžiančius dokumentus, nurodytus Viešųjų pirkimų įstatymo 51 straipsnio 12 dalyje, kad nėra sąlygų, numatytų Viešųjų pirkimų įstatymo 45 straipsnio 2</w:t>
            </w:r>
            <w:r w:rsidRPr="00D508F1">
              <w:rPr>
                <w:vertAlign w:val="superscript"/>
              </w:rPr>
              <w:t>1</w:t>
            </w:r>
            <w:r w:rsidRPr="00D508F1">
              <w:t xml:space="preserve"> dalyje. </w:t>
            </w:r>
            <w:r w:rsidRPr="00D508F1">
              <w:rPr>
                <w:b/>
              </w:rPr>
              <w:t>Nuomotojas</w:t>
            </w:r>
            <w:r w:rsidRPr="00D508F1">
              <w:t xml:space="preserve"> privalo pateikti </w:t>
            </w:r>
            <w:r w:rsidRPr="00D508F1">
              <w:rPr>
                <w:b/>
              </w:rPr>
              <w:t>Nuomininko</w:t>
            </w:r>
            <w:r w:rsidRPr="00D508F1">
              <w:t xml:space="preserve"> prašomus dokumentus ne vėliau kaip per 10 (dešimt) darbo dienų nuo prašymo gavimo dienos</w:t>
            </w:r>
            <w:r w:rsidRPr="00F90E9B">
              <w:rPr>
                <w:color w:val="FF0000"/>
              </w:rPr>
              <w:t>.</w:t>
            </w:r>
          </w:p>
          <w:p w14:paraId="232D7D58" w14:textId="59978FAE" w:rsidR="00B2670B" w:rsidRPr="00F90E9B" w:rsidRDefault="00B2670B" w:rsidP="00B90B08">
            <w:pPr>
              <w:jc w:val="both"/>
            </w:pPr>
            <w:r w:rsidRPr="00F90E9B">
              <w:t>9.3.</w:t>
            </w:r>
            <w:r w:rsidRPr="00F90E9B">
              <w:rPr>
                <w:b/>
              </w:rPr>
              <w:t xml:space="preserve"> Nuomotojas</w:t>
            </w:r>
            <w:r w:rsidRPr="00F90E9B">
              <w:t xml:space="preserve"> šiai Sutarčiai vykdyti </w:t>
            </w:r>
            <w:r w:rsidRPr="00F90E9B">
              <w:rPr>
                <w:highlight w:val="green"/>
              </w:rPr>
              <w:t>pasitelks/nepasitelks</w:t>
            </w:r>
            <w:r w:rsidRPr="00F90E9B">
              <w:t xml:space="preserve"> </w:t>
            </w:r>
            <w:r w:rsidRPr="00F90E9B">
              <w:rPr>
                <w:i/>
              </w:rPr>
              <w:t>(</w:t>
            </w:r>
            <w:proofErr w:type="spellStart"/>
            <w:r w:rsidRPr="00F90E9B">
              <w:rPr>
                <w:i/>
              </w:rPr>
              <w:t>nereikaling</w:t>
            </w:r>
            <w:proofErr w:type="spellEnd"/>
            <w:r w:rsidRPr="00F90E9B">
              <w:rPr>
                <w:i/>
                <w:lang w:val="en-US"/>
              </w:rPr>
              <w:t>ą</w:t>
            </w:r>
            <w:r w:rsidRPr="00F90E9B">
              <w:rPr>
                <w:i/>
              </w:rPr>
              <w:t xml:space="preserve"> išbraukti)</w:t>
            </w:r>
            <w:r w:rsidRPr="00F90E9B">
              <w:t xml:space="preserve"> subtiekėją (-</w:t>
            </w:r>
            <w:proofErr w:type="spellStart"/>
            <w:r w:rsidRPr="00F90E9B">
              <w:t>us</w:t>
            </w:r>
            <w:proofErr w:type="spellEnd"/>
            <w:r w:rsidRPr="00F90E9B">
              <w:t>): (</w:t>
            </w:r>
            <w:r w:rsidRPr="00F90E9B">
              <w:rPr>
                <w:i/>
              </w:rPr>
              <w:t xml:space="preserve">nurodomas subtiekėjo (-ų) pavadinimas, jei jis bus pasitelkiamas). </w:t>
            </w:r>
            <w:r w:rsidRPr="00F90E9B">
              <w:t>Subtiekėjo (-jų) keitimo tvarka nurodyta Sutarties bendrosios dalies 14.8 punkte.</w:t>
            </w:r>
          </w:p>
          <w:p w14:paraId="232E5883" w14:textId="732F87B3" w:rsidR="00B2670B" w:rsidRPr="00B15B91" w:rsidRDefault="00B2670B" w:rsidP="00B90B08">
            <w:pPr>
              <w:autoSpaceDE w:val="0"/>
              <w:autoSpaceDN w:val="0"/>
              <w:adjustRightInd w:val="0"/>
              <w:jc w:val="both"/>
              <w:rPr>
                <w:color w:val="000000"/>
              </w:rPr>
            </w:pPr>
            <w:r w:rsidRPr="00B15B91">
              <w:rPr>
                <w:color w:val="000000"/>
              </w:rPr>
              <w:t>9.</w:t>
            </w:r>
            <w:r>
              <w:rPr>
                <w:color w:val="000000"/>
              </w:rPr>
              <w:t>4.</w:t>
            </w:r>
            <w:r w:rsidRPr="00B15B91">
              <w:rPr>
                <w:color w:val="000000"/>
              </w:rPr>
              <w:t xml:space="preserve"> </w:t>
            </w:r>
            <w:r w:rsidRPr="008359A1">
              <w:rPr>
                <w:b/>
                <w:color w:val="000000"/>
              </w:rPr>
              <w:t>Nuomotojo</w:t>
            </w:r>
            <w:r w:rsidRPr="00B15B91">
              <w:rPr>
                <w:b/>
                <w:bCs/>
                <w:color w:val="000000"/>
              </w:rPr>
              <w:t xml:space="preserve"> </w:t>
            </w:r>
            <w:r w:rsidRPr="00B15B91">
              <w:rPr>
                <w:color w:val="000000"/>
              </w:rPr>
              <w:t xml:space="preserve">atstovas (-ai), atsakingas už Sutarties vykdymą bei koordinavimą –  </w:t>
            </w:r>
            <w:r w:rsidRPr="009637D8">
              <w:rPr>
                <w:color w:val="000000"/>
                <w:highlight w:val="green"/>
              </w:rPr>
              <w:t>(</w:t>
            </w:r>
            <w:r w:rsidRPr="009637D8">
              <w:rPr>
                <w:i/>
                <w:iCs/>
                <w:color w:val="000000"/>
                <w:highlight w:val="green"/>
              </w:rPr>
              <w:t>vardas, pavardė, pareigos, telefono ir fakso numeriai, el. pašto adresas</w:t>
            </w:r>
            <w:r w:rsidRPr="009637D8">
              <w:rPr>
                <w:color w:val="000000"/>
                <w:highlight w:val="green"/>
              </w:rPr>
              <w:t>).</w:t>
            </w:r>
          </w:p>
          <w:p w14:paraId="44064E44" w14:textId="199E6235" w:rsidR="00B2670B" w:rsidRDefault="00B2670B" w:rsidP="00B90B08">
            <w:pPr>
              <w:autoSpaceDE w:val="0"/>
              <w:autoSpaceDN w:val="0"/>
              <w:adjustRightInd w:val="0"/>
              <w:jc w:val="both"/>
              <w:rPr>
                <w:color w:val="000000"/>
                <w:lang w:val="en-US"/>
              </w:rPr>
            </w:pPr>
            <w:r w:rsidRPr="00B15B91">
              <w:rPr>
                <w:color w:val="000000"/>
              </w:rPr>
              <w:t>9.</w:t>
            </w:r>
            <w:r>
              <w:rPr>
                <w:color w:val="000000"/>
              </w:rPr>
              <w:t>5</w:t>
            </w:r>
            <w:r w:rsidRPr="00B15B91">
              <w:rPr>
                <w:color w:val="000000"/>
              </w:rPr>
              <w:t xml:space="preserve">. </w:t>
            </w:r>
            <w:r w:rsidRPr="008359A1">
              <w:rPr>
                <w:b/>
                <w:color w:val="000000"/>
              </w:rPr>
              <w:t>Nuomininko</w:t>
            </w:r>
            <w:r w:rsidRPr="00B15B91">
              <w:rPr>
                <w:b/>
                <w:bCs/>
                <w:color w:val="000000"/>
              </w:rPr>
              <w:t xml:space="preserve"> </w:t>
            </w:r>
            <w:r w:rsidRPr="00B15B91">
              <w:rPr>
                <w:color w:val="000000"/>
              </w:rPr>
              <w:t>atstovas (-ai), atsakingas už Sutarties vykdymą –</w:t>
            </w:r>
            <w:r>
              <w:rPr>
                <w:color w:val="000000"/>
              </w:rPr>
              <w:t xml:space="preserve"> </w:t>
            </w:r>
            <w:proofErr w:type="spellStart"/>
            <w:r>
              <w:rPr>
                <w:szCs w:val="22"/>
                <w:lang w:val="en-US"/>
              </w:rPr>
              <w:t>Logistikos</w:t>
            </w:r>
            <w:proofErr w:type="spellEnd"/>
            <w:r>
              <w:rPr>
                <w:szCs w:val="22"/>
                <w:lang w:val="en-US"/>
              </w:rPr>
              <w:t xml:space="preserve"> </w:t>
            </w:r>
            <w:proofErr w:type="spellStart"/>
            <w:r>
              <w:rPr>
                <w:szCs w:val="22"/>
                <w:lang w:val="en-US"/>
              </w:rPr>
              <w:t>skyriaus</w:t>
            </w:r>
            <w:proofErr w:type="spellEnd"/>
            <w:r>
              <w:rPr>
                <w:szCs w:val="22"/>
                <w:lang w:val="en-US"/>
              </w:rPr>
              <w:t xml:space="preserve"> </w:t>
            </w:r>
            <w:proofErr w:type="spellStart"/>
            <w:r>
              <w:rPr>
                <w:szCs w:val="22"/>
                <w:lang w:val="en-US"/>
              </w:rPr>
              <w:t>Transporto</w:t>
            </w:r>
            <w:proofErr w:type="spellEnd"/>
            <w:r>
              <w:rPr>
                <w:szCs w:val="22"/>
                <w:lang w:val="en-US"/>
              </w:rPr>
              <w:t xml:space="preserve"> </w:t>
            </w:r>
            <w:proofErr w:type="spellStart"/>
            <w:r>
              <w:rPr>
                <w:szCs w:val="22"/>
                <w:lang w:val="en-US"/>
              </w:rPr>
              <w:t>vyresn</w:t>
            </w:r>
            <w:proofErr w:type="spellEnd"/>
            <w:r>
              <w:rPr>
                <w:szCs w:val="22"/>
                <w:lang w:val="en-US"/>
              </w:rPr>
              <w:t xml:space="preserve">. </w:t>
            </w:r>
            <w:proofErr w:type="spellStart"/>
            <w:r>
              <w:rPr>
                <w:szCs w:val="22"/>
                <w:lang w:val="en-US"/>
              </w:rPr>
              <w:t>specialistas</w:t>
            </w:r>
            <w:proofErr w:type="spellEnd"/>
            <w:r>
              <w:rPr>
                <w:szCs w:val="22"/>
                <w:lang w:val="en-US"/>
              </w:rPr>
              <w:t xml:space="preserve"> </w:t>
            </w:r>
            <w:r w:rsidRPr="00405455">
              <w:rPr>
                <w:color w:val="000000"/>
              </w:rPr>
              <w:t xml:space="preserve">Gratas </w:t>
            </w:r>
            <w:proofErr w:type="spellStart"/>
            <w:r w:rsidRPr="00405455">
              <w:rPr>
                <w:color w:val="000000"/>
              </w:rPr>
              <w:t>Platušis</w:t>
            </w:r>
            <w:proofErr w:type="spellEnd"/>
            <w:r w:rsidRPr="009A182C">
              <w:rPr>
                <w:color w:val="000000"/>
              </w:rPr>
              <w:t xml:space="preserve"> , tel.</w:t>
            </w:r>
            <w:r>
              <w:rPr>
                <w:color w:val="000000"/>
              </w:rPr>
              <w:t xml:space="preserve"> +370 706 75 561</w:t>
            </w:r>
            <w:r w:rsidRPr="009A182C">
              <w:rPr>
                <w:color w:val="000000"/>
                <w:lang w:val="en-US"/>
              </w:rPr>
              <w:t>, el. pa</w:t>
            </w:r>
            <w:proofErr w:type="spellStart"/>
            <w:r w:rsidRPr="009A182C">
              <w:rPr>
                <w:color w:val="000000"/>
              </w:rPr>
              <w:t>što</w:t>
            </w:r>
            <w:proofErr w:type="spellEnd"/>
            <w:r w:rsidRPr="009A182C">
              <w:rPr>
                <w:color w:val="000000"/>
              </w:rPr>
              <w:t xml:space="preserve"> adresas: </w:t>
            </w:r>
            <w:hyperlink r:id="rId8" w:history="1">
              <w:r w:rsidRPr="00165519">
                <w:rPr>
                  <w:rStyle w:val="Hyperlink"/>
                </w:rPr>
                <w:t>gratas.platusis</w:t>
              </w:r>
              <w:r w:rsidRPr="00165519">
                <w:rPr>
                  <w:rStyle w:val="Hyperlink"/>
                  <w:lang w:val="en-US"/>
                </w:rPr>
                <w:t>@</w:t>
              </w:r>
              <w:proofErr w:type="spellStart"/>
              <w:r w:rsidRPr="00165519">
                <w:rPr>
                  <w:rStyle w:val="Hyperlink"/>
                  <w:lang w:val="en-US"/>
                </w:rPr>
                <w:t>mil.lt</w:t>
              </w:r>
              <w:proofErr w:type="spellEnd"/>
            </w:hyperlink>
            <w:r>
              <w:rPr>
                <w:color w:val="000000"/>
                <w:lang w:val="en-US"/>
              </w:rPr>
              <w:t xml:space="preserve">. </w:t>
            </w:r>
          </w:p>
          <w:p w14:paraId="6C2A53B5" w14:textId="63F1FEE9" w:rsidR="008B4488" w:rsidRPr="00A753BA" w:rsidRDefault="008B4488" w:rsidP="00B90B08">
            <w:pPr>
              <w:autoSpaceDE w:val="0"/>
              <w:autoSpaceDN w:val="0"/>
              <w:adjustRightInd w:val="0"/>
              <w:jc w:val="both"/>
              <w:rPr>
                <w:color w:val="000000"/>
                <w:lang w:val="en-US"/>
              </w:rPr>
            </w:pPr>
            <w:r>
              <w:rPr>
                <w:color w:val="000000"/>
                <w:lang w:val="en-US"/>
              </w:rPr>
              <w:t xml:space="preserve">9.6. </w:t>
            </w:r>
            <w:proofErr w:type="spellStart"/>
            <w:r>
              <w:rPr>
                <w:color w:val="000000"/>
                <w:lang w:val="en-US"/>
              </w:rPr>
              <w:t>Asmuo</w:t>
            </w:r>
            <w:proofErr w:type="spellEnd"/>
            <w:r>
              <w:rPr>
                <w:color w:val="000000"/>
                <w:lang w:val="en-US"/>
              </w:rPr>
              <w:t xml:space="preserve">, </w:t>
            </w:r>
            <w:proofErr w:type="spellStart"/>
            <w:r>
              <w:rPr>
                <w:color w:val="000000"/>
                <w:lang w:val="en-US"/>
              </w:rPr>
              <w:t>atsakingas</w:t>
            </w:r>
            <w:proofErr w:type="spellEnd"/>
            <w:r>
              <w:rPr>
                <w:color w:val="000000"/>
                <w:lang w:val="en-US"/>
              </w:rPr>
              <w:t xml:space="preserve"> </w:t>
            </w:r>
            <w:proofErr w:type="spellStart"/>
            <w:r>
              <w:rPr>
                <w:color w:val="000000"/>
                <w:lang w:val="en-US"/>
              </w:rPr>
              <w:t>už</w:t>
            </w:r>
            <w:proofErr w:type="spellEnd"/>
            <w:r>
              <w:rPr>
                <w:color w:val="000000"/>
                <w:lang w:val="en-US"/>
              </w:rPr>
              <w:t xml:space="preserve"> </w:t>
            </w:r>
            <w:proofErr w:type="spellStart"/>
            <w:r>
              <w:rPr>
                <w:color w:val="000000"/>
                <w:lang w:val="en-US"/>
              </w:rPr>
              <w:t>Sutarties</w:t>
            </w:r>
            <w:proofErr w:type="spellEnd"/>
            <w:r>
              <w:rPr>
                <w:color w:val="000000"/>
                <w:lang w:val="en-US"/>
              </w:rPr>
              <w:t xml:space="preserve"> </w:t>
            </w:r>
            <w:proofErr w:type="spellStart"/>
            <w:r>
              <w:rPr>
                <w:color w:val="000000"/>
                <w:lang w:val="en-US"/>
              </w:rPr>
              <w:t>paskelbimą</w:t>
            </w:r>
            <w:proofErr w:type="spellEnd"/>
            <w:r>
              <w:rPr>
                <w:color w:val="000000"/>
                <w:lang w:val="en-US"/>
              </w:rPr>
              <w:t xml:space="preserve"> – </w:t>
            </w:r>
            <w:proofErr w:type="spellStart"/>
            <w:r>
              <w:rPr>
                <w:color w:val="000000"/>
                <w:lang w:val="en-US"/>
              </w:rPr>
              <w:t>Prekių</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paslaugų</w:t>
            </w:r>
            <w:proofErr w:type="spellEnd"/>
            <w:r>
              <w:rPr>
                <w:color w:val="000000"/>
                <w:lang w:val="en-US"/>
              </w:rPr>
              <w:t xml:space="preserve"> </w:t>
            </w:r>
            <w:proofErr w:type="spellStart"/>
            <w:r>
              <w:rPr>
                <w:color w:val="000000"/>
                <w:lang w:val="en-US"/>
              </w:rPr>
              <w:t>pirkimo</w:t>
            </w:r>
            <w:proofErr w:type="spellEnd"/>
            <w:r>
              <w:rPr>
                <w:color w:val="000000"/>
                <w:lang w:val="en-US"/>
              </w:rPr>
              <w:t xml:space="preserve"> </w:t>
            </w:r>
            <w:proofErr w:type="spellStart"/>
            <w:r>
              <w:rPr>
                <w:color w:val="000000"/>
                <w:lang w:val="en-US"/>
              </w:rPr>
              <w:t>specialistė</w:t>
            </w:r>
            <w:proofErr w:type="spellEnd"/>
            <w:r>
              <w:rPr>
                <w:color w:val="000000"/>
                <w:lang w:val="en-US"/>
              </w:rPr>
              <w:t xml:space="preserve"> Rita Bendoriūtė, tel. +370 706 79 369, el. </w:t>
            </w:r>
            <w:proofErr w:type="spellStart"/>
            <w:r>
              <w:rPr>
                <w:color w:val="000000"/>
                <w:lang w:val="en-US"/>
              </w:rPr>
              <w:t>pašto</w:t>
            </w:r>
            <w:proofErr w:type="spellEnd"/>
            <w:r>
              <w:rPr>
                <w:color w:val="000000"/>
                <w:lang w:val="en-US"/>
              </w:rPr>
              <w:t xml:space="preserve"> </w:t>
            </w:r>
            <w:proofErr w:type="spellStart"/>
            <w:r>
              <w:rPr>
                <w:color w:val="000000"/>
                <w:lang w:val="en-US"/>
              </w:rPr>
              <w:t>adresas</w:t>
            </w:r>
            <w:proofErr w:type="spellEnd"/>
            <w:r>
              <w:rPr>
                <w:color w:val="000000"/>
                <w:lang w:val="en-US"/>
              </w:rPr>
              <w:t xml:space="preserve">: </w:t>
            </w:r>
            <w:hyperlink r:id="rId9" w:history="1">
              <w:r w:rsidRPr="000962BD">
                <w:rPr>
                  <w:rStyle w:val="Hyperlink"/>
                  <w:lang w:val="en-US"/>
                </w:rPr>
                <w:t>rita.bendoriute@mil.lt</w:t>
              </w:r>
            </w:hyperlink>
            <w:r>
              <w:rPr>
                <w:color w:val="000000"/>
                <w:lang w:val="en-US"/>
              </w:rPr>
              <w:t xml:space="preserve">. </w:t>
            </w:r>
          </w:p>
          <w:p w14:paraId="40F554C7" w14:textId="7A6F771F" w:rsidR="00B2670B" w:rsidRPr="00B15B91" w:rsidRDefault="00B2670B" w:rsidP="00B90B08">
            <w:pPr>
              <w:jc w:val="both"/>
            </w:pPr>
            <w:r w:rsidRPr="00B15B91">
              <w:t>9.</w:t>
            </w:r>
            <w:r w:rsidR="00752B55">
              <w:t>7</w:t>
            </w:r>
            <w:r w:rsidRPr="00B15B91">
              <w:t>. Sutarties priedai:</w:t>
            </w:r>
          </w:p>
          <w:p w14:paraId="1EC23A79" w14:textId="2139DE38" w:rsidR="00B2670B" w:rsidRPr="00B15B91" w:rsidRDefault="00B2670B" w:rsidP="00B90B08">
            <w:pPr>
              <w:jc w:val="both"/>
              <w:rPr>
                <w:b/>
              </w:rPr>
            </w:pPr>
            <w:r w:rsidRPr="00B15B91">
              <w:t>9.</w:t>
            </w:r>
            <w:r w:rsidR="00752B55">
              <w:t>7</w:t>
            </w:r>
            <w:r w:rsidRPr="00B15B91">
              <w:t>.1. Sutarties 1 priedas – „</w:t>
            </w:r>
            <w:r>
              <w:t>T</w:t>
            </w:r>
            <w:r w:rsidRPr="009D78C5">
              <w:t>echninė specifikacija</w:t>
            </w:r>
            <w:r w:rsidRPr="00B15B91">
              <w:t xml:space="preserve">“, </w:t>
            </w:r>
            <w:r>
              <w:t>3</w:t>
            </w:r>
            <w:r w:rsidRPr="00A753BA">
              <w:rPr>
                <w:color w:val="FF0000"/>
              </w:rPr>
              <w:t xml:space="preserve"> </w:t>
            </w:r>
            <w:r w:rsidRPr="00FD00A4">
              <w:t>lapai;</w:t>
            </w:r>
          </w:p>
          <w:p w14:paraId="1C4A082E" w14:textId="551599BB" w:rsidR="00B2670B" w:rsidRDefault="00B2670B" w:rsidP="00A5621E">
            <w:pPr>
              <w:jc w:val="both"/>
            </w:pPr>
            <w:r w:rsidRPr="00B15B91">
              <w:t>9.</w:t>
            </w:r>
            <w:r w:rsidR="00752B55">
              <w:t>7</w:t>
            </w:r>
            <w:r w:rsidRPr="00B15B91">
              <w:t xml:space="preserve">.2. Sutarties 2 priedas – </w:t>
            </w:r>
            <w:r w:rsidRPr="009A182C">
              <w:t>„</w:t>
            </w:r>
            <w:r>
              <w:t>Nuomos kaina</w:t>
            </w:r>
            <w:r w:rsidRPr="00B15B91">
              <w:rPr>
                <w:color w:val="000000"/>
              </w:rPr>
              <w:t>“</w:t>
            </w:r>
            <w:r w:rsidRPr="00B15B91">
              <w:t xml:space="preserve">, </w:t>
            </w:r>
            <w:r w:rsidRPr="009A21D9">
              <w:t>2</w:t>
            </w:r>
            <w:r w:rsidRPr="00A5621E">
              <w:t xml:space="preserve"> lapa</w:t>
            </w:r>
            <w:r>
              <w:t>i</w:t>
            </w:r>
            <w:r w:rsidRPr="00A5621E">
              <w:t>.</w:t>
            </w:r>
          </w:p>
          <w:p w14:paraId="5F28867B" w14:textId="38B783FC" w:rsidR="00B2670B" w:rsidRPr="009637D8" w:rsidRDefault="00B2670B" w:rsidP="00B010EA">
            <w:pPr>
              <w:jc w:val="both"/>
            </w:pPr>
            <w:r w:rsidRPr="009637D8">
              <w:t>9.</w:t>
            </w:r>
            <w:r w:rsidR="00752B55">
              <w:t>8</w:t>
            </w:r>
            <w:r w:rsidRPr="009637D8">
              <w:t>. Vadovaujantis Lietuvos Respublikos krašto apsaugos ministro 2009 m. vasario 9 d. įsakymu Nr. V-107 „Dėl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 5</w:t>
            </w:r>
            <w:r w:rsidRPr="009637D8">
              <w:rPr>
                <w:vertAlign w:val="superscript"/>
              </w:rPr>
              <w:t>6</w:t>
            </w:r>
            <w:r w:rsidRPr="009637D8">
              <w:t xml:space="preserve"> punkto reikalavimais, tiekėjams, jų subtiekėjams, ūkio subjektams, kurių </w:t>
            </w:r>
            <w:proofErr w:type="spellStart"/>
            <w:r w:rsidRPr="009637D8">
              <w:t>pajėgumais</w:t>
            </w:r>
            <w:proofErr w:type="spellEnd"/>
            <w:r w:rsidRPr="009637D8">
              <w:t xml:space="preserve"> yra remiamasi, gamintojams, techninės ar programinės įrangos priežiūrą ir palaikymą vykdantiems asmenims ar juos kontroliuojantiems asmenims bus taikomi patekimo į KAS organizacijų patalpas ir (ar) karines teritorijas, ribojimai. </w:t>
            </w:r>
          </w:p>
          <w:p w14:paraId="30BBF83F" w14:textId="734F2758" w:rsidR="00B2670B" w:rsidRDefault="00B2670B" w:rsidP="00B2670B">
            <w:pPr>
              <w:pStyle w:val="ListParagraph"/>
              <w:numPr>
                <w:ilvl w:val="1"/>
                <w:numId w:val="8"/>
              </w:numPr>
              <w:spacing w:after="0" w:line="240" w:lineRule="auto"/>
              <w:ind w:hanging="717"/>
              <w:jc w:val="both"/>
            </w:pPr>
            <w:r w:rsidRPr="009637D8">
              <w:t xml:space="preserve">Prieš patenkant į Dr. Jono Basanavičiaus karo medicinos tarnybos teritoriją ir jos padalinius, bus tikrinami tiekėjai, jų subtiekėjai, ūkio subjektai, kurių </w:t>
            </w:r>
            <w:proofErr w:type="spellStart"/>
            <w:r w:rsidRPr="009637D8">
              <w:t>pajėgumais</w:t>
            </w:r>
            <w:proofErr w:type="spellEnd"/>
            <w:r w:rsidRPr="009637D8">
              <w:t xml:space="preserve"> yra remiamasi, gamintojai, techninės ar programinės įrangos priežiūrą ir palaikymą vykdantys asmenys ar juos kontroliuojantys asmenys, jų turimi daiktai (nešuliai).</w:t>
            </w:r>
          </w:p>
          <w:p w14:paraId="7F0BE039" w14:textId="5E57C5FD" w:rsidR="00B2670B" w:rsidRPr="00F90E9B" w:rsidRDefault="00B2670B" w:rsidP="00F90E9B">
            <w:pPr>
              <w:tabs>
                <w:tab w:val="left" w:pos="2717"/>
              </w:tabs>
            </w:pP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F90E9B">
              <w:rPr>
                <w:b/>
              </w:rPr>
              <w:t>10.</w:t>
            </w:r>
            <w:r w:rsidRPr="0073370E">
              <w:rPr>
                <w:b/>
              </w:rPr>
              <w:t xml:space="preserve"> Sutarties galiojimas</w:t>
            </w:r>
          </w:p>
          <w:p w14:paraId="66BEF0E1" w14:textId="3EA56224" w:rsidR="0073370E" w:rsidRPr="0073370E" w:rsidRDefault="0073370E" w:rsidP="0073370E">
            <w:pPr>
              <w:jc w:val="both"/>
              <w:rPr>
                <w:bCs/>
              </w:rPr>
            </w:pPr>
            <w:r w:rsidRPr="0073370E">
              <w:rPr>
                <w:bCs/>
              </w:rPr>
              <w:t xml:space="preserve">10.1. Sutartis galioja </w:t>
            </w:r>
            <w:r w:rsidR="00A753BA">
              <w:rPr>
                <w:bCs/>
              </w:rPr>
              <w:t>12</w:t>
            </w:r>
            <w:r w:rsidR="00E60EA5">
              <w:rPr>
                <w:bCs/>
              </w:rPr>
              <w:t xml:space="preserve"> </w:t>
            </w:r>
            <w:r w:rsidRPr="0073370E">
              <w:rPr>
                <w:bCs/>
              </w:rPr>
              <w:t>(</w:t>
            </w:r>
            <w:r w:rsidR="00A753BA">
              <w:rPr>
                <w:bCs/>
              </w:rPr>
              <w:t>dvylika</w:t>
            </w:r>
            <w:r w:rsidRPr="0073370E">
              <w:rPr>
                <w:bCs/>
              </w:rPr>
              <w:t xml:space="preserve">) mėn. </w:t>
            </w:r>
            <w:r w:rsidR="00A753BA">
              <w:rPr>
                <w:bCs/>
              </w:rPr>
              <w:t xml:space="preserve"> </w:t>
            </w:r>
            <w:r w:rsidR="00A753BA">
              <w:t>iki visiško sutartinių ir finansinių įsipareigojimų įvykdymo</w:t>
            </w:r>
            <w:r w:rsidRPr="009637D8">
              <w:t>.</w:t>
            </w:r>
            <w:r w:rsidRPr="0073370E">
              <w:t xml:space="preserve"> </w:t>
            </w:r>
          </w:p>
          <w:p w14:paraId="462BD595" w14:textId="0B611642" w:rsidR="00181F68" w:rsidRDefault="0073370E" w:rsidP="0073370E">
            <w:pPr>
              <w:jc w:val="both"/>
            </w:pPr>
            <w:r w:rsidRPr="0073370E">
              <w:t>10.2.</w:t>
            </w:r>
            <w:r w:rsidRPr="0073370E">
              <w:rPr>
                <w:b/>
              </w:rPr>
              <w:t xml:space="preserve"> </w:t>
            </w:r>
            <w:r w:rsidRPr="0073370E">
              <w:t xml:space="preserve">Sutarties pratęsimas </w:t>
            </w:r>
            <w:r w:rsidR="00005896">
              <w:t>ne</w:t>
            </w:r>
            <w:r w:rsidRPr="009A21D9">
              <w:t>numatomas</w:t>
            </w:r>
            <w:r w:rsidR="00005896">
              <w:t>.</w:t>
            </w:r>
            <w:r w:rsidR="008511BB" w:rsidRPr="009A21D9">
              <w:t xml:space="preserve"> </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6661DFE1" w14:textId="77777777" w:rsidR="00A753BA" w:rsidRDefault="0073370E" w:rsidP="0073370E">
            <w:pPr>
              <w:jc w:val="both"/>
              <w:rPr>
                <w:rFonts w:eastAsia="Calibri"/>
                <w:b/>
                <w:lang w:eastAsia="en-US"/>
              </w:rPr>
            </w:pPr>
            <w:r w:rsidRPr="009D50BA">
              <w:rPr>
                <w:rFonts w:eastAsia="Calibri"/>
                <w:b/>
                <w:lang w:eastAsia="en-US"/>
              </w:rPr>
              <w:t>11.</w:t>
            </w:r>
            <w:r>
              <w:rPr>
                <w:rFonts w:eastAsia="Calibri"/>
                <w:b/>
                <w:lang w:eastAsia="en-US"/>
              </w:rPr>
              <w:t xml:space="preserve"> </w:t>
            </w:r>
            <w:r w:rsidR="00A753BA">
              <w:rPr>
                <w:rFonts w:eastAsia="Calibri"/>
                <w:b/>
                <w:lang w:eastAsia="en-US"/>
              </w:rPr>
              <w:t>Nuomininko rekvizitai</w:t>
            </w:r>
          </w:p>
          <w:p w14:paraId="51D749A1" w14:textId="22F6853B" w:rsidR="0073370E" w:rsidRPr="00A753BA" w:rsidRDefault="0073370E" w:rsidP="0073370E">
            <w:pPr>
              <w:jc w:val="both"/>
              <w:rPr>
                <w:rFonts w:eastAsia="Calibri"/>
                <w:b/>
                <w:lang w:eastAsia="en-US"/>
              </w:rPr>
            </w:pPr>
            <w:r w:rsidRPr="00A753BA">
              <w:rPr>
                <w:rFonts w:eastAsia="Calibri"/>
                <w:b/>
                <w:lang w:eastAsia="en-US"/>
              </w:rPr>
              <w:t xml:space="preserve">Lietuvos kariuomenės </w:t>
            </w:r>
            <w:r w:rsidR="00FF313B" w:rsidRPr="00A753BA">
              <w:rPr>
                <w:rFonts w:eastAsia="Calibri"/>
                <w:b/>
                <w:lang w:eastAsia="en-US"/>
              </w:rPr>
              <w:t>Dr. Jono Basanavičiaus karo medicinos tarnyba</w:t>
            </w:r>
          </w:p>
          <w:p w14:paraId="4B30840C" w14:textId="241E0CDA" w:rsidR="00FF313B" w:rsidRDefault="00FF313B" w:rsidP="00FF313B">
            <w:pPr>
              <w:jc w:val="both"/>
            </w:pPr>
            <w:r>
              <w:t xml:space="preserve">Vytauto pr. 49, </w:t>
            </w:r>
            <w:r w:rsidR="004A119F">
              <w:t>LT-</w:t>
            </w:r>
            <w:r>
              <w:t>44331 Kaunas</w:t>
            </w:r>
          </w:p>
          <w:p w14:paraId="1F46A30B" w14:textId="27E5D672" w:rsidR="00FF313B" w:rsidRDefault="009637D8" w:rsidP="00FF313B">
            <w:pPr>
              <w:jc w:val="both"/>
            </w:pPr>
            <w:r>
              <w:t>K</w:t>
            </w:r>
            <w:r w:rsidR="00FF313B">
              <w:t>odas: 191832666</w:t>
            </w:r>
          </w:p>
          <w:p w14:paraId="73E998F0" w14:textId="7A4F64DE" w:rsidR="00FF313B" w:rsidRDefault="00FF313B" w:rsidP="00FF313B">
            <w:pPr>
              <w:jc w:val="both"/>
            </w:pPr>
            <w:r>
              <w:t>Įstaiga yra ne PVM mokėtoja</w:t>
            </w:r>
          </w:p>
          <w:p w14:paraId="52DD9315" w14:textId="31E565FB" w:rsidR="00101E54" w:rsidRPr="009A182C" w:rsidRDefault="00101E54" w:rsidP="00FF313B">
            <w:pPr>
              <w:jc w:val="both"/>
              <w:rPr>
                <w:lang w:val="en-US"/>
              </w:rPr>
            </w:pPr>
            <w:r w:rsidRPr="009A182C">
              <w:t xml:space="preserve">Tel. </w:t>
            </w:r>
            <w:r w:rsidRPr="009A182C">
              <w:rPr>
                <w:lang w:val="en-US"/>
              </w:rPr>
              <w:t>+370</w:t>
            </w:r>
            <w:r w:rsidR="00515815" w:rsidRPr="009A182C">
              <w:rPr>
                <w:lang w:val="en-US"/>
              </w:rPr>
              <w:t> 706 </w:t>
            </w:r>
            <w:r w:rsidR="00A25249">
              <w:rPr>
                <w:lang w:val="en-US"/>
              </w:rPr>
              <w:t xml:space="preserve"> </w:t>
            </w:r>
            <w:r w:rsidR="00515815" w:rsidRPr="009A182C">
              <w:rPr>
                <w:lang w:val="en-US"/>
              </w:rPr>
              <w:t>75</w:t>
            </w:r>
            <w:r w:rsidR="00A25249">
              <w:rPr>
                <w:lang w:val="en-US"/>
              </w:rPr>
              <w:t xml:space="preserve"> </w:t>
            </w:r>
            <w:r w:rsidR="00515815" w:rsidRPr="009A182C">
              <w:rPr>
                <w:lang w:val="en-US"/>
              </w:rPr>
              <w:t>501</w:t>
            </w:r>
            <w:r w:rsidRPr="009A182C">
              <w:rPr>
                <w:lang w:val="en-US"/>
              </w:rPr>
              <w:t xml:space="preserve"> </w:t>
            </w:r>
          </w:p>
          <w:p w14:paraId="026BB745" w14:textId="3525625A" w:rsidR="00101E54" w:rsidRPr="009A182C" w:rsidRDefault="00101E54" w:rsidP="00FF313B">
            <w:pPr>
              <w:jc w:val="both"/>
              <w:rPr>
                <w:u w:val="single"/>
                <w:lang w:val="en-US"/>
              </w:rPr>
            </w:pPr>
            <w:r w:rsidRPr="009A182C">
              <w:rPr>
                <w:u w:val="single"/>
                <w:lang w:val="en-US"/>
              </w:rPr>
              <w:t>El. pa</w:t>
            </w:r>
            <w:proofErr w:type="spellStart"/>
            <w:r w:rsidRPr="009A182C">
              <w:rPr>
                <w:u w:val="single"/>
              </w:rPr>
              <w:t>što</w:t>
            </w:r>
            <w:proofErr w:type="spellEnd"/>
            <w:r w:rsidRPr="009A182C">
              <w:rPr>
                <w:u w:val="single"/>
              </w:rPr>
              <w:t xml:space="preserve"> adresas: </w:t>
            </w:r>
            <w:hyperlink r:id="rId10" w:history="1">
              <w:r w:rsidRPr="009A182C">
                <w:rPr>
                  <w:rStyle w:val="Hyperlink"/>
                </w:rPr>
                <w:t>kmt</w:t>
              </w:r>
              <w:r w:rsidRPr="009A182C">
                <w:rPr>
                  <w:rStyle w:val="Hyperlink"/>
                  <w:lang w:val="en-US"/>
                </w:rPr>
                <w:t>@</w:t>
              </w:r>
              <w:proofErr w:type="spellStart"/>
              <w:r w:rsidRPr="009A182C">
                <w:rPr>
                  <w:rStyle w:val="Hyperlink"/>
                  <w:lang w:val="en-US"/>
                </w:rPr>
                <w:t>mil.lt</w:t>
              </w:r>
              <w:proofErr w:type="spellEnd"/>
            </w:hyperlink>
          </w:p>
          <w:p w14:paraId="14AB2202" w14:textId="60F6B9AA" w:rsidR="00101E54" w:rsidRPr="00A753BA" w:rsidRDefault="00101E54" w:rsidP="00FF313B">
            <w:pPr>
              <w:jc w:val="both"/>
              <w:rPr>
                <w:szCs w:val="22"/>
              </w:rPr>
            </w:pPr>
            <w:proofErr w:type="spellStart"/>
            <w:r w:rsidRPr="009A182C">
              <w:rPr>
                <w:szCs w:val="22"/>
                <w:lang w:val="en-US"/>
              </w:rPr>
              <w:t>Asmuo</w:t>
            </w:r>
            <w:proofErr w:type="spellEnd"/>
            <w:r w:rsidRPr="009A182C">
              <w:rPr>
                <w:szCs w:val="22"/>
                <w:lang w:val="en-US"/>
              </w:rPr>
              <w:t xml:space="preserve"> </w:t>
            </w:r>
            <w:proofErr w:type="spellStart"/>
            <w:r w:rsidRPr="009A182C">
              <w:rPr>
                <w:szCs w:val="22"/>
                <w:lang w:val="en-US"/>
              </w:rPr>
              <w:t>kontaktams</w:t>
            </w:r>
            <w:proofErr w:type="spellEnd"/>
            <w:r w:rsidRPr="009A182C">
              <w:rPr>
                <w:szCs w:val="22"/>
                <w:lang w:val="en-US"/>
              </w:rPr>
              <w:t xml:space="preserve"> –</w:t>
            </w:r>
            <w:r w:rsidR="00A753BA">
              <w:rPr>
                <w:szCs w:val="22"/>
                <w:lang w:val="en-US"/>
              </w:rPr>
              <w:t xml:space="preserve"> </w:t>
            </w:r>
            <w:proofErr w:type="spellStart"/>
            <w:r w:rsidR="00A753BA">
              <w:rPr>
                <w:szCs w:val="22"/>
                <w:lang w:val="en-US"/>
              </w:rPr>
              <w:t>Logistikos</w:t>
            </w:r>
            <w:proofErr w:type="spellEnd"/>
            <w:r w:rsidR="00A753BA">
              <w:rPr>
                <w:szCs w:val="22"/>
                <w:lang w:val="en-US"/>
              </w:rPr>
              <w:t xml:space="preserve"> </w:t>
            </w:r>
            <w:proofErr w:type="spellStart"/>
            <w:r w:rsidR="00A753BA">
              <w:rPr>
                <w:szCs w:val="22"/>
                <w:lang w:val="en-US"/>
              </w:rPr>
              <w:t>skyriaus</w:t>
            </w:r>
            <w:proofErr w:type="spellEnd"/>
            <w:r w:rsidR="00A753BA">
              <w:rPr>
                <w:szCs w:val="22"/>
                <w:lang w:val="en-US"/>
              </w:rPr>
              <w:t xml:space="preserve"> </w:t>
            </w:r>
            <w:proofErr w:type="spellStart"/>
            <w:r w:rsidR="00F06329">
              <w:rPr>
                <w:szCs w:val="22"/>
                <w:lang w:val="en-US"/>
              </w:rPr>
              <w:t>t</w:t>
            </w:r>
            <w:r w:rsidR="00A753BA">
              <w:rPr>
                <w:szCs w:val="22"/>
                <w:lang w:val="en-US"/>
              </w:rPr>
              <w:t>ransporto</w:t>
            </w:r>
            <w:proofErr w:type="spellEnd"/>
            <w:r w:rsidR="00A753BA">
              <w:rPr>
                <w:szCs w:val="22"/>
                <w:lang w:val="en-US"/>
              </w:rPr>
              <w:t xml:space="preserve"> </w:t>
            </w:r>
            <w:proofErr w:type="spellStart"/>
            <w:r w:rsidR="00A753BA">
              <w:rPr>
                <w:szCs w:val="22"/>
                <w:lang w:val="en-US"/>
              </w:rPr>
              <w:t>vyresn</w:t>
            </w:r>
            <w:proofErr w:type="spellEnd"/>
            <w:r w:rsidR="00A753BA">
              <w:rPr>
                <w:szCs w:val="22"/>
                <w:lang w:val="en-US"/>
              </w:rPr>
              <w:t xml:space="preserve">. </w:t>
            </w:r>
            <w:proofErr w:type="spellStart"/>
            <w:r w:rsidR="00A753BA">
              <w:rPr>
                <w:szCs w:val="22"/>
                <w:lang w:val="en-US"/>
              </w:rPr>
              <w:t>specialistas</w:t>
            </w:r>
            <w:proofErr w:type="spellEnd"/>
            <w:r w:rsidR="00A753BA">
              <w:rPr>
                <w:szCs w:val="22"/>
                <w:lang w:val="en-US"/>
              </w:rPr>
              <w:t xml:space="preserve"> </w:t>
            </w:r>
            <w:proofErr w:type="spellStart"/>
            <w:r w:rsidR="00A753BA">
              <w:rPr>
                <w:szCs w:val="22"/>
                <w:lang w:val="en-US"/>
              </w:rPr>
              <w:t>Gratas</w:t>
            </w:r>
            <w:proofErr w:type="spellEnd"/>
            <w:r w:rsidR="00A753BA">
              <w:rPr>
                <w:szCs w:val="22"/>
                <w:lang w:val="en-US"/>
              </w:rPr>
              <w:t xml:space="preserve"> </w:t>
            </w:r>
            <w:proofErr w:type="spellStart"/>
            <w:r w:rsidR="00A753BA">
              <w:rPr>
                <w:szCs w:val="22"/>
                <w:lang w:val="en-US"/>
              </w:rPr>
              <w:t>Platušis</w:t>
            </w:r>
            <w:proofErr w:type="spellEnd"/>
          </w:p>
          <w:p w14:paraId="4318DEEE" w14:textId="500485D2" w:rsidR="00101E54" w:rsidRPr="009A182C" w:rsidRDefault="00101E54" w:rsidP="00FF313B">
            <w:pPr>
              <w:jc w:val="both"/>
              <w:rPr>
                <w:szCs w:val="22"/>
              </w:rPr>
            </w:pPr>
            <w:r w:rsidRPr="009A182C">
              <w:rPr>
                <w:szCs w:val="22"/>
              </w:rPr>
              <w:t>Tel.</w:t>
            </w:r>
            <w:r w:rsidR="00D75FF6" w:rsidRPr="009A182C">
              <w:rPr>
                <w:szCs w:val="22"/>
              </w:rPr>
              <w:t xml:space="preserve"> </w:t>
            </w:r>
            <w:r w:rsidR="00D75FF6" w:rsidRPr="009A182C">
              <w:rPr>
                <w:szCs w:val="22"/>
                <w:lang w:val="en-US"/>
              </w:rPr>
              <w:t>+370 706 </w:t>
            </w:r>
            <w:r w:rsidR="00A25249">
              <w:rPr>
                <w:szCs w:val="22"/>
                <w:lang w:val="en-US"/>
              </w:rPr>
              <w:t xml:space="preserve"> </w:t>
            </w:r>
            <w:r w:rsidR="00D75FF6" w:rsidRPr="009A182C">
              <w:rPr>
                <w:szCs w:val="22"/>
                <w:lang w:val="en-US"/>
              </w:rPr>
              <w:t>75</w:t>
            </w:r>
            <w:r w:rsidR="00A25249">
              <w:rPr>
                <w:szCs w:val="22"/>
                <w:lang w:val="en-US"/>
              </w:rPr>
              <w:t xml:space="preserve"> </w:t>
            </w:r>
            <w:r w:rsidR="00A753BA">
              <w:rPr>
                <w:szCs w:val="22"/>
                <w:lang w:val="en-US"/>
              </w:rPr>
              <w:t>561</w:t>
            </w:r>
            <w:r w:rsidRPr="009A182C">
              <w:rPr>
                <w:szCs w:val="22"/>
              </w:rPr>
              <w:t xml:space="preserve"> </w:t>
            </w:r>
          </w:p>
          <w:p w14:paraId="4328E2E0" w14:textId="540C9E61" w:rsidR="00101E54" w:rsidRPr="009637D8" w:rsidRDefault="00101E54" w:rsidP="00FF313B">
            <w:pPr>
              <w:jc w:val="both"/>
              <w:rPr>
                <w:szCs w:val="22"/>
                <w:lang w:val="en-US"/>
              </w:rPr>
            </w:pPr>
            <w:r w:rsidRPr="009A182C">
              <w:rPr>
                <w:szCs w:val="22"/>
              </w:rPr>
              <w:t>El. pašto adresas:</w:t>
            </w:r>
            <w:r w:rsidR="00515815" w:rsidRPr="009A182C">
              <w:rPr>
                <w:szCs w:val="22"/>
              </w:rPr>
              <w:t xml:space="preserve"> </w:t>
            </w:r>
            <w:proofErr w:type="spellStart"/>
            <w:r w:rsidR="00A753BA">
              <w:rPr>
                <w:szCs w:val="22"/>
              </w:rPr>
              <w:t>gratas.platusis</w:t>
            </w:r>
            <w:proofErr w:type="spellEnd"/>
            <w:r w:rsidR="00515815" w:rsidRPr="009A182C">
              <w:rPr>
                <w:szCs w:val="22"/>
                <w:lang w:val="en-US"/>
              </w:rPr>
              <w:t>@</w:t>
            </w:r>
            <w:proofErr w:type="spellStart"/>
            <w:r w:rsidR="00515815" w:rsidRPr="009A182C">
              <w:rPr>
                <w:szCs w:val="22"/>
                <w:lang w:val="en-US"/>
              </w:rPr>
              <w:t>mil.lt</w:t>
            </w:r>
            <w:proofErr w:type="spellEnd"/>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6F61964F" w14:textId="57C7C974" w:rsidR="00E92E1B" w:rsidRDefault="0073370E" w:rsidP="0073370E">
            <w:pPr>
              <w:rPr>
                <w:b/>
              </w:rPr>
            </w:pPr>
            <w:r w:rsidRPr="00F90E9B">
              <w:rPr>
                <w:b/>
              </w:rPr>
              <w:t xml:space="preserve">12. </w:t>
            </w:r>
            <w:r w:rsidR="00314EB1" w:rsidRPr="00F90E9B">
              <w:rPr>
                <w:b/>
              </w:rPr>
              <w:t>Nuomotojo</w:t>
            </w:r>
            <w:r w:rsidRPr="00F90E9B">
              <w:rPr>
                <w:b/>
              </w:rPr>
              <w:t xml:space="preserve"> rekvizitai</w:t>
            </w:r>
          </w:p>
          <w:p w14:paraId="29EBFCC2" w14:textId="017619FC" w:rsidR="00E92E1B" w:rsidRDefault="00E92E1B" w:rsidP="0073370E">
            <w:pPr>
              <w:rPr>
                <w:b/>
              </w:rPr>
            </w:pPr>
          </w:p>
          <w:p w14:paraId="2ACF940B" w14:textId="4EE7344A" w:rsidR="00E92E1B" w:rsidRDefault="00E92E1B" w:rsidP="0073370E">
            <w:pPr>
              <w:rPr>
                <w:b/>
              </w:rPr>
            </w:pPr>
          </w:p>
          <w:p w14:paraId="16CDE549" w14:textId="7408A645" w:rsidR="00E92E1B" w:rsidRDefault="00E92E1B" w:rsidP="0073370E">
            <w:pPr>
              <w:rPr>
                <w:b/>
              </w:rPr>
            </w:pPr>
          </w:p>
          <w:p w14:paraId="0ADF8BA6" w14:textId="48D39065" w:rsidR="00E92E1B" w:rsidRDefault="00E92E1B" w:rsidP="0073370E">
            <w:pPr>
              <w:rPr>
                <w:b/>
              </w:rPr>
            </w:pPr>
          </w:p>
          <w:p w14:paraId="77575A17" w14:textId="6016AC6F" w:rsidR="00E92E1B" w:rsidRDefault="00E92E1B" w:rsidP="0073370E">
            <w:pPr>
              <w:rPr>
                <w:b/>
              </w:rPr>
            </w:pPr>
          </w:p>
          <w:p w14:paraId="60E1F803" w14:textId="0708B2CF" w:rsidR="00E92E1B" w:rsidRDefault="00E92E1B" w:rsidP="0073370E">
            <w:pPr>
              <w:rPr>
                <w:b/>
              </w:rPr>
            </w:pPr>
          </w:p>
          <w:p w14:paraId="73C0684B" w14:textId="77777777" w:rsidR="00E92E1B" w:rsidRDefault="00E92E1B" w:rsidP="0073370E">
            <w:pPr>
              <w:rPr>
                <w:b/>
              </w:rPr>
            </w:pP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9D50BA">
              <w:rPr>
                <w:rFonts w:eastAsia="Calibri"/>
                <w:b/>
                <w:lang w:eastAsia="en-US"/>
              </w:rPr>
              <w:t>13.</w:t>
            </w:r>
            <w:r w:rsidRPr="00244FC3">
              <w:rPr>
                <w:rFonts w:eastAsia="Calibri"/>
                <w:b/>
                <w:lang w:eastAsia="en-US"/>
              </w:rPr>
              <w:t xml:space="preserve">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461CD63E" w:rsidR="00FF313B" w:rsidRDefault="00FF313B" w:rsidP="00FF313B">
            <w:pPr>
              <w:jc w:val="both"/>
            </w:pPr>
            <w:r>
              <w:t xml:space="preserve">Šv. Ignoto 8, </w:t>
            </w:r>
            <w:r w:rsidR="004A119F">
              <w:t>LT-</w:t>
            </w:r>
            <w:r>
              <w:t>01120 Vilnius</w:t>
            </w:r>
          </w:p>
          <w:p w14:paraId="0035FF3D" w14:textId="77777777" w:rsidR="00FF313B" w:rsidRDefault="00FF313B" w:rsidP="00FF313B">
            <w:pPr>
              <w:jc w:val="both"/>
            </w:pPr>
            <w:r>
              <w:t>PVM mokėtojo kodas: LT887326716</w:t>
            </w:r>
          </w:p>
          <w:p w14:paraId="328D79D0" w14:textId="42BBB52D" w:rsidR="00FF313B" w:rsidRDefault="00FF313B" w:rsidP="00FF313B">
            <w:pPr>
              <w:jc w:val="both"/>
            </w:pPr>
            <w:r>
              <w:t>Atsiskaitomoji sąskaita: LT62 4040</w:t>
            </w:r>
            <w:r w:rsidR="009637D8">
              <w:t xml:space="preserve"> </w:t>
            </w:r>
            <w:r>
              <w:t>0636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77777777" w:rsidR="00FF313B" w:rsidRDefault="00FF313B" w:rsidP="00FF313B">
            <w:pPr>
              <w:jc w:val="both"/>
            </w:pPr>
            <w:r>
              <w:t>Banko adresas: Lukiškių g. 2, 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lt-LT" w:eastAsia="lt-LT"/>
        </w:rPr>
        <mc:AlternateContent>
          <mc:Choice Requires="wps">
            <w:drawing>
              <wp:anchor distT="45720" distB="45720" distL="114300" distR="114300" simplePos="0" relativeHeight="251659264" behindDoc="0" locked="0" layoutInCell="1" allowOverlap="1" wp14:anchorId="62672FCE" wp14:editId="2BA1ECCB">
                <wp:simplePos x="0" y="0"/>
                <wp:positionH relativeFrom="column">
                  <wp:posOffset>-161925</wp:posOffset>
                </wp:positionH>
                <wp:positionV relativeFrom="paragraph">
                  <wp:posOffset>179705</wp:posOffset>
                </wp:positionV>
                <wp:extent cx="2360930"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noFill/>
                        <a:ln w="9525">
                          <a:noFill/>
                          <a:miter lim="800000"/>
                          <a:headEnd/>
                          <a:tailEnd/>
                        </a:ln>
                      </wps:spPr>
                      <wps:txbx>
                        <w:txbxContent>
                          <w:p w14:paraId="5D7EDDE0" w14:textId="30F10838" w:rsidR="00B27E0C" w:rsidRPr="00B27E0C" w:rsidRDefault="00A753BA">
                            <w:pPr>
                              <w:rPr>
                                <w:b/>
                              </w:rPr>
                            </w:pPr>
                            <w:r>
                              <w:rPr>
                                <w:b/>
                              </w:rPr>
                              <w:t>NUOMININKAS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F6223BA" w:rsidR="004E7E56" w:rsidRDefault="004E7E56">
                            <w:r>
                              <w:t>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672FCE" id="_x0000_s1027" type="#_x0000_t202" style="position:absolute;left:0;text-align:left;margin-left:-12.75pt;margin-top:14.15pt;width:185.9pt;height:14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" filled="f" stroked="f">
                <v:textbox>
                  <w:txbxContent>
                    <w:p w14:paraId="5D7EDDE0" w14:textId="30F10838" w:rsidR="00B27E0C" w:rsidRPr="00B27E0C" w:rsidRDefault="00A753BA">
                      <w:pPr>
                        <w:rPr>
                          <w:b/>
                        </w:rPr>
                      </w:pPr>
                      <w:r>
                        <w:rPr>
                          <w:b/>
                        </w:rPr>
                        <w:t>NUOMININKAS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F6223BA" w:rsidR="004E7E56" w:rsidRDefault="004E7E56">
                      <w:r>
                        <w:t>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lt-LT" w:eastAsia="lt-LT"/>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562C4E5D" w:rsidR="00E60EA5" w:rsidRPr="00B27E0C" w:rsidRDefault="00A753BA">
                            <w:pPr>
                              <w:rPr>
                                <w:b/>
                              </w:rPr>
                            </w:pPr>
                            <w:r>
                              <w:rPr>
                                <w:b/>
                              </w:rPr>
                              <w:t>NUOMOTOJAS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34B1D9E4" w:rsidR="00E60EA5" w:rsidRDefault="00E60EA5">
                            <w:r>
                              <w:t>202</w:t>
                            </w:r>
                            <w:r w:rsidR="00B62194">
                              <w:t>5-</w:t>
                            </w:r>
                          </w:p>
                          <w:p w14:paraId="3F9B1D7B" w14:textId="77777777" w:rsidR="00E60EA5" w:rsidRDefault="00E60EA5">
                            <w:r>
                              <w:t>A.V.</w:t>
                            </w:r>
                          </w:p>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06045B" id="_x0000_s1028"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" filled="f" stroked="f">
                <v:textbox>
                  <w:txbxContent>
                    <w:p w14:paraId="2BA06F19" w14:textId="562C4E5D" w:rsidR="00E60EA5" w:rsidRPr="00B27E0C" w:rsidRDefault="00A753BA">
                      <w:pPr>
                        <w:rPr>
                          <w:b/>
                        </w:rPr>
                      </w:pPr>
                      <w:r>
                        <w:rPr>
                          <w:b/>
                        </w:rPr>
                        <w:t>NUOMOTOJAS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34B1D9E4" w:rsidR="00E60EA5" w:rsidRDefault="00E60EA5">
                      <w:r>
                        <w:t>202</w:t>
                      </w:r>
                      <w:r w:rsidR="00B62194">
                        <w:t>5-</w:t>
                      </w:r>
                    </w:p>
                    <w:p w14:paraId="3F9B1D7B" w14:textId="77777777" w:rsidR="00E60EA5" w:rsidRDefault="00E60EA5">
                      <w:r>
                        <w:t>A.V.</w:t>
                      </w:r>
                    </w:p>
                    <w:p w14:paraId="3CC6C9BB" w14:textId="77777777"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t xml:space="preserve"> </w:t>
      </w:r>
    </w:p>
    <w:p w14:paraId="3A08FC2A" w14:textId="7FD9EC58" w:rsidR="006644F0" w:rsidRDefault="00314EB1" w:rsidP="00A82359">
      <w:pPr>
        <w:jc w:val="center"/>
        <w:rPr>
          <w:b/>
        </w:rPr>
      </w:pPr>
      <w:r>
        <w:rPr>
          <w:b/>
        </w:rPr>
        <w:t>NUOMOS</w:t>
      </w:r>
      <w:r w:rsidR="002A177A">
        <w:rPr>
          <w:b/>
        </w:rPr>
        <w:t xml:space="preserve"> SUTARTI</w:t>
      </w:r>
      <w:r w:rsidR="002A177A"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1DF9250C" w:rsidR="00024413" w:rsidRPr="00120A77" w:rsidRDefault="00023C61" w:rsidP="00024413">
      <w:pPr>
        <w:pStyle w:val="BodyText"/>
        <w:tabs>
          <w:tab w:val="left" w:pos="-360"/>
          <w:tab w:val="left" w:pos="-180"/>
          <w:tab w:val="left" w:pos="0"/>
          <w:tab w:val="left" w:pos="720"/>
        </w:tabs>
        <w:spacing w:after="0"/>
        <w:jc w:val="both"/>
      </w:pPr>
      <w:r w:rsidRPr="00120A77">
        <w:t xml:space="preserve">1.1.1. Sutartis – šios </w:t>
      </w:r>
      <w:r w:rsidR="00A753BA">
        <w:t>nuomos</w:t>
      </w:r>
      <w:r w:rsidR="00024413" w:rsidRPr="00120A77">
        <w:t xml:space="preserve"> sutarties bendr</w:t>
      </w:r>
      <w:r w:rsidRPr="00120A77">
        <w:t xml:space="preserve">oji ir specialioji dalys, </w:t>
      </w:r>
      <w:r w:rsidR="00183591">
        <w:t>nuomos</w:t>
      </w:r>
      <w:r w:rsidR="00024413" w:rsidRPr="00120A77">
        <w:t xml:space="preserve"> sutarties priedai. </w:t>
      </w:r>
    </w:p>
    <w:p w14:paraId="63A9E2EA" w14:textId="77CB3F84" w:rsidR="00BD465F" w:rsidRDefault="00024413" w:rsidP="00323735">
      <w:pPr>
        <w:pStyle w:val="BodyText"/>
        <w:tabs>
          <w:tab w:val="left" w:pos="-180"/>
          <w:tab w:val="left" w:pos="0"/>
          <w:tab w:val="left" w:pos="540"/>
        </w:tabs>
        <w:spacing w:after="0"/>
        <w:jc w:val="both"/>
      </w:pPr>
      <w:r w:rsidRPr="00120A77">
        <w:t xml:space="preserve">1.1.2. Sutarties Šalys - </w:t>
      </w:r>
      <w:r w:rsidR="00183591" w:rsidRPr="00183591">
        <w:rPr>
          <w:b/>
        </w:rPr>
        <w:t>Nuomininkas</w:t>
      </w:r>
      <w:r w:rsidRPr="00120A77">
        <w:t xml:space="preserve"> ir </w:t>
      </w:r>
      <w:r w:rsidR="00183591" w:rsidRPr="00183591">
        <w:rPr>
          <w:b/>
        </w:rPr>
        <w:t>Nuomotojas</w:t>
      </w:r>
      <w:r w:rsidR="00183591">
        <w:t>:</w:t>
      </w:r>
    </w:p>
    <w:p w14:paraId="28C6508B" w14:textId="77777777" w:rsidR="00183591" w:rsidRDefault="00183591" w:rsidP="00183591">
      <w:pPr>
        <w:pStyle w:val="BodyText"/>
        <w:spacing w:after="0"/>
        <w:jc w:val="both"/>
      </w:pPr>
      <w:r>
        <w:t>1.1.2.1.</w:t>
      </w:r>
      <w:r>
        <w:rPr>
          <w:b/>
        </w:rPr>
        <w:t xml:space="preserve"> Nuomininkas</w:t>
      </w:r>
      <w:r>
        <w:t xml:space="preserve"> – tai Sutarties šalis, kurios rekvizitai nurodyti Sutartyje, nuomojantis nuomos objektą šioje Sutartyje nurodytomis sąlygomis;</w:t>
      </w:r>
    </w:p>
    <w:p w14:paraId="5B0CAF33" w14:textId="35A75AC2" w:rsidR="00183591" w:rsidRDefault="00183591" w:rsidP="00183591">
      <w:pPr>
        <w:pStyle w:val="BodyText"/>
        <w:spacing w:after="0"/>
        <w:jc w:val="both"/>
      </w:pPr>
      <w:r>
        <w:t xml:space="preserve">1.1.2.2. </w:t>
      </w:r>
      <w:r>
        <w:rPr>
          <w:b/>
        </w:rPr>
        <w:t>Nuomotojas</w:t>
      </w:r>
      <w:r>
        <w:t xml:space="preserve"> – tai Sutarties šalis, kurios rekvizitai nurodyti Sutartyje, išnuomojant nuomos objektą šioje Sutartyje nurodytomis sąlygomis.</w:t>
      </w:r>
    </w:p>
    <w:p w14:paraId="077310C4" w14:textId="6AF1FEED" w:rsidR="00BD465F" w:rsidRPr="00D508F1" w:rsidRDefault="00BD465F" w:rsidP="00024413">
      <w:pPr>
        <w:pStyle w:val="BodyText"/>
        <w:spacing w:after="0"/>
        <w:jc w:val="both"/>
      </w:pPr>
      <w:r w:rsidRPr="00D508F1">
        <w:t>1.1.</w:t>
      </w:r>
      <w:r w:rsidR="008914FC" w:rsidRPr="00D508F1">
        <w:t>3</w:t>
      </w:r>
      <w:r w:rsidRPr="00D508F1">
        <w:t xml:space="preserve">. </w:t>
      </w:r>
      <w:r w:rsidRPr="00D508F1">
        <w:rPr>
          <w:b/>
        </w:rPr>
        <w:t>Mokėtojas</w:t>
      </w:r>
      <w:r w:rsidRPr="00D508F1">
        <w:t xml:space="preserve"> –</w:t>
      </w:r>
      <w:r w:rsidR="00323735" w:rsidRPr="00D508F1">
        <w:t xml:space="preserve"> krašto apsaugos sistemos </w:t>
      </w:r>
      <w:r w:rsidR="00F50078" w:rsidRPr="00D508F1">
        <w:t>juridinis asmuo ar jo padalinys</w:t>
      </w:r>
      <w:r w:rsidRPr="00D508F1">
        <w:t xml:space="preserve">, mokantis už </w:t>
      </w:r>
      <w:r w:rsidR="00183591" w:rsidRPr="00D508F1">
        <w:t xml:space="preserve">nuomos </w:t>
      </w:r>
      <w:r w:rsidRPr="00D508F1">
        <w:t>paslaugas Sutartyje nurodytomis sąlygomis.</w:t>
      </w:r>
    </w:p>
    <w:p w14:paraId="408AEA28" w14:textId="77777777" w:rsidR="00ED799E" w:rsidRDefault="008C4E6E" w:rsidP="00024413">
      <w:pPr>
        <w:pStyle w:val="BodyText"/>
        <w:spacing w:after="0"/>
        <w:jc w:val="both"/>
      </w:pPr>
      <w:r w:rsidRPr="00E01957">
        <w:t>1.1.</w:t>
      </w:r>
      <w:r w:rsidR="008914FC" w:rsidRPr="00E01957">
        <w:t>4</w:t>
      </w:r>
      <w:r w:rsidRPr="00E01957">
        <w:t>.</w:t>
      </w:r>
      <w:r w:rsidRPr="00E01957">
        <w:rPr>
          <w:b/>
        </w:rPr>
        <w:t xml:space="preserve"> Gavėjas</w:t>
      </w:r>
      <w:r w:rsidRPr="00E01957">
        <w:t xml:space="preserve"> – </w:t>
      </w:r>
      <w:r w:rsidR="00ED799E" w:rsidRPr="00F90E9B">
        <w:rPr>
          <w:b/>
        </w:rPr>
        <w:t xml:space="preserve">Nuomininko </w:t>
      </w:r>
      <w:r w:rsidR="00ED799E">
        <w:t xml:space="preserve">padalinys, nurodytas Sutarties specialiojoje dalyje arba Sutarties priede, kuriam pristatomos išnuomojamas nuomos objektas. </w:t>
      </w:r>
    </w:p>
    <w:p w14:paraId="75CCCD2A" w14:textId="5653D648"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D799E">
        <w:t>ku</w:t>
      </w:r>
      <w:r w:rsidR="00405455">
        <w:t>r</w:t>
      </w:r>
      <w:r w:rsidR="00ED799E">
        <w:t xml:space="preserve">is nėra šios Sutarties šalis ir </w:t>
      </w:r>
      <w:r w:rsidR="00E225C5" w:rsidRPr="009A21D9">
        <w:rPr>
          <w:b/>
        </w:rPr>
        <w:t>Gavėj</w:t>
      </w:r>
      <w:r w:rsidR="00ED799E">
        <w:rPr>
          <w:b/>
        </w:rPr>
        <w:t>as</w:t>
      </w:r>
      <w:r w:rsidR="00ED799E" w:rsidRPr="009A21D9">
        <w:t xml:space="preserve">. </w:t>
      </w:r>
    </w:p>
    <w:p w14:paraId="4CE7A883" w14:textId="046A7F9B"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visos reikalingos licencijos</w:t>
      </w:r>
      <w:r w:rsidR="00ED799E">
        <w:rPr>
          <w:spacing w:val="-3"/>
        </w:rPr>
        <w:t xml:space="preserve"> </w:t>
      </w:r>
      <w:r w:rsidRPr="00120A77">
        <w:rPr>
          <w:spacing w:val="-3"/>
        </w:rPr>
        <w:t>ir/arba leidimai būtini Sutarties vykdymui.</w:t>
      </w:r>
    </w:p>
    <w:p w14:paraId="153E9FCA" w14:textId="644FFFDC" w:rsidR="006B274C" w:rsidRPr="00120A77" w:rsidRDefault="00024413" w:rsidP="007B1CB8">
      <w:pPr>
        <w:jc w:val="both"/>
        <w:rPr>
          <w:b/>
        </w:rPr>
      </w:pPr>
      <w:r w:rsidRPr="00120A77">
        <w:t>1.</w:t>
      </w:r>
      <w:r w:rsidR="00023C61" w:rsidRPr="00120A77">
        <w:t>1.</w:t>
      </w:r>
      <w:r w:rsidR="008914FC">
        <w:t>7</w:t>
      </w:r>
      <w:r w:rsidR="00023C61" w:rsidRPr="00120A77">
        <w:t>.</w:t>
      </w:r>
      <w:r w:rsidR="006B274C">
        <w:t xml:space="preserve"> Sutarties objektas – daiktai (toliau – nuomos objektas) ir visos su jų nuoma susijusios paslaugos (personalo apmokymai, instaliavimas, įdiegimas, pristatymas ir kt.), dėl kurių Sutarties šalys susitarė Sutarties specialiojoje dalyje ir kurie atitinka </w:t>
      </w:r>
      <w:r w:rsidR="006B274C">
        <w:rPr>
          <w:b/>
        </w:rPr>
        <w:t>Nuomininko</w:t>
      </w:r>
      <w:r w:rsidR="006B274C">
        <w:t xml:space="preserve"> nustatytus reikalavimus.</w:t>
      </w:r>
    </w:p>
    <w:p w14:paraId="0950620D" w14:textId="4A78B4D2"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FE1C31" w:rsidRPr="00FE1C31">
        <w:rPr>
          <w:b/>
        </w:rPr>
        <w:t>Nuomotojas</w:t>
      </w:r>
      <w:r w:rsidRPr="00120A77">
        <w:t xml:space="preserve"> įsipareigoja sumokėti </w:t>
      </w:r>
      <w:r w:rsidR="00FE1C31">
        <w:rPr>
          <w:b/>
        </w:rPr>
        <w:t>Nuomininkui</w:t>
      </w:r>
      <w:r w:rsidRPr="00120A77">
        <w:t xml:space="preserve">, </w:t>
      </w:r>
      <w:r w:rsidR="0068555C" w:rsidRPr="00010D70">
        <w:t>jeigu</w:t>
      </w:r>
      <w:r w:rsidR="0068555C" w:rsidRPr="00432306">
        <w:t xml:space="preserve"> </w:t>
      </w:r>
      <w:r w:rsidR="008E39E3">
        <w:t xml:space="preserve">prievolė </w:t>
      </w:r>
      <w:r w:rsidR="0068555C" w:rsidRPr="00010D70">
        <w:t>neįvykdyt</w:t>
      </w:r>
      <w:r w:rsidR="008E39E3">
        <w:t>a</w:t>
      </w:r>
      <w:r w:rsidR="0068555C" w:rsidRPr="00010D70">
        <w:t xml:space="preserve"> arba netinkamai įvykdyt</w:t>
      </w:r>
      <w:r w:rsidR="008E39E3">
        <w:t>a</w:t>
      </w:r>
      <w:r w:rsidR="0068555C">
        <w:t xml:space="preserve">. </w:t>
      </w:r>
    </w:p>
    <w:p w14:paraId="6BCE3A34" w14:textId="55F4F5C5"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 xml:space="preserve">utartyje nustatyta kaina ar </w:t>
      </w:r>
      <w:r w:rsidR="00C80325">
        <w:t>S</w:t>
      </w:r>
      <w:r w:rsidR="00C17187" w:rsidRPr="00120A77">
        <w:t>utarties kainos</w:t>
      </w:r>
      <w:r w:rsidR="005E4295">
        <w:t xml:space="preserve"> </w:t>
      </w:r>
      <w:r w:rsidR="00C17187" w:rsidRPr="00120A77">
        <w:t>apskaičiavimo bei kainos koregavimo taisyklės</w:t>
      </w:r>
      <w:r w:rsidR="008C4E6E">
        <w:t xml:space="preserve">. </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6063892C" w:rsidR="007F1378" w:rsidRPr="00D508F1" w:rsidRDefault="00024413" w:rsidP="00024413">
      <w:pPr>
        <w:jc w:val="both"/>
      </w:pPr>
      <w:r w:rsidRPr="00D508F1">
        <w:t xml:space="preserve">2.1. Sutarties kaina/įkainiai - pinigų suma, </w:t>
      </w:r>
      <w:r w:rsidR="007F1378" w:rsidRPr="00D508F1">
        <w:t xml:space="preserve">kuri </w:t>
      </w:r>
      <w:r w:rsidRPr="00D508F1">
        <w:t xml:space="preserve">Sutartyje nustatyta tvarka ir terminais </w:t>
      </w:r>
      <w:r w:rsidR="007F1378" w:rsidRPr="00D508F1">
        <w:t xml:space="preserve">sumokama </w:t>
      </w:r>
      <w:r w:rsidR="005E4295" w:rsidRPr="00D508F1">
        <w:rPr>
          <w:b/>
        </w:rPr>
        <w:t>Nuomotojui</w:t>
      </w:r>
      <w:r w:rsidRPr="00D508F1">
        <w:t>.</w:t>
      </w:r>
      <w:r w:rsidR="007F1378" w:rsidRPr="00D508F1">
        <w:t xml:space="preserve"> </w:t>
      </w:r>
      <w:r w:rsidR="005E4295" w:rsidRPr="00D508F1">
        <w:rPr>
          <w:b/>
        </w:rPr>
        <w:t>Nuomininkas</w:t>
      </w:r>
      <w:r w:rsidR="007F1378" w:rsidRPr="00D508F1">
        <w:t xml:space="preserve"> yra atsakingas </w:t>
      </w:r>
      <w:r w:rsidR="005E4295" w:rsidRPr="00D508F1">
        <w:rPr>
          <w:b/>
        </w:rPr>
        <w:t>Nuomotojui</w:t>
      </w:r>
      <w:r w:rsidR="007F1378" w:rsidRPr="00D508F1">
        <w:t xml:space="preserve"> už tinkamą </w:t>
      </w:r>
      <w:r w:rsidR="007F1378" w:rsidRPr="00D508F1">
        <w:rPr>
          <w:b/>
        </w:rPr>
        <w:t>Mokėtojo</w:t>
      </w:r>
      <w:r w:rsidR="007F1378" w:rsidRPr="00D508F1">
        <w:t xml:space="preserve"> prievolės sumokėti Sutartyje nurodytą kainą įvykdymą. </w:t>
      </w:r>
    </w:p>
    <w:p w14:paraId="7E2E90CE" w14:textId="13BDC62A"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E01957">
        <w:t>nuomos objekto nuomai</w:t>
      </w:r>
      <w:r w:rsidR="00C708D3" w:rsidRPr="00120A77">
        <w:t xml:space="preserve"> </w:t>
      </w:r>
      <w:r w:rsidRPr="00120A77">
        <w:t>tai</w:t>
      </w:r>
      <w:r w:rsidR="001B14A6" w:rsidRPr="00120A77">
        <w:t>komas PVM</w:t>
      </w:r>
      <w:r w:rsidR="00EC579E">
        <w:t xml:space="preserve">/akcizų </w:t>
      </w:r>
      <w:r w:rsidRPr="00120A77">
        <w:t xml:space="preserve">tarifas. Perskaičiuota kaina/įkainiai įforminami raštišku Šalių susitarimu </w:t>
      </w:r>
      <w:r w:rsidR="00E01957">
        <w:rPr>
          <w:i/>
        </w:rPr>
        <w:t>(jei spec. dalyje nurodyta, kad ši sąlyga taikoma).</w:t>
      </w:r>
    </w:p>
    <w:p w14:paraId="5B763854" w14:textId="0F1E92BA" w:rsidR="00024413" w:rsidRPr="00120A77" w:rsidRDefault="00024413" w:rsidP="00024413">
      <w:pPr>
        <w:jc w:val="both"/>
      </w:pPr>
      <w:r w:rsidRPr="00120A77">
        <w:t xml:space="preserve">2.3. </w:t>
      </w:r>
      <w:r w:rsidR="00E01957">
        <w:t>Įk</w:t>
      </w:r>
      <w:r w:rsidR="003E14F0" w:rsidRPr="00120A77">
        <w:t>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w:t>
      </w:r>
      <w:r w:rsidR="00EC579E">
        <w:t xml:space="preserve">. </w:t>
      </w:r>
    </w:p>
    <w:p w14:paraId="615BD457" w14:textId="2FE088AF" w:rsidR="00024413" w:rsidRPr="00120A77" w:rsidRDefault="00024413" w:rsidP="00024413">
      <w:pPr>
        <w:widowControl w:val="0"/>
        <w:shd w:val="clear" w:color="auto" w:fill="FFFFFF"/>
        <w:jc w:val="both"/>
      </w:pPr>
      <w:r w:rsidRPr="00120A77">
        <w:t xml:space="preserve">2.4. </w:t>
      </w:r>
      <w:r w:rsidR="005E4295">
        <w:rPr>
          <w:b/>
        </w:rPr>
        <w:t>Nuomotojas</w:t>
      </w:r>
      <w:r w:rsidRPr="00120A77">
        <w:t xml:space="preserve"> į Sutarties kainą</w:t>
      </w:r>
      <w:r w:rsidR="001768C8" w:rsidRPr="00120A77">
        <w:t>/</w:t>
      </w:r>
      <w:r w:rsidR="005E4295">
        <w:t>nuomos objekto nuomos</w:t>
      </w:r>
      <w:r w:rsidR="001768C8" w:rsidRPr="00120A77">
        <w:t xml:space="preserve"> įkainius</w:t>
      </w:r>
      <w:r w:rsidRPr="00120A77">
        <w:t xml:space="preserve"> pri</w:t>
      </w:r>
      <w:r w:rsidR="002976AB" w:rsidRPr="00120A77">
        <w:t>valo įskaičiuoti visas su</w:t>
      </w:r>
      <w:r w:rsidR="00EC579E">
        <w:t xml:space="preserve"> nuomos objekto tiekimu </w:t>
      </w:r>
      <w:r w:rsidRPr="00120A77">
        <w:t>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158EE8D1"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EC579E">
        <w:t>išnuomojamu nuomos objekto tiekimu</w:t>
      </w:r>
      <w:r w:rsidRPr="00120A77">
        <w:t xml:space="preserve"> susijusias išlaidas;</w:t>
      </w:r>
    </w:p>
    <w:p w14:paraId="68325DD1" w14:textId="682AAD17" w:rsidR="00024413" w:rsidRDefault="00024413" w:rsidP="00024413">
      <w:pPr>
        <w:widowControl w:val="0"/>
        <w:shd w:val="clear" w:color="auto" w:fill="FFFFFF"/>
        <w:jc w:val="both"/>
      </w:pPr>
      <w:r w:rsidRPr="00120A77">
        <w:t xml:space="preserve">2.4.3. visas su dokumentų, kurių reikalauja </w:t>
      </w:r>
      <w:r w:rsidR="005E4295">
        <w:rPr>
          <w:b/>
        </w:rPr>
        <w:t>Nuomininkas</w:t>
      </w:r>
      <w:r w:rsidRPr="00120A77">
        <w:t>, rengimu ir pateikimu susijusias išlaidas;</w:t>
      </w:r>
    </w:p>
    <w:p w14:paraId="183E5E22" w14:textId="77777777" w:rsidR="00E01957" w:rsidRDefault="00E01957" w:rsidP="00E01957">
      <w:pPr>
        <w:widowControl w:val="0"/>
        <w:shd w:val="clear" w:color="auto" w:fill="FFFFFF"/>
        <w:jc w:val="both"/>
      </w:pPr>
      <w:r>
        <w:t>2.4.4. pristatyto nuomos objekto surinkimo vietoje ir/arba paleidimo, ir/arba priežiūros išlaidas;</w:t>
      </w:r>
    </w:p>
    <w:p w14:paraId="53A78741" w14:textId="77777777" w:rsidR="00E01957" w:rsidRDefault="00E01957" w:rsidP="00E01957">
      <w:pPr>
        <w:widowControl w:val="0"/>
        <w:shd w:val="clear" w:color="auto" w:fill="FFFFFF"/>
        <w:jc w:val="both"/>
      </w:pPr>
      <w:r>
        <w:t>2.4.5. aprūpinimo įrankiais, reikalingais pristatyto nuomos objekto surinkimui ir/arba priežiūrai, išlaidas;</w:t>
      </w:r>
    </w:p>
    <w:p w14:paraId="6F3B1647" w14:textId="32FC8C65" w:rsidR="00024413" w:rsidRPr="00120A77" w:rsidRDefault="00C57282" w:rsidP="00024413">
      <w:pPr>
        <w:widowControl w:val="0"/>
        <w:shd w:val="clear" w:color="auto" w:fill="FFFFFF"/>
        <w:jc w:val="both"/>
      </w:pPr>
      <w:r w:rsidRPr="00120A77">
        <w:t>2.4.</w:t>
      </w:r>
      <w:r w:rsidR="00E01957">
        <w:t>6</w:t>
      </w:r>
      <w:r w:rsidR="00024413" w:rsidRPr="00120A77">
        <w:t>. naudojimo ir priežiūros instrukcijų, numatytų Techninėje specifikacijoje, pateikimo išlaidas;</w:t>
      </w:r>
    </w:p>
    <w:p w14:paraId="48D2A1FF" w14:textId="004247EF" w:rsidR="00226E10" w:rsidRDefault="00DD5EDE" w:rsidP="00024413">
      <w:pPr>
        <w:widowControl w:val="0"/>
        <w:shd w:val="clear" w:color="auto" w:fill="FFFFFF"/>
        <w:jc w:val="both"/>
      </w:pPr>
      <w:r w:rsidRPr="00120A77">
        <w:t>2.4.</w:t>
      </w:r>
      <w:r w:rsidR="00E01957">
        <w:t>7</w:t>
      </w:r>
      <w:r w:rsidR="00024413" w:rsidRPr="00120A77">
        <w:t xml:space="preserve">. </w:t>
      </w:r>
      <w:r w:rsidR="005E4295">
        <w:t xml:space="preserve">nuomos objekto </w:t>
      </w:r>
      <w:r w:rsidR="00526502">
        <w:t xml:space="preserve">remonto </w:t>
      </w:r>
      <w:r w:rsidR="005E4295">
        <w:t>išlaidas kokybės garantijos laikotarpiu</w:t>
      </w:r>
      <w:r w:rsidR="00226E10">
        <w:t>;</w:t>
      </w:r>
    </w:p>
    <w:p w14:paraId="384D0779" w14:textId="2FF3561E" w:rsidR="00024413" w:rsidRDefault="00024413" w:rsidP="00024413">
      <w:pPr>
        <w:jc w:val="both"/>
      </w:pPr>
      <w:r w:rsidRPr="00120A77">
        <w:t xml:space="preserve">2.5. Užsienio valiutų kursų svyravimo, gamintojų kainų keitimo rizika tenka </w:t>
      </w:r>
      <w:r w:rsidR="008224B7" w:rsidRPr="008224B7">
        <w:rPr>
          <w:b/>
        </w:rPr>
        <w:t>Nuomotojui</w:t>
      </w:r>
      <w:r w:rsidR="006D32E2" w:rsidRPr="00120A77">
        <w:t>.</w:t>
      </w:r>
    </w:p>
    <w:p w14:paraId="62917E8F" w14:textId="31E2AA29" w:rsidR="003A6AAF" w:rsidRPr="009A21D9" w:rsidRDefault="003A6AAF" w:rsidP="00F90E9B">
      <w:pPr>
        <w:jc w:val="both"/>
        <w:rPr>
          <w:color w:val="FF0000"/>
        </w:rPr>
      </w:pPr>
      <w:r w:rsidRPr="003A6AAF">
        <w:t xml:space="preserve">2.6. </w:t>
      </w:r>
      <w:r w:rsidRPr="009A21D9">
        <w:rPr>
          <w:color w:val="FF0000"/>
        </w:rPr>
        <w:t>Visi nuomos sutarties mokėjimų dokumentai yra teikiami naudojantis SABIS priemonėmis. Pasikeitus teisės aktų nuostatoms dėl mokėjimo dokumentų pateikimo naudojantis SABIS, atitinkamai taikomas tuo metu galiojantis teisinis reguliavimas.</w:t>
      </w:r>
    </w:p>
    <w:p w14:paraId="253B850E" w14:textId="77777777" w:rsidR="003A6AAF" w:rsidRDefault="003A6AAF" w:rsidP="00024413">
      <w:pPr>
        <w:jc w:val="both"/>
      </w:pPr>
    </w:p>
    <w:p w14:paraId="1871BA69" w14:textId="07AFDB8F" w:rsidR="00024413" w:rsidRPr="00120A77" w:rsidRDefault="00024413" w:rsidP="00024413">
      <w:pPr>
        <w:jc w:val="both"/>
        <w:rPr>
          <w:b/>
        </w:rPr>
      </w:pPr>
      <w:r w:rsidRPr="00120A77">
        <w:rPr>
          <w:b/>
        </w:rPr>
        <w:t>3.</w:t>
      </w:r>
      <w:r w:rsidRPr="00120A77">
        <w:t xml:space="preserve"> </w:t>
      </w:r>
      <w:r w:rsidR="008F631B" w:rsidRPr="008F631B">
        <w:rPr>
          <w:b/>
        </w:rPr>
        <w:t>Nuomos objekto</w:t>
      </w:r>
      <w:r w:rsidR="00D53F1A" w:rsidRPr="008F631B">
        <w:rPr>
          <w:b/>
        </w:rPr>
        <w:t xml:space="preserve"> </w:t>
      </w:r>
      <w:r w:rsidR="00D53F1A" w:rsidRPr="00120A77">
        <w:rPr>
          <w:b/>
        </w:rPr>
        <w:t>tei</w:t>
      </w:r>
      <w:r w:rsidRPr="00120A77">
        <w:rPr>
          <w:b/>
        </w:rPr>
        <w:t>kimo terminai ir sąlygos</w:t>
      </w:r>
    </w:p>
    <w:p w14:paraId="5E09031E" w14:textId="5B971E41" w:rsidR="00024413" w:rsidRPr="00120A77" w:rsidRDefault="002976AB" w:rsidP="00024413">
      <w:pPr>
        <w:jc w:val="both"/>
      </w:pPr>
      <w:r w:rsidRPr="00120A77">
        <w:t xml:space="preserve">3.1. </w:t>
      </w:r>
      <w:r w:rsidR="00BA69C6">
        <w:t>Nuomos objektas pristatomas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12A4942D" w14:textId="77777777" w:rsidR="00A90357" w:rsidRDefault="00A90357" w:rsidP="00A90357">
      <w:pPr>
        <w:jc w:val="both"/>
      </w:pPr>
      <w:r>
        <w:t>3.2. Nuomos objektą</w:t>
      </w:r>
      <w:r>
        <w:rPr>
          <w:b/>
        </w:rPr>
        <w:t xml:space="preserve"> Nuomotojas</w:t>
      </w:r>
      <w:r>
        <w:t xml:space="preserve"> pristato savo rizika be papildomo apmokėjimo. </w:t>
      </w:r>
      <w:r>
        <w:rPr>
          <w:b/>
        </w:rPr>
        <w:t>Nuomininkas</w:t>
      </w:r>
      <w: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t>uose</w:t>
      </w:r>
      <w:proofErr w:type="spellEnd"/>
      <w:r>
        <w:t xml:space="preserve">) joms nustatytus reikalavimus </w:t>
      </w:r>
      <w:r>
        <w:rPr>
          <w:i/>
        </w:rPr>
        <w:t>(</w:t>
      </w:r>
      <w:r>
        <w:rPr>
          <w:i/>
          <w:iCs/>
        </w:rPr>
        <w:t>jeigu perdavimo-priėmimo aktas nepasirašomas, spec. dalyje nurodomas kitas dokumentas, kuris bus pasirašomas patvirtinant nuomos objekto  perdavimą-priėmimą)</w:t>
      </w:r>
      <w:r>
        <w:rPr>
          <w:i/>
        </w:rPr>
        <w:t>)</w:t>
      </w:r>
      <w:r>
        <w:t>. Kai pristatytas nuomos objektas yra kokybiškas ir atitinka Sutartyje ir jos priede (-</w:t>
      </w:r>
      <w:proofErr w:type="spellStart"/>
      <w:r>
        <w:t>uose</w:t>
      </w:r>
      <w:proofErr w:type="spellEnd"/>
      <w:r>
        <w:t xml:space="preserve">) jam nustatytus reikalavimus, dokumentas, patvirtinantis nuomos objekto perdavimą-priėmimą, turi būti pasirašomas ne vėliau kaip per 5 darbo dienas. </w:t>
      </w:r>
    </w:p>
    <w:p w14:paraId="4ED55092" w14:textId="3C7AFE71" w:rsidR="00A90357" w:rsidRDefault="00A90357" w:rsidP="00A90357">
      <w:pPr>
        <w:jc w:val="both"/>
        <w:rPr>
          <w:spacing w:val="-4"/>
        </w:rPr>
      </w:pPr>
      <w:r>
        <w:t xml:space="preserve">3.3. </w:t>
      </w:r>
      <w:r>
        <w:rPr>
          <w:b/>
          <w:spacing w:val="-4"/>
        </w:rPr>
        <w:t>Nuomotojui</w:t>
      </w:r>
      <w:r>
        <w:rPr>
          <w:spacing w:val="-4"/>
        </w:rPr>
        <w:t xml:space="preserve"> pristačius mažesnį nuomojamo objekto kiekį negu nurodyta Sutartyje/paraiškose/užsakymuose, </w:t>
      </w:r>
      <w:r>
        <w:rPr>
          <w:b/>
          <w:spacing w:val="-4"/>
        </w:rPr>
        <w:t>Nuomininkas</w:t>
      </w:r>
      <w:r>
        <w:rPr>
          <w:spacing w:val="-4"/>
        </w:rPr>
        <w:t xml:space="preserve"> grąžina </w:t>
      </w:r>
      <w:r>
        <w:rPr>
          <w:b/>
          <w:spacing w:val="-4"/>
        </w:rPr>
        <w:t>Nuomotojui</w:t>
      </w:r>
      <w:r>
        <w:rPr>
          <w:spacing w:val="-4"/>
        </w:rPr>
        <w:t xml:space="preserve"> pristatytą nuomos objekto kiekį bei laikoma, kad nuomos objektas nebuvo pristatytas, o </w:t>
      </w:r>
      <w:r>
        <w:rPr>
          <w:b/>
          <w:spacing w:val="-4"/>
        </w:rPr>
        <w:t xml:space="preserve">Nuomotojui </w:t>
      </w:r>
      <w:r>
        <w:rPr>
          <w:spacing w:val="-4"/>
        </w:rPr>
        <w:t>(jeigu dėl to praleidžiamas nuomos objekto pristatymo terminas)</w:t>
      </w:r>
      <w:r>
        <w:rPr>
          <w:b/>
          <w:spacing w:val="-4"/>
        </w:rPr>
        <w:t xml:space="preserve"> </w:t>
      </w:r>
      <w:r>
        <w:rPr>
          <w:spacing w:val="-4"/>
        </w:rPr>
        <w:t>taikomos Sutarties bendrosios dalies 10.1 punkt</w:t>
      </w:r>
      <w:r w:rsidR="00637A4F">
        <w:rPr>
          <w:spacing w:val="-4"/>
        </w:rPr>
        <w:t>e</w:t>
      </w:r>
      <w:r>
        <w:rPr>
          <w:spacing w:val="-4"/>
        </w:rPr>
        <w:t xml:space="preserve"> numatytos sankcijos. </w:t>
      </w:r>
    </w:p>
    <w:p w14:paraId="6880E327" w14:textId="77777777" w:rsidR="00A90357" w:rsidRDefault="00A90357" w:rsidP="00A90357">
      <w:pPr>
        <w:jc w:val="both"/>
      </w:pPr>
      <w:r>
        <w:t xml:space="preserve">3.4. </w:t>
      </w:r>
      <w:r>
        <w:rPr>
          <w:b/>
        </w:rPr>
        <w:t>Nuomotojas</w:t>
      </w:r>
      <w:r>
        <w:t xml:space="preserve"> įsipareigoja po Sutarties įsigaliojimo Sutarties specialioje dalyje nurodytais terminais:</w:t>
      </w:r>
    </w:p>
    <w:p w14:paraId="33974182" w14:textId="77777777" w:rsidR="00A90357" w:rsidRDefault="00A90357" w:rsidP="00A90357">
      <w:pPr>
        <w:jc w:val="both"/>
      </w:pPr>
      <w:r>
        <w:t xml:space="preserve">3.4.1. parengti, pagaminti, suderinti su </w:t>
      </w:r>
      <w:r>
        <w:rPr>
          <w:b/>
        </w:rPr>
        <w:t>Nuomininku</w:t>
      </w:r>
      <w:r>
        <w:t xml:space="preserve"> ir patvirtinti išnuomojamo nuomos objekto darbinius etalonus (2 egz., vienas - </w:t>
      </w:r>
      <w:r>
        <w:rPr>
          <w:b/>
        </w:rPr>
        <w:t>Nuomininkui</w:t>
      </w:r>
      <w:r>
        <w:t xml:space="preserve">, antras – </w:t>
      </w:r>
      <w:r>
        <w:rPr>
          <w:b/>
        </w:rPr>
        <w:t>Nuomotojui</w:t>
      </w:r>
      <w:r>
        <w:t>), kurie atitiktų Sutartyje ir jos priede (-</w:t>
      </w:r>
      <w:proofErr w:type="spellStart"/>
      <w:r>
        <w:t>uose</w:t>
      </w:r>
      <w:proofErr w:type="spellEnd"/>
      <w:r>
        <w:t xml:space="preserve">) nustatytus reikalavimus </w:t>
      </w:r>
      <w:r>
        <w:rPr>
          <w:i/>
        </w:rPr>
        <w:t>(jei spec. dalyje nurodyta, kad ši sąlyga taikoma)</w:t>
      </w:r>
      <w:r>
        <w:t>;</w:t>
      </w:r>
    </w:p>
    <w:p w14:paraId="4CB8F91C" w14:textId="77777777" w:rsidR="00A90357" w:rsidRDefault="00A90357" w:rsidP="00A90357">
      <w:pPr>
        <w:jc w:val="both"/>
        <w:rPr>
          <w:i/>
        </w:rPr>
      </w:pPr>
      <w:r>
        <w:t xml:space="preserve">3.4.2. suderinti su </w:t>
      </w:r>
      <w:r>
        <w:rPr>
          <w:b/>
        </w:rPr>
        <w:t>Nuomininku</w:t>
      </w:r>
      <w:r>
        <w:t xml:space="preserve"> nuomos objekto naudojimo (priežiūros) instrukciją, kuri pateikiama kartu su nuomos objektu (</w:t>
      </w:r>
      <w:r>
        <w:rPr>
          <w:i/>
        </w:rPr>
        <w:t>jei spec. dalyje nurodyta, kad ši sąlyga taikoma).</w:t>
      </w:r>
    </w:p>
    <w:p w14:paraId="6F397BB0" w14:textId="77777777" w:rsidR="00A90357" w:rsidRDefault="00A90357" w:rsidP="00A90357">
      <w:pPr>
        <w:jc w:val="both"/>
      </w:pPr>
      <w:r>
        <w:t xml:space="preserve">3.5. </w:t>
      </w:r>
      <w:r>
        <w:rPr>
          <w:b/>
        </w:rPr>
        <w:t>Nuomininkas</w:t>
      </w:r>
      <w:r>
        <w:t xml:space="preserve"> Sutarties 3.4 punkte nurodytus nuomos objekto darbinius etalonus ir su juo pateiktus nuomos objekto gamybai naudojamų pagrindinių ir pagalbinių medžiagų pavyzdžius </w:t>
      </w:r>
      <w:r>
        <w:rPr>
          <w:b/>
        </w:rPr>
        <w:t>Nuomotojui</w:t>
      </w:r>
      <w:r>
        <w:t xml:space="preserve"> grąžina tik tada, kai </w:t>
      </w:r>
      <w:r>
        <w:rPr>
          <w:b/>
        </w:rPr>
        <w:t>Nuomotojas</w:t>
      </w:r>
      <w:r>
        <w:t xml:space="preserve"> būna įvykdęs visus sutartinius įsipareigojimus, įskaitant garantinius įsipareigojimus.</w:t>
      </w:r>
    </w:p>
    <w:p w14:paraId="0B4B0AF3" w14:textId="77777777" w:rsidR="00A90357" w:rsidRDefault="00A90357" w:rsidP="00A90357">
      <w:pPr>
        <w:jc w:val="both"/>
      </w:pPr>
      <w:r>
        <w:t xml:space="preserve">3.6. Jeigu Sutarties galiojimo metu nuomos objekto gamintojas pakeičia/atnaujina šia Sutartimi nuomojamo nuomos objekto modelį/pavadinimą, kuris yra nurodytas Sutartyje, </w:t>
      </w:r>
      <w:r>
        <w:rPr>
          <w:b/>
          <w:bCs/>
        </w:rPr>
        <w:t>Nuomotojas</w:t>
      </w:r>
      <w:r>
        <w:t xml:space="preserve"> turi teisę, prieš tai suderinęs su </w:t>
      </w:r>
      <w:r>
        <w:rPr>
          <w:b/>
          <w:bCs/>
        </w:rPr>
        <w:t>Nuomininku</w:t>
      </w:r>
      <w:r>
        <w:t xml:space="preserve"> ir su juo pasirašęs papildomą susitarimą, pateikti naujo modelio/pavadinimo nuomos objektą. Naujo modelio/pavadinimo nuomos objektas turi atitikti Sutartyje ir jos priede (-</w:t>
      </w:r>
      <w:proofErr w:type="spellStart"/>
      <w:r>
        <w:t>uose</w:t>
      </w:r>
      <w:proofErr w:type="spellEnd"/>
      <w: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Pr>
          <w:b/>
        </w:rPr>
        <w:t>Nuomininkui</w:t>
      </w:r>
      <w:r>
        <w:t xml:space="preserve"> jau perduotu nuomos objektu. Nuomos kaina, pateikus naujo modelio/pavadinimo nuomos objektą, nesikeičia.</w:t>
      </w:r>
    </w:p>
    <w:p w14:paraId="29F27356" w14:textId="77777777" w:rsidR="00024413" w:rsidRPr="00120A77" w:rsidRDefault="00024413" w:rsidP="00024413">
      <w:pPr>
        <w:jc w:val="both"/>
      </w:pPr>
    </w:p>
    <w:p w14:paraId="553F6403" w14:textId="00DF955D" w:rsidR="00024413" w:rsidRDefault="00024413" w:rsidP="00024413">
      <w:pPr>
        <w:jc w:val="both"/>
        <w:rPr>
          <w:b/>
        </w:rPr>
      </w:pPr>
      <w:r w:rsidRPr="00120A77">
        <w:rPr>
          <w:b/>
        </w:rPr>
        <w:t>4. Mokėjimo terminai ir sąlygos</w:t>
      </w:r>
    </w:p>
    <w:p w14:paraId="3BD261E9" w14:textId="77777777" w:rsidR="00C65C36" w:rsidRPr="009845AC" w:rsidRDefault="00C65C36" w:rsidP="00C65C36">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t>dokumentą, patvirtinantį</w:t>
      </w:r>
      <w:r w:rsidRPr="00B636B8">
        <w:t xml:space="preserve"> </w:t>
      </w:r>
      <w:r>
        <w:t xml:space="preserve">nuomos objekto </w:t>
      </w:r>
      <w:r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Pr>
          <w:b/>
          <w:bCs/>
        </w:rPr>
        <w:t xml:space="preserve">Nuomininkui </w:t>
      </w:r>
      <w:r w:rsidRPr="009845AC">
        <w:t>vėluojant atsiskaityti šiame punkte numatytu terminu,</w:t>
      </w:r>
      <w:r w:rsidRPr="009845AC">
        <w:rPr>
          <w:b/>
          <w:bCs/>
        </w:rPr>
        <w:t xml:space="preserve"> </w:t>
      </w:r>
      <w:r>
        <w:rPr>
          <w:b/>
          <w:bCs/>
        </w:rPr>
        <w:t>Nuomininkas</w:t>
      </w:r>
      <w:r w:rsidRPr="009845AC">
        <w:rPr>
          <w:b/>
          <w:bCs/>
        </w:rPr>
        <w:t xml:space="preserve">, </w:t>
      </w:r>
      <w:r>
        <w:rPr>
          <w:b/>
          <w:bCs/>
        </w:rPr>
        <w:t>Nuomotojui</w:t>
      </w:r>
      <w:r w:rsidRPr="009845AC">
        <w:rPr>
          <w:b/>
          <w:bCs/>
        </w:rPr>
        <w:t xml:space="preserve"> </w:t>
      </w:r>
      <w:r w:rsidRPr="009845AC">
        <w:t>pareikalavus (ne vėliau kaip per 30 (trisdešimt) dienų nuo pareikalavimo gavimo), moka palūkanas pagal Lietuvos Respublikos mokėjimų, atliekamų pagal komercines sutartis, vėlavimo prevencijos įstatymą.</w:t>
      </w:r>
      <w:r>
        <w:t xml:space="preserve"> </w:t>
      </w:r>
    </w:p>
    <w:p w14:paraId="1C71C9F5" w14:textId="77777777" w:rsidR="00C65C36" w:rsidRPr="00120A77" w:rsidRDefault="00C65C36" w:rsidP="00024413">
      <w:pPr>
        <w:jc w:val="both"/>
        <w:rPr>
          <w:b/>
        </w:rPr>
      </w:pPr>
    </w:p>
    <w:p w14:paraId="25D75ECF" w14:textId="6587536C" w:rsidR="00024413" w:rsidRPr="00120A77" w:rsidRDefault="0004215D" w:rsidP="00024413">
      <w:pPr>
        <w:jc w:val="both"/>
        <w:rPr>
          <w:b/>
        </w:rPr>
      </w:pPr>
      <w:r w:rsidRPr="00120A77">
        <w:rPr>
          <w:b/>
        </w:rPr>
        <w:t xml:space="preserve">5. </w:t>
      </w:r>
      <w:r w:rsidR="00FE0735">
        <w:rPr>
          <w:b/>
        </w:rPr>
        <w:t>Nuomos objekto</w:t>
      </w:r>
      <w:r w:rsidR="00024413" w:rsidRPr="00120A77">
        <w:rPr>
          <w:b/>
        </w:rPr>
        <w:t xml:space="preserve"> kokybė</w:t>
      </w:r>
    </w:p>
    <w:p w14:paraId="525D0364" w14:textId="3E249E45" w:rsidR="00024413" w:rsidRPr="00120A77" w:rsidRDefault="0004215D" w:rsidP="00024413">
      <w:pPr>
        <w:jc w:val="both"/>
      </w:pPr>
      <w:r w:rsidRPr="00120A77">
        <w:t xml:space="preserve">5.1. </w:t>
      </w:r>
      <w:r w:rsidR="00FE0735">
        <w:t>Nuomos objektas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B264B2D" w14:textId="77777777" w:rsidR="00FE0735" w:rsidRDefault="00FE0735" w:rsidP="00FE0735">
      <w:pPr>
        <w:jc w:val="both"/>
      </w:pPr>
      <w:r>
        <w:t>5.2. Nuomos objekto perdavimo-priėmimo metu nustačius jo neatitikimą Sutartyje ir jos priede (-</w:t>
      </w:r>
      <w:proofErr w:type="spellStart"/>
      <w:r>
        <w:t>uose</w:t>
      </w:r>
      <w:proofErr w:type="spellEnd"/>
      <w:r>
        <w:t xml:space="preserve">) nustatytiems reikalavimams, nedelsiant kviečiami </w:t>
      </w:r>
      <w:r>
        <w:rPr>
          <w:b/>
        </w:rPr>
        <w:t>Nuomotojo</w:t>
      </w:r>
      <w:r>
        <w:t xml:space="preserve"> atstovai, kuriems dalyvaujant surašomas aktas, nuomos objektas nepriimamas, o </w:t>
      </w:r>
      <w:r>
        <w:rPr>
          <w:b/>
        </w:rPr>
        <w:t xml:space="preserve">Nuomotojui </w:t>
      </w:r>
      <w:r>
        <w:t>taikoma sutartinė atsakomybė (šiuo atveju sutartinė atsakomybė taikoma, jeigu nuomos objekto pristatymo terminas jau pasibaigęs).</w:t>
      </w:r>
    </w:p>
    <w:p w14:paraId="27FECA22" w14:textId="6D545FEC" w:rsidR="00024413" w:rsidRPr="00120A77" w:rsidRDefault="00024413" w:rsidP="00024413">
      <w:pPr>
        <w:jc w:val="both"/>
      </w:pPr>
      <w:r w:rsidRPr="008F30C9">
        <w:t>5.3. Tuo a</w:t>
      </w:r>
      <w:r w:rsidR="0004215D" w:rsidRPr="008F30C9">
        <w:t xml:space="preserve">tveju, kai konfliktas dėl </w:t>
      </w:r>
      <w:r w:rsidR="00533570">
        <w:t xml:space="preserve">nuomos </w:t>
      </w:r>
      <w:r w:rsidRPr="008F30C9">
        <w:t xml:space="preserve">kokybės </w:t>
      </w:r>
      <w:r w:rsidR="00623015" w:rsidRPr="008F30C9">
        <w:t>ir j</w:t>
      </w:r>
      <w:r w:rsidR="00533570">
        <w:t>o</w:t>
      </w:r>
      <w:r w:rsidR="00623015" w:rsidRPr="008F30C9">
        <w:t xml:space="preserve">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2B2F3766" w14:textId="77777777" w:rsidR="004A79F8" w:rsidRPr="00120A77" w:rsidRDefault="004A79F8" w:rsidP="00024413">
      <w:pPr>
        <w:jc w:val="both"/>
        <w:rPr>
          <w:b/>
        </w:rPr>
      </w:pPr>
    </w:p>
    <w:p w14:paraId="4D6D02B2" w14:textId="1D8BFA3E" w:rsidR="00DC71E5" w:rsidRDefault="00424903" w:rsidP="00024413">
      <w:pPr>
        <w:jc w:val="both"/>
        <w:rPr>
          <w:b/>
        </w:rPr>
      </w:pPr>
      <w:r w:rsidRPr="00120A77">
        <w:rPr>
          <w:b/>
        </w:rPr>
        <w:t xml:space="preserve">6. </w:t>
      </w:r>
      <w:r w:rsidR="00FE0735">
        <w:rPr>
          <w:b/>
        </w:rPr>
        <w:t>Nuomos objekto kokybės</w:t>
      </w:r>
      <w:r w:rsidR="00DC71E5" w:rsidRPr="00120A77">
        <w:rPr>
          <w:b/>
        </w:rPr>
        <w:t xml:space="preserve"> g</w:t>
      </w:r>
      <w:r w:rsidRPr="00120A77">
        <w:rPr>
          <w:b/>
        </w:rPr>
        <w:t>arantij</w:t>
      </w:r>
      <w:r w:rsidR="00B2260B" w:rsidRPr="00120A77">
        <w:rPr>
          <w:b/>
        </w:rPr>
        <w:t xml:space="preserve">a </w:t>
      </w:r>
    </w:p>
    <w:p w14:paraId="7929A190" w14:textId="77777777" w:rsidR="00FE476F" w:rsidRDefault="00FE476F" w:rsidP="00FE476F">
      <w:pPr>
        <w:jc w:val="both"/>
      </w:pPr>
      <w:r>
        <w:t xml:space="preserve">6.1. Nuomos objekto kokybę </w:t>
      </w:r>
      <w:r>
        <w:rPr>
          <w:b/>
        </w:rPr>
        <w:t>Nuomotojas</w:t>
      </w:r>
      <w:r>
        <w:t xml:space="preserve"> privalo užtikrinti visą Sutarties specialiojoje dalyje nurodytą nuomos objekto nuomos terminą (toliau - garantinis terminas).</w:t>
      </w:r>
    </w:p>
    <w:p w14:paraId="4D280AEC" w14:textId="77777777" w:rsidR="00FE476F" w:rsidRDefault="00FE476F" w:rsidP="00FE476F">
      <w:pPr>
        <w:jc w:val="both"/>
      </w:pPr>
      <w:r>
        <w:t xml:space="preserve">6.2. Garantinio termino metu </w:t>
      </w:r>
      <w:r>
        <w:rPr>
          <w:b/>
        </w:rPr>
        <w:t>Nuomotojas</w:t>
      </w:r>
      <w: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t>uose</w:t>
      </w:r>
      <w:proofErr w:type="spellEnd"/>
      <w:r>
        <w:t xml:space="preserve">) nustatytus reikalavimus </w:t>
      </w:r>
      <w:r>
        <w:rPr>
          <w:i/>
        </w:rPr>
        <w:t>(jei spec. dalyje nurodyta, kad ši sąlyga taikoma)</w:t>
      </w:r>
      <w:r>
        <w:t>.</w:t>
      </w:r>
    </w:p>
    <w:p w14:paraId="1437D215" w14:textId="77777777" w:rsidR="00FE476F" w:rsidRDefault="00FE476F" w:rsidP="00FE476F">
      <w:pPr>
        <w:jc w:val="both"/>
      </w:pPr>
      <w:r>
        <w:t>6.3.</w:t>
      </w:r>
      <w:r>
        <w:rPr>
          <w:b/>
        </w:rPr>
        <w:t xml:space="preserve"> </w:t>
      </w:r>
      <w:r>
        <w:t xml:space="preserve">Kokybės garantijos termino metu </w:t>
      </w:r>
      <w:r>
        <w:rPr>
          <w:b/>
        </w:rPr>
        <w:t>Nuomotojas</w:t>
      </w:r>
      <w: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t>uose</w:t>
      </w:r>
      <w:proofErr w:type="spellEnd"/>
      <w:r>
        <w:t>) nustatytus reikalavimus.</w:t>
      </w:r>
    </w:p>
    <w:p w14:paraId="3C833B02" w14:textId="77777777" w:rsidR="00FE476F" w:rsidRDefault="00FE476F" w:rsidP="00FE476F">
      <w:pPr>
        <w:jc w:val="both"/>
      </w:pPr>
      <w:r>
        <w:t xml:space="preserve">6.4. Apie garantinio termino metu pastebėtus nuomos objekto trūkumus </w:t>
      </w:r>
      <w:r>
        <w:rPr>
          <w:b/>
        </w:rPr>
        <w:t>Nuomotojas</w:t>
      </w:r>
      <w:r>
        <w:t xml:space="preserve"> informuojamas raštu </w:t>
      </w:r>
      <w:r w:rsidRPr="009A21D9">
        <w:t xml:space="preserve">(faksu arba paštu). </w:t>
      </w:r>
      <w:r>
        <w:t>Pareikšti pretenziją dėl nuomos objekto kokybės galima viso garantinio/tinkamumo naudoti termino galiojimo metu.</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28D5ECD6"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002A2F4E">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4D9EDFFA" w14:textId="05A2B99B" w:rsidR="00024413" w:rsidRPr="00120A77" w:rsidRDefault="00A069F9" w:rsidP="00024413">
      <w:pPr>
        <w:jc w:val="both"/>
        <w:rPr>
          <w:b/>
        </w:rPr>
      </w:pPr>
      <w:r>
        <w:rPr>
          <w:b/>
        </w:rPr>
        <w:t>8</w:t>
      </w:r>
      <w:r w:rsidR="00024413" w:rsidRPr="00120A77">
        <w:rPr>
          <w:b/>
        </w:rPr>
        <w:t>. Sutarties nutraukimas</w:t>
      </w:r>
    </w:p>
    <w:p w14:paraId="630360B2" w14:textId="7781882B" w:rsidR="00024413" w:rsidRPr="00120A77" w:rsidRDefault="00A069F9" w:rsidP="00024413">
      <w:pPr>
        <w:jc w:val="both"/>
      </w:pPr>
      <w:r>
        <w:t>8</w:t>
      </w:r>
      <w:r w:rsidR="00024413" w:rsidRPr="00120A77">
        <w:t>.1. Ši Sutartis gali būti nutraukta:</w:t>
      </w:r>
    </w:p>
    <w:p w14:paraId="13A17591" w14:textId="776C2ED9" w:rsidR="00024413" w:rsidRPr="00120A77" w:rsidRDefault="00A069F9" w:rsidP="00024413">
      <w:pPr>
        <w:jc w:val="both"/>
      </w:pPr>
      <w:r>
        <w:t>8</w:t>
      </w:r>
      <w:r w:rsidR="00024413" w:rsidRPr="00120A77">
        <w:t xml:space="preserve">.1.1. raštišku </w:t>
      </w:r>
      <w:r w:rsidR="00024413" w:rsidRPr="00120A77">
        <w:rPr>
          <w:bCs/>
        </w:rPr>
        <w:t>Šalių</w:t>
      </w:r>
      <w:r w:rsidR="00024413" w:rsidRPr="00120A77">
        <w:t xml:space="preserve"> susitarimu; </w:t>
      </w:r>
    </w:p>
    <w:p w14:paraId="6137A9EC" w14:textId="180C19D5" w:rsidR="002C1CA9" w:rsidRDefault="00A069F9" w:rsidP="00024413">
      <w:pPr>
        <w:jc w:val="both"/>
      </w:pPr>
      <w:r>
        <w:t>8</w:t>
      </w:r>
      <w:r w:rsidR="00024413" w:rsidRPr="00120A77">
        <w:t xml:space="preserve">.1.2. nenugalimos jėgos aplinkybėms užtrukus ilgiau nei </w:t>
      </w:r>
      <w:r w:rsidR="002C1CA9">
        <w:t>Specialiojoje s</w:t>
      </w:r>
      <w:r w:rsidR="00A6397F">
        <w:t xml:space="preserve">utarties </w:t>
      </w:r>
      <w:r w:rsidR="00AB4BB5">
        <w:t xml:space="preserve">dalyje nurodytą </w:t>
      </w:r>
      <w:r w:rsidR="00024413" w:rsidRPr="00120A77">
        <w:t xml:space="preserve">dienų </w:t>
      </w:r>
      <w:r w:rsidR="00AB4BB5">
        <w:t xml:space="preserve">skaičių </w:t>
      </w:r>
      <w:r w:rsidR="00024413"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00024413" w:rsidRPr="00120A77">
        <w:t xml:space="preserve"> Šalims nesudarius susitar</w:t>
      </w:r>
      <w:r w:rsidR="00474178" w:rsidRPr="00120A77">
        <w:t>imų dėl šios Sutarties pakeitimo, leidžianči</w:t>
      </w:r>
      <w:r w:rsidR="00515FB4">
        <w:t>ų</w:t>
      </w:r>
      <w:r w:rsidR="00024413" w:rsidRPr="00120A77">
        <w:t xml:space="preserve"> Šalims toli</w:t>
      </w:r>
      <w:r w:rsidR="00F11A95">
        <w:t>au vykdyti savo įsipareigojimus</w:t>
      </w:r>
      <w:r w:rsidR="002C1CA9">
        <w:t xml:space="preserve">. </w:t>
      </w:r>
    </w:p>
    <w:p w14:paraId="7B0C9D39" w14:textId="77777777" w:rsidR="00BB539C" w:rsidRDefault="00BB539C" w:rsidP="00BB539C">
      <w:pPr>
        <w:jc w:val="both"/>
      </w:pPr>
      <w:r>
        <w:t xml:space="preserve">8.2. </w:t>
      </w:r>
      <w:r>
        <w:rPr>
          <w:b/>
          <w:bCs/>
        </w:rPr>
        <w:t xml:space="preserve">Nuomininkas,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Nuomotoją</w:t>
      </w:r>
      <w:r>
        <w:rPr>
          <w:bCs/>
        </w:rPr>
        <w:t>,</w:t>
      </w:r>
      <w:r>
        <w:rPr>
          <w:b/>
          <w:bCs/>
        </w:rPr>
        <w:t xml:space="preserve"> </w:t>
      </w:r>
      <w:r>
        <w:rPr>
          <w:bCs/>
        </w:rPr>
        <w:t>turi teisę</w:t>
      </w:r>
      <w:r>
        <w:t xml:space="preserve"> vienašališkai nutraukti Sutartį, jeigu:</w:t>
      </w:r>
    </w:p>
    <w:p w14:paraId="2DF87E42" w14:textId="77777777" w:rsidR="00BB539C" w:rsidRDefault="00BB539C" w:rsidP="00BB539C">
      <w:pPr>
        <w:jc w:val="both"/>
      </w:pPr>
      <w:r>
        <w:t xml:space="preserve">8.2.1. </w:t>
      </w:r>
      <w:r>
        <w:rPr>
          <w:b/>
        </w:rPr>
        <w:t>Nuomotojas</w:t>
      </w:r>
      <w:r>
        <w:t xml:space="preserve"> vėluoja pristatyti nuomos objektą Sutarties specialioje dalyje nurodytu terminu; </w:t>
      </w:r>
    </w:p>
    <w:p w14:paraId="311068D8" w14:textId="77777777" w:rsidR="00BB539C" w:rsidRDefault="00BB539C" w:rsidP="00BB539C">
      <w:pPr>
        <w:jc w:val="both"/>
      </w:pPr>
      <w:r>
        <w:t xml:space="preserve">8.2.2. </w:t>
      </w:r>
      <w:r>
        <w:rPr>
          <w:b/>
        </w:rPr>
        <w:t>Nuomotojas</w:t>
      </w:r>
      <w:r>
        <w:t xml:space="preserve"> nevykdo (ar informuoja, kad negalės vykdyti) sutartinio įsipareigojimo išnuomoti nuomos objektą;</w:t>
      </w:r>
    </w:p>
    <w:p w14:paraId="5D92E927" w14:textId="77777777" w:rsidR="00BB539C" w:rsidRDefault="00BB539C" w:rsidP="00BB539C">
      <w:pPr>
        <w:jc w:val="both"/>
      </w:pPr>
      <w:r>
        <w:t xml:space="preserve">8.2.3. </w:t>
      </w:r>
      <w:r>
        <w:rPr>
          <w:b/>
        </w:rPr>
        <w:t>Nuomotojas</w:t>
      </w:r>
      <w:r>
        <w:t xml:space="preserve"> didina nuomos kainas/įkainius, išskyrus Sutarties bendrosios dalies 2.2 punkte numatytą atvejį;</w:t>
      </w:r>
    </w:p>
    <w:p w14:paraId="68077055" w14:textId="77777777" w:rsidR="00BB539C" w:rsidRDefault="00BB539C" w:rsidP="00BB539C">
      <w:pPr>
        <w:jc w:val="both"/>
      </w:pPr>
      <w:r>
        <w:t xml:space="preserve">8.2.4. </w:t>
      </w:r>
      <w:r>
        <w:rPr>
          <w:b/>
        </w:rPr>
        <w:t>Nuomotojas</w:t>
      </w:r>
      <w:r>
        <w:t xml:space="preserve"> nevykdo arba netinkamai vykdo Sutarties bendrosios dalies 6 punkte numatytus garantinius įsipareigojimus;</w:t>
      </w:r>
    </w:p>
    <w:p w14:paraId="006D4DB1" w14:textId="77777777" w:rsidR="00BB539C" w:rsidRDefault="00BB539C" w:rsidP="00BB539C">
      <w:pPr>
        <w:jc w:val="both"/>
      </w:pPr>
      <w:r>
        <w:t xml:space="preserve">8.2.5. </w:t>
      </w:r>
      <w:r>
        <w:rPr>
          <w:b/>
        </w:rPr>
        <w:t>Nuomotojas</w:t>
      </w:r>
      <w:r>
        <w:t xml:space="preserve"> nevykdo Sutarties bendrosios dalies 11.4 punkte numatyto įsipareigojimo (</w:t>
      </w:r>
      <w:r>
        <w:rPr>
          <w:i/>
        </w:rPr>
        <w:t>jeigu sutarties vykdymas bus užtikrintas laidavimu arba banko garantija</w:t>
      </w:r>
      <w:r>
        <w:t>);</w:t>
      </w:r>
    </w:p>
    <w:p w14:paraId="7C4A267C" w14:textId="77777777" w:rsidR="00BB539C" w:rsidRDefault="00BB539C" w:rsidP="00BB539C">
      <w:pPr>
        <w:jc w:val="both"/>
      </w:pPr>
      <w:r>
        <w:t xml:space="preserve">8.2.6. </w:t>
      </w:r>
      <w:r>
        <w:rPr>
          <w:b/>
        </w:rPr>
        <w:t>Nuomotojo</w:t>
      </w:r>
      <w:r>
        <w:t xml:space="preserve"> pateiktas nuomos objektas ar jo kokybė neatitinka Sutartyje ir jos priede (-</w:t>
      </w:r>
      <w:proofErr w:type="spellStart"/>
      <w:r>
        <w:t>uose</w:t>
      </w:r>
      <w:proofErr w:type="spellEnd"/>
      <w:r>
        <w:t>) nustatytų reikalavimų;</w:t>
      </w:r>
    </w:p>
    <w:p w14:paraId="43B3632D" w14:textId="77777777" w:rsidR="00BB539C" w:rsidRDefault="00BB539C" w:rsidP="00BB539C">
      <w:pPr>
        <w:jc w:val="both"/>
      </w:pPr>
      <w:r>
        <w:t xml:space="preserve">8.2.7. </w:t>
      </w:r>
      <w:r>
        <w:rPr>
          <w:b/>
        </w:rPr>
        <w:t>Nuomotojas</w:t>
      </w:r>
      <w:r>
        <w:t xml:space="preserve"> yra</w:t>
      </w:r>
      <w:r>
        <w:rPr>
          <w:b/>
        </w:rPr>
        <w:t xml:space="preserve"> </w:t>
      </w:r>
      <w:r>
        <w:t>likviduojamas ar kreipiamasi į teismą dėl bankroto ar restruktūrizavimo bylos iškėlimo, arba jam iškelta bankroto ar restruktūrizavimo byla, arba priimamas sprendimas dėl neteisminės bankroto procedūros pradėjimo;</w:t>
      </w:r>
    </w:p>
    <w:p w14:paraId="53F08B97" w14:textId="77777777" w:rsidR="00BB539C" w:rsidRDefault="00BB539C" w:rsidP="00BB539C">
      <w:pPr>
        <w:jc w:val="both"/>
      </w:pPr>
      <w:r>
        <w:t xml:space="preserve">8.2.8. Paaiškėjus, kad Sutarties galiojimo laikotarpiu </w:t>
      </w:r>
      <w:r>
        <w:rPr>
          <w:b/>
        </w:rPr>
        <w:t>Nuomotojas</w:t>
      </w:r>
      <w:r>
        <w:t xml:space="preserve"> yra įtrauktas į Nepatikimų tiekėjų ar Melagingą informaciją pateikusių tiekėjų sąrašus; </w:t>
      </w:r>
    </w:p>
    <w:p w14:paraId="4E27FC51" w14:textId="77777777" w:rsidR="00BB539C" w:rsidRDefault="00BB539C" w:rsidP="00BB539C">
      <w:pPr>
        <w:jc w:val="both"/>
      </w:pPr>
      <w:r>
        <w:t xml:space="preserve">8.2.9. Paaiškėjus, kad </w:t>
      </w:r>
      <w:r>
        <w:rPr>
          <w:b/>
        </w:rPr>
        <w:t>Nuomotojas</w:t>
      </w:r>
      <w:r>
        <w:t xml:space="preserve"> nėra patikimas ir kelia pavojų nacionaliniam saugumui.</w:t>
      </w:r>
    </w:p>
    <w:p w14:paraId="6F078ECF" w14:textId="77777777" w:rsidR="00BB539C" w:rsidRDefault="00BB539C" w:rsidP="00BB539C">
      <w:pPr>
        <w:jc w:val="both"/>
      </w:pPr>
      <w: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7D44463E" w14:textId="6B79BEC1" w:rsidR="00B07F8F" w:rsidRPr="00BB539C" w:rsidRDefault="00BB539C" w:rsidP="009A21D9">
      <w:pPr>
        <w:jc w:val="both"/>
        <w:rPr>
          <w:color w:val="FF0000"/>
          <w:highlight w:val="yellow"/>
          <w:lang w:eastAsia="en-US"/>
        </w:rPr>
      </w:pPr>
      <w:r>
        <w:t>8.2.11 Sutarties vykdymo metu paaiškėja, kad Sutartis buvo pakeista pažeidžiant Viešųjų pirkimų įstatymo 89 straipsnį/Viešųjų pirkimų atliekamų gynybos ir saugumo srityje įstatymo 50 straipsnio 6 dalį.</w:t>
      </w:r>
      <w:r w:rsidR="0013501B">
        <w:t xml:space="preserve"> </w:t>
      </w:r>
    </w:p>
    <w:p w14:paraId="3CE8705B" w14:textId="77777777" w:rsidR="009D270B" w:rsidRPr="00BB539C" w:rsidRDefault="009D270B" w:rsidP="00024413">
      <w:pPr>
        <w:jc w:val="both"/>
        <w:rPr>
          <w:color w:val="FF0000"/>
        </w:rPr>
      </w:pPr>
    </w:p>
    <w:p w14:paraId="3C2B28ED" w14:textId="5406BAA5" w:rsidR="00024413" w:rsidRPr="00120A77" w:rsidRDefault="00A069F9" w:rsidP="00024413">
      <w:pPr>
        <w:rPr>
          <w:b/>
        </w:rPr>
      </w:pPr>
      <w:r>
        <w:rPr>
          <w:b/>
        </w:rPr>
        <w:t>9</w:t>
      </w:r>
      <w:r w:rsidR="00024413" w:rsidRPr="00120A77">
        <w:rPr>
          <w:b/>
        </w:rPr>
        <w:t>. Ginčų sprendimo tvarka</w:t>
      </w:r>
    </w:p>
    <w:p w14:paraId="5ECDEC14" w14:textId="6C01209B" w:rsidR="00024413" w:rsidRPr="00120A77" w:rsidRDefault="00A069F9" w:rsidP="00024413">
      <w:r>
        <w:t>9</w:t>
      </w:r>
      <w:r w:rsidR="00024413" w:rsidRPr="00120A77">
        <w:t>.1. Sutartis sudaryta ir turi būti aiškinama pagal Lietuvos Respublikos teisę.</w:t>
      </w:r>
    </w:p>
    <w:p w14:paraId="1CE6AF42" w14:textId="147D1404" w:rsidR="00024413" w:rsidRPr="00120A77" w:rsidRDefault="00A069F9" w:rsidP="00024413">
      <w:pPr>
        <w:jc w:val="both"/>
      </w:pPr>
      <w:r>
        <w:t>9</w:t>
      </w:r>
      <w:r w:rsidR="00024413" w:rsidRPr="00120A77">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BB539C">
        <w:rPr>
          <w:b/>
        </w:rPr>
        <w:t>Nuomininko</w:t>
      </w:r>
      <w:r w:rsidR="00BB539C">
        <w:t xml:space="preserve"> (arba jeigu </w:t>
      </w:r>
      <w:r w:rsidR="00BB539C">
        <w:rPr>
          <w:b/>
        </w:rPr>
        <w:t>Nuomininkas</w:t>
      </w:r>
      <w:r w:rsidR="00BB539C">
        <w:t xml:space="preserve"> ne juridinis asmuo, o Lietuvos kariuomenės padalinys </w:t>
      </w:r>
      <w:r w:rsidR="00BB539C">
        <w:rPr>
          <w:i/>
        </w:rPr>
        <w:t>„pagal juridinio asmens – Lietuvos kariuomenės“</w:t>
      </w:r>
      <w:r w:rsidR="00BB539C">
        <w:t>) buveinės vietą.</w:t>
      </w:r>
    </w:p>
    <w:p w14:paraId="58DE3158" w14:textId="77777777" w:rsidR="008F30C9" w:rsidRPr="00120A77" w:rsidRDefault="008F30C9" w:rsidP="00024413">
      <w:pPr>
        <w:jc w:val="both"/>
      </w:pPr>
    </w:p>
    <w:p w14:paraId="5F17E9EA" w14:textId="2DFBC8D6" w:rsidR="00024413" w:rsidRDefault="00A069F9" w:rsidP="00024413">
      <w:pPr>
        <w:jc w:val="both"/>
        <w:rPr>
          <w:b/>
        </w:rPr>
      </w:pPr>
      <w:r>
        <w:rPr>
          <w:b/>
        </w:rPr>
        <w:t>10</w:t>
      </w:r>
      <w:r w:rsidR="00024413" w:rsidRPr="004A1813">
        <w:rPr>
          <w:b/>
        </w:rPr>
        <w:t>. Atsakomybė</w:t>
      </w:r>
    </w:p>
    <w:p w14:paraId="36B917C2" w14:textId="77777777" w:rsidR="00A069F9" w:rsidRDefault="00A069F9" w:rsidP="00A069F9">
      <w:pPr>
        <w:jc w:val="both"/>
      </w:pPr>
      <w:r>
        <w:t xml:space="preserve">10.1. Pavėlavęs pristatyti nuomos objektą per Sutarties specialiojoje dalyje nurodytą terminą,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nepristatyto nuomos objekto nuomos kainos be PVM už kiekvieną uždelstą dieną/valandą (</w:t>
      </w:r>
      <w:r>
        <w:rPr>
          <w:i/>
        </w:rPr>
        <w:t>taikoma priklausomai nuo to, kaip įsipareigojimo terminas yra skaičiuojamas Sutarties specialiojoje dalyje</w:t>
      </w:r>
      <w:r>
        <w:t xml:space="preserve">) Šalių iš anksto sutartus minimalius nuostolius, kurių sumokėjimas neatleidžia </w:t>
      </w:r>
      <w:r>
        <w:rPr>
          <w:b/>
        </w:rPr>
        <w:t>Nuomotojo</w:t>
      </w:r>
      <w:r>
        <w:t xml:space="preserve"> nuo pareigos atlyginti visus </w:t>
      </w:r>
      <w:r>
        <w:rPr>
          <w:b/>
          <w:bCs/>
        </w:rPr>
        <w:t>Nuomininko</w:t>
      </w:r>
      <w:r>
        <w:rPr>
          <w:b/>
        </w:rPr>
        <w:t xml:space="preserve"> </w:t>
      </w:r>
      <w:r>
        <w:t xml:space="preserve">patirtus nuostolius </w:t>
      </w:r>
      <w:r>
        <w:rPr>
          <w:b/>
        </w:rPr>
        <w:t>Nuomotojui</w:t>
      </w:r>
      <w:r>
        <w:t xml:space="preserve"> nevykdant arba netinkamai vykdant sutartį. Šalių iš anksto sutartus minimalius nuostolius </w:t>
      </w:r>
      <w:r>
        <w:rPr>
          <w:b/>
        </w:rPr>
        <w:t>Nuomotojas</w:t>
      </w:r>
      <w:r>
        <w:t xml:space="preserve"> įsipareigoja sumokėti ne vėliau kaip per sąskaitoje faktūroje ar pareikalavime nurodytą terminą.</w:t>
      </w:r>
    </w:p>
    <w:p w14:paraId="75D13D92" w14:textId="4CE374D9" w:rsidR="00A069F9" w:rsidRDefault="00A069F9" w:rsidP="00A069F9">
      <w:pPr>
        <w:jc w:val="both"/>
      </w:pPr>
      <w:r>
        <w:t>10.2</w:t>
      </w:r>
      <w:r>
        <w:rPr>
          <w:i/>
        </w:rPr>
        <w:t xml:space="preserve">. </w:t>
      </w:r>
      <w:r>
        <w:t xml:space="preserve">Garantinio termino metu pavėlavęs per Sutarties specialioje dalyje nustatytą terminą įvykdyti Sutarties bendrosios dalies 6.2 punkte nustatytus įsipareigojimus,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14:paraId="773410E8" w14:textId="77777777" w:rsidR="00A069F9" w:rsidRDefault="00A069F9" w:rsidP="00A069F9">
      <w:pPr>
        <w:jc w:val="both"/>
      </w:pPr>
      <w:r>
        <w:t xml:space="preserve">10.3. Garantinio termino metu pavėlavęs per Sutarties specialioje dalyje nustatytą terminą įvykdyti Sutarties bendrosios dalies 6.3 punkte nustatytus įsipareigojimus, </w:t>
      </w:r>
      <w:r>
        <w:rPr>
          <w:b/>
        </w:rPr>
        <w:t>Nuomotojas</w:t>
      </w:r>
      <w:r>
        <w:t xml:space="preserve"> moka </w:t>
      </w:r>
      <w:r>
        <w:rPr>
          <w:b/>
        </w:rPr>
        <w:t xml:space="preserve">Nuomininkui </w:t>
      </w:r>
      <w:r>
        <w:t>0,2 % dydžio nuo nuomos objekto, kurio trūkumai nepašalinti, ar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14:paraId="237992B0" w14:textId="77777777" w:rsidR="00A069F9" w:rsidRDefault="00A069F9" w:rsidP="00A069F9">
      <w:pPr>
        <w:jc w:val="both"/>
      </w:pPr>
      <w:r>
        <w:t>10.4. Nutraukus Sutartį dėl Sutarties bendrojoje dalyje 8.2.1, 8.2.2, 8.2.3, 8.2.4, 8.2.5, 8.2.6 punktuose, 8.2.5 (</w:t>
      </w:r>
      <w:r>
        <w:rPr>
          <w:i/>
        </w:rPr>
        <w:t>taikoma, kai Sutarties įvykdymas užtikrinimas laidavimo raštu ar garantija</w:t>
      </w:r>
      <w:r>
        <w:t xml:space="preserve">) punkte ar kitų Sutarties specialiojoje dalyje išvardintų priežasčių, </w:t>
      </w:r>
      <w:r>
        <w:rPr>
          <w:b/>
        </w:rPr>
        <w:t>Nuomotojas</w:t>
      </w:r>
      <w:r>
        <w:t xml:space="preserve"> per 14 (keturiolika) dienų (skaičiuojant nuo Sutarties nutraukimo dienos) turi sumokėti</w:t>
      </w:r>
      <w:r>
        <w:rPr>
          <w:b/>
          <w:bCs/>
        </w:rPr>
        <w:t xml:space="preserve"> Nuomininkui</w:t>
      </w:r>
      <w:r>
        <w:rPr>
          <w:b/>
        </w:rPr>
        <w:t xml:space="preserve"> </w:t>
      </w:r>
      <w:r>
        <w:t>ne mažiau kaip</w:t>
      </w:r>
      <w:r>
        <w:rPr>
          <w:b/>
        </w:rPr>
        <w:t xml:space="preserve"> </w:t>
      </w:r>
      <w:r>
        <w:t>7 (septynių) % Sutarties kainos be PVM (arba bendros pasiūlymo kainos be PVM</w:t>
      </w:r>
      <w:r>
        <w:rPr>
          <w:i/>
        </w:rPr>
        <w:t>)</w:t>
      </w:r>
      <w:r>
        <w:t xml:space="preserve">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vertės. Šalių iš anksto sutartų minimalių nuostolių sumokėjimas neatleidžia </w:t>
      </w:r>
      <w:r>
        <w:rPr>
          <w:b/>
        </w:rPr>
        <w:t>Nuomotojo</w:t>
      </w:r>
      <w:r>
        <w:t xml:space="preserve"> nuo pareigos atlyginti visus </w:t>
      </w:r>
      <w:r>
        <w:rPr>
          <w:b/>
          <w:bCs/>
        </w:rPr>
        <w:t>Nuomininkui</w:t>
      </w:r>
      <w:r>
        <w:t xml:space="preserve"> patirtus nuostolius, </w:t>
      </w:r>
      <w:r>
        <w:rPr>
          <w:b/>
        </w:rPr>
        <w:t>Nuomotojui</w:t>
      </w:r>
      <w:r>
        <w:t xml:space="preserve"> nevykdant ar netinkamai vykdant sutartį.</w:t>
      </w:r>
    </w:p>
    <w:p w14:paraId="09FD2DE7" w14:textId="77777777" w:rsidR="00A069F9" w:rsidRDefault="00A069F9" w:rsidP="00A069F9">
      <w:pPr>
        <w:jc w:val="both"/>
        <w:rPr>
          <w:b/>
        </w:rPr>
      </w:pPr>
      <w:r>
        <w:t xml:space="preserve">10.5. Nutraukus Sutartį dėl Sutarties bendrojoje dalyje 8.2.4 punkte nurodytos priežasties, </w:t>
      </w:r>
      <w:r>
        <w:rPr>
          <w:b/>
        </w:rPr>
        <w:t>Nuomotojas</w:t>
      </w:r>
      <w:r>
        <w:t xml:space="preserve"> per 7 (septynias) dienas (skaičiuojant nuo Sutarties nutraukimo dienos) turi sumokėti</w:t>
      </w:r>
      <w:r>
        <w:rPr>
          <w:b/>
          <w:bCs/>
        </w:rPr>
        <w:t xml:space="preserve"> Nuomininkui</w:t>
      </w:r>
      <w:r>
        <w:rPr>
          <w:b/>
        </w:rPr>
        <w:t xml:space="preserve"> </w:t>
      </w:r>
      <w:r>
        <w:t>nuomos objekto su trūkumais nuomos kainos be PVM dydžio</w:t>
      </w:r>
      <w:r>
        <w:rPr>
          <w:b/>
        </w:rPr>
        <w:t xml:space="preserve"> </w:t>
      </w:r>
      <w:r>
        <w:rPr>
          <w:bCs/>
        </w:rPr>
        <w:t xml:space="preserve">Šalių </w:t>
      </w:r>
      <w:r>
        <w:t xml:space="preserve">iš anksto sutartus minimalius nuostolius. Šalių iš anksto sutartų minimalių nuostolių sumokėjimas neatleidžia </w:t>
      </w:r>
      <w:r>
        <w:rPr>
          <w:b/>
        </w:rPr>
        <w:t>Nuomotojo</w:t>
      </w:r>
      <w:r>
        <w:t xml:space="preserve"> nuo pareigos atlyginti visus </w:t>
      </w:r>
      <w:r>
        <w:rPr>
          <w:b/>
          <w:bCs/>
        </w:rPr>
        <w:t>Nuomininko</w:t>
      </w:r>
      <w:r>
        <w:t xml:space="preserve"> patirtus nuostolius, </w:t>
      </w:r>
      <w:r>
        <w:rPr>
          <w:b/>
        </w:rPr>
        <w:t>Nuomotojui</w:t>
      </w:r>
      <w:r>
        <w:t xml:space="preserve"> nevykdant ar netinkamai vykdant sutartį. </w:t>
      </w:r>
    </w:p>
    <w:p w14:paraId="50D6A0BA" w14:textId="77777777" w:rsidR="00A069F9" w:rsidRDefault="00A069F9" w:rsidP="00A069F9">
      <w:pPr>
        <w:jc w:val="both"/>
      </w:pPr>
      <w:r>
        <w:t xml:space="preserve">10.6. Kiti sutartinės atsakomybės taikymo </w:t>
      </w:r>
      <w:r>
        <w:rPr>
          <w:b/>
        </w:rPr>
        <w:t>Nuomotojui</w:t>
      </w:r>
      <w:r>
        <w:t xml:space="preserve"> atvejai nurodyti Sutarties specialiojoje dalyje.</w:t>
      </w:r>
    </w:p>
    <w:p w14:paraId="54E0E70C" w14:textId="77777777" w:rsidR="00A069F9" w:rsidRDefault="00A069F9" w:rsidP="00A069F9">
      <w:pPr>
        <w:pStyle w:val="BodyTextIndent2"/>
        <w:ind w:left="0" w:firstLine="0"/>
        <w:jc w:val="both"/>
        <w:rPr>
          <w:i w:val="0"/>
          <w:color w:val="auto"/>
          <w:sz w:val="24"/>
          <w:szCs w:val="24"/>
          <w:lang w:val="lt-LT"/>
        </w:rPr>
      </w:pPr>
      <w:r>
        <w:rPr>
          <w:i w:val="0"/>
          <w:color w:val="auto"/>
          <w:sz w:val="24"/>
          <w:szCs w:val="24"/>
          <w:lang w:val="lt-LT"/>
        </w:rPr>
        <w:t xml:space="preserve">10.7. Finansavimo vėlavimas iš biudžeto yra sąlyga visiškai atleidžianti nuo civilinės atsakomybės ir palūkanų mokėjimo </w:t>
      </w:r>
      <w:r>
        <w:rPr>
          <w:b/>
          <w:i w:val="0"/>
          <w:color w:val="auto"/>
          <w:sz w:val="24"/>
          <w:szCs w:val="24"/>
          <w:lang w:val="lt-LT"/>
        </w:rPr>
        <w:t xml:space="preserve">Nuomotojui </w:t>
      </w:r>
      <w:r>
        <w:rPr>
          <w:i w:val="0"/>
          <w:color w:val="auto"/>
          <w:sz w:val="24"/>
          <w:szCs w:val="24"/>
          <w:lang w:val="lt-LT"/>
        </w:rPr>
        <w:t>už pavėluotą atsiskaitymą.</w:t>
      </w:r>
    </w:p>
    <w:p w14:paraId="715FC258" w14:textId="77777777" w:rsidR="00A069F9" w:rsidRPr="004A1813" w:rsidRDefault="00A069F9" w:rsidP="00024413">
      <w:pPr>
        <w:jc w:val="both"/>
        <w:rPr>
          <w:b/>
        </w:rPr>
      </w:pPr>
    </w:p>
    <w:p w14:paraId="5CC76B21" w14:textId="5095B13A" w:rsidR="00024413" w:rsidRDefault="00024413" w:rsidP="00024413">
      <w:pPr>
        <w:jc w:val="both"/>
        <w:rPr>
          <w:b/>
        </w:rPr>
      </w:pPr>
      <w:r w:rsidRPr="00120A77">
        <w:rPr>
          <w:b/>
        </w:rPr>
        <w:t>1</w:t>
      </w:r>
      <w:r w:rsidR="00D54A30">
        <w:rPr>
          <w:b/>
        </w:rPr>
        <w:t>1</w:t>
      </w:r>
      <w:r w:rsidRPr="00120A77">
        <w:rPr>
          <w:b/>
        </w:rPr>
        <w:t>. Sutarties galiojimas</w:t>
      </w:r>
    </w:p>
    <w:p w14:paraId="6B8643DD" w14:textId="6882ACE0" w:rsidR="00D54A30" w:rsidRDefault="00D54A30" w:rsidP="00D54A30">
      <w:pPr>
        <w:jc w:val="both"/>
      </w:pPr>
      <w:r>
        <w:t xml:space="preserve">11.1. Sutartis įsigalioja abiem Šalims ją pasirašius ir </w:t>
      </w:r>
      <w:r>
        <w:rPr>
          <w:b/>
        </w:rPr>
        <w:t>Nuomotojui</w:t>
      </w:r>
      <w:r>
        <w:t xml:space="preserve"> pateikus </w:t>
      </w:r>
      <w:r>
        <w:rPr>
          <w:b/>
        </w:rPr>
        <w:t xml:space="preserve">Nuomininkui </w:t>
      </w:r>
      <w:r>
        <w:t xml:space="preserve">Sutarties įvykdymo užtikrinimo banko garantiją ar draudimo bendrovės laidavimo raštą </w:t>
      </w:r>
      <w:r>
        <w:rPr>
          <w:i/>
        </w:rPr>
        <w:t>(sąlyga taikoma, jeigu sutarties vykdymas bus užtikrintas laidavimu arba banko garantija)</w:t>
      </w:r>
      <w:r>
        <w:t xml:space="preserve">, užtikrinantį Sutarties bendrosios dalies 10.4 punkte nurodytos sumos sumokėjimą (Banko garantijoje ar draudimo bendrovės laidavimo rašte garantas/laiduotojas turi įsipareigoti sumokėti Sutarties bendrosios dalies 10.4 punkte nurodytą sumą </w:t>
      </w:r>
      <w:r>
        <w:rPr>
          <w:b/>
        </w:rPr>
        <w:t xml:space="preserve">Nuomininkui </w:t>
      </w:r>
      <w:r>
        <w:t>nutraukus Sutartį dėl bent vienos iš 8.2.1 - 8.2</w:t>
      </w:r>
      <w:r w:rsidRPr="009A21D9">
        <w:t>.</w:t>
      </w:r>
      <w:r w:rsidR="00365FC1" w:rsidRPr="009A21D9">
        <w:t>7</w:t>
      </w:r>
      <w:r w:rsidRPr="004F636E">
        <w:rPr>
          <w:color w:val="FF0000"/>
        </w:rPr>
        <w:t xml:space="preserve"> </w:t>
      </w:r>
      <w:r>
        <w:t>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Pr>
          <w:i/>
        </w:rPr>
        <w:t>jeigu sutarties vykdymas bus užtikrintas laidavimu arba banko garantija</w:t>
      </w:r>
      <w:r>
        <w:t>).</w:t>
      </w:r>
    </w:p>
    <w:p w14:paraId="18E654AC" w14:textId="77777777" w:rsidR="00D54A30" w:rsidRDefault="00D54A30" w:rsidP="00D54A30">
      <w:pPr>
        <w:jc w:val="both"/>
      </w:pPr>
      <w:r>
        <w:t xml:space="preserve">11.2. Garantas/laiduotojas turi neatšaukiamai ir besąlygiškai įsipareigoti ne vėliau kaip per 14 (keturiolika) dienų nuo raštiško pranešimo, patvirtinančio Sutarties nutraukimą dėl Sutartyje numatytų pagrindų esant </w:t>
      </w:r>
      <w:r>
        <w:rPr>
          <w:b/>
        </w:rPr>
        <w:t>Nuomotojo</w:t>
      </w:r>
      <w:r>
        <w:t xml:space="preserve"> kaltei, įvykdyti prievolę ir sumokėti įsipareigotą sumą, pinigus pervedant į </w:t>
      </w:r>
      <w:r>
        <w:rPr>
          <w:b/>
        </w:rPr>
        <w:t>Nuomininko</w:t>
      </w:r>
      <w:r>
        <w:t xml:space="preserve"> sąskaitą (</w:t>
      </w:r>
      <w:r>
        <w:rPr>
          <w:i/>
        </w:rPr>
        <w:t>jeigu sutarties vykdymas bus užtikrintas laidavimu arba banko garantija</w:t>
      </w:r>
      <w:r>
        <w:t>).</w:t>
      </w:r>
    </w:p>
    <w:p w14:paraId="574B06CD" w14:textId="77777777" w:rsidR="00D54A30" w:rsidRDefault="00D54A30" w:rsidP="00D54A30">
      <w:pPr>
        <w:jc w:val="both"/>
        <w:rPr>
          <w:b/>
        </w:rPr>
      </w:pPr>
      <w:r>
        <w:t>11.3.</w:t>
      </w:r>
      <w:r>
        <w:rPr>
          <w:b/>
        </w:rPr>
        <w:t xml:space="preserve"> Nuomotojas</w:t>
      </w:r>
      <w:r>
        <w:t xml:space="preserve"> ne vėliau kaip</w:t>
      </w:r>
      <w:r>
        <w:rPr>
          <w:b/>
        </w:rPr>
        <w:t xml:space="preserve"> </w:t>
      </w:r>
      <w:r>
        <w:t xml:space="preserve">per 5 (penkias) darbo dienas po Sutarties pasirašymo pateikia </w:t>
      </w:r>
      <w:r>
        <w:rPr>
          <w:b/>
        </w:rPr>
        <w:t xml:space="preserve">Nuomininkui </w:t>
      </w:r>
      <w: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Pr>
          <w:b/>
        </w:rPr>
        <w:t>Nuomininko</w:t>
      </w:r>
      <w:r>
        <w:t xml:space="preserve"> patirtų nuostolių atlyginimu ir neatleidžia </w:t>
      </w:r>
      <w:r>
        <w:rPr>
          <w:b/>
        </w:rPr>
        <w:t>Nuomotojo</w:t>
      </w:r>
      <w:r>
        <w:t xml:space="preserve"> nuo pareigos juos atlyginti pilnai. </w:t>
      </w:r>
      <w:r>
        <w:rPr>
          <w:b/>
        </w:rPr>
        <w:t>Nuomotojas</w:t>
      </w:r>
      <w:r>
        <w:t xml:space="preserve"> taip pat turi pateikti patvirtinimą iš draudimo bendrovės, kad laidavimo raštas yra galiojantis (</w:t>
      </w:r>
      <w:r>
        <w:rPr>
          <w:i/>
        </w:rPr>
        <w:t>jeigu sutarties vykdymas bus užtikrintas laidavimu arba banko garantija</w:t>
      </w:r>
      <w:r>
        <w:t xml:space="preserve">). </w:t>
      </w:r>
    </w:p>
    <w:p w14:paraId="7450C8C7" w14:textId="77777777" w:rsidR="00D54A30" w:rsidRDefault="00D54A30" w:rsidP="00D54A30">
      <w:pPr>
        <w:jc w:val="both"/>
      </w:pPr>
      <w:r>
        <w:t xml:space="preserve">11.4. Jei sutarties vykdymo metu sutarties įvykdymo užtikrinimą išdavęs juridinis asmuo (bankas ar draudimo bendrovė) negali vykdyti savo įsipareigojimų (sustabdoma veikla, paskelbiamas moratoriumas ir pan.), </w:t>
      </w:r>
      <w:r>
        <w:rPr>
          <w:b/>
        </w:rPr>
        <w:t>Nuomotojas</w:t>
      </w:r>
      <w:r>
        <w:t xml:space="preserve"> per 10 (dešimt) dienų pateikia naują Sutarties vykdymo užtikrinimą, tokiomis pačiomis sąlygomis kaip ir ankstesnysis. Jei </w:t>
      </w:r>
      <w:r>
        <w:rPr>
          <w:b/>
        </w:rPr>
        <w:t>Nuomotojas</w:t>
      </w:r>
      <w:r>
        <w:t xml:space="preserve"> nepateikia naujo Sutarties įvykdymo užtikrinimo, </w:t>
      </w:r>
      <w:r>
        <w:rPr>
          <w:b/>
        </w:rPr>
        <w:t>Nuomininkas</w:t>
      </w:r>
      <w:r>
        <w:t xml:space="preserve"> turi teisę nutraukti Sutartį, Sutarties bendrosios dalies 8.2.5 punkte nustatyta tvarka.</w:t>
      </w:r>
    </w:p>
    <w:p w14:paraId="5A33601F" w14:textId="77777777" w:rsidR="00D54A30" w:rsidRDefault="00D54A30" w:rsidP="00D54A30">
      <w:pPr>
        <w:jc w:val="both"/>
      </w:pPr>
      <w:r>
        <w:t xml:space="preserve">11.5. Sutarties įvykdymo užtikrinimas grąžinamas per 10 (dešimt) dienų nuo šio užtikrinimo galiojimo termino pabaigos </w:t>
      </w:r>
      <w:r>
        <w:rPr>
          <w:b/>
        </w:rPr>
        <w:t>Nuomotojui</w:t>
      </w:r>
      <w:r>
        <w:t xml:space="preserve"> pateikus raštišką prašymą (</w:t>
      </w:r>
      <w:r>
        <w:rPr>
          <w:i/>
        </w:rPr>
        <w:t>jeigu sutarties vykdymas bus užtikrintas laidavimu arba banko garantija</w:t>
      </w:r>
      <w:r>
        <w:t>).</w:t>
      </w:r>
    </w:p>
    <w:p w14:paraId="7FFB5967" w14:textId="49733A1F" w:rsidR="00D54A30" w:rsidRDefault="00D54A30" w:rsidP="00D54A30">
      <w:pPr>
        <w:jc w:val="both"/>
      </w:pPr>
      <w:r>
        <w:t>11.6. Sutarties sąlygos pirkimo sutarties galiojimo laikotarpiu negali būti keičiamos, išskyrus atvejus, kai pakeitimas galimas remiantis Viešųjų pirkimų įstatymo 89 straipsnio nu</w:t>
      </w:r>
      <w:r w:rsidR="002250D4">
        <w:t>o</w:t>
      </w:r>
      <w:r>
        <w:t xml:space="preserve">statomis ir neprieštarauja pagrindiniams viešųjų pirkimų principais bei tikslui. Sutarties keitimo sąlygos, atitinkančios Viešųjų pirkimų 89 straipsnio reikalavimus, privalo būti nurodytos Sutarties specialiojoje dalyje. </w:t>
      </w:r>
    </w:p>
    <w:p w14:paraId="68A1C3F2" w14:textId="77777777" w:rsidR="00D54A30" w:rsidRDefault="00D54A30" w:rsidP="00D54A30">
      <w:pPr>
        <w:jc w:val="both"/>
      </w:pPr>
      <w: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3202DF8" w14:textId="77777777" w:rsidR="00E228E9" w:rsidRDefault="00C51C5A" w:rsidP="00C51C5A">
      <w:pPr>
        <w:jc w:val="both"/>
      </w:pPr>
      <w:r w:rsidRPr="00C51C5A">
        <w:t>11.8. Sutartis gali būti pratęsta Sutarties Specialiojoje dalyje nustatytomis sąlygomis</w:t>
      </w:r>
      <w:r w:rsidR="00E228E9">
        <w:t>.</w:t>
      </w:r>
    </w:p>
    <w:p w14:paraId="2D251D12" w14:textId="42F316D7" w:rsidR="00C51C5A" w:rsidRPr="00C51C5A" w:rsidRDefault="00E228E9" w:rsidP="00C51C5A">
      <w:pPr>
        <w:jc w:val="both"/>
      </w:pPr>
      <w:r>
        <w:t xml:space="preserve">11.9. </w:t>
      </w:r>
      <w:r w:rsidR="00C51C5A" w:rsidRPr="00C51C5A">
        <w:t>Sutarties specialiojoje dalyje numatyta Sutarties galiojimo termino pabaiga nereiškia Šalių prievolių pagal Sutartį pabaigos ir neatleidžia Šalių nuo civilinės atsakomybės už Sutarties pažeidimą.</w:t>
      </w:r>
    </w:p>
    <w:p w14:paraId="624DBBF3" w14:textId="77777777" w:rsidR="00C51C5A" w:rsidRDefault="00C51C5A" w:rsidP="00D54A30">
      <w:pPr>
        <w:jc w:val="both"/>
      </w:pPr>
    </w:p>
    <w:p w14:paraId="3B68D253" w14:textId="7D6A08CD" w:rsidR="000760E7" w:rsidRDefault="000760E7" w:rsidP="000760E7">
      <w:pPr>
        <w:pStyle w:val="BodyText"/>
        <w:spacing w:after="0"/>
        <w:ind w:right="125"/>
        <w:jc w:val="both"/>
        <w:rPr>
          <w:b/>
          <w:bCs/>
        </w:rPr>
      </w:pPr>
      <w:r w:rsidRPr="00120A77">
        <w:rPr>
          <w:b/>
          <w:bCs/>
        </w:rPr>
        <w:t>1</w:t>
      </w:r>
      <w:r w:rsidR="00D54A30">
        <w:rPr>
          <w:b/>
          <w:bCs/>
        </w:rPr>
        <w:t>2</w:t>
      </w:r>
      <w:r w:rsidRPr="00120A77">
        <w:rPr>
          <w:b/>
          <w:bCs/>
        </w:rPr>
        <w:t>. Susirašinėjimas</w:t>
      </w:r>
    </w:p>
    <w:p w14:paraId="0C0B254A" w14:textId="77777777" w:rsidR="00D54A30" w:rsidRDefault="00D54A30" w:rsidP="00D54A30">
      <w:pPr>
        <w:pStyle w:val="BodyText"/>
        <w:spacing w:after="0"/>
        <w:ind w:right="125"/>
        <w:jc w:val="both"/>
      </w:pPr>
      <w:r>
        <w:t xml:space="preserve">12.1. </w:t>
      </w:r>
      <w:r>
        <w:rPr>
          <w:b/>
        </w:rPr>
        <w:t>Nuomininko</w:t>
      </w:r>
      <w:r>
        <w:t xml:space="preserve"> ir </w:t>
      </w:r>
      <w:r>
        <w:rPr>
          <w:b/>
        </w:rPr>
        <w:t>Nuomotojo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2A237C4" w14:textId="77777777" w:rsidR="00D54A30" w:rsidRDefault="00D54A30" w:rsidP="00D54A30">
      <w:pPr>
        <w:jc w:val="both"/>
      </w:pPr>
      <w: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250D721" w14:textId="77777777" w:rsidR="00D54A30" w:rsidRPr="00120A77" w:rsidRDefault="00D54A30" w:rsidP="000760E7">
      <w:pPr>
        <w:pStyle w:val="BodyText"/>
        <w:spacing w:after="0"/>
        <w:ind w:right="125"/>
        <w:jc w:val="both"/>
        <w:rPr>
          <w:b/>
          <w:bCs/>
        </w:rPr>
      </w:pPr>
    </w:p>
    <w:p w14:paraId="61083687" w14:textId="02C00A8E" w:rsidR="000760E7" w:rsidRDefault="000760E7" w:rsidP="000760E7">
      <w:pPr>
        <w:jc w:val="both"/>
        <w:rPr>
          <w:b/>
          <w:bCs/>
          <w:lang w:eastAsia="en-US"/>
        </w:rPr>
      </w:pPr>
      <w:r w:rsidRPr="00120A77">
        <w:rPr>
          <w:b/>
        </w:rPr>
        <w:t>1</w:t>
      </w:r>
      <w:r w:rsidR="00AF6A4F">
        <w:rPr>
          <w:b/>
        </w:rPr>
        <w:t>3</w:t>
      </w:r>
      <w:r w:rsidRPr="00120A77">
        <w:rPr>
          <w:b/>
        </w:rPr>
        <w:t xml:space="preserve">. </w:t>
      </w:r>
      <w:r w:rsidR="00C84EDB">
        <w:rPr>
          <w:b/>
        </w:rPr>
        <w:t xml:space="preserve">Informacijos </w:t>
      </w:r>
      <w:r w:rsidR="00C84EDB">
        <w:rPr>
          <w:b/>
          <w:bCs/>
          <w:lang w:eastAsia="en-US"/>
        </w:rPr>
        <w:t>k</w:t>
      </w:r>
      <w:r w:rsidRPr="00120A77">
        <w:rPr>
          <w:b/>
          <w:bCs/>
          <w:lang w:eastAsia="en-US"/>
        </w:rPr>
        <w:t>onfidencialumas</w:t>
      </w:r>
      <w:r w:rsidR="00E228E9">
        <w:rPr>
          <w:b/>
          <w:bCs/>
          <w:lang w:eastAsia="en-US"/>
        </w:rPr>
        <w:t>, slaptumas</w:t>
      </w:r>
      <w:r w:rsidR="007F3A6F">
        <w:rPr>
          <w:b/>
          <w:bCs/>
          <w:lang w:eastAsia="en-US"/>
        </w:rPr>
        <w:t xml:space="preserve"> ir asmens duomen</w:t>
      </w:r>
      <w:r w:rsidR="00E228E9">
        <w:rPr>
          <w:b/>
          <w:bCs/>
          <w:lang w:eastAsia="en-US"/>
        </w:rPr>
        <w:t>ys</w:t>
      </w:r>
    </w:p>
    <w:p w14:paraId="06D8FEB1" w14:textId="77777777" w:rsidR="00AF6A4F" w:rsidRDefault="00AF6A4F" w:rsidP="00AF6A4F">
      <w:pPr>
        <w:jc w:val="both"/>
      </w:pPr>
      <w:r>
        <w:t xml:space="preserve">13.1. Šalys privalo užtikrinti, kad informacija, kurią jos perduoda viena kitai, bus naudojama tik vykdant Sutartį ir nebus naudojama tokiu būdu, kuris pakenktų informaciją perdavusiai Šaliai. </w:t>
      </w:r>
    </w:p>
    <w:p w14:paraId="4DAF835F" w14:textId="77777777" w:rsidR="00AF6A4F" w:rsidRDefault="00AF6A4F" w:rsidP="00AF6A4F">
      <w:pPr>
        <w:jc w:val="both"/>
      </w:pPr>
      <w:r>
        <w:t>13.2. Šalys įsipareigoja užtikrinti visos joms žinomos ir (ar) patikėtos informacijos slaptumą Sutarties galiojimo metu ir pasibaigus Sutarties galiojimo laikotarpiui ar ją nutraukus.</w:t>
      </w:r>
    </w:p>
    <w:p w14:paraId="614FC0C1" w14:textId="77777777" w:rsidR="00AF6A4F" w:rsidRDefault="00AF6A4F" w:rsidP="00AF6A4F">
      <w:pPr>
        <w:jc w:val="both"/>
      </w:pPr>
      <w:r>
        <w:rPr>
          <w:bCs/>
        </w:rPr>
        <w:t>13.3.</w:t>
      </w:r>
      <w:r>
        <w:rPr>
          <w:b/>
          <w:bCs/>
        </w:rPr>
        <w:t xml:space="preserve"> </w:t>
      </w:r>
      <w:r>
        <w:rPr>
          <w:b/>
        </w:rPr>
        <w:t>Nuomotojas</w:t>
      </w:r>
      <w:r>
        <w:t xml:space="preserve"> įsipareigoja be </w:t>
      </w:r>
      <w:r>
        <w:rPr>
          <w:b/>
          <w:bCs/>
        </w:rPr>
        <w:t>Nuomininko</w:t>
      </w:r>
      <w:r>
        <w:t xml:space="preserve"> išankstinio rašytinio sutikimo nenaudoti </w:t>
      </w:r>
      <w:r>
        <w:rPr>
          <w:b/>
        </w:rPr>
        <w:t>Nuomininko</w:t>
      </w:r>
      <w:r>
        <w:t xml:space="preserve"> jam pateiktos informacijos nei savo, nei bet kokių trečiųjų asmenų naudai, neatskleisti tokios informacijos kitiems asmenims, išskyrus Lietuvos Respublikos teisės aktų numatytus atvejus. </w:t>
      </w:r>
    </w:p>
    <w:p w14:paraId="4BA2A5DF" w14:textId="77777777" w:rsidR="00AF6A4F" w:rsidRDefault="00AF6A4F" w:rsidP="00AF6A4F">
      <w:pPr>
        <w:jc w:val="both"/>
      </w:pPr>
      <w:r>
        <w:t xml:space="preserve">13.4.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39C23C38" w14:textId="77777777" w:rsidR="00AF6A4F" w:rsidRDefault="00AF6A4F" w:rsidP="00AF6A4F">
      <w:pPr>
        <w:jc w:val="both"/>
      </w:pPr>
      <w:r>
        <w:t xml:space="preserve">13.5. Sutarties šalys užtikrina, kad su asmens duomenimis tvarkomais vykdant Sutartį susipažins tik tie asmenys, kuriems tai yra būtina vykdant įsipareigojimus pagal Sutartį. </w:t>
      </w:r>
    </w:p>
    <w:p w14:paraId="6B8D12DF" w14:textId="77777777" w:rsidR="00AF6A4F" w:rsidRDefault="00AF6A4F" w:rsidP="00AF6A4F">
      <w:pPr>
        <w:jc w:val="both"/>
      </w:pPr>
      <w:r>
        <w:t xml:space="preserve">13.6. Sutartyje ir jos prieduose nurodyti asmens duomenys be atskiro kitos šalies sutikimo negali būti perduoti tretiesiems asmenims, išskyrus </w:t>
      </w:r>
      <w:r>
        <w:rPr>
          <w:b/>
        </w:rPr>
        <w:t>Nuomotojo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E19EFBF" w14:textId="77777777" w:rsidR="00AF6A4F" w:rsidRDefault="00AF6A4F" w:rsidP="00AF6A4F">
      <w:pPr>
        <w:jc w:val="both"/>
      </w:pPr>
      <w: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640F3A3E" w14:textId="77777777" w:rsidR="00AF6A4F" w:rsidRDefault="00AF6A4F" w:rsidP="00AF6A4F">
      <w:pPr>
        <w:jc w:val="both"/>
      </w:pPr>
      <w: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73A3DC8" w14:textId="77777777" w:rsidR="00AF6A4F" w:rsidRDefault="00AF6A4F" w:rsidP="00AF6A4F">
      <w:pPr>
        <w:jc w:val="both"/>
      </w:pPr>
      <w: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5060F2A7" w14:textId="77777777" w:rsidR="00AF6A4F" w:rsidRDefault="00AF6A4F" w:rsidP="00AF6A4F">
      <w:pPr>
        <w:jc w:val="both"/>
      </w:pPr>
      <w:r>
        <w:t>13.10. Šalys neatlygina viena kitos patirtų išlaidų ir nuostolių dėl asmens duomenų tvarkymo įsipareigojimų pagal šią Sutartį vykdymo.</w:t>
      </w:r>
    </w:p>
    <w:p w14:paraId="2D6FC8B0" w14:textId="77777777" w:rsidR="00AF6A4F" w:rsidRPr="00120A77" w:rsidRDefault="00AF6A4F" w:rsidP="000760E7">
      <w:pPr>
        <w:jc w:val="both"/>
        <w:rPr>
          <w:b/>
          <w:bCs/>
          <w:lang w:eastAsia="en-US"/>
        </w:rPr>
      </w:pPr>
    </w:p>
    <w:p w14:paraId="59B1D7A5" w14:textId="77777777" w:rsidR="00F7463F" w:rsidRPr="00120A77" w:rsidRDefault="00F7463F" w:rsidP="00024413">
      <w:pPr>
        <w:jc w:val="both"/>
        <w:rPr>
          <w:b/>
        </w:rPr>
      </w:pPr>
    </w:p>
    <w:p w14:paraId="6D69D980" w14:textId="77777777" w:rsidR="007617C2" w:rsidRDefault="007617C2" w:rsidP="007617C2">
      <w:pPr>
        <w:jc w:val="both"/>
        <w:rPr>
          <w:b/>
        </w:rPr>
      </w:pPr>
      <w:r>
        <w:rPr>
          <w:b/>
        </w:rPr>
        <w:t>14. Baigiamosios nuostatos</w:t>
      </w:r>
    </w:p>
    <w:p w14:paraId="10C9ECC7" w14:textId="77777777" w:rsidR="007617C2" w:rsidRDefault="007617C2" w:rsidP="007617C2">
      <w:pPr>
        <w:jc w:val="both"/>
      </w:pPr>
      <w:r>
        <w:t>14.1.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nuomotoju </w:t>
      </w:r>
      <w:r>
        <w:rPr>
          <w:i/>
        </w:rPr>
        <w:t xml:space="preserve">lietuvių ir anglų kalba </w:t>
      </w:r>
      <w:r>
        <w:t>).</w:t>
      </w:r>
    </w:p>
    <w:p w14:paraId="2D8D49B6" w14:textId="77777777" w:rsidR="007617C2" w:rsidRDefault="007617C2" w:rsidP="007617C2">
      <w:pPr>
        <w:jc w:val="both"/>
      </w:pPr>
      <w:r>
        <w:t xml:space="preserve">14.2. Šią sutartį sudaro Sutarties bendroji ir specialioji dalys bei sutarties priedas (-ai). Visi šios Sutarties priedai yra neatskiriama Sutarties dalis. </w:t>
      </w:r>
    </w:p>
    <w:p w14:paraId="2051A688" w14:textId="77777777" w:rsidR="007617C2" w:rsidRDefault="007617C2" w:rsidP="007617C2">
      <w:pPr>
        <w:jc w:val="both"/>
      </w:pPr>
      <w:r>
        <w:t>14.3. Nė viena iš Šalių neturi teisės perduoti trečiajam asmeniui teisių ir įsipareigojimų pagal šią Sutartį be išankstinio raštiško kitos Šalies sutikimo.</w:t>
      </w:r>
    </w:p>
    <w:p w14:paraId="776E79F5" w14:textId="77777777" w:rsidR="007617C2" w:rsidRDefault="007617C2" w:rsidP="007617C2">
      <w:pPr>
        <w:jc w:val="both"/>
      </w:pPr>
      <w:r>
        <w:t xml:space="preserve">14.4. Pažeidęs šios sutarties dalies 14.3 punkte nurodytą įpareigojimą </w:t>
      </w:r>
      <w:r>
        <w:rPr>
          <w:b/>
        </w:rPr>
        <w:t>Nuomotojas</w:t>
      </w:r>
      <w:r>
        <w:t xml:space="preserve"> moka </w:t>
      </w:r>
      <w:r>
        <w:rPr>
          <w:b/>
        </w:rPr>
        <w:t xml:space="preserve">Nuomininkui </w:t>
      </w:r>
      <w:r>
        <w:t>5 proc. sutarties/pasiūlymo</w:t>
      </w:r>
      <w:r>
        <w:rPr>
          <w:b/>
        </w:rPr>
        <w:t xml:space="preserve"> </w:t>
      </w:r>
      <w:r>
        <w:t>kainos dydžio šalių iš anksto sutartų minimalių nuostolių sumą, jeigu sutarties Specialiojoje dalyje nenustatyta kitaip.</w:t>
      </w:r>
    </w:p>
    <w:p w14:paraId="6449A1F0" w14:textId="77777777" w:rsidR="007617C2" w:rsidRDefault="007617C2" w:rsidP="007617C2">
      <w:pPr>
        <w:jc w:val="both"/>
      </w:pPr>
      <w:r>
        <w:t xml:space="preserve">14.5. </w:t>
      </w:r>
      <w:r>
        <w:rPr>
          <w:b/>
        </w:rPr>
        <w:t>Nuomotojas</w:t>
      </w:r>
      <w:r>
        <w:t xml:space="preserve"> garantuoja, kad turi visas Sutarties įvykdymui reikalingas licencijas. </w:t>
      </w:r>
      <w:r>
        <w:rPr>
          <w:b/>
        </w:rPr>
        <w:t>Nuomotojas</w:t>
      </w:r>
      <w:r>
        <w:t xml:space="preserve"> įsipareigoja atlyginti </w:t>
      </w:r>
      <w:r>
        <w:rPr>
          <w:b/>
        </w:rPr>
        <w:t xml:space="preserve">Nuomininkui </w:t>
      </w:r>
      <w:r>
        <w:t xml:space="preserve">nuostolius, jeigu </w:t>
      </w:r>
      <w:r>
        <w:rPr>
          <w:b/>
        </w:rPr>
        <w:t>Nuomininkui</w:t>
      </w:r>
      <w:r>
        <w:t xml:space="preserve"> būtų pateikta pretenzijų ar iškelta bylų dėl patentų ar licencijų pažeidimų, kylančių iš Sutarties ar padarytų ją vykdant. </w:t>
      </w:r>
    </w:p>
    <w:p w14:paraId="77D670CA" w14:textId="77777777" w:rsidR="007617C2" w:rsidRDefault="007617C2" w:rsidP="007617C2">
      <w:pPr>
        <w:pStyle w:val="BodyText"/>
        <w:tabs>
          <w:tab w:val="left" w:pos="-360"/>
          <w:tab w:val="left" w:pos="0"/>
          <w:tab w:val="left" w:pos="1701"/>
        </w:tabs>
        <w:spacing w:after="0"/>
        <w:jc w:val="both"/>
      </w:pPr>
      <w: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8B1F834" w14:textId="77777777" w:rsidR="007617C2" w:rsidRDefault="007617C2" w:rsidP="007617C2">
      <w:pPr>
        <w:pStyle w:val="NoSpacing"/>
        <w:jc w:val="both"/>
        <w:rPr>
          <w:lang w:val="lt-LT"/>
        </w:rPr>
      </w:pPr>
      <w:r>
        <w:rPr>
          <w:lang w:val="lt-LT"/>
        </w:rPr>
        <w:t>14.7. Subtiekėjo (-ų)/</w:t>
      </w:r>
      <w:proofErr w:type="spellStart"/>
      <w:r>
        <w:rPr>
          <w:lang w:val="lt-LT"/>
        </w:rPr>
        <w:t>subteikėjo</w:t>
      </w:r>
      <w:proofErr w:type="spellEnd"/>
      <w:r>
        <w:rPr>
          <w:lang w:val="lt-LT"/>
        </w:rPr>
        <w:t xml:space="preserve"> pavadinimas, jo (-ų) vykdomų sutartinių įsipareigojimų dalis yra nurodyti Sutarties specialiojoje dalyje.</w:t>
      </w:r>
    </w:p>
    <w:p w14:paraId="5E8BE8C9" w14:textId="77777777" w:rsidR="007617C2" w:rsidRDefault="007617C2" w:rsidP="007617C2">
      <w:pPr>
        <w:pStyle w:val="NoSpacing"/>
        <w:jc w:val="both"/>
        <w:rPr>
          <w:lang w:val="lt-LT"/>
        </w:rPr>
      </w:pPr>
      <w:r>
        <w:rPr>
          <w:lang w:val="lt-LT"/>
        </w:rPr>
        <w:t>14.8. Sutartyje nustatyto subtiekėjo (-ų)/</w:t>
      </w:r>
      <w:proofErr w:type="spellStart"/>
      <w:r>
        <w:rPr>
          <w:lang w:val="lt-LT"/>
        </w:rPr>
        <w:t>subteikėjo</w:t>
      </w:r>
      <w:proofErr w:type="spellEnd"/>
      <w:r>
        <w:rPr>
          <w:lang w:val="lt-LT"/>
        </w:rPr>
        <w:t xml:space="preserve"> (-ų) pakeitimas kitu subtiekėju (-</w:t>
      </w:r>
      <w:proofErr w:type="spellStart"/>
      <w:r>
        <w:rPr>
          <w:lang w:val="lt-LT"/>
        </w:rPr>
        <w:t>ais</w:t>
      </w:r>
      <w:proofErr w:type="spellEnd"/>
      <w:r>
        <w:rPr>
          <w:lang w:val="lt-LT"/>
        </w:rPr>
        <w:t xml:space="preserve">)/ </w:t>
      </w:r>
      <w:proofErr w:type="spellStart"/>
      <w:r>
        <w:rPr>
          <w:lang w:val="lt-LT"/>
        </w:rPr>
        <w:t>subteikėju</w:t>
      </w:r>
      <w:proofErr w:type="spellEnd"/>
      <w:r>
        <w:rPr>
          <w:lang w:val="lt-LT"/>
        </w:rPr>
        <w:t xml:space="preserve"> (-</w:t>
      </w:r>
      <w:proofErr w:type="spellStart"/>
      <w:r>
        <w:rPr>
          <w:lang w:val="lt-LT"/>
        </w:rPr>
        <w:t>ais</w:t>
      </w:r>
      <w:proofErr w:type="spellEnd"/>
      <w:r>
        <w:rPr>
          <w:lang w:val="lt-LT"/>
        </w:rPr>
        <w:t>) įforminamas rašytiniu Sutarties pakeitimu (</w:t>
      </w:r>
      <w:r>
        <w:rPr>
          <w:i/>
          <w:lang w:val="lt-LT"/>
        </w:rPr>
        <w:t>taikoma, jei Nuomininkas  juos numato pasitelkti</w:t>
      </w:r>
      <w:r>
        <w:rPr>
          <w:lang w:val="lt-LT"/>
        </w:rPr>
        <w:t>).</w:t>
      </w:r>
    </w:p>
    <w:p w14:paraId="386E57A3" w14:textId="77777777" w:rsidR="007617C2" w:rsidRDefault="007617C2" w:rsidP="007617C2">
      <w:pPr>
        <w:jc w:val="both"/>
      </w:pPr>
      <w:r>
        <w:t>14.9.</w:t>
      </w:r>
      <w:r>
        <w:rPr>
          <w:b/>
        </w:rPr>
        <w:t xml:space="preserve"> Nuomotojo</w:t>
      </w:r>
      <w:r>
        <w:t xml:space="preserve"> paskirtas asmuo/asmenys, kurie atstovauja</w:t>
      </w:r>
      <w:r>
        <w:rPr>
          <w:b/>
        </w:rPr>
        <w:t xml:space="preserve"> Nuomotojui</w:t>
      </w:r>
      <w:r>
        <w:t>,</w:t>
      </w:r>
      <w:r>
        <w:rPr>
          <w:b/>
        </w:rPr>
        <w:t xml:space="preserve"> </w:t>
      </w:r>
      <w:r>
        <w:t>priiminėja ir tvirtina</w:t>
      </w:r>
      <w:r>
        <w:rPr>
          <w:b/>
        </w:rPr>
        <w:t xml:space="preserve"> Nuomininko </w:t>
      </w:r>
      <w:r>
        <w:t xml:space="preserve">teikiamus nuomos objekto užsakymus, dalyvauja susitikimuose su </w:t>
      </w:r>
      <w:r>
        <w:rPr>
          <w:b/>
        </w:rPr>
        <w:t xml:space="preserve">Nuomininku </w:t>
      </w:r>
      <w:r>
        <w:t xml:space="preserve">ir atlieka kitus veiksmus, būtinus tinkamam šios Sutarties vykdymui yra nurodyti Sutarties specialiojoje dalyje. </w:t>
      </w:r>
    </w:p>
    <w:p w14:paraId="0991E46F" w14:textId="5C25C608" w:rsidR="007617C2" w:rsidRDefault="007617C2" w:rsidP="007617C2">
      <w:pPr>
        <w:jc w:val="both"/>
      </w:pPr>
      <w:r>
        <w:t xml:space="preserve">14.10. </w:t>
      </w:r>
      <w:r>
        <w:rPr>
          <w:b/>
        </w:rPr>
        <w:t xml:space="preserve">Nuomininko </w:t>
      </w:r>
      <w:r>
        <w:t>paskirti asmuo/asmenys, kurie atstovauja</w:t>
      </w:r>
      <w:r>
        <w:rPr>
          <w:b/>
        </w:rPr>
        <w:t xml:space="preserve"> Nuomininkui, </w:t>
      </w:r>
      <w:r>
        <w:t>teikia</w:t>
      </w:r>
      <w:r>
        <w:rPr>
          <w:b/>
        </w:rPr>
        <w:t xml:space="preserve"> Nuomotojui </w:t>
      </w:r>
      <w:r>
        <w:t>nuomos objekto užsakymus, dalyvauja susitikimuose su</w:t>
      </w:r>
      <w:r>
        <w:rPr>
          <w:b/>
        </w:rPr>
        <w:t xml:space="preserve"> Nuomotoju </w:t>
      </w:r>
      <w:r>
        <w:t>ir atlieka kitus veiksmus, būtinus tinkamam šios Sutarties vykdymui, yra nurodyti Sutarties specialiojoje dalyje.</w:t>
      </w:r>
    </w:p>
    <w:p w14:paraId="3CF52228" w14:textId="77777777" w:rsidR="007617C2" w:rsidRDefault="007617C2" w:rsidP="007617C2">
      <w:pPr>
        <w:jc w:val="both"/>
        <w:rPr>
          <w:b/>
        </w:rPr>
      </w:pPr>
    </w:p>
    <w:p w14:paraId="3F7725C0" w14:textId="1C6191E6" w:rsidR="0013714B" w:rsidRDefault="0013714B" w:rsidP="008B6A78">
      <w:pPr>
        <w:pStyle w:val="BodyText1"/>
        <w:ind w:firstLine="0"/>
        <w:rPr>
          <w:rFonts w:ascii="Times New Roman" w:hAnsi="Times New Roman"/>
          <w:sz w:val="24"/>
          <w:szCs w:val="24"/>
          <w:lang w:val="lt-LT"/>
        </w:rPr>
      </w:pPr>
      <w:r w:rsidRPr="004E7E56">
        <w:rPr>
          <w:rFonts w:ascii="Times New Roman" w:hAnsi="Times New Roman"/>
          <w:b/>
          <w:sz w:val="24"/>
          <w:szCs w:val="24"/>
          <w:lang w:val="lt-LT"/>
        </w:rPr>
        <w:t>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lt-LT" w:eastAsia="lt-LT"/>
        </w:rPr>
        <mc:AlternateContent>
          <mc:Choice Requires="wps">
            <w:drawing>
              <wp:anchor distT="45720" distB="45720" distL="114300" distR="114300" simplePos="0" relativeHeight="251663360" behindDoc="0" locked="0" layoutInCell="1" allowOverlap="1" wp14:anchorId="44CED7AD" wp14:editId="4E34EAE7">
                <wp:simplePos x="0" y="0"/>
                <wp:positionH relativeFrom="column">
                  <wp:posOffset>3629025</wp:posOffset>
                </wp:positionH>
                <wp:positionV relativeFrom="paragraph">
                  <wp:posOffset>8890</wp:posOffset>
                </wp:positionV>
                <wp:extent cx="2360930" cy="1514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00218129" w:rsidR="0031672D" w:rsidRDefault="0031672D" w:rsidP="0031672D">
                            <w:r>
                              <w:t>202</w:t>
                            </w:r>
                            <w:r w:rsidR="005D5811">
                              <w:t>5-</w:t>
                            </w:r>
                          </w:p>
                          <w:p w14:paraId="5831F908" w14:textId="77777777" w:rsidR="0031672D" w:rsidRDefault="0031672D" w:rsidP="00316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CED7AD" id="_x0000_s1029" type="#_x0000_t202" style="position:absolute;left:0;text-align:left;margin-left:285.75pt;margin-top:.7pt;width:185.9pt;height:11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" filled="f" stroked="f">
                <v:textbo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00218129" w:rsidR="0031672D" w:rsidRDefault="0031672D" w:rsidP="0031672D">
                      <w:r>
                        <w:t>202</w:t>
                      </w:r>
                      <w:r w:rsidR="005D5811">
                        <w:t>5-</w:t>
                      </w:r>
                    </w:p>
                    <w:p w14:paraId="5831F908" w14:textId="77777777" w:rsidR="0031672D" w:rsidRDefault="0031672D" w:rsidP="0031672D">
                      <w:r>
                        <w:t>A.V.</w:t>
                      </w:r>
                    </w:p>
                  </w:txbxContent>
                </v:textbox>
                <w10:wrap type="square"/>
              </v:shape>
            </w:pict>
          </mc:Fallback>
        </mc:AlternateContent>
      </w:r>
      <w:r w:rsidRPr="0031672D">
        <w:rPr>
          <w:b/>
          <w:noProof/>
          <w:lang w:val="lt-LT" w:eastAsia="lt-LT"/>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30196FF" w:rsidR="0031672D" w:rsidRDefault="0031672D" w:rsidP="0031672D">
                            <w:r>
                              <w:t>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47EB3" id="_x0000_s1030"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" filled="f" stroked="f">
                <v:textbox style="mso-fit-shape-to-text:t">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30196FF" w:rsidR="0031672D" w:rsidRDefault="0031672D" w:rsidP="0031672D">
                      <w:r>
                        <w:t>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p w14:paraId="1BE53119" w14:textId="77777777" w:rsidR="0031672D" w:rsidRDefault="0031672D" w:rsidP="008B6A78">
      <w:pPr>
        <w:pStyle w:val="BodyText1"/>
        <w:ind w:firstLine="0"/>
        <w:rPr>
          <w:sz w:val="24"/>
          <w:szCs w:val="24"/>
        </w:rPr>
      </w:pPr>
    </w:p>
    <w:p w14:paraId="42994ACC" w14:textId="77777777" w:rsidR="0013714B" w:rsidRPr="004E7E56"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p>
    <w:sectPr w:rsidR="0013714B" w:rsidRPr="004E7E56" w:rsidSect="00DA63BC">
      <w:headerReference w:type="even" r:id="rId11"/>
      <w:headerReference w:type="default" r:id="rId12"/>
      <w:footerReference w:type="even" r:id="rId13"/>
      <w:footerReference w:type="default" r:id="rId14"/>
      <w:footerReference w:type="first" r:id="rId15"/>
      <w:pgSz w:w="11906" w:h="16838"/>
      <w:pgMar w:top="993" w:right="566" w:bottom="1702"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8B03" w14:textId="77777777" w:rsidR="00F2544D" w:rsidRDefault="00F2544D">
      <w:r>
        <w:separator/>
      </w:r>
    </w:p>
  </w:endnote>
  <w:endnote w:type="continuationSeparator" w:id="0">
    <w:p w14:paraId="4A360E6B" w14:textId="77777777" w:rsidR="00F2544D" w:rsidRDefault="00F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1C46" w14:textId="77777777" w:rsidR="00C669DF" w:rsidRDefault="00C669DF" w:rsidP="009D1A0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5CE45D8" w14:textId="77777777" w:rsidR="00C669DF" w:rsidRDefault="00C669DF" w:rsidP="009A21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1847" w14:textId="3DE58F90" w:rsidR="00C669DF" w:rsidRDefault="00C669DF" w:rsidP="009D1A0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0BFD">
      <w:rPr>
        <w:rStyle w:val="PageNumber"/>
        <w:noProof/>
      </w:rPr>
      <w:t>13</w:t>
    </w:r>
    <w:r>
      <w:rPr>
        <w:rStyle w:val="PageNumber"/>
      </w:rPr>
      <w:fldChar w:fldCharType="end"/>
    </w:r>
  </w:p>
  <w:p w14:paraId="5B79D69C" w14:textId="77777777" w:rsidR="00C669DF" w:rsidRDefault="00C669DF" w:rsidP="009A21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67107"/>
      <w:docPartObj>
        <w:docPartGallery w:val="Page Numbers (Bottom of Page)"/>
        <w:docPartUnique/>
      </w:docPartObj>
    </w:sdtPr>
    <w:sdtEndPr>
      <w:rPr>
        <w:noProof/>
      </w:rPr>
    </w:sdtEndPr>
    <w:sdtContent>
      <w:p w14:paraId="09FAD55F" w14:textId="64E2EE3C" w:rsidR="002F2172" w:rsidRDefault="002F2172">
        <w:pPr>
          <w:pStyle w:val="Footer"/>
          <w:jc w:val="right"/>
        </w:pPr>
        <w:r>
          <w:fldChar w:fldCharType="begin"/>
        </w:r>
        <w:r>
          <w:instrText xml:space="preserve"> PAGE   \* MERGEFORMAT </w:instrText>
        </w:r>
        <w:r>
          <w:fldChar w:fldCharType="separate"/>
        </w:r>
        <w:r w:rsidR="00CD0BFD">
          <w:rPr>
            <w:noProof/>
          </w:rPr>
          <w:t>1</w:t>
        </w:r>
        <w:r>
          <w:rPr>
            <w:noProof/>
          </w:rPr>
          <w:fldChar w:fldCharType="end"/>
        </w:r>
      </w:p>
    </w:sdtContent>
  </w:sdt>
  <w:p w14:paraId="0D36CA48" w14:textId="77777777" w:rsidR="002F2172" w:rsidRDefault="002F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C6206" w14:textId="77777777" w:rsidR="00F2544D" w:rsidRDefault="00F2544D">
      <w:r>
        <w:separator/>
      </w:r>
    </w:p>
  </w:footnote>
  <w:footnote w:type="continuationSeparator" w:id="0">
    <w:p w14:paraId="45102BB1" w14:textId="77777777" w:rsidR="00F2544D" w:rsidRDefault="00F2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87C" w14:textId="01821AA3" w:rsidR="002340B5" w:rsidRDefault="002340B5">
    <w:pPr>
      <w:pStyle w:val="Header"/>
    </w:pPr>
  </w:p>
  <w:p w14:paraId="77449FBA" w14:textId="77777777" w:rsidR="00692870" w:rsidRDefault="0069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8D3B50"/>
    <w:multiLevelType w:val="hybridMultilevel"/>
    <w:tmpl w:val="5F12AB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defaultTabStop w:val="720"/>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896"/>
    <w:rsid w:val="00006767"/>
    <w:rsid w:val="000070E5"/>
    <w:rsid w:val="00007FF1"/>
    <w:rsid w:val="0001011C"/>
    <w:rsid w:val="000104A7"/>
    <w:rsid w:val="00013118"/>
    <w:rsid w:val="00014F80"/>
    <w:rsid w:val="00015C4F"/>
    <w:rsid w:val="00023C61"/>
    <w:rsid w:val="00024413"/>
    <w:rsid w:val="000247A9"/>
    <w:rsid w:val="000258E6"/>
    <w:rsid w:val="00026225"/>
    <w:rsid w:val="00032011"/>
    <w:rsid w:val="00032C8A"/>
    <w:rsid w:val="00036FF7"/>
    <w:rsid w:val="00040130"/>
    <w:rsid w:val="00040B1C"/>
    <w:rsid w:val="00041F8F"/>
    <w:rsid w:val="0004215D"/>
    <w:rsid w:val="000425D4"/>
    <w:rsid w:val="000431DA"/>
    <w:rsid w:val="0004333F"/>
    <w:rsid w:val="00043975"/>
    <w:rsid w:val="00052638"/>
    <w:rsid w:val="00054409"/>
    <w:rsid w:val="000567EE"/>
    <w:rsid w:val="000610D6"/>
    <w:rsid w:val="000644EC"/>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B787B"/>
    <w:rsid w:val="000C18D2"/>
    <w:rsid w:val="000C2EF7"/>
    <w:rsid w:val="000C3C8E"/>
    <w:rsid w:val="000C56AA"/>
    <w:rsid w:val="000D0A8F"/>
    <w:rsid w:val="000D0F72"/>
    <w:rsid w:val="000D1313"/>
    <w:rsid w:val="000D1E6D"/>
    <w:rsid w:val="000D350F"/>
    <w:rsid w:val="000D3D2E"/>
    <w:rsid w:val="000E19D0"/>
    <w:rsid w:val="000E24AF"/>
    <w:rsid w:val="000E24B2"/>
    <w:rsid w:val="000E29A0"/>
    <w:rsid w:val="000E4150"/>
    <w:rsid w:val="000E491D"/>
    <w:rsid w:val="000F0503"/>
    <w:rsid w:val="000F0EB8"/>
    <w:rsid w:val="000F115C"/>
    <w:rsid w:val="000F2E26"/>
    <w:rsid w:val="000F40D2"/>
    <w:rsid w:val="00101088"/>
    <w:rsid w:val="0010187A"/>
    <w:rsid w:val="00101E54"/>
    <w:rsid w:val="001026C4"/>
    <w:rsid w:val="00103C7A"/>
    <w:rsid w:val="0010604E"/>
    <w:rsid w:val="00106FE6"/>
    <w:rsid w:val="0010702E"/>
    <w:rsid w:val="00120A77"/>
    <w:rsid w:val="00121237"/>
    <w:rsid w:val="0012239F"/>
    <w:rsid w:val="0012440C"/>
    <w:rsid w:val="001247E7"/>
    <w:rsid w:val="00127849"/>
    <w:rsid w:val="0013456F"/>
    <w:rsid w:val="00134EA0"/>
    <w:rsid w:val="0013501B"/>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77F08"/>
    <w:rsid w:val="0018084F"/>
    <w:rsid w:val="00181F68"/>
    <w:rsid w:val="00182221"/>
    <w:rsid w:val="00183357"/>
    <w:rsid w:val="00183591"/>
    <w:rsid w:val="00184D59"/>
    <w:rsid w:val="001956A6"/>
    <w:rsid w:val="0019669C"/>
    <w:rsid w:val="001A0765"/>
    <w:rsid w:val="001A3480"/>
    <w:rsid w:val="001A3760"/>
    <w:rsid w:val="001A3B23"/>
    <w:rsid w:val="001A4291"/>
    <w:rsid w:val="001A5AED"/>
    <w:rsid w:val="001A5E6A"/>
    <w:rsid w:val="001A7B7D"/>
    <w:rsid w:val="001B14A6"/>
    <w:rsid w:val="001B3015"/>
    <w:rsid w:val="001C39A9"/>
    <w:rsid w:val="001C4405"/>
    <w:rsid w:val="001C756B"/>
    <w:rsid w:val="001D4618"/>
    <w:rsid w:val="001E2C99"/>
    <w:rsid w:val="001E2FB7"/>
    <w:rsid w:val="001E58A3"/>
    <w:rsid w:val="001F3558"/>
    <w:rsid w:val="001F5779"/>
    <w:rsid w:val="00201D32"/>
    <w:rsid w:val="002035B2"/>
    <w:rsid w:val="00207DD3"/>
    <w:rsid w:val="00210EB9"/>
    <w:rsid w:val="00211220"/>
    <w:rsid w:val="002127B9"/>
    <w:rsid w:val="00213523"/>
    <w:rsid w:val="002139D8"/>
    <w:rsid w:val="00215952"/>
    <w:rsid w:val="002166BE"/>
    <w:rsid w:val="00216B9D"/>
    <w:rsid w:val="0022491F"/>
    <w:rsid w:val="002250D4"/>
    <w:rsid w:val="00226E10"/>
    <w:rsid w:val="00230596"/>
    <w:rsid w:val="00233FBA"/>
    <w:rsid w:val="002340B5"/>
    <w:rsid w:val="00234BD3"/>
    <w:rsid w:val="00240DE2"/>
    <w:rsid w:val="00245BE0"/>
    <w:rsid w:val="00246F7A"/>
    <w:rsid w:val="00250F45"/>
    <w:rsid w:val="002530CF"/>
    <w:rsid w:val="00254487"/>
    <w:rsid w:val="00254ADF"/>
    <w:rsid w:val="00256250"/>
    <w:rsid w:val="002565D9"/>
    <w:rsid w:val="002577C7"/>
    <w:rsid w:val="00267997"/>
    <w:rsid w:val="002761F1"/>
    <w:rsid w:val="0028460C"/>
    <w:rsid w:val="0029383A"/>
    <w:rsid w:val="002976AB"/>
    <w:rsid w:val="002A0421"/>
    <w:rsid w:val="002A177A"/>
    <w:rsid w:val="002A2F4E"/>
    <w:rsid w:val="002A588F"/>
    <w:rsid w:val="002B0141"/>
    <w:rsid w:val="002B02CC"/>
    <w:rsid w:val="002B0644"/>
    <w:rsid w:val="002B069D"/>
    <w:rsid w:val="002B1A94"/>
    <w:rsid w:val="002B21B2"/>
    <w:rsid w:val="002B2E57"/>
    <w:rsid w:val="002B601C"/>
    <w:rsid w:val="002B6A7C"/>
    <w:rsid w:val="002B7628"/>
    <w:rsid w:val="002C1CA9"/>
    <w:rsid w:val="002C2AC9"/>
    <w:rsid w:val="002C5032"/>
    <w:rsid w:val="002C5689"/>
    <w:rsid w:val="002D48CC"/>
    <w:rsid w:val="002D54CF"/>
    <w:rsid w:val="002D76FC"/>
    <w:rsid w:val="002E158A"/>
    <w:rsid w:val="002E192F"/>
    <w:rsid w:val="002E2320"/>
    <w:rsid w:val="002F14C7"/>
    <w:rsid w:val="002F2172"/>
    <w:rsid w:val="002F36CD"/>
    <w:rsid w:val="002F7051"/>
    <w:rsid w:val="00300037"/>
    <w:rsid w:val="0030605E"/>
    <w:rsid w:val="003076C0"/>
    <w:rsid w:val="00314E97"/>
    <w:rsid w:val="00314EB1"/>
    <w:rsid w:val="0031672D"/>
    <w:rsid w:val="003230E2"/>
    <w:rsid w:val="00323735"/>
    <w:rsid w:val="00324EE5"/>
    <w:rsid w:val="00331209"/>
    <w:rsid w:val="003315AD"/>
    <w:rsid w:val="00331966"/>
    <w:rsid w:val="003352C5"/>
    <w:rsid w:val="00347F6B"/>
    <w:rsid w:val="0035096C"/>
    <w:rsid w:val="00350ADC"/>
    <w:rsid w:val="00353725"/>
    <w:rsid w:val="00354A22"/>
    <w:rsid w:val="00356308"/>
    <w:rsid w:val="00364D48"/>
    <w:rsid w:val="00365FC1"/>
    <w:rsid w:val="003672FE"/>
    <w:rsid w:val="00372210"/>
    <w:rsid w:val="0037682E"/>
    <w:rsid w:val="003777F8"/>
    <w:rsid w:val="00381317"/>
    <w:rsid w:val="00386B69"/>
    <w:rsid w:val="00390740"/>
    <w:rsid w:val="00395ABF"/>
    <w:rsid w:val="003A0C1D"/>
    <w:rsid w:val="003A259B"/>
    <w:rsid w:val="003A2CEE"/>
    <w:rsid w:val="003A6AAF"/>
    <w:rsid w:val="003A7B63"/>
    <w:rsid w:val="003B391E"/>
    <w:rsid w:val="003B4C8D"/>
    <w:rsid w:val="003B64FD"/>
    <w:rsid w:val="003C2FF9"/>
    <w:rsid w:val="003C3FD0"/>
    <w:rsid w:val="003D7838"/>
    <w:rsid w:val="003E04CF"/>
    <w:rsid w:val="003E14F0"/>
    <w:rsid w:val="003E3806"/>
    <w:rsid w:val="003E3868"/>
    <w:rsid w:val="003E3C7A"/>
    <w:rsid w:val="003E426D"/>
    <w:rsid w:val="003F05F6"/>
    <w:rsid w:val="003F0C06"/>
    <w:rsid w:val="003F2219"/>
    <w:rsid w:val="003F54A8"/>
    <w:rsid w:val="00400AED"/>
    <w:rsid w:val="00405455"/>
    <w:rsid w:val="0040611F"/>
    <w:rsid w:val="004072E6"/>
    <w:rsid w:val="0041227B"/>
    <w:rsid w:val="004123D1"/>
    <w:rsid w:val="004134C5"/>
    <w:rsid w:val="00414CCF"/>
    <w:rsid w:val="00414E72"/>
    <w:rsid w:val="0041777D"/>
    <w:rsid w:val="00417B54"/>
    <w:rsid w:val="00424903"/>
    <w:rsid w:val="004278A8"/>
    <w:rsid w:val="00427FDA"/>
    <w:rsid w:val="00432F95"/>
    <w:rsid w:val="00433ADE"/>
    <w:rsid w:val="00434EAB"/>
    <w:rsid w:val="00435A03"/>
    <w:rsid w:val="00435AEB"/>
    <w:rsid w:val="00437AED"/>
    <w:rsid w:val="00445E38"/>
    <w:rsid w:val="004500FB"/>
    <w:rsid w:val="004505DA"/>
    <w:rsid w:val="00453F50"/>
    <w:rsid w:val="00457AD3"/>
    <w:rsid w:val="00461347"/>
    <w:rsid w:val="004635A0"/>
    <w:rsid w:val="0046409F"/>
    <w:rsid w:val="004651C0"/>
    <w:rsid w:val="00465C11"/>
    <w:rsid w:val="004670C4"/>
    <w:rsid w:val="004726A0"/>
    <w:rsid w:val="00472F44"/>
    <w:rsid w:val="00474178"/>
    <w:rsid w:val="0047487C"/>
    <w:rsid w:val="00477A04"/>
    <w:rsid w:val="00493A30"/>
    <w:rsid w:val="00496035"/>
    <w:rsid w:val="004975E7"/>
    <w:rsid w:val="004A119F"/>
    <w:rsid w:val="004A1813"/>
    <w:rsid w:val="004A519D"/>
    <w:rsid w:val="004A60CE"/>
    <w:rsid w:val="004A7784"/>
    <w:rsid w:val="004A79F8"/>
    <w:rsid w:val="004B08E7"/>
    <w:rsid w:val="004B45B1"/>
    <w:rsid w:val="004D5396"/>
    <w:rsid w:val="004D6B00"/>
    <w:rsid w:val="004E1D41"/>
    <w:rsid w:val="004E367C"/>
    <w:rsid w:val="004E4F7F"/>
    <w:rsid w:val="004E5C43"/>
    <w:rsid w:val="004E7E56"/>
    <w:rsid w:val="004F0014"/>
    <w:rsid w:val="004F1EB7"/>
    <w:rsid w:val="004F4928"/>
    <w:rsid w:val="004F5C80"/>
    <w:rsid w:val="004F636E"/>
    <w:rsid w:val="004F687B"/>
    <w:rsid w:val="004F7C00"/>
    <w:rsid w:val="00500499"/>
    <w:rsid w:val="005033EE"/>
    <w:rsid w:val="00504DAC"/>
    <w:rsid w:val="005054D1"/>
    <w:rsid w:val="005061C4"/>
    <w:rsid w:val="005064DE"/>
    <w:rsid w:val="00507EB8"/>
    <w:rsid w:val="005113CB"/>
    <w:rsid w:val="00515815"/>
    <w:rsid w:val="00515FB4"/>
    <w:rsid w:val="00516509"/>
    <w:rsid w:val="00517993"/>
    <w:rsid w:val="00517B11"/>
    <w:rsid w:val="00526502"/>
    <w:rsid w:val="00530AEB"/>
    <w:rsid w:val="00531948"/>
    <w:rsid w:val="00533570"/>
    <w:rsid w:val="00533814"/>
    <w:rsid w:val="005340FC"/>
    <w:rsid w:val="00535BD4"/>
    <w:rsid w:val="00535EB2"/>
    <w:rsid w:val="00543EA4"/>
    <w:rsid w:val="00550E07"/>
    <w:rsid w:val="005565B3"/>
    <w:rsid w:val="00556EE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A7AE7"/>
    <w:rsid w:val="005C1B48"/>
    <w:rsid w:val="005C2463"/>
    <w:rsid w:val="005C29A5"/>
    <w:rsid w:val="005C325F"/>
    <w:rsid w:val="005C3A9D"/>
    <w:rsid w:val="005D462E"/>
    <w:rsid w:val="005D5811"/>
    <w:rsid w:val="005D5E6A"/>
    <w:rsid w:val="005D7845"/>
    <w:rsid w:val="005E3119"/>
    <w:rsid w:val="005E4295"/>
    <w:rsid w:val="005E519C"/>
    <w:rsid w:val="005E606E"/>
    <w:rsid w:val="005E627E"/>
    <w:rsid w:val="005E72B1"/>
    <w:rsid w:val="005F32C6"/>
    <w:rsid w:val="005F5F76"/>
    <w:rsid w:val="00600B71"/>
    <w:rsid w:val="006035C7"/>
    <w:rsid w:val="00603D2E"/>
    <w:rsid w:val="00605AD6"/>
    <w:rsid w:val="00615ED2"/>
    <w:rsid w:val="006179FB"/>
    <w:rsid w:val="00623015"/>
    <w:rsid w:val="006241CF"/>
    <w:rsid w:val="00625B61"/>
    <w:rsid w:val="00631DF8"/>
    <w:rsid w:val="00634519"/>
    <w:rsid w:val="006363ED"/>
    <w:rsid w:val="00637637"/>
    <w:rsid w:val="00637A4F"/>
    <w:rsid w:val="00642361"/>
    <w:rsid w:val="006425E5"/>
    <w:rsid w:val="00643742"/>
    <w:rsid w:val="00643A16"/>
    <w:rsid w:val="00646C0C"/>
    <w:rsid w:val="00647E19"/>
    <w:rsid w:val="00654BC4"/>
    <w:rsid w:val="006558CA"/>
    <w:rsid w:val="00656834"/>
    <w:rsid w:val="006644F0"/>
    <w:rsid w:val="00664D42"/>
    <w:rsid w:val="00665846"/>
    <w:rsid w:val="0066705E"/>
    <w:rsid w:val="00670005"/>
    <w:rsid w:val="006715D9"/>
    <w:rsid w:val="006725F2"/>
    <w:rsid w:val="006778CB"/>
    <w:rsid w:val="00677CFB"/>
    <w:rsid w:val="00677E8F"/>
    <w:rsid w:val="0068555C"/>
    <w:rsid w:val="0068785C"/>
    <w:rsid w:val="00690458"/>
    <w:rsid w:val="00690634"/>
    <w:rsid w:val="006910E5"/>
    <w:rsid w:val="00692870"/>
    <w:rsid w:val="00693B4B"/>
    <w:rsid w:val="00694DB5"/>
    <w:rsid w:val="00696FE9"/>
    <w:rsid w:val="006A1110"/>
    <w:rsid w:val="006A7A32"/>
    <w:rsid w:val="006A7F32"/>
    <w:rsid w:val="006B274C"/>
    <w:rsid w:val="006B3056"/>
    <w:rsid w:val="006B3F6B"/>
    <w:rsid w:val="006B4C3C"/>
    <w:rsid w:val="006B6472"/>
    <w:rsid w:val="006C0313"/>
    <w:rsid w:val="006C2805"/>
    <w:rsid w:val="006C2AE0"/>
    <w:rsid w:val="006C3B27"/>
    <w:rsid w:val="006C735F"/>
    <w:rsid w:val="006C753F"/>
    <w:rsid w:val="006C7A00"/>
    <w:rsid w:val="006D32E2"/>
    <w:rsid w:val="006D3AD2"/>
    <w:rsid w:val="006D40D2"/>
    <w:rsid w:val="006D5319"/>
    <w:rsid w:val="006D7EDD"/>
    <w:rsid w:val="006E1B4F"/>
    <w:rsid w:val="006E2CE0"/>
    <w:rsid w:val="006E5F22"/>
    <w:rsid w:val="006E7E9C"/>
    <w:rsid w:val="006F1E45"/>
    <w:rsid w:val="00701D86"/>
    <w:rsid w:val="00704F63"/>
    <w:rsid w:val="007057FE"/>
    <w:rsid w:val="00706FA8"/>
    <w:rsid w:val="0071034B"/>
    <w:rsid w:val="00717B8D"/>
    <w:rsid w:val="00720B51"/>
    <w:rsid w:val="007258A5"/>
    <w:rsid w:val="00726A92"/>
    <w:rsid w:val="00726CD6"/>
    <w:rsid w:val="0073370E"/>
    <w:rsid w:val="0073438C"/>
    <w:rsid w:val="00736323"/>
    <w:rsid w:val="00737BA1"/>
    <w:rsid w:val="007404F0"/>
    <w:rsid w:val="0074128E"/>
    <w:rsid w:val="00744106"/>
    <w:rsid w:val="00751D78"/>
    <w:rsid w:val="00752B55"/>
    <w:rsid w:val="007569DB"/>
    <w:rsid w:val="00760C3A"/>
    <w:rsid w:val="00761264"/>
    <w:rsid w:val="007617C2"/>
    <w:rsid w:val="007648E2"/>
    <w:rsid w:val="0077350E"/>
    <w:rsid w:val="00775E3A"/>
    <w:rsid w:val="007817CA"/>
    <w:rsid w:val="00783ADC"/>
    <w:rsid w:val="0079345C"/>
    <w:rsid w:val="007936E4"/>
    <w:rsid w:val="00794149"/>
    <w:rsid w:val="007A2C84"/>
    <w:rsid w:val="007B11A5"/>
    <w:rsid w:val="007B1CB8"/>
    <w:rsid w:val="007B6B43"/>
    <w:rsid w:val="007B7000"/>
    <w:rsid w:val="007C0AFD"/>
    <w:rsid w:val="007C1859"/>
    <w:rsid w:val="007C362C"/>
    <w:rsid w:val="007C5E96"/>
    <w:rsid w:val="007C738A"/>
    <w:rsid w:val="007D0568"/>
    <w:rsid w:val="007D2488"/>
    <w:rsid w:val="007D28EB"/>
    <w:rsid w:val="007D3E1C"/>
    <w:rsid w:val="007D4EA7"/>
    <w:rsid w:val="007D76A1"/>
    <w:rsid w:val="007E1E64"/>
    <w:rsid w:val="007F1378"/>
    <w:rsid w:val="007F3A6F"/>
    <w:rsid w:val="007F3FDA"/>
    <w:rsid w:val="007F6838"/>
    <w:rsid w:val="007F723F"/>
    <w:rsid w:val="008007EA"/>
    <w:rsid w:val="0080343D"/>
    <w:rsid w:val="00803CFE"/>
    <w:rsid w:val="008046F2"/>
    <w:rsid w:val="00810328"/>
    <w:rsid w:val="00810FB5"/>
    <w:rsid w:val="00811476"/>
    <w:rsid w:val="0081279E"/>
    <w:rsid w:val="008146A0"/>
    <w:rsid w:val="00814F61"/>
    <w:rsid w:val="0081797F"/>
    <w:rsid w:val="00820F7D"/>
    <w:rsid w:val="008224B7"/>
    <w:rsid w:val="008268AE"/>
    <w:rsid w:val="00827AA3"/>
    <w:rsid w:val="00833F34"/>
    <w:rsid w:val="008359A1"/>
    <w:rsid w:val="00835DCA"/>
    <w:rsid w:val="008373BA"/>
    <w:rsid w:val="00837D2A"/>
    <w:rsid w:val="00847DF7"/>
    <w:rsid w:val="008511BB"/>
    <w:rsid w:val="008548CF"/>
    <w:rsid w:val="00857575"/>
    <w:rsid w:val="008576F2"/>
    <w:rsid w:val="00860A90"/>
    <w:rsid w:val="00860F29"/>
    <w:rsid w:val="008613B9"/>
    <w:rsid w:val="008650CC"/>
    <w:rsid w:val="008743D0"/>
    <w:rsid w:val="00874D9A"/>
    <w:rsid w:val="00880BB5"/>
    <w:rsid w:val="00880CD8"/>
    <w:rsid w:val="00882525"/>
    <w:rsid w:val="008914FC"/>
    <w:rsid w:val="008936C1"/>
    <w:rsid w:val="00893E50"/>
    <w:rsid w:val="00895123"/>
    <w:rsid w:val="008978E0"/>
    <w:rsid w:val="008A2864"/>
    <w:rsid w:val="008B25CA"/>
    <w:rsid w:val="008B442A"/>
    <w:rsid w:val="008B4488"/>
    <w:rsid w:val="008B6661"/>
    <w:rsid w:val="008B677C"/>
    <w:rsid w:val="008B6A78"/>
    <w:rsid w:val="008C4E6E"/>
    <w:rsid w:val="008C5880"/>
    <w:rsid w:val="008C6D2F"/>
    <w:rsid w:val="008D1081"/>
    <w:rsid w:val="008D2668"/>
    <w:rsid w:val="008D2997"/>
    <w:rsid w:val="008D6E16"/>
    <w:rsid w:val="008E117F"/>
    <w:rsid w:val="008E30AE"/>
    <w:rsid w:val="008E39E3"/>
    <w:rsid w:val="008E3D1A"/>
    <w:rsid w:val="008E4F1B"/>
    <w:rsid w:val="008E7EA5"/>
    <w:rsid w:val="008F013A"/>
    <w:rsid w:val="008F0EA9"/>
    <w:rsid w:val="008F1B01"/>
    <w:rsid w:val="008F30C9"/>
    <w:rsid w:val="008F3933"/>
    <w:rsid w:val="008F3B0A"/>
    <w:rsid w:val="008F5D45"/>
    <w:rsid w:val="008F631B"/>
    <w:rsid w:val="00902020"/>
    <w:rsid w:val="00911DDC"/>
    <w:rsid w:val="00911EE3"/>
    <w:rsid w:val="00914129"/>
    <w:rsid w:val="00921672"/>
    <w:rsid w:val="00923A29"/>
    <w:rsid w:val="00924461"/>
    <w:rsid w:val="00924E61"/>
    <w:rsid w:val="00925B2A"/>
    <w:rsid w:val="00930586"/>
    <w:rsid w:val="0093326A"/>
    <w:rsid w:val="009340AA"/>
    <w:rsid w:val="00935EAC"/>
    <w:rsid w:val="00942FEE"/>
    <w:rsid w:val="009476E3"/>
    <w:rsid w:val="00953DB6"/>
    <w:rsid w:val="009617FC"/>
    <w:rsid w:val="00961A1A"/>
    <w:rsid w:val="00961C75"/>
    <w:rsid w:val="009637D8"/>
    <w:rsid w:val="009650AD"/>
    <w:rsid w:val="00971626"/>
    <w:rsid w:val="00974CA4"/>
    <w:rsid w:val="00976AA4"/>
    <w:rsid w:val="0097714F"/>
    <w:rsid w:val="00977A8D"/>
    <w:rsid w:val="00981FB0"/>
    <w:rsid w:val="009825DB"/>
    <w:rsid w:val="009845AC"/>
    <w:rsid w:val="00986D27"/>
    <w:rsid w:val="0099006A"/>
    <w:rsid w:val="00990D9C"/>
    <w:rsid w:val="00994A62"/>
    <w:rsid w:val="009956BF"/>
    <w:rsid w:val="00996590"/>
    <w:rsid w:val="009A182C"/>
    <w:rsid w:val="009A18AD"/>
    <w:rsid w:val="009A20D9"/>
    <w:rsid w:val="009A21D9"/>
    <w:rsid w:val="009A27D5"/>
    <w:rsid w:val="009A47BF"/>
    <w:rsid w:val="009B2AFF"/>
    <w:rsid w:val="009B2CC0"/>
    <w:rsid w:val="009B4B0D"/>
    <w:rsid w:val="009C2878"/>
    <w:rsid w:val="009C4586"/>
    <w:rsid w:val="009C5E4A"/>
    <w:rsid w:val="009D0B5E"/>
    <w:rsid w:val="009D139A"/>
    <w:rsid w:val="009D2406"/>
    <w:rsid w:val="009D270B"/>
    <w:rsid w:val="009D50BA"/>
    <w:rsid w:val="009D7713"/>
    <w:rsid w:val="009D78C5"/>
    <w:rsid w:val="009D7D63"/>
    <w:rsid w:val="009E1DE7"/>
    <w:rsid w:val="009E20BD"/>
    <w:rsid w:val="009E2D87"/>
    <w:rsid w:val="009E5C55"/>
    <w:rsid w:val="009F1E59"/>
    <w:rsid w:val="009F2518"/>
    <w:rsid w:val="009F28AD"/>
    <w:rsid w:val="009F7044"/>
    <w:rsid w:val="00A00364"/>
    <w:rsid w:val="00A036C7"/>
    <w:rsid w:val="00A069F9"/>
    <w:rsid w:val="00A07057"/>
    <w:rsid w:val="00A10AE0"/>
    <w:rsid w:val="00A12D20"/>
    <w:rsid w:val="00A138B5"/>
    <w:rsid w:val="00A13D41"/>
    <w:rsid w:val="00A15BA3"/>
    <w:rsid w:val="00A170FF"/>
    <w:rsid w:val="00A179BF"/>
    <w:rsid w:val="00A24192"/>
    <w:rsid w:val="00A25249"/>
    <w:rsid w:val="00A3076F"/>
    <w:rsid w:val="00A307D6"/>
    <w:rsid w:val="00A3091A"/>
    <w:rsid w:val="00A344ED"/>
    <w:rsid w:val="00A374B7"/>
    <w:rsid w:val="00A43A14"/>
    <w:rsid w:val="00A45E6E"/>
    <w:rsid w:val="00A46006"/>
    <w:rsid w:val="00A46B52"/>
    <w:rsid w:val="00A46EFB"/>
    <w:rsid w:val="00A476C4"/>
    <w:rsid w:val="00A52DA8"/>
    <w:rsid w:val="00A53097"/>
    <w:rsid w:val="00A53C19"/>
    <w:rsid w:val="00A54779"/>
    <w:rsid w:val="00A5621E"/>
    <w:rsid w:val="00A5680A"/>
    <w:rsid w:val="00A61E3F"/>
    <w:rsid w:val="00A62DE7"/>
    <w:rsid w:val="00A6397F"/>
    <w:rsid w:val="00A64A50"/>
    <w:rsid w:val="00A663AD"/>
    <w:rsid w:val="00A73A3B"/>
    <w:rsid w:val="00A745FB"/>
    <w:rsid w:val="00A753BA"/>
    <w:rsid w:val="00A77A6E"/>
    <w:rsid w:val="00A82359"/>
    <w:rsid w:val="00A84F67"/>
    <w:rsid w:val="00A85070"/>
    <w:rsid w:val="00A8720F"/>
    <w:rsid w:val="00A87C53"/>
    <w:rsid w:val="00A90357"/>
    <w:rsid w:val="00A9208F"/>
    <w:rsid w:val="00A972C2"/>
    <w:rsid w:val="00AA297C"/>
    <w:rsid w:val="00AA553C"/>
    <w:rsid w:val="00AA6A1A"/>
    <w:rsid w:val="00AB1939"/>
    <w:rsid w:val="00AB31A6"/>
    <w:rsid w:val="00AB4BB5"/>
    <w:rsid w:val="00AB50E4"/>
    <w:rsid w:val="00AB5FFB"/>
    <w:rsid w:val="00AB7EF1"/>
    <w:rsid w:val="00AC0F21"/>
    <w:rsid w:val="00AD5C52"/>
    <w:rsid w:val="00AD6769"/>
    <w:rsid w:val="00AD7FA9"/>
    <w:rsid w:val="00AE0338"/>
    <w:rsid w:val="00AE7117"/>
    <w:rsid w:val="00AF5549"/>
    <w:rsid w:val="00AF5620"/>
    <w:rsid w:val="00AF6247"/>
    <w:rsid w:val="00AF6A4F"/>
    <w:rsid w:val="00AF7021"/>
    <w:rsid w:val="00AF7C50"/>
    <w:rsid w:val="00B001A1"/>
    <w:rsid w:val="00B010EA"/>
    <w:rsid w:val="00B019FD"/>
    <w:rsid w:val="00B02BD5"/>
    <w:rsid w:val="00B039FF"/>
    <w:rsid w:val="00B049D1"/>
    <w:rsid w:val="00B055BD"/>
    <w:rsid w:val="00B06782"/>
    <w:rsid w:val="00B07F8F"/>
    <w:rsid w:val="00B106FC"/>
    <w:rsid w:val="00B12138"/>
    <w:rsid w:val="00B142CC"/>
    <w:rsid w:val="00B15B91"/>
    <w:rsid w:val="00B200FF"/>
    <w:rsid w:val="00B2260B"/>
    <w:rsid w:val="00B252B6"/>
    <w:rsid w:val="00B2670B"/>
    <w:rsid w:val="00B27E0C"/>
    <w:rsid w:val="00B32241"/>
    <w:rsid w:val="00B342D8"/>
    <w:rsid w:val="00B355E0"/>
    <w:rsid w:val="00B41D7D"/>
    <w:rsid w:val="00B427B1"/>
    <w:rsid w:val="00B43716"/>
    <w:rsid w:val="00B4482B"/>
    <w:rsid w:val="00B46730"/>
    <w:rsid w:val="00B50BEE"/>
    <w:rsid w:val="00B5189F"/>
    <w:rsid w:val="00B5367F"/>
    <w:rsid w:val="00B54971"/>
    <w:rsid w:val="00B5511A"/>
    <w:rsid w:val="00B62194"/>
    <w:rsid w:val="00B704A3"/>
    <w:rsid w:val="00B71775"/>
    <w:rsid w:val="00B80E70"/>
    <w:rsid w:val="00B871A1"/>
    <w:rsid w:val="00B87F64"/>
    <w:rsid w:val="00B90B08"/>
    <w:rsid w:val="00B922AC"/>
    <w:rsid w:val="00B933BD"/>
    <w:rsid w:val="00B96AC9"/>
    <w:rsid w:val="00BA4756"/>
    <w:rsid w:val="00BA6671"/>
    <w:rsid w:val="00BA66CE"/>
    <w:rsid w:val="00BA69C6"/>
    <w:rsid w:val="00BB4449"/>
    <w:rsid w:val="00BB539C"/>
    <w:rsid w:val="00BB5EA8"/>
    <w:rsid w:val="00BC6383"/>
    <w:rsid w:val="00BC768C"/>
    <w:rsid w:val="00BD02C3"/>
    <w:rsid w:val="00BD0456"/>
    <w:rsid w:val="00BD0A17"/>
    <w:rsid w:val="00BD0C86"/>
    <w:rsid w:val="00BD465F"/>
    <w:rsid w:val="00BD5856"/>
    <w:rsid w:val="00BD6350"/>
    <w:rsid w:val="00BE22B2"/>
    <w:rsid w:val="00BE2AC2"/>
    <w:rsid w:val="00BE5FA9"/>
    <w:rsid w:val="00BF21BF"/>
    <w:rsid w:val="00BF295F"/>
    <w:rsid w:val="00BF5302"/>
    <w:rsid w:val="00BF6331"/>
    <w:rsid w:val="00C011C7"/>
    <w:rsid w:val="00C029BA"/>
    <w:rsid w:val="00C046A6"/>
    <w:rsid w:val="00C06AEE"/>
    <w:rsid w:val="00C07914"/>
    <w:rsid w:val="00C10DE4"/>
    <w:rsid w:val="00C110AB"/>
    <w:rsid w:val="00C12B7E"/>
    <w:rsid w:val="00C13092"/>
    <w:rsid w:val="00C13DE8"/>
    <w:rsid w:val="00C1575C"/>
    <w:rsid w:val="00C158DF"/>
    <w:rsid w:val="00C16362"/>
    <w:rsid w:val="00C17187"/>
    <w:rsid w:val="00C20C89"/>
    <w:rsid w:val="00C24169"/>
    <w:rsid w:val="00C24200"/>
    <w:rsid w:val="00C24272"/>
    <w:rsid w:val="00C3260D"/>
    <w:rsid w:val="00C34078"/>
    <w:rsid w:val="00C3591A"/>
    <w:rsid w:val="00C362B1"/>
    <w:rsid w:val="00C37A81"/>
    <w:rsid w:val="00C40FFE"/>
    <w:rsid w:val="00C4301A"/>
    <w:rsid w:val="00C43123"/>
    <w:rsid w:val="00C45734"/>
    <w:rsid w:val="00C51C5A"/>
    <w:rsid w:val="00C54FC5"/>
    <w:rsid w:val="00C554DA"/>
    <w:rsid w:val="00C56222"/>
    <w:rsid w:val="00C57282"/>
    <w:rsid w:val="00C57775"/>
    <w:rsid w:val="00C6015A"/>
    <w:rsid w:val="00C61827"/>
    <w:rsid w:val="00C61937"/>
    <w:rsid w:val="00C63607"/>
    <w:rsid w:val="00C65C36"/>
    <w:rsid w:val="00C669DF"/>
    <w:rsid w:val="00C708D3"/>
    <w:rsid w:val="00C70CEA"/>
    <w:rsid w:val="00C72AA5"/>
    <w:rsid w:val="00C759E7"/>
    <w:rsid w:val="00C768B2"/>
    <w:rsid w:val="00C80191"/>
    <w:rsid w:val="00C80325"/>
    <w:rsid w:val="00C848FF"/>
    <w:rsid w:val="00C84EDB"/>
    <w:rsid w:val="00C85B9E"/>
    <w:rsid w:val="00C86285"/>
    <w:rsid w:val="00C87F0F"/>
    <w:rsid w:val="00C87F65"/>
    <w:rsid w:val="00C90145"/>
    <w:rsid w:val="00C91284"/>
    <w:rsid w:val="00C93213"/>
    <w:rsid w:val="00C9562F"/>
    <w:rsid w:val="00CA107F"/>
    <w:rsid w:val="00CA6A55"/>
    <w:rsid w:val="00CA79E3"/>
    <w:rsid w:val="00CB1421"/>
    <w:rsid w:val="00CB3385"/>
    <w:rsid w:val="00CB4BB5"/>
    <w:rsid w:val="00CC11C3"/>
    <w:rsid w:val="00CC7120"/>
    <w:rsid w:val="00CC766E"/>
    <w:rsid w:val="00CD0BFD"/>
    <w:rsid w:val="00CD1D42"/>
    <w:rsid w:val="00CD73D7"/>
    <w:rsid w:val="00CE25F6"/>
    <w:rsid w:val="00CF0587"/>
    <w:rsid w:val="00CF11AD"/>
    <w:rsid w:val="00CF25C0"/>
    <w:rsid w:val="00CF301C"/>
    <w:rsid w:val="00CF44BB"/>
    <w:rsid w:val="00CF61EF"/>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51A7"/>
    <w:rsid w:val="00D508F1"/>
    <w:rsid w:val="00D53F1A"/>
    <w:rsid w:val="00D54A30"/>
    <w:rsid w:val="00D632AB"/>
    <w:rsid w:val="00D64D72"/>
    <w:rsid w:val="00D72572"/>
    <w:rsid w:val="00D74486"/>
    <w:rsid w:val="00D75FF6"/>
    <w:rsid w:val="00D7636C"/>
    <w:rsid w:val="00D7765A"/>
    <w:rsid w:val="00D8228B"/>
    <w:rsid w:val="00D82A2B"/>
    <w:rsid w:val="00D83578"/>
    <w:rsid w:val="00D97659"/>
    <w:rsid w:val="00D977CA"/>
    <w:rsid w:val="00DA0BB7"/>
    <w:rsid w:val="00DA3F35"/>
    <w:rsid w:val="00DA426F"/>
    <w:rsid w:val="00DA63BC"/>
    <w:rsid w:val="00DB03E1"/>
    <w:rsid w:val="00DB0AE3"/>
    <w:rsid w:val="00DB1288"/>
    <w:rsid w:val="00DB25C9"/>
    <w:rsid w:val="00DC2517"/>
    <w:rsid w:val="00DC4026"/>
    <w:rsid w:val="00DC71E5"/>
    <w:rsid w:val="00DD0D5D"/>
    <w:rsid w:val="00DD103D"/>
    <w:rsid w:val="00DD13EF"/>
    <w:rsid w:val="00DD1431"/>
    <w:rsid w:val="00DD19CA"/>
    <w:rsid w:val="00DD2789"/>
    <w:rsid w:val="00DD35CB"/>
    <w:rsid w:val="00DD5EDE"/>
    <w:rsid w:val="00DE080E"/>
    <w:rsid w:val="00DE25ED"/>
    <w:rsid w:val="00DE34A4"/>
    <w:rsid w:val="00DE41CF"/>
    <w:rsid w:val="00DE6679"/>
    <w:rsid w:val="00DF052B"/>
    <w:rsid w:val="00DF3BA0"/>
    <w:rsid w:val="00DF7859"/>
    <w:rsid w:val="00E01957"/>
    <w:rsid w:val="00E050FB"/>
    <w:rsid w:val="00E07BD7"/>
    <w:rsid w:val="00E2047B"/>
    <w:rsid w:val="00E225C5"/>
    <w:rsid w:val="00E228E9"/>
    <w:rsid w:val="00E272B2"/>
    <w:rsid w:val="00E32D9D"/>
    <w:rsid w:val="00E32F82"/>
    <w:rsid w:val="00E36032"/>
    <w:rsid w:val="00E40C6E"/>
    <w:rsid w:val="00E45A2B"/>
    <w:rsid w:val="00E45F66"/>
    <w:rsid w:val="00E462A7"/>
    <w:rsid w:val="00E51E20"/>
    <w:rsid w:val="00E54869"/>
    <w:rsid w:val="00E563D2"/>
    <w:rsid w:val="00E60EA5"/>
    <w:rsid w:val="00E61151"/>
    <w:rsid w:val="00E61C62"/>
    <w:rsid w:val="00E636D6"/>
    <w:rsid w:val="00E662FF"/>
    <w:rsid w:val="00E664B7"/>
    <w:rsid w:val="00E667ED"/>
    <w:rsid w:val="00E70C4B"/>
    <w:rsid w:val="00E7231C"/>
    <w:rsid w:val="00E72321"/>
    <w:rsid w:val="00E73F8A"/>
    <w:rsid w:val="00E749E1"/>
    <w:rsid w:val="00E762D3"/>
    <w:rsid w:val="00E86E4F"/>
    <w:rsid w:val="00E87E75"/>
    <w:rsid w:val="00E91CDB"/>
    <w:rsid w:val="00E9270F"/>
    <w:rsid w:val="00E92E1B"/>
    <w:rsid w:val="00E948C9"/>
    <w:rsid w:val="00EA3B35"/>
    <w:rsid w:val="00EB452D"/>
    <w:rsid w:val="00EB6F37"/>
    <w:rsid w:val="00EB76D5"/>
    <w:rsid w:val="00EB7C85"/>
    <w:rsid w:val="00EC237A"/>
    <w:rsid w:val="00EC3748"/>
    <w:rsid w:val="00EC508C"/>
    <w:rsid w:val="00EC579E"/>
    <w:rsid w:val="00EC707E"/>
    <w:rsid w:val="00ED0614"/>
    <w:rsid w:val="00ED0A51"/>
    <w:rsid w:val="00ED44C8"/>
    <w:rsid w:val="00ED6167"/>
    <w:rsid w:val="00ED6FA4"/>
    <w:rsid w:val="00ED799E"/>
    <w:rsid w:val="00EE1363"/>
    <w:rsid w:val="00EE2297"/>
    <w:rsid w:val="00EE27AC"/>
    <w:rsid w:val="00EE3988"/>
    <w:rsid w:val="00EE7021"/>
    <w:rsid w:val="00EF23F2"/>
    <w:rsid w:val="00EF31D0"/>
    <w:rsid w:val="00EF64C6"/>
    <w:rsid w:val="00EF7232"/>
    <w:rsid w:val="00F04639"/>
    <w:rsid w:val="00F04E00"/>
    <w:rsid w:val="00F06329"/>
    <w:rsid w:val="00F11110"/>
    <w:rsid w:val="00F11A95"/>
    <w:rsid w:val="00F15FBF"/>
    <w:rsid w:val="00F205F6"/>
    <w:rsid w:val="00F23B76"/>
    <w:rsid w:val="00F2518A"/>
    <w:rsid w:val="00F2544D"/>
    <w:rsid w:val="00F26CB7"/>
    <w:rsid w:val="00F3053F"/>
    <w:rsid w:val="00F3211C"/>
    <w:rsid w:val="00F35CFA"/>
    <w:rsid w:val="00F3762D"/>
    <w:rsid w:val="00F4417E"/>
    <w:rsid w:val="00F45102"/>
    <w:rsid w:val="00F50078"/>
    <w:rsid w:val="00F50C71"/>
    <w:rsid w:val="00F639CF"/>
    <w:rsid w:val="00F64647"/>
    <w:rsid w:val="00F6527D"/>
    <w:rsid w:val="00F66872"/>
    <w:rsid w:val="00F70D10"/>
    <w:rsid w:val="00F71B2D"/>
    <w:rsid w:val="00F737F5"/>
    <w:rsid w:val="00F74148"/>
    <w:rsid w:val="00F7463F"/>
    <w:rsid w:val="00F7497D"/>
    <w:rsid w:val="00F76391"/>
    <w:rsid w:val="00F804D9"/>
    <w:rsid w:val="00F829B1"/>
    <w:rsid w:val="00F82D3D"/>
    <w:rsid w:val="00F833A5"/>
    <w:rsid w:val="00F9000E"/>
    <w:rsid w:val="00F90E9B"/>
    <w:rsid w:val="00F917A5"/>
    <w:rsid w:val="00F943E0"/>
    <w:rsid w:val="00F96C38"/>
    <w:rsid w:val="00FA26A4"/>
    <w:rsid w:val="00FA4B93"/>
    <w:rsid w:val="00FA4FC4"/>
    <w:rsid w:val="00FA6927"/>
    <w:rsid w:val="00FA7186"/>
    <w:rsid w:val="00FB1183"/>
    <w:rsid w:val="00FB5614"/>
    <w:rsid w:val="00FC684D"/>
    <w:rsid w:val="00FD00A4"/>
    <w:rsid w:val="00FE0735"/>
    <w:rsid w:val="00FE0C41"/>
    <w:rsid w:val="00FE1815"/>
    <w:rsid w:val="00FE1C31"/>
    <w:rsid w:val="00FE218A"/>
    <w:rsid w:val="00FE2630"/>
    <w:rsid w:val="00FE294E"/>
    <w:rsid w:val="00FE3BF2"/>
    <w:rsid w:val="00FE476F"/>
    <w:rsid w:val="00FE4CBE"/>
    <w:rsid w:val="00FF05D2"/>
    <w:rsid w:val="00FF1139"/>
    <w:rsid w:val="00FF2AA1"/>
    <w:rsid w:val="00FF313B"/>
    <w:rsid w:val="00FF3CB0"/>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qFormat/>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qForma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 w:type="character" w:customStyle="1" w:styleId="FooterChar">
    <w:name w:val="Footer Char"/>
    <w:basedOn w:val="DefaultParagraphFont"/>
    <w:link w:val="Footer"/>
    <w:uiPriority w:val="99"/>
    <w:rsid w:val="00692870"/>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tas.platusi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mt@mil.lt" TargetMode="External"/><Relationship Id="rId4" Type="http://schemas.openxmlformats.org/officeDocument/2006/relationships/settings" Target="settings.xml"/><Relationship Id="rId9" Type="http://schemas.openxmlformats.org/officeDocument/2006/relationships/hyperlink" Target="mailto:rita.bendoriute@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6DCF-1464-4445-80F1-75DAC577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13</Pages>
  <Words>26163</Words>
  <Characters>14914</Characters>
  <Application>Microsoft Office Word</Application>
  <DocSecurity>0</DocSecurity>
  <Lines>124</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40996</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Rita Bendoriūtė</cp:lastModifiedBy>
  <cp:revision>83</cp:revision>
  <cp:lastPrinted>2025-07-30T13:07:00Z</cp:lastPrinted>
  <dcterms:created xsi:type="dcterms:W3CDTF">2025-07-17T13:13:00Z</dcterms:created>
  <dcterms:modified xsi:type="dcterms:W3CDTF">2025-07-31T08:15:00Z</dcterms:modified>
</cp:coreProperties>
</file>