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DAC8" w14:textId="77777777" w:rsidR="004B2DDE" w:rsidRPr="00C31C01" w:rsidRDefault="004B2DDE" w:rsidP="004B2DDE">
      <w:pPr>
        <w:spacing w:after="0" w:line="240" w:lineRule="auto"/>
        <w:jc w:val="center"/>
        <w:rPr>
          <w:rFonts w:ascii="Times New Roman" w:eastAsia="Times New Roman" w:hAnsi="Times New Roman" w:cs="Times New Roman"/>
          <w:b/>
          <w:bCs/>
          <w:caps/>
          <w:kern w:val="0"/>
          <w:lang w:val="en-US"/>
          <w14:ligatures w14:val="none"/>
        </w:rPr>
      </w:pPr>
    </w:p>
    <w:p w14:paraId="46AA6D98" w14:textId="77777777" w:rsidR="004B2DDE" w:rsidRPr="00671577" w:rsidRDefault="004B2DDE" w:rsidP="004B2DDE">
      <w:pPr>
        <w:spacing w:after="0" w:line="240" w:lineRule="auto"/>
        <w:jc w:val="both"/>
        <w:rPr>
          <w:rFonts w:ascii="Times New Roman" w:eastAsia="Times New Roman" w:hAnsi="Times New Roman" w:cs="Times New Roman"/>
          <w:b/>
          <w:kern w:val="0"/>
          <w14:ligatures w14:val="none"/>
        </w:rPr>
      </w:pPr>
    </w:p>
    <w:p w14:paraId="133B3CC2" w14:textId="77777777" w:rsidR="004B2DDE" w:rsidRPr="00671577" w:rsidRDefault="004B2DDE" w:rsidP="004B2DDE">
      <w:pPr>
        <w:spacing w:after="0" w:line="240" w:lineRule="auto"/>
        <w:jc w:val="both"/>
        <w:rPr>
          <w:rFonts w:ascii="Times New Roman" w:eastAsia="Times New Roman" w:hAnsi="Times New Roman" w:cs="Times New Roman"/>
          <w:b/>
          <w:kern w:val="0"/>
          <w14:ligatures w14:val="none"/>
        </w:rPr>
      </w:pPr>
    </w:p>
    <w:p w14:paraId="474A19B7" w14:textId="2E15D64B" w:rsidR="004B2DDE" w:rsidRPr="00671577" w:rsidRDefault="002D0898" w:rsidP="00FD7904">
      <w:pPr>
        <w:spacing w:after="0" w:line="240" w:lineRule="auto"/>
        <w:jc w:val="center"/>
        <w:rPr>
          <w:rFonts w:ascii="Times New Roman" w:eastAsia="Times New Roman" w:hAnsi="Times New Roman" w:cs="Times New Roman"/>
          <w:b/>
          <w:kern w:val="0"/>
          <w:shd w:val="clear" w:color="auto" w:fill="FFFFFF"/>
          <w14:ligatures w14:val="none"/>
        </w:rPr>
      </w:pPr>
      <w:r w:rsidRPr="00671577">
        <w:rPr>
          <w:rFonts w:ascii="Times New Roman" w:eastAsia="Times New Roman" w:hAnsi="Times New Roman" w:cs="Times New Roman"/>
          <w:b/>
          <w:kern w:val="0"/>
          <w:shd w:val="clear" w:color="auto" w:fill="FFFFFF"/>
          <w14:ligatures w14:val="none"/>
        </w:rPr>
        <w:t>DĖL VALDŽIOS IR PRIVATAUS SUBJEKTO PARTNERYSTĖS PROJEKTO</w:t>
      </w:r>
      <w:r w:rsidR="00D85970" w:rsidRPr="00671577">
        <w:rPr>
          <w:rFonts w:ascii="Times New Roman" w:eastAsia="Times New Roman" w:hAnsi="Times New Roman" w:cs="Times New Roman"/>
          <w:b/>
          <w:kern w:val="0"/>
          <w:shd w:val="clear" w:color="auto" w:fill="FFFFFF"/>
          <w14:ligatures w14:val="none"/>
        </w:rPr>
        <w:t xml:space="preserve"> „KARINIO MIESTELIO INFRASTRUKTŪROS SUKŪRIMAS KLAIPĖDOS RAJONE, KAIRIUOSE“ </w:t>
      </w:r>
      <w:r w:rsidR="005D75C7" w:rsidRPr="00671577">
        <w:rPr>
          <w:rFonts w:ascii="Times New Roman" w:eastAsia="Times New Roman" w:hAnsi="Times New Roman" w:cs="Times New Roman"/>
          <w:b/>
          <w:kern w:val="0"/>
          <w:shd w:val="clear" w:color="auto" w:fill="FFFFFF"/>
          <w14:ligatures w14:val="none"/>
        </w:rPr>
        <w:t xml:space="preserve">PRIVATAUS SUBJEKTO ATRANKOS VIEŠOJO PIRKIMO PROCEDŪRŲ </w:t>
      </w:r>
      <w:r w:rsidR="00175C94" w:rsidRPr="00671577">
        <w:rPr>
          <w:rFonts w:ascii="Times New Roman" w:eastAsia="Times New Roman" w:hAnsi="Times New Roman" w:cs="Times New Roman"/>
          <w:b/>
          <w:kern w:val="0"/>
          <w:shd w:val="clear" w:color="auto" w:fill="FFFFFF"/>
          <w14:ligatures w14:val="none"/>
        </w:rPr>
        <w:t xml:space="preserve">(PIRKIMO NR. </w:t>
      </w:r>
      <w:r w:rsidR="00FD7904" w:rsidRPr="00671577">
        <w:rPr>
          <w:rFonts w:ascii="Times New Roman" w:eastAsia="Times New Roman" w:hAnsi="Times New Roman" w:cs="Times New Roman"/>
          <w:b/>
          <w:kern w:val="0"/>
          <w:shd w:val="clear" w:color="auto" w:fill="FFFFFF"/>
          <w14:ligatures w14:val="none"/>
        </w:rPr>
        <w:t>3087628</w:t>
      </w:r>
      <w:r w:rsidR="00175C94" w:rsidRPr="00671577">
        <w:rPr>
          <w:rFonts w:ascii="Times New Roman" w:eastAsia="Times New Roman" w:hAnsi="Times New Roman" w:cs="Times New Roman"/>
          <w:b/>
          <w:kern w:val="0"/>
          <w:shd w:val="clear" w:color="auto" w:fill="FFFFFF"/>
          <w14:ligatures w14:val="none"/>
        </w:rPr>
        <w:t>)</w:t>
      </w:r>
    </w:p>
    <w:p w14:paraId="00C95D32" w14:textId="62081B7E" w:rsidR="004B2DDE" w:rsidRPr="00671577" w:rsidRDefault="004B2DDE" w:rsidP="004B2DDE">
      <w:pPr>
        <w:spacing w:after="0" w:line="240" w:lineRule="auto"/>
        <w:jc w:val="both"/>
        <w:rPr>
          <w:rFonts w:ascii="Times New Roman" w:eastAsia="Times New Roman" w:hAnsi="Times New Roman" w:cs="Times New Roman"/>
          <w:b/>
          <w:kern w:val="0"/>
          <w:shd w:val="clear" w:color="auto" w:fill="FFFFFF"/>
          <w14:ligatures w14:val="none"/>
        </w:rPr>
      </w:pPr>
    </w:p>
    <w:p w14:paraId="6C13AD01" w14:textId="77777777" w:rsidR="00F21E1A" w:rsidRPr="00671577" w:rsidRDefault="00F21E1A" w:rsidP="004B2DDE">
      <w:pPr>
        <w:spacing w:after="0" w:line="240" w:lineRule="auto"/>
        <w:jc w:val="both"/>
        <w:rPr>
          <w:rFonts w:ascii="Times New Roman" w:eastAsia="Times New Roman" w:hAnsi="Times New Roman" w:cs="Times New Roman"/>
          <w:b/>
          <w:kern w:val="0"/>
          <w:shd w:val="clear" w:color="auto" w:fill="FFFFFF"/>
          <w14:ligatures w14:val="none"/>
        </w:rPr>
      </w:pPr>
    </w:p>
    <w:tbl>
      <w:tblPr>
        <w:tblW w:w="10763" w:type="dxa"/>
        <w:tblLook w:val="04A0" w:firstRow="1" w:lastRow="0" w:firstColumn="1" w:lastColumn="0" w:noHBand="0" w:noVBand="1"/>
      </w:tblPr>
      <w:tblGrid>
        <w:gridCol w:w="5954"/>
        <w:gridCol w:w="4809"/>
      </w:tblGrid>
      <w:tr w:rsidR="00FD7904" w:rsidRPr="00671577" w14:paraId="3D9B1269" w14:textId="77777777" w:rsidTr="005728BD">
        <w:tc>
          <w:tcPr>
            <w:tcW w:w="5954" w:type="dxa"/>
          </w:tcPr>
          <w:p w14:paraId="38BC6782" w14:textId="51814F4B" w:rsidR="00FD7904" w:rsidRPr="00671577" w:rsidRDefault="00753B66" w:rsidP="00F21E1A">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Ūkio subjektams</w:t>
            </w:r>
          </w:p>
        </w:tc>
        <w:tc>
          <w:tcPr>
            <w:tcW w:w="4809" w:type="dxa"/>
          </w:tcPr>
          <w:p w14:paraId="2EDBB427" w14:textId="491AA552" w:rsidR="00FD7904" w:rsidRPr="00671577" w:rsidRDefault="00FD7904" w:rsidP="00F21E1A">
            <w:pPr>
              <w:spacing w:after="0" w:line="360" w:lineRule="auto"/>
              <w:jc w:val="both"/>
              <w:rPr>
                <w:rFonts w:ascii="Times New Roman" w:eastAsia="Times New Roman" w:hAnsi="Times New Roman" w:cs="Times New Roman"/>
                <w:color w:val="FF0000"/>
                <w:kern w:val="0"/>
                <w:lang w:val="en-US"/>
                <w14:ligatures w14:val="none"/>
              </w:rPr>
            </w:pPr>
            <w:r w:rsidRPr="00671577">
              <w:rPr>
                <w:rFonts w:ascii="Times New Roman" w:eastAsia="Times New Roman" w:hAnsi="Times New Roman" w:cs="Times New Roman"/>
                <w:kern w:val="0"/>
                <w:lang w:val="en-US"/>
                <w14:ligatures w14:val="none"/>
              </w:rPr>
              <w:t xml:space="preserve">               </w:t>
            </w:r>
            <w:r w:rsidR="00F21E1A" w:rsidRPr="00671577">
              <w:rPr>
                <w:rFonts w:ascii="Times New Roman" w:eastAsia="Times New Roman" w:hAnsi="Times New Roman" w:cs="Times New Roman"/>
                <w:kern w:val="0"/>
                <w:lang w:val="en-US"/>
                <w14:ligatures w14:val="none"/>
              </w:rPr>
              <w:t xml:space="preserve">                               </w:t>
            </w:r>
            <w:r w:rsidRPr="00671577">
              <w:rPr>
                <w:rFonts w:ascii="Times New Roman" w:eastAsia="Times New Roman" w:hAnsi="Times New Roman" w:cs="Times New Roman"/>
                <w:kern w:val="0"/>
                <w:lang w:val="en-US"/>
                <w14:ligatures w14:val="none"/>
              </w:rPr>
              <w:t>2025-0</w:t>
            </w:r>
            <w:r w:rsidR="006E5E69">
              <w:rPr>
                <w:rFonts w:ascii="Times New Roman" w:eastAsia="Times New Roman" w:hAnsi="Times New Roman" w:cs="Times New Roman"/>
                <w:kern w:val="0"/>
                <w:lang w:val="en-US"/>
                <w14:ligatures w14:val="none"/>
              </w:rPr>
              <w:t>7</w:t>
            </w:r>
            <w:r w:rsidRPr="00671577">
              <w:rPr>
                <w:rFonts w:ascii="Times New Roman" w:eastAsia="Times New Roman" w:hAnsi="Times New Roman" w:cs="Times New Roman"/>
                <w:kern w:val="0"/>
                <w:lang w:val="en-US"/>
                <w14:ligatures w14:val="none"/>
              </w:rPr>
              <w:t>-</w:t>
            </w:r>
            <w:r w:rsidR="002D5D8B">
              <w:rPr>
                <w:rFonts w:ascii="Times New Roman" w:eastAsia="Times New Roman" w:hAnsi="Times New Roman" w:cs="Times New Roman"/>
                <w:kern w:val="0"/>
                <w:lang w:val="en-US"/>
                <w14:ligatures w14:val="none"/>
              </w:rPr>
              <w:t>31</w:t>
            </w:r>
            <w:bookmarkStart w:id="0" w:name="_GoBack"/>
            <w:bookmarkEnd w:id="0"/>
          </w:p>
        </w:tc>
      </w:tr>
    </w:tbl>
    <w:p w14:paraId="7498ABB7" w14:textId="200070B6" w:rsidR="00FD7904" w:rsidRPr="00671577" w:rsidRDefault="00FD7904" w:rsidP="00F21E1A">
      <w:pPr>
        <w:spacing w:after="0" w:line="360" w:lineRule="auto"/>
        <w:jc w:val="both"/>
        <w:rPr>
          <w:rFonts w:ascii="Times New Roman" w:eastAsia="Times New Roman" w:hAnsi="Times New Roman" w:cs="Times New Roman"/>
          <w:b/>
          <w:kern w:val="0"/>
          <w:shd w:val="clear" w:color="auto" w:fill="FFFFFF"/>
          <w14:ligatures w14:val="none"/>
        </w:rPr>
      </w:pPr>
    </w:p>
    <w:p w14:paraId="4809073A" w14:textId="20567119" w:rsidR="004B2DDE" w:rsidRPr="00671577" w:rsidRDefault="00415695" w:rsidP="00F21E1A">
      <w:pPr>
        <w:spacing w:after="0" w:line="360" w:lineRule="auto"/>
        <w:ind w:firstLine="709"/>
        <w:jc w:val="both"/>
        <w:rPr>
          <w:rFonts w:ascii="Times New Roman" w:eastAsia="Times New Roman" w:hAnsi="Times New Roman" w:cs="Times New Roman"/>
          <w:kern w:val="0"/>
          <w14:ligatures w14:val="none"/>
        </w:rPr>
      </w:pPr>
      <w:r w:rsidRPr="00671577">
        <w:rPr>
          <w:rFonts w:ascii="Times New Roman" w:eastAsia="Times New Roman" w:hAnsi="Times New Roman" w:cs="Times New Roman"/>
          <w:kern w:val="0"/>
          <w14:ligatures w14:val="none"/>
        </w:rPr>
        <w:t xml:space="preserve">Dėkojame už susidomėjimą </w:t>
      </w:r>
      <w:r w:rsidR="00272956" w:rsidRPr="00671577">
        <w:rPr>
          <w:rFonts w:ascii="Times New Roman" w:eastAsia="Times New Roman" w:hAnsi="Times New Roman" w:cs="Times New Roman"/>
          <w:kern w:val="0"/>
          <w14:ligatures w14:val="none"/>
        </w:rPr>
        <w:t>k</w:t>
      </w:r>
      <w:r w:rsidR="005114BE" w:rsidRPr="00671577">
        <w:rPr>
          <w:rFonts w:ascii="Times New Roman" w:eastAsia="Times New Roman" w:hAnsi="Times New Roman" w:cs="Times New Roman"/>
          <w:kern w:val="0"/>
          <w14:ligatures w14:val="none"/>
        </w:rPr>
        <w:t>onkurencinio dialogo</w:t>
      </w:r>
      <w:r w:rsidRPr="00671577">
        <w:rPr>
          <w:rFonts w:ascii="Times New Roman" w:eastAsia="Times New Roman" w:hAnsi="Times New Roman" w:cs="Times New Roman"/>
          <w:kern w:val="0"/>
          <w14:ligatures w14:val="none"/>
        </w:rPr>
        <w:t xml:space="preserve"> būdu vykdomu viešuoju pirkimu „</w:t>
      </w:r>
      <w:r w:rsidR="00405EFF" w:rsidRPr="00671577">
        <w:rPr>
          <w:rFonts w:ascii="Times New Roman" w:eastAsia="Times New Roman" w:hAnsi="Times New Roman" w:cs="Times New Roman"/>
          <w:kern w:val="0"/>
          <w14:ligatures w14:val="none"/>
        </w:rPr>
        <w:t xml:space="preserve">Investuotojo atrankos valdžios ir privataus </w:t>
      </w:r>
      <w:r w:rsidR="00F43731" w:rsidRPr="00671577">
        <w:rPr>
          <w:rFonts w:ascii="Times New Roman" w:eastAsia="Times New Roman" w:hAnsi="Times New Roman" w:cs="Times New Roman"/>
          <w:kern w:val="0"/>
          <w14:ligatures w14:val="none"/>
        </w:rPr>
        <w:t>subjektų partnerystės projekto „Karinio miestelio infrastruktūros sukūrimas Klaipėdos rajone, Kairiuose“ įgyvendinimo</w:t>
      </w:r>
      <w:r w:rsidRPr="00671577">
        <w:rPr>
          <w:rFonts w:ascii="Times New Roman" w:eastAsia="Times New Roman" w:hAnsi="Times New Roman" w:cs="Times New Roman"/>
          <w:kern w:val="0"/>
          <w14:ligatures w14:val="none"/>
        </w:rPr>
        <w:t xml:space="preserve">“. </w:t>
      </w:r>
      <w:r w:rsidR="004B2DDE" w:rsidRPr="00671577">
        <w:rPr>
          <w:rFonts w:ascii="Times New Roman" w:eastAsia="Times New Roman" w:hAnsi="Times New Roman" w:cs="Times New Roman"/>
          <w:kern w:val="0"/>
          <w14:ligatures w14:val="none"/>
        </w:rPr>
        <w:t xml:space="preserve">Toliau rašte naudojamų sąvokų, nurodytų didžiąją raide, reikšmės pateiktos </w:t>
      </w:r>
      <w:r w:rsidR="007C3A20" w:rsidRPr="00671577">
        <w:rPr>
          <w:rFonts w:ascii="Times New Roman" w:eastAsia="Times New Roman" w:hAnsi="Times New Roman" w:cs="Times New Roman"/>
          <w:kern w:val="0"/>
          <w14:ligatures w14:val="none"/>
        </w:rPr>
        <w:t>Konkurencinio dialogo</w:t>
      </w:r>
      <w:r w:rsidR="004B2DDE" w:rsidRPr="00671577">
        <w:rPr>
          <w:rFonts w:ascii="Times New Roman" w:eastAsia="Times New Roman" w:hAnsi="Times New Roman" w:cs="Times New Roman"/>
          <w:kern w:val="0"/>
          <w14:ligatures w14:val="none"/>
        </w:rPr>
        <w:t xml:space="preserve"> sąlygų (toliau – Sąlygos) 1 priede „Naudojamos sąvokos“.</w:t>
      </w:r>
    </w:p>
    <w:p w14:paraId="1D672187" w14:textId="77777777" w:rsidR="004B2DDE" w:rsidRPr="00671577" w:rsidRDefault="004B2DDE" w:rsidP="004B2DDE">
      <w:pPr>
        <w:spacing w:after="0" w:line="240" w:lineRule="auto"/>
        <w:ind w:firstLine="709"/>
        <w:jc w:val="both"/>
        <w:rPr>
          <w:rFonts w:ascii="Times New Roman" w:eastAsia="Times New Roman" w:hAnsi="Times New Roman" w:cs="Times New Roman"/>
          <w:kern w:val="0"/>
          <w14:ligatures w14:val="none"/>
        </w:rPr>
      </w:pPr>
    </w:p>
    <w:p w14:paraId="187DF4BD" w14:textId="7E3E82CD" w:rsidR="004B2DDE" w:rsidRPr="00671577" w:rsidRDefault="00B7407D" w:rsidP="00F21E1A">
      <w:pPr>
        <w:spacing w:after="0" w:line="360" w:lineRule="auto"/>
        <w:ind w:firstLine="709"/>
        <w:jc w:val="both"/>
        <w:rPr>
          <w:rFonts w:ascii="Times New Roman" w:eastAsia="Times New Roman" w:hAnsi="Times New Roman" w:cs="Times New Roman"/>
          <w:b/>
          <w:kern w:val="0"/>
          <w14:ligatures w14:val="none"/>
        </w:rPr>
      </w:pPr>
      <w:r w:rsidRPr="00671577">
        <w:rPr>
          <w:rFonts w:ascii="Times New Roman" w:eastAsia="Times New Roman" w:hAnsi="Times New Roman" w:cs="Times New Roman"/>
          <w:b/>
          <w:kern w:val="0"/>
          <w14:ligatures w14:val="none"/>
        </w:rPr>
        <w:t>T</w:t>
      </w:r>
      <w:r w:rsidR="004B2DDE" w:rsidRPr="00671577">
        <w:rPr>
          <w:rFonts w:ascii="Times New Roman" w:eastAsia="Times New Roman" w:hAnsi="Times New Roman" w:cs="Times New Roman"/>
          <w:b/>
          <w:kern w:val="0"/>
          <w14:ligatures w14:val="none"/>
        </w:rPr>
        <w:t xml:space="preserve">eikiame atsakymus į </w:t>
      </w:r>
      <w:r w:rsidR="007C3A20" w:rsidRPr="00671577">
        <w:rPr>
          <w:rFonts w:ascii="Times New Roman" w:eastAsia="Times New Roman" w:hAnsi="Times New Roman" w:cs="Times New Roman"/>
          <w:b/>
          <w:kern w:val="0"/>
          <w14:ligatures w14:val="none"/>
        </w:rPr>
        <w:t>ūkio subjektų</w:t>
      </w:r>
      <w:r w:rsidR="004B2DDE" w:rsidRPr="00671577">
        <w:rPr>
          <w:rFonts w:ascii="Times New Roman" w:eastAsia="Times New Roman" w:hAnsi="Times New Roman" w:cs="Times New Roman"/>
          <w:b/>
          <w:kern w:val="0"/>
          <w14:ligatures w14:val="none"/>
        </w:rPr>
        <w:t xml:space="preserve"> užduotus klausimus:</w:t>
      </w:r>
    </w:p>
    <w:p w14:paraId="01A6F101" w14:textId="7C786124" w:rsidR="00FA6DB6" w:rsidRDefault="00FA6DB6" w:rsidP="00F21E1A">
      <w:pPr>
        <w:spacing w:after="0" w:line="360" w:lineRule="auto"/>
        <w:ind w:firstLine="709"/>
        <w:jc w:val="both"/>
        <w:rPr>
          <w:rFonts w:ascii="Times New Roman" w:eastAsia="Times New Roman" w:hAnsi="Times New Roman" w:cs="Times New Roman"/>
          <w:b/>
          <w:kern w:val="0"/>
          <w14:ligatures w14:val="none"/>
        </w:rPr>
      </w:pPr>
    </w:p>
    <w:p w14:paraId="53DC8E16" w14:textId="77777777" w:rsidR="00FA6DB6" w:rsidRPr="00671577" w:rsidRDefault="00FA6DB6" w:rsidP="00FA6DB6">
      <w:pPr>
        <w:pStyle w:val="ListParagraph"/>
        <w:numPr>
          <w:ilvl w:val="0"/>
          <w:numId w:val="4"/>
        </w:numPr>
        <w:spacing w:after="0" w:line="360" w:lineRule="auto"/>
        <w:ind w:left="0" w:firstLine="851"/>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70D38DD8" w14:textId="36D86881" w:rsidR="00FA6DB6" w:rsidRPr="0010121A" w:rsidRDefault="007145AF" w:rsidP="00FA6DB6">
      <w:pPr>
        <w:spacing w:after="0" w:line="360" w:lineRule="auto"/>
        <w:ind w:firstLine="851"/>
        <w:jc w:val="both"/>
        <w:rPr>
          <w:rFonts w:ascii="Times New Roman" w:hAnsi="Times New Roman" w:cs="Times New Roman"/>
        </w:rPr>
      </w:pPr>
      <w:r>
        <w:rPr>
          <w:rFonts w:ascii="Times New Roman" w:hAnsi="Times New Roman" w:cs="Times New Roman"/>
        </w:rPr>
        <w:t xml:space="preserve">1.1. </w:t>
      </w:r>
      <w:r w:rsidR="00FA6DB6" w:rsidRPr="0010121A">
        <w:rPr>
          <w:rFonts w:ascii="Times New Roman" w:hAnsi="Times New Roman" w:cs="Times New Roman"/>
        </w:rPr>
        <w:t xml:space="preserve">Pagal Konkurso sąlygas Įgyvendinant Projektą </w:t>
      </w:r>
      <w:proofErr w:type="spellStart"/>
      <w:r w:rsidR="00FA6DB6" w:rsidRPr="0010121A">
        <w:rPr>
          <w:rFonts w:ascii="Times New Roman" w:hAnsi="Times New Roman" w:cs="Times New Roman"/>
        </w:rPr>
        <w:t>VžPP</w:t>
      </w:r>
      <w:proofErr w:type="spellEnd"/>
      <w:r w:rsidR="00FA6DB6" w:rsidRPr="0010121A">
        <w:rPr>
          <w:rFonts w:ascii="Times New Roman" w:hAnsi="Times New Roman" w:cs="Times New Roman"/>
        </w:rPr>
        <w:t xml:space="preserve"> būdu yra siekiama Sąlygose nustatyta tvarka atrinkti Investuotoją, kuris iki Sutarties pasirašymo turės įsteigti Privatų subjektą Projekto įgyvendinimui (jeigu specialiosios paskirties įmonės neįsteigė prieš Konkurencinio dialogo procedūrą) bei vadovaujantis Konkurso sąlygų 112 punktu, kuriame yra nurodyta: “Per kvietime sudaryti Sutartį nurodytą terminą Dalyvis (kai jis yra specialios paskirties įmonė)  arba iki Sutarties pasirašymo Dalyvio įsteigtas Privatus subjektas (jeigu pats Dalyvis nėra specialios paskirties įmonė)&lt;…&gt;” nėra aišku kuriame konkrečiame Konkurencinio dialogo etape turi būti sukurtas Privatus subjektas, todėl prašome tai nurodyti.</w:t>
      </w:r>
    </w:p>
    <w:p w14:paraId="7EF58C5A" w14:textId="1A7C346A" w:rsidR="00FA6DB6" w:rsidRDefault="00FA6DB6" w:rsidP="00FA6DB6">
      <w:pPr>
        <w:spacing w:after="0" w:line="360" w:lineRule="auto"/>
        <w:ind w:firstLine="851"/>
        <w:jc w:val="both"/>
        <w:rPr>
          <w:rFonts w:ascii="Times New Roman" w:hAnsi="Times New Roman" w:cs="Times New Roman"/>
        </w:rPr>
      </w:pPr>
      <w:r w:rsidRPr="0010121A">
        <w:rPr>
          <w:rFonts w:ascii="Times New Roman" w:hAnsi="Times New Roman" w:cs="Times New Roman"/>
        </w:rPr>
        <w:t>Taip pat prašome paaiškinti kokie reikalavimai pagal Konkurso sąlygų 4 priedą “KVALIFIKACIJOS REIKALAVIMAI, PAŠALINIMO PAGRINDAI IR NACIONALINIO SAUGUMO REIKALAVIMAI” taikomi įsteigtam Privačiam subjektui? Ir kokiame Konkurencinio dialogo etape atitiktis šiems reikalavimams turės būti pateikta ir tikrinama?</w:t>
      </w:r>
    </w:p>
    <w:p w14:paraId="2D1666B0" w14:textId="613889A1" w:rsidR="00FA6DB6" w:rsidRPr="00FA6DB6" w:rsidRDefault="00FA6DB6" w:rsidP="00FA6DB6">
      <w:pPr>
        <w:pStyle w:val="ListParagraph"/>
        <w:numPr>
          <w:ilvl w:val="0"/>
          <w:numId w:val="18"/>
        </w:numPr>
        <w:spacing w:after="0" w:line="360" w:lineRule="auto"/>
        <w:contextualSpacing w:val="0"/>
        <w:jc w:val="both"/>
        <w:rPr>
          <w:rFonts w:ascii="Times New Roman" w:eastAsia="Times New Roman" w:hAnsi="Times New Roman" w:cs="Times New Roman"/>
          <w:b/>
          <w:kern w:val="0"/>
          <w14:ligatures w14:val="none"/>
        </w:rPr>
      </w:pPr>
      <w:r w:rsidRPr="00FA6DB6">
        <w:rPr>
          <w:rFonts w:ascii="Times New Roman" w:eastAsia="Times New Roman" w:hAnsi="Times New Roman" w:cs="Times New Roman"/>
          <w:b/>
          <w:kern w:val="0"/>
          <w14:ligatures w14:val="none"/>
        </w:rPr>
        <w:t>Atsakymas:</w:t>
      </w:r>
    </w:p>
    <w:p w14:paraId="4F6E2981" w14:textId="6C7C5D9F" w:rsidR="00FA6DB6" w:rsidRDefault="00FA6DB6" w:rsidP="00FA6DB6">
      <w:pPr>
        <w:pStyle w:val="ListParagraph"/>
        <w:spacing w:after="0" w:line="360" w:lineRule="auto"/>
        <w:ind w:left="0" w:firstLine="851"/>
        <w:contextualSpacing w:val="0"/>
        <w:jc w:val="both"/>
        <w:rPr>
          <w:rFonts w:ascii="Times New Roman" w:hAnsi="Times New Roman" w:cs="Times New Roman"/>
          <w:i/>
          <w:iCs/>
        </w:rPr>
      </w:pPr>
      <w:r>
        <w:rPr>
          <w:rFonts w:ascii="Times New Roman" w:hAnsi="Times New Roman" w:cs="Times New Roman"/>
        </w:rPr>
        <w:t xml:space="preserve">Sąlygų 1 priede </w:t>
      </w:r>
      <w:r w:rsidRPr="003D5C0F">
        <w:rPr>
          <w:rFonts w:ascii="Times New Roman" w:hAnsi="Times New Roman" w:cs="Times New Roman"/>
          <w:i/>
          <w:iCs/>
        </w:rPr>
        <w:t>Naudojamos Sąvokos</w:t>
      </w:r>
      <w:r>
        <w:rPr>
          <w:rFonts w:ascii="Times New Roman" w:hAnsi="Times New Roman" w:cs="Times New Roman"/>
        </w:rPr>
        <w:t xml:space="preserve"> nurodyta Kandidato sąvoka: </w:t>
      </w:r>
      <w:r w:rsidRPr="003D5C0F">
        <w:rPr>
          <w:rFonts w:ascii="Times New Roman" w:hAnsi="Times New Roman" w:cs="Times New Roman"/>
          <w:i/>
          <w:iCs/>
        </w:rPr>
        <w:t xml:space="preserve">reiškia ūkio subjektą, raštu išreiškusį siekį būti pakviestu dalyvauti šiame Konkurenciniame dialoge arba jau pakviestą dalyvauti dialoge: (1) paraišką pateikusį tiekėją arba ūkio subjektų grupę, arba (2) tiekėjo (-ų)  įsteigta specialios paskirties įmonė, ir kuri ir įgyvendins Privataus subjekto teises ir pareigas. </w:t>
      </w:r>
      <w:r>
        <w:rPr>
          <w:rFonts w:ascii="Times New Roman" w:hAnsi="Times New Roman" w:cs="Times New Roman"/>
        </w:rPr>
        <w:t>S</w:t>
      </w:r>
      <w:r w:rsidRPr="0010121A">
        <w:rPr>
          <w:rFonts w:ascii="Times New Roman" w:hAnsi="Times New Roman" w:cs="Times New Roman"/>
        </w:rPr>
        <w:t>pecialios paskirties įmonė</w:t>
      </w:r>
      <w:r>
        <w:rPr>
          <w:rFonts w:ascii="Times New Roman" w:hAnsi="Times New Roman" w:cs="Times New Roman"/>
        </w:rPr>
        <w:t xml:space="preserve"> (toliau - SPV) gali būti įsteigta prieš paraiškų pateikimą - tokiu atveju minėta SPV teikia paraišką, arba SPV gali būti įsteigta laimėtojo (Dalyvio, kuris gavo kvietimą pasirašyti sutartį), </w:t>
      </w:r>
      <w:proofErr w:type="spellStart"/>
      <w:r>
        <w:rPr>
          <w:rFonts w:ascii="Times New Roman" w:hAnsi="Times New Roman" w:cs="Times New Roman"/>
        </w:rPr>
        <w:t>t.y</w:t>
      </w:r>
      <w:proofErr w:type="spellEnd"/>
      <w:r>
        <w:rPr>
          <w:rFonts w:ascii="Times New Roman" w:hAnsi="Times New Roman" w:cs="Times New Roman"/>
        </w:rPr>
        <w:t xml:space="preserve">. įsteigta gavus kvietimą pasirašyti sutartį. Jeigu SPV teikia paraišką, ji yra Kandidatas ir taikomi visi reikalavimai, </w:t>
      </w:r>
      <w:r>
        <w:rPr>
          <w:rFonts w:ascii="Times New Roman" w:hAnsi="Times New Roman" w:cs="Times New Roman"/>
        </w:rPr>
        <w:lastRenderedPageBreak/>
        <w:t xml:space="preserve">nurodyti Sąlygų 4 priede </w:t>
      </w:r>
      <w:r w:rsidRPr="00F62694">
        <w:rPr>
          <w:rFonts w:ascii="Times New Roman" w:hAnsi="Times New Roman" w:cs="Times New Roman"/>
          <w:i/>
          <w:iCs/>
        </w:rPr>
        <w:t>Kvalifikacijos reikalavimai, Pašalinimo pagrindai ir Nacionalinio saugumo reikalavimai</w:t>
      </w:r>
      <w:r>
        <w:rPr>
          <w:rFonts w:ascii="Times New Roman" w:hAnsi="Times New Roman" w:cs="Times New Roman"/>
          <w:i/>
          <w:iCs/>
        </w:rPr>
        <w:t xml:space="preserve">. </w:t>
      </w:r>
      <w:r>
        <w:rPr>
          <w:rFonts w:ascii="Times New Roman" w:hAnsi="Times New Roman" w:cs="Times New Roman"/>
        </w:rPr>
        <w:t xml:space="preserve">Kvalifikaciniams reikalavimams pagrįsti Kandidatas gali remtis kitų ūkio </w:t>
      </w:r>
      <w:r w:rsidRPr="00315309">
        <w:rPr>
          <w:rFonts w:ascii="Times New Roman" w:hAnsi="Times New Roman" w:cs="Times New Roman"/>
        </w:rPr>
        <w:t xml:space="preserve">subjektų </w:t>
      </w:r>
      <w:proofErr w:type="spellStart"/>
      <w:r w:rsidRPr="00315309">
        <w:rPr>
          <w:rFonts w:ascii="Times New Roman" w:hAnsi="Times New Roman" w:cs="Times New Roman"/>
        </w:rPr>
        <w:t>pajėgumais</w:t>
      </w:r>
      <w:proofErr w:type="spellEnd"/>
      <w:r w:rsidRPr="00315309">
        <w:rPr>
          <w:rFonts w:ascii="Times New Roman" w:hAnsi="Times New Roman" w:cs="Times New Roman"/>
        </w:rPr>
        <w:t xml:space="preserve"> Sąlygose nustatyta tvarka. </w:t>
      </w:r>
      <w:r>
        <w:rPr>
          <w:rFonts w:ascii="Times New Roman" w:hAnsi="Times New Roman" w:cs="Times New Roman"/>
        </w:rPr>
        <w:t xml:space="preserve">Jeigu, Kandidatas, nėra SPV, jam teikiant paraišką taikomi visi reikalavimai nurodyti Sąlygų 4 priede </w:t>
      </w:r>
      <w:r w:rsidRPr="00F62694">
        <w:rPr>
          <w:rFonts w:ascii="Times New Roman" w:hAnsi="Times New Roman" w:cs="Times New Roman"/>
          <w:i/>
          <w:iCs/>
        </w:rPr>
        <w:t>Kvalifikacijos reikalavimai, Pašalinimo pagrindai ir Nacionalinio saugumo reikalavimai</w:t>
      </w:r>
      <w:r>
        <w:rPr>
          <w:rFonts w:ascii="Times New Roman" w:hAnsi="Times New Roman" w:cs="Times New Roman"/>
          <w:i/>
          <w:iCs/>
        </w:rPr>
        <w:t xml:space="preserve">. </w:t>
      </w:r>
      <w:r>
        <w:rPr>
          <w:rFonts w:ascii="Times New Roman" w:hAnsi="Times New Roman" w:cs="Times New Roman"/>
        </w:rPr>
        <w:t>Jeigu įsteigiama SPV tik prieš Sutarties sudarymą (</w:t>
      </w:r>
      <w:proofErr w:type="spellStart"/>
      <w:r>
        <w:rPr>
          <w:rFonts w:ascii="Times New Roman" w:hAnsi="Times New Roman" w:cs="Times New Roman"/>
        </w:rPr>
        <w:t>t.y</w:t>
      </w:r>
      <w:proofErr w:type="spellEnd"/>
      <w:r>
        <w:rPr>
          <w:rFonts w:ascii="Times New Roman" w:hAnsi="Times New Roman" w:cs="Times New Roman"/>
        </w:rPr>
        <w:t xml:space="preserve">. po to kai Dalyvis gauna kvietimą pasirašyti sutartį) tokiam SPV nekeliami Sąlygų 4 priede </w:t>
      </w:r>
      <w:r w:rsidRPr="00F62694">
        <w:rPr>
          <w:rFonts w:ascii="Times New Roman" w:hAnsi="Times New Roman" w:cs="Times New Roman"/>
          <w:i/>
          <w:iCs/>
        </w:rPr>
        <w:t>Kvalifikacijos reikalavimai, Pašalinimo pagrindai ir Nacionalinio saugumo reikalavimai</w:t>
      </w:r>
      <w:r>
        <w:rPr>
          <w:rFonts w:ascii="Times New Roman" w:hAnsi="Times New Roman" w:cs="Times New Roman"/>
          <w:i/>
          <w:iCs/>
        </w:rPr>
        <w:t>.</w:t>
      </w:r>
    </w:p>
    <w:p w14:paraId="3133A19C" w14:textId="24CBA288" w:rsidR="00FA6DB6" w:rsidRDefault="00FA6DB6" w:rsidP="00F21E1A">
      <w:pPr>
        <w:spacing w:after="0" w:line="360" w:lineRule="auto"/>
        <w:ind w:firstLine="709"/>
        <w:jc w:val="both"/>
        <w:rPr>
          <w:rFonts w:ascii="Times New Roman" w:eastAsia="Times New Roman" w:hAnsi="Times New Roman" w:cs="Times New Roman"/>
          <w:b/>
          <w:kern w:val="0"/>
          <w14:ligatures w14:val="none"/>
        </w:rPr>
      </w:pPr>
    </w:p>
    <w:p w14:paraId="4F8086FB" w14:textId="77777777" w:rsidR="00DE3F7F" w:rsidRPr="00671577" w:rsidRDefault="00DE3F7F" w:rsidP="00DE3F7F">
      <w:pPr>
        <w:pStyle w:val="ListParagraph"/>
        <w:numPr>
          <w:ilvl w:val="0"/>
          <w:numId w:val="18"/>
        </w:numPr>
        <w:spacing w:after="0" w:line="360" w:lineRule="auto"/>
        <w:ind w:left="0" w:firstLine="851"/>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10C71E5B" w14:textId="77777777" w:rsidR="00DE3F7F" w:rsidRDefault="00DE3F7F" w:rsidP="00DE3F7F">
      <w:pPr>
        <w:spacing w:after="0" w:line="360" w:lineRule="auto"/>
        <w:ind w:firstLine="851"/>
        <w:jc w:val="both"/>
        <w:rPr>
          <w:rFonts w:ascii="Times New Roman" w:hAnsi="Times New Roman" w:cs="Times New Roman"/>
        </w:rPr>
      </w:pPr>
      <w:r w:rsidRPr="00F23C7A">
        <w:rPr>
          <w:rFonts w:ascii="Times New Roman" w:hAnsi="Times New Roman" w:cs="Times New Roman"/>
        </w:rPr>
        <w:t>Dėl pirkimo sąlygų patikslinimo. Konkurso sąlygų 4 priedo 2 lentelės 3.1 p. nustatytas kvalifikacijos reikalavimas dėl ypatingųjų statinių naujos statybos ir /ar rekonstravimo apimties. Turime atlikę objektą, kuriame buvo vykdomos kelios statybos rūšys: rekonstrukcija, nauja statyba, kapitalinis remontas ir statinio nugriovimas. Prašome nurodyti ar pagal šį nustatytą reikalavimą Tiekėjas gali savo patirtį įrodyti teikdamas įvykdytas/vykdomas sutartis dėl darbų, kurių projekte numatytos kelios statybos rūšys, išskyrus atitinkamas darbų vertes kurios nėra nurodytos 4 priedo 2 lentelės 3.1 p. reikalavime?</w:t>
      </w:r>
    </w:p>
    <w:p w14:paraId="41E4545D" w14:textId="572F3D56" w:rsidR="00DE3F7F" w:rsidRPr="00DE3F7F" w:rsidRDefault="00DE3F7F" w:rsidP="00DE3F7F">
      <w:pPr>
        <w:spacing w:after="0" w:line="360" w:lineRule="auto"/>
        <w:ind w:firstLine="851"/>
        <w:jc w:val="both"/>
        <w:rPr>
          <w:rFonts w:ascii="Times New Roman" w:eastAsia="Times New Roman" w:hAnsi="Times New Roman" w:cs="Times New Roman"/>
          <w:kern w:val="0"/>
          <w14:ligatures w14:val="none"/>
        </w:rPr>
      </w:pPr>
      <w:r w:rsidRPr="00D07993">
        <w:rPr>
          <w:rFonts w:ascii="Times New Roman" w:eastAsia="Times New Roman" w:hAnsi="Times New Roman" w:cs="Times New Roman"/>
          <w:bCs/>
          <w:kern w:val="0"/>
          <w14:ligatures w14:val="none"/>
        </w:rPr>
        <w:t>2.</w:t>
      </w:r>
      <w:r w:rsidRPr="00DE3F7F">
        <w:rPr>
          <w:rFonts w:ascii="Times New Roman" w:eastAsia="Times New Roman" w:hAnsi="Times New Roman" w:cs="Times New Roman"/>
          <w:b/>
          <w:bCs/>
          <w:kern w:val="0"/>
          <w14:ligatures w14:val="none"/>
        </w:rPr>
        <w:t xml:space="preserve"> Atsakymas</w:t>
      </w:r>
      <w:r w:rsidRPr="00DE3F7F">
        <w:rPr>
          <w:rFonts w:ascii="Times New Roman" w:eastAsia="Times New Roman" w:hAnsi="Times New Roman" w:cs="Times New Roman"/>
          <w:kern w:val="0"/>
          <w14:ligatures w14:val="none"/>
        </w:rPr>
        <w:t>:</w:t>
      </w:r>
    </w:p>
    <w:p w14:paraId="6F853C50" w14:textId="77777777" w:rsidR="00DE3F7F" w:rsidRPr="00315309" w:rsidRDefault="00DE3F7F" w:rsidP="00DE3F7F">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rPr>
        <w:t>S</w:t>
      </w:r>
      <w:r w:rsidRPr="00123845">
        <w:rPr>
          <w:rFonts w:ascii="Times New Roman" w:hAnsi="Times New Roman" w:cs="Times New Roman"/>
        </w:rPr>
        <w:t xml:space="preserve">ąlygų 4 priedo </w:t>
      </w:r>
      <w:r w:rsidRPr="00F62694">
        <w:rPr>
          <w:rFonts w:ascii="Times New Roman" w:hAnsi="Times New Roman" w:cs="Times New Roman"/>
          <w:i/>
          <w:iCs/>
        </w:rPr>
        <w:t>Kvalifikacijos reikalavimai, Pašalinimo pagrindai ir Nacionalinio saugumo reikalavimai</w:t>
      </w:r>
      <w:r w:rsidRPr="00F62694">
        <w:rPr>
          <w:rFonts w:ascii="Times New Roman" w:hAnsi="Times New Roman" w:cs="Times New Roman"/>
        </w:rPr>
        <w:t xml:space="preserve"> 2 lentelės 3.1</w:t>
      </w:r>
      <w:r>
        <w:rPr>
          <w:rFonts w:ascii="Times New Roman" w:hAnsi="Times New Roman" w:cs="Times New Roman"/>
        </w:rPr>
        <w:t xml:space="preserve"> punkte </w:t>
      </w:r>
      <w:r w:rsidRPr="00123845">
        <w:rPr>
          <w:rFonts w:ascii="Times New Roman" w:hAnsi="Times New Roman" w:cs="Times New Roman"/>
        </w:rPr>
        <w:t xml:space="preserve">nustatytas kvalifikacijos reikalavimas apima ypatingųjų statinių kategorijai priskiriamų pastatų naujos statybos ir / ar rekonstravimo apimtis (pagal vieną ar daugiau sutarčių). </w:t>
      </w:r>
      <w:r w:rsidRPr="004677B6">
        <w:rPr>
          <w:rFonts w:ascii="Times New Roman" w:hAnsi="Times New Roman" w:cs="Times New Roman"/>
        </w:rPr>
        <w:t xml:space="preserve">Ypatingųjų pastatų, pastatų, naujos statybos, rekonstravimo sąvokos atitinka apibrėžtas Statybos įstatyme ir jo </w:t>
      </w:r>
      <w:r w:rsidRPr="00315309">
        <w:rPr>
          <w:rFonts w:ascii="Times New Roman" w:hAnsi="Times New Roman" w:cs="Times New Roman"/>
        </w:rPr>
        <w:t xml:space="preserve">įgyvendinančiuosiuose teisės aktuose. Kapitalinio remonto ar griovimo darbų vertės neskaičiuojamos į  minėtą kvalifikacijos punktą ir turi būti </w:t>
      </w:r>
      <w:proofErr w:type="spellStart"/>
      <w:r w:rsidRPr="00315309">
        <w:rPr>
          <w:rFonts w:ascii="Times New Roman" w:hAnsi="Times New Roman" w:cs="Times New Roman"/>
        </w:rPr>
        <w:t>minusuojamos</w:t>
      </w:r>
      <w:proofErr w:type="spellEnd"/>
      <w:r w:rsidRPr="00315309">
        <w:rPr>
          <w:rFonts w:ascii="Times New Roman" w:hAnsi="Times New Roman" w:cs="Times New Roman"/>
        </w:rPr>
        <w:t xml:space="preserve"> iš teikiamo objekto apimties. Taip pat atkreipiame dėmesį, kad pagal Sąlygų 4 priedo </w:t>
      </w:r>
      <w:r w:rsidRPr="00315309">
        <w:rPr>
          <w:rFonts w:ascii="Times New Roman" w:hAnsi="Times New Roman" w:cs="Times New Roman"/>
          <w:i/>
          <w:iCs/>
        </w:rPr>
        <w:t>Kvalifikacijos reikalavimai, Pašalinimo pagrindai ir Nacionalinio saugumo reikalavimai</w:t>
      </w:r>
      <w:r w:rsidRPr="00315309">
        <w:rPr>
          <w:rFonts w:ascii="Times New Roman" w:hAnsi="Times New Roman" w:cs="Times New Roman"/>
        </w:rPr>
        <w:t xml:space="preserve"> 2 lentelės 3.1 punkto nuostatas, darbų atlikimas ir galutiniai rezultatai turi būti pripažinti tinkamai užbaigti (gautas (pastato) statybos užbaigimo aktas ir / arba deklaracija apie statybos užbaigimą).</w:t>
      </w:r>
    </w:p>
    <w:p w14:paraId="6567C2AB" w14:textId="25292A0C" w:rsidR="00DE3F7F" w:rsidRDefault="00DE3F7F" w:rsidP="00DE3F7F">
      <w:pPr>
        <w:pStyle w:val="ListParagraph"/>
        <w:spacing w:after="0" w:line="360" w:lineRule="auto"/>
        <w:ind w:left="0" w:firstLine="851"/>
        <w:contextualSpacing w:val="0"/>
        <w:jc w:val="both"/>
        <w:rPr>
          <w:rFonts w:ascii="Times New Roman" w:hAnsi="Times New Roman" w:cs="Times New Roman"/>
        </w:rPr>
      </w:pPr>
      <w:r w:rsidRPr="00315309">
        <w:rPr>
          <w:rFonts w:ascii="Times New Roman" w:hAnsi="Times New Roman" w:cs="Times New Roman"/>
        </w:rPr>
        <w:t xml:space="preserve">Komisijos pateiktas išaiškinimas taikomas ir Sąlygų 11 priede </w:t>
      </w:r>
      <w:r w:rsidRPr="00315309">
        <w:rPr>
          <w:rFonts w:ascii="Times New Roman" w:hAnsi="Times New Roman" w:cs="Times New Roman"/>
          <w:i/>
          <w:iCs/>
        </w:rPr>
        <w:t xml:space="preserve">Paraiškų vertinimas ir kvalifikacinės atrankos atlikimo tvarka </w:t>
      </w:r>
      <w:r w:rsidRPr="00315309">
        <w:rPr>
          <w:rFonts w:ascii="Times New Roman" w:hAnsi="Times New Roman" w:cs="Times New Roman"/>
        </w:rPr>
        <w:t>nustatytam K1 kriterijui.</w:t>
      </w:r>
      <w:r w:rsidRPr="00BD6817">
        <w:rPr>
          <w:rFonts w:ascii="Times New Roman" w:hAnsi="Times New Roman" w:cs="Times New Roman"/>
        </w:rPr>
        <w:t xml:space="preserve"> </w:t>
      </w:r>
    </w:p>
    <w:p w14:paraId="373ECECC" w14:textId="77777777" w:rsidR="00FE16DB" w:rsidRPr="00BD6817" w:rsidRDefault="00FE16DB" w:rsidP="00DE3F7F">
      <w:pPr>
        <w:pStyle w:val="ListParagraph"/>
        <w:spacing w:after="0" w:line="360" w:lineRule="auto"/>
        <w:ind w:left="0" w:firstLine="851"/>
        <w:contextualSpacing w:val="0"/>
        <w:jc w:val="both"/>
        <w:rPr>
          <w:rFonts w:ascii="Times New Roman" w:hAnsi="Times New Roman" w:cs="Times New Roman"/>
        </w:rPr>
      </w:pPr>
    </w:p>
    <w:p w14:paraId="2AEE0CC6" w14:textId="77777777" w:rsidR="00FE16DB" w:rsidRPr="00671577" w:rsidRDefault="00FE16DB" w:rsidP="00FE16DB">
      <w:pPr>
        <w:pStyle w:val="ListParagraph"/>
        <w:numPr>
          <w:ilvl w:val="0"/>
          <w:numId w:val="18"/>
        </w:numPr>
        <w:spacing w:after="0" w:line="360" w:lineRule="auto"/>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4F7366D0" w14:textId="77777777" w:rsidR="00FE16DB" w:rsidRDefault="00FE16DB" w:rsidP="00FE16DB">
      <w:pPr>
        <w:spacing w:after="0" w:line="360" w:lineRule="auto"/>
        <w:ind w:firstLine="851"/>
        <w:jc w:val="both"/>
        <w:rPr>
          <w:rFonts w:ascii="Times New Roman" w:hAnsi="Times New Roman" w:cs="Times New Roman"/>
        </w:rPr>
      </w:pPr>
      <w:r w:rsidRPr="00BB03A1">
        <w:rPr>
          <w:rFonts w:ascii="Times New Roman" w:hAnsi="Times New Roman" w:cs="Times New Roman"/>
        </w:rPr>
        <w:t xml:space="preserve">Prašome atsakyti, ar tenkinant 3.2 punkte numatytus kvalifikacijos reikalavimus ir Kvalifikacinės atrankos kriterijui K2, tiekėjas gali pateikti įvykdytas sutartis dėl ypatingųjų statinių kategorijai priskiriamų pastatų susisiekimo komunikacijų (kelių ir (ar) gatvių ir (ar) oro uostų) statinių naujos statybos ir /ar rekonstravimo ir / ar kapitalinio remonto,  kuriose, pagal vieną projektą kartu su susisiekimo komunikacijų (kelių ir (ar) gatvių ir (ar) oro uostų) buvo atlikti ir kitų inžinerinių statinių (kiti transporto statiniai), inžineriniai tinklai naujos statybos ir /ar rekonstravimo ir / ar kapitalinio remonto darbai, kurie buvo įrengti kartu su statinio (kelios, gatvės, oro uosto) žemės sklypo (kuriame </w:t>
      </w:r>
      <w:r w:rsidRPr="00BB03A1">
        <w:rPr>
          <w:rFonts w:ascii="Times New Roman" w:hAnsi="Times New Roman" w:cs="Times New Roman"/>
        </w:rPr>
        <w:lastRenderedPageBreak/>
        <w:t>buvo vykdoma statyba) ribose ir yra skirti statinio funkcionavimui, ir tokiems statiniams nėra privaloma ypatingųjų statinių kategorija ( pvz. lietaus nuvedimo sistema)?</w:t>
      </w:r>
    </w:p>
    <w:p w14:paraId="31858F95" w14:textId="6F5F22DE" w:rsidR="00FE16DB" w:rsidRPr="00FE16DB" w:rsidRDefault="00FE16DB" w:rsidP="00FE16DB">
      <w:pPr>
        <w:spacing w:after="0" w:line="360" w:lineRule="auto"/>
        <w:ind w:firstLine="851"/>
        <w:jc w:val="both"/>
        <w:rPr>
          <w:rFonts w:ascii="Times New Roman" w:hAnsi="Times New Roman" w:cs="Times New Roman"/>
        </w:rPr>
      </w:pPr>
      <w:r>
        <w:rPr>
          <w:rFonts w:ascii="Times New Roman" w:hAnsi="Times New Roman" w:cs="Times New Roman"/>
        </w:rPr>
        <w:t xml:space="preserve">3. </w:t>
      </w:r>
      <w:r w:rsidRPr="00FE16DB">
        <w:rPr>
          <w:rFonts w:ascii="Times New Roman" w:eastAsia="Times New Roman" w:hAnsi="Times New Roman" w:cs="Times New Roman"/>
          <w:b/>
          <w:bCs/>
          <w:kern w:val="0"/>
          <w14:ligatures w14:val="none"/>
        </w:rPr>
        <w:t>Atsakymas</w:t>
      </w:r>
      <w:r w:rsidRPr="00FE16DB">
        <w:rPr>
          <w:rFonts w:ascii="Times New Roman" w:eastAsia="Times New Roman" w:hAnsi="Times New Roman" w:cs="Times New Roman"/>
          <w:kern w:val="0"/>
          <w14:ligatures w14:val="none"/>
        </w:rPr>
        <w:t>:</w:t>
      </w:r>
    </w:p>
    <w:p w14:paraId="6BE2259C" w14:textId="77777777" w:rsidR="00FE16DB" w:rsidRPr="00D80E6C" w:rsidRDefault="00FE16DB" w:rsidP="00FE16DB">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rPr>
        <w:t>S</w:t>
      </w:r>
      <w:r w:rsidRPr="00123845">
        <w:rPr>
          <w:rFonts w:ascii="Times New Roman" w:hAnsi="Times New Roman" w:cs="Times New Roman"/>
        </w:rPr>
        <w:t xml:space="preserve">ąlygų 4 priedo </w:t>
      </w:r>
      <w:r w:rsidRPr="00F62694">
        <w:rPr>
          <w:rFonts w:ascii="Times New Roman" w:hAnsi="Times New Roman" w:cs="Times New Roman"/>
          <w:i/>
          <w:iCs/>
        </w:rPr>
        <w:t>Kvalifikacijos reikalavimai, Pašalinimo pagrindai ir Nacionalinio saugumo reikalavimai</w:t>
      </w:r>
      <w:r w:rsidRPr="00F62694">
        <w:rPr>
          <w:rFonts w:ascii="Times New Roman" w:hAnsi="Times New Roman" w:cs="Times New Roman"/>
        </w:rPr>
        <w:t xml:space="preserve"> 2 lentelės </w:t>
      </w:r>
      <w:r w:rsidRPr="001D649E">
        <w:rPr>
          <w:rFonts w:ascii="Times New Roman" w:hAnsi="Times New Roman" w:cs="Times New Roman"/>
        </w:rPr>
        <w:t>3.2 p</w:t>
      </w:r>
      <w:r>
        <w:rPr>
          <w:rFonts w:ascii="Times New Roman" w:hAnsi="Times New Roman" w:cs="Times New Roman"/>
        </w:rPr>
        <w:t>unkte</w:t>
      </w:r>
      <w:r w:rsidRPr="001D649E">
        <w:rPr>
          <w:rFonts w:ascii="Times New Roman" w:hAnsi="Times New Roman" w:cs="Times New Roman"/>
        </w:rPr>
        <w:t xml:space="preserve"> nustatytas kvalifikacijos reikalavimas apima susisiekimo komunikacijų (kelių ir (ar) gatvių ir (ar) oro uostų) statinių naujos statybos ir /ar rekonstravimo ir / ar kapitalinio remonto apimtis, t. y. neapima ypatingųjų statinių kategorijai priskiriamų pastatų. Susiekimo komunikacijų statinių (kelio, gatvės, oro uostų) sąvokos atitinka apibrėžtas statybos techniniame reglamente STR 1.01.03:2017 „Statinių klasifikavimas“. Grindžiant kvalifikaciją pagal </w:t>
      </w:r>
      <w:r w:rsidRPr="00F62694">
        <w:rPr>
          <w:rFonts w:ascii="Times New Roman" w:hAnsi="Times New Roman" w:cs="Times New Roman"/>
          <w:i/>
          <w:iCs/>
        </w:rPr>
        <w:t xml:space="preserve">Kvalifikacijos reikalavimai, Pašalinimo </w:t>
      </w:r>
      <w:r w:rsidRPr="00D80E6C">
        <w:rPr>
          <w:rFonts w:ascii="Times New Roman" w:hAnsi="Times New Roman" w:cs="Times New Roman"/>
          <w:i/>
          <w:iCs/>
        </w:rPr>
        <w:t>pagrindai ir Nacionalinio saugumo reikalavimai</w:t>
      </w:r>
      <w:r w:rsidRPr="00D80E6C">
        <w:rPr>
          <w:rFonts w:ascii="Times New Roman" w:hAnsi="Times New Roman" w:cs="Times New Roman"/>
        </w:rPr>
        <w:t xml:space="preserve"> 2 lentelės 3.2 punktą nereikalaujama, kad nurodyti Susiekimo komunikacijų statiniai būtų priskirtini ypatingųjų statinių kategorijai. Grindžiant kvalifikaciją, gali būti vertinami tik inžinerinio statinio elementai, įvardinti STR 1.01.03:2017 „Statinių klasifikavimas“.</w:t>
      </w:r>
    </w:p>
    <w:p w14:paraId="5DC9D3BF" w14:textId="77777777" w:rsidR="00FE16DB" w:rsidRPr="00BD6817" w:rsidRDefault="00FE16DB" w:rsidP="00FE16DB">
      <w:pPr>
        <w:pStyle w:val="ListParagraph"/>
        <w:spacing w:after="0" w:line="360" w:lineRule="auto"/>
        <w:ind w:left="0" w:firstLine="851"/>
        <w:contextualSpacing w:val="0"/>
        <w:jc w:val="both"/>
        <w:rPr>
          <w:rFonts w:ascii="Times New Roman" w:hAnsi="Times New Roman" w:cs="Times New Roman"/>
        </w:rPr>
      </w:pPr>
      <w:r w:rsidRPr="00D80E6C">
        <w:rPr>
          <w:rFonts w:ascii="Times New Roman" w:hAnsi="Times New Roman" w:cs="Times New Roman"/>
        </w:rPr>
        <w:t>Komisijos pateiktas išaiškinimas taikomas ir Sąlygų 11 priede „</w:t>
      </w:r>
      <w:r w:rsidRPr="00D80E6C">
        <w:rPr>
          <w:rFonts w:ascii="Times New Roman" w:hAnsi="Times New Roman" w:cs="Times New Roman"/>
          <w:i/>
          <w:iCs/>
        </w:rPr>
        <w:t xml:space="preserve">Paraiškų vertinimas ir kvalifikacinės atrankos atlikimo tvarka </w:t>
      </w:r>
      <w:r w:rsidRPr="00D80E6C">
        <w:rPr>
          <w:rFonts w:ascii="Times New Roman" w:hAnsi="Times New Roman" w:cs="Times New Roman"/>
        </w:rPr>
        <w:t>nustatytam K2 kriterijui.</w:t>
      </w:r>
      <w:r w:rsidRPr="00BD6817">
        <w:rPr>
          <w:rFonts w:ascii="Times New Roman" w:hAnsi="Times New Roman" w:cs="Times New Roman"/>
        </w:rPr>
        <w:t xml:space="preserve"> </w:t>
      </w:r>
    </w:p>
    <w:p w14:paraId="33271279" w14:textId="5B6F4654" w:rsidR="00FA6DB6" w:rsidRDefault="00FA6DB6" w:rsidP="00F21E1A">
      <w:pPr>
        <w:spacing w:after="0" w:line="360" w:lineRule="auto"/>
        <w:ind w:firstLine="709"/>
        <w:jc w:val="both"/>
        <w:rPr>
          <w:rFonts w:ascii="Times New Roman" w:eastAsia="Times New Roman" w:hAnsi="Times New Roman" w:cs="Times New Roman"/>
          <w:b/>
          <w:kern w:val="0"/>
          <w14:ligatures w14:val="none"/>
        </w:rPr>
      </w:pPr>
    </w:p>
    <w:p w14:paraId="0C033A26" w14:textId="77777777" w:rsidR="002D4604" w:rsidRPr="00671577" w:rsidRDefault="002D4604" w:rsidP="002D4604">
      <w:pPr>
        <w:pStyle w:val="ListParagraph"/>
        <w:numPr>
          <w:ilvl w:val="0"/>
          <w:numId w:val="18"/>
        </w:numPr>
        <w:spacing w:after="0" w:line="360" w:lineRule="auto"/>
        <w:contextualSpacing w:val="0"/>
        <w:jc w:val="both"/>
        <w:rPr>
          <w:rFonts w:ascii="Times New Roman" w:eastAsia="Times New Roman" w:hAnsi="Times New Roman" w:cs="Times New Roman"/>
          <w:bCs/>
          <w:kern w:val="0"/>
          <w14:ligatures w14:val="none"/>
        </w:rPr>
      </w:pPr>
      <w:r w:rsidRPr="00671577">
        <w:rPr>
          <w:rFonts w:ascii="Times New Roman" w:eastAsia="Times New Roman" w:hAnsi="Times New Roman" w:cs="Times New Roman"/>
          <w:b/>
          <w:kern w:val="0"/>
          <w14:ligatures w14:val="none"/>
        </w:rPr>
        <w:t xml:space="preserve">Klausimas </w:t>
      </w:r>
      <w:r w:rsidRPr="00671577">
        <w:rPr>
          <w:rFonts w:ascii="Times New Roman" w:eastAsia="Times New Roman" w:hAnsi="Times New Roman" w:cs="Times New Roman"/>
          <w:kern w:val="0"/>
          <w14:ligatures w14:val="none"/>
        </w:rPr>
        <w:t>(kalba netaisyta)</w:t>
      </w:r>
      <w:r w:rsidRPr="00671577">
        <w:rPr>
          <w:rFonts w:ascii="Times New Roman" w:eastAsia="Times New Roman" w:hAnsi="Times New Roman" w:cs="Times New Roman"/>
          <w:bCs/>
          <w:kern w:val="0"/>
          <w14:ligatures w14:val="none"/>
        </w:rPr>
        <w:t xml:space="preserve">: </w:t>
      </w:r>
    </w:p>
    <w:p w14:paraId="72DA6D89" w14:textId="77777777" w:rsidR="002D4604" w:rsidRDefault="002D4604" w:rsidP="002D4604">
      <w:pPr>
        <w:spacing w:after="0" w:line="360" w:lineRule="auto"/>
        <w:ind w:firstLine="851"/>
        <w:jc w:val="both"/>
        <w:rPr>
          <w:rFonts w:ascii="Times New Roman" w:hAnsi="Times New Roman" w:cs="Times New Roman"/>
        </w:rPr>
      </w:pPr>
      <w:r w:rsidRPr="005E543A">
        <w:rPr>
          <w:rFonts w:ascii="Times New Roman" w:hAnsi="Times New Roman" w:cs="Times New Roman"/>
        </w:rPr>
        <w:t>Atsižvelgiant į tai, kad pagal kvalifikacijos 3.1  punkte suformuluotą reikalavimą (patirtis vykdant susisiekimo komunikacijos statinius), galima patirtį grįsti tebevykdomais objektais, prašome patvirtinti, kad perkančioji organizacija pripažins kaip tinkamą patirtį tiekėjo pateiktus tebevykdomus objektus, kurie nėra išskirti etapais (pvz. tiekėjas gatvės kapitalinio remonto darbų bus atlikęs 60 proc. iki paraiškų pateikimo termino) ir tokiu atveju būtų pateikiama su paraiška užsakovo pažyma/atsiliepimas apie įvykdytų darbų dalį, o perkančiajai organizacijai paprašius, būtų pateikiami atliktų darbų aktai ar F3 formos.</w:t>
      </w:r>
    </w:p>
    <w:p w14:paraId="40A927A4" w14:textId="3C0B431E" w:rsidR="002D4604" w:rsidRPr="00D07993" w:rsidRDefault="00D07993" w:rsidP="00D07993">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D07993">
        <w:rPr>
          <w:rFonts w:ascii="Times New Roman" w:eastAsia="Times New Roman" w:hAnsi="Times New Roman" w:cs="Times New Roman"/>
          <w:bCs/>
          <w:kern w:val="0"/>
          <w14:ligatures w14:val="none"/>
        </w:rPr>
        <w:t>4.</w:t>
      </w:r>
      <w:r>
        <w:rPr>
          <w:rFonts w:ascii="Times New Roman" w:eastAsia="Times New Roman" w:hAnsi="Times New Roman" w:cs="Times New Roman"/>
          <w:b/>
          <w:bCs/>
          <w:kern w:val="0"/>
          <w14:ligatures w14:val="none"/>
        </w:rPr>
        <w:t xml:space="preserve"> </w:t>
      </w:r>
      <w:r w:rsidR="002D4604" w:rsidRPr="00D07993">
        <w:rPr>
          <w:rFonts w:ascii="Times New Roman" w:eastAsia="Times New Roman" w:hAnsi="Times New Roman" w:cs="Times New Roman"/>
          <w:b/>
          <w:bCs/>
          <w:kern w:val="0"/>
          <w14:ligatures w14:val="none"/>
        </w:rPr>
        <w:t>Atsakymas</w:t>
      </w:r>
      <w:r w:rsidR="002D4604" w:rsidRPr="00D07993">
        <w:rPr>
          <w:rFonts w:ascii="Times New Roman" w:eastAsia="Times New Roman" w:hAnsi="Times New Roman" w:cs="Times New Roman"/>
          <w:kern w:val="0"/>
          <w14:ligatures w14:val="none"/>
        </w:rPr>
        <w:t>:</w:t>
      </w:r>
    </w:p>
    <w:p w14:paraId="3462969F" w14:textId="77777777" w:rsidR="002D4604" w:rsidRDefault="002D4604" w:rsidP="002D4604">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rPr>
        <w:t>S</w:t>
      </w:r>
      <w:r w:rsidRPr="00123845">
        <w:rPr>
          <w:rFonts w:ascii="Times New Roman" w:hAnsi="Times New Roman" w:cs="Times New Roman"/>
        </w:rPr>
        <w:t xml:space="preserve">ąlygų 4 priedo </w:t>
      </w:r>
      <w:r w:rsidRPr="00F62694">
        <w:rPr>
          <w:rFonts w:ascii="Times New Roman" w:hAnsi="Times New Roman" w:cs="Times New Roman"/>
          <w:i/>
          <w:iCs/>
        </w:rPr>
        <w:t>Kvalifikacijos reikalavimai, Pašalinimo pagrindai ir Nacionalinio saugumo reikalavimai</w:t>
      </w:r>
      <w:r w:rsidRPr="00F62694">
        <w:rPr>
          <w:rFonts w:ascii="Times New Roman" w:hAnsi="Times New Roman" w:cs="Times New Roman"/>
        </w:rPr>
        <w:t xml:space="preserve"> 2 lentelės </w:t>
      </w:r>
      <w:r w:rsidRPr="001D649E">
        <w:rPr>
          <w:rFonts w:ascii="Times New Roman" w:hAnsi="Times New Roman" w:cs="Times New Roman"/>
        </w:rPr>
        <w:t>3.2 p</w:t>
      </w:r>
      <w:r>
        <w:rPr>
          <w:rFonts w:ascii="Times New Roman" w:hAnsi="Times New Roman" w:cs="Times New Roman"/>
        </w:rPr>
        <w:t>unkte</w:t>
      </w:r>
      <w:r w:rsidRPr="001D649E">
        <w:rPr>
          <w:rFonts w:ascii="Times New Roman" w:hAnsi="Times New Roman" w:cs="Times New Roman"/>
        </w:rPr>
        <w:t xml:space="preserve"> nustatytas kvalifikacijos reikalavimas apima susisiekimo komunikacijų (kelių ir (ar) gatvių ir (ar) oro uostų) statinių naujos statybos ir /ar rekonstravimo ir / ar kapitalinio remonto apimtis. Darbų atlikimas ir galutiniai rezultatai turi būti pripažinti tinkamai užbaigti. Atsižvelgiant į tai, galimybė skaičiuoti apimtis iš vykdomų sutarčių yra tik tuo atveju kai yra išskirti etapai ir jie yra atlikti (yra galutinis rezultatas).</w:t>
      </w:r>
    </w:p>
    <w:p w14:paraId="56E9DF8D" w14:textId="036B5835" w:rsidR="00FA6DB6" w:rsidRPr="00B44EEF" w:rsidRDefault="00FA6DB6" w:rsidP="00F21E1A">
      <w:pPr>
        <w:spacing w:after="0" w:line="360" w:lineRule="auto"/>
        <w:ind w:firstLine="709"/>
        <w:jc w:val="both"/>
        <w:rPr>
          <w:rFonts w:ascii="Times New Roman" w:eastAsia="Times New Roman" w:hAnsi="Times New Roman" w:cs="Times New Roman"/>
          <w:b/>
          <w:kern w:val="0"/>
          <w:lang w:val="en-US"/>
          <w14:ligatures w14:val="none"/>
        </w:rPr>
      </w:pPr>
    </w:p>
    <w:p w14:paraId="54A389DA" w14:textId="19604C1D" w:rsidR="004B2DDE" w:rsidRPr="00D07993" w:rsidRDefault="004B2DDE" w:rsidP="00D07993">
      <w:pPr>
        <w:pStyle w:val="ListParagraph"/>
        <w:numPr>
          <w:ilvl w:val="0"/>
          <w:numId w:val="18"/>
        </w:numPr>
        <w:spacing w:after="0" w:line="360" w:lineRule="auto"/>
        <w:jc w:val="both"/>
        <w:rPr>
          <w:rFonts w:ascii="Times New Roman" w:eastAsia="Times New Roman" w:hAnsi="Times New Roman" w:cs="Times New Roman"/>
          <w:bCs/>
          <w:kern w:val="0"/>
          <w14:ligatures w14:val="none"/>
        </w:rPr>
      </w:pPr>
      <w:bookmarkStart w:id="1" w:name="_Hlk196255022"/>
      <w:r w:rsidRPr="00D07993">
        <w:rPr>
          <w:rFonts w:ascii="Times New Roman" w:eastAsia="Times New Roman" w:hAnsi="Times New Roman" w:cs="Times New Roman"/>
          <w:b/>
          <w:kern w:val="0"/>
          <w14:ligatures w14:val="none"/>
        </w:rPr>
        <w:t xml:space="preserve">Klausimas </w:t>
      </w:r>
      <w:r w:rsidRPr="00D07993">
        <w:rPr>
          <w:rFonts w:ascii="Times New Roman" w:eastAsia="Times New Roman" w:hAnsi="Times New Roman" w:cs="Times New Roman"/>
          <w:kern w:val="0"/>
          <w14:ligatures w14:val="none"/>
        </w:rPr>
        <w:t>(kalba netaisyta)</w:t>
      </w:r>
      <w:r w:rsidRPr="00D07993">
        <w:rPr>
          <w:rFonts w:ascii="Times New Roman" w:eastAsia="Times New Roman" w:hAnsi="Times New Roman" w:cs="Times New Roman"/>
          <w:bCs/>
          <w:kern w:val="0"/>
          <w14:ligatures w14:val="none"/>
        </w:rPr>
        <w:t xml:space="preserve">: </w:t>
      </w:r>
    </w:p>
    <w:bookmarkEnd w:id="1"/>
    <w:p w14:paraId="446373B6" w14:textId="20402D1E" w:rsidR="004B5E62" w:rsidRPr="00043F81" w:rsidRDefault="00D07993" w:rsidP="004B5E62">
      <w:pPr>
        <w:spacing w:after="0" w:line="360" w:lineRule="auto"/>
        <w:ind w:firstLine="851"/>
        <w:jc w:val="both"/>
        <w:rPr>
          <w:rFonts w:ascii="Times New Roman" w:hAnsi="Times New Roman" w:cs="Times New Roman"/>
        </w:rPr>
      </w:pPr>
      <w:r>
        <w:rPr>
          <w:rFonts w:ascii="Times New Roman" w:hAnsi="Times New Roman" w:cs="Times New Roman"/>
        </w:rPr>
        <w:t>5</w:t>
      </w:r>
      <w:r w:rsidR="006C2039">
        <w:rPr>
          <w:rFonts w:ascii="Times New Roman" w:hAnsi="Times New Roman" w:cs="Times New Roman"/>
        </w:rPr>
        <w:t xml:space="preserve">.1. </w:t>
      </w:r>
      <w:r w:rsidR="004B5E62" w:rsidRPr="00043F81">
        <w:rPr>
          <w:rFonts w:ascii="Times New Roman" w:hAnsi="Times New Roman" w:cs="Times New Roman"/>
        </w:rPr>
        <w:t xml:space="preserve">Sąlygų 4 priedo 1 lentelės (Pašalinimo pagrindai) 9 punkte nustatyto pašalinimo pagrindo nebuvimui pagrįsti reikia pateikti užpildytą Sąlygų 6 priede pateiktą Informacijos apie patikimumą formą. Šios formos 2 lentelėje "Pateikiami dokumentai" 2.4 p. nurodyta, kad Dalyvis turi pateikti, be kita ko, "verslo kooperacijos ir partnerystės ryšiais susijusių kitų valstybių subjektų" sąrašą. Sąlygose </w:t>
      </w:r>
      <w:r w:rsidR="004B5E62" w:rsidRPr="00043F81">
        <w:rPr>
          <w:rFonts w:ascii="Times New Roman" w:hAnsi="Times New Roman" w:cs="Times New Roman"/>
        </w:rPr>
        <w:lastRenderedPageBreak/>
        <w:t xml:space="preserve">nėra apibrėžta ar paaiškinta, kas yra laikoma "verslo kooperacija ir partnerystės ryšiais susijusiais subjektais". Prašome paaiškinti, ar teisingai suprantame, kad "verslo kooperacija ir partnerystės ryšiais susijusiais subjektais" bus laikomi tik tokie subjektai, kurie yra su Dalyviu susiję jungtinės veiklos ir (ar) komercinės veiklos vykdymo per kartu valdomus ūkio subjektus (angl. </w:t>
      </w:r>
      <w:proofErr w:type="spellStart"/>
      <w:r w:rsidR="004B5E62" w:rsidRPr="00043F81">
        <w:rPr>
          <w:rFonts w:ascii="Times New Roman" w:hAnsi="Times New Roman" w:cs="Times New Roman"/>
        </w:rPr>
        <w:t>joint</w:t>
      </w:r>
      <w:proofErr w:type="spellEnd"/>
      <w:r w:rsidR="004B5E62" w:rsidRPr="00043F81">
        <w:rPr>
          <w:rFonts w:ascii="Times New Roman" w:hAnsi="Times New Roman" w:cs="Times New Roman"/>
        </w:rPr>
        <w:t xml:space="preserve"> </w:t>
      </w:r>
      <w:proofErr w:type="spellStart"/>
      <w:r w:rsidR="004B5E62" w:rsidRPr="00043F81">
        <w:rPr>
          <w:rFonts w:ascii="Times New Roman" w:hAnsi="Times New Roman" w:cs="Times New Roman"/>
        </w:rPr>
        <w:t>venture</w:t>
      </w:r>
      <w:proofErr w:type="spellEnd"/>
      <w:r w:rsidR="004B5E62" w:rsidRPr="00043F81">
        <w:rPr>
          <w:rFonts w:ascii="Times New Roman" w:hAnsi="Times New Roman" w:cs="Times New Roman"/>
        </w:rPr>
        <w:t>) ryšiais? Jeigu ne - prašome paaiškinti ir tiksliai nurodyti, kas bus laikoma "verslo kooperacijos ir partnerystės ryšiais susijusių subjektu" Sąlygų 6 priedo 2 lentelės 2.4 p. prasme.</w:t>
      </w:r>
    </w:p>
    <w:p w14:paraId="5AA29C6C" w14:textId="41A539F0" w:rsidR="004B5E62" w:rsidRPr="00704D62" w:rsidRDefault="00704D62" w:rsidP="00704D62">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D07993" w:rsidRPr="00D07993">
        <w:rPr>
          <w:rFonts w:ascii="Times New Roman" w:eastAsia="Times New Roman" w:hAnsi="Times New Roman" w:cs="Times New Roman"/>
          <w:bCs/>
          <w:kern w:val="0"/>
          <w14:ligatures w14:val="none"/>
        </w:rPr>
        <w:t>5.</w:t>
      </w:r>
      <w:r w:rsidR="00D07993">
        <w:rPr>
          <w:rFonts w:ascii="Times New Roman" w:eastAsia="Times New Roman" w:hAnsi="Times New Roman" w:cs="Times New Roman"/>
          <w:b/>
          <w:bCs/>
          <w:kern w:val="0"/>
          <w14:ligatures w14:val="none"/>
        </w:rPr>
        <w:t xml:space="preserve"> </w:t>
      </w:r>
      <w:r w:rsidR="004B5E62" w:rsidRPr="00704D62">
        <w:rPr>
          <w:rFonts w:ascii="Times New Roman" w:eastAsia="Times New Roman" w:hAnsi="Times New Roman" w:cs="Times New Roman"/>
          <w:b/>
          <w:bCs/>
          <w:kern w:val="0"/>
          <w14:ligatures w14:val="none"/>
        </w:rPr>
        <w:t>Atsakymas</w:t>
      </w:r>
      <w:r w:rsidR="004B5E62" w:rsidRPr="00704D62">
        <w:rPr>
          <w:rFonts w:ascii="Times New Roman" w:eastAsia="Times New Roman" w:hAnsi="Times New Roman" w:cs="Times New Roman"/>
          <w:kern w:val="0"/>
          <w14:ligatures w14:val="none"/>
        </w:rPr>
        <w:t>:</w:t>
      </w:r>
    </w:p>
    <w:p w14:paraId="2B57BC0B" w14:textId="1F129C3C" w:rsidR="004B5E62" w:rsidRPr="00F660DF" w:rsidRDefault="00D07993" w:rsidP="004B5E62">
      <w:pPr>
        <w:spacing w:after="0" w:line="36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6C2039">
        <w:rPr>
          <w:rFonts w:ascii="Times New Roman" w:eastAsia="Times New Roman" w:hAnsi="Times New Roman" w:cs="Times New Roman"/>
          <w:kern w:val="0"/>
          <w14:ligatures w14:val="none"/>
        </w:rPr>
        <w:t xml:space="preserve">.1. </w:t>
      </w:r>
      <w:r w:rsidR="004B5E62" w:rsidRPr="00043F81">
        <w:rPr>
          <w:rFonts w:ascii="Times New Roman" w:eastAsia="Times New Roman" w:hAnsi="Times New Roman" w:cs="Times New Roman"/>
          <w:kern w:val="0"/>
          <w14:ligatures w14:val="none"/>
        </w:rPr>
        <w:t>Patvirtiname, kad „verslo kooperacijos ir partnerystės ryšiais susijusių kitų valstybių subjektai“ yra laikomi tik tie subjektai, kurie yra su  Kandidatu / Dalyviu susiję jungtinės veiklos ir (ar) komercinės veiklos vykdymo per kartu valdomus ūkio subjektus ryšiais.</w:t>
      </w:r>
    </w:p>
    <w:p w14:paraId="7316DCBB" w14:textId="77777777" w:rsidR="00FA6DB6" w:rsidRPr="00315309" w:rsidRDefault="00FA6DB6" w:rsidP="004B5E62">
      <w:pPr>
        <w:pStyle w:val="ListParagraph"/>
        <w:spacing w:after="0" w:line="360" w:lineRule="auto"/>
        <w:ind w:left="0" w:firstLine="851"/>
        <w:contextualSpacing w:val="0"/>
        <w:jc w:val="both"/>
        <w:rPr>
          <w:rFonts w:ascii="Times New Roman" w:hAnsi="Times New Roman" w:cs="Times New Roman"/>
          <w:color w:val="EE0000"/>
        </w:rPr>
      </w:pPr>
    </w:p>
    <w:p w14:paraId="40532DBF" w14:textId="77777777" w:rsidR="004B5E62" w:rsidRPr="00315309" w:rsidRDefault="004B5E62" w:rsidP="00D07993">
      <w:pPr>
        <w:pStyle w:val="ListParagraph"/>
        <w:numPr>
          <w:ilvl w:val="0"/>
          <w:numId w:val="18"/>
        </w:numPr>
        <w:spacing w:after="0" w:line="360" w:lineRule="auto"/>
        <w:ind w:left="0" w:firstLine="851"/>
        <w:contextualSpacing w:val="0"/>
        <w:jc w:val="both"/>
        <w:rPr>
          <w:rFonts w:ascii="Times New Roman" w:eastAsia="Times New Roman" w:hAnsi="Times New Roman" w:cs="Times New Roman"/>
          <w:bCs/>
          <w:kern w:val="0"/>
          <w14:ligatures w14:val="none"/>
        </w:rPr>
      </w:pPr>
      <w:r w:rsidRPr="00315309">
        <w:rPr>
          <w:rFonts w:ascii="Times New Roman" w:eastAsia="Times New Roman" w:hAnsi="Times New Roman" w:cs="Times New Roman"/>
          <w:b/>
          <w:kern w:val="0"/>
          <w14:ligatures w14:val="none"/>
        </w:rPr>
        <w:t xml:space="preserve">Klausimas </w:t>
      </w:r>
      <w:r w:rsidRPr="00315309">
        <w:rPr>
          <w:rFonts w:ascii="Times New Roman" w:eastAsia="Times New Roman" w:hAnsi="Times New Roman" w:cs="Times New Roman"/>
          <w:kern w:val="0"/>
          <w14:ligatures w14:val="none"/>
        </w:rPr>
        <w:t>(kalba netaisyta)</w:t>
      </w:r>
      <w:r w:rsidRPr="00315309">
        <w:rPr>
          <w:rFonts w:ascii="Times New Roman" w:eastAsia="Times New Roman" w:hAnsi="Times New Roman" w:cs="Times New Roman"/>
          <w:bCs/>
          <w:kern w:val="0"/>
          <w14:ligatures w14:val="none"/>
        </w:rPr>
        <w:t xml:space="preserve">: </w:t>
      </w:r>
    </w:p>
    <w:p w14:paraId="520EC184" w14:textId="3AB1759C" w:rsidR="004B5E62" w:rsidRPr="00315309" w:rsidRDefault="00D07993" w:rsidP="004B5E62">
      <w:pPr>
        <w:spacing w:after="0" w:line="360" w:lineRule="auto"/>
        <w:ind w:firstLine="851"/>
        <w:jc w:val="both"/>
        <w:rPr>
          <w:rFonts w:ascii="Times New Roman" w:hAnsi="Times New Roman" w:cs="Times New Roman"/>
        </w:rPr>
      </w:pPr>
      <w:r>
        <w:rPr>
          <w:rFonts w:ascii="Times New Roman" w:hAnsi="Times New Roman" w:cs="Times New Roman"/>
        </w:rPr>
        <w:t>6</w:t>
      </w:r>
      <w:r w:rsidR="00E234F1">
        <w:rPr>
          <w:rFonts w:ascii="Times New Roman" w:hAnsi="Times New Roman" w:cs="Times New Roman"/>
        </w:rPr>
        <w:t xml:space="preserve">.1. </w:t>
      </w:r>
      <w:r w:rsidR="004B5E62" w:rsidRPr="00315309">
        <w:rPr>
          <w:rFonts w:ascii="Times New Roman" w:hAnsi="Times New Roman" w:cs="Times New Roman"/>
        </w:rPr>
        <w:t>Konkurencinio dialogo būdu vykdomu viešuoju pirkimu „Investuotojo atrankos valdžios ir privataus subjektų partnerystės projekto „Karinio miestelio infrastruktūros sukūrimas Klaipėdos rajone, Kairiuose“ įgyvendinimo“ sąlygų (toliau – Sąlygos) 4 priedo „Kvalifikacijos reikalavimai, pašalinimo pagrindai ir nacionalinio saugumo reikalavimai“ 2 lentelės 3.1 punkte nustatytas reikalavimas, nustatantis būtiną patirtį ypatingųjų statinių kategorijai priskiriamų pastatų naujoje statyboje ir / ar rekonstravime (pagal vieną ar daugiau sutarčių). Kartu su atliktų statybos darbų sąrašu Kandidatas turi pateikti užsakovų pažymas apie tai, kad statybos darbai buvo atlikti pagal darbų atlikimą reglamentuojančių galiojančių norminių dokumentų ir normatyvinių statybos techninių dokumentų reikalavimus ir tinkamai užbaigti, taip pat nurodant pažymose atliktų darbų sumas bei statybos pradžios ir užbaigimo datą bei vietą. Prašome Jūsų patikslinti ką privalo pateikti Kandidatas tuo atveju, jeigu statybos darbus Kandidatas vykdė ūkio būdu, t. y. Kandidatas buvo ir statytojas (užsakovas), ir generalinis rangovas. Ar tokiu atveju pakankama pateikti paties Kandidato pasirašytą pažymą/deklaraciją??</w:t>
      </w:r>
    </w:p>
    <w:p w14:paraId="209C30CC" w14:textId="7EAA011B" w:rsidR="004B5E62" w:rsidRPr="00E234F1" w:rsidRDefault="00E234F1" w:rsidP="00E234F1">
      <w:pPr>
        <w:spacing w:after="0" w:line="360" w:lineRule="auto"/>
        <w:jc w:val="both"/>
        <w:rPr>
          <w:rFonts w:ascii="Times New Roman" w:eastAsia="Times New Roman" w:hAnsi="Times New Roman" w:cs="Times New Roman"/>
          <w:kern w:val="0"/>
          <w14:ligatures w14:val="none"/>
        </w:rPr>
      </w:pPr>
      <w:r w:rsidRPr="00E234F1">
        <w:rPr>
          <w:rFonts w:ascii="Times New Roman" w:eastAsia="Times New Roman" w:hAnsi="Times New Roman" w:cs="Times New Roman"/>
          <w:bCs/>
          <w:kern w:val="0"/>
          <w14:ligatures w14:val="none"/>
        </w:rPr>
        <w:t xml:space="preserve">              </w:t>
      </w:r>
      <w:r w:rsidR="00D07993">
        <w:rPr>
          <w:rFonts w:ascii="Times New Roman" w:eastAsia="Times New Roman" w:hAnsi="Times New Roman" w:cs="Times New Roman"/>
          <w:bCs/>
          <w:kern w:val="0"/>
          <w14:ligatures w14:val="none"/>
        </w:rPr>
        <w:t>6</w:t>
      </w:r>
      <w:r w:rsidRPr="00E234F1">
        <w:rPr>
          <w:rFonts w:ascii="Times New Roman" w:eastAsia="Times New Roman" w:hAnsi="Times New Roman" w:cs="Times New Roman"/>
          <w:bCs/>
          <w:kern w:val="0"/>
          <w14:ligatures w14:val="none"/>
        </w:rPr>
        <w:t>.</w:t>
      </w:r>
      <w:r w:rsidR="00D07993">
        <w:rPr>
          <w:rFonts w:ascii="Times New Roman" w:eastAsia="Times New Roman" w:hAnsi="Times New Roman" w:cs="Times New Roman"/>
          <w:b/>
          <w:bCs/>
          <w:kern w:val="0"/>
          <w14:ligatures w14:val="none"/>
        </w:rPr>
        <w:t xml:space="preserve"> </w:t>
      </w:r>
      <w:r w:rsidR="004B5E62" w:rsidRPr="00E234F1">
        <w:rPr>
          <w:rFonts w:ascii="Times New Roman" w:eastAsia="Times New Roman" w:hAnsi="Times New Roman" w:cs="Times New Roman"/>
          <w:b/>
          <w:bCs/>
          <w:kern w:val="0"/>
          <w14:ligatures w14:val="none"/>
        </w:rPr>
        <w:t>Atsakymas</w:t>
      </w:r>
      <w:r w:rsidR="004B5E62" w:rsidRPr="00E234F1">
        <w:rPr>
          <w:rFonts w:ascii="Times New Roman" w:eastAsia="Times New Roman" w:hAnsi="Times New Roman" w:cs="Times New Roman"/>
          <w:kern w:val="0"/>
          <w14:ligatures w14:val="none"/>
        </w:rPr>
        <w:t>:</w:t>
      </w:r>
    </w:p>
    <w:p w14:paraId="463E8438" w14:textId="5AD15856" w:rsidR="004B5E62" w:rsidRPr="002B253F" w:rsidRDefault="00D07993" w:rsidP="002B253F">
      <w:pPr>
        <w:pStyle w:val="ListParagraph"/>
        <w:spacing w:after="0" w:line="360" w:lineRule="auto"/>
        <w:ind w:left="0" w:firstLine="851"/>
        <w:contextualSpacing w:val="0"/>
        <w:jc w:val="both"/>
        <w:rPr>
          <w:rFonts w:ascii="Times New Roman" w:hAnsi="Times New Roman" w:cs="Times New Roman"/>
        </w:rPr>
      </w:pPr>
      <w:r>
        <w:rPr>
          <w:rFonts w:ascii="Times New Roman" w:hAnsi="Times New Roman" w:cs="Times New Roman"/>
        </w:rPr>
        <w:t>6</w:t>
      </w:r>
      <w:r w:rsidR="00270B5D">
        <w:rPr>
          <w:rFonts w:ascii="Times New Roman" w:hAnsi="Times New Roman" w:cs="Times New Roman"/>
        </w:rPr>
        <w:t xml:space="preserve">.1. </w:t>
      </w:r>
      <w:r w:rsidR="004B5E62" w:rsidRPr="00315309">
        <w:rPr>
          <w:rFonts w:ascii="Times New Roman" w:hAnsi="Times New Roman" w:cs="Times New Roman"/>
        </w:rPr>
        <w:t>Jeigu buvote ir statytojas (užsakovas) ir kartu generalinis rangovas, teikiate savo paties pasirašytą pažymą apie tai, kad statybos darbai buvo atlikti pagal darbų atlikimą reglamentuojančių galiojančių norminių dokumentų ir normatyvinių statybos techninių dokumentų reikalavimus ir tinkamai užbaigti/ užsakovo priimti, taip pat nurodant pažymose atliktų darbų sumas bei statybos ir (arba) statybos darbų pradžios ir pabaigos datą bei vietą.</w:t>
      </w:r>
    </w:p>
    <w:p w14:paraId="62E4DF33" w14:textId="77777777" w:rsidR="00027A12" w:rsidRPr="00671577" w:rsidRDefault="00027A12" w:rsidP="00203B6A">
      <w:pPr>
        <w:spacing w:after="0" w:line="360" w:lineRule="auto"/>
        <w:jc w:val="right"/>
        <w:rPr>
          <w:rFonts w:ascii="Times New Roman" w:eastAsia="Times New Roman" w:hAnsi="Times New Roman" w:cs="Times New Roman"/>
          <w:kern w:val="0"/>
          <w14:ligatures w14:val="none"/>
        </w:rPr>
      </w:pPr>
    </w:p>
    <w:p w14:paraId="4E66BD47" w14:textId="77777777" w:rsidR="00203B6A" w:rsidRPr="00671577" w:rsidRDefault="00203B6A" w:rsidP="000B5F97">
      <w:pPr>
        <w:spacing w:after="0" w:line="240" w:lineRule="auto"/>
        <w:rPr>
          <w:rFonts w:ascii="Times New Roman" w:eastAsia="Times New Roman" w:hAnsi="Times New Roman" w:cs="Times New Roman"/>
          <w:kern w:val="0"/>
          <w14:ligatures w14:val="none"/>
        </w:rPr>
      </w:pPr>
    </w:p>
    <w:p w14:paraId="4059558A" w14:textId="2BBF3F1C" w:rsidR="004B2DDE" w:rsidRPr="00671577" w:rsidRDefault="004B2DDE" w:rsidP="004B2DDE">
      <w:pPr>
        <w:spacing w:after="0" w:line="240" w:lineRule="auto"/>
        <w:jc w:val="right"/>
        <w:rPr>
          <w:rFonts w:ascii="Times New Roman" w:eastAsia="Times New Roman" w:hAnsi="Times New Roman" w:cs="Times New Roman"/>
          <w:color w:val="0000FF"/>
          <w:kern w:val="0"/>
          <w:u w:val="single"/>
          <w14:ligatures w14:val="none"/>
        </w:rPr>
      </w:pPr>
      <w:r w:rsidRPr="00671577">
        <w:rPr>
          <w:rFonts w:ascii="Times New Roman" w:eastAsia="Times New Roman" w:hAnsi="Times New Roman" w:cs="Times New Roman"/>
          <w:kern w:val="0"/>
          <w14:ligatures w14:val="none"/>
        </w:rPr>
        <w:t>Viešojo pirkimo komisija</w:t>
      </w:r>
    </w:p>
    <w:sectPr w:rsidR="004B2DDE" w:rsidRPr="00671577" w:rsidSect="004B2DDE">
      <w:footerReference w:type="default" r:id="rId8"/>
      <w:footerReference w:type="first" r:id="rId9"/>
      <w:pgSz w:w="11906" w:h="16838" w:code="9"/>
      <w:pgMar w:top="851" w:right="567" w:bottom="0" w:left="1418" w:header="432" w:footer="28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55781" w16cex:dateUtc="2025-07-18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02EB2" w16cid:durableId="39055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9A33" w14:textId="77777777" w:rsidR="00212D7C" w:rsidRDefault="00212D7C" w:rsidP="004B2DDE">
      <w:pPr>
        <w:spacing w:after="0" w:line="240" w:lineRule="auto"/>
      </w:pPr>
      <w:r>
        <w:separator/>
      </w:r>
    </w:p>
  </w:endnote>
  <w:endnote w:type="continuationSeparator" w:id="0">
    <w:p w14:paraId="7BA1079C" w14:textId="77777777" w:rsidR="00212D7C" w:rsidRDefault="00212D7C" w:rsidP="004B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781C" w14:textId="77777777" w:rsidR="00A87175" w:rsidRPr="00B1475F" w:rsidRDefault="00A87175" w:rsidP="00341011">
    <w:pPr>
      <w:pStyle w:val="Footer"/>
      <w:tabs>
        <w:tab w:val="right" w:pos="9638"/>
      </w:tabs>
      <w:ind w:hanging="1134"/>
      <w:rPr>
        <w:lang w:val="en-US"/>
      </w:rPr>
    </w:pPr>
    <w:bookmarkStart w:id="2" w:name="_Hlk40190180"/>
    <w:bookmarkStart w:id="3" w:name="_Hlk40190181"/>
    <w:r>
      <w:rPr>
        <w:lang w:val="en-US"/>
      </w:rPr>
      <w:tab/>
    </w:r>
    <w:r>
      <w:rPr>
        <w:lang w:val="en-US"/>
      </w:rPr>
      <w:tab/>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B4A" w14:textId="07E75F89" w:rsidR="004B2DDE" w:rsidRPr="00763883" w:rsidRDefault="00A87175" w:rsidP="004B2DDE">
    <w:pPr>
      <w:pStyle w:val="Footer"/>
      <w:tabs>
        <w:tab w:val="left" w:pos="2730"/>
        <w:tab w:val="left" w:pos="7440"/>
      </w:tabs>
      <w:ind w:hanging="1134"/>
      <w:rPr>
        <w:lang w:val="en-US"/>
      </w:rPr>
    </w:pPr>
    <w:r w:rsidRPr="00327DB6">
      <w:rPr>
        <w:noProof/>
        <w:lang w:val="en-US"/>
      </w:rPr>
      <mc:AlternateContent>
        <mc:Choice Requires="wps">
          <w:drawing>
            <wp:anchor distT="0" distB="0" distL="114300" distR="114300" simplePos="0" relativeHeight="251659264" behindDoc="0" locked="0" layoutInCell="1" allowOverlap="1" wp14:anchorId="01F2F48B" wp14:editId="609C357C">
              <wp:simplePos x="0" y="0"/>
              <wp:positionH relativeFrom="page">
                <wp:posOffset>228600</wp:posOffset>
              </wp:positionH>
              <wp:positionV relativeFrom="paragraph">
                <wp:posOffset>-22224</wp:posOffset>
              </wp:positionV>
              <wp:extent cx="7181850" cy="19050"/>
              <wp:effectExtent l="0" t="0" r="19050" b="19050"/>
              <wp:wrapNone/>
              <wp:docPr id="2" name="Tiesioji jungtis 2"/>
              <wp:cNvGraphicFramePr/>
              <a:graphic xmlns:a="http://schemas.openxmlformats.org/drawingml/2006/main">
                <a:graphicData uri="http://schemas.microsoft.com/office/word/2010/wordprocessingShape">
                  <wps:wsp>
                    <wps:cNvCnPr/>
                    <wps:spPr>
                      <a:xfrm>
                        <a:off x="0" y="0"/>
                        <a:ext cx="71818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42F6EC"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5pt" to="5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" strokecolor="windowText" strokeweight=".5pt">
              <v:stroke joinstyle="miter"/>
              <w10:wrap anchorx="page"/>
            </v:line>
          </w:pict>
        </mc:Fallback>
      </mc:AlternateContent>
    </w:r>
    <w:r>
      <w:rPr>
        <w:sz w:val="20"/>
        <w:szCs w:val="20"/>
      </w:rPr>
      <w:t xml:space="preserve">          </w:t>
    </w:r>
  </w:p>
  <w:p w14:paraId="6CDD8B98" w14:textId="5E46F405" w:rsidR="00A87175" w:rsidRPr="00763883" w:rsidRDefault="00A87175" w:rsidP="00763883">
    <w:pPr>
      <w:pStyle w:val="Footer"/>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E26FF" w14:textId="77777777" w:rsidR="00212D7C" w:rsidRDefault="00212D7C" w:rsidP="004B2DDE">
      <w:pPr>
        <w:spacing w:after="0" w:line="240" w:lineRule="auto"/>
      </w:pPr>
      <w:r>
        <w:separator/>
      </w:r>
    </w:p>
  </w:footnote>
  <w:footnote w:type="continuationSeparator" w:id="0">
    <w:p w14:paraId="4E9284D9" w14:textId="77777777" w:rsidR="00212D7C" w:rsidRDefault="00212D7C" w:rsidP="004B2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B6B"/>
    <w:multiLevelType w:val="hybridMultilevel"/>
    <w:tmpl w:val="773A5C00"/>
    <w:lvl w:ilvl="0" w:tplc="5E94CBEA">
      <w:start w:val="8"/>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9F832D5"/>
    <w:multiLevelType w:val="hybridMultilevel"/>
    <w:tmpl w:val="484C087A"/>
    <w:lvl w:ilvl="0" w:tplc="49E89C36">
      <w:start w:val="4"/>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C2F23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D397B"/>
    <w:multiLevelType w:val="hybridMultilevel"/>
    <w:tmpl w:val="29286082"/>
    <w:lvl w:ilvl="0" w:tplc="47E0DE0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69C0D0F"/>
    <w:multiLevelType w:val="hybridMultilevel"/>
    <w:tmpl w:val="BC3A956E"/>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5C24A3"/>
    <w:multiLevelType w:val="hybridMultilevel"/>
    <w:tmpl w:val="A0740F84"/>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6B6DF4"/>
    <w:multiLevelType w:val="hybridMultilevel"/>
    <w:tmpl w:val="986609C4"/>
    <w:lvl w:ilvl="0" w:tplc="00840DB0">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A6457D"/>
    <w:multiLevelType w:val="hybridMultilevel"/>
    <w:tmpl w:val="232E006E"/>
    <w:lvl w:ilvl="0" w:tplc="B47C6FB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137F6B"/>
    <w:multiLevelType w:val="hybridMultilevel"/>
    <w:tmpl w:val="1DEC35E6"/>
    <w:lvl w:ilvl="0" w:tplc="63843ADA">
      <w:start w:val="1"/>
      <w:numFmt w:val="upp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94752F"/>
    <w:multiLevelType w:val="hybridMultilevel"/>
    <w:tmpl w:val="029C771A"/>
    <w:lvl w:ilvl="0" w:tplc="62E2114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50D25"/>
    <w:multiLevelType w:val="hybridMultilevel"/>
    <w:tmpl w:val="FFFFFFFF"/>
    <w:lvl w:ilvl="0" w:tplc="3F1446A8">
      <w:start w:val="1"/>
      <w:numFmt w:val="bullet"/>
      <w:lvlText w:val="-"/>
      <w:lvlJc w:val="left"/>
      <w:pPr>
        <w:ind w:left="720" w:hanging="360"/>
      </w:pPr>
      <w:rPr>
        <w:rFonts w:ascii="Aptos" w:hAnsi="Aptos" w:hint="default"/>
      </w:rPr>
    </w:lvl>
    <w:lvl w:ilvl="1" w:tplc="0778C5C4">
      <w:start w:val="1"/>
      <w:numFmt w:val="bullet"/>
      <w:lvlText w:val="o"/>
      <w:lvlJc w:val="left"/>
      <w:pPr>
        <w:ind w:left="1440" w:hanging="360"/>
      </w:pPr>
      <w:rPr>
        <w:rFonts w:ascii="Courier New" w:hAnsi="Courier New" w:hint="default"/>
      </w:rPr>
    </w:lvl>
    <w:lvl w:ilvl="2" w:tplc="71F8BC38">
      <w:start w:val="1"/>
      <w:numFmt w:val="bullet"/>
      <w:lvlText w:val=""/>
      <w:lvlJc w:val="left"/>
      <w:pPr>
        <w:ind w:left="2160" w:hanging="360"/>
      </w:pPr>
      <w:rPr>
        <w:rFonts w:ascii="Wingdings" w:hAnsi="Wingdings" w:hint="default"/>
      </w:rPr>
    </w:lvl>
    <w:lvl w:ilvl="3" w:tplc="42287062">
      <w:start w:val="1"/>
      <w:numFmt w:val="bullet"/>
      <w:lvlText w:val=""/>
      <w:lvlJc w:val="left"/>
      <w:pPr>
        <w:ind w:left="2880" w:hanging="360"/>
      </w:pPr>
      <w:rPr>
        <w:rFonts w:ascii="Symbol" w:hAnsi="Symbol" w:hint="default"/>
      </w:rPr>
    </w:lvl>
    <w:lvl w:ilvl="4" w:tplc="E63ADACC">
      <w:start w:val="1"/>
      <w:numFmt w:val="bullet"/>
      <w:lvlText w:val="o"/>
      <w:lvlJc w:val="left"/>
      <w:pPr>
        <w:ind w:left="3600" w:hanging="360"/>
      </w:pPr>
      <w:rPr>
        <w:rFonts w:ascii="Courier New" w:hAnsi="Courier New" w:hint="default"/>
      </w:rPr>
    </w:lvl>
    <w:lvl w:ilvl="5" w:tplc="76541030">
      <w:start w:val="1"/>
      <w:numFmt w:val="bullet"/>
      <w:lvlText w:val=""/>
      <w:lvlJc w:val="left"/>
      <w:pPr>
        <w:ind w:left="4320" w:hanging="360"/>
      </w:pPr>
      <w:rPr>
        <w:rFonts w:ascii="Wingdings" w:hAnsi="Wingdings" w:hint="default"/>
      </w:rPr>
    </w:lvl>
    <w:lvl w:ilvl="6" w:tplc="462A3200">
      <w:start w:val="1"/>
      <w:numFmt w:val="bullet"/>
      <w:lvlText w:val=""/>
      <w:lvlJc w:val="left"/>
      <w:pPr>
        <w:ind w:left="5040" w:hanging="360"/>
      </w:pPr>
      <w:rPr>
        <w:rFonts w:ascii="Symbol" w:hAnsi="Symbol" w:hint="default"/>
      </w:rPr>
    </w:lvl>
    <w:lvl w:ilvl="7" w:tplc="A718DBB0">
      <w:start w:val="1"/>
      <w:numFmt w:val="bullet"/>
      <w:lvlText w:val="o"/>
      <w:lvlJc w:val="left"/>
      <w:pPr>
        <w:ind w:left="5760" w:hanging="360"/>
      </w:pPr>
      <w:rPr>
        <w:rFonts w:ascii="Courier New" w:hAnsi="Courier New" w:hint="default"/>
      </w:rPr>
    </w:lvl>
    <w:lvl w:ilvl="8" w:tplc="6B5E8A2C">
      <w:start w:val="1"/>
      <w:numFmt w:val="bullet"/>
      <w:lvlText w:val=""/>
      <w:lvlJc w:val="left"/>
      <w:pPr>
        <w:ind w:left="6480" w:hanging="360"/>
      </w:pPr>
      <w:rPr>
        <w:rFonts w:ascii="Wingdings" w:hAnsi="Wingdings" w:hint="default"/>
      </w:rPr>
    </w:lvl>
  </w:abstractNum>
  <w:abstractNum w:abstractNumId="12" w15:restartNumberingAfterBreak="0">
    <w:nsid w:val="41726495"/>
    <w:multiLevelType w:val="hybridMultilevel"/>
    <w:tmpl w:val="6F44EF4A"/>
    <w:lvl w:ilvl="0" w:tplc="1E306D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CA10ABB"/>
    <w:multiLevelType w:val="hybridMultilevel"/>
    <w:tmpl w:val="1820E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04409C"/>
    <w:multiLevelType w:val="hybridMultilevel"/>
    <w:tmpl w:val="8A7073FE"/>
    <w:lvl w:ilvl="0" w:tplc="820A32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EE36926"/>
    <w:multiLevelType w:val="hybridMultilevel"/>
    <w:tmpl w:val="D76AA83C"/>
    <w:lvl w:ilvl="0" w:tplc="FCFE45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E2846CD"/>
    <w:multiLevelType w:val="hybridMultilevel"/>
    <w:tmpl w:val="22E4C976"/>
    <w:lvl w:ilvl="0" w:tplc="5DA6017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73530A40"/>
    <w:multiLevelType w:val="hybridMultilevel"/>
    <w:tmpl w:val="D26E499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5D3B85"/>
    <w:multiLevelType w:val="hybridMultilevel"/>
    <w:tmpl w:val="3C00250C"/>
    <w:lvl w:ilvl="0" w:tplc="3EB04F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5"/>
  </w:num>
  <w:num w:numId="5">
    <w:abstractNumId w:val="8"/>
  </w:num>
  <w:num w:numId="6">
    <w:abstractNumId w:val="13"/>
  </w:num>
  <w:num w:numId="7">
    <w:abstractNumId w:val="3"/>
  </w:num>
  <w:num w:numId="8">
    <w:abstractNumId w:val="17"/>
  </w:num>
  <w:num w:numId="9">
    <w:abstractNumId w:val="16"/>
  </w:num>
  <w:num w:numId="10">
    <w:abstractNumId w:val="4"/>
  </w:num>
  <w:num w:numId="11">
    <w:abstractNumId w:val="6"/>
  </w:num>
  <w:num w:numId="12">
    <w:abstractNumId w:val="7"/>
  </w:num>
  <w:num w:numId="13">
    <w:abstractNumId w:val="14"/>
  </w:num>
  <w:num w:numId="14">
    <w:abstractNumId w:val="18"/>
  </w:num>
  <w:num w:numId="15">
    <w:abstractNumId w:val="11"/>
  </w:num>
  <w:num w:numId="16">
    <w:abstractNumId w:val="10"/>
  </w:num>
  <w:num w:numId="17">
    <w:abstractNumId w:val="19"/>
  </w:num>
  <w:num w:numId="18">
    <w:abstractNumId w:val="15"/>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DDE"/>
    <w:rsid w:val="00017C36"/>
    <w:rsid w:val="00017C52"/>
    <w:rsid w:val="00025208"/>
    <w:rsid w:val="00027A12"/>
    <w:rsid w:val="000306BB"/>
    <w:rsid w:val="00036617"/>
    <w:rsid w:val="00056367"/>
    <w:rsid w:val="0005773E"/>
    <w:rsid w:val="00061CA6"/>
    <w:rsid w:val="000624D5"/>
    <w:rsid w:val="000653D7"/>
    <w:rsid w:val="00066EF9"/>
    <w:rsid w:val="000708C8"/>
    <w:rsid w:val="00073792"/>
    <w:rsid w:val="000743BC"/>
    <w:rsid w:val="000819BA"/>
    <w:rsid w:val="00092CEB"/>
    <w:rsid w:val="0009556A"/>
    <w:rsid w:val="000A0500"/>
    <w:rsid w:val="000A09E5"/>
    <w:rsid w:val="000A12E5"/>
    <w:rsid w:val="000B08DD"/>
    <w:rsid w:val="000B219D"/>
    <w:rsid w:val="000B5F97"/>
    <w:rsid w:val="000B662C"/>
    <w:rsid w:val="000C1A7E"/>
    <w:rsid w:val="000C73ED"/>
    <w:rsid w:val="000D686A"/>
    <w:rsid w:val="000E0562"/>
    <w:rsid w:val="000E253D"/>
    <w:rsid w:val="000F0897"/>
    <w:rsid w:val="000F416A"/>
    <w:rsid w:val="000F457D"/>
    <w:rsid w:val="000F5C6E"/>
    <w:rsid w:val="001040F3"/>
    <w:rsid w:val="001054EE"/>
    <w:rsid w:val="0010603D"/>
    <w:rsid w:val="001157E8"/>
    <w:rsid w:val="00122996"/>
    <w:rsid w:val="00122C41"/>
    <w:rsid w:val="00123189"/>
    <w:rsid w:val="001235CD"/>
    <w:rsid w:val="00133C78"/>
    <w:rsid w:val="00135244"/>
    <w:rsid w:val="00142CB8"/>
    <w:rsid w:val="0014424F"/>
    <w:rsid w:val="00144710"/>
    <w:rsid w:val="00153D85"/>
    <w:rsid w:val="00155B81"/>
    <w:rsid w:val="00156123"/>
    <w:rsid w:val="00157AC0"/>
    <w:rsid w:val="00160498"/>
    <w:rsid w:val="00162AD5"/>
    <w:rsid w:val="00165249"/>
    <w:rsid w:val="00166654"/>
    <w:rsid w:val="00171E81"/>
    <w:rsid w:val="00173767"/>
    <w:rsid w:val="001754D3"/>
    <w:rsid w:val="00175C7A"/>
    <w:rsid w:val="00175C94"/>
    <w:rsid w:val="00176829"/>
    <w:rsid w:val="00187682"/>
    <w:rsid w:val="00191C13"/>
    <w:rsid w:val="001A125B"/>
    <w:rsid w:val="001A77B1"/>
    <w:rsid w:val="001C1566"/>
    <w:rsid w:val="001C2BE2"/>
    <w:rsid w:val="001C66C6"/>
    <w:rsid w:val="001C71F8"/>
    <w:rsid w:val="001D62FC"/>
    <w:rsid w:val="001E54A6"/>
    <w:rsid w:val="00203B6A"/>
    <w:rsid w:val="00212D7C"/>
    <w:rsid w:val="00217A8B"/>
    <w:rsid w:val="00220F46"/>
    <w:rsid w:val="00225841"/>
    <w:rsid w:val="002264E1"/>
    <w:rsid w:val="002265A1"/>
    <w:rsid w:val="00227258"/>
    <w:rsid w:val="00234C77"/>
    <w:rsid w:val="0024074F"/>
    <w:rsid w:val="00243FEF"/>
    <w:rsid w:val="0024668E"/>
    <w:rsid w:val="00250A4A"/>
    <w:rsid w:val="00254CD8"/>
    <w:rsid w:val="002604F4"/>
    <w:rsid w:val="00264677"/>
    <w:rsid w:val="002655CB"/>
    <w:rsid w:val="00270B5D"/>
    <w:rsid w:val="00272956"/>
    <w:rsid w:val="002864DC"/>
    <w:rsid w:val="00296233"/>
    <w:rsid w:val="00297115"/>
    <w:rsid w:val="002A5F3B"/>
    <w:rsid w:val="002B09D2"/>
    <w:rsid w:val="002B253F"/>
    <w:rsid w:val="002B4C0F"/>
    <w:rsid w:val="002B4CEB"/>
    <w:rsid w:val="002D0898"/>
    <w:rsid w:val="002D1580"/>
    <w:rsid w:val="002D4604"/>
    <w:rsid w:val="002D5B4A"/>
    <w:rsid w:val="002D5D8B"/>
    <w:rsid w:val="002D6290"/>
    <w:rsid w:val="002E0ED4"/>
    <w:rsid w:val="002F027B"/>
    <w:rsid w:val="002F5991"/>
    <w:rsid w:val="0030103D"/>
    <w:rsid w:val="00301E91"/>
    <w:rsid w:val="0030335E"/>
    <w:rsid w:val="00316F5D"/>
    <w:rsid w:val="00317B50"/>
    <w:rsid w:val="00322BC5"/>
    <w:rsid w:val="0032606B"/>
    <w:rsid w:val="00327E61"/>
    <w:rsid w:val="003303AD"/>
    <w:rsid w:val="003371A5"/>
    <w:rsid w:val="0034660E"/>
    <w:rsid w:val="0035174D"/>
    <w:rsid w:val="00351B55"/>
    <w:rsid w:val="003618F9"/>
    <w:rsid w:val="00365CE0"/>
    <w:rsid w:val="0037178D"/>
    <w:rsid w:val="00383771"/>
    <w:rsid w:val="00394D3E"/>
    <w:rsid w:val="00397C1A"/>
    <w:rsid w:val="003B5B50"/>
    <w:rsid w:val="003B7EFA"/>
    <w:rsid w:val="003C37F8"/>
    <w:rsid w:val="003C4BAE"/>
    <w:rsid w:val="003D0859"/>
    <w:rsid w:val="003D3177"/>
    <w:rsid w:val="003D4128"/>
    <w:rsid w:val="003E20CC"/>
    <w:rsid w:val="003E6052"/>
    <w:rsid w:val="003E7AE2"/>
    <w:rsid w:val="003F1AC6"/>
    <w:rsid w:val="003F602F"/>
    <w:rsid w:val="0040483D"/>
    <w:rsid w:val="00405EFF"/>
    <w:rsid w:val="00407F26"/>
    <w:rsid w:val="00415695"/>
    <w:rsid w:val="00416FA7"/>
    <w:rsid w:val="00431643"/>
    <w:rsid w:val="0043172A"/>
    <w:rsid w:val="00432AA1"/>
    <w:rsid w:val="00432F19"/>
    <w:rsid w:val="004370DB"/>
    <w:rsid w:val="0044377B"/>
    <w:rsid w:val="0045411D"/>
    <w:rsid w:val="004612F5"/>
    <w:rsid w:val="004656D9"/>
    <w:rsid w:val="00466172"/>
    <w:rsid w:val="00467FA6"/>
    <w:rsid w:val="004772FD"/>
    <w:rsid w:val="004872CF"/>
    <w:rsid w:val="00492931"/>
    <w:rsid w:val="004976D7"/>
    <w:rsid w:val="004A17C3"/>
    <w:rsid w:val="004B2795"/>
    <w:rsid w:val="004B2DDE"/>
    <w:rsid w:val="004B4750"/>
    <w:rsid w:val="004B5E62"/>
    <w:rsid w:val="004B7D11"/>
    <w:rsid w:val="004C13BB"/>
    <w:rsid w:val="004C38FE"/>
    <w:rsid w:val="004C53C3"/>
    <w:rsid w:val="004E1333"/>
    <w:rsid w:val="004E4D74"/>
    <w:rsid w:val="004E50DA"/>
    <w:rsid w:val="004E6544"/>
    <w:rsid w:val="004F654B"/>
    <w:rsid w:val="00507257"/>
    <w:rsid w:val="005076FD"/>
    <w:rsid w:val="005114BE"/>
    <w:rsid w:val="00524BE2"/>
    <w:rsid w:val="0054182D"/>
    <w:rsid w:val="0054190F"/>
    <w:rsid w:val="00545F2B"/>
    <w:rsid w:val="00546073"/>
    <w:rsid w:val="00553415"/>
    <w:rsid w:val="00554BC7"/>
    <w:rsid w:val="00555E57"/>
    <w:rsid w:val="00566291"/>
    <w:rsid w:val="005714E1"/>
    <w:rsid w:val="005762F2"/>
    <w:rsid w:val="00585286"/>
    <w:rsid w:val="00585E4C"/>
    <w:rsid w:val="00591FE6"/>
    <w:rsid w:val="005A5DD5"/>
    <w:rsid w:val="005C7AAB"/>
    <w:rsid w:val="005C7F19"/>
    <w:rsid w:val="005D2442"/>
    <w:rsid w:val="005D2654"/>
    <w:rsid w:val="005D53AE"/>
    <w:rsid w:val="005D75C7"/>
    <w:rsid w:val="005E17B4"/>
    <w:rsid w:val="005E2CC3"/>
    <w:rsid w:val="005E7E38"/>
    <w:rsid w:val="005F0F42"/>
    <w:rsid w:val="005F5428"/>
    <w:rsid w:val="005F69DE"/>
    <w:rsid w:val="005F76FF"/>
    <w:rsid w:val="006052DD"/>
    <w:rsid w:val="00605B09"/>
    <w:rsid w:val="006060A0"/>
    <w:rsid w:val="006166F9"/>
    <w:rsid w:val="006227AE"/>
    <w:rsid w:val="00632A50"/>
    <w:rsid w:val="00640AA1"/>
    <w:rsid w:val="00647EA9"/>
    <w:rsid w:val="00651C51"/>
    <w:rsid w:val="00652CF4"/>
    <w:rsid w:val="006538C4"/>
    <w:rsid w:val="00671577"/>
    <w:rsid w:val="00683817"/>
    <w:rsid w:val="00684587"/>
    <w:rsid w:val="006854B2"/>
    <w:rsid w:val="006903F3"/>
    <w:rsid w:val="006947B1"/>
    <w:rsid w:val="006A6FF8"/>
    <w:rsid w:val="006B1850"/>
    <w:rsid w:val="006C1A09"/>
    <w:rsid w:val="006C2039"/>
    <w:rsid w:val="006C5D7D"/>
    <w:rsid w:val="006E3DC9"/>
    <w:rsid w:val="006E4502"/>
    <w:rsid w:val="006E5E69"/>
    <w:rsid w:val="006E7768"/>
    <w:rsid w:val="006F0866"/>
    <w:rsid w:val="00704D62"/>
    <w:rsid w:val="00711C62"/>
    <w:rsid w:val="007145AF"/>
    <w:rsid w:val="00716E6C"/>
    <w:rsid w:val="0072214C"/>
    <w:rsid w:val="007335F5"/>
    <w:rsid w:val="00737252"/>
    <w:rsid w:val="0075024C"/>
    <w:rsid w:val="00752B6D"/>
    <w:rsid w:val="00753B66"/>
    <w:rsid w:val="00753F95"/>
    <w:rsid w:val="00762C37"/>
    <w:rsid w:val="00772B58"/>
    <w:rsid w:val="007758AB"/>
    <w:rsid w:val="00795F8A"/>
    <w:rsid w:val="00797E33"/>
    <w:rsid w:val="007A4E98"/>
    <w:rsid w:val="007B45D1"/>
    <w:rsid w:val="007B5D33"/>
    <w:rsid w:val="007C3A20"/>
    <w:rsid w:val="007E192D"/>
    <w:rsid w:val="007E372A"/>
    <w:rsid w:val="007F04DB"/>
    <w:rsid w:val="007F0648"/>
    <w:rsid w:val="007F0D71"/>
    <w:rsid w:val="007F6D0C"/>
    <w:rsid w:val="007F7C3B"/>
    <w:rsid w:val="00800896"/>
    <w:rsid w:val="00810FD3"/>
    <w:rsid w:val="00814053"/>
    <w:rsid w:val="00814584"/>
    <w:rsid w:val="00832AE3"/>
    <w:rsid w:val="008347CA"/>
    <w:rsid w:val="00834B03"/>
    <w:rsid w:val="0083648F"/>
    <w:rsid w:val="00842ACC"/>
    <w:rsid w:val="0085676C"/>
    <w:rsid w:val="00883C98"/>
    <w:rsid w:val="00884BA1"/>
    <w:rsid w:val="0089171E"/>
    <w:rsid w:val="008A0EB6"/>
    <w:rsid w:val="008A0F4B"/>
    <w:rsid w:val="008A4AB1"/>
    <w:rsid w:val="008A5C89"/>
    <w:rsid w:val="008A7C7D"/>
    <w:rsid w:val="008B2777"/>
    <w:rsid w:val="008B447C"/>
    <w:rsid w:val="008B519A"/>
    <w:rsid w:val="008C50A7"/>
    <w:rsid w:val="008D032B"/>
    <w:rsid w:val="008D16A1"/>
    <w:rsid w:val="008D1A7B"/>
    <w:rsid w:val="008D4D18"/>
    <w:rsid w:val="008E3FA0"/>
    <w:rsid w:val="008E5313"/>
    <w:rsid w:val="008E6673"/>
    <w:rsid w:val="008E6C5B"/>
    <w:rsid w:val="008F6413"/>
    <w:rsid w:val="008F7F10"/>
    <w:rsid w:val="00901022"/>
    <w:rsid w:val="00901ECE"/>
    <w:rsid w:val="00907F54"/>
    <w:rsid w:val="0092024F"/>
    <w:rsid w:val="0092264C"/>
    <w:rsid w:val="009276DD"/>
    <w:rsid w:val="00937F51"/>
    <w:rsid w:val="0094113D"/>
    <w:rsid w:val="00952F63"/>
    <w:rsid w:val="0096203B"/>
    <w:rsid w:val="00973E3C"/>
    <w:rsid w:val="009772FF"/>
    <w:rsid w:val="009853C3"/>
    <w:rsid w:val="00995FA7"/>
    <w:rsid w:val="0099745F"/>
    <w:rsid w:val="009B4E21"/>
    <w:rsid w:val="009B6EB2"/>
    <w:rsid w:val="009C3142"/>
    <w:rsid w:val="009D0444"/>
    <w:rsid w:val="009D568D"/>
    <w:rsid w:val="009D7311"/>
    <w:rsid w:val="00A0069D"/>
    <w:rsid w:val="00A02EAE"/>
    <w:rsid w:val="00A04D2D"/>
    <w:rsid w:val="00A134AC"/>
    <w:rsid w:val="00A13F96"/>
    <w:rsid w:val="00A140FB"/>
    <w:rsid w:val="00A21F1F"/>
    <w:rsid w:val="00A2355F"/>
    <w:rsid w:val="00A23E8E"/>
    <w:rsid w:val="00A24268"/>
    <w:rsid w:val="00A30C4D"/>
    <w:rsid w:val="00A347AE"/>
    <w:rsid w:val="00A34C27"/>
    <w:rsid w:val="00A464AE"/>
    <w:rsid w:val="00A46D1A"/>
    <w:rsid w:val="00A500AA"/>
    <w:rsid w:val="00A5042F"/>
    <w:rsid w:val="00A52966"/>
    <w:rsid w:val="00A544FC"/>
    <w:rsid w:val="00A6443E"/>
    <w:rsid w:val="00A7112B"/>
    <w:rsid w:val="00A81273"/>
    <w:rsid w:val="00A81F49"/>
    <w:rsid w:val="00A850E3"/>
    <w:rsid w:val="00A87175"/>
    <w:rsid w:val="00A87D0C"/>
    <w:rsid w:val="00A90F38"/>
    <w:rsid w:val="00A93A0C"/>
    <w:rsid w:val="00A93AA5"/>
    <w:rsid w:val="00AA0264"/>
    <w:rsid w:val="00AA0D74"/>
    <w:rsid w:val="00AA315F"/>
    <w:rsid w:val="00AA3361"/>
    <w:rsid w:val="00AB171B"/>
    <w:rsid w:val="00AD2BD2"/>
    <w:rsid w:val="00AD3FE5"/>
    <w:rsid w:val="00AD7DB5"/>
    <w:rsid w:val="00AE0B46"/>
    <w:rsid w:val="00AE1D51"/>
    <w:rsid w:val="00AE5445"/>
    <w:rsid w:val="00AE62B6"/>
    <w:rsid w:val="00AF46F6"/>
    <w:rsid w:val="00B032B6"/>
    <w:rsid w:val="00B065D7"/>
    <w:rsid w:val="00B10EAD"/>
    <w:rsid w:val="00B1454C"/>
    <w:rsid w:val="00B22E64"/>
    <w:rsid w:val="00B238C7"/>
    <w:rsid w:val="00B34387"/>
    <w:rsid w:val="00B44EEF"/>
    <w:rsid w:val="00B45CB6"/>
    <w:rsid w:val="00B469AB"/>
    <w:rsid w:val="00B54E92"/>
    <w:rsid w:val="00B617F9"/>
    <w:rsid w:val="00B62882"/>
    <w:rsid w:val="00B63C06"/>
    <w:rsid w:val="00B66304"/>
    <w:rsid w:val="00B67E20"/>
    <w:rsid w:val="00B7407D"/>
    <w:rsid w:val="00B8470D"/>
    <w:rsid w:val="00B8643A"/>
    <w:rsid w:val="00B869BD"/>
    <w:rsid w:val="00B904C6"/>
    <w:rsid w:val="00B93A83"/>
    <w:rsid w:val="00BA31BF"/>
    <w:rsid w:val="00BA53C3"/>
    <w:rsid w:val="00BA5557"/>
    <w:rsid w:val="00BA76E7"/>
    <w:rsid w:val="00BB14EB"/>
    <w:rsid w:val="00BB1C49"/>
    <w:rsid w:val="00BB7522"/>
    <w:rsid w:val="00BC1583"/>
    <w:rsid w:val="00BC2D48"/>
    <w:rsid w:val="00BD0E7E"/>
    <w:rsid w:val="00BD53B0"/>
    <w:rsid w:val="00BE0D48"/>
    <w:rsid w:val="00BE0F01"/>
    <w:rsid w:val="00BE1E9E"/>
    <w:rsid w:val="00BE3E18"/>
    <w:rsid w:val="00BF2BE0"/>
    <w:rsid w:val="00BF6853"/>
    <w:rsid w:val="00BF7115"/>
    <w:rsid w:val="00C00D09"/>
    <w:rsid w:val="00C04F8B"/>
    <w:rsid w:val="00C10DC0"/>
    <w:rsid w:val="00C10F2F"/>
    <w:rsid w:val="00C147D2"/>
    <w:rsid w:val="00C203D6"/>
    <w:rsid w:val="00C26A66"/>
    <w:rsid w:val="00C31C01"/>
    <w:rsid w:val="00C40F7D"/>
    <w:rsid w:val="00C43696"/>
    <w:rsid w:val="00C44BC9"/>
    <w:rsid w:val="00C4518B"/>
    <w:rsid w:val="00C46786"/>
    <w:rsid w:val="00C46996"/>
    <w:rsid w:val="00C50803"/>
    <w:rsid w:val="00C5250B"/>
    <w:rsid w:val="00C538A2"/>
    <w:rsid w:val="00C67A08"/>
    <w:rsid w:val="00C67A39"/>
    <w:rsid w:val="00C80D7D"/>
    <w:rsid w:val="00C85D0E"/>
    <w:rsid w:val="00C860EA"/>
    <w:rsid w:val="00C94B29"/>
    <w:rsid w:val="00CB5814"/>
    <w:rsid w:val="00CC3086"/>
    <w:rsid w:val="00CC6CC8"/>
    <w:rsid w:val="00CE28CA"/>
    <w:rsid w:val="00CE3235"/>
    <w:rsid w:val="00CE436A"/>
    <w:rsid w:val="00CF24C6"/>
    <w:rsid w:val="00D00555"/>
    <w:rsid w:val="00D02621"/>
    <w:rsid w:val="00D07993"/>
    <w:rsid w:val="00D159AC"/>
    <w:rsid w:val="00D2363A"/>
    <w:rsid w:val="00D24DCF"/>
    <w:rsid w:val="00D34002"/>
    <w:rsid w:val="00D3609B"/>
    <w:rsid w:val="00D3669C"/>
    <w:rsid w:val="00D36FF3"/>
    <w:rsid w:val="00D47FAD"/>
    <w:rsid w:val="00D64123"/>
    <w:rsid w:val="00D67F35"/>
    <w:rsid w:val="00D707A7"/>
    <w:rsid w:val="00D73EA6"/>
    <w:rsid w:val="00D76EB0"/>
    <w:rsid w:val="00D836AA"/>
    <w:rsid w:val="00D85970"/>
    <w:rsid w:val="00D862AE"/>
    <w:rsid w:val="00D876BE"/>
    <w:rsid w:val="00D97655"/>
    <w:rsid w:val="00DB3390"/>
    <w:rsid w:val="00DB52A3"/>
    <w:rsid w:val="00DC08C9"/>
    <w:rsid w:val="00DC7939"/>
    <w:rsid w:val="00DD5D90"/>
    <w:rsid w:val="00DE3F7F"/>
    <w:rsid w:val="00DE79E0"/>
    <w:rsid w:val="00DF12D4"/>
    <w:rsid w:val="00DF5354"/>
    <w:rsid w:val="00E13AB2"/>
    <w:rsid w:val="00E15B23"/>
    <w:rsid w:val="00E21F34"/>
    <w:rsid w:val="00E234F1"/>
    <w:rsid w:val="00E31099"/>
    <w:rsid w:val="00E31310"/>
    <w:rsid w:val="00E44A44"/>
    <w:rsid w:val="00E473B3"/>
    <w:rsid w:val="00E548C5"/>
    <w:rsid w:val="00E55CCD"/>
    <w:rsid w:val="00E577B0"/>
    <w:rsid w:val="00E71EC2"/>
    <w:rsid w:val="00E758BC"/>
    <w:rsid w:val="00E75D1F"/>
    <w:rsid w:val="00E80D60"/>
    <w:rsid w:val="00E84C5B"/>
    <w:rsid w:val="00E94EEE"/>
    <w:rsid w:val="00E9516D"/>
    <w:rsid w:val="00EA6A50"/>
    <w:rsid w:val="00EB4188"/>
    <w:rsid w:val="00EC0ECA"/>
    <w:rsid w:val="00EC55AD"/>
    <w:rsid w:val="00ED7DEF"/>
    <w:rsid w:val="00EE45CA"/>
    <w:rsid w:val="00EE5D5A"/>
    <w:rsid w:val="00EF4BEF"/>
    <w:rsid w:val="00EF7CAE"/>
    <w:rsid w:val="00F14AA5"/>
    <w:rsid w:val="00F20D31"/>
    <w:rsid w:val="00F21E1A"/>
    <w:rsid w:val="00F24437"/>
    <w:rsid w:val="00F3399A"/>
    <w:rsid w:val="00F40E9F"/>
    <w:rsid w:val="00F43731"/>
    <w:rsid w:val="00F47193"/>
    <w:rsid w:val="00F504A6"/>
    <w:rsid w:val="00F52138"/>
    <w:rsid w:val="00F530EC"/>
    <w:rsid w:val="00F60435"/>
    <w:rsid w:val="00F604BC"/>
    <w:rsid w:val="00F615C3"/>
    <w:rsid w:val="00F63A3F"/>
    <w:rsid w:val="00F65D4C"/>
    <w:rsid w:val="00F660DF"/>
    <w:rsid w:val="00F7060E"/>
    <w:rsid w:val="00F76CD6"/>
    <w:rsid w:val="00F93C84"/>
    <w:rsid w:val="00FA0470"/>
    <w:rsid w:val="00FA2B61"/>
    <w:rsid w:val="00FA6DB6"/>
    <w:rsid w:val="00FA7727"/>
    <w:rsid w:val="00FB2D1B"/>
    <w:rsid w:val="00FB49E8"/>
    <w:rsid w:val="00FB61C4"/>
    <w:rsid w:val="00FC1EA5"/>
    <w:rsid w:val="00FD05E1"/>
    <w:rsid w:val="00FD532A"/>
    <w:rsid w:val="00FD7904"/>
    <w:rsid w:val="00FE16DB"/>
    <w:rsid w:val="00FE3802"/>
    <w:rsid w:val="00FE503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C8EAE"/>
  <w15:chartTrackingRefBased/>
  <w15:docId w15:val="{08F3B019-BD0D-45B4-9CB1-A2D9717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DDE"/>
    <w:rPr>
      <w:rFonts w:eastAsiaTheme="majorEastAsia" w:cstheme="majorBidi"/>
      <w:color w:val="272727" w:themeColor="text1" w:themeTint="D8"/>
    </w:rPr>
  </w:style>
  <w:style w:type="paragraph" w:styleId="Title">
    <w:name w:val="Title"/>
    <w:basedOn w:val="Normal"/>
    <w:next w:val="Normal"/>
    <w:link w:val="TitleChar"/>
    <w:uiPriority w:val="10"/>
    <w:qFormat/>
    <w:rsid w:val="004B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DDE"/>
    <w:pPr>
      <w:spacing w:before="160"/>
      <w:jc w:val="center"/>
    </w:pPr>
    <w:rPr>
      <w:i/>
      <w:iCs/>
      <w:color w:val="404040" w:themeColor="text1" w:themeTint="BF"/>
    </w:rPr>
  </w:style>
  <w:style w:type="character" w:customStyle="1" w:styleId="QuoteChar">
    <w:name w:val="Quote Char"/>
    <w:basedOn w:val="DefaultParagraphFont"/>
    <w:link w:val="Quote"/>
    <w:uiPriority w:val="29"/>
    <w:rsid w:val="004B2DD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4B2DDE"/>
    <w:pPr>
      <w:ind w:left="720"/>
      <w:contextualSpacing/>
    </w:pPr>
  </w:style>
  <w:style w:type="character" w:styleId="IntenseEmphasis">
    <w:name w:val="Intense Emphasis"/>
    <w:basedOn w:val="DefaultParagraphFont"/>
    <w:uiPriority w:val="21"/>
    <w:qFormat/>
    <w:rsid w:val="004B2DDE"/>
    <w:rPr>
      <w:i/>
      <w:iCs/>
      <w:color w:val="0F4761" w:themeColor="accent1" w:themeShade="BF"/>
    </w:rPr>
  </w:style>
  <w:style w:type="paragraph" w:styleId="IntenseQuote">
    <w:name w:val="Intense Quote"/>
    <w:basedOn w:val="Normal"/>
    <w:next w:val="Normal"/>
    <w:link w:val="IntenseQuoteChar"/>
    <w:uiPriority w:val="30"/>
    <w:qFormat/>
    <w:rsid w:val="004B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DDE"/>
    <w:rPr>
      <w:i/>
      <w:iCs/>
      <w:color w:val="0F4761" w:themeColor="accent1" w:themeShade="BF"/>
    </w:rPr>
  </w:style>
  <w:style w:type="character" w:styleId="IntenseReference">
    <w:name w:val="Intense Reference"/>
    <w:basedOn w:val="DefaultParagraphFont"/>
    <w:uiPriority w:val="32"/>
    <w:qFormat/>
    <w:rsid w:val="004B2DDE"/>
    <w:rPr>
      <w:b/>
      <w:bCs/>
      <w:smallCaps/>
      <w:color w:val="0F4761" w:themeColor="accent1" w:themeShade="BF"/>
      <w:spacing w:val="5"/>
    </w:rPr>
  </w:style>
  <w:style w:type="paragraph" w:styleId="Footer">
    <w:name w:val="footer"/>
    <w:basedOn w:val="Normal"/>
    <w:link w:val="FooterChar"/>
    <w:uiPriority w:val="99"/>
    <w:unhideWhenUsed/>
    <w:rsid w:val="004B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DE"/>
  </w:style>
  <w:style w:type="character" w:styleId="Hyperlink">
    <w:name w:val="Hyperlink"/>
    <w:aliases w:val="Alna"/>
    <w:rsid w:val="004B2DDE"/>
    <w:rPr>
      <w:color w:val="0000FF"/>
      <w:u w:val="single"/>
    </w:rPr>
  </w:style>
  <w:style w:type="paragraph" w:styleId="Header">
    <w:name w:val="header"/>
    <w:basedOn w:val="Normal"/>
    <w:link w:val="HeaderChar"/>
    <w:uiPriority w:val="99"/>
    <w:unhideWhenUsed/>
    <w:rsid w:val="004B2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DE"/>
  </w:style>
  <w:style w:type="character" w:styleId="CommentReference">
    <w:name w:val="annotation reference"/>
    <w:basedOn w:val="DefaultParagraphFont"/>
    <w:uiPriority w:val="99"/>
    <w:semiHidden/>
    <w:unhideWhenUsed/>
    <w:rsid w:val="00415695"/>
    <w:rPr>
      <w:sz w:val="16"/>
      <w:szCs w:val="16"/>
    </w:rPr>
  </w:style>
  <w:style w:type="paragraph" w:styleId="CommentText">
    <w:name w:val="annotation text"/>
    <w:basedOn w:val="Normal"/>
    <w:link w:val="CommentTextChar"/>
    <w:uiPriority w:val="99"/>
    <w:unhideWhenUsed/>
    <w:rsid w:val="00415695"/>
    <w:pPr>
      <w:spacing w:line="240" w:lineRule="auto"/>
    </w:pPr>
    <w:rPr>
      <w:sz w:val="20"/>
      <w:szCs w:val="20"/>
    </w:rPr>
  </w:style>
  <w:style w:type="character" w:customStyle="1" w:styleId="CommentTextChar">
    <w:name w:val="Comment Text Char"/>
    <w:basedOn w:val="DefaultParagraphFont"/>
    <w:link w:val="CommentText"/>
    <w:uiPriority w:val="99"/>
    <w:rsid w:val="00415695"/>
    <w:rPr>
      <w:sz w:val="20"/>
      <w:szCs w:val="20"/>
    </w:rPr>
  </w:style>
  <w:style w:type="paragraph" w:styleId="CommentSubject">
    <w:name w:val="annotation subject"/>
    <w:basedOn w:val="CommentText"/>
    <w:next w:val="CommentText"/>
    <w:link w:val="CommentSubjectChar"/>
    <w:uiPriority w:val="99"/>
    <w:semiHidden/>
    <w:unhideWhenUsed/>
    <w:rsid w:val="00415695"/>
    <w:rPr>
      <w:b/>
      <w:bCs/>
    </w:rPr>
  </w:style>
  <w:style w:type="character" w:customStyle="1" w:styleId="CommentSubjectChar">
    <w:name w:val="Comment Subject Char"/>
    <w:basedOn w:val="CommentTextChar"/>
    <w:link w:val="CommentSubject"/>
    <w:uiPriority w:val="99"/>
    <w:semiHidden/>
    <w:rsid w:val="00415695"/>
    <w:rPr>
      <w:b/>
      <w:bCs/>
      <w:sz w:val="20"/>
      <w:szCs w:val="20"/>
    </w:rPr>
  </w:style>
  <w:style w:type="paragraph" w:styleId="Revision">
    <w:name w:val="Revision"/>
    <w:hidden/>
    <w:uiPriority w:val="99"/>
    <w:semiHidden/>
    <w:rsid w:val="00297115"/>
    <w:pPr>
      <w:spacing w:after="0" w:line="240" w:lineRule="auto"/>
    </w:pPr>
  </w:style>
  <w:style w:type="paragraph" w:styleId="BalloonText">
    <w:name w:val="Balloon Text"/>
    <w:basedOn w:val="Normal"/>
    <w:link w:val="BalloonTextChar"/>
    <w:uiPriority w:val="99"/>
    <w:semiHidden/>
    <w:unhideWhenUsed/>
    <w:rsid w:val="00F6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BC"/>
    <w:rPr>
      <w:rFonts w:ascii="Segoe UI" w:hAnsi="Segoe UI" w:cs="Segoe UI"/>
      <w:sz w:val="18"/>
      <w:szCs w:val="18"/>
    </w:rPr>
  </w:style>
  <w:style w:type="table" w:styleId="TableGrid">
    <w:name w:val="Table Grid"/>
    <w:basedOn w:val="TableNormal"/>
    <w:uiPriority w:val="39"/>
    <w:rsid w:val="0030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01E91"/>
    <w:rPr>
      <w:rFonts w:ascii="Arial" w:hAnsi="Arial" w:cs="Arial"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301E91"/>
    <w:rPr>
      <w:rFonts w:ascii="Arial" w:hAnsi="Arial" w:cs="Arial" w:hint="default"/>
      <w:b w:val="0"/>
      <w:bCs w:val="0"/>
      <w:i/>
      <w:iCs/>
      <w:strike w:val="0"/>
      <w:dstrike w:val="0"/>
      <w:color w:val="000000"/>
      <w:sz w:val="18"/>
      <w:szCs w:val="18"/>
      <w:u w:val="none"/>
      <w:effect w:val="none"/>
    </w:rPr>
  </w:style>
  <w:style w:type="character" w:customStyle="1" w:styleId="Neapdorotaspaminjimas1">
    <w:name w:val="Neapdorotas paminėjimas1"/>
    <w:basedOn w:val="DefaultParagraphFont"/>
    <w:uiPriority w:val="99"/>
    <w:semiHidden/>
    <w:unhideWhenUsed/>
    <w:rsid w:val="0092264C"/>
    <w:rPr>
      <w:color w:val="605E5C"/>
      <w:shd w:val="clear" w:color="auto" w:fill="E1DFDD"/>
    </w:rPr>
  </w:style>
  <w:style w:type="character" w:customStyle="1" w:styleId="UnresolvedMention1">
    <w:name w:val="Unresolved Mention1"/>
    <w:basedOn w:val="DefaultParagraphFont"/>
    <w:uiPriority w:val="99"/>
    <w:semiHidden/>
    <w:unhideWhenUsed/>
    <w:rsid w:val="00F76CD6"/>
    <w:rPr>
      <w:color w:val="605E5C"/>
      <w:shd w:val="clear" w:color="auto" w:fill="E1DFDD"/>
    </w:rPr>
  </w:style>
  <w:style w:type="character" w:styleId="FollowedHyperlink">
    <w:name w:val="FollowedHyperlink"/>
    <w:basedOn w:val="DefaultParagraphFont"/>
    <w:uiPriority w:val="99"/>
    <w:semiHidden/>
    <w:unhideWhenUsed/>
    <w:rsid w:val="00F76CD6"/>
    <w:rPr>
      <w:color w:val="96607D" w:themeColor="followedHyperlink"/>
      <w:u w:val="single"/>
    </w:rPr>
  </w:style>
  <w:style w:type="paragraph" w:customStyle="1" w:styleId="FreeForm">
    <w:name w:val="Free Form"/>
    <w:rsid w:val="00E21F34"/>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71577"/>
  </w:style>
  <w:style w:type="paragraph" w:styleId="FootnoteText">
    <w:name w:val="footnote text"/>
    <w:basedOn w:val="Normal"/>
    <w:link w:val="FootnoteTextChar"/>
    <w:uiPriority w:val="99"/>
    <w:semiHidden/>
    <w:unhideWhenUsed/>
    <w:rsid w:val="007F04D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F04DB"/>
    <w:rPr>
      <w:sz w:val="20"/>
      <w:szCs w:val="20"/>
      <w:lang w:val="en-US"/>
    </w:rPr>
  </w:style>
  <w:style w:type="character" w:styleId="FootnoteReference">
    <w:name w:val="footnote reference"/>
    <w:basedOn w:val="DefaultParagraphFont"/>
    <w:uiPriority w:val="99"/>
    <w:semiHidden/>
    <w:unhideWhenUsed/>
    <w:rsid w:val="007F04DB"/>
    <w:rPr>
      <w:vertAlign w:val="superscript"/>
    </w:rPr>
  </w:style>
  <w:style w:type="character" w:customStyle="1" w:styleId="normaltextrun">
    <w:name w:val="normaltextrun"/>
    <w:basedOn w:val="DefaultParagraphFont"/>
    <w:rsid w:val="00DD5D90"/>
  </w:style>
  <w:style w:type="paragraph" w:styleId="NoSpacing">
    <w:name w:val="No Spacing"/>
    <w:uiPriority w:val="1"/>
    <w:qFormat/>
    <w:rsid w:val="005C7AAB"/>
    <w:pPr>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853">
      <w:bodyDiv w:val="1"/>
      <w:marLeft w:val="0"/>
      <w:marRight w:val="0"/>
      <w:marTop w:val="0"/>
      <w:marBottom w:val="0"/>
      <w:divBdr>
        <w:top w:val="none" w:sz="0" w:space="0" w:color="auto"/>
        <w:left w:val="none" w:sz="0" w:space="0" w:color="auto"/>
        <w:bottom w:val="none" w:sz="0" w:space="0" w:color="auto"/>
        <w:right w:val="none" w:sz="0" w:space="0" w:color="auto"/>
      </w:divBdr>
    </w:div>
    <w:div w:id="237373087">
      <w:bodyDiv w:val="1"/>
      <w:marLeft w:val="0"/>
      <w:marRight w:val="0"/>
      <w:marTop w:val="0"/>
      <w:marBottom w:val="0"/>
      <w:divBdr>
        <w:top w:val="none" w:sz="0" w:space="0" w:color="auto"/>
        <w:left w:val="none" w:sz="0" w:space="0" w:color="auto"/>
        <w:bottom w:val="none" w:sz="0" w:space="0" w:color="auto"/>
        <w:right w:val="none" w:sz="0" w:space="0" w:color="auto"/>
      </w:divBdr>
    </w:div>
    <w:div w:id="350961325">
      <w:bodyDiv w:val="1"/>
      <w:marLeft w:val="0"/>
      <w:marRight w:val="0"/>
      <w:marTop w:val="0"/>
      <w:marBottom w:val="0"/>
      <w:divBdr>
        <w:top w:val="none" w:sz="0" w:space="0" w:color="auto"/>
        <w:left w:val="none" w:sz="0" w:space="0" w:color="auto"/>
        <w:bottom w:val="none" w:sz="0" w:space="0" w:color="auto"/>
        <w:right w:val="none" w:sz="0" w:space="0" w:color="auto"/>
      </w:divBdr>
    </w:div>
    <w:div w:id="844053705">
      <w:bodyDiv w:val="1"/>
      <w:marLeft w:val="0"/>
      <w:marRight w:val="0"/>
      <w:marTop w:val="0"/>
      <w:marBottom w:val="0"/>
      <w:divBdr>
        <w:top w:val="none" w:sz="0" w:space="0" w:color="auto"/>
        <w:left w:val="none" w:sz="0" w:space="0" w:color="auto"/>
        <w:bottom w:val="none" w:sz="0" w:space="0" w:color="auto"/>
        <w:right w:val="none" w:sz="0" w:space="0" w:color="auto"/>
      </w:divBdr>
    </w:div>
    <w:div w:id="1378048113">
      <w:bodyDiv w:val="1"/>
      <w:marLeft w:val="0"/>
      <w:marRight w:val="0"/>
      <w:marTop w:val="0"/>
      <w:marBottom w:val="0"/>
      <w:divBdr>
        <w:top w:val="none" w:sz="0" w:space="0" w:color="auto"/>
        <w:left w:val="none" w:sz="0" w:space="0" w:color="auto"/>
        <w:bottom w:val="none" w:sz="0" w:space="0" w:color="auto"/>
        <w:right w:val="none" w:sz="0" w:space="0" w:color="auto"/>
      </w:divBdr>
    </w:div>
    <w:div w:id="1702589039">
      <w:bodyDiv w:val="1"/>
      <w:marLeft w:val="0"/>
      <w:marRight w:val="0"/>
      <w:marTop w:val="0"/>
      <w:marBottom w:val="0"/>
      <w:divBdr>
        <w:top w:val="none" w:sz="0" w:space="0" w:color="auto"/>
        <w:left w:val="none" w:sz="0" w:space="0" w:color="auto"/>
        <w:bottom w:val="none" w:sz="0" w:space="0" w:color="auto"/>
        <w:right w:val="none" w:sz="0" w:space="0" w:color="auto"/>
      </w:divBdr>
    </w:div>
    <w:div w:id="214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DDC4-6EBD-4C6B-88A2-CB4B1B45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1679</Words>
  <Characters>9573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Ernestas Gaudutis</cp:lastModifiedBy>
  <cp:revision>22</cp:revision>
  <dcterms:created xsi:type="dcterms:W3CDTF">2025-07-21T05:38:00Z</dcterms:created>
  <dcterms:modified xsi:type="dcterms:W3CDTF">2025-07-31T09:12:00Z</dcterms:modified>
</cp:coreProperties>
</file>