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8F8B" w14:textId="6979EEE9" w:rsidR="00211B0E" w:rsidRPr="00FC65D7" w:rsidRDefault="00987B7C" w:rsidP="002F349F">
      <w:pPr>
        <w:tabs>
          <w:tab w:val="left" w:pos="4253"/>
        </w:tabs>
        <w:ind w:right="-141"/>
        <w:rPr>
          <w:lang w:val="lt-LT" w:eastAsia="lt-LT"/>
        </w:rPr>
      </w:pPr>
      <w:r w:rsidRPr="00FC65D7">
        <w:rPr>
          <w:noProof/>
          <w:lang w:val="lt-LT" w:eastAsia="lt-LT"/>
        </w:rPr>
        <w:drawing>
          <wp:anchor distT="0" distB="0" distL="114300" distR="114300" simplePos="0" relativeHeight="251658240" behindDoc="0" locked="0" layoutInCell="1" allowOverlap="1" wp14:anchorId="2EB58028" wp14:editId="5C4F8A18">
            <wp:simplePos x="0" y="0"/>
            <wp:positionH relativeFrom="column">
              <wp:posOffset>2710429</wp:posOffset>
            </wp:positionH>
            <wp:positionV relativeFrom="paragraph">
              <wp:posOffset>93</wp:posOffset>
            </wp:positionV>
            <wp:extent cx="685800" cy="685800"/>
            <wp:effectExtent l="0" t="0" r="0" b="0"/>
            <wp:wrapSquare wrapText="bothSides"/>
            <wp:docPr id="4" name="Paveikslėlis 1" descr="Aprašas: http://kontora.vlk.lt/K2K_FILES/2009-07/103327449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Aprašas: http://kontora.vlk.lt/K2K_FILES/2009-07/1033274496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6420" w:rsidRPr="00FC65D7">
        <w:rPr>
          <w:lang w:val="lt-LT"/>
        </w:rPr>
        <w:br w:type="textWrapping" w:clear="all"/>
      </w:r>
    </w:p>
    <w:p w14:paraId="7A2EEC5E" w14:textId="77777777" w:rsidR="005439C6" w:rsidRPr="00FC65D7" w:rsidRDefault="005439C6" w:rsidP="005439C6">
      <w:pPr>
        <w:jc w:val="center"/>
        <w:rPr>
          <w:b/>
          <w:lang w:val="lt-LT"/>
        </w:rPr>
      </w:pPr>
      <w:r w:rsidRPr="00FC65D7">
        <w:rPr>
          <w:b/>
          <w:lang w:val="lt-LT"/>
        </w:rPr>
        <w:t>VALSTYBINĖS LIGONIŲ KASOS</w:t>
      </w:r>
    </w:p>
    <w:p w14:paraId="752EBD11" w14:textId="77777777" w:rsidR="005439C6" w:rsidRPr="00FC65D7" w:rsidRDefault="005439C6" w:rsidP="005439C6">
      <w:pPr>
        <w:jc w:val="center"/>
        <w:rPr>
          <w:b/>
          <w:lang w:val="lt-LT"/>
        </w:rPr>
      </w:pPr>
      <w:r w:rsidRPr="00FC65D7">
        <w:rPr>
          <w:b/>
          <w:lang w:val="lt-LT"/>
        </w:rPr>
        <w:t>PRIE SVEIKATOS APSAUGOS MINISTERIJOS</w:t>
      </w:r>
    </w:p>
    <w:p w14:paraId="1D183D2C" w14:textId="77777777" w:rsidR="005439C6" w:rsidRPr="00FC65D7" w:rsidRDefault="005439C6" w:rsidP="005439C6">
      <w:pPr>
        <w:jc w:val="center"/>
        <w:rPr>
          <w:b/>
          <w:lang w:val="lt-LT"/>
        </w:rPr>
      </w:pPr>
      <w:r w:rsidRPr="00FC65D7">
        <w:rPr>
          <w:b/>
          <w:lang w:val="lt-LT"/>
        </w:rPr>
        <w:t>NUOLAT VEIKIANTI INFORMACINIŲ TECHNOLOGIJŲ</w:t>
      </w:r>
    </w:p>
    <w:p w14:paraId="45EF8E89" w14:textId="77777777" w:rsidR="005439C6" w:rsidRPr="00FC65D7" w:rsidRDefault="005439C6" w:rsidP="005439C6">
      <w:pPr>
        <w:jc w:val="center"/>
        <w:rPr>
          <w:b/>
          <w:lang w:val="lt-LT"/>
        </w:rPr>
      </w:pPr>
      <w:r w:rsidRPr="00FC65D7">
        <w:rPr>
          <w:b/>
          <w:lang w:val="lt-LT"/>
        </w:rPr>
        <w:t>VIEŠŲJŲ PIRKIMŲ KOMISIJA</w:t>
      </w:r>
    </w:p>
    <w:p w14:paraId="66974E21" w14:textId="0F1FD7ED" w:rsidR="00263D42" w:rsidRPr="00FC65D7" w:rsidRDefault="00263D42" w:rsidP="00211B0E">
      <w:pPr>
        <w:jc w:val="center"/>
        <w:rPr>
          <w:b/>
          <w:szCs w:val="28"/>
          <w:lang w:val="lt-LT"/>
        </w:rPr>
      </w:pPr>
    </w:p>
    <w:p w14:paraId="53AB6382" w14:textId="2829CE76" w:rsidR="000843B8" w:rsidRPr="00FC65D7" w:rsidRDefault="000843B8" w:rsidP="00211B0E">
      <w:pPr>
        <w:jc w:val="center"/>
        <w:rPr>
          <w:b/>
          <w:szCs w:val="28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1787"/>
        <w:gridCol w:w="683"/>
        <w:gridCol w:w="2331"/>
      </w:tblGrid>
      <w:tr w:rsidR="003B0139" w:rsidRPr="008E6A32" w14:paraId="2CB681E9" w14:textId="77777777" w:rsidTr="003B0139">
        <w:tc>
          <w:tcPr>
            <w:tcW w:w="4678" w:type="dxa"/>
            <w:vMerge w:val="restart"/>
          </w:tcPr>
          <w:p w14:paraId="2354C4A9" w14:textId="77777777" w:rsidR="002670FC" w:rsidRPr="008E6A32" w:rsidRDefault="002670FC" w:rsidP="003B0139">
            <w:pPr>
              <w:rPr>
                <w:bCs/>
                <w:lang w:val="lt-LT"/>
              </w:rPr>
            </w:pPr>
          </w:p>
          <w:p w14:paraId="7030A701" w14:textId="77777777" w:rsidR="002F349F" w:rsidRPr="008E6A32" w:rsidRDefault="002F349F" w:rsidP="003B0139">
            <w:pPr>
              <w:rPr>
                <w:bCs/>
                <w:lang w:val="lt-LT"/>
              </w:rPr>
            </w:pPr>
          </w:p>
          <w:p w14:paraId="659BF30D" w14:textId="11135273" w:rsidR="003B0139" w:rsidRPr="008E6A32" w:rsidRDefault="002670FC" w:rsidP="003B0139">
            <w:pPr>
              <w:rPr>
                <w:bCs/>
                <w:lang w:val="lt-LT"/>
              </w:rPr>
            </w:pPr>
            <w:r w:rsidRPr="008E6A32">
              <w:rPr>
                <w:bCs/>
                <w:lang w:val="lt-LT"/>
              </w:rPr>
              <w:t xml:space="preserve">Pirkimo </w:t>
            </w:r>
            <w:r w:rsidR="005807D0" w:rsidRPr="008E6A32">
              <w:rPr>
                <w:bCs/>
                <w:lang w:val="lt-LT"/>
              </w:rPr>
              <w:t>ID</w:t>
            </w:r>
            <w:r w:rsidR="00803179">
              <w:rPr>
                <w:bCs/>
                <w:lang w:val="lt-LT"/>
              </w:rPr>
              <w:t xml:space="preserve"> </w:t>
            </w:r>
            <w:r w:rsidR="00BE1083">
              <w:rPr>
                <w:bCs/>
                <w:lang w:val="lt-LT"/>
              </w:rPr>
              <w:t>3669649</w:t>
            </w:r>
            <w:r w:rsidRPr="008E6A32">
              <w:rPr>
                <w:bCs/>
                <w:lang w:val="lt-LT"/>
              </w:rPr>
              <w:t xml:space="preserve"> t</w:t>
            </w:r>
            <w:r w:rsidR="003B0139" w:rsidRPr="008E6A32">
              <w:rPr>
                <w:bCs/>
                <w:lang w:val="lt-LT"/>
              </w:rPr>
              <w:t xml:space="preserve">iekėjams </w:t>
            </w:r>
          </w:p>
        </w:tc>
        <w:tc>
          <w:tcPr>
            <w:tcW w:w="1843" w:type="dxa"/>
          </w:tcPr>
          <w:p w14:paraId="2AC8210D" w14:textId="77777777" w:rsidR="003B0139" w:rsidRPr="008E6A32" w:rsidRDefault="003B0139" w:rsidP="003B0139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0" w:type="dxa"/>
          </w:tcPr>
          <w:p w14:paraId="5AA8B5B4" w14:textId="7AD6AE86" w:rsidR="003B0139" w:rsidRPr="008E6A32" w:rsidRDefault="003B0139" w:rsidP="003B0139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407" w:type="dxa"/>
          </w:tcPr>
          <w:p w14:paraId="154FAD42" w14:textId="77777777" w:rsidR="003B0139" w:rsidRPr="008E6A32" w:rsidRDefault="003B0139" w:rsidP="003B0139">
            <w:pPr>
              <w:jc w:val="center"/>
              <w:rPr>
                <w:b/>
                <w:lang w:val="lt-LT"/>
              </w:rPr>
            </w:pPr>
          </w:p>
        </w:tc>
      </w:tr>
      <w:tr w:rsidR="00331F99" w:rsidRPr="008E6A32" w14:paraId="614EF960" w14:textId="77777777" w:rsidTr="00331F99">
        <w:trPr>
          <w:trHeight w:val="271"/>
        </w:trPr>
        <w:tc>
          <w:tcPr>
            <w:tcW w:w="4678" w:type="dxa"/>
            <w:vMerge/>
          </w:tcPr>
          <w:p w14:paraId="70A2A5AD" w14:textId="77777777" w:rsidR="00331F99" w:rsidRPr="008E6A32" w:rsidRDefault="00331F99" w:rsidP="003B0139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843" w:type="dxa"/>
          </w:tcPr>
          <w:p w14:paraId="2ABADC7A" w14:textId="1CEAE10F" w:rsidR="00331F99" w:rsidRPr="008E6A32" w:rsidRDefault="00331F99" w:rsidP="00FD72E4">
            <w:pPr>
              <w:ind w:right="32"/>
              <w:jc w:val="center"/>
              <w:rPr>
                <w:b/>
                <w:lang w:val="lt-LT"/>
              </w:rPr>
            </w:pPr>
          </w:p>
        </w:tc>
        <w:tc>
          <w:tcPr>
            <w:tcW w:w="700" w:type="dxa"/>
          </w:tcPr>
          <w:p w14:paraId="5DA90D42" w14:textId="63061168" w:rsidR="00331F99" w:rsidRPr="008E6A32" w:rsidRDefault="00331F99" w:rsidP="003B0139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407" w:type="dxa"/>
          </w:tcPr>
          <w:p w14:paraId="396E8E1E" w14:textId="2CEEDFA2" w:rsidR="00331F99" w:rsidRPr="008E6A32" w:rsidRDefault="00331F99" w:rsidP="00331F99">
            <w:pPr>
              <w:rPr>
                <w:bCs/>
                <w:lang w:val="lt-LT"/>
              </w:rPr>
            </w:pPr>
          </w:p>
        </w:tc>
      </w:tr>
    </w:tbl>
    <w:p w14:paraId="2822123A" w14:textId="77777777" w:rsidR="00331F99" w:rsidRPr="008E6A32" w:rsidRDefault="00331F99" w:rsidP="00E10B88">
      <w:pPr>
        <w:rPr>
          <w:b/>
          <w:caps/>
          <w:lang w:val="lt-LT"/>
        </w:rPr>
      </w:pPr>
    </w:p>
    <w:p w14:paraId="2C5DA097" w14:textId="125FF3E0" w:rsidR="002670FC" w:rsidRPr="008E6A32" w:rsidRDefault="002670FC" w:rsidP="00E10B88">
      <w:pPr>
        <w:rPr>
          <w:b/>
          <w:caps/>
          <w:lang w:val="lt-LT"/>
        </w:rPr>
      </w:pPr>
    </w:p>
    <w:p w14:paraId="061B9E70" w14:textId="77777777" w:rsidR="001F41C1" w:rsidRPr="008E6A32" w:rsidRDefault="001F41C1" w:rsidP="00E10B88">
      <w:pPr>
        <w:rPr>
          <w:b/>
          <w:caps/>
          <w:lang w:val="lt-LT"/>
        </w:rPr>
      </w:pPr>
    </w:p>
    <w:p w14:paraId="54A3CFB8" w14:textId="36CE2BFA" w:rsidR="00E10B88" w:rsidRPr="008E6A32" w:rsidRDefault="000D5D5E" w:rsidP="00E10B88">
      <w:pPr>
        <w:rPr>
          <w:b/>
          <w:caps/>
          <w:lang w:val="lt-LT"/>
        </w:rPr>
      </w:pPr>
      <w:r w:rsidRPr="008E6A32">
        <w:rPr>
          <w:b/>
          <w:caps/>
          <w:lang w:val="lt-LT"/>
        </w:rPr>
        <w:t>DĖL</w:t>
      </w:r>
      <w:r w:rsidR="005439C6" w:rsidRPr="008E6A32">
        <w:rPr>
          <w:b/>
          <w:caps/>
          <w:lang w:val="lt-LT"/>
        </w:rPr>
        <w:t xml:space="preserve"> PIRKIMO DOKUMENTŲ PAAIŠKINIMO</w:t>
      </w:r>
      <w:r w:rsidR="008F4F45" w:rsidRPr="008E6A32">
        <w:rPr>
          <w:b/>
          <w:caps/>
          <w:lang w:val="lt-LT"/>
        </w:rPr>
        <w:t xml:space="preserve"> pirkime </w:t>
      </w:r>
      <w:r w:rsidR="005807D0" w:rsidRPr="008E6A32">
        <w:rPr>
          <w:b/>
          <w:caps/>
          <w:lang w:val="lt-LT"/>
        </w:rPr>
        <w:t xml:space="preserve">ID </w:t>
      </w:r>
      <w:r w:rsidR="00BE1083">
        <w:rPr>
          <w:b/>
          <w:caps/>
          <w:lang w:val="lt-LT"/>
        </w:rPr>
        <w:t>3669649</w:t>
      </w:r>
    </w:p>
    <w:p w14:paraId="51A75F10" w14:textId="03C37C3A" w:rsidR="00E10B88" w:rsidRPr="008E6A32" w:rsidRDefault="00E10B88" w:rsidP="00E10B88">
      <w:pPr>
        <w:jc w:val="both"/>
        <w:rPr>
          <w:lang w:val="lt-LT"/>
        </w:rPr>
      </w:pPr>
    </w:p>
    <w:p w14:paraId="7D817D6E" w14:textId="26405E65" w:rsidR="001F41C1" w:rsidRPr="008E6A32" w:rsidRDefault="001F41C1" w:rsidP="00E10B88">
      <w:pPr>
        <w:jc w:val="both"/>
        <w:rPr>
          <w:lang w:val="lt-LT"/>
        </w:rPr>
      </w:pPr>
    </w:p>
    <w:p w14:paraId="0E71FF2B" w14:textId="77777777" w:rsidR="001F41C1" w:rsidRPr="008E6A32" w:rsidRDefault="001F41C1" w:rsidP="00E10B88">
      <w:pPr>
        <w:jc w:val="both"/>
        <w:rPr>
          <w:lang w:val="lt-LT"/>
        </w:rPr>
      </w:pPr>
    </w:p>
    <w:p w14:paraId="510D1C41" w14:textId="0E8C40D5" w:rsidR="009B0206" w:rsidRPr="008E6A32" w:rsidRDefault="00F03B92" w:rsidP="009B0206">
      <w:pPr>
        <w:ind w:firstLine="851"/>
        <w:jc w:val="both"/>
        <w:rPr>
          <w:rFonts w:eastAsiaTheme="minorHAnsi"/>
          <w:lang w:val="lt-LT"/>
        </w:rPr>
      </w:pPr>
      <w:r w:rsidRPr="008E6A32">
        <w:rPr>
          <w:rFonts w:eastAsiaTheme="minorHAnsi"/>
          <w:lang w:val="lt-LT"/>
        </w:rPr>
        <w:t>Valstybinė</w:t>
      </w:r>
      <w:r w:rsidR="00FF2209" w:rsidRPr="008E6A32">
        <w:rPr>
          <w:rFonts w:eastAsiaTheme="minorHAnsi"/>
          <w:lang w:val="lt-LT"/>
        </w:rPr>
        <w:t>s</w:t>
      </w:r>
      <w:r w:rsidRPr="008E6A32">
        <w:rPr>
          <w:rFonts w:eastAsiaTheme="minorHAnsi"/>
          <w:lang w:val="lt-LT"/>
        </w:rPr>
        <w:t xml:space="preserve"> ligonių kas</w:t>
      </w:r>
      <w:r w:rsidR="00FF2209" w:rsidRPr="008E6A32">
        <w:rPr>
          <w:rFonts w:eastAsiaTheme="minorHAnsi"/>
          <w:lang w:val="lt-LT"/>
        </w:rPr>
        <w:t>os</w:t>
      </w:r>
      <w:r w:rsidRPr="008E6A32">
        <w:rPr>
          <w:rFonts w:eastAsiaTheme="minorHAnsi"/>
          <w:lang w:val="lt-LT"/>
        </w:rPr>
        <w:t xml:space="preserve"> prie Sveikatos apsaugos ministerijos </w:t>
      </w:r>
      <w:r w:rsidR="009A2D17" w:rsidRPr="008E6A32">
        <w:rPr>
          <w:rFonts w:eastAsiaTheme="minorHAnsi"/>
          <w:lang w:val="lt-LT"/>
        </w:rPr>
        <w:t>(toliau – VLK arba perkančioji organizacija)</w:t>
      </w:r>
      <w:r w:rsidR="009B0206" w:rsidRPr="008E6A32">
        <w:rPr>
          <w:rFonts w:eastAsiaTheme="minorHAnsi"/>
          <w:lang w:val="lt-LT"/>
        </w:rPr>
        <w:t xml:space="preserve"> </w:t>
      </w:r>
      <w:r w:rsidR="00FF2209" w:rsidRPr="008E6A32">
        <w:rPr>
          <w:rFonts w:eastAsiaTheme="minorHAnsi"/>
          <w:lang w:val="lt-LT"/>
        </w:rPr>
        <w:t xml:space="preserve">nuolat veikianti informacinių technologijų viešųjų pirkimų komisija (toliau – Komisija), </w:t>
      </w:r>
      <w:r w:rsidR="009B0206" w:rsidRPr="008E6A32">
        <w:rPr>
          <w:rFonts w:eastAsiaTheme="minorHAnsi"/>
          <w:lang w:val="lt-LT"/>
        </w:rPr>
        <w:t xml:space="preserve">Centrinės viešųjų pirkimų informacinės sistemos priemonėmis (toliau – CVP IS) gavo atviro konkurso būdu vykdomame </w:t>
      </w:r>
      <w:r w:rsidR="00BE1083" w:rsidRPr="00BE1083">
        <w:rPr>
          <w:rFonts w:eastAsiaTheme="minorHAnsi"/>
          <w:b/>
          <w:bCs/>
          <w:i/>
          <w:iCs/>
          <w:lang w:val="lt-LT"/>
        </w:rPr>
        <w:t>Informacinių sistemų žurnalinių įrašų surinkimo bei kibernetinių grėsmių ir incidentų stebėjimo paslaugos pirkime (CVP IS ID 3669649)</w:t>
      </w:r>
      <w:r w:rsidR="009B0206" w:rsidRPr="008E6A32">
        <w:rPr>
          <w:rFonts w:eastAsiaTheme="minorHAnsi"/>
          <w:lang w:val="lt-LT"/>
        </w:rPr>
        <w:t xml:space="preserve"> (toliau – Pirkimas),</w:t>
      </w:r>
      <w:r w:rsidR="009B0206" w:rsidRPr="008E6A32">
        <w:rPr>
          <w:lang w:val="lt-LT"/>
        </w:rPr>
        <w:t xml:space="preserve"> </w:t>
      </w:r>
      <w:r w:rsidR="009B0206" w:rsidRPr="008E6A32">
        <w:rPr>
          <w:rFonts w:eastAsiaTheme="minorHAnsi"/>
          <w:lang w:val="lt-LT"/>
        </w:rPr>
        <w:t xml:space="preserve">tiekėjo </w:t>
      </w:r>
      <w:r w:rsidR="00BE1083">
        <w:rPr>
          <w:rFonts w:eastAsiaTheme="minorHAnsi"/>
          <w:lang w:val="lt-LT"/>
        </w:rPr>
        <w:t>paklausimą</w:t>
      </w:r>
      <w:r w:rsidR="009B0206" w:rsidRPr="008E6A32">
        <w:rPr>
          <w:rFonts w:eastAsiaTheme="minorHAnsi"/>
          <w:lang w:val="lt-LT"/>
        </w:rPr>
        <w:t xml:space="preserve"> dėl Pirkimo dokumentų.</w:t>
      </w:r>
    </w:p>
    <w:p w14:paraId="016C2E0D" w14:textId="036DC239" w:rsidR="009B0206" w:rsidRPr="008E6A32" w:rsidRDefault="009B0206" w:rsidP="009B0206">
      <w:pPr>
        <w:ind w:firstLine="851"/>
        <w:jc w:val="both"/>
        <w:rPr>
          <w:rFonts w:eastAsiaTheme="minorHAnsi"/>
          <w:lang w:val="lt-LT"/>
        </w:rPr>
      </w:pPr>
      <w:r w:rsidRPr="008E6A32">
        <w:rPr>
          <w:rFonts w:eastAsiaTheme="minorHAnsi"/>
          <w:lang w:val="lt-LT"/>
        </w:rPr>
        <w:t xml:space="preserve">Komisija, vadovaudamasi Viešųjų pirkimų įstatymo (toliau – VPĮ) 36 straipsnio 5 dalimi, Pirkimo dokumentų Bendrųjų sąlygų (toliau – Bendrosios sąlygos) 5.2 punktu ir Pirkimo dokumentų </w:t>
      </w:r>
      <w:r w:rsidR="00614F17" w:rsidRPr="008E6A32">
        <w:rPr>
          <w:rFonts w:eastAsiaTheme="minorHAnsi"/>
          <w:lang w:val="lt-LT"/>
        </w:rPr>
        <w:t xml:space="preserve">Specialiųjų </w:t>
      </w:r>
      <w:r w:rsidRPr="008E6A32">
        <w:rPr>
          <w:rFonts w:eastAsiaTheme="minorHAnsi"/>
          <w:lang w:val="lt-LT"/>
        </w:rPr>
        <w:t xml:space="preserve">sąlygų (toliau – </w:t>
      </w:r>
      <w:r w:rsidR="00614F17" w:rsidRPr="008E6A32">
        <w:rPr>
          <w:rFonts w:eastAsiaTheme="minorHAnsi"/>
          <w:lang w:val="lt-LT"/>
        </w:rPr>
        <w:t>Specialiosios</w:t>
      </w:r>
      <w:r w:rsidRPr="008E6A32">
        <w:rPr>
          <w:rFonts w:eastAsiaTheme="minorHAnsi"/>
          <w:lang w:val="lt-LT"/>
        </w:rPr>
        <w:t xml:space="preserve"> sąlygos) </w:t>
      </w:r>
      <w:r w:rsidR="00614F17" w:rsidRPr="008E6A32">
        <w:rPr>
          <w:rFonts w:eastAsiaTheme="minorHAnsi"/>
          <w:lang w:val="lt-LT"/>
        </w:rPr>
        <w:t>1 Priedo „Terminai“ lentelės 4 eilute</w:t>
      </w:r>
      <w:r w:rsidRPr="008E6A32">
        <w:rPr>
          <w:rFonts w:eastAsiaTheme="minorHAnsi"/>
          <w:lang w:val="lt-LT"/>
        </w:rPr>
        <w:t xml:space="preserve">, išnagrinėjo tiekėjo </w:t>
      </w:r>
      <w:r w:rsidR="004160D8">
        <w:rPr>
          <w:rFonts w:eastAsiaTheme="minorHAnsi"/>
          <w:lang w:val="lt-LT"/>
        </w:rPr>
        <w:t>paklausimą</w:t>
      </w:r>
      <w:r w:rsidR="00296156" w:rsidRPr="008E6A32">
        <w:rPr>
          <w:rFonts w:eastAsiaTheme="minorHAnsi"/>
          <w:lang w:val="lt-LT"/>
        </w:rPr>
        <w:t>, bei priėmusi sprendimą teikia visiems tiekėjams atsakymą ir paaiškinimą.</w:t>
      </w:r>
    </w:p>
    <w:p w14:paraId="3B20031D" w14:textId="601B01F3" w:rsidR="00614F17" w:rsidRPr="008E6A32" w:rsidRDefault="00614F17" w:rsidP="009B13F1">
      <w:pPr>
        <w:ind w:firstLine="851"/>
        <w:jc w:val="both"/>
        <w:rPr>
          <w:rFonts w:eastAsiaTheme="minorHAnsi"/>
          <w:sz w:val="22"/>
          <w:szCs w:val="22"/>
          <w:lang w:val="lt-LT"/>
        </w:rPr>
      </w:pPr>
      <w:r w:rsidRPr="008E6A32">
        <w:rPr>
          <w:rFonts w:eastAsiaTheme="minorHAnsi"/>
          <w:b/>
          <w:bCs/>
          <w:lang w:val="lt-LT"/>
        </w:rPr>
        <w:t xml:space="preserve">Tiekėjo </w:t>
      </w:r>
      <w:r w:rsidR="004160D8">
        <w:rPr>
          <w:rFonts w:eastAsiaTheme="minorHAnsi"/>
          <w:b/>
          <w:bCs/>
          <w:lang w:val="lt-LT"/>
        </w:rPr>
        <w:t>paklausimas</w:t>
      </w:r>
      <w:r w:rsidR="00296156" w:rsidRPr="008E6A32">
        <w:rPr>
          <w:rFonts w:eastAsiaTheme="minorHAnsi"/>
          <w:lang w:val="lt-LT"/>
        </w:rPr>
        <w:t>*</w:t>
      </w:r>
      <w:r w:rsidR="00296156" w:rsidRPr="008E6A32">
        <w:rPr>
          <w:rFonts w:eastAsiaTheme="minorHAnsi"/>
          <w:b/>
          <w:bCs/>
          <w:lang w:val="lt-LT"/>
        </w:rPr>
        <w:t xml:space="preserve">: </w:t>
      </w:r>
      <w:r w:rsidRPr="008E6A32">
        <w:rPr>
          <w:rFonts w:eastAsiaTheme="minorHAnsi"/>
          <w:lang w:val="lt-LT"/>
        </w:rPr>
        <w:t xml:space="preserve"> </w:t>
      </w:r>
      <w:r w:rsidR="009B13F1" w:rsidRPr="009B13F1">
        <w:rPr>
          <w:rFonts w:eastAsiaTheme="minorHAnsi"/>
          <w:lang w:val="lt-LT"/>
        </w:rPr>
        <w:t>„</w:t>
      </w:r>
      <w:r w:rsidR="009B13F1" w:rsidRPr="009B13F1">
        <w:rPr>
          <w:rFonts w:eastAsiaTheme="minorHAnsi"/>
          <w:i/>
          <w:iCs/>
          <w:lang w:val="lt-LT"/>
        </w:rPr>
        <w:t>Norime pasitikslinti, kokio termino galiojimas yra taikomas platformos licencijai? Ar ji turi galioti visą projekto laiką, ar dalį, ar ir po projekto pasibaigimo?</w:t>
      </w:r>
      <w:r w:rsidRPr="008E6A32">
        <w:rPr>
          <w:rFonts w:eastAsiaTheme="minorHAnsi"/>
          <w:lang w:val="lt-LT"/>
        </w:rPr>
        <w:t>“</w:t>
      </w:r>
      <w:r w:rsidR="00377A63" w:rsidRPr="008E6A32">
        <w:rPr>
          <w:rFonts w:eastAsiaTheme="minorHAnsi"/>
          <w:lang w:val="lt-LT"/>
        </w:rPr>
        <w:t xml:space="preserve"> </w:t>
      </w:r>
      <w:r w:rsidR="00377A63" w:rsidRPr="008E6A32">
        <w:rPr>
          <w:rFonts w:eastAsiaTheme="minorHAnsi"/>
          <w:b/>
          <w:bCs/>
          <w:sz w:val="22"/>
          <w:szCs w:val="22"/>
          <w:lang w:val="lt-LT"/>
        </w:rPr>
        <w:t>*</w:t>
      </w:r>
      <w:r w:rsidR="00377A63" w:rsidRPr="008E6A32">
        <w:rPr>
          <w:rFonts w:eastAsiaTheme="minorHAnsi"/>
          <w:sz w:val="22"/>
          <w:szCs w:val="22"/>
          <w:lang w:val="lt-LT"/>
        </w:rPr>
        <w:t xml:space="preserve">Tiekėjo </w:t>
      </w:r>
      <w:r w:rsidR="008E6A32" w:rsidRPr="008E6A32">
        <w:rPr>
          <w:rFonts w:eastAsiaTheme="minorHAnsi"/>
          <w:sz w:val="22"/>
          <w:szCs w:val="22"/>
          <w:lang w:val="lt-LT"/>
        </w:rPr>
        <w:t>pateikto</w:t>
      </w:r>
      <w:r w:rsidR="00377A63" w:rsidRPr="008E6A32">
        <w:rPr>
          <w:rFonts w:eastAsiaTheme="minorHAnsi"/>
          <w:sz w:val="22"/>
          <w:szCs w:val="22"/>
          <w:lang w:val="lt-LT"/>
        </w:rPr>
        <w:t xml:space="preserve"> </w:t>
      </w:r>
      <w:r w:rsidR="004160D8">
        <w:rPr>
          <w:rFonts w:eastAsiaTheme="minorHAnsi"/>
          <w:sz w:val="22"/>
          <w:szCs w:val="22"/>
          <w:lang w:val="lt-LT"/>
        </w:rPr>
        <w:t xml:space="preserve">paklausimo </w:t>
      </w:r>
      <w:r w:rsidR="00377A63" w:rsidRPr="008E6A32">
        <w:rPr>
          <w:rFonts w:eastAsiaTheme="minorHAnsi"/>
          <w:sz w:val="22"/>
          <w:szCs w:val="22"/>
          <w:lang w:val="lt-LT"/>
        </w:rPr>
        <w:t>tekstas neredaguotas.</w:t>
      </w:r>
    </w:p>
    <w:p w14:paraId="4D4294F2" w14:textId="77777777" w:rsidR="00377A63" w:rsidRPr="008E6A32" w:rsidRDefault="00377A63" w:rsidP="00614F17">
      <w:pPr>
        <w:ind w:firstLine="567"/>
        <w:jc w:val="both"/>
        <w:rPr>
          <w:rFonts w:eastAsiaTheme="minorHAnsi"/>
          <w:lang w:val="lt-LT"/>
        </w:rPr>
      </w:pPr>
    </w:p>
    <w:p w14:paraId="37907A2F" w14:textId="22C91043" w:rsidR="00A33644" w:rsidRPr="008E6A32" w:rsidRDefault="00377A63" w:rsidP="00614F17">
      <w:pPr>
        <w:ind w:firstLine="567"/>
        <w:jc w:val="both"/>
        <w:rPr>
          <w:rFonts w:eastAsiaTheme="minorHAnsi"/>
          <w:lang w:val="lt-LT"/>
        </w:rPr>
      </w:pPr>
      <w:r w:rsidRPr="008E6A32">
        <w:rPr>
          <w:rFonts w:eastAsiaTheme="minorHAnsi"/>
          <w:b/>
          <w:bCs/>
          <w:lang w:val="lt-LT"/>
        </w:rPr>
        <w:t xml:space="preserve">Atsakymas į Tiekėjo </w:t>
      </w:r>
      <w:r w:rsidR="0099262E">
        <w:rPr>
          <w:rFonts w:eastAsiaTheme="minorHAnsi"/>
          <w:b/>
          <w:bCs/>
          <w:lang w:val="lt-LT"/>
        </w:rPr>
        <w:t>paklausimą</w:t>
      </w:r>
      <w:r w:rsidR="00A33644" w:rsidRPr="008E6A32">
        <w:rPr>
          <w:rFonts w:eastAsiaTheme="minorHAnsi"/>
          <w:b/>
          <w:bCs/>
          <w:lang w:val="lt-LT"/>
        </w:rPr>
        <w:t>:</w:t>
      </w:r>
      <w:r w:rsidR="00A33644" w:rsidRPr="008E6A32">
        <w:rPr>
          <w:rFonts w:eastAsiaTheme="minorHAnsi"/>
          <w:lang w:val="lt-LT"/>
        </w:rPr>
        <w:t xml:space="preserve"> </w:t>
      </w:r>
      <w:r w:rsidR="0099262E" w:rsidRPr="0099262E">
        <w:rPr>
          <w:rFonts w:eastAsiaTheme="minorHAnsi"/>
          <w:lang w:val="lt-LT"/>
        </w:rPr>
        <w:t xml:space="preserve">Visos paslaugų teikimui reikalingos programinės įrangos licencijos, jeigu tai yra licencijuojama, turi galioti visą paslaugų teikimo terminą (sutarties </w:t>
      </w:r>
      <w:r w:rsidR="0099262E">
        <w:rPr>
          <w:rFonts w:eastAsiaTheme="minorHAnsi"/>
          <w:lang w:val="lt-LT"/>
        </w:rPr>
        <w:t xml:space="preserve">galiojimo </w:t>
      </w:r>
      <w:r w:rsidR="0099262E" w:rsidRPr="0099262E">
        <w:rPr>
          <w:rFonts w:eastAsiaTheme="minorHAnsi"/>
          <w:lang w:val="lt-LT"/>
        </w:rPr>
        <w:t>laikotarpį). Perkančioji organizacija neketina šiuo pirkimu įsigyti jokios programinės ar techninės įrangos, todėl tiekėjas sprendžia kokiomis priemonėmis teiks paslaugą.</w:t>
      </w:r>
    </w:p>
    <w:p w14:paraId="342B530C" w14:textId="77777777" w:rsidR="00A33644" w:rsidRPr="008E6A32" w:rsidRDefault="00A33644" w:rsidP="00614F17">
      <w:pPr>
        <w:ind w:firstLine="567"/>
        <w:jc w:val="both"/>
        <w:rPr>
          <w:rFonts w:eastAsiaTheme="minorHAnsi"/>
          <w:lang w:val="lt-LT"/>
        </w:rPr>
      </w:pPr>
    </w:p>
    <w:p w14:paraId="3AAAA814" w14:textId="77777777" w:rsidR="00264E3A" w:rsidRPr="008E6A32" w:rsidRDefault="00264E3A" w:rsidP="00264E3A">
      <w:pPr>
        <w:ind w:firstLine="709"/>
        <w:jc w:val="both"/>
        <w:rPr>
          <w:lang w:val="lt-LT"/>
        </w:rPr>
      </w:pPr>
    </w:p>
    <w:p w14:paraId="3FFECC20" w14:textId="345A5A2A" w:rsidR="00264E3A" w:rsidRPr="008E6A32" w:rsidRDefault="00264E3A" w:rsidP="00A6023D">
      <w:pPr>
        <w:jc w:val="both"/>
        <w:rPr>
          <w:lang w:val="lt-LT"/>
        </w:rPr>
      </w:pPr>
      <w:r w:rsidRPr="008E6A32">
        <w:rPr>
          <w:lang w:val="lt-LT"/>
        </w:rPr>
        <w:t xml:space="preserve">Komisijos pirmininkė                                       </w:t>
      </w:r>
      <w:r w:rsidRPr="008E6A32">
        <w:rPr>
          <w:lang w:val="lt-LT"/>
        </w:rPr>
        <w:tab/>
      </w:r>
      <w:r w:rsidRPr="008E6A32">
        <w:rPr>
          <w:lang w:val="lt-LT"/>
        </w:rPr>
        <w:tab/>
      </w:r>
      <w:r w:rsidR="00D94024" w:rsidRPr="008E6A32">
        <w:rPr>
          <w:lang w:val="lt-LT"/>
        </w:rPr>
        <w:t xml:space="preserve">            </w:t>
      </w:r>
      <w:r w:rsidRPr="008E6A32">
        <w:rPr>
          <w:lang w:val="lt-LT"/>
        </w:rPr>
        <w:t>Laima Rudžionienė</w:t>
      </w:r>
    </w:p>
    <w:p w14:paraId="2CE9BEB1" w14:textId="77777777" w:rsidR="00264E3A" w:rsidRPr="008E6A32" w:rsidRDefault="00264E3A" w:rsidP="00264E3A">
      <w:pPr>
        <w:ind w:firstLine="709"/>
        <w:jc w:val="both"/>
        <w:rPr>
          <w:lang w:val="lt-LT"/>
        </w:rPr>
      </w:pPr>
    </w:p>
    <w:p w14:paraId="1E4568B1" w14:textId="77777777" w:rsidR="00264E3A" w:rsidRPr="008E6A32" w:rsidRDefault="00264E3A" w:rsidP="00264E3A">
      <w:pPr>
        <w:ind w:firstLine="709"/>
        <w:jc w:val="both"/>
        <w:rPr>
          <w:lang w:val="lt-LT"/>
        </w:rPr>
      </w:pPr>
    </w:p>
    <w:p w14:paraId="013687C4" w14:textId="77777777" w:rsidR="008A5257" w:rsidRPr="008E6A32" w:rsidRDefault="008A5257" w:rsidP="005439C6">
      <w:pPr>
        <w:ind w:firstLine="567"/>
        <w:jc w:val="both"/>
        <w:rPr>
          <w:lang w:val="lt-LT"/>
        </w:rPr>
      </w:pPr>
    </w:p>
    <w:p w14:paraId="3BB2953F" w14:textId="77777777" w:rsidR="001F41C1" w:rsidRPr="008E6A32" w:rsidRDefault="001F41C1" w:rsidP="005439C6">
      <w:pPr>
        <w:ind w:firstLine="567"/>
        <w:jc w:val="both"/>
        <w:rPr>
          <w:lang w:val="lt-LT"/>
        </w:rPr>
      </w:pPr>
    </w:p>
    <w:sectPr w:rsidR="001F41C1" w:rsidRPr="008E6A32" w:rsidSect="00350013">
      <w:footerReference w:type="first" r:id="rId12"/>
      <w:pgSz w:w="11906" w:h="16838"/>
      <w:pgMar w:top="1134" w:right="849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8743D" w14:textId="77777777" w:rsidR="00C931E1" w:rsidRDefault="00C931E1">
      <w:r>
        <w:separator/>
      </w:r>
    </w:p>
  </w:endnote>
  <w:endnote w:type="continuationSeparator" w:id="0">
    <w:p w14:paraId="2FB69042" w14:textId="77777777" w:rsidR="00C931E1" w:rsidRDefault="00C931E1">
      <w:r>
        <w:continuationSeparator/>
      </w:r>
    </w:p>
  </w:endnote>
  <w:endnote w:type="continuationNotice" w:id="1">
    <w:p w14:paraId="7CA05095" w14:textId="77777777" w:rsidR="00C931E1" w:rsidRDefault="00C931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8FDE" w14:textId="77777777" w:rsidR="00BE60CD" w:rsidRPr="00F75020" w:rsidRDefault="00BE60CD">
    <w:pPr>
      <w:pStyle w:val="Porat"/>
      <w:rPr>
        <w:lang w:val="lt-LT"/>
      </w:rPr>
    </w:pPr>
    <w:r w:rsidRPr="00F75020">
      <w:rPr>
        <w:lang w:val="lt-L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F4726" w14:textId="77777777" w:rsidR="00C931E1" w:rsidRDefault="00C931E1">
      <w:r>
        <w:separator/>
      </w:r>
    </w:p>
  </w:footnote>
  <w:footnote w:type="continuationSeparator" w:id="0">
    <w:p w14:paraId="1B12EBDF" w14:textId="77777777" w:rsidR="00C931E1" w:rsidRDefault="00C931E1">
      <w:r>
        <w:continuationSeparator/>
      </w:r>
    </w:p>
  </w:footnote>
  <w:footnote w:type="continuationNotice" w:id="1">
    <w:p w14:paraId="634BE375" w14:textId="77777777" w:rsidR="00C931E1" w:rsidRDefault="00C931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B094C"/>
    <w:multiLevelType w:val="hybridMultilevel"/>
    <w:tmpl w:val="95F0A3A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955548"/>
    <w:multiLevelType w:val="hybridMultilevel"/>
    <w:tmpl w:val="A8844344"/>
    <w:lvl w:ilvl="0" w:tplc="AE4668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26566038">
    <w:abstractNumId w:val="0"/>
  </w:num>
  <w:num w:numId="2" w16cid:durableId="234558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7C"/>
    <w:rsid w:val="00004102"/>
    <w:rsid w:val="00004363"/>
    <w:rsid w:val="00014B79"/>
    <w:rsid w:val="00014F45"/>
    <w:rsid w:val="000234E3"/>
    <w:rsid w:val="00023BC6"/>
    <w:rsid w:val="00024553"/>
    <w:rsid w:val="000256FE"/>
    <w:rsid w:val="0002662E"/>
    <w:rsid w:val="0004423C"/>
    <w:rsid w:val="00044896"/>
    <w:rsid w:val="00051090"/>
    <w:rsid w:val="00055494"/>
    <w:rsid w:val="000563DE"/>
    <w:rsid w:val="0006077F"/>
    <w:rsid w:val="00060CDD"/>
    <w:rsid w:val="00062E4B"/>
    <w:rsid w:val="00071FB9"/>
    <w:rsid w:val="0007256C"/>
    <w:rsid w:val="0007387B"/>
    <w:rsid w:val="0007428B"/>
    <w:rsid w:val="00074C70"/>
    <w:rsid w:val="000767D0"/>
    <w:rsid w:val="0008160D"/>
    <w:rsid w:val="00083635"/>
    <w:rsid w:val="000843B8"/>
    <w:rsid w:val="00090302"/>
    <w:rsid w:val="00094650"/>
    <w:rsid w:val="000A11C2"/>
    <w:rsid w:val="000A5553"/>
    <w:rsid w:val="000B1455"/>
    <w:rsid w:val="000B44A6"/>
    <w:rsid w:val="000C03D5"/>
    <w:rsid w:val="000C7A60"/>
    <w:rsid w:val="000D00E6"/>
    <w:rsid w:val="000D5D5E"/>
    <w:rsid w:val="000E07E1"/>
    <w:rsid w:val="000E092B"/>
    <w:rsid w:val="000E76C5"/>
    <w:rsid w:val="000F0777"/>
    <w:rsid w:val="00105447"/>
    <w:rsid w:val="00111CEC"/>
    <w:rsid w:val="00116883"/>
    <w:rsid w:val="00121B84"/>
    <w:rsid w:val="00123413"/>
    <w:rsid w:val="00126B55"/>
    <w:rsid w:val="00126B86"/>
    <w:rsid w:val="001270E3"/>
    <w:rsid w:val="0012728D"/>
    <w:rsid w:val="00127B30"/>
    <w:rsid w:val="00132A6B"/>
    <w:rsid w:val="00132FFA"/>
    <w:rsid w:val="00145783"/>
    <w:rsid w:val="001510E1"/>
    <w:rsid w:val="0015122C"/>
    <w:rsid w:val="0015312A"/>
    <w:rsid w:val="00153C2D"/>
    <w:rsid w:val="001540FC"/>
    <w:rsid w:val="0015550E"/>
    <w:rsid w:val="00161214"/>
    <w:rsid w:val="001615A2"/>
    <w:rsid w:val="00163350"/>
    <w:rsid w:val="0016798D"/>
    <w:rsid w:val="00170D6C"/>
    <w:rsid w:val="00172B38"/>
    <w:rsid w:val="00180261"/>
    <w:rsid w:val="0018499D"/>
    <w:rsid w:val="0019264F"/>
    <w:rsid w:val="001935F6"/>
    <w:rsid w:val="001940BD"/>
    <w:rsid w:val="001A46C3"/>
    <w:rsid w:val="001A631F"/>
    <w:rsid w:val="001B1437"/>
    <w:rsid w:val="001B41B5"/>
    <w:rsid w:val="001B5F14"/>
    <w:rsid w:val="001B64C8"/>
    <w:rsid w:val="001C3EB3"/>
    <w:rsid w:val="001C4C75"/>
    <w:rsid w:val="001C4D5F"/>
    <w:rsid w:val="001D1585"/>
    <w:rsid w:val="001E009F"/>
    <w:rsid w:val="001E3840"/>
    <w:rsid w:val="001E729F"/>
    <w:rsid w:val="001F0DCD"/>
    <w:rsid w:val="001F1BD5"/>
    <w:rsid w:val="001F41C1"/>
    <w:rsid w:val="001F43C4"/>
    <w:rsid w:val="001F5DB3"/>
    <w:rsid w:val="00202614"/>
    <w:rsid w:val="00203E4A"/>
    <w:rsid w:val="0020677B"/>
    <w:rsid w:val="0021098D"/>
    <w:rsid w:val="00211B0E"/>
    <w:rsid w:val="002122FC"/>
    <w:rsid w:val="00213D32"/>
    <w:rsid w:val="00215168"/>
    <w:rsid w:val="00222527"/>
    <w:rsid w:val="002227C8"/>
    <w:rsid w:val="002244AB"/>
    <w:rsid w:val="00233E9E"/>
    <w:rsid w:val="00235119"/>
    <w:rsid w:val="00236644"/>
    <w:rsid w:val="0024186F"/>
    <w:rsid w:val="00247A08"/>
    <w:rsid w:val="00263D42"/>
    <w:rsid w:val="00264E3A"/>
    <w:rsid w:val="002657F6"/>
    <w:rsid w:val="00266A0C"/>
    <w:rsid w:val="002670FC"/>
    <w:rsid w:val="00271C0D"/>
    <w:rsid w:val="00273716"/>
    <w:rsid w:val="002805E1"/>
    <w:rsid w:val="00280C77"/>
    <w:rsid w:val="00284B16"/>
    <w:rsid w:val="00287F9F"/>
    <w:rsid w:val="002901DB"/>
    <w:rsid w:val="002945F5"/>
    <w:rsid w:val="00296156"/>
    <w:rsid w:val="002A05D6"/>
    <w:rsid w:val="002A23FD"/>
    <w:rsid w:val="002A44B9"/>
    <w:rsid w:val="002A50AB"/>
    <w:rsid w:val="002A5767"/>
    <w:rsid w:val="002A5AF0"/>
    <w:rsid w:val="002A6258"/>
    <w:rsid w:val="002B36C5"/>
    <w:rsid w:val="002B5758"/>
    <w:rsid w:val="002C3867"/>
    <w:rsid w:val="002C3A62"/>
    <w:rsid w:val="002C5BE5"/>
    <w:rsid w:val="002C79E4"/>
    <w:rsid w:val="002D7B34"/>
    <w:rsid w:val="002E050C"/>
    <w:rsid w:val="002E2AFA"/>
    <w:rsid w:val="002E50D8"/>
    <w:rsid w:val="002F349F"/>
    <w:rsid w:val="002F5CE7"/>
    <w:rsid w:val="002F6720"/>
    <w:rsid w:val="00301504"/>
    <w:rsid w:val="00302809"/>
    <w:rsid w:val="00303D49"/>
    <w:rsid w:val="003202D8"/>
    <w:rsid w:val="00321008"/>
    <w:rsid w:val="0032748E"/>
    <w:rsid w:val="00327FC2"/>
    <w:rsid w:val="00331F99"/>
    <w:rsid w:val="003354AF"/>
    <w:rsid w:val="00335D50"/>
    <w:rsid w:val="00344C23"/>
    <w:rsid w:val="00347B4E"/>
    <w:rsid w:val="00350013"/>
    <w:rsid w:val="003520F5"/>
    <w:rsid w:val="00352AD7"/>
    <w:rsid w:val="003543E2"/>
    <w:rsid w:val="003557A0"/>
    <w:rsid w:val="00361356"/>
    <w:rsid w:val="003625D0"/>
    <w:rsid w:val="00367587"/>
    <w:rsid w:val="003736D8"/>
    <w:rsid w:val="00377A63"/>
    <w:rsid w:val="00390F26"/>
    <w:rsid w:val="003A0686"/>
    <w:rsid w:val="003A10D4"/>
    <w:rsid w:val="003A3B5B"/>
    <w:rsid w:val="003A6FAC"/>
    <w:rsid w:val="003B0139"/>
    <w:rsid w:val="003B2C5B"/>
    <w:rsid w:val="003B5594"/>
    <w:rsid w:val="003C13D5"/>
    <w:rsid w:val="003C30FD"/>
    <w:rsid w:val="003D0743"/>
    <w:rsid w:val="003E27C8"/>
    <w:rsid w:val="003E30B1"/>
    <w:rsid w:val="003E3C36"/>
    <w:rsid w:val="003E518E"/>
    <w:rsid w:val="003E5AAD"/>
    <w:rsid w:val="003F44E5"/>
    <w:rsid w:val="004067C2"/>
    <w:rsid w:val="00411BEF"/>
    <w:rsid w:val="00414740"/>
    <w:rsid w:val="00415600"/>
    <w:rsid w:val="004160D8"/>
    <w:rsid w:val="00417546"/>
    <w:rsid w:val="00417588"/>
    <w:rsid w:val="00422707"/>
    <w:rsid w:val="004249CB"/>
    <w:rsid w:val="004345B8"/>
    <w:rsid w:val="0043514D"/>
    <w:rsid w:val="00441BEB"/>
    <w:rsid w:val="00447700"/>
    <w:rsid w:val="004505BD"/>
    <w:rsid w:val="004508DB"/>
    <w:rsid w:val="00451325"/>
    <w:rsid w:val="00453C8C"/>
    <w:rsid w:val="00462166"/>
    <w:rsid w:val="00485445"/>
    <w:rsid w:val="004A31D0"/>
    <w:rsid w:val="004A5990"/>
    <w:rsid w:val="004B13AC"/>
    <w:rsid w:val="004B191F"/>
    <w:rsid w:val="004B2B16"/>
    <w:rsid w:val="004B538B"/>
    <w:rsid w:val="004C1769"/>
    <w:rsid w:val="004C75EA"/>
    <w:rsid w:val="004D020B"/>
    <w:rsid w:val="004D328C"/>
    <w:rsid w:val="004D3A5B"/>
    <w:rsid w:val="004D4593"/>
    <w:rsid w:val="004D5CCE"/>
    <w:rsid w:val="004E0F85"/>
    <w:rsid w:val="004E548E"/>
    <w:rsid w:val="004E7192"/>
    <w:rsid w:val="004F2F3B"/>
    <w:rsid w:val="004F6DFD"/>
    <w:rsid w:val="00502819"/>
    <w:rsid w:val="00503507"/>
    <w:rsid w:val="005123FE"/>
    <w:rsid w:val="005168D2"/>
    <w:rsid w:val="0052147D"/>
    <w:rsid w:val="0052337C"/>
    <w:rsid w:val="00537D3D"/>
    <w:rsid w:val="005439C6"/>
    <w:rsid w:val="00546112"/>
    <w:rsid w:val="0055023F"/>
    <w:rsid w:val="0055299A"/>
    <w:rsid w:val="00560A1E"/>
    <w:rsid w:val="005642F1"/>
    <w:rsid w:val="00567296"/>
    <w:rsid w:val="005752A9"/>
    <w:rsid w:val="00576304"/>
    <w:rsid w:val="005807D0"/>
    <w:rsid w:val="00580AED"/>
    <w:rsid w:val="005841DF"/>
    <w:rsid w:val="00586964"/>
    <w:rsid w:val="00586AE7"/>
    <w:rsid w:val="00586D26"/>
    <w:rsid w:val="005950E7"/>
    <w:rsid w:val="005C3554"/>
    <w:rsid w:val="005C50A4"/>
    <w:rsid w:val="005C5995"/>
    <w:rsid w:val="005D3672"/>
    <w:rsid w:val="005D75C2"/>
    <w:rsid w:val="005E2417"/>
    <w:rsid w:val="005E42B7"/>
    <w:rsid w:val="005F7D77"/>
    <w:rsid w:val="006005D4"/>
    <w:rsid w:val="00604A7B"/>
    <w:rsid w:val="0060539A"/>
    <w:rsid w:val="00607305"/>
    <w:rsid w:val="00614F17"/>
    <w:rsid w:val="00614FDC"/>
    <w:rsid w:val="00615E54"/>
    <w:rsid w:val="00616417"/>
    <w:rsid w:val="00616570"/>
    <w:rsid w:val="00616AFA"/>
    <w:rsid w:val="006242E6"/>
    <w:rsid w:val="00632ECB"/>
    <w:rsid w:val="00635A09"/>
    <w:rsid w:val="00641655"/>
    <w:rsid w:val="00643ED2"/>
    <w:rsid w:val="00656ED8"/>
    <w:rsid w:val="00660D21"/>
    <w:rsid w:val="00660E5B"/>
    <w:rsid w:val="00665943"/>
    <w:rsid w:val="0066617B"/>
    <w:rsid w:val="006672C9"/>
    <w:rsid w:val="00671BA3"/>
    <w:rsid w:val="00673AC7"/>
    <w:rsid w:val="0067470B"/>
    <w:rsid w:val="00676420"/>
    <w:rsid w:val="0068124D"/>
    <w:rsid w:val="006944D7"/>
    <w:rsid w:val="006961A2"/>
    <w:rsid w:val="006A3C4B"/>
    <w:rsid w:val="006A6F83"/>
    <w:rsid w:val="006B1457"/>
    <w:rsid w:val="006C48E5"/>
    <w:rsid w:val="006C50FD"/>
    <w:rsid w:val="006D1593"/>
    <w:rsid w:val="006D7DB2"/>
    <w:rsid w:val="006E2D37"/>
    <w:rsid w:val="006F0AC8"/>
    <w:rsid w:val="006F2C86"/>
    <w:rsid w:val="006F5EB1"/>
    <w:rsid w:val="006F5F22"/>
    <w:rsid w:val="00701D2D"/>
    <w:rsid w:val="00703770"/>
    <w:rsid w:val="00710E0C"/>
    <w:rsid w:val="0071731F"/>
    <w:rsid w:val="0072028F"/>
    <w:rsid w:val="0072190C"/>
    <w:rsid w:val="00731A22"/>
    <w:rsid w:val="00732150"/>
    <w:rsid w:val="0073546C"/>
    <w:rsid w:val="00741EF0"/>
    <w:rsid w:val="00744311"/>
    <w:rsid w:val="007448F9"/>
    <w:rsid w:val="00752050"/>
    <w:rsid w:val="007567FD"/>
    <w:rsid w:val="007630AF"/>
    <w:rsid w:val="0077201E"/>
    <w:rsid w:val="00773904"/>
    <w:rsid w:val="00781D0A"/>
    <w:rsid w:val="00783217"/>
    <w:rsid w:val="00783A86"/>
    <w:rsid w:val="00785D4A"/>
    <w:rsid w:val="0078725B"/>
    <w:rsid w:val="00792600"/>
    <w:rsid w:val="00795B68"/>
    <w:rsid w:val="007A000F"/>
    <w:rsid w:val="007A09BA"/>
    <w:rsid w:val="007A755C"/>
    <w:rsid w:val="007A7C52"/>
    <w:rsid w:val="007B3353"/>
    <w:rsid w:val="007D131F"/>
    <w:rsid w:val="007D3513"/>
    <w:rsid w:val="007D5385"/>
    <w:rsid w:val="007D59D3"/>
    <w:rsid w:val="007D6B9B"/>
    <w:rsid w:val="007E00E0"/>
    <w:rsid w:val="007E095D"/>
    <w:rsid w:val="007F5090"/>
    <w:rsid w:val="007F5984"/>
    <w:rsid w:val="00800CAE"/>
    <w:rsid w:val="00803179"/>
    <w:rsid w:val="00806FEF"/>
    <w:rsid w:val="00810A6C"/>
    <w:rsid w:val="00811555"/>
    <w:rsid w:val="0081321A"/>
    <w:rsid w:val="008216E6"/>
    <w:rsid w:val="00825A06"/>
    <w:rsid w:val="00826F76"/>
    <w:rsid w:val="008307A7"/>
    <w:rsid w:val="0083606E"/>
    <w:rsid w:val="00844504"/>
    <w:rsid w:val="008450F0"/>
    <w:rsid w:val="0085002C"/>
    <w:rsid w:val="00852358"/>
    <w:rsid w:val="008564ED"/>
    <w:rsid w:val="0086043B"/>
    <w:rsid w:val="00871CA5"/>
    <w:rsid w:val="00872CC4"/>
    <w:rsid w:val="00874812"/>
    <w:rsid w:val="00876775"/>
    <w:rsid w:val="0088318E"/>
    <w:rsid w:val="00894B2C"/>
    <w:rsid w:val="008979B4"/>
    <w:rsid w:val="008A0204"/>
    <w:rsid w:val="008A258B"/>
    <w:rsid w:val="008A5257"/>
    <w:rsid w:val="008B0EDC"/>
    <w:rsid w:val="008B1DE1"/>
    <w:rsid w:val="008B2E0D"/>
    <w:rsid w:val="008B52FB"/>
    <w:rsid w:val="008C214E"/>
    <w:rsid w:val="008C30A4"/>
    <w:rsid w:val="008C3D76"/>
    <w:rsid w:val="008C55CA"/>
    <w:rsid w:val="008D02E4"/>
    <w:rsid w:val="008E2254"/>
    <w:rsid w:val="008E6A32"/>
    <w:rsid w:val="008F19BD"/>
    <w:rsid w:val="008F4F45"/>
    <w:rsid w:val="008F613B"/>
    <w:rsid w:val="009015B3"/>
    <w:rsid w:val="00905363"/>
    <w:rsid w:val="00906409"/>
    <w:rsid w:val="00912BFF"/>
    <w:rsid w:val="00915E7B"/>
    <w:rsid w:val="00916E86"/>
    <w:rsid w:val="00922E29"/>
    <w:rsid w:val="0092672D"/>
    <w:rsid w:val="009358D9"/>
    <w:rsid w:val="00935FA9"/>
    <w:rsid w:val="00936CB0"/>
    <w:rsid w:val="00937D83"/>
    <w:rsid w:val="00945797"/>
    <w:rsid w:val="009465C1"/>
    <w:rsid w:val="00947D37"/>
    <w:rsid w:val="00950F3F"/>
    <w:rsid w:val="0095506D"/>
    <w:rsid w:val="00955B64"/>
    <w:rsid w:val="00957A16"/>
    <w:rsid w:val="00963E4C"/>
    <w:rsid w:val="009658C0"/>
    <w:rsid w:val="00967251"/>
    <w:rsid w:val="00976189"/>
    <w:rsid w:val="00987B7C"/>
    <w:rsid w:val="0099262E"/>
    <w:rsid w:val="0099295F"/>
    <w:rsid w:val="009972DB"/>
    <w:rsid w:val="009A1EC2"/>
    <w:rsid w:val="009A21A4"/>
    <w:rsid w:val="009A25C0"/>
    <w:rsid w:val="009A2D17"/>
    <w:rsid w:val="009A2DDD"/>
    <w:rsid w:val="009A4510"/>
    <w:rsid w:val="009B007A"/>
    <w:rsid w:val="009B0206"/>
    <w:rsid w:val="009B13F1"/>
    <w:rsid w:val="009C05AA"/>
    <w:rsid w:val="009C0D84"/>
    <w:rsid w:val="009C0EC6"/>
    <w:rsid w:val="009C1968"/>
    <w:rsid w:val="009C1A65"/>
    <w:rsid w:val="009C403C"/>
    <w:rsid w:val="009D754E"/>
    <w:rsid w:val="009E6578"/>
    <w:rsid w:val="00A0027A"/>
    <w:rsid w:val="00A0112D"/>
    <w:rsid w:val="00A01A0B"/>
    <w:rsid w:val="00A0266C"/>
    <w:rsid w:val="00A145F9"/>
    <w:rsid w:val="00A25E4A"/>
    <w:rsid w:val="00A33327"/>
    <w:rsid w:val="00A33644"/>
    <w:rsid w:val="00A36C3E"/>
    <w:rsid w:val="00A40EB8"/>
    <w:rsid w:val="00A4365E"/>
    <w:rsid w:val="00A458ED"/>
    <w:rsid w:val="00A45DC7"/>
    <w:rsid w:val="00A47F48"/>
    <w:rsid w:val="00A6023D"/>
    <w:rsid w:val="00A66235"/>
    <w:rsid w:val="00A66B26"/>
    <w:rsid w:val="00A672D9"/>
    <w:rsid w:val="00A6772D"/>
    <w:rsid w:val="00A72B2F"/>
    <w:rsid w:val="00A74489"/>
    <w:rsid w:val="00A76815"/>
    <w:rsid w:val="00A830F0"/>
    <w:rsid w:val="00A83591"/>
    <w:rsid w:val="00A90254"/>
    <w:rsid w:val="00A91E4A"/>
    <w:rsid w:val="00A9348C"/>
    <w:rsid w:val="00A94DAE"/>
    <w:rsid w:val="00AA0D15"/>
    <w:rsid w:val="00AA4A4D"/>
    <w:rsid w:val="00AB6895"/>
    <w:rsid w:val="00AC044F"/>
    <w:rsid w:val="00AC45BB"/>
    <w:rsid w:val="00AC6C80"/>
    <w:rsid w:val="00AD3362"/>
    <w:rsid w:val="00AD45C5"/>
    <w:rsid w:val="00AE0727"/>
    <w:rsid w:val="00AE09A0"/>
    <w:rsid w:val="00AE2F5B"/>
    <w:rsid w:val="00AE362A"/>
    <w:rsid w:val="00AE375C"/>
    <w:rsid w:val="00AE581A"/>
    <w:rsid w:val="00AF3224"/>
    <w:rsid w:val="00B105C4"/>
    <w:rsid w:val="00B203BB"/>
    <w:rsid w:val="00B22CDE"/>
    <w:rsid w:val="00B27425"/>
    <w:rsid w:val="00B30CC6"/>
    <w:rsid w:val="00B347A0"/>
    <w:rsid w:val="00B34F1C"/>
    <w:rsid w:val="00B42196"/>
    <w:rsid w:val="00B42650"/>
    <w:rsid w:val="00B5003D"/>
    <w:rsid w:val="00B53A92"/>
    <w:rsid w:val="00B649F2"/>
    <w:rsid w:val="00B64D41"/>
    <w:rsid w:val="00B654A0"/>
    <w:rsid w:val="00B67305"/>
    <w:rsid w:val="00B67B63"/>
    <w:rsid w:val="00B7230D"/>
    <w:rsid w:val="00B747E7"/>
    <w:rsid w:val="00B7506E"/>
    <w:rsid w:val="00B81E7C"/>
    <w:rsid w:val="00B8296D"/>
    <w:rsid w:val="00B93565"/>
    <w:rsid w:val="00B93A73"/>
    <w:rsid w:val="00BA38AB"/>
    <w:rsid w:val="00BA42F8"/>
    <w:rsid w:val="00BA5BAB"/>
    <w:rsid w:val="00BA6AE1"/>
    <w:rsid w:val="00BA7614"/>
    <w:rsid w:val="00BA794E"/>
    <w:rsid w:val="00BA7A29"/>
    <w:rsid w:val="00BB1C49"/>
    <w:rsid w:val="00BB5746"/>
    <w:rsid w:val="00BB5CF5"/>
    <w:rsid w:val="00BC072C"/>
    <w:rsid w:val="00BC6DBF"/>
    <w:rsid w:val="00BD06C4"/>
    <w:rsid w:val="00BD15A6"/>
    <w:rsid w:val="00BD6D6A"/>
    <w:rsid w:val="00BE0860"/>
    <w:rsid w:val="00BE1083"/>
    <w:rsid w:val="00BE60CD"/>
    <w:rsid w:val="00BE68F1"/>
    <w:rsid w:val="00BF31F1"/>
    <w:rsid w:val="00C00010"/>
    <w:rsid w:val="00C00412"/>
    <w:rsid w:val="00C02D63"/>
    <w:rsid w:val="00C127F8"/>
    <w:rsid w:val="00C137E3"/>
    <w:rsid w:val="00C201C7"/>
    <w:rsid w:val="00C20B2C"/>
    <w:rsid w:val="00C21EE5"/>
    <w:rsid w:val="00C23432"/>
    <w:rsid w:val="00C23A7A"/>
    <w:rsid w:val="00C24B04"/>
    <w:rsid w:val="00C43035"/>
    <w:rsid w:val="00C43B40"/>
    <w:rsid w:val="00C4538D"/>
    <w:rsid w:val="00C459A7"/>
    <w:rsid w:val="00C51890"/>
    <w:rsid w:val="00C54C7D"/>
    <w:rsid w:val="00C71D47"/>
    <w:rsid w:val="00C72628"/>
    <w:rsid w:val="00C7554C"/>
    <w:rsid w:val="00C854EE"/>
    <w:rsid w:val="00C87039"/>
    <w:rsid w:val="00C90106"/>
    <w:rsid w:val="00C931E1"/>
    <w:rsid w:val="00C941EE"/>
    <w:rsid w:val="00C95771"/>
    <w:rsid w:val="00CA05B7"/>
    <w:rsid w:val="00CA20BB"/>
    <w:rsid w:val="00CA2708"/>
    <w:rsid w:val="00CA2DC2"/>
    <w:rsid w:val="00CB2455"/>
    <w:rsid w:val="00CC0EBB"/>
    <w:rsid w:val="00CC63BB"/>
    <w:rsid w:val="00CC661F"/>
    <w:rsid w:val="00CD3BD9"/>
    <w:rsid w:val="00CD5284"/>
    <w:rsid w:val="00CF2C56"/>
    <w:rsid w:val="00CF7443"/>
    <w:rsid w:val="00D035D1"/>
    <w:rsid w:val="00D07B3C"/>
    <w:rsid w:val="00D11BDB"/>
    <w:rsid w:val="00D1238E"/>
    <w:rsid w:val="00D14D2C"/>
    <w:rsid w:val="00D15BE5"/>
    <w:rsid w:val="00D22E9C"/>
    <w:rsid w:val="00D377CC"/>
    <w:rsid w:val="00D40BD4"/>
    <w:rsid w:val="00D4181F"/>
    <w:rsid w:val="00D42B7A"/>
    <w:rsid w:val="00D4317A"/>
    <w:rsid w:val="00D459D3"/>
    <w:rsid w:val="00D50883"/>
    <w:rsid w:val="00D52337"/>
    <w:rsid w:val="00D52769"/>
    <w:rsid w:val="00D560E1"/>
    <w:rsid w:val="00D615FA"/>
    <w:rsid w:val="00D66CE1"/>
    <w:rsid w:val="00D67D06"/>
    <w:rsid w:val="00D717F1"/>
    <w:rsid w:val="00D7768C"/>
    <w:rsid w:val="00D779A1"/>
    <w:rsid w:val="00D810FC"/>
    <w:rsid w:val="00D8263F"/>
    <w:rsid w:val="00D830DE"/>
    <w:rsid w:val="00D90111"/>
    <w:rsid w:val="00D9044B"/>
    <w:rsid w:val="00D90FB2"/>
    <w:rsid w:val="00D94024"/>
    <w:rsid w:val="00D96DEE"/>
    <w:rsid w:val="00DA05C4"/>
    <w:rsid w:val="00DA21BE"/>
    <w:rsid w:val="00DA320C"/>
    <w:rsid w:val="00DB3F45"/>
    <w:rsid w:val="00DB4FC5"/>
    <w:rsid w:val="00DB7F7A"/>
    <w:rsid w:val="00DC14BD"/>
    <w:rsid w:val="00DD08F8"/>
    <w:rsid w:val="00DE01A6"/>
    <w:rsid w:val="00DE2394"/>
    <w:rsid w:val="00DE5228"/>
    <w:rsid w:val="00DF43BB"/>
    <w:rsid w:val="00DF7810"/>
    <w:rsid w:val="00E00BB1"/>
    <w:rsid w:val="00E0168A"/>
    <w:rsid w:val="00E036B0"/>
    <w:rsid w:val="00E10B88"/>
    <w:rsid w:val="00E10C8D"/>
    <w:rsid w:val="00E12063"/>
    <w:rsid w:val="00E1207F"/>
    <w:rsid w:val="00E133B4"/>
    <w:rsid w:val="00E16A74"/>
    <w:rsid w:val="00E20D87"/>
    <w:rsid w:val="00E26E01"/>
    <w:rsid w:val="00E32524"/>
    <w:rsid w:val="00E3402F"/>
    <w:rsid w:val="00E42036"/>
    <w:rsid w:val="00E4329B"/>
    <w:rsid w:val="00E43EF0"/>
    <w:rsid w:val="00E45F94"/>
    <w:rsid w:val="00E53F0B"/>
    <w:rsid w:val="00E576CC"/>
    <w:rsid w:val="00E643F8"/>
    <w:rsid w:val="00E65F0C"/>
    <w:rsid w:val="00E67DF3"/>
    <w:rsid w:val="00E71747"/>
    <w:rsid w:val="00E7291E"/>
    <w:rsid w:val="00E73199"/>
    <w:rsid w:val="00E82DD9"/>
    <w:rsid w:val="00E86A94"/>
    <w:rsid w:val="00E87BAB"/>
    <w:rsid w:val="00E87E08"/>
    <w:rsid w:val="00E90881"/>
    <w:rsid w:val="00E90E0A"/>
    <w:rsid w:val="00E937A7"/>
    <w:rsid w:val="00EA5F2F"/>
    <w:rsid w:val="00EA65CD"/>
    <w:rsid w:val="00EB1EB8"/>
    <w:rsid w:val="00EB255F"/>
    <w:rsid w:val="00EB6FAE"/>
    <w:rsid w:val="00EB7CCB"/>
    <w:rsid w:val="00EC0D73"/>
    <w:rsid w:val="00ED4B7D"/>
    <w:rsid w:val="00EE3887"/>
    <w:rsid w:val="00EE3C1E"/>
    <w:rsid w:val="00EF0859"/>
    <w:rsid w:val="00EF0A11"/>
    <w:rsid w:val="00EF455F"/>
    <w:rsid w:val="00EF5EA7"/>
    <w:rsid w:val="00EF7764"/>
    <w:rsid w:val="00F007BE"/>
    <w:rsid w:val="00F012CD"/>
    <w:rsid w:val="00F027CF"/>
    <w:rsid w:val="00F03AEF"/>
    <w:rsid w:val="00F03B92"/>
    <w:rsid w:val="00F058FE"/>
    <w:rsid w:val="00F177E2"/>
    <w:rsid w:val="00F24A38"/>
    <w:rsid w:val="00F267C4"/>
    <w:rsid w:val="00F322F0"/>
    <w:rsid w:val="00F324E5"/>
    <w:rsid w:val="00F3483B"/>
    <w:rsid w:val="00F352DA"/>
    <w:rsid w:val="00F4025F"/>
    <w:rsid w:val="00F4699C"/>
    <w:rsid w:val="00F503F7"/>
    <w:rsid w:val="00F567C5"/>
    <w:rsid w:val="00F5710E"/>
    <w:rsid w:val="00F6000E"/>
    <w:rsid w:val="00F60794"/>
    <w:rsid w:val="00F640AB"/>
    <w:rsid w:val="00F647E3"/>
    <w:rsid w:val="00F67259"/>
    <w:rsid w:val="00F70ED5"/>
    <w:rsid w:val="00F72CDD"/>
    <w:rsid w:val="00F742FB"/>
    <w:rsid w:val="00F75020"/>
    <w:rsid w:val="00F8115B"/>
    <w:rsid w:val="00F8354C"/>
    <w:rsid w:val="00F8527D"/>
    <w:rsid w:val="00F93073"/>
    <w:rsid w:val="00F953C3"/>
    <w:rsid w:val="00F976DD"/>
    <w:rsid w:val="00FA5683"/>
    <w:rsid w:val="00FB7C83"/>
    <w:rsid w:val="00FC5B1B"/>
    <w:rsid w:val="00FC5BFC"/>
    <w:rsid w:val="00FC65D7"/>
    <w:rsid w:val="00FD1927"/>
    <w:rsid w:val="00FD2496"/>
    <w:rsid w:val="00FD2B47"/>
    <w:rsid w:val="00FD5B04"/>
    <w:rsid w:val="00FD72E4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68F8A"/>
  <w15:docId w15:val="{A90DDEF8-1A57-4FA9-854C-FB6297BD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15A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2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D7B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7B3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2D7B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D7B3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7B3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7B34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DF7810"/>
    <w:rPr>
      <w:color w:val="0000FF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1E729F"/>
    <w:pPr>
      <w:spacing w:before="100" w:beforeAutospacing="1" w:after="100" w:afterAutospacing="1"/>
    </w:pPr>
    <w:rPr>
      <w:lang w:val="lt-LT" w:eastAsia="lt-LT"/>
    </w:rPr>
  </w:style>
  <w:style w:type="paragraph" w:styleId="Sraopastraipa">
    <w:name w:val="List Paragraph"/>
    <w:aliases w:val="ERP-List Paragraph,List Paragraph11,lp1,Bullet 1,Use Case List Paragraph"/>
    <w:basedOn w:val="prastasis"/>
    <w:link w:val="SraopastraipaDiagrama"/>
    <w:uiPriority w:val="34"/>
    <w:qFormat/>
    <w:rsid w:val="005439C6"/>
    <w:pPr>
      <w:ind w:left="720"/>
      <w:contextualSpacing/>
    </w:pPr>
  </w:style>
  <w:style w:type="character" w:customStyle="1" w:styleId="SraopastraipaDiagrama">
    <w:name w:val="Sąrašo pastraipa Diagrama"/>
    <w:aliases w:val="ERP-List Paragraph Diagrama,List Paragraph11 Diagrama,lp1 Diagrama,Bullet 1 Diagrama,Use Case List Paragraph Diagrama"/>
    <w:link w:val="Sraopastraipa"/>
    <w:uiPriority w:val="34"/>
    <w:locked/>
    <w:rsid w:val="005439C6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33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133B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133B4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33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33B4"/>
    <w:rPr>
      <w:rFonts w:ascii="Times New Roman" w:eastAsia="Times New Roman" w:hAnsi="Times New Roman"/>
      <w:b/>
      <w:bCs/>
      <w:lang w:val="en-US"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327F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4D4593"/>
    <w:rPr>
      <w:color w:val="605E5C"/>
      <w:shd w:val="clear" w:color="auto" w:fill="E1DFDD"/>
    </w:rPr>
  </w:style>
  <w:style w:type="table" w:customStyle="1" w:styleId="Lentelstinklelis2">
    <w:name w:val="Lentelės tinklelis2"/>
    <w:basedOn w:val="prastojilentel"/>
    <w:next w:val="Lentelstinklelis"/>
    <w:uiPriority w:val="59"/>
    <w:rsid w:val="008A25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F012CD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ated Document Base" ma:contentTypeID="0x0101000B28D46CC52B40BB8D4032F069204C8B001CF1DB750A21424CBAC2F073BFF3C069" ma:contentTypeVersion="1" ma:contentTypeDescription="Generated Document Base" ma:contentTypeScope="" ma:versionID="de7b7dd834ec49a3d8507c8b6acb6479">
  <xsd:schema xmlns:xsd="http://www.w3.org/2001/XMLSchema" xmlns:xs="http://www.w3.org/2001/XMLSchema" xmlns:p="http://schemas.microsoft.com/office/2006/metadata/properties" xmlns:ns2="1B9F072C-8D23-4035-A6E1-6FE42D1E6C46" xmlns:ns3="1b9f072c-8d23-4035-a6e1-6fe42d1e6c46" targetNamespace="http://schemas.microsoft.com/office/2006/metadata/properties" ma:root="true" ma:fieldsID="7ec7be14e988195ae82a8838c3f99770" ns2:_="" ns3:_="">
    <xsd:import namespace="1B9F072C-8D23-4035-A6E1-6FE42D1E6C46"/>
    <xsd:import namespace="1b9f072c-8d23-4035-a6e1-6fe42d1e6c46"/>
    <xsd:element name="properties">
      <xsd:complexType>
        <xsd:sequence>
          <xsd:element name="documentManagement">
            <xsd:complexType>
              <xsd:all>
                <xsd:element ref="ns2:ECM4DDescription" minOccurs="0"/>
                <xsd:element ref="ns3:DmsPermissionsFl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F072C-8D23-4035-A6E1-6FE42D1E6C46" elementFormDefault="qualified">
    <xsd:import namespace="http://schemas.microsoft.com/office/2006/documentManagement/types"/>
    <xsd:import namespace="http://schemas.microsoft.com/office/infopath/2007/PartnerControls"/>
    <xsd:element name="ECM4DDescription" ma:index="8" nillable="true" ma:displayName="Description" ma:internalName="ECM4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f072c-8d23-4035-a6e1-6fe42d1e6c46" elementFormDefault="qualified">
    <xsd:import namespace="http://schemas.microsoft.com/office/2006/documentManagement/types"/>
    <xsd:import namespace="http://schemas.microsoft.com/office/infopath/2007/PartnerControls"/>
    <xsd:element name="DmsPermissionsFlags" ma:index="9" nillable="true" ma:displayName="DVS Teisių žymos" ma:default=",SECFALSE," ma:internalName="DmsPermissionsFlag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M4DDescription xmlns="1B9F072C-8D23-4035-A6E1-6FE42D1E6C46" xsi:nil="true"/>
    <DmsPermissionsFlags xmlns="1b9f072c-8d23-4035-a6e1-6fe42d1e6c46">,SECFALSE,</DmsPermissionsFlags>
  </documentManagement>
</p:properties>
</file>

<file path=customXml/itemProps1.xml><?xml version="1.0" encoding="utf-8"?>
<ds:datastoreItem xmlns:ds="http://schemas.openxmlformats.org/officeDocument/2006/customXml" ds:itemID="{5DAEF21E-A88E-4D27-847B-F92EB6A1E4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3AD80B-BF0B-4AD5-AC97-846BE7F655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C9127-9954-4AA2-9DE5-4ADF05D79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9F072C-8D23-4035-A6E1-6FE42D1E6C46"/>
    <ds:schemaRef ds:uri="1b9f072c-8d23-4035-a6e1-6fe42d1e6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F49295-B447-44AB-AC91-67AD1B105345}">
  <ds:schemaRefs>
    <ds:schemaRef ds:uri="1B9F072C-8D23-4035-A6E1-6FE42D1E6C46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1b9f072c-8d23-4035-a6e1-6fe42d1e6c46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VLK-Siunčiamo rašto šablonas</vt:lpstr>
      <vt:lpstr>VLK-Siunčiamo rašto šablonas</vt:lpstr>
    </vt:vector>
  </TitlesOfParts>
  <Company>Hewlett-Packard Company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VLK-Siunčiamo rašto šablonas</dc:title>
  <dc:creator>ISES</dc:creator>
  <cp:lastModifiedBy>Olga Šemytė</cp:lastModifiedBy>
  <cp:revision>2</cp:revision>
  <cp:lastPrinted>2019-07-12T08:15:00Z</cp:lastPrinted>
  <dcterms:created xsi:type="dcterms:W3CDTF">2025-07-31T12:21:00Z</dcterms:created>
  <dcterms:modified xsi:type="dcterms:W3CDTF">2025-07-31T12:21:00Z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0x0101000B28D46CC52B40BB8D4032F069204C8B001CF1DB750A21424CBAC2F073BFF3C069</vt:lpwstr>
  </property>
</Properties>
</file>