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7B21" w14:textId="6CE1FBCA" w:rsidR="000B37FC" w:rsidRPr="00C513A7" w:rsidRDefault="000B37FC" w:rsidP="00C513A7">
      <w:pPr>
        <w:jc w:val="right"/>
        <w:rPr>
          <w:rFonts w:ascii="Times New Roman" w:hAnsi="Times New Roman" w:cs="Times New Roman"/>
          <w:lang w:val="lt-LT" w:eastAsia="lt-LT"/>
        </w:rPr>
      </w:pPr>
      <w:bookmarkStart w:id="0" w:name="_Hlk86825377"/>
      <w:bookmarkStart w:id="1" w:name="_Ref38540913"/>
      <w:bookmarkStart w:id="2" w:name="_Ref38898051"/>
      <w:bookmarkStart w:id="3" w:name="_Ref38901392"/>
      <w:bookmarkStart w:id="4" w:name="_Toc48053189"/>
      <w:bookmarkStart w:id="5" w:name="_Toc85706892"/>
      <w:bookmarkStart w:id="6" w:name="_Hlk193893341"/>
      <w:r w:rsidRPr="00C513A7">
        <w:rPr>
          <w:rFonts w:ascii="Times New Roman" w:hAnsi="Times New Roman" w:cs="Times New Roman"/>
          <w:lang w:val="lt-LT" w:eastAsia="lt-LT"/>
        </w:rPr>
        <w:t xml:space="preserve">Pirkimo sąlygų </w:t>
      </w:r>
      <w:r w:rsidRPr="00C513A7">
        <w:rPr>
          <w:rFonts w:ascii="Times New Roman" w:hAnsi="Times New Roman" w:cs="Times New Roman"/>
          <w:lang w:val="en-GB" w:eastAsia="lt-LT"/>
        </w:rPr>
        <w:t>2</w:t>
      </w:r>
      <w:r w:rsidRPr="00C513A7">
        <w:rPr>
          <w:rFonts w:ascii="Times New Roman" w:hAnsi="Times New Roman" w:cs="Times New Roman"/>
          <w:lang w:val="lt-LT" w:eastAsia="lt-LT"/>
        </w:rPr>
        <w:t xml:space="preserve"> priedas </w:t>
      </w:r>
      <w:bookmarkEnd w:id="0"/>
      <w:bookmarkEnd w:id="1"/>
      <w:bookmarkEnd w:id="2"/>
      <w:bookmarkEnd w:id="3"/>
      <w:bookmarkEnd w:id="4"/>
      <w:bookmarkEnd w:id="5"/>
    </w:p>
    <w:bookmarkEnd w:id="6"/>
    <w:p w14:paraId="79CE5915" w14:textId="77777777" w:rsidR="000B37FC" w:rsidRDefault="000B37FC" w:rsidP="00B167A2">
      <w:pPr>
        <w:spacing w:after="0"/>
        <w:jc w:val="center"/>
        <w:rPr>
          <w:rFonts w:ascii="Times New Roman" w:eastAsia="Aptos" w:hAnsi="Times New Roman" w:cs="Times New Roman"/>
          <w:b/>
          <w:bCs/>
          <w:lang w:val="lt-LT"/>
        </w:rPr>
      </w:pPr>
    </w:p>
    <w:p w14:paraId="672AFE11" w14:textId="39D4E5EC" w:rsidR="00B167A2" w:rsidRPr="00B167A2" w:rsidRDefault="00B167A2" w:rsidP="00B167A2">
      <w:pPr>
        <w:spacing w:after="0"/>
        <w:jc w:val="center"/>
        <w:rPr>
          <w:rFonts w:ascii="Times New Roman" w:eastAsia="Times New Roman" w:hAnsi="Times New Roman" w:cs="Times New Roman"/>
          <w:b/>
          <w:lang w:val="lt-LT"/>
        </w:rPr>
      </w:pPr>
      <w:r w:rsidRPr="00B167A2">
        <w:rPr>
          <w:rFonts w:ascii="Times New Roman" w:eastAsia="Aptos" w:hAnsi="Times New Roman" w:cs="Times New Roman"/>
          <w:b/>
          <w:bCs/>
          <w:lang w:val="lt-LT"/>
        </w:rPr>
        <w:t>STACIONARIOS ORO KOKYBĖS TYRIMŲ STOTIES IR MOKYMŲ, SKIRTŲ APTARNAUJANČIAM PERSONALUI</w:t>
      </w:r>
      <w:r w:rsidR="004845D7">
        <w:rPr>
          <w:rFonts w:ascii="Times New Roman" w:eastAsia="Aptos" w:hAnsi="Times New Roman" w:cs="Times New Roman"/>
          <w:b/>
          <w:bCs/>
          <w:lang w:val="lt-LT"/>
        </w:rPr>
        <w:t>,</w:t>
      </w:r>
      <w:r w:rsidRPr="00B167A2">
        <w:rPr>
          <w:rFonts w:ascii="Times New Roman" w:eastAsia="Times New Roman" w:hAnsi="Times New Roman" w:cs="Times New Roman"/>
          <w:b/>
          <w:lang w:val="lt-LT"/>
        </w:rPr>
        <w:t xml:space="preserve"> VIEŠOJO PIRKIMO </w:t>
      </w:r>
    </w:p>
    <w:p w14:paraId="7761CB8E" w14:textId="77777777" w:rsidR="00B167A2" w:rsidRPr="00B167A2" w:rsidRDefault="00B167A2" w:rsidP="00B167A2">
      <w:pPr>
        <w:spacing w:after="0"/>
        <w:jc w:val="center"/>
        <w:rPr>
          <w:rFonts w:ascii="Times New Roman" w:eastAsia="Times New Roman" w:hAnsi="Times New Roman" w:cs="Times New Roman"/>
          <w:b/>
          <w:lang w:val="lt-LT"/>
        </w:rPr>
      </w:pPr>
      <w:r w:rsidRPr="00B167A2">
        <w:rPr>
          <w:rFonts w:ascii="Times New Roman" w:eastAsia="Times New Roman" w:hAnsi="Times New Roman" w:cs="Times New Roman"/>
          <w:b/>
          <w:lang w:val="lt-LT"/>
        </w:rPr>
        <w:t>TECHNINĖ SPECIFIKACIJA</w:t>
      </w:r>
    </w:p>
    <w:p w14:paraId="7DCB10AD" w14:textId="77777777" w:rsidR="00B167A2" w:rsidRPr="00B167A2" w:rsidRDefault="00B167A2" w:rsidP="00B167A2">
      <w:pPr>
        <w:spacing w:after="0" w:line="240" w:lineRule="auto"/>
        <w:ind w:firstLine="180"/>
        <w:rPr>
          <w:rFonts w:ascii="Times New Roman" w:eastAsia="Times New Roman" w:hAnsi="Times New Roman" w:cs="Times New Roman"/>
          <w:b/>
          <w:lang w:val="lt-LT"/>
        </w:rPr>
      </w:pPr>
    </w:p>
    <w:p w14:paraId="724BB40E" w14:textId="1BC4C0E5" w:rsidR="00B167A2" w:rsidRPr="00B167A2" w:rsidRDefault="008243A0" w:rsidP="000A3754">
      <w:pPr>
        <w:spacing w:after="0" w:line="240" w:lineRule="auto"/>
        <w:jc w:val="both"/>
        <w:rPr>
          <w:rFonts w:ascii="Times New Roman" w:eastAsia="Times New Roman" w:hAnsi="Times New Roman" w:cs="Times New Roman"/>
          <w:kern w:val="0"/>
          <w:lang w:val="lt-LT" w:eastAsia="lt-LT"/>
          <w14:ligatures w14:val="none"/>
        </w:rPr>
      </w:pPr>
      <w:r w:rsidRPr="004845D7">
        <w:rPr>
          <w:rFonts w:ascii="Times New Roman" w:eastAsia="Times New Roman" w:hAnsi="Times New Roman" w:cs="Times New Roman"/>
          <w:bCs/>
          <w:kern w:val="0"/>
          <w:lang w:val="lt-LT" w:eastAsia="lt-LT"/>
          <w14:ligatures w14:val="none"/>
        </w:rPr>
        <w:t>1.</w:t>
      </w:r>
      <w:r w:rsidRPr="004845D7">
        <w:rPr>
          <w:rFonts w:ascii="Times New Roman" w:eastAsia="Times New Roman" w:hAnsi="Times New Roman" w:cs="Times New Roman"/>
          <w:b/>
          <w:kern w:val="0"/>
          <w:lang w:val="lt-LT" w:eastAsia="lt-LT"/>
          <w14:ligatures w14:val="none"/>
        </w:rPr>
        <w:t xml:space="preserve"> </w:t>
      </w:r>
      <w:r w:rsidR="00B167A2" w:rsidRPr="00B167A2">
        <w:rPr>
          <w:rFonts w:ascii="Times New Roman" w:eastAsia="Times New Roman" w:hAnsi="Times New Roman" w:cs="Times New Roman"/>
          <w:b/>
          <w:kern w:val="0"/>
          <w:lang w:val="lt-LT" w:eastAsia="lt-LT"/>
          <w14:ligatures w14:val="none"/>
        </w:rPr>
        <w:t>Pirkimo objektas</w:t>
      </w:r>
      <w:r w:rsidR="00B167A2" w:rsidRPr="00B167A2">
        <w:rPr>
          <w:rFonts w:ascii="Times New Roman" w:eastAsia="Times New Roman" w:hAnsi="Times New Roman" w:cs="Times New Roman"/>
          <w:kern w:val="0"/>
          <w:lang w:val="lt-LT" w:eastAsia="lt-LT"/>
          <w14:ligatures w14:val="none"/>
        </w:rPr>
        <w:t xml:space="preserve"> – </w:t>
      </w:r>
      <w:r w:rsidR="00B167A2" w:rsidRPr="00B167A2">
        <w:rPr>
          <w:rFonts w:ascii="Times New Roman" w:eastAsia="Times New Roman" w:hAnsi="Times New Roman" w:cs="Times New Roman"/>
          <w:bCs/>
          <w:kern w:val="0"/>
          <w:lang w:val="lt-LT" w:eastAsia="lt-LT"/>
          <w14:ligatures w14:val="none"/>
        </w:rPr>
        <w:t>stacionari oro kokybės tyrimų</w:t>
      </w:r>
      <w:r w:rsidR="00B167A2" w:rsidRPr="00B167A2">
        <w:rPr>
          <w:rFonts w:ascii="Times New Roman" w:eastAsia="Times New Roman" w:hAnsi="Times New Roman" w:cs="Times New Roman"/>
          <w:b/>
          <w:kern w:val="0"/>
          <w:lang w:val="lt-LT" w:eastAsia="lt-LT"/>
          <w14:ligatures w14:val="none"/>
        </w:rPr>
        <w:t xml:space="preserve"> </w:t>
      </w:r>
      <w:r w:rsidR="00B167A2" w:rsidRPr="00B167A2">
        <w:rPr>
          <w:rFonts w:ascii="Times New Roman" w:eastAsia="Times New Roman" w:hAnsi="Times New Roman" w:cs="Times New Roman"/>
          <w:bCs/>
          <w:kern w:val="0"/>
          <w:lang w:val="lt-LT" w:eastAsia="lt-LT"/>
          <w14:ligatures w14:val="none"/>
        </w:rPr>
        <w:t>stotis – tai automatizuota oro kokybės matavimo sistema (AMS), skirta nepertraukiamai lauko sąlygomis matuoti kietųjų dalelių (KD</w:t>
      </w:r>
      <w:r w:rsidR="00B167A2" w:rsidRPr="00B167A2">
        <w:rPr>
          <w:rFonts w:ascii="Times New Roman" w:eastAsia="Times New Roman" w:hAnsi="Times New Roman" w:cs="Times New Roman"/>
          <w:bCs/>
          <w:kern w:val="0"/>
          <w:vertAlign w:val="subscript"/>
          <w:lang w:val="lt-LT" w:eastAsia="lt-LT"/>
          <w14:ligatures w14:val="none"/>
        </w:rPr>
        <w:t xml:space="preserve">2,5 </w:t>
      </w:r>
      <w:r w:rsidR="00B167A2" w:rsidRPr="00B167A2">
        <w:rPr>
          <w:rFonts w:ascii="Times New Roman" w:eastAsia="Times New Roman" w:hAnsi="Times New Roman" w:cs="Times New Roman"/>
          <w:bCs/>
          <w:kern w:val="0"/>
          <w:lang w:val="lt-LT" w:eastAsia="lt-LT"/>
          <w14:ligatures w14:val="none"/>
        </w:rPr>
        <w:t>ir KD</w:t>
      </w:r>
      <w:r w:rsidR="00B167A2" w:rsidRPr="00B167A2">
        <w:rPr>
          <w:rFonts w:ascii="Times New Roman" w:eastAsia="Times New Roman" w:hAnsi="Times New Roman" w:cs="Times New Roman"/>
          <w:bCs/>
          <w:kern w:val="0"/>
          <w:vertAlign w:val="subscript"/>
          <w:lang w:val="lt-LT" w:eastAsia="lt-LT"/>
          <w14:ligatures w14:val="none"/>
        </w:rPr>
        <w:t>10</w:t>
      </w:r>
      <w:r w:rsidR="00B167A2" w:rsidRPr="00B167A2">
        <w:rPr>
          <w:rFonts w:ascii="Times New Roman" w:eastAsia="Times New Roman" w:hAnsi="Times New Roman" w:cs="Times New Roman"/>
          <w:bCs/>
          <w:kern w:val="0"/>
          <w:lang w:val="lt-LT" w:eastAsia="lt-LT"/>
          <w14:ligatures w14:val="none"/>
        </w:rPr>
        <w:t>) ir azoto dioksido (NO</w:t>
      </w:r>
      <w:r w:rsidR="00B167A2" w:rsidRPr="00B167A2">
        <w:rPr>
          <w:rFonts w:ascii="Times New Roman" w:eastAsia="Times New Roman" w:hAnsi="Times New Roman" w:cs="Times New Roman"/>
          <w:bCs/>
          <w:kern w:val="0"/>
          <w:vertAlign w:val="subscript"/>
          <w:lang w:val="lt-LT" w:eastAsia="lt-LT"/>
          <w14:ligatures w14:val="none"/>
        </w:rPr>
        <w:t>2</w:t>
      </w:r>
      <w:r w:rsidR="00B167A2" w:rsidRPr="00B167A2">
        <w:rPr>
          <w:rFonts w:ascii="Times New Roman" w:eastAsia="Times New Roman" w:hAnsi="Times New Roman" w:cs="Times New Roman"/>
          <w:bCs/>
          <w:kern w:val="0"/>
          <w:lang w:val="lt-LT" w:eastAsia="lt-LT"/>
          <w14:ligatures w14:val="none"/>
        </w:rPr>
        <w:t xml:space="preserve">) koncentracijas aplinkos ore, kaupti, analizuoti, vertinti </w:t>
      </w:r>
      <w:r w:rsidR="00B167A2" w:rsidRPr="00B167A2">
        <w:rPr>
          <w:rFonts w:ascii="Times New Roman" w:eastAsia="Times New Roman" w:hAnsi="Times New Roman" w:cs="Times New Roman"/>
          <w:kern w:val="0"/>
          <w:lang w:val="lt-LT" w:eastAsia="lt-LT"/>
          <w14:ligatures w14:val="none"/>
        </w:rPr>
        <w:t xml:space="preserve">ir perduoti matavimo duomenis į serverį. </w:t>
      </w:r>
      <w:r w:rsidR="00B167A2" w:rsidRPr="00B167A2">
        <w:rPr>
          <w:rFonts w:ascii="Times New Roman" w:eastAsia="Calibri" w:hAnsi="Times New Roman" w:cs="Times New Roman"/>
          <w:kern w:val="0"/>
          <w:lang w:val="lt-LT" w:eastAsia="lt-LT"/>
          <w14:ligatures w14:val="none"/>
        </w:rPr>
        <w:t xml:space="preserve">Taip pat perkami mokymai, skirti aptarnaujančiam personalui. </w:t>
      </w:r>
    </w:p>
    <w:p w14:paraId="5D477CFD" w14:textId="334DEDB0" w:rsidR="00B167A2" w:rsidRPr="00B167A2" w:rsidRDefault="008243A0" w:rsidP="000A3754">
      <w:pPr>
        <w:spacing w:after="0" w:line="240" w:lineRule="auto"/>
        <w:jc w:val="both"/>
        <w:rPr>
          <w:rFonts w:ascii="Times New Roman" w:eastAsia="Times New Roman" w:hAnsi="Times New Roman" w:cs="Times New Roman"/>
          <w:kern w:val="0"/>
          <w:lang w:val="lt-LT" w:eastAsia="lt-LT"/>
          <w14:ligatures w14:val="none"/>
        </w:rPr>
      </w:pPr>
      <w:r w:rsidRPr="008243A0">
        <w:rPr>
          <w:rFonts w:ascii="Times New Roman" w:eastAsia="Times New Roman" w:hAnsi="Times New Roman" w:cs="Times New Roman"/>
          <w:bCs/>
          <w:kern w:val="0"/>
          <w:lang w:val="lt-LT" w:eastAsia="lt-LT"/>
          <w14:ligatures w14:val="none"/>
        </w:rPr>
        <w:t>2.</w:t>
      </w:r>
      <w:r>
        <w:rPr>
          <w:rFonts w:ascii="Times New Roman" w:eastAsia="Times New Roman" w:hAnsi="Times New Roman" w:cs="Times New Roman"/>
          <w:b/>
          <w:kern w:val="0"/>
          <w:lang w:val="lt-LT" w:eastAsia="lt-LT"/>
          <w14:ligatures w14:val="none"/>
        </w:rPr>
        <w:t xml:space="preserve"> </w:t>
      </w:r>
      <w:r w:rsidR="00B167A2" w:rsidRPr="00B167A2">
        <w:rPr>
          <w:rFonts w:ascii="Times New Roman" w:eastAsia="Times New Roman" w:hAnsi="Times New Roman" w:cs="Times New Roman"/>
          <w:b/>
          <w:kern w:val="0"/>
          <w:lang w:val="lt-LT" w:eastAsia="lt-LT"/>
          <w14:ligatures w14:val="none"/>
        </w:rPr>
        <w:t>Tiekimo terminas</w:t>
      </w:r>
      <w:r w:rsidR="00B167A2" w:rsidRPr="00B167A2">
        <w:rPr>
          <w:rFonts w:ascii="Times New Roman" w:eastAsia="Times New Roman" w:hAnsi="Times New Roman" w:cs="Times New Roman"/>
          <w:kern w:val="0"/>
          <w:lang w:val="lt-LT" w:eastAsia="lt-LT"/>
          <w14:ligatures w14:val="none"/>
        </w:rPr>
        <w:t xml:space="preserve"> – </w:t>
      </w:r>
      <w:r w:rsidR="003B24EE" w:rsidRPr="00700A71">
        <w:rPr>
          <w:rFonts w:ascii="Times New Roman" w:eastAsia="Times New Roman" w:hAnsi="Times New Roman" w:cs="Times New Roman"/>
          <w:kern w:val="0"/>
          <w:lang w:val="lt-LT" w:eastAsia="lt-LT"/>
          <w14:ligatures w14:val="none"/>
        </w:rPr>
        <w:t>6</w:t>
      </w:r>
      <w:r w:rsidR="00B167A2" w:rsidRPr="00B167A2">
        <w:rPr>
          <w:rFonts w:ascii="Times New Roman" w:eastAsia="Times New Roman" w:hAnsi="Times New Roman" w:cs="Times New Roman"/>
          <w:kern w:val="0"/>
          <w:lang w:val="lt-LT" w:eastAsia="lt-LT"/>
          <w14:ligatures w14:val="none"/>
        </w:rPr>
        <w:t xml:space="preserve"> (</w:t>
      </w:r>
      <w:r w:rsidR="003B24EE" w:rsidRPr="00700A71">
        <w:rPr>
          <w:rFonts w:ascii="Times New Roman" w:eastAsia="Times New Roman" w:hAnsi="Times New Roman" w:cs="Times New Roman"/>
          <w:kern w:val="0"/>
          <w:lang w:val="lt-LT" w:eastAsia="lt-LT"/>
          <w14:ligatures w14:val="none"/>
        </w:rPr>
        <w:t>šeši</w:t>
      </w:r>
      <w:r w:rsidR="00B167A2" w:rsidRPr="00B167A2">
        <w:rPr>
          <w:rFonts w:ascii="Times New Roman" w:eastAsia="Times New Roman" w:hAnsi="Times New Roman" w:cs="Times New Roman"/>
          <w:kern w:val="0"/>
          <w:lang w:val="lt-LT" w:eastAsia="lt-LT"/>
          <w14:ligatures w14:val="none"/>
        </w:rPr>
        <w:t>) mėnesiai nuo Sutarties įsigaliojimo dienos.</w:t>
      </w:r>
    </w:p>
    <w:p w14:paraId="1A92D226" w14:textId="4DC3DD49" w:rsidR="00B167A2" w:rsidRPr="00B167A2" w:rsidRDefault="008243A0" w:rsidP="000A3754">
      <w:pPr>
        <w:spacing w:after="0" w:line="240" w:lineRule="auto"/>
        <w:jc w:val="both"/>
        <w:rPr>
          <w:rFonts w:ascii="Times New Roman" w:eastAsia="Times New Roman" w:hAnsi="Times New Roman" w:cs="Times New Roman"/>
          <w:bCs/>
          <w:kern w:val="0"/>
          <w:lang w:val="lt-LT" w:eastAsia="lt-LT"/>
          <w14:ligatures w14:val="none"/>
        </w:rPr>
      </w:pPr>
      <w:r w:rsidRPr="008243A0">
        <w:rPr>
          <w:rFonts w:ascii="Times New Roman" w:eastAsia="Times New Roman" w:hAnsi="Times New Roman" w:cs="Times New Roman"/>
          <w:bCs/>
          <w:kern w:val="0"/>
          <w:lang w:val="lt-LT" w:eastAsia="lt-LT"/>
          <w14:ligatures w14:val="none"/>
        </w:rPr>
        <w:t>3.</w:t>
      </w:r>
      <w:r>
        <w:rPr>
          <w:rFonts w:ascii="Times New Roman" w:eastAsia="Times New Roman" w:hAnsi="Times New Roman" w:cs="Times New Roman"/>
          <w:b/>
          <w:kern w:val="0"/>
          <w:lang w:val="lt-LT" w:eastAsia="lt-LT"/>
          <w14:ligatures w14:val="none"/>
        </w:rPr>
        <w:t xml:space="preserve"> </w:t>
      </w:r>
      <w:r w:rsidR="00B167A2" w:rsidRPr="00B167A2">
        <w:rPr>
          <w:rFonts w:ascii="Times New Roman" w:eastAsia="Times New Roman" w:hAnsi="Times New Roman" w:cs="Times New Roman"/>
          <w:b/>
          <w:kern w:val="0"/>
          <w:lang w:val="lt-LT" w:eastAsia="lt-LT"/>
          <w14:ligatures w14:val="none"/>
        </w:rPr>
        <w:t xml:space="preserve">Perkamų </w:t>
      </w:r>
      <w:r w:rsidR="00B167A2" w:rsidRPr="00B167A2">
        <w:rPr>
          <w:rFonts w:ascii="Times New Roman" w:eastAsia="Times New Roman" w:hAnsi="Times New Roman" w:cs="Times New Roman"/>
          <w:b/>
          <w:bCs/>
          <w:kern w:val="0"/>
          <w:lang w:val="lt-LT" w:eastAsia="lt-LT"/>
          <w14:ligatures w14:val="none"/>
        </w:rPr>
        <w:t>kietųjų dalelių (KD</w:t>
      </w:r>
      <w:r w:rsidR="00B167A2" w:rsidRPr="00B167A2">
        <w:rPr>
          <w:rFonts w:ascii="Times New Roman" w:eastAsia="Times New Roman" w:hAnsi="Times New Roman" w:cs="Times New Roman"/>
          <w:b/>
          <w:bCs/>
          <w:kern w:val="0"/>
          <w:vertAlign w:val="subscript"/>
          <w:lang w:val="lt-LT" w:eastAsia="lt-LT"/>
          <w14:ligatures w14:val="none"/>
        </w:rPr>
        <w:t xml:space="preserve">2,5 </w:t>
      </w:r>
      <w:r w:rsidR="00B167A2" w:rsidRPr="00B167A2">
        <w:rPr>
          <w:rFonts w:ascii="Times New Roman" w:eastAsia="Times New Roman" w:hAnsi="Times New Roman" w:cs="Times New Roman"/>
          <w:b/>
          <w:bCs/>
          <w:kern w:val="0"/>
          <w:lang w:val="lt-LT" w:eastAsia="lt-LT"/>
          <w14:ligatures w14:val="none"/>
        </w:rPr>
        <w:t>ir KD</w:t>
      </w:r>
      <w:r w:rsidR="00B167A2" w:rsidRPr="00B167A2">
        <w:rPr>
          <w:rFonts w:ascii="Times New Roman" w:eastAsia="Times New Roman" w:hAnsi="Times New Roman" w:cs="Times New Roman"/>
          <w:b/>
          <w:bCs/>
          <w:kern w:val="0"/>
          <w:vertAlign w:val="subscript"/>
          <w:lang w:val="lt-LT" w:eastAsia="lt-LT"/>
          <w14:ligatures w14:val="none"/>
        </w:rPr>
        <w:t>10</w:t>
      </w:r>
      <w:r w:rsidR="00B167A2" w:rsidRPr="00B167A2">
        <w:rPr>
          <w:rFonts w:ascii="Times New Roman" w:eastAsia="Times New Roman" w:hAnsi="Times New Roman" w:cs="Times New Roman"/>
          <w:b/>
          <w:bCs/>
          <w:kern w:val="0"/>
          <w:lang w:val="lt-LT" w:eastAsia="lt-LT"/>
          <w14:ligatures w14:val="none"/>
        </w:rPr>
        <w:t xml:space="preserve">) automatinių </w:t>
      </w:r>
      <w:r w:rsidR="00B167A2" w:rsidRPr="00B167A2">
        <w:rPr>
          <w:rFonts w:ascii="Times New Roman" w:eastAsia="Times New Roman" w:hAnsi="Times New Roman" w:cs="Times New Roman"/>
          <w:b/>
          <w:kern w:val="0"/>
          <w:lang w:val="lt-LT" w:eastAsia="lt-LT"/>
          <w14:ligatures w14:val="none"/>
        </w:rPr>
        <w:t xml:space="preserve">analizatorių skaičius </w:t>
      </w:r>
      <w:r w:rsidR="00B167A2" w:rsidRPr="00B167A2">
        <w:rPr>
          <w:rFonts w:ascii="Times New Roman" w:eastAsia="Times New Roman" w:hAnsi="Times New Roman" w:cs="Times New Roman"/>
          <w:bCs/>
          <w:kern w:val="0"/>
          <w:lang w:val="lt-LT" w:eastAsia="lt-LT"/>
          <w14:ligatures w14:val="none"/>
        </w:rPr>
        <w:t>– 1 komplektas.</w:t>
      </w:r>
    </w:p>
    <w:p w14:paraId="0D94C649" w14:textId="56E8E5AF" w:rsidR="00B167A2" w:rsidRDefault="008243A0" w:rsidP="000A3754">
      <w:pPr>
        <w:spacing w:after="0" w:line="240" w:lineRule="auto"/>
        <w:jc w:val="both"/>
        <w:rPr>
          <w:rFonts w:ascii="Times New Roman" w:eastAsia="Times New Roman" w:hAnsi="Times New Roman" w:cs="Times New Roman"/>
          <w:bCs/>
          <w:kern w:val="0"/>
          <w:lang w:val="lt-LT" w:eastAsia="lt-LT"/>
          <w14:ligatures w14:val="none"/>
        </w:rPr>
      </w:pPr>
      <w:r w:rsidRPr="008243A0">
        <w:rPr>
          <w:rFonts w:ascii="Times New Roman" w:eastAsia="Times New Roman" w:hAnsi="Times New Roman" w:cs="Times New Roman"/>
          <w:bCs/>
          <w:kern w:val="0"/>
          <w:lang w:val="lt-LT" w:eastAsia="lt-LT"/>
          <w14:ligatures w14:val="none"/>
        </w:rPr>
        <w:t>4.</w:t>
      </w:r>
      <w:r>
        <w:rPr>
          <w:rFonts w:ascii="Times New Roman" w:eastAsia="Times New Roman" w:hAnsi="Times New Roman" w:cs="Times New Roman"/>
          <w:b/>
          <w:kern w:val="0"/>
          <w:lang w:val="lt-LT" w:eastAsia="lt-LT"/>
          <w14:ligatures w14:val="none"/>
        </w:rPr>
        <w:t xml:space="preserve"> </w:t>
      </w:r>
      <w:r w:rsidR="00B167A2" w:rsidRPr="00B167A2">
        <w:rPr>
          <w:rFonts w:ascii="Times New Roman" w:eastAsia="Times New Roman" w:hAnsi="Times New Roman" w:cs="Times New Roman"/>
          <w:b/>
          <w:kern w:val="0"/>
          <w:lang w:val="lt-LT" w:eastAsia="lt-LT"/>
          <w14:ligatures w14:val="none"/>
        </w:rPr>
        <w:t>Perkamų azoto dioksido (NO</w:t>
      </w:r>
      <w:r w:rsidR="00B167A2" w:rsidRPr="00B167A2">
        <w:rPr>
          <w:rFonts w:ascii="Times New Roman" w:eastAsia="Times New Roman" w:hAnsi="Times New Roman" w:cs="Times New Roman"/>
          <w:b/>
          <w:kern w:val="0"/>
          <w:vertAlign w:val="subscript"/>
          <w:lang w:val="lt-LT" w:eastAsia="lt-LT"/>
          <w14:ligatures w14:val="none"/>
        </w:rPr>
        <w:t>2</w:t>
      </w:r>
      <w:r w:rsidR="00B167A2" w:rsidRPr="00B167A2">
        <w:rPr>
          <w:rFonts w:ascii="Times New Roman" w:eastAsia="Times New Roman" w:hAnsi="Times New Roman" w:cs="Times New Roman"/>
          <w:b/>
          <w:kern w:val="0"/>
          <w:lang w:val="lt-LT" w:eastAsia="lt-LT"/>
          <w14:ligatures w14:val="none"/>
        </w:rPr>
        <w:t>) matavimo automatinių</w:t>
      </w:r>
      <w:r w:rsidR="00B37AED">
        <w:rPr>
          <w:rFonts w:ascii="Times New Roman" w:eastAsia="Times New Roman" w:hAnsi="Times New Roman" w:cs="Times New Roman"/>
          <w:b/>
          <w:kern w:val="0"/>
          <w:lang w:val="lt-LT" w:eastAsia="lt-LT"/>
          <w14:ligatures w14:val="none"/>
        </w:rPr>
        <w:t xml:space="preserve"> jutiklių</w:t>
      </w:r>
      <w:r w:rsidR="00B167A2" w:rsidRPr="00B167A2">
        <w:rPr>
          <w:rFonts w:ascii="Times New Roman" w:eastAsia="Times New Roman" w:hAnsi="Times New Roman" w:cs="Times New Roman"/>
          <w:b/>
          <w:kern w:val="0"/>
          <w:lang w:val="lt-LT" w:eastAsia="lt-LT"/>
          <w14:ligatures w14:val="none"/>
        </w:rPr>
        <w:t xml:space="preserve"> skaičius</w:t>
      </w:r>
      <w:r w:rsidR="00B167A2" w:rsidRPr="00B167A2">
        <w:rPr>
          <w:rFonts w:ascii="Times New Roman" w:eastAsia="Times New Roman" w:hAnsi="Times New Roman" w:cs="Times New Roman"/>
          <w:bCs/>
          <w:kern w:val="0"/>
          <w:lang w:val="lt-LT" w:eastAsia="lt-LT"/>
          <w14:ligatures w14:val="none"/>
        </w:rPr>
        <w:t xml:space="preserve"> – 1 vnt.</w:t>
      </w:r>
    </w:p>
    <w:p w14:paraId="1F87A721" w14:textId="2F64F244" w:rsidR="00B167A2" w:rsidRPr="004845D7" w:rsidRDefault="008243A0" w:rsidP="000A3754">
      <w:pPr>
        <w:spacing w:after="0" w:line="240" w:lineRule="auto"/>
        <w:jc w:val="both"/>
        <w:rPr>
          <w:rFonts w:ascii="Times New Roman" w:eastAsia="Times New Roman" w:hAnsi="Times New Roman" w:cs="Times New Roman"/>
          <w:lang w:val="lt-LT" w:eastAsia="lt-LT"/>
          <w14:ligatures w14:val="none"/>
        </w:rPr>
      </w:pPr>
      <w:r w:rsidRPr="004845D7">
        <w:rPr>
          <w:rFonts w:ascii="Times New Roman" w:eastAsia="Times New Roman" w:hAnsi="Times New Roman" w:cs="Times New Roman"/>
          <w:bCs/>
          <w:lang w:val="lt-LT" w:eastAsia="lt-LT"/>
          <w14:ligatures w14:val="none"/>
        </w:rPr>
        <w:t>5. Stacionari oro kokybės tyrimų</w:t>
      </w:r>
      <w:r w:rsidRPr="004845D7">
        <w:rPr>
          <w:rFonts w:ascii="Times New Roman" w:eastAsia="Times New Roman" w:hAnsi="Times New Roman" w:cs="Times New Roman"/>
          <w:b/>
          <w:bCs/>
          <w:lang w:val="lt-LT" w:eastAsia="lt-LT"/>
          <w14:ligatures w14:val="none"/>
        </w:rPr>
        <w:t xml:space="preserve"> </w:t>
      </w:r>
      <w:r w:rsidRPr="004845D7">
        <w:rPr>
          <w:rFonts w:ascii="Times New Roman" w:eastAsia="Times New Roman" w:hAnsi="Times New Roman" w:cs="Times New Roman"/>
          <w:bCs/>
          <w:lang w:val="lt-LT" w:eastAsia="lt-LT"/>
          <w14:ligatures w14:val="none"/>
        </w:rPr>
        <w:t>stotis</w:t>
      </w:r>
      <w:r w:rsidRPr="004845D7">
        <w:rPr>
          <w:rFonts w:ascii="Times New Roman" w:eastAsia="Times New Roman" w:hAnsi="Times New Roman" w:cs="Times New Roman"/>
          <w:lang w:val="lt-LT" w:eastAsia="lt-LT"/>
          <w14:ligatures w14:val="none"/>
        </w:rPr>
        <w:t xml:space="preserve"> turi būti instaliuota Vilkaviškio mieste (preliminari vieta: Pilviškių, Birutės ir S. Nėries g. sankryža). Konkreti instaliavimo vieta bus parinkta atsižvelgiant į technines savybes. Įrengimo vietoje perkančioji organizacija įsipareigoja užtikrinti ~230V elektros energijos tiekimo prieigą matavimo stoties veikimui.</w:t>
      </w:r>
    </w:p>
    <w:p w14:paraId="651F4716" w14:textId="24B3D62D" w:rsidR="008243A0" w:rsidRPr="004845D7" w:rsidRDefault="008243A0" w:rsidP="000A3754">
      <w:pPr>
        <w:spacing w:after="0" w:line="240" w:lineRule="auto"/>
        <w:jc w:val="both"/>
        <w:rPr>
          <w:rFonts w:ascii="Times New Roman" w:eastAsia="Times New Roman" w:hAnsi="Times New Roman" w:cs="Times New Roman"/>
          <w:bCs/>
          <w:lang w:val="lt-LT" w:eastAsia="lt-LT"/>
          <w14:ligatures w14:val="none"/>
        </w:rPr>
      </w:pPr>
      <w:r w:rsidRPr="004845D7">
        <w:rPr>
          <w:rFonts w:ascii="Times New Roman" w:eastAsia="Times New Roman" w:hAnsi="Times New Roman" w:cs="Times New Roman"/>
          <w:lang w:val="lt-LT" w:eastAsia="lt-LT"/>
          <w14:ligatures w14:val="none"/>
        </w:rPr>
        <w:t xml:space="preserve">6. Tiekėjas atsakingas už pilną </w:t>
      </w:r>
      <w:r w:rsidRPr="004845D7">
        <w:rPr>
          <w:rFonts w:ascii="Times New Roman" w:eastAsia="Times New Roman" w:hAnsi="Times New Roman" w:cs="Times New Roman"/>
          <w:bCs/>
          <w:lang w:val="lt-LT" w:eastAsia="lt-LT"/>
          <w14:ligatures w14:val="none"/>
        </w:rPr>
        <w:t>stacionarios oro kokybės tyrimų</w:t>
      </w:r>
      <w:r w:rsidRPr="004845D7">
        <w:rPr>
          <w:rFonts w:ascii="Times New Roman" w:eastAsia="Times New Roman" w:hAnsi="Times New Roman" w:cs="Times New Roman"/>
          <w:b/>
          <w:lang w:val="lt-LT" w:eastAsia="lt-LT"/>
          <w14:ligatures w14:val="none"/>
        </w:rPr>
        <w:t xml:space="preserve"> </w:t>
      </w:r>
      <w:r w:rsidRPr="004845D7">
        <w:rPr>
          <w:rFonts w:ascii="Times New Roman" w:eastAsia="Times New Roman" w:hAnsi="Times New Roman" w:cs="Times New Roman"/>
          <w:bCs/>
          <w:lang w:val="lt-LT" w:eastAsia="lt-LT"/>
          <w14:ligatures w14:val="none"/>
        </w:rPr>
        <w:t>stoties įrengimą, paleidimą ir Vilkaviškio rajono savivaldybės aplinkos monitoringo informacijos valdymo kompiuterinės sistemos (gaunamų oro kokybės duomenų sisteminį rinkimą, kaupimą, saugojimą, siuntimą, viešinimą ir grafinį vizualizavimą) sukūrimą.</w:t>
      </w:r>
    </w:p>
    <w:p w14:paraId="601DE755" w14:textId="18EB1FEE" w:rsidR="008243A0" w:rsidRPr="004845D7" w:rsidRDefault="008243A0" w:rsidP="000A3754">
      <w:pPr>
        <w:spacing w:after="0" w:line="240" w:lineRule="auto"/>
        <w:jc w:val="both"/>
        <w:rPr>
          <w:rFonts w:ascii="Times New Roman" w:eastAsia="Times New Roman" w:hAnsi="Times New Roman" w:cs="Times New Roman"/>
          <w:lang w:val="lt-LT" w:eastAsia="lt-LT"/>
          <w14:ligatures w14:val="none"/>
        </w:rPr>
      </w:pPr>
      <w:r w:rsidRPr="004845D7">
        <w:rPr>
          <w:rFonts w:ascii="Times New Roman" w:eastAsia="Times New Roman" w:hAnsi="Times New Roman" w:cs="Times New Roman"/>
          <w:bCs/>
          <w:lang w:val="lt-LT" w:eastAsia="lt-LT"/>
          <w14:ligatures w14:val="none"/>
        </w:rPr>
        <w:t xml:space="preserve">7. Pristačius ir </w:t>
      </w:r>
      <w:r w:rsidR="001601A6" w:rsidRPr="001601A6">
        <w:rPr>
          <w:rFonts w:ascii="Times New Roman" w:eastAsia="Times New Roman" w:hAnsi="Times New Roman" w:cs="Times New Roman"/>
          <w:bCs/>
          <w:lang w:val="lt-LT" w:eastAsia="lt-LT"/>
          <w14:ligatures w14:val="none"/>
        </w:rPr>
        <w:t>į</w:t>
      </w:r>
      <w:r w:rsidR="001601A6">
        <w:rPr>
          <w:rFonts w:ascii="Times New Roman" w:eastAsia="Times New Roman" w:hAnsi="Times New Roman" w:cs="Times New Roman"/>
          <w:bCs/>
          <w:lang w:val="lt-LT" w:eastAsia="lt-LT"/>
          <w14:ligatures w14:val="none"/>
        </w:rPr>
        <w:t>rengus</w:t>
      </w:r>
      <w:r w:rsidRPr="004845D7">
        <w:rPr>
          <w:rFonts w:ascii="Times New Roman" w:eastAsia="Times New Roman" w:hAnsi="Times New Roman" w:cs="Times New Roman"/>
          <w:bCs/>
          <w:lang w:val="lt-LT" w:eastAsia="lt-LT"/>
          <w14:ligatures w14:val="none"/>
        </w:rPr>
        <w:t xml:space="preserve"> prekę, turės būti pateikiama ši </w:t>
      </w:r>
      <w:r w:rsidRPr="004845D7">
        <w:rPr>
          <w:rFonts w:ascii="Times New Roman" w:eastAsia="Times New Roman" w:hAnsi="Times New Roman" w:cs="Times New Roman"/>
          <w:lang w:val="lt-LT" w:eastAsia="lt-LT"/>
          <w14:ligatures w14:val="none"/>
        </w:rPr>
        <w:t xml:space="preserve">dokumentacija: </w:t>
      </w:r>
      <w:r w:rsidR="005113AC">
        <w:rPr>
          <w:rFonts w:ascii="Times New Roman" w:eastAsia="Times New Roman" w:hAnsi="Times New Roman" w:cs="Times New Roman"/>
          <w:lang w:val="lt-LT" w:eastAsia="lt-LT"/>
          <w14:ligatures w14:val="none"/>
        </w:rPr>
        <w:t>vartotojo</w:t>
      </w:r>
      <w:r w:rsidRPr="004845D7">
        <w:rPr>
          <w:rFonts w:ascii="Times New Roman" w:eastAsia="Times New Roman" w:hAnsi="Times New Roman" w:cs="Times New Roman"/>
          <w:lang w:val="lt-LT" w:eastAsia="lt-LT"/>
          <w14:ligatures w14:val="none"/>
        </w:rPr>
        <w:t>, eksploatavimo ir priežiūros instrukcijos lietuvių , 1 egz. spausdintine ir skaitmenine forma.</w:t>
      </w:r>
    </w:p>
    <w:p w14:paraId="5A45C308" w14:textId="64601E95" w:rsidR="000A3754" w:rsidRPr="00B82C0A" w:rsidRDefault="000A3754" w:rsidP="000A3754">
      <w:pPr>
        <w:spacing w:after="0" w:line="240" w:lineRule="auto"/>
        <w:jc w:val="both"/>
        <w:rPr>
          <w:rFonts w:ascii="Times New Roman" w:eastAsia="Times New Roman" w:hAnsi="Times New Roman" w:cs="Times New Roman"/>
          <w:lang w:val="lt-LT" w:eastAsia="lt-LT"/>
          <w14:ligatures w14:val="none"/>
        </w:rPr>
      </w:pPr>
      <w:r w:rsidRPr="00B82C0A">
        <w:rPr>
          <w:rFonts w:ascii="Times New Roman" w:eastAsia="Times New Roman" w:hAnsi="Times New Roman" w:cs="Times New Roman"/>
          <w:lang w:val="lt-LT" w:eastAsia="lt-LT"/>
          <w14:ligatures w14:val="none"/>
        </w:rPr>
        <w:t xml:space="preserve">8. </w:t>
      </w:r>
      <w:r w:rsidRPr="00B82C0A">
        <w:rPr>
          <w:rFonts w:ascii="Times New Roman" w:eastAsia="Times New Roman" w:hAnsi="Times New Roman" w:cs="Times New Roman"/>
          <w:b/>
          <w:bCs/>
          <w:lang w:val="lt-LT" w:eastAsia="lt-LT"/>
          <w14:ligatures w14:val="none"/>
        </w:rPr>
        <w:t>Mokymai turi būti kontaktiniai</w:t>
      </w:r>
      <w:r w:rsidR="00B82C0A">
        <w:rPr>
          <w:rFonts w:ascii="Times New Roman" w:eastAsia="Times New Roman" w:hAnsi="Times New Roman" w:cs="Times New Roman"/>
          <w:b/>
          <w:bCs/>
          <w:lang w:val="lt-LT" w:eastAsia="lt-LT"/>
          <w14:ligatures w14:val="none"/>
        </w:rPr>
        <w:t>,</w:t>
      </w:r>
      <w:r w:rsidR="00B82C0A" w:rsidRPr="00B82C0A">
        <w:rPr>
          <w:rFonts w:ascii="Times New Roman" w:eastAsia="Times New Roman" w:hAnsi="Times New Roman"/>
          <w:kern w:val="0"/>
          <w:sz w:val="22"/>
          <w:szCs w:val="22"/>
          <w:lang w:val="lt-LT"/>
          <w14:ligatures w14:val="none"/>
        </w:rPr>
        <w:t xml:space="preserve"> </w:t>
      </w:r>
      <w:r w:rsidR="00B82C0A">
        <w:rPr>
          <w:rFonts w:ascii="Times New Roman" w:eastAsia="Times New Roman" w:hAnsi="Times New Roman" w:cs="Times New Roman"/>
          <w:b/>
          <w:bCs/>
          <w:lang w:val="lt-LT" w:eastAsia="lt-LT"/>
          <w14:ligatures w14:val="none"/>
        </w:rPr>
        <w:t>m</w:t>
      </w:r>
      <w:r w:rsidR="00B82C0A" w:rsidRPr="00B82C0A">
        <w:rPr>
          <w:rFonts w:ascii="Times New Roman" w:eastAsia="Times New Roman" w:hAnsi="Times New Roman" w:cs="Times New Roman"/>
          <w:b/>
          <w:bCs/>
          <w:lang w:val="lt-LT" w:eastAsia="lt-LT"/>
          <w14:ligatures w14:val="none"/>
        </w:rPr>
        <w:t>okymus turi pravesti gamintoj</w:t>
      </w:r>
      <w:r w:rsidR="00B515FD">
        <w:rPr>
          <w:rFonts w:ascii="Times New Roman" w:eastAsia="Times New Roman" w:hAnsi="Times New Roman" w:cs="Times New Roman"/>
          <w:b/>
          <w:bCs/>
          <w:lang w:val="lt-LT" w:eastAsia="lt-LT"/>
          <w14:ligatures w14:val="none"/>
        </w:rPr>
        <w:t>as ar</w:t>
      </w:r>
      <w:r w:rsidR="00B67034">
        <w:rPr>
          <w:rFonts w:ascii="Times New Roman" w:eastAsia="Times New Roman" w:hAnsi="Times New Roman" w:cs="Times New Roman"/>
          <w:b/>
          <w:bCs/>
          <w:lang w:val="lt-LT" w:eastAsia="lt-LT"/>
          <w14:ligatures w14:val="none"/>
        </w:rPr>
        <w:t>ba</w:t>
      </w:r>
      <w:r w:rsidR="00B515FD">
        <w:rPr>
          <w:rFonts w:ascii="Times New Roman" w:eastAsia="Times New Roman" w:hAnsi="Times New Roman" w:cs="Times New Roman"/>
          <w:b/>
          <w:bCs/>
          <w:lang w:val="lt-LT" w:eastAsia="lt-LT"/>
          <w14:ligatures w14:val="none"/>
        </w:rPr>
        <w:t xml:space="preserve"> jo atstovas</w:t>
      </w:r>
      <w:r w:rsidR="00B67034">
        <w:rPr>
          <w:rFonts w:ascii="Times New Roman" w:eastAsia="Times New Roman" w:hAnsi="Times New Roman" w:cs="Times New Roman"/>
          <w:b/>
          <w:bCs/>
          <w:lang w:val="lt-LT" w:eastAsia="lt-LT"/>
          <w14:ligatures w14:val="none"/>
        </w:rPr>
        <w:t>,</w:t>
      </w:r>
      <w:r w:rsidR="00B515FD">
        <w:rPr>
          <w:rFonts w:ascii="Times New Roman" w:eastAsia="Times New Roman" w:hAnsi="Times New Roman" w:cs="Times New Roman"/>
          <w:b/>
          <w:bCs/>
          <w:lang w:val="lt-LT" w:eastAsia="lt-LT"/>
          <w14:ligatures w14:val="none"/>
        </w:rPr>
        <w:t xml:space="preserve"> arba tiekėjas, kuris atstovauja gamintoją</w:t>
      </w:r>
      <w:r w:rsidRPr="00B82C0A">
        <w:rPr>
          <w:rFonts w:ascii="Times New Roman" w:eastAsia="Times New Roman" w:hAnsi="Times New Roman" w:cs="Times New Roman"/>
          <w:lang w:val="lt-LT" w:eastAsia="lt-LT"/>
          <w14:ligatures w14:val="none"/>
        </w:rPr>
        <w:t>:</w:t>
      </w:r>
    </w:p>
    <w:p w14:paraId="500379CA" w14:textId="77777777" w:rsidR="00BC38CD" w:rsidRDefault="008A7DA8" w:rsidP="000A3754">
      <w:pPr>
        <w:numPr>
          <w:ilvl w:val="0"/>
          <w:numId w:val="10"/>
        </w:numPr>
        <w:spacing w:after="0" w:line="240" w:lineRule="auto"/>
        <w:ind w:left="0" w:firstLine="0"/>
        <w:contextualSpacing/>
        <w:jc w:val="both"/>
        <w:rPr>
          <w:rFonts w:ascii="Times New Roman" w:eastAsia="Times New Roman" w:hAnsi="Times New Roman" w:cs="Times New Roman"/>
          <w:lang w:val="lt-LT" w:eastAsia="lt-LT"/>
          <w14:ligatures w14:val="none"/>
        </w:rPr>
      </w:pPr>
      <w:r w:rsidRPr="008A7DA8">
        <w:rPr>
          <w:rFonts w:ascii="Times New Roman" w:eastAsia="Times New Roman" w:hAnsi="Times New Roman" w:cs="Times New Roman"/>
          <w:lang w:val="lt-LT" w:eastAsia="lt-LT"/>
          <w14:ligatures w14:val="none"/>
        </w:rPr>
        <w:t>Mokymai dirbti su matavimo įranga aptarnaujančiam personalui (2 asmenims) iš viso ne mažiau 40 val.;</w:t>
      </w:r>
    </w:p>
    <w:p w14:paraId="657814A8" w14:textId="42E11585" w:rsidR="000A3754" w:rsidRPr="00BC38CD" w:rsidRDefault="000A3754" w:rsidP="000A3754">
      <w:pPr>
        <w:numPr>
          <w:ilvl w:val="0"/>
          <w:numId w:val="10"/>
        </w:numPr>
        <w:spacing w:after="0" w:line="240" w:lineRule="auto"/>
        <w:ind w:left="0" w:firstLine="0"/>
        <w:contextualSpacing/>
        <w:jc w:val="both"/>
        <w:rPr>
          <w:rFonts w:ascii="Times New Roman" w:eastAsia="Times New Roman" w:hAnsi="Times New Roman" w:cs="Times New Roman"/>
          <w:lang w:val="lt-LT" w:eastAsia="lt-LT"/>
          <w14:ligatures w14:val="none"/>
        </w:rPr>
      </w:pPr>
      <w:r w:rsidRPr="00BC38CD">
        <w:rPr>
          <w:rFonts w:ascii="Times New Roman" w:eastAsia="Times New Roman" w:hAnsi="Times New Roman" w:cs="Times New Roman"/>
          <w:lang w:val="lt-LT" w:eastAsia="lt-LT"/>
          <w14:ligatures w14:val="none"/>
        </w:rPr>
        <w:t xml:space="preserve">Mokymai, skirti matavimo duomenų siuntimo, saugojimo, analizės, pranešimų siuntimo bei nuotolinio valdymo įrangą aptarnaujančiam personalui apmokymui (ne mažiau </w:t>
      </w:r>
      <w:r w:rsidR="008A7DA8">
        <w:rPr>
          <w:rFonts w:ascii="Times New Roman" w:eastAsia="Times New Roman" w:hAnsi="Times New Roman" w:cs="Times New Roman"/>
          <w:lang w:val="lt-LT" w:eastAsia="lt-LT"/>
          <w14:ligatures w14:val="none"/>
        </w:rPr>
        <w:t>2</w:t>
      </w:r>
      <w:r w:rsidR="008A7DA8" w:rsidRPr="00BC38CD">
        <w:rPr>
          <w:rFonts w:ascii="Times New Roman" w:eastAsia="Times New Roman" w:hAnsi="Times New Roman" w:cs="Times New Roman"/>
          <w:lang w:val="lt-LT" w:eastAsia="lt-LT"/>
          <w14:ligatures w14:val="none"/>
        </w:rPr>
        <w:t xml:space="preserve">0 </w:t>
      </w:r>
      <w:r w:rsidRPr="00BC38CD">
        <w:rPr>
          <w:rFonts w:ascii="Times New Roman" w:eastAsia="Times New Roman" w:hAnsi="Times New Roman" w:cs="Times New Roman"/>
          <w:lang w:val="lt-LT" w:eastAsia="lt-LT"/>
          <w14:ligatures w14:val="none"/>
        </w:rPr>
        <w:t>val.);</w:t>
      </w:r>
    </w:p>
    <w:p w14:paraId="5927B74E" w14:textId="06B588A2" w:rsidR="008A7DA8" w:rsidRDefault="000A3754" w:rsidP="000A3754">
      <w:pPr>
        <w:numPr>
          <w:ilvl w:val="0"/>
          <w:numId w:val="10"/>
        </w:numPr>
        <w:spacing w:after="0" w:line="240" w:lineRule="auto"/>
        <w:ind w:left="0" w:firstLine="0"/>
        <w:contextualSpacing/>
        <w:jc w:val="both"/>
        <w:rPr>
          <w:rFonts w:ascii="Times New Roman" w:eastAsia="Times New Roman" w:hAnsi="Times New Roman" w:cs="Times New Roman"/>
          <w:lang w:val="lt-LT" w:eastAsia="lt-LT"/>
          <w14:ligatures w14:val="none"/>
        </w:rPr>
      </w:pPr>
      <w:r w:rsidRPr="00BC38CD">
        <w:rPr>
          <w:rFonts w:ascii="Times New Roman" w:eastAsia="Times New Roman" w:hAnsi="Times New Roman" w:cs="Times New Roman"/>
          <w:lang w:val="lt-LT" w:eastAsia="lt-LT"/>
          <w14:ligatures w14:val="none"/>
        </w:rPr>
        <w:t>Mokymai, skirti matavimo duomenų kokybės užtikrinimo ir kokybės kontrolės įrangą aptarnaujančio personalui apmokymui (ne maž</w:t>
      </w:r>
      <w:r w:rsidR="008A7DA8">
        <w:rPr>
          <w:rFonts w:ascii="Times New Roman" w:eastAsia="Times New Roman" w:hAnsi="Times New Roman" w:cs="Times New Roman"/>
          <w:lang w:val="lt-LT" w:eastAsia="lt-LT"/>
          <w14:ligatures w14:val="none"/>
        </w:rPr>
        <w:t>ia</w:t>
      </w:r>
      <w:r w:rsidRPr="00BC38CD">
        <w:rPr>
          <w:rFonts w:ascii="Times New Roman" w:eastAsia="Times New Roman" w:hAnsi="Times New Roman" w:cs="Times New Roman"/>
          <w:lang w:val="lt-LT" w:eastAsia="lt-LT"/>
          <w14:ligatures w14:val="none"/>
        </w:rPr>
        <w:t>u 20 val.)</w:t>
      </w:r>
      <w:r w:rsidR="008A7DA8">
        <w:rPr>
          <w:rFonts w:ascii="Times New Roman" w:eastAsia="Times New Roman" w:hAnsi="Times New Roman" w:cs="Times New Roman"/>
          <w:lang w:val="lt-LT" w:eastAsia="lt-LT"/>
          <w14:ligatures w14:val="none"/>
        </w:rPr>
        <w:t>;</w:t>
      </w:r>
    </w:p>
    <w:p w14:paraId="4ABD6C70" w14:textId="7D47501E" w:rsidR="000A3754" w:rsidRPr="00BC38CD" w:rsidRDefault="008A7DA8" w:rsidP="000A3754">
      <w:pPr>
        <w:numPr>
          <w:ilvl w:val="0"/>
          <w:numId w:val="10"/>
        </w:numPr>
        <w:spacing w:after="0" w:line="240" w:lineRule="auto"/>
        <w:ind w:left="0" w:firstLine="0"/>
        <w:contextualSpacing/>
        <w:jc w:val="both"/>
        <w:rPr>
          <w:rFonts w:ascii="Times New Roman" w:eastAsia="Times New Roman" w:hAnsi="Times New Roman" w:cs="Times New Roman"/>
          <w:lang w:val="lt-LT" w:eastAsia="lt-LT"/>
          <w14:ligatures w14:val="none"/>
        </w:rPr>
      </w:pPr>
      <w:r w:rsidRPr="008A7DA8">
        <w:rPr>
          <w:rFonts w:ascii="Times New Roman" w:eastAsia="Times New Roman" w:hAnsi="Times New Roman" w:cs="Times New Roman"/>
          <w:lang w:val="lt-LT" w:eastAsia="lt-LT"/>
          <w14:ligatures w14:val="none"/>
        </w:rPr>
        <w:t>Mokymai vyks Vilkaviškio rajono  savivaldybės patalpose adresu  S. Nėries 1, 70147 Vilkaviškis bei įrangos įdiegimo vietoje. Reikiamomis techninėmis priemonėmis (išskyrus vaizdo projektorių ir garso multimedijos įrangą) privalo pasirūpinti tiekėjas.</w:t>
      </w:r>
    </w:p>
    <w:p w14:paraId="6CF3EEDB" w14:textId="77777777" w:rsidR="008243A0" w:rsidRPr="00BC38CD" w:rsidRDefault="008243A0" w:rsidP="008243A0">
      <w:pPr>
        <w:spacing w:line="259" w:lineRule="auto"/>
        <w:jc w:val="both"/>
        <w:rPr>
          <w:rFonts w:ascii="Times New Roman" w:eastAsia="Times New Roman" w:hAnsi="Times New Roman" w:cs="Times New Roman"/>
          <w:lang w:val="lt-LT" w:eastAsia="lt-LT"/>
          <w14:ligatures w14:val="none"/>
        </w:rPr>
      </w:pPr>
    </w:p>
    <w:p w14:paraId="322350D7" w14:textId="77777777" w:rsidR="00B167A2" w:rsidRPr="00B167A2" w:rsidRDefault="00B167A2" w:rsidP="00B167A2">
      <w:pPr>
        <w:numPr>
          <w:ilvl w:val="0"/>
          <w:numId w:val="1"/>
        </w:numPr>
        <w:spacing w:after="0" w:line="240" w:lineRule="auto"/>
        <w:contextualSpacing/>
        <w:rPr>
          <w:rFonts w:ascii="Times New Roman" w:eastAsia="Times New Roman" w:hAnsi="Times New Roman" w:cs="Times New Roman"/>
          <w:kern w:val="0"/>
          <w:lang w:val="lt-LT" w:eastAsia="lt-LT"/>
          <w14:ligatures w14:val="none"/>
        </w:rPr>
      </w:pPr>
      <w:r w:rsidRPr="00B167A2">
        <w:rPr>
          <w:rFonts w:ascii="Times New Roman" w:eastAsia="Times New Roman" w:hAnsi="Times New Roman" w:cs="Times New Roman"/>
          <w:kern w:val="0"/>
          <w:lang w:val="lt-LT" w:eastAsia="lt-LT"/>
          <w14:ligatures w14:val="none"/>
        </w:rPr>
        <w:t xml:space="preserve">lentelė </w:t>
      </w:r>
    </w:p>
    <w:p w14:paraId="0FE11642" w14:textId="77777777" w:rsidR="00B167A2" w:rsidRPr="00B167A2" w:rsidRDefault="00B167A2" w:rsidP="00B167A2">
      <w:pPr>
        <w:spacing w:after="0" w:line="240" w:lineRule="auto"/>
        <w:rPr>
          <w:rFonts w:ascii="Times New Roman" w:eastAsia="Times New Roman" w:hAnsi="Times New Roman" w:cs="Times New Roman"/>
          <w:kern w:val="0"/>
          <w:lang w:val="lt-LT" w:eastAsia="lt-LT"/>
          <w14:ligatures w14:val="none"/>
        </w:rPr>
      </w:pPr>
    </w:p>
    <w:tbl>
      <w:tblPr>
        <w:tblStyle w:val="Lentelstinklelis2"/>
        <w:tblW w:w="9452" w:type="dxa"/>
        <w:tblInd w:w="0" w:type="dxa"/>
        <w:tblLook w:val="04A0" w:firstRow="1" w:lastRow="0" w:firstColumn="1" w:lastColumn="0" w:noHBand="0" w:noVBand="1"/>
      </w:tblPr>
      <w:tblGrid>
        <w:gridCol w:w="612"/>
        <w:gridCol w:w="5277"/>
        <w:gridCol w:w="3563"/>
      </w:tblGrid>
      <w:tr w:rsidR="00B167A2" w:rsidRPr="00C513A7" w14:paraId="1E544441"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1FA6C3" w14:textId="77777777" w:rsidR="00B167A2" w:rsidRPr="00B167A2" w:rsidRDefault="00B167A2" w:rsidP="00B167A2">
            <w:pPr>
              <w:spacing w:line="259" w:lineRule="auto"/>
              <w:ind w:left="72"/>
              <w:jc w:val="center"/>
              <w:rPr>
                <w:rFonts w:ascii="Times New Roman" w:eastAsia="Times New Roman" w:hAnsi="Times New Roman" w:cs="Times New Roman"/>
                <w:b/>
                <w:lang w:eastAsia="lt-LT"/>
                <w14:ligatures w14:val="none"/>
              </w:rPr>
            </w:pPr>
            <w:r w:rsidRPr="00B167A2">
              <w:rPr>
                <w:rFonts w:ascii="Times New Roman" w:eastAsia="Times New Roman" w:hAnsi="Times New Roman" w:cs="Times New Roman"/>
                <w:b/>
                <w:lang w:eastAsia="lt-LT"/>
                <w14:ligatures w14:val="none"/>
              </w:rPr>
              <w:t>Eil.</w:t>
            </w:r>
          </w:p>
          <w:p w14:paraId="5E4D56F0" w14:textId="77777777" w:rsidR="00B167A2" w:rsidRPr="00B167A2" w:rsidRDefault="00B167A2" w:rsidP="00B167A2">
            <w:pPr>
              <w:spacing w:line="259" w:lineRule="auto"/>
              <w:jc w:val="center"/>
              <w:rPr>
                <w:rFonts w:ascii="Times New Roman" w:eastAsia="Times New Roman" w:hAnsi="Times New Roman" w:cs="Times New Roman"/>
                <w:lang w:eastAsia="lt-LT"/>
                <w14:ligatures w14:val="none"/>
              </w:rPr>
            </w:pPr>
            <w:r w:rsidRPr="00B167A2">
              <w:rPr>
                <w:rFonts w:ascii="Times New Roman" w:eastAsia="Times New Roman" w:hAnsi="Times New Roman" w:cs="Times New Roman"/>
                <w:b/>
                <w:lang w:eastAsia="lt-LT"/>
                <w14:ligatures w14:val="none"/>
              </w:rPr>
              <w:t>Nr.</w:t>
            </w:r>
          </w:p>
        </w:tc>
        <w:tc>
          <w:tcPr>
            <w:tcW w:w="53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D15B2" w14:textId="77777777" w:rsidR="00B167A2" w:rsidRPr="00B167A2" w:rsidRDefault="00B167A2" w:rsidP="00B167A2">
            <w:pPr>
              <w:spacing w:line="259" w:lineRule="auto"/>
              <w:jc w:val="center"/>
              <w:rPr>
                <w:rFonts w:ascii="Times New Roman" w:eastAsia="Times New Roman" w:hAnsi="Times New Roman" w:cs="Times New Roman"/>
                <w:lang w:eastAsia="lt-LT"/>
                <w14:ligatures w14:val="none"/>
              </w:rPr>
            </w:pPr>
            <w:r w:rsidRPr="00B167A2">
              <w:rPr>
                <w:rFonts w:ascii="Times New Roman" w:eastAsia="Times New Roman" w:hAnsi="Times New Roman" w:cs="Times New Roman"/>
                <w:b/>
                <w:lang w:eastAsia="lt-LT"/>
                <w14:ligatures w14:val="none"/>
              </w:rPr>
              <w:t>Reikalavimai</w:t>
            </w:r>
          </w:p>
        </w:tc>
        <w:tc>
          <w:tcPr>
            <w:tcW w:w="3584" w:type="dxa"/>
            <w:tcBorders>
              <w:top w:val="single" w:sz="4" w:space="0" w:color="auto"/>
              <w:left w:val="single" w:sz="4" w:space="0" w:color="auto"/>
              <w:bottom w:val="single" w:sz="4" w:space="0" w:color="auto"/>
              <w:right w:val="single" w:sz="4" w:space="0" w:color="auto"/>
            </w:tcBorders>
            <w:hideMark/>
          </w:tcPr>
          <w:p w14:paraId="090625B5" w14:textId="0ED2CC84" w:rsidR="00B167A2" w:rsidRPr="00B167A2" w:rsidRDefault="00B167A2" w:rsidP="00B167A2">
            <w:pPr>
              <w:spacing w:line="259" w:lineRule="auto"/>
              <w:jc w:val="center"/>
              <w:rPr>
                <w:rFonts w:ascii="Times New Roman" w:hAnsi="Times New Roman" w:cs="Times New Roman"/>
                <w:b/>
                <w:bCs/>
                <w:iCs/>
                <w14:ligatures w14:val="none"/>
              </w:rPr>
            </w:pPr>
            <w:r w:rsidRPr="00B167A2">
              <w:rPr>
                <w:rFonts w:ascii="Times New Roman" w:hAnsi="Times New Roman" w:cs="Times New Roman"/>
                <w:b/>
                <w:bCs/>
                <w:iCs/>
                <w14:ligatures w14:val="none"/>
              </w:rPr>
              <w:t>Siūlomų prietaisų parametrų reikšmė</w:t>
            </w:r>
            <w:r w:rsidR="000A3754">
              <w:rPr>
                <w:rFonts w:ascii="Times New Roman" w:hAnsi="Times New Roman" w:cs="Times New Roman"/>
                <w:b/>
                <w:bCs/>
                <w:iCs/>
                <w14:ligatures w14:val="none"/>
              </w:rPr>
              <w:t xml:space="preserve"> ir (ar)</w:t>
            </w:r>
          </w:p>
          <w:p w14:paraId="223DE09F" w14:textId="1ADDF7A2" w:rsidR="004845D7" w:rsidRPr="004845D7" w:rsidRDefault="00B167A2" w:rsidP="004845D7">
            <w:pPr>
              <w:spacing w:line="259" w:lineRule="auto"/>
              <w:jc w:val="center"/>
              <w:rPr>
                <w:rFonts w:ascii="Times New Roman" w:hAnsi="Times New Roman" w:cs="Times New Roman"/>
                <w:b/>
                <w:bCs/>
                <w:iCs/>
                <w14:ligatures w14:val="none"/>
              </w:rPr>
            </w:pPr>
            <w:r w:rsidRPr="00B167A2">
              <w:rPr>
                <w:rFonts w:ascii="Times New Roman" w:hAnsi="Times New Roman" w:cs="Times New Roman"/>
                <w:b/>
                <w:bCs/>
                <w:iCs/>
                <w14:ligatures w14:val="none"/>
              </w:rPr>
              <w:t>atitikimo/neatitikimo reikalavimams patvirtinimas.</w:t>
            </w:r>
          </w:p>
          <w:p w14:paraId="1E78E0C9" w14:textId="53C20569" w:rsidR="00B167A2" w:rsidRPr="004845D7" w:rsidRDefault="00B167A2" w:rsidP="00B167A2">
            <w:pPr>
              <w:spacing w:line="259" w:lineRule="auto"/>
              <w:jc w:val="center"/>
              <w:rPr>
                <w:rFonts w:ascii="Times New Roman" w:eastAsia="Times New Roman" w:hAnsi="Times New Roman" w:cs="Times New Roman"/>
                <w:lang w:eastAsia="lt-LT"/>
                <w14:ligatures w14:val="none"/>
              </w:rPr>
            </w:pPr>
            <w:r w:rsidRPr="00B167A2">
              <w:rPr>
                <w:rFonts w:ascii="Times New Roman" w:hAnsi="Times New Roman" w:cs="Times New Roman"/>
                <w:b/>
                <w:bCs/>
                <w:iCs/>
                <w14:ligatures w14:val="none"/>
              </w:rPr>
              <w:t xml:space="preserve">Turi būti </w:t>
            </w:r>
            <w:r w:rsidR="004845D7">
              <w:rPr>
                <w:rFonts w:ascii="Times New Roman" w:hAnsi="Times New Roman" w:cs="Times New Roman"/>
                <w:b/>
                <w:bCs/>
                <w:iCs/>
                <w14:ligatures w14:val="none"/>
              </w:rPr>
              <w:t>nurodoma, kuriuose konkrečiai su pasiūlymu pateikiamuose dokumentuose ir puslapiuose nurodyta konkreti tiekėjo siūloma reikšmė.</w:t>
            </w:r>
          </w:p>
        </w:tc>
      </w:tr>
      <w:tr w:rsidR="00B167A2" w:rsidRPr="00C513A7" w14:paraId="5DAA03D5"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B4529"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1.</w:t>
            </w:r>
          </w:p>
        </w:tc>
        <w:tc>
          <w:tcPr>
            <w:tcW w:w="53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8FDAE" w14:textId="25C52401" w:rsidR="00B167A2" w:rsidRPr="00B167A2" w:rsidRDefault="00B167A2" w:rsidP="00B167A2">
            <w:pPr>
              <w:spacing w:line="259" w:lineRule="auto"/>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bCs/>
                <w:lang w:eastAsia="lt-LT"/>
                <w14:ligatures w14:val="none"/>
              </w:rPr>
              <w:t xml:space="preserve">Automatizuota oro kokybės matavimo sistema (AMS), skirta nepertraukiamai lauko sąlygomis matuoti kietųjų </w:t>
            </w:r>
            <w:r w:rsidRPr="00B167A2">
              <w:rPr>
                <w:rFonts w:ascii="Times New Roman" w:eastAsia="Times New Roman" w:hAnsi="Times New Roman" w:cs="Times New Roman"/>
                <w:bCs/>
                <w:lang w:eastAsia="lt-LT"/>
                <w14:ligatures w14:val="none"/>
              </w:rPr>
              <w:lastRenderedPageBreak/>
              <w:t>dalelių (KD</w:t>
            </w:r>
            <w:r w:rsidRPr="00B167A2">
              <w:rPr>
                <w:rFonts w:ascii="Times New Roman" w:eastAsia="Times New Roman" w:hAnsi="Times New Roman" w:cs="Times New Roman"/>
                <w:bCs/>
                <w:vertAlign w:val="subscript"/>
                <w:lang w:eastAsia="lt-LT"/>
                <w14:ligatures w14:val="none"/>
              </w:rPr>
              <w:t xml:space="preserve">2,5 </w:t>
            </w:r>
            <w:r w:rsidRPr="00B167A2">
              <w:rPr>
                <w:rFonts w:ascii="Times New Roman" w:eastAsia="Times New Roman" w:hAnsi="Times New Roman" w:cs="Times New Roman"/>
                <w:bCs/>
                <w:lang w:eastAsia="lt-LT"/>
                <w14:ligatures w14:val="none"/>
              </w:rPr>
              <w:t>ir KD</w:t>
            </w:r>
            <w:r w:rsidRPr="00B167A2">
              <w:rPr>
                <w:rFonts w:ascii="Times New Roman" w:eastAsia="Times New Roman" w:hAnsi="Times New Roman" w:cs="Times New Roman"/>
                <w:bCs/>
                <w:vertAlign w:val="subscript"/>
                <w:lang w:eastAsia="lt-LT"/>
                <w14:ligatures w14:val="none"/>
              </w:rPr>
              <w:t>10</w:t>
            </w:r>
            <w:r w:rsidRPr="00B167A2">
              <w:rPr>
                <w:rFonts w:ascii="Times New Roman" w:eastAsia="Times New Roman" w:hAnsi="Times New Roman" w:cs="Times New Roman"/>
                <w:bCs/>
                <w:lang w:eastAsia="lt-LT"/>
                <w14:ligatures w14:val="none"/>
              </w:rPr>
              <w:t>) koncentracijas aplinkos ore, kaupti, analizuoti, vertinti ir perduoti matavimo duomenis į serverį</w:t>
            </w:r>
            <w:r w:rsidRPr="00B167A2">
              <w:rPr>
                <w:rFonts w:ascii="Times New Roman" w:hAnsi="Times New Roman" w:cs="Times New Roman"/>
                <w:lang w:eastAsia="lt-LT"/>
                <w14:ligatures w14:val="none"/>
              </w:rPr>
              <w:t>, pritaikyta ją tvirtinti ant stulpo/kolonos ar panašaus elemento 2–4 m aukštyje</w:t>
            </w:r>
            <w:r w:rsidRPr="00B167A2">
              <w:rPr>
                <w:rFonts w:ascii="Times New Roman" w:eastAsia="Times New Roman" w:hAnsi="Times New Roman" w:cs="Times New Roman"/>
                <w:lang w:eastAsia="lt-LT"/>
                <w14:ligatures w14:val="none"/>
              </w:rPr>
              <w:t>.</w:t>
            </w:r>
          </w:p>
        </w:tc>
        <w:tc>
          <w:tcPr>
            <w:tcW w:w="3584" w:type="dxa"/>
            <w:tcBorders>
              <w:top w:val="single" w:sz="4" w:space="0" w:color="auto"/>
              <w:left w:val="single" w:sz="4" w:space="0" w:color="auto"/>
              <w:bottom w:val="single" w:sz="4" w:space="0" w:color="auto"/>
              <w:right w:val="single" w:sz="4" w:space="0" w:color="auto"/>
            </w:tcBorders>
            <w:hideMark/>
          </w:tcPr>
          <w:p w14:paraId="5598B023" w14:textId="77777777" w:rsidR="00B167A2" w:rsidRPr="00B167A2" w:rsidRDefault="00B167A2" w:rsidP="00B167A2">
            <w:pPr>
              <w:spacing w:line="259" w:lineRule="auto"/>
              <w:jc w:val="center"/>
              <w:rPr>
                <w:rFonts w:ascii="Times New Roman" w:eastAsia="Times New Roman" w:hAnsi="Times New Roman" w:cs="Times New Roman"/>
                <w:lang w:eastAsia="lt-LT"/>
                <w14:ligatures w14:val="none"/>
              </w:rPr>
            </w:pPr>
            <w:r w:rsidRPr="00B167A2">
              <w:rPr>
                <w:rFonts w:ascii="Times New Roman" w:hAnsi="Times New Roman" w:cs="Times New Roman"/>
                <w:lang w:eastAsia="lt-LT"/>
                <w14:ligatures w14:val="none"/>
              </w:rPr>
              <w:lastRenderedPageBreak/>
              <w:t>(</w:t>
            </w:r>
            <w:r w:rsidRPr="00B167A2">
              <w:rPr>
                <w:rFonts w:ascii="Times New Roman" w:hAnsi="Times New Roman" w:cs="Times New Roman"/>
                <w:i/>
                <w:iCs/>
                <w:lang w:eastAsia="lt-LT"/>
                <w14:ligatures w14:val="none"/>
              </w:rPr>
              <w:t xml:space="preserve">Tiekėjas privalo nurodyti </w:t>
            </w:r>
            <w:r w:rsidRPr="00B167A2">
              <w:rPr>
                <w:rFonts w:ascii="Times New Roman" w:eastAsia="Times New Roman" w:hAnsi="Times New Roman" w:cs="Times New Roman"/>
                <w:i/>
                <w:iCs/>
                <w:lang w:eastAsia="lt-LT"/>
                <w14:ligatures w14:val="none"/>
              </w:rPr>
              <w:t>gamintoją ir modelį</w:t>
            </w:r>
            <w:r w:rsidRPr="00B167A2">
              <w:rPr>
                <w:rFonts w:ascii="Times New Roman" w:eastAsia="Times New Roman" w:hAnsi="Times New Roman" w:cs="Times New Roman"/>
                <w:lang w:eastAsia="lt-LT"/>
                <w14:ligatures w14:val="none"/>
              </w:rPr>
              <w:t>)</w:t>
            </w:r>
          </w:p>
        </w:tc>
      </w:tr>
      <w:tr w:rsidR="00B167A2" w:rsidRPr="00B167A2" w14:paraId="521C05FB"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1E967"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1.1.</w:t>
            </w:r>
          </w:p>
        </w:tc>
        <w:tc>
          <w:tcPr>
            <w:tcW w:w="5306" w:type="dxa"/>
            <w:tcBorders>
              <w:top w:val="single" w:sz="4" w:space="0" w:color="auto"/>
              <w:left w:val="single" w:sz="4" w:space="0" w:color="auto"/>
              <w:bottom w:val="single" w:sz="4" w:space="0" w:color="auto"/>
              <w:right w:val="single" w:sz="4" w:space="0" w:color="auto"/>
            </w:tcBorders>
            <w:shd w:val="clear" w:color="auto" w:fill="FFFFFF"/>
            <w:hideMark/>
          </w:tcPr>
          <w:p w14:paraId="6D440B40" w14:textId="77777777" w:rsidR="00B167A2" w:rsidRPr="00B167A2" w:rsidRDefault="00B167A2" w:rsidP="00B167A2">
            <w:pPr>
              <w:widowControl w:val="0"/>
              <w:spacing w:line="259" w:lineRule="auto"/>
              <w:jc w:val="both"/>
              <w:rPr>
                <w:rFonts w:ascii="Times New Roman" w:eastAsia="Times New Roman" w:hAnsi="Times New Roman" w:cs="Times New Roman"/>
                <w:lang w:eastAsia="lt-LT"/>
                <w14:ligatures w14:val="none"/>
              </w:rPr>
            </w:pPr>
            <w:r w:rsidRPr="00BC38CD">
              <w:rPr>
                <w:rFonts w:ascii="Times New Roman" w:eastAsia="Times New Roman" w:hAnsi="Times New Roman" w:cs="Times New Roman"/>
                <w:lang w:eastAsia="lt-LT"/>
                <w14:ligatures w14:val="none"/>
              </w:rPr>
              <w:t xml:space="preserve">AMS </w:t>
            </w:r>
            <w:r w:rsidRPr="00B167A2">
              <w:rPr>
                <w:rFonts w:ascii="Times New Roman" w:eastAsia="Times New Roman" w:hAnsi="Times New Roman" w:cs="Times New Roman"/>
                <w:lang w:eastAsia="lt-LT"/>
                <w14:ligatures w14:val="none"/>
              </w:rPr>
              <w:t>sistemą turi sudaryti šie pagrindiniai įrenginiai:</w:t>
            </w:r>
          </w:p>
          <w:p w14:paraId="66709999" w14:textId="7409755F" w:rsidR="00B167A2" w:rsidRPr="00B167A2" w:rsidRDefault="00B167A2" w:rsidP="00B167A2">
            <w:pPr>
              <w:widowControl w:val="0"/>
              <w:numPr>
                <w:ilvl w:val="0"/>
                <w:numId w:val="2"/>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kietųjų dalelių </w:t>
            </w:r>
            <w:r w:rsidRPr="00B167A2">
              <w:rPr>
                <w:rFonts w:ascii="Times New Roman" w:eastAsia="Times New Roman" w:hAnsi="Times New Roman" w:cs="Times New Roman"/>
                <w:bCs/>
                <w:lang w:eastAsia="lt-LT"/>
                <w14:ligatures w14:val="none"/>
              </w:rPr>
              <w:t>(KD</w:t>
            </w:r>
            <w:r w:rsidRPr="00B167A2">
              <w:rPr>
                <w:rFonts w:ascii="Times New Roman" w:eastAsia="Times New Roman" w:hAnsi="Times New Roman" w:cs="Times New Roman"/>
                <w:bCs/>
                <w:vertAlign w:val="subscript"/>
                <w:lang w:eastAsia="lt-LT"/>
                <w14:ligatures w14:val="none"/>
              </w:rPr>
              <w:t xml:space="preserve">2,5 </w:t>
            </w:r>
            <w:r w:rsidRPr="00B167A2">
              <w:rPr>
                <w:rFonts w:ascii="Times New Roman" w:eastAsia="Times New Roman" w:hAnsi="Times New Roman" w:cs="Times New Roman"/>
                <w:bCs/>
                <w:lang w:eastAsia="lt-LT"/>
                <w14:ligatures w14:val="none"/>
              </w:rPr>
              <w:t>ir KD</w:t>
            </w:r>
            <w:r w:rsidRPr="00B167A2">
              <w:rPr>
                <w:rFonts w:ascii="Times New Roman" w:eastAsia="Times New Roman" w:hAnsi="Times New Roman" w:cs="Times New Roman"/>
                <w:bCs/>
                <w:vertAlign w:val="subscript"/>
                <w:lang w:eastAsia="lt-LT"/>
                <w14:ligatures w14:val="none"/>
              </w:rPr>
              <w:t>10</w:t>
            </w:r>
            <w:r w:rsidRPr="00B167A2">
              <w:rPr>
                <w:rFonts w:ascii="Times New Roman" w:eastAsia="Times New Roman" w:hAnsi="Times New Roman" w:cs="Times New Roman"/>
                <w:bCs/>
                <w:lang w:eastAsia="lt-LT"/>
                <w14:ligatures w14:val="none"/>
              </w:rPr>
              <w:t xml:space="preserve">) </w:t>
            </w:r>
            <w:r w:rsidRPr="00B167A2">
              <w:rPr>
                <w:rFonts w:ascii="Times New Roman" w:eastAsia="Times New Roman" w:hAnsi="Times New Roman" w:cs="Times New Roman"/>
                <w:lang w:eastAsia="lt-LT"/>
                <w14:ligatures w14:val="none"/>
              </w:rPr>
              <w:t>mėginių ėmimo sistema (įskaitant šildomą ėminio vietą, apsaugančią nuo kondensato susidarymo);</w:t>
            </w:r>
          </w:p>
          <w:p w14:paraId="08C16C76" w14:textId="77777777" w:rsidR="00B167A2" w:rsidRPr="00B167A2" w:rsidRDefault="00B167A2" w:rsidP="00B167A2">
            <w:pPr>
              <w:widowControl w:val="0"/>
              <w:numPr>
                <w:ilvl w:val="0"/>
                <w:numId w:val="2"/>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kietųjų dalelių </w:t>
            </w:r>
            <w:r w:rsidRPr="00B167A2">
              <w:rPr>
                <w:rFonts w:ascii="Times New Roman" w:eastAsia="Times New Roman" w:hAnsi="Times New Roman" w:cs="Times New Roman"/>
                <w:bCs/>
                <w:lang w:eastAsia="lt-LT"/>
                <w14:ligatures w14:val="none"/>
              </w:rPr>
              <w:t>(KD</w:t>
            </w:r>
            <w:r w:rsidRPr="00B167A2">
              <w:rPr>
                <w:rFonts w:ascii="Times New Roman" w:eastAsia="Times New Roman" w:hAnsi="Times New Roman" w:cs="Times New Roman"/>
                <w:bCs/>
                <w:vertAlign w:val="subscript"/>
                <w:lang w:eastAsia="lt-LT"/>
                <w14:ligatures w14:val="none"/>
              </w:rPr>
              <w:t xml:space="preserve">2,5 </w:t>
            </w:r>
            <w:r w:rsidRPr="00B167A2">
              <w:rPr>
                <w:rFonts w:ascii="Times New Roman" w:eastAsia="Times New Roman" w:hAnsi="Times New Roman" w:cs="Times New Roman"/>
                <w:bCs/>
                <w:lang w:eastAsia="lt-LT"/>
                <w14:ligatures w14:val="none"/>
              </w:rPr>
              <w:t>ir KD</w:t>
            </w:r>
            <w:r w:rsidRPr="00B167A2">
              <w:rPr>
                <w:rFonts w:ascii="Times New Roman" w:eastAsia="Times New Roman" w:hAnsi="Times New Roman" w:cs="Times New Roman"/>
                <w:bCs/>
                <w:vertAlign w:val="subscript"/>
                <w:lang w:eastAsia="lt-LT"/>
                <w14:ligatures w14:val="none"/>
              </w:rPr>
              <w:t>10</w:t>
            </w:r>
            <w:r w:rsidRPr="00B167A2">
              <w:rPr>
                <w:rFonts w:ascii="Times New Roman" w:eastAsia="Times New Roman" w:hAnsi="Times New Roman" w:cs="Times New Roman"/>
                <w:bCs/>
                <w:lang w:eastAsia="lt-LT"/>
                <w14:ligatures w14:val="none"/>
              </w:rPr>
              <w:t xml:space="preserve">) </w:t>
            </w:r>
            <w:r w:rsidRPr="00B167A2">
              <w:rPr>
                <w:rFonts w:ascii="Times New Roman" w:eastAsia="Times New Roman" w:hAnsi="Times New Roman" w:cs="Times New Roman"/>
                <w:lang w:eastAsia="lt-LT"/>
                <w14:ligatures w14:val="none"/>
              </w:rPr>
              <w:t>matavimo jutiklis;</w:t>
            </w:r>
          </w:p>
          <w:p w14:paraId="7F6A913A" w14:textId="77777777" w:rsidR="00B167A2" w:rsidRPr="00B167A2" w:rsidRDefault="00B167A2" w:rsidP="00B167A2">
            <w:pPr>
              <w:widowControl w:val="0"/>
              <w:numPr>
                <w:ilvl w:val="0"/>
                <w:numId w:val="2"/>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nepertraukiamo veikimo kietųjų dalelių </w:t>
            </w:r>
            <w:r w:rsidRPr="00B167A2">
              <w:rPr>
                <w:rFonts w:ascii="Times New Roman" w:eastAsia="Times New Roman" w:hAnsi="Times New Roman" w:cs="Times New Roman"/>
                <w:bCs/>
                <w:lang w:eastAsia="lt-LT"/>
                <w14:ligatures w14:val="none"/>
              </w:rPr>
              <w:t>(KD</w:t>
            </w:r>
            <w:r w:rsidRPr="00B167A2">
              <w:rPr>
                <w:rFonts w:ascii="Times New Roman" w:eastAsia="Times New Roman" w:hAnsi="Times New Roman" w:cs="Times New Roman"/>
                <w:bCs/>
                <w:vertAlign w:val="subscript"/>
                <w:lang w:eastAsia="lt-LT"/>
                <w14:ligatures w14:val="none"/>
              </w:rPr>
              <w:t xml:space="preserve">2,5 </w:t>
            </w:r>
            <w:r w:rsidRPr="00B167A2">
              <w:rPr>
                <w:rFonts w:ascii="Times New Roman" w:eastAsia="Times New Roman" w:hAnsi="Times New Roman" w:cs="Times New Roman"/>
                <w:bCs/>
                <w:lang w:eastAsia="lt-LT"/>
                <w14:ligatures w14:val="none"/>
              </w:rPr>
              <w:t>ir KD</w:t>
            </w:r>
            <w:r w:rsidRPr="00B167A2">
              <w:rPr>
                <w:rFonts w:ascii="Times New Roman" w:eastAsia="Times New Roman" w:hAnsi="Times New Roman" w:cs="Times New Roman"/>
                <w:bCs/>
                <w:vertAlign w:val="subscript"/>
                <w:lang w:eastAsia="lt-LT"/>
                <w14:ligatures w14:val="none"/>
              </w:rPr>
              <w:t>10</w:t>
            </w:r>
            <w:r w:rsidRPr="00B167A2">
              <w:rPr>
                <w:rFonts w:ascii="Times New Roman" w:eastAsia="Times New Roman" w:hAnsi="Times New Roman" w:cs="Times New Roman"/>
                <w:bCs/>
                <w:lang w:eastAsia="lt-LT"/>
                <w14:ligatures w14:val="none"/>
              </w:rPr>
              <w:t xml:space="preserve">) </w:t>
            </w:r>
            <w:r w:rsidRPr="00B167A2">
              <w:rPr>
                <w:rFonts w:ascii="Times New Roman" w:eastAsia="Times New Roman" w:hAnsi="Times New Roman" w:cs="Times New Roman"/>
                <w:lang w:eastAsia="lt-LT"/>
                <w14:ligatures w14:val="none"/>
              </w:rPr>
              <w:t>optinis analizatorius;</w:t>
            </w:r>
          </w:p>
          <w:p w14:paraId="10F7752E" w14:textId="77777777" w:rsidR="00B167A2" w:rsidRPr="00B167A2" w:rsidRDefault="00B167A2" w:rsidP="00B167A2">
            <w:pPr>
              <w:numPr>
                <w:ilvl w:val="0"/>
                <w:numId w:val="2"/>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kompiuteris arba duomenų kaupiklis (gali būti integruotas į analizatorius);</w:t>
            </w:r>
          </w:p>
          <w:p w14:paraId="00571FB6" w14:textId="77777777" w:rsidR="00B167A2" w:rsidRPr="00B167A2" w:rsidRDefault="00B167A2" w:rsidP="00B167A2">
            <w:pPr>
              <w:numPr>
                <w:ilvl w:val="0"/>
                <w:numId w:val="2"/>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3G/4G/5G mar</w:t>
            </w:r>
            <w:r w:rsidRPr="00B167A2">
              <w:rPr>
                <w:rFonts w:ascii="Times New Roman" w:eastAsia="Times New Roman" w:hAnsi="Times New Roman" w:cs="Times New Roman" w:hint="eastAsia"/>
                <w:lang w:eastAsia="lt-LT"/>
                <w14:ligatures w14:val="none"/>
              </w:rPr>
              <w:t>š</w:t>
            </w:r>
            <w:r w:rsidRPr="00B167A2">
              <w:rPr>
                <w:rFonts w:ascii="Times New Roman" w:eastAsia="Times New Roman" w:hAnsi="Times New Roman" w:cs="Times New Roman"/>
                <w:lang w:eastAsia="lt-LT"/>
                <w14:ligatures w14:val="none"/>
              </w:rPr>
              <w:t>rutizatorius/modemas;</w:t>
            </w:r>
          </w:p>
          <w:p w14:paraId="29682CDC" w14:textId="3B36FDFB" w:rsidR="00B167A2" w:rsidRPr="00B167A2" w:rsidRDefault="00B167A2" w:rsidP="00B167A2">
            <w:pPr>
              <w:numPr>
                <w:ilvl w:val="0"/>
                <w:numId w:val="2"/>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apsauga nuo aplinkos temperatūros ir drėgmės poveikio;</w:t>
            </w:r>
          </w:p>
          <w:p w14:paraId="1C8DC00E" w14:textId="3A4E4179" w:rsidR="00B167A2" w:rsidRPr="00B167A2" w:rsidRDefault="00B167A2" w:rsidP="00B167A2">
            <w:pPr>
              <w:numPr>
                <w:ilvl w:val="0"/>
                <w:numId w:val="2"/>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kiti </w:t>
            </w:r>
            <w:r w:rsidR="000B7849">
              <w:rPr>
                <w:rFonts w:ascii="Times New Roman" w:eastAsia="Times New Roman" w:hAnsi="Times New Roman" w:cs="Times New Roman"/>
                <w:lang w:eastAsia="lt-LT"/>
                <w14:ligatures w14:val="none"/>
              </w:rPr>
              <w:t xml:space="preserve">būtini integruoti </w:t>
            </w:r>
            <w:r w:rsidRPr="00B167A2">
              <w:rPr>
                <w:rFonts w:ascii="Times New Roman" w:eastAsia="Times New Roman" w:hAnsi="Times New Roman" w:cs="Times New Roman"/>
                <w:lang w:eastAsia="lt-LT"/>
                <w14:ligatures w14:val="none"/>
              </w:rPr>
              <w:t xml:space="preserve">įrenginiai </w:t>
            </w:r>
            <w:r w:rsidR="002360F1">
              <w:rPr>
                <w:rFonts w:ascii="Times New Roman" w:eastAsia="Times New Roman" w:hAnsi="Times New Roman" w:cs="Times New Roman"/>
                <w:lang w:eastAsia="lt-LT"/>
                <w14:ligatures w14:val="none"/>
              </w:rPr>
              <w:t>(</w:t>
            </w:r>
            <w:r w:rsidRPr="00B167A2">
              <w:rPr>
                <w:rFonts w:ascii="Times New Roman" w:eastAsia="Times New Roman" w:hAnsi="Times New Roman" w:cs="Times New Roman"/>
                <w:lang w:eastAsia="lt-LT"/>
                <w14:ligatures w14:val="none"/>
              </w:rPr>
              <w:t>aplinkos temperatūros</w:t>
            </w:r>
            <w:r w:rsidR="000B7849">
              <w:rPr>
                <w:rFonts w:ascii="Times New Roman" w:eastAsia="Times New Roman" w:hAnsi="Times New Roman" w:cs="Times New Roman"/>
                <w:lang w:eastAsia="lt-LT"/>
                <w14:ligatures w14:val="none"/>
              </w:rPr>
              <w:t>,</w:t>
            </w:r>
            <w:r w:rsidRPr="00B167A2">
              <w:rPr>
                <w:rFonts w:ascii="Times New Roman" w:eastAsia="Times New Roman" w:hAnsi="Times New Roman" w:cs="Times New Roman"/>
                <w:lang w:eastAsia="lt-LT"/>
                <w14:ligatures w14:val="none"/>
              </w:rPr>
              <w:t xml:space="preserve"> santykinės drėgmės</w:t>
            </w:r>
            <w:r w:rsidR="000B7849">
              <w:rPr>
                <w:rFonts w:ascii="Times New Roman" w:eastAsia="Times New Roman" w:hAnsi="Times New Roman" w:cs="Times New Roman"/>
                <w:lang w:eastAsia="lt-LT"/>
                <w14:ligatures w14:val="none"/>
              </w:rPr>
              <w:t xml:space="preserve">, atmosferinio slėgio </w:t>
            </w:r>
            <w:r w:rsidRPr="00B167A2">
              <w:rPr>
                <w:rFonts w:ascii="Times New Roman" w:eastAsia="Times New Roman" w:hAnsi="Times New Roman" w:cs="Times New Roman"/>
                <w:lang w:eastAsia="lt-LT"/>
                <w14:ligatures w14:val="none"/>
              </w:rPr>
              <w:t>jutikli</w:t>
            </w:r>
            <w:r w:rsidR="000B7849">
              <w:rPr>
                <w:rFonts w:ascii="Times New Roman" w:eastAsia="Times New Roman" w:hAnsi="Times New Roman" w:cs="Times New Roman"/>
                <w:lang w:eastAsia="lt-LT"/>
                <w14:ligatures w14:val="none"/>
              </w:rPr>
              <w:t>ai</w:t>
            </w:r>
            <w:r w:rsidR="008A7DA8">
              <w:rPr>
                <w:rFonts w:ascii="Times New Roman" w:eastAsia="Times New Roman" w:hAnsi="Times New Roman" w:cs="Times New Roman"/>
                <w:lang w:eastAsia="lt-LT"/>
                <w14:ligatures w14:val="none"/>
              </w:rPr>
              <w:t>).</w:t>
            </w:r>
          </w:p>
          <w:p w14:paraId="050D8992" w14:textId="53E2F946" w:rsidR="00B167A2" w:rsidRPr="00B167A2" w:rsidRDefault="00B167A2" w:rsidP="00B167A2">
            <w:pPr>
              <w:spacing w:line="259" w:lineRule="auto"/>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szCs w:val="20"/>
                <w:lang w:eastAsia="lt-LT"/>
                <w14:ligatures w14:val="none"/>
              </w:rPr>
              <w:t xml:space="preserve">Visi sistemos </w:t>
            </w:r>
            <w:r w:rsidRPr="00B167A2">
              <w:rPr>
                <w:rFonts w:ascii="Times New Roman" w:eastAsia="Times New Roman" w:hAnsi="Times New Roman" w:cs="Times New Roman"/>
                <w:lang w:eastAsia="lt-LT"/>
                <w14:ligatures w14:val="none"/>
              </w:rPr>
              <w:t>komponentai tarpusavyje suderinti, o komponentų panaudojimas kartu yra numatytas sistemos gamintojo ir valdomi analizatoriaus viduje sumontuoto kompiuterio.</w:t>
            </w:r>
          </w:p>
        </w:tc>
        <w:tc>
          <w:tcPr>
            <w:tcW w:w="3584" w:type="dxa"/>
            <w:tcBorders>
              <w:top w:val="single" w:sz="4" w:space="0" w:color="auto"/>
              <w:left w:val="single" w:sz="4" w:space="0" w:color="auto"/>
              <w:bottom w:val="single" w:sz="4" w:space="0" w:color="auto"/>
              <w:right w:val="single" w:sz="4" w:space="0" w:color="auto"/>
            </w:tcBorders>
          </w:tcPr>
          <w:p w14:paraId="73634728"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42ADAE4F"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1C04F261" w14:textId="77777777" w:rsidR="00B167A2" w:rsidRPr="00B167A2" w:rsidRDefault="00B167A2" w:rsidP="00B167A2">
            <w:pPr>
              <w:spacing w:line="259" w:lineRule="auto"/>
              <w:jc w:val="center"/>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04D33960" w14:textId="77777777" w:rsidR="00B167A2" w:rsidRPr="00B167A2" w:rsidRDefault="00B167A2" w:rsidP="00B167A2">
            <w:pPr>
              <w:spacing w:line="259" w:lineRule="auto"/>
              <w:jc w:val="center"/>
              <w:rPr>
                <w:rFonts w:ascii="Times New Roman" w:eastAsia="Times New Roman" w:hAnsi="Times New Roman" w:cs="Times New Roman"/>
                <w:i/>
                <w:iCs/>
                <w:color w:val="8497B0"/>
                <w:lang w:eastAsia="lt-LT"/>
                <w14:ligatures w14:val="none"/>
              </w:rPr>
            </w:pPr>
          </w:p>
          <w:p w14:paraId="364CCBF3" w14:textId="77777777" w:rsidR="00B167A2" w:rsidRPr="00B167A2" w:rsidRDefault="00B167A2" w:rsidP="00B167A2">
            <w:pPr>
              <w:spacing w:line="259" w:lineRule="auto"/>
              <w:rPr>
                <w:rFonts w:ascii="Times New Roman" w:eastAsia="Times New Roman" w:hAnsi="Times New Roman" w:cs="Times New Roman"/>
                <w:color w:val="8497B0"/>
                <w:lang w:eastAsia="lt-LT"/>
                <w14:ligatures w14:val="none"/>
              </w:rPr>
            </w:pPr>
          </w:p>
          <w:p w14:paraId="3B390C55" w14:textId="77777777" w:rsidR="00B167A2" w:rsidRPr="00B167A2" w:rsidRDefault="00B167A2" w:rsidP="00B167A2">
            <w:pPr>
              <w:spacing w:line="259" w:lineRule="auto"/>
              <w:rPr>
                <w:rFonts w:ascii="Times New Roman" w:eastAsia="Times New Roman" w:hAnsi="Times New Roman" w:cs="Times New Roman"/>
                <w:color w:val="8497B0"/>
                <w:lang w:eastAsia="lt-LT"/>
                <w14:ligatures w14:val="none"/>
              </w:rPr>
            </w:pPr>
          </w:p>
          <w:p w14:paraId="169AF7AB"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tc>
      </w:tr>
      <w:tr w:rsidR="00B167A2" w:rsidRPr="00B167A2" w14:paraId="20685E41"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E4421"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1.2.</w:t>
            </w:r>
          </w:p>
        </w:tc>
        <w:tc>
          <w:tcPr>
            <w:tcW w:w="5306" w:type="dxa"/>
            <w:tcBorders>
              <w:top w:val="single" w:sz="4" w:space="0" w:color="auto"/>
              <w:left w:val="single" w:sz="4" w:space="0" w:color="auto"/>
              <w:bottom w:val="single" w:sz="4" w:space="0" w:color="auto"/>
              <w:right w:val="single" w:sz="4" w:space="0" w:color="auto"/>
            </w:tcBorders>
            <w:shd w:val="clear" w:color="auto" w:fill="FFFFFF"/>
            <w:hideMark/>
          </w:tcPr>
          <w:p w14:paraId="5C286693" w14:textId="4581D2CA" w:rsidR="00B167A2" w:rsidRPr="00B167A2" w:rsidRDefault="00B167A2" w:rsidP="004845D7">
            <w:pPr>
              <w:keepNext/>
              <w:keepLines/>
              <w:spacing w:line="259" w:lineRule="auto"/>
              <w:jc w:val="both"/>
              <w:outlineLvl w:val="1"/>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Siūlomas modelis sertifikuotas kietųjų dalelių analizatoriui pagal LST EN 16450</w:t>
            </w:r>
            <w:r w:rsidR="002360F1">
              <w:rPr>
                <w:rFonts w:ascii="Times New Roman" w:eastAsia="Times New Roman" w:hAnsi="Times New Roman" w:cs="Times New Roman"/>
                <w:lang w:eastAsia="lt-LT"/>
                <w14:ligatures w14:val="none"/>
              </w:rPr>
              <w:t xml:space="preserve"> </w:t>
            </w:r>
            <w:r w:rsidRPr="00B167A2">
              <w:rPr>
                <w:rFonts w:ascii="Times New Roman" w:eastAsia="Times New Roman" w:hAnsi="Times New Roman" w:cs="Times New Roman"/>
                <w:lang w:eastAsia="lt-LT"/>
                <w14:ligatures w14:val="none"/>
              </w:rPr>
              <w:t>arba lygiaverčių standartų reikalavimus ir atitinka visus viešojo pirkimo techninės specifikacijos reikalavimus.</w:t>
            </w:r>
          </w:p>
          <w:p w14:paraId="707B092C" w14:textId="2A63CD17" w:rsidR="00B167A2" w:rsidRPr="00B167A2" w:rsidRDefault="0013228F" w:rsidP="004845D7">
            <w:pPr>
              <w:spacing w:line="259" w:lineRule="auto"/>
              <w:jc w:val="both"/>
              <w:rPr>
                <w:rFonts w:ascii="Times New Roman" w:eastAsia="Times New Roman" w:hAnsi="Times New Roman" w:cs="Times New Roman"/>
                <w:lang w:eastAsia="lt-LT"/>
                <w14:ligatures w14:val="none"/>
              </w:rPr>
            </w:pPr>
            <w:r w:rsidRPr="00BC38CD">
              <w:rPr>
                <w:rFonts w:ascii="Times New Roman" w:eastAsia="Times New Roman" w:hAnsi="Times New Roman" w:cs="Times New Roman"/>
                <w:lang w:eastAsia="lt-LT"/>
                <w14:ligatures w14:val="none"/>
              </w:rPr>
              <w:t>TUV, MCERCS ar kitos ES notifikuotos įstaigos išduota sertifikato kopija  turi būti viešai skelbiami internete, tiekėjas turi pateikti nuorodą į interneto svetainę, kurioje yra skelbiami sertifikavimo duomenys.</w:t>
            </w:r>
          </w:p>
        </w:tc>
        <w:tc>
          <w:tcPr>
            <w:tcW w:w="3584" w:type="dxa"/>
            <w:tcBorders>
              <w:top w:val="single" w:sz="4" w:space="0" w:color="auto"/>
              <w:left w:val="single" w:sz="4" w:space="0" w:color="auto"/>
              <w:bottom w:val="single" w:sz="4" w:space="0" w:color="auto"/>
              <w:right w:val="single" w:sz="4" w:space="0" w:color="auto"/>
            </w:tcBorders>
          </w:tcPr>
          <w:p w14:paraId="3B1BC669" w14:textId="77777777" w:rsidR="00B167A2" w:rsidRPr="00B167A2" w:rsidRDefault="00B167A2" w:rsidP="00B167A2">
            <w:pPr>
              <w:tabs>
                <w:tab w:val="left" w:pos="1545"/>
              </w:tabs>
              <w:spacing w:line="259" w:lineRule="auto"/>
              <w:rPr>
                <w:rFonts w:ascii="Times New Roman" w:eastAsia="Times New Roman" w:hAnsi="Times New Roman" w:cs="Times New Roman"/>
                <w:color w:val="8497B0"/>
                <w:lang w:eastAsia="lt-LT"/>
                <w14:ligatures w14:val="none"/>
              </w:rPr>
            </w:pPr>
          </w:p>
          <w:p w14:paraId="33977380" w14:textId="77777777" w:rsidR="00B167A2" w:rsidRPr="00B167A2" w:rsidRDefault="00B167A2" w:rsidP="00B167A2">
            <w:pPr>
              <w:spacing w:line="259" w:lineRule="auto"/>
              <w:rPr>
                <w:rFonts w:ascii="Times New Roman" w:eastAsia="Times New Roman" w:hAnsi="Times New Roman" w:cs="Times New Roman"/>
                <w:color w:val="8497B0"/>
                <w:lang w:eastAsia="lt-LT"/>
                <w14:ligatures w14:val="none"/>
              </w:rPr>
            </w:pPr>
          </w:p>
          <w:p w14:paraId="5436C8AB" w14:textId="77777777" w:rsidR="00B167A2" w:rsidRPr="00B167A2" w:rsidRDefault="00B167A2" w:rsidP="00B167A2">
            <w:pPr>
              <w:spacing w:line="259" w:lineRule="auto"/>
              <w:ind w:firstLine="1296"/>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54BD39C9" w14:textId="77777777" w:rsidR="00B167A2" w:rsidRPr="00B167A2" w:rsidRDefault="00B167A2" w:rsidP="00B167A2">
            <w:pPr>
              <w:spacing w:line="259" w:lineRule="auto"/>
              <w:ind w:firstLine="1296"/>
              <w:rPr>
                <w:rFonts w:ascii="Times New Roman" w:eastAsia="Times New Roman" w:hAnsi="Times New Roman" w:cs="Times New Roman"/>
                <w:i/>
                <w:iCs/>
                <w:lang w:eastAsia="lt-LT"/>
                <w14:ligatures w14:val="none"/>
              </w:rPr>
            </w:pPr>
          </w:p>
          <w:p w14:paraId="7A5EC2E9" w14:textId="77777777" w:rsidR="00B167A2" w:rsidRPr="00B167A2" w:rsidRDefault="00B167A2" w:rsidP="00B167A2">
            <w:pPr>
              <w:spacing w:line="259" w:lineRule="auto"/>
              <w:ind w:firstLine="1296"/>
              <w:rPr>
                <w:rFonts w:ascii="Times New Roman" w:eastAsia="Times New Roman" w:hAnsi="Times New Roman" w:cs="Times New Roman"/>
                <w:lang w:eastAsia="lt-LT"/>
                <w14:ligatures w14:val="none"/>
              </w:rPr>
            </w:pPr>
          </w:p>
        </w:tc>
      </w:tr>
      <w:tr w:rsidR="00B167A2" w:rsidRPr="00B167A2" w14:paraId="181D0955"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F4B5F5"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1.3.</w:t>
            </w:r>
          </w:p>
        </w:tc>
        <w:tc>
          <w:tcPr>
            <w:tcW w:w="5306" w:type="dxa"/>
            <w:tcBorders>
              <w:top w:val="single" w:sz="4" w:space="0" w:color="auto"/>
              <w:left w:val="single" w:sz="4" w:space="0" w:color="auto"/>
              <w:bottom w:val="single" w:sz="4" w:space="0" w:color="auto"/>
              <w:right w:val="single" w:sz="4" w:space="0" w:color="auto"/>
            </w:tcBorders>
            <w:shd w:val="clear" w:color="auto" w:fill="FFFFFF"/>
            <w:hideMark/>
          </w:tcPr>
          <w:p w14:paraId="6CF569BE" w14:textId="77777777" w:rsidR="00B167A2" w:rsidRPr="00B167A2" w:rsidRDefault="00B167A2" w:rsidP="00B167A2">
            <w:pPr>
              <w:spacing w:line="259" w:lineRule="auto"/>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Minimalūs reikalavimai kietųjų dalelių mėginių ėmimo sistemai:</w:t>
            </w:r>
          </w:p>
          <w:p w14:paraId="1DE693E3" w14:textId="77777777" w:rsidR="00B167A2" w:rsidRPr="00B167A2" w:rsidRDefault="00B167A2" w:rsidP="00B167A2">
            <w:pPr>
              <w:spacing w:line="259" w:lineRule="auto"/>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imamo oro mėginio džiovinimo sistema, apsauganti nuo matavimo netikslumų, atsirandančių dėl kondensato ar dėl didelės imamo oro mėginio drėgmės. </w:t>
            </w:r>
          </w:p>
        </w:tc>
        <w:tc>
          <w:tcPr>
            <w:tcW w:w="3584" w:type="dxa"/>
            <w:tcBorders>
              <w:top w:val="single" w:sz="4" w:space="0" w:color="auto"/>
              <w:left w:val="single" w:sz="4" w:space="0" w:color="auto"/>
              <w:bottom w:val="single" w:sz="4" w:space="0" w:color="auto"/>
              <w:right w:val="single" w:sz="4" w:space="0" w:color="auto"/>
            </w:tcBorders>
          </w:tcPr>
          <w:p w14:paraId="31C43AAA"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500B655F" w14:textId="77777777" w:rsidR="00B167A2" w:rsidRPr="00B167A2" w:rsidRDefault="00B167A2" w:rsidP="00B167A2">
            <w:pPr>
              <w:spacing w:line="259" w:lineRule="auto"/>
              <w:jc w:val="center"/>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603CD0A4"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tc>
      </w:tr>
      <w:tr w:rsidR="00B167A2" w:rsidRPr="00B167A2" w14:paraId="4720B86E"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BCEFB"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1.4.</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14:paraId="53404980" w14:textId="77777777" w:rsidR="00B167A2" w:rsidRPr="00B167A2" w:rsidRDefault="00B167A2" w:rsidP="00B167A2">
            <w:pPr>
              <w:spacing w:line="259" w:lineRule="auto"/>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Minimalūs reikalavimai kietųjų dalelių matavimo jutikliui:</w:t>
            </w:r>
          </w:p>
          <w:p w14:paraId="645096EE" w14:textId="77777777" w:rsidR="00B167A2" w:rsidRPr="00B167A2" w:rsidRDefault="00B167A2" w:rsidP="00B167A2">
            <w:pPr>
              <w:widowControl w:val="0"/>
              <w:numPr>
                <w:ilvl w:val="0"/>
                <w:numId w:val="3"/>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optinis aerozolių spektrometras, kuris nustato dalelių dydį;</w:t>
            </w:r>
          </w:p>
          <w:p w14:paraId="02BB03BA" w14:textId="77777777" w:rsidR="00B167A2" w:rsidRPr="00B167A2" w:rsidRDefault="00B167A2" w:rsidP="00B167A2">
            <w:pPr>
              <w:widowControl w:val="0"/>
              <w:numPr>
                <w:ilvl w:val="0"/>
                <w:numId w:val="3"/>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dalelių skaičius matuojamas pagal išsklaidytų šviesos impulsų skaičių;</w:t>
            </w:r>
          </w:p>
          <w:p w14:paraId="5B8AB330" w14:textId="77777777" w:rsidR="00B167A2" w:rsidRPr="00B167A2" w:rsidRDefault="00B167A2" w:rsidP="00B167A2">
            <w:pPr>
              <w:widowControl w:val="0"/>
              <w:numPr>
                <w:ilvl w:val="0"/>
                <w:numId w:val="3"/>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matavimas turi nepaveikti oro bandinio cheminių ir fizinių savybių;</w:t>
            </w:r>
          </w:p>
          <w:p w14:paraId="73091041" w14:textId="77777777" w:rsidR="00B167A2" w:rsidRPr="00B167A2" w:rsidRDefault="00B167A2" w:rsidP="00B167A2">
            <w:pPr>
              <w:widowControl w:val="0"/>
              <w:numPr>
                <w:ilvl w:val="0"/>
                <w:numId w:val="3"/>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matuojamų kietųjų dalelių frakcijų dydis ir masės koncentracija matuojama realiu laiku ir tuo pačiu metu.</w:t>
            </w:r>
          </w:p>
          <w:p w14:paraId="3DC179F6" w14:textId="77777777" w:rsidR="00B167A2" w:rsidRPr="00B167A2" w:rsidRDefault="00B167A2" w:rsidP="00B167A2">
            <w:pPr>
              <w:spacing w:line="259" w:lineRule="auto"/>
              <w:jc w:val="both"/>
              <w:rPr>
                <w:rFonts w:ascii="Times New Roman" w:eastAsia="Times New Roman" w:hAnsi="Times New Roman" w:cs="Times New Roman"/>
                <w:lang w:eastAsia="lt-LT"/>
                <w14:ligatures w14:val="none"/>
              </w:rPr>
            </w:pPr>
          </w:p>
        </w:tc>
        <w:tc>
          <w:tcPr>
            <w:tcW w:w="3584" w:type="dxa"/>
            <w:tcBorders>
              <w:top w:val="single" w:sz="4" w:space="0" w:color="auto"/>
              <w:left w:val="single" w:sz="4" w:space="0" w:color="auto"/>
              <w:bottom w:val="single" w:sz="4" w:space="0" w:color="auto"/>
              <w:right w:val="single" w:sz="4" w:space="0" w:color="auto"/>
            </w:tcBorders>
          </w:tcPr>
          <w:p w14:paraId="42709F05"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759155AF"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639116BB"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5021DD06" w14:textId="77777777" w:rsidR="00B167A2" w:rsidRPr="00B167A2" w:rsidRDefault="00B167A2" w:rsidP="00B167A2">
            <w:pPr>
              <w:spacing w:line="259" w:lineRule="auto"/>
              <w:jc w:val="center"/>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3E2907E5" w14:textId="77777777" w:rsidR="00B167A2" w:rsidRPr="00B167A2" w:rsidRDefault="00B167A2" w:rsidP="00B167A2">
            <w:pPr>
              <w:spacing w:line="259" w:lineRule="auto"/>
              <w:jc w:val="center"/>
              <w:rPr>
                <w:rFonts w:ascii="Times New Roman" w:eastAsia="Times New Roman" w:hAnsi="Times New Roman" w:cs="Times New Roman"/>
                <w:lang w:eastAsia="lt-LT"/>
                <w14:ligatures w14:val="none"/>
              </w:rPr>
            </w:pPr>
          </w:p>
        </w:tc>
      </w:tr>
      <w:tr w:rsidR="00B167A2" w:rsidRPr="00B167A2" w14:paraId="24527480"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501E70"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1.5.</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14:paraId="15AC9DA9" w14:textId="77777777" w:rsidR="00B167A2" w:rsidRPr="00B167A2" w:rsidRDefault="00B167A2" w:rsidP="00B167A2">
            <w:pPr>
              <w:shd w:val="clear" w:color="auto" w:fill="FFFFFF"/>
              <w:spacing w:line="259" w:lineRule="auto"/>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Minimalūs reikalavimai nepertraukiamo kietųjų dalelių optiniam analizatoriui:</w:t>
            </w:r>
          </w:p>
          <w:p w14:paraId="1A29103F" w14:textId="77777777"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automatiškai realiame laike matuoja KD</w:t>
            </w:r>
            <w:r w:rsidRPr="00B167A2">
              <w:rPr>
                <w:rFonts w:ascii="Times New Roman" w:eastAsia="Times New Roman" w:hAnsi="Times New Roman" w:cs="Times New Roman"/>
                <w:vertAlign w:val="subscript"/>
                <w:lang w:eastAsia="lt-LT"/>
                <w14:ligatures w14:val="none"/>
              </w:rPr>
              <w:t>2,5</w:t>
            </w:r>
            <w:r w:rsidRPr="00B167A2">
              <w:rPr>
                <w:rFonts w:ascii="Times New Roman" w:eastAsia="Times New Roman" w:hAnsi="Times New Roman" w:cs="Times New Roman"/>
                <w:lang w:eastAsia="lt-LT"/>
                <w14:ligatures w14:val="none"/>
              </w:rPr>
              <w:t xml:space="preserve"> ir KD</w:t>
            </w:r>
            <w:r w:rsidRPr="00B167A2">
              <w:rPr>
                <w:rFonts w:ascii="Times New Roman" w:eastAsia="Times New Roman" w:hAnsi="Times New Roman" w:cs="Times New Roman"/>
                <w:vertAlign w:val="subscript"/>
                <w:lang w:eastAsia="lt-LT"/>
                <w14:ligatures w14:val="none"/>
              </w:rPr>
              <w:t>10</w:t>
            </w:r>
            <w:r w:rsidRPr="00B167A2">
              <w:rPr>
                <w:rFonts w:ascii="Times New Roman" w:eastAsia="Times New Roman" w:hAnsi="Times New Roman" w:cs="Times New Roman"/>
                <w:lang w:eastAsia="lt-LT"/>
                <w14:ligatures w14:val="none"/>
              </w:rPr>
              <w:t xml:space="preserve"> masės koncentracijas;</w:t>
            </w:r>
          </w:p>
          <w:p w14:paraId="34610F0A" w14:textId="1B3BD99E"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lastRenderedPageBreak/>
              <w:t xml:space="preserve">kietųjų dalelių </w:t>
            </w:r>
            <w:r w:rsidRPr="00B167A2">
              <w:rPr>
                <w:rFonts w:ascii="Times New Roman" w:eastAsia="Times New Roman" w:hAnsi="Times New Roman" w:cs="Times New Roman"/>
                <w:bCs/>
                <w:lang w:eastAsia="lt-LT"/>
                <w14:ligatures w14:val="none"/>
              </w:rPr>
              <w:t>(KD</w:t>
            </w:r>
            <w:r w:rsidRPr="00B167A2">
              <w:rPr>
                <w:rFonts w:ascii="Times New Roman" w:eastAsia="Times New Roman" w:hAnsi="Times New Roman" w:cs="Times New Roman"/>
                <w:bCs/>
                <w:vertAlign w:val="subscript"/>
                <w:lang w:eastAsia="lt-LT"/>
                <w14:ligatures w14:val="none"/>
              </w:rPr>
              <w:t xml:space="preserve">2,5 </w:t>
            </w:r>
            <w:r w:rsidRPr="00B167A2">
              <w:rPr>
                <w:rFonts w:ascii="Times New Roman" w:eastAsia="Times New Roman" w:hAnsi="Times New Roman" w:cs="Times New Roman"/>
                <w:bCs/>
                <w:lang w:eastAsia="lt-LT"/>
                <w14:ligatures w14:val="none"/>
              </w:rPr>
              <w:t>ir KD</w:t>
            </w:r>
            <w:r w:rsidRPr="00B167A2">
              <w:rPr>
                <w:rFonts w:ascii="Times New Roman" w:eastAsia="Times New Roman" w:hAnsi="Times New Roman" w:cs="Times New Roman"/>
                <w:bCs/>
                <w:vertAlign w:val="subscript"/>
                <w:lang w:eastAsia="lt-LT"/>
                <w14:ligatures w14:val="none"/>
              </w:rPr>
              <w:t>10</w:t>
            </w:r>
            <w:r w:rsidRPr="00B167A2">
              <w:rPr>
                <w:rFonts w:ascii="Times New Roman" w:eastAsia="Times New Roman" w:hAnsi="Times New Roman" w:cs="Times New Roman"/>
                <w:bCs/>
                <w:lang w:eastAsia="lt-LT"/>
                <w14:ligatures w14:val="none"/>
              </w:rPr>
              <w:t xml:space="preserve">) </w:t>
            </w:r>
            <w:r w:rsidRPr="00B167A2">
              <w:rPr>
                <w:rFonts w:ascii="Times New Roman" w:eastAsia="Times New Roman" w:hAnsi="Times New Roman" w:cs="Times New Roman"/>
                <w:lang w:eastAsia="lt-LT"/>
                <w14:ligatures w14:val="none"/>
              </w:rPr>
              <w:t xml:space="preserve">masės koncentracijos matavimo diapazonas: ne siauresnis kaip nuo 0 – </w:t>
            </w:r>
            <w:r w:rsidR="00F20208">
              <w:rPr>
                <w:rFonts w:ascii="Times New Roman" w:eastAsia="Times New Roman" w:hAnsi="Times New Roman" w:cs="Times New Roman"/>
                <w:lang w:eastAsia="lt-LT"/>
                <w14:ligatures w14:val="none"/>
              </w:rPr>
              <w:t>2</w:t>
            </w:r>
            <w:r w:rsidR="00F20208" w:rsidRPr="00B167A2">
              <w:rPr>
                <w:rFonts w:ascii="Times New Roman" w:eastAsia="Times New Roman" w:hAnsi="Times New Roman" w:cs="Times New Roman"/>
                <w:lang w:eastAsia="lt-LT"/>
                <w14:ligatures w14:val="none"/>
              </w:rPr>
              <w:t xml:space="preserve">0 </w:t>
            </w:r>
            <w:r w:rsidRPr="00B167A2">
              <w:rPr>
                <w:rFonts w:ascii="Times New Roman" w:eastAsia="Times New Roman" w:hAnsi="Times New Roman" w:cs="Times New Roman"/>
                <w:lang w:eastAsia="lt-LT"/>
                <w14:ligatures w14:val="none"/>
              </w:rPr>
              <w:t>000 µg/m</w:t>
            </w:r>
            <w:r w:rsidRPr="00B167A2">
              <w:rPr>
                <w:rFonts w:ascii="Times New Roman" w:eastAsia="Times New Roman" w:hAnsi="Times New Roman" w:cs="Times New Roman"/>
                <w:vertAlign w:val="superscript"/>
                <w:lang w:eastAsia="lt-LT"/>
                <w14:ligatures w14:val="none"/>
              </w:rPr>
              <w:t>3</w:t>
            </w:r>
            <w:r w:rsidR="00F20208">
              <w:rPr>
                <w:rFonts w:ascii="Times New Roman" w:eastAsia="Times New Roman" w:hAnsi="Times New Roman" w:cs="Times New Roman"/>
                <w:vertAlign w:val="superscript"/>
                <w:lang w:eastAsia="lt-LT"/>
                <w14:ligatures w14:val="none"/>
              </w:rPr>
              <w:t xml:space="preserve"> </w:t>
            </w:r>
            <w:r w:rsidR="00F20208">
              <w:rPr>
                <w:rFonts w:ascii="Times New Roman" w:eastAsia="Times New Roman" w:hAnsi="Times New Roman" w:cs="Times New Roman"/>
                <w:lang w:eastAsia="lt-LT"/>
                <w14:ligatures w14:val="none"/>
              </w:rPr>
              <w:t>imtinai</w:t>
            </w:r>
            <w:r w:rsidRPr="00B167A2">
              <w:rPr>
                <w:rFonts w:ascii="Times New Roman" w:eastAsia="Times New Roman" w:hAnsi="Times New Roman" w:cs="Times New Roman"/>
                <w:lang w:eastAsia="lt-LT"/>
                <w14:ligatures w14:val="none"/>
              </w:rPr>
              <w:t>;</w:t>
            </w:r>
          </w:p>
          <w:p w14:paraId="0A8AB76C" w14:textId="3E10D28C"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AMS kaupia ir išsaugoja matavimo duomenis vartotojo pasirenkamu dažniu: nuo 1 s iki 24 val.</w:t>
            </w:r>
            <w:r w:rsidR="0013228F">
              <w:rPr>
                <w:rFonts w:ascii="Times New Roman" w:eastAsia="Times New Roman" w:hAnsi="Times New Roman" w:cs="Times New Roman"/>
                <w:lang w:eastAsia="lt-LT"/>
                <w14:ligatures w14:val="none"/>
              </w:rPr>
              <w:t xml:space="preserve"> imtinai</w:t>
            </w:r>
            <w:r w:rsidRPr="00B167A2">
              <w:rPr>
                <w:rFonts w:ascii="Times New Roman" w:eastAsia="Times New Roman" w:hAnsi="Times New Roman" w:cs="Times New Roman"/>
                <w:lang w:eastAsia="lt-LT"/>
                <w14:ligatures w14:val="none"/>
              </w:rPr>
              <w:t>;</w:t>
            </w:r>
          </w:p>
          <w:p w14:paraId="06AB53F9" w14:textId="5F156D2A"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optiškai matuojamų dalelių dydžio minimalus diapazonas: ne mažesnis kaip nuo 0,2 µm iki 18 µm</w:t>
            </w:r>
            <w:r w:rsidR="0013228F">
              <w:rPr>
                <w:rFonts w:ascii="Times New Roman" w:eastAsia="Times New Roman" w:hAnsi="Times New Roman" w:cs="Times New Roman"/>
                <w:lang w:eastAsia="lt-LT"/>
                <w14:ligatures w14:val="none"/>
              </w:rPr>
              <w:t xml:space="preserve"> imtinai</w:t>
            </w:r>
            <w:r w:rsidRPr="00B167A2">
              <w:rPr>
                <w:rFonts w:ascii="Times New Roman" w:eastAsia="Times New Roman" w:hAnsi="Times New Roman" w:cs="Times New Roman"/>
                <w:lang w:eastAsia="lt-LT"/>
                <w14:ligatures w14:val="none"/>
              </w:rPr>
              <w:t xml:space="preserve">; </w:t>
            </w:r>
          </w:p>
          <w:p w14:paraId="0F98B8FD" w14:textId="0B9F3EF6" w:rsidR="00B167A2" w:rsidRPr="00B167A2" w:rsidRDefault="0013228F" w:rsidP="00B167A2">
            <w:pPr>
              <w:widowControl w:val="0"/>
              <w:numPr>
                <w:ilvl w:val="0"/>
                <w:numId w:val="4"/>
              </w:numPr>
              <w:shd w:val="clear" w:color="auto" w:fill="FFFFFF"/>
              <w:jc w:val="both"/>
              <w:rPr>
                <w:rFonts w:cs="Calibri"/>
                <w:lang w:eastAsia="lt-LT"/>
                <w14:ligatures w14:val="none"/>
              </w:rPr>
            </w:pPr>
            <w:r w:rsidRPr="0013228F">
              <w:rPr>
                <w:rFonts w:ascii="Times New Roman" w:hAnsi="Times New Roman" w:cs="Times New Roman"/>
                <w:lang w:eastAsia="lt-LT"/>
                <w14:ligatures w14:val="none"/>
              </w:rPr>
              <w:t>kietųjų dalelių analizatorius turi būti kalibruojamas jo instaliavimo/eksploatavimo vietoje;</w:t>
            </w:r>
            <w:r w:rsidR="00BC38CD">
              <w:rPr>
                <w:rFonts w:ascii="Times New Roman" w:hAnsi="Times New Roman" w:cs="Times New Roman"/>
                <w:lang w:eastAsia="lt-LT"/>
                <w14:ligatures w14:val="none"/>
              </w:rPr>
              <w:t xml:space="preserve"> </w:t>
            </w:r>
            <w:r w:rsidR="00B167A2" w:rsidRPr="00B167A2">
              <w:rPr>
                <w:rFonts w:ascii="Times New Roman" w:eastAsia="Times New Roman" w:hAnsi="Times New Roman" w:cs="Times New Roman"/>
                <w:lang w:eastAsia="lt-LT"/>
                <w14:ligatures w14:val="none"/>
              </w:rPr>
              <w:t>optiškai matuojamų dalelių optinių kanalų skaičius: ne mažiau kaip 30;</w:t>
            </w:r>
          </w:p>
          <w:p w14:paraId="70FD85DE" w14:textId="77777777"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išėjimo sąsajos: RS232, USB ir LAN arba lygiaverčio tipo;</w:t>
            </w:r>
          </w:p>
          <w:p w14:paraId="49058C2F" w14:textId="5780250B"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bookmarkStart w:id="7" w:name="_Hlk195536496"/>
            <w:r w:rsidRPr="00B167A2">
              <w:rPr>
                <w:rFonts w:ascii="Times New Roman" w:eastAsia="Times New Roman" w:hAnsi="Times New Roman" w:cs="Times New Roman"/>
                <w:lang w:eastAsia="lt-LT"/>
                <w14:ligatures w14:val="none"/>
              </w:rPr>
              <w:t>matavimo duomenų pateikimas įrenginio ekrane ir nuotoliniame įrenginyje (kompiuteryje, planšetėje, lauko ekrane</w:t>
            </w:r>
            <w:r w:rsidR="0013228F">
              <w:rPr>
                <w:rFonts w:ascii="Times New Roman" w:eastAsia="Times New Roman" w:hAnsi="Times New Roman" w:cs="Times New Roman"/>
                <w:lang w:eastAsia="lt-LT"/>
                <w14:ligatures w14:val="none"/>
              </w:rPr>
              <w:t>).</w:t>
            </w:r>
            <w:r w:rsidRPr="00B167A2">
              <w:rPr>
                <w:rFonts w:ascii="Times New Roman" w:eastAsia="Times New Roman" w:hAnsi="Times New Roman" w:cs="Times New Roman"/>
                <w:lang w:eastAsia="lt-LT"/>
                <w14:ligatures w14:val="none"/>
              </w:rPr>
              <w:t xml:space="preserve"> </w:t>
            </w:r>
          </w:p>
          <w:p w14:paraId="74DFCEB2" w14:textId="1F5EE673"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ekrane turi būti pateikiami šie duomenys: KD</w:t>
            </w:r>
            <w:r w:rsidRPr="00B167A2">
              <w:rPr>
                <w:rFonts w:ascii="Times New Roman" w:eastAsia="Times New Roman" w:hAnsi="Times New Roman" w:cs="Times New Roman"/>
                <w:vertAlign w:val="subscript"/>
                <w:lang w:eastAsia="lt-LT"/>
                <w14:ligatures w14:val="none"/>
              </w:rPr>
              <w:t>2,5</w:t>
            </w:r>
            <w:r w:rsidRPr="00B167A2">
              <w:rPr>
                <w:rFonts w:ascii="Times New Roman" w:eastAsia="Times New Roman" w:hAnsi="Times New Roman" w:cs="Times New Roman"/>
                <w:lang w:eastAsia="lt-LT"/>
                <w14:ligatures w14:val="none"/>
              </w:rPr>
              <w:t xml:space="preserve"> ir KD</w:t>
            </w:r>
            <w:r w:rsidRPr="00B167A2">
              <w:rPr>
                <w:rFonts w:ascii="Times New Roman" w:eastAsia="Times New Roman" w:hAnsi="Times New Roman" w:cs="Times New Roman"/>
                <w:vertAlign w:val="subscript"/>
                <w:lang w:eastAsia="lt-LT"/>
                <w14:ligatures w14:val="none"/>
              </w:rPr>
              <w:t>10</w:t>
            </w:r>
            <w:r w:rsidRPr="00B167A2">
              <w:rPr>
                <w:rFonts w:ascii="Times New Roman" w:eastAsia="Times New Roman" w:hAnsi="Times New Roman" w:cs="Times New Roman"/>
                <w:lang w:eastAsia="lt-LT"/>
                <w14:ligatures w14:val="none"/>
              </w:rPr>
              <w:t xml:space="preserve"> ir bendros dalelių masės koncentracija, </w:t>
            </w:r>
            <w:r w:rsidR="001B6BBB">
              <w:rPr>
                <w:rFonts w:ascii="Times New Roman" w:eastAsia="Times New Roman" w:hAnsi="Times New Roman" w:cs="Times New Roman"/>
                <w:lang w:eastAsia="lt-LT"/>
                <w14:ligatures w14:val="none"/>
              </w:rPr>
              <w:t>atmosferos</w:t>
            </w:r>
            <w:r w:rsidRPr="00B167A2">
              <w:rPr>
                <w:rFonts w:ascii="Times New Roman" w:eastAsia="Times New Roman" w:hAnsi="Times New Roman" w:cs="Times New Roman"/>
                <w:lang w:eastAsia="lt-LT"/>
                <w14:ligatures w14:val="none"/>
              </w:rPr>
              <w:t xml:space="preserve"> slėgis, temperatūra ir santykinė drėgmė;</w:t>
            </w:r>
            <w:bookmarkEnd w:id="7"/>
          </w:p>
          <w:p w14:paraId="0E21E2A3" w14:textId="77777777"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matavimo duomenų kaupimas ir saugojimas: vidinėje arba išorinėje atmintyje, jungiamoje prie analizatoriaus USB jungtimi. Atminties dydis: ne mažesnis išsaugoti 1 mėnesio nepertraukiamų matavimų duomenis, matuojant kas 1 min.;</w:t>
            </w:r>
          </w:p>
          <w:p w14:paraId="45003539" w14:textId="77777777"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valdymas: nuotolinis valdymas ir sistemos priežiūra prisijungus prie sistemos internetu; </w:t>
            </w:r>
          </w:p>
          <w:p w14:paraId="54993365" w14:textId="77777777" w:rsidR="0013228F" w:rsidRPr="0013228F" w:rsidRDefault="0013228F" w:rsidP="00F20208">
            <w:pPr>
              <w:pStyle w:val="ListParagraph"/>
              <w:numPr>
                <w:ilvl w:val="0"/>
                <w:numId w:val="4"/>
              </w:numPr>
              <w:jc w:val="both"/>
              <w:rPr>
                <w:rFonts w:ascii="Times New Roman" w:eastAsia="Times New Roman" w:hAnsi="Times New Roman" w:cs="Times New Roman"/>
                <w:lang w:eastAsia="lt-LT"/>
                <w14:ligatures w14:val="none"/>
              </w:rPr>
            </w:pPr>
            <w:r w:rsidRPr="0013228F">
              <w:rPr>
                <w:rFonts w:ascii="Times New Roman" w:eastAsia="Times New Roman" w:hAnsi="Times New Roman" w:cs="Times New Roman"/>
                <w:lang w:eastAsia="lt-LT"/>
                <w14:ligatures w14:val="none"/>
              </w:rPr>
              <w:t xml:space="preserve">programinė įranga: kartu su automatinio kietųjų dalelių matavimo analizatoriaus sistema turi būti pateikiama gamintojo programinė įranga skirta asmeniniam kompiuteriui, surinktų duomenų analizei ir apdorojimui. Programa turi būti pritaikyta automatiškai atlikti matavimo duomenų vertinimą (0,5 val. 1 val. ir 24 val. vidurkių skaičiavimus, kietųjų dalelių dydžio ir skaičiaus konvertavimą į koncentraciją (µg/m3); KD2,5 ir KD10 matavimo duomenų pateikimą viename grafike pasirinktam laiko intervalui; duomenų pateikimą lentelės ir/arba grafiko forma) bei matavimo duomenų eksporto galimybes </w:t>
            </w:r>
            <w:proofErr w:type="spellStart"/>
            <w:r w:rsidRPr="0013228F">
              <w:rPr>
                <w:rFonts w:ascii="Times New Roman" w:eastAsia="Times New Roman" w:hAnsi="Times New Roman" w:cs="Times New Roman"/>
                <w:lang w:eastAsia="lt-LT"/>
                <w14:ligatures w14:val="none"/>
              </w:rPr>
              <w:t>xls</w:t>
            </w:r>
            <w:proofErr w:type="spellEnd"/>
            <w:r w:rsidRPr="0013228F">
              <w:rPr>
                <w:rFonts w:ascii="Times New Roman" w:eastAsia="Times New Roman" w:hAnsi="Times New Roman" w:cs="Times New Roman"/>
                <w:lang w:eastAsia="lt-LT"/>
                <w14:ligatures w14:val="none"/>
              </w:rPr>
              <w:t xml:space="preserve">, </w:t>
            </w:r>
            <w:proofErr w:type="spellStart"/>
            <w:r w:rsidRPr="0013228F">
              <w:rPr>
                <w:rFonts w:ascii="Times New Roman" w:eastAsia="Times New Roman" w:hAnsi="Times New Roman" w:cs="Times New Roman"/>
                <w:lang w:eastAsia="lt-LT"/>
                <w14:ligatures w14:val="none"/>
              </w:rPr>
              <w:t>txt</w:t>
            </w:r>
            <w:proofErr w:type="spellEnd"/>
            <w:r w:rsidRPr="0013228F">
              <w:rPr>
                <w:rFonts w:ascii="Times New Roman" w:eastAsia="Times New Roman" w:hAnsi="Times New Roman" w:cs="Times New Roman"/>
                <w:lang w:eastAsia="lt-LT"/>
                <w14:ligatures w14:val="none"/>
              </w:rPr>
              <w:t xml:space="preserve"> ar lygiaverčiais failų formatais. </w:t>
            </w:r>
          </w:p>
          <w:p w14:paraId="7B521CD3" w14:textId="3561AAFD" w:rsidR="00B167A2" w:rsidRPr="00B167A2"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hAnsi="Times New Roman" w:cs="Times New Roman"/>
                <w:lang w:eastAsia="lt-LT"/>
                <w14:ligatures w14:val="none"/>
              </w:rPr>
              <w:t>darbinis temperatūros diapazonas: ne mažesnis kaip -20 – +50 °C;</w:t>
            </w:r>
          </w:p>
          <w:p w14:paraId="61F6E258" w14:textId="5AB9A1CD" w:rsidR="00B82C0A" w:rsidRPr="00B82C0A" w:rsidRDefault="00B167A2" w:rsidP="00B167A2">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167A2">
              <w:rPr>
                <w:rFonts w:ascii="Times New Roman" w:hAnsi="Times New Roman" w:cs="Times New Roman"/>
                <w:lang w:eastAsia="lt-LT"/>
                <w14:ligatures w14:val="none"/>
              </w:rPr>
              <w:t>prietaiso išskiriamas triukšmo lygis ne daugiau kaip 50</w:t>
            </w:r>
            <w:r w:rsidR="00F20208">
              <w:rPr>
                <w:rFonts w:ascii="Times New Roman" w:hAnsi="Times New Roman" w:cs="Times New Roman"/>
                <w:lang w:eastAsia="lt-LT"/>
                <w14:ligatures w14:val="none"/>
              </w:rPr>
              <w:t xml:space="preserve"> </w:t>
            </w:r>
            <w:proofErr w:type="spellStart"/>
            <w:r w:rsidRPr="00B167A2">
              <w:rPr>
                <w:rFonts w:ascii="Times New Roman" w:hAnsi="Times New Roman" w:cs="Times New Roman"/>
                <w:lang w:eastAsia="lt-LT"/>
                <w14:ligatures w14:val="none"/>
              </w:rPr>
              <w:t>dB</w:t>
            </w:r>
            <w:proofErr w:type="spellEnd"/>
            <w:r w:rsidR="00B82C0A">
              <w:rPr>
                <w:rFonts w:ascii="Times New Roman" w:hAnsi="Times New Roman" w:cs="Times New Roman"/>
                <w:lang w:eastAsia="lt-LT"/>
                <w14:ligatures w14:val="none"/>
              </w:rPr>
              <w:t>;</w:t>
            </w:r>
          </w:p>
          <w:p w14:paraId="19D41292" w14:textId="7341F047" w:rsidR="00B167A2" w:rsidRPr="00B82C0A" w:rsidRDefault="007C5A89" w:rsidP="00B82C0A">
            <w:pPr>
              <w:widowControl w:val="0"/>
              <w:numPr>
                <w:ilvl w:val="0"/>
                <w:numId w:val="4"/>
              </w:numPr>
              <w:shd w:val="clear" w:color="auto" w:fill="FFFFFF"/>
              <w:jc w:val="both"/>
              <w:rPr>
                <w:rFonts w:ascii="Times New Roman" w:eastAsia="Times New Roman" w:hAnsi="Times New Roman" w:cs="Times New Roman"/>
                <w:lang w:eastAsia="lt-LT"/>
                <w14:ligatures w14:val="none"/>
              </w:rPr>
            </w:pPr>
            <w:r w:rsidRPr="00BC38CD">
              <w:rPr>
                <w:rFonts w:ascii="Times New Roman" w:eastAsia="Times New Roman" w:hAnsi="Times New Roman" w:cs="Times New Roman"/>
                <w:lang w:eastAsia="lt-LT"/>
                <w14:ligatures w14:val="none"/>
              </w:rPr>
              <w:t>Dėl stulpo laikančiosios apkrovos prietaiso svoris turi būti ne daugiau kaip 22 kg; prietaisas turi būti įrengtas (pakabintas) 3</w:t>
            </w:r>
            <w:r>
              <w:rPr>
                <w:rFonts w:ascii="Times New Roman" w:eastAsia="Times New Roman" w:hAnsi="Times New Roman" w:cs="Times New Roman"/>
                <w:lang w:eastAsia="lt-LT"/>
                <w14:ligatures w14:val="none"/>
              </w:rPr>
              <w:t xml:space="preserve"> </w:t>
            </w:r>
            <w:r w:rsidRPr="00BC38CD">
              <w:rPr>
                <w:rFonts w:ascii="Times New Roman" w:eastAsia="Times New Roman" w:hAnsi="Times New Roman" w:cs="Times New Roman"/>
                <w:lang w:eastAsia="lt-LT"/>
                <w14:ligatures w14:val="none"/>
              </w:rPr>
              <w:t>m aukštyje nuo žemės paviršiaus.</w:t>
            </w:r>
          </w:p>
        </w:tc>
        <w:tc>
          <w:tcPr>
            <w:tcW w:w="3584" w:type="dxa"/>
            <w:tcBorders>
              <w:top w:val="single" w:sz="4" w:space="0" w:color="auto"/>
              <w:left w:val="single" w:sz="4" w:space="0" w:color="auto"/>
              <w:bottom w:val="single" w:sz="4" w:space="0" w:color="auto"/>
              <w:right w:val="single" w:sz="4" w:space="0" w:color="auto"/>
            </w:tcBorders>
          </w:tcPr>
          <w:p w14:paraId="77D9324B"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626B5D7B"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4BEE29CD"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0AC66974"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78C841A8"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358BC4EA"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4E0E1AA6"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0E2143C0"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2D30D061"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44B6D27C"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34B5B032"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39353D24"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4A7752C9"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5EAFD883"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1B11FE39" w14:textId="77777777" w:rsidR="00B167A2" w:rsidRPr="00B167A2" w:rsidRDefault="00B167A2" w:rsidP="00B167A2">
            <w:pPr>
              <w:spacing w:line="259" w:lineRule="auto"/>
              <w:ind w:firstLine="1296"/>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1C528203" w14:textId="77777777" w:rsidR="00B167A2" w:rsidRPr="00B167A2" w:rsidRDefault="00B167A2" w:rsidP="00B167A2">
            <w:pPr>
              <w:spacing w:line="259" w:lineRule="auto"/>
              <w:ind w:firstLine="1296"/>
              <w:rPr>
                <w:rFonts w:ascii="Times New Roman" w:eastAsia="Times New Roman" w:hAnsi="Times New Roman" w:cs="Times New Roman"/>
                <w:lang w:eastAsia="lt-LT"/>
                <w14:ligatures w14:val="none"/>
              </w:rPr>
            </w:pPr>
          </w:p>
        </w:tc>
      </w:tr>
      <w:tr w:rsidR="00B167A2" w:rsidRPr="00B167A2" w14:paraId="48241D66"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C09F3"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lastRenderedPageBreak/>
              <w:t>1.6.</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14:paraId="222672A4" w14:textId="77777777" w:rsidR="00B167A2" w:rsidRPr="00B167A2" w:rsidRDefault="00B167A2" w:rsidP="00B167A2">
            <w:pPr>
              <w:widowControl w:val="0"/>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Kartu su AMS būtina pateikti:</w:t>
            </w:r>
          </w:p>
          <w:p w14:paraId="3808BC5E" w14:textId="77777777" w:rsidR="00B167A2" w:rsidRPr="00B167A2" w:rsidRDefault="00B167A2" w:rsidP="00B167A2">
            <w:pPr>
              <w:widowControl w:val="0"/>
              <w:numPr>
                <w:ilvl w:val="0"/>
                <w:numId w:val="5"/>
              </w:numPr>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gamintojo kalibravimo sertifikato kopiją;</w:t>
            </w:r>
          </w:p>
          <w:p w14:paraId="447BD4E2" w14:textId="2F0F3C9C" w:rsidR="000B7849" w:rsidRDefault="00B167A2" w:rsidP="00B167A2">
            <w:pPr>
              <w:widowControl w:val="0"/>
              <w:numPr>
                <w:ilvl w:val="0"/>
                <w:numId w:val="5"/>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GSM ryšio perdavimo (4G ar 5G), duomenų kaupimo ir/ar kitą įrangą jei tokia yra būtina </w:t>
            </w:r>
            <w:r w:rsidRPr="00B167A2">
              <w:rPr>
                <w:rFonts w:ascii="Times New Roman" w:eastAsia="Times New Roman" w:hAnsi="Times New Roman" w:cs="Times New Roman"/>
                <w:lang w:eastAsia="lt-LT"/>
                <w14:ligatures w14:val="none"/>
              </w:rPr>
              <w:lastRenderedPageBreak/>
              <w:t>persiuntimui į serverį (-</w:t>
            </w:r>
            <w:proofErr w:type="spellStart"/>
            <w:r w:rsidRPr="00B167A2">
              <w:rPr>
                <w:rFonts w:ascii="Times New Roman" w:eastAsia="Times New Roman" w:hAnsi="Times New Roman" w:cs="Times New Roman"/>
                <w:lang w:eastAsia="lt-LT"/>
                <w14:ligatures w14:val="none"/>
              </w:rPr>
              <w:t>ius</w:t>
            </w:r>
            <w:proofErr w:type="spellEnd"/>
            <w:r w:rsidRPr="00B167A2">
              <w:rPr>
                <w:rFonts w:ascii="Times New Roman" w:eastAsia="Times New Roman" w:hAnsi="Times New Roman" w:cs="Times New Roman"/>
                <w:lang w:eastAsia="lt-LT"/>
                <w14:ligatures w14:val="none"/>
              </w:rPr>
              <w:t>) ir kitam funkcionalumui (nuotoliniam valdymui) užtikrinti</w:t>
            </w:r>
            <w:r w:rsidR="000B7849">
              <w:rPr>
                <w:rFonts w:ascii="Times New Roman" w:eastAsia="Times New Roman" w:hAnsi="Times New Roman" w:cs="Times New Roman"/>
                <w:lang w:eastAsia="lt-LT"/>
                <w14:ligatures w14:val="none"/>
              </w:rPr>
              <w:t>;</w:t>
            </w:r>
          </w:p>
          <w:p w14:paraId="2A595C5C" w14:textId="1FB0C502" w:rsidR="00B167A2" w:rsidRPr="00B167A2" w:rsidRDefault="000B7849" w:rsidP="00B167A2">
            <w:pPr>
              <w:widowControl w:val="0"/>
              <w:numPr>
                <w:ilvl w:val="0"/>
                <w:numId w:val="5"/>
              </w:numPr>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Eksploatacinės medžiagos (filtrai, tarpin</w:t>
            </w:r>
            <w:r w:rsidR="00EB1662">
              <w:rPr>
                <w:rFonts w:ascii="Times New Roman" w:eastAsia="Times New Roman" w:hAnsi="Times New Roman" w:cs="Times New Roman"/>
                <w:lang w:eastAsia="lt-LT"/>
                <w14:ligatures w14:val="none"/>
              </w:rPr>
              <w:t>ė</w:t>
            </w:r>
            <w:r>
              <w:rPr>
                <w:rFonts w:ascii="Times New Roman" w:eastAsia="Times New Roman" w:hAnsi="Times New Roman" w:cs="Times New Roman"/>
                <w:lang w:eastAsia="lt-LT"/>
                <w14:ligatures w14:val="none"/>
              </w:rPr>
              <w:t>s, reagentai ar kt.) užtikrinančios ne mažesnį kaip 3 metų nepertraukiamą analizatoriaus darbą.</w:t>
            </w:r>
          </w:p>
          <w:p w14:paraId="4138EF7E"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tc>
        <w:tc>
          <w:tcPr>
            <w:tcW w:w="3584" w:type="dxa"/>
            <w:tcBorders>
              <w:top w:val="single" w:sz="4" w:space="0" w:color="auto"/>
              <w:left w:val="single" w:sz="4" w:space="0" w:color="auto"/>
              <w:bottom w:val="single" w:sz="4" w:space="0" w:color="auto"/>
              <w:right w:val="single" w:sz="4" w:space="0" w:color="auto"/>
            </w:tcBorders>
          </w:tcPr>
          <w:p w14:paraId="404885D9"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39439DD7"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720B09EF"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2C8904F2"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p w14:paraId="1F8F79C7" w14:textId="77777777" w:rsidR="00B167A2" w:rsidRPr="00B167A2" w:rsidRDefault="00B167A2" w:rsidP="00B167A2">
            <w:pPr>
              <w:spacing w:line="259" w:lineRule="auto"/>
              <w:ind w:firstLine="1296"/>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5E3F942B"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tc>
      </w:tr>
      <w:tr w:rsidR="00B167A2" w:rsidRPr="00C513A7" w14:paraId="349989D9"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89B7C"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lastRenderedPageBreak/>
              <w:t>2.</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14:paraId="0FC1BE30" w14:textId="77777777" w:rsidR="00B167A2" w:rsidRPr="00B167A2" w:rsidRDefault="00B167A2" w:rsidP="00B167A2">
            <w:pPr>
              <w:widowControl w:val="0"/>
              <w:spacing w:line="259" w:lineRule="auto"/>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Automatinis azoto dioksido (NO</w:t>
            </w:r>
            <w:r w:rsidRPr="00B167A2">
              <w:rPr>
                <w:rFonts w:ascii="Times New Roman" w:eastAsia="Times New Roman" w:hAnsi="Times New Roman" w:cs="Times New Roman"/>
                <w:vertAlign w:val="subscript"/>
                <w:lang w:eastAsia="lt-LT"/>
                <w14:ligatures w14:val="none"/>
              </w:rPr>
              <w:t>2</w:t>
            </w:r>
            <w:r w:rsidRPr="00B167A2">
              <w:rPr>
                <w:rFonts w:ascii="Times New Roman" w:eastAsia="Times New Roman" w:hAnsi="Times New Roman" w:cs="Times New Roman"/>
                <w:lang w:eastAsia="lt-LT"/>
                <w14:ligatures w14:val="none"/>
              </w:rPr>
              <w:t>) jutiklis</w:t>
            </w:r>
            <w:r w:rsidRPr="00B167A2">
              <w:rPr>
                <w:rFonts w:ascii="Times New Roman" w:hAnsi="Times New Roman" w:cs="Times New Roman"/>
                <w:lang w:eastAsia="lt-LT"/>
                <w14:ligatures w14:val="none"/>
              </w:rPr>
              <w:t xml:space="preserve"> oro kokybės vertinimui skirtas vykdyti matavimus lauko sąlygomis</w:t>
            </w:r>
            <w:r w:rsidRPr="00B167A2">
              <w:rPr>
                <w:rFonts w:ascii="Times New Roman" w:eastAsia="Times New Roman" w:hAnsi="Times New Roman" w:cs="Times New Roman"/>
                <w:lang w:eastAsia="lt-LT"/>
                <w14:ligatures w14:val="none"/>
              </w:rPr>
              <w:t>, 1 vnt.</w:t>
            </w:r>
          </w:p>
          <w:p w14:paraId="16A9FE9F" w14:textId="77777777" w:rsidR="00B167A2" w:rsidRPr="00B167A2" w:rsidRDefault="00B167A2" w:rsidP="00B167A2">
            <w:pPr>
              <w:widowControl w:val="0"/>
              <w:spacing w:line="259" w:lineRule="auto"/>
              <w:rPr>
                <w:rFonts w:ascii="Times New Roman" w:eastAsia="Times New Roman" w:hAnsi="Times New Roman" w:cs="Times New Roman"/>
                <w:lang w:eastAsia="lt-LT"/>
                <w14:ligatures w14:val="none"/>
              </w:rPr>
            </w:pPr>
          </w:p>
        </w:tc>
        <w:tc>
          <w:tcPr>
            <w:tcW w:w="3584" w:type="dxa"/>
            <w:tcBorders>
              <w:top w:val="single" w:sz="4" w:space="0" w:color="auto"/>
              <w:left w:val="single" w:sz="4" w:space="0" w:color="auto"/>
              <w:bottom w:val="single" w:sz="4" w:space="0" w:color="auto"/>
              <w:right w:val="single" w:sz="4" w:space="0" w:color="auto"/>
            </w:tcBorders>
            <w:hideMark/>
          </w:tcPr>
          <w:p w14:paraId="1299E2AC" w14:textId="77777777" w:rsidR="00B167A2" w:rsidRPr="00B167A2" w:rsidRDefault="00B167A2" w:rsidP="00B167A2">
            <w:pPr>
              <w:spacing w:line="259" w:lineRule="auto"/>
              <w:jc w:val="center"/>
              <w:rPr>
                <w:rFonts w:ascii="Times New Roman" w:eastAsia="Times New Roman" w:hAnsi="Times New Roman" w:cs="Times New Roman"/>
                <w:lang w:eastAsia="lt-LT"/>
                <w14:ligatures w14:val="none"/>
              </w:rPr>
            </w:pPr>
            <w:r w:rsidRPr="00B167A2">
              <w:rPr>
                <w:rFonts w:ascii="Times New Roman" w:hAnsi="Times New Roman" w:cs="Times New Roman"/>
                <w:lang w:eastAsia="lt-LT"/>
                <w14:ligatures w14:val="none"/>
              </w:rPr>
              <w:t>(</w:t>
            </w:r>
            <w:r w:rsidRPr="00B167A2">
              <w:rPr>
                <w:rFonts w:ascii="Times New Roman" w:hAnsi="Times New Roman" w:cs="Times New Roman"/>
                <w:i/>
                <w:iCs/>
                <w:lang w:eastAsia="lt-LT"/>
                <w14:ligatures w14:val="none"/>
              </w:rPr>
              <w:t xml:space="preserve">Tiekėjas privalo nurodyti </w:t>
            </w:r>
            <w:r w:rsidRPr="00B167A2">
              <w:rPr>
                <w:rFonts w:ascii="Times New Roman" w:eastAsia="Times New Roman" w:hAnsi="Times New Roman" w:cs="Times New Roman"/>
                <w:i/>
                <w:iCs/>
                <w:lang w:eastAsia="lt-LT"/>
                <w14:ligatures w14:val="none"/>
              </w:rPr>
              <w:t>gamintoją ir modelį</w:t>
            </w:r>
            <w:r w:rsidRPr="00B167A2">
              <w:rPr>
                <w:rFonts w:ascii="Times New Roman" w:eastAsia="Times New Roman" w:hAnsi="Times New Roman" w:cs="Times New Roman"/>
                <w:lang w:eastAsia="lt-LT"/>
                <w14:ligatures w14:val="none"/>
              </w:rPr>
              <w:t>)</w:t>
            </w:r>
          </w:p>
        </w:tc>
      </w:tr>
      <w:tr w:rsidR="00B167A2" w:rsidRPr="00B167A2" w14:paraId="625BA3D9"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4A0781"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2.1.</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14:paraId="100E7FC9" w14:textId="498CAC77" w:rsidR="00B167A2" w:rsidRPr="00B167A2" w:rsidRDefault="00B167A2" w:rsidP="00B167A2">
            <w:pPr>
              <w:spacing w:line="259" w:lineRule="auto"/>
              <w:rPr>
                <w:rFonts w:cs="Calibri"/>
                <w:lang w:eastAsia="lt-LT"/>
                <w14:ligatures w14:val="none"/>
              </w:rPr>
            </w:pPr>
            <w:r w:rsidRPr="00B167A2">
              <w:rPr>
                <w:rFonts w:ascii="Times New Roman" w:eastAsia="Times New Roman" w:hAnsi="Times New Roman" w:cs="Times New Roman"/>
                <w:lang w:eastAsia="lt-LT"/>
                <w14:ligatures w14:val="none"/>
              </w:rPr>
              <w:t xml:space="preserve">Reikalavimai </w:t>
            </w:r>
            <w:r w:rsidR="00D14ECF">
              <w:rPr>
                <w:rFonts w:ascii="Times New Roman" w:eastAsia="Times New Roman" w:hAnsi="Times New Roman" w:cs="Times New Roman"/>
                <w:lang w:eastAsia="lt-LT"/>
                <w14:ligatures w14:val="none"/>
              </w:rPr>
              <w:t>NO</w:t>
            </w:r>
            <w:r w:rsidR="00D14ECF" w:rsidRPr="001B6BBB">
              <w:rPr>
                <w:rFonts w:ascii="Times New Roman" w:eastAsia="Times New Roman" w:hAnsi="Times New Roman" w:cs="Times New Roman"/>
                <w:vertAlign w:val="subscript"/>
                <w:lang w:eastAsia="lt-LT"/>
                <w14:ligatures w14:val="none"/>
              </w:rPr>
              <w:t>2</w:t>
            </w:r>
            <w:r w:rsidR="00D14ECF">
              <w:rPr>
                <w:rFonts w:ascii="Times New Roman" w:eastAsia="Times New Roman" w:hAnsi="Times New Roman" w:cs="Times New Roman"/>
                <w:lang w:eastAsia="lt-LT"/>
                <w14:ligatures w14:val="none"/>
              </w:rPr>
              <w:t xml:space="preserve"> </w:t>
            </w:r>
            <w:r w:rsidRPr="00B167A2">
              <w:rPr>
                <w:rFonts w:ascii="Times New Roman" w:eastAsia="Times New Roman" w:hAnsi="Times New Roman" w:cs="Times New Roman"/>
                <w:lang w:eastAsia="lt-LT"/>
                <w14:ligatures w14:val="none"/>
              </w:rPr>
              <w:t>jutikliui:</w:t>
            </w:r>
          </w:p>
          <w:p w14:paraId="17490409"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Atitinka ES direktyvos 2008/50/EC reikalavimus nurodytus indikatoriniams matavimams;</w:t>
            </w:r>
          </w:p>
          <w:p w14:paraId="672C8D38"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matavimo principas – elektrocheminis arba ekvivalentiškas;</w:t>
            </w:r>
          </w:p>
          <w:p w14:paraId="33328B87"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matavimo diapazonas – 0 – 300 µg/m</w:t>
            </w:r>
            <w:r w:rsidRPr="00B167A2">
              <w:rPr>
                <w:rFonts w:ascii="Times New Roman" w:eastAsia="Times New Roman" w:hAnsi="Times New Roman" w:cs="Times New Roman"/>
                <w:vertAlign w:val="superscript"/>
                <w:lang w:eastAsia="lt-LT"/>
                <w14:ligatures w14:val="none"/>
              </w:rPr>
              <w:t>3</w:t>
            </w:r>
            <w:r w:rsidRPr="00B167A2">
              <w:rPr>
                <w:rFonts w:ascii="Times New Roman" w:eastAsia="Times New Roman" w:hAnsi="Times New Roman" w:cs="Times New Roman"/>
                <w:lang w:eastAsia="lt-LT"/>
                <w14:ligatures w14:val="none"/>
              </w:rPr>
              <w:t>;</w:t>
            </w:r>
          </w:p>
          <w:p w14:paraId="351F84AC" w14:textId="7EC20321"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mažiausia aptikimo riba</w:t>
            </w:r>
            <w:r w:rsidR="001B6BBB">
              <w:rPr>
                <w:rFonts w:ascii="Times New Roman" w:eastAsia="Times New Roman" w:hAnsi="Times New Roman" w:cs="Times New Roman"/>
                <w:lang w:eastAsia="lt-LT"/>
                <w14:ligatures w14:val="none"/>
              </w:rPr>
              <w:t xml:space="preserve"> – </w:t>
            </w:r>
            <w:r w:rsidRPr="00B167A2">
              <w:rPr>
                <w:rFonts w:ascii="Times New Roman" w:eastAsia="Times New Roman" w:hAnsi="Times New Roman" w:cs="Times New Roman"/>
                <w:lang w:eastAsia="lt-LT"/>
                <w14:ligatures w14:val="none"/>
              </w:rPr>
              <w:t>ne daugiau kaip 25 µg/m</w:t>
            </w:r>
            <w:r w:rsidRPr="00B167A2">
              <w:rPr>
                <w:rFonts w:ascii="Times New Roman" w:eastAsia="Times New Roman" w:hAnsi="Times New Roman" w:cs="Times New Roman"/>
                <w:vertAlign w:val="superscript"/>
                <w:lang w:eastAsia="lt-LT"/>
                <w14:ligatures w14:val="none"/>
              </w:rPr>
              <w:t>3</w:t>
            </w:r>
            <w:r w:rsidRPr="00B167A2">
              <w:rPr>
                <w:rFonts w:ascii="Times New Roman" w:eastAsia="Times New Roman" w:hAnsi="Times New Roman" w:cs="Times New Roman"/>
                <w:lang w:eastAsia="lt-LT"/>
                <w14:ligatures w14:val="none"/>
              </w:rPr>
              <w:t>;</w:t>
            </w:r>
          </w:p>
          <w:p w14:paraId="15319108"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matavimo neapibrėžtis – ne daugiau kaip 25%;</w:t>
            </w:r>
          </w:p>
          <w:p w14:paraId="29958B84"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tiriamo oro ėminio ėmimas – kontroliuojamas aktyvus oro siurbimas;</w:t>
            </w:r>
          </w:p>
          <w:p w14:paraId="691615DA" w14:textId="72621C48" w:rsid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jutiklio eksploatavimo laikas – ne mažiau kaip </w:t>
            </w:r>
            <w:r w:rsidR="000B7849">
              <w:rPr>
                <w:rFonts w:ascii="Times New Roman" w:eastAsia="Times New Roman" w:hAnsi="Times New Roman" w:cs="Times New Roman"/>
                <w:lang w:eastAsia="lt-LT"/>
                <w14:ligatures w14:val="none"/>
              </w:rPr>
              <w:t>18</w:t>
            </w:r>
            <w:r w:rsidR="000B7849" w:rsidRPr="00B167A2">
              <w:rPr>
                <w:rFonts w:ascii="Times New Roman" w:eastAsia="Times New Roman" w:hAnsi="Times New Roman" w:cs="Times New Roman"/>
                <w:lang w:eastAsia="lt-LT"/>
                <w14:ligatures w14:val="none"/>
              </w:rPr>
              <w:t xml:space="preserve"> </w:t>
            </w:r>
            <w:r w:rsidRPr="00B167A2">
              <w:rPr>
                <w:rFonts w:ascii="Times New Roman" w:eastAsia="Times New Roman" w:hAnsi="Times New Roman" w:cs="Times New Roman"/>
                <w:lang w:eastAsia="lt-LT"/>
                <w14:ligatures w14:val="none"/>
              </w:rPr>
              <w:t>mėn</w:t>
            </w:r>
            <w:r w:rsidR="001B6BBB">
              <w:rPr>
                <w:rFonts w:ascii="Times New Roman" w:eastAsia="Times New Roman" w:hAnsi="Times New Roman" w:cs="Times New Roman"/>
                <w:lang w:eastAsia="lt-LT"/>
                <w14:ligatures w14:val="none"/>
              </w:rPr>
              <w:t>.</w:t>
            </w:r>
            <w:r w:rsidR="000B7849">
              <w:rPr>
                <w:rFonts w:ascii="Times New Roman" w:eastAsia="Times New Roman" w:hAnsi="Times New Roman" w:cs="Times New Roman"/>
                <w:lang w:eastAsia="lt-LT"/>
                <w14:ligatures w14:val="none"/>
              </w:rPr>
              <w:t xml:space="preserve"> Pasibaigus numatytam eksploatavimo laikotarpiui, turi būti numatyta galimybė pakeisti tokiu pačiu ar analogišku jutikliu, nepakeičiant viso prietaiso</w:t>
            </w:r>
            <w:r w:rsidRPr="00B167A2">
              <w:rPr>
                <w:rFonts w:ascii="Times New Roman" w:eastAsia="Times New Roman" w:hAnsi="Times New Roman" w:cs="Times New Roman"/>
                <w:lang w:eastAsia="lt-LT"/>
                <w14:ligatures w14:val="none"/>
              </w:rPr>
              <w:t>;</w:t>
            </w:r>
          </w:p>
          <w:p w14:paraId="423A494D" w14:textId="0F85078C" w:rsidR="000B7849" w:rsidRPr="00B167A2" w:rsidRDefault="000B7849" w:rsidP="00B167A2">
            <w:pPr>
              <w:widowControl w:val="0"/>
              <w:numPr>
                <w:ilvl w:val="0"/>
                <w:numId w:val="6"/>
              </w:numPr>
              <w:jc w:val="both"/>
              <w:rPr>
                <w:rFonts w:ascii="Times New Roman" w:eastAsia="Times New Roman" w:hAnsi="Times New Roman" w:cs="Times New Roman"/>
                <w:lang w:eastAsia="lt-LT"/>
                <w14:ligatures w14:val="none"/>
              </w:rPr>
            </w:pPr>
            <w:r>
              <w:rPr>
                <w:rFonts w:ascii="Times New Roman" w:eastAsia="Times New Roman" w:hAnsi="Times New Roman" w:cs="Times New Roman"/>
                <w:lang w:eastAsia="lt-LT"/>
                <w14:ligatures w14:val="none"/>
              </w:rPr>
              <w:t xml:space="preserve">jeigu </w:t>
            </w:r>
            <w:r w:rsidR="00D14ECF">
              <w:rPr>
                <w:rFonts w:ascii="Times New Roman" w:eastAsia="Times New Roman" w:hAnsi="Times New Roman" w:cs="Times New Roman"/>
                <w:lang w:eastAsia="lt-LT"/>
                <w14:ligatures w14:val="none"/>
              </w:rPr>
              <w:t>jutiklio eksploatavimo laikotarpis mažiau nei 36 mėn., kartu su prietaisu turi būti pateikiamas papildomas pakaitinis jutiklis, ne mažiau kaip 1 vnt.,</w:t>
            </w:r>
          </w:p>
          <w:p w14:paraId="0F51304E" w14:textId="6CAE63BC"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apsauga nuo atmosferinio poveikio – ne blogesnė kaip IP</w:t>
            </w:r>
            <w:r w:rsidR="001B6BBB">
              <w:rPr>
                <w:rFonts w:ascii="Times New Roman" w:eastAsia="Times New Roman" w:hAnsi="Times New Roman" w:cs="Times New Roman"/>
                <w:lang w:eastAsia="lt-LT"/>
                <w14:ligatures w14:val="none"/>
              </w:rPr>
              <w:t xml:space="preserve"> </w:t>
            </w:r>
            <w:r w:rsidRPr="00B167A2">
              <w:rPr>
                <w:rFonts w:ascii="Times New Roman" w:eastAsia="Times New Roman" w:hAnsi="Times New Roman" w:cs="Times New Roman"/>
                <w:lang w:eastAsia="lt-LT"/>
                <w14:ligatures w14:val="none"/>
              </w:rPr>
              <w:t>42 pagal standarto  IEC 60529 reikalavimus;</w:t>
            </w:r>
          </w:p>
          <w:p w14:paraId="38B6C739" w14:textId="02D767CE"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darbo temperatūros intervalas – ne mažesnis kaip nuo -20°C iki +40°C;</w:t>
            </w:r>
          </w:p>
          <w:p w14:paraId="5705B9F6"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pateikiamas kartu su gamintojo kalibravimo sertifikatu;</w:t>
            </w:r>
          </w:p>
          <w:p w14:paraId="11BBED8F"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vidinė atmintinė, kurioje saugojami ne mažiau kaip 2 metų valandiniai matavimo duomenys;</w:t>
            </w:r>
          </w:p>
          <w:p w14:paraId="71953C98"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komplektuojamas su meteorologinių parametrų matavimo jutikliais, kurių savybės ne blogesnės kaip:</w:t>
            </w:r>
          </w:p>
          <w:p w14:paraId="05429586" w14:textId="77777777" w:rsidR="00B167A2" w:rsidRPr="00B167A2" w:rsidRDefault="00B167A2" w:rsidP="00B167A2">
            <w:pPr>
              <w:widowControl w:val="0"/>
              <w:numPr>
                <w:ilvl w:val="0"/>
                <w:numId w:val="7"/>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aplinkos oro temperatūros: matavimo diapazonas nuo -30 °C iki +50 °C ±0,5 °C;</w:t>
            </w:r>
          </w:p>
          <w:p w14:paraId="666EE45C" w14:textId="39E52D2F" w:rsidR="00B167A2" w:rsidRPr="00B167A2" w:rsidRDefault="00B167A2" w:rsidP="00B167A2">
            <w:pPr>
              <w:widowControl w:val="0"/>
              <w:numPr>
                <w:ilvl w:val="0"/>
                <w:numId w:val="7"/>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santykinės drėgmės: matavimo diapazonas nuo 0 % RH iki 100 % RH </w:t>
            </w:r>
            <w:r w:rsidR="00D33055">
              <w:rPr>
                <w:rFonts w:ascii="Times New Roman" w:eastAsia="Times New Roman" w:hAnsi="Times New Roman" w:cs="Times New Roman"/>
                <w:lang w:eastAsia="lt-LT"/>
                <w14:ligatures w14:val="none"/>
              </w:rPr>
              <w:t xml:space="preserve">imtinai, leidžiama paklaida </w:t>
            </w:r>
            <w:r w:rsidRPr="00B167A2">
              <w:rPr>
                <w:rFonts w:ascii="Times New Roman" w:eastAsia="Times New Roman" w:hAnsi="Times New Roman" w:cs="Times New Roman"/>
                <w:lang w:eastAsia="lt-LT"/>
                <w14:ligatures w14:val="none"/>
              </w:rPr>
              <w:t>±3 %;</w:t>
            </w:r>
          </w:p>
          <w:p w14:paraId="473B7D7B" w14:textId="2C8E33FF" w:rsidR="00B167A2" w:rsidRPr="00B167A2" w:rsidRDefault="00B167A2" w:rsidP="00B167A2">
            <w:pPr>
              <w:widowControl w:val="0"/>
              <w:numPr>
                <w:ilvl w:val="0"/>
                <w:numId w:val="7"/>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atmosferos slėgio: matavimo diapazonas nuo 100 hPa iki 1100 hPa </w:t>
            </w:r>
            <w:r w:rsidR="00D4052F">
              <w:rPr>
                <w:rFonts w:ascii="Times New Roman" w:eastAsia="Times New Roman" w:hAnsi="Times New Roman" w:cs="Times New Roman"/>
                <w:lang w:eastAsia="lt-LT"/>
                <w14:ligatures w14:val="none"/>
              </w:rPr>
              <w:t xml:space="preserve">imtinai, leidžiama paklaida </w:t>
            </w:r>
            <w:r w:rsidRPr="00B167A2">
              <w:rPr>
                <w:rFonts w:ascii="Times New Roman" w:eastAsia="Times New Roman" w:hAnsi="Times New Roman" w:cs="Times New Roman"/>
                <w:lang w:eastAsia="lt-LT"/>
                <w14:ligatures w14:val="none"/>
              </w:rPr>
              <w:t>±1,5 hPa;</w:t>
            </w:r>
          </w:p>
          <w:p w14:paraId="5049AC47" w14:textId="4CE39FF8" w:rsidR="00B167A2" w:rsidRPr="00B167A2" w:rsidRDefault="00B167A2" w:rsidP="00B167A2">
            <w:pPr>
              <w:widowControl w:val="0"/>
              <w:numPr>
                <w:ilvl w:val="0"/>
                <w:numId w:val="7"/>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vėjo greičio: matavimo diapazonas nuo 0 m/s iki 40 m/ </w:t>
            </w:r>
            <w:r w:rsidR="00D4052F">
              <w:rPr>
                <w:rFonts w:ascii="Times New Roman" w:eastAsia="Times New Roman" w:hAnsi="Times New Roman" w:cs="Times New Roman"/>
                <w:lang w:eastAsia="lt-LT"/>
                <w14:ligatures w14:val="none"/>
              </w:rPr>
              <w:t xml:space="preserve">imtinai, leidžiama paklaida </w:t>
            </w:r>
            <w:r w:rsidRPr="00B167A2">
              <w:rPr>
                <w:rFonts w:ascii="Times New Roman" w:eastAsia="Times New Roman" w:hAnsi="Times New Roman" w:cs="Times New Roman"/>
                <w:lang w:eastAsia="lt-LT"/>
                <w14:ligatures w14:val="none"/>
              </w:rPr>
              <w:t>±3 %;</w:t>
            </w:r>
          </w:p>
          <w:p w14:paraId="3562FC68" w14:textId="2B5EC470" w:rsidR="00B167A2" w:rsidRPr="00B167A2" w:rsidRDefault="00B167A2" w:rsidP="00B167A2">
            <w:pPr>
              <w:widowControl w:val="0"/>
              <w:numPr>
                <w:ilvl w:val="0"/>
                <w:numId w:val="7"/>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 xml:space="preserve">vėjo krypties: matavimo diapazonas nuo 0° iki </w:t>
            </w:r>
            <w:r w:rsidRPr="00B167A2">
              <w:rPr>
                <w:rFonts w:ascii="Times New Roman" w:eastAsia="Times New Roman" w:hAnsi="Times New Roman" w:cs="Times New Roman"/>
                <w:lang w:eastAsia="lt-LT"/>
                <w14:ligatures w14:val="none"/>
              </w:rPr>
              <w:lastRenderedPageBreak/>
              <w:t xml:space="preserve">360 </w:t>
            </w:r>
            <w:r w:rsidR="00D4052F">
              <w:rPr>
                <w:rFonts w:ascii="Times New Roman" w:eastAsia="Times New Roman" w:hAnsi="Times New Roman" w:cs="Times New Roman"/>
                <w:lang w:eastAsia="lt-LT"/>
                <w14:ligatures w14:val="none"/>
              </w:rPr>
              <w:t xml:space="preserve">imtinai, leidžiama paklaida </w:t>
            </w:r>
            <w:r w:rsidRPr="00B167A2">
              <w:rPr>
                <w:rFonts w:ascii="Times New Roman" w:eastAsia="Times New Roman" w:hAnsi="Times New Roman" w:cs="Times New Roman"/>
                <w:lang w:eastAsia="lt-LT"/>
                <w14:ligatures w14:val="none"/>
              </w:rPr>
              <w:t>±3 %.</w:t>
            </w:r>
          </w:p>
          <w:p w14:paraId="3179E8BD" w14:textId="70D203F3"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maitinimas – 230V, 50 Hz</w:t>
            </w:r>
            <w:r w:rsidR="00D4052F">
              <w:rPr>
                <w:rFonts w:ascii="Times New Roman" w:eastAsia="Times New Roman" w:hAnsi="Times New Roman" w:cs="Times New Roman"/>
                <w:lang w:eastAsia="lt-LT"/>
                <w14:ligatures w14:val="none"/>
              </w:rPr>
              <w:t xml:space="preserve"> </w:t>
            </w:r>
            <w:r w:rsidR="00D4052F" w:rsidRPr="00BC38CD">
              <w:rPr>
                <w:rFonts w:ascii="Times New Roman" w:eastAsia="Times New Roman" w:hAnsi="Times New Roman" w:cs="Times New Roman"/>
                <w:lang w:eastAsia="lt-LT"/>
                <w14:ligatures w14:val="none"/>
              </w:rPr>
              <w:t>±1 Hz</w:t>
            </w:r>
            <w:r w:rsidRPr="00B167A2">
              <w:rPr>
                <w:rFonts w:ascii="Times New Roman" w:eastAsia="Times New Roman" w:hAnsi="Times New Roman" w:cs="Times New Roman"/>
                <w:lang w:eastAsia="lt-LT"/>
                <w14:ligatures w14:val="none"/>
              </w:rPr>
              <w:t>, naudojant adapterį (keitiklį);</w:t>
            </w:r>
          </w:p>
          <w:p w14:paraId="2CE27506" w14:textId="77777777" w:rsidR="00B167A2" w:rsidRPr="00B167A2" w:rsidRDefault="00B167A2" w:rsidP="00B167A2">
            <w:pPr>
              <w:widowControl w:val="0"/>
              <w:numPr>
                <w:ilvl w:val="0"/>
                <w:numId w:val="6"/>
              </w:numPr>
              <w:jc w:val="both"/>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matavimo duomenų rinkimas ir pateikimas turi būti suderintas su  a</w:t>
            </w:r>
            <w:r w:rsidRPr="00B167A2">
              <w:rPr>
                <w:rFonts w:ascii="Times New Roman" w:eastAsia="Times New Roman" w:hAnsi="Times New Roman" w:cs="Times New Roman"/>
                <w:bCs/>
                <w:lang w:eastAsia="lt-LT"/>
                <w14:ligatures w14:val="none"/>
              </w:rPr>
              <w:t xml:space="preserve">utomatiniu kietųjų dalelių matavimo analizatoriumi. </w:t>
            </w:r>
            <w:r w:rsidRPr="00B167A2">
              <w:rPr>
                <w:rFonts w:ascii="Times New Roman" w:eastAsia="Times New Roman" w:hAnsi="Times New Roman" w:cs="Times New Roman"/>
                <w:lang w:eastAsia="lt-LT"/>
                <w14:ligatures w14:val="none"/>
              </w:rPr>
              <w:t>KD</w:t>
            </w:r>
            <w:r w:rsidRPr="00B167A2">
              <w:rPr>
                <w:rFonts w:ascii="Times New Roman" w:eastAsia="Times New Roman" w:hAnsi="Times New Roman" w:cs="Times New Roman"/>
                <w:vertAlign w:val="subscript"/>
                <w:lang w:eastAsia="lt-LT"/>
                <w14:ligatures w14:val="none"/>
              </w:rPr>
              <w:t>2,5</w:t>
            </w:r>
            <w:r w:rsidRPr="00B167A2">
              <w:rPr>
                <w:rFonts w:ascii="Times New Roman" w:eastAsia="Times New Roman" w:hAnsi="Times New Roman" w:cs="Times New Roman"/>
                <w:lang w:eastAsia="lt-LT"/>
                <w14:ligatures w14:val="none"/>
              </w:rPr>
              <w:t>, KD</w:t>
            </w:r>
            <w:r w:rsidRPr="00B167A2">
              <w:rPr>
                <w:rFonts w:ascii="Times New Roman" w:eastAsia="Times New Roman" w:hAnsi="Times New Roman" w:cs="Times New Roman"/>
                <w:vertAlign w:val="subscript"/>
                <w:lang w:eastAsia="lt-LT"/>
                <w14:ligatures w14:val="none"/>
              </w:rPr>
              <w:t>10</w:t>
            </w:r>
            <w:r w:rsidRPr="00B167A2">
              <w:rPr>
                <w:rFonts w:ascii="Times New Roman" w:eastAsia="Times New Roman" w:hAnsi="Times New Roman" w:cs="Times New Roman"/>
                <w:lang w:eastAsia="lt-LT"/>
                <w14:ligatures w14:val="none"/>
              </w:rPr>
              <w:t xml:space="preserve"> ir NO</w:t>
            </w:r>
            <w:r w:rsidRPr="00B167A2">
              <w:rPr>
                <w:rFonts w:ascii="Times New Roman" w:eastAsia="Times New Roman" w:hAnsi="Times New Roman" w:cs="Times New Roman"/>
                <w:vertAlign w:val="subscript"/>
                <w:lang w:eastAsia="lt-LT"/>
                <w14:ligatures w14:val="none"/>
              </w:rPr>
              <w:t xml:space="preserve">2 </w:t>
            </w:r>
            <w:r w:rsidRPr="00B167A2">
              <w:rPr>
                <w:rFonts w:ascii="Times New Roman" w:eastAsia="Times New Roman" w:hAnsi="Times New Roman" w:cs="Times New Roman"/>
                <w:lang w:eastAsia="lt-LT"/>
                <w14:ligatures w14:val="none"/>
              </w:rPr>
              <w:t>matavimo d</w:t>
            </w:r>
            <w:r w:rsidRPr="00B167A2">
              <w:rPr>
                <w:rFonts w:ascii="Times New Roman" w:eastAsia="Times New Roman" w:hAnsi="Times New Roman" w:cs="Times New Roman"/>
                <w:bCs/>
                <w:lang w:eastAsia="lt-LT"/>
                <w14:ligatures w14:val="none"/>
              </w:rPr>
              <w:t xml:space="preserve">uomenys </w:t>
            </w:r>
            <w:r w:rsidRPr="00B167A2">
              <w:rPr>
                <w:rFonts w:ascii="Times New Roman" w:eastAsia="Times New Roman" w:hAnsi="Times New Roman" w:cs="Times New Roman"/>
                <w:lang w:eastAsia="lt-LT"/>
                <w14:ligatures w14:val="none"/>
              </w:rPr>
              <w:t>vienu protokolu siunčiami į duomenų bazę.</w:t>
            </w:r>
          </w:p>
          <w:p w14:paraId="06B04345"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tc>
        <w:tc>
          <w:tcPr>
            <w:tcW w:w="3584" w:type="dxa"/>
            <w:tcBorders>
              <w:top w:val="single" w:sz="4" w:space="0" w:color="auto"/>
              <w:left w:val="single" w:sz="4" w:space="0" w:color="auto"/>
              <w:bottom w:val="single" w:sz="4" w:space="0" w:color="auto"/>
              <w:right w:val="single" w:sz="4" w:space="0" w:color="auto"/>
            </w:tcBorders>
          </w:tcPr>
          <w:p w14:paraId="33116A9C" w14:textId="77777777" w:rsidR="00B167A2" w:rsidRPr="00B167A2" w:rsidRDefault="00B167A2" w:rsidP="00B167A2">
            <w:pPr>
              <w:spacing w:line="259" w:lineRule="auto"/>
              <w:rPr>
                <w:rFonts w:ascii="Times New Roman" w:hAnsi="Times New Roman" w:cs="Times New Roman"/>
                <w:lang w:eastAsia="lt-LT"/>
                <w14:ligatures w14:val="none"/>
              </w:rPr>
            </w:pPr>
          </w:p>
          <w:p w14:paraId="3E33B385" w14:textId="77777777" w:rsidR="00B167A2" w:rsidRPr="00B167A2" w:rsidRDefault="00B167A2" w:rsidP="00B167A2">
            <w:pPr>
              <w:spacing w:line="259" w:lineRule="auto"/>
              <w:ind w:firstLine="1296"/>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607ACEC7" w14:textId="77777777" w:rsidR="00B167A2" w:rsidRPr="00B167A2" w:rsidRDefault="00B167A2" w:rsidP="00B167A2">
            <w:pPr>
              <w:spacing w:line="259" w:lineRule="auto"/>
              <w:rPr>
                <w:rFonts w:ascii="Times New Roman" w:eastAsia="Times New Roman" w:hAnsi="Times New Roman" w:cs="Times New Roman"/>
                <w:lang w:eastAsia="lt-LT"/>
                <w14:ligatures w14:val="none"/>
              </w:rPr>
            </w:pPr>
          </w:p>
        </w:tc>
      </w:tr>
      <w:tr w:rsidR="00B37AED" w:rsidRPr="00B167A2" w14:paraId="054A61ED"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70A9A9D3" w14:textId="77777777" w:rsidR="00B37AED" w:rsidRPr="00B167A2" w:rsidRDefault="00B37AED" w:rsidP="00B37AED">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3.</w:t>
            </w:r>
          </w:p>
        </w:tc>
        <w:tc>
          <w:tcPr>
            <w:tcW w:w="5306" w:type="dxa"/>
          </w:tcPr>
          <w:p w14:paraId="3BC687C9" w14:textId="77777777" w:rsidR="00B37AED" w:rsidRPr="00303E91" w:rsidRDefault="00B37AED" w:rsidP="00B37AED">
            <w:pPr>
              <w:pBdr>
                <w:top w:val="nil"/>
                <w:left w:val="nil"/>
                <w:bottom w:val="nil"/>
                <w:right w:val="nil"/>
                <w:between w:val="nil"/>
              </w:pBdr>
              <w:shd w:val="clear" w:color="auto" w:fill="FFFFFF"/>
              <w:tabs>
                <w:tab w:val="left" w:pos="0"/>
              </w:tabs>
              <w:jc w:val="both"/>
              <w:rPr>
                <w:rFonts w:ascii="Times New Roman" w:eastAsia="Times New Roman" w:hAnsi="Times New Roman"/>
              </w:rPr>
            </w:pPr>
            <w:r w:rsidRPr="00303E91">
              <w:rPr>
                <w:rFonts w:ascii="Times New Roman" w:eastAsia="Times New Roman" w:hAnsi="Times New Roman"/>
              </w:rPr>
              <w:t>Duomenų rinkimas, laikymas, siuntimas, atvaizdavimas ir viešinimas:</w:t>
            </w:r>
          </w:p>
          <w:p w14:paraId="4A53F360" w14:textId="10F99420" w:rsidR="00B37AED" w:rsidRPr="00303E91" w:rsidRDefault="00B37AED" w:rsidP="00B37AED">
            <w:pPr>
              <w:widowControl w:val="0"/>
              <w:numPr>
                <w:ilvl w:val="0"/>
                <w:numId w:val="8"/>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duomenys iš analizatorių ir AMS siunčiami*</w:t>
            </w:r>
            <w:r w:rsidRPr="00303E91">
              <w:rPr>
                <w:rFonts w:ascii="Times New Roman" w:hAnsi="Times New Roman"/>
              </w:rPr>
              <w:t xml:space="preserve"> į duomenų bazę esančią </w:t>
            </w:r>
            <w:r w:rsidR="00071FBE">
              <w:rPr>
                <w:rFonts w:ascii="Times New Roman" w:hAnsi="Times New Roman"/>
              </w:rPr>
              <w:t>„</w:t>
            </w:r>
            <w:r w:rsidRPr="00303E91">
              <w:rPr>
                <w:rFonts w:ascii="Times New Roman" w:hAnsi="Times New Roman"/>
              </w:rPr>
              <w:t>debesyje” ir ten kaupiami.</w:t>
            </w:r>
            <w:r w:rsidRPr="00303E91">
              <w:rPr>
                <w:rFonts w:ascii="Times New Roman" w:eastAsia="Times New Roman" w:hAnsi="Times New Roman"/>
              </w:rPr>
              <w:t xml:space="preserve"> Duomenys iš AMS (tik iš AMS) turi būti siunčiami į Aplinkos apsaugos agentūrą suderintu formatu. </w:t>
            </w:r>
            <w:r w:rsidR="00D4052F">
              <w:rPr>
                <w:rFonts w:ascii="Times New Roman" w:eastAsia="Times New Roman" w:hAnsi="Times New Roman"/>
              </w:rPr>
              <w:t>T</w:t>
            </w:r>
            <w:r w:rsidRPr="00303E91">
              <w:rPr>
                <w:rFonts w:ascii="Times New Roman" w:eastAsia="Times New Roman" w:hAnsi="Times New Roman"/>
              </w:rPr>
              <w:t>uri būti galimas dubliuotas duomenų siuntimas į perkančiosios organizacijos nurodytą serverį.</w:t>
            </w:r>
          </w:p>
          <w:p w14:paraId="11AC7D0C" w14:textId="2FE58D90" w:rsidR="00B37AED" w:rsidRPr="00303E91" w:rsidRDefault="00B37AED" w:rsidP="00B37AED">
            <w:pPr>
              <w:widowControl w:val="0"/>
              <w:numPr>
                <w:ilvl w:val="0"/>
                <w:numId w:val="8"/>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 xml:space="preserve">duomenų atvaizdavimas. Turi būti pateikta „debesyje“ integruojama programinė platforma (įranga) kuri būtų susieta su internetine nuoroda. Pateiktą nuorodą turi būti galima įkelti į </w:t>
            </w:r>
            <w:r w:rsidR="00071FBE">
              <w:rPr>
                <w:rFonts w:ascii="Times New Roman" w:eastAsia="Times New Roman" w:hAnsi="Times New Roman"/>
              </w:rPr>
              <w:t>Vilkaviškio</w:t>
            </w:r>
            <w:r w:rsidRPr="00303E91">
              <w:rPr>
                <w:rFonts w:ascii="Times New Roman" w:eastAsia="Times New Roman" w:hAnsi="Times New Roman"/>
              </w:rPr>
              <w:t xml:space="preserve"> rajono savivaldybės</w:t>
            </w:r>
            <w:r>
              <w:rPr>
                <w:rFonts w:ascii="Times New Roman" w:eastAsia="Times New Roman" w:hAnsi="Times New Roman"/>
              </w:rPr>
              <w:t xml:space="preserve"> </w:t>
            </w:r>
            <w:r w:rsidRPr="00303E91">
              <w:rPr>
                <w:rFonts w:ascii="Times New Roman" w:eastAsia="Times New Roman" w:hAnsi="Times New Roman"/>
              </w:rPr>
              <w:t xml:space="preserve">ir/ar kt. tinklapius. Paspaudus nuorodą turi būti pateikiamas interaktyvus </w:t>
            </w:r>
            <w:r w:rsidR="00071FBE">
              <w:rPr>
                <w:rFonts w:ascii="Times New Roman" w:eastAsia="Times New Roman" w:hAnsi="Times New Roman"/>
              </w:rPr>
              <w:t>Vilkaviškio</w:t>
            </w:r>
            <w:r w:rsidRPr="00303E91">
              <w:rPr>
                <w:rFonts w:ascii="Times New Roman" w:eastAsia="Times New Roman" w:hAnsi="Times New Roman"/>
              </w:rPr>
              <w:t xml:space="preserve"> rajono žemėlapis su tyrimų </w:t>
            </w:r>
            <w:r w:rsidR="00071FBE">
              <w:rPr>
                <w:rFonts w:ascii="Times New Roman" w:eastAsia="Times New Roman" w:hAnsi="Times New Roman"/>
              </w:rPr>
              <w:t>vieta</w:t>
            </w:r>
            <w:r w:rsidRPr="00303E91">
              <w:rPr>
                <w:rFonts w:ascii="Times New Roman" w:eastAsia="Times New Roman" w:hAnsi="Times New Roman"/>
              </w:rPr>
              <w:t xml:space="preserve">, nurodytas naudojamos įrangos tipas, pateikiamas oro užterštumo lygis </w:t>
            </w:r>
            <w:r w:rsidR="0006793E">
              <w:rPr>
                <w:rFonts w:ascii="Times New Roman" w:eastAsia="Times New Roman" w:hAnsi="Times New Roman"/>
              </w:rPr>
              <w:t>azoto dioksido (NO</w:t>
            </w:r>
            <w:r w:rsidR="0006793E" w:rsidRPr="00DA5FCE">
              <w:rPr>
                <w:rFonts w:ascii="Times New Roman" w:eastAsia="Times New Roman" w:hAnsi="Times New Roman"/>
                <w:vertAlign w:val="subscript"/>
              </w:rPr>
              <w:t>2</w:t>
            </w:r>
            <w:r w:rsidR="0006793E">
              <w:rPr>
                <w:rFonts w:ascii="Times New Roman" w:eastAsia="Times New Roman" w:hAnsi="Times New Roman"/>
              </w:rPr>
              <w:t xml:space="preserve">) ir </w:t>
            </w:r>
            <w:r w:rsidRPr="00303E91">
              <w:rPr>
                <w:rFonts w:ascii="Times New Roman" w:eastAsia="Times New Roman" w:hAnsi="Times New Roman"/>
              </w:rPr>
              <w:t>kietosiomis dalelėmis apibūdinant rėžiais ir atitinkamai spalvomis indikuojant kietųjų dalelių</w:t>
            </w:r>
            <w:r w:rsidR="00071FBE">
              <w:rPr>
                <w:rFonts w:ascii="Times New Roman" w:eastAsia="Times New Roman" w:hAnsi="Times New Roman"/>
              </w:rPr>
              <w:t xml:space="preserve"> </w:t>
            </w:r>
            <w:r w:rsidR="0006793E">
              <w:rPr>
                <w:rFonts w:ascii="Times New Roman" w:eastAsia="Times New Roman" w:hAnsi="Times New Roman"/>
              </w:rPr>
              <w:t xml:space="preserve">koncentracijas </w:t>
            </w:r>
            <w:r w:rsidRPr="00303E91">
              <w:rPr>
                <w:rFonts w:ascii="Times New Roman" w:eastAsia="Times New Roman" w:hAnsi="Times New Roman"/>
              </w:rPr>
              <w:t>(gera – žalia; vidutinė – geltona; bloga – raudona, labai bloga – tamsiai raudona), taip pat nurodyti skaitines valandos vidurkių ribas.</w:t>
            </w:r>
            <w:r w:rsidRPr="00303E91">
              <w:rPr>
                <w:rFonts w:ascii="Times New Roman" w:eastAsia="Times New Roman" w:hAnsi="Times New Roman"/>
                <w:color w:val="FF0000"/>
              </w:rPr>
              <w:t xml:space="preserve"> </w:t>
            </w:r>
          </w:p>
          <w:p w14:paraId="214600AA" w14:textId="0F1742A3" w:rsidR="00B37AED" w:rsidRPr="00303E91" w:rsidRDefault="00B37AED" w:rsidP="00B37AED">
            <w:pPr>
              <w:widowControl w:val="0"/>
              <w:numPr>
                <w:ilvl w:val="0"/>
                <w:numId w:val="8"/>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rPr>
            </w:pPr>
            <w:r w:rsidRPr="00303E91">
              <w:rPr>
                <w:rFonts w:ascii="Times New Roman" w:eastAsia="Times New Roman" w:hAnsi="Times New Roman"/>
              </w:rPr>
              <w:t>Interaktyvi programinė platforma turi gebėti automatiškai įvertinti matavimo duomenis (skaičiuoti 1 valandos, 24 valandų koncentracijos vidurkius, taip pat grafike pateikti matavimų duomenis pasirinktame laiko intervale iš mat</w:t>
            </w:r>
            <w:r w:rsidR="00071FBE">
              <w:rPr>
                <w:rFonts w:ascii="Times New Roman" w:eastAsia="Times New Roman" w:hAnsi="Times New Roman"/>
              </w:rPr>
              <w:t>avimo</w:t>
            </w:r>
            <w:r w:rsidRPr="00303E91">
              <w:rPr>
                <w:rFonts w:ascii="Times New Roman" w:eastAsia="Times New Roman" w:hAnsi="Times New Roman"/>
              </w:rPr>
              <w:t xml:space="preserve"> viet</w:t>
            </w:r>
            <w:r w:rsidR="00071FBE">
              <w:rPr>
                <w:rFonts w:ascii="Times New Roman" w:eastAsia="Times New Roman" w:hAnsi="Times New Roman"/>
              </w:rPr>
              <w:t>os</w:t>
            </w:r>
            <w:r w:rsidRPr="00303E91">
              <w:rPr>
                <w:rFonts w:ascii="Times New Roman" w:eastAsia="Times New Roman" w:hAnsi="Times New Roman"/>
              </w:rPr>
              <w:t xml:space="preserve"> pagal KD</w:t>
            </w:r>
            <w:r w:rsidRPr="00303E91">
              <w:rPr>
                <w:rFonts w:ascii="Times New Roman" w:eastAsia="Times New Roman" w:hAnsi="Times New Roman"/>
                <w:vertAlign w:val="subscript"/>
              </w:rPr>
              <w:t>2,5</w:t>
            </w:r>
            <w:r w:rsidRPr="00303E91">
              <w:rPr>
                <w:rFonts w:ascii="Times New Roman" w:eastAsia="Times New Roman" w:hAnsi="Times New Roman"/>
              </w:rPr>
              <w:t xml:space="preserve"> ir KD</w:t>
            </w:r>
            <w:r w:rsidRPr="00303E91">
              <w:rPr>
                <w:rFonts w:ascii="Times New Roman" w:eastAsia="Times New Roman" w:hAnsi="Times New Roman"/>
                <w:vertAlign w:val="subscript"/>
              </w:rPr>
              <w:t>10</w:t>
            </w:r>
            <w:r w:rsidRPr="00303E91">
              <w:rPr>
                <w:rFonts w:ascii="Times New Roman" w:eastAsia="Times New Roman" w:hAnsi="Times New Roman"/>
              </w:rPr>
              <w:t xml:space="preserve"> kietąsias daleles</w:t>
            </w:r>
            <w:r w:rsidR="00071FBE" w:rsidRPr="00B82C0A">
              <w:rPr>
                <w:rFonts w:ascii="Times New Roman" w:eastAsia="Times New Roman" w:hAnsi="Times New Roman" w:cstheme="minorBidi"/>
                <w:kern w:val="2"/>
                <w:sz w:val="24"/>
                <w:szCs w:val="24"/>
              </w:rPr>
              <w:t xml:space="preserve"> </w:t>
            </w:r>
            <w:r w:rsidR="00071FBE" w:rsidRPr="00B82C0A">
              <w:rPr>
                <w:rFonts w:ascii="Times New Roman" w:eastAsia="Times New Roman" w:hAnsi="Times New Roman"/>
              </w:rPr>
              <w:t>bei azoto dioksido (NO</w:t>
            </w:r>
            <w:r w:rsidR="00071FBE" w:rsidRPr="00B82C0A">
              <w:rPr>
                <w:rFonts w:ascii="Times New Roman" w:eastAsia="Times New Roman" w:hAnsi="Times New Roman"/>
                <w:vertAlign w:val="subscript"/>
              </w:rPr>
              <w:t>2</w:t>
            </w:r>
            <w:r w:rsidR="00071FBE" w:rsidRPr="00B82C0A">
              <w:rPr>
                <w:rFonts w:ascii="Times New Roman" w:eastAsia="Times New Roman" w:hAnsi="Times New Roman"/>
              </w:rPr>
              <w:t>) koncentraciją</w:t>
            </w:r>
            <w:r w:rsidRPr="00303E91">
              <w:rPr>
                <w:rFonts w:ascii="Times New Roman" w:eastAsia="Times New Roman" w:hAnsi="Times New Roman"/>
              </w:rPr>
              <w:t xml:space="preserve">, turi būti galimybė eksportuoti (atsisiųsti) matavimo duomenis </w:t>
            </w:r>
            <w:proofErr w:type="spellStart"/>
            <w:r w:rsidRPr="00303E91">
              <w:rPr>
                <w:rFonts w:ascii="Times New Roman" w:eastAsia="Times New Roman" w:hAnsi="Times New Roman"/>
              </w:rPr>
              <w:t>xls</w:t>
            </w:r>
            <w:proofErr w:type="spellEnd"/>
            <w:r w:rsidRPr="00303E91">
              <w:rPr>
                <w:rFonts w:ascii="Times New Roman" w:eastAsia="Times New Roman" w:hAnsi="Times New Roman"/>
              </w:rPr>
              <w:t xml:space="preserve">, </w:t>
            </w:r>
            <w:proofErr w:type="spellStart"/>
            <w:r w:rsidRPr="00303E91">
              <w:rPr>
                <w:rFonts w:ascii="Times New Roman" w:eastAsia="Times New Roman" w:hAnsi="Times New Roman"/>
              </w:rPr>
              <w:t>txt</w:t>
            </w:r>
            <w:proofErr w:type="spellEnd"/>
            <w:r w:rsidRPr="00303E91">
              <w:rPr>
                <w:rFonts w:ascii="Times New Roman" w:eastAsia="Times New Roman" w:hAnsi="Times New Roman"/>
              </w:rPr>
              <w:t xml:space="preserve"> ar lygiaverčiais duomenų formatais;</w:t>
            </w:r>
          </w:p>
          <w:p w14:paraId="1594424B" w14:textId="77777777" w:rsidR="00B37AED" w:rsidRPr="00303E91" w:rsidRDefault="00B37AED" w:rsidP="00B37AED">
            <w:pPr>
              <w:widowControl w:val="0"/>
              <w:numPr>
                <w:ilvl w:val="0"/>
                <w:numId w:val="8"/>
              </w:numPr>
              <w:pBdr>
                <w:top w:val="nil"/>
                <w:left w:val="nil"/>
                <w:bottom w:val="nil"/>
                <w:right w:val="nil"/>
                <w:between w:val="nil"/>
              </w:pBdr>
              <w:shd w:val="clear" w:color="auto" w:fill="FFFFFF"/>
              <w:tabs>
                <w:tab w:val="left" w:pos="19"/>
              </w:tabs>
              <w:contextualSpacing/>
              <w:jc w:val="both"/>
              <w:rPr>
                <w:rFonts w:ascii="Times New Roman" w:eastAsia="Times New Roman" w:hAnsi="Times New Roman"/>
                <w:kern w:val="2"/>
              </w:rPr>
            </w:pPr>
            <w:r w:rsidRPr="00303E91">
              <w:rPr>
                <w:rFonts w:ascii="Times New Roman" w:hAnsi="Times New Roman"/>
              </w:rPr>
              <w:t>Programinės platformos (įrangos) atnaujinimai nemokamai tiekiami ne mažiau kaip 3 metus; Jeigu programinė platforma (įranga) su terminuota licencija, licencijos trukmė turi būti ne mažiau kaip 3 metai.</w:t>
            </w:r>
          </w:p>
          <w:p w14:paraId="73BFE420" w14:textId="77777777" w:rsidR="00B37AED" w:rsidRPr="00303E91" w:rsidRDefault="00B37AED" w:rsidP="00B37AED">
            <w:pPr>
              <w:widowControl w:val="0"/>
              <w:pBdr>
                <w:top w:val="nil"/>
                <w:left w:val="nil"/>
                <w:bottom w:val="nil"/>
                <w:right w:val="nil"/>
                <w:between w:val="nil"/>
              </w:pBdr>
              <w:shd w:val="clear" w:color="auto" w:fill="FFFFFF"/>
              <w:tabs>
                <w:tab w:val="left" w:pos="19"/>
              </w:tabs>
              <w:jc w:val="both"/>
              <w:rPr>
                <w:rFonts w:ascii="Times New Roman" w:eastAsia="Times New Roman" w:hAnsi="Times New Roman"/>
              </w:rPr>
            </w:pPr>
          </w:p>
          <w:p w14:paraId="5986358A" w14:textId="0AB7AE98" w:rsidR="00B37AED" w:rsidRDefault="00B37AED" w:rsidP="00B37AED">
            <w:pPr>
              <w:shd w:val="clear" w:color="auto" w:fill="FFFFFF"/>
              <w:tabs>
                <w:tab w:val="left" w:pos="0"/>
              </w:tabs>
              <w:spacing w:line="259" w:lineRule="auto"/>
              <w:jc w:val="both"/>
              <w:rPr>
                <w:rFonts w:ascii="Times New Roman" w:eastAsia="Times New Roman" w:hAnsi="Times New Roman"/>
              </w:rPr>
            </w:pPr>
            <w:r w:rsidRPr="00303E91">
              <w:rPr>
                <w:rFonts w:ascii="Times New Roman" w:eastAsia="Times New Roman" w:hAnsi="Times New Roman"/>
              </w:rPr>
              <w:t xml:space="preserve">*Duomenims iš analizatorių persiųsti </w:t>
            </w:r>
            <w:r w:rsidR="0006793E">
              <w:rPr>
                <w:rFonts w:ascii="Times New Roman" w:eastAsia="Times New Roman" w:hAnsi="Times New Roman"/>
              </w:rPr>
              <w:t>Tiekėjas</w:t>
            </w:r>
            <w:r w:rsidRPr="00303E91">
              <w:rPr>
                <w:rFonts w:ascii="Times New Roman" w:eastAsia="Times New Roman" w:hAnsi="Times New Roman"/>
              </w:rPr>
              <w:t xml:space="preserve"> </w:t>
            </w:r>
            <w:r w:rsidR="0006793E">
              <w:rPr>
                <w:rFonts w:ascii="Times New Roman" w:eastAsia="Times New Roman" w:hAnsi="Times New Roman"/>
              </w:rPr>
              <w:t>užtikrins</w:t>
            </w:r>
            <w:r w:rsidRPr="00303E91">
              <w:rPr>
                <w:rFonts w:ascii="Times New Roman" w:eastAsia="Times New Roman" w:hAnsi="Times New Roman"/>
              </w:rPr>
              <w:t xml:space="preserve"> LTE </w:t>
            </w:r>
            <w:r w:rsidR="0006793E">
              <w:rPr>
                <w:rFonts w:ascii="Times New Roman" w:eastAsia="Times New Roman" w:hAnsi="Times New Roman"/>
              </w:rPr>
              <w:t xml:space="preserve">ar lygiaverčio </w:t>
            </w:r>
            <w:r w:rsidR="0006793E" w:rsidRPr="00303E91">
              <w:rPr>
                <w:rFonts w:ascii="Times New Roman" w:eastAsia="Times New Roman" w:hAnsi="Times New Roman"/>
              </w:rPr>
              <w:t xml:space="preserve">ryšio </w:t>
            </w:r>
            <w:r w:rsidRPr="00303E91">
              <w:rPr>
                <w:rFonts w:ascii="Times New Roman" w:eastAsia="Times New Roman" w:hAnsi="Times New Roman"/>
              </w:rPr>
              <w:t>duomenų perdavim</w:t>
            </w:r>
            <w:r w:rsidR="0006793E">
              <w:rPr>
                <w:rFonts w:ascii="Times New Roman" w:eastAsia="Times New Roman" w:hAnsi="Times New Roman"/>
              </w:rPr>
              <w:t xml:space="preserve">ą </w:t>
            </w:r>
            <w:r w:rsidR="00D4052F">
              <w:rPr>
                <w:rFonts w:ascii="Times New Roman" w:eastAsia="Times New Roman" w:hAnsi="Times New Roman"/>
              </w:rPr>
              <w:t>visu sutarties vykdymo laikotarpiu.</w:t>
            </w:r>
          </w:p>
          <w:p w14:paraId="76E87FBC" w14:textId="5E918946" w:rsidR="00B37AED" w:rsidRPr="00B167A2" w:rsidRDefault="00B37AED" w:rsidP="00B37AED">
            <w:pPr>
              <w:widowControl w:val="0"/>
              <w:shd w:val="clear" w:color="auto" w:fill="FFFFFF"/>
              <w:tabs>
                <w:tab w:val="left" w:pos="19"/>
              </w:tabs>
              <w:spacing w:line="259" w:lineRule="auto"/>
              <w:ind w:left="360"/>
              <w:jc w:val="both"/>
              <w:rPr>
                <w:rFonts w:ascii="Times New Roman" w:eastAsia="Times New Roman" w:hAnsi="Times New Roman" w:cs="Times New Roman"/>
                <w:lang w:eastAsia="lt-LT"/>
                <w14:ligatures w14:val="none"/>
              </w:rPr>
            </w:pPr>
          </w:p>
        </w:tc>
        <w:tc>
          <w:tcPr>
            <w:tcW w:w="3584" w:type="dxa"/>
            <w:tcBorders>
              <w:top w:val="single" w:sz="4" w:space="0" w:color="auto"/>
              <w:left w:val="single" w:sz="4" w:space="0" w:color="auto"/>
              <w:bottom w:val="single" w:sz="4" w:space="0" w:color="auto"/>
              <w:right w:val="single" w:sz="4" w:space="0" w:color="auto"/>
            </w:tcBorders>
          </w:tcPr>
          <w:p w14:paraId="50793D5E" w14:textId="77777777" w:rsidR="00B37AED" w:rsidRPr="00B167A2" w:rsidRDefault="00B37AED" w:rsidP="00B37AED">
            <w:pPr>
              <w:spacing w:line="259" w:lineRule="auto"/>
              <w:rPr>
                <w:rFonts w:ascii="Times New Roman" w:eastAsia="Times New Roman" w:hAnsi="Times New Roman" w:cs="Times New Roman"/>
                <w:lang w:eastAsia="lt-LT"/>
                <w14:ligatures w14:val="none"/>
              </w:rPr>
            </w:pPr>
          </w:p>
          <w:p w14:paraId="5634128B" w14:textId="77777777" w:rsidR="00B37AED" w:rsidRPr="00B167A2" w:rsidRDefault="00B37AED" w:rsidP="00B37AED">
            <w:pPr>
              <w:spacing w:line="259" w:lineRule="auto"/>
              <w:ind w:firstLine="1296"/>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5DDD4364" w14:textId="77777777" w:rsidR="00B37AED" w:rsidRDefault="00B37AED" w:rsidP="00B37AED">
            <w:pPr>
              <w:spacing w:line="259" w:lineRule="auto"/>
              <w:ind w:firstLine="1296"/>
              <w:rPr>
                <w:rFonts w:ascii="Times New Roman" w:eastAsia="Times New Roman" w:hAnsi="Times New Roman" w:cs="Times New Roman"/>
                <w:lang w:eastAsia="lt-LT"/>
                <w14:ligatures w14:val="none"/>
              </w:rPr>
            </w:pPr>
          </w:p>
          <w:p w14:paraId="220A6670" w14:textId="77777777" w:rsidR="0006793E" w:rsidRDefault="0006793E" w:rsidP="0006793E">
            <w:pPr>
              <w:rPr>
                <w:rFonts w:ascii="Times New Roman" w:eastAsia="Times New Roman" w:hAnsi="Times New Roman" w:cs="Times New Roman"/>
                <w:lang w:eastAsia="lt-LT"/>
                <w14:ligatures w14:val="none"/>
              </w:rPr>
            </w:pPr>
          </w:p>
          <w:p w14:paraId="5B74A7B5" w14:textId="77777777" w:rsidR="0006793E" w:rsidRDefault="0006793E" w:rsidP="0006793E">
            <w:pPr>
              <w:rPr>
                <w:rFonts w:ascii="Times New Roman" w:eastAsia="Times New Roman" w:hAnsi="Times New Roman" w:cs="Times New Roman"/>
                <w:lang w:eastAsia="lt-LT"/>
                <w14:ligatures w14:val="none"/>
              </w:rPr>
            </w:pPr>
          </w:p>
          <w:p w14:paraId="6F308500" w14:textId="77777777" w:rsidR="0006793E" w:rsidRDefault="0006793E" w:rsidP="0006793E">
            <w:pPr>
              <w:rPr>
                <w:rFonts w:ascii="Times New Roman" w:eastAsia="Times New Roman" w:hAnsi="Times New Roman" w:cs="Times New Roman"/>
                <w:lang w:eastAsia="lt-LT"/>
                <w14:ligatures w14:val="none"/>
              </w:rPr>
            </w:pPr>
          </w:p>
          <w:p w14:paraId="26B83EB5" w14:textId="77777777" w:rsidR="0006793E" w:rsidRPr="0006793E" w:rsidRDefault="0006793E" w:rsidP="0006793E">
            <w:pPr>
              <w:jc w:val="right"/>
              <w:rPr>
                <w:rFonts w:ascii="Times New Roman" w:eastAsia="Times New Roman" w:hAnsi="Times New Roman" w:cs="Times New Roman"/>
                <w:lang w:eastAsia="lt-LT"/>
              </w:rPr>
            </w:pPr>
          </w:p>
        </w:tc>
      </w:tr>
      <w:tr w:rsidR="00B37AED" w:rsidRPr="00B167A2" w14:paraId="29AF7BAC"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B6F1B" w14:textId="77777777" w:rsidR="00B37AED" w:rsidRPr="00B167A2" w:rsidRDefault="00B37AED" w:rsidP="00B37AED">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4.</w:t>
            </w:r>
          </w:p>
        </w:tc>
        <w:tc>
          <w:tcPr>
            <w:tcW w:w="5306" w:type="dxa"/>
            <w:tcBorders>
              <w:top w:val="single" w:sz="4" w:space="0" w:color="auto"/>
              <w:left w:val="single" w:sz="4" w:space="0" w:color="auto"/>
              <w:bottom w:val="single" w:sz="4" w:space="0" w:color="auto"/>
              <w:right w:val="single" w:sz="4" w:space="0" w:color="auto"/>
            </w:tcBorders>
            <w:shd w:val="clear" w:color="auto" w:fill="FFFFFF"/>
            <w:hideMark/>
          </w:tcPr>
          <w:p w14:paraId="13022685" w14:textId="77777777" w:rsidR="00B37AED" w:rsidRPr="00B167A2" w:rsidRDefault="00B37AED" w:rsidP="00B37AED">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Kiti reikalavimai</w:t>
            </w:r>
          </w:p>
        </w:tc>
        <w:tc>
          <w:tcPr>
            <w:tcW w:w="3584" w:type="dxa"/>
            <w:tcBorders>
              <w:top w:val="single" w:sz="4" w:space="0" w:color="auto"/>
              <w:left w:val="single" w:sz="4" w:space="0" w:color="auto"/>
              <w:bottom w:val="single" w:sz="4" w:space="0" w:color="auto"/>
              <w:right w:val="single" w:sz="4" w:space="0" w:color="auto"/>
            </w:tcBorders>
          </w:tcPr>
          <w:p w14:paraId="548C6946" w14:textId="77777777" w:rsidR="00B37AED" w:rsidRPr="00B167A2" w:rsidRDefault="00B37AED" w:rsidP="00B37AED">
            <w:pPr>
              <w:spacing w:line="259" w:lineRule="auto"/>
              <w:rPr>
                <w:rFonts w:ascii="Times New Roman" w:eastAsia="Times New Roman" w:hAnsi="Times New Roman" w:cs="Times New Roman"/>
                <w:lang w:eastAsia="lt-LT"/>
                <w14:ligatures w14:val="none"/>
              </w:rPr>
            </w:pPr>
          </w:p>
        </w:tc>
      </w:tr>
      <w:tr w:rsidR="00B67034" w:rsidRPr="00C513A7" w14:paraId="27E394CC"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89CC0B2" w14:textId="1193F054" w:rsidR="00B67034" w:rsidRPr="00B67034" w:rsidRDefault="00B67034" w:rsidP="00B37AED">
            <w:pPr>
              <w:spacing w:line="259" w:lineRule="auto"/>
              <w:rPr>
                <w:rFonts w:ascii="Times New Roman" w:eastAsia="Times New Roman" w:hAnsi="Times New Roman" w:cs="Times New Roman"/>
                <w:lang w:val="en-GB" w:eastAsia="lt-LT"/>
                <w14:ligatures w14:val="none"/>
              </w:rPr>
            </w:pPr>
            <w:r>
              <w:rPr>
                <w:rFonts w:ascii="Times New Roman" w:eastAsia="Times New Roman" w:hAnsi="Times New Roman" w:cs="Times New Roman"/>
                <w:lang w:val="en-GB" w:eastAsia="lt-LT"/>
                <w14:ligatures w14:val="none"/>
              </w:rPr>
              <w:lastRenderedPageBreak/>
              <w:t xml:space="preserve">4.1. </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14:paraId="10995CAF" w14:textId="143B32A4" w:rsidR="00B67034" w:rsidRPr="00B67034" w:rsidRDefault="00B67034" w:rsidP="00586AB7">
            <w:pPr>
              <w:spacing w:line="259" w:lineRule="auto"/>
              <w:jc w:val="both"/>
              <w:rPr>
                <w:rFonts w:ascii="Times New Roman" w:eastAsia="Times New Roman" w:hAnsi="Times New Roman" w:cs="Times New Roman"/>
                <w:lang w:eastAsia="lt-LT"/>
                <w14:ligatures w14:val="none"/>
              </w:rPr>
            </w:pPr>
            <w:r w:rsidRPr="00B67034">
              <w:rPr>
                <w:rFonts w:ascii="Times New Roman" w:eastAsia="Times New Roman" w:hAnsi="Times New Roman" w:cs="Times New Roman"/>
                <w:lang w:val="en-US" w:eastAsia="lt-LT"/>
                <w14:ligatures w14:val="none"/>
              </w:rPr>
              <w:t xml:space="preserve">Kartu </w:t>
            </w:r>
            <w:proofErr w:type="spellStart"/>
            <w:r w:rsidRPr="00B67034">
              <w:rPr>
                <w:rFonts w:ascii="Times New Roman" w:eastAsia="Times New Roman" w:hAnsi="Times New Roman" w:cs="Times New Roman"/>
                <w:lang w:val="en-US" w:eastAsia="lt-LT"/>
                <w14:ligatures w14:val="none"/>
              </w:rPr>
              <w:t>su</w:t>
            </w:r>
            <w:proofErr w:type="spellEnd"/>
            <w:r w:rsidRPr="00B67034">
              <w:rPr>
                <w:rFonts w:ascii="Times New Roman" w:eastAsia="Times New Roman" w:hAnsi="Times New Roman" w:cs="Times New Roman"/>
                <w:lang w:val="en-US" w:eastAsia="lt-LT"/>
                <w14:ligatures w14:val="none"/>
              </w:rPr>
              <w:t xml:space="preserve"> </w:t>
            </w:r>
            <w:proofErr w:type="spellStart"/>
            <w:r w:rsidRPr="00B67034">
              <w:rPr>
                <w:rFonts w:ascii="Times New Roman" w:eastAsia="Times New Roman" w:hAnsi="Times New Roman" w:cs="Times New Roman"/>
                <w:lang w:val="en-US" w:eastAsia="lt-LT"/>
                <w14:ligatures w14:val="none"/>
              </w:rPr>
              <w:t>pasiūlymu</w:t>
            </w:r>
            <w:proofErr w:type="spellEnd"/>
            <w:r w:rsidRPr="00B67034">
              <w:rPr>
                <w:rFonts w:ascii="Times New Roman" w:eastAsia="Times New Roman" w:hAnsi="Times New Roman" w:cs="Times New Roman"/>
                <w:lang w:val="en-US" w:eastAsia="lt-LT"/>
                <w14:ligatures w14:val="none"/>
              </w:rPr>
              <w:t xml:space="preserve"> </w:t>
            </w:r>
            <w:proofErr w:type="spellStart"/>
            <w:r w:rsidRPr="00B67034">
              <w:rPr>
                <w:rFonts w:ascii="Times New Roman" w:eastAsia="Times New Roman" w:hAnsi="Times New Roman" w:cs="Times New Roman"/>
                <w:lang w:val="en-US" w:eastAsia="lt-LT"/>
                <w14:ligatures w14:val="none"/>
              </w:rPr>
              <w:t>būtina</w:t>
            </w:r>
            <w:proofErr w:type="spellEnd"/>
            <w:r w:rsidRPr="00B67034">
              <w:rPr>
                <w:rFonts w:ascii="Times New Roman" w:eastAsia="Times New Roman" w:hAnsi="Times New Roman" w:cs="Times New Roman"/>
                <w:lang w:val="en-US" w:eastAsia="lt-LT"/>
                <w14:ligatures w14:val="none"/>
              </w:rPr>
              <w:t xml:space="preserve"> </w:t>
            </w:r>
            <w:proofErr w:type="spellStart"/>
            <w:r w:rsidRPr="00B67034">
              <w:rPr>
                <w:rFonts w:ascii="Times New Roman" w:eastAsia="Times New Roman" w:hAnsi="Times New Roman" w:cs="Times New Roman"/>
                <w:lang w:val="en-US" w:eastAsia="lt-LT"/>
                <w14:ligatures w14:val="none"/>
              </w:rPr>
              <w:t>pateikti</w:t>
            </w:r>
            <w:proofErr w:type="spellEnd"/>
            <w:r>
              <w:rPr>
                <w:rFonts w:ascii="Times New Roman" w:eastAsia="Times New Roman" w:hAnsi="Times New Roman" w:cs="Times New Roman"/>
                <w:lang w:val="en-US" w:eastAsia="lt-LT"/>
                <w14:ligatures w14:val="none"/>
              </w:rPr>
              <w:t xml:space="preserve"> </w:t>
            </w:r>
            <w:r w:rsidRPr="00B67034">
              <w:rPr>
                <w:rFonts w:ascii="Times New Roman" w:eastAsia="Times New Roman" w:hAnsi="Times New Roman" w:cs="Times New Roman"/>
                <w:lang w:eastAsia="lt-LT"/>
                <w14:ligatures w14:val="none"/>
              </w:rPr>
              <w:t>dokumentus, įrodančius prekių atitikimą</w:t>
            </w:r>
            <w:r>
              <w:rPr>
                <w:rFonts w:ascii="Times New Roman" w:eastAsia="Times New Roman" w:hAnsi="Times New Roman" w:cs="Times New Roman"/>
                <w:lang w:eastAsia="lt-LT"/>
                <w14:ligatures w14:val="none"/>
              </w:rPr>
              <w:t xml:space="preserve"> </w:t>
            </w:r>
            <w:r w:rsidRPr="00B67034">
              <w:rPr>
                <w:rFonts w:ascii="Times New Roman" w:eastAsia="Times New Roman" w:hAnsi="Times New Roman" w:cs="Times New Roman"/>
                <w:lang w:eastAsia="lt-LT"/>
                <w14:ligatures w14:val="none"/>
              </w:rPr>
              <w:t>techninės specifikacijos reikalavimams</w:t>
            </w:r>
            <w:r>
              <w:rPr>
                <w:rFonts w:ascii="Times New Roman" w:eastAsia="Times New Roman" w:hAnsi="Times New Roman" w:cs="Times New Roman"/>
                <w:lang w:eastAsia="lt-LT"/>
                <w14:ligatures w14:val="none"/>
              </w:rPr>
              <w:t>.</w:t>
            </w:r>
            <w:r w:rsidRPr="00B67034">
              <w:rPr>
                <w:rFonts w:ascii="Times New Roman" w:eastAsia="Times New Roman" w:hAnsi="Times New Roman" w:cs="Times New Roman"/>
                <w:lang w:eastAsia="lt-LT"/>
                <w14:ligatures w14:val="none"/>
              </w:rPr>
              <w:br/>
            </w:r>
            <w:r>
              <w:rPr>
                <w:rFonts w:ascii="Times New Roman" w:eastAsia="Times New Roman" w:hAnsi="Times New Roman" w:cs="Times New Roman"/>
                <w:lang w:eastAsia="lt-LT"/>
                <w14:ligatures w14:val="none"/>
              </w:rPr>
              <w:t>Jei d</w:t>
            </w:r>
            <w:r w:rsidRPr="00B67034">
              <w:rPr>
                <w:rFonts w:ascii="Times New Roman" w:eastAsia="Times New Roman" w:hAnsi="Times New Roman" w:cs="Times New Roman"/>
                <w:lang w:eastAsia="lt-LT"/>
                <w14:ligatures w14:val="none"/>
              </w:rPr>
              <w:t>ėl objektyvių priežasčių tiekėjas negali pateikti šių dokumentų, t</w:t>
            </w:r>
            <w:r>
              <w:rPr>
                <w:rFonts w:ascii="Times New Roman" w:eastAsia="Times New Roman" w:hAnsi="Times New Roman" w:cs="Times New Roman"/>
                <w:lang w:eastAsia="lt-LT"/>
                <w14:ligatures w14:val="none"/>
              </w:rPr>
              <w:t xml:space="preserve">iekėjas turi pateikti laisvos formos deklaraciją, patvirtinančią, kad siūloma prekė atitinka visas tiekėjo siūlomas reikšmes. </w:t>
            </w:r>
          </w:p>
        </w:tc>
        <w:tc>
          <w:tcPr>
            <w:tcW w:w="3584" w:type="dxa"/>
            <w:tcBorders>
              <w:top w:val="single" w:sz="4" w:space="0" w:color="auto"/>
              <w:left w:val="single" w:sz="4" w:space="0" w:color="auto"/>
              <w:bottom w:val="single" w:sz="4" w:space="0" w:color="auto"/>
              <w:right w:val="single" w:sz="4" w:space="0" w:color="auto"/>
            </w:tcBorders>
          </w:tcPr>
          <w:p w14:paraId="66856E41" w14:textId="77777777" w:rsidR="00B67034" w:rsidRPr="00B167A2" w:rsidRDefault="00B67034" w:rsidP="00B37AED">
            <w:pPr>
              <w:spacing w:line="259" w:lineRule="auto"/>
              <w:rPr>
                <w:rFonts w:ascii="Times New Roman" w:eastAsia="Times New Roman" w:hAnsi="Times New Roman" w:cs="Times New Roman"/>
                <w:lang w:eastAsia="lt-LT"/>
                <w14:ligatures w14:val="none"/>
              </w:rPr>
            </w:pPr>
          </w:p>
        </w:tc>
      </w:tr>
      <w:tr w:rsidR="00586AB7" w:rsidRPr="00586AB7" w14:paraId="5762B6D8"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D41C083" w14:textId="12F1B409" w:rsidR="00586AB7" w:rsidRDefault="00586AB7" w:rsidP="00B37AED">
            <w:pPr>
              <w:spacing w:line="259" w:lineRule="auto"/>
              <w:rPr>
                <w:rFonts w:ascii="Times New Roman" w:eastAsia="Times New Roman" w:hAnsi="Times New Roman" w:cs="Times New Roman"/>
                <w:lang w:val="en-GB" w:eastAsia="lt-LT"/>
                <w14:ligatures w14:val="none"/>
              </w:rPr>
            </w:pPr>
            <w:r>
              <w:rPr>
                <w:rFonts w:ascii="Times New Roman" w:eastAsia="Times New Roman" w:hAnsi="Times New Roman" w:cs="Times New Roman"/>
                <w:lang w:val="en-GB" w:eastAsia="lt-LT"/>
                <w14:ligatures w14:val="none"/>
              </w:rPr>
              <w:t>4.2.</w:t>
            </w:r>
          </w:p>
        </w:tc>
        <w:tc>
          <w:tcPr>
            <w:tcW w:w="5306" w:type="dxa"/>
            <w:tcBorders>
              <w:top w:val="single" w:sz="4" w:space="0" w:color="auto"/>
              <w:left w:val="single" w:sz="4" w:space="0" w:color="auto"/>
              <w:bottom w:val="single" w:sz="4" w:space="0" w:color="auto"/>
              <w:right w:val="single" w:sz="4" w:space="0" w:color="auto"/>
            </w:tcBorders>
            <w:shd w:val="clear" w:color="auto" w:fill="FFFFFF"/>
          </w:tcPr>
          <w:p w14:paraId="2E831345" w14:textId="7780AD25" w:rsidR="00586AB7" w:rsidRPr="00B67034" w:rsidRDefault="00586AB7" w:rsidP="003F237B">
            <w:pPr>
              <w:spacing w:line="259" w:lineRule="auto"/>
              <w:jc w:val="both"/>
              <w:rPr>
                <w:rFonts w:ascii="Times New Roman" w:eastAsia="Times New Roman" w:hAnsi="Times New Roman" w:cs="Times New Roman"/>
                <w:lang w:eastAsia="lt-LT"/>
                <w14:ligatures w14:val="none"/>
              </w:rPr>
            </w:pPr>
            <w:proofErr w:type="spellStart"/>
            <w:r w:rsidRPr="003F237B">
              <w:rPr>
                <w:rFonts w:ascii="Times New Roman" w:eastAsia="Times New Roman" w:hAnsi="Times New Roman" w:cs="Times New Roman"/>
                <w:lang w:val="en-GB" w:eastAsia="lt-LT"/>
                <w14:ligatures w14:val="none"/>
              </w:rPr>
              <w:t>Prekėms</w:t>
            </w:r>
            <w:proofErr w:type="spellEnd"/>
            <w:r w:rsidRPr="003F237B">
              <w:rPr>
                <w:rFonts w:ascii="Times New Roman" w:eastAsia="Times New Roman" w:hAnsi="Times New Roman" w:cs="Times New Roman"/>
                <w:lang w:val="en-GB" w:eastAsia="lt-LT"/>
                <w14:ligatures w14:val="none"/>
              </w:rPr>
              <w:t xml:space="preserve"> </w:t>
            </w:r>
            <w:proofErr w:type="spellStart"/>
            <w:r w:rsidRPr="003F237B">
              <w:rPr>
                <w:rFonts w:ascii="Times New Roman" w:eastAsia="Times New Roman" w:hAnsi="Times New Roman" w:cs="Times New Roman"/>
                <w:lang w:val="en-GB" w:eastAsia="lt-LT"/>
                <w14:ligatures w14:val="none"/>
              </w:rPr>
              <w:t>taikoma</w:t>
            </w:r>
            <w:proofErr w:type="spellEnd"/>
            <w:r w:rsidRPr="003F237B">
              <w:rPr>
                <w:rFonts w:ascii="Times New Roman" w:eastAsia="Times New Roman" w:hAnsi="Times New Roman" w:cs="Times New Roman"/>
                <w:lang w:val="en-GB" w:eastAsia="lt-LT"/>
                <w14:ligatures w14:val="none"/>
              </w:rPr>
              <w:t xml:space="preserve"> </w:t>
            </w:r>
            <w:r w:rsidR="003F237B" w:rsidRPr="003F237B">
              <w:rPr>
                <w:rFonts w:ascii="Times New Roman" w:eastAsia="Times New Roman" w:hAnsi="Times New Roman" w:cs="Times New Roman"/>
                <w:lang w:eastAsia="lt-LT"/>
                <w14:ligatures w14:val="none"/>
              </w:rPr>
              <w:t>Regioninės pažangos priemonės Nr. 02-001-06-11-02 (RE) „Stiprinti savivaldybių aplinkos oro monitoringą“ finansavimo gairių</w:t>
            </w:r>
            <w:r w:rsidR="003F237B">
              <w:rPr>
                <w:rFonts w:ascii="Times New Roman" w:eastAsia="Times New Roman" w:hAnsi="Times New Roman" w:cs="Times New Roman"/>
                <w:lang w:eastAsia="lt-LT"/>
                <w14:ligatures w14:val="none"/>
              </w:rPr>
              <w:t xml:space="preserve"> 1 priedo</w:t>
            </w:r>
            <w:r w:rsidRPr="003F237B">
              <w:rPr>
                <w:rFonts w:ascii="Times New Roman" w:eastAsia="Times New Roman" w:hAnsi="Times New Roman" w:cs="Times New Roman"/>
                <w:lang w:eastAsia="lt-LT"/>
                <w14:ligatures w14:val="none"/>
              </w:rPr>
              <w:t xml:space="preserve"> 4 tikslo reikalavimas</w:t>
            </w:r>
            <w:r w:rsidR="003F237B">
              <w:rPr>
                <w:rFonts w:ascii="Times New Roman" w:eastAsia="Times New Roman" w:hAnsi="Times New Roman" w:cs="Times New Roman"/>
                <w:lang w:eastAsia="lt-LT"/>
                <w14:ligatures w14:val="none"/>
              </w:rPr>
              <w:t>,</w:t>
            </w:r>
            <w:r w:rsidRPr="003F237B">
              <w:rPr>
                <w:rFonts w:ascii="Times New Roman" w:eastAsia="Times New Roman" w:hAnsi="Times New Roman" w:cs="Times New Roman"/>
                <w:lang w:eastAsia="lt-LT"/>
                <w14:ligatures w14:val="none"/>
              </w:rPr>
              <w:t xml:space="preserve"> </w:t>
            </w:r>
            <w:r w:rsidR="003F237B">
              <w:rPr>
                <w:rFonts w:ascii="Times New Roman" w:eastAsia="Times New Roman" w:hAnsi="Times New Roman" w:cs="Times New Roman"/>
                <w:lang w:eastAsia="lt-LT"/>
                <w14:ligatures w14:val="none"/>
              </w:rPr>
              <w:t>kad</w:t>
            </w:r>
            <w:r w:rsidR="00C513A7">
              <w:rPr>
                <w:rFonts w:ascii="Times New Roman" w:eastAsia="Times New Roman" w:hAnsi="Times New Roman" w:cs="Times New Roman"/>
                <w:lang w:eastAsia="lt-LT"/>
                <w14:ligatures w14:val="none"/>
              </w:rPr>
              <w:t xml:space="preserve"> </w:t>
            </w:r>
            <w:r w:rsidR="003F237B">
              <w:rPr>
                <w:rFonts w:ascii="Times New Roman" w:eastAsia="Times New Roman" w:hAnsi="Times New Roman" w:cs="Times New Roman"/>
                <w:lang w:eastAsia="lt-LT"/>
                <w14:ligatures w14:val="none"/>
              </w:rPr>
              <w:t>į</w:t>
            </w:r>
            <w:r w:rsidRPr="003F237B">
              <w:rPr>
                <w:rFonts w:ascii="Times New Roman" w:eastAsia="Times New Roman" w:hAnsi="Times New Roman" w:cs="Times New Roman"/>
                <w:lang w:eastAsia="lt-LT"/>
                <w14:ligatures w14:val="none"/>
              </w:rPr>
              <w:t xml:space="preserve">sigyjama įranga atitiks serveriams ir duomenų saugojimo produktams taikomus Direktyvos 2009/125/EB reikalavimus. </w:t>
            </w:r>
            <w:r w:rsidRPr="007447CE">
              <w:rPr>
                <w:rFonts w:ascii="Times New Roman" w:eastAsia="Times New Roman" w:hAnsi="Times New Roman" w:cs="Times New Roman"/>
                <w:lang w:eastAsia="lt-LT"/>
                <w14:ligatures w14:val="none"/>
              </w:rPr>
              <w:t>Naudojamoje įrangoje nebus Europos Parlamento ir Tarybos direktyvos 2011/65/ES ( 309 ) II priede išvardytų ribojamų medžiagų, išskyrus atvejus, kai homogeninių medžiagų koncentracijos vertės pagal masę neviršija tame priede išvardytų didžiausių verčių.“. Direktyvos riboja tam tikrų pavojingų medžiagų naudojimą elektros ir elektroninėje įrangoje ir nustato ekologinio projektavimo reikalavimus su energija susijusiems gaminiams. Direktyvoje 2011/65/ES nustatytos cheminės medžiagos, kurių koncentracija elektronikos įrangoje neturi viršyti tam tikrų ribų.</w:t>
            </w:r>
          </w:p>
        </w:tc>
        <w:tc>
          <w:tcPr>
            <w:tcW w:w="3584" w:type="dxa"/>
            <w:tcBorders>
              <w:top w:val="single" w:sz="4" w:space="0" w:color="auto"/>
              <w:left w:val="single" w:sz="4" w:space="0" w:color="auto"/>
              <w:bottom w:val="single" w:sz="4" w:space="0" w:color="auto"/>
              <w:right w:val="single" w:sz="4" w:space="0" w:color="auto"/>
            </w:tcBorders>
          </w:tcPr>
          <w:p w14:paraId="26EE1C21" w14:textId="77777777" w:rsidR="00586AB7" w:rsidRPr="007447CE" w:rsidRDefault="00586AB7" w:rsidP="00586AB7">
            <w:pPr>
              <w:spacing w:line="259" w:lineRule="auto"/>
              <w:jc w:val="center"/>
              <w:rPr>
                <w:rFonts w:ascii="Times New Roman" w:eastAsia="Times New Roman" w:hAnsi="Times New Roman" w:cs="Times New Roman"/>
                <w:i/>
                <w:iCs/>
                <w:lang w:eastAsia="lt-LT"/>
                <w14:ligatures w14:val="none"/>
              </w:rPr>
            </w:pPr>
          </w:p>
          <w:p w14:paraId="65CD12B2" w14:textId="77777777" w:rsidR="00586AB7" w:rsidRPr="007447CE" w:rsidRDefault="00586AB7" w:rsidP="00586AB7">
            <w:pPr>
              <w:spacing w:line="259" w:lineRule="auto"/>
              <w:jc w:val="center"/>
              <w:rPr>
                <w:rFonts w:ascii="Times New Roman" w:eastAsia="Times New Roman" w:hAnsi="Times New Roman" w:cs="Times New Roman"/>
                <w:i/>
                <w:iCs/>
                <w:lang w:eastAsia="lt-LT"/>
                <w14:ligatures w14:val="none"/>
              </w:rPr>
            </w:pPr>
          </w:p>
          <w:p w14:paraId="573885A8" w14:textId="7A09D213" w:rsidR="00586AB7" w:rsidRPr="00586AB7" w:rsidRDefault="00586AB7" w:rsidP="00586AB7">
            <w:pPr>
              <w:spacing w:line="259" w:lineRule="auto"/>
              <w:jc w:val="center"/>
              <w:rPr>
                <w:rFonts w:ascii="Times New Roman" w:eastAsia="Times New Roman" w:hAnsi="Times New Roman" w:cs="Times New Roman"/>
                <w:i/>
                <w:iCs/>
                <w:lang w:val="en-US" w:eastAsia="lt-LT"/>
                <w14:ligatures w14:val="none"/>
              </w:rPr>
            </w:pPr>
            <w:proofErr w:type="spellStart"/>
            <w:r w:rsidRPr="00586AB7">
              <w:rPr>
                <w:rFonts w:ascii="Times New Roman" w:eastAsia="Times New Roman" w:hAnsi="Times New Roman" w:cs="Times New Roman"/>
                <w:i/>
                <w:iCs/>
                <w:lang w:val="en-US" w:eastAsia="lt-LT"/>
                <w14:ligatures w14:val="none"/>
              </w:rPr>
              <w:t>Pildo</w:t>
            </w:r>
            <w:proofErr w:type="spellEnd"/>
            <w:r w:rsidRPr="00586AB7">
              <w:rPr>
                <w:rFonts w:ascii="Times New Roman" w:eastAsia="Times New Roman" w:hAnsi="Times New Roman" w:cs="Times New Roman"/>
                <w:i/>
                <w:iCs/>
                <w:lang w:val="en-US" w:eastAsia="lt-LT"/>
                <w14:ligatures w14:val="none"/>
              </w:rPr>
              <w:t xml:space="preserve"> </w:t>
            </w:r>
            <w:proofErr w:type="spellStart"/>
            <w:r w:rsidRPr="00586AB7">
              <w:rPr>
                <w:rFonts w:ascii="Times New Roman" w:eastAsia="Times New Roman" w:hAnsi="Times New Roman" w:cs="Times New Roman"/>
                <w:i/>
                <w:iCs/>
                <w:lang w:val="en-US" w:eastAsia="lt-LT"/>
                <w14:ligatures w14:val="none"/>
              </w:rPr>
              <w:t>tiekėjas</w:t>
            </w:r>
            <w:proofErr w:type="spellEnd"/>
          </w:p>
          <w:p w14:paraId="758701F3" w14:textId="77777777" w:rsidR="00586AB7" w:rsidRPr="00B167A2" w:rsidRDefault="00586AB7" w:rsidP="00586AB7">
            <w:pPr>
              <w:spacing w:line="259" w:lineRule="auto"/>
              <w:jc w:val="center"/>
              <w:rPr>
                <w:rFonts w:ascii="Times New Roman" w:eastAsia="Times New Roman" w:hAnsi="Times New Roman" w:cs="Times New Roman"/>
                <w:lang w:eastAsia="lt-LT"/>
                <w14:ligatures w14:val="none"/>
              </w:rPr>
            </w:pPr>
          </w:p>
        </w:tc>
      </w:tr>
      <w:tr w:rsidR="00B82C0A" w:rsidRPr="00B167A2" w14:paraId="0441CE86" w14:textId="77777777" w:rsidTr="00586AB7">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835C6" w14:textId="2EECDA9E" w:rsidR="00B82C0A" w:rsidRPr="00B167A2" w:rsidRDefault="00B82C0A" w:rsidP="00B82C0A">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4.</w:t>
            </w:r>
            <w:r w:rsidR="00586AB7">
              <w:rPr>
                <w:rFonts w:ascii="Times New Roman" w:eastAsia="Times New Roman" w:hAnsi="Times New Roman" w:cs="Times New Roman"/>
                <w:lang w:val="en-GB" w:eastAsia="lt-LT"/>
                <w14:ligatures w14:val="none"/>
              </w:rPr>
              <w:t>3</w:t>
            </w:r>
            <w:r w:rsidRPr="00B167A2">
              <w:rPr>
                <w:rFonts w:ascii="Times New Roman" w:eastAsia="Times New Roman" w:hAnsi="Times New Roman" w:cs="Times New Roman"/>
                <w:lang w:eastAsia="lt-LT"/>
                <w14:ligatures w14:val="none"/>
              </w:rPr>
              <w:t>.</w:t>
            </w:r>
          </w:p>
        </w:tc>
        <w:tc>
          <w:tcPr>
            <w:tcW w:w="5306" w:type="dxa"/>
            <w:tcBorders>
              <w:top w:val="single" w:sz="4" w:space="0" w:color="auto"/>
              <w:left w:val="single" w:sz="4" w:space="0" w:color="auto"/>
              <w:bottom w:val="single" w:sz="4" w:space="0" w:color="auto"/>
              <w:right w:val="single" w:sz="4" w:space="0" w:color="auto"/>
            </w:tcBorders>
            <w:shd w:val="clear" w:color="auto" w:fill="FFFFFF"/>
            <w:hideMark/>
          </w:tcPr>
          <w:p w14:paraId="062139C1" w14:textId="124910EE" w:rsidR="00B82C0A" w:rsidRPr="00B167A2" w:rsidRDefault="00B82C0A" w:rsidP="00B82C0A">
            <w:pPr>
              <w:spacing w:line="259" w:lineRule="auto"/>
              <w:rPr>
                <w:rFonts w:ascii="Times New Roman" w:eastAsia="Times New Roman" w:hAnsi="Times New Roman" w:cs="Times New Roman"/>
                <w:lang w:eastAsia="lt-LT"/>
                <w14:ligatures w14:val="none"/>
              </w:rPr>
            </w:pPr>
            <w:r w:rsidRPr="00B167A2">
              <w:rPr>
                <w:rFonts w:ascii="Times New Roman" w:eastAsia="Times New Roman" w:hAnsi="Times New Roman" w:cs="Times New Roman"/>
                <w:lang w:eastAsia="lt-LT"/>
                <w14:ligatures w14:val="none"/>
              </w:rPr>
              <w:t>Visoms prekėms taikomas garantinis laikotarpis: ne mažiau kaip 2 metai.</w:t>
            </w:r>
          </w:p>
        </w:tc>
        <w:tc>
          <w:tcPr>
            <w:tcW w:w="3584" w:type="dxa"/>
            <w:tcBorders>
              <w:top w:val="single" w:sz="4" w:space="0" w:color="auto"/>
              <w:left w:val="single" w:sz="4" w:space="0" w:color="auto"/>
              <w:bottom w:val="single" w:sz="4" w:space="0" w:color="auto"/>
              <w:right w:val="single" w:sz="4" w:space="0" w:color="auto"/>
            </w:tcBorders>
          </w:tcPr>
          <w:p w14:paraId="43B142AE" w14:textId="77777777" w:rsidR="00B82C0A" w:rsidRPr="00B167A2" w:rsidRDefault="00B82C0A" w:rsidP="00B82C0A">
            <w:pPr>
              <w:spacing w:line="259" w:lineRule="auto"/>
              <w:rPr>
                <w:rFonts w:ascii="Times New Roman" w:eastAsia="Times New Roman" w:hAnsi="Times New Roman" w:cs="Times New Roman"/>
                <w:lang w:eastAsia="lt-LT"/>
                <w14:ligatures w14:val="none"/>
              </w:rPr>
            </w:pPr>
          </w:p>
          <w:p w14:paraId="036F9691" w14:textId="77777777" w:rsidR="00B82C0A" w:rsidRPr="00B167A2" w:rsidRDefault="00B82C0A" w:rsidP="00B82C0A">
            <w:pPr>
              <w:spacing w:line="259" w:lineRule="auto"/>
              <w:rPr>
                <w:rFonts w:ascii="Times New Roman" w:eastAsia="Times New Roman" w:hAnsi="Times New Roman" w:cs="Times New Roman"/>
                <w:lang w:eastAsia="lt-LT"/>
                <w14:ligatures w14:val="none"/>
              </w:rPr>
            </w:pPr>
          </w:p>
          <w:p w14:paraId="6AEFFA17" w14:textId="77777777" w:rsidR="00B82C0A" w:rsidRPr="00B167A2" w:rsidRDefault="00B82C0A" w:rsidP="00B82C0A">
            <w:pPr>
              <w:spacing w:line="259" w:lineRule="auto"/>
              <w:ind w:firstLine="1296"/>
              <w:rPr>
                <w:rFonts w:ascii="Times New Roman" w:eastAsia="Times New Roman" w:hAnsi="Times New Roman" w:cs="Times New Roman"/>
                <w:i/>
                <w:iCs/>
                <w:lang w:eastAsia="lt-LT"/>
                <w14:ligatures w14:val="none"/>
              </w:rPr>
            </w:pPr>
            <w:r w:rsidRPr="00B167A2">
              <w:rPr>
                <w:rFonts w:ascii="Times New Roman" w:eastAsia="Times New Roman" w:hAnsi="Times New Roman" w:cs="Times New Roman"/>
                <w:i/>
                <w:iCs/>
                <w:lang w:eastAsia="lt-LT"/>
                <w14:ligatures w14:val="none"/>
              </w:rPr>
              <w:t>Pildo tiekėjas</w:t>
            </w:r>
          </w:p>
          <w:p w14:paraId="135A24C8" w14:textId="77777777" w:rsidR="00B82C0A" w:rsidRPr="00B167A2" w:rsidRDefault="00B82C0A" w:rsidP="00B82C0A">
            <w:pPr>
              <w:spacing w:line="259" w:lineRule="auto"/>
              <w:rPr>
                <w:rFonts w:ascii="Times New Roman" w:eastAsia="Times New Roman" w:hAnsi="Times New Roman" w:cs="Times New Roman"/>
                <w:lang w:eastAsia="lt-LT"/>
                <w14:ligatures w14:val="none"/>
              </w:rPr>
            </w:pPr>
          </w:p>
        </w:tc>
      </w:tr>
    </w:tbl>
    <w:p w14:paraId="4C278973" w14:textId="77777777" w:rsidR="00B167A2" w:rsidRPr="00B167A2" w:rsidRDefault="00B167A2" w:rsidP="000A3754">
      <w:pPr>
        <w:spacing w:after="0" w:line="240" w:lineRule="auto"/>
        <w:contextualSpacing/>
        <w:rPr>
          <w:rFonts w:ascii="Times New Roman" w:eastAsia="Times New Roman" w:hAnsi="Times New Roman" w:cs="Times New Roman"/>
          <w:kern w:val="0"/>
          <w:lang w:val="lt-LT" w:eastAsia="lt-LT"/>
          <w14:ligatures w14:val="none"/>
        </w:rPr>
      </w:pPr>
    </w:p>
    <w:p w14:paraId="6EED365F" w14:textId="7C450734" w:rsidR="00F6004D" w:rsidRDefault="00B167A2" w:rsidP="00C672BA">
      <w:pPr>
        <w:spacing w:after="0" w:line="240" w:lineRule="auto"/>
        <w:ind w:left="360"/>
        <w:contextualSpacing/>
        <w:jc w:val="center"/>
      </w:pPr>
      <w:r w:rsidRPr="00B167A2">
        <w:rPr>
          <w:rFonts w:ascii="Times New Roman" w:eastAsia="Times New Roman" w:hAnsi="Times New Roman" w:cs="Times New Roman"/>
          <w:kern w:val="0"/>
          <w:lang w:val="lt-LT" w:eastAsia="lt-LT"/>
          <w14:ligatures w14:val="none"/>
        </w:rPr>
        <w:t>_____________________</w:t>
      </w:r>
    </w:p>
    <w:sectPr w:rsidR="00F6004D" w:rsidSect="00E615B9">
      <w:pgSz w:w="11907" w:h="16840" w:code="9"/>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7B77" w14:textId="77777777" w:rsidR="00241370" w:rsidRDefault="00241370" w:rsidP="000A3754">
      <w:pPr>
        <w:spacing w:after="0" w:line="240" w:lineRule="auto"/>
      </w:pPr>
      <w:r>
        <w:separator/>
      </w:r>
    </w:p>
  </w:endnote>
  <w:endnote w:type="continuationSeparator" w:id="0">
    <w:p w14:paraId="339C5966" w14:textId="77777777" w:rsidR="00241370" w:rsidRDefault="00241370" w:rsidP="000A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1FF7" w14:textId="77777777" w:rsidR="00241370" w:rsidRDefault="00241370" w:rsidP="000A3754">
      <w:pPr>
        <w:spacing w:after="0" w:line="240" w:lineRule="auto"/>
      </w:pPr>
      <w:r>
        <w:separator/>
      </w:r>
    </w:p>
  </w:footnote>
  <w:footnote w:type="continuationSeparator" w:id="0">
    <w:p w14:paraId="4E297600" w14:textId="77777777" w:rsidR="00241370" w:rsidRDefault="00241370" w:rsidP="000A3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34CF0"/>
    <w:multiLevelType w:val="hybridMultilevel"/>
    <w:tmpl w:val="BD4487BE"/>
    <w:lvl w:ilvl="0" w:tplc="0809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341C46"/>
    <w:multiLevelType w:val="hybridMultilevel"/>
    <w:tmpl w:val="9F04E70C"/>
    <w:lvl w:ilvl="0" w:tplc="DF9280EA">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C71640"/>
    <w:multiLevelType w:val="hybridMultilevel"/>
    <w:tmpl w:val="A372D450"/>
    <w:lvl w:ilvl="0" w:tplc="C31C85C0">
      <w:start w:val="1"/>
      <w:numFmt w:val="bullet"/>
      <w:lvlText w:val=""/>
      <w:lvlJc w:val="left"/>
      <w:pPr>
        <w:ind w:left="720" w:hanging="360"/>
      </w:pPr>
      <w:rPr>
        <w:rFonts w:ascii="Wingdings" w:hAnsi="Wingdings" w:hint="default"/>
        <w:strike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EA50C1"/>
    <w:multiLevelType w:val="hybridMultilevel"/>
    <w:tmpl w:val="839C8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9D5BEE"/>
    <w:multiLevelType w:val="hybridMultilevel"/>
    <w:tmpl w:val="E2DA7BC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CE7692"/>
    <w:multiLevelType w:val="hybridMultilevel"/>
    <w:tmpl w:val="2AE4D7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691613"/>
    <w:multiLevelType w:val="hybridMultilevel"/>
    <w:tmpl w:val="06C4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707C2"/>
    <w:multiLevelType w:val="hybridMultilevel"/>
    <w:tmpl w:val="3C40D920"/>
    <w:lvl w:ilvl="0" w:tplc="4672D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85AF1"/>
    <w:multiLevelType w:val="hybridMultilevel"/>
    <w:tmpl w:val="64B2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92C5F"/>
    <w:multiLevelType w:val="hybridMultilevel"/>
    <w:tmpl w:val="ED187B8E"/>
    <w:lvl w:ilvl="0" w:tplc="DF9280EA">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6E7354"/>
    <w:multiLevelType w:val="hybridMultilevel"/>
    <w:tmpl w:val="FC12CD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9B2452"/>
    <w:multiLevelType w:val="hybridMultilevel"/>
    <w:tmpl w:val="2E6A069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42697F"/>
    <w:multiLevelType w:val="hybridMultilevel"/>
    <w:tmpl w:val="DAEA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E4D81"/>
    <w:multiLevelType w:val="hybridMultilevel"/>
    <w:tmpl w:val="1000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408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4267323">
    <w:abstractNumId w:val="11"/>
  </w:num>
  <w:num w:numId="3" w16cid:durableId="1356419441">
    <w:abstractNumId w:val="5"/>
  </w:num>
  <w:num w:numId="4" w16cid:durableId="1690451743">
    <w:abstractNumId w:val="10"/>
  </w:num>
  <w:num w:numId="5" w16cid:durableId="161505672">
    <w:abstractNumId w:val="4"/>
  </w:num>
  <w:num w:numId="6" w16cid:durableId="232551676">
    <w:abstractNumId w:val="2"/>
  </w:num>
  <w:num w:numId="7" w16cid:durableId="1134130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7191930">
    <w:abstractNumId w:val="1"/>
  </w:num>
  <w:num w:numId="9" w16cid:durableId="1589111">
    <w:abstractNumId w:val="9"/>
  </w:num>
  <w:num w:numId="10" w16cid:durableId="490291557">
    <w:abstractNumId w:val="13"/>
  </w:num>
  <w:num w:numId="11" w16cid:durableId="1984771797">
    <w:abstractNumId w:val="0"/>
  </w:num>
  <w:num w:numId="12" w16cid:durableId="1811554570">
    <w:abstractNumId w:val="6"/>
  </w:num>
  <w:num w:numId="13" w16cid:durableId="1176261328">
    <w:abstractNumId w:val="3"/>
  </w:num>
  <w:num w:numId="14" w16cid:durableId="1746103929">
    <w:abstractNumId w:val="12"/>
  </w:num>
  <w:num w:numId="15" w16cid:durableId="18095938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A2"/>
    <w:rsid w:val="00066096"/>
    <w:rsid w:val="0006793E"/>
    <w:rsid w:val="00071FBE"/>
    <w:rsid w:val="0008013C"/>
    <w:rsid w:val="000A3754"/>
    <w:rsid w:val="000B37FC"/>
    <w:rsid w:val="000B7849"/>
    <w:rsid w:val="000C0B4C"/>
    <w:rsid w:val="000E7614"/>
    <w:rsid w:val="0013228F"/>
    <w:rsid w:val="0014457B"/>
    <w:rsid w:val="001601A6"/>
    <w:rsid w:val="001B6BBB"/>
    <w:rsid w:val="001F77B5"/>
    <w:rsid w:val="002143CA"/>
    <w:rsid w:val="002360F1"/>
    <w:rsid w:val="00236278"/>
    <w:rsid w:val="00241370"/>
    <w:rsid w:val="00250F3A"/>
    <w:rsid w:val="0026630B"/>
    <w:rsid w:val="00283BBC"/>
    <w:rsid w:val="002849D8"/>
    <w:rsid w:val="00294D71"/>
    <w:rsid w:val="002978D5"/>
    <w:rsid w:val="002A5DDE"/>
    <w:rsid w:val="002F7481"/>
    <w:rsid w:val="0034536D"/>
    <w:rsid w:val="00395DB0"/>
    <w:rsid w:val="003B24EE"/>
    <w:rsid w:val="003F237B"/>
    <w:rsid w:val="003F2E0F"/>
    <w:rsid w:val="003F698A"/>
    <w:rsid w:val="004717FC"/>
    <w:rsid w:val="004845D7"/>
    <w:rsid w:val="004D286D"/>
    <w:rsid w:val="005113AC"/>
    <w:rsid w:val="00586AB7"/>
    <w:rsid w:val="0059760C"/>
    <w:rsid w:val="005A7FA5"/>
    <w:rsid w:val="005B22CC"/>
    <w:rsid w:val="005C1577"/>
    <w:rsid w:val="005D4B45"/>
    <w:rsid w:val="0060321C"/>
    <w:rsid w:val="00604A4A"/>
    <w:rsid w:val="00614F17"/>
    <w:rsid w:val="00625F5B"/>
    <w:rsid w:val="00627014"/>
    <w:rsid w:val="00630E7C"/>
    <w:rsid w:val="006C1DA3"/>
    <w:rsid w:val="00700A71"/>
    <w:rsid w:val="007447CE"/>
    <w:rsid w:val="0075009B"/>
    <w:rsid w:val="00766600"/>
    <w:rsid w:val="007801CF"/>
    <w:rsid w:val="00787014"/>
    <w:rsid w:val="007C5A89"/>
    <w:rsid w:val="008030AE"/>
    <w:rsid w:val="008243A0"/>
    <w:rsid w:val="00867D14"/>
    <w:rsid w:val="00870748"/>
    <w:rsid w:val="00877B59"/>
    <w:rsid w:val="008A6D01"/>
    <w:rsid w:val="008A7DA8"/>
    <w:rsid w:val="008B130E"/>
    <w:rsid w:val="008C433F"/>
    <w:rsid w:val="008C55C7"/>
    <w:rsid w:val="00933DD2"/>
    <w:rsid w:val="00934D0A"/>
    <w:rsid w:val="009451A5"/>
    <w:rsid w:val="0095630B"/>
    <w:rsid w:val="00960E7E"/>
    <w:rsid w:val="00965CE1"/>
    <w:rsid w:val="0096633D"/>
    <w:rsid w:val="00976867"/>
    <w:rsid w:val="009A7D91"/>
    <w:rsid w:val="009E70BA"/>
    <w:rsid w:val="00A70304"/>
    <w:rsid w:val="00AA40AC"/>
    <w:rsid w:val="00AC28A7"/>
    <w:rsid w:val="00AE198F"/>
    <w:rsid w:val="00AE6C44"/>
    <w:rsid w:val="00B167A2"/>
    <w:rsid w:val="00B37AED"/>
    <w:rsid w:val="00B477C2"/>
    <w:rsid w:val="00B515FD"/>
    <w:rsid w:val="00B65B94"/>
    <w:rsid w:val="00B67034"/>
    <w:rsid w:val="00B82C0A"/>
    <w:rsid w:val="00B97E62"/>
    <w:rsid w:val="00BB3177"/>
    <w:rsid w:val="00BC38CD"/>
    <w:rsid w:val="00BC6A08"/>
    <w:rsid w:val="00C31562"/>
    <w:rsid w:val="00C513A7"/>
    <w:rsid w:val="00C612D0"/>
    <w:rsid w:val="00C672BA"/>
    <w:rsid w:val="00C85E47"/>
    <w:rsid w:val="00C87FFD"/>
    <w:rsid w:val="00CA1DF9"/>
    <w:rsid w:val="00D14ECF"/>
    <w:rsid w:val="00D31431"/>
    <w:rsid w:val="00D33055"/>
    <w:rsid w:val="00D4052F"/>
    <w:rsid w:val="00DA4400"/>
    <w:rsid w:val="00DC6F4D"/>
    <w:rsid w:val="00DE6D06"/>
    <w:rsid w:val="00DF2361"/>
    <w:rsid w:val="00E615B9"/>
    <w:rsid w:val="00EB1662"/>
    <w:rsid w:val="00F20208"/>
    <w:rsid w:val="00F22590"/>
    <w:rsid w:val="00F6004D"/>
    <w:rsid w:val="00FD2FFF"/>
    <w:rsid w:val="00FE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6A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7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7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67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7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7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7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7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A2"/>
    <w:rPr>
      <w:rFonts w:eastAsiaTheme="majorEastAsia" w:cstheme="majorBidi"/>
      <w:color w:val="272727" w:themeColor="text1" w:themeTint="D8"/>
    </w:rPr>
  </w:style>
  <w:style w:type="paragraph" w:styleId="Title">
    <w:name w:val="Title"/>
    <w:basedOn w:val="Normal"/>
    <w:next w:val="Normal"/>
    <w:link w:val="TitleChar"/>
    <w:uiPriority w:val="10"/>
    <w:qFormat/>
    <w:rsid w:val="00B16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A2"/>
    <w:pPr>
      <w:spacing w:before="160"/>
      <w:jc w:val="center"/>
    </w:pPr>
    <w:rPr>
      <w:i/>
      <w:iCs/>
      <w:color w:val="404040" w:themeColor="text1" w:themeTint="BF"/>
    </w:rPr>
  </w:style>
  <w:style w:type="character" w:customStyle="1" w:styleId="QuoteChar">
    <w:name w:val="Quote Char"/>
    <w:basedOn w:val="DefaultParagraphFont"/>
    <w:link w:val="Quote"/>
    <w:uiPriority w:val="29"/>
    <w:rsid w:val="00B167A2"/>
    <w:rPr>
      <w:i/>
      <w:iCs/>
      <w:color w:val="404040" w:themeColor="text1" w:themeTint="BF"/>
    </w:rPr>
  </w:style>
  <w:style w:type="paragraph" w:styleId="ListParagraph">
    <w:name w:val="List Paragraph"/>
    <w:basedOn w:val="Normal"/>
    <w:uiPriority w:val="34"/>
    <w:qFormat/>
    <w:rsid w:val="00B167A2"/>
    <w:pPr>
      <w:ind w:left="720"/>
      <w:contextualSpacing/>
    </w:pPr>
  </w:style>
  <w:style w:type="character" w:styleId="IntenseEmphasis">
    <w:name w:val="Intense Emphasis"/>
    <w:basedOn w:val="DefaultParagraphFont"/>
    <w:uiPriority w:val="21"/>
    <w:qFormat/>
    <w:rsid w:val="00B167A2"/>
    <w:rPr>
      <w:i/>
      <w:iCs/>
      <w:color w:val="2F5496" w:themeColor="accent1" w:themeShade="BF"/>
    </w:rPr>
  </w:style>
  <w:style w:type="paragraph" w:styleId="IntenseQuote">
    <w:name w:val="Intense Quote"/>
    <w:basedOn w:val="Normal"/>
    <w:next w:val="Normal"/>
    <w:link w:val="IntenseQuoteChar"/>
    <w:uiPriority w:val="30"/>
    <w:qFormat/>
    <w:rsid w:val="00B16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7A2"/>
    <w:rPr>
      <w:i/>
      <w:iCs/>
      <w:color w:val="2F5496" w:themeColor="accent1" w:themeShade="BF"/>
    </w:rPr>
  </w:style>
  <w:style w:type="character" w:styleId="IntenseReference">
    <w:name w:val="Intense Reference"/>
    <w:basedOn w:val="DefaultParagraphFont"/>
    <w:uiPriority w:val="32"/>
    <w:qFormat/>
    <w:rsid w:val="00B167A2"/>
    <w:rPr>
      <w:b/>
      <w:bCs/>
      <w:smallCaps/>
      <w:color w:val="2F5496" w:themeColor="accent1" w:themeShade="BF"/>
      <w:spacing w:val="5"/>
    </w:rPr>
  </w:style>
  <w:style w:type="table" w:customStyle="1" w:styleId="Lentelstinklelis2">
    <w:name w:val="Lentelės tinklelis2"/>
    <w:basedOn w:val="TableNormal"/>
    <w:next w:val="TableGrid"/>
    <w:uiPriority w:val="39"/>
    <w:rsid w:val="00B167A2"/>
    <w:pPr>
      <w:spacing w:after="0" w:line="240" w:lineRule="auto"/>
    </w:pPr>
    <w:rPr>
      <w:rFonts w:ascii="Calibri" w:eastAsia="Calibri" w:hAnsi="Calibri" w:cs="Arial"/>
      <w:kern w:val="0"/>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6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754"/>
  </w:style>
  <w:style w:type="paragraph" w:styleId="Footer">
    <w:name w:val="footer"/>
    <w:basedOn w:val="Normal"/>
    <w:link w:val="FooterChar"/>
    <w:uiPriority w:val="99"/>
    <w:unhideWhenUsed/>
    <w:rsid w:val="000A3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754"/>
  </w:style>
  <w:style w:type="paragraph" w:styleId="Revision">
    <w:name w:val="Revision"/>
    <w:hidden/>
    <w:uiPriority w:val="99"/>
    <w:semiHidden/>
    <w:rsid w:val="00B37AED"/>
    <w:pPr>
      <w:spacing w:after="0" w:line="240" w:lineRule="auto"/>
    </w:pPr>
  </w:style>
  <w:style w:type="character" w:styleId="CommentReference">
    <w:name w:val="annotation reference"/>
    <w:basedOn w:val="DefaultParagraphFont"/>
    <w:uiPriority w:val="99"/>
    <w:semiHidden/>
    <w:unhideWhenUsed/>
    <w:rsid w:val="008B130E"/>
    <w:rPr>
      <w:sz w:val="16"/>
      <w:szCs w:val="16"/>
    </w:rPr>
  </w:style>
  <w:style w:type="paragraph" w:styleId="CommentText">
    <w:name w:val="annotation text"/>
    <w:basedOn w:val="Normal"/>
    <w:link w:val="CommentTextChar"/>
    <w:uiPriority w:val="99"/>
    <w:unhideWhenUsed/>
    <w:rsid w:val="008B130E"/>
    <w:pPr>
      <w:spacing w:line="240" w:lineRule="auto"/>
    </w:pPr>
    <w:rPr>
      <w:sz w:val="20"/>
      <w:szCs w:val="20"/>
    </w:rPr>
  </w:style>
  <w:style w:type="character" w:customStyle="1" w:styleId="CommentTextChar">
    <w:name w:val="Comment Text Char"/>
    <w:basedOn w:val="DefaultParagraphFont"/>
    <w:link w:val="CommentText"/>
    <w:uiPriority w:val="99"/>
    <w:rsid w:val="008B130E"/>
    <w:rPr>
      <w:sz w:val="20"/>
      <w:szCs w:val="20"/>
    </w:rPr>
  </w:style>
  <w:style w:type="paragraph" w:styleId="CommentSubject">
    <w:name w:val="annotation subject"/>
    <w:basedOn w:val="CommentText"/>
    <w:next w:val="CommentText"/>
    <w:link w:val="CommentSubjectChar"/>
    <w:uiPriority w:val="99"/>
    <w:semiHidden/>
    <w:unhideWhenUsed/>
    <w:rsid w:val="008B130E"/>
    <w:rPr>
      <w:b/>
      <w:bCs/>
    </w:rPr>
  </w:style>
  <w:style w:type="character" w:customStyle="1" w:styleId="CommentSubjectChar">
    <w:name w:val="Comment Subject Char"/>
    <w:basedOn w:val="CommentTextChar"/>
    <w:link w:val="CommentSubject"/>
    <w:uiPriority w:val="99"/>
    <w:semiHidden/>
    <w:rsid w:val="008B13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10836</Characters>
  <Application>Microsoft Office Word</Application>
  <DocSecurity>0</DocSecurity>
  <Lines>90</Lines>
  <Paragraphs>25</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2025-07-31T10:32:00Z</dcterms:created>
  <dcterms:modified xsi:type="dcterms:W3CDTF">2025-07-31T10:32:00Z</dcterms:modified>
</cp:coreProperties>
</file>