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F135" w14:textId="77487F06" w:rsidR="00897127" w:rsidRPr="00CD11D6" w:rsidRDefault="00752642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2025-08-01</w:t>
      </w:r>
    </w:p>
    <w:p w14:paraId="67343D1E" w14:textId="77777777" w:rsidR="00897127" w:rsidRPr="00CD11D6" w:rsidRDefault="00897127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826FD" w14:textId="4A069770" w:rsidR="00752642" w:rsidRPr="00CD11D6" w:rsidRDefault="00752642" w:rsidP="006A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 pirkime ,,</w:t>
      </w: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>Kalvarijos</w:t>
      </w: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pasienio užkardos infrastruktūros (vidaus ir lauko) atnaujinimo ir plėtros darbai“ gauti tiekėj</w:t>
      </w: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11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klausimai</w:t>
      </w:r>
      <w:r w:rsidRPr="00CD11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7B9ECAC" w14:textId="77777777" w:rsidR="00666141" w:rsidRPr="00CD11D6" w:rsidRDefault="00666141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01DAE" w14:textId="11EF8F90" w:rsidR="00666141" w:rsidRPr="00CD11D6" w:rsidRDefault="00666141" w:rsidP="006A4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b/>
          <w:sz w:val="24"/>
          <w:szCs w:val="24"/>
        </w:rPr>
        <w:t>1 klausimas:</w:t>
      </w:r>
      <w:r w:rsidR="005A70E2" w:rsidRPr="00CD1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1D6">
        <w:rPr>
          <w:rFonts w:ascii="Times New Roman" w:hAnsi="Times New Roman" w:cs="Times New Roman"/>
          <w:sz w:val="24"/>
          <w:szCs w:val="24"/>
        </w:rPr>
        <w:t xml:space="preserve">Su pasiūlymu reikia pateikti </w:t>
      </w:r>
      <w:r w:rsidR="006A4D57" w:rsidRPr="00CD11D6">
        <w:rPr>
          <w:rFonts w:ascii="Times New Roman" w:hAnsi="Times New Roman" w:cs="Times New Roman"/>
          <w:sz w:val="24"/>
          <w:szCs w:val="24"/>
        </w:rPr>
        <w:t>s</w:t>
      </w:r>
      <w:r w:rsidRPr="00CD11D6">
        <w:rPr>
          <w:rFonts w:ascii="Times New Roman" w:hAnsi="Times New Roman" w:cs="Times New Roman"/>
          <w:sz w:val="24"/>
          <w:szCs w:val="24"/>
        </w:rPr>
        <w:t>ąmatą.</w:t>
      </w:r>
      <w:r w:rsidR="006A4D57" w:rsidRPr="00CD11D6">
        <w:rPr>
          <w:rFonts w:ascii="Times New Roman" w:hAnsi="Times New Roman" w:cs="Times New Roman"/>
          <w:sz w:val="24"/>
          <w:szCs w:val="24"/>
        </w:rPr>
        <w:t xml:space="preserve"> </w:t>
      </w:r>
      <w:r w:rsidRPr="00CD11D6">
        <w:rPr>
          <w:rFonts w:ascii="Times New Roman" w:hAnsi="Times New Roman" w:cs="Times New Roman"/>
          <w:sz w:val="24"/>
          <w:szCs w:val="24"/>
        </w:rPr>
        <w:t>Suprantame, kad sąmatą reikia pateikti vadovaujantis Techninės specifikacijos 1 priedu „</w:t>
      </w:r>
      <w:r w:rsidR="006A4D57" w:rsidRPr="00CD11D6">
        <w:rPr>
          <w:rFonts w:ascii="Times New Roman" w:hAnsi="Times New Roman" w:cs="Times New Roman"/>
          <w:sz w:val="24"/>
          <w:szCs w:val="24"/>
        </w:rPr>
        <w:t>Preliminarūs darbų kiekiai</w:t>
      </w:r>
      <w:r w:rsidRPr="00CD11D6">
        <w:rPr>
          <w:rFonts w:ascii="Times New Roman" w:hAnsi="Times New Roman" w:cs="Times New Roman"/>
          <w:sz w:val="24"/>
          <w:szCs w:val="24"/>
        </w:rPr>
        <w:t>“</w:t>
      </w:r>
      <w:r w:rsidR="006A4D57" w:rsidRPr="00CD11D6">
        <w:rPr>
          <w:rFonts w:ascii="Times New Roman" w:hAnsi="Times New Roman" w:cs="Times New Roman"/>
          <w:sz w:val="24"/>
          <w:szCs w:val="24"/>
        </w:rPr>
        <w:t>.</w:t>
      </w:r>
    </w:p>
    <w:p w14:paraId="062A4E0C" w14:textId="77777777" w:rsidR="00752642" w:rsidRPr="00CD11D6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8"/>
          <w:szCs w:val="8"/>
        </w:rPr>
      </w:pPr>
    </w:p>
    <w:p w14:paraId="4CAC3D16" w14:textId="77777777" w:rsidR="006A4D57" w:rsidRPr="00CD11D6" w:rsidRDefault="00786FB3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b/>
          <w:sz w:val="24"/>
          <w:szCs w:val="24"/>
        </w:rPr>
        <w:t>Atsakymas:</w:t>
      </w:r>
      <w:r w:rsidRPr="00CD11D6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D11D6">
        <w:rPr>
          <w:rFonts w:ascii="Times New Roman" w:hAnsi="Times New Roman" w:cs="Times New Roman"/>
          <w:sz w:val="24"/>
          <w:szCs w:val="24"/>
        </w:rPr>
        <w:t>Taip</w:t>
      </w:r>
      <w:r w:rsidR="006A4D57" w:rsidRPr="00CD11D6">
        <w:rPr>
          <w:rFonts w:ascii="Times New Roman" w:hAnsi="Times New Roman" w:cs="Times New Roman"/>
          <w:sz w:val="24"/>
          <w:szCs w:val="24"/>
        </w:rPr>
        <w:t>,</w:t>
      </w:r>
      <w:r w:rsidRPr="00CD11D6">
        <w:rPr>
          <w:rFonts w:ascii="Times New Roman" w:hAnsi="Times New Roman" w:cs="Times New Roman"/>
          <w:sz w:val="24"/>
          <w:szCs w:val="24"/>
        </w:rPr>
        <w:t xml:space="preserve"> sąmatą reikia pateikti vadovaujantis Techninės specifikacijos 1 priedu „</w:t>
      </w:r>
      <w:r w:rsidR="006A4D57" w:rsidRPr="00CD11D6">
        <w:rPr>
          <w:rFonts w:ascii="Times New Roman" w:hAnsi="Times New Roman" w:cs="Times New Roman"/>
          <w:sz w:val="24"/>
          <w:szCs w:val="24"/>
        </w:rPr>
        <w:t>Preliminarūs darbų kiekiai</w:t>
      </w:r>
      <w:r w:rsidRPr="00CD11D6">
        <w:rPr>
          <w:rFonts w:ascii="Times New Roman" w:hAnsi="Times New Roman" w:cs="Times New Roman"/>
          <w:sz w:val="24"/>
          <w:szCs w:val="24"/>
        </w:rPr>
        <w:t>“</w:t>
      </w:r>
      <w:r w:rsidR="006A4D57" w:rsidRPr="00CD1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B1F80" w14:textId="3B852B9C" w:rsidR="00786FB3" w:rsidRPr="00CD11D6" w:rsidRDefault="006A4D57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Papildome</w:t>
      </w:r>
      <w:r w:rsidR="00752642" w:rsidRPr="00CD11D6">
        <w:rPr>
          <w:rFonts w:ascii="Times New Roman" w:hAnsi="Times New Roman" w:cs="Times New Roman"/>
          <w:sz w:val="24"/>
          <w:szCs w:val="24"/>
        </w:rPr>
        <w:t xml:space="preserve"> </w:t>
      </w:r>
      <w:r w:rsidRPr="00CD11D6">
        <w:rPr>
          <w:rFonts w:ascii="Times New Roman" w:hAnsi="Times New Roman" w:cs="Times New Roman"/>
          <w:sz w:val="24"/>
          <w:szCs w:val="24"/>
        </w:rPr>
        <w:t>p</w:t>
      </w:r>
      <w:r w:rsidRPr="00CD11D6">
        <w:rPr>
          <w:rFonts w:ascii="Times New Roman" w:hAnsi="Times New Roman" w:cs="Times New Roman"/>
          <w:sz w:val="24"/>
          <w:szCs w:val="24"/>
        </w:rPr>
        <w:t xml:space="preserve">irkimo sąlygų 1 priedo ,,Techninė specifikacija“ </w:t>
      </w:r>
      <w:r w:rsidRPr="00CD11D6">
        <w:rPr>
          <w:rFonts w:ascii="Times New Roman" w:hAnsi="Times New Roman" w:cs="Times New Roman"/>
          <w:sz w:val="24"/>
          <w:szCs w:val="24"/>
        </w:rPr>
        <w:t>išvardintus priedus nauju priedu</w:t>
      </w:r>
      <w:r w:rsidR="00752642" w:rsidRPr="00CD11D6">
        <w:rPr>
          <w:rFonts w:ascii="Times New Roman" w:hAnsi="Times New Roman" w:cs="Times New Roman"/>
          <w:sz w:val="24"/>
          <w:szCs w:val="24"/>
        </w:rPr>
        <w:t xml:space="preserve">, t.y. pridedame </w:t>
      </w:r>
      <w:r w:rsidRPr="00CD11D6">
        <w:rPr>
          <w:rFonts w:ascii="Times New Roman" w:hAnsi="Times New Roman" w:cs="Times New Roman"/>
          <w:sz w:val="24"/>
          <w:szCs w:val="24"/>
        </w:rPr>
        <w:t>5 priedą ,,S</w:t>
      </w:r>
      <w:r w:rsidR="00786FB3" w:rsidRPr="00CD11D6">
        <w:rPr>
          <w:rFonts w:ascii="Times New Roman" w:hAnsi="Times New Roman" w:cs="Times New Roman"/>
          <w:sz w:val="24"/>
          <w:szCs w:val="24"/>
        </w:rPr>
        <w:t>ąmat</w:t>
      </w:r>
      <w:r w:rsidRPr="00CD11D6">
        <w:rPr>
          <w:rFonts w:ascii="Times New Roman" w:hAnsi="Times New Roman" w:cs="Times New Roman"/>
          <w:sz w:val="24"/>
          <w:szCs w:val="24"/>
        </w:rPr>
        <w:t xml:space="preserve">a“ ir Techninės specifikacijos priedus </w:t>
      </w:r>
      <w:r w:rsidR="007A66A7" w:rsidRPr="00CD11D6">
        <w:rPr>
          <w:rFonts w:ascii="Times New Roman" w:hAnsi="Times New Roman" w:cs="Times New Roman"/>
          <w:sz w:val="24"/>
          <w:szCs w:val="24"/>
        </w:rPr>
        <w:t xml:space="preserve">dabar </w:t>
      </w:r>
      <w:r w:rsidRPr="00CD11D6">
        <w:rPr>
          <w:rFonts w:ascii="Times New Roman" w:hAnsi="Times New Roman" w:cs="Times New Roman"/>
          <w:sz w:val="24"/>
          <w:szCs w:val="24"/>
        </w:rPr>
        <w:t>išdėstome taip:</w:t>
      </w:r>
    </w:p>
    <w:p w14:paraId="50FF95E5" w14:textId="77777777" w:rsidR="00666141" w:rsidRPr="00CD11D6" w:rsidRDefault="00666141" w:rsidP="0066614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64766E8" w14:textId="529194B4" w:rsidR="006A4D57" w:rsidRPr="00CD11D6" w:rsidRDefault="006A4D57" w:rsidP="006A4D57">
      <w:pPr>
        <w:pStyle w:val="Sraopastraipa2"/>
        <w:ind w:left="0" w:firstLine="709"/>
        <w:rPr>
          <w:rFonts w:eastAsia="Calibri"/>
          <w:sz w:val="24"/>
          <w:szCs w:val="24"/>
          <w:lang w:val="fi-FI"/>
        </w:rPr>
      </w:pPr>
      <w:r w:rsidRPr="00CD11D6">
        <w:rPr>
          <w:rFonts w:eastAsia="Calibri"/>
          <w:sz w:val="24"/>
          <w:szCs w:val="24"/>
          <w:lang w:val="fi-FI"/>
        </w:rPr>
        <w:t>,,</w:t>
      </w:r>
      <w:r w:rsidRPr="00CD11D6">
        <w:rPr>
          <w:rFonts w:eastAsia="Calibri"/>
          <w:sz w:val="24"/>
          <w:szCs w:val="24"/>
          <w:lang w:val="fi-FI"/>
        </w:rPr>
        <w:t>PRIDEDAMA:</w:t>
      </w:r>
    </w:p>
    <w:p w14:paraId="1C43A0E2" w14:textId="77777777" w:rsidR="006A4D57" w:rsidRPr="00CD11D6" w:rsidRDefault="006A4D57" w:rsidP="006A4D57">
      <w:pPr>
        <w:pStyle w:val="Sraopastraipa2"/>
        <w:numPr>
          <w:ilvl w:val="0"/>
          <w:numId w:val="6"/>
        </w:numPr>
        <w:rPr>
          <w:sz w:val="24"/>
          <w:szCs w:val="24"/>
          <w:lang w:val="pt-BR"/>
        </w:rPr>
      </w:pPr>
      <w:bookmarkStart w:id="0" w:name="_Hlk127201876"/>
      <w:r w:rsidRPr="00CD11D6">
        <w:rPr>
          <w:rFonts w:eastAsia="Calibri"/>
          <w:sz w:val="24"/>
          <w:szCs w:val="24"/>
          <w:lang w:val="fi-FI"/>
        </w:rPr>
        <w:t>Techninės specifikacijos 1 priedas ,,</w:t>
      </w:r>
      <w:r w:rsidRPr="00CD11D6">
        <w:rPr>
          <w:sz w:val="24"/>
          <w:szCs w:val="24"/>
          <w:lang w:val="pt-BR"/>
        </w:rPr>
        <w:t xml:space="preserve">Preliminarūs </w:t>
      </w:r>
      <w:bookmarkEnd w:id="0"/>
      <w:r w:rsidRPr="00CD11D6">
        <w:rPr>
          <w:sz w:val="24"/>
          <w:szCs w:val="24"/>
          <w:lang w:val="pt-BR"/>
        </w:rPr>
        <w:t>darbų kiekiai”;</w:t>
      </w:r>
    </w:p>
    <w:p w14:paraId="697FC655" w14:textId="77777777" w:rsidR="006A4D57" w:rsidRPr="00CD11D6" w:rsidRDefault="006A4D57" w:rsidP="006A4D57">
      <w:pPr>
        <w:pStyle w:val="Sraopastraipa2"/>
        <w:numPr>
          <w:ilvl w:val="0"/>
          <w:numId w:val="6"/>
        </w:numPr>
        <w:rPr>
          <w:sz w:val="24"/>
          <w:szCs w:val="24"/>
          <w:lang w:val="pt-BR"/>
        </w:rPr>
      </w:pPr>
      <w:r w:rsidRPr="00CD11D6">
        <w:rPr>
          <w:sz w:val="24"/>
          <w:szCs w:val="24"/>
          <w:lang w:val="pt-BR"/>
        </w:rPr>
        <w:t>Techninės specifikacijos 2 priedas ,,Kalvarijos PU patalpų planas”;</w:t>
      </w:r>
    </w:p>
    <w:p w14:paraId="65E8889D" w14:textId="77777777" w:rsidR="006A4D57" w:rsidRPr="00CD11D6" w:rsidRDefault="006A4D57" w:rsidP="006A4D57">
      <w:pPr>
        <w:pStyle w:val="Sraopastraipa2"/>
        <w:numPr>
          <w:ilvl w:val="0"/>
          <w:numId w:val="6"/>
        </w:numPr>
        <w:rPr>
          <w:sz w:val="24"/>
          <w:szCs w:val="24"/>
          <w:lang w:val="pt-BR"/>
        </w:rPr>
      </w:pPr>
      <w:r w:rsidRPr="00CD11D6">
        <w:rPr>
          <w:sz w:val="24"/>
          <w:szCs w:val="24"/>
          <w:lang w:val="pt-BR"/>
        </w:rPr>
        <w:t>Techninės specifikacijos 3 priedas ,,Vaikų žaidimo aikštelės įrenginių/statinių pavyzdys”;</w:t>
      </w:r>
    </w:p>
    <w:p w14:paraId="24CDD1CB" w14:textId="2A8FDDBD" w:rsidR="006A4D57" w:rsidRPr="00CD11D6" w:rsidRDefault="006A4D57" w:rsidP="006A4D57">
      <w:pPr>
        <w:pStyle w:val="Sraopastraipa2"/>
        <w:numPr>
          <w:ilvl w:val="0"/>
          <w:numId w:val="6"/>
        </w:numPr>
        <w:rPr>
          <w:sz w:val="24"/>
          <w:szCs w:val="24"/>
          <w:lang w:val="pt-BR"/>
        </w:rPr>
      </w:pPr>
      <w:r w:rsidRPr="00CD11D6">
        <w:rPr>
          <w:sz w:val="24"/>
          <w:szCs w:val="24"/>
          <w:lang w:val="pt-BR"/>
        </w:rPr>
        <w:t xml:space="preserve">Techninės specifikacijos </w:t>
      </w:r>
      <w:r w:rsidRPr="00CD11D6">
        <w:rPr>
          <w:sz w:val="24"/>
          <w:szCs w:val="24"/>
          <w:lang w:val="pt-BR"/>
        </w:rPr>
        <w:t>4</w:t>
      </w:r>
      <w:r w:rsidRPr="00CD11D6">
        <w:rPr>
          <w:sz w:val="24"/>
          <w:szCs w:val="24"/>
          <w:lang w:val="pt-BR"/>
        </w:rPr>
        <w:t xml:space="preserve"> priedas ,,Nuožulnaus keltuvo neįgaliesiems pavyzdys”.</w:t>
      </w:r>
    </w:p>
    <w:p w14:paraId="1F2C8666" w14:textId="44A7955D" w:rsidR="006A4D57" w:rsidRPr="00CD11D6" w:rsidRDefault="006A4D57" w:rsidP="006A4D57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Techninė</w:t>
      </w:r>
      <w:r w:rsidRPr="00CD11D6">
        <w:rPr>
          <w:rFonts w:ascii="Times New Roman" w:hAnsi="Times New Roman" w:cs="Times New Roman"/>
          <w:sz w:val="24"/>
          <w:szCs w:val="24"/>
        </w:rPr>
        <w:t>s</w:t>
      </w:r>
      <w:r w:rsidRPr="00CD11D6">
        <w:rPr>
          <w:rFonts w:ascii="Times New Roman" w:hAnsi="Times New Roman" w:cs="Times New Roman"/>
          <w:sz w:val="24"/>
          <w:szCs w:val="24"/>
        </w:rPr>
        <w:t xml:space="preserve"> specifikacij</w:t>
      </w:r>
      <w:r w:rsidRPr="00CD11D6">
        <w:rPr>
          <w:rFonts w:ascii="Times New Roman" w:hAnsi="Times New Roman" w:cs="Times New Roman"/>
          <w:sz w:val="24"/>
          <w:szCs w:val="24"/>
        </w:rPr>
        <w:t>os</w:t>
      </w:r>
      <w:r w:rsidRPr="00CD11D6">
        <w:rPr>
          <w:rFonts w:ascii="Times New Roman" w:hAnsi="Times New Roman" w:cs="Times New Roman"/>
          <w:sz w:val="24"/>
          <w:szCs w:val="24"/>
        </w:rPr>
        <w:t xml:space="preserve"> 5 priedas ,,Sąmata“</w:t>
      </w:r>
      <w:r w:rsidRPr="00CD11D6">
        <w:rPr>
          <w:rFonts w:ascii="Times New Roman" w:hAnsi="Times New Roman" w:cs="Times New Roman"/>
          <w:sz w:val="24"/>
          <w:szCs w:val="24"/>
        </w:rPr>
        <w:t>.“</w:t>
      </w:r>
    </w:p>
    <w:p w14:paraId="6C3A701A" w14:textId="77777777" w:rsidR="006A4D57" w:rsidRPr="00CD11D6" w:rsidRDefault="006A4D57" w:rsidP="006A4D57">
      <w:pPr>
        <w:pStyle w:val="Sraopastraipa2"/>
        <w:ind w:left="1069" w:firstLine="0"/>
        <w:rPr>
          <w:sz w:val="24"/>
          <w:szCs w:val="24"/>
          <w:lang w:val="pt-BR"/>
        </w:rPr>
      </w:pPr>
    </w:p>
    <w:p w14:paraId="7028A19C" w14:textId="7889AFE4" w:rsidR="00666141" w:rsidRPr="00CD11D6" w:rsidRDefault="006A4D57" w:rsidP="007A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b/>
          <w:sz w:val="24"/>
          <w:szCs w:val="24"/>
        </w:rPr>
        <w:t>2</w:t>
      </w:r>
      <w:r w:rsidRPr="00CD11D6">
        <w:rPr>
          <w:rFonts w:ascii="Times New Roman" w:hAnsi="Times New Roman" w:cs="Times New Roman"/>
          <w:b/>
          <w:sz w:val="24"/>
          <w:szCs w:val="24"/>
        </w:rPr>
        <w:t xml:space="preserve"> klausimas:</w:t>
      </w:r>
      <w:r w:rsidR="005A70E2" w:rsidRPr="00CD1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141" w:rsidRPr="00CD11D6">
        <w:rPr>
          <w:rFonts w:ascii="Times New Roman" w:hAnsi="Times New Roman" w:cs="Times New Roman"/>
          <w:sz w:val="24"/>
          <w:szCs w:val="24"/>
        </w:rPr>
        <w:t>Prašome atsakyti</w:t>
      </w:r>
      <w:r w:rsidR="005A70E2" w:rsidRPr="00CD11D6">
        <w:rPr>
          <w:rFonts w:ascii="Times New Roman" w:hAnsi="Times New Roman" w:cs="Times New Roman"/>
          <w:sz w:val="24"/>
          <w:szCs w:val="24"/>
        </w:rPr>
        <w:t>,</w:t>
      </w:r>
      <w:r w:rsidR="00666141" w:rsidRPr="00CD11D6">
        <w:rPr>
          <w:rFonts w:ascii="Times New Roman" w:hAnsi="Times New Roman" w:cs="Times New Roman"/>
          <w:sz w:val="24"/>
          <w:szCs w:val="24"/>
        </w:rPr>
        <w:t xml:space="preserve"> kuriose „</w:t>
      </w:r>
      <w:r w:rsidR="005A70E2" w:rsidRPr="00CD11D6">
        <w:rPr>
          <w:rFonts w:ascii="Times New Roman" w:hAnsi="Times New Roman" w:cs="Times New Roman"/>
          <w:sz w:val="24"/>
          <w:szCs w:val="24"/>
        </w:rPr>
        <w:t>P</w:t>
      </w:r>
      <w:r w:rsidR="00666141" w:rsidRPr="00CD11D6">
        <w:rPr>
          <w:rFonts w:ascii="Times New Roman" w:hAnsi="Times New Roman" w:cs="Times New Roman"/>
          <w:sz w:val="24"/>
          <w:szCs w:val="24"/>
        </w:rPr>
        <w:t>reliminarių darbų kiekių“ žiniaraščio eilutėse yra numatyta:</w:t>
      </w:r>
      <w:r w:rsidR="007A66A7" w:rsidRPr="00CD11D6">
        <w:rPr>
          <w:rFonts w:ascii="Times New Roman" w:hAnsi="Times New Roman" w:cs="Times New Roman"/>
          <w:sz w:val="24"/>
          <w:szCs w:val="24"/>
        </w:rPr>
        <w:t xml:space="preserve"> </w:t>
      </w:r>
      <w:r w:rsidR="00666141" w:rsidRPr="00CD11D6">
        <w:rPr>
          <w:rFonts w:ascii="Times New Roman" w:hAnsi="Times New Roman" w:cs="Times New Roman"/>
          <w:sz w:val="24"/>
          <w:szCs w:val="24"/>
        </w:rPr>
        <w:t>Vaizdo stebėjimo sistemos serveris</w:t>
      </w:r>
      <w:r w:rsidR="005A70E2" w:rsidRPr="00CD11D6">
        <w:rPr>
          <w:rFonts w:ascii="Times New Roman" w:hAnsi="Times New Roman" w:cs="Times New Roman"/>
          <w:sz w:val="24"/>
          <w:szCs w:val="24"/>
        </w:rPr>
        <w:t>.</w:t>
      </w:r>
    </w:p>
    <w:p w14:paraId="0CB891EF" w14:textId="003D8236" w:rsidR="00666141" w:rsidRPr="00CD11D6" w:rsidRDefault="00666141" w:rsidP="005A7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Jeigu šie darbai nenumatyti žiniaraštyje, prašome jį patikslinti (papildyti), nurodant darbų bei įrengimų pavadinimus ir jų kiekius</w:t>
      </w:r>
      <w:r w:rsidR="005A70E2" w:rsidRPr="00CD11D6">
        <w:rPr>
          <w:rFonts w:ascii="Times New Roman" w:hAnsi="Times New Roman" w:cs="Times New Roman"/>
          <w:sz w:val="24"/>
          <w:szCs w:val="24"/>
        </w:rPr>
        <w:t>.</w:t>
      </w:r>
    </w:p>
    <w:p w14:paraId="1FFC7046" w14:textId="77777777" w:rsidR="005A70E2" w:rsidRPr="00CD11D6" w:rsidRDefault="005A70E2" w:rsidP="00185F5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34BE5685" w14:textId="52B90B89" w:rsidR="00666141" w:rsidRPr="00CD11D6" w:rsidRDefault="005A70E2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CD11D6">
        <w:rPr>
          <w:rFonts w:ascii="Times New Roman" w:hAnsi="Times New Roman" w:cs="Times New Roman"/>
          <w:b/>
          <w:sz w:val="24"/>
          <w:szCs w:val="24"/>
        </w:rPr>
        <w:tab/>
      </w:r>
      <w:r w:rsidRPr="00CD11D6">
        <w:rPr>
          <w:rFonts w:ascii="Times New Roman" w:hAnsi="Times New Roman" w:cs="Times New Roman"/>
          <w:sz w:val="24"/>
          <w:szCs w:val="24"/>
        </w:rPr>
        <w:t>Esamas vaizdo stebėjimo sistemos serveris įrengtas pastato I aukšte, patalpoje Nr. 1-14.</w:t>
      </w:r>
    </w:p>
    <w:p w14:paraId="050A032A" w14:textId="77777777" w:rsidR="00666141" w:rsidRPr="00CD11D6" w:rsidRDefault="00666141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31124" w14:textId="5E599EAB" w:rsidR="00666141" w:rsidRPr="00CD11D6" w:rsidRDefault="004C3EE9" w:rsidP="00185F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11D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66141" w:rsidRPr="00CD11D6">
        <w:rPr>
          <w:rFonts w:ascii="Times New Roman" w:hAnsi="Times New Roman" w:cs="Times New Roman"/>
          <w:b/>
          <w:sz w:val="24"/>
          <w:szCs w:val="24"/>
          <w:u w:val="single"/>
        </w:rPr>
        <w:t xml:space="preserve"> klausimas</w:t>
      </w:r>
    </w:p>
    <w:p w14:paraId="3641A847" w14:textId="2947F4CB" w:rsidR="00FF3780" w:rsidRPr="00CD11D6" w:rsidRDefault="00FF3780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Prašome paaiškinti techninę specifikaciją:</w:t>
      </w:r>
    </w:p>
    <w:p w14:paraId="5ADE9D5E" w14:textId="77777777" w:rsidR="00FF3780" w:rsidRPr="00CD11D6" w:rsidRDefault="00FF3780" w:rsidP="0018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842"/>
      </w:tblGrid>
      <w:tr w:rsidR="00FF3780" w:rsidRPr="00CD11D6" w14:paraId="6B057C46" w14:textId="77777777" w:rsidTr="004C3EE9">
        <w:tc>
          <w:tcPr>
            <w:tcW w:w="4786" w:type="dxa"/>
          </w:tcPr>
          <w:p w14:paraId="6FCB7087" w14:textId="2F28E9ED" w:rsidR="00FF3780" w:rsidRPr="00CD11D6" w:rsidRDefault="00FF3780" w:rsidP="004C3E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1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REIKALAVIMAI STATYBOS DARBAMS</w:t>
            </w:r>
          </w:p>
        </w:tc>
        <w:tc>
          <w:tcPr>
            <w:tcW w:w="4842" w:type="dxa"/>
          </w:tcPr>
          <w:p w14:paraId="6AA8DBCF" w14:textId="61D829C7" w:rsidR="00FF3780" w:rsidRPr="00CD11D6" w:rsidRDefault="00FF3780" w:rsidP="00FF3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b/>
                <w:sz w:val="24"/>
                <w:szCs w:val="24"/>
              </w:rPr>
              <w:t>KLAUSIMAI</w:t>
            </w:r>
          </w:p>
        </w:tc>
      </w:tr>
      <w:tr w:rsidR="00FF3780" w:rsidRPr="00CD11D6" w14:paraId="324AFE94" w14:textId="77777777" w:rsidTr="004C3EE9">
        <w:tc>
          <w:tcPr>
            <w:tcW w:w="4786" w:type="dxa"/>
          </w:tcPr>
          <w:p w14:paraId="37C0A1BD" w14:textId="12538616" w:rsidR="00FF3780" w:rsidRPr="00CD11D6" w:rsidRDefault="00FF3780" w:rsidP="00220A8B">
            <w:pPr>
              <w:pStyle w:val="Sraopastraipa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Darbai atliekami vadovaujantis su Užsakovu suderinta darbų sąmata (Techninės specifikacijos 5 priedas). Darbų sąmata pateikiama kartu su rangovo pasiūlymu. </w:t>
            </w:r>
          </w:p>
        </w:tc>
        <w:tc>
          <w:tcPr>
            <w:tcW w:w="4842" w:type="dxa"/>
          </w:tcPr>
          <w:p w14:paraId="58C5F806" w14:textId="77777777" w:rsidR="00FF3780" w:rsidRPr="00CD11D6" w:rsidRDefault="00FF3780" w:rsidP="0022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TS 5 priedo nėra.</w:t>
            </w:r>
          </w:p>
          <w:p w14:paraId="633E538E" w14:textId="77777777" w:rsidR="00FF3780" w:rsidRPr="00CD11D6" w:rsidRDefault="00FF3780" w:rsidP="0022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Prašome pateikti 5 priedą arba patikslinti techninę specifikaciją.</w:t>
            </w:r>
          </w:p>
          <w:p w14:paraId="7409AD51" w14:textId="484D71FE" w:rsidR="00786FB3" w:rsidRPr="00CD11D6" w:rsidRDefault="00786FB3" w:rsidP="00220A8B">
            <w:pPr>
              <w:spacing w:before="120" w:after="12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b/>
                <w:sz w:val="24"/>
                <w:szCs w:val="24"/>
              </w:rPr>
              <w:t>Atsakymas:</w:t>
            </w: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A8B"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patikslinta, papildyta </w:t>
            </w:r>
            <w:r w:rsidR="00220A8B" w:rsidRPr="00CD11D6">
              <w:rPr>
                <w:rFonts w:ascii="Times New Roman" w:hAnsi="Times New Roman" w:cs="Times New Roman"/>
                <w:sz w:val="24"/>
                <w:szCs w:val="24"/>
              </w:rPr>
              <w:t>Techninės specifikacijos 5 pried</w:t>
            </w:r>
            <w:r w:rsidR="00220A8B" w:rsidRPr="00CD11D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20A8B"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 ,,Sąmata</w:t>
            </w:r>
            <w:r w:rsidR="00220A8B" w:rsidRPr="00CD11D6">
              <w:rPr>
                <w:rFonts w:ascii="Times New Roman" w:hAnsi="Times New Roman" w:cs="Times New Roman"/>
                <w:sz w:val="24"/>
                <w:szCs w:val="24"/>
              </w:rPr>
              <w:t>“ (pridedama).</w:t>
            </w:r>
          </w:p>
        </w:tc>
      </w:tr>
      <w:tr w:rsidR="00FF3780" w:rsidRPr="00CD11D6" w14:paraId="6FBB81E8" w14:textId="77777777" w:rsidTr="004C3EE9">
        <w:tc>
          <w:tcPr>
            <w:tcW w:w="4786" w:type="dxa"/>
          </w:tcPr>
          <w:p w14:paraId="6D2765FB" w14:textId="620D5698" w:rsidR="00FF3780" w:rsidRPr="00CD11D6" w:rsidRDefault="00FF3780" w:rsidP="00AC7ED9">
            <w:pPr>
              <w:pStyle w:val="Sraopastraipa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Rengiant darbų sąmatą, numatytas preliminarias darbų apimtis </w:t>
            </w:r>
            <w:r w:rsidRPr="00CD11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būtina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tikslinti, koreguoti, atsižvelgiant į vietovės ypatumus.</w:t>
            </w:r>
          </w:p>
          <w:p w14:paraId="02153AE0" w14:textId="34FF8777" w:rsidR="00EF06C8" w:rsidRPr="00CD11D6" w:rsidRDefault="00EF06C8" w:rsidP="00CD11D6">
            <w:pPr>
              <w:pStyle w:val="Sraopastraipa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Atsakymas: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Sakinio paaiškinimas – </w:t>
            </w:r>
            <w:r w:rsidR="00CD11D6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tiekėjas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7FB9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objekto apžiūros metu 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pats turi įsivertinti darbų apimtis ir darbų atlikimo būdus ir visi logistikos kaštai ir darbai, kurie nėra aprašyti numatomų atlikti darbų</w:t>
            </w:r>
            <w:r w:rsidR="00517FB9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preliminarių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kiekių skaičiavimo lentelėse tačiau yra būtini atlikti, kad atitiktų tokio tipo darbams keliamus reikalavimus, turi būti įvertinti </w:t>
            </w:r>
            <w:r w:rsidR="00CD11D6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tiekėjo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pasiūlymo įkainiuose ir </w:t>
            </w:r>
            <w:r w:rsidR="001646ED"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jų kaina įtraukta į bendrą pasiūlymo kainą.</w:t>
            </w:r>
          </w:p>
        </w:tc>
        <w:tc>
          <w:tcPr>
            <w:tcW w:w="4842" w:type="dxa"/>
          </w:tcPr>
          <w:p w14:paraId="23331F44" w14:textId="77777777" w:rsidR="00FF3780" w:rsidRPr="00CD11D6" w:rsidRDefault="00FF3780" w:rsidP="00FF378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tai reiškia, kad:</w:t>
            </w:r>
          </w:p>
          <w:p w14:paraId="02342985" w14:textId="75706647" w:rsidR="00FF3780" w:rsidRPr="00CD11D6" w:rsidRDefault="00FF3780" w:rsidP="00666141">
            <w:pPr>
              <w:pStyle w:val="Sraopastraipa"/>
              <w:numPr>
                <w:ilvl w:val="0"/>
                <w:numId w:val="5"/>
              </w:numPr>
              <w:spacing w:before="120" w:after="1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Tiekėjai gali vertinti kitokius darbų kiekius</w:t>
            </w:r>
            <w:r w:rsidR="00A9474B" w:rsidRPr="00CD1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 negu numatyti pateiktame TS 1 priede „PRELIMINARŪS DARBŲ KIEKIAI“?</w:t>
            </w:r>
          </w:p>
          <w:p w14:paraId="7EA52C7B" w14:textId="53840A85" w:rsidR="00FF3780" w:rsidRPr="00CD11D6" w:rsidRDefault="00FF3780" w:rsidP="00666141">
            <w:pPr>
              <w:pStyle w:val="Sraopastraipa"/>
              <w:numPr>
                <w:ilvl w:val="0"/>
                <w:numId w:val="5"/>
              </w:numPr>
              <w:spacing w:before="120" w:after="1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Galima įterpti papildomas darbų eilutes ir papildomus darbų kiekius?</w:t>
            </w:r>
          </w:p>
          <w:p w14:paraId="48224ABC" w14:textId="77777777" w:rsidR="00FF3780" w:rsidRPr="00CD11D6" w:rsidRDefault="00FF3780" w:rsidP="00666141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i/>
                <w:sz w:val="24"/>
                <w:szCs w:val="24"/>
              </w:rPr>
              <w:t>Mes manome, kad visi tiekėjai turėtų vertinti vienodus darbus ir vienodus darbų kiekius</w:t>
            </w:r>
            <w:r w:rsidR="00A9474B" w:rsidRPr="00CD11D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67788BD" w14:textId="03FC51F6" w:rsidR="00A9474B" w:rsidRPr="00CD11D6" w:rsidRDefault="00A9474B" w:rsidP="00666141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Jeigu TS 1 priede yra klaidų ar praleidimų, tai pakeitimus (klaidų ištaisymą, žiniaraščio papildymą) turėtų atlikti Perkančioji </w:t>
            </w:r>
            <w:r w:rsidRPr="00CD11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organizacija.</w:t>
            </w:r>
            <w:r w:rsidR="001646ED" w:rsidRPr="00CD11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3806551" w14:textId="3B1E18EF" w:rsidR="00EF06C8" w:rsidRPr="00CD11D6" w:rsidRDefault="001646ED" w:rsidP="00AC7ED9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Atsakymas: </w:t>
            </w:r>
            <w:r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</w:t>
            </w:r>
            <w:r w:rsidR="00AC7ED9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echninės specifikacijos</w:t>
            </w:r>
            <w:r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 pried</w:t>
            </w:r>
            <w:r w:rsidR="001F710E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</w:t>
            </w:r>
            <w:r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„PRELIMINARŪS DARBŲ KIEKIAI“ informacija </w:t>
            </w:r>
            <w:r w:rsidR="00AC7ED9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artimiausiu metu </w:t>
            </w:r>
            <w:r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bus patikslinta ir </w:t>
            </w:r>
            <w:r w:rsidR="00AC7ED9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="001F710E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reliminarių darbų kiekių žiniaraščio nauja redakcija bus paskelbta viešai CVP</w:t>
            </w:r>
            <w:r w:rsidR="00AC7ED9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F710E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IS priemonėmis</w:t>
            </w:r>
            <w:r w:rsidR="00AC7ED9" w:rsidRPr="00CD11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F3780" w:rsidRPr="00CD11D6" w14:paraId="39CFEBF8" w14:textId="77777777" w:rsidTr="004C3EE9">
        <w:tc>
          <w:tcPr>
            <w:tcW w:w="4786" w:type="dxa"/>
          </w:tcPr>
          <w:p w14:paraId="3B3F8C2D" w14:textId="6884F65A" w:rsidR="00FF3780" w:rsidRPr="00CD11D6" w:rsidRDefault="00FF3780" w:rsidP="00775A37">
            <w:pPr>
              <w:pStyle w:val="Sraopastraipa"/>
              <w:numPr>
                <w:ilvl w:val="0"/>
                <w:numId w:val="8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before="120" w:after="120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Organizuoti statybos užbaigimą Darbų užbaigimo galutiniu aktu (Techninės specifikacijos 8 priedas).</w:t>
            </w:r>
          </w:p>
        </w:tc>
        <w:tc>
          <w:tcPr>
            <w:tcW w:w="4842" w:type="dxa"/>
          </w:tcPr>
          <w:p w14:paraId="3D02ED60" w14:textId="77777777" w:rsidR="00775A37" w:rsidRPr="00CD11D6" w:rsidRDefault="00A9474B" w:rsidP="007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Tokio priedo nėra. </w:t>
            </w:r>
          </w:p>
          <w:p w14:paraId="1D389CFE" w14:textId="37DF1E2E" w:rsidR="00FF3780" w:rsidRPr="00CD11D6" w:rsidRDefault="00A9474B" w:rsidP="007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Prašome išbraukti arba pateikti kitą nuorodą (pvz. į Sutarties priedą Nr. 5)</w:t>
            </w:r>
            <w:r w:rsidR="00775A37" w:rsidRPr="00CD1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13B2E" w14:textId="77777777" w:rsidR="00775A37" w:rsidRPr="00CD11D6" w:rsidRDefault="00775A37" w:rsidP="00775A3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9AE6E19" w14:textId="42D0669E" w:rsidR="00775A37" w:rsidRPr="00CD11D6" w:rsidRDefault="00786FB3" w:rsidP="00775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b/>
                <w:sz w:val="24"/>
                <w:szCs w:val="24"/>
              </w:rPr>
              <w:t>Atsakymas:</w:t>
            </w: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A37" w:rsidRPr="00CD11D6">
              <w:rPr>
                <w:rFonts w:ascii="Times New Roman" w:hAnsi="Times New Roman" w:cs="Times New Roman"/>
                <w:sz w:val="24"/>
                <w:szCs w:val="24"/>
              </w:rPr>
              <w:t>Tiksliname Techninės specifikacijos 11 p. ir jį išdėstome taip:</w:t>
            </w:r>
          </w:p>
          <w:p w14:paraId="0FF15ED6" w14:textId="6F863413" w:rsidR="00786FB3" w:rsidRPr="00CD11D6" w:rsidRDefault="00775A37" w:rsidP="00CA46F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CD11D6">
              <w:rPr>
                <w:rFonts w:ascii="Times New Roman" w:hAnsi="Times New Roman" w:cs="Times New Roman"/>
                <w:sz w:val="24"/>
                <w:szCs w:val="24"/>
              </w:rPr>
              <w:t>,,11.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Organizuoti statybos užbaigimą Darbų užbaigimo galutiniu aktu (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Sutarties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D1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priedas).</w:t>
            </w:r>
          </w:p>
        </w:tc>
      </w:tr>
    </w:tbl>
    <w:p w14:paraId="4886DAD3" w14:textId="77777777" w:rsidR="00FF3780" w:rsidRPr="00CD11D6" w:rsidRDefault="00FF3780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B0A9F" w14:textId="15E112E5" w:rsidR="00752642" w:rsidRPr="00CD11D6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PRIDEDAMA: Pirkimo sąlygų 1 priedo ,,Techninė specifikacija“ 5 priedas ,,Sąmata“</w:t>
      </w:r>
    </w:p>
    <w:p w14:paraId="27E32ABD" w14:textId="77777777" w:rsidR="00752642" w:rsidRPr="00CD11D6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583F" w14:textId="77777777" w:rsidR="00752642" w:rsidRPr="00CD11D6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3C94" w14:textId="77777777" w:rsidR="00752642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56273" w14:textId="77777777" w:rsidR="00E15501" w:rsidRDefault="00E15501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EA1C2" w14:textId="77777777" w:rsidR="00E15501" w:rsidRPr="00CD11D6" w:rsidRDefault="00E15501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91157E2" w14:textId="77777777" w:rsidR="00752642" w:rsidRPr="00925DAC" w:rsidRDefault="00752642" w:rsidP="00752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1D6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14:paraId="3111F5D9" w14:textId="77777777" w:rsidR="00752642" w:rsidRDefault="00752642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B1DC5" w14:textId="77777777" w:rsidR="009D7A3D" w:rsidRDefault="009D7A3D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1FAEA" w14:textId="01D3AF84" w:rsidR="009D7A3D" w:rsidRDefault="009D7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7167B8" w14:textId="77777777" w:rsidR="009D7A3D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882">
        <w:rPr>
          <w:rFonts w:ascii="Times New Roman" w:hAnsi="Times New Roman" w:cs="Times New Roman"/>
          <w:sz w:val="24"/>
          <w:szCs w:val="24"/>
        </w:rPr>
        <w:lastRenderedPageBreak/>
        <w:t xml:space="preserve">Techninės specifikacijos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40882">
        <w:rPr>
          <w:rFonts w:ascii="Times New Roman" w:hAnsi="Times New Roman" w:cs="Times New Roman"/>
          <w:sz w:val="24"/>
          <w:szCs w:val="24"/>
        </w:rPr>
        <w:t xml:space="preserve">priedas </w:t>
      </w:r>
    </w:p>
    <w:p w14:paraId="52A4C6C0" w14:textId="77777777" w:rsidR="009D7A3D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69837A" w14:textId="77777777" w:rsidR="009D7A3D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59CFC" w14:textId="77777777" w:rsidR="009D7A3D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C45C31" w14:textId="77777777" w:rsidR="009D7A3D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11AC2D" w14:textId="77777777" w:rsidR="009D7A3D" w:rsidRPr="00540882" w:rsidRDefault="009D7A3D" w:rsidP="009D7A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07152A" w14:textId="77777777" w:rsidR="009D7A3D" w:rsidRPr="004C25A9" w:rsidRDefault="009D7A3D" w:rsidP="009D7A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SĄMATA</w:t>
      </w:r>
    </w:p>
    <w:p w14:paraId="06C3A56F" w14:textId="77777777" w:rsidR="009D7A3D" w:rsidRPr="004C25A9" w:rsidRDefault="009D7A3D" w:rsidP="009D7A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>20___m. ________mėn. Nr._</w:t>
      </w:r>
    </w:p>
    <w:p w14:paraId="1AAE3724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86332D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>Sutarties N</w:t>
      </w:r>
      <w:r>
        <w:rPr>
          <w:rFonts w:ascii="Times New Roman" w:hAnsi="Times New Roman" w:cs="Times New Roman"/>
          <w:sz w:val="20"/>
          <w:szCs w:val="20"/>
        </w:rPr>
        <w:t>r.</w:t>
      </w:r>
      <w:r w:rsidRPr="004C25A9">
        <w:rPr>
          <w:rFonts w:ascii="Times New Roman" w:hAnsi="Times New Roman" w:cs="Times New Roman"/>
          <w:sz w:val="20"/>
          <w:szCs w:val="20"/>
        </w:rPr>
        <w:t>:</w:t>
      </w:r>
    </w:p>
    <w:p w14:paraId="3F6609AF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 xml:space="preserve">Objektas: </w:t>
      </w:r>
    </w:p>
    <w:p w14:paraId="488E4B3A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>Rangovas:</w:t>
      </w:r>
    </w:p>
    <w:p w14:paraId="15E8C2F2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 xml:space="preserve">Užsakovas: </w:t>
      </w:r>
    </w:p>
    <w:p w14:paraId="1D8B6D59" w14:textId="77777777" w:rsidR="009D7A3D" w:rsidRPr="004C25A9" w:rsidRDefault="009D7A3D" w:rsidP="009D7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25A9">
        <w:rPr>
          <w:rFonts w:ascii="Times New Roman" w:hAnsi="Times New Roman" w:cs="Times New Roman"/>
          <w:sz w:val="20"/>
          <w:szCs w:val="20"/>
        </w:rPr>
        <w:t xml:space="preserve">Žiniaraštis: 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622"/>
        <w:gridCol w:w="4900"/>
        <w:gridCol w:w="760"/>
        <w:gridCol w:w="880"/>
        <w:gridCol w:w="818"/>
        <w:gridCol w:w="531"/>
        <w:gridCol w:w="845"/>
      </w:tblGrid>
      <w:tr w:rsidR="009D7A3D" w:rsidRPr="006571EC" w14:paraId="7D25D2AB" w14:textId="77777777" w:rsidTr="003D6E1C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A1FD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124B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Darbų ir išlaidų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79A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AF6A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Kiekis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41A2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Kaina  EUR be PVM</w:t>
            </w:r>
          </w:p>
        </w:tc>
      </w:tr>
      <w:tr w:rsidR="009D7A3D" w:rsidRPr="006571EC" w14:paraId="1F040436" w14:textId="77777777" w:rsidTr="003D6E1C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DCC3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B63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aprašymai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094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64D" w14:textId="77777777" w:rsidR="009D7A3D" w:rsidRPr="006571EC" w:rsidRDefault="009D7A3D" w:rsidP="003D6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C15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Vieneto kaina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884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Suma</w:t>
            </w:r>
          </w:p>
        </w:tc>
      </w:tr>
      <w:tr w:rsidR="009D7A3D" w:rsidRPr="006571EC" w14:paraId="495C345F" w14:textId="77777777" w:rsidTr="003D6E1C">
        <w:trPr>
          <w:trHeight w:val="23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4070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0B10" w14:textId="77777777" w:rsidR="009D7A3D" w:rsidRPr="006571EC" w:rsidRDefault="009D7A3D" w:rsidP="003D6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40C0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DAB8" w14:textId="77777777" w:rsidR="009D7A3D" w:rsidRPr="006571EC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9DF0" w14:textId="77777777" w:rsidR="009D7A3D" w:rsidRPr="006571EC" w:rsidRDefault="009D7A3D" w:rsidP="003D6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6B28A" w14:textId="77777777" w:rsidR="009D7A3D" w:rsidRPr="006571EC" w:rsidRDefault="009D7A3D" w:rsidP="003D6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D7A3D" w:rsidRPr="00AC2598" w14:paraId="11C9C408" w14:textId="77777777" w:rsidTr="003D6E1C">
        <w:trPr>
          <w:trHeight w:val="300"/>
        </w:trPr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1EAFD" w14:textId="77777777" w:rsidR="009D7A3D" w:rsidRPr="00AC2598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Viso žiniaraštyje    be PVM</w:t>
            </w:r>
            <w:r w:rsidRPr="004C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DAE0" w14:textId="77777777" w:rsidR="009D7A3D" w:rsidRPr="00AC2598" w:rsidRDefault="009D7A3D" w:rsidP="003D6E1C">
            <w:pPr>
              <w:spacing w:after="0" w:line="240" w:lineRule="auto"/>
              <w:ind w:right="-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3D" w:rsidRPr="00AC2598" w14:paraId="74F5F898" w14:textId="77777777" w:rsidTr="003D6E1C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215BE" w14:textId="77777777" w:rsidR="009D7A3D" w:rsidRPr="00AC2598" w:rsidRDefault="009D7A3D" w:rsidP="003D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Pridėtinės vertės mokestis 21%</w:t>
            </w:r>
            <w:r w:rsidRPr="004C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B4B" w14:textId="77777777" w:rsidR="009D7A3D" w:rsidRPr="00AC2598" w:rsidRDefault="009D7A3D" w:rsidP="003D6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A3D" w:rsidRPr="00AC2598" w14:paraId="0E3BE547" w14:textId="77777777" w:rsidTr="003D6E1C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E2F2" w14:textId="77777777" w:rsidR="009D7A3D" w:rsidRPr="00AC2598" w:rsidRDefault="009D7A3D" w:rsidP="003D6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C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  <w:r w:rsidRPr="00AC2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žiniaraštyje</w:t>
            </w:r>
            <w:r w:rsidRPr="004C2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DFA" w14:textId="77777777" w:rsidR="009D7A3D" w:rsidRPr="00AC2598" w:rsidRDefault="009D7A3D" w:rsidP="003D6E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AD78606" w14:textId="77777777" w:rsidR="009D7A3D" w:rsidRDefault="009D7A3D" w:rsidP="009D7A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00F986" w14:textId="77777777" w:rsidR="009D7A3D" w:rsidRDefault="009D7A3D" w:rsidP="0066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7A3D" w:rsidSect="00E15501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7B91"/>
    <w:multiLevelType w:val="multilevel"/>
    <w:tmpl w:val="EEAA9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">
    <w:nsid w:val="0C6362C1"/>
    <w:multiLevelType w:val="multilevel"/>
    <w:tmpl w:val="EEAA9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0CB826E9"/>
    <w:multiLevelType w:val="multilevel"/>
    <w:tmpl w:val="EEAA9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15620A0D"/>
    <w:multiLevelType w:val="hybridMultilevel"/>
    <w:tmpl w:val="C5ECA726"/>
    <w:lvl w:ilvl="0" w:tplc="A052115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4B584F"/>
    <w:multiLevelType w:val="hybridMultilevel"/>
    <w:tmpl w:val="0B2AAB9A"/>
    <w:lvl w:ilvl="0" w:tplc="D57A38C2">
      <w:start w:val="8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77E44"/>
    <w:multiLevelType w:val="multilevel"/>
    <w:tmpl w:val="EEAA9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6">
    <w:nsid w:val="4FEB24AC"/>
    <w:multiLevelType w:val="hybridMultilevel"/>
    <w:tmpl w:val="B7ACD23C"/>
    <w:lvl w:ilvl="0" w:tplc="FDEE5A18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371D6"/>
    <w:multiLevelType w:val="hybridMultilevel"/>
    <w:tmpl w:val="C7AE034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7BC7209"/>
    <w:multiLevelType w:val="hybridMultilevel"/>
    <w:tmpl w:val="32C05B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DC"/>
    <w:rsid w:val="000222CA"/>
    <w:rsid w:val="001646ED"/>
    <w:rsid w:val="00185F59"/>
    <w:rsid w:val="001F1462"/>
    <w:rsid w:val="001F6BDE"/>
    <w:rsid w:val="001F710E"/>
    <w:rsid w:val="00220A8B"/>
    <w:rsid w:val="004C3EE9"/>
    <w:rsid w:val="00517FB9"/>
    <w:rsid w:val="005876B2"/>
    <w:rsid w:val="005A70E2"/>
    <w:rsid w:val="00604EE3"/>
    <w:rsid w:val="00666141"/>
    <w:rsid w:val="006A4D57"/>
    <w:rsid w:val="00744002"/>
    <w:rsid w:val="00752642"/>
    <w:rsid w:val="00775A37"/>
    <w:rsid w:val="00786FB3"/>
    <w:rsid w:val="007A66A7"/>
    <w:rsid w:val="00897127"/>
    <w:rsid w:val="008C5E4F"/>
    <w:rsid w:val="009D793E"/>
    <w:rsid w:val="009D7A3D"/>
    <w:rsid w:val="00A01E95"/>
    <w:rsid w:val="00A03ADC"/>
    <w:rsid w:val="00A33541"/>
    <w:rsid w:val="00A3629D"/>
    <w:rsid w:val="00A9474B"/>
    <w:rsid w:val="00A94B44"/>
    <w:rsid w:val="00AC7ED9"/>
    <w:rsid w:val="00C2714E"/>
    <w:rsid w:val="00CA46F3"/>
    <w:rsid w:val="00CD11D6"/>
    <w:rsid w:val="00D01841"/>
    <w:rsid w:val="00D26D25"/>
    <w:rsid w:val="00D726A1"/>
    <w:rsid w:val="00E15501"/>
    <w:rsid w:val="00EF06C8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A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A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A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A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A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A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0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0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AD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03A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A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A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AD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D2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F3780"/>
  </w:style>
  <w:style w:type="paragraph" w:customStyle="1" w:styleId="Sraopastraipa2">
    <w:name w:val="Sąrašo pastraipa2"/>
    <w:basedOn w:val="prastasis"/>
    <w:qFormat/>
    <w:rsid w:val="006A4D5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raopastraipaDiagrama1">
    <w:name w:val="Sąrašo pastraipa Diagrama1"/>
    <w:aliases w:val="Buletai Diagrama1,Bullet EY Diagrama1,List Paragraph21 Diagrama1,List Paragraph1 Diagrama1,List Paragraph2 Diagrama1,lp1 Diagrama1,Bullet 1 Diagrama1,Use Case List Paragraph Diagrama1,Numbering Diagrama1,Paragraph Diagrama"/>
    <w:basedOn w:val="Numatytasispastraiposriftas"/>
    <w:uiPriority w:val="34"/>
    <w:qFormat/>
    <w:locked/>
    <w:rsid w:val="00775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A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A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A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A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A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A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A0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A0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ADC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03A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A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A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AD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D2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F3780"/>
  </w:style>
  <w:style w:type="paragraph" w:customStyle="1" w:styleId="Sraopastraipa2">
    <w:name w:val="Sąrašo pastraipa2"/>
    <w:basedOn w:val="prastasis"/>
    <w:qFormat/>
    <w:rsid w:val="006A4D5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raopastraipaDiagrama1">
    <w:name w:val="Sąrašo pastraipa Diagrama1"/>
    <w:aliases w:val="Buletai Diagrama1,Bullet EY Diagrama1,List Paragraph21 Diagrama1,List Paragraph1 Diagrama1,List Paragraph2 Diagrama1,lp1 Diagrama1,Bullet 1 Diagrama1,Use Case List Paragraph Diagrama1,Numbering Diagrama1,Paragraph Diagrama"/>
    <w:basedOn w:val="Numatytasispastraiposriftas"/>
    <w:uiPriority w:val="34"/>
    <w:qFormat/>
    <w:locked/>
    <w:rsid w:val="0077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Talačkienė Ingrida</dc:creator>
  <cp:keywords/>
  <dc:description/>
  <cp:lastModifiedBy>Talačkienė Ingrida</cp:lastModifiedBy>
  <cp:revision>19</cp:revision>
  <dcterms:created xsi:type="dcterms:W3CDTF">2025-07-18T07:32:00Z</dcterms:created>
  <dcterms:modified xsi:type="dcterms:W3CDTF">2025-08-01T05:22:00Z</dcterms:modified>
</cp:coreProperties>
</file>