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9B199B" w:rsidRDefault="00BD4994" w:rsidP="00BD4994">
          <w:pPr>
            <w:spacing w:after="120"/>
            <w:ind w:left="567" w:firstLine="0"/>
            <w:contextualSpacing/>
            <w:jc w:val="center"/>
            <w:rPr>
              <w:rFonts w:ascii="Times New Roman" w:hAnsi="Times New Roman" w:cs="Times New Roman"/>
              <w:sz w:val="22"/>
              <w:szCs w:val="22"/>
            </w:rPr>
          </w:pP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14:anchorId="590B41B8" wp14:editId="1FE50B7C">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 xml:space="preserve">Vandenų g. 1, </w:t>
          </w:r>
          <w:proofErr w:type="spellStart"/>
          <w:r w:rsidRPr="009B199B">
            <w:rPr>
              <w:rFonts w:ascii="Times New Roman" w:eastAsia="Times New Roman" w:hAnsi="Times New Roman" w:cs="Times New Roman"/>
              <w:sz w:val="22"/>
              <w:szCs w:val="22"/>
            </w:rPr>
            <w:t>Naujasodžio</w:t>
          </w:r>
          <w:proofErr w:type="spellEnd"/>
          <w:r w:rsidRPr="009B199B">
            <w:rPr>
              <w:rFonts w:ascii="Times New Roman" w:eastAsia="Times New Roman" w:hAnsi="Times New Roman" w:cs="Times New Roman"/>
              <w:sz w:val="22"/>
              <w:szCs w:val="22"/>
            </w:rPr>
            <w:t xml:space="preserve"> k., LT-28113 Utenos r.,</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 xml:space="preserve">tel. (8 389) 65 110, faks. (8 389) 65 104,  el. p. </w:t>
          </w:r>
          <w:hyperlink r:id="rId13" w:history="1">
            <w:r w:rsidRPr="009B199B">
              <w:rPr>
                <w:rFonts w:ascii="Times New Roman" w:eastAsia="Times New Roman" w:hAnsi="Times New Roman" w:cs="Times New Roman"/>
                <w:color w:val="0000FF"/>
                <w:sz w:val="22"/>
                <w:szCs w:val="22"/>
                <w:u w:val="single"/>
              </w:rPr>
              <w:t>info@utenosvandenys.lt</w:t>
            </w:r>
          </w:hyperlink>
          <w:r w:rsidRPr="009B199B">
            <w:rPr>
              <w:rFonts w:ascii="Times New Roman" w:eastAsia="Times New Roman" w:hAnsi="Times New Roman" w:cs="Times New Roman"/>
              <w:sz w:val="22"/>
              <w:szCs w:val="22"/>
            </w:rPr>
            <w:t xml:space="preserve">, </w:t>
          </w:r>
          <w:hyperlink r:id="rId14" w:history="1">
            <w:r w:rsidRPr="009B199B">
              <w:rPr>
                <w:rFonts w:ascii="Times New Roman" w:eastAsia="Times New Roman" w:hAnsi="Times New Roman" w:cs="Times New Roman"/>
                <w:color w:val="0000FF"/>
                <w:sz w:val="22"/>
                <w:szCs w:val="22"/>
                <w:u w:val="single"/>
              </w:rPr>
              <w:t>www.utenosvandenys.lt</w:t>
            </w:r>
          </w:hyperlink>
          <w:r w:rsidRPr="009B199B">
            <w:rPr>
              <w:rFonts w:ascii="Times New Roman" w:eastAsia="Times New Roman" w:hAnsi="Times New Roman" w:cs="Times New Roman"/>
              <w:sz w:val="22"/>
              <w:szCs w:val="22"/>
            </w:rPr>
            <w:t>,</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PATVIRTINTA </w:t>
          </w: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Perkančiojo subjekto Viešųjų pirkimų komisijos </w:t>
          </w:r>
          <w:r w:rsidR="00387F14">
            <w:rPr>
              <w:rFonts w:ascii="Times New Roman" w:eastAsia="Calibri" w:hAnsi="Times New Roman" w:cs="Times New Roman"/>
              <w:sz w:val="24"/>
              <w:szCs w:val="24"/>
            </w:rPr>
            <w:t>2025-07</w:t>
          </w:r>
          <w:r w:rsidR="001263BB">
            <w:rPr>
              <w:rFonts w:ascii="Times New Roman" w:eastAsia="Calibri" w:hAnsi="Times New Roman" w:cs="Times New Roman"/>
              <w:sz w:val="24"/>
              <w:szCs w:val="24"/>
            </w:rPr>
            <w:t>-</w:t>
          </w:r>
          <w:r w:rsidR="00387F14">
            <w:rPr>
              <w:rFonts w:ascii="Times New Roman" w:eastAsia="Calibri" w:hAnsi="Times New Roman" w:cs="Times New Roman"/>
              <w:sz w:val="24"/>
              <w:szCs w:val="24"/>
            </w:rPr>
            <w:t>31</w:t>
          </w:r>
          <w:r w:rsidRPr="003750B9">
            <w:rPr>
              <w:rFonts w:ascii="Times New Roman" w:eastAsia="Calibri" w:hAnsi="Times New Roman" w:cs="Times New Roman"/>
              <w:sz w:val="24"/>
              <w:szCs w:val="24"/>
            </w:rPr>
            <w:t xml:space="preserve"> protokolu Nr. </w:t>
          </w:r>
          <w:r w:rsidRPr="00416430">
            <w:rPr>
              <w:rFonts w:ascii="Times New Roman" w:eastAsia="Calibri" w:hAnsi="Times New Roman" w:cs="Times New Roman"/>
              <w:sz w:val="24"/>
              <w:szCs w:val="24"/>
            </w:rPr>
            <w:t>1</w:t>
          </w:r>
        </w:p>
        <w:p w:rsidR="003750B9" w:rsidRPr="003750B9"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Default="009B199B" w:rsidP="009B199B">
          <w:pPr>
            <w:spacing w:after="120" w:line="20" w:lineRule="atLeast"/>
            <w:ind w:firstLine="0"/>
            <w:contextualSpacing/>
            <w:jc w:val="center"/>
            <w:rPr>
              <w:rFonts w:ascii="Calibri" w:eastAsia="Calibri" w:hAnsi="Calibri" w:cs="Calibri"/>
              <w:b/>
              <w:bCs/>
              <w:sz w:val="28"/>
              <w:szCs w:val="28"/>
            </w:rPr>
          </w:pPr>
        </w:p>
        <w:p w:rsidR="008D22CE" w:rsidRDefault="008D22CE" w:rsidP="008D22CE">
          <w:pPr>
            <w:spacing w:after="120" w:line="20" w:lineRule="atLeast"/>
            <w:ind w:firstLine="0"/>
            <w:contextualSpacing/>
            <w:jc w:val="center"/>
            <w:rPr>
              <w:rFonts w:ascii="Calibri" w:eastAsia="Calibri" w:hAnsi="Calibri" w:cs="Calibri"/>
              <w:b/>
              <w:bCs/>
              <w:sz w:val="28"/>
              <w:szCs w:val="28"/>
            </w:rPr>
          </w:pPr>
        </w:p>
        <w:p w:rsidR="008D22CE" w:rsidRPr="009B199B" w:rsidRDefault="001263BB" w:rsidP="008D22CE">
          <w:pPr>
            <w:spacing w:after="120" w:line="20" w:lineRule="atLeast"/>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MAŽOS VERTĖS VIEŠOJO PIRKIMO</w:t>
          </w:r>
          <w:r w:rsidR="008D22CE" w:rsidRPr="009B199B">
            <w:rPr>
              <w:rFonts w:ascii="Times New Roman" w:eastAsia="Calibri" w:hAnsi="Times New Roman" w:cs="Times New Roman"/>
              <w:b/>
              <w:bCs/>
              <w:sz w:val="24"/>
              <w:szCs w:val="24"/>
            </w:rPr>
            <w:t xml:space="preserve"> „</w:t>
          </w:r>
          <w:r w:rsidR="004C0A3B">
            <w:rPr>
              <w:rFonts w:ascii="Times New Roman" w:eastAsia="Calibri" w:hAnsi="Times New Roman" w:cs="Times New Roman"/>
              <w:b/>
              <w:bCs/>
              <w:sz w:val="24"/>
              <w:szCs w:val="24"/>
            </w:rPr>
            <w:t>IT SAUGOS AUDITO PASLAUGOS</w:t>
          </w:r>
          <w:r w:rsidR="008D22CE" w:rsidRPr="009B199B">
            <w:rPr>
              <w:rFonts w:ascii="Times New Roman" w:eastAsia="Calibri" w:hAnsi="Times New Roman" w:cs="Times New Roman"/>
              <w:b/>
              <w:bCs/>
              <w:sz w:val="24"/>
              <w:szCs w:val="24"/>
            </w:rPr>
            <w:t>“</w:t>
          </w:r>
        </w:p>
        <w:p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rsidR="00E76E1F" w:rsidRPr="009B199B" w:rsidRDefault="00242D2C">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00173FBA"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Pr="009B199B">
                  <w:rPr>
                    <w:rFonts w:ascii="Times New Roman" w:hAnsi="Times New Roman" w:cs="Times New Roman"/>
                    <w:noProof/>
                    <w:webHidden/>
                    <w:sz w:val="22"/>
                    <w:szCs w:val="22"/>
                  </w:rPr>
                </w:r>
                <w:r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3</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4</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5</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6</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7</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8</w:t>
                </w:r>
                <w:r w:rsidR="00242D2C" w:rsidRPr="009B199B">
                  <w:rPr>
                    <w:rFonts w:ascii="Times New Roman" w:hAnsi="Times New Roman" w:cs="Times New Roman"/>
                    <w:noProof/>
                    <w:webHidden/>
                    <w:sz w:val="22"/>
                    <w:szCs w:val="22"/>
                  </w:rPr>
                  <w:fldChar w:fldCharType="end"/>
                </w:r>
              </w:hyperlink>
            </w:p>
            <w:p w:rsidR="00E76E1F" w:rsidRPr="009B199B" w:rsidRDefault="008E3C06">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9</w:t>
                </w:r>
                <w:r w:rsidR="00242D2C" w:rsidRPr="009B199B">
                  <w:rPr>
                    <w:rFonts w:ascii="Times New Roman" w:hAnsi="Times New Roman" w:cs="Times New Roman"/>
                    <w:noProof/>
                    <w:webHidden/>
                    <w:sz w:val="22"/>
                    <w:szCs w:val="22"/>
                  </w:rPr>
                  <w:fldChar w:fldCharType="end"/>
                </w:r>
              </w:hyperlink>
            </w:p>
            <w:p w:rsidR="00173FBA" w:rsidRPr="009B199B" w:rsidRDefault="00242D2C">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A84437">
          <w:pPr>
            <w:spacing w:after="120"/>
            <w:ind w:left="567" w:firstLine="0"/>
            <w:contextualSpacing/>
            <w:jc w:val="center"/>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51611C" w:rsidRPr="009B199B" w:rsidRDefault="008E3C06" w:rsidP="006872C8">
          <w:pPr>
            <w:spacing w:after="120"/>
            <w:ind w:left="567"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6" w:name="_Toc137194947"/>
      <w:bookmarkStart w:id="7" w:name="_Ref39666794"/>
      <w:bookmarkStart w:id="8" w:name="_Ref39666796"/>
      <w:bookmarkStart w:id="9" w:name="_Toc48053171"/>
      <w:r w:rsidRPr="008E0895">
        <w:rPr>
          <w:rFonts w:ascii="Times New Roman" w:hAnsi="Times New Roman" w:cs="Times New Roman"/>
          <w:b/>
          <w:color w:val="auto"/>
          <w:sz w:val="22"/>
          <w:szCs w:val="22"/>
        </w:rPr>
        <w:lastRenderedPageBreak/>
        <w:t>BENDRA INFORMACIJA</w:t>
      </w:r>
      <w:bookmarkEnd w:id="6"/>
      <w:r w:rsidRPr="008E0895">
        <w:rPr>
          <w:rFonts w:ascii="Times New Roman" w:hAnsi="Times New Roman" w:cs="Times New Roman"/>
          <w:b/>
          <w:color w:val="auto"/>
          <w:sz w:val="22"/>
          <w:szCs w:val="22"/>
        </w:rPr>
        <w:t xml:space="preserve"> </w:t>
      </w:r>
    </w:p>
    <w:p w:rsidR="00746BAF" w:rsidRPr="009B199B" w:rsidRDefault="00746BAF" w:rsidP="00746BAF">
      <w:pPr>
        <w:ind w:firstLine="0"/>
        <w:rPr>
          <w:rFonts w:ascii="Times New Roman" w:hAnsi="Times New Roman" w:cs="Times New Roman"/>
          <w:sz w:val="22"/>
          <w:szCs w:val="22"/>
        </w:rPr>
      </w:pPr>
    </w:p>
    <w:p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 xml:space="preserve">Perkantysis subjektas – UŽDAROJI AKCINĖ BENDROVĖ „UTENOS VANDENYS“, juridinio asmens kodas 183633981, PVM mokėtojo kodas LT836339811, adresas Vandenų g. 1, </w:t>
      </w:r>
      <w:proofErr w:type="spellStart"/>
      <w:r w:rsidRPr="009B199B">
        <w:rPr>
          <w:rFonts w:ascii="Times New Roman" w:eastAsia="Calibri" w:hAnsi="Times New Roman" w:cs="Times New Roman"/>
          <w:sz w:val="22"/>
          <w:szCs w:val="22"/>
        </w:rPr>
        <w:t>Naujasodžio</w:t>
      </w:r>
      <w:proofErr w:type="spellEnd"/>
      <w:r w:rsidRPr="009B199B">
        <w:rPr>
          <w:rFonts w:ascii="Times New Roman" w:eastAsia="Calibri" w:hAnsi="Times New Roman" w:cs="Times New Roman"/>
          <w:sz w:val="22"/>
          <w:szCs w:val="22"/>
        </w:rPr>
        <w:t xml:space="preserve"> k., LT-28113 Utenos r.</w:t>
      </w:r>
    </w:p>
    <w:p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 xml:space="preserve">rkimų kataloge reikalingų </w:t>
      </w:r>
      <w:r w:rsidR="001263BB">
        <w:rPr>
          <w:rFonts w:ascii="Times New Roman" w:hAnsi="Times New Roman" w:cs="Times New Roman"/>
          <w:color w:val="000000" w:themeColor="text1"/>
          <w:sz w:val="22"/>
          <w:szCs w:val="22"/>
        </w:rPr>
        <w:t>prekių</w:t>
      </w:r>
      <w:r w:rsidR="005D3ADA">
        <w:rPr>
          <w:rFonts w:ascii="Times New Roman" w:hAnsi="Times New Roman" w:cs="Times New Roman"/>
          <w:color w:val="000000" w:themeColor="text1"/>
          <w:sz w:val="22"/>
          <w:szCs w:val="22"/>
        </w:rPr>
        <w:t xml:space="preserve"> </w:t>
      </w:r>
      <w:r w:rsidR="009C5289">
        <w:rPr>
          <w:rFonts w:ascii="Times New Roman" w:hAnsi="Times New Roman" w:cs="Times New Roman"/>
          <w:color w:val="000000" w:themeColor="text1"/>
          <w:sz w:val="22"/>
          <w:szCs w:val="22"/>
        </w:rPr>
        <w:t>nėra.</w:t>
      </w:r>
    </w:p>
    <w:p w:rsidR="00702B7B" w:rsidRPr="00C60150" w:rsidRDefault="00C60150" w:rsidP="00C60150">
      <w:pPr>
        <w:tabs>
          <w:tab w:val="left" w:pos="567"/>
        </w:tabs>
        <w:spacing w:line="240" w:lineRule="auto"/>
        <w:ind w:firstLine="0"/>
        <w:rPr>
          <w:rFonts w:ascii="Times New Roman" w:hAnsi="Times New Roman" w:cs="Times New Roman"/>
          <w:sz w:val="22"/>
          <w:szCs w:val="22"/>
          <w:highlight w:val="yellow"/>
        </w:rPr>
      </w:pPr>
      <w:r>
        <w:rPr>
          <w:rFonts w:ascii="Times New Roman" w:hAnsi="Times New Roman" w:cs="Times New Roman"/>
          <w:sz w:val="22"/>
          <w:szCs w:val="22"/>
        </w:rPr>
        <w:tab/>
        <w:t xml:space="preserve">1.3. </w:t>
      </w:r>
      <w:r w:rsidR="00C70C67" w:rsidRPr="00C60150">
        <w:rPr>
          <w:rFonts w:ascii="Times New Roman" w:hAnsi="Times New Roman" w:cs="Times New Roman"/>
          <w:sz w:val="22"/>
          <w:szCs w:val="22"/>
        </w:rPr>
        <w:t xml:space="preserve">Pirkimo Komisija </w:t>
      </w:r>
      <w:r w:rsidRPr="00C60150">
        <w:rPr>
          <w:rFonts w:ascii="Times New Roman" w:hAnsi="Times New Roman" w:cs="Times New Roman"/>
          <w:sz w:val="22"/>
          <w:szCs w:val="22"/>
        </w:rPr>
        <w:t>yra sudaroma</w:t>
      </w:r>
      <w:r w:rsidR="000662A8" w:rsidRPr="00C60150">
        <w:rPr>
          <w:rFonts w:ascii="Times New Roman" w:hAnsi="Times New Roman" w:cs="Times New Roman"/>
          <w:sz w:val="22"/>
          <w:szCs w:val="22"/>
        </w:rPr>
        <w:t>.</w:t>
      </w:r>
    </w:p>
    <w:p w:rsidR="00E22E8E" w:rsidRDefault="007F3790" w:rsidP="00E22E8E">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00E22E8E" w:rsidRPr="00244266">
        <w:rPr>
          <w:rFonts w:ascii="Times New Roman" w:hAnsi="Times New Roman" w:cs="Times New Roman"/>
          <w:sz w:val="22"/>
          <w:szCs w:val="22"/>
        </w:rPr>
        <w:t>Šio pirkimo objektui yra taikomos Aplinkos apsaugos kriterijų taikymo, vykdant žaliuosius pirkimus, tvarkos aprašo, patvirtinto Lietuvos Respublikos</w:t>
      </w:r>
      <w:r w:rsidR="00E22E8E" w:rsidRPr="00E22E8E">
        <w:rPr>
          <w:rFonts w:ascii="Times New Roman" w:hAnsi="Times New Roman" w:cs="Times New Roman"/>
          <w:sz w:val="22"/>
          <w:szCs w:val="22"/>
        </w:rPr>
        <w:t xml:space="preserve"> aplinkos ministro 2011 m. birželio 28 d. įsakymu Nr. D1-508 „Dėl Aplinkos apsaugos kriterijų taikymo, vykdant žaliuosius pirkimus, tvarkos aprašo patvirtinimo“ (aktuali redakcija) (toliau – Tvarkos aprašas), nuostatos. </w:t>
      </w:r>
      <w:r w:rsidR="00E22E8E" w:rsidRPr="00E22E8E">
        <w:rPr>
          <w:rFonts w:ascii="Times New Roman" w:hAnsi="Times New Roman" w:cs="Times New Roman"/>
          <w:b/>
          <w:bCs/>
          <w:sz w:val="22"/>
          <w:szCs w:val="22"/>
        </w:rPr>
        <w:t xml:space="preserve">Aplinkos apsaugos kriterijai nustatyti: </w:t>
      </w:r>
      <w:r w:rsidR="00B91EE1">
        <w:rPr>
          <w:rFonts w:ascii="Times New Roman" w:hAnsi="Times New Roman" w:cs="Times New Roman"/>
          <w:sz w:val="22"/>
          <w:szCs w:val="22"/>
        </w:rPr>
        <w:t>Tvarkos aprašo 4.4.3.</w:t>
      </w:r>
      <w:r w:rsidR="00E22E8E" w:rsidRPr="00E22E8E">
        <w:rPr>
          <w:rFonts w:ascii="Times New Roman" w:hAnsi="Times New Roman" w:cs="Times New Roman"/>
          <w:sz w:val="22"/>
          <w:szCs w:val="22"/>
        </w:rPr>
        <w:t xml:space="preserve"> </w:t>
      </w:r>
      <w:r w:rsidR="00B91EE1" w:rsidRPr="00B91EE1">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rsidR="00257685" w:rsidRDefault="00AC3F51" w:rsidP="007A3A6D">
      <w:pPr>
        <w:pStyle w:val="Sraopastraipa"/>
        <w:tabs>
          <w:tab w:val="left" w:pos="993"/>
        </w:tabs>
        <w:spacing w:line="240" w:lineRule="auto"/>
        <w:ind w:left="0" w:firstLine="567"/>
        <w:rPr>
          <w:rFonts w:ascii="Times New Roman" w:eastAsia="Arial" w:hAnsi="Times New Roman" w:cs="Times New Roman"/>
          <w:sz w:val="22"/>
          <w:szCs w:val="22"/>
        </w:rPr>
      </w:pPr>
      <w:r>
        <w:rPr>
          <w:rFonts w:ascii="Times New Roman" w:eastAsia="Arial" w:hAnsi="Times New Roman" w:cs="Times New Roman"/>
          <w:sz w:val="22"/>
          <w:szCs w:val="22"/>
        </w:rPr>
        <w:t>1.5</w:t>
      </w:r>
      <w:r w:rsidR="00E22E8E" w:rsidRPr="00CB6421">
        <w:rPr>
          <w:rFonts w:ascii="Times New Roman" w:eastAsia="Arial" w:hAnsi="Times New Roman" w:cs="Times New Roman"/>
          <w:sz w:val="22"/>
          <w:szCs w:val="22"/>
        </w:rPr>
        <w:t xml:space="preserve">. </w:t>
      </w:r>
      <w:r w:rsidR="4B7098B6" w:rsidRPr="00CB6421">
        <w:rPr>
          <w:rFonts w:ascii="Times New Roman" w:eastAsia="Arial" w:hAnsi="Times New Roman" w:cs="Times New Roman"/>
          <w:sz w:val="22"/>
          <w:szCs w:val="22"/>
        </w:rPr>
        <w:t>Bendrosios</w:t>
      </w:r>
      <w:r w:rsidR="00931CA2" w:rsidRPr="00CB6421">
        <w:rPr>
          <w:rFonts w:ascii="Times New Roman" w:eastAsia="Arial" w:hAnsi="Times New Roman" w:cs="Times New Roman"/>
          <w:sz w:val="22"/>
          <w:szCs w:val="22"/>
        </w:rPr>
        <w:t xml:space="preserve"> pirkimo</w:t>
      </w:r>
      <w:r w:rsidR="4B7098B6" w:rsidRPr="00CB6421">
        <w:rPr>
          <w:rFonts w:ascii="Times New Roman" w:eastAsia="Arial" w:hAnsi="Times New Roman" w:cs="Times New Roman"/>
          <w:sz w:val="22"/>
          <w:szCs w:val="22"/>
        </w:rPr>
        <w:t xml:space="preserve"> sąlygos yra neatskiriama ši</w:t>
      </w:r>
      <w:r w:rsidR="00931CA2" w:rsidRPr="00CB6421">
        <w:rPr>
          <w:rFonts w:ascii="Times New Roman" w:eastAsia="Arial" w:hAnsi="Times New Roman" w:cs="Times New Roman"/>
          <w:sz w:val="22"/>
          <w:szCs w:val="22"/>
        </w:rPr>
        <w:t>ų</w:t>
      </w:r>
      <w:r w:rsidR="4B7098B6" w:rsidRPr="00CB6421">
        <w:rPr>
          <w:rFonts w:ascii="Times New Roman" w:eastAsia="Arial" w:hAnsi="Times New Roman" w:cs="Times New Roman"/>
          <w:sz w:val="22"/>
          <w:szCs w:val="22"/>
        </w:rPr>
        <w:t xml:space="preserve"> pirkimo sąlygų dalis.</w:t>
      </w:r>
    </w:p>
    <w:p w:rsidR="007A3A6D" w:rsidRPr="009B199B" w:rsidRDefault="007A3A6D" w:rsidP="007A3A6D">
      <w:pPr>
        <w:pStyle w:val="Sraopastraipa"/>
        <w:tabs>
          <w:tab w:val="left" w:pos="993"/>
        </w:tabs>
        <w:spacing w:line="240" w:lineRule="auto"/>
        <w:ind w:left="0" w:firstLine="567"/>
        <w:rPr>
          <w:rFonts w:ascii="Times New Roman" w:hAnsi="Times New Roman" w:cs="Times New Roman"/>
          <w:sz w:val="22"/>
          <w:szCs w:val="22"/>
        </w:rPr>
      </w:pPr>
    </w:p>
    <w:p w:rsidR="00FB3C75" w:rsidRPr="008E0895" w:rsidRDefault="008E0895" w:rsidP="007A3A6D">
      <w:pPr>
        <w:pStyle w:val="Antrat1"/>
        <w:numPr>
          <w:ilvl w:val="0"/>
          <w:numId w:val="7"/>
        </w:numPr>
        <w:spacing w:before="0" w:after="0" w:line="300" w:lineRule="auto"/>
        <w:rPr>
          <w:rFonts w:ascii="Times New Roman" w:hAnsi="Times New Roman" w:cs="Times New Roman"/>
          <w:b/>
          <w:color w:val="auto"/>
          <w:sz w:val="22"/>
          <w:szCs w:val="22"/>
        </w:rPr>
      </w:pPr>
      <w:bookmarkStart w:id="10" w:name="_Toc137194948"/>
      <w:r w:rsidRPr="008E0895">
        <w:rPr>
          <w:rFonts w:ascii="Times New Roman" w:hAnsi="Times New Roman" w:cs="Times New Roman"/>
          <w:b/>
          <w:color w:val="auto"/>
          <w:sz w:val="22"/>
          <w:szCs w:val="22"/>
        </w:rPr>
        <w:t>PIRKIMO OBJEKTAS</w:t>
      </w:r>
      <w:bookmarkEnd w:id="10"/>
    </w:p>
    <w:p w:rsidR="008D22CE" w:rsidRPr="009B199B" w:rsidRDefault="008D22CE" w:rsidP="00B81079">
      <w:pPr>
        <w:spacing w:line="240" w:lineRule="auto"/>
        <w:ind w:firstLine="709"/>
        <w:rPr>
          <w:rFonts w:ascii="Times New Roman" w:hAnsi="Times New Roman" w:cs="Times New Roman"/>
          <w:sz w:val="22"/>
          <w:szCs w:val="22"/>
        </w:rPr>
      </w:pPr>
      <w:bookmarkStart w:id="11" w:name="_Toc137194949"/>
    </w:p>
    <w:p w:rsidR="008D22CE" w:rsidRPr="00B7331F"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rPr>
      </w:pPr>
      <w:r>
        <w:rPr>
          <w:rFonts w:ascii="Times New Roman" w:hAnsi="Times New Roman" w:cs="Times New Roman"/>
          <w:sz w:val="22"/>
          <w:szCs w:val="22"/>
        </w:rPr>
        <w:t xml:space="preserve"> P</w:t>
      </w:r>
      <w:r w:rsidRPr="00B7331F">
        <w:rPr>
          <w:rFonts w:ascii="Times New Roman" w:hAnsi="Times New Roman" w:cs="Times New Roman"/>
          <w:sz w:val="22"/>
          <w:szCs w:val="22"/>
        </w:rPr>
        <w:t xml:space="preserve">erkantysis subjektas numato įsigyti </w:t>
      </w:r>
      <w:r w:rsidR="00B91EE1">
        <w:rPr>
          <w:rFonts w:ascii="Times New Roman" w:eastAsia="Calibri" w:hAnsi="Times New Roman" w:cs="Times New Roman"/>
          <w:b/>
        </w:rPr>
        <w:t>IT saugos audito paslaugas</w:t>
      </w:r>
      <w:r w:rsidRPr="00062C78">
        <w:rPr>
          <w:rFonts w:ascii="Times New Roman" w:eastAsia="Calibri" w:hAnsi="Times New Roman" w:cs="Times New Roman"/>
          <w:b/>
        </w:rPr>
        <w:t xml:space="preserve"> </w:t>
      </w:r>
      <w:r w:rsidR="00B91EE1">
        <w:rPr>
          <w:rFonts w:ascii="Times New Roman" w:hAnsi="Times New Roman" w:cs="Times New Roman"/>
          <w:sz w:val="22"/>
          <w:szCs w:val="22"/>
        </w:rPr>
        <w:t>(toliau – Paslaugos). R</w:t>
      </w:r>
      <w:r w:rsidRPr="00B7331F">
        <w:rPr>
          <w:rFonts w:ascii="Times New Roman" w:hAnsi="Times New Roman" w:cs="Times New Roman"/>
          <w:sz w:val="22"/>
          <w:szCs w:val="22"/>
        </w:rPr>
        <w:t>eikalavimai pirkimo objektui nustatyti techninėje specifikaci</w:t>
      </w:r>
      <w:r w:rsidR="007A3A6D">
        <w:rPr>
          <w:rFonts w:ascii="Times New Roman" w:hAnsi="Times New Roman" w:cs="Times New Roman"/>
          <w:sz w:val="22"/>
          <w:szCs w:val="22"/>
        </w:rPr>
        <w:t>joje -  pirkimo sąlygų priedas Nr. 3</w:t>
      </w:r>
      <w:r w:rsidRPr="00B7331F">
        <w:rPr>
          <w:rFonts w:ascii="Times New Roman" w:hAnsi="Times New Roman" w:cs="Times New Roman"/>
          <w:sz w:val="22"/>
          <w:szCs w:val="22"/>
        </w:rPr>
        <w:t>.</w:t>
      </w:r>
    </w:p>
    <w:p w:rsidR="008D22CE" w:rsidRPr="00EE73E4" w:rsidRDefault="008D22CE" w:rsidP="007A3A6D">
      <w:pPr>
        <w:pStyle w:val="Betarp"/>
        <w:numPr>
          <w:ilvl w:val="1"/>
          <w:numId w:val="7"/>
        </w:numPr>
        <w:tabs>
          <w:tab w:val="left" w:pos="993"/>
        </w:tabs>
        <w:spacing w:after="120"/>
        <w:ind w:left="0" w:firstLine="567"/>
        <w:contextualSpacing/>
        <w:rPr>
          <w:rFonts w:ascii="Times New Roman" w:eastAsia="Calibri" w:hAnsi="Times New Roman" w:cs="Times New Roman"/>
          <w:sz w:val="22"/>
          <w:szCs w:val="22"/>
        </w:rPr>
      </w:pPr>
      <w:r w:rsidRPr="00B7331F">
        <w:rPr>
          <w:rFonts w:ascii="Times New Roman" w:eastAsia="Calibri" w:hAnsi="Times New Roman" w:cs="Times New Roman"/>
        </w:rPr>
        <w:t xml:space="preserve"> BVPŽ kodas</w:t>
      </w:r>
      <w:r w:rsidR="00EE73E4">
        <w:rPr>
          <w:rFonts w:ascii="Times New Roman" w:eastAsia="Calibri" w:hAnsi="Times New Roman" w:cs="Times New Roman"/>
        </w:rPr>
        <w:t xml:space="preserve"> 72150000-1</w:t>
      </w:r>
      <w:r w:rsidR="00062C78" w:rsidRPr="00062C78">
        <w:rPr>
          <w:rFonts w:ascii="Times New Roman" w:eastAsia="Calibri" w:hAnsi="Times New Roman" w:cs="Times New Roman"/>
        </w:rPr>
        <w:tab/>
      </w:r>
      <w:r w:rsidR="00EE73E4" w:rsidRPr="00EE73E4">
        <w:rPr>
          <w:rFonts w:ascii="Times New Roman" w:hAnsi="Times New Roman" w:cs="Times New Roman"/>
          <w:sz w:val="22"/>
          <w:szCs w:val="22"/>
          <w:shd w:val="clear" w:color="auto" w:fill="FFFFFF"/>
        </w:rPr>
        <w:t>Kompiuterių audito ir techninės įrangos konsultacinės paslaugos</w:t>
      </w:r>
      <w:r w:rsidR="00EE73E4">
        <w:rPr>
          <w:rFonts w:ascii="Times New Roman" w:hAnsi="Times New Roman" w:cs="Times New Roman"/>
          <w:sz w:val="22"/>
          <w:szCs w:val="22"/>
          <w:shd w:val="clear" w:color="auto" w:fill="FFFFFF"/>
        </w:rPr>
        <w:t>.</w:t>
      </w:r>
    </w:p>
    <w:p w:rsidR="008D22CE" w:rsidRPr="009B199B" w:rsidRDefault="008D22CE" w:rsidP="00062C78">
      <w:pPr>
        <w:pStyle w:val="Betarp"/>
        <w:ind w:firstLine="567"/>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2" w:name="_Hlk91152632"/>
      <w:r w:rsidR="007A3A6D">
        <w:rPr>
          <w:rFonts w:ascii="Times New Roman" w:eastAsia="Calibri" w:hAnsi="Times New Roman" w:cs="Times New Roman"/>
          <w:sz w:val="22"/>
          <w:szCs w:val="22"/>
        </w:rPr>
        <w:t>specialiųjų pirkimo sąlygų 3</w:t>
      </w:r>
      <w:r w:rsidRPr="009B199B">
        <w:rPr>
          <w:rFonts w:ascii="Times New Roman" w:eastAsia="Calibri" w:hAnsi="Times New Roman" w:cs="Times New Roman"/>
          <w:sz w:val="22"/>
          <w:szCs w:val="22"/>
        </w:rPr>
        <w:t xml:space="preserve"> priede</w:t>
      </w:r>
      <w:bookmarkEnd w:id="12"/>
      <w:r w:rsidRPr="009B199B">
        <w:rPr>
          <w:rFonts w:ascii="Times New Roman" w:eastAsia="Calibri" w:hAnsi="Times New Roman" w:cs="Times New Roman"/>
          <w:sz w:val="22"/>
          <w:szCs w:val="22"/>
        </w:rPr>
        <w:t>.</w:t>
      </w:r>
    </w:p>
    <w:p w:rsidR="008D22CE" w:rsidRPr="000E0428" w:rsidRDefault="008D22CE" w:rsidP="00062C78">
      <w:pPr>
        <w:pStyle w:val="Sraopastraipa"/>
        <w:spacing w:line="240" w:lineRule="auto"/>
        <w:ind w:left="0" w:firstLine="567"/>
        <w:rPr>
          <w:rFonts w:ascii="Times New Roman" w:hAnsi="Times New Roman" w:cs="Times New Roman"/>
          <w:b/>
          <w:sz w:val="22"/>
          <w:szCs w:val="22"/>
        </w:rPr>
      </w:pPr>
      <w:r w:rsidRPr="009B199B">
        <w:rPr>
          <w:rFonts w:ascii="Times New Roman" w:hAnsi="Times New Roman" w:cs="Times New Roman"/>
          <w:sz w:val="22"/>
          <w:szCs w:val="22"/>
        </w:rPr>
        <w:t>2.</w:t>
      </w:r>
      <w:r>
        <w:rPr>
          <w:rFonts w:ascii="Times New Roman" w:hAnsi="Times New Roman" w:cs="Times New Roman"/>
          <w:sz w:val="22"/>
          <w:szCs w:val="22"/>
        </w:rPr>
        <w:t>4</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0E0428">
        <w:rPr>
          <w:rFonts w:ascii="Times New Roman" w:hAnsi="Times New Roman" w:cs="Times New Roman"/>
          <w:b/>
          <w:sz w:val="22"/>
          <w:szCs w:val="22"/>
        </w:rPr>
        <w:t xml:space="preserve">turi būti laikoma, kad kiekviena tokia nuoroda yra pateikta su žodžiais „arba lygiavertis“. </w:t>
      </w:r>
    </w:p>
    <w:p w:rsidR="008D22CE" w:rsidRPr="009B199B" w:rsidRDefault="008D22CE" w:rsidP="00062C78">
      <w:pPr>
        <w:pStyle w:val="Sraopastraipa"/>
        <w:spacing w:line="240" w:lineRule="auto"/>
        <w:ind w:left="0" w:firstLine="567"/>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8E0895">
        <w:rPr>
          <w:rFonts w:ascii="Times New Roman" w:hAnsi="Times New Roman" w:cs="Times New Roman"/>
          <w:b/>
          <w:color w:val="auto"/>
          <w:sz w:val="22"/>
          <w:szCs w:val="22"/>
        </w:rPr>
        <w:t xml:space="preserve"> </w:t>
      </w:r>
    </w:p>
    <w:p w:rsidR="00FB3C75" w:rsidRPr="009B199B" w:rsidRDefault="00FB3C75" w:rsidP="007F3790">
      <w:pPr>
        <w:spacing w:line="240" w:lineRule="auto"/>
        <w:ind w:firstLine="0"/>
        <w:rPr>
          <w:rFonts w:ascii="Times New Roman" w:hAnsi="Times New Roman" w:cs="Times New Roman"/>
          <w:sz w:val="22"/>
          <w:szCs w:val="22"/>
        </w:rPr>
      </w:pPr>
    </w:p>
    <w:p w:rsidR="00464D07"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 xml:space="preserve">Reikalavimai dėl tiekėjo ir </w:t>
      </w:r>
      <w:proofErr w:type="spellStart"/>
      <w:r w:rsidRPr="0072573E">
        <w:rPr>
          <w:rFonts w:ascii="Times New Roman" w:hAnsi="Times New Roman" w:cs="Times New Roman"/>
          <w:sz w:val="22"/>
          <w:szCs w:val="22"/>
        </w:rPr>
        <w:t>subtiekėjų</w:t>
      </w:r>
      <w:proofErr w:type="spellEnd"/>
      <w:r w:rsidRPr="0072573E">
        <w:rPr>
          <w:rFonts w:ascii="Times New Roman" w:hAnsi="Times New Roman" w:cs="Times New Roman"/>
          <w:sz w:val="22"/>
          <w:szCs w:val="22"/>
        </w:rPr>
        <w:t xml:space="preserve"> (jeigu taikoma), ūkio subjektų, kurių pajėgumais tiekėjas remiasi, pašalinimo pagrindų nebuvimo bei jų nebuvimą patvirtinantys dokumentai nurodyti specialiųjų pirkimo sąlygų </w:t>
      </w:r>
      <w:r>
        <w:rPr>
          <w:rFonts w:ascii="Times New Roman" w:hAnsi="Times New Roman" w:cs="Times New Roman"/>
          <w:sz w:val="22"/>
          <w:szCs w:val="22"/>
        </w:rPr>
        <w:t xml:space="preserve">1 </w:t>
      </w:r>
      <w:r w:rsidRPr="0072573E">
        <w:rPr>
          <w:rFonts w:ascii="Times New Roman" w:hAnsi="Times New Roman" w:cs="Times New Roman"/>
          <w:sz w:val="22"/>
          <w:szCs w:val="22"/>
        </w:rPr>
        <w:t>priede</w:t>
      </w:r>
      <w:r>
        <w:rPr>
          <w:rFonts w:ascii="Times New Roman" w:hAnsi="Times New Roman" w:cs="Times New Roman"/>
          <w:sz w:val="22"/>
          <w:szCs w:val="22"/>
        </w:rPr>
        <w:t>.</w:t>
      </w:r>
    </w:p>
    <w:p w:rsidR="0072573E" w:rsidRDefault="00EE73E4" w:rsidP="0072573E">
      <w:pPr>
        <w:pStyle w:val="Sraopastraipa"/>
        <w:numPr>
          <w:ilvl w:val="1"/>
          <w:numId w:val="7"/>
        </w:numPr>
        <w:spacing w:line="240" w:lineRule="auto"/>
        <w:ind w:left="0" w:firstLine="709"/>
        <w:rPr>
          <w:rFonts w:ascii="Times New Roman" w:hAnsi="Times New Roman" w:cs="Times New Roman"/>
          <w:sz w:val="22"/>
          <w:szCs w:val="22"/>
        </w:rPr>
      </w:pPr>
      <w:r>
        <w:rPr>
          <w:rFonts w:ascii="Times New Roman" w:hAnsi="Times New Roman" w:cs="Times New Roman"/>
          <w:sz w:val="22"/>
          <w:szCs w:val="22"/>
        </w:rPr>
        <w:lastRenderedPageBreak/>
        <w:t xml:space="preserve">Tiekėjams </w:t>
      </w:r>
      <w:r w:rsidR="0072573E" w:rsidRPr="0072573E">
        <w:rPr>
          <w:rFonts w:ascii="Times New Roman" w:hAnsi="Times New Roman" w:cs="Times New Roman"/>
          <w:sz w:val="22"/>
          <w:szCs w:val="22"/>
        </w:rPr>
        <w:t>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72573E" w:rsidRPr="0072573E" w:rsidRDefault="0072573E" w:rsidP="0072573E">
      <w:pPr>
        <w:pStyle w:val="Sraopastraipa"/>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3.3. Tiekėjas teikdamas pasiūlymą neturi pateikti nei EBVPD nei laisvos formos deklaracijos dėl atitikties reikalavimams.</w:t>
      </w:r>
    </w:p>
    <w:p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3" w:name="_Toc137194950"/>
      <w:r w:rsidRPr="008E0895">
        <w:rPr>
          <w:rFonts w:ascii="Times New Roman" w:hAnsi="Times New Roman" w:cs="Times New Roman"/>
          <w:b/>
          <w:color w:val="auto"/>
          <w:sz w:val="22"/>
          <w:szCs w:val="22"/>
        </w:rPr>
        <w:t>REIKALAVIMAI, SUSIJĘ SU NACIONALINIU SAUGUMU</w:t>
      </w:r>
      <w:bookmarkEnd w:id="13"/>
      <w:r w:rsidRPr="008E0895">
        <w:rPr>
          <w:rFonts w:ascii="Times New Roman" w:hAnsi="Times New Roman" w:cs="Times New Roman"/>
          <w:b/>
          <w:color w:val="auto"/>
          <w:sz w:val="22"/>
          <w:szCs w:val="22"/>
        </w:rPr>
        <w:t xml:space="preserve"> </w:t>
      </w:r>
    </w:p>
    <w:p w:rsidR="00894FEF" w:rsidRPr="009B199B" w:rsidRDefault="00894FEF" w:rsidP="009F7690">
      <w:pPr>
        <w:pStyle w:val="Sraopastraipa"/>
        <w:spacing w:line="20" w:lineRule="atLeast"/>
        <w:ind w:left="697" w:firstLine="0"/>
        <w:rPr>
          <w:rFonts w:ascii="Times New Roman" w:hAnsi="Times New Roman" w:cs="Times New Roman"/>
          <w:sz w:val="22"/>
          <w:szCs w:val="22"/>
        </w:rPr>
      </w:pPr>
    </w:p>
    <w:p w:rsidR="00741E17" w:rsidRPr="00741E17" w:rsidRDefault="00741E17" w:rsidP="00741E17">
      <w:pPr>
        <w:spacing w:line="240" w:lineRule="auto"/>
        <w:ind w:firstLine="567"/>
        <w:rPr>
          <w:rFonts w:ascii="Times New Roman" w:eastAsia="Calibri" w:hAnsi="Times New Roman" w:cs="Times New Roman"/>
          <w:iCs/>
          <w:sz w:val="22"/>
          <w:szCs w:val="22"/>
        </w:rPr>
      </w:pPr>
      <w:bookmarkStart w:id="14"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2573E">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w:t>
      </w:r>
      <w:r w:rsidR="000E0428">
        <w:rPr>
          <w:rFonts w:ascii="Times New Roman" w:eastAsia="Calibri" w:hAnsi="Times New Roman" w:cs="Times New Roman"/>
          <w:iCs/>
          <w:sz w:val="22"/>
          <w:szCs w:val="22"/>
        </w:rPr>
        <w:t xml:space="preserve">pateikti užpildytą </w:t>
      </w:r>
      <w:r w:rsidRPr="00741E17">
        <w:rPr>
          <w:rFonts w:ascii="Times New Roman" w:eastAsia="Calibri" w:hAnsi="Times New Roman" w:cs="Times New Roman"/>
          <w:iCs/>
          <w:sz w:val="22"/>
          <w:szCs w:val="22"/>
        </w:rPr>
        <w:t>deklar</w:t>
      </w:r>
      <w:r w:rsidR="000E0428">
        <w:rPr>
          <w:rFonts w:ascii="Times New Roman" w:eastAsia="Calibri" w:hAnsi="Times New Roman" w:cs="Times New Roman"/>
          <w:iCs/>
          <w:sz w:val="22"/>
          <w:szCs w:val="22"/>
        </w:rPr>
        <w:t>aciją dėl nacionalinio saugumo atitikties</w:t>
      </w:r>
      <w:r w:rsidRPr="00741E17">
        <w:rPr>
          <w:rFonts w:ascii="Times New Roman" w:eastAsia="Calibri" w:hAnsi="Times New Roman" w:cs="Times New Roman"/>
          <w:iCs/>
          <w:sz w:val="22"/>
          <w:szCs w:val="22"/>
        </w:rPr>
        <w:t xml:space="preserve"> (</w:t>
      </w:r>
      <w:r w:rsidR="007E590C">
        <w:rPr>
          <w:rFonts w:ascii="Times New Roman" w:eastAsia="Arial" w:hAnsi="Times New Roman" w:cs="Times New Roman"/>
          <w:sz w:val="22"/>
          <w:szCs w:val="22"/>
        </w:rPr>
        <w:t>Pirkimo sąlygų priedas Nr. 7</w:t>
      </w:r>
      <w:r w:rsidR="000E0428">
        <w:rPr>
          <w:rFonts w:ascii="Times New Roman" w:eastAsia="Arial" w:hAnsi="Times New Roman" w:cs="Times New Roman"/>
          <w:sz w:val="22"/>
          <w:szCs w:val="22"/>
        </w:rPr>
        <w:t>).</w:t>
      </w:r>
    </w:p>
    <w:p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w:t>
      </w:r>
      <w:r w:rsidR="00E212DB">
        <w:rPr>
          <w:rFonts w:ascii="Times New Roman" w:eastAsia="Calibri" w:hAnsi="Times New Roman" w:cs="Times New Roman"/>
          <w:sz w:val="22"/>
          <w:szCs w:val="22"/>
        </w:rPr>
        <w:t xml:space="preserve">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w:t>
      </w:r>
      <w:r w:rsidR="00412429">
        <w:rPr>
          <w:rFonts w:ascii="Times New Roman" w:eastAsia="Calibri" w:hAnsi="Times New Roman" w:cs="Times New Roman"/>
          <w:sz w:val="22"/>
          <w:szCs w:val="22"/>
        </w:rPr>
        <w:t xml:space="preserve">tysis subjektas </w:t>
      </w:r>
      <w:r w:rsidRPr="00741E17">
        <w:rPr>
          <w:rFonts w:ascii="Times New Roman" w:eastAsia="Calibri" w:hAnsi="Times New Roman" w:cs="Times New Roman"/>
          <w:sz w:val="22"/>
          <w:szCs w:val="22"/>
        </w:rPr>
        <w:t>gali prašyti bet kuriuo pirkimo procedūros metu siekdama užtikrinti tinkamą pirkimo procedūros atlikimą.</w:t>
      </w:r>
    </w:p>
    <w:p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7"/>
      <w:bookmarkEnd w:id="8"/>
      <w:bookmarkEnd w:id="9"/>
      <w:bookmarkEnd w:id="14"/>
    </w:p>
    <w:p w:rsidR="00E861F5" w:rsidRPr="009B199B" w:rsidRDefault="00E861F5" w:rsidP="00257685">
      <w:pPr>
        <w:ind w:firstLine="0"/>
        <w:rPr>
          <w:rFonts w:ascii="Times New Roman" w:hAnsi="Times New Roman" w:cs="Times New Roman"/>
          <w:b/>
          <w:bCs/>
          <w:sz w:val="22"/>
          <w:szCs w:val="22"/>
        </w:rPr>
      </w:pPr>
    </w:p>
    <w:p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7E590C">
        <w:rPr>
          <w:rFonts w:ascii="Times New Roman" w:hAnsi="Times New Roman" w:cs="Times New Roman"/>
          <w:sz w:val="22"/>
          <w:szCs w:val="22"/>
        </w:rPr>
        <w:t>4</w:t>
      </w:r>
      <w:r w:rsidR="009B199B" w:rsidRPr="009B199B">
        <w:rPr>
          <w:rFonts w:ascii="Times New Roman" w:hAnsi="Times New Roman" w:cs="Times New Roman"/>
          <w:sz w:val="22"/>
          <w:szCs w:val="22"/>
        </w:rPr>
        <w:t xml:space="preserve">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w:t>
      </w:r>
      <w:r w:rsidR="00412429">
        <w:rPr>
          <w:rFonts w:ascii="Times New Roman" w:hAnsi="Times New Roman" w:cs="Times New Roman"/>
          <w:sz w:val="22"/>
          <w:szCs w:val="22"/>
        </w:rPr>
        <w:t xml:space="preserve">m subjektui </w:t>
      </w:r>
      <w:r w:rsidR="00AD4F1A" w:rsidRPr="009B199B">
        <w:rPr>
          <w:rFonts w:ascii="Times New Roman" w:hAnsi="Times New Roman" w:cs="Times New Roman"/>
          <w:sz w:val="22"/>
          <w:szCs w:val="22"/>
        </w:rPr>
        <w:t>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rsidR="00521A8B" w:rsidRPr="000E0428" w:rsidRDefault="00C60621" w:rsidP="000E0428">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w:t>
      </w:r>
      <w:r w:rsidR="000E0428">
        <w:rPr>
          <w:rFonts w:ascii="Times New Roman" w:eastAsia="Arial" w:hAnsi="Times New Roman" w:cs="Times New Roman"/>
          <w:sz w:val="22"/>
          <w:szCs w:val="22"/>
        </w:rPr>
        <w:t xml:space="preserve">iūlymo kaina (sąnaudos) su PVM </w:t>
      </w:r>
      <w:r w:rsidR="006A6A5B" w:rsidRPr="009B199B">
        <w:rPr>
          <w:rFonts w:ascii="Times New Roman" w:eastAsia="Arial" w:hAnsi="Times New Roman" w:cs="Times New Roman"/>
          <w:sz w:val="22"/>
          <w:szCs w:val="22"/>
        </w:rPr>
        <w:t xml:space="preserve">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5" w:name="_Toc137194952"/>
      <w:r w:rsidRPr="008E0895">
        <w:rPr>
          <w:rFonts w:ascii="Times New Roman" w:hAnsi="Times New Roman" w:cs="Times New Roman"/>
          <w:b/>
          <w:color w:val="auto"/>
          <w:sz w:val="22"/>
          <w:szCs w:val="22"/>
        </w:rPr>
        <w:t>6. PASIŪLYMO GALIOJIMO UŽTIKRINIMAS</w:t>
      </w:r>
      <w:bookmarkEnd w:id="15"/>
    </w:p>
    <w:p w:rsidR="003D73C2" w:rsidRPr="009B199B" w:rsidRDefault="003D73C2" w:rsidP="00C17335">
      <w:pPr>
        <w:ind w:firstLine="0"/>
        <w:rPr>
          <w:rFonts w:ascii="Times New Roman" w:hAnsi="Times New Roman" w:cs="Times New Roman"/>
          <w:i/>
          <w:iCs/>
          <w:color w:val="7030A0"/>
          <w:sz w:val="22"/>
          <w:szCs w:val="22"/>
        </w:rPr>
      </w:pPr>
    </w:p>
    <w:p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0412429">
        <w:rPr>
          <w:rFonts w:ascii="Times New Roman" w:eastAsia="Calibri" w:hAnsi="Times New Roman" w:cs="Times New Roman"/>
          <w:sz w:val="22"/>
          <w:szCs w:val="22"/>
        </w:rPr>
        <w:t>Perkantysis subjektas</w:t>
      </w:r>
      <w:r w:rsidR="00504AD9" w:rsidRPr="009B199B">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B199B" w:rsidRDefault="00622C2A" w:rsidP="00622C2A">
      <w:pPr>
        <w:pStyle w:val="Sraopastraipa"/>
        <w:spacing w:line="240" w:lineRule="auto"/>
        <w:ind w:left="0" w:firstLine="567"/>
        <w:rPr>
          <w:rFonts w:ascii="Times New Roman" w:hAnsi="Times New Roman" w:cs="Times New Roman"/>
          <w:sz w:val="22"/>
          <w:szCs w:val="22"/>
        </w:rPr>
      </w:pPr>
    </w:p>
    <w:p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6" w:name="_Toc15392775"/>
      <w:bookmarkStart w:id="17" w:name="_Toc137194953"/>
      <w:r w:rsidRPr="008E0895">
        <w:rPr>
          <w:rFonts w:ascii="Times New Roman" w:hAnsi="Times New Roman" w:cs="Times New Roman"/>
          <w:b/>
          <w:color w:val="auto"/>
          <w:sz w:val="22"/>
          <w:szCs w:val="22"/>
        </w:rPr>
        <w:t>P</w:t>
      </w:r>
      <w:bookmarkEnd w:id="16"/>
      <w:r w:rsidRPr="008E0895">
        <w:rPr>
          <w:rFonts w:ascii="Times New Roman" w:hAnsi="Times New Roman" w:cs="Times New Roman"/>
          <w:b/>
          <w:color w:val="auto"/>
          <w:sz w:val="22"/>
          <w:szCs w:val="22"/>
        </w:rPr>
        <w:t>ASIŪLYMŲ VERTINIMAS</w:t>
      </w:r>
      <w:bookmarkEnd w:id="17"/>
      <w:r w:rsidR="00FF22D0">
        <w:rPr>
          <w:rFonts w:ascii="Times New Roman" w:hAnsi="Times New Roman" w:cs="Times New Roman"/>
          <w:b/>
          <w:color w:val="auto"/>
          <w:sz w:val="22"/>
          <w:szCs w:val="22"/>
        </w:rPr>
        <w:t>. ATMETIMO PRIEŽASTYS</w:t>
      </w:r>
    </w:p>
    <w:p w:rsidR="00E85882" w:rsidRPr="009B199B" w:rsidRDefault="00E85882" w:rsidP="00A84437">
      <w:pPr>
        <w:spacing w:line="240" w:lineRule="auto"/>
        <w:ind w:firstLine="0"/>
        <w:rPr>
          <w:rFonts w:ascii="Times New Roman" w:hAnsi="Times New Roman" w:cs="Times New Roman"/>
          <w:vanish/>
          <w:sz w:val="22"/>
          <w:szCs w:val="22"/>
        </w:rPr>
      </w:pPr>
    </w:p>
    <w:p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831133" w:rsidRPr="009B199B" w:rsidRDefault="006A0320" w:rsidP="00A84437">
      <w:pPr>
        <w:pStyle w:val="Sraopastraipa"/>
        <w:spacing w:line="240" w:lineRule="auto"/>
        <w:ind w:left="0" w:firstLine="709"/>
        <w:rPr>
          <w:rFonts w:ascii="Times New Roman" w:eastAsia="Calibri" w:hAnsi="Times New Roman" w:cs="Times New Roman"/>
          <w:sz w:val="22"/>
          <w:szCs w:val="22"/>
        </w:rPr>
      </w:pPr>
      <w:r w:rsidRPr="009B199B">
        <w:rPr>
          <w:rFonts w:ascii="Times New Roman" w:eastAsia="Calibri" w:hAnsi="Times New Roman" w:cs="Times New Roman"/>
          <w:sz w:val="22"/>
          <w:szCs w:val="22"/>
        </w:rPr>
        <w:t>7</w:t>
      </w:r>
      <w:r w:rsidR="0010148D" w:rsidRPr="009B199B">
        <w:rPr>
          <w:rFonts w:ascii="Times New Roman" w:eastAsia="Calibri" w:hAnsi="Times New Roman" w:cs="Times New Roman"/>
          <w:sz w:val="22"/>
          <w:szCs w:val="22"/>
        </w:rPr>
        <w:t>.1.</w:t>
      </w:r>
      <w:r w:rsidR="4639D25F" w:rsidRPr="009B199B">
        <w:rPr>
          <w:rFonts w:ascii="Times New Roman" w:hAnsi="Times New Roman" w:cs="Times New Roman"/>
          <w:color w:val="7030A0"/>
          <w:sz w:val="22"/>
          <w:szCs w:val="22"/>
        </w:rPr>
        <w:t xml:space="preserve"> </w:t>
      </w:r>
      <w:r w:rsidR="4639D25F" w:rsidRPr="009B199B">
        <w:rPr>
          <w:rFonts w:ascii="Times New Roman" w:hAnsi="Times New Roman" w:cs="Times New Roman"/>
          <w:sz w:val="22"/>
          <w:szCs w:val="22"/>
        </w:rPr>
        <w:t>P</w:t>
      </w:r>
      <w:r w:rsidR="000E681E" w:rsidRPr="009B199B">
        <w:rPr>
          <w:rFonts w:ascii="Times New Roman" w:hAnsi="Times New Roman" w:cs="Times New Roman"/>
          <w:sz w:val="22"/>
          <w:szCs w:val="22"/>
        </w:rPr>
        <w:t>erkan</w:t>
      </w:r>
      <w:r w:rsidR="00412429">
        <w:rPr>
          <w:rFonts w:ascii="Times New Roman" w:hAnsi="Times New Roman" w:cs="Times New Roman"/>
          <w:sz w:val="22"/>
          <w:szCs w:val="22"/>
        </w:rPr>
        <w:t xml:space="preserve">tysis subjektas </w:t>
      </w:r>
      <w:r w:rsidR="00831133" w:rsidRPr="009B199B">
        <w:rPr>
          <w:rFonts w:ascii="Times New Roman" w:eastAsia="Calibri" w:hAnsi="Times New Roman" w:cs="Times New Roman"/>
          <w:sz w:val="22"/>
          <w:szCs w:val="22"/>
        </w:rPr>
        <w:t xml:space="preserve">ekonomiškai naudingiausią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asiūlymą išrenka pagal </w:t>
      </w:r>
      <w:r w:rsidR="00472F27">
        <w:rPr>
          <w:rFonts w:ascii="Times New Roman" w:eastAsia="Calibri" w:hAnsi="Times New Roman" w:cs="Times New Roman"/>
          <w:sz w:val="22"/>
          <w:szCs w:val="22"/>
        </w:rPr>
        <w:t xml:space="preserve">mažiausios kainos kriterijų. </w:t>
      </w:r>
      <w:r w:rsidR="00831133" w:rsidRPr="009B199B">
        <w:rPr>
          <w:rFonts w:ascii="Times New Roman" w:eastAsia="Calibri" w:hAnsi="Times New Roman" w:cs="Times New Roman"/>
          <w:sz w:val="22"/>
          <w:szCs w:val="22"/>
        </w:rPr>
        <w:t xml:space="preserve">Duomenys, kuriuos savo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asiūlyme turi pateikti </w:t>
      </w:r>
      <w:r w:rsidR="000E681E" w:rsidRPr="009B199B">
        <w:rPr>
          <w:rFonts w:ascii="Times New Roman" w:eastAsia="Calibri" w:hAnsi="Times New Roman" w:cs="Times New Roman"/>
          <w:sz w:val="22"/>
          <w:szCs w:val="22"/>
        </w:rPr>
        <w:t>tiekėjas</w:t>
      </w:r>
      <w:r w:rsidR="00831133" w:rsidRPr="009B199B">
        <w:rPr>
          <w:rFonts w:ascii="Times New Roman" w:eastAsia="Calibri" w:hAnsi="Times New Roman" w:cs="Times New Roman"/>
          <w:sz w:val="22"/>
          <w:szCs w:val="22"/>
        </w:rPr>
        <w:t>, vertinimo kriterijai ir tvarka, pagal kuri</w:t>
      </w:r>
      <w:r w:rsidR="00DD0202" w:rsidRPr="009B199B">
        <w:rPr>
          <w:rFonts w:ascii="Times New Roman" w:eastAsia="Calibri" w:hAnsi="Times New Roman" w:cs="Times New Roman"/>
          <w:sz w:val="22"/>
          <w:szCs w:val="22"/>
        </w:rPr>
        <w:t>ą</w:t>
      </w:r>
      <w:r w:rsidR="00831133" w:rsidRPr="009B199B">
        <w:rPr>
          <w:rFonts w:ascii="Times New Roman" w:eastAsia="Calibri" w:hAnsi="Times New Roman" w:cs="Times New Roman"/>
          <w:sz w:val="22"/>
          <w:szCs w:val="22"/>
        </w:rPr>
        <w:t xml:space="preserve"> vertinami </w:t>
      </w:r>
      <w:r w:rsidR="00F158C7" w:rsidRPr="009B199B">
        <w:rPr>
          <w:rFonts w:ascii="Times New Roman" w:eastAsia="Calibri" w:hAnsi="Times New Roman" w:cs="Times New Roman"/>
          <w:sz w:val="22"/>
          <w:szCs w:val="22"/>
        </w:rPr>
        <w:t>tiekėjo</w:t>
      </w:r>
      <w:r w:rsidR="00831133" w:rsidRPr="009B199B">
        <w:rPr>
          <w:rFonts w:ascii="Times New Roman" w:eastAsia="Calibri" w:hAnsi="Times New Roman" w:cs="Times New Roman"/>
          <w:sz w:val="22"/>
          <w:szCs w:val="22"/>
        </w:rPr>
        <w:t xml:space="preserve"> pateikti duomenys, pa</w:t>
      </w:r>
      <w:r w:rsidR="00DE051B" w:rsidRPr="009B199B">
        <w:rPr>
          <w:rFonts w:ascii="Times New Roman" w:eastAsia="Calibri" w:hAnsi="Times New Roman" w:cs="Times New Roman"/>
          <w:sz w:val="22"/>
          <w:szCs w:val="22"/>
        </w:rPr>
        <w:t>teikiam</w:t>
      </w:r>
      <w:r w:rsidR="00F158C7" w:rsidRPr="009B199B">
        <w:rPr>
          <w:rFonts w:ascii="Times New Roman" w:eastAsia="Calibri" w:hAnsi="Times New Roman" w:cs="Times New Roman"/>
          <w:sz w:val="22"/>
          <w:szCs w:val="22"/>
        </w:rPr>
        <w:t>a</w:t>
      </w:r>
      <w:r w:rsidR="00DE051B" w:rsidRPr="009B199B">
        <w:rPr>
          <w:rFonts w:ascii="Times New Roman" w:eastAsia="Calibri" w:hAnsi="Times New Roman" w:cs="Times New Roman"/>
          <w:sz w:val="22"/>
          <w:szCs w:val="22"/>
        </w:rPr>
        <w:t xml:space="preserve"> </w:t>
      </w:r>
      <w:r w:rsidR="00F158C7" w:rsidRPr="009B199B">
        <w:rPr>
          <w:rFonts w:ascii="Times New Roman" w:eastAsia="Calibri" w:hAnsi="Times New Roman" w:cs="Times New Roman"/>
          <w:sz w:val="22"/>
          <w:szCs w:val="22"/>
        </w:rPr>
        <w:t>specialiųjų p</w:t>
      </w:r>
      <w:r w:rsidR="00DE051B" w:rsidRPr="009B199B">
        <w:rPr>
          <w:rFonts w:ascii="Times New Roman" w:eastAsia="Calibri" w:hAnsi="Times New Roman" w:cs="Times New Roman"/>
          <w:sz w:val="22"/>
          <w:szCs w:val="22"/>
        </w:rPr>
        <w:t xml:space="preserve">irkimo sąlygų </w:t>
      </w:r>
      <w:r w:rsidR="007E590C" w:rsidRPr="00F16B41">
        <w:rPr>
          <w:rFonts w:ascii="Times New Roman" w:eastAsia="Calibri" w:hAnsi="Times New Roman" w:cs="Times New Roman"/>
          <w:sz w:val="22"/>
          <w:szCs w:val="22"/>
        </w:rPr>
        <w:t>5</w:t>
      </w:r>
      <w:r w:rsidR="00F158C7" w:rsidRPr="00F16B41">
        <w:rPr>
          <w:rFonts w:ascii="Times New Roman" w:eastAsia="Calibri" w:hAnsi="Times New Roman" w:cs="Times New Roman"/>
          <w:sz w:val="22"/>
          <w:szCs w:val="22"/>
        </w:rPr>
        <w:t xml:space="preserve"> priede</w:t>
      </w:r>
      <w:r w:rsidR="00DE051B" w:rsidRPr="00F16B41">
        <w:rPr>
          <w:rFonts w:ascii="Times New Roman" w:eastAsia="Calibri" w:hAnsi="Times New Roman" w:cs="Times New Roman"/>
          <w:sz w:val="22"/>
          <w:szCs w:val="22"/>
        </w:rPr>
        <w:t>.</w:t>
      </w:r>
    </w:p>
    <w:p w:rsidR="00F5411E" w:rsidRDefault="00660FD8" w:rsidP="003C4076">
      <w:pPr>
        <w:pStyle w:val="Sraopastraipa"/>
        <w:spacing w:line="240" w:lineRule="auto"/>
        <w:ind w:left="0"/>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7</w:t>
      </w:r>
      <w:r w:rsidR="001404CC" w:rsidRPr="009B199B">
        <w:rPr>
          <w:rFonts w:ascii="Times New Roman" w:hAnsi="Times New Roman" w:cs="Times New Roman"/>
          <w:color w:val="000000" w:themeColor="text1"/>
          <w:sz w:val="22"/>
          <w:szCs w:val="22"/>
        </w:rPr>
        <w:t xml:space="preserve">.2. </w:t>
      </w:r>
      <w:r w:rsidR="00D734C6" w:rsidRPr="009B199B">
        <w:rPr>
          <w:rFonts w:ascii="Times New Roman" w:hAnsi="Times New Roman" w:cs="Times New Roman"/>
          <w:color w:val="000000" w:themeColor="text1"/>
          <w:sz w:val="22"/>
          <w:szCs w:val="22"/>
        </w:rPr>
        <w:t xml:space="preserve">Laimėjusiu </w:t>
      </w:r>
      <w:r w:rsidR="00996FBB"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asiūlymu</w:t>
      </w:r>
      <w:r w:rsidR="00D734C6" w:rsidRPr="009B199B">
        <w:rPr>
          <w:rFonts w:ascii="Times New Roman" w:hAnsi="Times New Roman" w:cs="Times New Roman"/>
          <w:color w:val="000000" w:themeColor="text1"/>
          <w:sz w:val="22"/>
          <w:szCs w:val="22"/>
        </w:rPr>
        <w:t xml:space="preserve"> galės būti pripažintas tik 1 (vienas) </w:t>
      </w:r>
      <w:r w:rsidR="005D7D8C" w:rsidRPr="009B199B">
        <w:rPr>
          <w:rFonts w:ascii="Times New Roman" w:hAnsi="Times New Roman" w:cs="Times New Roman"/>
          <w:color w:val="000000" w:themeColor="text1"/>
          <w:sz w:val="22"/>
          <w:szCs w:val="22"/>
        </w:rPr>
        <w:t xml:space="preserve">ekonomiškai naudingiausias </w:t>
      </w:r>
      <w:r w:rsidR="00A36CC9"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asiūlymas, esantis pasiūlymų eilės pirmojoje vietoje</w:t>
      </w:r>
      <w:r w:rsidR="00D734C6" w:rsidRPr="009B199B">
        <w:rPr>
          <w:rFonts w:ascii="Times New Roman" w:hAnsi="Times New Roman" w:cs="Times New Roman"/>
          <w:color w:val="000000" w:themeColor="text1"/>
          <w:sz w:val="22"/>
          <w:szCs w:val="22"/>
        </w:rPr>
        <w:t xml:space="preserve">. </w:t>
      </w:r>
    </w:p>
    <w:p w:rsidR="000A2C31" w:rsidRPr="000A2C31" w:rsidRDefault="000A2C31" w:rsidP="000A2C31">
      <w:pPr>
        <w:pBdr>
          <w:top w:val="nil"/>
          <w:left w:val="nil"/>
          <w:bottom w:val="nil"/>
          <w:right w:val="nil"/>
          <w:between w:val="nil"/>
          <w:bar w:val="nil"/>
        </w:pBdr>
        <w:rPr>
          <w:rFonts w:ascii="Times New Roman" w:hAnsi="Times New Roman" w:cs="Times New Roman"/>
          <w:sz w:val="22"/>
          <w:szCs w:val="22"/>
        </w:rPr>
      </w:pPr>
      <w:r>
        <w:rPr>
          <w:rFonts w:ascii="Times New Roman" w:eastAsia="Arial Unicode MS" w:hAnsi="Times New Roman" w:cs="Times New Roman"/>
          <w:sz w:val="22"/>
          <w:szCs w:val="22"/>
          <w:bdr w:val="nil"/>
          <w:lang w:val="en-US"/>
        </w:rPr>
        <w:t xml:space="preserve">7.3. </w:t>
      </w:r>
      <w:r w:rsidRPr="000A2C31">
        <w:rPr>
          <w:rFonts w:ascii="Times New Roman" w:hAnsi="Times New Roman" w:cs="Times New Roman"/>
          <w:sz w:val="22"/>
          <w:szCs w:val="22"/>
        </w:rPr>
        <w:t>Eilė nesudaroma, jei pasiūlymą pateikė ar pirkimo procedūrų metu atmetus kitus pasiūlymus, liko vienas dalyvis.</w:t>
      </w:r>
    </w:p>
    <w:p w:rsidR="00FF22D0" w:rsidRPr="00FF22D0" w:rsidRDefault="00FF22D0" w:rsidP="00FF22D0">
      <w:pPr>
        <w:suppressAutoHyphens/>
        <w:autoSpaceDN w:val="0"/>
        <w:spacing w:line="240" w:lineRule="auto"/>
        <w:ind w:left="300" w:firstLine="397"/>
        <w:textAlignment w:val="baseline"/>
        <w:rPr>
          <w:rFonts w:ascii="Times New Roman" w:eastAsia="Calibri" w:hAnsi="Times New Roman" w:cs="Times New Roman"/>
          <w:sz w:val="22"/>
          <w:szCs w:val="22"/>
          <w:lang w:eastAsia="en-US"/>
        </w:rPr>
      </w:pPr>
      <w:r w:rsidRPr="00FF22D0">
        <w:rPr>
          <w:rFonts w:ascii="Times New Roman" w:eastAsia="Calibri" w:hAnsi="Times New Roman" w:cs="Times New Roman"/>
          <w:sz w:val="22"/>
          <w:szCs w:val="22"/>
          <w:lang w:eastAsia="en-US"/>
        </w:rPr>
        <w:t xml:space="preserve">8. </w:t>
      </w:r>
      <w:r w:rsidR="000A2C31">
        <w:rPr>
          <w:rFonts w:ascii="Times New Roman" w:eastAsia="Calibri" w:hAnsi="Times New Roman" w:cs="Times New Roman"/>
          <w:sz w:val="22"/>
          <w:szCs w:val="22"/>
          <w:lang w:eastAsia="en-US"/>
        </w:rPr>
        <w:t>Perkantysis</w:t>
      </w:r>
      <w:r w:rsidRPr="00FF22D0">
        <w:rPr>
          <w:rFonts w:ascii="Times New Roman" w:eastAsia="Calibri" w:hAnsi="Times New Roman" w:cs="Times New Roman"/>
          <w:sz w:val="22"/>
          <w:szCs w:val="22"/>
          <w:lang w:eastAsia="en-US"/>
        </w:rPr>
        <w:t xml:space="preserve"> </w:t>
      </w:r>
      <w:r w:rsidR="000A2C31">
        <w:rPr>
          <w:rFonts w:ascii="Times New Roman" w:eastAsia="Calibri" w:hAnsi="Times New Roman" w:cs="Times New Roman"/>
          <w:sz w:val="22"/>
          <w:szCs w:val="22"/>
          <w:lang w:eastAsia="en-US"/>
        </w:rPr>
        <w:t xml:space="preserve">subjektas </w:t>
      </w:r>
      <w:r w:rsidRPr="00FF22D0">
        <w:rPr>
          <w:rFonts w:ascii="Times New Roman" w:eastAsia="Calibri" w:hAnsi="Times New Roman" w:cs="Times New Roman"/>
          <w:sz w:val="22"/>
          <w:szCs w:val="22"/>
          <w:lang w:eastAsia="en-US"/>
        </w:rPr>
        <w:t>atmeta pasiūlymą, jeigu:</w:t>
      </w:r>
    </w:p>
    <w:p w:rsidR="00FF22D0" w:rsidRPr="00FF22D0" w:rsidRDefault="00FF22D0" w:rsidP="00FF22D0">
      <w:pPr>
        <w:suppressAutoHyphens/>
        <w:autoSpaceDN w:val="0"/>
        <w:spacing w:line="240" w:lineRule="auto"/>
        <w:ind w:left="300" w:firstLine="397"/>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8.1.  </w:t>
      </w:r>
      <w:r>
        <w:rPr>
          <w:rFonts w:ascii="Times New Roman" w:eastAsia="Times New Roman" w:hAnsi="Times New Roman" w:cs="Calibri"/>
          <w:sz w:val="22"/>
          <w:szCs w:val="22"/>
          <w:lang w:eastAsia="en-US"/>
        </w:rPr>
        <w:t>D</w:t>
      </w:r>
      <w:r w:rsidRPr="00FF22D0">
        <w:rPr>
          <w:rFonts w:ascii="Times New Roman" w:eastAsia="Times New Roman" w:hAnsi="Times New Roman" w:cs="Calibri"/>
          <w:sz w:val="22"/>
          <w:szCs w:val="22"/>
          <w:lang w:eastAsia="en-US"/>
        </w:rPr>
        <w:t xml:space="preserve">alyvis </w:t>
      </w:r>
      <w:r>
        <w:rPr>
          <w:rFonts w:ascii="Times New Roman" w:eastAsia="Times New Roman" w:hAnsi="Times New Roman" w:cs="Calibri"/>
          <w:sz w:val="22"/>
          <w:szCs w:val="22"/>
          <w:lang w:eastAsia="en-US"/>
        </w:rPr>
        <w:t>Perkančiojo</w:t>
      </w:r>
      <w:r w:rsidRPr="00FF22D0">
        <w:rPr>
          <w:rFonts w:ascii="Times New Roman" w:eastAsia="Times New Roman" w:hAnsi="Times New Roman" w:cs="Calibri"/>
          <w:sz w:val="22"/>
          <w:szCs w:val="22"/>
          <w:lang w:eastAsia="en-US"/>
        </w:rPr>
        <w:t xml:space="preserve"> </w:t>
      </w:r>
      <w:r>
        <w:rPr>
          <w:rFonts w:ascii="Times New Roman" w:eastAsia="Times New Roman" w:hAnsi="Times New Roman" w:cs="Calibri"/>
          <w:sz w:val="22"/>
          <w:szCs w:val="22"/>
          <w:lang w:eastAsia="en-US"/>
        </w:rPr>
        <w:t>subjekto</w:t>
      </w:r>
      <w:r w:rsidRPr="00FF22D0">
        <w:rPr>
          <w:rFonts w:ascii="Times New Roman" w:eastAsia="Times New Roman" w:hAnsi="Times New Roman" w:cs="Calibri"/>
          <w:sz w:val="22"/>
          <w:szCs w:val="22"/>
          <w:lang w:eastAsia="en-US"/>
        </w:rPr>
        <w:t xml:space="preserve"> prašymu nepratęsia pasiūlymo galiojimo;</w:t>
      </w:r>
    </w:p>
    <w:p w:rsidR="00FF22D0" w:rsidRPr="00FF22D0" w:rsidRDefault="00FF22D0" w:rsidP="00FF22D0">
      <w:pPr>
        <w:suppressAutoHyphens/>
        <w:autoSpaceDN w:val="0"/>
        <w:spacing w:line="240" w:lineRule="auto"/>
        <w:ind w:firstLine="709"/>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Pr="00FF22D0">
        <w:rPr>
          <w:rFonts w:ascii="Times New Roman" w:eastAsia="Calibri" w:hAnsi="Times New Roman" w:cs="Times New Roman"/>
          <w:sz w:val="22"/>
          <w:szCs w:val="22"/>
          <w:lang w:eastAsia="en-US"/>
        </w:rPr>
        <w:t>2.</w:t>
      </w:r>
      <w:r w:rsidRPr="00FF22D0">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N</w:t>
      </w:r>
      <w:r w:rsidRPr="00FF22D0">
        <w:rPr>
          <w:rFonts w:ascii="Times New Roman" w:eastAsia="Times New Roman" w:hAnsi="Times New Roman" w:cs="Times New Roman"/>
          <w:sz w:val="22"/>
          <w:szCs w:val="22"/>
          <w:lang w:eastAsia="en-US"/>
        </w:rPr>
        <w:t>ustačius, kad buvo pateikti netikslūs, neišsamūs ar klaidingi dokumen</w:t>
      </w:r>
      <w:r>
        <w:rPr>
          <w:rFonts w:ascii="Times New Roman" w:eastAsia="Times New Roman" w:hAnsi="Times New Roman" w:cs="Times New Roman"/>
          <w:sz w:val="22"/>
          <w:szCs w:val="22"/>
          <w:lang w:eastAsia="en-US"/>
        </w:rPr>
        <w:t xml:space="preserve">tai ar duomenys, ar jų trūksta, </w:t>
      </w:r>
      <w:r w:rsidRPr="00FF22D0">
        <w:rPr>
          <w:rFonts w:ascii="Times New Roman" w:eastAsia="Times New Roman" w:hAnsi="Times New Roman" w:cs="Times New Roman"/>
          <w:sz w:val="22"/>
          <w:szCs w:val="22"/>
          <w:lang w:eastAsia="en-US"/>
        </w:rPr>
        <w:t>dalyvis per P</w:t>
      </w:r>
      <w:r>
        <w:rPr>
          <w:rFonts w:ascii="Times New Roman" w:eastAsia="Times New Roman" w:hAnsi="Times New Roman" w:cs="Times New Roman"/>
          <w:sz w:val="22"/>
          <w:szCs w:val="22"/>
          <w:lang w:eastAsia="en-US"/>
        </w:rPr>
        <w:t>erkančiojo</w:t>
      </w:r>
      <w:r w:rsidRPr="00FF22D0">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subjekto</w:t>
      </w:r>
      <w:r w:rsidRPr="00FF22D0">
        <w:rPr>
          <w:rFonts w:ascii="Times New Roman" w:eastAsia="Times New Roman" w:hAnsi="Times New Roman" w:cs="Times New Roman"/>
          <w:sz w:val="22"/>
          <w:szCs w:val="22"/>
          <w:lang w:eastAsia="en-US"/>
        </w:rPr>
        <w:t xml:space="preserve"> nustatytą terminą nepatikslino, nepapildė, nepaaiškino informacijos;</w:t>
      </w:r>
    </w:p>
    <w:p w:rsidR="00FF22D0" w:rsidRPr="00FF22D0" w:rsidRDefault="00FF22D0" w:rsidP="00FF22D0">
      <w:pPr>
        <w:suppressAutoHyphens/>
        <w:autoSpaceDN w:val="0"/>
        <w:spacing w:line="240" w:lineRule="auto"/>
        <w:ind w:left="397" w:firstLine="312"/>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8.3. D</w:t>
      </w:r>
      <w:r w:rsidRPr="00FF22D0">
        <w:rPr>
          <w:rFonts w:ascii="Times New Roman" w:eastAsia="Calibri" w:hAnsi="Times New Roman" w:cs="Times New Roman"/>
          <w:sz w:val="22"/>
          <w:szCs w:val="22"/>
          <w:lang w:eastAsia="en-US"/>
        </w:rPr>
        <w:t>alyvio buvo pa</w:t>
      </w:r>
      <w:r>
        <w:rPr>
          <w:rFonts w:ascii="Times New Roman" w:eastAsia="Calibri" w:hAnsi="Times New Roman" w:cs="Times New Roman"/>
          <w:sz w:val="22"/>
          <w:szCs w:val="22"/>
          <w:lang w:eastAsia="en-US"/>
        </w:rPr>
        <w:t>siūlyta per didelė, Perkančiajam subjektui</w:t>
      </w:r>
      <w:r w:rsidRPr="00FF22D0">
        <w:rPr>
          <w:rFonts w:ascii="Times New Roman" w:eastAsia="Calibri" w:hAnsi="Times New Roman" w:cs="Times New Roman"/>
          <w:sz w:val="22"/>
          <w:szCs w:val="22"/>
          <w:lang w:eastAsia="en-US"/>
        </w:rPr>
        <w:t xml:space="preserve"> nepriimtina kaina;</w:t>
      </w:r>
    </w:p>
    <w:p w:rsidR="00FF22D0" w:rsidRPr="00FF22D0" w:rsidRDefault="00FF22D0" w:rsidP="00FF22D0">
      <w:pPr>
        <w:suppressAutoHyphens/>
        <w:autoSpaceDN w:val="0"/>
        <w:spacing w:line="240" w:lineRule="auto"/>
        <w:ind w:firstLine="709"/>
        <w:textAlignment w:val="baseline"/>
        <w:rPr>
          <w:rFonts w:ascii="Times New Roman" w:eastAsia="Times New Roman" w:hAnsi="Times New Roman" w:cs="Times New Roman"/>
          <w:sz w:val="22"/>
          <w:szCs w:val="22"/>
          <w:lang w:eastAsia="en-US"/>
        </w:rPr>
      </w:pPr>
      <w:r>
        <w:rPr>
          <w:rFonts w:ascii="Times New Roman" w:eastAsia="Calibri" w:hAnsi="Times New Roman" w:cs="Times New Roman"/>
          <w:sz w:val="22"/>
          <w:szCs w:val="22"/>
          <w:lang w:eastAsia="en-US"/>
        </w:rPr>
        <w:t xml:space="preserve">8.4. </w:t>
      </w:r>
      <w:r w:rsidRPr="00FF22D0">
        <w:rPr>
          <w:rFonts w:ascii="Times New Roman" w:eastAsia="Calibri" w:hAnsi="Times New Roman" w:cs="Times New Roman"/>
          <w:sz w:val="22"/>
          <w:szCs w:val="22"/>
          <w:lang w:eastAsia="en-US"/>
        </w:rPr>
        <w:t xml:space="preserve"> </w:t>
      </w:r>
      <w:r>
        <w:rPr>
          <w:rFonts w:ascii="Times New Roman" w:eastAsia="Times New Roman" w:hAnsi="Times New Roman" w:cs="Times New Roman"/>
          <w:sz w:val="22"/>
          <w:szCs w:val="22"/>
          <w:lang w:eastAsia="en-US"/>
        </w:rPr>
        <w:t>P</w:t>
      </w:r>
      <w:r w:rsidRPr="00FF22D0">
        <w:rPr>
          <w:rFonts w:ascii="Times New Roman" w:eastAsia="Times New Roman" w:hAnsi="Times New Roman" w:cs="Times New Roman"/>
          <w:sz w:val="22"/>
          <w:szCs w:val="22"/>
          <w:lang w:eastAsia="en-US"/>
        </w:rPr>
        <w:t>asiūlyme nurodyta neįprastai maža kaina ir dalyvis nepateikė tinkamų pasiūlytos neįprastai mažos kainos pagrįstumo įrodymų;</w:t>
      </w:r>
    </w:p>
    <w:p w:rsidR="00FF22D0" w:rsidRPr="00FF22D0" w:rsidRDefault="00FF22D0" w:rsidP="00FF22D0">
      <w:pPr>
        <w:suppressAutoHyphens/>
        <w:autoSpaceDN w:val="0"/>
        <w:spacing w:line="240" w:lineRule="auto"/>
        <w:ind w:left="312" w:firstLine="397"/>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8.5.D</w:t>
      </w:r>
      <w:r w:rsidRPr="00FF22D0">
        <w:rPr>
          <w:rFonts w:ascii="Times New Roman" w:eastAsia="Calibri" w:hAnsi="Times New Roman" w:cs="Times New Roman"/>
          <w:sz w:val="22"/>
          <w:szCs w:val="22"/>
          <w:lang w:eastAsia="en-US"/>
        </w:rPr>
        <w:t>alyvio pasiūlymas neatitiko kitų pirkimo dok</w:t>
      </w:r>
      <w:r>
        <w:rPr>
          <w:rFonts w:ascii="Times New Roman" w:eastAsia="Calibri" w:hAnsi="Times New Roman" w:cs="Times New Roman"/>
          <w:sz w:val="22"/>
          <w:szCs w:val="22"/>
          <w:lang w:eastAsia="en-US"/>
        </w:rPr>
        <w:t>umentuose nustatytų reikalavimų;</w:t>
      </w:r>
    </w:p>
    <w:p w:rsidR="00FF22D0" w:rsidRPr="00FF22D0" w:rsidRDefault="00FF22D0" w:rsidP="00FF22D0">
      <w:pPr>
        <w:suppressAutoHyphens/>
        <w:autoSpaceDN w:val="0"/>
        <w:spacing w:line="240" w:lineRule="auto"/>
        <w:ind w:firstLine="709"/>
        <w:textAlignment w:val="baseline"/>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8.6. </w:t>
      </w:r>
      <w:r w:rsidRPr="00FF22D0">
        <w:rPr>
          <w:rFonts w:ascii="Times New Roman" w:eastAsia="Calibri" w:hAnsi="Times New Roman" w:cs="Times New Roman"/>
          <w:bCs/>
          <w:sz w:val="22"/>
          <w:szCs w:val="22"/>
          <w:lang w:eastAsia="en-US"/>
        </w:rPr>
        <w:t>Perkan</w:t>
      </w:r>
      <w:r>
        <w:rPr>
          <w:rFonts w:ascii="Times New Roman" w:eastAsia="Calibri" w:hAnsi="Times New Roman" w:cs="Times New Roman"/>
          <w:bCs/>
          <w:sz w:val="22"/>
          <w:szCs w:val="22"/>
          <w:lang w:eastAsia="en-US"/>
        </w:rPr>
        <w:t xml:space="preserve">tysis subjektas </w:t>
      </w:r>
      <w:r w:rsidRPr="00FF22D0">
        <w:rPr>
          <w:rFonts w:ascii="Times New Roman" w:eastAsia="Calibri" w:hAnsi="Times New Roman" w:cs="Times New Roman"/>
          <w:bCs/>
          <w:sz w:val="22"/>
          <w:szCs w:val="22"/>
          <w:lang w:eastAsia="en-US"/>
        </w:rPr>
        <w:t>gali nevertinti viso tiekėjo pasiūlymo, jeigu patikrinusi jo dal</w:t>
      </w:r>
      <w:r w:rsidR="00D06396">
        <w:rPr>
          <w:rFonts w:ascii="Times New Roman" w:eastAsia="Calibri" w:hAnsi="Times New Roman" w:cs="Times New Roman"/>
          <w:bCs/>
          <w:sz w:val="22"/>
          <w:szCs w:val="22"/>
          <w:lang w:eastAsia="en-US"/>
        </w:rPr>
        <w:t>į nustato, kad, vadovaujantis 8 p.</w:t>
      </w:r>
      <w:r w:rsidRPr="00FF22D0">
        <w:rPr>
          <w:rFonts w:ascii="Times New Roman" w:eastAsia="Calibri" w:hAnsi="Times New Roman" w:cs="Times New Roman"/>
          <w:bCs/>
          <w:sz w:val="22"/>
          <w:szCs w:val="22"/>
          <w:lang w:eastAsia="en-US"/>
        </w:rPr>
        <w:t xml:space="preserve"> nuostatomis, pasiūlymas turi būti atmestas. </w:t>
      </w:r>
    </w:p>
    <w:p w:rsidR="00FF22D0" w:rsidRPr="00FF22D0" w:rsidRDefault="00FF22D0" w:rsidP="00FF22D0">
      <w:pPr>
        <w:suppressAutoHyphens/>
        <w:autoSpaceDN w:val="0"/>
        <w:spacing w:line="240" w:lineRule="auto"/>
        <w:ind w:left="397" w:firstLine="312"/>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8.7</w:t>
      </w:r>
      <w:r w:rsidRPr="00FF22D0">
        <w:rPr>
          <w:rFonts w:ascii="Times New Roman" w:eastAsia="Times New Roman" w:hAnsi="Times New Roman" w:cs="Times New Roman"/>
          <w:sz w:val="22"/>
          <w:szCs w:val="22"/>
          <w:lang w:eastAsia="en-US"/>
        </w:rPr>
        <w:t>. Apie pasiūlymo atmetimą ir tokio atmetimo priežastis dalyvis informuojamas raštu CVPIS priemonėmis.</w:t>
      </w:r>
    </w:p>
    <w:p w:rsidR="00FF22D0" w:rsidRPr="00FF22D0" w:rsidRDefault="00FF22D0" w:rsidP="003C4076">
      <w:pPr>
        <w:pStyle w:val="Sraopastraipa"/>
        <w:spacing w:line="240" w:lineRule="auto"/>
        <w:ind w:left="0"/>
        <w:rPr>
          <w:rFonts w:ascii="Times New Roman" w:hAnsi="Times New Roman" w:cs="Times New Roman"/>
          <w:color w:val="000000" w:themeColor="text1"/>
          <w:sz w:val="22"/>
          <w:szCs w:val="22"/>
        </w:rPr>
      </w:pPr>
    </w:p>
    <w:p w:rsidR="00FF22D0" w:rsidRPr="003C4076" w:rsidRDefault="00FF22D0" w:rsidP="003C4076">
      <w:pPr>
        <w:pStyle w:val="Sraopastraipa"/>
        <w:spacing w:line="240" w:lineRule="auto"/>
        <w:ind w:left="0"/>
        <w:rPr>
          <w:rFonts w:ascii="Times New Roman" w:hAnsi="Times New Roman" w:cs="Times New Roman"/>
          <w:sz w:val="22"/>
          <w:szCs w:val="22"/>
        </w:rPr>
      </w:pPr>
    </w:p>
    <w:p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137194954"/>
      <w:r w:rsidRPr="008E0895">
        <w:rPr>
          <w:rFonts w:ascii="Times New Roman" w:hAnsi="Times New Roman" w:cs="Times New Roman"/>
          <w:b/>
          <w:sz w:val="22"/>
          <w:szCs w:val="22"/>
        </w:rPr>
        <w:t>8. SUTARTIES SUDARYMAS</w:t>
      </w:r>
      <w:bookmarkEnd w:id="18"/>
      <w:bookmarkEnd w:id="19"/>
      <w:bookmarkEnd w:id="20"/>
      <w:bookmarkEnd w:id="21"/>
    </w:p>
    <w:p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3B4193" w:rsidRPr="003B4193">
        <w:rPr>
          <w:rFonts w:ascii="Times New Roman" w:hAnsi="Times New Roman" w:cs="Times New Roman"/>
          <w:sz w:val="22"/>
          <w:szCs w:val="22"/>
        </w:rPr>
        <w:t>6</w:t>
      </w:r>
      <w:r w:rsidR="00F56579" w:rsidRPr="003B4193">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2" w:name="_Toc137194955"/>
      <w:r w:rsidRPr="008E0895">
        <w:rPr>
          <w:rFonts w:ascii="Times New Roman" w:hAnsi="Times New Roman" w:cs="Times New Roman"/>
          <w:b/>
          <w:color w:val="auto"/>
          <w:sz w:val="22"/>
          <w:szCs w:val="22"/>
        </w:rPr>
        <w:t>9. KITOS SĄLYGOS</w:t>
      </w:r>
      <w:bookmarkEnd w:id="22"/>
      <w:r w:rsidRPr="008E0895">
        <w:rPr>
          <w:rFonts w:ascii="Times New Roman" w:hAnsi="Times New Roman" w:cs="Times New Roman"/>
          <w:b/>
          <w:color w:val="auto"/>
          <w:sz w:val="22"/>
          <w:szCs w:val="22"/>
        </w:rPr>
        <w:t xml:space="preserve"> </w:t>
      </w:r>
    </w:p>
    <w:p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rsidR="00622C2A" w:rsidRPr="002474F2"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2"/>
          <w:szCs w:val="22"/>
        </w:rPr>
      </w:pPr>
    </w:p>
    <w:p w:rsidR="00472F27" w:rsidRPr="002474F2"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2"/>
          <w:szCs w:val="22"/>
        </w:rPr>
      </w:pPr>
      <w:r w:rsidRPr="002474F2">
        <w:rPr>
          <w:rFonts w:ascii="Times New Roman" w:eastAsia="Calibri" w:hAnsi="Times New Roman" w:cs="Times New Roman"/>
          <w:b/>
          <w:caps/>
          <w:color w:val="404040"/>
          <w:spacing w:val="20"/>
          <w:sz w:val="22"/>
          <w:szCs w:val="22"/>
        </w:rPr>
        <w:t>TIEKĖJŲ PAŠALINIMO PAGRINDAI</w:t>
      </w:r>
    </w:p>
    <w:p w:rsidR="00E212DB" w:rsidRPr="00E212DB" w:rsidRDefault="00E212DB" w:rsidP="00E212DB">
      <w:pPr>
        <w:ind w:firstLine="720"/>
        <w:rPr>
          <w:rFonts w:ascii="Times New Roman" w:eastAsia="Arial" w:hAnsi="Times New Roman" w:cs="Times New Roman"/>
        </w:rPr>
      </w:pPr>
      <w:r w:rsidRPr="00E212DB">
        <w:rPr>
          <w:rFonts w:ascii="Times New Roman" w:eastAsia="Arial" w:hAnsi="Times New Roman" w:cs="Times New Roman"/>
        </w:rPr>
        <w:t xml:space="preserve">Perkantysis subjektas atmeta tiekėjo pasiūlymą, jeigu: </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1. </w:t>
      </w:r>
      <w:r w:rsidRPr="00E212DB">
        <w:rPr>
          <w:rFonts w:ascii="Times New Roman" w:eastAsia="Calibri" w:hAnsi="Times New Roman" w:cs="Times New Roman"/>
        </w:rPr>
        <w:t>Tiekėjas su kitais tiekėjais yra sudaręs susitarimų, kuriais siekiama iškreipti konkurenciją atliekamame pirkime, ir perkan</w:t>
      </w:r>
      <w:r w:rsidR="00A304E5">
        <w:rPr>
          <w:rFonts w:ascii="Times New Roman" w:eastAsia="Calibri" w:hAnsi="Times New Roman" w:cs="Times New Roman"/>
        </w:rPr>
        <w:t xml:space="preserve">tysis subjektas </w:t>
      </w:r>
      <w:r w:rsidRPr="00E212DB">
        <w:rPr>
          <w:rFonts w:ascii="Times New Roman" w:eastAsia="Calibri" w:hAnsi="Times New Roman" w:cs="Times New Roman"/>
        </w:rPr>
        <w:t>dėl to turi įtikinamų duomenų (</w:t>
      </w:r>
      <w:r w:rsidRPr="00E212DB">
        <w:rPr>
          <w:rFonts w:ascii="Times New Roman" w:eastAsia="Yu Mincho" w:hAnsi="Times New Roman" w:cs="Times New Roman"/>
        </w:rPr>
        <w:t>VPĮ 46 straipsnio 4 dalies 1 punktas</w:t>
      </w:r>
      <w:r w:rsidRPr="00E212DB">
        <w:rPr>
          <w:rFonts w:ascii="Times New Roman" w:eastAsia="Arial" w:hAnsi="Times New Roman" w:cs="Times New Roman"/>
        </w:rPr>
        <w:t>).</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2. </w:t>
      </w:r>
      <w:r w:rsidRPr="00E212DB">
        <w:rPr>
          <w:rFonts w:ascii="Times New Roman" w:eastAsia="Calibri" w:hAnsi="Times New Roman" w:cs="Times New Roman"/>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Pr>
          <w:rFonts w:ascii="Times New Roman" w:eastAsia="Calibri" w:hAnsi="Times New Roman" w:cs="Times New Roman"/>
        </w:rPr>
        <w:t xml:space="preserve"> pirkimo komisijos ar perkančiojo subjekto </w:t>
      </w:r>
      <w:r w:rsidRPr="00E212DB">
        <w:rPr>
          <w:rFonts w:ascii="Times New Roman" w:eastAsia="Calibri" w:hAnsi="Times New Roman" w:cs="Times New Roman"/>
        </w:rPr>
        <w:t>sprendimus ir šių sprendimų pakeitimas prieštarautų VPĮ nuostatoms (</w:t>
      </w:r>
      <w:r w:rsidRPr="00E212DB">
        <w:rPr>
          <w:rFonts w:ascii="Times New Roman" w:eastAsia="Yu Mincho" w:hAnsi="Times New Roman" w:cs="Times New Roman"/>
        </w:rPr>
        <w:t>VPĮ 46 straipsnio 4 dalies 2 punktas)</w:t>
      </w:r>
      <w:r w:rsidRPr="00E212DB">
        <w:rPr>
          <w:rFonts w:ascii="Times New Roman" w:eastAsia="Calibri" w:hAnsi="Times New Roman" w:cs="Times New Roman"/>
        </w:rPr>
        <w:t>.</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3. </w:t>
      </w:r>
      <w:r w:rsidRPr="00E212DB">
        <w:rPr>
          <w:rFonts w:ascii="Times New Roman" w:eastAsia="Calibri" w:hAnsi="Times New Roman" w:cs="Times New Roman"/>
        </w:rPr>
        <w:t>Pažeista konkurencija, kaip nustatyta VPĮ 27 straipsnio 3 ir 4 dalyse, ir atitinkamos padėties negalima ištaisyti (</w:t>
      </w:r>
      <w:r w:rsidRPr="00E212DB">
        <w:rPr>
          <w:rFonts w:ascii="Times New Roman" w:eastAsia="Yu Mincho" w:hAnsi="Times New Roman" w:cs="Times New Roman"/>
        </w:rPr>
        <w:t>VPĮ 46 straipsnio 4 dalies 3 punktas).</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4. </w:t>
      </w:r>
      <w:r w:rsidRPr="00E212DB">
        <w:rPr>
          <w:rFonts w:ascii="Times New Roman" w:eastAsia="Calibri" w:hAnsi="Times New Roman" w:cs="Times New Roman"/>
        </w:rPr>
        <w:t>Tiekėjas pirkimo procedūrų metu nuslėpė informaciją ar pateikė melagingą informaciją apie atitiktį VPĮ 46 ir 47 straipsniuose nustat</w:t>
      </w:r>
      <w:r w:rsidR="00A304E5">
        <w:rPr>
          <w:rFonts w:ascii="Times New Roman" w:eastAsia="Calibri" w:hAnsi="Times New Roman" w:cs="Times New Roman"/>
        </w:rPr>
        <w:t>ytiems reikalavimams, ir perkantysis subjektas</w:t>
      </w:r>
      <w:r w:rsidRPr="00E212DB">
        <w:rPr>
          <w:rFonts w:ascii="Times New Roman" w:eastAsia="Calibri" w:hAnsi="Times New Roman" w:cs="Times New Roman"/>
        </w:rPr>
        <w:t xml:space="preserve"> gali tai įrodyti bet kokiomis teisėtomis priemonėmis, arba tiekėjas dėl pateiktos melagingos informacijos negali pateikti patvirtinančių dokumentų, reikalaujamų pagal VPĮ 50 straipsnį. </w:t>
      </w:r>
    </w:p>
    <w:p w:rsidR="00E212DB" w:rsidRPr="00E212DB" w:rsidRDefault="00E212DB" w:rsidP="00E212DB">
      <w:pPr>
        <w:spacing w:line="240" w:lineRule="auto"/>
        <w:ind w:firstLine="720"/>
        <w:rPr>
          <w:rFonts w:ascii="Times New Roman" w:eastAsia="Yu Mincho" w:hAnsi="Times New Roman" w:cs="Times New Roman"/>
          <w:bCs/>
          <w:iCs/>
        </w:rPr>
      </w:pPr>
      <w:r w:rsidRPr="00E212DB">
        <w:rPr>
          <w:rFonts w:ascii="Times New Roman" w:eastAsia="Arial" w:hAnsi="Times New Roman" w:cs="Times New Roman"/>
        </w:rPr>
        <w:t>5.</w:t>
      </w:r>
      <w:r w:rsidRPr="00E212DB">
        <w:rPr>
          <w:rFonts w:ascii="Times New Roman" w:eastAsia="Calibri" w:hAnsi="Times New Roman" w:cs="Times New Roman"/>
          <w:iCs/>
        </w:rPr>
        <w:t xml:space="preserve"> Tiekėjas pirkimo metu ėmėsi neteisėtų veiksmų, s</w:t>
      </w:r>
      <w:r w:rsidR="00A304E5">
        <w:rPr>
          <w:rFonts w:ascii="Times New Roman" w:eastAsia="Calibri" w:hAnsi="Times New Roman" w:cs="Times New Roman"/>
          <w:iCs/>
        </w:rPr>
        <w:t>iekdamas daryti įtaką perkančiojo subjekto</w:t>
      </w:r>
      <w:r w:rsidRPr="00E212DB">
        <w:rPr>
          <w:rFonts w:ascii="Times New Roman" w:eastAsia="Calibri" w:hAnsi="Times New Roman" w:cs="Times New Roman"/>
          <w:iCs/>
        </w:rPr>
        <w:t xml:space="preserve"> sprendimams, gauti konfidencialios informacijos, kuri suteiktų jam neteisėtą pranašumą pirkimo procedūroje, ar teikė klaidinančią informaciją, kuri gali daryti esminę įtaką perkančio</w:t>
      </w:r>
      <w:r w:rsidR="00A304E5">
        <w:rPr>
          <w:rFonts w:ascii="Times New Roman" w:eastAsia="Calibri" w:hAnsi="Times New Roman" w:cs="Times New Roman"/>
          <w:iCs/>
        </w:rPr>
        <w:t xml:space="preserve">jo subjekto </w:t>
      </w:r>
      <w:r w:rsidRPr="00E212DB">
        <w:rPr>
          <w:rFonts w:ascii="Times New Roman" w:eastAsia="Calibri" w:hAnsi="Times New Roman" w:cs="Times New Roman"/>
          <w:iCs/>
        </w:rPr>
        <w:t>sprendimams dėl tiekėjų pašalinimo, jų kvalifikacijos vertinimo, laimėtojo nustatymo, ir perkan</w:t>
      </w:r>
      <w:r w:rsidR="00A304E5">
        <w:rPr>
          <w:rFonts w:ascii="Times New Roman" w:eastAsia="Calibri" w:hAnsi="Times New Roman" w:cs="Times New Roman"/>
          <w:iCs/>
        </w:rPr>
        <w:t xml:space="preserve">tysis subjektas </w:t>
      </w:r>
      <w:r w:rsidRPr="00E212DB">
        <w:rPr>
          <w:rFonts w:ascii="Times New Roman" w:eastAsia="Calibri" w:hAnsi="Times New Roman" w:cs="Times New Roman"/>
          <w:iCs/>
        </w:rPr>
        <w:t xml:space="preserve">gali tai įrodyti bet kokiomis teisėtomis priemonėmis </w:t>
      </w:r>
      <w:r w:rsidRPr="00E212DB">
        <w:rPr>
          <w:rFonts w:ascii="Times New Roman" w:eastAsia="Calibri" w:hAnsi="Times New Roman" w:cs="Times New Roman"/>
        </w:rPr>
        <w:t>(</w:t>
      </w:r>
      <w:r w:rsidRPr="00E212DB">
        <w:rPr>
          <w:rFonts w:ascii="Times New Roman" w:eastAsia="Yu Mincho" w:hAnsi="Times New Roman" w:cs="Times New Roman"/>
        </w:rPr>
        <w:t>VPĮ 46 straipsnio 4 dalies 5 punktas).</w:t>
      </w:r>
    </w:p>
    <w:p w:rsidR="00E212DB" w:rsidRDefault="00E212DB" w:rsidP="00112F92">
      <w:pPr>
        <w:spacing w:line="240" w:lineRule="auto"/>
        <w:ind w:left="7314" w:firstLine="0"/>
        <w:rPr>
          <w:rFonts w:ascii="Times New Roman" w:hAnsi="Times New Roman" w:cs="Times New Roman"/>
          <w:sz w:val="22"/>
          <w:szCs w:val="22"/>
        </w:rPr>
        <w:sectPr w:rsidR="00E212D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Default="00472F27" w:rsidP="00112F92">
      <w:pPr>
        <w:spacing w:line="240" w:lineRule="auto"/>
        <w:ind w:left="7314" w:firstLine="0"/>
        <w:rPr>
          <w:rFonts w:ascii="Times New Roman" w:hAnsi="Times New Roman" w:cs="Times New Roman"/>
          <w:sz w:val="22"/>
          <w:szCs w:val="22"/>
        </w:rPr>
      </w:pPr>
    </w:p>
    <w:p w:rsidR="00472F27" w:rsidRDefault="00472F27" w:rsidP="00112F92">
      <w:pPr>
        <w:spacing w:line="240" w:lineRule="auto"/>
        <w:ind w:left="7314" w:firstLine="0"/>
        <w:rPr>
          <w:rFonts w:ascii="Times New Roman" w:hAnsi="Times New Roman" w:cs="Times New Roman"/>
          <w:sz w:val="22"/>
          <w:szCs w:val="22"/>
        </w:rPr>
      </w:pPr>
    </w:p>
    <w:p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 xml:space="preserve">TIEKĖJŲ KVALIFIKACIJOS REIKALAVIMAI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IR REIKALAVIMAI</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 xml:space="preserve"> LAIKYTIS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KOKYBĖS VADYBOS SISTEMOS IR (ARBA) APLINKOS APSAUGOS VADYBOS SISTEMOS STANDARTŲ</w:t>
      </w: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sidRPr="006125EF">
        <w:rPr>
          <w:rFonts w:ascii="Times New Roman" w:eastAsia="Calibri" w:hAnsi="Times New Roman" w:cs="Times New Roman"/>
          <w:sz w:val="22"/>
          <w:szCs w:val="22"/>
          <w:lang w:eastAsia="en-US"/>
        </w:rPr>
        <w:t>Tiekėjo kvalifikacija turi atitikti šiame priede nustatytus reikalavimus kvalifikacijai.</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25EF">
        <w:rPr>
          <w:rFonts w:ascii="Times New Roman" w:eastAsia="Calibri" w:hAnsi="Times New Roman" w:cs="Times New Roman"/>
          <w:sz w:val="22"/>
          <w:szCs w:val="22"/>
          <w:lang w:eastAsia="en-US"/>
        </w:rPr>
        <w:t xml:space="preserve">.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rPr>
        <w:t xml:space="preserve">Kai tiekėjas remiasi kitų ūkio subjektų pajėgumais, kad atitiktų nustatytus ekonominio ir finansinio pajėgumo reikalavimus, jie privalo prisiimti solidarią atsakomybę už sutarties įvykdymą.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Šiame priede reikalaujama kvalifikacija, atitiktis aplinkos apsaugos vadybos sistemos standartų ir kitiems reikalavimams turi būti įgyta iki pasiūlymų pateikimo termino pabaigos.</w:t>
      </w:r>
    </w:p>
    <w:p w:rsidR="006125EF" w:rsidRDefault="006125EF"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p>
    <w:p w:rsidR="00EA55ED" w:rsidRDefault="00EA55ED"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 xml:space="preserve">1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643"/>
      </w:tblGrid>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2"/>
                <w:szCs w:val="22"/>
                <w:lang w:eastAsia="en-US"/>
              </w:rPr>
            </w:pPr>
            <w:r w:rsidRPr="003E464A">
              <w:rPr>
                <w:rFonts w:ascii="Times New Roman" w:eastAsia="Calibri" w:hAnsi="Times New Roman" w:cs="Times New Roman"/>
                <w:b/>
                <w:sz w:val="22"/>
                <w:szCs w:val="22"/>
                <w:lang w:eastAsia="en-US"/>
              </w:rPr>
              <w:t>Eil. Nr.</w:t>
            </w:r>
          </w:p>
        </w:tc>
        <w:tc>
          <w:tcPr>
            <w:tcW w:w="4394"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2"/>
                <w:szCs w:val="22"/>
                <w:lang w:eastAsia="en-US"/>
              </w:rPr>
            </w:pPr>
            <w:r w:rsidRPr="003E464A">
              <w:rPr>
                <w:rFonts w:ascii="Times New Roman" w:eastAsia="Calibri" w:hAnsi="Times New Roman" w:cs="Times New Roman"/>
                <w:b/>
                <w:sz w:val="22"/>
                <w:szCs w:val="22"/>
                <w:lang w:eastAsia="en-US"/>
              </w:rPr>
              <w:t>Kvalifikacijos reikalavimai</w:t>
            </w:r>
          </w:p>
        </w:tc>
        <w:tc>
          <w:tcPr>
            <w:tcW w:w="4643"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4"/>
                <w:szCs w:val="24"/>
                <w:lang w:eastAsia="en-US"/>
              </w:rPr>
            </w:pPr>
            <w:r w:rsidRPr="003E464A">
              <w:rPr>
                <w:rFonts w:ascii="Times New Roman" w:eastAsia="Calibri" w:hAnsi="Times New Roman" w:cs="Times New Roman"/>
                <w:b/>
                <w:sz w:val="24"/>
                <w:szCs w:val="24"/>
                <w:lang w:eastAsia="en-US"/>
              </w:rPr>
              <w:t>Kvalifikacinius reikalavimus įrodantys dokumentai</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1.</w:t>
            </w:r>
          </w:p>
        </w:tc>
        <w:tc>
          <w:tcPr>
            <w:tcW w:w="4394" w:type="dxa"/>
          </w:tcPr>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Paslaugos Teikėjas per pastaruosius 3 finansinius metus (arba per laiką nuo Teikėjo įregistravimo dienos, jeigu Teikėjas vykdė veiklą mažiau kaip 3 finansinius metus), turi būti sėkmingai suteikęs IT ir/arba OT saugos audito arba pažeidžiamumų vertinimo paslaugų. Įvykdytų paslaugų bendra vertė turi būti ne mažesnė kaip 5 000 Eurų be PVM.</w:t>
            </w:r>
          </w:p>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Alternatyviai, jei tiekėjas, kaip juridinis asmuo dar nėra įvykdęs tokių projektų, jis gali pagrįsti kvalifikaciją specialistų, numatomų paslaugai teikti, individualia patirtimi, įgyta dirbant kitose įmonėse ar kaip fiziniams asmenims, jei:</w:t>
            </w:r>
          </w:p>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Kiekvienas specialistas gali pateikti bent vieno atitinkamo projekto (-ų) patirtį per paskutinius 3 metus;</w:t>
            </w:r>
          </w:p>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 xml:space="preserve">Bendra tokių projektų vertė atitinka ne mažiau kaip 5 000 </w:t>
            </w:r>
            <w:proofErr w:type="spellStart"/>
            <w:r w:rsidRPr="00387F14">
              <w:rPr>
                <w:rFonts w:ascii="Times New Roman" w:eastAsia="Calibri" w:hAnsi="Times New Roman" w:cs="Times New Roman"/>
                <w:sz w:val="22"/>
                <w:szCs w:val="22"/>
                <w:lang w:eastAsia="en-US"/>
              </w:rPr>
              <w:t>Eur</w:t>
            </w:r>
            <w:proofErr w:type="spellEnd"/>
            <w:r w:rsidRPr="00387F14">
              <w:rPr>
                <w:rFonts w:ascii="Times New Roman" w:eastAsia="Calibri" w:hAnsi="Times New Roman" w:cs="Times New Roman"/>
                <w:sz w:val="22"/>
                <w:szCs w:val="22"/>
                <w:lang w:eastAsia="en-US"/>
              </w:rPr>
              <w:t xml:space="preserve"> be PVM;</w:t>
            </w:r>
          </w:p>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 xml:space="preserve">Teikėjas įsipareigoja, kad nurodyti specialistai </w:t>
            </w:r>
            <w:r w:rsidRPr="00387F14">
              <w:rPr>
                <w:rFonts w:ascii="Times New Roman" w:eastAsia="Calibri" w:hAnsi="Times New Roman" w:cs="Times New Roman"/>
                <w:sz w:val="22"/>
                <w:szCs w:val="22"/>
                <w:lang w:eastAsia="en-US"/>
              </w:rPr>
              <w:lastRenderedPageBreak/>
              <w:t>realiai dalyvaus paslaugų teikime.</w:t>
            </w:r>
          </w:p>
          <w:p w:rsidR="003E464A" w:rsidRPr="003E464A" w:rsidRDefault="003E464A" w:rsidP="003E464A">
            <w:pPr>
              <w:tabs>
                <w:tab w:val="left" w:pos="709"/>
                <w:tab w:val="left" w:pos="993"/>
              </w:tabs>
              <w:spacing w:line="240" w:lineRule="auto"/>
              <w:ind w:firstLine="0"/>
              <w:contextualSpacing/>
              <w:rPr>
                <w:rFonts w:ascii="Times New Roman" w:eastAsia="Calibri" w:hAnsi="Times New Roman" w:cs="Times New Roman"/>
                <w:sz w:val="22"/>
                <w:szCs w:val="22"/>
                <w:lang w:eastAsia="en-US"/>
              </w:rPr>
            </w:pPr>
          </w:p>
        </w:tc>
        <w:tc>
          <w:tcPr>
            <w:tcW w:w="4643" w:type="dxa"/>
          </w:tcPr>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lastRenderedPageBreak/>
              <w:t>Pateikiama pagrindinių per pastaruosius 3 metus suteiktų paslaugų sąrašas, kuriame nurodytos paslaugų bendros sumos, datos ir paslaugų gavėjai (tiek viešieji, tiek privatieji).</w:t>
            </w:r>
          </w:p>
          <w:p w:rsidR="00387F14" w:rsidRPr="00387F14" w:rsidRDefault="00387F14" w:rsidP="00387F14">
            <w:pPr>
              <w:spacing w:before="100" w:beforeAutospacing="1" w:after="100" w:afterAutospacing="1" w:line="240" w:lineRule="auto"/>
              <w:ind w:firstLine="0"/>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Pateikiama informacija nurodant sutarčių pavadinimą ir aprašymą, vykdytoją, užsakovų kontaktinius duomenis, vykdymo datą, sutarties vertę, išrašus iš galutinių priėmimo – perdavimo aktų (ar juos atitinkančių dokumentų kopijas),  ar užsakovo patvirtintą pažymą, patvirtinančią paslaugų tinkamą įvykdymą.</w:t>
            </w:r>
          </w:p>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4"/>
                <w:szCs w:val="24"/>
                <w:lang w:eastAsia="en-US"/>
              </w:rPr>
            </w:pP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lastRenderedPageBreak/>
              <w:t>2.</w:t>
            </w:r>
          </w:p>
        </w:tc>
        <w:tc>
          <w:tcPr>
            <w:tcW w:w="9037" w:type="dxa"/>
            <w:gridSpan w:val="2"/>
          </w:tcPr>
          <w:p w:rsidR="003E464A" w:rsidRPr="00387F14" w:rsidRDefault="00387F14"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87F14">
              <w:rPr>
                <w:rFonts w:ascii="Times New Roman" w:hAnsi="Times New Roman" w:cs="Times New Roman"/>
                <w:sz w:val="22"/>
                <w:szCs w:val="22"/>
              </w:rPr>
              <w:t>Komandą, teiksiančią paslaugas, turi sudaryti ne mažiau kaip 2 (du) specialistai, turintys žemiau nurodytas kvalifikacijas. Vienas specialistas gali turėti ir daugiau kaip vieną kvalifikaciją</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2.1.</w:t>
            </w:r>
          </w:p>
        </w:tc>
        <w:tc>
          <w:tcPr>
            <w:tcW w:w="4394" w:type="dxa"/>
          </w:tcPr>
          <w:p w:rsidR="00387F14" w:rsidRPr="00387F14" w:rsidRDefault="00387F14" w:rsidP="00387F14">
            <w:pPr>
              <w:spacing w:before="100" w:beforeAutospacing="1" w:after="100" w:afterAutospacing="1" w:line="240" w:lineRule="auto"/>
              <w:ind w:firstLine="0"/>
              <w:rPr>
                <w:rFonts w:ascii="Times New Roman" w:hAnsi="Times New Roman" w:cs="Times New Roman"/>
                <w:sz w:val="22"/>
                <w:szCs w:val="22"/>
              </w:rPr>
            </w:pPr>
            <w:r w:rsidRPr="00387F14">
              <w:rPr>
                <w:rFonts w:ascii="Times New Roman" w:hAnsi="Times New Roman" w:cs="Times New Roman"/>
                <w:sz w:val="22"/>
                <w:szCs w:val="22"/>
              </w:rPr>
              <w:t>Projekto vadovas, kurio kvalifikacija turi</w:t>
            </w:r>
            <w:r>
              <w:rPr>
                <w:rFonts w:ascii="Times New Roman" w:hAnsi="Times New Roman" w:cs="Times New Roman"/>
                <w:sz w:val="22"/>
                <w:szCs w:val="22"/>
              </w:rPr>
              <w:t xml:space="preserve"> būti</w:t>
            </w:r>
            <w:r w:rsidRPr="00387F14">
              <w:rPr>
                <w:rFonts w:ascii="Times New Roman" w:hAnsi="Times New Roman" w:cs="Times New Roman"/>
                <w:sz w:val="22"/>
                <w:szCs w:val="22"/>
              </w:rPr>
              <w:t xml:space="preserve"> ne mažiau kaip 2 metų darbo patirtis vadovaujant IT saugumo projektams</w:t>
            </w:r>
          </w:p>
          <w:p w:rsidR="003E464A" w:rsidRPr="003E464A" w:rsidRDefault="003E464A" w:rsidP="00387F14">
            <w:pPr>
              <w:tabs>
                <w:tab w:val="left" w:pos="709"/>
                <w:tab w:val="left" w:pos="993"/>
              </w:tabs>
              <w:spacing w:line="240" w:lineRule="auto"/>
              <w:contextualSpacing/>
              <w:jc w:val="left"/>
              <w:rPr>
                <w:rFonts w:ascii="Times New Roman" w:eastAsia="Calibri" w:hAnsi="Times New Roman" w:cs="Times New Roman"/>
                <w:sz w:val="22"/>
                <w:szCs w:val="22"/>
                <w:lang w:eastAsia="en-US"/>
              </w:rPr>
            </w:pPr>
          </w:p>
        </w:tc>
        <w:tc>
          <w:tcPr>
            <w:tcW w:w="4643" w:type="dxa"/>
          </w:tcPr>
          <w:p w:rsidR="003E464A" w:rsidRPr="00387F14" w:rsidRDefault="00387F14"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87F14">
              <w:rPr>
                <w:rFonts w:ascii="Times New Roman" w:hAnsi="Times New Roman" w:cs="Times New Roman"/>
                <w:sz w:val="22"/>
                <w:szCs w:val="22"/>
              </w:rPr>
              <w:t xml:space="preserve">Projekto vadovas pateikia projektų valdymo kvalifikaciją patvirtinantį </w:t>
            </w:r>
            <w:proofErr w:type="spellStart"/>
            <w:r w:rsidRPr="00387F14">
              <w:rPr>
                <w:rFonts w:ascii="Times New Roman" w:hAnsi="Times New Roman" w:cs="Times New Roman"/>
                <w:sz w:val="22"/>
                <w:szCs w:val="22"/>
              </w:rPr>
              <w:t>CompTIA</w:t>
            </w:r>
            <w:proofErr w:type="spellEnd"/>
            <w:r w:rsidRPr="00387F14">
              <w:rPr>
                <w:rFonts w:ascii="Times New Roman" w:hAnsi="Times New Roman" w:cs="Times New Roman"/>
                <w:sz w:val="22"/>
                <w:szCs w:val="22"/>
              </w:rPr>
              <w:t xml:space="preserve"> Project+, PMP, Prince2, GIAC PMP arba lygiavertį sertifikatą</w:t>
            </w:r>
            <w:r>
              <w:rPr>
                <w:rFonts w:ascii="Times New Roman" w:hAnsi="Times New Roman" w:cs="Times New Roman"/>
                <w:sz w:val="22"/>
                <w:szCs w:val="22"/>
              </w:rPr>
              <w:t>.</w:t>
            </w:r>
            <w:r w:rsidRPr="00387F14">
              <w:rPr>
                <w:rFonts w:ascii="Times New Roman" w:hAnsi="Times New Roman" w:cs="Times New Roman"/>
                <w:sz w:val="22"/>
                <w:szCs w:val="22"/>
              </w:rPr>
              <w:t xml:space="preserve"> </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2.2.</w:t>
            </w:r>
          </w:p>
        </w:tc>
        <w:tc>
          <w:tcPr>
            <w:tcW w:w="4394" w:type="dxa"/>
          </w:tcPr>
          <w:p w:rsidR="00387F14" w:rsidRPr="00387F14" w:rsidRDefault="00387F14" w:rsidP="00387F14">
            <w:pPr>
              <w:spacing w:before="100" w:beforeAutospacing="1" w:after="100" w:afterAutospacing="1" w:line="240" w:lineRule="auto"/>
              <w:ind w:firstLine="0"/>
              <w:jc w:val="left"/>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IT ir OT technologinio (industrinio) tinklo saugumo specialistas, kurio kvalifikacija privalo tenkinti šiuos reikalavimus:</w:t>
            </w:r>
          </w:p>
          <w:p w:rsidR="00387F14" w:rsidRPr="00387F14" w:rsidRDefault="00387F14" w:rsidP="00387F14">
            <w:pPr>
              <w:numPr>
                <w:ilvl w:val="0"/>
                <w:numId w:val="46"/>
              </w:numPr>
              <w:spacing w:before="100" w:beforeAutospacing="1" w:after="100" w:afterAutospacing="1" w:line="240" w:lineRule="auto"/>
              <w:ind w:left="360"/>
              <w:jc w:val="left"/>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aukštasis universitetinis, profesinis bakalauras arba jam prilygintas išsilavinimas,</w:t>
            </w:r>
          </w:p>
          <w:p w:rsidR="00387F14" w:rsidRPr="00387F14" w:rsidRDefault="00387F14" w:rsidP="00387F14">
            <w:pPr>
              <w:numPr>
                <w:ilvl w:val="0"/>
                <w:numId w:val="46"/>
              </w:numPr>
              <w:spacing w:before="100" w:beforeAutospacing="1" w:after="100" w:afterAutospacing="1" w:line="240" w:lineRule="auto"/>
              <w:ind w:left="360"/>
              <w:jc w:val="left"/>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ne mažiau kaip 3 metų informacinių sistemų IT ir/arba OT technologinių pažeidžiamumų patikrinimo patirtis;</w:t>
            </w:r>
          </w:p>
          <w:p w:rsidR="003E464A" w:rsidRPr="003E464A" w:rsidRDefault="00387F14" w:rsidP="00387F14">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w:t>
            </w:r>
            <w:r w:rsidRPr="00387F14">
              <w:rPr>
                <w:rFonts w:ascii="Times New Roman" w:eastAsia="Calibri" w:hAnsi="Times New Roman" w:cs="Times New Roman"/>
                <w:sz w:val="22"/>
                <w:szCs w:val="22"/>
                <w:lang w:eastAsia="en-US"/>
              </w:rPr>
              <w:t>tlikęs bent du informacijos IT saugos vertinimo projektus per paskutiniuosius 3 (tris) metus saugumo analitiko rolėje.</w:t>
            </w:r>
          </w:p>
        </w:tc>
        <w:tc>
          <w:tcPr>
            <w:tcW w:w="4643" w:type="dxa"/>
          </w:tcPr>
          <w:p w:rsidR="00387F14" w:rsidRPr="00387F14" w:rsidRDefault="00387F14" w:rsidP="00387F14">
            <w:pPr>
              <w:spacing w:before="100" w:beforeAutospacing="1" w:after="100" w:afterAutospacing="1" w:line="240" w:lineRule="auto"/>
              <w:ind w:firstLine="0"/>
              <w:jc w:val="left"/>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 xml:space="preserve">Saugumo analitikas pateikia kvalifikaciją patvirtinantį OSCP , </w:t>
            </w:r>
            <w:proofErr w:type="spellStart"/>
            <w:r w:rsidRPr="00387F14">
              <w:rPr>
                <w:rFonts w:ascii="Times New Roman" w:eastAsia="Calibri" w:hAnsi="Times New Roman" w:cs="Times New Roman"/>
                <w:sz w:val="22"/>
                <w:szCs w:val="22"/>
                <w:lang w:eastAsia="en-US"/>
              </w:rPr>
              <w:t>CompTIA</w:t>
            </w:r>
            <w:proofErr w:type="spellEnd"/>
            <w:r w:rsidRPr="00387F14">
              <w:rPr>
                <w:rFonts w:ascii="Times New Roman" w:eastAsia="Calibri" w:hAnsi="Times New Roman" w:cs="Times New Roman"/>
                <w:sz w:val="22"/>
                <w:szCs w:val="22"/>
                <w:lang w:val="en-US" w:eastAsia="en-US"/>
              </w:rPr>
              <w:t xml:space="preserve">+, </w:t>
            </w:r>
            <w:proofErr w:type="spellStart"/>
            <w:r w:rsidRPr="00387F14">
              <w:rPr>
                <w:rFonts w:ascii="Times New Roman" w:eastAsia="Calibri" w:hAnsi="Times New Roman" w:cs="Times New Roman"/>
                <w:sz w:val="22"/>
                <w:szCs w:val="22"/>
                <w:lang w:val="en-US" w:eastAsia="en-US"/>
              </w:rPr>
              <w:t>CompTIA</w:t>
            </w:r>
            <w:proofErr w:type="spellEnd"/>
            <w:r w:rsidRPr="00387F14">
              <w:rPr>
                <w:rFonts w:ascii="Times New Roman" w:eastAsia="Calibri" w:hAnsi="Times New Roman" w:cs="Times New Roman"/>
                <w:sz w:val="22"/>
                <w:szCs w:val="22"/>
                <w:lang w:val="en-US" w:eastAsia="en-US"/>
              </w:rPr>
              <w:t xml:space="preserve"> Security+, (ISC)² SSCP </w:t>
            </w:r>
            <w:r w:rsidRPr="00387F14">
              <w:rPr>
                <w:rFonts w:ascii="Times New Roman" w:eastAsia="Calibri" w:hAnsi="Times New Roman" w:cs="Times New Roman"/>
                <w:sz w:val="22"/>
                <w:szCs w:val="22"/>
                <w:lang w:eastAsia="en-US"/>
              </w:rPr>
              <w:t>arba lygiavertį sertifikatą.</w:t>
            </w:r>
          </w:p>
          <w:p w:rsidR="00387F14" w:rsidRPr="00387F14" w:rsidRDefault="00387F14" w:rsidP="00387F14">
            <w:pPr>
              <w:spacing w:before="100" w:beforeAutospacing="1" w:after="100" w:afterAutospacing="1" w:line="240" w:lineRule="auto"/>
              <w:ind w:firstLine="0"/>
              <w:jc w:val="left"/>
              <w:rPr>
                <w:rFonts w:ascii="Times New Roman" w:eastAsia="Calibri" w:hAnsi="Times New Roman" w:cs="Times New Roman"/>
                <w:sz w:val="22"/>
                <w:szCs w:val="22"/>
                <w:lang w:eastAsia="en-US"/>
              </w:rPr>
            </w:pPr>
            <w:r w:rsidRPr="00387F14">
              <w:rPr>
                <w:rFonts w:ascii="Times New Roman" w:eastAsia="Calibri" w:hAnsi="Times New Roman" w:cs="Times New Roman"/>
                <w:sz w:val="22"/>
                <w:szCs w:val="22"/>
                <w:lang w:eastAsia="en-US"/>
              </w:rPr>
              <w:t>Kiti dokumentai, patvirtinantys kvalifikacinio reikalavimo atitikimą.</w:t>
            </w: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tc>
      </w:tr>
    </w:tbl>
    <w:p w:rsidR="003E464A" w:rsidRPr="003E464A" w:rsidRDefault="003E464A" w:rsidP="006125EF">
      <w:pPr>
        <w:tabs>
          <w:tab w:val="left" w:pos="709"/>
        </w:tabs>
        <w:suppressAutoHyphens/>
        <w:spacing w:line="240" w:lineRule="auto"/>
        <w:ind w:firstLine="0"/>
        <w:rPr>
          <w:rFonts w:ascii="Times New Roman" w:eastAsia="Calibri" w:hAnsi="Times New Roman" w:cs="Times New Roman"/>
          <w:iCs/>
          <w:sz w:val="22"/>
          <w:szCs w:val="22"/>
          <w:lang w:eastAsia="en-US"/>
        </w:rPr>
      </w:pPr>
    </w:p>
    <w:p w:rsidR="003E464A" w:rsidRDefault="003E464A" w:rsidP="008D22CE">
      <w:pPr>
        <w:spacing w:line="240" w:lineRule="auto"/>
        <w:ind w:firstLine="0"/>
        <w:jc w:val="center"/>
        <w:rPr>
          <w:rFonts w:ascii="Times New Roman" w:eastAsia="Calibri" w:hAnsi="Times New Roman" w:cs="Times New Roman"/>
          <w:sz w:val="22"/>
          <w:szCs w:val="22"/>
          <w:lang w:eastAsia="en-US"/>
        </w:rPr>
      </w:pPr>
    </w:p>
    <w:p w:rsidR="003E464A" w:rsidRDefault="003E464A" w:rsidP="008D22CE">
      <w:pPr>
        <w:spacing w:line="240" w:lineRule="auto"/>
        <w:ind w:firstLine="0"/>
        <w:jc w:val="center"/>
        <w:rPr>
          <w:rFonts w:ascii="Times New Roman" w:eastAsia="Calibri" w:hAnsi="Times New Roman" w:cs="Times New Roman"/>
          <w:sz w:val="22"/>
          <w:szCs w:val="22"/>
          <w:lang w:eastAsia="en-US"/>
        </w:rPr>
      </w:pPr>
    </w:p>
    <w:p w:rsidR="004C6D54" w:rsidRDefault="00862144" w:rsidP="008D22CE">
      <w:pPr>
        <w:spacing w:line="240" w:lineRule="auto"/>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_______________________________</w:t>
      </w:r>
    </w:p>
    <w:p w:rsidR="003E464A" w:rsidRDefault="003E464A" w:rsidP="00044AED">
      <w:pPr>
        <w:spacing w:line="240" w:lineRule="auto"/>
        <w:ind w:left="7314" w:firstLine="0"/>
        <w:rPr>
          <w:rFonts w:ascii="Times New Roman" w:hAnsi="Times New Roman" w:cs="Times New Roman"/>
          <w:sz w:val="22"/>
          <w:szCs w:val="22"/>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3E464A" w:rsidRDefault="003E464A" w:rsidP="00044AED">
      <w:pPr>
        <w:spacing w:line="240" w:lineRule="auto"/>
        <w:ind w:left="7314" w:firstLine="0"/>
        <w:rPr>
          <w:rFonts w:ascii="Times New Roman" w:hAnsi="Times New Roman" w:cs="Times New Roman"/>
          <w:sz w:val="22"/>
          <w:szCs w:val="22"/>
        </w:rPr>
      </w:pPr>
    </w:p>
    <w:p w:rsidR="003E464A" w:rsidRDefault="003E464A"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387F14" w:rsidRDefault="00387F14" w:rsidP="00044AED">
      <w:pPr>
        <w:spacing w:line="240" w:lineRule="auto"/>
        <w:ind w:left="7314" w:firstLine="0"/>
        <w:rPr>
          <w:rFonts w:ascii="Times New Roman" w:hAnsi="Times New Roman" w:cs="Times New Roman"/>
          <w:sz w:val="22"/>
          <w:szCs w:val="22"/>
        </w:rPr>
      </w:pPr>
    </w:p>
    <w:p w:rsidR="00E212DB" w:rsidRPr="00044AED" w:rsidRDefault="00DE051B" w:rsidP="00044AED">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w:t>
      </w:r>
      <w:r w:rsidR="00CB5907" w:rsidRPr="009B199B">
        <w:rPr>
          <w:rFonts w:ascii="Times New Roman" w:hAnsi="Times New Roman" w:cs="Times New Roman"/>
          <w:sz w:val="22"/>
          <w:szCs w:val="22"/>
        </w:rPr>
        <w:t xml:space="preserve">irkimo sąlygų </w:t>
      </w:r>
      <w:r w:rsidR="00E212DB">
        <w:rPr>
          <w:rFonts w:ascii="Times New Roman" w:hAnsi="Times New Roman" w:cs="Times New Roman"/>
          <w:sz w:val="22"/>
          <w:szCs w:val="22"/>
        </w:rPr>
        <w:t>3</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A52B11" w:rsidRPr="00A52B11" w:rsidRDefault="00A52B11" w:rsidP="00A52B11">
      <w:pPr>
        <w:tabs>
          <w:tab w:val="left" w:pos="1743"/>
        </w:tabs>
        <w:spacing w:after="160" w:line="259" w:lineRule="auto"/>
        <w:ind w:left="-1943" w:right="140" w:firstLine="0"/>
        <w:rPr>
          <w:rFonts w:ascii="Times New Roman" w:eastAsia="Calibri" w:hAnsi="Times New Roman" w:cs="Times New Roman"/>
          <w:kern w:val="2"/>
          <w:sz w:val="22"/>
          <w:szCs w:val="22"/>
          <w:lang w:eastAsia="en-US" w:bidi="lt-LT"/>
          <w14:ligatures w14:val="standardContextual"/>
        </w:rPr>
      </w:pPr>
    </w:p>
    <w:p w:rsidR="008E3C06" w:rsidRPr="008E3C06" w:rsidRDefault="008E3C06" w:rsidP="008E3C06">
      <w:pPr>
        <w:tabs>
          <w:tab w:val="left" w:pos="284"/>
        </w:tabs>
        <w:spacing w:line="240" w:lineRule="auto"/>
        <w:ind w:firstLine="0"/>
        <w:jc w:val="center"/>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 xml:space="preserve">TECHNINĖ SPECIFIKACIJA </w:t>
      </w:r>
    </w:p>
    <w:p w:rsidR="008E3C06" w:rsidRPr="008E3C06" w:rsidRDefault="008E3C06" w:rsidP="008E3C06">
      <w:pPr>
        <w:tabs>
          <w:tab w:val="left" w:pos="284"/>
        </w:tabs>
        <w:spacing w:line="240" w:lineRule="auto"/>
        <w:ind w:firstLine="0"/>
        <w:jc w:val="center"/>
        <w:rPr>
          <w:rFonts w:ascii="Times New Roman" w:eastAsia="Calibri" w:hAnsi="Times New Roman" w:cs="Times New Roman"/>
          <w:b/>
          <w:color w:val="000000"/>
          <w:sz w:val="22"/>
          <w:szCs w:val="22"/>
          <w:lang w:eastAsia="en-US"/>
        </w:rPr>
      </w:pPr>
    </w:p>
    <w:p w:rsidR="008E3C06" w:rsidRPr="008E3C06" w:rsidRDefault="008E3C06" w:rsidP="008E3C06">
      <w:pPr>
        <w:numPr>
          <w:ilvl w:val="0"/>
          <w:numId w:val="47"/>
        </w:numPr>
        <w:pBdr>
          <w:bottom w:val="single" w:sz="4" w:space="1" w:color="auto"/>
        </w:pBdr>
        <w:tabs>
          <w:tab w:val="left" w:pos="284"/>
        </w:tabs>
        <w:spacing w:after="200" w:line="256" w:lineRule="auto"/>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SĄVOKOS IR SUTRUMPINIMAI</w:t>
      </w:r>
    </w:p>
    <w:p w:rsidR="008E3C06" w:rsidRPr="008E3C06" w:rsidRDefault="008E3C06" w:rsidP="008E3C06">
      <w:pPr>
        <w:numPr>
          <w:ilvl w:val="1"/>
          <w:numId w:val="47"/>
        </w:numPr>
        <w:tabs>
          <w:tab w:val="left" w:pos="284"/>
        </w:tabs>
        <w:spacing w:after="200" w:line="256" w:lineRule="auto"/>
        <w:ind w:left="567" w:hanging="567"/>
        <w:contextualSpacing/>
        <w:jc w:val="left"/>
        <w:rPr>
          <w:rFonts w:ascii="Times New Roman" w:eastAsia="Calibri" w:hAnsi="Times New Roman" w:cs="Times New Roman"/>
          <w:color w:val="000000"/>
          <w:sz w:val="22"/>
          <w:szCs w:val="22"/>
          <w:lang w:eastAsia="en-US"/>
        </w:rPr>
      </w:pPr>
      <w:r w:rsidRPr="008E3C06">
        <w:rPr>
          <w:rFonts w:ascii="Times New Roman" w:eastAsia="Calibri" w:hAnsi="Times New Roman" w:cs="Times New Roman"/>
          <w:color w:val="000000"/>
          <w:sz w:val="22"/>
          <w:szCs w:val="22"/>
          <w:lang w:eastAsia="en-US"/>
        </w:rPr>
        <w:t>Perkantysis subjektas – Uždara akcinė bendrovė „Utenos vandenys“.</w:t>
      </w:r>
    </w:p>
    <w:p w:rsidR="008E3C06" w:rsidRPr="008E3C06" w:rsidRDefault="008E3C06" w:rsidP="008E3C06">
      <w:pPr>
        <w:numPr>
          <w:ilvl w:val="1"/>
          <w:numId w:val="47"/>
        </w:numPr>
        <w:tabs>
          <w:tab w:val="left" w:pos="0"/>
        </w:tabs>
        <w:spacing w:after="200" w:line="256" w:lineRule="auto"/>
        <w:ind w:left="0" w:firstLine="0"/>
        <w:contextualSpacing/>
        <w:jc w:val="left"/>
        <w:rPr>
          <w:rFonts w:ascii="Times New Roman" w:eastAsia="Calibri" w:hAnsi="Times New Roman" w:cs="Times New Roman"/>
          <w:color w:val="000000"/>
          <w:sz w:val="22"/>
          <w:szCs w:val="22"/>
          <w:lang w:eastAsia="en-US"/>
        </w:rPr>
      </w:pPr>
      <w:r w:rsidRPr="008E3C06">
        <w:rPr>
          <w:rFonts w:ascii="Times New Roman" w:eastAsia="Calibri" w:hAnsi="Times New Roman" w:cs="Times New Roman"/>
          <w:color w:val="000000"/>
          <w:sz w:val="22"/>
          <w:szCs w:val="22"/>
          <w:lang w:eastAsia="en-US"/>
        </w:rPr>
        <w:t>Tiekėjas: ūkio subjektas – fizinis asmuo, privatusis juridinis asmuo, viešasis juridinis asmuo, kitos organizacijos ir jų padaliniai ar tokių asmenų grupė, su kuriuo Perkantysis subjektas organizacija sudaro sutartį ir kuris po sutarties sudarymo vadinamas Paslaugų teikėju.</w:t>
      </w:r>
    </w:p>
    <w:p w:rsidR="008E3C06" w:rsidRPr="008E3C06" w:rsidRDefault="008E3C06" w:rsidP="008E3C06">
      <w:pPr>
        <w:numPr>
          <w:ilvl w:val="1"/>
          <w:numId w:val="47"/>
        </w:numPr>
        <w:tabs>
          <w:tab w:val="left" w:pos="567"/>
        </w:tabs>
        <w:spacing w:after="200" w:line="256" w:lineRule="auto"/>
        <w:ind w:left="567" w:hanging="567"/>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IT – informacinės technologijos.</w:t>
      </w:r>
    </w:p>
    <w:p w:rsidR="008E3C06" w:rsidRPr="008E3C06" w:rsidRDefault="008E3C06" w:rsidP="008E3C06">
      <w:pPr>
        <w:numPr>
          <w:ilvl w:val="1"/>
          <w:numId w:val="47"/>
        </w:numPr>
        <w:tabs>
          <w:tab w:val="left" w:pos="567"/>
        </w:tabs>
        <w:spacing w:after="200" w:line="256" w:lineRule="auto"/>
        <w:ind w:left="567" w:hanging="567"/>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OT – (</w:t>
      </w:r>
      <w:proofErr w:type="spellStart"/>
      <w:r w:rsidRPr="008E3C06">
        <w:rPr>
          <w:rFonts w:ascii="Times New Roman" w:eastAsia="Calibri" w:hAnsi="Times New Roman" w:cs="Times New Roman"/>
          <w:sz w:val="22"/>
          <w:szCs w:val="22"/>
          <w:lang w:eastAsia="en-US"/>
        </w:rPr>
        <w:t>OperationalTechnology</w:t>
      </w:r>
      <w:proofErr w:type="spellEnd"/>
      <w:r w:rsidRPr="008E3C06">
        <w:rPr>
          <w:rFonts w:ascii="Times New Roman" w:eastAsia="Calibri" w:hAnsi="Times New Roman" w:cs="Times New Roman"/>
          <w:sz w:val="22"/>
          <w:szCs w:val="22"/>
          <w:lang w:eastAsia="en-US"/>
        </w:rPr>
        <w:t>) technologiniai (industriniai) tinklai ir sistemos, valdymo technologijos.</w:t>
      </w:r>
    </w:p>
    <w:p w:rsidR="008E3C06" w:rsidRPr="008E3C06" w:rsidRDefault="008E3C06" w:rsidP="008E3C06">
      <w:pPr>
        <w:numPr>
          <w:ilvl w:val="1"/>
          <w:numId w:val="47"/>
        </w:numPr>
        <w:tabs>
          <w:tab w:val="left" w:pos="567"/>
        </w:tabs>
        <w:spacing w:after="200" w:line="256" w:lineRule="auto"/>
        <w:ind w:left="567" w:hanging="567"/>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IS – informacinės sistemos</w:t>
      </w:r>
    </w:p>
    <w:p w:rsidR="008E3C06" w:rsidRPr="008E3C06" w:rsidRDefault="008E3C06" w:rsidP="008E3C06">
      <w:pPr>
        <w:numPr>
          <w:ilvl w:val="1"/>
          <w:numId w:val="47"/>
        </w:numPr>
        <w:tabs>
          <w:tab w:val="left" w:pos="567"/>
        </w:tabs>
        <w:spacing w:after="200" w:line="256" w:lineRule="auto"/>
        <w:ind w:left="567" w:hanging="567"/>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AIT- administracinis (ofiso) informacinis tinklas</w:t>
      </w:r>
    </w:p>
    <w:p w:rsidR="008E3C06" w:rsidRPr="008E3C06" w:rsidRDefault="008E3C06" w:rsidP="008E3C06">
      <w:pPr>
        <w:numPr>
          <w:ilvl w:val="1"/>
          <w:numId w:val="47"/>
        </w:numPr>
        <w:tabs>
          <w:tab w:val="left" w:pos="567"/>
        </w:tabs>
        <w:spacing w:after="200" w:line="256" w:lineRule="auto"/>
        <w:ind w:left="567" w:hanging="567"/>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TIT- technologinis (industrinis, OT, SCADA) informacinis tinklas.</w:t>
      </w:r>
    </w:p>
    <w:p w:rsidR="008E3C06" w:rsidRPr="008E3C06" w:rsidRDefault="008E3C06" w:rsidP="008E3C06">
      <w:pPr>
        <w:tabs>
          <w:tab w:val="left" w:pos="284"/>
        </w:tabs>
        <w:spacing w:line="240" w:lineRule="auto"/>
        <w:ind w:left="567" w:hanging="567"/>
        <w:contextualSpacing/>
        <w:rPr>
          <w:rFonts w:ascii="Times New Roman" w:eastAsia="Times New Roman" w:hAnsi="Times New Roman" w:cs="Times New Roman"/>
          <w:color w:val="000000"/>
          <w:sz w:val="22"/>
          <w:szCs w:val="22"/>
        </w:rPr>
      </w:pPr>
    </w:p>
    <w:p w:rsidR="008E3C06" w:rsidRPr="008E3C06" w:rsidRDefault="008E3C06" w:rsidP="008E3C06">
      <w:pPr>
        <w:numPr>
          <w:ilvl w:val="0"/>
          <w:numId w:val="47"/>
        </w:numPr>
        <w:pBdr>
          <w:top w:val="single" w:sz="4" w:space="1" w:color="auto"/>
          <w:bottom w:val="single" w:sz="4" w:space="1" w:color="auto"/>
        </w:pBdr>
        <w:tabs>
          <w:tab w:val="left" w:pos="284"/>
        </w:tabs>
        <w:spacing w:after="200" w:line="256" w:lineRule="auto"/>
        <w:ind w:left="567" w:hanging="567"/>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PIRKIMO OBJEKTAS</w:t>
      </w:r>
    </w:p>
    <w:p w:rsidR="008E3C06" w:rsidRPr="008E3C06" w:rsidRDefault="008E3C06" w:rsidP="008E3C06">
      <w:pPr>
        <w:numPr>
          <w:ilvl w:val="1"/>
          <w:numId w:val="47"/>
        </w:numPr>
        <w:tabs>
          <w:tab w:val="left" w:pos="284"/>
        </w:tabs>
        <w:spacing w:after="200" w:line="256" w:lineRule="auto"/>
        <w:ind w:left="567" w:hanging="567"/>
        <w:contextualSpacing/>
        <w:jc w:val="left"/>
        <w:rPr>
          <w:rFonts w:ascii="Times New Roman" w:eastAsia="Calibri" w:hAnsi="Times New Roman" w:cs="Times New Roman"/>
          <w:color w:val="000000"/>
          <w:sz w:val="22"/>
          <w:szCs w:val="22"/>
          <w:lang w:eastAsia="en-US"/>
        </w:rPr>
      </w:pPr>
      <w:r w:rsidRPr="008E3C06">
        <w:rPr>
          <w:rFonts w:ascii="Times New Roman" w:eastAsia="Calibri" w:hAnsi="Times New Roman" w:cs="Times New Roman"/>
          <w:color w:val="000000"/>
          <w:sz w:val="22"/>
          <w:szCs w:val="22"/>
          <w:lang w:eastAsia="en-US"/>
        </w:rPr>
        <w:t>Uždara akcinė bendrovė „Utenos vandenys“ (toliau – Perkantysis subjektas arba „Utenos vandenys“, arba bendrovė</w:t>
      </w:r>
      <w:r w:rsidRPr="008E3C06">
        <w:rPr>
          <w:rFonts w:ascii="Times New Roman" w:eastAsia="Calibri" w:hAnsi="Times New Roman" w:cs="Times New Roman"/>
          <w:sz w:val="22"/>
          <w:szCs w:val="22"/>
          <w:lang w:eastAsia="en-US"/>
        </w:rPr>
        <w:t xml:space="preserve">, arba Pirkėjas), </w:t>
      </w:r>
      <w:r w:rsidRPr="008E3C06">
        <w:rPr>
          <w:rFonts w:ascii="Times New Roman" w:eastAsia="Calibri" w:hAnsi="Times New Roman" w:cs="Times New Roman"/>
          <w:color w:val="000000"/>
          <w:sz w:val="22"/>
          <w:szCs w:val="22"/>
          <w:lang w:eastAsia="en-US"/>
        </w:rPr>
        <w:t>siekdama įvertinti tvarkomų bendrovės vidinių informacinių ir infrastruktūros sistemų bei išteklių (toliau visa kartu – IS) saugą, vykdo IT atitikimo NIS2 reikalavimams saugos audito paslaugos- (toliau - Paslaugos) pirkimą.</w:t>
      </w:r>
    </w:p>
    <w:p w:rsidR="008E3C06" w:rsidRPr="008E3C06" w:rsidRDefault="008E3C06" w:rsidP="008E3C06">
      <w:pPr>
        <w:numPr>
          <w:ilvl w:val="1"/>
          <w:numId w:val="47"/>
        </w:numPr>
        <w:tabs>
          <w:tab w:val="left" w:pos="1134"/>
          <w:tab w:val="left" w:pos="1843"/>
        </w:tabs>
        <w:spacing w:after="200" w:line="240" w:lineRule="auto"/>
        <w:ind w:left="567" w:hanging="567"/>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 xml:space="preserve">Pirkimo objektą (Paslaugas) sudaro: </w:t>
      </w:r>
    </w:p>
    <w:p w:rsidR="008E3C06" w:rsidRPr="008E3C06" w:rsidRDefault="008E3C06" w:rsidP="008E3C06">
      <w:pPr>
        <w:numPr>
          <w:ilvl w:val="2"/>
          <w:numId w:val="47"/>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Informacinių technologijų / informacinių sistemų (IT / IS) ir OT saugos atitikties NIS2 reikalavimams vertinimas bei rizikos vertinimas AIT ir TIT tinklų infrastruktūroje;</w:t>
      </w:r>
    </w:p>
    <w:p w:rsidR="008E3C06" w:rsidRPr="008E3C06" w:rsidRDefault="008E3C06" w:rsidP="008E3C06">
      <w:pPr>
        <w:numPr>
          <w:ilvl w:val="2"/>
          <w:numId w:val="47"/>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Pirkėjo kibernetinio saugumo dokumentų auditas;</w:t>
      </w:r>
    </w:p>
    <w:p w:rsidR="008E3C06" w:rsidRPr="008E3C06" w:rsidRDefault="008E3C06" w:rsidP="008E3C06">
      <w:pPr>
        <w:numPr>
          <w:ilvl w:val="2"/>
          <w:numId w:val="47"/>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Administracinių ir techninių priemonių plano parengimas audito metu nustatytiems trūkumams</w:t>
      </w:r>
      <w:r w:rsidRPr="008E3C06">
        <w:rPr>
          <w:rFonts w:ascii="Times New Roman" w:eastAsia="Times New Roman" w:hAnsi="Times New Roman" w:cs="Times New Roman"/>
          <w:color w:val="000000"/>
          <w:sz w:val="22"/>
          <w:szCs w:val="22"/>
          <w:lang w:eastAsia="en-US"/>
        </w:rPr>
        <w:t xml:space="preserve"> pašalinti.</w:t>
      </w:r>
    </w:p>
    <w:p w:rsidR="008E3C06" w:rsidRPr="008E3C06" w:rsidRDefault="008E3C06" w:rsidP="008E3C06">
      <w:pPr>
        <w:numPr>
          <w:ilvl w:val="2"/>
          <w:numId w:val="47"/>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 xml:space="preserve">AIT ir TIT </w:t>
      </w:r>
      <w:r w:rsidRPr="008E3C06">
        <w:rPr>
          <w:rFonts w:ascii="Times New Roman" w:eastAsia="Times New Roman" w:hAnsi="Times New Roman" w:cs="Times New Roman"/>
          <w:color w:val="000000"/>
          <w:sz w:val="22"/>
          <w:szCs w:val="22"/>
          <w:lang w:eastAsia="en-US"/>
        </w:rPr>
        <w:t>pažeidžiamumų ir atsparumo įsilaužimams vertinimas.</w:t>
      </w:r>
    </w:p>
    <w:p w:rsidR="008E3C06" w:rsidRPr="008E3C06" w:rsidRDefault="008E3C06" w:rsidP="008E3C06">
      <w:pPr>
        <w:numPr>
          <w:ilvl w:val="1"/>
          <w:numId w:val="47"/>
        </w:numPr>
        <w:tabs>
          <w:tab w:val="left" w:pos="1134"/>
          <w:tab w:val="left" w:pos="1560"/>
          <w:tab w:val="left" w:pos="1843"/>
        </w:tabs>
        <w:spacing w:after="160" w:line="256" w:lineRule="auto"/>
        <w:ind w:left="567" w:hanging="567"/>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Infrastruktūrą apima:</w:t>
      </w:r>
    </w:p>
    <w:p w:rsidR="008E3C06" w:rsidRPr="008E3C06" w:rsidRDefault="008E3C06" w:rsidP="008E3C06">
      <w:pPr>
        <w:tabs>
          <w:tab w:val="left" w:pos="1134"/>
          <w:tab w:val="left" w:pos="1560"/>
          <w:tab w:val="left" w:pos="1843"/>
        </w:tabs>
        <w:spacing w:after="160" w:line="256" w:lineRule="auto"/>
        <w:ind w:left="567" w:firstLine="0"/>
        <w:contextualSpacing/>
        <w:rPr>
          <w:rFonts w:ascii="Times New Roman" w:eastAsia="Times New Roman" w:hAnsi="Times New Roman" w:cs="Times New Roman"/>
          <w:strike/>
          <w:kern w:val="2"/>
          <w:sz w:val="22"/>
          <w:szCs w:val="22"/>
          <w:lang w:eastAsia="en-US"/>
        </w:rPr>
      </w:pPr>
      <w:r w:rsidRPr="008E3C06">
        <w:rPr>
          <w:rFonts w:ascii="Times New Roman" w:eastAsia="Times New Roman" w:hAnsi="Times New Roman" w:cs="Times New Roman"/>
          <w:kern w:val="2"/>
          <w:sz w:val="22"/>
          <w:szCs w:val="22"/>
          <w:lang w:eastAsia="en-US"/>
        </w:rPr>
        <w:t>2.3.1. AIT infrastruktūra</w:t>
      </w:r>
      <w:r w:rsidRPr="008E3C06">
        <w:rPr>
          <w:rFonts w:ascii="Times New Roman" w:eastAsia="Times New Roman" w:hAnsi="Times New Roman" w:cs="Times New Roman"/>
          <w:color w:val="0000FF"/>
          <w:kern w:val="2"/>
          <w:sz w:val="22"/>
          <w:szCs w:val="22"/>
          <w:lang w:eastAsia="en-US"/>
        </w:rPr>
        <w:t xml:space="preserve">. </w:t>
      </w:r>
      <w:r w:rsidRPr="008E3C06">
        <w:rPr>
          <w:rFonts w:ascii="Times New Roman" w:eastAsia="Times New Roman" w:hAnsi="Times New Roman" w:cs="Times New Roman"/>
          <w:kern w:val="2"/>
          <w:sz w:val="22"/>
          <w:szCs w:val="22"/>
          <w:lang w:eastAsia="en-US"/>
        </w:rPr>
        <w:t>Tai yra visi Pirkėjo nurodyti įrenginiai/sistemos: veikiantys serveriai, diskų masyvai, maršrutizatoriai, tinklo šakotuvai (komutatoriai), per tinklą valdomi nepertraukiamo maitinimo šaltiniai (UPS), vaizdo kameros (ONVIF,</w:t>
      </w:r>
      <w:r w:rsidRPr="008E3C06">
        <w:rPr>
          <w:rFonts w:ascii="Times New Roman" w:eastAsia="Calibri" w:hAnsi="Times New Roman" w:cs="Times New Roman"/>
          <w:kern w:val="2"/>
          <w:sz w:val="22"/>
          <w:szCs w:val="22"/>
          <w:lang w:val="en-US" w:eastAsia="en-US"/>
        </w:rPr>
        <w:t xml:space="preserve"> </w:t>
      </w:r>
      <w:proofErr w:type="spellStart"/>
      <w:r w:rsidRPr="008E3C06">
        <w:rPr>
          <w:rFonts w:ascii="Times New Roman" w:eastAsia="Times New Roman" w:hAnsi="Times New Roman" w:cs="Times New Roman"/>
          <w:kern w:val="2"/>
          <w:sz w:val="22"/>
          <w:szCs w:val="22"/>
          <w:lang w:eastAsia="en-US"/>
        </w:rPr>
        <w:t>Dahua</w:t>
      </w:r>
      <w:proofErr w:type="spellEnd"/>
      <w:r w:rsidRPr="008E3C06">
        <w:rPr>
          <w:rFonts w:ascii="Times New Roman" w:eastAsia="Times New Roman" w:hAnsi="Times New Roman" w:cs="Times New Roman"/>
          <w:kern w:val="2"/>
          <w:sz w:val="22"/>
          <w:szCs w:val="22"/>
          <w:lang w:eastAsia="en-US"/>
        </w:rPr>
        <w:t xml:space="preserve"> </w:t>
      </w:r>
      <w:proofErr w:type="spellStart"/>
      <w:r w:rsidRPr="008E3C06">
        <w:rPr>
          <w:rFonts w:ascii="Times New Roman" w:eastAsia="Times New Roman" w:hAnsi="Times New Roman" w:cs="Times New Roman"/>
          <w:kern w:val="2"/>
          <w:sz w:val="22"/>
          <w:szCs w:val="22"/>
          <w:lang w:eastAsia="en-US"/>
        </w:rPr>
        <w:t>Private</w:t>
      </w:r>
      <w:proofErr w:type="spellEnd"/>
      <w:r w:rsidRPr="008E3C06">
        <w:rPr>
          <w:rFonts w:ascii="Times New Roman" w:eastAsia="Times New Roman" w:hAnsi="Times New Roman" w:cs="Times New Roman"/>
          <w:kern w:val="2"/>
          <w:sz w:val="22"/>
          <w:szCs w:val="22"/>
          <w:lang w:eastAsia="en-US"/>
        </w:rPr>
        <w:t xml:space="preserve"> </w:t>
      </w:r>
      <w:proofErr w:type="spellStart"/>
      <w:r w:rsidRPr="008E3C06">
        <w:rPr>
          <w:rFonts w:ascii="Times New Roman" w:eastAsia="Times New Roman" w:hAnsi="Times New Roman" w:cs="Times New Roman"/>
          <w:kern w:val="2"/>
          <w:sz w:val="22"/>
          <w:szCs w:val="22"/>
          <w:lang w:eastAsia="en-US"/>
        </w:rPr>
        <w:t>Protocol</w:t>
      </w:r>
      <w:proofErr w:type="spellEnd"/>
      <w:r w:rsidRPr="008E3C06">
        <w:rPr>
          <w:rFonts w:ascii="Times New Roman" w:eastAsia="Times New Roman" w:hAnsi="Times New Roman" w:cs="Times New Roman"/>
          <w:kern w:val="2"/>
          <w:sz w:val="22"/>
          <w:szCs w:val="22"/>
          <w:lang w:eastAsia="en-US"/>
        </w:rPr>
        <w:t xml:space="preserve"> ir kitais protokolais), durų elektroninių spynų kontroleriai ir pan. </w:t>
      </w:r>
    </w:p>
    <w:p w:rsidR="008E3C06" w:rsidRPr="008E3C06" w:rsidRDefault="008E3C06" w:rsidP="008E3C06">
      <w:pPr>
        <w:tabs>
          <w:tab w:val="left" w:pos="1134"/>
          <w:tab w:val="left" w:pos="1560"/>
          <w:tab w:val="left" w:pos="1843"/>
        </w:tabs>
        <w:spacing w:after="160" w:line="256" w:lineRule="auto"/>
        <w:ind w:left="567" w:firstLine="0"/>
        <w:contextualSpacing/>
        <w:rPr>
          <w:rFonts w:ascii="Times New Roman" w:eastAsia="Times New Roman" w:hAnsi="Times New Roman" w:cs="Times New Roman"/>
          <w:strike/>
          <w:kern w:val="2"/>
          <w:sz w:val="22"/>
          <w:szCs w:val="22"/>
          <w:lang w:eastAsia="en-US"/>
        </w:rPr>
      </w:pPr>
      <w:r w:rsidRPr="008E3C06">
        <w:rPr>
          <w:rFonts w:ascii="Times New Roman" w:eastAsia="Times New Roman" w:hAnsi="Times New Roman" w:cs="Times New Roman"/>
          <w:kern w:val="2"/>
          <w:sz w:val="22"/>
          <w:szCs w:val="22"/>
          <w:lang w:eastAsia="en-US"/>
        </w:rPr>
        <w:t>2.3.2. OT (TIT) infrastruktūra. Ją apima: visi pirkėjo technologiniai tinklai, valdymo technologijos, valdymo sistemos, industrinės informacinės sistemos, pramoninių valdymo sistemų ICS (</w:t>
      </w:r>
      <w:proofErr w:type="spellStart"/>
      <w:r w:rsidRPr="008E3C06">
        <w:rPr>
          <w:rFonts w:ascii="Times New Roman" w:eastAsia="Times New Roman" w:hAnsi="Times New Roman" w:cs="Times New Roman"/>
          <w:kern w:val="2"/>
          <w:sz w:val="22"/>
          <w:szCs w:val="22"/>
          <w:lang w:eastAsia="en-US"/>
        </w:rPr>
        <w:t>Industrialcontrolsystems</w:t>
      </w:r>
      <w:proofErr w:type="spellEnd"/>
      <w:r w:rsidRPr="008E3C06">
        <w:rPr>
          <w:rFonts w:ascii="Times New Roman" w:eastAsia="Times New Roman" w:hAnsi="Times New Roman" w:cs="Times New Roman"/>
          <w:kern w:val="2"/>
          <w:sz w:val="22"/>
          <w:szCs w:val="22"/>
          <w:lang w:eastAsia="en-US"/>
        </w:rPr>
        <w:t>), SCADA (</w:t>
      </w:r>
      <w:proofErr w:type="spellStart"/>
      <w:r w:rsidRPr="008E3C06">
        <w:rPr>
          <w:rFonts w:ascii="Times New Roman" w:eastAsia="Times New Roman" w:hAnsi="Times New Roman" w:cs="Times New Roman"/>
          <w:kern w:val="2"/>
          <w:sz w:val="22"/>
          <w:szCs w:val="22"/>
          <w:lang w:eastAsia="en-US"/>
        </w:rPr>
        <w:t>SupervisoryControland</w:t>
      </w:r>
      <w:proofErr w:type="spellEnd"/>
      <w:r w:rsidRPr="008E3C06">
        <w:rPr>
          <w:rFonts w:ascii="Times New Roman" w:eastAsia="Times New Roman" w:hAnsi="Times New Roman" w:cs="Times New Roman"/>
          <w:kern w:val="2"/>
          <w:sz w:val="22"/>
          <w:szCs w:val="22"/>
          <w:lang w:eastAsia="en-US"/>
        </w:rPr>
        <w:t xml:space="preserve"> Data </w:t>
      </w:r>
      <w:proofErr w:type="spellStart"/>
      <w:r w:rsidRPr="008E3C06">
        <w:rPr>
          <w:rFonts w:ascii="Times New Roman" w:eastAsia="Times New Roman" w:hAnsi="Times New Roman" w:cs="Times New Roman"/>
          <w:kern w:val="2"/>
          <w:sz w:val="22"/>
          <w:szCs w:val="22"/>
          <w:lang w:eastAsia="en-US"/>
        </w:rPr>
        <w:t>Acquisition</w:t>
      </w:r>
      <w:proofErr w:type="spellEnd"/>
      <w:r w:rsidRPr="008E3C06">
        <w:rPr>
          <w:rFonts w:ascii="Times New Roman" w:eastAsia="Times New Roman" w:hAnsi="Times New Roman" w:cs="Times New Roman"/>
          <w:kern w:val="2"/>
          <w:sz w:val="22"/>
          <w:szCs w:val="22"/>
          <w:lang w:eastAsia="en-US"/>
        </w:rPr>
        <w:t xml:space="preserve">), </w:t>
      </w:r>
      <w:proofErr w:type="spellStart"/>
      <w:r w:rsidRPr="008E3C06">
        <w:rPr>
          <w:rFonts w:ascii="Times New Roman" w:eastAsia="Times New Roman" w:hAnsi="Times New Roman" w:cs="Times New Roman"/>
          <w:kern w:val="2"/>
          <w:sz w:val="22"/>
          <w:szCs w:val="22"/>
          <w:lang w:eastAsia="en-US"/>
        </w:rPr>
        <w:t>IoT</w:t>
      </w:r>
      <w:proofErr w:type="spellEnd"/>
      <w:r w:rsidRPr="008E3C06">
        <w:rPr>
          <w:rFonts w:ascii="Times New Roman" w:eastAsia="Times New Roman" w:hAnsi="Times New Roman" w:cs="Times New Roman"/>
          <w:kern w:val="2"/>
          <w:sz w:val="22"/>
          <w:szCs w:val="22"/>
          <w:lang w:eastAsia="en-US"/>
        </w:rPr>
        <w:t xml:space="preserve"> (Internet </w:t>
      </w:r>
      <w:proofErr w:type="spellStart"/>
      <w:r w:rsidRPr="008E3C06">
        <w:rPr>
          <w:rFonts w:ascii="Times New Roman" w:eastAsia="Times New Roman" w:hAnsi="Times New Roman" w:cs="Times New Roman"/>
          <w:kern w:val="2"/>
          <w:sz w:val="22"/>
          <w:szCs w:val="22"/>
          <w:lang w:eastAsia="en-US"/>
        </w:rPr>
        <w:t>ofThings</w:t>
      </w:r>
      <w:proofErr w:type="spellEnd"/>
      <w:r w:rsidRPr="008E3C06">
        <w:rPr>
          <w:rFonts w:ascii="Times New Roman" w:eastAsia="Times New Roman" w:hAnsi="Times New Roman" w:cs="Times New Roman"/>
          <w:kern w:val="2"/>
          <w:sz w:val="22"/>
          <w:szCs w:val="22"/>
          <w:lang w:eastAsia="en-US"/>
        </w:rPr>
        <w:t>) sistemos, valdymo įranga, valdikliai PLC (</w:t>
      </w:r>
      <w:proofErr w:type="spellStart"/>
      <w:r w:rsidRPr="008E3C06">
        <w:rPr>
          <w:rFonts w:ascii="Times New Roman" w:eastAsia="Times New Roman" w:hAnsi="Times New Roman" w:cs="Times New Roman"/>
          <w:kern w:val="2"/>
          <w:sz w:val="22"/>
          <w:szCs w:val="22"/>
          <w:lang w:eastAsia="en-US"/>
        </w:rPr>
        <w:t>ProgrammableLogicControllers</w:t>
      </w:r>
      <w:proofErr w:type="spellEnd"/>
      <w:r w:rsidRPr="008E3C06">
        <w:rPr>
          <w:rFonts w:ascii="Times New Roman" w:eastAsia="Times New Roman" w:hAnsi="Times New Roman" w:cs="Times New Roman"/>
          <w:kern w:val="2"/>
          <w:sz w:val="22"/>
          <w:szCs w:val="22"/>
          <w:lang w:eastAsia="en-US"/>
        </w:rPr>
        <w:t xml:space="preserve">), tinkle veikiantys industriniai įrenginiai, valdymo panelės ir pan. </w:t>
      </w:r>
    </w:p>
    <w:p w:rsidR="008E3C06" w:rsidRPr="008E3C06" w:rsidRDefault="008E3C06" w:rsidP="008E3C06">
      <w:pPr>
        <w:numPr>
          <w:ilvl w:val="1"/>
          <w:numId w:val="47"/>
        </w:numPr>
        <w:tabs>
          <w:tab w:val="left" w:pos="1134"/>
          <w:tab w:val="left" w:pos="1560"/>
          <w:tab w:val="left" w:pos="1843"/>
        </w:tabs>
        <w:spacing w:after="160" w:line="256" w:lineRule="auto"/>
        <w:ind w:left="567" w:hanging="567"/>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 xml:space="preserve">Paslaugų teikėjo atstovas privalo atvykti pas Pirkėją ir fiziškai apžiūrėti Pirkėjo objektuose esančią įrangą, duoti rekomendacijas optimalaus IT ir OT įrangos išdėstymo, </w:t>
      </w:r>
      <w:proofErr w:type="spellStart"/>
      <w:r w:rsidRPr="008E3C06">
        <w:rPr>
          <w:rFonts w:ascii="Times New Roman" w:eastAsia="Times New Roman" w:hAnsi="Times New Roman" w:cs="Times New Roman"/>
          <w:kern w:val="2"/>
          <w:sz w:val="22"/>
          <w:szCs w:val="22"/>
          <w:lang w:eastAsia="en-US"/>
        </w:rPr>
        <w:t>lokacijos</w:t>
      </w:r>
      <w:proofErr w:type="spellEnd"/>
      <w:r w:rsidRPr="008E3C06">
        <w:rPr>
          <w:rFonts w:ascii="Times New Roman" w:eastAsia="Times New Roman" w:hAnsi="Times New Roman" w:cs="Times New Roman"/>
          <w:kern w:val="2"/>
          <w:sz w:val="22"/>
          <w:szCs w:val="22"/>
          <w:lang w:eastAsia="en-US"/>
        </w:rPr>
        <w:t xml:space="preserve"> ir pan., taip pat IT ir OT įrangos fizinės saugos ir prieigos kontrolės klausimais. </w:t>
      </w:r>
      <w:r w:rsidRPr="008E3C06">
        <w:rPr>
          <w:rFonts w:ascii="Times New Roman" w:eastAsia="Calibri" w:hAnsi="Times New Roman" w:cs="Times New Roman"/>
          <w:kern w:val="2"/>
          <w:sz w:val="22"/>
          <w:szCs w:val="22"/>
          <w:lang w:eastAsia="en-US"/>
        </w:rPr>
        <w:t xml:space="preserve">Pirkėjas įsipareigoja suorganizuoti priėjimą prie įrangos fizinėse </w:t>
      </w:r>
      <w:proofErr w:type="spellStart"/>
      <w:r w:rsidRPr="008E3C06">
        <w:rPr>
          <w:rFonts w:ascii="Times New Roman" w:eastAsia="Calibri" w:hAnsi="Times New Roman" w:cs="Times New Roman"/>
          <w:kern w:val="2"/>
          <w:sz w:val="22"/>
          <w:szCs w:val="22"/>
          <w:lang w:eastAsia="en-US"/>
        </w:rPr>
        <w:t>lokacijose</w:t>
      </w:r>
      <w:proofErr w:type="spellEnd"/>
      <w:r w:rsidRPr="008E3C06">
        <w:rPr>
          <w:rFonts w:ascii="Times New Roman" w:eastAsia="Times New Roman" w:hAnsi="Times New Roman" w:cs="Times New Roman"/>
          <w:kern w:val="2"/>
          <w:sz w:val="22"/>
          <w:szCs w:val="22"/>
          <w:lang w:eastAsia="en-US"/>
        </w:rPr>
        <w:t>;</w:t>
      </w:r>
    </w:p>
    <w:p w:rsidR="008E3C06" w:rsidRPr="008E3C06" w:rsidRDefault="008E3C06" w:rsidP="008E3C06">
      <w:pPr>
        <w:numPr>
          <w:ilvl w:val="1"/>
          <w:numId w:val="47"/>
        </w:numPr>
        <w:tabs>
          <w:tab w:val="left" w:pos="1134"/>
          <w:tab w:val="left" w:pos="1560"/>
          <w:tab w:val="left" w:pos="1843"/>
        </w:tabs>
        <w:spacing w:after="160" w:line="256" w:lineRule="auto"/>
        <w:ind w:left="0" w:firstLine="0"/>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 xml:space="preserve">Audituojamos įrangos kiekiai: </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Iki 80 vnt. tinklo įrenginių (maršrutizatoriai, komutatoriai);</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Iki 4 virtualias mašinas valdančių serverių (</w:t>
      </w:r>
      <w:proofErr w:type="spellStart"/>
      <w:r w:rsidRPr="008E3C06">
        <w:rPr>
          <w:rFonts w:ascii="Times New Roman" w:eastAsia="Times New Roman" w:hAnsi="Times New Roman" w:cs="Times New Roman"/>
          <w:sz w:val="22"/>
          <w:szCs w:val="22"/>
          <w:lang w:eastAsia="en-US"/>
        </w:rPr>
        <w:t>VMware</w:t>
      </w:r>
      <w:proofErr w:type="spellEnd"/>
      <w:r w:rsidRPr="008E3C06">
        <w:rPr>
          <w:rFonts w:ascii="Times New Roman" w:eastAsia="Times New Roman" w:hAnsi="Times New Roman" w:cs="Times New Roman"/>
          <w:sz w:val="22"/>
          <w:szCs w:val="22"/>
          <w:lang w:eastAsia="en-US"/>
        </w:rPr>
        <w:t xml:space="preserve"> </w:t>
      </w:r>
      <w:proofErr w:type="spellStart"/>
      <w:r w:rsidRPr="008E3C06">
        <w:rPr>
          <w:rFonts w:ascii="Times New Roman" w:eastAsia="Times New Roman" w:hAnsi="Times New Roman" w:cs="Times New Roman"/>
          <w:sz w:val="22"/>
          <w:szCs w:val="22"/>
          <w:lang w:eastAsia="en-US"/>
        </w:rPr>
        <w:t>ESXi</w:t>
      </w:r>
      <w:proofErr w:type="spellEnd"/>
      <w:r w:rsidRPr="008E3C06">
        <w:rPr>
          <w:rFonts w:ascii="Times New Roman" w:eastAsia="Times New Roman" w:hAnsi="Times New Roman" w:cs="Times New Roman"/>
          <w:sz w:val="22"/>
          <w:szCs w:val="22"/>
          <w:lang w:eastAsia="en-US"/>
        </w:rPr>
        <w:t>);</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Iki 11 serverių (10- Windows, 3- Linux ;</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Iki 80 kompiuterinių darbo vietų ( 10 virtualios ir 70 fizinių);</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 xml:space="preserve">Iki 50 vaizdo kamerų </w:t>
      </w:r>
    </w:p>
    <w:p w:rsidR="008E3C06" w:rsidRPr="008E3C06" w:rsidRDefault="008E3C06" w:rsidP="008E3C06">
      <w:pPr>
        <w:tabs>
          <w:tab w:val="left" w:pos="1134"/>
          <w:tab w:val="left" w:pos="1560"/>
          <w:tab w:val="left" w:pos="1843"/>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lastRenderedPageBreak/>
        <w:tab/>
      </w:r>
      <w:r w:rsidRPr="008E3C06">
        <w:rPr>
          <w:rFonts w:ascii="Times New Roman" w:eastAsia="Times New Roman" w:hAnsi="Times New Roman" w:cs="Times New Roman"/>
          <w:sz w:val="22"/>
          <w:szCs w:val="22"/>
          <w:lang w:eastAsia="en-US"/>
        </w:rPr>
        <w:tab/>
        <w:t>Iki 110 vnt. kitos įrangos, kuri turi IP adresą.</w:t>
      </w:r>
    </w:p>
    <w:p w:rsidR="008E3C06" w:rsidRPr="008E3C06" w:rsidRDefault="008E3C06" w:rsidP="008E3C06">
      <w:pPr>
        <w:numPr>
          <w:ilvl w:val="1"/>
          <w:numId w:val="47"/>
        </w:numPr>
        <w:tabs>
          <w:tab w:val="left" w:pos="284"/>
        </w:tabs>
        <w:spacing w:after="200" w:line="256" w:lineRule="auto"/>
        <w:ind w:left="567" w:hanging="567"/>
        <w:contextualSpacing/>
        <w:jc w:val="left"/>
        <w:rPr>
          <w:rFonts w:ascii="Times New Roman" w:eastAsia="Calibri" w:hAnsi="Times New Roman" w:cs="Times New Roman"/>
          <w:color w:val="000000"/>
          <w:sz w:val="22"/>
          <w:szCs w:val="22"/>
          <w:lang w:eastAsia="en-US"/>
        </w:rPr>
      </w:pPr>
      <w:r w:rsidRPr="008E3C06">
        <w:rPr>
          <w:rFonts w:ascii="Times New Roman" w:eastAsia="Calibri" w:hAnsi="Times New Roman" w:cs="Times New Roman"/>
          <w:color w:val="000000"/>
          <w:sz w:val="22"/>
          <w:szCs w:val="22"/>
          <w:lang w:eastAsia="en-US"/>
        </w:rPr>
        <w:t>BVPŽ KODAS: pagrindinis – 72150000-1 Kompiuterių audito ir techninės įrangos konsultacinės paslaugos.</w:t>
      </w:r>
    </w:p>
    <w:p w:rsidR="008E3C06" w:rsidRPr="008E3C06" w:rsidRDefault="008E3C06" w:rsidP="008E3C06">
      <w:pPr>
        <w:tabs>
          <w:tab w:val="left" w:pos="284"/>
        </w:tabs>
        <w:spacing w:line="240" w:lineRule="auto"/>
        <w:ind w:firstLine="0"/>
        <w:rPr>
          <w:rFonts w:ascii="Times New Roman" w:eastAsia="Calibri" w:hAnsi="Times New Roman" w:cs="Times New Roman"/>
          <w:color w:val="000000"/>
          <w:sz w:val="22"/>
          <w:szCs w:val="22"/>
          <w:lang w:eastAsia="en-US"/>
        </w:rPr>
      </w:pPr>
    </w:p>
    <w:p w:rsidR="008E3C06" w:rsidRPr="008E3C06" w:rsidRDefault="008E3C06" w:rsidP="008E3C06">
      <w:pPr>
        <w:numPr>
          <w:ilvl w:val="0"/>
          <w:numId w:val="47"/>
        </w:numPr>
        <w:pBdr>
          <w:top w:val="single" w:sz="4" w:space="1" w:color="auto"/>
          <w:bottom w:val="single" w:sz="4" w:space="1" w:color="auto"/>
        </w:pBdr>
        <w:tabs>
          <w:tab w:val="left" w:pos="284"/>
        </w:tabs>
        <w:spacing w:after="200" w:line="256" w:lineRule="auto"/>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KIEKIS (APIMTIS)</w:t>
      </w:r>
    </w:p>
    <w:p w:rsidR="008E3C06" w:rsidRPr="008E3C06" w:rsidRDefault="008E3C06" w:rsidP="008E3C06">
      <w:pPr>
        <w:autoSpaceDE w:val="0"/>
        <w:autoSpaceDN w:val="0"/>
        <w:adjustRightInd w:val="0"/>
        <w:spacing w:line="240" w:lineRule="auto"/>
        <w:ind w:firstLine="0"/>
        <w:rPr>
          <w:rFonts w:ascii="Times New Roman" w:eastAsia="Calibri" w:hAnsi="Times New Roman" w:cs="Times New Roman"/>
          <w:color w:val="000000"/>
          <w:sz w:val="22"/>
          <w:szCs w:val="22"/>
          <w:lang w:eastAsia="en-US"/>
        </w:rPr>
      </w:pPr>
      <w:bookmarkStart w:id="37" w:name="_Hlk38977033"/>
      <w:r w:rsidRPr="008E3C06">
        <w:rPr>
          <w:rFonts w:ascii="Times New Roman" w:eastAsia="Times New Roman" w:hAnsi="Times New Roman" w:cs="Times New Roman"/>
          <w:color w:val="000000"/>
          <w:sz w:val="22"/>
          <w:szCs w:val="22"/>
        </w:rPr>
        <w:t>Paslaugos suteikiamos tokia apimtimi, kaip nurodyta šioje techninėje specifikacijoje</w:t>
      </w:r>
      <w:bookmarkEnd w:id="37"/>
      <w:r w:rsidRPr="008E3C06">
        <w:rPr>
          <w:rFonts w:ascii="Times New Roman" w:eastAsia="Times New Roman" w:hAnsi="Times New Roman" w:cs="Times New Roman"/>
          <w:color w:val="000000"/>
          <w:sz w:val="22"/>
          <w:szCs w:val="22"/>
        </w:rPr>
        <w:t xml:space="preserve">. </w:t>
      </w:r>
    </w:p>
    <w:p w:rsidR="008E3C06" w:rsidRPr="008E3C06" w:rsidRDefault="008E3C06" w:rsidP="008E3C06">
      <w:pPr>
        <w:autoSpaceDE w:val="0"/>
        <w:autoSpaceDN w:val="0"/>
        <w:adjustRightInd w:val="0"/>
        <w:spacing w:line="240" w:lineRule="auto"/>
        <w:ind w:firstLine="0"/>
        <w:rPr>
          <w:rFonts w:ascii="Times New Roman" w:eastAsia="Calibri" w:hAnsi="Times New Roman" w:cs="Times New Roman"/>
          <w:color w:val="000000"/>
          <w:sz w:val="22"/>
          <w:szCs w:val="22"/>
          <w:lang w:eastAsia="en-US"/>
        </w:rPr>
      </w:pPr>
    </w:p>
    <w:p w:rsidR="008E3C06" w:rsidRPr="008E3C06" w:rsidRDefault="008E3C06" w:rsidP="008E3C06">
      <w:pPr>
        <w:numPr>
          <w:ilvl w:val="0"/>
          <w:numId w:val="47"/>
        </w:numPr>
        <w:pBdr>
          <w:top w:val="single" w:sz="4" w:space="1" w:color="auto"/>
          <w:bottom w:val="single" w:sz="4" w:space="1" w:color="auto"/>
        </w:pBdr>
        <w:tabs>
          <w:tab w:val="left" w:pos="284"/>
        </w:tabs>
        <w:spacing w:after="200" w:line="256" w:lineRule="auto"/>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REIKALAVIMAI PIRKIMO OBJEKTUI</w:t>
      </w:r>
    </w:p>
    <w:p w:rsidR="008E3C06" w:rsidRPr="008E3C06" w:rsidRDefault="008E3C06" w:rsidP="008E3C06">
      <w:pPr>
        <w:numPr>
          <w:ilvl w:val="1"/>
          <w:numId w:val="47"/>
        </w:numPr>
        <w:tabs>
          <w:tab w:val="left" w:pos="851"/>
        </w:tabs>
        <w:spacing w:after="200" w:line="240" w:lineRule="auto"/>
        <w:ind w:left="567" w:hanging="567"/>
        <w:contextualSpacing/>
        <w:jc w:val="left"/>
        <w:rPr>
          <w:rFonts w:ascii="Times New Roman" w:eastAsia="Times New Roman" w:hAnsi="Times New Roman" w:cs="Times New Roman"/>
          <w:b/>
          <w:color w:val="000000"/>
          <w:kern w:val="2"/>
          <w:sz w:val="22"/>
          <w:szCs w:val="22"/>
          <w:lang w:eastAsia="en-US"/>
        </w:rPr>
      </w:pPr>
      <w:r w:rsidRPr="008E3C06">
        <w:rPr>
          <w:rFonts w:ascii="Times New Roman" w:eastAsia="Times New Roman" w:hAnsi="Times New Roman" w:cs="Times New Roman"/>
          <w:b/>
          <w:color w:val="000000"/>
          <w:kern w:val="2"/>
          <w:sz w:val="22"/>
          <w:szCs w:val="22"/>
          <w:lang w:eastAsia="en-US"/>
        </w:rPr>
        <w:t>BENDRIEJI REIKALAVIMAI:</w:t>
      </w:r>
    </w:p>
    <w:p w:rsidR="008E3C06" w:rsidRPr="008E3C06" w:rsidRDefault="008E3C06" w:rsidP="008E3C06">
      <w:pPr>
        <w:numPr>
          <w:ilvl w:val="2"/>
          <w:numId w:val="47"/>
        </w:numPr>
        <w:tabs>
          <w:tab w:val="left" w:pos="851"/>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Paslaugos turi būti atliktos pagal šiuos teisės aktus, standartus ir metodikas ir vadovaujantis:</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color w:val="000000"/>
          <w:sz w:val="22"/>
          <w:szCs w:val="22"/>
          <w:lang w:eastAsia="en-US"/>
        </w:rPr>
        <w:t xml:space="preserve">Lietuvos Respublikos kibernetinio </w:t>
      </w:r>
      <w:r w:rsidRPr="008E3C06">
        <w:rPr>
          <w:rFonts w:ascii="Times New Roman" w:eastAsia="Times New Roman" w:hAnsi="Times New Roman" w:cs="Times New Roman"/>
          <w:sz w:val="22"/>
          <w:szCs w:val="22"/>
          <w:lang w:eastAsia="en-US"/>
        </w:rPr>
        <w:t xml:space="preserve">saugumo </w:t>
      </w:r>
      <w:r w:rsidRPr="008E3C06">
        <w:rPr>
          <w:rFonts w:ascii="Times New Roman" w:eastAsia="Calibri" w:hAnsi="Times New Roman" w:cs="Times New Roman"/>
          <w:sz w:val="22"/>
          <w:szCs w:val="22"/>
          <w:lang w:eastAsia="en-US"/>
        </w:rPr>
        <w:t xml:space="preserve">2014-12-11 įstatymu Nr. XII-1428 </w:t>
      </w:r>
      <w:r w:rsidRPr="008E3C06">
        <w:rPr>
          <w:rFonts w:ascii="Times New Roman" w:eastAsia="Times New Roman" w:hAnsi="Times New Roman" w:cs="Times New Roman"/>
          <w:sz w:val="22"/>
          <w:szCs w:val="22"/>
          <w:lang w:eastAsia="en-US"/>
        </w:rPr>
        <w:t>(nauja redakcija 2024-07-11 Nr. XIV-2902,galiojanti suvestinė redakcija);</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 xml:space="preserve">Lietuvos Respublikos valstybės informacinių išteklių valdymo 2011-12-15 d. </w:t>
      </w:r>
      <w:proofErr w:type="spellStart"/>
      <w:r w:rsidRPr="008E3C06">
        <w:rPr>
          <w:rFonts w:ascii="Times New Roman" w:eastAsia="Times New Roman" w:hAnsi="Times New Roman" w:cs="Times New Roman"/>
          <w:sz w:val="22"/>
          <w:szCs w:val="22"/>
          <w:lang w:eastAsia="en-US"/>
        </w:rPr>
        <w:t>Nr</w:t>
      </w:r>
      <w:proofErr w:type="spellEnd"/>
      <w:r w:rsidRPr="008E3C06">
        <w:rPr>
          <w:rFonts w:ascii="Times New Roman" w:eastAsia="Times New Roman" w:hAnsi="Times New Roman" w:cs="Times New Roman"/>
          <w:sz w:val="22"/>
          <w:szCs w:val="22"/>
          <w:lang w:eastAsia="en-US"/>
        </w:rPr>
        <w:t xml:space="preserve"> XI-1807 įstatymu;</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Organizacinių ir techninių kibernetinio saugumo reikalavimų, taikomų kibernetinio saugumo subjektams, aprašu, patvirtintu Lietuvos Respublikos Vyriausybės 2018 m. rugpjūčio 13 d. nutarimu Nr. 818 „Dėl Lietuvos Respublikos kibernetinio saugumo įstatymo įgyvendinimo“ (nauja redakcija 2024-11-06, Nr. 945, galiojanti suvestinė redakcija)</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2022 m. gruodžio 14 d. priimta Europos Parlamento ir Tarybos direktyva (ES) 2022/2555 Dėl priemonių aukštam bendram kibernetinio saugumo lygiui visoje Sąjungoje užtikrinti (toliau – TIS 2 direktyva);</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Aplinkos ministro 2004-10-19 įsakymu Nr. D1-543 (galiojanti suvestinė redakcija).</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Lietuvos Respublikos nacionaliniam saugumui užtikrinti svarbių objektų apsaugos 2002-10-10 įstatymu Nr. IX-1132 (galiojanti suvestinė redakcija).</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Lietuvos Respublikos Vyriausybės 2024-11-06 nutarimu Nr. 945 „Dėl Lietuvos Respublikos Vyriausybės 2018 m. rugpjūčio 13 d. nutarimo Nr. 818 „Dėl Lietuvos Respublikos kibernetinio saugumo įstatymo įgyvendinimo“ pakeitimo“</w:t>
      </w:r>
    </w:p>
    <w:p w:rsidR="008E3C06" w:rsidRPr="008E3C06" w:rsidRDefault="008E3C06" w:rsidP="008E3C06">
      <w:pPr>
        <w:numPr>
          <w:ilvl w:val="3"/>
          <w:numId w:val="47"/>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Nacionaliniam saugumui užtikrinti svarbios įmonės saugumo plano reikalavimų ir rengimo tvarkos aprašu, patvirtintu LR Vyriausybės 2018-07-04 nutarimu Nr. 638 (galiojanti suvestinė redakcija)</w:t>
      </w:r>
    </w:p>
    <w:p w:rsidR="008E3C06" w:rsidRPr="008E3C06" w:rsidRDefault="008E3C06" w:rsidP="008E3C06">
      <w:pPr>
        <w:numPr>
          <w:ilvl w:val="3"/>
          <w:numId w:val="47"/>
        </w:numPr>
        <w:tabs>
          <w:tab w:val="left" w:pos="567"/>
          <w:tab w:val="left" w:pos="1560"/>
          <w:tab w:val="left" w:pos="2552"/>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Informacinių technologijų saugos atitikties vertinimo metodika, patvirtinta Lietuvos Respublikos krašto apsaugos ministro 2020 m. gruodžio 4 d. įsakymu Nr. V-941 „Dėl informacinių technologijų saugos atitikties vertinimo metodikos patvirtinimo” (atliekamos šios metodikos 4-5 punktuose nurodytos veiklos);</w:t>
      </w:r>
    </w:p>
    <w:p w:rsidR="008E3C06" w:rsidRPr="008E3C06" w:rsidRDefault="008E3C06" w:rsidP="008E3C06">
      <w:pPr>
        <w:numPr>
          <w:ilvl w:val="3"/>
          <w:numId w:val="47"/>
        </w:numPr>
        <w:tabs>
          <w:tab w:val="left" w:pos="567"/>
          <w:tab w:val="left" w:pos="1560"/>
          <w:tab w:val="left" w:pos="2552"/>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sz w:val="22"/>
          <w:szCs w:val="22"/>
          <w:lang w:eastAsia="en-US"/>
        </w:rPr>
        <w:t>kitais teisės aktais, jeigu jie pakeičia ar papildo aukščiau nurodytus teisės aktus</w:t>
      </w:r>
      <w:r w:rsidRPr="008E3C06">
        <w:rPr>
          <w:rFonts w:ascii="Times New Roman" w:eastAsia="Times New Roman" w:hAnsi="Times New Roman" w:cs="Times New Roman"/>
          <w:color w:val="000000"/>
          <w:sz w:val="22"/>
          <w:szCs w:val="22"/>
          <w:lang w:eastAsia="en-US"/>
        </w:rPr>
        <w:t>.</w:t>
      </w:r>
    </w:p>
    <w:p w:rsidR="008E3C06" w:rsidRPr="008E3C06" w:rsidRDefault="008E3C06" w:rsidP="008E3C06">
      <w:pPr>
        <w:numPr>
          <w:ilvl w:val="2"/>
          <w:numId w:val="47"/>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Paslaugų rezultatai turi būti gaunami naudojant šiuos metodus – interviu, teisės aktų ir vidinių dokumentų analizę, fizinę ir loginę IS ir IT komponentų tikrinimu/apžiūra.</w:t>
      </w:r>
    </w:p>
    <w:p w:rsidR="008E3C06" w:rsidRPr="008E3C06" w:rsidRDefault="008E3C06" w:rsidP="008E3C06">
      <w:pPr>
        <w:numPr>
          <w:ilvl w:val="2"/>
          <w:numId w:val="47"/>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Pradėdamas vykdyti sutartį, Paslaugų teikėjas privalės parengti ir suderinti su Perkančiuoju subjektu Paslaugų teikimo projekto (toliau – Projektas) valdymo planą, kuriame turi būti pateikiama (apimant, bet neapsiribojant):</w:t>
      </w:r>
    </w:p>
    <w:p w:rsidR="008E3C06" w:rsidRPr="008E3C06" w:rsidRDefault="008E3C06" w:rsidP="008E3C06">
      <w:pPr>
        <w:numPr>
          <w:ilvl w:val="3"/>
          <w:numId w:val="47"/>
        </w:numPr>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projekto darbų grafikas;</w:t>
      </w:r>
    </w:p>
    <w:p w:rsidR="008E3C06" w:rsidRPr="008E3C06" w:rsidRDefault="008E3C06" w:rsidP="008E3C06">
      <w:pPr>
        <w:numPr>
          <w:ilvl w:val="3"/>
          <w:numId w:val="47"/>
        </w:numPr>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komunikavimo planas;</w:t>
      </w:r>
    </w:p>
    <w:p w:rsidR="008E3C06" w:rsidRPr="008E3C06" w:rsidRDefault="008E3C06" w:rsidP="008E3C06">
      <w:pPr>
        <w:numPr>
          <w:ilvl w:val="3"/>
          <w:numId w:val="47"/>
        </w:numPr>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rizikos valdymo planas;</w:t>
      </w:r>
    </w:p>
    <w:p w:rsidR="008E3C06" w:rsidRPr="008E3C06" w:rsidRDefault="008E3C06" w:rsidP="008E3C06">
      <w:pPr>
        <w:numPr>
          <w:ilvl w:val="3"/>
          <w:numId w:val="47"/>
        </w:numPr>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kokybės valdymo planas.</w:t>
      </w:r>
    </w:p>
    <w:p w:rsidR="008E3C06" w:rsidRPr="008E3C06" w:rsidRDefault="008E3C06" w:rsidP="008E3C06">
      <w:pPr>
        <w:numPr>
          <w:ilvl w:val="2"/>
          <w:numId w:val="47"/>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 xml:space="preserve"> Paslaugų teikėjas turės susipažinti su Perkančiojo subjekto veiklos sritimis, kuriose kritinį vaidmenį atlieka IS, saugos srities vidaus kontrolės aplinka ir procedūromis, išanalizuoti IS ir jų veiklai taikomus privalomus saugą reglamentuojančius vidinius teisės aktus, įvertinti atitiktį šiems teisės aktų reikalavimams. </w:t>
      </w:r>
    </w:p>
    <w:p w:rsidR="008E3C06" w:rsidRPr="008E3C06" w:rsidRDefault="008E3C06" w:rsidP="008E3C06">
      <w:pPr>
        <w:numPr>
          <w:ilvl w:val="2"/>
          <w:numId w:val="47"/>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lastRenderedPageBreak/>
        <w:t xml:space="preserve"> Paslaugų teikėjas turės išanalizuoti surinktą informaciją ir parengti ataskaitas (atskirai pagal AIT ir TIT), kuriose turi būti aprašyta ir įvertinta IS esama saugos būsena bei pateiktos gerąja praktika ir standartais paremtos rekomendacijos. Ataskaitos ir kiti dokumentai rengiami lietuvių kalba. Dokumentuose pateikiama informacija turi būti išsami ir paremta atlikta analize, o pateikiami duomenys turi būti patikimi ir pagrįsti surinktais įrodymais, o pateikiamos išvados ir pasiūlymai – pagrįsti standartais, teisės aktais ir gerąja praktika.</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sz w:val="22"/>
          <w:szCs w:val="22"/>
          <w:lang w:eastAsia="en-US"/>
        </w:rPr>
        <w:t xml:space="preserve">Bendravimas su Paslaugų teikėjo komanda turi vykti lietuvių </w:t>
      </w:r>
      <w:r w:rsidRPr="008E3C06">
        <w:rPr>
          <w:rFonts w:ascii="Times New Roman" w:eastAsia="Times New Roman" w:hAnsi="Times New Roman" w:cs="Times New Roman"/>
          <w:color w:val="000000"/>
          <w:sz w:val="22"/>
          <w:szCs w:val="22"/>
          <w:lang w:eastAsia="en-US"/>
        </w:rPr>
        <w:t xml:space="preserve">kalba arba Paslaugų teikėjas turi užtikrinti </w:t>
      </w:r>
      <w:r w:rsidRPr="008E3C06">
        <w:rPr>
          <w:rFonts w:ascii="Times New Roman" w:eastAsia="Times New Roman" w:hAnsi="Times New Roman" w:cs="Times New Roman"/>
          <w:sz w:val="22"/>
          <w:szCs w:val="22"/>
          <w:lang w:eastAsia="en-US"/>
        </w:rPr>
        <w:t xml:space="preserve">operatyvų </w:t>
      </w:r>
      <w:r w:rsidRPr="008E3C06">
        <w:rPr>
          <w:rFonts w:ascii="Times New Roman" w:eastAsia="Times New Roman" w:hAnsi="Times New Roman" w:cs="Times New Roman"/>
          <w:color w:val="000000"/>
          <w:sz w:val="22"/>
          <w:szCs w:val="22"/>
          <w:lang w:eastAsia="en-US"/>
        </w:rPr>
        <w:t>vertimą į lietuvių kalbą. Perkančiajam subjektui pateikiami skaitmeniniai dokumentai  turi būti parengti šiais formatais: MS Word (*.</w:t>
      </w:r>
      <w:proofErr w:type="spellStart"/>
      <w:r w:rsidRPr="008E3C06">
        <w:rPr>
          <w:rFonts w:ascii="Times New Roman" w:eastAsia="Times New Roman" w:hAnsi="Times New Roman" w:cs="Times New Roman"/>
          <w:color w:val="000000"/>
          <w:sz w:val="22"/>
          <w:szCs w:val="22"/>
          <w:lang w:eastAsia="en-US"/>
        </w:rPr>
        <w:t>docx</w:t>
      </w:r>
      <w:proofErr w:type="spellEnd"/>
      <w:r w:rsidRPr="008E3C06">
        <w:rPr>
          <w:rFonts w:ascii="Times New Roman" w:eastAsia="Times New Roman" w:hAnsi="Times New Roman" w:cs="Times New Roman"/>
          <w:color w:val="000000"/>
          <w:sz w:val="22"/>
          <w:szCs w:val="22"/>
          <w:lang w:eastAsia="en-US"/>
        </w:rPr>
        <w:t>), MS Excel (*.</w:t>
      </w:r>
      <w:proofErr w:type="spellStart"/>
      <w:r w:rsidRPr="008E3C06">
        <w:rPr>
          <w:rFonts w:ascii="Times New Roman" w:eastAsia="Times New Roman" w:hAnsi="Times New Roman" w:cs="Times New Roman"/>
          <w:color w:val="000000"/>
          <w:sz w:val="22"/>
          <w:szCs w:val="22"/>
          <w:lang w:eastAsia="en-US"/>
        </w:rPr>
        <w:t>xlsx</w:t>
      </w:r>
      <w:proofErr w:type="spellEnd"/>
      <w:r w:rsidRPr="008E3C06">
        <w:rPr>
          <w:rFonts w:ascii="Times New Roman" w:eastAsia="Times New Roman" w:hAnsi="Times New Roman" w:cs="Times New Roman"/>
          <w:color w:val="000000"/>
          <w:sz w:val="22"/>
          <w:szCs w:val="22"/>
          <w:lang w:eastAsia="en-US"/>
        </w:rPr>
        <w:t xml:space="preserve">), MS PowerPoint (*. </w:t>
      </w:r>
      <w:proofErr w:type="spellStart"/>
      <w:r w:rsidRPr="008E3C06">
        <w:rPr>
          <w:rFonts w:ascii="Times New Roman" w:eastAsia="Times New Roman" w:hAnsi="Times New Roman" w:cs="Times New Roman"/>
          <w:color w:val="000000"/>
          <w:sz w:val="22"/>
          <w:szCs w:val="22"/>
          <w:lang w:eastAsia="en-US"/>
        </w:rPr>
        <w:t>pptx</w:t>
      </w:r>
      <w:proofErr w:type="spellEnd"/>
      <w:r w:rsidRPr="008E3C06">
        <w:rPr>
          <w:rFonts w:ascii="Times New Roman" w:eastAsia="Times New Roman" w:hAnsi="Times New Roman" w:cs="Times New Roman"/>
          <w:color w:val="000000"/>
          <w:sz w:val="22"/>
          <w:szCs w:val="22"/>
          <w:lang w:eastAsia="en-US"/>
        </w:rPr>
        <w:t xml:space="preserve">), </w:t>
      </w:r>
      <w:r w:rsidRPr="008E3C06">
        <w:rPr>
          <w:rFonts w:ascii="Times New Roman" w:eastAsia="Times New Roman" w:hAnsi="Times New Roman" w:cs="Times New Roman"/>
          <w:sz w:val="22"/>
          <w:szCs w:val="22"/>
          <w:lang w:eastAsia="en-US"/>
        </w:rPr>
        <w:t xml:space="preserve">Adobe </w:t>
      </w:r>
      <w:proofErr w:type="spellStart"/>
      <w:r w:rsidRPr="008E3C06">
        <w:rPr>
          <w:rFonts w:ascii="Times New Roman" w:eastAsia="Times New Roman" w:hAnsi="Times New Roman" w:cs="Times New Roman"/>
          <w:sz w:val="22"/>
          <w:szCs w:val="22"/>
          <w:lang w:eastAsia="en-US"/>
        </w:rPr>
        <w:t>Reader</w:t>
      </w:r>
      <w:proofErr w:type="spellEnd"/>
      <w:r w:rsidRPr="008E3C06">
        <w:rPr>
          <w:rFonts w:ascii="Times New Roman" w:eastAsia="Times New Roman" w:hAnsi="Times New Roman" w:cs="Times New Roman"/>
          <w:sz w:val="22"/>
          <w:szCs w:val="22"/>
          <w:lang w:eastAsia="en-US"/>
        </w:rPr>
        <w:t xml:space="preserve"> (*.</w:t>
      </w:r>
      <w:proofErr w:type="spellStart"/>
      <w:r w:rsidRPr="008E3C06">
        <w:rPr>
          <w:rFonts w:ascii="Times New Roman" w:eastAsia="Times New Roman" w:hAnsi="Times New Roman" w:cs="Times New Roman"/>
          <w:sz w:val="22"/>
          <w:szCs w:val="22"/>
          <w:lang w:eastAsia="en-US"/>
        </w:rPr>
        <w:t>pdf</w:t>
      </w:r>
      <w:proofErr w:type="spellEnd"/>
      <w:r w:rsidRPr="008E3C06">
        <w:rPr>
          <w:rFonts w:ascii="Times New Roman" w:eastAsia="Times New Roman" w:hAnsi="Times New Roman" w:cs="Times New Roman"/>
          <w:sz w:val="22"/>
          <w:szCs w:val="22"/>
          <w:lang w:eastAsia="en-US"/>
        </w:rPr>
        <w:t>)</w:t>
      </w:r>
      <w:r w:rsidRPr="008E3C06">
        <w:rPr>
          <w:rFonts w:ascii="Times New Roman" w:eastAsia="Times New Roman" w:hAnsi="Times New Roman" w:cs="Times New Roman"/>
          <w:color w:val="000000"/>
          <w:sz w:val="22"/>
          <w:szCs w:val="22"/>
          <w:lang w:eastAsia="en-US"/>
        </w:rPr>
        <w:t xml:space="preserve"> ir kt. a</w:t>
      </w:r>
      <w:bookmarkStart w:id="38" w:name="_GoBack"/>
      <w:bookmarkEnd w:id="38"/>
      <w:r w:rsidRPr="008E3C06">
        <w:rPr>
          <w:rFonts w:ascii="Times New Roman" w:eastAsia="Times New Roman" w:hAnsi="Times New Roman" w:cs="Times New Roman"/>
          <w:color w:val="000000"/>
          <w:sz w:val="22"/>
          <w:szCs w:val="22"/>
          <w:lang w:eastAsia="en-US"/>
        </w:rPr>
        <w:t>biejų šalių sutartais formatais.</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Calibri" w:hAnsi="Times New Roman" w:cs="Times New Roman"/>
          <w:sz w:val="22"/>
          <w:szCs w:val="22"/>
          <w:lang w:eastAsia="en-US"/>
        </w:rPr>
        <w:t>Paslaugų teikėjo specialistai privalo pasirašyti nustatytos formos konfidencialumo įsipareigojimą (techninės specifikacijos 1 priedas).</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sz w:val="22"/>
          <w:szCs w:val="22"/>
          <w:lang w:eastAsia="en-US"/>
        </w:rPr>
        <w:t xml:space="preserve">Pirkėjas atsakingas už administracinius, informacijos pateikimo ar sąlygų reikiamai informacijai gauti užtikrinimo klausimus. Taip pat, Pirkėjas atsakingas už komunikaciją, </w:t>
      </w:r>
      <w:proofErr w:type="spellStart"/>
      <w:r w:rsidRPr="008E3C06">
        <w:rPr>
          <w:rFonts w:ascii="Times New Roman" w:eastAsia="Times New Roman" w:hAnsi="Times New Roman" w:cs="Times New Roman"/>
          <w:sz w:val="22"/>
          <w:szCs w:val="22"/>
          <w:lang w:eastAsia="en-US"/>
        </w:rPr>
        <w:t>rizikų</w:t>
      </w:r>
      <w:proofErr w:type="spellEnd"/>
      <w:r w:rsidRPr="008E3C06">
        <w:rPr>
          <w:rFonts w:ascii="Times New Roman" w:eastAsia="Times New Roman" w:hAnsi="Times New Roman" w:cs="Times New Roman"/>
          <w:sz w:val="22"/>
          <w:szCs w:val="22"/>
          <w:lang w:eastAsia="en-US"/>
        </w:rPr>
        <w:t xml:space="preserve"> valdymą, ir atliktų darbų/paslaugų perdavimą-priėmimą.</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sz w:val="22"/>
          <w:szCs w:val="22"/>
          <w:lang w:eastAsia="en-US"/>
        </w:rPr>
        <w:t>Saugos patikrinimo būdus, metodus ir priemones Paslaugų teikėjas pasirenka pats, tačiau turi suderinti su Pirkėju prieš pradedant tinklų pažeidžiamumų patikrinimą.</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Visi audito darbai atliekami pagal su Pirkėju suderintą kalendorinį darbų grafiką (audito planą).</w:t>
      </w:r>
    </w:p>
    <w:p w:rsidR="008E3C06" w:rsidRPr="008E3C06" w:rsidRDefault="008E3C06" w:rsidP="008E3C06">
      <w:pPr>
        <w:numPr>
          <w:ilvl w:val="2"/>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Dokumentai turi būti rengiami ir derinami vadovaujantis šiais reikalavimais:</w:t>
      </w:r>
    </w:p>
    <w:p w:rsidR="008E3C06" w:rsidRPr="008E3C06" w:rsidRDefault="008E3C06" w:rsidP="008E3C06">
      <w:pPr>
        <w:numPr>
          <w:ilvl w:val="3"/>
          <w:numId w:val="47"/>
        </w:numPr>
        <w:tabs>
          <w:tab w:val="left" w:pos="-4395"/>
        </w:tabs>
        <w:spacing w:after="160" w:line="256" w:lineRule="auto"/>
        <w:ind w:left="567" w:firstLine="709"/>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Paslaugų teikėjas privalo suderinti visų pateikiamų rezultatų formą ir turinį prieš juos pateikdamas Pirkėjui;</w:t>
      </w:r>
    </w:p>
    <w:p w:rsidR="008E3C06" w:rsidRPr="008E3C06" w:rsidRDefault="008E3C06" w:rsidP="008E3C06">
      <w:pPr>
        <w:numPr>
          <w:ilvl w:val="3"/>
          <w:numId w:val="47"/>
        </w:numPr>
        <w:tabs>
          <w:tab w:val="left" w:pos="-4395"/>
        </w:tabs>
        <w:spacing w:after="160" w:line="256" w:lineRule="auto"/>
        <w:ind w:left="567" w:firstLine="709"/>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esant reikalui, daromi papildomi rezultatų (dokumentų) pakeitimai iki jų priėmimo;</w:t>
      </w:r>
    </w:p>
    <w:p w:rsidR="008E3C06" w:rsidRPr="008E3C06" w:rsidRDefault="008E3C06" w:rsidP="008E3C06">
      <w:pPr>
        <w:numPr>
          <w:ilvl w:val="3"/>
          <w:numId w:val="47"/>
        </w:numPr>
        <w:tabs>
          <w:tab w:val="left" w:pos="-4395"/>
        </w:tabs>
        <w:spacing w:after="160" w:line="256" w:lineRule="auto"/>
        <w:ind w:left="567" w:firstLine="709"/>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pateiktų dokumentų projektus Pirkėjas įvertina per ne ilgiau kaip 5 darbo dienas nuo pateikimo dienos.</w:t>
      </w:r>
    </w:p>
    <w:p w:rsidR="008E3C06" w:rsidRPr="008E3C06" w:rsidRDefault="008E3C06" w:rsidP="008E3C06">
      <w:pPr>
        <w:numPr>
          <w:ilvl w:val="2"/>
          <w:numId w:val="47"/>
        </w:numPr>
        <w:tabs>
          <w:tab w:val="left" w:pos="851"/>
          <w:tab w:val="left" w:pos="1560"/>
        </w:tabs>
        <w:spacing w:after="160" w:line="256" w:lineRule="auto"/>
        <w:ind w:left="1418" w:hanging="851"/>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Šiuo pirkimu perkamos paslaugos ir darbai laikoma įvykdyti, kai abi šalys pasirašo paslaugų perdavimo-priėmimo aktą. Abiems šalims pasirašius paslaugų perdavimo-priėmimo aktą, Paslaugos teikėjas pateikia sąskaitą-faktūrą.</w:t>
      </w:r>
    </w:p>
    <w:p w:rsidR="008E3C06" w:rsidRPr="008E3C06" w:rsidRDefault="008E3C06" w:rsidP="008E3C06">
      <w:pPr>
        <w:numPr>
          <w:ilvl w:val="2"/>
          <w:numId w:val="47"/>
        </w:numPr>
        <w:tabs>
          <w:tab w:val="left" w:pos="851"/>
          <w:tab w:val="left" w:pos="1560"/>
        </w:tabs>
        <w:spacing w:after="160" w:line="256" w:lineRule="auto"/>
        <w:ind w:left="1418" w:hanging="851"/>
        <w:contextualSpacing/>
        <w:jc w:val="left"/>
        <w:rPr>
          <w:rFonts w:ascii="Times New Roman" w:eastAsia="Times New Roman" w:hAnsi="Times New Roman" w:cs="Times New Roman"/>
          <w:kern w:val="2"/>
          <w:sz w:val="22"/>
          <w:szCs w:val="22"/>
          <w:lang w:eastAsia="en-US"/>
        </w:rPr>
      </w:pPr>
      <w:r w:rsidRPr="008E3C06">
        <w:rPr>
          <w:rFonts w:ascii="Times New Roman" w:eastAsia="Times New Roman" w:hAnsi="Times New Roman" w:cs="Times New Roman"/>
          <w:kern w:val="2"/>
          <w:sz w:val="22"/>
          <w:szCs w:val="22"/>
          <w:lang w:eastAsia="en-US"/>
        </w:rPr>
        <w:t xml:space="preserve">Visa audito metu surinkta techninė informacija apie Pirkėjo infrastruktūrą yra konfidenciali. Paslaugų teikėjas įsipareigoja šios informacijos neviešinti ir neplatinti. Šalims pilnai atsiskaičius, Paslaugų teikėjas ne vėliau kaip po 6 mėn. įsipareigoja audito metu surinktą techninę informaciją negrįžtamai sunaikinti arba </w:t>
      </w:r>
      <w:proofErr w:type="spellStart"/>
      <w:r w:rsidRPr="008E3C06">
        <w:rPr>
          <w:rFonts w:ascii="Times New Roman" w:eastAsia="Times New Roman" w:hAnsi="Times New Roman" w:cs="Times New Roman"/>
          <w:kern w:val="2"/>
          <w:sz w:val="22"/>
          <w:szCs w:val="22"/>
          <w:lang w:eastAsia="en-US"/>
        </w:rPr>
        <w:t>rąžinti</w:t>
      </w:r>
      <w:proofErr w:type="spellEnd"/>
      <w:r w:rsidRPr="008E3C06">
        <w:rPr>
          <w:rFonts w:ascii="Times New Roman" w:eastAsia="Times New Roman" w:hAnsi="Times New Roman" w:cs="Times New Roman"/>
          <w:kern w:val="2"/>
          <w:sz w:val="22"/>
          <w:szCs w:val="22"/>
          <w:lang w:eastAsia="en-US"/>
        </w:rPr>
        <w:t xml:space="preserve"> Pirkėjui.</w:t>
      </w:r>
    </w:p>
    <w:p w:rsidR="008E3C06" w:rsidRPr="008E3C06" w:rsidRDefault="008E3C06" w:rsidP="008E3C06">
      <w:pPr>
        <w:tabs>
          <w:tab w:val="left" w:pos="851"/>
          <w:tab w:val="left" w:pos="1560"/>
        </w:tabs>
        <w:spacing w:line="240" w:lineRule="auto"/>
        <w:ind w:left="567" w:firstLine="0"/>
        <w:contextualSpacing/>
        <w:rPr>
          <w:rFonts w:ascii="Times New Roman" w:eastAsia="Times New Roman" w:hAnsi="Times New Roman" w:cs="Times New Roman"/>
          <w:color w:val="000000"/>
          <w:sz w:val="22"/>
          <w:szCs w:val="22"/>
          <w:lang w:eastAsia="en-US"/>
        </w:rPr>
      </w:pPr>
    </w:p>
    <w:p w:rsidR="008E3C06" w:rsidRPr="008E3C06" w:rsidRDefault="008E3C06" w:rsidP="008E3C06">
      <w:pPr>
        <w:numPr>
          <w:ilvl w:val="1"/>
          <w:numId w:val="47"/>
        </w:numPr>
        <w:tabs>
          <w:tab w:val="left" w:pos="1134"/>
        </w:tabs>
        <w:spacing w:after="200" w:line="240" w:lineRule="auto"/>
        <w:ind w:left="567" w:hanging="567"/>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b/>
          <w:color w:val="000000"/>
          <w:kern w:val="2"/>
          <w:sz w:val="22"/>
          <w:szCs w:val="22"/>
          <w:lang w:eastAsia="en-US"/>
        </w:rPr>
        <w:t>REIKALAVIMAI PASLAUGOS TURINIUI</w:t>
      </w:r>
    </w:p>
    <w:p w:rsidR="008E3C06" w:rsidRPr="008E3C06" w:rsidRDefault="008E3C06" w:rsidP="008E3C06">
      <w:pPr>
        <w:tabs>
          <w:tab w:val="left" w:pos="1134"/>
        </w:tabs>
        <w:spacing w:line="240" w:lineRule="auto"/>
        <w:ind w:left="567" w:firstLine="0"/>
        <w:contextualSpacing/>
        <w:rPr>
          <w:rFonts w:ascii="Times New Roman" w:eastAsia="Times New Roman" w:hAnsi="Times New Roman" w:cs="Times New Roman"/>
          <w:color w:val="000000"/>
          <w:sz w:val="22"/>
          <w:szCs w:val="22"/>
          <w:lang w:eastAsia="en-US"/>
        </w:rPr>
      </w:pPr>
    </w:p>
    <w:p w:rsidR="008E3C06" w:rsidRPr="008E3C06" w:rsidRDefault="008E3C06" w:rsidP="008E3C06">
      <w:pPr>
        <w:numPr>
          <w:ilvl w:val="2"/>
          <w:numId w:val="47"/>
        </w:numPr>
        <w:tabs>
          <w:tab w:val="left" w:pos="851"/>
          <w:tab w:val="left" w:pos="1418"/>
        </w:tabs>
        <w:spacing w:after="200" w:line="240"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Vykdant IT saugos auditą turi būti atlikta</w:t>
      </w:r>
      <w:r w:rsidRPr="008E3C06">
        <w:rPr>
          <w:rFonts w:ascii="Times New Roman" w:eastAsia="Times New Roman" w:hAnsi="Times New Roman" w:cs="Times New Roman"/>
          <w:b/>
          <w:color w:val="000000"/>
          <w:kern w:val="2"/>
          <w:sz w:val="22"/>
          <w:szCs w:val="22"/>
          <w:lang w:eastAsia="en-US"/>
        </w:rPr>
        <w:t xml:space="preserve"> IT saugos atitikties vertinimas (IT ir IS saugos atitikties teisės aktams ir standartams vertinimas) bei rizikos vertinimas</w:t>
      </w:r>
    </w:p>
    <w:p w:rsidR="008E3C06" w:rsidRPr="008E3C06" w:rsidRDefault="008E3C06" w:rsidP="008E3C06">
      <w:pPr>
        <w:numPr>
          <w:ilvl w:val="3"/>
          <w:numId w:val="47"/>
        </w:numPr>
        <w:tabs>
          <w:tab w:val="left" w:pos="851"/>
          <w:tab w:val="left" w:pos="1418"/>
        </w:tabs>
        <w:spacing w:after="200" w:line="240" w:lineRule="auto"/>
        <w:ind w:left="1074" w:hanging="507"/>
        <w:contextualSpacing/>
        <w:jc w:val="left"/>
        <w:rPr>
          <w:rFonts w:ascii="Times New Roman" w:eastAsia="Times New Roman" w:hAnsi="Times New Roman" w:cs="Times New Roman"/>
          <w:bCs/>
          <w:color w:val="000000"/>
          <w:kern w:val="2"/>
          <w:sz w:val="22"/>
          <w:szCs w:val="22"/>
          <w:lang w:eastAsia="en-US"/>
        </w:rPr>
      </w:pPr>
      <w:r w:rsidRPr="008E3C06">
        <w:rPr>
          <w:rFonts w:ascii="Times New Roman" w:eastAsia="Times New Roman" w:hAnsi="Times New Roman" w:cs="Times New Roman"/>
          <w:bCs/>
          <w:color w:val="000000"/>
          <w:kern w:val="2"/>
          <w:sz w:val="22"/>
          <w:szCs w:val="22"/>
          <w:lang w:eastAsia="en-US"/>
        </w:rPr>
        <w:t>Atitikties vertinimas:</w:t>
      </w:r>
    </w:p>
    <w:p w:rsidR="008E3C06" w:rsidRPr="008E3C06" w:rsidRDefault="008E3C06" w:rsidP="008E3C06">
      <w:pPr>
        <w:numPr>
          <w:ilvl w:val="4"/>
          <w:numId w:val="47"/>
        </w:numPr>
        <w:tabs>
          <w:tab w:val="left" w:pos="596"/>
          <w:tab w:val="left" w:pos="1701"/>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 IT saugos atitikties teisės aktams, reglamentuojantiems elektroninės informacijos saugą ir kibernetinį saugumą, vertinimo metu turi būti atliktas saugos atitikties teisės aktams, nurodytiems šios techninės specifikacijos 4.</w:t>
      </w:r>
      <w:r w:rsidRPr="008E3C06">
        <w:rPr>
          <w:rFonts w:ascii="Times New Roman" w:eastAsia="Times New Roman" w:hAnsi="Times New Roman" w:cs="Times New Roman"/>
          <w:sz w:val="22"/>
          <w:szCs w:val="22"/>
          <w:lang w:eastAsia="en-US"/>
        </w:rPr>
        <w:t xml:space="preserve">1.1.1 – 4.1.1.10 </w:t>
      </w:r>
      <w:r w:rsidRPr="008E3C06">
        <w:rPr>
          <w:rFonts w:ascii="Times New Roman" w:eastAsia="Times New Roman" w:hAnsi="Times New Roman" w:cs="Times New Roman"/>
          <w:color w:val="000000"/>
          <w:sz w:val="22"/>
          <w:szCs w:val="22"/>
          <w:lang w:eastAsia="en-US"/>
        </w:rPr>
        <w:t>papunkčiuose vertinimas. Vertinimas turi būti detalizuotas pagal kiekvieną teisės akto reikalavimą, kurį įgyvendinant buvo pastebėti trūkumai, pateikiant jų aprašymus ir pagrindimą (įrodymus), kodėl suteikiamas atitinkamas įvertimo balas, t. y. aprašant surinktus įrodymus apie reikalavimų vykdymą turi būti pateikta nuorodą į konkretų IS veiklą reglamentuojančių IS valdytojų ir tvarkytojų priimtų teisės aktų punktą ar teisės aktą (jeigu reikalavimui įgyvendinti skirtas visas teisės aktas), kuriame nustatytas reikalavimas ir pateikta informacija, kaip reikalavimas įgyvendinimas praktikoje suteikiant atitinkamą įvertinimo balą.</w:t>
      </w:r>
    </w:p>
    <w:p w:rsidR="008E3C06" w:rsidRPr="008E3C06" w:rsidRDefault="008E3C06" w:rsidP="008E3C06">
      <w:pPr>
        <w:numPr>
          <w:ilvl w:val="4"/>
          <w:numId w:val="47"/>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Atitikties NIS2 (TIS 2) direktyvai vertinimas, kuris turi apimti šios direktyvos ir nacionalinių teisės aktų, skirtų jos įgyvendinimui, vertinimą;</w:t>
      </w:r>
    </w:p>
    <w:p w:rsidR="008E3C06" w:rsidRPr="008E3C06" w:rsidRDefault="008E3C06" w:rsidP="008E3C06">
      <w:pPr>
        <w:numPr>
          <w:ilvl w:val="4"/>
          <w:numId w:val="47"/>
        </w:numPr>
        <w:tabs>
          <w:tab w:val="left" w:pos="596"/>
          <w:tab w:val="left" w:pos="851"/>
          <w:tab w:val="left" w:pos="1560"/>
          <w:tab w:val="left" w:pos="1843"/>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IS atitikties vertinimas, kuris turi apimti esamos informacijos saugos valdymo sistemos ir saugos priemonių </w:t>
      </w:r>
      <w:r w:rsidRPr="008E3C06">
        <w:rPr>
          <w:rFonts w:ascii="Times New Roman" w:eastAsia="Times New Roman" w:hAnsi="Times New Roman" w:cs="Times New Roman"/>
          <w:sz w:val="22"/>
          <w:szCs w:val="22"/>
          <w:lang w:eastAsia="en-US"/>
        </w:rPr>
        <w:t xml:space="preserve">atitikties galiojantiems teisės aktams </w:t>
      </w:r>
      <w:r w:rsidRPr="008E3C06">
        <w:rPr>
          <w:rFonts w:ascii="Times New Roman" w:eastAsia="Times New Roman" w:hAnsi="Times New Roman" w:cs="Times New Roman"/>
          <w:color w:val="000000"/>
          <w:sz w:val="22"/>
          <w:szCs w:val="22"/>
          <w:lang w:eastAsia="en-US"/>
        </w:rPr>
        <w:t>vertinimą. Vertinimo metu turi būti nustatyta:</w:t>
      </w:r>
    </w:p>
    <w:p w:rsidR="008E3C06" w:rsidRPr="008E3C06" w:rsidRDefault="008E3C06" w:rsidP="008E3C06">
      <w:pPr>
        <w:numPr>
          <w:ilvl w:val="5"/>
          <w:numId w:val="47"/>
        </w:numPr>
        <w:tabs>
          <w:tab w:val="left" w:pos="596"/>
          <w:tab w:val="left" w:pos="851"/>
          <w:tab w:val="left" w:pos="1843"/>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lastRenderedPageBreak/>
        <w:t>ar IS yra įdiegtos visos standartų reikalaujamos ir pagal IS veiklos pobūdį būtinos informacijos saugumo valdymo priemonės;</w:t>
      </w:r>
    </w:p>
    <w:p w:rsidR="008E3C06" w:rsidRPr="008E3C06" w:rsidRDefault="008E3C06" w:rsidP="008E3C06">
      <w:pPr>
        <w:numPr>
          <w:ilvl w:val="5"/>
          <w:numId w:val="47"/>
        </w:numPr>
        <w:tabs>
          <w:tab w:val="left" w:pos="596"/>
          <w:tab w:val="left" w:pos="851"/>
          <w:tab w:val="left" w:pos="1843"/>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kurias </w:t>
      </w:r>
      <w:r w:rsidRPr="008E3C06">
        <w:rPr>
          <w:rFonts w:ascii="Times New Roman" w:eastAsia="Times New Roman" w:hAnsi="Times New Roman" w:cs="Times New Roman"/>
          <w:sz w:val="22"/>
          <w:szCs w:val="22"/>
          <w:lang w:eastAsia="en-US"/>
        </w:rPr>
        <w:t xml:space="preserve">teisės aktuose </w:t>
      </w:r>
      <w:r w:rsidRPr="008E3C06">
        <w:rPr>
          <w:rFonts w:ascii="Times New Roman" w:eastAsia="Times New Roman" w:hAnsi="Times New Roman" w:cs="Times New Roman"/>
          <w:color w:val="000000"/>
          <w:sz w:val="22"/>
          <w:szCs w:val="22"/>
          <w:lang w:eastAsia="en-US"/>
        </w:rPr>
        <w:t>numatytas informacijos saugumo valdymo priemones būtina papildomai įdiegti.</w:t>
      </w:r>
    </w:p>
    <w:p w:rsidR="008E3C06" w:rsidRPr="008E3C06" w:rsidRDefault="008E3C06" w:rsidP="008E3C06">
      <w:pPr>
        <w:numPr>
          <w:ilvl w:val="4"/>
          <w:numId w:val="47"/>
        </w:numPr>
        <w:tabs>
          <w:tab w:val="left" w:pos="851"/>
          <w:tab w:val="left" w:pos="1701"/>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Turi būti parengta (-</w:t>
      </w:r>
      <w:proofErr w:type="spellStart"/>
      <w:r w:rsidRPr="008E3C06">
        <w:rPr>
          <w:rFonts w:ascii="Times New Roman" w:eastAsia="Times New Roman" w:hAnsi="Times New Roman" w:cs="Times New Roman"/>
          <w:color w:val="000000"/>
          <w:sz w:val="22"/>
          <w:szCs w:val="22"/>
          <w:lang w:eastAsia="en-US"/>
        </w:rPr>
        <w:t>os</w:t>
      </w:r>
      <w:proofErr w:type="spellEnd"/>
      <w:r w:rsidRPr="008E3C06">
        <w:rPr>
          <w:rFonts w:ascii="Times New Roman" w:eastAsia="Times New Roman" w:hAnsi="Times New Roman" w:cs="Times New Roman"/>
          <w:color w:val="000000"/>
          <w:sz w:val="22"/>
          <w:szCs w:val="22"/>
          <w:lang w:eastAsia="en-US"/>
        </w:rPr>
        <w:t>) IT saugos atitikties vertinimo ataskaita (-</w:t>
      </w:r>
      <w:proofErr w:type="spellStart"/>
      <w:r w:rsidRPr="008E3C06">
        <w:rPr>
          <w:rFonts w:ascii="Times New Roman" w:eastAsia="Times New Roman" w:hAnsi="Times New Roman" w:cs="Times New Roman"/>
          <w:color w:val="000000"/>
          <w:sz w:val="22"/>
          <w:szCs w:val="22"/>
          <w:lang w:eastAsia="en-US"/>
        </w:rPr>
        <w:t>os</w:t>
      </w:r>
      <w:proofErr w:type="spellEnd"/>
      <w:r w:rsidRPr="008E3C06">
        <w:rPr>
          <w:rFonts w:ascii="Times New Roman" w:eastAsia="Times New Roman" w:hAnsi="Times New Roman" w:cs="Times New Roman"/>
          <w:color w:val="000000"/>
          <w:sz w:val="22"/>
          <w:szCs w:val="22"/>
          <w:lang w:eastAsia="en-US"/>
        </w:rPr>
        <w:t>), kurioje (-</w:t>
      </w:r>
      <w:proofErr w:type="spellStart"/>
      <w:r w:rsidRPr="008E3C06">
        <w:rPr>
          <w:rFonts w:ascii="Times New Roman" w:eastAsia="Times New Roman" w:hAnsi="Times New Roman" w:cs="Times New Roman"/>
          <w:color w:val="000000"/>
          <w:sz w:val="22"/>
          <w:szCs w:val="22"/>
          <w:lang w:eastAsia="en-US"/>
        </w:rPr>
        <w:t>iose</w:t>
      </w:r>
      <w:proofErr w:type="spellEnd"/>
      <w:r w:rsidRPr="008E3C06">
        <w:rPr>
          <w:rFonts w:ascii="Times New Roman" w:eastAsia="Times New Roman" w:hAnsi="Times New Roman" w:cs="Times New Roman"/>
          <w:color w:val="000000"/>
          <w:sz w:val="22"/>
          <w:szCs w:val="22"/>
          <w:lang w:eastAsia="en-US"/>
        </w:rPr>
        <w:t>):</w:t>
      </w:r>
    </w:p>
    <w:p w:rsidR="008E3C06" w:rsidRPr="008E3C06" w:rsidRDefault="008E3C06" w:rsidP="008E3C06">
      <w:pPr>
        <w:numPr>
          <w:ilvl w:val="5"/>
          <w:numId w:val="47"/>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 pateikti detalūs IS saugos atitikties nacionaliniams teisės aktams, reglamentuojantiems elektroninės informacijos saugą (kibernetinį saugumą), vertinimo rezultatai;</w:t>
      </w:r>
    </w:p>
    <w:p w:rsidR="008E3C06" w:rsidRPr="008E3C06" w:rsidRDefault="008E3C06" w:rsidP="008E3C06">
      <w:pPr>
        <w:numPr>
          <w:ilvl w:val="5"/>
          <w:numId w:val="47"/>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pateikti atitikties NIS2 (TIS 2) direktyvai vertinimo rezultatai ir jos įgyvendinimo bendrovėje priemonės/planai;</w:t>
      </w:r>
    </w:p>
    <w:p w:rsidR="008E3C06" w:rsidRPr="008E3C06" w:rsidRDefault="008E3C06" w:rsidP="008E3C06">
      <w:pPr>
        <w:numPr>
          <w:ilvl w:val="5"/>
          <w:numId w:val="47"/>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Pirkėjo turimų patvirtintų kibernetinio saugumo dokumentų (saugumo plano, saugumo politikos ir pan.) auditas vadovaujantis aukščiau išvardintais įstatymais ir kitais galiojančiais teisės aktais;</w:t>
      </w:r>
    </w:p>
    <w:p w:rsidR="008E3C06" w:rsidRPr="008E3C06" w:rsidRDefault="008E3C06" w:rsidP="008E3C06">
      <w:pPr>
        <w:numPr>
          <w:ilvl w:val="3"/>
          <w:numId w:val="47"/>
        </w:numPr>
        <w:tabs>
          <w:tab w:val="left" w:pos="851"/>
          <w:tab w:val="left" w:pos="1560"/>
          <w:tab w:val="left" w:pos="1701"/>
          <w:tab w:val="left" w:pos="1843"/>
          <w:tab w:val="left" w:pos="1985"/>
        </w:tabs>
        <w:spacing w:after="200" w:line="240" w:lineRule="auto"/>
        <w:ind w:left="1074" w:hanging="507"/>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Rizikos vertinimas:</w:t>
      </w:r>
    </w:p>
    <w:p w:rsidR="008E3C06" w:rsidRPr="008E3C06" w:rsidRDefault="008E3C06" w:rsidP="008E3C06">
      <w:pPr>
        <w:numPr>
          <w:ilvl w:val="4"/>
          <w:numId w:val="47"/>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 IS rizikos vertinimas Perkančiojo subjekto tvarkomoms informacinėms sistemoms turi būti atliktas pagal teisės aktų reikalavimus ir ISO 27005 standartu. Rizikos vertinimas atliekamas įvertinant rizikos veiksnius, galinčius turėti įtakos elektroninės informacijos saugai, jų galimą žalą, pasireiškimo tikimybę ir pobūdį, galimus rizikos valdymo būdus, rizikos priimtinumo kriterijus. </w:t>
      </w:r>
    </w:p>
    <w:p w:rsidR="008E3C06" w:rsidRPr="008E3C06" w:rsidRDefault="008E3C06" w:rsidP="008E3C06">
      <w:pPr>
        <w:numPr>
          <w:ilvl w:val="4"/>
          <w:numId w:val="47"/>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Vertinami poveikio kriterijai:</w:t>
      </w:r>
    </w:p>
    <w:p w:rsidR="008E3C06" w:rsidRPr="008E3C06" w:rsidRDefault="008E3C06" w:rsidP="008E3C06">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w:t>
      </w:r>
      <w:r w:rsidRPr="008E3C06">
        <w:rPr>
          <w:rFonts w:ascii="Times New Roman" w:eastAsia="Times New Roman" w:hAnsi="Times New Roman" w:cs="Times New Roman"/>
          <w:sz w:val="22"/>
          <w:szCs w:val="22"/>
          <w:lang w:eastAsia="en-US"/>
        </w:rPr>
        <w:tab/>
        <w:t>Teisinių pasekmių kriterijus</w:t>
      </w:r>
    </w:p>
    <w:p w:rsidR="008E3C06" w:rsidRPr="008E3C06" w:rsidRDefault="008E3C06" w:rsidP="008E3C06">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w:t>
      </w:r>
      <w:r w:rsidRPr="008E3C06">
        <w:rPr>
          <w:rFonts w:ascii="Times New Roman" w:eastAsia="Times New Roman" w:hAnsi="Times New Roman" w:cs="Times New Roman"/>
          <w:sz w:val="22"/>
          <w:szCs w:val="22"/>
          <w:lang w:eastAsia="en-US"/>
        </w:rPr>
        <w:tab/>
        <w:t>Veiklos sutrikdymo pasekmių kriterijus</w:t>
      </w:r>
    </w:p>
    <w:p w:rsidR="008E3C06" w:rsidRPr="008E3C06" w:rsidRDefault="008E3C06" w:rsidP="008E3C06">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w:t>
      </w:r>
      <w:r w:rsidRPr="008E3C06">
        <w:rPr>
          <w:rFonts w:ascii="Times New Roman" w:eastAsia="Times New Roman" w:hAnsi="Times New Roman" w:cs="Times New Roman"/>
          <w:sz w:val="22"/>
          <w:szCs w:val="22"/>
          <w:lang w:eastAsia="en-US"/>
        </w:rPr>
        <w:tab/>
        <w:t>Finansinių nuostolių (tiek vienkartinis tiek metinis) kriterijaus</w:t>
      </w:r>
    </w:p>
    <w:p w:rsidR="008E3C06" w:rsidRPr="008E3C06" w:rsidRDefault="008E3C06" w:rsidP="008E3C06">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2"/>
          <w:szCs w:val="22"/>
          <w:lang w:eastAsia="en-US"/>
        </w:rPr>
      </w:pPr>
      <w:r w:rsidRPr="008E3C06">
        <w:rPr>
          <w:rFonts w:ascii="Times New Roman" w:eastAsia="Times New Roman" w:hAnsi="Times New Roman" w:cs="Times New Roman"/>
          <w:sz w:val="22"/>
          <w:szCs w:val="22"/>
          <w:lang w:eastAsia="en-US"/>
        </w:rPr>
        <w:tab/>
      </w:r>
      <w:r w:rsidRPr="008E3C06">
        <w:rPr>
          <w:rFonts w:ascii="Times New Roman" w:eastAsia="Times New Roman" w:hAnsi="Times New Roman" w:cs="Times New Roman"/>
          <w:sz w:val="22"/>
          <w:szCs w:val="22"/>
          <w:lang w:eastAsia="en-US"/>
        </w:rPr>
        <w:tab/>
        <w:t>-</w:t>
      </w:r>
      <w:r w:rsidRPr="008E3C06">
        <w:rPr>
          <w:rFonts w:ascii="Times New Roman" w:eastAsia="Times New Roman" w:hAnsi="Times New Roman" w:cs="Times New Roman"/>
          <w:sz w:val="22"/>
          <w:szCs w:val="22"/>
          <w:lang w:eastAsia="en-US"/>
        </w:rPr>
        <w:tab/>
        <w:t>Poveikio reputacijai kriterijus.</w:t>
      </w:r>
    </w:p>
    <w:p w:rsidR="008E3C06" w:rsidRPr="008E3C06" w:rsidRDefault="008E3C06" w:rsidP="008E3C06">
      <w:pPr>
        <w:numPr>
          <w:ilvl w:val="4"/>
          <w:numId w:val="47"/>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Vertinime nustatomi grėsmių rizikos laipsniai, bei jų priimtinumas, įvertinamos rizikos mažinimo priemonės, nustatoma liekamoji rizika ir sudaromas </w:t>
      </w:r>
      <w:proofErr w:type="spellStart"/>
      <w:r w:rsidRPr="008E3C06">
        <w:rPr>
          <w:rFonts w:ascii="Times New Roman" w:eastAsia="Times New Roman" w:hAnsi="Times New Roman" w:cs="Times New Roman"/>
          <w:color w:val="000000"/>
          <w:sz w:val="22"/>
          <w:szCs w:val="22"/>
          <w:lang w:eastAsia="en-US"/>
        </w:rPr>
        <w:t>rizikų</w:t>
      </w:r>
      <w:proofErr w:type="spellEnd"/>
      <w:r w:rsidRPr="008E3C06">
        <w:rPr>
          <w:rFonts w:ascii="Times New Roman" w:eastAsia="Times New Roman" w:hAnsi="Times New Roman" w:cs="Times New Roman"/>
          <w:color w:val="000000"/>
          <w:sz w:val="22"/>
          <w:szCs w:val="22"/>
          <w:lang w:eastAsia="en-US"/>
        </w:rPr>
        <w:t xml:space="preserve"> valdymo planas.</w:t>
      </w:r>
    </w:p>
    <w:p w:rsidR="008E3C06" w:rsidRPr="008E3C06" w:rsidRDefault="008E3C06" w:rsidP="008E3C06">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color w:val="000000"/>
          <w:sz w:val="22"/>
          <w:szCs w:val="22"/>
          <w:lang w:eastAsia="en-US"/>
        </w:rPr>
      </w:pPr>
    </w:p>
    <w:p w:rsidR="008E3C06" w:rsidRPr="008E3C06" w:rsidRDefault="008E3C06" w:rsidP="008E3C06">
      <w:pPr>
        <w:numPr>
          <w:ilvl w:val="4"/>
          <w:numId w:val="47"/>
        </w:numPr>
        <w:tabs>
          <w:tab w:val="left" w:pos="1843"/>
        </w:tabs>
        <w:spacing w:after="160" w:line="256" w:lineRule="auto"/>
        <w:ind w:left="567" w:firstLine="0"/>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Turi būti parengta (-</w:t>
      </w:r>
      <w:proofErr w:type="spellStart"/>
      <w:r w:rsidRPr="008E3C06">
        <w:rPr>
          <w:rFonts w:ascii="Times New Roman" w:eastAsia="Times New Roman" w:hAnsi="Times New Roman" w:cs="Times New Roman"/>
          <w:color w:val="000000"/>
          <w:kern w:val="2"/>
          <w:sz w:val="22"/>
          <w:szCs w:val="22"/>
          <w:lang w:eastAsia="en-US"/>
        </w:rPr>
        <w:t>os</w:t>
      </w:r>
      <w:proofErr w:type="spellEnd"/>
      <w:r w:rsidRPr="008E3C06">
        <w:rPr>
          <w:rFonts w:ascii="Times New Roman" w:eastAsia="Times New Roman" w:hAnsi="Times New Roman" w:cs="Times New Roman"/>
          <w:color w:val="000000"/>
          <w:kern w:val="2"/>
          <w:sz w:val="22"/>
          <w:szCs w:val="22"/>
          <w:lang w:eastAsia="en-US"/>
        </w:rPr>
        <w:t>) IS rizikos vertinimo ataskaita (-</w:t>
      </w:r>
      <w:proofErr w:type="spellStart"/>
      <w:r w:rsidRPr="008E3C06">
        <w:rPr>
          <w:rFonts w:ascii="Times New Roman" w:eastAsia="Times New Roman" w:hAnsi="Times New Roman" w:cs="Times New Roman"/>
          <w:color w:val="000000"/>
          <w:kern w:val="2"/>
          <w:sz w:val="22"/>
          <w:szCs w:val="22"/>
          <w:lang w:eastAsia="en-US"/>
        </w:rPr>
        <w:t>os</w:t>
      </w:r>
      <w:proofErr w:type="spellEnd"/>
      <w:r w:rsidRPr="008E3C06">
        <w:rPr>
          <w:rFonts w:ascii="Times New Roman" w:eastAsia="Times New Roman" w:hAnsi="Times New Roman" w:cs="Times New Roman"/>
          <w:color w:val="000000"/>
          <w:kern w:val="2"/>
          <w:sz w:val="22"/>
          <w:szCs w:val="22"/>
          <w:lang w:eastAsia="en-US"/>
        </w:rPr>
        <w:t>), kurioje (-</w:t>
      </w:r>
      <w:proofErr w:type="spellStart"/>
      <w:r w:rsidRPr="008E3C06">
        <w:rPr>
          <w:rFonts w:ascii="Times New Roman" w:eastAsia="Times New Roman" w:hAnsi="Times New Roman" w:cs="Times New Roman"/>
          <w:color w:val="000000"/>
          <w:kern w:val="2"/>
          <w:sz w:val="22"/>
          <w:szCs w:val="22"/>
          <w:lang w:eastAsia="en-US"/>
        </w:rPr>
        <w:t>se</w:t>
      </w:r>
      <w:proofErr w:type="spellEnd"/>
      <w:r w:rsidRPr="008E3C06">
        <w:rPr>
          <w:rFonts w:ascii="Times New Roman" w:eastAsia="Times New Roman" w:hAnsi="Times New Roman" w:cs="Times New Roman"/>
          <w:color w:val="000000"/>
          <w:kern w:val="2"/>
          <w:sz w:val="22"/>
          <w:szCs w:val="22"/>
          <w:lang w:eastAsia="en-US"/>
        </w:rPr>
        <w:t>) pateiktos rizikos vertinimo išvados ir rekomendacijos, aprašyta vertinimo metodika, pateikti IS kritiškumo nustatymo, grėsmių ir pažeidžiamumų analizės bei rizikos lygių apskaičiavimo rezultatai, aprašytos nustatytos IS nepriimtinos rizikos, grėsmės, konkretūs identifikuoti pažeidžiamumai ir siūlomos rizikos valdymo priemonės, pateiktas rizikos pokyčių įvertinimas;</w:t>
      </w:r>
    </w:p>
    <w:p w:rsidR="008E3C06" w:rsidRPr="008E3C06" w:rsidRDefault="008E3C06" w:rsidP="008E3C06">
      <w:pPr>
        <w:numPr>
          <w:ilvl w:val="4"/>
          <w:numId w:val="47"/>
        </w:numPr>
        <w:tabs>
          <w:tab w:val="left" w:pos="1843"/>
        </w:tabs>
        <w:spacing w:after="160" w:line="256" w:lineRule="auto"/>
        <w:ind w:left="567" w:firstLine="0"/>
        <w:contextualSpacing/>
        <w:jc w:val="left"/>
        <w:rPr>
          <w:rFonts w:ascii="Times New Roman" w:eastAsia="Calibri" w:hAnsi="Times New Roman" w:cs="Times New Roman"/>
          <w:color w:val="000000"/>
          <w:kern w:val="2"/>
          <w:sz w:val="22"/>
          <w:szCs w:val="22"/>
          <w:lang w:eastAsia="en-US"/>
        </w:rPr>
      </w:pPr>
      <w:r w:rsidRPr="008E3C06">
        <w:rPr>
          <w:rFonts w:ascii="Times New Roman" w:eastAsia="Calibri" w:hAnsi="Times New Roman" w:cs="Times New Roman"/>
          <w:color w:val="000000"/>
          <w:kern w:val="2"/>
          <w:sz w:val="22"/>
          <w:szCs w:val="22"/>
          <w:lang w:eastAsia="en-US"/>
        </w:rPr>
        <w:t xml:space="preserve">Pateikiamas rizikos valdymo priemonių plano projektas, kuriame numatomos rizikos valdymo priemonės ir joms įgyvendinti reikalingi ištekliai (finansiniai, techniniai ir kt.). Rekomendacijos turi būti įvertintos atsižvelgiant į jų įgyvendinimo įtaką IS ir kitoms Perkančiojo subjekto tvarkomoms ir valdomoms informacinėms </w:t>
      </w:r>
      <w:r w:rsidRPr="008E3C06">
        <w:rPr>
          <w:rFonts w:ascii="Times New Roman" w:eastAsia="Calibri" w:hAnsi="Times New Roman" w:cs="Times New Roman"/>
          <w:kern w:val="2"/>
          <w:sz w:val="22"/>
          <w:szCs w:val="22"/>
          <w:lang w:eastAsia="en-US"/>
        </w:rPr>
        <w:t xml:space="preserve">sistemoms ir technologiniams procesams  </w:t>
      </w:r>
      <w:r w:rsidRPr="008E3C06">
        <w:rPr>
          <w:rFonts w:ascii="Times New Roman" w:eastAsia="Calibri" w:hAnsi="Times New Roman" w:cs="Times New Roman"/>
          <w:color w:val="000000"/>
          <w:kern w:val="2"/>
          <w:sz w:val="22"/>
          <w:szCs w:val="22"/>
          <w:lang w:eastAsia="en-US"/>
        </w:rPr>
        <w:t xml:space="preserve">(rekomendacijų įgyvendinimas neturi sukelti neigiamos įtakos informacinėms </w:t>
      </w:r>
      <w:r w:rsidRPr="008E3C06">
        <w:rPr>
          <w:rFonts w:ascii="Times New Roman" w:eastAsia="Calibri" w:hAnsi="Times New Roman" w:cs="Times New Roman"/>
          <w:kern w:val="2"/>
          <w:sz w:val="22"/>
          <w:szCs w:val="22"/>
          <w:lang w:eastAsia="en-US"/>
        </w:rPr>
        <w:t>sistemoms ir technologiniams procesams</w:t>
      </w:r>
      <w:r w:rsidRPr="008E3C06">
        <w:rPr>
          <w:rFonts w:ascii="Times New Roman" w:eastAsia="Calibri" w:hAnsi="Times New Roman" w:cs="Times New Roman"/>
          <w:color w:val="000000"/>
          <w:kern w:val="2"/>
          <w:sz w:val="22"/>
          <w:szCs w:val="22"/>
          <w:lang w:eastAsia="en-US"/>
        </w:rPr>
        <w:t>).</w:t>
      </w:r>
    </w:p>
    <w:p w:rsidR="008E3C06" w:rsidRPr="008E3C06" w:rsidRDefault="008E3C06" w:rsidP="008E3C06">
      <w:pPr>
        <w:numPr>
          <w:ilvl w:val="4"/>
          <w:numId w:val="47"/>
        </w:numPr>
        <w:tabs>
          <w:tab w:val="left" w:pos="1843"/>
        </w:tabs>
        <w:spacing w:after="160" w:line="256" w:lineRule="auto"/>
        <w:ind w:left="567" w:firstLine="0"/>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Turi būti nustatytas ir išanalizuotas atotrūkis tarp įstatymų bei teisės aktų reikalavimų ir tarp Pirkėjo faktiškai vykdomų/įvykdytų reikalavimų. Įvertinus galimas grėsmes ir neigiamus padarinius, turi būti nustatyta trūkumų šalinimo ir atotrūkio mažinimo prioritetai.</w:t>
      </w:r>
    </w:p>
    <w:p w:rsidR="008E3C06" w:rsidRPr="008E3C06" w:rsidRDefault="008E3C06" w:rsidP="008E3C06">
      <w:pPr>
        <w:numPr>
          <w:ilvl w:val="4"/>
          <w:numId w:val="47"/>
        </w:numPr>
        <w:tabs>
          <w:tab w:val="left" w:pos="1843"/>
        </w:tabs>
        <w:spacing w:after="160" w:line="256" w:lineRule="auto"/>
        <w:ind w:left="567" w:firstLine="0"/>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Turi būti parengtas būtinų įgyvendinti pokyčių sąrašas ir pokyčių aprašymas. Būtini pokyčiai turi būti pateikiami prioriteto tvarka, pradžioje pateikiant būtiniausius pokyčius, keliančius didžiausią riziką Pirkėjui.</w:t>
      </w:r>
    </w:p>
    <w:p w:rsidR="008E3C06" w:rsidRPr="008E3C06" w:rsidRDefault="008E3C06" w:rsidP="008E3C06">
      <w:pPr>
        <w:numPr>
          <w:ilvl w:val="4"/>
          <w:numId w:val="47"/>
        </w:numPr>
        <w:tabs>
          <w:tab w:val="left" w:pos="1843"/>
        </w:tabs>
        <w:spacing w:after="160" w:line="256" w:lineRule="auto"/>
        <w:ind w:hanging="793"/>
        <w:contextualSpacing/>
        <w:jc w:val="left"/>
        <w:rPr>
          <w:rFonts w:ascii="Times New Roman" w:eastAsia="Times New Roman" w:hAnsi="Times New Roman" w:cs="Times New Roman"/>
          <w:kern w:val="2"/>
          <w:sz w:val="22"/>
          <w:szCs w:val="22"/>
          <w:lang w:val="en-US" w:eastAsia="en-US"/>
        </w:rPr>
      </w:pPr>
      <w:r w:rsidRPr="008E3C06">
        <w:rPr>
          <w:rFonts w:ascii="Times New Roman" w:eastAsia="Calibri" w:hAnsi="Times New Roman" w:cs="Times New Roman"/>
          <w:kern w:val="2"/>
          <w:sz w:val="22"/>
          <w:szCs w:val="22"/>
          <w:lang w:eastAsia="en-US"/>
        </w:rPr>
        <w:t>Turi būti pateiktas Paslaugų teikėjo rekomenduojamas trūkumų šalinimo planas.</w:t>
      </w:r>
    </w:p>
    <w:p w:rsidR="008E3C06" w:rsidRPr="008E3C06" w:rsidRDefault="008E3C06" w:rsidP="008E3C06">
      <w:pPr>
        <w:numPr>
          <w:ilvl w:val="3"/>
          <w:numId w:val="47"/>
        </w:numPr>
        <w:tabs>
          <w:tab w:val="left" w:pos="1843"/>
        </w:tabs>
        <w:spacing w:after="160" w:line="256" w:lineRule="auto"/>
        <w:ind w:left="1560" w:hanging="993"/>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AIT ir TIT pažeidžiamumų ir atsparumo įsilaužimams vertinimas.</w:t>
      </w:r>
    </w:p>
    <w:p w:rsidR="008E3C06" w:rsidRPr="008E3C06" w:rsidRDefault="008E3C06" w:rsidP="008E3C06">
      <w:pPr>
        <w:numPr>
          <w:ilvl w:val="4"/>
          <w:numId w:val="47"/>
        </w:numPr>
        <w:tabs>
          <w:tab w:val="left" w:pos="1843"/>
        </w:tabs>
        <w:spacing w:after="160" w:line="256" w:lineRule="auto"/>
        <w:ind w:left="567" w:firstLine="1"/>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Turi būti atliktas tinklo perimetro (ugniasienių, maršrutizatorių, nuotolinės prieigos sprendimų ir pan.) pažeidžiamumų vertinimas, siekiant nustatyti atviras paslaugas, konfigūracijos trūkumus ar programinės įrangos pažeidžiamumus.</w:t>
      </w:r>
    </w:p>
    <w:p w:rsidR="008E3C06" w:rsidRPr="008E3C06" w:rsidRDefault="008E3C06" w:rsidP="008E3C06">
      <w:pPr>
        <w:numPr>
          <w:ilvl w:val="4"/>
          <w:numId w:val="47"/>
        </w:numPr>
        <w:tabs>
          <w:tab w:val="left" w:pos="1843"/>
        </w:tabs>
        <w:spacing w:after="160" w:line="256" w:lineRule="auto"/>
        <w:ind w:left="567" w:firstLine="1"/>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Vidinio AIT ir TIT tinklo segmentuose turi būti atlikti testai siekiant identifikuoti netinkamai sukonfigūruotus įrenginius, pasenusią programinę įrangą, pavojingas paslaugas ar kitus potencialius silpnus taškus.</w:t>
      </w:r>
    </w:p>
    <w:p w:rsidR="008E3C06" w:rsidRPr="008E3C06" w:rsidRDefault="008E3C06" w:rsidP="008E3C06">
      <w:pPr>
        <w:numPr>
          <w:ilvl w:val="4"/>
          <w:numId w:val="47"/>
        </w:numPr>
        <w:tabs>
          <w:tab w:val="left" w:pos="1843"/>
        </w:tabs>
        <w:spacing w:after="160" w:line="256" w:lineRule="auto"/>
        <w:ind w:left="567" w:firstLine="1"/>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 xml:space="preserve">Vertinimas turi būti atliekamas pagal pripažintas metodikas (pvz., OWASP, PTES, NIST SP </w:t>
      </w:r>
      <w:r w:rsidRPr="008E3C06">
        <w:rPr>
          <w:rFonts w:ascii="Times New Roman" w:eastAsia="Calibri" w:hAnsi="Times New Roman" w:cs="Times New Roman"/>
          <w:kern w:val="2"/>
          <w:sz w:val="22"/>
          <w:szCs w:val="22"/>
          <w:lang w:val="en-US" w:eastAsia="en-US"/>
        </w:rPr>
        <w:t xml:space="preserve">800-115), o </w:t>
      </w:r>
      <w:r w:rsidRPr="008E3C06">
        <w:rPr>
          <w:rFonts w:ascii="Times New Roman" w:eastAsia="Calibri" w:hAnsi="Times New Roman" w:cs="Times New Roman"/>
          <w:kern w:val="2"/>
          <w:sz w:val="22"/>
          <w:szCs w:val="22"/>
          <w:lang w:eastAsia="en-US"/>
        </w:rPr>
        <w:t>testavimo ribos ir metodai iš anksto suderinami su užsakovu.</w:t>
      </w:r>
    </w:p>
    <w:p w:rsidR="008E3C06" w:rsidRPr="008E3C06" w:rsidRDefault="008E3C06" w:rsidP="008E3C06">
      <w:pPr>
        <w:numPr>
          <w:ilvl w:val="4"/>
          <w:numId w:val="47"/>
        </w:numPr>
        <w:tabs>
          <w:tab w:val="left" w:pos="1843"/>
        </w:tabs>
        <w:spacing w:after="160" w:line="256" w:lineRule="auto"/>
        <w:ind w:left="567" w:firstLine="1"/>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lastRenderedPageBreak/>
        <w:t>Kiekvienam nustatytam pažeidžiamumui turi būti pateiktas rizikos įvertinimas pagal CVSS v</w:t>
      </w:r>
      <w:r w:rsidRPr="008E3C06">
        <w:rPr>
          <w:rFonts w:ascii="Times New Roman" w:eastAsia="Calibri" w:hAnsi="Times New Roman" w:cs="Times New Roman"/>
          <w:kern w:val="2"/>
          <w:sz w:val="22"/>
          <w:szCs w:val="22"/>
          <w:lang w:val="en-US" w:eastAsia="en-US"/>
        </w:rPr>
        <w:t xml:space="preserve">3.1 </w:t>
      </w:r>
      <w:r w:rsidRPr="008E3C06">
        <w:rPr>
          <w:rFonts w:ascii="Times New Roman" w:eastAsia="Calibri" w:hAnsi="Times New Roman" w:cs="Times New Roman"/>
          <w:kern w:val="2"/>
          <w:sz w:val="22"/>
          <w:szCs w:val="22"/>
          <w:lang w:eastAsia="en-US"/>
        </w:rPr>
        <w:t>metodiką bei konkretūs pašalinimo ar rizikos sušvelninimo veiksmai.</w:t>
      </w:r>
    </w:p>
    <w:p w:rsidR="008E3C06" w:rsidRPr="008E3C06" w:rsidRDefault="008E3C06" w:rsidP="008E3C06">
      <w:pPr>
        <w:numPr>
          <w:ilvl w:val="3"/>
          <w:numId w:val="47"/>
        </w:numPr>
        <w:tabs>
          <w:tab w:val="left" w:pos="851"/>
          <w:tab w:val="left" w:pos="1560"/>
          <w:tab w:val="left" w:pos="1701"/>
          <w:tab w:val="left" w:pos="1843"/>
          <w:tab w:val="left" w:pos="1985"/>
        </w:tabs>
        <w:spacing w:after="160" w:line="256" w:lineRule="auto"/>
        <w:ind w:left="567" w:firstLine="0"/>
        <w:contextualSpacing/>
        <w:jc w:val="left"/>
        <w:rPr>
          <w:rFonts w:ascii="Times New Roman" w:eastAsia="Calibri" w:hAnsi="Times New Roman" w:cs="Times New Roman"/>
          <w:color w:val="000000"/>
          <w:kern w:val="2"/>
          <w:sz w:val="22"/>
          <w:szCs w:val="22"/>
          <w:lang w:eastAsia="en-US"/>
        </w:rPr>
      </w:pPr>
      <w:r w:rsidRPr="008E3C06">
        <w:rPr>
          <w:rFonts w:ascii="Times New Roman" w:eastAsia="Calibri" w:hAnsi="Times New Roman" w:cs="Times New Roman"/>
          <w:color w:val="000000"/>
          <w:kern w:val="2"/>
          <w:sz w:val="22"/>
          <w:szCs w:val="22"/>
          <w:lang w:eastAsia="en-US"/>
        </w:rPr>
        <w:t xml:space="preserve">Po audito turi būti pateikiamos </w:t>
      </w:r>
      <w:r w:rsidRPr="008E3C06">
        <w:rPr>
          <w:rFonts w:ascii="Times New Roman" w:eastAsia="Calibri" w:hAnsi="Times New Roman" w:cs="Times New Roman"/>
          <w:color w:val="000000"/>
          <w:kern w:val="2"/>
          <w:sz w:val="22"/>
          <w:szCs w:val="22"/>
          <w:lang w:val="en-US" w:eastAsia="en-US"/>
        </w:rPr>
        <w:t>3</w:t>
      </w:r>
      <w:r w:rsidRPr="008E3C06">
        <w:rPr>
          <w:rFonts w:ascii="Times New Roman" w:eastAsia="Calibri" w:hAnsi="Times New Roman" w:cs="Times New Roman"/>
          <w:color w:val="000000"/>
          <w:kern w:val="2"/>
          <w:sz w:val="22"/>
          <w:szCs w:val="22"/>
          <w:lang w:eastAsia="en-US"/>
        </w:rPr>
        <w:t xml:space="preserve"> ataskaitos: </w:t>
      </w:r>
    </w:p>
    <w:p w:rsidR="008E3C06" w:rsidRPr="008E3C06" w:rsidRDefault="008E3C06" w:rsidP="008E3C06">
      <w:pPr>
        <w:numPr>
          <w:ilvl w:val="4"/>
          <w:numId w:val="47"/>
        </w:numPr>
        <w:tabs>
          <w:tab w:val="left" w:pos="851"/>
          <w:tab w:val="left" w:pos="1560"/>
          <w:tab w:val="left" w:pos="1701"/>
          <w:tab w:val="left" w:pos="1843"/>
          <w:tab w:val="left" w:pos="1985"/>
        </w:tabs>
        <w:spacing w:after="160" w:line="256" w:lineRule="auto"/>
        <w:ind w:left="567" w:firstLine="1"/>
        <w:contextualSpacing/>
        <w:jc w:val="left"/>
        <w:rPr>
          <w:rFonts w:ascii="Times New Roman" w:eastAsia="Calibri" w:hAnsi="Times New Roman" w:cs="Times New Roman"/>
          <w:color w:val="000000"/>
          <w:kern w:val="2"/>
          <w:sz w:val="22"/>
          <w:szCs w:val="22"/>
          <w:lang w:eastAsia="en-US"/>
        </w:rPr>
      </w:pPr>
      <w:r w:rsidRPr="008E3C06">
        <w:rPr>
          <w:rFonts w:ascii="Times New Roman" w:eastAsia="Calibri" w:hAnsi="Times New Roman" w:cs="Times New Roman"/>
          <w:color w:val="000000"/>
          <w:kern w:val="2"/>
          <w:sz w:val="22"/>
          <w:szCs w:val="22"/>
          <w:lang w:eastAsia="en-US"/>
        </w:rPr>
        <w:t xml:space="preserve">parengta ir pristatyta apibendrinta </w:t>
      </w:r>
      <w:proofErr w:type="spellStart"/>
      <w:r w:rsidRPr="008E3C06">
        <w:rPr>
          <w:rFonts w:ascii="Times New Roman" w:eastAsia="Calibri" w:hAnsi="Times New Roman" w:cs="Times New Roman"/>
          <w:color w:val="000000"/>
          <w:kern w:val="2"/>
          <w:sz w:val="22"/>
          <w:szCs w:val="22"/>
          <w:lang w:eastAsia="en-US"/>
        </w:rPr>
        <w:t>vadovybinė</w:t>
      </w:r>
      <w:proofErr w:type="spellEnd"/>
      <w:r w:rsidRPr="008E3C06">
        <w:rPr>
          <w:rFonts w:ascii="Times New Roman" w:eastAsia="Calibri" w:hAnsi="Times New Roman" w:cs="Times New Roman"/>
          <w:color w:val="000000"/>
          <w:kern w:val="2"/>
          <w:sz w:val="22"/>
          <w:szCs w:val="22"/>
          <w:lang w:eastAsia="en-US"/>
        </w:rPr>
        <w:t xml:space="preserve"> saugos atitikties ataskaita ir rizikos vertinimo ataskaita su rizikos priemonių valdymo planu (siūlome pridėti), nesigilinant į konkrečius trūkumus ar technines detales (siūlome naikinti). Šioje ataskaitoje turi atsispindėti statistika, tendencijos, bendra saugumo būklė, saugumo trūkumai ir prioretizuotos saugumo gerinimo kryptys. </w:t>
      </w:r>
    </w:p>
    <w:p w:rsidR="008E3C06" w:rsidRPr="008E3C06" w:rsidRDefault="008E3C06" w:rsidP="008E3C06">
      <w:pPr>
        <w:numPr>
          <w:ilvl w:val="4"/>
          <w:numId w:val="47"/>
        </w:numPr>
        <w:tabs>
          <w:tab w:val="left" w:pos="851"/>
          <w:tab w:val="left" w:pos="1560"/>
          <w:tab w:val="left" w:pos="1701"/>
          <w:tab w:val="left" w:pos="1843"/>
          <w:tab w:val="left" w:pos="1985"/>
        </w:tabs>
        <w:spacing w:after="160" w:line="256" w:lineRule="auto"/>
        <w:ind w:left="567" w:firstLine="1"/>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Calibri" w:hAnsi="Times New Roman" w:cs="Times New Roman"/>
          <w:kern w:val="2"/>
          <w:sz w:val="22"/>
          <w:szCs w:val="22"/>
          <w:lang w:eastAsia="en-US"/>
        </w:rPr>
        <w:t xml:space="preserve">Turi būti pateikta vadovybės lygmens santrauka su išsamia techninė ataskaita įskaitant aptiktus pažeidžiamumus, </w:t>
      </w:r>
      <w:proofErr w:type="spellStart"/>
      <w:r w:rsidRPr="008E3C06">
        <w:rPr>
          <w:rFonts w:ascii="Times New Roman" w:eastAsia="Calibri" w:hAnsi="Times New Roman" w:cs="Times New Roman"/>
          <w:kern w:val="2"/>
          <w:sz w:val="22"/>
          <w:szCs w:val="22"/>
          <w:lang w:eastAsia="en-US"/>
        </w:rPr>
        <w:t>rizikas</w:t>
      </w:r>
      <w:proofErr w:type="spellEnd"/>
      <w:r w:rsidRPr="008E3C06">
        <w:rPr>
          <w:rFonts w:ascii="Times New Roman" w:eastAsia="Calibri" w:hAnsi="Times New Roman" w:cs="Times New Roman"/>
          <w:kern w:val="2"/>
          <w:sz w:val="22"/>
          <w:szCs w:val="22"/>
          <w:lang w:eastAsia="en-US"/>
        </w:rPr>
        <w:t xml:space="preserve"> bei siūlomas priemones. </w:t>
      </w:r>
    </w:p>
    <w:p w:rsidR="008E3C06" w:rsidRPr="008E3C06" w:rsidRDefault="008E3C06" w:rsidP="008E3C06">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color w:val="000000"/>
          <w:sz w:val="22"/>
          <w:szCs w:val="22"/>
          <w:lang w:eastAsia="en-US"/>
        </w:rPr>
      </w:pPr>
    </w:p>
    <w:p w:rsidR="008E3C06" w:rsidRPr="008E3C06" w:rsidRDefault="008E3C06" w:rsidP="008E3C06">
      <w:pPr>
        <w:tabs>
          <w:tab w:val="left" w:pos="284"/>
        </w:tabs>
        <w:spacing w:line="240" w:lineRule="auto"/>
        <w:ind w:left="567" w:firstLine="0"/>
        <w:rPr>
          <w:rFonts w:ascii="Times New Roman" w:eastAsia="Calibri" w:hAnsi="Times New Roman" w:cs="Times New Roman"/>
          <w:color w:val="000000"/>
          <w:sz w:val="22"/>
          <w:szCs w:val="22"/>
          <w:lang w:eastAsia="en-US"/>
        </w:rPr>
      </w:pPr>
      <w:bookmarkStart w:id="39" w:name="part_b39dd71e6cf14ec5868820bde6358619"/>
      <w:bookmarkEnd w:id="39"/>
    </w:p>
    <w:p w:rsidR="008E3C06" w:rsidRPr="008E3C06" w:rsidRDefault="008E3C06" w:rsidP="008E3C06">
      <w:pPr>
        <w:numPr>
          <w:ilvl w:val="0"/>
          <w:numId w:val="47"/>
        </w:numPr>
        <w:pBdr>
          <w:top w:val="single" w:sz="4" w:space="1" w:color="auto"/>
          <w:bottom w:val="single" w:sz="4" w:space="1" w:color="auto"/>
        </w:pBdr>
        <w:tabs>
          <w:tab w:val="left" w:pos="284"/>
          <w:tab w:val="left" w:pos="851"/>
        </w:tabs>
        <w:spacing w:after="200" w:line="256" w:lineRule="auto"/>
        <w:ind w:left="567" w:hanging="567"/>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 xml:space="preserve">PASLAUGŲ TEIKIMO VIETOS </w:t>
      </w:r>
    </w:p>
    <w:p w:rsidR="008E3C06" w:rsidRPr="008E3C06" w:rsidRDefault="008E3C06" w:rsidP="008E3C06">
      <w:pPr>
        <w:numPr>
          <w:ilvl w:val="1"/>
          <w:numId w:val="47"/>
        </w:numPr>
        <w:tabs>
          <w:tab w:val="left" w:pos="284"/>
        </w:tabs>
        <w:spacing w:after="160" w:line="256" w:lineRule="auto"/>
        <w:ind w:hanging="225"/>
        <w:contextualSpacing/>
        <w:jc w:val="left"/>
        <w:rPr>
          <w:rFonts w:ascii="Times New Roman" w:eastAsia="Calibri" w:hAnsi="Times New Roman" w:cs="Times New Roman"/>
          <w:color w:val="000000"/>
          <w:kern w:val="2"/>
          <w:sz w:val="22"/>
          <w:szCs w:val="22"/>
          <w:lang w:eastAsia="en-US"/>
        </w:rPr>
      </w:pPr>
      <w:r w:rsidRPr="008E3C06">
        <w:rPr>
          <w:rFonts w:ascii="Times New Roman" w:eastAsia="Calibri" w:hAnsi="Times New Roman" w:cs="Times New Roman"/>
          <w:color w:val="000000"/>
          <w:kern w:val="2"/>
          <w:sz w:val="22"/>
          <w:szCs w:val="22"/>
          <w:lang w:eastAsia="en-US"/>
        </w:rPr>
        <w:t xml:space="preserve">Vandenų g. 1 , </w:t>
      </w:r>
      <w:proofErr w:type="spellStart"/>
      <w:r w:rsidRPr="008E3C06">
        <w:rPr>
          <w:rFonts w:ascii="Times New Roman" w:eastAsia="Calibri" w:hAnsi="Times New Roman" w:cs="Times New Roman"/>
          <w:color w:val="000000"/>
          <w:kern w:val="2"/>
          <w:sz w:val="22"/>
          <w:szCs w:val="22"/>
          <w:lang w:eastAsia="en-US"/>
        </w:rPr>
        <w:t>Naujasodžio</w:t>
      </w:r>
      <w:proofErr w:type="spellEnd"/>
      <w:r w:rsidRPr="008E3C06">
        <w:rPr>
          <w:rFonts w:ascii="Times New Roman" w:eastAsia="Calibri" w:hAnsi="Times New Roman" w:cs="Times New Roman"/>
          <w:color w:val="000000"/>
          <w:kern w:val="2"/>
          <w:sz w:val="22"/>
          <w:szCs w:val="22"/>
          <w:lang w:eastAsia="en-US"/>
        </w:rPr>
        <w:t xml:space="preserve"> k., Vyžuonų sen., Utenos r. sav.;</w:t>
      </w:r>
    </w:p>
    <w:p w:rsidR="008E3C06" w:rsidRPr="008E3C06" w:rsidRDefault="008E3C06" w:rsidP="008E3C06">
      <w:pPr>
        <w:numPr>
          <w:ilvl w:val="1"/>
          <w:numId w:val="47"/>
        </w:numPr>
        <w:tabs>
          <w:tab w:val="left" w:pos="284"/>
        </w:tabs>
        <w:spacing w:after="160" w:line="256" w:lineRule="auto"/>
        <w:ind w:hanging="225"/>
        <w:contextualSpacing/>
        <w:jc w:val="left"/>
        <w:rPr>
          <w:rFonts w:ascii="Times New Roman" w:eastAsia="Calibri" w:hAnsi="Times New Roman" w:cs="Times New Roman"/>
          <w:color w:val="000000"/>
          <w:kern w:val="2"/>
          <w:sz w:val="22"/>
          <w:szCs w:val="22"/>
          <w:lang w:eastAsia="en-US"/>
        </w:rPr>
      </w:pPr>
      <w:proofErr w:type="spellStart"/>
      <w:r w:rsidRPr="008E3C06">
        <w:rPr>
          <w:rFonts w:ascii="Times New Roman" w:eastAsia="Calibri" w:hAnsi="Times New Roman" w:cs="Times New Roman"/>
          <w:color w:val="000000"/>
          <w:kern w:val="2"/>
          <w:sz w:val="22"/>
          <w:szCs w:val="22"/>
          <w:lang w:eastAsia="en-US"/>
        </w:rPr>
        <w:t>Palijoniškio</w:t>
      </w:r>
      <w:proofErr w:type="spellEnd"/>
      <w:r w:rsidRPr="008E3C06">
        <w:rPr>
          <w:rFonts w:ascii="Times New Roman" w:eastAsia="Calibri" w:hAnsi="Times New Roman" w:cs="Times New Roman"/>
          <w:color w:val="000000"/>
          <w:kern w:val="2"/>
          <w:sz w:val="22"/>
          <w:szCs w:val="22"/>
          <w:lang w:eastAsia="en-US"/>
        </w:rPr>
        <w:t xml:space="preserve"> g. 22, Utena.</w:t>
      </w:r>
    </w:p>
    <w:p w:rsidR="008E3C06" w:rsidRPr="008E3C06" w:rsidRDefault="008E3C06" w:rsidP="008E3C06">
      <w:pPr>
        <w:numPr>
          <w:ilvl w:val="0"/>
          <w:numId w:val="47"/>
        </w:numPr>
        <w:pBdr>
          <w:top w:val="single" w:sz="4" w:space="1" w:color="auto"/>
          <w:bottom w:val="single" w:sz="4" w:space="1" w:color="auto"/>
        </w:pBdr>
        <w:tabs>
          <w:tab w:val="left" w:pos="284"/>
          <w:tab w:val="left" w:pos="851"/>
        </w:tabs>
        <w:spacing w:after="200" w:line="256" w:lineRule="auto"/>
        <w:ind w:left="567" w:hanging="567"/>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color w:val="000000"/>
          <w:sz w:val="22"/>
          <w:szCs w:val="22"/>
          <w:lang w:eastAsia="en-US"/>
        </w:rPr>
        <w:t>PASLAUGŲ TEIKIMO TERMINAI IR TVARKA</w:t>
      </w:r>
    </w:p>
    <w:p w:rsidR="008E3C06" w:rsidRPr="008E3C06" w:rsidRDefault="008E3C06" w:rsidP="008E3C06">
      <w:pPr>
        <w:numPr>
          <w:ilvl w:val="1"/>
          <w:numId w:val="47"/>
        </w:numPr>
        <w:tabs>
          <w:tab w:val="left" w:pos="993"/>
        </w:tabs>
        <w:spacing w:after="200" w:line="240" w:lineRule="auto"/>
        <w:ind w:hanging="225"/>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Paslaugos teikiamos pagal šalių suderintą Projekto valdymo planą. Paslaugų teikėjas turi parengti ir suderinti Projekto valdymo planą su atsakingu už sutartį Perkančiojo subjekto atstovu ne vėliau kaip per 15 (penkiolika) darbo dienų nuo sutarties įsigaliojimo dienos. Projekto valdymo plane turi būti detalizuotas paslaugų atlikimas: nurodyti konkretūs veiksmai, jų vykdymo terminai, kita aktuali informacija. Sutarties vykdymo metu paslaugų teikimo metu projekto valdymo plano dokumentas, suderinus su atsakingu Perkančiojo subjekto atstovu, gali būti patikslintas ar papildytas, nekeičiant galutinio paslaugų suteikimo termino, išskyrus atvejus, kai paslaugų suteikimo terminas yra pratęstas šiame techninės specifikacijos skyriuje nustatytais atvejais / pagrindais.</w:t>
      </w:r>
    </w:p>
    <w:p w:rsidR="008E3C06" w:rsidRPr="008E3C06" w:rsidRDefault="008E3C06" w:rsidP="008E3C06">
      <w:pPr>
        <w:numPr>
          <w:ilvl w:val="1"/>
          <w:numId w:val="47"/>
        </w:numPr>
        <w:tabs>
          <w:tab w:val="left" w:pos="993"/>
        </w:tabs>
        <w:spacing w:after="200" w:line="240" w:lineRule="auto"/>
        <w:ind w:hanging="225"/>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Bendras paslaugų suteikimo terminas – ne ilgiau kaip 4 (keturi) mėnesiai nuo sutarties įsigaliojimo dienos. </w:t>
      </w:r>
    </w:p>
    <w:p w:rsidR="008E3C06" w:rsidRPr="008E3C06" w:rsidRDefault="008E3C06" w:rsidP="008E3C06">
      <w:pPr>
        <w:numPr>
          <w:ilvl w:val="1"/>
          <w:numId w:val="47"/>
        </w:numPr>
        <w:tabs>
          <w:tab w:val="left" w:pos="993"/>
        </w:tabs>
        <w:spacing w:after="200" w:line="240" w:lineRule="auto"/>
        <w:ind w:hanging="225"/>
        <w:contextualSpacing/>
        <w:jc w:val="left"/>
        <w:rPr>
          <w:rFonts w:ascii="Times New Roman" w:eastAsia="Times New Roman" w:hAnsi="Times New Roman" w:cs="Times New Roman"/>
          <w:color w:val="000000"/>
          <w:sz w:val="22"/>
          <w:szCs w:val="22"/>
          <w:lang w:eastAsia="en-US"/>
        </w:rPr>
      </w:pPr>
      <w:r w:rsidRPr="008E3C06">
        <w:rPr>
          <w:rFonts w:ascii="Times New Roman" w:eastAsia="Times New Roman" w:hAnsi="Times New Roman" w:cs="Times New Roman"/>
          <w:color w:val="000000"/>
          <w:sz w:val="22"/>
          <w:szCs w:val="22"/>
          <w:lang w:eastAsia="en-US"/>
        </w:rPr>
        <w:t xml:space="preserve">Visus parengtus dokumentus (ataskaitas ir kitą sutartyje numatytą medžiagą) prieš galutinį jos pateikimą Perkančiajam subjektui paslaugų teikėjas privalo suderinti su Perkančiuoju subjektu. </w:t>
      </w:r>
    </w:p>
    <w:p w:rsidR="008E3C06" w:rsidRPr="008E3C06" w:rsidRDefault="008E3C06" w:rsidP="008E3C06">
      <w:pPr>
        <w:numPr>
          <w:ilvl w:val="2"/>
          <w:numId w:val="47"/>
        </w:numPr>
        <w:tabs>
          <w:tab w:val="left" w:pos="1701"/>
        </w:tabs>
        <w:spacing w:after="160" w:line="256" w:lineRule="auto"/>
        <w:ind w:left="709" w:firstLine="0"/>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Perkantysis subjektas su parengtais dokumentais susipažįsta ir įvertina juos per 10 (dešimt) darbo dienų nuo jų gavimo. Parengti dokumentai turi būti pataisyti (patobulinti) pagal Perkančiojo subjekto pastabas ir pasiūlymus. Perkantysis subjektas su pakartotinai pateiktais dokumentais susipažįsta ir įvertina juos per 5 (penkias) darbo dienas nuo jų gavimo.</w:t>
      </w:r>
    </w:p>
    <w:p w:rsidR="008E3C06" w:rsidRPr="008E3C06" w:rsidRDefault="008E3C06" w:rsidP="008E3C06">
      <w:pPr>
        <w:numPr>
          <w:ilvl w:val="2"/>
          <w:numId w:val="47"/>
        </w:numPr>
        <w:tabs>
          <w:tab w:val="left" w:pos="1701"/>
        </w:tabs>
        <w:spacing w:after="160" w:line="256" w:lineRule="auto"/>
        <w:ind w:left="709" w:firstLine="0"/>
        <w:contextualSpacing/>
        <w:jc w:val="left"/>
        <w:rPr>
          <w:rFonts w:ascii="Times New Roman" w:eastAsia="Calibri" w:hAnsi="Times New Roman" w:cs="Times New Roman"/>
          <w:kern w:val="2"/>
          <w:sz w:val="22"/>
          <w:szCs w:val="22"/>
          <w:lang w:eastAsia="en-US"/>
        </w:rPr>
      </w:pPr>
      <w:r w:rsidRPr="008E3C06">
        <w:rPr>
          <w:rFonts w:ascii="Times New Roman" w:eastAsia="Calibri" w:hAnsi="Times New Roman" w:cs="Times New Roman"/>
          <w:kern w:val="2"/>
          <w:sz w:val="22"/>
          <w:szCs w:val="22"/>
          <w:lang w:eastAsia="en-US"/>
        </w:rPr>
        <w:t xml:space="preserve">Paslaugų teikėjas ne vėliau kaip per 5  (penkias) darbo dienas  nuo pastabų gavimo turi ištaisyti pagal pateiktas pastabas ir pateikti vertinimui patikslintus dokumentus. Paslaugų teikėjas ne vėliau kaip per 5 (penkias) darbo dienas nuo jų gavimo turi ištaisyti pagal pakartotinai pateiktas pastabas ir pateikti vertinimui patikslintus dokumentus. </w:t>
      </w:r>
    </w:p>
    <w:p w:rsidR="008E3C06" w:rsidRPr="008E3C06" w:rsidRDefault="008E3C06" w:rsidP="008E3C06">
      <w:pPr>
        <w:numPr>
          <w:ilvl w:val="1"/>
          <w:numId w:val="47"/>
        </w:numPr>
        <w:tabs>
          <w:tab w:val="left" w:pos="993"/>
        </w:tabs>
        <w:spacing w:after="160" w:line="256" w:lineRule="auto"/>
        <w:ind w:hanging="225"/>
        <w:contextualSpacing/>
        <w:jc w:val="left"/>
        <w:rPr>
          <w:rFonts w:ascii="Times New Roman" w:eastAsia="Times New Roman" w:hAnsi="Times New Roman" w:cs="Times New Roman"/>
          <w:color w:val="000000"/>
          <w:kern w:val="2"/>
          <w:sz w:val="22"/>
          <w:szCs w:val="22"/>
          <w:lang w:eastAsia="en-US"/>
        </w:rPr>
      </w:pPr>
      <w:r w:rsidRPr="008E3C06">
        <w:rPr>
          <w:rFonts w:ascii="Times New Roman" w:eastAsia="Times New Roman" w:hAnsi="Times New Roman" w:cs="Times New Roman"/>
          <w:color w:val="000000"/>
          <w:kern w:val="2"/>
          <w:sz w:val="22"/>
          <w:szCs w:val="22"/>
          <w:lang w:eastAsia="en-US"/>
        </w:rPr>
        <w:t>Galutinai suderinti paslaugų teikimo rezultatai (dokumentai teikiami skaitmeninėje ir popierinėje versijose) turi būti pateikiami tvarkingi ir susisteminti, o popieriniai – apiforminti ir įrišti būdu, leidžiančiu ilgalaikį jų saugojimą ir naudojimą.</w:t>
      </w:r>
    </w:p>
    <w:p w:rsidR="008E3C06" w:rsidRPr="008E3C06" w:rsidRDefault="008E3C06" w:rsidP="008E3C06">
      <w:pPr>
        <w:tabs>
          <w:tab w:val="left" w:pos="993"/>
        </w:tabs>
        <w:spacing w:line="240" w:lineRule="auto"/>
        <w:ind w:firstLine="0"/>
        <w:rPr>
          <w:rFonts w:ascii="Times New Roman" w:eastAsia="Times New Roman" w:hAnsi="Times New Roman" w:cs="Times New Roman"/>
          <w:color w:val="000000"/>
          <w:sz w:val="22"/>
          <w:szCs w:val="22"/>
          <w:lang w:eastAsia="en-US"/>
        </w:rPr>
      </w:pPr>
    </w:p>
    <w:p w:rsidR="008E3C06" w:rsidRPr="008E3C06" w:rsidRDefault="008E3C06" w:rsidP="008E3C06">
      <w:pPr>
        <w:numPr>
          <w:ilvl w:val="0"/>
          <w:numId w:val="47"/>
        </w:numPr>
        <w:pBdr>
          <w:top w:val="single" w:sz="4" w:space="3" w:color="auto"/>
          <w:bottom w:val="single" w:sz="4" w:space="1" w:color="auto"/>
        </w:pBdr>
        <w:tabs>
          <w:tab w:val="left" w:pos="284"/>
          <w:tab w:val="left" w:pos="993"/>
        </w:tabs>
        <w:spacing w:after="200" w:line="256" w:lineRule="auto"/>
        <w:ind w:left="567" w:hanging="567"/>
        <w:contextualSpacing/>
        <w:jc w:val="left"/>
        <w:rPr>
          <w:rFonts w:ascii="Times New Roman" w:eastAsia="Calibri" w:hAnsi="Times New Roman" w:cs="Times New Roman"/>
          <w:b/>
          <w:color w:val="000000"/>
          <w:sz w:val="22"/>
          <w:szCs w:val="22"/>
          <w:lang w:eastAsia="en-US"/>
        </w:rPr>
      </w:pPr>
      <w:r w:rsidRPr="008E3C06">
        <w:rPr>
          <w:rFonts w:ascii="Times New Roman" w:eastAsia="Calibri" w:hAnsi="Times New Roman" w:cs="Times New Roman"/>
          <w:b/>
          <w:sz w:val="22"/>
          <w:szCs w:val="22"/>
          <w:lang w:eastAsia="en-US"/>
        </w:rPr>
        <w:t>TRŪKUMŲ ŠALINIMO TVARKA</w:t>
      </w:r>
    </w:p>
    <w:p w:rsidR="008E3C06" w:rsidRPr="008E3C06" w:rsidRDefault="008E3C06" w:rsidP="008E3C06">
      <w:pPr>
        <w:numPr>
          <w:ilvl w:val="1"/>
          <w:numId w:val="47"/>
        </w:numPr>
        <w:tabs>
          <w:tab w:val="left" w:pos="567"/>
        </w:tabs>
        <w:spacing w:after="160" w:line="256" w:lineRule="auto"/>
        <w:contextualSpacing/>
        <w:jc w:val="left"/>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Nekokybiškai atliktas Užsakymas ir (ar) Techninėje specifikacijoje nurodytų reikalavimų neatitinkančių Paslaugų trūkumai (arba nenuoseklumai) turi būti pašalinti, ištaisant trūkumus nuo Pirkėjo rašytinio reikalavimo dėl trūkumų šalinimo pateikimo dienos ne vėliau kaip per 5 (penkias) darbo dienas.</w:t>
      </w:r>
    </w:p>
    <w:p w:rsidR="008E3C06" w:rsidRPr="008E3C06" w:rsidRDefault="008E3C06" w:rsidP="008E3C06">
      <w:pPr>
        <w:numPr>
          <w:ilvl w:val="1"/>
          <w:numId w:val="47"/>
        </w:numPr>
        <w:tabs>
          <w:tab w:val="left" w:pos="567"/>
        </w:tabs>
        <w:spacing w:after="160" w:line="256" w:lineRule="auto"/>
        <w:contextualSpacing/>
        <w:jc w:val="left"/>
        <w:rPr>
          <w:rFonts w:ascii="Times New Roman" w:eastAsia="Calibri" w:hAnsi="Times New Roman" w:cs="Times New Roman"/>
          <w:sz w:val="22"/>
          <w:szCs w:val="22"/>
          <w:lang w:eastAsia="en-US"/>
        </w:rPr>
      </w:pPr>
    </w:p>
    <w:p w:rsidR="008E3C06" w:rsidRPr="008E3C06" w:rsidRDefault="008E3C06" w:rsidP="008E3C06">
      <w:pPr>
        <w:tabs>
          <w:tab w:val="left" w:pos="567"/>
        </w:tabs>
        <w:spacing w:line="256" w:lineRule="auto"/>
        <w:ind w:left="567" w:firstLine="0"/>
        <w:contextualSpacing/>
        <w:rPr>
          <w:rFonts w:ascii="Times New Roman" w:eastAsia="Calibri" w:hAnsi="Times New Roman" w:cs="Times New Roman"/>
          <w:sz w:val="22"/>
          <w:szCs w:val="22"/>
          <w:lang w:eastAsia="en-US"/>
        </w:rPr>
      </w:pPr>
      <w:r w:rsidRPr="008E3C06">
        <w:rPr>
          <w:rFonts w:ascii="Times New Roman" w:eastAsia="Calibri" w:hAnsi="Times New Roman" w:cs="Times New Roman"/>
          <w:sz w:val="22"/>
          <w:szCs w:val="22"/>
          <w:lang w:eastAsia="en-US"/>
        </w:rPr>
        <w:t xml:space="preserve">Jei Tiekėjas nesugebės ištaisyti trūkumų/nenuoseklumų per nurodytą terminą arba per Pirkėjo nustatytą terminą, Pirkėjas turės teisę pasitelkti kitus asmenis (arba kitus rangovus, </w:t>
      </w:r>
      <w:proofErr w:type="spellStart"/>
      <w:r w:rsidRPr="008E3C06">
        <w:rPr>
          <w:rFonts w:ascii="Times New Roman" w:eastAsia="Calibri" w:hAnsi="Times New Roman" w:cs="Times New Roman"/>
          <w:sz w:val="22"/>
          <w:szCs w:val="22"/>
          <w:lang w:eastAsia="en-US"/>
        </w:rPr>
        <w:t>subtiekėjus</w:t>
      </w:r>
      <w:proofErr w:type="spellEnd"/>
      <w:r w:rsidRPr="008E3C06">
        <w:rPr>
          <w:rFonts w:ascii="Times New Roman" w:eastAsia="Calibri" w:hAnsi="Times New Roman" w:cs="Times New Roman"/>
          <w:sz w:val="22"/>
          <w:szCs w:val="22"/>
          <w:lang w:eastAsia="en-US"/>
        </w:rPr>
        <w:t>, specialistus) trūkumams/nenuoseklumams ištaisyti, o atsakomybę ir kaštus prisiims Tiekėjas.</w:t>
      </w:r>
    </w:p>
    <w:p w:rsidR="00A36647" w:rsidRPr="008E3C06" w:rsidRDefault="00A36647" w:rsidP="007A3A6D">
      <w:pPr>
        <w:spacing w:line="240" w:lineRule="auto"/>
        <w:ind w:firstLine="0"/>
        <w:rPr>
          <w:rFonts w:ascii="Times New Roman" w:hAnsi="Times New Roman" w:cs="Times New Roman"/>
          <w:sz w:val="22"/>
          <w:szCs w:val="22"/>
        </w:rPr>
      </w:pPr>
    </w:p>
    <w:p w:rsidR="00B46528" w:rsidRPr="008E3C06" w:rsidRDefault="00B46528" w:rsidP="007A3A6D">
      <w:pPr>
        <w:spacing w:line="240" w:lineRule="auto"/>
        <w:ind w:firstLine="0"/>
        <w:rPr>
          <w:rFonts w:ascii="Times New Roman" w:hAnsi="Times New Roman" w:cs="Times New Roman"/>
          <w:sz w:val="22"/>
          <w:szCs w:val="22"/>
        </w:rPr>
      </w:pPr>
    </w:p>
    <w:p w:rsidR="00506996" w:rsidRPr="008973DE" w:rsidRDefault="00506996" w:rsidP="00506996">
      <w:pPr>
        <w:spacing w:line="240" w:lineRule="auto"/>
        <w:ind w:left="7314" w:firstLine="0"/>
        <w:rPr>
          <w:rFonts w:ascii="Times New Roman" w:hAnsi="Times New Roman" w:cs="Times New Roman"/>
          <w:sz w:val="22"/>
          <w:szCs w:val="22"/>
        </w:rPr>
      </w:pPr>
      <w:r w:rsidRPr="008973DE">
        <w:rPr>
          <w:rFonts w:ascii="Times New Roman" w:hAnsi="Times New Roman" w:cs="Times New Roman"/>
          <w:sz w:val="22"/>
          <w:szCs w:val="22"/>
        </w:rPr>
        <w:lastRenderedPageBreak/>
        <w:t xml:space="preserve">Pirkimo sąlygų </w:t>
      </w:r>
      <w:r w:rsidR="00A203B6" w:rsidRPr="008973DE">
        <w:rPr>
          <w:rFonts w:ascii="Times New Roman" w:hAnsi="Times New Roman" w:cs="Times New Roman"/>
          <w:sz w:val="22"/>
          <w:szCs w:val="22"/>
        </w:rPr>
        <w:t>4</w:t>
      </w:r>
      <w:r w:rsidRPr="008973DE">
        <w:rPr>
          <w:rFonts w:ascii="Times New Roman" w:hAnsi="Times New Roman" w:cs="Times New Roman"/>
          <w:sz w:val="22"/>
          <w:szCs w:val="22"/>
        </w:rPr>
        <w:t xml:space="preserve"> priedas „Pasiūlymo forma“</w:t>
      </w:r>
    </w:p>
    <w:bookmarkEnd w:id="31"/>
    <w:bookmarkEnd w:id="32"/>
    <w:bookmarkEnd w:id="33"/>
    <w:bookmarkEnd w:id="34"/>
    <w:bookmarkEnd w:id="35"/>
    <w:bookmarkEnd w:id="36"/>
    <w:p w:rsidR="00256151" w:rsidRPr="00256151" w:rsidRDefault="00256151" w:rsidP="00256151">
      <w:pPr>
        <w:shd w:val="clear" w:color="auto" w:fill="FFFFFF"/>
        <w:spacing w:line="240" w:lineRule="auto"/>
        <w:ind w:firstLine="0"/>
        <w:jc w:val="right"/>
        <w:rPr>
          <w:rFonts w:ascii="Times New Roman" w:eastAsia="Times New Roman" w:hAnsi="Times New Roman" w:cs="Times New Roman"/>
          <w:b/>
          <w:color w:val="000000"/>
          <w:sz w:val="22"/>
          <w:szCs w:val="22"/>
        </w:rPr>
      </w:pPr>
    </w:p>
    <w:p w:rsidR="00256151" w:rsidRPr="00256151" w:rsidRDefault="00256151" w:rsidP="00256151">
      <w:pPr>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_______________________</w:t>
      </w:r>
    </w:p>
    <w:p w:rsidR="00256151" w:rsidRPr="00256151" w:rsidRDefault="00256151" w:rsidP="00256151">
      <w:pPr>
        <w:tabs>
          <w:tab w:val="center" w:pos="252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(Adresatas (perkantysis subjektas))</w:t>
      </w:r>
    </w:p>
    <w:p w:rsidR="00256151" w:rsidRPr="00256151" w:rsidRDefault="00256151" w:rsidP="00256151">
      <w:pPr>
        <w:spacing w:line="240" w:lineRule="auto"/>
        <w:ind w:firstLine="720"/>
        <w:rPr>
          <w:rFonts w:ascii="Times New Roman" w:eastAsia="Times New Roman" w:hAnsi="Times New Roman" w:cs="Times New Roman"/>
          <w:b/>
          <w:sz w:val="22"/>
          <w:szCs w:val="22"/>
        </w:rPr>
      </w:pPr>
    </w:p>
    <w:p w:rsidR="00256151" w:rsidRPr="00256151" w:rsidRDefault="00256151" w:rsidP="00256151">
      <w:pPr>
        <w:spacing w:line="240" w:lineRule="auto"/>
        <w:ind w:firstLine="0"/>
        <w:jc w:val="center"/>
        <w:rPr>
          <w:rFonts w:ascii="Times New Roman" w:eastAsia="Times New Roman" w:hAnsi="Times New Roman" w:cs="Times New Roman"/>
          <w:b/>
          <w:sz w:val="22"/>
          <w:szCs w:val="22"/>
        </w:rPr>
      </w:pPr>
      <w:r w:rsidRPr="00256151">
        <w:rPr>
          <w:rFonts w:ascii="Times New Roman" w:eastAsia="Times New Roman" w:hAnsi="Times New Roman" w:cs="Times New Roman"/>
          <w:b/>
          <w:sz w:val="22"/>
          <w:szCs w:val="22"/>
        </w:rPr>
        <w:t>PASIŪLYMAS</w:t>
      </w:r>
      <w:bookmarkStart w:id="40" w:name="_Toc108323702"/>
      <w:bookmarkEnd w:id="40"/>
      <w:r w:rsidRPr="00256151">
        <w:rPr>
          <w:rFonts w:ascii="Times New Roman" w:eastAsia="Times New Roman" w:hAnsi="Times New Roman" w:cs="Times New Roman"/>
          <w:b/>
          <w:sz w:val="22"/>
          <w:szCs w:val="22"/>
        </w:rPr>
        <w:t xml:space="preserve"> </w:t>
      </w:r>
      <w:r w:rsidRPr="00256151">
        <w:rPr>
          <w:rFonts w:ascii="Times New Roman" w:eastAsia="Times New Roman" w:hAnsi="Times New Roman" w:cs="Times New Roman"/>
          <w:b/>
          <w:sz w:val="22"/>
          <w:szCs w:val="22"/>
        </w:rPr>
        <w:br/>
      </w:r>
    </w:p>
    <w:p w:rsidR="00256151" w:rsidRPr="00256151" w:rsidRDefault="00256151" w:rsidP="00256151">
      <w:pPr>
        <w:spacing w:line="276" w:lineRule="auto"/>
        <w:ind w:firstLine="0"/>
        <w:jc w:val="center"/>
        <w:rPr>
          <w:rFonts w:ascii="Times New Roman" w:eastAsia="Calibri" w:hAnsi="Times New Roman" w:cs="Times New Roman"/>
          <w:b/>
          <w:bCs/>
          <w:sz w:val="22"/>
          <w:szCs w:val="22"/>
        </w:rPr>
      </w:pPr>
      <w:r w:rsidRPr="00256151">
        <w:rPr>
          <w:rFonts w:ascii="Times New Roman" w:eastAsia="Calibri" w:hAnsi="Times New Roman" w:cs="Times New Roman"/>
          <w:b/>
          <w:bCs/>
          <w:sz w:val="22"/>
          <w:szCs w:val="22"/>
        </w:rPr>
        <w:t xml:space="preserve">DĖL </w:t>
      </w:r>
      <w:r w:rsidR="00177276" w:rsidRPr="009B199B">
        <w:rPr>
          <w:rFonts w:ascii="Times New Roman" w:eastAsia="Calibri" w:hAnsi="Times New Roman" w:cs="Times New Roman"/>
          <w:b/>
          <w:bCs/>
          <w:sz w:val="24"/>
          <w:szCs w:val="24"/>
        </w:rPr>
        <w:t>„</w:t>
      </w:r>
      <w:r w:rsidR="00177276">
        <w:rPr>
          <w:rFonts w:ascii="Times New Roman" w:eastAsia="Calibri" w:hAnsi="Times New Roman" w:cs="Times New Roman"/>
          <w:b/>
          <w:bCs/>
          <w:sz w:val="24"/>
          <w:szCs w:val="24"/>
        </w:rPr>
        <w:t>IT SAUGOS AUDITO PASLAUGOS</w:t>
      </w:r>
      <w:r w:rsidR="00177276" w:rsidRPr="009B199B">
        <w:rPr>
          <w:rFonts w:ascii="Times New Roman" w:eastAsia="Calibri" w:hAnsi="Times New Roman" w:cs="Times New Roman"/>
          <w:b/>
          <w:bCs/>
          <w:sz w:val="24"/>
          <w:szCs w:val="24"/>
        </w:rPr>
        <w:t>“</w:t>
      </w:r>
      <w:r w:rsidR="00177276">
        <w:rPr>
          <w:rFonts w:ascii="Times New Roman" w:eastAsia="Calibri" w:hAnsi="Times New Roman" w:cs="Times New Roman"/>
          <w:b/>
          <w:bCs/>
          <w:sz w:val="24"/>
          <w:szCs w:val="24"/>
        </w:rPr>
        <w:t xml:space="preserve"> PIRKIMO</w:t>
      </w:r>
    </w:p>
    <w:p w:rsidR="00256151" w:rsidRPr="00256151" w:rsidRDefault="00256151" w:rsidP="00256151">
      <w:pPr>
        <w:shd w:val="clear" w:color="auto" w:fill="FFFFFF"/>
        <w:spacing w:line="240" w:lineRule="auto"/>
        <w:ind w:firstLine="0"/>
        <w:jc w:val="left"/>
        <w:rPr>
          <w:rFonts w:ascii="Times New Roman" w:eastAsia="Times New Roman" w:hAnsi="Times New Roman" w:cs="Times New Roman"/>
          <w:sz w:val="22"/>
          <w:szCs w:val="22"/>
        </w:rPr>
      </w:pP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sz w:val="22"/>
          <w:szCs w:val="22"/>
        </w:rPr>
        <w:t>_______</w:t>
      </w:r>
      <w:r w:rsidRPr="00256151">
        <w:rPr>
          <w:rFonts w:ascii="Times New Roman" w:eastAsia="Times New Roman" w:hAnsi="Times New Roman" w:cs="Times New Roman"/>
          <w:b/>
          <w:bCs/>
          <w:color w:val="000000"/>
          <w:sz w:val="22"/>
          <w:szCs w:val="22"/>
        </w:rPr>
        <w:t xml:space="preserve"> Nr.</w:t>
      </w:r>
      <w:r w:rsidRPr="00256151">
        <w:rPr>
          <w:rFonts w:ascii="Times New Roman" w:eastAsia="Times New Roman" w:hAnsi="Times New Roman" w:cs="Times New Roman"/>
          <w:sz w:val="22"/>
          <w:szCs w:val="22"/>
        </w:rPr>
        <w:t xml:space="preserve"> 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(Data)</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_____________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(Sudarymo vieta)</w:t>
      </w:r>
    </w:p>
    <w:p w:rsidR="00256151" w:rsidRPr="00256151" w:rsidRDefault="00256151" w:rsidP="00256151">
      <w:pPr>
        <w:spacing w:before="60" w:after="60" w:line="240" w:lineRule="auto"/>
        <w:ind w:firstLine="0"/>
        <w:jc w:val="left"/>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pavadinimas / Ūkio subjektų grupės Tiekėjų pavadinimai</w:t>
            </w:r>
            <w:r w:rsidRPr="00256151">
              <w:rPr>
                <w:rFonts w:ascii="Times New Roman" w:eastAsia="Times New Roman" w:hAnsi="Times New Roman" w:cs="Times New Roman"/>
                <w:sz w:val="22"/>
                <w:szCs w:val="22"/>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Ūkio subjektų grupės atsakingas partneris </w:t>
            </w:r>
            <w:r w:rsidRPr="00256151">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adresas (-ai)</w:t>
            </w:r>
            <w:r w:rsidRPr="00256151">
              <w:rPr>
                <w:rFonts w:ascii="Times New Roman" w:eastAsia="Times New Roman" w:hAnsi="Times New Roman" w:cs="Times New Roman"/>
                <w:sz w:val="22"/>
                <w:szCs w:val="22"/>
                <w:vertAlign w:val="superscript"/>
                <w:lang w:eastAsia="en-US"/>
              </w:rPr>
              <w:footnoteReference w:id="3"/>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Juridinio asmens kodas (-ai)</w:t>
            </w:r>
            <w:r w:rsidRPr="00256151">
              <w:rPr>
                <w:rFonts w:ascii="Times New Roman" w:eastAsia="Times New Roman" w:hAnsi="Times New Roman" w:cs="Times New Roman"/>
                <w:sz w:val="22"/>
                <w:szCs w:val="22"/>
                <w:vertAlign w:val="superscript"/>
                <w:lang w:eastAsia="en-US"/>
              </w:rPr>
              <w:footnoteReference w:id="4"/>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PVM mokėtojo kodas (-ai)</w:t>
            </w:r>
            <w:r w:rsidRPr="00256151">
              <w:rPr>
                <w:rFonts w:ascii="Times New Roman" w:eastAsia="Times New Roman" w:hAnsi="Times New Roman" w:cs="Times New Roman"/>
                <w:sz w:val="22"/>
                <w:szCs w:val="22"/>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256151">
              <w:rPr>
                <w:rFonts w:ascii="Times New Roman" w:eastAsia="Times New Roman" w:hAnsi="Times New Roman" w:cs="Times New Roman"/>
                <w:sz w:val="22"/>
                <w:szCs w:val="22"/>
                <w:vertAlign w:val="superscript"/>
                <w:lang w:eastAsia="en-US"/>
              </w:rPr>
              <w:footnoteReference w:id="6"/>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bl>
    <w:p w:rsidR="00256151" w:rsidRPr="00256151" w:rsidRDefault="00256151" w:rsidP="00256151">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SUTIKIMAS SU PIRKIMO SĄLYGOMIS</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Pažymime, kad pateikdami savo Pasiūlymą, sutinkame su </w:t>
      </w:r>
      <w:r w:rsidRPr="00256151">
        <w:rPr>
          <w:rFonts w:ascii="Times New Roman" w:eastAsia="Times New Roman" w:hAnsi="Times New Roman" w:cs="Times New Roman"/>
          <w:bCs/>
          <w:sz w:val="22"/>
          <w:szCs w:val="22"/>
          <w:shd w:val="clear" w:color="auto" w:fill="FFFFFF"/>
          <w:lang w:eastAsia="en-US"/>
        </w:rPr>
        <w:t>PĮ</w:t>
      </w:r>
      <w:r w:rsidRPr="00256151" w:rsidDel="00867D8A">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tabs>
          <w:tab w:val="left" w:pos="567"/>
        </w:tabs>
        <w:spacing w:after="160" w:line="276" w:lineRule="auto"/>
        <w:ind w:firstLine="0"/>
        <w:jc w:val="center"/>
        <w:rPr>
          <w:rFonts w:ascii="Times New Roman" w:eastAsia="Times New Roman" w:hAnsi="Times New Roman" w:cs="Times New Roman"/>
          <w:b/>
          <w:bCs/>
          <w:sz w:val="22"/>
          <w:szCs w:val="22"/>
        </w:rPr>
      </w:pPr>
      <w:r w:rsidRPr="00256151">
        <w:rPr>
          <w:rFonts w:ascii="Times New Roman" w:eastAsia="Times New Roman" w:hAnsi="Times New Roman" w:cs="Times New Roman"/>
          <w:b/>
          <w:bCs/>
          <w:sz w:val="22"/>
          <w:szCs w:val="22"/>
        </w:rPr>
        <w:t>3.</w:t>
      </w:r>
      <w:r w:rsidRPr="00256151">
        <w:rPr>
          <w:rFonts w:ascii="Times New Roman" w:eastAsia="Times New Roman" w:hAnsi="Times New Roman" w:cs="Times New Roman"/>
          <w:b/>
          <w:bCs/>
          <w:sz w:val="22"/>
          <w:szCs w:val="22"/>
        </w:rPr>
        <w:tab/>
        <w:t>INFORMACIJA APIE PLANUOJAMUS PASITELKTI</w:t>
      </w:r>
      <w:r w:rsidRPr="00256151">
        <w:rPr>
          <w:rFonts w:ascii="Times New Roman" w:eastAsia="Times New Roman" w:hAnsi="Times New Roman" w:cs="Times New Roman"/>
          <w:b/>
          <w:bCs/>
          <w:sz w:val="22"/>
          <w:szCs w:val="22"/>
          <w:vertAlign w:val="superscript"/>
        </w:rPr>
        <w:footnoteReference w:id="7"/>
      </w:r>
      <w:r w:rsidRPr="00256151">
        <w:rPr>
          <w:rFonts w:ascii="Times New Roman" w:eastAsia="Times New Roman" w:hAnsi="Times New Roman" w:cs="Times New Roman"/>
          <w:b/>
          <w:bCs/>
          <w:sz w:val="22"/>
          <w:szCs w:val="22"/>
        </w:rPr>
        <w:t xml:space="preserve"> SUBTIEKĖJUS</w:t>
      </w:r>
    </w:p>
    <w:p w:rsidR="00256151" w:rsidRPr="00256151" w:rsidRDefault="00256151" w:rsidP="00256151">
      <w:pPr>
        <w:spacing w:line="240" w:lineRule="auto"/>
        <w:ind w:firstLine="0"/>
        <w:contextualSpacing/>
        <w:jc w:val="center"/>
        <w:rPr>
          <w:rFonts w:ascii="Times New Roman" w:eastAsia="Times New Roman" w:hAnsi="Times New Roman" w:cs="Times New Roman"/>
          <w:i/>
          <w:iCs/>
          <w:sz w:val="22"/>
          <w:szCs w:val="22"/>
        </w:rPr>
      </w:pPr>
      <w:r w:rsidRPr="00256151">
        <w:rPr>
          <w:rFonts w:ascii="Times New Roman" w:eastAsia="Times New Roman" w:hAnsi="Times New Roman" w:cs="Times New Roman"/>
          <w:i/>
          <w:iCs/>
          <w:sz w:val="22"/>
          <w:szCs w:val="22"/>
        </w:rPr>
        <w:t>(pildoma, jei Tiekėjas pasitelkia kitų ūkio subjektų pajėgumais pagal PĮ 62 str.)</w:t>
      </w:r>
    </w:p>
    <w:p w:rsidR="00256151" w:rsidRPr="00256151" w:rsidRDefault="00256151" w:rsidP="00256151">
      <w:pPr>
        <w:spacing w:line="240" w:lineRule="auto"/>
        <w:ind w:firstLine="0"/>
        <w:jc w:val="left"/>
        <w:rPr>
          <w:rFonts w:ascii="Times New Roman" w:eastAsia="Times New Roman" w:hAnsi="Times New Roman" w:cs="Times New Roman"/>
          <w:sz w:val="22"/>
          <w:szCs w:val="22"/>
          <w:highlight w:val="green"/>
          <w:lang w:eastAsia="en-US"/>
        </w:rPr>
      </w:pPr>
    </w:p>
    <w:p w:rsidR="00256151" w:rsidRPr="00256151" w:rsidRDefault="00256151" w:rsidP="00256151">
      <w:pPr>
        <w:spacing w:line="240" w:lineRule="auto"/>
        <w:ind w:firstLine="36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Tiekėjas kartu su Pasiūlymu </w:t>
      </w:r>
      <w:r w:rsidRPr="00256151">
        <w:rPr>
          <w:rFonts w:ascii="Times New Roman" w:eastAsia="Times New Roman" w:hAnsi="Times New Roman" w:cs="Times New Roman"/>
          <w:b/>
          <w:bCs/>
          <w:sz w:val="22"/>
          <w:szCs w:val="22"/>
          <w:lang w:eastAsia="en-US"/>
        </w:rPr>
        <w:t>privalo</w:t>
      </w:r>
      <w:r w:rsidRPr="00256151">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rsidR="00256151" w:rsidRPr="00256151" w:rsidRDefault="00256151" w:rsidP="00256151">
      <w:pPr>
        <w:widowControl w:val="0"/>
        <w:numPr>
          <w:ilvl w:val="1"/>
          <w:numId w:val="3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256151" w:rsidRPr="00256151" w:rsidTr="00256151">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kurio pajėgumais remiamasi, pavadinimas, juridinio asmens kodas</w:t>
            </w:r>
            <w:r w:rsidRPr="00256151">
              <w:t xml:space="preserve"> /</w:t>
            </w:r>
            <w:r w:rsidRPr="00256151">
              <w:rPr>
                <w:b/>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Kvalifikacijos reikalavimų, kuriems atitikti bus naudojami ūkio subjekto pajėgumai, pavadinimas</w:t>
            </w:r>
          </w:p>
          <w:p w:rsidR="00256151" w:rsidRPr="00256151" w:rsidRDefault="00256151" w:rsidP="00256151">
            <w:pPr>
              <w:jc w:val="center"/>
              <w:rPr>
                <w:b/>
                <w:i/>
              </w:rPr>
            </w:pPr>
            <w:r w:rsidRPr="00256151">
              <w:rPr>
                <w:b/>
                <w:i/>
              </w:rPr>
              <w:t>(nurodyti keliamo reikalavimo punktą/-</w:t>
            </w:r>
            <w:proofErr w:type="spellStart"/>
            <w:r w:rsidRPr="00256151">
              <w:rPr>
                <w:b/>
                <w:i/>
              </w:rPr>
              <w:t>us</w:t>
            </w:r>
            <w:proofErr w:type="spellEnd"/>
            <w:r w:rsidRPr="00256151">
              <w:rPr>
                <w:b/>
                <w:i/>
              </w:rPr>
              <w:t xml:space="preserve"> ir aprašymą/-</w:t>
            </w:r>
            <w:proofErr w:type="spellStart"/>
            <w:r w:rsidRPr="00256151">
              <w:rPr>
                <w:b/>
                <w:i/>
              </w:rPr>
              <w:t>us</w:t>
            </w:r>
            <w:proofErr w:type="spellEnd"/>
            <w:r w:rsidRPr="00256151">
              <w:rPr>
                <w:b/>
                <w:i/>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numatomų atlikti darbų / numatomų suteikti paslaugų / patiekti prekių aprašymas</w:t>
            </w:r>
          </w:p>
        </w:tc>
      </w:tr>
      <w:tr w:rsidR="00256151" w:rsidRPr="00256151" w:rsidTr="00256151">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i/>
                <w:iCs/>
              </w:rPr>
            </w:pPr>
          </w:p>
        </w:tc>
      </w:tr>
      <w:tr w:rsidR="00256151" w:rsidRPr="00256151" w:rsidTr="00256151">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rFonts w:eastAsia="MS Gothic"/>
              </w:rPr>
            </w:pPr>
          </w:p>
          <w:p w:rsidR="00256151" w:rsidRPr="00256151" w:rsidRDefault="00256151" w:rsidP="00256151">
            <w:pPr>
              <w:jc w:val="center"/>
              <w:rPr>
                <w:rFonts w:eastAsia="MS Gothic"/>
              </w:rPr>
            </w:pPr>
          </w:p>
        </w:tc>
      </w:tr>
    </w:tbl>
    <w:p w:rsidR="00256151" w:rsidRPr="00256151" w:rsidRDefault="00256151" w:rsidP="00256151">
      <w:pPr>
        <w:spacing w:line="240" w:lineRule="auto"/>
        <w:ind w:firstLine="0"/>
        <w:rPr>
          <w:rFonts w:ascii="Times New Roman" w:eastAsia="Times New Roman" w:hAnsi="Times New Roman" w:cs="Times New Roman"/>
          <w:sz w:val="22"/>
          <w:szCs w:val="22"/>
          <w:u w:val="single"/>
          <w:lang w:eastAsia="en-US"/>
        </w:rPr>
      </w:pPr>
      <w:r w:rsidRPr="00256151">
        <w:rPr>
          <w:rFonts w:ascii="Times New Roman" w:eastAsia="Times New Roman" w:hAnsi="Times New Roman" w:cs="Times New Roman"/>
          <w:b/>
          <w:sz w:val="22"/>
          <w:szCs w:val="22"/>
          <w:lang w:eastAsia="en-US"/>
        </w:rPr>
        <w:t xml:space="preserve">Pastaba. </w:t>
      </w:r>
      <w:r w:rsidRPr="00256151">
        <w:rPr>
          <w:rFonts w:ascii="Times New Roman" w:eastAsia="Times New Roman" w:hAnsi="Times New Roman" w:cs="Times New Roman"/>
          <w:sz w:val="22"/>
          <w:szCs w:val="22"/>
          <w:lang w:eastAsia="en-US"/>
        </w:rPr>
        <w:t>Kartu su Pasiūlymu pateikiame Tiekėjo ir ūkio subjektų, kurių pajėgumais Tiekėjas remiasi, užpildytus ir pasirašytus EBVPD</w:t>
      </w:r>
      <w:r w:rsidR="003C7AEA">
        <w:rPr>
          <w:rFonts w:ascii="Times New Roman" w:eastAsia="Times New Roman" w:hAnsi="Times New Roman" w:cs="Times New Roman"/>
          <w:sz w:val="22"/>
          <w:szCs w:val="22"/>
          <w:lang w:eastAsia="en-US"/>
        </w:rPr>
        <w:t xml:space="preserve"> (jeigu reikalaujama)</w:t>
      </w:r>
      <w:r w:rsidRPr="00256151">
        <w:rPr>
          <w:rFonts w:ascii="Times New Roman" w:eastAsia="Times New Roman" w:hAnsi="Times New Roman" w:cs="Times New Roman"/>
          <w:sz w:val="22"/>
          <w:szCs w:val="22"/>
          <w:lang w:eastAsia="en-US"/>
        </w:rPr>
        <w:t xml:space="preserve">. </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3.2. </w:t>
      </w:r>
      <w:proofErr w:type="spellStart"/>
      <w:r w:rsidRPr="00256151">
        <w:rPr>
          <w:rFonts w:ascii="Times New Roman" w:eastAsia="Times New Roman" w:hAnsi="Times New Roman" w:cs="Times New Roman"/>
          <w:sz w:val="22"/>
          <w:szCs w:val="22"/>
          <w:lang w:eastAsia="en-US"/>
        </w:rPr>
        <w:t>Kvazisubtiekėjai</w:t>
      </w:r>
      <w:proofErr w:type="spellEnd"/>
      <w:r w:rsidRPr="00256151">
        <w:rPr>
          <w:rFonts w:ascii="Times New Roman" w:eastAsia="Times New Roman" w:hAnsi="Times New Roman" w:cs="Times New Roman"/>
          <w:sz w:val="22"/>
          <w:szCs w:val="22"/>
          <w:lang w:eastAsia="en-US"/>
        </w:rPr>
        <w:t xml:space="preserve"> (ketinami įdarbinti specialistai), kurių pajėgumais bus remiamasi Sutarties vykdymo metu:</w:t>
      </w: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i/>
              </w:rPr>
            </w:pPr>
            <w:r w:rsidRPr="00256151">
              <w:rPr>
                <w:b/>
                <w:bCs/>
                <w:iCs/>
              </w:rPr>
              <w:t>Siūlomo specialisto kvalifikacija</w:t>
            </w: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bl>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left="567" w:firstLine="0"/>
        <w:contextualSpacing/>
        <w:jc w:val="center"/>
        <w:rPr>
          <w:rFonts w:ascii="Times New Roman" w:eastAsia="Calibri" w:hAnsi="Times New Roman" w:cs="Times New Roman"/>
          <w:i/>
          <w:iCs/>
          <w:color w:val="000000"/>
          <w:sz w:val="22"/>
          <w:szCs w:val="22"/>
        </w:rPr>
      </w:pPr>
      <w:r w:rsidRPr="00256151">
        <w:rPr>
          <w:rFonts w:ascii="Times New Roman" w:eastAsia="Calibri" w:hAnsi="Times New Roman" w:cs="Times New Roman"/>
          <w:i/>
          <w:iCs/>
          <w:color w:val="000000"/>
          <w:sz w:val="22"/>
          <w:szCs w:val="22"/>
        </w:rPr>
        <w:t xml:space="preserve">(pildoma, jei Tiekėjas ketina pasitelkti </w:t>
      </w:r>
      <w:proofErr w:type="spellStart"/>
      <w:r w:rsidRPr="00256151">
        <w:rPr>
          <w:rFonts w:ascii="Times New Roman" w:eastAsia="Calibri" w:hAnsi="Times New Roman" w:cs="Times New Roman"/>
          <w:i/>
          <w:iCs/>
          <w:color w:val="000000"/>
          <w:sz w:val="22"/>
          <w:szCs w:val="22"/>
        </w:rPr>
        <w:t>subtiekėją</w:t>
      </w:r>
      <w:proofErr w:type="spellEnd"/>
      <w:r w:rsidRPr="00256151">
        <w:rPr>
          <w:rFonts w:ascii="Times New Roman" w:eastAsia="Calibri" w:hAnsi="Times New Roman" w:cs="Times New Roman"/>
          <w:i/>
          <w:iCs/>
          <w:color w:val="000000"/>
          <w:sz w:val="22"/>
          <w:szCs w:val="22"/>
        </w:rPr>
        <w:t xml:space="preserve"> (-</w:t>
      </w:r>
      <w:proofErr w:type="spellStart"/>
      <w:r w:rsidRPr="00256151">
        <w:rPr>
          <w:rFonts w:ascii="Times New Roman" w:eastAsia="Calibri" w:hAnsi="Times New Roman" w:cs="Times New Roman"/>
          <w:i/>
          <w:iCs/>
          <w:color w:val="000000"/>
          <w:sz w:val="22"/>
          <w:szCs w:val="22"/>
        </w:rPr>
        <w:t>us</w:t>
      </w:r>
      <w:proofErr w:type="spellEnd"/>
      <w:r w:rsidRPr="00256151">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256151">
        <w:rPr>
          <w:rFonts w:ascii="Times New Roman" w:eastAsia="Calibri" w:hAnsi="Times New Roman" w:cs="Times New Roman"/>
          <w:i/>
          <w:iCs/>
          <w:color w:val="000000"/>
          <w:sz w:val="22"/>
          <w:szCs w:val="22"/>
        </w:rPr>
        <w:t>subtiekėjo</w:t>
      </w:r>
      <w:proofErr w:type="spellEnd"/>
      <w:r w:rsidRPr="00256151">
        <w:rPr>
          <w:rFonts w:ascii="Times New Roman" w:eastAsia="Calibri" w:hAnsi="Times New Roman" w:cs="Times New Roman"/>
          <w:i/>
          <w:iCs/>
          <w:color w:val="000000"/>
          <w:sz w:val="22"/>
          <w:szCs w:val="22"/>
        </w:rPr>
        <w:t xml:space="preserve"> (ų) pajėgumais dėl kvalifikacinių reikalavimų atitikimo).</w:t>
      </w:r>
    </w:p>
    <w:p w:rsidR="00256151" w:rsidRPr="00256151"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2"/>
          <w:szCs w:val="22"/>
        </w:rPr>
      </w:pPr>
    </w:p>
    <w:p w:rsidR="00256151" w:rsidRPr="00256151" w:rsidRDefault="00256151" w:rsidP="00256151">
      <w:pPr>
        <w:widowControl w:val="0"/>
        <w:numPr>
          <w:ilvl w:val="1"/>
          <w:numId w:val="32"/>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iCs/>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Subtiekėjai</w:t>
      </w:r>
      <w:proofErr w:type="spellEnd"/>
      <w:r w:rsidRPr="00256151">
        <w:rPr>
          <w:rFonts w:ascii="Times New Roman" w:eastAsia="Times New Roman" w:hAnsi="Times New Roman" w:cs="Times New Roman"/>
          <w:sz w:val="22"/>
          <w:szCs w:val="22"/>
          <w:lang w:eastAsia="en-US"/>
        </w:rPr>
        <w:t>, kurie</w:t>
      </w:r>
      <w:r w:rsidRPr="00256151">
        <w:rPr>
          <w:rFonts w:ascii="Times New Roman" w:eastAsia="Times New Roman" w:hAnsi="Times New Roman" w:cs="Times New Roman"/>
          <w:iCs/>
          <w:sz w:val="22"/>
          <w:szCs w:val="22"/>
          <w:lang w:eastAsia="en-US"/>
        </w:rPr>
        <w:t xml:space="preserve"> </w:t>
      </w:r>
      <w:r w:rsidRPr="00256151">
        <w:rPr>
          <w:rFonts w:ascii="Times New Roman" w:eastAsia="Times New Roman" w:hAnsi="Times New Roman" w:cs="Times New Roman"/>
          <w:sz w:val="22"/>
          <w:szCs w:val="22"/>
          <w:lang w:eastAsia="en-US"/>
        </w:rPr>
        <w:t xml:space="preserve">bus pasitelkiami </w:t>
      </w:r>
      <w:r w:rsidRPr="00256151">
        <w:rPr>
          <w:rFonts w:ascii="Times New Roman" w:eastAsia="Times New Roman" w:hAnsi="Times New Roman" w:cs="Times New Roman"/>
          <w:iCs/>
          <w:sz w:val="22"/>
          <w:szCs w:val="22"/>
          <w:lang w:eastAsia="en-US"/>
        </w:rPr>
        <w:t>Sutarties vykdymui</w:t>
      </w:r>
      <w:r w:rsidRPr="00256151">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256151"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proofErr w:type="spellStart"/>
            <w:r w:rsidRPr="00256151">
              <w:rPr>
                <w:b/>
              </w:rPr>
              <w:t>Subtiekėjo</w:t>
            </w:r>
            <w:proofErr w:type="spellEnd"/>
            <w:r w:rsidRPr="00256151">
              <w:rPr>
                <w:b/>
              </w:rPr>
              <w:t xml:space="preserve"> pavadinimas, juridinio asmens kodas</w:t>
            </w:r>
            <w:r w:rsidRPr="00256151">
              <w:t xml:space="preserve"> /</w:t>
            </w:r>
            <w:r w:rsidRPr="00256151">
              <w:rPr>
                <w:b/>
              </w:rPr>
              <w:t xml:space="preserve">vardas, pavardė ir individualios veiklos pažymos numeris (jeigu fizinis asmuo) </w:t>
            </w:r>
          </w:p>
          <w:p w:rsidR="00256151" w:rsidRPr="00256151" w:rsidRDefault="00256151" w:rsidP="00256151">
            <w:pPr>
              <w:jc w:val="center"/>
              <w:rPr>
                <w:bCs/>
              </w:rPr>
            </w:pPr>
            <w:r w:rsidRPr="00256151">
              <w:rPr>
                <w:bCs/>
                <w:i/>
                <w:iCs/>
              </w:rPr>
              <w:t>(jei pavadinimas nežinomas, nurodoma „Nežinomas“</w:t>
            </w:r>
            <w:r w:rsidRPr="00256151">
              <w:rPr>
                <w:bCs/>
                <w:i/>
                <w:iCs/>
                <w:vertAlign w:val="superscript"/>
              </w:rPr>
              <w:footnoteReference w:id="8"/>
            </w:r>
            <w:r w:rsidRPr="00256151">
              <w:rPr>
                <w:bCs/>
                <w:i/>
                <w:iC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b/>
              </w:rPr>
            </w:pPr>
            <w:r w:rsidRPr="00256151">
              <w:rPr>
                <w:b/>
              </w:rPr>
              <w:t xml:space="preserve">Sutarties objekto dalies, perduodamos vykdyti </w:t>
            </w:r>
            <w:proofErr w:type="spellStart"/>
            <w:r w:rsidRPr="00256151">
              <w:rPr>
                <w:b/>
              </w:rPr>
              <w:t>subtiekėjui</w:t>
            </w:r>
            <w:proofErr w:type="spellEnd"/>
            <w:r w:rsidRPr="00256151">
              <w:rPr>
                <w:b/>
              </w:rPr>
              <w:t>, aprašymas</w:t>
            </w:r>
          </w:p>
        </w:tc>
      </w:tr>
      <w:tr w:rsidR="00256151" w:rsidRPr="00256151"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pPr>
          </w:p>
        </w:tc>
      </w:tr>
      <w:tr w:rsidR="00256151" w:rsidRPr="00256151"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rPr>
                <w:i/>
                <w:u w:val="single"/>
              </w:rPr>
            </w:pPr>
          </w:p>
        </w:tc>
      </w:tr>
    </w:tbl>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b/>
          <w:sz w:val="22"/>
          <w:szCs w:val="22"/>
          <w:lang w:eastAsia="en-US"/>
        </w:rPr>
        <w:t>Pastaba:</w:t>
      </w:r>
      <w:r w:rsidRPr="00256151">
        <w:rPr>
          <w:rFonts w:ascii="Times New Roman" w:eastAsia="Times New Roman" w:hAnsi="Times New Roman" w:cs="Times New Roman"/>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užpildytų ir pasirašytų EBVPD pateikti nereikalaujama. Kartu su Pasiūlymu pateikiame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užpildytas ir pasirašytas dekl</w:t>
      </w:r>
      <w:r w:rsidR="00177276">
        <w:rPr>
          <w:rFonts w:ascii="Times New Roman" w:eastAsia="Times New Roman" w:hAnsi="Times New Roman" w:cs="Times New Roman"/>
          <w:sz w:val="22"/>
          <w:szCs w:val="22"/>
          <w:lang w:eastAsia="en-US"/>
        </w:rPr>
        <w:t>aracijas (jeigu jie yra žinomi).</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numPr>
          <w:ilvl w:val="0"/>
          <w:numId w:val="3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PASIŪLYMO KAINA</w:t>
      </w:r>
    </w:p>
    <w:p w:rsidR="00256151" w:rsidRPr="00256151" w:rsidRDefault="00256151" w:rsidP="00256151">
      <w:pPr>
        <w:widowControl w:val="0"/>
        <w:autoSpaceDE w:val="0"/>
        <w:autoSpaceDN w:val="0"/>
        <w:adjustRightInd w:val="0"/>
        <w:spacing w:line="240" w:lineRule="auto"/>
        <w:ind w:firstLine="0"/>
        <w:contextualSpacing/>
        <w:jc w:val="left"/>
        <w:rPr>
          <w:rFonts w:ascii="Times New Roman" w:eastAsia="Times New Roman" w:hAnsi="Times New Roman" w:cs="Times New Roman"/>
          <w:b/>
          <w:bCs/>
          <w:i/>
          <w:sz w:val="22"/>
          <w:szCs w:val="22"/>
          <w:lang w:eastAsia="en-US"/>
        </w:rPr>
      </w:pPr>
      <w:bookmarkStart w:id="41" w:name="_Hlk127973725"/>
      <w:bookmarkStart w:id="42" w:name="_Hlk132568975"/>
    </w:p>
    <w:tbl>
      <w:tblPr>
        <w:tblStyle w:val="Lentelstinklelis1"/>
        <w:tblW w:w="10173" w:type="dxa"/>
        <w:tblLayout w:type="fixed"/>
        <w:tblLook w:val="04A0" w:firstRow="1" w:lastRow="0" w:firstColumn="1" w:lastColumn="0" w:noHBand="0" w:noVBand="1"/>
      </w:tblPr>
      <w:tblGrid>
        <w:gridCol w:w="675"/>
        <w:gridCol w:w="3119"/>
        <w:gridCol w:w="1843"/>
        <w:gridCol w:w="2268"/>
        <w:gridCol w:w="2268"/>
      </w:tblGrid>
      <w:tr w:rsidR="00400B20" w:rsidRPr="00256151" w:rsidTr="00400B20">
        <w:tc>
          <w:tcPr>
            <w:tcW w:w="675" w:type="dxa"/>
          </w:tcPr>
          <w:p w:rsidR="00400B20" w:rsidRPr="00256151" w:rsidRDefault="00400B20"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Eil.Nr.</w:t>
            </w:r>
          </w:p>
        </w:tc>
        <w:tc>
          <w:tcPr>
            <w:tcW w:w="3119" w:type="dxa"/>
          </w:tcPr>
          <w:p w:rsidR="00400B20" w:rsidRPr="00256151"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w:t>
            </w:r>
            <w:r w:rsidRPr="00256151">
              <w:rPr>
                <w:rFonts w:ascii="Times New Roman" w:eastAsia="Times New Roman" w:hAnsi="Times New Roman" w:cs="Times New Roman"/>
                <w:b/>
                <w:color w:val="000000"/>
              </w:rPr>
              <w:t>aslaugos pavadinimas</w:t>
            </w:r>
          </w:p>
        </w:tc>
        <w:tc>
          <w:tcPr>
            <w:tcW w:w="1843" w:type="dxa"/>
          </w:tcPr>
          <w:p w:rsidR="00400B20" w:rsidRPr="00256151" w:rsidRDefault="001314F6" w:rsidP="00400B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Paslaugų kaina (visa apim</w:t>
            </w:r>
            <w:r w:rsidR="00400B20">
              <w:rPr>
                <w:rFonts w:ascii="Times New Roman" w:eastAsia="Times New Roman" w:hAnsi="Times New Roman" w:cs="Times New Roman"/>
                <w:b/>
                <w:color w:val="000000"/>
              </w:rPr>
              <w:t>timi)</w:t>
            </w:r>
            <w:r w:rsidR="00400B20" w:rsidRPr="00256151">
              <w:rPr>
                <w:rFonts w:ascii="Times New Roman" w:eastAsia="Times New Roman" w:hAnsi="Times New Roman" w:cs="Times New Roman"/>
                <w:b/>
                <w:color w:val="000000"/>
              </w:rPr>
              <w:t xml:space="preserve">, </w:t>
            </w:r>
            <w:proofErr w:type="spellStart"/>
            <w:r w:rsidR="00400B20" w:rsidRPr="00256151">
              <w:rPr>
                <w:rFonts w:ascii="Times New Roman" w:eastAsia="Times New Roman" w:hAnsi="Times New Roman" w:cs="Times New Roman"/>
                <w:b/>
                <w:color w:val="000000"/>
              </w:rPr>
              <w:t>Eur</w:t>
            </w:r>
            <w:proofErr w:type="spellEnd"/>
            <w:r w:rsidR="00400B20" w:rsidRPr="00256151">
              <w:rPr>
                <w:rFonts w:ascii="Times New Roman" w:eastAsia="Times New Roman" w:hAnsi="Times New Roman" w:cs="Times New Roman"/>
                <w:b/>
                <w:color w:val="000000"/>
              </w:rPr>
              <w:t>, be PVM</w:t>
            </w:r>
          </w:p>
        </w:tc>
        <w:tc>
          <w:tcPr>
            <w:tcW w:w="2268" w:type="dxa"/>
          </w:tcPr>
          <w:p w:rsidR="00400B20"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PVM sudaro</w:t>
            </w:r>
          </w:p>
          <w:p w:rsidR="00400B20" w:rsidRPr="00400B20" w:rsidRDefault="00400B20" w:rsidP="00256151">
            <w:pPr>
              <w:jc w:val="center"/>
              <w:rPr>
                <w:rFonts w:ascii="Times New Roman" w:eastAsia="Times New Roman" w:hAnsi="Times New Roman" w:cs="Times New Roman"/>
                <w:b/>
                <w:color w:val="000000"/>
                <w:lang w:val="en-GB"/>
              </w:rPr>
            </w:pPr>
            <w:proofErr w:type="spellStart"/>
            <w:r>
              <w:rPr>
                <w:rFonts w:ascii="Times New Roman" w:eastAsia="Times New Roman" w:hAnsi="Times New Roman" w:cs="Times New Roman"/>
                <w:b/>
                <w:color w:val="000000"/>
              </w:rPr>
              <w:t>Eur</w:t>
            </w:r>
            <w:proofErr w:type="spellEnd"/>
          </w:p>
        </w:tc>
        <w:tc>
          <w:tcPr>
            <w:tcW w:w="2268" w:type="dxa"/>
          </w:tcPr>
          <w:p w:rsidR="00400B20" w:rsidRPr="00256151"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Bendra pasiūlymo kaina, </w:t>
            </w:r>
            <w:proofErr w:type="spellStart"/>
            <w:r>
              <w:rPr>
                <w:rFonts w:ascii="Times New Roman" w:eastAsia="Times New Roman" w:hAnsi="Times New Roman" w:cs="Times New Roman"/>
                <w:b/>
                <w:color w:val="000000"/>
              </w:rPr>
              <w:t>Eur</w:t>
            </w:r>
            <w:proofErr w:type="spellEnd"/>
            <w:r>
              <w:rPr>
                <w:rFonts w:ascii="Times New Roman" w:eastAsia="Times New Roman" w:hAnsi="Times New Roman" w:cs="Times New Roman"/>
                <w:b/>
                <w:color w:val="000000"/>
              </w:rPr>
              <w:t xml:space="preserve"> su PVM (3+</w:t>
            </w:r>
            <w:r w:rsidRPr="00256151">
              <w:rPr>
                <w:rFonts w:ascii="Times New Roman" w:eastAsia="Times New Roman" w:hAnsi="Times New Roman" w:cs="Times New Roman"/>
                <w:b/>
                <w:color w:val="000000"/>
              </w:rPr>
              <w:t>4)</w:t>
            </w:r>
          </w:p>
        </w:tc>
      </w:tr>
      <w:tr w:rsidR="00400B20" w:rsidRPr="00256151" w:rsidTr="00400B20">
        <w:tc>
          <w:tcPr>
            <w:tcW w:w="675"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1</w:t>
            </w:r>
          </w:p>
        </w:tc>
        <w:tc>
          <w:tcPr>
            <w:tcW w:w="3119"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2</w:t>
            </w:r>
          </w:p>
        </w:tc>
        <w:tc>
          <w:tcPr>
            <w:tcW w:w="1843"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3</w:t>
            </w:r>
          </w:p>
        </w:tc>
        <w:tc>
          <w:tcPr>
            <w:tcW w:w="2268" w:type="dxa"/>
          </w:tcPr>
          <w:p w:rsidR="00400B20" w:rsidRPr="00256151" w:rsidRDefault="00400B20" w:rsidP="00256151">
            <w:pPr>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4</w:t>
            </w:r>
          </w:p>
        </w:tc>
        <w:tc>
          <w:tcPr>
            <w:tcW w:w="2268"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5</w:t>
            </w:r>
          </w:p>
        </w:tc>
      </w:tr>
      <w:tr w:rsidR="00400B20" w:rsidRPr="00256151" w:rsidTr="00400B20">
        <w:trPr>
          <w:trHeight w:val="459"/>
        </w:trPr>
        <w:tc>
          <w:tcPr>
            <w:tcW w:w="675" w:type="dxa"/>
          </w:tcPr>
          <w:p w:rsidR="00400B20" w:rsidRPr="00256151" w:rsidRDefault="00400B20" w:rsidP="00256151">
            <w:pPr>
              <w:jc w:val="center"/>
              <w:rPr>
                <w:rFonts w:ascii="Times New Roman" w:eastAsia="Times New Roman" w:hAnsi="Times New Roman" w:cs="Times New Roman"/>
                <w:color w:val="000000"/>
              </w:rPr>
            </w:pPr>
            <w:r w:rsidRPr="00256151">
              <w:rPr>
                <w:rFonts w:ascii="Times New Roman" w:eastAsia="Times New Roman" w:hAnsi="Times New Roman" w:cs="Times New Roman"/>
                <w:color w:val="000000"/>
              </w:rPr>
              <w:t>1</w:t>
            </w:r>
          </w:p>
        </w:tc>
        <w:tc>
          <w:tcPr>
            <w:tcW w:w="3119" w:type="dxa"/>
          </w:tcPr>
          <w:p w:rsidR="00400B20" w:rsidRPr="00256151" w:rsidRDefault="00400B20" w:rsidP="00177276">
            <w:pPr>
              <w:rPr>
                <w:rFonts w:ascii="Times New Roman" w:eastAsia="Times New Roman" w:hAnsi="Times New Roman" w:cs="Times New Roman"/>
                <w:color w:val="000000"/>
              </w:rPr>
            </w:pPr>
            <w:r>
              <w:rPr>
                <w:rFonts w:ascii="Times New Roman" w:eastAsia="Times New Roman" w:hAnsi="Times New Roman" w:cs="Times New Roman"/>
                <w:color w:val="000000"/>
              </w:rPr>
              <w:t>IT saugos audito paslaugos</w:t>
            </w:r>
          </w:p>
        </w:tc>
        <w:tc>
          <w:tcPr>
            <w:tcW w:w="1843" w:type="dxa"/>
          </w:tcPr>
          <w:p w:rsidR="00400B20" w:rsidRPr="00256151" w:rsidRDefault="00400B20" w:rsidP="00256151">
            <w:pPr>
              <w:jc w:val="center"/>
              <w:rPr>
                <w:rFonts w:ascii="Times New Roman" w:eastAsia="Times New Roman" w:hAnsi="Times New Roman" w:cs="Times New Roman"/>
                <w:color w:val="000000"/>
              </w:rPr>
            </w:pPr>
          </w:p>
        </w:tc>
        <w:tc>
          <w:tcPr>
            <w:tcW w:w="2268" w:type="dxa"/>
          </w:tcPr>
          <w:p w:rsidR="00400B20" w:rsidRPr="00256151" w:rsidRDefault="00400B20" w:rsidP="00256151">
            <w:pPr>
              <w:jc w:val="center"/>
              <w:rPr>
                <w:rFonts w:ascii="Times New Roman" w:eastAsia="Times New Roman" w:hAnsi="Times New Roman" w:cs="Times New Roman"/>
                <w:color w:val="000000"/>
              </w:rPr>
            </w:pPr>
          </w:p>
        </w:tc>
        <w:tc>
          <w:tcPr>
            <w:tcW w:w="2268" w:type="dxa"/>
          </w:tcPr>
          <w:p w:rsidR="00400B20" w:rsidRPr="00256151" w:rsidRDefault="00400B20" w:rsidP="00256151">
            <w:pPr>
              <w:jc w:val="center"/>
              <w:rPr>
                <w:rFonts w:ascii="Times New Roman" w:eastAsia="Times New Roman" w:hAnsi="Times New Roman" w:cs="Times New Roman"/>
                <w:color w:val="000000"/>
              </w:rPr>
            </w:pPr>
          </w:p>
        </w:tc>
      </w:tr>
    </w:tbl>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be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Į šią sumą įeina visos išlaidos ir visi mokesčiai, taip pat PVM, kuris sudaro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w:t>
      </w:r>
    </w:p>
    <w:p w:rsidR="00256151"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su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CB6421" w:rsidRPr="00256151" w:rsidRDefault="00CB6421" w:rsidP="00CB6421">
      <w:pPr>
        <w:keepNext/>
        <w:widowControl w:val="0"/>
        <w:autoSpaceDE w:val="0"/>
        <w:autoSpaceDN w:val="0"/>
        <w:adjustRightInd w:val="0"/>
        <w:spacing w:line="240" w:lineRule="auto"/>
        <w:ind w:left="323" w:firstLine="397"/>
        <w:rPr>
          <w:rFonts w:ascii="Times New Roman" w:eastAsia="Times New Roman" w:hAnsi="Times New Roman" w:cs="Arial"/>
          <w:sz w:val="22"/>
          <w:szCs w:val="22"/>
        </w:rPr>
      </w:pPr>
      <w:r w:rsidRPr="00256151">
        <w:rPr>
          <w:rFonts w:ascii="Times New Roman" w:eastAsia="Times New Roman" w:hAnsi="Times New Roman" w:cs="Arial"/>
          <w:sz w:val="22"/>
          <w:szCs w:val="22"/>
        </w:rPr>
        <w:t xml:space="preserve">Jei suma skaičiais neatitinka sumos žodžiais, teisinga laikoma suma žodžiais. </w:t>
      </w:r>
    </w:p>
    <w:bookmarkEnd w:id="41"/>
    <w:bookmarkEnd w:id="42"/>
    <w:p w:rsidR="00256151" w:rsidRPr="00256151" w:rsidRDefault="00256151" w:rsidP="00400B20">
      <w:pPr>
        <w:widowControl w:val="0"/>
        <w:autoSpaceDE w:val="0"/>
        <w:autoSpaceDN w:val="0"/>
        <w:adjustRightInd w:val="0"/>
        <w:spacing w:line="240" w:lineRule="auto"/>
        <w:ind w:firstLine="0"/>
        <w:rPr>
          <w:rFonts w:ascii="Times New Roman" w:eastAsia="Times New Roman" w:hAnsi="Times New Roman" w:cs="Arial"/>
          <w:sz w:val="22"/>
          <w:szCs w:val="22"/>
        </w:rPr>
      </w:pP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sz w:val="22"/>
          <w:szCs w:val="22"/>
        </w:rPr>
      </w:pPr>
      <w:r w:rsidRPr="00256151">
        <w:rPr>
          <w:rFonts w:ascii="Times New Roman" w:eastAsia="Times New Roman" w:hAnsi="Times New Roman" w:cs="Arial"/>
          <w:sz w:val="22"/>
          <w:szCs w:val="22"/>
        </w:rPr>
        <w:t>Į šią sumą įeina visos išlaidos ir visi mokesčiai.</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
          <w:iCs/>
          <w:sz w:val="22"/>
          <w:szCs w:val="22"/>
        </w:rPr>
      </w:pPr>
      <w:r w:rsidRPr="00256151">
        <w:rPr>
          <w:rFonts w:ascii="Times New Roman" w:eastAsia="Times New Roman" w:hAnsi="Times New Roman" w:cs="Arial"/>
          <w:b/>
          <w:iCs/>
          <w:sz w:val="22"/>
          <w:szCs w:val="22"/>
        </w:rPr>
        <w:t>Pastabos:</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iCs/>
          <w:sz w:val="22"/>
          <w:szCs w:val="22"/>
        </w:rPr>
      </w:pPr>
      <w:r w:rsidRPr="00256151">
        <w:rPr>
          <w:rFonts w:ascii="Times New Roman" w:eastAsia="Times New Roman" w:hAnsi="Times New Roman" w:cs="Arial"/>
          <w:iCs/>
          <w:sz w:val="22"/>
          <w:szCs w:val="22"/>
        </w:rPr>
        <w:t>1) kainos pasiūlyme nurodomos suapvalintos, paliekant du skaitmenis po kablelio;</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Cs/>
          <w:iCs/>
          <w:sz w:val="22"/>
          <w:szCs w:val="22"/>
        </w:rPr>
      </w:pPr>
      <w:r w:rsidRPr="00256151">
        <w:rPr>
          <w:rFonts w:ascii="Times New Roman" w:eastAsia="Times New Roman" w:hAnsi="Times New Roman" w:cs="Arial"/>
          <w:iCs/>
          <w:sz w:val="22"/>
          <w:szCs w:val="22"/>
        </w:rPr>
        <w:t>2) tais atvejais, kai pagal galiojančius teisės aktus Teikėjui nereikia mokėti  PVM,  Teikėjas atitinkamų skilčių nepildo  ir nurodo priežastis, dėl kurių PVM nemoka.</w:t>
      </w:r>
      <w:r w:rsidRPr="00256151" w:rsidDel="00BE72AC">
        <w:rPr>
          <w:rFonts w:ascii="Times New Roman" w:eastAsia="Times New Roman" w:hAnsi="Times New Roman" w:cs="Arial"/>
          <w:bCs/>
          <w:iCs/>
          <w:sz w:val="22"/>
          <w:szCs w:val="22"/>
        </w:rPr>
        <w:t xml:space="preserve"> </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Kartu su pasiūlymu pateikiami šie dokumentai:</w:t>
      </w:r>
    </w:p>
    <w:p w:rsidR="00256151" w:rsidRPr="00256151" w:rsidRDefault="00256151" w:rsidP="00256151">
      <w:pPr>
        <w:spacing w:line="240" w:lineRule="auto"/>
        <w:ind w:right="-314" w:firstLine="720"/>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256151" w:rsidTr="00256151">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Eil. Nr.</w:t>
            </w:r>
          </w:p>
        </w:tc>
        <w:tc>
          <w:tcPr>
            <w:tcW w:w="4677"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Pateikto dokumento pavadinimas</w:t>
            </w:r>
          </w:p>
        </w:tc>
        <w:tc>
          <w:tcPr>
            <w:tcW w:w="2551"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puslapių</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skaičius</w:t>
            </w:r>
          </w:p>
        </w:tc>
        <w:tc>
          <w:tcPr>
            <w:tcW w:w="2126"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konfidencialumas</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color w:val="000000"/>
                <w:sz w:val="22"/>
                <w:szCs w:val="22"/>
                <w:lang w:eastAsia="en-US"/>
              </w:rPr>
              <w:t>(taip / ne)</w:t>
            </w:r>
          </w:p>
        </w:tc>
      </w:tr>
      <w:tr w:rsidR="00256151" w:rsidRPr="00256151" w:rsidTr="00256151">
        <w:trPr>
          <w:trHeight w:val="268"/>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1</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iCs/>
                <w:color w:val="FF0000"/>
                <w:sz w:val="22"/>
                <w:szCs w:val="22"/>
                <w:lang w:eastAsia="en-US"/>
              </w:rPr>
              <w:t>nurodomi pateikiami dokumentai</w:t>
            </w: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451"/>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2</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230"/>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3</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44"/>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4</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15"/>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5</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bl>
    <w:p w:rsidR="00256151" w:rsidRPr="00256151" w:rsidRDefault="00256151" w:rsidP="00256151">
      <w:pPr>
        <w:spacing w:line="240" w:lineRule="auto"/>
        <w:ind w:right="-314" w:firstLine="0"/>
        <w:rPr>
          <w:rFonts w:ascii="Times New Roman" w:eastAsia="Times New Roman" w:hAnsi="Times New Roman" w:cs="Times New Roman"/>
          <w:color w:val="000000"/>
          <w:sz w:val="18"/>
          <w:szCs w:val="18"/>
          <w:lang w:eastAsia="en-US"/>
        </w:rPr>
      </w:pPr>
      <w:r w:rsidRPr="00256151">
        <w:rPr>
          <w:rFonts w:ascii="Times New Roman" w:eastAsia="Times New Roman" w:hAnsi="Times New Roman" w:cs="Times New Roman"/>
          <w:b/>
          <w:color w:val="000000"/>
          <w:sz w:val="18"/>
          <w:szCs w:val="18"/>
          <w:lang w:eastAsia="en-US"/>
        </w:rPr>
        <w:lastRenderedPageBreak/>
        <w:t>Pastaba</w:t>
      </w:r>
      <w:r w:rsidRPr="00256151">
        <w:rPr>
          <w:rFonts w:ascii="Times New Roman" w:eastAsia="Times New Roman" w:hAnsi="Times New Roman" w:cs="Times New Roman"/>
          <w:color w:val="000000"/>
          <w:sz w:val="18"/>
          <w:szCs w:val="18"/>
          <w:lang w:eastAsia="en-US"/>
        </w:rPr>
        <w:t>. Tiekėjui nenurodžius, kokia informacija yra konfidenciali, laikoma, kad konfidencialios informacijos pasiūlyme nėra.</w:t>
      </w:r>
    </w:p>
    <w:p w:rsidR="00256151" w:rsidRPr="00256151" w:rsidRDefault="00256151" w:rsidP="00256151">
      <w:pPr>
        <w:spacing w:line="240" w:lineRule="auto"/>
        <w:ind w:firstLine="720"/>
        <w:rPr>
          <w:rFonts w:ascii="Times New Roman" w:eastAsia="Times New Roman" w:hAnsi="Times New Roman" w:cs="Times New Roman"/>
          <w:sz w:val="22"/>
          <w:szCs w:val="22"/>
        </w:rPr>
      </w:pP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 xml:space="preserve">Pasiūlymas galioja iki datos nurodytos pirkimo dokumentuose. </w:t>
      </w: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256151" w:rsidRPr="00256151" w:rsidTr="00256151">
        <w:trPr>
          <w:trHeight w:val="186"/>
        </w:trPr>
        <w:tc>
          <w:tcPr>
            <w:tcW w:w="3888" w:type="dxa"/>
          </w:tcPr>
          <w:p w:rsidR="00256151" w:rsidRPr="00256151" w:rsidRDefault="00256151" w:rsidP="00256151">
            <w:pPr>
              <w:spacing w:line="240" w:lineRule="auto"/>
              <w:ind w:right="-1" w:firstLine="0"/>
              <w:jc w:val="left"/>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_________________</w:t>
            </w:r>
          </w:p>
          <w:p w:rsidR="00256151" w:rsidRPr="00256151" w:rsidRDefault="00256151" w:rsidP="00256151">
            <w:pPr>
              <w:spacing w:line="240" w:lineRule="auto"/>
              <w:ind w:right="-1" w:firstLine="0"/>
              <w:jc w:val="left"/>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(Tiekėjo arba jo įgalioto asmens pareigų pavadinimas)</w:t>
            </w:r>
          </w:p>
        </w:tc>
        <w:tc>
          <w:tcPr>
            <w:tcW w:w="268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(Parašas)</w:t>
            </w:r>
          </w:p>
        </w:tc>
        <w:tc>
          <w:tcPr>
            <w:tcW w:w="261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(Vardas ir pavardė)</w:t>
            </w:r>
          </w:p>
        </w:tc>
      </w:tr>
    </w:tbl>
    <w:p w:rsidR="00256151" w:rsidRPr="00256151" w:rsidRDefault="00256151" w:rsidP="00256151">
      <w:pPr>
        <w:spacing w:line="240" w:lineRule="auto"/>
        <w:ind w:firstLine="0"/>
        <w:rPr>
          <w:rFonts w:ascii="Times New Roman" w:eastAsia="Times New Roman" w:hAnsi="Times New Roman" w:cs="Times New Roman"/>
          <w:sz w:val="22"/>
          <w:szCs w:val="22"/>
        </w:rPr>
      </w:pPr>
    </w:p>
    <w:p w:rsidR="00256151" w:rsidRPr="00256151" w:rsidRDefault="00256151" w:rsidP="00256151">
      <w:pPr>
        <w:widowControl w:val="0"/>
        <w:suppressAutoHyphens/>
        <w:autoSpaceDE w:val="0"/>
        <w:autoSpaceDN w:val="0"/>
        <w:adjustRightInd w:val="0"/>
        <w:spacing w:before="60" w:after="60" w:line="240" w:lineRule="auto"/>
        <w:ind w:firstLine="0"/>
        <w:jc w:val="left"/>
        <w:textAlignment w:val="baseline"/>
        <w:rPr>
          <w:rFonts w:ascii="Arial" w:eastAsia="Times New Roman" w:hAnsi="Arial" w:cs="Arial"/>
          <w:sz w:val="22"/>
          <w:szCs w:val="22"/>
        </w:rPr>
      </w:pPr>
      <w:r w:rsidRPr="00256151">
        <w:rPr>
          <w:rFonts w:ascii="Arial" w:eastAsia="Times New Roman" w:hAnsi="Arial" w:cs="Arial"/>
          <w:sz w:val="22"/>
          <w:szCs w:val="22"/>
        </w:rPr>
        <w:t xml:space="preserve"> </w:t>
      </w:r>
    </w:p>
    <w:p w:rsidR="00256151" w:rsidRPr="00256151" w:rsidRDefault="00256151" w:rsidP="00256151">
      <w:pPr>
        <w:spacing w:line="240" w:lineRule="auto"/>
        <w:ind w:firstLine="0"/>
        <w:jc w:val="left"/>
        <w:rPr>
          <w:rFonts w:ascii="Times New Roman" w:eastAsia="Calibri" w:hAnsi="Times New Roman" w:cs="Times New Roman"/>
          <w:sz w:val="22"/>
          <w:szCs w:val="22"/>
          <w:lang w:eastAsia="en-US"/>
        </w:rPr>
      </w:pPr>
    </w:p>
    <w:p w:rsidR="002E585E" w:rsidRPr="008973DE" w:rsidRDefault="00060B51" w:rsidP="008E0895">
      <w:pPr>
        <w:ind w:firstLine="0"/>
        <w:rPr>
          <w:rFonts w:ascii="Times New Roman" w:hAnsi="Times New Roman" w:cs="Times New Roman"/>
          <w:sz w:val="22"/>
          <w:szCs w:val="22"/>
        </w:rPr>
      </w:pPr>
      <w:r w:rsidRPr="008973DE">
        <w:rPr>
          <w:rFonts w:ascii="Times New Roman" w:hAnsi="Times New Roman" w:cs="Times New Roman"/>
          <w:sz w:val="22"/>
          <w:szCs w:val="22"/>
        </w:rPr>
        <w:br w:type="page"/>
      </w:r>
    </w:p>
    <w:p w:rsidR="00C210FE" w:rsidRPr="009B199B" w:rsidRDefault="007E590C" w:rsidP="00C210FE">
      <w:pPr>
        <w:spacing w:line="240" w:lineRule="auto"/>
        <w:ind w:left="7314" w:firstLine="0"/>
        <w:rPr>
          <w:rFonts w:ascii="Times New Roman" w:hAnsi="Times New Roman" w:cs="Times New Roman"/>
          <w:sz w:val="22"/>
          <w:szCs w:val="22"/>
        </w:rPr>
      </w:pPr>
      <w:bookmarkStart w:id="43" w:name="_Toc133236850"/>
      <w:bookmarkStart w:id="44" w:name="_Ref39586171"/>
      <w:bookmarkStart w:id="45" w:name="_Ref39673580"/>
      <w:bookmarkStart w:id="46" w:name="_Ref39674283"/>
      <w:r>
        <w:rPr>
          <w:rFonts w:ascii="Times New Roman" w:hAnsi="Times New Roman" w:cs="Times New Roman"/>
          <w:sz w:val="22"/>
          <w:szCs w:val="22"/>
        </w:rPr>
        <w:lastRenderedPageBreak/>
        <w:t>Pirkimo sąlygų 5</w:t>
      </w:r>
      <w:r w:rsidR="00C210FE" w:rsidRPr="009B199B">
        <w:rPr>
          <w:rFonts w:ascii="Times New Roman" w:hAnsi="Times New Roman" w:cs="Times New Roman"/>
          <w:sz w:val="22"/>
          <w:szCs w:val="22"/>
        </w:rPr>
        <w:t xml:space="preserve"> priedas „Pasiūlymų vertinimo kriterijai ir sąlygos“</w:t>
      </w:r>
    </w:p>
    <w:p w:rsidR="00C210FE" w:rsidRPr="009B199B" w:rsidRDefault="00C210FE" w:rsidP="00C210FE">
      <w:pPr>
        <w:spacing w:line="240" w:lineRule="auto"/>
        <w:ind w:left="7314" w:firstLine="0"/>
        <w:rPr>
          <w:rFonts w:ascii="Times New Roman" w:hAnsi="Times New Roman" w:cs="Times New Roman"/>
          <w:sz w:val="22"/>
          <w:szCs w:val="22"/>
        </w:rPr>
      </w:pPr>
    </w:p>
    <w:p w:rsidR="00C210FE" w:rsidRPr="009B199B" w:rsidRDefault="00C210FE" w:rsidP="00C210FE">
      <w:pPr>
        <w:jc w:val="center"/>
        <w:rPr>
          <w:rFonts w:ascii="Times New Roman" w:hAnsi="Times New Roman" w:cs="Times New Roman"/>
          <w:b/>
          <w:sz w:val="22"/>
          <w:szCs w:val="22"/>
        </w:rPr>
      </w:pPr>
    </w:p>
    <w:p w:rsidR="00C210FE" w:rsidRPr="002E585E"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rsidR="00C210FE" w:rsidRPr="002E585E" w:rsidRDefault="00C210FE" w:rsidP="00C210FE">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rsidR="00C210FE" w:rsidRPr="002E585E"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3"/>
    <w:bookmarkEnd w:id="44"/>
    <w:bookmarkEnd w:id="45"/>
    <w:bookmarkEnd w:id="46"/>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C210F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7" w:name="_Toc133236851"/>
    </w:p>
    <w:bookmarkEnd w:id="47"/>
    <w:p w:rsidR="002E585E" w:rsidRPr="002E585E"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rsidR="002E585E"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E585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9B4090" w:rsidRDefault="00112F92" w:rsidP="009B4090">
      <w:pPr>
        <w:rPr>
          <w:rFonts w:ascii="Times New Roman" w:eastAsiaTheme="minorHAnsi" w:hAnsi="Times New Roman" w:cs="Times New Roman"/>
          <w:bCs/>
          <w:iCs/>
          <w:sz w:val="22"/>
          <w:szCs w:val="22"/>
        </w:rPr>
      </w:pPr>
      <w:r w:rsidRPr="009B199B">
        <w:rPr>
          <w:rFonts w:ascii="Times New Roman" w:eastAsiaTheme="minorHAnsi" w:hAnsi="Times New Roman" w:cs="Times New Roman"/>
          <w:bCs/>
          <w:iCs/>
          <w:sz w:val="22"/>
          <w:szCs w:val="22"/>
        </w:rPr>
        <w:br w:type="page"/>
      </w:r>
    </w:p>
    <w:p w:rsidR="00070FB3" w:rsidRPr="00070FB3" w:rsidRDefault="00070FB3" w:rsidP="00070FB3">
      <w:pPr>
        <w:spacing w:line="240" w:lineRule="auto"/>
        <w:ind w:firstLine="0"/>
        <w:jc w:val="right"/>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lastRenderedPageBreak/>
        <w:t>Pirkimo sąlygų priedas Nr. 6</w:t>
      </w:r>
    </w:p>
    <w:p w:rsidR="00070FB3" w:rsidRPr="00070FB3" w:rsidRDefault="00070FB3" w:rsidP="00070FB3">
      <w:pPr>
        <w:spacing w:line="240" w:lineRule="auto"/>
        <w:ind w:firstLine="0"/>
        <w:jc w:val="right"/>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sz w:val="22"/>
          <w:szCs w:val="22"/>
          <w:lang w:eastAsia="en-US"/>
        </w:rPr>
        <w:t>„Sutarties projektas“</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 xml:space="preserve"> </w:t>
      </w:r>
    </w:p>
    <w:p w:rsidR="00C210FE" w:rsidRDefault="00400B20" w:rsidP="00400B20">
      <w:pPr>
        <w:ind w:firstLine="0"/>
        <w:rPr>
          <w:rFonts w:ascii="Times New Roman" w:hAnsi="Times New Roman" w:cs="Times New Roman"/>
          <w:sz w:val="22"/>
          <w:szCs w:val="22"/>
        </w:rPr>
      </w:pPr>
      <w:r>
        <w:rPr>
          <w:rFonts w:ascii="Times New Roman" w:hAnsi="Times New Roman" w:cs="Times New Roman"/>
          <w:sz w:val="22"/>
          <w:szCs w:val="22"/>
        </w:rPr>
        <w:t>Paslaugų sutarties projektas pridedama atskiru</w:t>
      </w:r>
      <w:r w:rsidR="00031948">
        <w:rPr>
          <w:rFonts w:ascii="Times New Roman" w:hAnsi="Times New Roman" w:cs="Times New Roman"/>
          <w:sz w:val="22"/>
          <w:szCs w:val="22"/>
        </w:rPr>
        <w:t xml:space="preserve"> failu.</w:t>
      </w: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C210FE" w:rsidRPr="002E585E" w:rsidRDefault="007E590C"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00C210FE" w:rsidRPr="002E585E">
        <w:rPr>
          <w:rFonts w:ascii="Times New Roman" w:eastAsia="Calibri Light" w:hAnsi="Times New Roman" w:cs="Times New Roman"/>
          <w:sz w:val="22"/>
          <w:szCs w:val="22"/>
        </w:rPr>
        <w:t xml:space="preserve"> priedas „Tiekėjo deklaracija dėl </w:t>
      </w:r>
      <w:r w:rsidR="00C210FE">
        <w:rPr>
          <w:rFonts w:ascii="Times New Roman" w:eastAsia="Calibri Light" w:hAnsi="Times New Roman" w:cs="Times New Roman"/>
          <w:sz w:val="22"/>
          <w:szCs w:val="22"/>
        </w:rPr>
        <w:t>nacionalinio saugumo reikalavimų atitikties</w:t>
      </w:r>
      <w:r w:rsidR="00C210FE" w:rsidRPr="002E585E">
        <w:rPr>
          <w:rFonts w:ascii="Times New Roman" w:eastAsia="Calibri Light" w:hAnsi="Times New Roman" w:cs="Times New Roman"/>
          <w:sz w:val="22"/>
          <w:szCs w:val="22"/>
        </w:rPr>
        <w:t>“</w:t>
      </w:r>
    </w:p>
    <w:p w:rsidR="000E74AD" w:rsidRPr="000E74AD" w:rsidRDefault="000E74AD" w:rsidP="000E74AD">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0E74AD">
        <w:rPr>
          <w:rFonts w:ascii="Times New Roman" w:eastAsia="Times New Roman" w:hAnsi="Times New Roman" w:cs="Times New Roman"/>
          <w:b/>
          <w:sz w:val="20"/>
          <w:szCs w:val="20"/>
          <w:lang w:eastAsia="en-US"/>
        </w:rPr>
        <w:t>(Nacionalinio saugumo reikalavimų atitikties deklaracijos tipinė forma)</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0E74AD">
        <w:rPr>
          <w:rFonts w:ascii="Times New Roman" w:eastAsia="Times New Roman" w:hAnsi="Times New Roman" w:cs="Times New Roman"/>
          <w:sz w:val="20"/>
          <w:szCs w:val="20"/>
          <w:lang w:eastAsia="en-US"/>
        </w:rPr>
        <w:t>(</w:t>
      </w:r>
      <w:r w:rsidRPr="000E74AD">
        <w:rPr>
          <w:rFonts w:ascii="Times New Roman" w:eastAsia="Times New Roman" w:hAnsi="Times New Roman" w:cs="Times New Roman"/>
          <w:i/>
          <w:iCs/>
          <w:sz w:val="20"/>
          <w:szCs w:val="20"/>
          <w:lang w:eastAsia="en-US"/>
        </w:rPr>
        <w:t>tiekėjo pavadinimas</w:t>
      </w:r>
      <w:r w:rsidRPr="000E74AD">
        <w:rPr>
          <w:rFonts w:ascii="Times New Roman" w:eastAsia="Times New Roman" w:hAnsi="Times New Roman" w:cs="Times New Roman"/>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Cs/>
          <w:sz w:val="20"/>
          <w:szCs w:val="20"/>
          <w:lang w:eastAsia="en-US"/>
        </w:rPr>
        <w:t>(</w:t>
      </w:r>
      <w:r w:rsidRPr="000E74AD">
        <w:rPr>
          <w:rFonts w:ascii="Times New Roman" w:eastAsia="Calibri" w:hAnsi="Times New Roman" w:cs="Times New Roman"/>
          <w:i/>
          <w:sz w:val="20"/>
          <w:szCs w:val="20"/>
          <w:lang w:eastAsia="en-US"/>
        </w:rPr>
        <w:t>adresatas (perkančiojo subjekto pavadinimas</w:t>
      </w:r>
      <w:r w:rsidRPr="000E74AD">
        <w:rPr>
          <w:rFonts w:ascii="Times New Roman" w:eastAsia="Calibri" w:hAnsi="Times New Roman" w:cs="Times New Roman"/>
          <w:iCs/>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b/>
          <w:bCs/>
          <w:sz w:val="24"/>
          <w:szCs w:val="20"/>
          <w:lang w:eastAsia="en-US"/>
        </w:rPr>
        <w:t>NACIONALINIO SAUGUMO REIKALAVIMŲ ATITIKTIES DEKLARACIJA</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20__ m._____________ d. Nr. 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__________________________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
          <w:iCs/>
          <w:sz w:val="20"/>
          <w:szCs w:val="20"/>
          <w:lang w:eastAsia="en-US"/>
        </w:rPr>
        <w:t>(Sudarymo vieta)</w:t>
      </w:r>
    </w:p>
    <w:p w:rsidR="000E74AD" w:rsidRPr="000E74AD" w:rsidRDefault="000E74AD" w:rsidP="000E74AD">
      <w:pPr>
        <w:spacing w:line="240" w:lineRule="auto"/>
        <w:ind w:firstLine="567"/>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Aš, ___________________________________________________________________ ,</w:t>
      </w:r>
    </w:p>
    <w:p w:rsidR="000E74AD" w:rsidRPr="000E74AD" w:rsidRDefault="000E74AD" w:rsidP="000E74AD">
      <w:pPr>
        <w:spacing w:line="240" w:lineRule="auto"/>
        <w:ind w:left="960" w:firstLine="318"/>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(tiekėjo vadovo ar jo įgalioto asmens pareigų pavadinimas, vardas ir pavardė)</w:t>
      </w:r>
    </w:p>
    <w:p w:rsidR="000E74AD" w:rsidRPr="000E74AD" w:rsidRDefault="000E74AD" w:rsidP="000E74AD">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patvirtinu, kad mano vadovaujamas (-a) (atstovaujamas (-a))____________________________ ,</w:t>
      </w:r>
    </w:p>
    <w:p w:rsidR="000E74AD" w:rsidRPr="000E74AD" w:rsidRDefault="000E74AD" w:rsidP="000E74AD">
      <w:pPr>
        <w:spacing w:line="240" w:lineRule="auto"/>
        <w:ind w:left="5640" w:firstLine="742"/>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 xml:space="preserve">(tiekėjo pavadinimas)    </w:t>
      </w:r>
    </w:p>
    <w:p w:rsidR="000E74AD" w:rsidRPr="000E74AD" w:rsidRDefault="000E74AD" w:rsidP="003C4076">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 xml:space="preserve">dalyvaujantis (-i) </w:t>
      </w:r>
      <w:r w:rsidR="00412429">
        <w:rPr>
          <w:rFonts w:ascii="Times New Roman" w:eastAsia="Times New Roman" w:hAnsi="Times New Roman" w:cs="Times New Roman"/>
          <w:color w:val="000000"/>
          <w:sz w:val="22"/>
          <w:szCs w:val="22"/>
          <w:lang w:eastAsia="en-US"/>
        </w:rPr>
        <w:t xml:space="preserve">UAB „Utenos vandenys“ </w:t>
      </w:r>
      <w:r w:rsidRPr="000E74AD">
        <w:rPr>
          <w:rFonts w:ascii="Times New Roman" w:eastAsia="Times New Roman" w:hAnsi="Times New Roman" w:cs="Times New Roman"/>
          <w:color w:val="000000"/>
          <w:sz w:val="22"/>
          <w:szCs w:val="22"/>
          <w:lang w:eastAsia="en-US"/>
        </w:rPr>
        <w:t xml:space="preserve">vykdomame  </w:t>
      </w:r>
      <w:r w:rsidR="00CE5E10">
        <w:rPr>
          <w:rFonts w:ascii="Times New Roman" w:eastAsia="Times New Roman" w:hAnsi="Times New Roman" w:cs="Times New Roman"/>
          <w:b/>
          <w:sz w:val="22"/>
          <w:szCs w:val="22"/>
        </w:rPr>
        <w:t>IT saugos audito</w:t>
      </w:r>
      <w:r w:rsidR="001C0F20">
        <w:rPr>
          <w:rFonts w:ascii="Times New Roman" w:eastAsia="Times New Roman" w:hAnsi="Times New Roman" w:cs="Times New Roman"/>
          <w:b/>
          <w:sz w:val="22"/>
          <w:szCs w:val="22"/>
        </w:rPr>
        <w:t xml:space="preserve"> </w:t>
      </w:r>
      <w:r w:rsidR="00A36647" w:rsidRPr="00A36647">
        <w:rPr>
          <w:rFonts w:ascii="Times New Roman" w:eastAsia="Times New Roman" w:hAnsi="Times New Roman" w:cs="Times New Roman"/>
          <w:b/>
          <w:color w:val="000000"/>
          <w:sz w:val="22"/>
          <w:szCs w:val="22"/>
          <w:lang w:eastAsia="en-US"/>
        </w:rPr>
        <w:t>pirkime</w:t>
      </w:r>
      <w:r w:rsidR="00A36647">
        <w:rPr>
          <w:rFonts w:ascii="Times New Roman" w:eastAsia="Times New Roman" w:hAnsi="Times New Roman" w:cs="Times New Roman"/>
          <w:color w:val="000000"/>
          <w:sz w:val="22"/>
          <w:szCs w:val="22"/>
          <w:lang w:eastAsia="en-US"/>
        </w:rPr>
        <w:t>,</w:t>
      </w:r>
      <w:r w:rsidR="00412429">
        <w:rPr>
          <w:rFonts w:ascii="Times New Roman" w:eastAsia="Times New Roman" w:hAnsi="Times New Roman" w:cs="Times New Roman"/>
          <w:color w:val="000000"/>
          <w:sz w:val="22"/>
          <w:szCs w:val="22"/>
          <w:lang w:eastAsia="en-US"/>
        </w:rPr>
        <w:t xml:space="preserve"> </w:t>
      </w:r>
      <w:r w:rsidRPr="000E74AD">
        <w:rPr>
          <w:rFonts w:ascii="Times New Roman" w:eastAsia="Times New Roman" w:hAnsi="Times New Roman" w:cs="Times New Roman"/>
          <w:color w:val="000000"/>
          <w:sz w:val="22"/>
          <w:szCs w:val="22"/>
          <w:lang w:eastAsia="en-US"/>
        </w:rPr>
        <w:t xml:space="preserve"> atitinka toliau nurodomus reikalavimus:</w:t>
      </w:r>
    </w:p>
    <w:p w:rsidR="000E74AD" w:rsidRPr="000E74AD" w:rsidRDefault="000E74AD" w:rsidP="000E74AD">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0E74AD" w:rsidTr="00256151">
        <w:tc>
          <w:tcPr>
            <w:tcW w:w="352" w:type="dxa"/>
            <w:tcBorders>
              <w:top w:val="single" w:sz="4" w:space="0" w:color="auto"/>
              <w:left w:val="single" w:sz="4" w:space="0" w:color="auto"/>
              <w:bottom w:val="single" w:sz="4" w:space="0" w:color="auto"/>
              <w:right w:val="nil"/>
            </w:tcBorders>
            <w:hideMark/>
          </w:tcPr>
          <w:p w:rsidR="000E74AD" w:rsidRPr="000E74AD" w:rsidRDefault="000E74AD" w:rsidP="000E74AD">
            <w:pPr>
              <w:spacing w:line="240" w:lineRule="auto"/>
              <w:ind w:firstLine="0"/>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rsidR="000E74AD" w:rsidRPr="000E74AD" w:rsidRDefault="000E74AD" w:rsidP="000E74AD">
            <w:pPr>
              <w:tabs>
                <w:tab w:val="left" w:pos="9713"/>
              </w:tabs>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Tiekėjas neturi interesų, galinčių kelti grėsmę nacionaliniam saugumui – vadovaujantis VPĮ 47 straipsnio 9 dalimi, jis pats,</w:t>
            </w:r>
            <w:r w:rsidRPr="000E74AD">
              <w:rPr>
                <w:rFonts w:ascii="Times New Roman" w:eastAsia="Times New Roman" w:hAnsi="Times New Roman" w:cs="Times New Roman"/>
                <w:color w:val="000000"/>
                <w:sz w:val="22"/>
                <w:szCs w:val="22"/>
                <w:bdr w:val="none" w:sz="0" w:space="0" w:color="auto" w:frame="1"/>
                <w:lang w:eastAsia="en-US"/>
              </w:rPr>
              <w:t xml:space="preserve">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subtiekėjai</w:t>
            </w:r>
            <w:proofErr w:type="spellEnd"/>
            <w:r w:rsidRPr="000E74AD">
              <w:rPr>
                <w:rFonts w:ascii="Times New Roman" w:eastAsia="Times New Roman" w:hAnsi="Times New Roman" w:cs="Times New Roman"/>
                <w:color w:val="000000"/>
                <w:sz w:val="22"/>
                <w:szCs w:val="22"/>
                <w:bdr w:val="none" w:sz="0" w:space="0" w:color="auto" w:frame="1"/>
                <w:lang w:eastAsia="en-US"/>
              </w:rPr>
              <w:t xml:space="preserve"> ar ūkio subjektai, kurių pajėgumais remiamasi ar juos kontroliuojantys asmenys nėra registruoti (jeigu tiekėjas,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subtiekėjas</w:t>
            </w:r>
            <w:proofErr w:type="spellEnd"/>
            <w:r w:rsidRPr="000E74AD">
              <w:rPr>
                <w:rFonts w:ascii="Times New Roman" w:eastAsia="Times New Roman" w:hAnsi="Times New Roman" w:cs="Times New Roman"/>
                <w:color w:val="000000"/>
                <w:sz w:val="22"/>
                <w:szCs w:val="22"/>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0E74AD" w:rsidTr="00256151">
        <w:tc>
          <w:tcPr>
            <w:tcW w:w="352" w:type="dxa"/>
            <w:tcBorders>
              <w:top w:val="single" w:sz="4" w:space="0" w:color="auto"/>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80"/>
        </w:trPr>
        <w:tc>
          <w:tcPr>
            <w:tcW w:w="35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0E74AD"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rsidR="000E74AD" w:rsidRPr="000E74AD" w:rsidRDefault="000E74AD" w:rsidP="003C4076">
            <w:pPr>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Tiekėjo siūlomos p</w:t>
            </w:r>
            <w:r w:rsidR="003C4076">
              <w:rPr>
                <w:rFonts w:ascii="Times New Roman" w:eastAsia="Times New Roman" w:hAnsi="Times New Roman" w:cs="Times New Roman"/>
                <w:sz w:val="22"/>
                <w:szCs w:val="22"/>
              </w:rPr>
              <w:t>aslaugos</w:t>
            </w:r>
            <w:r w:rsidRPr="000E74AD">
              <w:rPr>
                <w:rFonts w:ascii="Times New Roman" w:eastAsia="Times New Roman" w:hAnsi="Times New Roman" w:cs="Times New Roman"/>
                <w:sz w:val="22"/>
                <w:szCs w:val="22"/>
              </w:rPr>
              <w:t xml:space="preserve"> nekelia grėsmės nacionaliniam saugumui </w:t>
            </w:r>
            <w:r w:rsidRPr="000E74AD">
              <w:rPr>
                <w:rFonts w:ascii="Times New Roman" w:eastAsia="Times New Roman" w:hAnsi="Times New Roman" w:cs="Times New Roman"/>
                <w:color w:val="000000"/>
                <w:sz w:val="22"/>
                <w:szCs w:val="22"/>
                <w:bdr w:val="none" w:sz="0" w:space="0" w:color="auto" w:frame="1"/>
                <w:lang w:eastAsia="en-US"/>
              </w:rPr>
              <w:t>–</w:t>
            </w:r>
            <w:r w:rsidRPr="000E74AD">
              <w:rPr>
                <w:rFonts w:ascii="Times New Roman" w:eastAsia="Times New Roman" w:hAnsi="Times New Roman" w:cs="Times New Roman"/>
                <w:sz w:val="22"/>
                <w:szCs w:val="22"/>
              </w:rPr>
              <w:t xml:space="preserve"> vadovaujantis </w:t>
            </w:r>
            <w:r w:rsidRPr="000E74AD">
              <w:rPr>
                <w:rFonts w:ascii="Times New Roman" w:eastAsia="Times New Roman" w:hAnsi="Times New Roman" w:cs="Times New Roman"/>
                <w:sz w:val="22"/>
                <w:szCs w:val="22"/>
                <w:lang w:eastAsia="en-US"/>
              </w:rPr>
              <w:t xml:space="preserve">Lietuvos Respublikos pirkimų, atliekamų </w:t>
            </w:r>
            <w:proofErr w:type="spellStart"/>
            <w:r w:rsidRPr="000E74AD">
              <w:rPr>
                <w:rFonts w:ascii="Times New Roman" w:eastAsia="Times New Roman" w:hAnsi="Times New Roman" w:cs="Times New Roman"/>
                <w:sz w:val="22"/>
                <w:szCs w:val="22"/>
                <w:lang w:eastAsia="en-US"/>
              </w:rPr>
              <w:t>vandentvarkos</w:t>
            </w:r>
            <w:proofErr w:type="spellEnd"/>
            <w:r w:rsidRPr="000E74AD">
              <w:rPr>
                <w:rFonts w:ascii="Times New Roman" w:eastAsia="Times New Roman" w:hAnsi="Times New Roman" w:cs="Times New Roman"/>
                <w:sz w:val="22"/>
                <w:szCs w:val="22"/>
                <w:lang w:eastAsia="en-US"/>
              </w:rPr>
              <w:t xml:space="preserve">, energetikos, transporto, ar pašto paslaugų srities perkančiųjų subjektų, įstatymo (toliau – </w:t>
            </w:r>
            <w:r w:rsidRPr="000E74AD">
              <w:rPr>
                <w:rFonts w:ascii="Times New Roman" w:eastAsia="Times New Roman" w:hAnsi="Times New Roman" w:cs="Times New Roman"/>
                <w:sz w:val="22"/>
                <w:szCs w:val="22"/>
              </w:rPr>
              <w:t xml:space="preserve">PĮ) 50 straipsnio 9 dalies 1 punktu, </w:t>
            </w:r>
            <w:r w:rsidRPr="000E74AD">
              <w:rPr>
                <w:rFonts w:ascii="Times New Roman" w:eastAsia="Times New Roman" w:hAnsi="Times New Roman" w:cs="Times New Roman"/>
                <w:sz w:val="22"/>
                <w:szCs w:val="22"/>
                <w:lang w:eastAsia="en-US"/>
              </w:rPr>
              <w:t>prekių gamintojas ar jį kontroliuojantis asmuo</w:t>
            </w:r>
            <w:r w:rsidRPr="000E74AD">
              <w:rPr>
                <w:rFonts w:ascii="Times New Roman" w:eastAsia="Times New Roman" w:hAnsi="Times New Roman" w:cs="Times New Roman"/>
                <w:sz w:val="22"/>
                <w:szCs w:val="22"/>
              </w:rPr>
              <w:t xml:space="preserve"> </w:t>
            </w:r>
            <w:r w:rsidRPr="000E74AD">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0E74AD" w:rsidTr="00256151">
        <w:trPr>
          <w:trHeight w:val="164"/>
        </w:trPr>
        <w:tc>
          <w:tcPr>
            <w:tcW w:w="362" w:type="dxa"/>
            <w:tcBorders>
              <w:top w:val="single" w:sz="4" w:space="0" w:color="auto"/>
              <w:left w:val="nil"/>
              <w:bottom w:val="nil"/>
              <w:right w:val="nil"/>
            </w:tcBorders>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1175"/>
        </w:trPr>
        <w:tc>
          <w:tcPr>
            <w:tcW w:w="36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widowControl w:val="0"/>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Patvirtinu, kad šie duomenys yra teisingi ir aktualūs pasiūlymo pateikimo dieną.</w:t>
      </w: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0E74AD"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rsidR="000E74AD" w:rsidRPr="000E74AD"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i/>
          <w:iCs/>
          <w:sz w:val="22"/>
          <w:szCs w:val="22"/>
          <w:lang w:eastAsia="en-US"/>
        </w:rPr>
        <w:t xml:space="preserve">                             </w:t>
      </w: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sz w:val="22"/>
          <w:szCs w:val="22"/>
          <w:lang w:eastAsia="en-US"/>
        </w:rPr>
        <w:tab/>
        <w:t xml:space="preserve">                   ___________________</w:t>
      </w:r>
    </w:p>
    <w:p w:rsidR="000E74AD" w:rsidRPr="000E74AD"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2"/>
          <w:szCs w:val="22"/>
          <w:lang w:eastAsia="en-US"/>
        </w:rPr>
      </w:pPr>
      <w:r w:rsidRPr="000E74AD">
        <w:rPr>
          <w:rFonts w:ascii="Times New Roman" w:eastAsia="Calibri" w:hAnsi="Times New Roman" w:cs="Times New Roman"/>
          <w:i/>
          <w:iCs/>
          <w:sz w:val="22"/>
          <w:szCs w:val="22"/>
          <w:lang w:eastAsia="en-US"/>
        </w:rPr>
        <w:t>(pareigos)                                                           (parašas)                                                 (vardas ir pavardė)</w:t>
      </w:r>
    </w:p>
    <w:p w:rsidR="00C210FE" w:rsidRDefault="00C210FE"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0666B0" w:rsidRDefault="000666B0" w:rsidP="002E585E">
      <w:pPr>
        <w:ind w:firstLine="0"/>
        <w:jc w:val="right"/>
        <w:rPr>
          <w:rFonts w:ascii="Times New Roman" w:hAnsi="Times New Roman" w:cs="Times New Roman"/>
          <w:sz w:val="22"/>
          <w:szCs w:val="22"/>
        </w:rPr>
      </w:pPr>
    </w:p>
    <w:p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lastRenderedPageBreak/>
        <w:t xml:space="preserve">Pirkimo sąlygų </w:t>
      </w:r>
      <w:r w:rsidR="007E590C">
        <w:rPr>
          <w:rFonts w:ascii="Times New Roman" w:hAnsi="Times New Roman" w:cs="Times New Roman"/>
          <w:sz w:val="22"/>
          <w:szCs w:val="22"/>
        </w:rPr>
        <w:t>8</w:t>
      </w:r>
      <w:r w:rsidRPr="009B199B">
        <w:rPr>
          <w:rFonts w:ascii="Times New Roman" w:hAnsi="Times New Roman" w:cs="Times New Roman"/>
          <w:sz w:val="22"/>
          <w:szCs w:val="22"/>
        </w:rPr>
        <w:t xml:space="preserve"> priedas „Terminai“</w:t>
      </w:r>
    </w:p>
    <w:p w:rsidR="009B4090" w:rsidRPr="009B199B" w:rsidRDefault="009B4090" w:rsidP="009B4090">
      <w:pPr>
        <w:rPr>
          <w:rFonts w:ascii="Times New Roman" w:eastAsiaTheme="minorHAnsi" w:hAnsi="Times New Roman" w:cs="Times New Roman"/>
          <w:bCs/>
          <w:iCs/>
          <w:sz w:val="22"/>
          <w:szCs w:val="22"/>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Eil.</w:t>
            </w:r>
          </w:p>
          <w:p w:rsidR="009B4090" w:rsidRPr="009B199B" w:rsidRDefault="009B4090" w:rsidP="006B0550">
            <w:pPr>
              <w:ind w:firstLine="0"/>
              <w:rPr>
                <w:sz w:val="22"/>
                <w:szCs w:val="22"/>
              </w:rPr>
            </w:pPr>
            <w:r w:rsidRPr="009B199B">
              <w:rPr>
                <w:sz w:val="22"/>
                <w:szCs w:val="22"/>
              </w:rPr>
              <w:t>Nr.</w:t>
            </w:r>
          </w:p>
        </w:tc>
        <w:tc>
          <w:tcPr>
            <w:tcW w:w="2660" w:type="dxa"/>
          </w:tcPr>
          <w:p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rsidR="009B4090" w:rsidRPr="009B199B" w:rsidRDefault="009B4090" w:rsidP="006B0550">
            <w:pPr>
              <w:ind w:firstLine="34"/>
              <w:rPr>
                <w:b/>
                <w:sz w:val="22"/>
                <w:szCs w:val="22"/>
              </w:rPr>
            </w:pPr>
            <w:r w:rsidRPr="009B199B">
              <w:rPr>
                <w:b/>
                <w:sz w:val="22"/>
                <w:szCs w:val="22"/>
              </w:rPr>
              <w:t>DATA/DIENŲ SKAIČIUS/ LAIKAS</w:t>
            </w:r>
          </w:p>
          <w:p w:rsidR="009B4090" w:rsidRPr="009B199B" w:rsidRDefault="009B4090" w:rsidP="006B0550">
            <w:pPr>
              <w:ind w:firstLine="34"/>
              <w:rPr>
                <w:sz w:val="22"/>
                <w:szCs w:val="22"/>
              </w:rPr>
            </w:pPr>
            <w:r w:rsidRPr="009B199B">
              <w:rPr>
                <w:sz w:val="22"/>
                <w:szCs w:val="22"/>
              </w:rPr>
              <w:t>(Lietuvos laiku)</w:t>
            </w:r>
          </w:p>
        </w:tc>
        <w:tc>
          <w:tcPr>
            <w:tcW w:w="2523" w:type="dxa"/>
            <w:hideMark/>
          </w:tcPr>
          <w:p w:rsidR="009B4090" w:rsidRPr="009B199B" w:rsidRDefault="009B4090" w:rsidP="006B0550">
            <w:pPr>
              <w:ind w:firstLine="34"/>
              <w:rPr>
                <w:b/>
                <w:sz w:val="22"/>
                <w:szCs w:val="22"/>
              </w:rPr>
            </w:pPr>
            <w:r w:rsidRPr="009B199B">
              <w:rPr>
                <w:b/>
                <w:sz w:val="22"/>
                <w:szCs w:val="22"/>
              </w:rPr>
              <w:t>PASTABOS</w:t>
            </w: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523" w:type="dxa"/>
          </w:tcPr>
          <w:p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rsidR="009B4090" w:rsidRPr="009B199B" w:rsidRDefault="009B4090" w:rsidP="528330FD">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rsidR="009B4090" w:rsidRPr="009B199B" w:rsidRDefault="009B4090" w:rsidP="006B0550">
            <w:pPr>
              <w:ind w:firstLine="34"/>
              <w:rPr>
                <w:sz w:val="22"/>
                <w:szCs w:val="22"/>
              </w:rPr>
            </w:pPr>
          </w:p>
          <w:p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523" w:type="dxa"/>
          </w:tcPr>
          <w:p w:rsidR="009B4090" w:rsidRPr="009B199B" w:rsidRDefault="009B4090" w:rsidP="006B0550">
            <w:pPr>
              <w:ind w:firstLine="34"/>
              <w:rPr>
                <w:color w:val="7030A0"/>
                <w:sz w:val="22"/>
                <w:szCs w:val="22"/>
              </w:rPr>
            </w:pPr>
          </w:p>
          <w:p w:rsidR="00B831AF" w:rsidRPr="009B199B" w:rsidRDefault="00B831AF" w:rsidP="006B0550">
            <w:pPr>
              <w:ind w:firstLine="34"/>
              <w:rPr>
                <w:color w:val="7030A0"/>
                <w:sz w:val="22"/>
                <w:szCs w:val="22"/>
              </w:rPr>
            </w:pPr>
          </w:p>
          <w:p w:rsidR="00B831AF" w:rsidRPr="009B199B" w:rsidRDefault="00B831AF" w:rsidP="006B0550">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rsidR="009B4090" w:rsidRPr="009B199B" w:rsidRDefault="009B4090" w:rsidP="006B0550">
            <w:pPr>
              <w:ind w:firstLine="34"/>
              <w:rPr>
                <w:sz w:val="22"/>
                <w:szCs w:val="22"/>
              </w:rPr>
            </w:pPr>
          </w:p>
          <w:p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523" w:type="dxa"/>
          </w:tcPr>
          <w:p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perkančio</w:t>
            </w:r>
            <w:r w:rsidR="00412429">
              <w:rPr>
                <w:color w:val="000000"/>
                <w:sz w:val="22"/>
                <w:szCs w:val="22"/>
              </w:rPr>
              <w:t xml:space="preserve">jo subjekto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rsidR="001E4D4B" w:rsidRPr="009B199B" w:rsidRDefault="001E4D4B" w:rsidP="006B0550">
            <w:pPr>
              <w:ind w:firstLine="34"/>
              <w:rPr>
                <w:color w:val="7030A0"/>
                <w:sz w:val="22"/>
                <w:szCs w:val="22"/>
              </w:rPr>
            </w:pPr>
          </w:p>
        </w:tc>
      </w:tr>
      <w:tr w:rsidR="009B4090" w:rsidRPr="009B199B" w:rsidTr="007E590C">
        <w:trPr>
          <w:trHeight w:val="1055"/>
        </w:trPr>
        <w:tc>
          <w:tcPr>
            <w:tcW w:w="600" w:type="dxa"/>
          </w:tcPr>
          <w:p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rsidR="009B4090" w:rsidRPr="009B199B" w:rsidRDefault="009B4090" w:rsidP="006B0550">
            <w:pPr>
              <w:ind w:firstLine="34"/>
              <w:rPr>
                <w:sz w:val="22"/>
                <w:szCs w:val="22"/>
              </w:rPr>
            </w:pPr>
            <w:r w:rsidRPr="009B199B">
              <w:rPr>
                <w:sz w:val="22"/>
                <w:szCs w:val="22"/>
              </w:rPr>
              <w:t xml:space="preserve">Pradedamas ne anksčiau nei </w:t>
            </w:r>
            <w:r w:rsidR="00031948">
              <w:rPr>
                <w:color w:val="000000" w:themeColor="text1"/>
                <w:sz w:val="22"/>
                <w:szCs w:val="22"/>
              </w:rPr>
              <w:t>po 30</w:t>
            </w:r>
            <w:r w:rsidRPr="009B199B">
              <w:rPr>
                <w:color w:val="000000" w:themeColor="text1"/>
                <w:sz w:val="22"/>
                <w:szCs w:val="22"/>
              </w:rPr>
              <w:t xml:space="preserve">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523" w:type="dxa"/>
            <w:hideMark/>
          </w:tcPr>
          <w:p w:rsidR="009B4090" w:rsidRPr="009B199B" w:rsidRDefault="009B4090" w:rsidP="006B0550">
            <w:pPr>
              <w:ind w:firstLine="34"/>
              <w:rPr>
                <w:iCs/>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iCs/>
                <w:sz w:val="22"/>
                <w:szCs w:val="22"/>
              </w:rPr>
            </w:pPr>
          </w:p>
          <w:p w:rsidR="009B4090"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rsidR="009B4090" w:rsidRPr="009B199B" w:rsidRDefault="009B4090" w:rsidP="006B0550">
            <w:pPr>
              <w:ind w:firstLine="34"/>
              <w:rPr>
                <w:sz w:val="22"/>
                <w:szCs w:val="22"/>
              </w:rPr>
            </w:pPr>
            <w:r w:rsidRPr="009B199B">
              <w:rPr>
                <w:bCs/>
                <w:sz w:val="22"/>
                <w:szCs w:val="22"/>
              </w:rPr>
              <w:t>3 (tris) darbo dienas nuo sprendimo priėmimo dienos</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 xml:space="preserve">alyviams praneša apie priimtą sprendimą nustatyti laimėjusį pasiūlymą, dėl kurio bus sudaroma sutartis </w:t>
            </w:r>
            <w:r w:rsidR="009B4090" w:rsidRPr="009B199B">
              <w:rPr>
                <w:sz w:val="22"/>
                <w:szCs w:val="22"/>
              </w:rPr>
              <w:lastRenderedPageBreak/>
              <w:t>ne vėliau kaip per</w:t>
            </w:r>
          </w:p>
        </w:tc>
        <w:tc>
          <w:tcPr>
            <w:tcW w:w="3685" w:type="dxa"/>
            <w:hideMark/>
          </w:tcPr>
          <w:p w:rsidR="009B4090" w:rsidRPr="009B199B" w:rsidRDefault="00DE23CA" w:rsidP="006B0550">
            <w:pPr>
              <w:ind w:firstLine="34"/>
              <w:rPr>
                <w:bCs/>
                <w:sz w:val="22"/>
                <w:szCs w:val="22"/>
              </w:rPr>
            </w:pPr>
            <w:r w:rsidRPr="009B199B">
              <w:rPr>
                <w:bCs/>
                <w:sz w:val="22"/>
                <w:szCs w:val="22"/>
              </w:rPr>
              <w:lastRenderedPageBreak/>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rsidR="009B4090" w:rsidRPr="009B199B" w:rsidRDefault="009B4090" w:rsidP="006B0550">
            <w:pPr>
              <w:ind w:firstLine="34"/>
              <w:rPr>
                <w:sz w:val="22"/>
                <w:szCs w:val="22"/>
              </w:rPr>
            </w:pPr>
          </w:p>
          <w:p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412429">
              <w:rPr>
                <w:rFonts w:eastAsia="Arial"/>
                <w:sz w:val="22"/>
                <w:szCs w:val="22"/>
              </w:rPr>
              <w:t>perkančiojo subjekto</w:t>
            </w:r>
            <w:r w:rsidR="00B315BC" w:rsidRPr="009B199B">
              <w:rPr>
                <w:rFonts w:eastAsia="Arial"/>
                <w:sz w:val="22"/>
                <w:szCs w:val="22"/>
              </w:rPr>
              <w:t xml:space="preserve">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412429">
              <w:rPr>
                <w:rFonts w:eastAsia="Arial"/>
                <w:sz w:val="22"/>
                <w:szCs w:val="22"/>
              </w:rPr>
              <w:t xml:space="preserve">perkančiojo subjekto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w:t>
            </w:r>
            <w:r w:rsidR="00412429">
              <w:rPr>
                <w:rFonts w:eastAsia="Arial"/>
                <w:sz w:val="22"/>
                <w:szCs w:val="22"/>
              </w:rPr>
              <w:t xml:space="preserve">jo subjekto </w:t>
            </w:r>
            <w:r w:rsidRPr="009B199B">
              <w:rPr>
                <w:sz w:val="22"/>
                <w:szCs w:val="22"/>
              </w:rPr>
              <w:t>priimtus sprendimus;</w:t>
            </w:r>
          </w:p>
          <w:p w:rsidR="00EB1C0F" w:rsidRPr="009B199B" w:rsidRDefault="00EB1C0F" w:rsidP="3EEF2E65">
            <w:pPr>
              <w:ind w:firstLine="34"/>
              <w:rPr>
                <w:sz w:val="22"/>
                <w:szCs w:val="22"/>
              </w:rPr>
            </w:pPr>
          </w:p>
          <w:p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rsidR="009B4090" w:rsidRPr="009B199B" w:rsidRDefault="009B4090" w:rsidP="006B0550">
            <w:pPr>
              <w:ind w:firstLine="34"/>
              <w:rPr>
                <w:sz w:val="22"/>
                <w:szCs w:val="22"/>
              </w:rPr>
            </w:pPr>
          </w:p>
        </w:tc>
        <w:tc>
          <w:tcPr>
            <w:tcW w:w="2523" w:type="dxa"/>
            <w:hideMark/>
          </w:tcPr>
          <w:p w:rsidR="009B4090" w:rsidRPr="009B199B" w:rsidRDefault="009B4090" w:rsidP="006B0550">
            <w:pPr>
              <w:ind w:firstLine="34"/>
              <w:rPr>
                <w:bCs/>
                <w:color w:val="7030A0"/>
                <w:sz w:val="22"/>
                <w:szCs w:val="22"/>
              </w:rPr>
            </w:pPr>
          </w:p>
        </w:tc>
      </w:tr>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rsidR="009B4090" w:rsidRPr="009B199B" w:rsidRDefault="009B4090" w:rsidP="006B0550">
            <w:pPr>
              <w:ind w:firstLine="34"/>
              <w:rPr>
                <w:sz w:val="22"/>
                <w:szCs w:val="22"/>
              </w:rPr>
            </w:pPr>
            <w:r w:rsidRPr="009B199B">
              <w:rPr>
                <w:sz w:val="22"/>
                <w:szCs w:val="22"/>
              </w:rPr>
              <w:t>6 (šešias) darbo dienas nuo pretenzijos gavimo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rsidR="009B4090" w:rsidRPr="009B199B" w:rsidRDefault="009B4090" w:rsidP="00412429">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perkan</w:t>
            </w:r>
            <w:r w:rsidR="00412429">
              <w:rPr>
                <w:rFonts w:eastAsia="Arial"/>
                <w:sz w:val="22"/>
                <w:szCs w:val="22"/>
              </w:rPr>
              <w:t>tysis subjektas</w:t>
            </w:r>
            <w:r w:rsidR="006178F4" w:rsidRPr="009B199B">
              <w:rPr>
                <w:rFonts w:eastAsia="Arial"/>
                <w:sz w:val="22"/>
                <w:szCs w:val="22"/>
              </w:rPr>
              <w:t xml:space="preserve"> </w:t>
            </w:r>
            <w:r w:rsidRPr="009B199B">
              <w:rPr>
                <w:sz w:val="22"/>
                <w:szCs w:val="22"/>
              </w:rPr>
              <w:t xml:space="preserve">turėjo raštu pranešti apie priimtą sprendimą </w:t>
            </w:r>
          </w:p>
        </w:tc>
        <w:tc>
          <w:tcPr>
            <w:tcW w:w="2523" w:type="dxa"/>
            <w:hideMark/>
          </w:tcPr>
          <w:p w:rsidR="009B4090" w:rsidRPr="009B199B" w:rsidRDefault="009B4090" w:rsidP="006B0550">
            <w:pPr>
              <w:ind w:firstLine="34"/>
              <w:rPr>
                <w:sz w:val="22"/>
                <w:szCs w:val="22"/>
              </w:rPr>
            </w:pPr>
          </w:p>
        </w:tc>
      </w:tr>
      <w:bookmarkEnd w:id="5"/>
    </w:tbl>
    <w:p w:rsidR="009B4090" w:rsidRDefault="009B4090" w:rsidP="009B4090">
      <w:pPr>
        <w:rPr>
          <w:rFonts w:ascii="Times New Roman" w:hAnsi="Times New Roman" w:cs="Times New Roman"/>
          <w:sz w:val="22"/>
          <w:szCs w:val="22"/>
        </w:rPr>
      </w:pPr>
    </w:p>
    <w:p w:rsidR="009F407C" w:rsidRPr="009B199B" w:rsidRDefault="009F407C" w:rsidP="009F407C">
      <w:pPr>
        <w:jc w:val="center"/>
        <w:rPr>
          <w:rFonts w:ascii="Times New Roman" w:hAnsi="Times New Roman" w:cs="Times New Roman"/>
          <w:sz w:val="22"/>
          <w:szCs w:val="22"/>
        </w:rPr>
      </w:pPr>
      <w:r>
        <w:rPr>
          <w:rFonts w:ascii="Times New Roman" w:hAnsi="Times New Roman" w:cs="Times New Roman"/>
          <w:sz w:val="22"/>
          <w:szCs w:val="22"/>
        </w:rPr>
        <w:t>_________________________</w:t>
      </w:r>
    </w:p>
    <w:sectPr w:rsidR="009F407C" w:rsidRPr="009B199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BC6" w:rsidRDefault="00777BC6" w:rsidP="00D05666">
      <w:r>
        <w:separator/>
      </w:r>
    </w:p>
  </w:endnote>
  <w:endnote w:type="continuationSeparator" w:id="0">
    <w:p w:rsidR="00777BC6" w:rsidRDefault="00777BC6" w:rsidP="00D05666">
      <w:r>
        <w:continuationSeparator/>
      </w:r>
    </w:p>
  </w:endnote>
  <w:endnote w:type="continuationNotice" w:id="1">
    <w:p w:rsidR="00777BC6" w:rsidRDefault="00777B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6" w:rsidRDefault="008E3C06">
    <w:pPr>
      <w:pStyle w:val="Porat"/>
      <w:jc w:val="right"/>
    </w:pPr>
  </w:p>
  <w:p w:rsidR="008E3C06" w:rsidRDefault="008E3C0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8E3C06" w:rsidTr="0B831528">
      <w:tc>
        <w:tcPr>
          <w:tcW w:w="3600" w:type="dxa"/>
        </w:tcPr>
        <w:p w:rsidR="008E3C06" w:rsidRDefault="008E3C06" w:rsidP="0B831528">
          <w:pPr>
            <w:pStyle w:val="Antrats"/>
            <w:ind w:left="-115"/>
            <w:jc w:val="left"/>
          </w:pPr>
        </w:p>
      </w:tc>
      <w:tc>
        <w:tcPr>
          <w:tcW w:w="3600" w:type="dxa"/>
        </w:tcPr>
        <w:p w:rsidR="008E3C06" w:rsidRDefault="008E3C06" w:rsidP="0B831528">
          <w:pPr>
            <w:pStyle w:val="Antrats"/>
            <w:jc w:val="center"/>
          </w:pPr>
        </w:p>
      </w:tc>
      <w:tc>
        <w:tcPr>
          <w:tcW w:w="3600" w:type="dxa"/>
        </w:tcPr>
        <w:p w:rsidR="008E3C06" w:rsidRDefault="008E3C06" w:rsidP="0B831528">
          <w:pPr>
            <w:pStyle w:val="Antrats"/>
            <w:ind w:right="-115"/>
            <w:jc w:val="right"/>
          </w:pPr>
        </w:p>
      </w:tc>
    </w:tr>
  </w:tbl>
  <w:p w:rsidR="008E3C06" w:rsidRDefault="008E3C06"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8E3C06" w:rsidTr="0B831528">
      <w:tc>
        <w:tcPr>
          <w:tcW w:w="3600" w:type="dxa"/>
        </w:tcPr>
        <w:p w:rsidR="008E3C06" w:rsidRDefault="008E3C06" w:rsidP="0B831528">
          <w:pPr>
            <w:pStyle w:val="Antrats"/>
            <w:ind w:left="-115"/>
            <w:jc w:val="left"/>
          </w:pPr>
        </w:p>
      </w:tc>
      <w:tc>
        <w:tcPr>
          <w:tcW w:w="3600" w:type="dxa"/>
        </w:tcPr>
        <w:p w:rsidR="008E3C06" w:rsidRDefault="008E3C06" w:rsidP="0B831528">
          <w:pPr>
            <w:pStyle w:val="Antrats"/>
            <w:jc w:val="center"/>
          </w:pPr>
        </w:p>
      </w:tc>
      <w:tc>
        <w:tcPr>
          <w:tcW w:w="3600" w:type="dxa"/>
        </w:tcPr>
        <w:p w:rsidR="008E3C06" w:rsidRDefault="008E3C06" w:rsidP="0B831528">
          <w:pPr>
            <w:pStyle w:val="Antrats"/>
            <w:ind w:right="-115"/>
            <w:jc w:val="right"/>
          </w:pPr>
        </w:p>
      </w:tc>
    </w:tr>
  </w:tbl>
  <w:p w:rsidR="008E3C06" w:rsidRDefault="008E3C06"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BC6" w:rsidRDefault="00777BC6" w:rsidP="00D05666">
      <w:r>
        <w:separator/>
      </w:r>
    </w:p>
  </w:footnote>
  <w:footnote w:type="continuationSeparator" w:id="0">
    <w:p w:rsidR="00777BC6" w:rsidRDefault="00777BC6" w:rsidP="00D05666">
      <w:r>
        <w:continuationSeparator/>
      </w:r>
    </w:p>
  </w:footnote>
  <w:footnote w:type="continuationNotice" w:id="1">
    <w:p w:rsidR="00777BC6" w:rsidRDefault="00777BC6">
      <w:pPr>
        <w:spacing w:line="240" w:lineRule="auto"/>
      </w:pPr>
    </w:p>
  </w:footnote>
  <w:footnote w:id="2">
    <w:p w:rsidR="008E3C06" w:rsidRPr="007F1C35" w:rsidRDefault="008E3C06"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8E3C06" w:rsidRPr="005C6AA2" w:rsidRDefault="008E3C06"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8E3C06" w:rsidRPr="008202C4" w:rsidRDefault="008E3C06"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8E3C06" w:rsidRPr="007F1C35" w:rsidRDefault="008E3C06"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8E3C06" w:rsidRPr="007F1C35" w:rsidRDefault="008E3C06"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8E3C06" w:rsidRPr="00366EFC" w:rsidRDefault="008E3C06" w:rsidP="00256151">
      <w:pPr>
        <w:pStyle w:val="Puslapioinaosteksta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p w:rsidR="008E3C06" w:rsidRDefault="008E3C06" w:rsidP="00256151">
      <w:pPr>
        <w:pStyle w:val="Puslapioinaostekstas"/>
      </w:pPr>
    </w:p>
    <w:p w:rsidR="008E3C06" w:rsidRDefault="008E3C06" w:rsidP="00256151">
      <w:pPr>
        <w:pStyle w:val="Puslapioinaostekstas"/>
      </w:pPr>
    </w:p>
  </w:footnote>
  <w:footnote w:id="8">
    <w:p w:rsidR="008E3C06" w:rsidRDefault="008E3C06" w:rsidP="00256151">
      <w:pPr>
        <w:pStyle w:val="Puslapioinaosteksta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8E3C06" w:rsidRPr="008B21C3" w:rsidRDefault="008E3C06">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6C3D58">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6" w:rsidRPr="00AD5E58" w:rsidRDefault="008E3C06"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6" w:rsidRDefault="008E3C06">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6" w:rsidRDefault="008E3C0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0294"/>
    <w:multiLevelType w:val="multilevel"/>
    <w:tmpl w:val="928A3A40"/>
    <w:lvl w:ilvl="0">
      <w:start w:val="1"/>
      <w:numFmt w:val="decimal"/>
      <w:lvlText w:val="%1."/>
      <w:lvlJc w:val="left"/>
      <w:pPr>
        <w:ind w:left="360" w:hanging="360"/>
      </w:pPr>
      <w:rPr>
        <w:b/>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1CDA07B0"/>
    <w:multiLevelType w:val="multilevel"/>
    <w:tmpl w:val="8E62F296"/>
    <w:lvl w:ilvl="0">
      <w:start w:val="1"/>
      <w:numFmt w:val="decimal"/>
      <w:lvlText w:val="%1."/>
      <w:lvlJc w:val="left"/>
      <w:pPr>
        <w:ind w:left="785" w:hanging="360"/>
      </w:pPr>
      <w:rPr>
        <w:b/>
        <w:bCs/>
      </w:rPr>
    </w:lvl>
    <w:lvl w:ilvl="1">
      <w:start w:val="1"/>
      <w:numFmt w:val="decimal"/>
      <w:lvlText w:val="%1.%2."/>
      <w:lvlJc w:val="left"/>
      <w:pPr>
        <w:ind w:left="681" w:hanging="432"/>
      </w:pPr>
      <w:rPr>
        <w:rFonts w:ascii="Times New Roman" w:hAnsi="Times New Roman" w:cs="Times New Roman" w:hint="default"/>
        <w:sz w:val="22"/>
        <w:szCs w:val="22"/>
      </w:rPr>
    </w:lvl>
    <w:lvl w:ilvl="2">
      <w:start w:val="1"/>
      <w:numFmt w:val="decimal"/>
      <w:lvlText w:val="%1.%2.%3."/>
      <w:lvlJc w:val="left"/>
      <w:pPr>
        <w:ind w:left="1354"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F7445D"/>
    <w:multiLevelType w:val="hybridMultilevel"/>
    <w:tmpl w:val="B818022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DE90613"/>
    <w:multiLevelType w:val="multilevel"/>
    <w:tmpl w:val="5E86B44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AF34E2"/>
    <w:multiLevelType w:val="multilevel"/>
    <w:tmpl w:val="EFE027AA"/>
    <w:lvl w:ilvl="0">
      <w:start w:val="2"/>
      <w:numFmt w:val="decimal"/>
      <w:lvlText w:val="%1."/>
      <w:lvlJc w:val="left"/>
      <w:pPr>
        <w:ind w:left="444" w:hanging="444"/>
      </w:pPr>
      <w:rPr>
        <w:rFonts w:hint="default"/>
        <w:color w:val="auto"/>
      </w:rPr>
    </w:lvl>
    <w:lvl w:ilvl="1">
      <w:start w:val="1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EE82898"/>
    <w:multiLevelType w:val="hybridMultilevel"/>
    <w:tmpl w:val="F6ACB79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nsid w:val="32E957A3"/>
    <w:multiLevelType w:val="hybridMultilevel"/>
    <w:tmpl w:val="B94E5CF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3C964D2"/>
    <w:multiLevelType w:val="multilevel"/>
    <w:tmpl w:val="FEE2E2C6"/>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i w:val="0"/>
        <w:iCs/>
        <w:color w:val="000000" w:themeColor="text1"/>
        <w:sz w:val="24"/>
        <w:szCs w:val="24"/>
      </w:rPr>
    </w:lvl>
    <w:lvl w:ilvl="2">
      <w:start w:val="1"/>
      <w:numFmt w:val="decimal"/>
      <w:lvlText w:val="%1.%2.%3."/>
      <w:lvlJc w:val="left"/>
      <w:pPr>
        <w:ind w:left="1355" w:hanging="504"/>
      </w:pPr>
      <w:rPr>
        <w:rFonts w:ascii="Times New Roman" w:hAnsi="Times New Roman" w:cs="Times New Roman" w:hint="default"/>
        <w:b w:val="0"/>
        <w:bCs w:val="0"/>
        <w:i w:val="0"/>
        <w:iCs/>
      </w:rPr>
    </w:lvl>
    <w:lvl w:ilvl="3">
      <w:start w:val="1"/>
      <w:numFmt w:val="decimal"/>
      <w:lvlText w:val="%1.%2.%3.%4."/>
      <w:lvlJc w:val="left"/>
      <w:pPr>
        <w:ind w:left="2066" w:hanging="648"/>
      </w:pPr>
      <w:rPr>
        <w:sz w:val="24"/>
        <w:szCs w:val="24"/>
      </w:rPr>
    </w:lvl>
    <w:lvl w:ilvl="4">
      <w:start w:val="1"/>
      <w:numFmt w:val="decimal"/>
      <w:lvlText w:val="%1.%2.%3.%4.%5."/>
      <w:lvlJc w:val="left"/>
      <w:pPr>
        <w:ind w:left="1360"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20">
    <w:nsid w:val="3F1960B7"/>
    <w:multiLevelType w:val="multilevel"/>
    <w:tmpl w:val="43F8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7EA22AC"/>
    <w:multiLevelType w:val="hybridMultilevel"/>
    <w:tmpl w:val="B024F2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4F0E2012"/>
    <w:multiLevelType w:val="hybridMultilevel"/>
    <w:tmpl w:val="0B6A302E"/>
    <w:lvl w:ilvl="0" w:tplc="D5E411FE">
      <w:start w:val="1"/>
      <w:numFmt w:val="decimal"/>
      <w:lvlText w:val="%1."/>
      <w:lvlJc w:val="left"/>
      <w:pPr>
        <w:ind w:left="3196"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7615EB0"/>
    <w:multiLevelType w:val="hybridMultilevel"/>
    <w:tmpl w:val="923C6E62"/>
    <w:lvl w:ilvl="0" w:tplc="0427000D">
      <w:start w:val="1"/>
      <w:numFmt w:val="bullet"/>
      <w:lvlText w:val=""/>
      <w:lvlJc w:val="left"/>
      <w:pPr>
        <w:ind w:left="2295" w:hanging="360"/>
      </w:pPr>
      <w:rPr>
        <w:rFonts w:ascii="Wingdings" w:hAnsi="Wingdings"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613BD"/>
    <w:multiLevelType w:val="hybridMultilevel"/>
    <w:tmpl w:val="E3B2BA0C"/>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59456E"/>
    <w:multiLevelType w:val="hybridMultilevel"/>
    <w:tmpl w:val="6B7CF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7"/>
  </w:num>
  <w:num w:numId="3">
    <w:abstractNumId w:val="21"/>
  </w:num>
  <w:num w:numId="4">
    <w:abstractNumId w:val="43"/>
  </w:num>
  <w:num w:numId="5">
    <w:abstractNumId w:val="10"/>
  </w:num>
  <w:num w:numId="6">
    <w:abstractNumId w:val="3"/>
  </w:num>
  <w:num w:numId="7">
    <w:abstractNumId w:val="22"/>
  </w:num>
  <w:num w:numId="8">
    <w:abstractNumId w:val="40"/>
  </w:num>
  <w:num w:numId="9">
    <w:abstractNumId w:val="39"/>
  </w:num>
  <w:num w:numId="10">
    <w:abstractNumId w:val="14"/>
  </w:num>
  <w:num w:numId="11">
    <w:abstractNumId w:val="19"/>
  </w:num>
  <w:num w:numId="12">
    <w:abstractNumId w:val="18"/>
  </w:num>
  <w:num w:numId="13">
    <w:abstractNumId w:val="36"/>
  </w:num>
  <w:num w:numId="14">
    <w:abstractNumId w:val="31"/>
  </w:num>
  <w:num w:numId="15">
    <w:abstractNumId w:val="26"/>
  </w:num>
  <w:num w:numId="16">
    <w:abstractNumId w:val="34"/>
  </w:num>
  <w:num w:numId="17">
    <w:abstractNumId w:val="38"/>
  </w:num>
  <w:num w:numId="18">
    <w:abstractNumId w:val="0"/>
  </w:num>
  <w:num w:numId="19">
    <w:abstractNumId w:val="7"/>
  </w:num>
  <w:num w:numId="20">
    <w:abstractNumId w:val="42"/>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4"/>
  </w:num>
  <w:num w:numId="26">
    <w:abstractNumId w:val="11"/>
  </w:num>
  <w:num w:numId="27">
    <w:abstractNumId w:val="28"/>
  </w:num>
  <w:num w:numId="28">
    <w:abstractNumId w:val="27"/>
  </w:num>
  <w:num w:numId="29">
    <w:abstractNumId w:val="8"/>
  </w:num>
  <w:num w:numId="30">
    <w:abstractNumId w:val="15"/>
  </w:num>
  <w:num w:numId="31">
    <w:abstractNumId w:val="33"/>
  </w:num>
  <w:num w:numId="32">
    <w:abstractNumId w:val="29"/>
  </w:num>
  <w:num w:numId="33">
    <w:abstractNumId w:val="2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5"/>
  </w:num>
  <w:num w:numId="37">
    <w:abstractNumId w:val="12"/>
  </w:num>
  <w:num w:numId="38">
    <w:abstractNumId w:val="25"/>
  </w:num>
  <w:num w:numId="39">
    <w:abstractNumId w:val="35"/>
  </w:num>
  <w:num w:numId="40">
    <w:abstractNumId w:val="9"/>
  </w:num>
  <w:num w:numId="41">
    <w:abstractNumId w:val="13"/>
  </w:num>
  <w:num w:numId="42">
    <w:abstractNumId w:val="16"/>
  </w:num>
  <w:num w:numId="43">
    <w:abstractNumId w:val="17"/>
  </w:num>
  <w:num w:numId="44">
    <w:abstractNumId w:val="30"/>
  </w:num>
  <w:num w:numId="45">
    <w:abstractNumId w:val="24"/>
  </w:num>
  <w:num w:numId="46">
    <w:abstractNumId w:val="2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948"/>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3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14F6"/>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276"/>
    <w:rsid w:val="00177AFE"/>
    <w:rsid w:val="001801B7"/>
    <w:rsid w:val="00180340"/>
    <w:rsid w:val="00180466"/>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0F2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B92"/>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5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9C8"/>
    <w:rsid w:val="00382455"/>
    <w:rsid w:val="00382939"/>
    <w:rsid w:val="00382B76"/>
    <w:rsid w:val="003849A9"/>
    <w:rsid w:val="00384F5A"/>
    <w:rsid w:val="00386A7C"/>
    <w:rsid w:val="003878F0"/>
    <w:rsid w:val="00387F14"/>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64A"/>
    <w:rsid w:val="003E4C10"/>
    <w:rsid w:val="003E4DB9"/>
    <w:rsid w:val="003E4E8A"/>
    <w:rsid w:val="003E51C1"/>
    <w:rsid w:val="003E5DA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2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09A"/>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9A"/>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A3B"/>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91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65CF"/>
    <w:rsid w:val="00587BAC"/>
    <w:rsid w:val="00587E05"/>
    <w:rsid w:val="00590005"/>
    <w:rsid w:val="00591FAF"/>
    <w:rsid w:val="00592072"/>
    <w:rsid w:val="00593111"/>
    <w:rsid w:val="00593816"/>
    <w:rsid w:val="00593D67"/>
    <w:rsid w:val="005943D5"/>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EC"/>
    <w:rsid w:val="00660F6D"/>
    <w:rsid w:val="00660FD8"/>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3D58"/>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5847"/>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BB"/>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C6"/>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6219"/>
    <w:rsid w:val="007B6AEC"/>
    <w:rsid w:val="007C0612"/>
    <w:rsid w:val="007C0697"/>
    <w:rsid w:val="007C0F98"/>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3610"/>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0C"/>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16CF"/>
    <w:rsid w:val="008E2035"/>
    <w:rsid w:val="008E3081"/>
    <w:rsid w:val="008E31B9"/>
    <w:rsid w:val="008E3C06"/>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0B9"/>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2E8E"/>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2F9"/>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EE1"/>
    <w:rsid w:val="00B91FB8"/>
    <w:rsid w:val="00B9241A"/>
    <w:rsid w:val="00B9305E"/>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2BA"/>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5E1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39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6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9FB"/>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E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2D0"/>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9746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D0CA1-E2F4-4A5B-A772-99D3D67B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22</Pages>
  <Words>29646</Words>
  <Characters>16899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60</cp:revision>
  <cp:lastPrinted>2021-11-02T20:49:00Z</cp:lastPrinted>
  <dcterms:created xsi:type="dcterms:W3CDTF">2024-02-19T09:05:00Z</dcterms:created>
  <dcterms:modified xsi:type="dcterms:W3CDTF">2025-07-31T11:41:00Z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