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64A7B" w14:textId="2052D29F" w:rsidR="1063A09D" w:rsidRPr="00E46A61" w:rsidRDefault="1063A09D" w:rsidP="601E482E">
      <w:pPr>
        <w:pStyle w:val="Heading1"/>
        <w:spacing w:line="257" w:lineRule="auto"/>
        <w:jc w:val="right"/>
        <w:rPr>
          <w:rFonts w:ascii="Times New Roman" w:eastAsia="Times New Roman" w:hAnsi="Times New Roman" w:cs="Times New Roman"/>
          <w:color w:val="000000" w:themeColor="text1"/>
          <w:sz w:val="22"/>
          <w:szCs w:val="22"/>
          <w:lang w:val="lt"/>
        </w:rPr>
      </w:pPr>
      <w:r w:rsidRPr="00E46A61">
        <w:rPr>
          <w:rFonts w:ascii="Times New Roman" w:eastAsia="Times New Roman" w:hAnsi="Times New Roman" w:cs="Times New Roman"/>
          <w:color w:val="000000" w:themeColor="text1"/>
          <w:sz w:val="22"/>
          <w:szCs w:val="22"/>
          <w:lang w:val="lt"/>
        </w:rPr>
        <w:t>Pirkimo sąlygų 2 priedas „Techninė specifikacija“</w:t>
      </w:r>
    </w:p>
    <w:p w14:paraId="4C21CA1E" w14:textId="625D90AC" w:rsidR="1063A09D" w:rsidRPr="00E46A61" w:rsidRDefault="1063A09D" w:rsidP="601E482E">
      <w:pPr>
        <w:pStyle w:val="Heading1"/>
        <w:spacing w:line="257" w:lineRule="auto"/>
        <w:jc w:val="center"/>
        <w:rPr>
          <w:rFonts w:ascii="Times New Roman" w:eastAsia="Times New Roman" w:hAnsi="Times New Roman" w:cs="Times New Roman"/>
          <w:b/>
          <w:bCs/>
          <w:color w:val="000000" w:themeColor="text1"/>
          <w:sz w:val="22"/>
          <w:szCs w:val="22"/>
          <w:lang w:val="lt"/>
        </w:rPr>
      </w:pPr>
      <w:r w:rsidRPr="00E46A61">
        <w:rPr>
          <w:rFonts w:ascii="Times New Roman" w:eastAsia="Times New Roman" w:hAnsi="Times New Roman" w:cs="Times New Roman"/>
          <w:b/>
          <w:bCs/>
          <w:color w:val="000000" w:themeColor="text1"/>
          <w:sz w:val="22"/>
          <w:szCs w:val="22"/>
          <w:lang w:val="lt"/>
        </w:rPr>
        <w:t>TEKSTO SINTEZAVIMO BALSU PROGRAMINĖ ĮRANGA</w:t>
      </w:r>
    </w:p>
    <w:p w14:paraId="2894F0AF" w14:textId="2E62B678" w:rsidR="1063A09D" w:rsidRPr="00E46A61" w:rsidRDefault="1063A09D" w:rsidP="601E482E">
      <w:pPr>
        <w:pStyle w:val="Heading1"/>
        <w:spacing w:line="257" w:lineRule="auto"/>
        <w:jc w:val="center"/>
        <w:rPr>
          <w:rFonts w:ascii="Times New Roman" w:eastAsia="Times New Roman" w:hAnsi="Times New Roman" w:cs="Times New Roman"/>
          <w:b/>
          <w:bCs/>
          <w:color w:val="000000" w:themeColor="text1"/>
          <w:sz w:val="22"/>
          <w:szCs w:val="22"/>
          <w:lang w:val="lt"/>
        </w:rPr>
      </w:pPr>
      <w:r w:rsidRPr="00E46A61">
        <w:rPr>
          <w:rFonts w:ascii="Times New Roman" w:eastAsia="Times New Roman" w:hAnsi="Times New Roman" w:cs="Times New Roman"/>
          <w:b/>
          <w:bCs/>
          <w:color w:val="000000" w:themeColor="text1"/>
          <w:sz w:val="22"/>
          <w:szCs w:val="22"/>
          <w:lang w:val="lt"/>
        </w:rPr>
        <w:t>TECHNINĖ SPECIFIKACIJA</w:t>
      </w:r>
    </w:p>
    <w:p w14:paraId="2F569A3C" w14:textId="49BC6229" w:rsidR="1063A09D" w:rsidRPr="00E46A61" w:rsidRDefault="1063A09D" w:rsidP="601E482E">
      <w:pPr>
        <w:spacing w:line="257" w:lineRule="auto"/>
        <w:rPr>
          <w:rFonts w:ascii="Times New Roman" w:eastAsia="Times New Roman" w:hAnsi="Times New Roman" w:cs="Times New Roman"/>
          <w:lang w:val="lt"/>
        </w:rPr>
      </w:pPr>
      <w:r w:rsidRPr="00E46A61">
        <w:rPr>
          <w:rFonts w:ascii="Times New Roman" w:eastAsia="Times New Roman" w:hAnsi="Times New Roman" w:cs="Times New Roman"/>
          <w:lang w:val="lt"/>
        </w:rPr>
        <w:t xml:space="preserve"> </w:t>
      </w:r>
    </w:p>
    <w:p w14:paraId="2FC51EB5" w14:textId="19E11137" w:rsidR="1063A09D" w:rsidRPr="00E46A61" w:rsidRDefault="1063A09D" w:rsidP="0024199A">
      <w:pPr>
        <w:pStyle w:val="Heading2"/>
        <w:numPr>
          <w:ilvl w:val="0"/>
          <w:numId w:val="1"/>
        </w:numPr>
        <w:spacing w:before="0" w:line="257" w:lineRule="auto"/>
        <w:jc w:val="both"/>
        <w:rPr>
          <w:rFonts w:ascii="Times New Roman" w:eastAsia="Times New Roman" w:hAnsi="Times New Roman" w:cs="Times New Roman"/>
          <w:b/>
          <w:bCs/>
          <w:color w:val="000000" w:themeColor="text1"/>
          <w:sz w:val="22"/>
          <w:szCs w:val="22"/>
          <w:lang w:val="lt"/>
        </w:rPr>
      </w:pPr>
      <w:r w:rsidRPr="00E46A61">
        <w:rPr>
          <w:rFonts w:ascii="Times New Roman" w:eastAsia="Times New Roman" w:hAnsi="Times New Roman" w:cs="Times New Roman"/>
          <w:b/>
          <w:bCs/>
          <w:color w:val="000000" w:themeColor="text1"/>
          <w:sz w:val="22"/>
          <w:szCs w:val="22"/>
          <w:lang w:val="lt"/>
        </w:rPr>
        <w:t>SĄVOKOS IR SUTRUMPINIMAI</w:t>
      </w:r>
    </w:p>
    <w:p w14:paraId="62783B84" w14:textId="48E79A27"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b/>
          <w:bCs/>
          <w:color w:val="000000" w:themeColor="text1"/>
          <w:lang w:val="lt"/>
        </w:rPr>
        <w:t xml:space="preserve">ELVIS </w:t>
      </w:r>
      <w:r w:rsidRPr="00E46A61">
        <w:rPr>
          <w:rFonts w:ascii="Times New Roman" w:eastAsia="Times New Roman" w:hAnsi="Times New Roman" w:cs="Times New Roman"/>
          <w:color w:val="000000" w:themeColor="text1"/>
          <w:lang w:val="lt"/>
        </w:rPr>
        <w:t xml:space="preserve">– Elektroninių leidinių valdymo informacinė sistema, skirta asmenims, negalintiems skaityti įprastai. </w:t>
      </w:r>
    </w:p>
    <w:p w14:paraId="101B8372" w14:textId="10B995E8"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lang w:val="lt"/>
        </w:rPr>
      </w:pPr>
      <w:r w:rsidRPr="00E46A61">
        <w:rPr>
          <w:rFonts w:ascii="Times New Roman" w:eastAsia="Times New Roman" w:hAnsi="Times New Roman" w:cs="Times New Roman"/>
          <w:b/>
          <w:bCs/>
          <w:lang w:val="lt"/>
        </w:rPr>
        <w:t xml:space="preserve">Teksto sintezavimas balsu </w:t>
      </w:r>
      <w:r w:rsidRPr="00E46A61">
        <w:rPr>
          <w:rFonts w:ascii="Times New Roman" w:eastAsia="Times New Roman" w:hAnsi="Times New Roman" w:cs="Times New Roman"/>
          <w:lang w:val="lt"/>
        </w:rPr>
        <w:t>– procesas, kurio pagalba tekstas paverčiamas garso įrašu.</w:t>
      </w:r>
    </w:p>
    <w:p w14:paraId="457A193A" w14:textId="7119D98F"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b/>
          <w:bCs/>
          <w:color w:val="000000" w:themeColor="text1"/>
          <w:lang w:val="lt"/>
        </w:rPr>
        <w:t>Įtraukioji leidyba</w:t>
      </w:r>
      <w:r w:rsidRPr="00E46A61">
        <w:rPr>
          <w:rFonts w:ascii="Times New Roman" w:eastAsia="Times New Roman" w:hAnsi="Times New Roman" w:cs="Times New Roman"/>
          <w:color w:val="000000" w:themeColor="text1"/>
          <w:lang w:val="lt"/>
        </w:rPr>
        <w:t xml:space="preserve"> – leidybos kryptis, užtikrinanti leidinių prieinamumą visiems skaitytojams, nepriklausomai nuo to, kokiu būdu jie pasiekia leidinio turinį (pvz., leidinio turinys gali būti perskaitomas naudojant integruotas ar pagalbines technologijas, tokias kaip ekrano skaitytuvai).</w:t>
      </w:r>
    </w:p>
    <w:p w14:paraId="263E36A5" w14:textId="3430D4B6"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b/>
          <w:bCs/>
          <w:color w:val="000000" w:themeColor="text1"/>
          <w:lang w:val="lt"/>
        </w:rPr>
        <w:t>Negalintieji skaityti įprastai</w:t>
      </w:r>
      <w:r w:rsidRPr="00E46A61">
        <w:rPr>
          <w:rFonts w:ascii="Times New Roman" w:eastAsia="Times New Roman" w:hAnsi="Times New Roman" w:cs="Times New Roman"/>
          <w:color w:val="000000" w:themeColor="text1"/>
          <w:lang w:val="lt"/>
        </w:rPr>
        <w:t xml:space="preserve"> – žmonės, kurie dėl laikinų ar nuolatinių sveikatos būklių ar skaitymo sutrikimų negali skaityti įprasto spausdinto teksto.</w:t>
      </w:r>
    </w:p>
    <w:p w14:paraId="00248060" w14:textId="13E2D897"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b/>
          <w:bCs/>
          <w:color w:val="000000" w:themeColor="text1"/>
          <w:lang w:val="lt"/>
        </w:rPr>
        <w:t>Perkančioji organizacija</w:t>
      </w:r>
      <w:r w:rsidRPr="00E46A61">
        <w:rPr>
          <w:rFonts w:ascii="Times New Roman" w:eastAsia="Times New Roman" w:hAnsi="Times New Roman" w:cs="Times New Roman"/>
          <w:color w:val="000000" w:themeColor="text1"/>
          <w:lang w:val="lt"/>
        </w:rPr>
        <w:t xml:space="preserve"> – BĮ Lietuvos audiosensorinė biblioteka, </w:t>
      </w:r>
      <w:r w:rsidRPr="00E46A61">
        <w:rPr>
          <w:rFonts w:ascii="Times New Roman" w:eastAsia="Times New Roman" w:hAnsi="Times New Roman" w:cs="Times New Roman"/>
          <w:b/>
          <w:bCs/>
          <w:color w:val="000000" w:themeColor="text1"/>
          <w:lang w:val="lt"/>
        </w:rPr>
        <w:t>LAB</w:t>
      </w:r>
      <w:r w:rsidRPr="00E46A61">
        <w:rPr>
          <w:rFonts w:ascii="Times New Roman" w:eastAsia="Times New Roman" w:hAnsi="Times New Roman" w:cs="Times New Roman"/>
          <w:color w:val="000000" w:themeColor="text1"/>
          <w:lang w:val="lt"/>
        </w:rPr>
        <w:t>.</w:t>
      </w:r>
    </w:p>
    <w:p w14:paraId="7DBC7719" w14:textId="08C9C345"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b/>
          <w:bCs/>
          <w:color w:val="000000" w:themeColor="text1"/>
          <w:lang w:val="lt"/>
        </w:rPr>
        <w:t>Prieinamas leidinys</w:t>
      </w:r>
      <w:r w:rsidRPr="00E46A61">
        <w:rPr>
          <w:rFonts w:ascii="Times New Roman" w:eastAsia="Times New Roman" w:hAnsi="Times New Roman" w:cs="Times New Roman"/>
          <w:color w:val="000000" w:themeColor="text1"/>
          <w:lang w:val="lt"/>
        </w:rPr>
        <w:t xml:space="preserve"> – tai leidinys, kuris gali būti perskaitytas skaitytojų, negalinčių skaityti įprastai. Prieinamo leidinio skaitymui gali būti pasitelkti skirtingi pojūčiai: rega, klausa, lytėjimas ar šių pojūčių kombinacija.</w:t>
      </w:r>
    </w:p>
    <w:p w14:paraId="1414B049" w14:textId="626C3E3B"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b/>
          <w:bCs/>
          <w:color w:val="000000" w:themeColor="text1"/>
          <w:lang w:val="lt"/>
        </w:rPr>
        <w:t xml:space="preserve">Prieinamumas </w:t>
      </w:r>
      <w:r w:rsidRPr="00E46A61">
        <w:rPr>
          <w:rFonts w:ascii="Times New Roman" w:eastAsia="Times New Roman" w:hAnsi="Times New Roman" w:cs="Times New Roman"/>
          <w:color w:val="000000" w:themeColor="text1"/>
          <w:lang w:val="lt"/>
        </w:rPr>
        <w:t>– savybė, užtikrinanti prieigą prie paslaugų (pvz., skaitmeninių leidinių) negalintiesiems skaityti įprastai.</w:t>
      </w:r>
    </w:p>
    <w:p w14:paraId="7EE9774C" w14:textId="016B6BC3"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b/>
          <w:bCs/>
          <w:color w:val="000000" w:themeColor="text1"/>
          <w:lang w:val="lt"/>
        </w:rPr>
        <w:t xml:space="preserve">Tiekėjas </w:t>
      </w:r>
      <w:r w:rsidRPr="00E46A61">
        <w:rPr>
          <w:rFonts w:ascii="Times New Roman" w:eastAsia="Times New Roman" w:hAnsi="Times New Roman" w:cs="Times New Roman"/>
          <w:color w:val="000000" w:themeColor="text1"/>
          <w:lang w:val="lt"/>
        </w:rPr>
        <w:t>– ūkio subjektas – fizinis asmuo, privatusis juridinis asmuo, viešasis juridinis asmuo, kitos organizacijos ir jų padaliniai ar tokių asmenų grupė, su kuriuo Perkančioji organizacija sudaro sutartį.</w:t>
      </w:r>
    </w:p>
    <w:p w14:paraId="62B1C3FB" w14:textId="77777777" w:rsidR="0024199A" w:rsidRPr="00E46A61" w:rsidRDefault="0024199A" w:rsidP="0024199A">
      <w:pPr>
        <w:pStyle w:val="ListParagraph"/>
        <w:spacing w:after="0" w:line="257" w:lineRule="auto"/>
        <w:ind w:left="567"/>
        <w:jc w:val="both"/>
        <w:rPr>
          <w:rFonts w:ascii="Times New Roman" w:eastAsia="Times New Roman" w:hAnsi="Times New Roman" w:cs="Times New Roman"/>
          <w:color w:val="000000" w:themeColor="text1"/>
          <w:lang w:val="lt"/>
        </w:rPr>
      </w:pPr>
    </w:p>
    <w:p w14:paraId="0C7ECAE0" w14:textId="6DCF8BDF" w:rsidR="1063A09D" w:rsidRPr="00E46A61" w:rsidRDefault="1063A09D" w:rsidP="0024199A">
      <w:pPr>
        <w:pStyle w:val="Heading2"/>
        <w:numPr>
          <w:ilvl w:val="0"/>
          <w:numId w:val="1"/>
        </w:numPr>
        <w:spacing w:before="0" w:line="257" w:lineRule="auto"/>
        <w:jc w:val="both"/>
        <w:rPr>
          <w:rFonts w:ascii="Times New Roman" w:eastAsia="Times New Roman" w:hAnsi="Times New Roman" w:cs="Times New Roman"/>
          <w:b/>
          <w:bCs/>
          <w:color w:val="000000" w:themeColor="text1"/>
          <w:sz w:val="22"/>
          <w:szCs w:val="22"/>
          <w:lang w:val="lt"/>
        </w:rPr>
      </w:pPr>
      <w:r w:rsidRPr="00E46A61">
        <w:rPr>
          <w:rFonts w:ascii="Times New Roman" w:eastAsia="Times New Roman" w:hAnsi="Times New Roman" w:cs="Times New Roman"/>
          <w:b/>
          <w:bCs/>
          <w:color w:val="000000" w:themeColor="text1"/>
          <w:sz w:val="22"/>
          <w:szCs w:val="22"/>
          <w:lang w:val="lt"/>
        </w:rPr>
        <w:t>INFORMACIJA APIE PROJEKTĄ</w:t>
      </w:r>
    </w:p>
    <w:p w14:paraId="40E02D7C" w14:textId="663E2176"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 xml:space="preserve">Lietuvos audiosensorinė biblioteka (toliau – LAB) įgyvendina projektą „ELVIS – pritaikytų medijų platforma: prieigos prie įtraukaus kultūros turinio individualių poreikių turintiems vartotojams plėtra“, finansuojamą Ekonomikos gaivinimo ir atsparumo didinimo plano „Naujos kartos Lietuva“ lėšomis (toliau – Projektas). </w:t>
      </w:r>
    </w:p>
    <w:p w14:paraId="5760C22C" w14:textId="6F7E5827"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Projekto tikslas – sukurti Lietuvoje įtraukiosios leidybos sistemą, užtikrinančią asmenims, negalintiems skaityti įprasto spausdinto teksto, geresnę prieigą prie kultūros turinio.</w:t>
      </w:r>
    </w:p>
    <w:p w14:paraId="11E01858" w14:textId="51B84BF2"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Projektas susijęs su Lietuvos Respublikos gaminių ir paslaugų prieinamumo reikalavimų įstatymo, patvirtinto Lietuvos Respublikos Seimo 2022 m. gruodžio 8 d. sprendimu Nr. XIV-1633, reikalavimais, kurio nuostatos suderintos su 2019 m. balandžio 17 d. Europos Parlamento ir Tarybos direktyva (ES) 2019/882. Siekiant užtikrinti žmonių su negalia lygias galimybes gauti informaciją ir garantuoti, kad Europos ekonominės bendrijos rinkoje esantys gaminiai ir paslaugos atitiktų prieinamumo reikalavimus, nuo 2025 m. birželio 28 d. Lietuvoje elektroninėms knygoms bus taikomi minėtuose teisės aktuose nurodyti prieinamumo reikalavimai.</w:t>
      </w:r>
    </w:p>
    <w:p w14:paraId="0ED1129E" w14:textId="58B85B95"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Projekto įgyvendinimo metu numatyta modernizuoti LAB valdomą ELVIS, siekiant užtikrinti LAB vykdomų įtraukiosios leidybos procesų automatizavimą ir optimizavimą, taip įgalinant greitą ir kokybišką leidinių prieinamais formatais sukūrimą. Tuo tikslu numatoma realizuoti naują ELVIS funkcionalumą – įdiegti teksto sintezavimo lietuvių kalba programinę įrangą, kurią numatoma pasitelkti efektyvinant LAB prieinamų leidinių leidybos procesus.</w:t>
      </w:r>
    </w:p>
    <w:p w14:paraId="5C671BCB" w14:textId="77777777" w:rsidR="0024199A" w:rsidRPr="00E46A61" w:rsidRDefault="0024199A" w:rsidP="0024199A">
      <w:pPr>
        <w:pStyle w:val="ListParagraph"/>
        <w:spacing w:after="0" w:line="257" w:lineRule="auto"/>
        <w:ind w:left="567"/>
        <w:jc w:val="both"/>
        <w:rPr>
          <w:rFonts w:ascii="Times New Roman" w:eastAsia="Times New Roman" w:hAnsi="Times New Roman" w:cs="Times New Roman"/>
          <w:color w:val="000000" w:themeColor="text1"/>
          <w:lang w:val="lt"/>
        </w:rPr>
      </w:pPr>
    </w:p>
    <w:p w14:paraId="356918BD" w14:textId="5A6C83CB" w:rsidR="1063A09D" w:rsidRPr="00E46A61" w:rsidRDefault="1063A09D" w:rsidP="0024199A">
      <w:pPr>
        <w:pStyle w:val="Heading2"/>
        <w:numPr>
          <w:ilvl w:val="0"/>
          <w:numId w:val="1"/>
        </w:numPr>
        <w:spacing w:before="0" w:line="257" w:lineRule="auto"/>
        <w:jc w:val="both"/>
        <w:rPr>
          <w:rFonts w:ascii="Times New Roman" w:eastAsia="Times New Roman" w:hAnsi="Times New Roman" w:cs="Times New Roman"/>
          <w:b/>
          <w:bCs/>
          <w:color w:val="000000" w:themeColor="text1"/>
          <w:sz w:val="22"/>
          <w:szCs w:val="22"/>
          <w:lang w:val="lt"/>
        </w:rPr>
      </w:pPr>
      <w:r w:rsidRPr="00E46A61">
        <w:rPr>
          <w:rFonts w:ascii="Times New Roman" w:eastAsia="Times New Roman" w:hAnsi="Times New Roman" w:cs="Times New Roman"/>
          <w:b/>
          <w:bCs/>
          <w:color w:val="000000" w:themeColor="text1"/>
          <w:sz w:val="22"/>
          <w:szCs w:val="22"/>
          <w:lang w:val="lt"/>
        </w:rPr>
        <w:t>ESAMOS SITUACIJOS APRAŠYMAS</w:t>
      </w:r>
    </w:p>
    <w:p w14:paraId="0ABEAE35" w14:textId="17A7CB33"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Informacinėje visuomenėje prieiga prie žinių ir informacijos yra svarbi įvairiose kasdienio gyvenimo srityse. Neturėjimas gebėjimų, įgūdžių arba galimybių studijuoti bei naudotis informacinėmis ir komunikacinėmis technologijomis mažina gyventojų galimybes dalyvauti darbo rinkoje, trukdo naudotis skaitmeninės rinkos paslaugomis, visavertiškai dalyvauti socialiniame gyvenime. Taigi, šiuolaikinėje visuomenėje pagrindiniais integracijos į visuomenę veiksniais tampa gebėjimai priimti, suprasti ir valdyti žinias bei informaciją, o mokymai ir mokymasis įgyja tokių gebėjimų ugdymo subjektų statusą.</w:t>
      </w:r>
    </w:p>
    <w:p w14:paraId="05276604" w14:textId="7D8FC537"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 xml:space="preserve">Statistikos duomenimis Lietuvoje daugiau kaip 300 tūkst. gyventojų turi įvairių sutrikimų – sensorinių (aklumo, silpnaregystės), fizinių funkcijų, raidos, kompleksinių sutrikimų ir kitų įgimtų ar įgytų sveikatos sutrikimų, skaitymo sutrikimų ar kitų mokymosi sunkumų – dėl kurių šie asmenys negali skaityti įprasto spausdinto teksto. Nors Lietuvos teisės aktai užtikrina informacinės aplinkos pritaikymą neįgaliųjų socialinei integracijai naudojantis </w:t>
      </w:r>
      <w:r w:rsidRPr="00E46A61">
        <w:rPr>
          <w:rFonts w:ascii="Times New Roman" w:eastAsia="Times New Roman" w:hAnsi="Times New Roman" w:cs="Times New Roman"/>
          <w:color w:val="000000" w:themeColor="text1"/>
          <w:lang w:val="lt"/>
        </w:rPr>
        <w:lastRenderedPageBreak/>
        <w:t>informacinėmis ir ryšių technologijomis didinti, tačiau šie asmenys sunkiau įsitraukia į informacinę visuomenę. Viena iš priežasčių – ribota prieiga prie informacijos šaltinių: tik 15 proc. visų Lietuvoje išleidžiamų knygų yra pritaikoma asmenims, negalintiems skaityti įprasto spausdinto teksto.</w:t>
      </w:r>
    </w:p>
    <w:p w14:paraId="5AC2D989" w14:textId="5E849F93"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 xml:space="preserve">LAB yra pagrindinė leidinių prieinamais formatais rengėja, per metus pritaikanti daugiau kaip 500 pavadinimų leidinių. Nemaža dalis LAB vykdomų prieinamų leidinių rengimo darbų atliekama rankiniu būdu, pasitelkiant atitinkamos srities ekspertus ir skiriant nemažus laiko išteklius. </w:t>
      </w:r>
    </w:p>
    <w:p w14:paraId="56460F45" w14:textId="218637D8"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Šiuo metu LAB įgyvendina ELVIS modernizavimo ir vystymo projektą, kurio metu numatoma sukurti naują ELVIS posistemę, kuri leis optimizuoti prieinamų leidinių rengimo procesus ir sumažinti rankinio darbo poreikį, tokiu būdu užtikrinant LAB leidybos procesų optimizavimą ir sukuriamų leidinių kokybės gerinimą.</w:t>
      </w:r>
    </w:p>
    <w:p w14:paraId="53684B11" w14:textId="1F5B18B2"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Šiuolaikinės neuroniniais tinklais grįstos lietuvių kalbos sintezatoriaus technologijos geba tekstus įgarsinti sklandžia, natūraliai skambančia lietuvių kalba, šių technologijų panaudojimas leistų efektyvinti leidinių pritaikymo procesus ir tokiu būdu didinti asmenų, kurie negali skaityti įprasto spausdinto teksto, įtrauktį į visuomenę.</w:t>
      </w:r>
    </w:p>
    <w:p w14:paraId="7A99549B" w14:textId="1355524B"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Įvertinant tai, kad šiuolaikinės technologijos sparčiai tobulėja, per pakankamai trumpą laikotarpį sukuriami nauji funkcionalumai iš esmės pagerinantys naudotojų galimybes ir galutinio produkto kokybę, LAB svarbu užsitikrinti, kad į ELVIS integruoti sprendimai būtų nuolat tobulinami ir atnaujinami.</w:t>
      </w:r>
    </w:p>
    <w:p w14:paraId="68B81597" w14:textId="77777777" w:rsidR="0024199A" w:rsidRPr="00E46A61" w:rsidRDefault="0024199A" w:rsidP="0024199A">
      <w:pPr>
        <w:pStyle w:val="ListParagraph"/>
        <w:spacing w:after="0" w:line="257" w:lineRule="auto"/>
        <w:ind w:left="567"/>
        <w:jc w:val="both"/>
        <w:rPr>
          <w:rFonts w:ascii="Times New Roman" w:eastAsia="Times New Roman" w:hAnsi="Times New Roman" w:cs="Times New Roman"/>
          <w:color w:val="000000" w:themeColor="text1"/>
          <w:lang w:val="lt"/>
        </w:rPr>
      </w:pPr>
    </w:p>
    <w:p w14:paraId="2167AD30" w14:textId="2B222131" w:rsidR="1063A09D" w:rsidRPr="00E46A61" w:rsidRDefault="1063A09D" w:rsidP="0024199A">
      <w:pPr>
        <w:pStyle w:val="Heading2"/>
        <w:numPr>
          <w:ilvl w:val="0"/>
          <w:numId w:val="1"/>
        </w:numPr>
        <w:spacing w:before="0" w:line="257" w:lineRule="auto"/>
        <w:jc w:val="both"/>
        <w:rPr>
          <w:rFonts w:ascii="Times New Roman" w:eastAsia="Times New Roman" w:hAnsi="Times New Roman" w:cs="Times New Roman"/>
          <w:b/>
          <w:bCs/>
          <w:color w:val="000000" w:themeColor="text1"/>
          <w:sz w:val="22"/>
          <w:szCs w:val="22"/>
          <w:lang w:val="lt"/>
        </w:rPr>
      </w:pPr>
      <w:r w:rsidRPr="00E46A61">
        <w:rPr>
          <w:rFonts w:ascii="Times New Roman" w:eastAsia="Times New Roman" w:hAnsi="Times New Roman" w:cs="Times New Roman"/>
          <w:b/>
          <w:bCs/>
          <w:color w:val="000000" w:themeColor="text1"/>
          <w:sz w:val="22"/>
          <w:szCs w:val="22"/>
          <w:lang w:val="lt"/>
        </w:rPr>
        <w:t>SIEKIAMOS SITUACIJOS APRAŠYMAS</w:t>
      </w:r>
    </w:p>
    <w:p w14:paraId="20EDC25A" w14:textId="421F8DED"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 xml:space="preserve">Siekiant pakeisti esamą situaciją, numatoma integruoti šiuolaikinėmis technologijomis ir neurotinklais grindžiamą lietuvių kalbos sintezavimo programinę įrangą, kuri leistų efektyvinti prieinamo formato leidinių leidybos procese atliekamus teksto garsinimo darbus. </w:t>
      </w:r>
    </w:p>
    <w:p w14:paraId="54D0C79C" w14:textId="736509D0"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 xml:space="preserve">Teksto sintezavimo lietuvių kalba programinę įrangą LAB integruos į ELVIS sistemą ir jos rezultatai bus naudojami prieinamų leidinių rengimo procesuose. </w:t>
      </w:r>
    </w:p>
    <w:p w14:paraId="7899AA02" w14:textId="77777777" w:rsidR="0024199A" w:rsidRPr="00E46A61" w:rsidRDefault="0024199A" w:rsidP="0024199A">
      <w:pPr>
        <w:pStyle w:val="ListParagraph"/>
        <w:spacing w:after="0" w:line="257" w:lineRule="auto"/>
        <w:ind w:left="567"/>
        <w:jc w:val="both"/>
        <w:rPr>
          <w:rFonts w:ascii="Times New Roman" w:eastAsia="Times New Roman" w:hAnsi="Times New Roman" w:cs="Times New Roman"/>
          <w:color w:val="000000" w:themeColor="text1"/>
          <w:lang w:val="lt"/>
        </w:rPr>
      </w:pPr>
    </w:p>
    <w:p w14:paraId="48DF340B" w14:textId="1285E1E9" w:rsidR="1063A09D" w:rsidRPr="00E46A61" w:rsidRDefault="1063A09D" w:rsidP="0024199A">
      <w:pPr>
        <w:pStyle w:val="Heading2"/>
        <w:numPr>
          <w:ilvl w:val="0"/>
          <w:numId w:val="1"/>
        </w:numPr>
        <w:spacing w:before="0" w:line="257" w:lineRule="auto"/>
        <w:jc w:val="both"/>
        <w:rPr>
          <w:rFonts w:ascii="Times New Roman" w:eastAsia="Times New Roman" w:hAnsi="Times New Roman" w:cs="Times New Roman"/>
          <w:b/>
          <w:bCs/>
          <w:color w:val="000000" w:themeColor="text1"/>
          <w:sz w:val="22"/>
          <w:szCs w:val="22"/>
          <w:lang w:val="lt"/>
        </w:rPr>
      </w:pPr>
      <w:r w:rsidRPr="00E46A61">
        <w:rPr>
          <w:rFonts w:ascii="Times New Roman" w:eastAsia="Times New Roman" w:hAnsi="Times New Roman" w:cs="Times New Roman"/>
          <w:b/>
          <w:bCs/>
          <w:color w:val="000000" w:themeColor="text1"/>
          <w:sz w:val="22"/>
          <w:szCs w:val="22"/>
          <w:lang w:val="lt"/>
        </w:rPr>
        <w:t>PIRKIMO OBJEKTAS IR APIMTIS</w:t>
      </w:r>
    </w:p>
    <w:p w14:paraId="18B3CFA3" w14:textId="39135E61"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lang w:val="lt"/>
        </w:rPr>
      </w:pPr>
      <w:r w:rsidRPr="00E46A61">
        <w:rPr>
          <w:rFonts w:ascii="Times New Roman" w:eastAsia="Times New Roman" w:hAnsi="Times New Roman" w:cs="Times New Roman"/>
          <w:color w:val="000000" w:themeColor="text1"/>
          <w:lang w:val="lt"/>
        </w:rPr>
        <w:t xml:space="preserve">Pirkimo objektas – neurotinklais grindžiamos teksto sintezavimo lietuvių kalba programinės įrangos </w:t>
      </w:r>
      <w:r w:rsidRPr="00E46A61">
        <w:rPr>
          <w:rFonts w:ascii="Times New Roman" w:eastAsia="Times New Roman" w:hAnsi="Times New Roman" w:cs="Times New Roman"/>
          <w:lang w:val="lt"/>
        </w:rPr>
        <w:t xml:space="preserve">licencijų, reikalingų LAB įtraukiosios leidybos funkcijoms užtikrinti, įsigijimas. </w:t>
      </w:r>
    </w:p>
    <w:p w14:paraId="0ABA2E12" w14:textId="18E23C92"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lang w:val="lt"/>
        </w:rPr>
      </w:pPr>
      <w:r w:rsidRPr="00E46A61">
        <w:rPr>
          <w:rFonts w:ascii="Times New Roman" w:eastAsia="Times New Roman" w:hAnsi="Times New Roman" w:cs="Times New Roman"/>
          <w:lang w:val="lt"/>
        </w:rPr>
        <w:t>Perkančioji organizacija per mėnesį išnaudos iki 40 000 000 teksto simbolių įskaitant formatavimo žymas. Neišnaudotas mėnesinis apdorojimo kiekis perkeliamas į kitą mėnesį. Jei per mėnesį pasiekiamas 40 000 000 simbolių limitas, papildomi simboliai einamąjį mėnesį nebus apdorojami. Jeigu programinė įranga taiko didesnį, nei nurodytas apdorojimo limitas – Perkančioji organizacija naudosis didesniu programinės įrangos nurodytu limitu. Jeigu programinė įranga netaiko apdorojimo limito, t. y. suteikia neribotą prieigą, Perkančioji organizacija ja naudosis neribotai.</w:t>
      </w:r>
    </w:p>
    <w:p w14:paraId="02D8D53A" w14:textId="64B0FED8"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Perkančioji organizacija neviršys:</w:t>
      </w:r>
    </w:p>
    <w:p w14:paraId="483AC5F6" w14:textId="70093E4C"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480 000 000 teksto simbolių per 1 metus ilgalaikio Programinės įrangos apkrovos intensyvymo;</w:t>
      </w:r>
    </w:p>
    <w:p w14:paraId="07A5832F" w14:textId="09B266D1"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100 000 teksto simbolių per 5 minutes trumpalaikio Programinės įrangos apkrovos intensyvymo;</w:t>
      </w:r>
    </w:p>
    <w:p w14:paraId="50F40C6C" w14:textId="79C6383F"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10 000 teksto simbolių perduodamų Programinei įrangai apdoroti vienu metu (vienoje užklausoje).</w:t>
      </w:r>
    </w:p>
    <w:p w14:paraId="0AFD6BFE" w14:textId="21D44F02"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Licencijuota programinė įranga turi veikti visą licencijų galiojimo terminą Tiekėjo infrastruktūroje, per sąsajas integruota į LAB valdomą ELVIS sistemą.</w:t>
      </w:r>
    </w:p>
    <w:p w14:paraId="401EE99C" w14:textId="644DD2E3"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 xml:space="preserve">Lietuvių kalbos sintezavimo programinės įrangos licencijos turi turėti naujumo garantiją, suteikiančią teisę naudotis licencijos galiojimo termino metu išleistomis naujomis programų versijomis. </w:t>
      </w:r>
    </w:p>
    <w:p w14:paraId="06C406A5" w14:textId="4DCF4156"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Įsigyjama programinė įranga turi būti nuolat palaikoma gamintojo, užtikrinant funkcionalumo, saugumo ir kokybės atnaujinimus visą naudojimo laikotarpį.</w:t>
      </w:r>
    </w:p>
    <w:p w14:paraId="28C1A139" w14:textId="6AD95701" w:rsidR="1063A09D" w:rsidRPr="009F52FB" w:rsidRDefault="002427EB"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9F52FB">
        <w:rPr>
          <w:rFonts w:ascii="Times New Roman" w:eastAsia="Calibri" w:hAnsi="Times New Roman" w:cs="Times New Roman"/>
          <w:color w:val="000000" w:themeColor="text1"/>
          <w:lang w:val="lt-LT"/>
        </w:rPr>
        <w:t>Programinės įrangos licencijų galiojimo terminas: 60 (šešiasdešimt) mėn. nuo pristatymo momento. Tiekėjas įsipareigoja pristatyti Prekes (pagal Techninės specifikacijos reikalavimus) ne vėliau kaip per 5 (penkias) darbo dienas nuo Sutarties įsigaliojimo momento šiuo adresu: Skroblų g. 10, 03142 Vilnius. Sutarties vykdymo metu pristatymo adresas gali būti patikslintas.</w:t>
      </w:r>
      <w:r w:rsidR="1063A09D" w:rsidRPr="009F52FB">
        <w:rPr>
          <w:rFonts w:ascii="Times New Roman" w:eastAsia="Times New Roman" w:hAnsi="Times New Roman" w:cs="Times New Roman"/>
          <w:color w:val="000000" w:themeColor="text1"/>
          <w:lang w:val="lt"/>
        </w:rPr>
        <w:t xml:space="preserve"> </w:t>
      </w:r>
    </w:p>
    <w:p w14:paraId="43185553" w14:textId="3E45A26E"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 xml:space="preserve">Techninėje specifikacijoje 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licencijų lygiavertiškumą turi įrodyti tiekėjas (jeigu siūlomos lygiavertės licencijos, tiekėjas kartu su pasiūlymu pateikia pagrindimą dėl siūlomų prekių lygiavertiškumo). </w:t>
      </w:r>
    </w:p>
    <w:p w14:paraId="2E2B0395" w14:textId="6CBF698A"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lastRenderedPageBreak/>
        <w:t>Tiekėjas pirkimo sutarties galiojimo metu turi teikti konsultacijas programinės įrangos valdymo bei su tuo susijusių galimų sutrikimų klausimais. Konsultacijos turi būti teikiamos lietuvių kalba el. paštu arba telefonu. Konsultacijų kiekis neribojamas.</w:t>
      </w:r>
    </w:p>
    <w:p w14:paraId="0E689FC6" w14:textId="36B173BB" w:rsidR="1063A09D" w:rsidRPr="00E46A61" w:rsidRDefault="1063A09D" w:rsidP="0024199A">
      <w:pPr>
        <w:spacing w:after="0" w:line="257" w:lineRule="auto"/>
        <w:ind w:firstLine="567"/>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 xml:space="preserve"> </w:t>
      </w:r>
    </w:p>
    <w:p w14:paraId="05692273" w14:textId="5C935862" w:rsidR="1063A09D" w:rsidRPr="00E46A61" w:rsidRDefault="1063A09D" w:rsidP="0024199A">
      <w:pPr>
        <w:pStyle w:val="Heading2"/>
        <w:numPr>
          <w:ilvl w:val="0"/>
          <w:numId w:val="1"/>
        </w:numPr>
        <w:spacing w:before="0" w:line="257" w:lineRule="auto"/>
        <w:jc w:val="both"/>
        <w:rPr>
          <w:rFonts w:ascii="Times New Roman" w:eastAsia="Times New Roman" w:hAnsi="Times New Roman" w:cs="Times New Roman"/>
          <w:b/>
          <w:bCs/>
          <w:color w:val="000000" w:themeColor="text1"/>
          <w:sz w:val="22"/>
          <w:szCs w:val="22"/>
          <w:lang w:val="lt"/>
        </w:rPr>
      </w:pPr>
      <w:r w:rsidRPr="00E46A61">
        <w:rPr>
          <w:rFonts w:ascii="Times New Roman" w:eastAsia="Times New Roman" w:hAnsi="Times New Roman" w:cs="Times New Roman"/>
          <w:b/>
          <w:bCs/>
          <w:color w:val="000000" w:themeColor="text1"/>
          <w:sz w:val="22"/>
          <w:szCs w:val="22"/>
          <w:lang w:val="lt"/>
        </w:rPr>
        <w:t>FUNKCINIAI REIKALAVIMAI</w:t>
      </w:r>
    </w:p>
    <w:p w14:paraId="77A4F448" w14:textId="09AF365D"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 xml:space="preserve">Teksto sintezavimo programinė įranga turi: </w:t>
      </w:r>
    </w:p>
    <w:p w14:paraId="4F7C667B" w14:textId="27BB797C" w:rsidR="1063A09D" w:rsidRPr="00E46A61" w:rsidRDefault="1063A09D" w:rsidP="0024199A">
      <w:pPr>
        <w:pStyle w:val="ListParagraph"/>
        <w:numPr>
          <w:ilvl w:val="2"/>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palaikyti teksto garsinimą lietuvių ir anglų kalba (tiek tame pačiame tekste, kai yra tekstas tiek lietuvių, tiek anglų kalba, tiek atskirai);</w:t>
      </w:r>
    </w:p>
    <w:p w14:paraId="27A0E2A3" w14:textId="408B27C3" w:rsidR="1063A09D" w:rsidRPr="00E46A61" w:rsidRDefault="1063A09D" w:rsidP="0024199A">
      <w:pPr>
        <w:pStyle w:val="ListParagraph"/>
        <w:numPr>
          <w:ilvl w:val="2"/>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užtikrinanti aukštą lietuvių kalbos žodžių kirčiavimo tikslumą, naudojant naujausią „Dabartinės lietuvių kalbos žodyno“ leidimą. Kirčiavimo tikslumas sintezuojant tekstą pirmą kartą turi siekti ne mažiau kaip 90 proc., tai yra leidžiamas klaidų kiekis – ne daugiau kaip 10 proc.</w:t>
      </w:r>
    </w:p>
    <w:p w14:paraId="77AD45EE" w14:textId="3BA95E96" w:rsidR="7861D69D" w:rsidRPr="001B5496" w:rsidRDefault="7861D69D" w:rsidP="6EE17A0F">
      <w:pPr>
        <w:pStyle w:val="ListParagraph"/>
        <w:numPr>
          <w:ilvl w:val="2"/>
          <w:numId w:val="1"/>
        </w:numPr>
        <w:spacing w:after="0" w:line="257" w:lineRule="auto"/>
        <w:jc w:val="both"/>
        <w:rPr>
          <w:rFonts w:ascii="Times New Roman" w:eastAsia="Times New Roman" w:hAnsi="Times New Roman" w:cs="Times New Roman"/>
          <w:lang w:val="lt"/>
        </w:rPr>
      </w:pPr>
      <w:r w:rsidRPr="001B5496">
        <w:rPr>
          <w:rFonts w:ascii="Times New Roman" w:eastAsia="Times New Roman" w:hAnsi="Times New Roman" w:cs="Times New Roman"/>
          <w:color w:val="000000" w:themeColor="text1"/>
          <w:lang w:val="lt"/>
        </w:rPr>
        <w:t>automatiškai adaptuoti pažymėtas angliškas atkarpas lietuviškai fonetikai (transkribuojant), sukirčiuoti ir pateikti kaip lietuviškai tariamą tekstą.</w:t>
      </w:r>
      <w:r w:rsidR="40662F3A" w:rsidRPr="001B5496">
        <w:rPr>
          <w:rFonts w:ascii="Times New Roman" w:eastAsia="Times New Roman" w:hAnsi="Times New Roman" w:cs="Times New Roman"/>
          <w:color w:val="000000" w:themeColor="text1"/>
          <w:lang w:val="lt"/>
        </w:rPr>
        <w:t xml:space="preserve"> </w:t>
      </w:r>
      <w:r w:rsidR="008D6002" w:rsidRPr="001B5496">
        <w:rPr>
          <w:rFonts w:ascii="Times New Roman" w:eastAsia="Times New Roman" w:hAnsi="Times New Roman" w:cs="Times New Roman"/>
          <w:color w:val="000000" w:themeColor="text1"/>
          <w:lang w:val="lt"/>
        </w:rPr>
        <w:t>(</w:t>
      </w:r>
      <w:r w:rsidR="008D6002" w:rsidRPr="001B5496">
        <w:rPr>
          <w:rFonts w:ascii="Times New Roman" w:eastAsia="Times New Roman" w:hAnsi="Times New Roman" w:cs="Times New Roman"/>
          <w:b/>
          <w:bCs/>
          <w:color w:val="000000" w:themeColor="text1"/>
          <w:lang w:val="lt"/>
        </w:rPr>
        <w:t>Pastaba.</w:t>
      </w:r>
      <w:r w:rsidR="008D6002" w:rsidRPr="001B5496">
        <w:rPr>
          <w:rFonts w:ascii="Times New Roman" w:eastAsia="Times New Roman" w:hAnsi="Times New Roman" w:cs="Times New Roman"/>
          <w:color w:val="000000" w:themeColor="text1"/>
          <w:lang w:val="lt"/>
        </w:rPr>
        <w:t xml:space="preserve"> </w:t>
      </w:r>
      <w:r w:rsidR="008D6002" w:rsidRPr="001B5496">
        <w:rPr>
          <w:rFonts w:ascii="Times New Roman" w:eastAsia="Times New Roman" w:hAnsi="Times New Roman" w:cs="Times New Roman"/>
          <w:lang w:val="lt"/>
        </w:rPr>
        <w:t xml:space="preserve">Šis funkcionalumas turi būti įgyvendintas per ne ilgesnį kaip 3 mėnesių laikotarpį nuo sutarties </w:t>
      </w:r>
      <w:r w:rsidR="00E138C3" w:rsidRPr="001B5496">
        <w:rPr>
          <w:rFonts w:ascii="Times New Roman" w:eastAsia="Times New Roman" w:hAnsi="Times New Roman" w:cs="Times New Roman"/>
          <w:lang w:val="lt"/>
        </w:rPr>
        <w:t>įsigaliojimo momento</w:t>
      </w:r>
      <w:r w:rsidR="008D6002" w:rsidRPr="001B5496">
        <w:rPr>
          <w:rFonts w:ascii="Times New Roman" w:eastAsia="Times New Roman" w:hAnsi="Times New Roman" w:cs="Times New Roman"/>
          <w:lang w:val="lt"/>
        </w:rPr>
        <w:t>)</w:t>
      </w:r>
      <w:r w:rsidR="40662F3A" w:rsidRPr="001B5496">
        <w:rPr>
          <w:rFonts w:ascii="Times New Roman" w:eastAsia="Times New Roman" w:hAnsi="Times New Roman" w:cs="Times New Roman"/>
          <w:lang w:val="lt"/>
        </w:rPr>
        <w:t>;</w:t>
      </w:r>
    </w:p>
    <w:p w14:paraId="4A8671C8" w14:textId="7A1BAF03" w:rsidR="1063A09D" w:rsidRPr="00E46A61" w:rsidRDefault="1063A09D" w:rsidP="0024199A">
      <w:pPr>
        <w:pStyle w:val="ListParagraph"/>
        <w:numPr>
          <w:ilvl w:val="2"/>
          <w:numId w:val="1"/>
        </w:numPr>
        <w:spacing w:after="0" w:line="257" w:lineRule="auto"/>
        <w:jc w:val="both"/>
        <w:rPr>
          <w:rFonts w:ascii="Times New Roman" w:eastAsia="Times" w:hAnsi="Times New Roman" w:cs="Times New Roman"/>
          <w:color w:val="000000" w:themeColor="text1"/>
          <w:lang w:val="lt"/>
        </w:rPr>
      </w:pPr>
      <w:r w:rsidRPr="00E46A61">
        <w:rPr>
          <w:rFonts w:ascii="Times New Roman" w:eastAsia="Times" w:hAnsi="Times New Roman" w:cs="Times New Roman"/>
          <w:color w:val="000000" w:themeColor="text1"/>
          <w:lang w:val="lt"/>
        </w:rPr>
        <w:t>palaikyti bent 4 (keturis) skirtingus balsus (du vyriškus ir du moteriškus);</w:t>
      </w:r>
    </w:p>
    <w:p w14:paraId="4E8367F5" w14:textId="6D34DF4D" w:rsidR="1063A09D" w:rsidRPr="00E46A61" w:rsidRDefault="1063A09D" w:rsidP="0024199A">
      <w:pPr>
        <w:pStyle w:val="ListParagraph"/>
        <w:numPr>
          <w:ilvl w:val="2"/>
          <w:numId w:val="1"/>
        </w:numPr>
        <w:spacing w:after="0" w:line="257" w:lineRule="auto"/>
        <w:jc w:val="both"/>
        <w:rPr>
          <w:rFonts w:ascii="Times New Roman" w:eastAsia="Times" w:hAnsi="Times New Roman" w:cs="Times New Roman"/>
          <w:color w:val="000000" w:themeColor="text1"/>
          <w:lang w:val="lt"/>
        </w:rPr>
      </w:pPr>
      <w:r w:rsidRPr="00E46A61">
        <w:rPr>
          <w:rFonts w:ascii="Times New Roman" w:eastAsia="Times" w:hAnsi="Times New Roman" w:cs="Times New Roman"/>
          <w:color w:val="000000" w:themeColor="text1"/>
          <w:lang w:val="lt"/>
        </w:rPr>
        <w:t>užtikrinti, kad įgarsintas tekstas skambėtų natūraliai ir kuo labiau imituotų žmogaus kalbą;</w:t>
      </w:r>
    </w:p>
    <w:p w14:paraId="5B4837FD" w14:textId="21CA21FD" w:rsidR="1063A09D" w:rsidRPr="00E46A61" w:rsidRDefault="1063A09D" w:rsidP="0024199A">
      <w:pPr>
        <w:pStyle w:val="ListParagraph"/>
        <w:numPr>
          <w:ilvl w:val="2"/>
          <w:numId w:val="1"/>
        </w:numPr>
        <w:spacing w:after="0" w:line="257" w:lineRule="auto"/>
        <w:jc w:val="both"/>
        <w:rPr>
          <w:rFonts w:ascii="Times New Roman" w:eastAsia="Times" w:hAnsi="Times New Roman" w:cs="Times New Roman"/>
          <w:color w:val="000000" w:themeColor="text1"/>
          <w:lang w:val="lt-LT"/>
        </w:rPr>
      </w:pPr>
      <w:r w:rsidRPr="5CD3B769">
        <w:rPr>
          <w:rFonts w:ascii="Times New Roman" w:eastAsia="Times" w:hAnsi="Times New Roman" w:cs="Times New Roman"/>
          <w:color w:val="000000" w:themeColor="text1"/>
          <w:lang w:val="lt"/>
        </w:rPr>
        <w:t>i</w:t>
      </w:r>
      <w:r w:rsidRPr="5CD3B769">
        <w:rPr>
          <w:rFonts w:ascii="Times New Roman" w:eastAsia="Times" w:hAnsi="Times New Roman" w:cs="Times New Roman"/>
          <w:lang w:val="lt-LT"/>
        </w:rPr>
        <w:t xml:space="preserve">ntonacijos reguliavimas turi būti pritaikytas sakinių struktūrai, skyrybos ženklams, emocijoms ar kontekstui. Pagal pasakymo tikslą sakiniui ar sakiniams turi būti galimybė pasirinkti ne mažiau kaip tokias intonacijas: </w:t>
      </w:r>
      <w:r w:rsidRPr="5CD3B769">
        <w:rPr>
          <w:rFonts w:ascii="Times New Roman" w:eastAsia="Times" w:hAnsi="Times New Roman" w:cs="Times New Roman"/>
          <w:color w:val="000000" w:themeColor="text1"/>
          <w:lang w:val="lt-LT"/>
        </w:rPr>
        <w:t xml:space="preserve"> </w:t>
      </w:r>
    </w:p>
    <w:p w14:paraId="6E97A27A" w14:textId="50931969" w:rsidR="1063A09D" w:rsidRPr="00E46A61" w:rsidRDefault="1063A09D" w:rsidP="0024199A">
      <w:pPr>
        <w:pStyle w:val="ListParagraph"/>
        <w:numPr>
          <w:ilvl w:val="3"/>
          <w:numId w:val="1"/>
        </w:numPr>
        <w:spacing w:after="0" w:line="257" w:lineRule="auto"/>
        <w:jc w:val="both"/>
        <w:rPr>
          <w:rFonts w:ascii="Times New Roman" w:eastAsia="Times" w:hAnsi="Times New Roman" w:cs="Times New Roman"/>
        </w:rPr>
      </w:pPr>
      <w:r w:rsidRPr="00E46A61">
        <w:rPr>
          <w:rFonts w:ascii="Times New Roman" w:eastAsia="Times" w:hAnsi="Times New Roman" w:cs="Times New Roman"/>
        </w:rPr>
        <w:t>tvirtinamąją</w:t>
      </w:r>
      <w:r w:rsidRPr="00E46A61">
        <w:rPr>
          <w:rFonts w:ascii="Times New Roman" w:eastAsia="Times" w:hAnsi="Times New Roman" w:cs="Times New Roman"/>
          <w:lang w:val="lt-LT"/>
        </w:rPr>
        <w:t xml:space="preserve">, kuomet yra teikiama sakiniu informacija; </w:t>
      </w:r>
      <w:r w:rsidRPr="00E46A61">
        <w:rPr>
          <w:rFonts w:ascii="Times New Roman" w:eastAsia="Times" w:hAnsi="Times New Roman" w:cs="Times New Roman"/>
        </w:rPr>
        <w:t xml:space="preserve"> </w:t>
      </w:r>
    </w:p>
    <w:p w14:paraId="6EBF2AD4" w14:textId="681E43AD" w:rsidR="1063A09D" w:rsidRPr="00E46A61" w:rsidRDefault="1063A09D" w:rsidP="0024199A">
      <w:pPr>
        <w:pStyle w:val="ListParagraph"/>
        <w:numPr>
          <w:ilvl w:val="3"/>
          <w:numId w:val="1"/>
        </w:numPr>
        <w:spacing w:after="0" w:line="257" w:lineRule="auto"/>
        <w:jc w:val="both"/>
        <w:rPr>
          <w:rFonts w:ascii="Times New Roman" w:eastAsia="Times" w:hAnsi="Times New Roman" w:cs="Times New Roman"/>
        </w:rPr>
      </w:pPr>
      <w:r w:rsidRPr="00E46A61">
        <w:rPr>
          <w:rFonts w:ascii="Times New Roman" w:eastAsia="Times" w:hAnsi="Times New Roman" w:cs="Times New Roman"/>
        </w:rPr>
        <w:t>klausiamąją</w:t>
      </w:r>
      <w:r w:rsidRPr="00E46A61">
        <w:rPr>
          <w:rFonts w:ascii="Times New Roman" w:eastAsia="Times" w:hAnsi="Times New Roman" w:cs="Times New Roman"/>
          <w:lang w:val="lt-LT"/>
        </w:rPr>
        <w:t>, kuomet norima gauti informacijos, klausiama;</w:t>
      </w:r>
      <w:r w:rsidRPr="00E46A61">
        <w:rPr>
          <w:rFonts w:ascii="Times New Roman" w:eastAsia="Times" w:hAnsi="Times New Roman" w:cs="Times New Roman"/>
        </w:rPr>
        <w:t xml:space="preserve"> </w:t>
      </w:r>
    </w:p>
    <w:p w14:paraId="2C49574D" w14:textId="0C938C1B" w:rsidR="1063A09D" w:rsidRPr="00E46A61" w:rsidRDefault="1063A09D" w:rsidP="0024199A">
      <w:pPr>
        <w:pStyle w:val="ListParagraph"/>
        <w:numPr>
          <w:ilvl w:val="3"/>
          <w:numId w:val="1"/>
        </w:numPr>
        <w:spacing w:after="0" w:line="257" w:lineRule="auto"/>
        <w:jc w:val="both"/>
        <w:rPr>
          <w:rFonts w:ascii="Times New Roman" w:eastAsia="Times" w:hAnsi="Times New Roman" w:cs="Times New Roman"/>
        </w:rPr>
      </w:pPr>
      <w:r w:rsidRPr="00E46A61">
        <w:rPr>
          <w:rFonts w:ascii="Times New Roman" w:eastAsia="Times" w:hAnsi="Times New Roman" w:cs="Times New Roman"/>
        </w:rPr>
        <w:t>skatinamąją</w:t>
      </w:r>
      <w:r w:rsidRPr="00E46A61">
        <w:rPr>
          <w:rFonts w:ascii="Times New Roman" w:eastAsia="Times" w:hAnsi="Times New Roman" w:cs="Times New Roman"/>
          <w:lang w:val="lt-LT"/>
        </w:rPr>
        <w:t>, kuomet sakiniu vyksta skatinimas.</w:t>
      </w:r>
      <w:r w:rsidRPr="00E46A61">
        <w:rPr>
          <w:rFonts w:ascii="Times New Roman" w:eastAsia="Times" w:hAnsi="Times New Roman" w:cs="Times New Roman"/>
        </w:rPr>
        <w:t xml:space="preserve"> </w:t>
      </w:r>
    </w:p>
    <w:p w14:paraId="5BCA54C6" w14:textId="3F61276F" w:rsidR="1063A09D" w:rsidRPr="00E46A61" w:rsidRDefault="1063A09D" w:rsidP="0024199A">
      <w:pPr>
        <w:pStyle w:val="ListParagraph"/>
        <w:numPr>
          <w:ilvl w:val="2"/>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generuoti garso įrašus, kurie turi būti švarūs, be triukšmo ar kitų pašalinių garsų;</w:t>
      </w:r>
    </w:p>
    <w:p w14:paraId="34FF586D" w14:textId="12BFD5B1" w:rsidR="1063A09D" w:rsidRPr="00E46A61" w:rsidRDefault="1063A09D" w:rsidP="0024199A">
      <w:pPr>
        <w:pStyle w:val="ListParagraph"/>
        <w:numPr>
          <w:ilvl w:val="2"/>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užtikrinti vienodą garsumo lygį visame įraše, be staigių šuolių;</w:t>
      </w:r>
    </w:p>
    <w:p w14:paraId="449EAF06" w14:textId="02C32757" w:rsidR="1063A09D" w:rsidRPr="00E46A61" w:rsidRDefault="1063A09D" w:rsidP="0024199A">
      <w:pPr>
        <w:pStyle w:val="ListParagraph"/>
        <w:numPr>
          <w:ilvl w:val="2"/>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 xml:space="preserve">gebėti apdoroti tiek paprastą (be formatavimo) UTF-8 koduote užkoduotą tekstą, tiek Speech Synthesis Markup Language (SSML) žymėjimo kalba pateiktą parametrizuotą tekstą: </w:t>
      </w:r>
      <w:hyperlink r:id="rId11">
        <w:r w:rsidRPr="00E46A61">
          <w:rPr>
            <w:rStyle w:val="Hyperlink"/>
            <w:rFonts w:ascii="Times New Roman" w:eastAsia="Times New Roman" w:hAnsi="Times New Roman" w:cs="Times New Roman"/>
            <w:color w:val="0563C1"/>
            <w:lang w:val="lt"/>
          </w:rPr>
          <w:t>https://www.w3.org/TR/speech-synthesis11/</w:t>
        </w:r>
      </w:hyperlink>
      <w:r w:rsidRPr="00E46A61">
        <w:rPr>
          <w:rFonts w:ascii="Times New Roman" w:eastAsia="Times New Roman" w:hAnsi="Times New Roman" w:cs="Times New Roman"/>
          <w:color w:val="000000" w:themeColor="text1"/>
          <w:lang w:val="lt"/>
        </w:rPr>
        <w:t>;</w:t>
      </w:r>
    </w:p>
    <w:p w14:paraId="4B4DD00A" w14:textId="55914F16" w:rsidR="1063A09D" w:rsidRPr="00E46A61" w:rsidRDefault="1063A09D" w:rsidP="0024199A">
      <w:pPr>
        <w:pStyle w:val="ListParagraph"/>
        <w:numPr>
          <w:ilvl w:val="2"/>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galėti apdoroti sudėtingas struktūras: taisyklingas datų, laikų, skaičių, akronimų, specialių simbolių ir internetinių adresų interpretavimas.</w:t>
      </w:r>
    </w:p>
    <w:p w14:paraId="715CCCD6" w14:textId="343E1EEF"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Turėti galimybę tekste SSML priemonėmis keisti:</w:t>
      </w:r>
    </w:p>
    <w:p w14:paraId="2EC0D87A" w14:textId="0899602A" w:rsidR="1063A09D" w:rsidRPr="00E46A61" w:rsidRDefault="1063A09D" w:rsidP="0024199A">
      <w:pPr>
        <w:pStyle w:val="ListParagraph"/>
        <w:numPr>
          <w:ilvl w:val="2"/>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 xml:space="preserve">kalbėjimo greitį (turi būti galima bent dvigubai sulėtinti ir pagreitinti, skaičiuojant nuo įprastinio greičio, kuriuo įprastai tekstą įgarsina sintezė); </w:t>
      </w:r>
    </w:p>
    <w:p w14:paraId="72F791A2" w14:textId="262F5052" w:rsidR="1063A09D" w:rsidRPr="00E46A61" w:rsidRDefault="1063A09D" w:rsidP="0024199A">
      <w:pPr>
        <w:pStyle w:val="ListParagraph"/>
        <w:numPr>
          <w:ilvl w:val="2"/>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 xml:space="preserve">pauzės intervalus tarp frazių (sekundžių ir milisekundžių intervalais); </w:t>
      </w:r>
    </w:p>
    <w:p w14:paraId="0A0C4B17" w14:textId="5A9487AC" w:rsidR="1063A09D" w:rsidRPr="00E46A61" w:rsidRDefault="1063A09D" w:rsidP="6EE17A0F">
      <w:pPr>
        <w:pStyle w:val="ListParagraph"/>
        <w:numPr>
          <w:ilvl w:val="2"/>
          <w:numId w:val="1"/>
        </w:numPr>
        <w:spacing w:after="0" w:line="257" w:lineRule="auto"/>
        <w:jc w:val="both"/>
        <w:rPr>
          <w:rFonts w:ascii="Times New Roman" w:eastAsia="Times New Roman" w:hAnsi="Times New Roman" w:cs="Times New Roman"/>
        </w:rPr>
      </w:pPr>
      <w:r w:rsidRPr="6EE17A0F">
        <w:rPr>
          <w:rFonts w:ascii="Times New Roman" w:eastAsia="Times New Roman" w:hAnsi="Times New Roman" w:cs="Times New Roman"/>
          <w:color w:val="000000" w:themeColor="text1"/>
        </w:rPr>
        <w:t>garso toną (angl. pitch)</w:t>
      </w:r>
      <w:r w:rsidR="67E25DD4" w:rsidRPr="6EE17A0F">
        <w:rPr>
          <w:rFonts w:ascii="Times New Roman" w:eastAsia="Times New Roman" w:hAnsi="Times New Roman" w:cs="Times New Roman"/>
          <w:color w:val="000000" w:themeColor="text1"/>
        </w:rPr>
        <w:t xml:space="preserve">. </w:t>
      </w:r>
      <w:r w:rsidR="008D6002" w:rsidRPr="6EE17A0F">
        <w:rPr>
          <w:rFonts w:ascii="Times New Roman" w:eastAsia="Times New Roman" w:hAnsi="Times New Roman" w:cs="Times New Roman"/>
          <w:color w:val="000000" w:themeColor="text1"/>
        </w:rPr>
        <w:t>(</w:t>
      </w:r>
      <w:r w:rsidR="008D6002" w:rsidRPr="6EE17A0F">
        <w:rPr>
          <w:rFonts w:ascii="Times New Roman" w:eastAsia="Times New Roman" w:hAnsi="Times New Roman" w:cs="Times New Roman"/>
          <w:b/>
          <w:bCs/>
          <w:color w:val="000000" w:themeColor="text1"/>
        </w:rPr>
        <w:t>Pastaba.</w:t>
      </w:r>
      <w:r w:rsidR="008D6002" w:rsidRPr="6EE17A0F">
        <w:rPr>
          <w:rFonts w:ascii="Times New Roman" w:eastAsia="Times New Roman" w:hAnsi="Times New Roman" w:cs="Times New Roman"/>
          <w:color w:val="000000" w:themeColor="text1"/>
        </w:rPr>
        <w:t xml:space="preserve"> </w:t>
      </w:r>
      <w:r w:rsidR="008D6002" w:rsidRPr="6EE17A0F">
        <w:rPr>
          <w:rFonts w:ascii="Times New Roman" w:eastAsia="Times New Roman" w:hAnsi="Times New Roman" w:cs="Times New Roman"/>
        </w:rPr>
        <w:t xml:space="preserve">Šis funkcionalumas turi būti įgyvendintas per ne ilgesnį kaip 3 mėnesių laikotarpį nuo sutarties </w:t>
      </w:r>
      <w:r w:rsidR="00C37A21" w:rsidRPr="6EE17A0F">
        <w:rPr>
          <w:rFonts w:ascii="Times New Roman" w:eastAsia="Times New Roman" w:hAnsi="Times New Roman" w:cs="Times New Roman"/>
        </w:rPr>
        <w:t>įsigaliojimo momento</w:t>
      </w:r>
      <w:r w:rsidR="008D6002" w:rsidRPr="6EE17A0F">
        <w:rPr>
          <w:rFonts w:ascii="Times New Roman" w:eastAsia="Times New Roman" w:hAnsi="Times New Roman" w:cs="Times New Roman"/>
        </w:rPr>
        <w:t>)</w:t>
      </w:r>
      <w:r w:rsidR="67E25DD4" w:rsidRPr="6EE17A0F">
        <w:rPr>
          <w:rFonts w:ascii="Times New Roman" w:eastAsia="Times New Roman" w:hAnsi="Times New Roman" w:cs="Times New Roman"/>
        </w:rPr>
        <w:t>;</w:t>
      </w:r>
    </w:p>
    <w:p w14:paraId="41FA4573" w14:textId="6679F0F5" w:rsidR="1063A09D" w:rsidRPr="00E46A61" w:rsidRDefault="561D8AC3" w:rsidP="6EE17A0F">
      <w:pPr>
        <w:pStyle w:val="ListParagraph"/>
        <w:numPr>
          <w:ilvl w:val="2"/>
          <w:numId w:val="1"/>
        </w:numPr>
        <w:spacing w:after="0" w:line="257" w:lineRule="auto"/>
        <w:jc w:val="both"/>
        <w:rPr>
          <w:rFonts w:ascii="Times New Roman" w:eastAsia="Times New Roman" w:hAnsi="Times New Roman" w:cs="Times New Roman"/>
        </w:rPr>
      </w:pPr>
      <w:r w:rsidRPr="6EE17A0F">
        <w:rPr>
          <w:rFonts w:ascii="Times New Roman" w:eastAsia="Times New Roman" w:hAnsi="Times New Roman" w:cs="Times New Roman"/>
          <w:color w:val="000000" w:themeColor="text1"/>
        </w:rPr>
        <w:t>g</w:t>
      </w:r>
      <w:r w:rsidR="1063A09D" w:rsidRPr="6EE17A0F">
        <w:rPr>
          <w:rFonts w:ascii="Times New Roman" w:eastAsia="Times New Roman" w:hAnsi="Times New Roman" w:cs="Times New Roman"/>
          <w:color w:val="000000" w:themeColor="text1"/>
        </w:rPr>
        <w:t>arsumą</w:t>
      </w:r>
      <w:r w:rsidR="4FB1C302" w:rsidRPr="6EE17A0F">
        <w:rPr>
          <w:rFonts w:ascii="Times New Roman" w:eastAsia="Times New Roman" w:hAnsi="Times New Roman" w:cs="Times New Roman"/>
          <w:color w:val="000000" w:themeColor="text1"/>
        </w:rPr>
        <w:t xml:space="preserve"> </w:t>
      </w:r>
      <w:r w:rsidR="008D6002" w:rsidRPr="6EE17A0F">
        <w:rPr>
          <w:rFonts w:ascii="Times New Roman" w:eastAsia="Times New Roman" w:hAnsi="Times New Roman" w:cs="Times New Roman"/>
          <w:color w:val="000000" w:themeColor="text1"/>
        </w:rPr>
        <w:t>(</w:t>
      </w:r>
      <w:r w:rsidR="008D6002" w:rsidRPr="6EE17A0F">
        <w:rPr>
          <w:rFonts w:ascii="Times New Roman" w:eastAsia="Times New Roman" w:hAnsi="Times New Roman" w:cs="Times New Roman"/>
          <w:b/>
          <w:bCs/>
          <w:color w:val="000000" w:themeColor="text1"/>
        </w:rPr>
        <w:t>Pastaba.</w:t>
      </w:r>
      <w:r w:rsidR="008D6002" w:rsidRPr="6EE17A0F">
        <w:rPr>
          <w:rFonts w:ascii="Times New Roman" w:eastAsia="Times New Roman" w:hAnsi="Times New Roman" w:cs="Times New Roman"/>
          <w:color w:val="000000" w:themeColor="text1"/>
        </w:rPr>
        <w:t xml:space="preserve"> </w:t>
      </w:r>
      <w:r w:rsidR="008D6002" w:rsidRPr="6EE17A0F">
        <w:rPr>
          <w:rFonts w:ascii="Times New Roman" w:eastAsia="Times New Roman" w:hAnsi="Times New Roman" w:cs="Times New Roman"/>
        </w:rPr>
        <w:t xml:space="preserve">Šis funkcionalumas turi būti įgyvendintas per ne ilgesnį kaip 3 mėnesių laikotarpį nuo sutarties </w:t>
      </w:r>
      <w:r w:rsidR="00C37A21" w:rsidRPr="6EE17A0F">
        <w:rPr>
          <w:rFonts w:ascii="Times New Roman" w:eastAsia="Times New Roman" w:hAnsi="Times New Roman" w:cs="Times New Roman"/>
        </w:rPr>
        <w:t>įsigaliojimo momento</w:t>
      </w:r>
      <w:r w:rsidR="008D6002" w:rsidRPr="6EE17A0F">
        <w:rPr>
          <w:rFonts w:ascii="Times New Roman" w:eastAsia="Times New Roman" w:hAnsi="Times New Roman" w:cs="Times New Roman"/>
        </w:rPr>
        <w:t>)</w:t>
      </w:r>
      <w:r w:rsidR="092F648C" w:rsidRPr="6EE17A0F">
        <w:rPr>
          <w:rFonts w:ascii="Times New Roman" w:eastAsia="Times New Roman" w:hAnsi="Times New Roman" w:cs="Times New Roman"/>
        </w:rPr>
        <w:t>;</w:t>
      </w:r>
    </w:p>
    <w:p w14:paraId="03D1083E" w14:textId="23E0BCD1" w:rsidR="1063A09D" w:rsidRPr="00E46A61" w:rsidRDefault="1063A09D" w:rsidP="6EE17A0F">
      <w:pPr>
        <w:pStyle w:val="ListParagraph"/>
        <w:numPr>
          <w:ilvl w:val="2"/>
          <w:numId w:val="1"/>
        </w:numPr>
        <w:spacing w:after="0" w:line="257" w:lineRule="auto"/>
        <w:jc w:val="both"/>
        <w:rPr>
          <w:rFonts w:ascii="Times New Roman" w:eastAsia="Times New Roman" w:hAnsi="Times New Roman" w:cs="Times New Roman"/>
        </w:rPr>
      </w:pPr>
      <w:r w:rsidRPr="6EE17A0F">
        <w:rPr>
          <w:rFonts w:ascii="Times New Roman" w:eastAsia="Times New Roman" w:hAnsi="Times New Roman" w:cs="Times New Roman"/>
          <w:color w:val="000000" w:themeColor="text1"/>
        </w:rPr>
        <w:t>informacijos pabrėžties lygį (angl. emphasis)</w:t>
      </w:r>
      <w:r w:rsidR="7510926E" w:rsidRPr="6EE17A0F">
        <w:rPr>
          <w:rFonts w:ascii="Times New Roman" w:eastAsia="Times New Roman" w:hAnsi="Times New Roman" w:cs="Times New Roman"/>
          <w:color w:val="000000" w:themeColor="text1"/>
        </w:rPr>
        <w:t xml:space="preserve"> </w:t>
      </w:r>
      <w:r w:rsidR="008D6002" w:rsidRPr="6EE17A0F">
        <w:rPr>
          <w:rFonts w:ascii="Times New Roman" w:eastAsia="Times New Roman" w:hAnsi="Times New Roman" w:cs="Times New Roman"/>
          <w:color w:val="000000" w:themeColor="text1"/>
        </w:rPr>
        <w:t>(</w:t>
      </w:r>
      <w:r w:rsidR="008D6002" w:rsidRPr="6EE17A0F">
        <w:rPr>
          <w:rFonts w:ascii="Times New Roman" w:eastAsia="Times New Roman" w:hAnsi="Times New Roman" w:cs="Times New Roman"/>
          <w:b/>
          <w:bCs/>
          <w:color w:val="000000" w:themeColor="text1"/>
        </w:rPr>
        <w:t>Pastaba.</w:t>
      </w:r>
      <w:r w:rsidR="008D6002" w:rsidRPr="6EE17A0F">
        <w:rPr>
          <w:rFonts w:ascii="Times New Roman" w:eastAsia="Times New Roman" w:hAnsi="Times New Roman" w:cs="Times New Roman"/>
          <w:color w:val="000000" w:themeColor="text1"/>
        </w:rPr>
        <w:t xml:space="preserve"> </w:t>
      </w:r>
      <w:r w:rsidR="008D6002" w:rsidRPr="6EE17A0F">
        <w:rPr>
          <w:rFonts w:ascii="Times New Roman" w:eastAsia="Times New Roman" w:hAnsi="Times New Roman" w:cs="Times New Roman"/>
        </w:rPr>
        <w:t xml:space="preserve">Šis funkcionalumas turi būti įgyvendintas per ne ilgesnį kaip 3 mėnesių laikotarpį nuo sutarties </w:t>
      </w:r>
      <w:r w:rsidR="00C37A21" w:rsidRPr="6EE17A0F">
        <w:rPr>
          <w:rFonts w:ascii="Times New Roman" w:eastAsia="Times New Roman" w:hAnsi="Times New Roman" w:cs="Times New Roman"/>
        </w:rPr>
        <w:t>įsigaliojimo momento</w:t>
      </w:r>
      <w:r w:rsidR="008D6002" w:rsidRPr="6EE17A0F">
        <w:rPr>
          <w:rFonts w:ascii="Times New Roman" w:eastAsia="Times New Roman" w:hAnsi="Times New Roman" w:cs="Times New Roman"/>
        </w:rPr>
        <w:t>)</w:t>
      </w:r>
      <w:r w:rsidR="7510926E" w:rsidRPr="6EE17A0F">
        <w:rPr>
          <w:rFonts w:ascii="Times New Roman" w:eastAsia="Times New Roman" w:hAnsi="Times New Roman" w:cs="Times New Roman"/>
        </w:rPr>
        <w:t>;</w:t>
      </w:r>
    </w:p>
    <w:p w14:paraId="3E5FD5EC" w14:textId="35B42A10" w:rsidR="1063A09D" w:rsidRPr="00E46A61" w:rsidRDefault="1063A09D" w:rsidP="6EE17A0F">
      <w:pPr>
        <w:pStyle w:val="ListParagraph"/>
        <w:numPr>
          <w:ilvl w:val="2"/>
          <w:numId w:val="1"/>
        </w:numPr>
        <w:spacing w:after="0" w:line="257" w:lineRule="auto"/>
        <w:jc w:val="both"/>
        <w:rPr>
          <w:rFonts w:ascii="Times New Roman" w:eastAsia="Times New Roman" w:hAnsi="Times New Roman" w:cs="Times New Roman"/>
        </w:rPr>
      </w:pPr>
      <w:r w:rsidRPr="6EE17A0F">
        <w:rPr>
          <w:rFonts w:ascii="Times New Roman" w:eastAsia="Times New Roman" w:hAnsi="Times New Roman" w:cs="Times New Roman"/>
          <w:color w:val="000000" w:themeColor="text1"/>
        </w:rPr>
        <w:t>frazės skaitymą paraidžiui</w:t>
      </w:r>
      <w:r w:rsidR="2BE2B060" w:rsidRPr="6EE17A0F">
        <w:rPr>
          <w:rFonts w:ascii="Times New Roman" w:eastAsia="Times New Roman" w:hAnsi="Times New Roman" w:cs="Times New Roman"/>
          <w:color w:val="000000" w:themeColor="text1"/>
        </w:rPr>
        <w:t xml:space="preserve"> </w:t>
      </w:r>
      <w:r w:rsidR="008D6002" w:rsidRPr="6EE17A0F">
        <w:rPr>
          <w:rFonts w:ascii="Times New Roman" w:eastAsia="Times New Roman" w:hAnsi="Times New Roman" w:cs="Times New Roman"/>
          <w:color w:val="000000" w:themeColor="text1"/>
        </w:rPr>
        <w:t>(</w:t>
      </w:r>
      <w:r w:rsidR="008D6002" w:rsidRPr="6EE17A0F">
        <w:rPr>
          <w:rFonts w:ascii="Times New Roman" w:eastAsia="Times New Roman" w:hAnsi="Times New Roman" w:cs="Times New Roman"/>
          <w:b/>
          <w:bCs/>
          <w:color w:val="000000" w:themeColor="text1"/>
        </w:rPr>
        <w:t>Pastaba.</w:t>
      </w:r>
      <w:r w:rsidR="008D6002" w:rsidRPr="6EE17A0F">
        <w:rPr>
          <w:rFonts w:ascii="Times New Roman" w:eastAsia="Times New Roman" w:hAnsi="Times New Roman" w:cs="Times New Roman"/>
          <w:color w:val="000000" w:themeColor="text1"/>
        </w:rPr>
        <w:t xml:space="preserve"> </w:t>
      </w:r>
      <w:r w:rsidR="008D6002" w:rsidRPr="6EE17A0F">
        <w:rPr>
          <w:rFonts w:ascii="Times New Roman" w:eastAsia="Times New Roman" w:hAnsi="Times New Roman" w:cs="Times New Roman"/>
        </w:rPr>
        <w:t xml:space="preserve">Šis funkcionalumas turi būti įgyvendintas per ne ilgesnį kaip 3 mėnesių laikotarpį nuo sutarties </w:t>
      </w:r>
      <w:r w:rsidR="00C37A21" w:rsidRPr="6EE17A0F">
        <w:rPr>
          <w:rFonts w:ascii="Times New Roman" w:eastAsia="Times New Roman" w:hAnsi="Times New Roman" w:cs="Times New Roman"/>
        </w:rPr>
        <w:t>įsigaliojimo momento</w:t>
      </w:r>
      <w:r w:rsidR="008D6002" w:rsidRPr="6EE17A0F">
        <w:rPr>
          <w:rFonts w:ascii="Times New Roman" w:eastAsia="Times New Roman" w:hAnsi="Times New Roman" w:cs="Times New Roman"/>
        </w:rPr>
        <w:t>)</w:t>
      </w:r>
      <w:r w:rsidR="2BE2B060" w:rsidRPr="6EE17A0F">
        <w:rPr>
          <w:rFonts w:ascii="Times New Roman" w:eastAsia="Times New Roman" w:hAnsi="Times New Roman" w:cs="Times New Roman"/>
        </w:rPr>
        <w:t>;</w:t>
      </w:r>
    </w:p>
    <w:p w14:paraId="3BFE62F2" w14:textId="0F99E1E5" w:rsidR="1063A09D" w:rsidRPr="00E46A61" w:rsidRDefault="1063A09D" w:rsidP="0024199A">
      <w:pPr>
        <w:pStyle w:val="ListParagraph"/>
        <w:numPr>
          <w:ilvl w:val="2"/>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turi būti galimybė sukirčiuoti žodžius tekste norimu būdu pagal lietuvių kalbos taisykles atitinkamais kirčiais (kairinis, riestinis, dešininis). Tai reikalinga, norint pataisyti (persintezuoti) sintezės neteisingai sukirčiuotas vietas tekste.</w:t>
      </w:r>
    </w:p>
    <w:p w14:paraId="1E875305" w14:textId="5B50FA27"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Turi būti realizuota automatinė teksto kirčiavimo pasitelkiant dirbtinį intelektą galimybė. Ši paslauga turi sukirčiuoti pateiktą tekstą ir rezultatą pateikti SSML formatu, kad jis toliau galėtų būti koreguojamas ir perduodamas sintezavimui.</w:t>
      </w:r>
    </w:p>
    <w:p w14:paraId="75021A67" w14:textId="77777777" w:rsidR="00134BB1" w:rsidRPr="00E46A61" w:rsidRDefault="05861320" w:rsidP="0024199A">
      <w:pPr>
        <w:pStyle w:val="ListParagraph"/>
        <w:numPr>
          <w:ilvl w:val="1"/>
          <w:numId w:val="1"/>
        </w:numPr>
        <w:spacing w:after="0" w:line="257" w:lineRule="auto"/>
        <w:jc w:val="both"/>
        <w:rPr>
          <w:rFonts w:ascii="Times New Roman" w:eastAsia="Times New Roman" w:hAnsi="Times New Roman" w:cs="Times New Roman"/>
          <w:lang w:val="lt"/>
        </w:rPr>
      </w:pPr>
      <w:r w:rsidRPr="00E46A61">
        <w:rPr>
          <w:rFonts w:ascii="Times New Roman" w:eastAsia="Times New Roman" w:hAnsi="Times New Roman" w:cs="Times New Roman"/>
          <w:lang w:val="lt"/>
        </w:rPr>
        <w:t>Sintezavimo servisas turi palaikyti arba sinchroninį, arba asinchroninį veikimo būdą ir leisti API priemonėmis sintezuojamą tekstą pateikti dalimis (po vieną ar kelias pastraipas, kitokio tipo fragmentais).</w:t>
      </w:r>
    </w:p>
    <w:p w14:paraId="25A6AD02" w14:textId="77777777" w:rsidR="00134BB1" w:rsidRPr="00E46A61" w:rsidRDefault="05861320" w:rsidP="0024199A">
      <w:pPr>
        <w:pStyle w:val="ListParagraph"/>
        <w:numPr>
          <w:ilvl w:val="2"/>
          <w:numId w:val="1"/>
        </w:numPr>
        <w:spacing w:after="0" w:line="257" w:lineRule="auto"/>
        <w:jc w:val="both"/>
        <w:rPr>
          <w:rFonts w:ascii="Times New Roman" w:eastAsia="Times New Roman" w:hAnsi="Times New Roman" w:cs="Times New Roman"/>
          <w:lang w:val="lt"/>
        </w:rPr>
      </w:pPr>
      <w:r w:rsidRPr="00E46A61">
        <w:rPr>
          <w:rFonts w:ascii="Times New Roman" w:eastAsia="Times New Roman" w:hAnsi="Times New Roman" w:cs="Times New Roman"/>
          <w:lang w:val="lt"/>
        </w:rPr>
        <w:t xml:space="preserve"> Jeigu programinė įranga veikia sinchroniniu režimu, tuomet pranešimai apie klaidas, taip pat, kaip ir sėkmingo operacijos įvykdymo atveju - išvesties rezultatas, grąžinamas kaip to paties kreipimosi / operacijos įvykdymo atsakymas.</w:t>
      </w:r>
    </w:p>
    <w:p w14:paraId="6F01465F" w14:textId="77777777" w:rsidR="001619E3" w:rsidRPr="00E46A61" w:rsidRDefault="05861320" w:rsidP="0024199A">
      <w:pPr>
        <w:pStyle w:val="ListParagraph"/>
        <w:numPr>
          <w:ilvl w:val="2"/>
          <w:numId w:val="1"/>
        </w:numPr>
        <w:spacing w:after="0" w:line="257" w:lineRule="auto"/>
        <w:jc w:val="both"/>
        <w:rPr>
          <w:rFonts w:ascii="Times New Roman" w:eastAsia="Times New Roman" w:hAnsi="Times New Roman" w:cs="Times New Roman"/>
          <w:lang w:val="lt"/>
        </w:rPr>
      </w:pPr>
      <w:r w:rsidRPr="00E46A61">
        <w:rPr>
          <w:rFonts w:ascii="Times New Roman" w:eastAsia="Times New Roman" w:hAnsi="Times New Roman" w:cs="Times New Roman"/>
          <w:lang w:val="lt"/>
        </w:rPr>
        <w:t>Jeigu programinė įranga veikia asinchroniniu režimu, ji papildomai turi:</w:t>
      </w:r>
    </w:p>
    <w:p w14:paraId="4F821F69" w14:textId="77777777" w:rsidR="001619E3" w:rsidRPr="00E46A61" w:rsidRDefault="05861320" w:rsidP="0024199A">
      <w:pPr>
        <w:pStyle w:val="ListParagraph"/>
        <w:numPr>
          <w:ilvl w:val="3"/>
          <w:numId w:val="1"/>
        </w:numPr>
        <w:spacing w:after="0" w:line="257" w:lineRule="auto"/>
        <w:jc w:val="both"/>
        <w:rPr>
          <w:rFonts w:ascii="Times New Roman" w:eastAsia="Times New Roman" w:hAnsi="Times New Roman" w:cs="Times New Roman"/>
          <w:lang w:val="lt"/>
        </w:rPr>
      </w:pPr>
      <w:r w:rsidRPr="00E46A61">
        <w:rPr>
          <w:rFonts w:ascii="Times New Roman" w:eastAsia="Times New Roman" w:hAnsi="Times New Roman" w:cs="Times New Roman"/>
          <w:lang w:val="lt"/>
        </w:rPr>
        <w:lastRenderedPageBreak/>
        <w:t>turėti teksto įgarsinimo per API prioritetizavimo galimybę statant užklausas į eilę. Turi būti galima parametrų pagalba nurodyti įprastą (standartinį) bei aukštą skubos prioritetą. Jeigu pateikiamam tekstui priskirtas įprastas skubos prioritetas ir užklausos negali būti vykdomos paraleliai, tuomet tekstas sintezuojamas ta tvarka, kuria buvo pateiktos sintezavimo užklausos. Jeigu priskiriamas aukštas skubos prioritetas ir užklausos negali būti vykdomos paraleliai, tuomet baigiamas sintezuoti šiuo metu vykdomos užklausos tekstas ir paeiliui pereinama prie kitos, aukštą prioritetą turinčios užklausos. Jeigu aukšto prioriteto užklausų nebėra, toliau paeiliui vykdomos įprasto prioriteto užklausos. Jeigu užklausos gali būti vykdomos paraleliai, svarbu, kad užbaigus pradėtą sintezuoti tekstą, būtų pereinama prie aukšto skubos prioriteto užklausų pradedant sintezavimą eilės tvarka. Užklausos gali būti vykdomos ir lygiagrečiai, svarbiausia, kad būtų atsižvelgiama į prioritetus ir nebūtų nutraukiamos šiuo metu vykdomos užklausos.</w:t>
      </w:r>
    </w:p>
    <w:p w14:paraId="75A1FD51" w14:textId="77777777" w:rsidR="001619E3" w:rsidRPr="00E46A61" w:rsidRDefault="05861320" w:rsidP="0024199A">
      <w:pPr>
        <w:pStyle w:val="ListParagraph"/>
        <w:numPr>
          <w:ilvl w:val="3"/>
          <w:numId w:val="1"/>
        </w:numPr>
        <w:spacing w:after="0" w:line="257" w:lineRule="auto"/>
        <w:jc w:val="both"/>
        <w:rPr>
          <w:rFonts w:ascii="Times New Roman" w:eastAsia="Times New Roman" w:hAnsi="Times New Roman" w:cs="Times New Roman"/>
          <w:lang w:val="lt"/>
        </w:rPr>
      </w:pPr>
      <w:r w:rsidRPr="00E46A61">
        <w:rPr>
          <w:rFonts w:ascii="Times New Roman" w:eastAsia="Times New Roman" w:hAnsi="Times New Roman" w:cs="Times New Roman"/>
          <w:lang w:val="lt"/>
        </w:rPr>
        <w:t>API priemonėmis leisti patikrinti konkrečios pateiktos teksto dalies sintezavimo būseną / statusą (vykdoma, atlikta, klaida ir kt.) kreipiantis į atskirą prieigos tašką (angl. endpoint).</w:t>
      </w:r>
    </w:p>
    <w:p w14:paraId="0FC9FA6D" w14:textId="77777777" w:rsidR="001619E3" w:rsidRPr="00E46A61" w:rsidRDefault="05861320" w:rsidP="0024199A">
      <w:pPr>
        <w:pStyle w:val="ListParagraph"/>
        <w:numPr>
          <w:ilvl w:val="3"/>
          <w:numId w:val="1"/>
        </w:numPr>
        <w:spacing w:after="0" w:line="257" w:lineRule="auto"/>
        <w:jc w:val="both"/>
        <w:rPr>
          <w:rFonts w:ascii="Times New Roman" w:eastAsia="Times New Roman" w:hAnsi="Times New Roman" w:cs="Times New Roman"/>
          <w:lang w:val="lt"/>
        </w:rPr>
      </w:pPr>
      <w:r w:rsidRPr="00E46A61">
        <w:rPr>
          <w:rFonts w:ascii="Times New Roman" w:eastAsia="Times New Roman" w:hAnsi="Times New Roman" w:cs="Times New Roman"/>
          <w:lang w:val="lt"/>
        </w:rPr>
        <w:t>turėti galimybę atlikus sintezavimo procesą gauti atgalinį ryšį iš sintezavimo serviso (angl. Webhooks) principu.</w:t>
      </w:r>
    </w:p>
    <w:p w14:paraId="3671A3C9" w14:textId="77777777" w:rsidR="00815E3F" w:rsidRPr="00E46A61" w:rsidRDefault="05861320" w:rsidP="0024199A">
      <w:pPr>
        <w:pStyle w:val="ListParagraph"/>
        <w:numPr>
          <w:ilvl w:val="3"/>
          <w:numId w:val="1"/>
        </w:numPr>
        <w:spacing w:after="0" w:line="257" w:lineRule="auto"/>
        <w:jc w:val="both"/>
        <w:rPr>
          <w:rFonts w:ascii="Times New Roman" w:eastAsia="Times New Roman" w:hAnsi="Times New Roman" w:cs="Times New Roman"/>
          <w:lang w:val="lt"/>
        </w:rPr>
      </w:pPr>
      <w:r w:rsidRPr="00E46A61">
        <w:rPr>
          <w:rFonts w:ascii="Times New Roman" w:eastAsia="Times New Roman" w:hAnsi="Times New Roman" w:cs="Times New Roman"/>
          <w:lang w:val="lt"/>
        </w:rPr>
        <w:t>užtikrinti atgalinio ryšio (webhook) užklausų integralumą bei autentiškumą panaudojant HMAC; atgalinio ryšio užklausas siunčiančio serverio IP adresas turi būti pastovus; jei serveris, priimantis webhook užklausą neatsako arba atsako su klaidos kodu, užklausos siuntimas kartojamas dar kelis (pvz. 3 ar 5) kartus, kol užklausa sėkmingai priimama, kiekvieną pakartotinį siuntimą atliekant po vis didėjančio laiko intervalo (angl. backoff).</w:t>
      </w:r>
    </w:p>
    <w:p w14:paraId="52B10737" w14:textId="15F42604" w:rsidR="05861320" w:rsidRPr="00E46A61" w:rsidRDefault="05861320" w:rsidP="0024199A">
      <w:pPr>
        <w:pStyle w:val="ListParagraph"/>
        <w:numPr>
          <w:ilvl w:val="3"/>
          <w:numId w:val="1"/>
        </w:numPr>
        <w:spacing w:after="0" w:line="257" w:lineRule="auto"/>
        <w:jc w:val="both"/>
        <w:rPr>
          <w:rFonts w:ascii="Times New Roman" w:eastAsia="Times New Roman" w:hAnsi="Times New Roman" w:cs="Times New Roman"/>
          <w:lang w:val="lt"/>
        </w:rPr>
      </w:pPr>
      <w:r w:rsidRPr="00E46A61">
        <w:rPr>
          <w:rFonts w:ascii="Times New Roman" w:eastAsia="Times New Roman" w:hAnsi="Times New Roman" w:cs="Times New Roman"/>
          <w:lang w:val="lt"/>
        </w:rPr>
        <w:t>turėti galimybę atliekant užklausą nurodyti parametrą, kuris reiškia, kad konkrečiai šioje užklausoje pateikiamam tekstui nereikia atgalinio atsako webhooks principu, t.y. kreipimosi į ELVIS sistemą iš serverio, perduodant informaciją apie sėkmingą / klaidingą sintezavimo rezultatą , taip leidžiant klientui kontroliuoti, ar jis pats tikrins sintezavimo progresą, ar besikreipianti Sistema lauks atgalinio rezultato, arba tam tikromis situacijomis – tiek tikrins pati, tiek lauks rezultato (tai padės tais atvejais, kuomet per ilgai nesulaukiama atsakymo apie konkrečią užklausą).</w:t>
      </w:r>
    </w:p>
    <w:p w14:paraId="123C3333" w14:textId="1A941D6D"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Turėti statistikos apie panaudotus resursus pateikimo naudotojui sprendimą. Servisas turi kreipiantis į atitinkamą API prieigos tašką (angl. endpoint) pateikti šią statistiką</w:t>
      </w:r>
      <w:r w:rsidR="0ABCFB13" w:rsidRPr="00E46A61">
        <w:rPr>
          <w:rFonts w:ascii="Times New Roman" w:eastAsia="Times New Roman" w:hAnsi="Times New Roman" w:cs="Times New Roman"/>
          <w:color w:val="000000" w:themeColor="text1"/>
          <w:lang w:val="lt"/>
        </w:rPr>
        <w:t>, jeigu taikomas simbolių apribojimas</w:t>
      </w:r>
      <w:r w:rsidRPr="00E46A61">
        <w:rPr>
          <w:rFonts w:ascii="Times New Roman" w:eastAsia="Times New Roman" w:hAnsi="Times New Roman" w:cs="Times New Roman"/>
          <w:color w:val="000000" w:themeColor="text1"/>
          <w:lang w:val="lt"/>
        </w:rPr>
        <w:t>:</w:t>
      </w:r>
    </w:p>
    <w:p w14:paraId="0754482C" w14:textId="74819E20" w:rsidR="1063A09D" w:rsidRPr="00E46A61" w:rsidRDefault="1063A09D" w:rsidP="6EE17A0F">
      <w:pPr>
        <w:pStyle w:val="ListParagraph"/>
        <w:numPr>
          <w:ilvl w:val="2"/>
          <w:numId w:val="1"/>
        </w:numPr>
        <w:spacing w:after="0" w:line="257" w:lineRule="auto"/>
        <w:jc w:val="both"/>
        <w:rPr>
          <w:rFonts w:ascii="Times New Roman" w:eastAsia="Times New Roman" w:hAnsi="Times New Roman" w:cs="Times New Roman"/>
        </w:rPr>
      </w:pPr>
      <w:r w:rsidRPr="001B5496">
        <w:rPr>
          <w:rFonts w:ascii="Times New Roman" w:eastAsia="Times New Roman" w:hAnsi="Times New Roman" w:cs="Times New Roman"/>
          <w:color w:val="000000" w:themeColor="text1"/>
          <w:lang w:val="lt"/>
        </w:rPr>
        <w:t>išnaudotų simbolių (per pasirinktą laikotarpį) skaičių skaičiuojant unikodo simboliais, įskaitant formatavimo žymas</w:t>
      </w:r>
      <w:r w:rsidR="4DA97843" w:rsidRPr="001B5496">
        <w:rPr>
          <w:rFonts w:ascii="Times New Roman" w:eastAsia="Times New Roman" w:hAnsi="Times New Roman" w:cs="Times New Roman"/>
          <w:color w:val="000000" w:themeColor="text1"/>
          <w:lang w:val="lt"/>
        </w:rPr>
        <w:t xml:space="preserve"> </w:t>
      </w:r>
      <w:r w:rsidR="009B2940" w:rsidRPr="001B5496">
        <w:rPr>
          <w:rFonts w:ascii="Times New Roman" w:eastAsia="Times New Roman" w:hAnsi="Times New Roman" w:cs="Times New Roman"/>
          <w:color w:val="000000" w:themeColor="text1"/>
          <w:lang w:val="lt"/>
        </w:rPr>
        <w:t>(</w:t>
      </w:r>
      <w:r w:rsidR="009B2940" w:rsidRPr="001B5496">
        <w:rPr>
          <w:rFonts w:ascii="Times New Roman" w:eastAsia="Times New Roman" w:hAnsi="Times New Roman" w:cs="Times New Roman"/>
          <w:b/>
          <w:bCs/>
          <w:color w:val="000000" w:themeColor="text1"/>
          <w:lang w:val="lt"/>
        </w:rPr>
        <w:t>Pastaba.</w:t>
      </w:r>
      <w:r w:rsidR="009B2940" w:rsidRPr="001B5496">
        <w:rPr>
          <w:rFonts w:ascii="Times New Roman" w:eastAsia="Times New Roman" w:hAnsi="Times New Roman" w:cs="Times New Roman"/>
          <w:color w:val="000000" w:themeColor="text1"/>
          <w:lang w:val="lt"/>
        </w:rPr>
        <w:t xml:space="preserve"> </w:t>
      </w:r>
      <w:r w:rsidR="009B2940" w:rsidRPr="6EE17A0F">
        <w:rPr>
          <w:rFonts w:ascii="Times New Roman" w:eastAsia="Times New Roman" w:hAnsi="Times New Roman" w:cs="Times New Roman"/>
        </w:rPr>
        <w:t xml:space="preserve">Šis funkcionalumas turi būti įgyvendintas per ne ilgesnį kaip 3 mėnesių laikotarpį nuo sutarties </w:t>
      </w:r>
      <w:r w:rsidR="00236FF2" w:rsidRPr="6EE17A0F">
        <w:rPr>
          <w:rFonts w:ascii="Times New Roman" w:eastAsia="Times New Roman" w:hAnsi="Times New Roman" w:cs="Times New Roman"/>
        </w:rPr>
        <w:t>įsigaliojimo momento</w:t>
      </w:r>
      <w:r w:rsidR="009B2940" w:rsidRPr="6EE17A0F">
        <w:rPr>
          <w:rFonts w:ascii="Times New Roman" w:eastAsia="Times New Roman" w:hAnsi="Times New Roman" w:cs="Times New Roman"/>
        </w:rPr>
        <w:t>)</w:t>
      </w:r>
      <w:r w:rsidR="4DA97843" w:rsidRPr="6EE17A0F">
        <w:rPr>
          <w:rFonts w:ascii="Times New Roman" w:eastAsia="Times New Roman" w:hAnsi="Times New Roman" w:cs="Times New Roman"/>
        </w:rPr>
        <w:t>;</w:t>
      </w:r>
    </w:p>
    <w:p w14:paraId="48793A60" w14:textId="4BFCFADE" w:rsidR="68E9BA18" w:rsidRPr="00E46A61" w:rsidRDefault="68E9BA18" w:rsidP="0024199A">
      <w:pPr>
        <w:pStyle w:val="ListParagraph"/>
        <w:numPr>
          <w:ilvl w:val="2"/>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servisas per API sąsają turi pateikti kiekvieno sakomo žodžio pradžios ir / ar pabaigos laiką įgarsintame įraše. Tai gali būti atliekama pateikiant duomenis tuo pat formatu, kuris naudojamas siunčiant atsakymus į užklausas (pavyzdžiui, JSON).</w:t>
      </w:r>
    </w:p>
    <w:p w14:paraId="39A8B163" w14:textId="77777777" w:rsidR="0024199A" w:rsidRPr="00E46A61" w:rsidRDefault="0024199A" w:rsidP="0024199A">
      <w:pPr>
        <w:pStyle w:val="ListParagraph"/>
        <w:spacing w:after="0" w:line="257" w:lineRule="auto"/>
        <w:ind w:left="567"/>
        <w:jc w:val="both"/>
        <w:rPr>
          <w:rFonts w:ascii="Times New Roman" w:eastAsia="Times New Roman" w:hAnsi="Times New Roman" w:cs="Times New Roman"/>
          <w:color w:val="000000" w:themeColor="text1"/>
          <w:lang w:val="lt"/>
        </w:rPr>
      </w:pPr>
    </w:p>
    <w:p w14:paraId="3CF80B98" w14:textId="4F4EDB6C" w:rsidR="1063A09D" w:rsidRPr="00E46A61" w:rsidRDefault="1063A09D" w:rsidP="0024199A">
      <w:pPr>
        <w:pStyle w:val="Heading2"/>
        <w:numPr>
          <w:ilvl w:val="0"/>
          <w:numId w:val="1"/>
        </w:numPr>
        <w:spacing w:before="0" w:line="257" w:lineRule="auto"/>
        <w:jc w:val="both"/>
        <w:rPr>
          <w:rFonts w:ascii="Times New Roman" w:eastAsia="Times New Roman" w:hAnsi="Times New Roman" w:cs="Times New Roman"/>
          <w:b/>
          <w:bCs/>
          <w:color w:val="000000" w:themeColor="text1"/>
          <w:sz w:val="22"/>
          <w:szCs w:val="22"/>
          <w:lang w:val="lt"/>
        </w:rPr>
      </w:pPr>
      <w:r w:rsidRPr="00E46A61">
        <w:rPr>
          <w:rFonts w:ascii="Times New Roman" w:eastAsia="Times New Roman" w:hAnsi="Times New Roman" w:cs="Times New Roman"/>
          <w:b/>
          <w:bCs/>
          <w:color w:val="000000" w:themeColor="text1"/>
          <w:sz w:val="22"/>
          <w:szCs w:val="22"/>
          <w:lang w:val="lt"/>
        </w:rPr>
        <w:t>NEFUNKCINIAI REIKALAVIMAI</w:t>
      </w:r>
    </w:p>
    <w:p w14:paraId="746F0740" w14:textId="7E1089BB"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 xml:space="preserve">Teksto sintezavimo programinė įranga turi būti pasiekiama standartiniu HTTP protokolu (naudojant saugų duomenų šifravimą (HTTPS)), taikant REST API principus taip, kaip jie numatyti OpenAPI specifikacijoje: </w:t>
      </w:r>
      <w:hyperlink r:id="rId12">
        <w:r w:rsidRPr="00E46A61">
          <w:rPr>
            <w:rStyle w:val="Hyperlink"/>
            <w:rFonts w:ascii="Times New Roman" w:eastAsia="Times New Roman" w:hAnsi="Times New Roman" w:cs="Times New Roman"/>
            <w:color w:val="000000" w:themeColor="text1"/>
            <w:lang w:val="lt"/>
          </w:rPr>
          <w:t>https://spec.openapis.org/oas/latest.html</w:t>
        </w:r>
      </w:hyperlink>
      <w:r w:rsidRPr="00E46A61">
        <w:rPr>
          <w:rFonts w:ascii="Times New Roman" w:eastAsia="Times New Roman" w:hAnsi="Times New Roman" w:cs="Times New Roman"/>
          <w:color w:val="000000" w:themeColor="text1"/>
          <w:lang w:val="lt"/>
        </w:rPr>
        <w:t>.</w:t>
      </w:r>
    </w:p>
    <w:p w14:paraId="57E49D98" w14:textId="70C72852"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API dokumentacija turi būti pasiekiama OpenAPI priemonėmis, pvz.: Swagger Editor (</w:t>
      </w:r>
      <w:hyperlink r:id="rId13">
        <w:r w:rsidRPr="00E46A61">
          <w:rPr>
            <w:rStyle w:val="Hyperlink"/>
            <w:rFonts w:ascii="Times New Roman" w:eastAsia="Times New Roman" w:hAnsi="Times New Roman" w:cs="Times New Roman"/>
            <w:color w:val="000000" w:themeColor="text1"/>
            <w:lang w:val="lt"/>
          </w:rPr>
          <w:t>https://swagger.io/solutions/api-documentation/</w:t>
        </w:r>
      </w:hyperlink>
      <w:r w:rsidRPr="00E46A61">
        <w:rPr>
          <w:rFonts w:ascii="Times New Roman" w:eastAsia="Times New Roman" w:hAnsi="Times New Roman" w:cs="Times New Roman"/>
          <w:color w:val="000000" w:themeColor="text1"/>
          <w:lang w:val="lt"/>
        </w:rPr>
        <w:t>).</w:t>
      </w:r>
    </w:p>
    <w:p w14:paraId="07597452" w14:textId="2ED0BB3F"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Naujinant API sąsają, turi būti išlaikomas prieš tai veikusios sąsajos veikimas, kad veikianti integracija veiktų nepakitusi. Keičiant sąsajos veikimą, Tiekėjas turi informuoti perkančiąją organizaciją apie planuojamus ar atliktus pakeitimus, kad prireikus būtų galima pasiruošti ir atnaujinti integraciją iš perkančiosios organizacijos pusės.</w:t>
      </w:r>
    </w:p>
    <w:p w14:paraId="15FEEB91" w14:textId="53811A06"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 xml:space="preserve">Apdorojimo greitis: ne mažiau </w:t>
      </w:r>
      <w:r w:rsidRPr="00E46A61">
        <w:rPr>
          <w:rFonts w:ascii="Times New Roman" w:eastAsia="Times New Roman" w:hAnsi="Times New Roman" w:cs="Times New Roman"/>
          <w:color w:val="000000" w:themeColor="text1"/>
        </w:rPr>
        <w:t xml:space="preserve">1500 </w:t>
      </w:r>
      <w:r w:rsidRPr="00E46A61">
        <w:rPr>
          <w:rFonts w:ascii="Times New Roman" w:eastAsia="Times New Roman" w:hAnsi="Times New Roman" w:cs="Times New Roman"/>
          <w:color w:val="000000" w:themeColor="text1"/>
          <w:lang w:val="lt"/>
        </w:rPr>
        <w:t>gryno teksto simbolių per minutę (įskaitant tarpus ir skyrybos ženklus).</w:t>
      </w:r>
    </w:p>
    <w:p w14:paraId="45416789" w14:textId="3C855515"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Paslauga turi veikti nepertraukiamai, su nemažesniu nei 99,5% veikimo užtikrinimu, neįskaitant planinių atnaujinimų.</w:t>
      </w:r>
    </w:p>
    <w:p w14:paraId="64EEA5FA" w14:textId="2D66AF1E" w:rsidR="1063A09D" w:rsidRPr="00D71391" w:rsidRDefault="00D71391" w:rsidP="7BD2FD00">
      <w:pPr>
        <w:pStyle w:val="ListParagraph"/>
        <w:numPr>
          <w:ilvl w:val="1"/>
          <w:numId w:val="1"/>
        </w:numPr>
        <w:spacing w:after="0" w:line="257" w:lineRule="auto"/>
        <w:jc w:val="both"/>
        <w:rPr>
          <w:rFonts w:ascii="Times New Roman" w:eastAsia="Times New Roman" w:hAnsi="Times New Roman" w:cs="Times New Roman"/>
          <w:color w:val="000000" w:themeColor="text1"/>
          <w:lang w:val="en-LT"/>
        </w:rPr>
      </w:pPr>
      <w:r w:rsidRPr="00D71391">
        <w:rPr>
          <w:rFonts w:ascii="Times New Roman" w:eastAsia="Times New Roman" w:hAnsi="Times New Roman" w:cs="Times New Roman"/>
          <w:color w:val="000000" w:themeColor="text1"/>
          <w:lang w:val="en-LT"/>
        </w:rPr>
        <w:t>Įgarsinto teksto rezultatas turi būti pateikiamas užkoduojant garso įrašą MP3 ir WAV formatu. Tai gali būti daroma, pavyzdžiui, užkoduotą MP3 garso įrašą siunčiant kaip atsakymą tekstu, užkodavus jį BASE64 koduote. arba atsakyme pateikiant sugeneruoto garso failo atsisiuntimo nuorodą bei to failo maišos reikšmę (angl. hash) integralumo patikrinimui; tokiu atveju atsisiuntimo nuoroda negali būti viešai prieinama, t.y. turi būti atliekama autentifikacija/autorizacija. Turi būti galimybė pasirinkti atsiunčiamo garso įrašo kokybę: MP3 (96 kbps; 22,05 kHz; kanalų skaičius: 1 (mono)); WAV (22,05 kHz; kanalų skaičius: 1 (mono));</w:t>
      </w:r>
    </w:p>
    <w:p w14:paraId="135CD744" w14:textId="6ECB6F23"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Vienu metu programinė įranga turi galėti priimti sintezavimui ne vieną kliento HTTP užklausą (programinė įranga turi leisti vienu metu atlikti bent 10 paralelių užklausų).</w:t>
      </w:r>
    </w:p>
    <w:p w14:paraId="6C205257" w14:textId="6D13E076"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API klaidų pranešimai apie sistemos klaidas turi būti aiškūs ir programiškai lengvai identifikuojami.</w:t>
      </w:r>
    </w:p>
    <w:p w14:paraId="53D9A5C9" w14:textId="1BF689E4"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lastRenderedPageBreak/>
        <w:t>Privaloma užtikrinti, kad tekstai, garsiniai failai (angl. payload) ir kiti REST API užklausomis servisui kliento sistemos pateikti duomenys būtų saugūs, naudojami tik paslaugų teikimui, saugomi tik tiek laiko, kiek tai reikalinga kokybiškam paslaugos užtikrinimui ir nebūtų naudojami kitoms reikmėms.</w:t>
      </w:r>
    </w:p>
    <w:p w14:paraId="61B61CE1" w14:textId="04601D09"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Turi būti galimybė kliento licencijos raktą (API key) susieti su Perkančiosios organizacijos IP adresu.</w:t>
      </w:r>
    </w:p>
    <w:p w14:paraId="430F68AC" w14:textId="42C7C235"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 xml:space="preserve">Klientas turi būti saugiai autentifikuojamas ir autorizuojamas (pavyzdžiui, naudojant JSON Web Tokens (JWT)): </w:t>
      </w:r>
      <w:hyperlink r:id="rId14">
        <w:r w:rsidRPr="00E46A61">
          <w:rPr>
            <w:rStyle w:val="Hyperlink"/>
            <w:rFonts w:ascii="Times New Roman" w:eastAsia="Times New Roman" w:hAnsi="Times New Roman" w:cs="Times New Roman"/>
            <w:lang w:val="lt"/>
          </w:rPr>
          <w:t>https://jwt.io/introduction</w:t>
        </w:r>
      </w:hyperlink>
      <w:r w:rsidRPr="00E46A61">
        <w:rPr>
          <w:rFonts w:ascii="Times New Roman" w:eastAsia="Times New Roman" w:hAnsi="Times New Roman" w:cs="Times New Roman"/>
          <w:color w:val="000000" w:themeColor="text1"/>
          <w:lang w:val="lt"/>
        </w:rPr>
        <w:t>)</w:t>
      </w:r>
      <w:r w:rsidR="338C62D2" w:rsidRPr="00E46A61">
        <w:rPr>
          <w:rFonts w:ascii="Times New Roman" w:eastAsia="Times New Roman" w:hAnsi="Times New Roman" w:cs="Times New Roman"/>
          <w:color w:val="000000" w:themeColor="text1"/>
          <w:lang w:val="lt"/>
        </w:rPr>
        <w:t xml:space="preserve"> arba API KEYS.</w:t>
      </w:r>
    </w:p>
    <w:p w14:paraId="32696B36" w14:textId="5A118A8E"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 xml:space="preserve">API saugos užtikrinimui turi būti atsižvelgiama į OWASP Top 10 rekomendacijas: </w:t>
      </w:r>
      <w:hyperlink r:id="rId15">
        <w:r w:rsidRPr="00E46A61">
          <w:rPr>
            <w:rStyle w:val="Hyperlink"/>
            <w:rFonts w:ascii="Times New Roman" w:eastAsia="Times New Roman" w:hAnsi="Times New Roman" w:cs="Times New Roman"/>
            <w:color w:val="000000" w:themeColor="text1"/>
            <w:lang w:val="lt"/>
          </w:rPr>
          <w:t>https://owasp.org/www-project-api-security/</w:t>
        </w:r>
      </w:hyperlink>
      <w:r w:rsidRPr="00E46A61">
        <w:rPr>
          <w:rFonts w:ascii="Times New Roman" w:eastAsia="Times New Roman" w:hAnsi="Times New Roman" w:cs="Times New Roman"/>
          <w:color w:val="000000" w:themeColor="text1"/>
          <w:lang w:val="lt"/>
        </w:rPr>
        <w:t xml:space="preserve"> bei OWASP Top Ten Web Application Security Risks (tas dalis, kurios gali būti taikomos ir API servisams): </w:t>
      </w:r>
      <w:hyperlink r:id="rId16">
        <w:r w:rsidRPr="00E46A61">
          <w:rPr>
            <w:rStyle w:val="Hyperlink"/>
            <w:rFonts w:ascii="Times New Roman" w:eastAsia="Times New Roman" w:hAnsi="Times New Roman" w:cs="Times New Roman"/>
            <w:color w:val="000000" w:themeColor="text1"/>
            <w:lang w:val="lt"/>
          </w:rPr>
          <w:t>https://owasp.org/www-project-top-ten/</w:t>
        </w:r>
      </w:hyperlink>
      <w:r w:rsidRPr="00E46A61">
        <w:rPr>
          <w:rFonts w:ascii="Times New Roman" w:eastAsia="Times New Roman" w:hAnsi="Times New Roman" w:cs="Times New Roman"/>
          <w:color w:val="000000" w:themeColor="text1"/>
          <w:lang w:val="lt"/>
        </w:rPr>
        <w:t>.</w:t>
      </w:r>
    </w:p>
    <w:p w14:paraId="1DC8C01B" w14:textId="2E77CBE9"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Tiekėjas turės būti pasiruošęs pademonstruoti tiekėjo siūlomos sintezavimo programinės įrangos atitikimą Techninės specifikacijos 6.1</w:t>
      </w:r>
      <w:r w:rsidR="270BABBD" w:rsidRPr="00E46A61">
        <w:rPr>
          <w:rFonts w:ascii="Times New Roman" w:eastAsia="Times New Roman" w:hAnsi="Times New Roman" w:cs="Times New Roman"/>
          <w:color w:val="000000" w:themeColor="text1"/>
          <w:lang w:val="lt"/>
        </w:rPr>
        <w:t>.1, 6.1.2, 6.1.4</w:t>
      </w:r>
      <w:r w:rsidRPr="00E46A61">
        <w:rPr>
          <w:rFonts w:ascii="Times New Roman" w:eastAsia="Times New Roman" w:hAnsi="Times New Roman" w:cs="Times New Roman"/>
          <w:color w:val="000000" w:themeColor="text1"/>
          <w:lang w:val="lt"/>
        </w:rPr>
        <w:t xml:space="preserve"> –</w:t>
      </w:r>
      <w:r w:rsidR="762276FA" w:rsidRPr="00E46A61">
        <w:rPr>
          <w:rFonts w:ascii="Times New Roman" w:eastAsia="Times New Roman" w:hAnsi="Times New Roman" w:cs="Times New Roman"/>
          <w:color w:val="000000" w:themeColor="text1"/>
          <w:lang w:val="lt"/>
        </w:rPr>
        <w:t xml:space="preserve"> 6.1.6, 6.2.1 </w:t>
      </w:r>
      <w:r w:rsidR="18A6BC27" w:rsidRPr="00E46A61">
        <w:rPr>
          <w:rFonts w:ascii="Times New Roman" w:eastAsia="Times New Roman" w:hAnsi="Times New Roman" w:cs="Times New Roman"/>
          <w:color w:val="000000" w:themeColor="text1"/>
          <w:lang w:val="lt"/>
        </w:rPr>
        <w:t>–</w:t>
      </w:r>
      <w:r w:rsidR="1E1F54C5" w:rsidRPr="00E46A61">
        <w:rPr>
          <w:rFonts w:ascii="Times New Roman" w:eastAsia="Times New Roman" w:hAnsi="Times New Roman" w:cs="Times New Roman"/>
          <w:color w:val="000000" w:themeColor="text1"/>
          <w:lang w:val="lt"/>
        </w:rPr>
        <w:t xml:space="preserve"> 6.2.2</w:t>
      </w:r>
      <w:r w:rsidR="73696361" w:rsidRPr="00E46A61">
        <w:rPr>
          <w:rFonts w:ascii="Times New Roman" w:eastAsia="Times New Roman" w:hAnsi="Times New Roman" w:cs="Times New Roman"/>
          <w:color w:val="000000" w:themeColor="text1"/>
          <w:lang w:val="lt"/>
        </w:rPr>
        <w:t>, 6.2.7</w:t>
      </w:r>
      <w:r w:rsidR="00F35866" w:rsidRPr="00E46A61">
        <w:rPr>
          <w:rFonts w:ascii="Times New Roman" w:eastAsia="Times New Roman" w:hAnsi="Times New Roman" w:cs="Times New Roman"/>
          <w:color w:val="000000" w:themeColor="text1"/>
          <w:lang w:val="lt"/>
        </w:rPr>
        <w:t>,</w:t>
      </w:r>
      <w:r w:rsidRPr="00E46A61">
        <w:rPr>
          <w:rFonts w:ascii="Times New Roman" w:eastAsia="Times New Roman" w:hAnsi="Times New Roman" w:cs="Times New Roman"/>
          <w:color w:val="000000" w:themeColor="text1"/>
          <w:lang w:val="lt"/>
        </w:rPr>
        <w:t xml:space="preserve"> 6</w:t>
      </w:r>
      <w:r w:rsidR="4F82C3CE" w:rsidRPr="00E46A61">
        <w:rPr>
          <w:rFonts w:ascii="Times New Roman" w:eastAsia="Times New Roman" w:hAnsi="Times New Roman" w:cs="Times New Roman"/>
          <w:color w:val="000000" w:themeColor="text1"/>
          <w:lang w:val="lt"/>
        </w:rPr>
        <w:t>.3</w:t>
      </w:r>
      <w:r w:rsidR="00F35866" w:rsidRPr="00E46A61">
        <w:rPr>
          <w:rFonts w:ascii="Times New Roman" w:eastAsia="Times New Roman" w:hAnsi="Times New Roman" w:cs="Times New Roman"/>
          <w:color w:val="000000" w:themeColor="text1"/>
          <w:lang w:val="lt"/>
        </w:rPr>
        <w:t>,</w:t>
      </w:r>
      <w:r w:rsidR="4F82C3CE" w:rsidRPr="00E46A61">
        <w:rPr>
          <w:rFonts w:ascii="Times New Roman" w:eastAsia="Times New Roman" w:hAnsi="Times New Roman" w:cs="Times New Roman"/>
          <w:color w:val="000000" w:themeColor="text1"/>
          <w:lang w:val="lt"/>
        </w:rPr>
        <w:t xml:space="preserve"> 6.4 </w:t>
      </w:r>
      <w:r w:rsidRPr="00E46A61">
        <w:rPr>
          <w:rFonts w:ascii="Times New Roman" w:eastAsia="Times New Roman" w:hAnsi="Times New Roman" w:cs="Times New Roman"/>
          <w:color w:val="000000" w:themeColor="text1"/>
          <w:lang w:val="lt"/>
        </w:rPr>
        <w:t>bei 7.1 – 7.12 punktuose nurodytam funkcionalumui.</w:t>
      </w:r>
    </w:p>
    <w:p w14:paraId="1803F7AA" w14:textId="1358273B" w:rsidR="1063A09D" w:rsidRPr="00E46A61" w:rsidRDefault="1063A09D" w:rsidP="0024199A">
      <w:pPr>
        <w:spacing w:after="0" w:line="257" w:lineRule="auto"/>
        <w:ind w:firstLine="567"/>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 xml:space="preserve"> </w:t>
      </w:r>
    </w:p>
    <w:p w14:paraId="639D79C9" w14:textId="70743855" w:rsidR="1063A09D" w:rsidRPr="00E46A61" w:rsidRDefault="1063A09D" w:rsidP="0024199A">
      <w:pPr>
        <w:pStyle w:val="ListParagraph"/>
        <w:numPr>
          <w:ilvl w:val="0"/>
          <w:numId w:val="1"/>
        </w:numPr>
        <w:spacing w:after="0" w:line="257" w:lineRule="auto"/>
        <w:jc w:val="both"/>
        <w:rPr>
          <w:rFonts w:ascii="Times New Roman" w:eastAsia="Times New Roman" w:hAnsi="Times New Roman" w:cs="Times New Roman"/>
          <w:b/>
          <w:bCs/>
          <w:color w:val="000000" w:themeColor="text1"/>
          <w:lang w:val="lt"/>
        </w:rPr>
      </w:pPr>
      <w:r w:rsidRPr="00E46A61">
        <w:rPr>
          <w:rFonts w:ascii="Times New Roman" w:eastAsia="Times New Roman" w:hAnsi="Times New Roman" w:cs="Times New Roman"/>
          <w:b/>
          <w:bCs/>
          <w:color w:val="000000" w:themeColor="text1"/>
          <w:lang w:val="lt"/>
        </w:rPr>
        <w:t>NACIONALINIO SAUGUMO REIKALAVIMAI</w:t>
      </w:r>
    </w:p>
    <w:p w14:paraId="2A157CB4" w14:textId="55A130F3"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Šis pirkimas laikomas susijusiu su nacionaliniu saugumu, todėl šio pirkimo atžvilgiu keliami specialieji reikalavimai tiekėjo siūlomoms prekėms bei paslaugoms nurodytoms šioje Techninėje specifikacijoje. Nacionalinio saugumo reikalavimai prekėms bei paslaugoms nurodyti Pirkimo specialiųjų sąlygų 5 skyriuje.</w:t>
      </w:r>
    </w:p>
    <w:p w14:paraId="7465C1A3" w14:textId="05DE8A4E" w:rsidR="1063A09D" w:rsidRPr="00E46A61" w:rsidRDefault="1063A09D" w:rsidP="0024199A">
      <w:pPr>
        <w:spacing w:after="0" w:line="257" w:lineRule="auto"/>
        <w:ind w:firstLine="567"/>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 xml:space="preserve"> </w:t>
      </w:r>
    </w:p>
    <w:p w14:paraId="7D8F03F0" w14:textId="5DD33073" w:rsidR="1063A09D" w:rsidRPr="00E46A61" w:rsidRDefault="1063A09D" w:rsidP="0024199A">
      <w:pPr>
        <w:pStyle w:val="ListParagraph"/>
        <w:numPr>
          <w:ilvl w:val="0"/>
          <w:numId w:val="1"/>
        </w:numPr>
        <w:spacing w:after="0" w:line="257" w:lineRule="auto"/>
        <w:jc w:val="both"/>
        <w:rPr>
          <w:rFonts w:ascii="Times New Roman" w:eastAsia="Times New Roman" w:hAnsi="Times New Roman" w:cs="Times New Roman"/>
          <w:b/>
          <w:bCs/>
          <w:color w:val="000000" w:themeColor="text1"/>
          <w:lang w:val="lt"/>
        </w:rPr>
      </w:pPr>
      <w:r w:rsidRPr="00E46A61">
        <w:rPr>
          <w:rFonts w:ascii="Times New Roman" w:eastAsia="Times New Roman" w:hAnsi="Times New Roman" w:cs="Times New Roman"/>
          <w:b/>
          <w:bCs/>
          <w:color w:val="000000" w:themeColor="text1"/>
          <w:lang w:val="lt"/>
        </w:rPr>
        <w:t>ŽALIEJI REIKALAVIMAI</w:t>
      </w:r>
    </w:p>
    <w:p w14:paraId="775636AB" w14:textId="75DCB2F7"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Perkančioji organizacija vadovaudamasi Lietuvos Respublikos aplinkos ministro 2011 m. birželio 28 d. įsakymu Nr. D1-508 patvirtinto Aplinkos apsaugos kriterijų taikymo, vykdant žaliuosius pirkimus, tvarkos aprašo (Lietuvos Respublikos aplinkos ministro 2022 m. gruodžio 13 d. įsakymo Nr. D1-401 redakcija) 4.4.3 punktu laiko šį pirkimą žaliuoju pirkimu, nes</w:t>
      </w:r>
      <w:r w:rsidR="0024199A" w:rsidRPr="00E46A61">
        <w:rPr>
          <w:rFonts w:ascii="Times New Roman" w:eastAsia="Times New Roman" w:hAnsi="Times New Roman" w:cs="Times New Roman"/>
          <w:color w:val="000000" w:themeColor="text1"/>
          <w:lang w:val="lt"/>
        </w:rPr>
        <w:t xml:space="preserve"> </w:t>
      </w:r>
      <w:r w:rsidR="00070CE8" w:rsidRPr="00190B86">
        <w:rPr>
          <w:rFonts w:ascii="Times New Roman" w:eastAsia="Times New Roman" w:hAnsi="Times New Roman" w:cs="Times New Roman"/>
          <w:color w:val="000000" w:themeColor="text1"/>
          <w:lang w:val="lt"/>
        </w:rPr>
        <w:t>perkama nematerialaus pobūdžio prekė: programinė įranga</w:t>
      </w:r>
      <w:r w:rsidRPr="00E46A61">
        <w:rPr>
          <w:rFonts w:ascii="Times New Roman" w:eastAsia="Times New Roman" w:hAnsi="Times New Roman" w:cs="Times New Roman"/>
          <w:color w:val="000000" w:themeColor="text1"/>
          <w:lang w:val="lt"/>
        </w:rPr>
        <w:t>.</w:t>
      </w:r>
    </w:p>
    <w:p w14:paraId="25F31B0D" w14:textId="1F72EE41" w:rsidR="1063A09D" w:rsidRPr="00E46A61" w:rsidRDefault="1063A09D" w:rsidP="601E482E">
      <w:pPr>
        <w:spacing w:line="257" w:lineRule="auto"/>
        <w:ind w:left="720"/>
        <w:jc w:val="center"/>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____________________</w:t>
      </w:r>
    </w:p>
    <w:p w14:paraId="549D33D5" w14:textId="569A86C8" w:rsidR="601E482E" w:rsidRPr="00E46A61" w:rsidRDefault="601E482E" w:rsidP="601E482E">
      <w:pPr>
        <w:pStyle w:val="ListParagraph"/>
        <w:jc w:val="center"/>
        <w:rPr>
          <w:rFonts w:ascii="Times New Roman" w:hAnsi="Times New Roman" w:cs="Times New Roman"/>
          <w:color w:val="000000" w:themeColor="text1"/>
          <w:lang w:val="lt-LT"/>
        </w:rPr>
      </w:pPr>
    </w:p>
    <w:sectPr w:rsidR="601E482E" w:rsidRPr="00E46A61" w:rsidSect="00377A01">
      <w:footerReference w:type="even" r:id="rId17"/>
      <w:footerReference w:type="default" r:id="rId18"/>
      <w:headerReference w:type="first" r:id="rId19"/>
      <w:pgSz w:w="11900" w:h="16840"/>
      <w:pgMar w:top="1134" w:right="567" w:bottom="1134" w:left="990" w:header="720" w:footer="49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0A39D" w14:textId="77777777" w:rsidR="00E67A19" w:rsidRDefault="00E67A19" w:rsidP="00377A01">
      <w:pPr>
        <w:spacing w:after="0" w:line="240" w:lineRule="auto"/>
      </w:pPr>
      <w:r>
        <w:separator/>
      </w:r>
    </w:p>
  </w:endnote>
  <w:endnote w:type="continuationSeparator" w:id="0">
    <w:p w14:paraId="2913D459" w14:textId="77777777" w:rsidR="00E67A19" w:rsidRDefault="00E67A19" w:rsidP="00377A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
    <w:altName w:val="Times New Roman"/>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94768911"/>
      <w:docPartObj>
        <w:docPartGallery w:val="Page Numbers (Bottom of Page)"/>
        <w:docPartUnique/>
      </w:docPartObj>
    </w:sdtPr>
    <w:sdtContent>
      <w:p w14:paraId="10AC6147" w14:textId="24AFFE63" w:rsidR="00377A01" w:rsidRDefault="00377A0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CACA9FF" w14:textId="77777777" w:rsidR="00377A01" w:rsidRDefault="00377A01" w:rsidP="00377A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Times New Roman" w:hAnsi="Times New Roman" w:cs="Times New Roman"/>
        <w:sz w:val="20"/>
        <w:szCs w:val="20"/>
      </w:rPr>
      <w:id w:val="1387300178"/>
      <w:docPartObj>
        <w:docPartGallery w:val="Page Numbers (Bottom of Page)"/>
        <w:docPartUnique/>
      </w:docPartObj>
    </w:sdtPr>
    <w:sdtContent>
      <w:p w14:paraId="7A2E7FFC" w14:textId="19CCAB56" w:rsidR="00377A01" w:rsidRPr="00377A01" w:rsidRDefault="00377A01">
        <w:pPr>
          <w:pStyle w:val="Footer"/>
          <w:framePr w:wrap="none" w:vAnchor="text" w:hAnchor="margin" w:xAlign="right" w:y="1"/>
          <w:rPr>
            <w:rStyle w:val="PageNumber"/>
            <w:rFonts w:ascii="Times New Roman" w:hAnsi="Times New Roman" w:cs="Times New Roman"/>
            <w:sz w:val="20"/>
            <w:szCs w:val="20"/>
          </w:rPr>
        </w:pPr>
        <w:r w:rsidRPr="00377A01">
          <w:rPr>
            <w:rStyle w:val="PageNumber"/>
            <w:rFonts w:ascii="Times New Roman" w:hAnsi="Times New Roman" w:cs="Times New Roman"/>
            <w:sz w:val="20"/>
            <w:szCs w:val="20"/>
          </w:rPr>
          <w:fldChar w:fldCharType="begin"/>
        </w:r>
        <w:r w:rsidRPr="00377A01">
          <w:rPr>
            <w:rStyle w:val="PageNumber"/>
            <w:rFonts w:ascii="Times New Roman" w:hAnsi="Times New Roman" w:cs="Times New Roman"/>
            <w:sz w:val="20"/>
            <w:szCs w:val="20"/>
          </w:rPr>
          <w:instrText xml:space="preserve"> PAGE </w:instrText>
        </w:r>
        <w:r w:rsidRPr="00377A01">
          <w:rPr>
            <w:rStyle w:val="PageNumber"/>
            <w:rFonts w:ascii="Times New Roman" w:hAnsi="Times New Roman" w:cs="Times New Roman"/>
            <w:sz w:val="20"/>
            <w:szCs w:val="20"/>
          </w:rPr>
          <w:fldChar w:fldCharType="separate"/>
        </w:r>
        <w:r w:rsidRPr="00377A01">
          <w:rPr>
            <w:rStyle w:val="PageNumber"/>
            <w:rFonts w:ascii="Times New Roman" w:hAnsi="Times New Roman" w:cs="Times New Roman"/>
            <w:noProof/>
            <w:sz w:val="20"/>
            <w:szCs w:val="20"/>
          </w:rPr>
          <w:t>2</w:t>
        </w:r>
        <w:r w:rsidRPr="00377A01">
          <w:rPr>
            <w:rStyle w:val="PageNumber"/>
            <w:rFonts w:ascii="Times New Roman" w:hAnsi="Times New Roman" w:cs="Times New Roman"/>
            <w:sz w:val="20"/>
            <w:szCs w:val="20"/>
          </w:rPr>
          <w:fldChar w:fldCharType="end"/>
        </w:r>
      </w:p>
    </w:sdtContent>
  </w:sdt>
  <w:p w14:paraId="66EFCAD4" w14:textId="77777777" w:rsidR="00377A01" w:rsidRDefault="00377A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DD922" w14:textId="77777777" w:rsidR="00E67A19" w:rsidRDefault="00E67A19" w:rsidP="00377A01">
      <w:pPr>
        <w:spacing w:after="0" w:line="240" w:lineRule="auto"/>
      </w:pPr>
      <w:r>
        <w:separator/>
      </w:r>
    </w:p>
  </w:footnote>
  <w:footnote w:type="continuationSeparator" w:id="0">
    <w:p w14:paraId="6D0622A0" w14:textId="77777777" w:rsidR="00E67A19" w:rsidRDefault="00E67A19" w:rsidP="00377A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780BA" w14:textId="20368534" w:rsidR="00FD3D32" w:rsidRPr="00FD3D32" w:rsidRDefault="00FD3D32" w:rsidP="00FD3D32">
    <w:pPr>
      <w:pStyle w:val="Header"/>
      <w:jc w:val="right"/>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94736"/>
    <w:multiLevelType w:val="multilevel"/>
    <w:tmpl w:val="9E20A3C6"/>
    <w:numStyleLink w:val="ImportedStyle1"/>
  </w:abstractNum>
  <w:abstractNum w:abstractNumId="1" w15:restartNumberingAfterBreak="0">
    <w:nsid w:val="093B5E67"/>
    <w:multiLevelType w:val="multilevel"/>
    <w:tmpl w:val="3F4A5A1C"/>
    <w:lvl w:ilvl="0">
      <w:start w:val="1"/>
      <w:numFmt w:val="decimal"/>
      <w:suff w:val="space"/>
      <w:lvlText w:val="%1."/>
      <w:lvlJc w:val="left"/>
      <w:pPr>
        <w:ind w:left="0" w:firstLine="720"/>
      </w:pPr>
    </w:lvl>
    <w:lvl w:ilvl="1">
      <w:start w:val="1"/>
      <w:numFmt w:val="decimal"/>
      <w:suff w:val="space"/>
      <w:lvlText w:val="%1.%2."/>
      <w:lvlJc w:val="left"/>
      <w:pPr>
        <w:ind w:left="0" w:firstLine="720"/>
      </w:pPr>
      <w:rPr>
        <w:rFonts w:ascii="Times New Roman" w:hAnsi="Times New Roman" w:cs="Times New Roman" w:hint="default"/>
        <w:strike w:val="0"/>
        <w:sz w:val="21"/>
        <w:szCs w:val="21"/>
      </w:rPr>
    </w:lvl>
    <w:lvl w:ilvl="2">
      <w:start w:val="1"/>
      <w:numFmt w:val="decimal"/>
      <w:isLgl/>
      <w:suff w:val="space"/>
      <w:lvlText w:val="%1.%2.%3."/>
      <w:lvlJc w:val="left"/>
      <w:pPr>
        <w:ind w:left="0" w:firstLine="720"/>
      </w:pPr>
      <w:rPr>
        <w:rFonts w:hint="default"/>
      </w:rPr>
    </w:lvl>
    <w:lvl w:ilvl="3">
      <w:start w:val="1"/>
      <w:numFmt w:val="decimal"/>
      <w:isLgl/>
      <w:suff w:val="space"/>
      <w:lvlText w:val="%1.%2.%3.%4."/>
      <w:lvlJc w:val="left"/>
      <w:pPr>
        <w:ind w:left="0" w:firstLine="720"/>
      </w:pPr>
      <w:rPr>
        <w:rFonts w:hint="default"/>
      </w:rPr>
    </w:lvl>
    <w:lvl w:ilvl="4">
      <w:start w:val="1"/>
      <w:numFmt w:val="decimal"/>
      <w:isLgl/>
      <w:suff w:val="space"/>
      <w:lvlText w:val="%1.%2.%3.%4.%5."/>
      <w:lvlJc w:val="left"/>
      <w:pPr>
        <w:ind w:left="0" w:firstLine="720"/>
      </w:pPr>
      <w:rPr>
        <w:rFonts w:hint="default"/>
      </w:rPr>
    </w:lvl>
    <w:lvl w:ilvl="5">
      <w:start w:val="1"/>
      <w:numFmt w:val="decimal"/>
      <w:isLgl/>
      <w:suff w:val="space"/>
      <w:lvlText w:val="%1.%2.%3.%4.%5.%6."/>
      <w:lvlJc w:val="left"/>
      <w:pPr>
        <w:ind w:left="0" w:firstLine="720"/>
      </w:pPr>
      <w:rPr>
        <w:rFonts w:hint="default"/>
      </w:rPr>
    </w:lvl>
    <w:lvl w:ilvl="6">
      <w:start w:val="1"/>
      <w:numFmt w:val="decimal"/>
      <w:isLgl/>
      <w:suff w:val="space"/>
      <w:lvlText w:val="%1.%2.%3.%4.%5.%6.%7."/>
      <w:lvlJc w:val="left"/>
      <w:pPr>
        <w:ind w:left="0" w:firstLine="720"/>
      </w:pPr>
      <w:rPr>
        <w:rFonts w:hint="default"/>
      </w:rPr>
    </w:lvl>
    <w:lvl w:ilvl="7">
      <w:start w:val="1"/>
      <w:numFmt w:val="decimal"/>
      <w:isLgl/>
      <w:suff w:val="space"/>
      <w:lvlText w:val="%1.%2.%3.%4.%5.%6.%7.%8."/>
      <w:lvlJc w:val="left"/>
      <w:pPr>
        <w:ind w:left="0" w:firstLine="720"/>
      </w:pPr>
      <w:rPr>
        <w:rFonts w:hint="default"/>
      </w:rPr>
    </w:lvl>
    <w:lvl w:ilvl="8">
      <w:start w:val="1"/>
      <w:numFmt w:val="decimal"/>
      <w:isLgl/>
      <w:suff w:val="space"/>
      <w:lvlText w:val="%1.%2.%3.%4.%5.%6.%7.%8.%9."/>
      <w:lvlJc w:val="left"/>
      <w:pPr>
        <w:ind w:left="0" w:firstLine="720"/>
      </w:pPr>
      <w:rPr>
        <w:rFonts w:hint="default"/>
      </w:rPr>
    </w:lvl>
  </w:abstractNum>
  <w:abstractNum w:abstractNumId="2" w15:restartNumberingAfterBreak="0">
    <w:nsid w:val="1B967DED"/>
    <w:multiLevelType w:val="multilevel"/>
    <w:tmpl w:val="D1DECA52"/>
    <w:styleLink w:val="CurrentList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BA211C"/>
    <w:multiLevelType w:val="multilevel"/>
    <w:tmpl w:val="D8CE15FA"/>
    <w:lvl w:ilvl="0">
      <w:start w:val="3"/>
      <w:numFmt w:val="decimal"/>
      <w:lvlText w:val="%1"/>
      <w:lvlJc w:val="left"/>
      <w:pPr>
        <w:ind w:left="480" w:hanging="480"/>
      </w:pPr>
    </w:lvl>
    <w:lvl w:ilvl="1">
      <w:start w:val="2"/>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20F62547"/>
    <w:multiLevelType w:val="multilevel"/>
    <w:tmpl w:val="D0E21140"/>
    <w:styleLink w:val="CurrentList3"/>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36039DB"/>
    <w:multiLevelType w:val="multilevel"/>
    <w:tmpl w:val="A8F09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C8EC1F"/>
    <w:multiLevelType w:val="multilevel"/>
    <w:tmpl w:val="B6A09694"/>
    <w:lvl w:ilvl="0">
      <w:numFmt w:val="none"/>
      <w:lvlText w:val=""/>
      <w:lvlJc w:val="left"/>
      <w:pPr>
        <w:tabs>
          <w:tab w:val="num" w:pos="360"/>
        </w:tabs>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7" w15:restartNumberingAfterBreak="0">
    <w:nsid w:val="34C4A143"/>
    <w:multiLevelType w:val="multilevel"/>
    <w:tmpl w:val="203ABC58"/>
    <w:lvl w:ilvl="0">
      <w:start w:val="1"/>
      <w:numFmt w:val="decimal"/>
      <w:lvlText w:val="%1."/>
      <w:lvlJc w:val="left"/>
      <w:pPr>
        <w:ind w:left="0" w:firstLine="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A7674BE"/>
    <w:multiLevelType w:val="multilevel"/>
    <w:tmpl w:val="5B287F48"/>
    <w:lvl w:ilvl="0">
      <w:start w:val="1"/>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sz w:val="20"/>
        <w:szCs w:val="20"/>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437B47D0"/>
    <w:multiLevelType w:val="multilevel"/>
    <w:tmpl w:val="F6E8B634"/>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ADF0368"/>
    <w:multiLevelType w:val="hybridMultilevel"/>
    <w:tmpl w:val="3F341952"/>
    <w:lvl w:ilvl="0" w:tplc="D4901AA4">
      <w:start w:val="1"/>
      <w:numFmt w:val="decimal"/>
      <w:lvlText w:val="4.%1. "/>
      <w:lvlJc w:val="left"/>
      <w:pPr>
        <w:ind w:left="5606" w:hanging="360"/>
      </w:pPr>
      <w:rPr>
        <w:rFonts w:hint="default"/>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1" w15:restartNumberingAfterBreak="0">
    <w:nsid w:val="4DEEE0FF"/>
    <w:multiLevelType w:val="multilevel"/>
    <w:tmpl w:val="89CE4502"/>
    <w:lvl w:ilvl="0">
      <w:numFmt w:val="none"/>
      <w:lvlText w:val=""/>
      <w:lvlJc w:val="left"/>
      <w:pPr>
        <w:tabs>
          <w:tab w:val="num" w:pos="360"/>
        </w:tabs>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2" w15:restartNumberingAfterBreak="0">
    <w:nsid w:val="520A106E"/>
    <w:multiLevelType w:val="multilevel"/>
    <w:tmpl w:val="D1DECA52"/>
    <w:styleLink w:val="CurrentList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91A0F9F"/>
    <w:multiLevelType w:val="multilevel"/>
    <w:tmpl w:val="954E4150"/>
    <w:lvl w:ilvl="0">
      <w:start w:val="1"/>
      <w:numFmt w:val="decimal"/>
      <w:lvlText w:val="%1."/>
      <w:lvlJc w:val="left"/>
      <w:pPr>
        <w:ind w:left="0" w:firstLine="72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4" w15:restartNumberingAfterBreak="0">
    <w:nsid w:val="5AB2259F"/>
    <w:multiLevelType w:val="multilevel"/>
    <w:tmpl w:val="9E20A3C6"/>
    <w:styleLink w:val="ImportedStyle1"/>
    <w:lvl w:ilvl="0">
      <w:start w:val="1"/>
      <w:numFmt w:val="decimal"/>
      <w:lvlText w:val="%1."/>
      <w:lvlJc w:val="left"/>
      <w:pPr>
        <w:tabs>
          <w:tab w:val="num" w:pos="1296"/>
        </w:tabs>
        <w:ind w:left="729" w:hanging="162"/>
      </w:pPr>
      <w:rPr>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1.%2."/>
      <w:lvlJc w:val="left"/>
      <w:pPr>
        <w:tabs>
          <w:tab w:val="num" w:pos="1296"/>
        </w:tabs>
        <w:ind w:left="729" w:hanging="162"/>
      </w:pPr>
      <w:rPr>
        <w:caps w:val="0"/>
        <w:smallCaps w:val="0"/>
        <w:strike w:val="0"/>
        <w:dstrike w:val="0"/>
        <w:outline w:val="0"/>
        <w:emboss w:val="0"/>
        <w:imprint w:val="0"/>
        <w:color w:val="000000"/>
        <w:spacing w:val="0"/>
        <w:w w:val="100"/>
        <w:kern w:val="0"/>
        <w:position w:val="0"/>
        <w:highlight w:val="none"/>
        <w:vertAlign w:val="baseline"/>
      </w:rPr>
    </w:lvl>
    <w:lvl w:ilvl="2">
      <w:start w:val="1"/>
      <w:numFmt w:val="decimal"/>
      <w:suff w:val="nothing"/>
      <w:lvlText w:val="%1.%2.%3."/>
      <w:lvlJc w:val="left"/>
      <w:pPr>
        <w:ind w:left="432" w:firstLine="198"/>
      </w:pPr>
      <w:rPr>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1.%2.%3.%4."/>
      <w:lvlJc w:val="left"/>
      <w:pPr>
        <w:ind w:left="1305" w:hanging="738"/>
      </w:pPr>
      <w:rPr>
        <w:caps w:val="0"/>
        <w:smallCaps w:val="0"/>
        <w:strike w:val="0"/>
        <w:dstrike w:val="0"/>
        <w:outline w:val="0"/>
        <w:emboss w:val="0"/>
        <w:imprint w:val="0"/>
        <w:color w:val="000000"/>
        <w:spacing w:val="0"/>
        <w:w w:val="100"/>
        <w:kern w:val="0"/>
        <w:position w:val="0"/>
        <w:highlight w:val="none"/>
        <w:vertAlign w:val="baseline"/>
      </w:rPr>
    </w:lvl>
    <w:lvl w:ilvl="4">
      <w:start w:val="1"/>
      <w:numFmt w:val="decimal"/>
      <w:lvlText w:val="%1.%2.%3.%4.%5."/>
      <w:lvlJc w:val="left"/>
      <w:pPr>
        <w:tabs>
          <w:tab w:val="num" w:pos="2007"/>
        </w:tabs>
        <w:ind w:left="1440" w:hanging="378"/>
      </w:pPr>
      <w:rPr>
        <w:caps w:val="0"/>
        <w:smallCaps w:val="0"/>
        <w:strike w:val="0"/>
        <w:dstrike w:val="0"/>
        <w:outline w:val="0"/>
        <w:emboss w:val="0"/>
        <w:imprint w:val="0"/>
        <w:color w:val="000000"/>
        <w:spacing w:val="0"/>
        <w:w w:val="100"/>
        <w:kern w:val="0"/>
        <w:position w:val="0"/>
        <w:highlight w:val="none"/>
        <w:vertAlign w:val="baseline"/>
      </w:rPr>
    </w:lvl>
    <w:lvl w:ilvl="5">
      <w:start w:val="1"/>
      <w:numFmt w:val="decimal"/>
      <w:suff w:val="nothing"/>
      <w:lvlText w:val="%1.%2.%3.%4.%5.%6."/>
      <w:lvlJc w:val="left"/>
      <w:pPr>
        <w:ind w:left="1944" w:hanging="18"/>
      </w:pPr>
      <w:rPr>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nothing"/>
      <w:lvlText w:val="%1.%2.%3.%4.%5.%6.%7."/>
      <w:lvlJc w:val="left"/>
      <w:pPr>
        <w:ind w:left="2448" w:firstLine="342"/>
      </w:pPr>
      <w:rPr>
        <w:caps w:val="0"/>
        <w:smallCaps w:val="0"/>
        <w:strike w:val="0"/>
        <w:dstrike w:val="0"/>
        <w:outline w:val="0"/>
        <w:emboss w:val="0"/>
        <w:imprint w:val="0"/>
        <w:color w:val="000000"/>
        <w:spacing w:val="0"/>
        <w:w w:val="100"/>
        <w:kern w:val="0"/>
        <w:position w:val="0"/>
        <w:highlight w:val="none"/>
        <w:vertAlign w:val="baseline"/>
      </w:rPr>
    </w:lvl>
    <w:lvl w:ilvl="7">
      <w:start w:val="1"/>
      <w:numFmt w:val="decimal"/>
      <w:suff w:val="nothing"/>
      <w:lvlText w:val="%1.%2.%3.%4.%5.%6.%7.%8."/>
      <w:lvlJc w:val="left"/>
      <w:pPr>
        <w:ind w:left="2952" w:firstLine="342"/>
      </w:pPr>
      <w:rPr>
        <w:caps w:val="0"/>
        <w:smallCaps w:val="0"/>
        <w:strike w:val="0"/>
        <w:dstrike w:val="0"/>
        <w:outline w:val="0"/>
        <w:emboss w:val="0"/>
        <w:imprint w:val="0"/>
        <w:color w:val="000000"/>
        <w:spacing w:val="0"/>
        <w:w w:val="100"/>
        <w:kern w:val="0"/>
        <w:position w:val="0"/>
        <w:highlight w:val="none"/>
        <w:vertAlign w:val="baseline"/>
      </w:rPr>
    </w:lvl>
    <w:lvl w:ilvl="8">
      <w:start w:val="1"/>
      <w:numFmt w:val="decimal"/>
      <w:suff w:val="nothing"/>
      <w:lvlText w:val="%1.%2.%3.%4.%5.%6.%7.%8.%9."/>
      <w:lvlJc w:val="left"/>
      <w:pPr>
        <w:ind w:left="3528" w:firstLine="126"/>
      </w:pPr>
      <w:rPr>
        <w:caps w:val="0"/>
        <w:smallCaps w:val="0"/>
        <w:strike w:val="0"/>
        <w:dstrike w:val="0"/>
        <w:outline w:val="0"/>
        <w:emboss w:val="0"/>
        <w:imprint w:val="0"/>
        <w:color w:val="000000"/>
        <w:spacing w:val="0"/>
        <w:w w:val="100"/>
        <w:kern w:val="0"/>
        <w:position w:val="0"/>
        <w:highlight w:val="none"/>
        <w:vertAlign w:val="baseline"/>
      </w:rPr>
    </w:lvl>
  </w:abstractNum>
  <w:num w:numId="1" w16cid:durableId="1461923046">
    <w:abstractNumId w:val="8"/>
  </w:num>
  <w:num w:numId="2" w16cid:durableId="1976328192">
    <w:abstractNumId w:val="7"/>
  </w:num>
  <w:num w:numId="3" w16cid:durableId="1163810922">
    <w:abstractNumId w:val="13"/>
  </w:num>
  <w:num w:numId="4" w16cid:durableId="1313947492">
    <w:abstractNumId w:val="6"/>
  </w:num>
  <w:num w:numId="5" w16cid:durableId="123470438">
    <w:abstractNumId w:val="11"/>
  </w:num>
  <w:num w:numId="6" w16cid:durableId="1581521293">
    <w:abstractNumId w:val="9"/>
  </w:num>
  <w:num w:numId="7" w16cid:durableId="369183825">
    <w:abstractNumId w:val="5"/>
  </w:num>
  <w:num w:numId="8" w16cid:durableId="677275284">
    <w:abstractNumId w:val="1"/>
  </w:num>
  <w:num w:numId="9" w16cid:durableId="1638417136">
    <w:abstractNumId w:val="10"/>
  </w:num>
  <w:num w:numId="10" w16cid:durableId="329451317">
    <w:abstractNumId w:val="14"/>
  </w:num>
  <w:num w:numId="11" w16cid:durableId="1833132710">
    <w:abstractNumId w:val="0"/>
    <w:lvlOverride w:ilvl="0">
      <w:lvl w:ilvl="0">
        <w:numFmt w:val="decimal"/>
        <w:lvlText w:val="%1."/>
        <w:lvlJc w:val="left"/>
        <w:pPr>
          <w:tabs>
            <w:tab w:val="num" w:pos="1296"/>
          </w:tabs>
          <w:ind w:left="729" w:hanging="16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numFmt w:val="decimal"/>
        <w:lvlText w:val="%1.%2."/>
        <w:lvlJc w:val="left"/>
        <w:pPr>
          <w:tabs>
            <w:tab w:val="num" w:pos="1722"/>
          </w:tabs>
          <w:ind w:left="1155" w:hanging="162"/>
        </w:pPr>
        <w:rPr>
          <w:rFonts w:hAnsi="Arial Unicode MS"/>
          <w:b w:val="0"/>
          <w:b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numFmt w:val="decimal"/>
        <w:suff w:val="nothing"/>
        <w:lvlText w:val="%1.%2.%3."/>
        <w:lvlJc w:val="left"/>
        <w:pPr>
          <w:ind w:left="432" w:firstLine="19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numFmt w:val="decimal"/>
        <w:lvlText w:val="%1.%2.%3.%4."/>
        <w:lvlJc w:val="left"/>
        <w:pPr>
          <w:ind w:left="1305" w:hanging="73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numFmt w:val="decimal"/>
        <w:lvlText w:val="%1.%2.%3.%4.%5."/>
        <w:lvlJc w:val="left"/>
        <w:pPr>
          <w:tabs>
            <w:tab w:val="num" w:pos="2007"/>
          </w:tabs>
          <w:ind w:left="1440" w:hanging="37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numFmt w:val="decimal"/>
        <w:suff w:val="nothing"/>
        <w:lvlText w:val="%1.%2.%3.%4.%5.%6."/>
        <w:lvlJc w:val="left"/>
        <w:pPr>
          <w:ind w:left="1944" w:hanging="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numFmt w:val="decimal"/>
        <w:suff w:val="nothing"/>
        <w:lvlText w:val="%1.%2.%3.%4.%5.%6.%7."/>
        <w:lvlJc w:val="left"/>
        <w:pPr>
          <w:ind w:left="2448" w:firstLine="34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numFmt w:val="decimal"/>
        <w:suff w:val="nothing"/>
        <w:lvlText w:val="%1.%2.%3.%4.%5.%6.%7.%8."/>
        <w:lvlJc w:val="left"/>
        <w:pPr>
          <w:ind w:left="2952" w:firstLine="34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numFmt w:val="decimal"/>
        <w:suff w:val="nothing"/>
        <w:lvlText w:val="%1.%2.%3.%4.%5.%6.%7.%8.%9."/>
        <w:lvlJc w:val="left"/>
        <w:pPr>
          <w:ind w:left="3528" w:firstLine="1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2" w16cid:durableId="712770840">
    <w:abstractNumId w:val="12"/>
  </w:num>
  <w:num w:numId="13" w16cid:durableId="600113775">
    <w:abstractNumId w:val="2"/>
  </w:num>
  <w:num w:numId="14" w16cid:durableId="1488981522">
    <w:abstractNumId w:val="0"/>
    <w:lvlOverride w:ilvl="0">
      <w:lvl w:ilvl="0">
        <w:numFmt w:val="decimal"/>
        <w:lvlText w:val="%1."/>
        <w:lvlJc w:val="left"/>
        <w:pPr>
          <w:tabs>
            <w:tab w:val="num" w:pos="1296"/>
          </w:tabs>
          <w:ind w:left="729" w:hanging="16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numFmt w:val="decimal"/>
        <w:lvlText w:val="%1.%2."/>
        <w:lvlJc w:val="left"/>
        <w:pPr>
          <w:tabs>
            <w:tab w:val="num" w:pos="1722"/>
          </w:tabs>
          <w:ind w:left="1155" w:hanging="162"/>
        </w:pPr>
        <w:rPr>
          <w:rFonts w:hAnsi="Arial Unicode MS"/>
          <w:b w:val="0"/>
          <w:b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numFmt w:val="decimal"/>
        <w:suff w:val="nothing"/>
        <w:lvlText w:val="%1.%2.%3."/>
        <w:lvlJc w:val="left"/>
        <w:pPr>
          <w:ind w:left="432" w:firstLine="19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numFmt w:val="decimal"/>
        <w:lvlText w:val="%1.%2.%3.%4."/>
        <w:lvlJc w:val="left"/>
        <w:pPr>
          <w:ind w:left="1305" w:hanging="73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numFmt w:val="decimal"/>
        <w:lvlText w:val="%1.%2.%3.%4.%5."/>
        <w:lvlJc w:val="left"/>
        <w:pPr>
          <w:tabs>
            <w:tab w:val="num" w:pos="2007"/>
          </w:tabs>
          <w:ind w:left="1440" w:hanging="37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numFmt w:val="decimal"/>
        <w:suff w:val="nothing"/>
        <w:lvlText w:val="%1.%2.%3.%4.%5.%6."/>
        <w:lvlJc w:val="left"/>
        <w:pPr>
          <w:ind w:left="1944" w:hanging="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numFmt w:val="decimal"/>
        <w:suff w:val="nothing"/>
        <w:lvlText w:val="%1.%2.%3.%4.%5.%6.%7."/>
        <w:lvlJc w:val="left"/>
        <w:pPr>
          <w:ind w:left="2448" w:firstLine="34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numFmt w:val="decimal"/>
        <w:suff w:val="nothing"/>
        <w:lvlText w:val="%1.%2.%3.%4.%5.%6.%7.%8."/>
        <w:lvlJc w:val="left"/>
        <w:pPr>
          <w:ind w:left="2952" w:firstLine="34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numFmt w:val="decimal"/>
        <w:suff w:val="nothing"/>
        <w:lvlText w:val="%1.%2.%3.%4.%5.%6.%7.%8.%9."/>
        <w:lvlJc w:val="left"/>
        <w:pPr>
          <w:ind w:left="3528" w:firstLine="1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5" w16cid:durableId="303899122">
    <w:abstractNumId w:val="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481049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1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B7C"/>
    <w:rsid w:val="0000534B"/>
    <w:rsid w:val="0001290C"/>
    <w:rsid w:val="00027E46"/>
    <w:rsid w:val="00063ABA"/>
    <w:rsid w:val="00070CE8"/>
    <w:rsid w:val="0007475A"/>
    <w:rsid w:val="000748C0"/>
    <w:rsid w:val="00077584"/>
    <w:rsid w:val="00084D80"/>
    <w:rsid w:val="00093B45"/>
    <w:rsid w:val="00095048"/>
    <w:rsid w:val="00097424"/>
    <w:rsid w:val="000A4812"/>
    <w:rsid w:val="000A77B7"/>
    <w:rsid w:val="000B2857"/>
    <w:rsid w:val="000B4E5D"/>
    <w:rsid w:val="000C26E7"/>
    <w:rsid w:val="000D3386"/>
    <w:rsid w:val="000D713A"/>
    <w:rsid w:val="000D7824"/>
    <w:rsid w:val="000E2778"/>
    <w:rsid w:val="000E4ABD"/>
    <w:rsid w:val="000E6DD5"/>
    <w:rsid w:val="0010159D"/>
    <w:rsid w:val="00105505"/>
    <w:rsid w:val="00113387"/>
    <w:rsid w:val="00134BB1"/>
    <w:rsid w:val="00143D24"/>
    <w:rsid w:val="00145D8C"/>
    <w:rsid w:val="00151333"/>
    <w:rsid w:val="0015597F"/>
    <w:rsid w:val="0015666B"/>
    <w:rsid w:val="001619E3"/>
    <w:rsid w:val="00165B7C"/>
    <w:rsid w:val="001677C1"/>
    <w:rsid w:val="001709A6"/>
    <w:rsid w:val="0017555B"/>
    <w:rsid w:val="00175D3D"/>
    <w:rsid w:val="00181E59"/>
    <w:rsid w:val="00182003"/>
    <w:rsid w:val="00190B86"/>
    <w:rsid w:val="0019158F"/>
    <w:rsid w:val="00193703"/>
    <w:rsid w:val="00194830"/>
    <w:rsid w:val="001A69E6"/>
    <w:rsid w:val="001A7019"/>
    <w:rsid w:val="001B062A"/>
    <w:rsid w:val="001B4132"/>
    <w:rsid w:val="001B5496"/>
    <w:rsid w:val="001E099D"/>
    <w:rsid w:val="001E3762"/>
    <w:rsid w:val="002038A0"/>
    <w:rsid w:val="0020486B"/>
    <w:rsid w:val="0021339A"/>
    <w:rsid w:val="00215FBF"/>
    <w:rsid w:val="00222DEC"/>
    <w:rsid w:val="002252A2"/>
    <w:rsid w:val="00233D90"/>
    <w:rsid w:val="00236FF2"/>
    <w:rsid w:val="0023738B"/>
    <w:rsid w:val="0024199A"/>
    <w:rsid w:val="002427EB"/>
    <w:rsid w:val="00246546"/>
    <w:rsid w:val="00253571"/>
    <w:rsid w:val="00263558"/>
    <w:rsid w:val="00267335"/>
    <w:rsid w:val="00271D4D"/>
    <w:rsid w:val="0028221A"/>
    <w:rsid w:val="00290A08"/>
    <w:rsid w:val="00291F4C"/>
    <w:rsid w:val="00294978"/>
    <w:rsid w:val="002A2B79"/>
    <w:rsid w:val="002A2D88"/>
    <w:rsid w:val="002A6C4D"/>
    <w:rsid w:val="002B13F6"/>
    <w:rsid w:val="002B7620"/>
    <w:rsid w:val="002C1D0D"/>
    <w:rsid w:val="002C49A2"/>
    <w:rsid w:val="002C7042"/>
    <w:rsid w:val="002D17D6"/>
    <w:rsid w:val="002D2C06"/>
    <w:rsid w:val="002D6475"/>
    <w:rsid w:val="002D7E65"/>
    <w:rsid w:val="002E00C7"/>
    <w:rsid w:val="002E2177"/>
    <w:rsid w:val="002F0856"/>
    <w:rsid w:val="00304DFE"/>
    <w:rsid w:val="00315E26"/>
    <w:rsid w:val="00316EE3"/>
    <w:rsid w:val="00317AC3"/>
    <w:rsid w:val="00343F7F"/>
    <w:rsid w:val="00350FA4"/>
    <w:rsid w:val="003590E5"/>
    <w:rsid w:val="0036752B"/>
    <w:rsid w:val="003734E6"/>
    <w:rsid w:val="00373BDE"/>
    <w:rsid w:val="00377A01"/>
    <w:rsid w:val="00392162"/>
    <w:rsid w:val="003924BE"/>
    <w:rsid w:val="00395D01"/>
    <w:rsid w:val="003A6627"/>
    <w:rsid w:val="003B1CC6"/>
    <w:rsid w:val="003B566F"/>
    <w:rsid w:val="003C3C74"/>
    <w:rsid w:val="003E31D0"/>
    <w:rsid w:val="003E5DFD"/>
    <w:rsid w:val="003E7F7B"/>
    <w:rsid w:val="003F14EE"/>
    <w:rsid w:val="003F7ACA"/>
    <w:rsid w:val="00414306"/>
    <w:rsid w:val="00425ED9"/>
    <w:rsid w:val="00444E78"/>
    <w:rsid w:val="00445ACA"/>
    <w:rsid w:val="00447030"/>
    <w:rsid w:val="00450B30"/>
    <w:rsid w:val="00452749"/>
    <w:rsid w:val="00465022"/>
    <w:rsid w:val="00474ACC"/>
    <w:rsid w:val="00480060"/>
    <w:rsid w:val="00480E6D"/>
    <w:rsid w:val="0048366C"/>
    <w:rsid w:val="00484167"/>
    <w:rsid w:val="004B77BC"/>
    <w:rsid w:val="004D3ACA"/>
    <w:rsid w:val="004E2D0C"/>
    <w:rsid w:val="004E3B96"/>
    <w:rsid w:val="004F72A7"/>
    <w:rsid w:val="005050C2"/>
    <w:rsid w:val="005102D3"/>
    <w:rsid w:val="00513C9B"/>
    <w:rsid w:val="00532E0F"/>
    <w:rsid w:val="0054285B"/>
    <w:rsid w:val="00545828"/>
    <w:rsid w:val="0054FDB9"/>
    <w:rsid w:val="0056148E"/>
    <w:rsid w:val="00561C99"/>
    <w:rsid w:val="005626FB"/>
    <w:rsid w:val="005671BE"/>
    <w:rsid w:val="00571F3C"/>
    <w:rsid w:val="0058159B"/>
    <w:rsid w:val="00584D1B"/>
    <w:rsid w:val="0059411D"/>
    <w:rsid w:val="005A07F5"/>
    <w:rsid w:val="005C2103"/>
    <w:rsid w:val="005C2A05"/>
    <w:rsid w:val="005C2B11"/>
    <w:rsid w:val="005C4A6C"/>
    <w:rsid w:val="005D0624"/>
    <w:rsid w:val="005D1ABD"/>
    <w:rsid w:val="005D2484"/>
    <w:rsid w:val="005D6F18"/>
    <w:rsid w:val="005E02FD"/>
    <w:rsid w:val="005F4861"/>
    <w:rsid w:val="005F64EA"/>
    <w:rsid w:val="006008CA"/>
    <w:rsid w:val="006026A8"/>
    <w:rsid w:val="00611661"/>
    <w:rsid w:val="006364A1"/>
    <w:rsid w:val="00637B2E"/>
    <w:rsid w:val="0064446E"/>
    <w:rsid w:val="00647971"/>
    <w:rsid w:val="00664683"/>
    <w:rsid w:val="006667A6"/>
    <w:rsid w:val="00675818"/>
    <w:rsid w:val="006905D8"/>
    <w:rsid w:val="00692862"/>
    <w:rsid w:val="006A176C"/>
    <w:rsid w:val="006A18B8"/>
    <w:rsid w:val="006A2184"/>
    <w:rsid w:val="006A4C34"/>
    <w:rsid w:val="006A5837"/>
    <w:rsid w:val="006A6FE0"/>
    <w:rsid w:val="006C0370"/>
    <w:rsid w:val="006C1884"/>
    <w:rsid w:val="006D10EE"/>
    <w:rsid w:val="006D1261"/>
    <w:rsid w:val="006D5E71"/>
    <w:rsid w:val="006D68F2"/>
    <w:rsid w:val="006E0852"/>
    <w:rsid w:val="006E0D68"/>
    <w:rsid w:val="006F68CB"/>
    <w:rsid w:val="00703D4F"/>
    <w:rsid w:val="0071535C"/>
    <w:rsid w:val="00740C9E"/>
    <w:rsid w:val="0074470F"/>
    <w:rsid w:val="0074671B"/>
    <w:rsid w:val="007525C2"/>
    <w:rsid w:val="0075465E"/>
    <w:rsid w:val="00764C4D"/>
    <w:rsid w:val="00764ED0"/>
    <w:rsid w:val="007667FE"/>
    <w:rsid w:val="0077076A"/>
    <w:rsid w:val="00775117"/>
    <w:rsid w:val="007835BC"/>
    <w:rsid w:val="007863EA"/>
    <w:rsid w:val="007A0419"/>
    <w:rsid w:val="007A56B8"/>
    <w:rsid w:val="007B2DB6"/>
    <w:rsid w:val="007B427D"/>
    <w:rsid w:val="007D2041"/>
    <w:rsid w:val="007D74C7"/>
    <w:rsid w:val="007E3D46"/>
    <w:rsid w:val="007E5A2C"/>
    <w:rsid w:val="008000F3"/>
    <w:rsid w:val="00806CD3"/>
    <w:rsid w:val="0081529D"/>
    <w:rsid w:val="00815E3F"/>
    <w:rsid w:val="00834311"/>
    <w:rsid w:val="00841262"/>
    <w:rsid w:val="008472B2"/>
    <w:rsid w:val="008568A9"/>
    <w:rsid w:val="008572F1"/>
    <w:rsid w:val="008756B7"/>
    <w:rsid w:val="00880038"/>
    <w:rsid w:val="008821DE"/>
    <w:rsid w:val="00883AD9"/>
    <w:rsid w:val="008A222A"/>
    <w:rsid w:val="008A2BEC"/>
    <w:rsid w:val="008A52A4"/>
    <w:rsid w:val="008C0A44"/>
    <w:rsid w:val="008C1414"/>
    <w:rsid w:val="008C314D"/>
    <w:rsid w:val="008D6002"/>
    <w:rsid w:val="008E2813"/>
    <w:rsid w:val="008E4006"/>
    <w:rsid w:val="008E5CC0"/>
    <w:rsid w:val="008E65E2"/>
    <w:rsid w:val="008E6770"/>
    <w:rsid w:val="008F10CB"/>
    <w:rsid w:val="008F291C"/>
    <w:rsid w:val="008F2BF5"/>
    <w:rsid w:val="008F6633"/>
    <w:rsid w:val="0090402A"/>
    <w:rsid w:val="00914254"/>
    <w:rsid w:val="00916EB2"/>
    <w:rsid w:val="00916EC6"/>
    <w:rsid w:val="0092332B"/>
    <w:rsid w:val="00930295"/>
    <w:rsid w:val="00951BFD"/>
    <w:rsid w:val="00953F63"/>
    <w:rsid w:val="00963EDA"/>
    <w:rsid w:val="009672C5"/>
    <w:rsid w:val="009768BA"/>
    <w:rsid w:val="00991B5F"/>
    <w:rsid w:val="00993F0F"/>
    <w:rsid w:val="00994078"/>
    <w:rsid w:val="00994E19"/>
    <w:rsid w:val="009A73F6"/>
    <w:rsid w:val="009B2940"/>
    <w:rsid w:val="009B4C47"/>
    <w:rsid w:val="009B7B5B"/>
    <w:rsid w:val="009C0836"/>
    <w:rsid w:val="009C20CA"/>
    <w:rsid w:val="009C6D5A"/>
    <w:rsid w:val="009F1C8D"/>
    <w:rsid w:val="009F52FB"/>
    <w:rsid w:val="00A0093B"/>
    <w:rsid w:val="00A048C1"/>
    <w:rsid w:val="00A07886"/>
    <w:rsid w:val="00A0B92F"/>
    <w:rsid w:val="00A36C87"/>
    <w:rsid w:val="00A40BA6"/>
    <w:rsid w:val="00A4187B"/>
    <w:rsid w:val="00A42791"/>
    <w:rsid w:val="00A5113F"/>
    <w:rsid w:val="00A51AD2"/>
    <w:rsid w:val="00A670E3"/>
    <w:rsid w:val="00A85026"/>
    <w:rsid w:val="00A9436D"/>
    <w:rsid w:val="00A9583F"/>
    <w:rsid w:val="00A97AEF"/>
    <w:rsid w:val="00AA7CD5"/>
    <w:rsid w:val="00AD2EEC"/>
    <w:rsid w:val="00AE2C0B"/>
    <w:rsid w:val="00B10107"/>
    <w:rsid w:val="00B1424F"/>
    <w:rsid w:val="00B234CC"/>
    <w:rsid w:val="00B23532"/>
    <w:rsid w:val="00B23B65"/>
    <w:rsid w:val="00B33A4D"/>
    <w:rsid w:val="00B341B9"/>
    <w:rsid w:val="00B34970"/>
    <w:rsid w:val="00B41463"/>
    <w:rsid w:val="00B41512"/>
    <w:rsid w:val="00B41521"/>
    <w:rsid w:val="00B578FC"/>
    <w:rsid w:val="00B65901"/>
    <w:rsid w:val="00B74090"/>
    <w:rsid w:val="00B7429E"/>
    <w:rsid w:val="00B80CAC"/>
    <w:rsid w:val="00B872F5"/>
    <w:rsid w:val="00B941B3"/>
    <w:rsid w:val="00BA2D0D"/>
    <w:rsid w:val="00BA696A"/>
    <w:rsid w:val="00BA70A9"/>
    <w:rsid w:val="00BB1F90"/>
    <w:rsid w:val="00BD1627"/>
    <w:rsid w:val="00BE10F8"/>
    <w:rsid w:val="00BE1CBD"/>
    <w:rsid w:val="00BF34ED"/>
    <w:rsid w:val="00C3024A"/>
    <w:rsid w:val="00C30B1C"/>
    <w:rsid w:val="00C36D1A"/>
    <w:rsid w:val="00C37A21"/>
    <w:rsid w:val="00C42105"/>
    <w:rsid w:val="00C43767"/>
    <w:rsid w:val="00C44140"/>
    <w:rsid w:val="00C4505C"/>
    <w:rsid w:val="00C573C7"/>
    <w:rsid w:val="00C823D2"/>
    <w:rsid w:val="00C90DFB"/>
    <w:rsid w:val="00CB0D29"/>
    <w:rsid w:val="00CB351F"/>
    <w:rsid w:val="00CB51DF"/>
    <w:rsid w:val="00CC080B"/>
    <w:rsid w:val="00CC7582"/>
    <w:rsid w:val="00CF4ED2"/>
    <w:rsid w:val="00D05249"/>
    <w:rsid w:val="00D0711E"/>
    <w:rsid w:val="00D119D1"/>
    <w:rsid w:val="00D156E7"/>
    <w:rsid w:val="00D21F92"/>
    <w:rsid w:val="00D220D6"/>
    <w:rsid w:val="00D32163"/>
    <w:rsid w:val="00D35DF1"/>
    <w:rsid w:val="00D407E2"/>
    <w:rsid w:val="00D44AB8"/>
    <w:rsid w:val="00D470BD"/>
    <w:rsid w:val="00D5415C"/>
    <w:rsid w:val="00D63006"/>
    <w:rsid w:val="00D71391"/>
    <w:rsid w:val="00D71D1B"/>
    <w:rsid w:val="00D72E30"/>
    <w:rsid w:val="00DC4C49"/>
    <w:rsid w:val="00DC50D4"/>
    <w:rsid w:val="00DC5973"/>
    <w:rsid w:val="00DE063F"/>
    <w:rsid w:val="00DF7693"/>
    <w:rsid w:val="00E01DFA"/>
    <w:rsid w:val="00E138C3"/>
    <w:rsid w:val="00E13CDE"/>
    <w:rsid w:val="00E14F23"/>
    <w:rsid w:val="00E2789C"/>
    <w:rsid w:val="00E31239"/>
    <w:rsid w:val="00E3252A"/>
    <w:rsid w:val="00E36BFA"/>
    <w:rsid w:val="00E4208E"/>
    <w:rsid w:val="00E46A61"/>
    <w:rsid w:val="00E5129E"/>
    <w:rsid w:val="00E6302F"/>
    <w:rsid w:val="00E64255"/>
    <w:rsid w:val="00E67A19"/>
    <w:rsid w:val="00E82BF2"/>
    <w:rsid w:val="00E85A2A"/>
    <w:rsid w:val="00EA3EC6"/>
    <w:rsid w:val="00EA7097"/>
    <w:rsid w:val="00EB39A6"/>
    <w:rsid w:val="00ED16DE"/>
    <w:rsid w:val="00ED220E"/>
    <w:rsid w:val="00EE06F6"/>
    <w:rsid w:val="00EE70D5"/>
    <w:rsid w:val="00EFE545"/>
    <w:rsid w:val="00F030AA"/>
    <w:rsid w:val="00F05643"/>
    <w:rsid w:val="00F22BCA"/>
    <w:rsid w:val="00F24A7F"/>
    <w:rsid w:val="00F33F29"/>
    <w:rsid w:val="00F35866"/>
    <w:rsid w:val="00F40300"/>
    <w:rsid w:val="00F41126"/>
    <w:rsid w:val="00F4317E"/>
    <w:rsid w:val="00F444F4"/>
    <w:rsid w:val="00F4595D"/>
    <w:rsid w:val="00F46E6D"/>
    <w:rsid w:val="00F568D8"/>
    <w:rsid w:val="00F66FA7"/>
    <w:rsid w:val="00F76E98"/>
    <w:rsid w:val="00F82109"/>
    <w:rsid w:val="00F84283"/>
    <w:rsid w:val="00F87E56"/>
    <w:rsid w:val="00F938A8"/>
    <w:rsid w:val="00F960B6"/>
    <w:rsid w:val="00F972CC"/>
    <w:rsid w:val="00F975FA"/>
    <w:rsid w:val="00FA71F2"/>
    <w:rsid w:val="00FC618F"/>
    <w:rsid w:val="00FC7DE0"/>
    <w:rsid w:val="00FD3D32"/>
    <w:rsid w:val="00FD73B3"/>
    <w:rsid w:val="00FE4239"/>
    <w:rsid w:val="00FF18AC"/>
    <w:rsid w:val="013D3DD6"/>
    <w:rsid w:val="014CF17B"/>
    <w:rsid w:val="018038CB"/>
    <w:rsid w:val="01837D27"/>
    <w:rsid w:val="01A8525F"/>
    <w:rsid w:val="0217D57B"/>
    <w:rsid w:val="024F007A"/>
    <w:rsid w:val="02CF584D"/>
    <w:rsid w:val="033E5F64"/>
    <w:rsid w:val="034080CC"/>
    <w:rsid w:val="0388340F"/>
    <w:rsid w:val="038B3B16"/>
    <w:rsid w:val="0397DDE7"/>
    <w:rsid w:val="03B6F568"/>
    <w:rsid w:val="03B9BFCE"/>
    <w:rsid w:val="03BC1CAB"/>
    <w:rsid w:val="03BFB6B0"/>
    <w:rsid w:val="043E58E8"/>
    <w:rsid w:val="0492A7A1"/>
    <w:rsid w:val="04A29AE8"/>
    <w:rsid w:val="04F85CE8"/>
    <w:rsid w:val="0508BBC6"/>
    <w:rsid w:val="052C7754"/>
    <w:rsid w:val="0533B5C3"/>
    <w:rsid w:val="05404B5F"/>
    <w:rsid w:val="056B36A5"/>
    <w:rsid w:val="057100EB"/>
    <w:rsid w:val="057200A4"/>
    <w:rsid w:val="05861320"/>
    <w:rsid w:val="059EC6B2"/>
    <w:rsid w:val="05AB27FD"/>
    <w:rsid w:val="05F5F473"/>
    <w:rsid w:val="068FE890"/>
    <w:rsid w:val="0699D759"/>
    <w:rsid w:val="06E05E15"/>
    <w:rsid w:val="06EE7BEB"/>
    <w:rsid w:val="0722FDCC"/>
    <w:rsid w:val="07345043"/>
    <w:rsid w:val="07858402"/>
    <w:rsid w:val="0819EA9F"/>
    <w:rsid w:val="083F75C9"/>
    <w:rsid w:val="08629D9A"/>
    <w:rsid w:val="0889FD55"/>
    <w:rsid w:val="088FF9A1"/>
    <w:rsid w:val="08B0F8FD"/>
    <w:rsid w:val="08B827CB"/>
    <w:rsid w:val="08C2F655"/>
    <w:rsid w:val="08EED8EF"/>
    <w:rsid w:val="0906E57B"/>
    <w:rsid w:val="090F9955"/>
    <w:rsid w:val="092F648C"/>
    <w:rsid w:val="09304837"/>
    <w:rsid w:val="098C3AA0"/>
    <w:rsid w:val="09CE2D3B"/>
    <w:rsid w:val="0A535CFE"/>
    <w:rsid w:val="0A5C0984"/>
    <w:rsid w:val="0A65DD48"/>
    <w:rsid w:val="0A7923D5"/>
    <w:rsid w:val="0A7AA5ED"/>
    <w:rsid w:val="0ABCFB13"/>
    <w:rsid w:val="0B003337"/>
    <w:rsid w:val="0B781747"/>
    <w:rsid w:val="0B8BA214"/>
    <w:rsid w:val="0BC509E7"/>
    <w:rsid w:val="0BD6EEDE"/>
    <w:rsid w:val="0BE747BC"/>
    <w:rsid w:val="0BF1D548"/>
    <w:rsid w:val="0C034AD2"/>
    <w:rsid w:val="0C04BBDC"/>
    <w:rsid w:val="0C595BDB"/>
    <w:rsid w:val="0C704BCF"/>
    <w:rsid w:val="0C9513DA"/>
    <w:rsid w:val="0CD694CA"/>
    <w:rsid w:val="0CD6BC67"/>
    <w:rsid w:val="0D01C2A3"/>
    <w:rsid w:val="0D285C6C"/>
    <w:rsid w:val="0D4B1D4C"/>
    <w:rsid w:val="0D4F0634"/>
    <w:rsid w:val="0DC0BF2C"/>
    <w:rsid w:val="0DF4EC52"/>
    <w:rsid w:val="0EC226BB"/>
    <w:rsid w:val="0F2D9903"/>
    <w:rsid w:val="0F49A180"/>
    <w:rsid w:val="0F4C8E53"/>
    <w:rsid w:val="0F94D7D4"/>
    <w:rsid w:val="0FC90912"/>
    <w:rsid w:val="0FEB6F4B"/>
    <w:rsid w:val="1063A09D"/>
    <w:rsid w:val="106E3EFF"/>
    <w:rsid w:val="10735F62"/>
    <w:rsid w:val="1080F8F6"/>
    <w:rsid w:val="109E0241"/>
    <w:rsid w:val="10EF74B2"/>
    <w:rsid w:val="113DECDE"/>
    <w:rsid w:val="11661A9F"/>
    <w:rsid w:val="1166265B"/>
    <w:rsid w:val="12ABA990"/>
    <w:rsid w:val="12E09007"/>
    <w:rsid w:val="132555CE"/>
    <w:rsid w:val="13EA8C14"/>
    <w:rsid w:val="140DF9A2"/>
    <w:rsid w:val="14751792"/>
    <w:rsid w:val="1485A8B9"/>
    <w:rsid w:val="14A42475"/>
    <w:rsid w:val="1501FDDF"/>
    <w:rsid w:val="15234683"/>
    <w:rsid w:val="15365F24"/>
    <w:rsid w:val="1560A543"/>
    <w:rsid w:val="15715B85"/>
    <w:rsid w:val="15855312"/>
    <w:rsid w:val="158C2BC1"/>
    <w:rsid w:val="16293DBE"/>
    <w:rsid w:val="16995BD8"/>
    <w:rsid w:val="169D3405"/>
    <w:rsid w:val="16A43D66"/>
    <w:rsid w:val="16CA5787"/>
    <w:rsid w:val="16DACF2E"/>
    <w:rsid w:val="172E35AD"/>
    <w:rsid w:val="174DD5BF"/>
    <w:rsid w:val="1763DB84"/>
    <w:rsid w:val="178550BB"/>
    <w:rsid w:val="17B3F096"/>
    <w:rsid w:val="17B76C5E"/>
    <w:rsid w:val="17C0872A"/>
    <w:rsid w:val="17DCD8C0"/>
    <w:rsid w:val="182A01AE"/>
    <w:rsid w:val="1834A513"/>
    <w:rsid w:val="1855F13C"/>
    <w:rsid w:val="18942C59"/>
    <w:rsid w:val="18A6BC27"/>
    <w:rsid w:val="18F02FB9"/>
    <w:rsid w:val="1908301D"/>
    <w:rsid w:val="191AD27F"/>
    <w:rsid w:val="19266D50"/>
    <w:rsid w:val="19408765"/>
    <w:rsid w:val="1955AB01"/>
    <w:rsid w:val="19A36A6E"/>
    <w:rsid w:val="1A129ECF"/>
    <w:rsid w:val="1A5E357B"/>
    <w:rsid w:val="1A6912D0"/>
    <w:rsid w:val="1A6B0D24"/>
    <w:rsid w:val="1A8A8CD7"/>
    <w:rsid w:val="1ABFD24B"/>
    <w:rsid w:val="1AF03EEE"/>
    <w:rsid w:val="1AF64E47"/>
    <w:rsid w:val="1B03AB49"/>
    <w:rsid w:val="1B53D62A"/>
    <w:rsid w:val="1B6E2A61"/>
    <w:rsid w:val="1B730662"/>
    <w:rsid w:val="1B735F3C"/>
    <w:rsid w:val="1B8912F4"/>
    <w:rsid w:val="1B8BD801"/>
    <w:rsid w:val="1C413339"/>
    <w:rsid w:val="1C58C567"/>
    <w:rsid w:val="1C5ED835"/>
    <w:rsid w:val="1C64D413"/>
    <w:rsid w:val="1C99799A"/>
    <w:rsid w:val="1CB465F2"/>
    <w:rsid w:val="1CBA1E43"/>
    <w:rsid w:val="1CD2CDF6"/>
    <w:rsid w:val="1CE114D9"/>
    <w:rsid w:val="1D6F1E09"/>
    <w:rsid w:val="1DD4CBD7"/>
    <w:rsid w:val="1DEDD44E"/>
    <w:rsid w:val="1DFAF72E"/>
    <w:rsid w:val="1E1177D7"/>
    <w:rsid w:val="1E1F54C5"/>
    <w:rsid w:val="1E39C433"/>
    <w:rsid w:val="1EBD7AAF"/>
    <w:rsid w:val="1F1BAF8D"/>
    <w:rsid w:val="1F490AD5"/>
    <w:rsid w:val="1F782D9F"/>
    <w:rsid w:val="1F9C45B1"/>
    <w:rsid w:val="1FEE4CA9"/>
    <w:rsid w:val="203296B0"/>
    <w:rsid w:val="2065ED8D"/>
    <w:rsid w:val="2066B8FC"/>
    <w:rsid w:val="208DA481"/>
    <w:rsid w:val="209D4876"/>
    <w:rsid w:val="209F89AB"/>
    <w:rsid w:val="20A757AD"/>
    <w:rsid w:val="20BFA1D4"/>
    <w:rsid w:val="20CEF69A"/>
    <w:rsid w:val="20E1C57E"/>
    <w:rsid w:val="20EB6DFD"/>
    <w:rsid w:val="21025801"/>
    <w:rsid w:val="21323FDC"/>
    <w:rsid w:val="213978D0"/>
    <w:rsid w:val="216CDD84"/>
    <w:rsid w:val="216ED9BD"/>
    <w:rsid w:val="218AAB21"/>
    <w:rsid w:val="21B92264"/>
    <w:rsid w:val="21BF0AE1"/>
    <w:rsid w:val="21ED4840"/>
    <w:rsid w:val="22298768"/>
    <w:rsid w:val="22346943"/>
    <w:rsid w:val="22402FED"/>
    <w:rsid w:val="2260EC0D"/>
    <w:rsid w:val="229388CF"/>
    <w:rsid w:val="22B125AD"/>
    <w:rsid w:val="22D1F8FB"/>
    <w:rsid w:val="22FE86B2"/>
    <w:rsid w:val="23AD4518"/>
    <w:rsid w:val="23AF8D0E"/>
    <w:rsid w:val="23BA3128"/>
    <w:rsid w:val="241ADF83"/>
    <w:rsid w:val="246ECC0C"/>
    <w:rsid w:val="24FB8DF0"/>
    <w:rsid w:val="252F572C"/>
    <w:rsid w:val="2537FC7E"/>
    <w:rsid w:val="2561086D"/>
    <w:rsid w:val="2599E9C9"/>
    <w:rsid w:val="25B69A7E"/>
    <w:rsid w:val="25CC8DD6"/>
    <w:rsid w:val="26071C6F"/>
    <w:rsid w:val="2611C3ED"/>
    <w:rsid w:val="26396703"/>
    <w:rsid w:val="2648008B"/>
    <w:rsid w:val="265A8853"/>
    <w:rsid w:val="269297D6"/>
    <w:rsid w:val="26B9088A"/>
    <w:rsid w:val="26C394D2"/>
    <w:rsid w:val="270BABBD"/>
    <w:rsid w:val="271B22C4"/>
    <w:rsid w:val="2723399D"/>
    <w:rsid w:val="272CFA1D"/>
    <w:rsid w:val="2756FE7B"/>
    <w:rsid w:val="2757A2E9"/>
    <w:rsid w:val="2771039F"/>
    <w:rsid w:val="27972E29"/>
    <w:rsid w:val="27D788F2"/>
    <w:rsid w:val="27D81AEC"/>
    <w:rsid w:val="281D0306"/>
    <w:rsid w:val="28328231"/>
    <w:rsid w:val="285D7B5B"/>
    <w:rsid w:val="2861DA8D"/>
    <w:rsid w:val="286C449D"/>
    <w:rsid w:val="289C0BE6"/>
    <w:rsid w:val="28B82CCD"/>
    <w:rsid w:val="2923D1BA"/>
    <w:rsid w:val="2989BDF9"/>
    <w:rsid w:val="2999F3EE"/>
    <w:rsid w:val="2A0D4427"/>
    <w:rsid w:val="2A2E3821"/>
    <w:rsid w:val="2A421A97"/>
    <w:rsid w:val="2A524C1B"/>
    <w:rsid w:val="2AA5C588"/>
    <w:rsid w:val="2ACED465"/>
    <w:rsid w:val="2B17CCB7"/>
    <w:rsid w:val="2B482EE0"/>
    <w:rsid w:val="2BB634AE"/>
    <w:rsid w:val="2BE2B060"/>
    <w:rsid w:val="2BFD7930"/>
    <w:rsid w:val="2C01D204"/>
    <w:rsid w:val="2C11EB12"/>
    <w:rsid w:val="2C4885DD"/>
    <w:rsid w:val="2CA7E686"/>
    <w:rsid w:val="2CD5E359"/>
    <w:rsid w:val="2CF882DB"/>
    <w:rsid w:val="2D0F6CA0"/>
    <w:rsid w:val="2D1718AD"/>
    <w:rsid w:val="2D18C1D6"/>
    <w:rsid w:val="2D1B5C81"/>
    <w:rsid w:val="2D46C907"/>
    <w:rsid w:val="2DA63D6C"/>
    <w:rsid w:val="2DA94474"/>
    <w:rsid w:val="2DCF8636"/>
    <w:rsid w:val="2E67459A"/>
    <w:rsid w:val="2F04932C"/>
    <w:rsid w:val="2F1AB342"/>
    <w:rsid w:val="2F439FB8"/>
    <w:rsid w:val="2F4B3AA6"/>
    <w:rsid w:val="2F7C549F"/>
    <w:rsid w:val="2F90D7B8"/>
    <w:rsid w:val="2FCD03D5"/>
    <w:rsid w:val="2FD2CB95"/>
    <w:rsid w:val="2FEB1EA6"/>
    <w:rsid w:val="2FFBB53C"/>
    <w:rsid w:val="3021D6AB"/>
    <w:rsid w:val="30394ED7"/>
    <w:rsid w:val="307EDB1D"/>
    <w:rsid w:val="3084A1F2"/>
    <w:rsid w:val="30AA5A0A"/>
    <w:rsid w:val="30C21082"/>
    <w:rsid w:val="30CD2C59"/>
    <w:rsid w:val="30DF03EF"/>
    <w:rsid w:val="311F3FA5"/>
    <w:rsid w:val="31DAD209"/>
    <w:rsid w:val="31EE78F9"/>
    <w:rsid w:val="31F1F6CE"/>
    <w:rsid w:val="328430FE"/>
    <w:rsid w:val="328E6396"/>
    <w:rsid w:val="329EF65A"/>
    <w:rsid w:val="32AB011F"/>
    <w:rsid w:val="32C04AC2"/>
    <w:rsid w:val="33262235"/>
    <w:rsid w:val="333CD17C"/>
    <w:rsid w:val="338C62D2"/>
    <w:rsid w:val="33AA3044"/>
    <w:rsid w:val="33ACE49A"/>
    <w:rsid w:val="33C5FD2B"/>
    <w:rsid w:val="33D6DDDB"/>
    <w:rsid w:val="341F1E1F"/>
    <w:rsid w:val="342AD473"/>
    <w:rsid w:val="3463E04F"/>
    <w:rsid w:val="34998A62"/>
    <w:rsid w:val="34A5C970"/>
    <w:rsid w:val="34B84F3F"/>
    <w:rsid w:val="3539A798"/>
    <w:rsid w:val="35476E26"/>
    <w:rsid w:val="354A365B"/>
    <w:rsid w:val="35505AC5"/>
    <w:rsid w:val="3567A24E"/>
    <w:rsid w:val="35711DA2"/>
    <w:rsid w:val="35781989"/>
    <w:rsid w:val="3587A0AE"/>
    <w:rsid w:val="358BBC48"/>
    <w:rsid w:val="358E99A5"/>
    <w:rsid w:val="35AF4960"/>
    <w:rsid w:val="35BD3419"/>
    <w:rsid w:val="35DA0854"/>
    <w:rsid w:val="35E813C7"/>
    <w:rsid w:val="363CCC26"/>
    <w:rsid w:val="3670EC35"/>
    <w:rsid w:val="36B2D1AC"/>
    <w:rsid w:val="36D0CF74"/>
    <w:rsid w:val="36EF950D"/>
    <w:rsid w:val="37310759"/>
    <w:rsid w:val="373F8515"/>
    <w:rsid w:val="3756D2B8"/>
    <w:rsid w:val="379FBBB8"/>
    <w:rsid w:val="37E0F3D7"/>
    <w:rsid w:val="37F42C3C"/>
    <w:rsid w:val="380D85DA"/>
    <w:rsid w:val="38265563"/>
    <w:rsid w:val="38D8B7E4"/>
    <w:rsid w:val="3905B8D3"/>
    <w:rsid w:val="390F5373"/>
    <w:rsid w:val="3937B1C4"/>
    <w:rsid w:val="395ED909"/>
    <w:rsid w:val="3970E305"/>
    <w:rsid w:val="3A0A03C3"/>
    <w:rsid w:val="3A153808"/>
    <w:rsid w:val="3A199551"/>
    <w:rsid w:val="3A392A5A"/>
    <w:rsid w:val="3A3DB289"/>
    <w:rsid w:val="3A41D8E0"/>
    <w:rsid w:val="3A4DB2A7"/>
    <w:rsid w:val="3A62E0CD"/>
    <w:rsid w:val="3A7DAB4A"/>
    <w:rsid w:val="3ACB032E"/>
    <w:rsid w:val="3B46F07E"/>
    <w:rsid w:val="3B4AE079"/>
    <w:rsid w:val="3B70F55A"/>
    <w:rsid w:val="3B745C9E"/>
    <w:rsid w:val="3B7D8718"/>
    <w:rsid w:val="3B8C9705"/>
    <w:rsid w:val="3B9BB6FB"/>
    <w:rsid w:val="3BBCD024"/>
    <w:rsid w:val="3C3555DC"/>
    <w:rsid w:val="3C7ADBBF"/>
    <w:rsid w:val="3CBB2BF7"/>
    <w:rsid w:val="3D170AF4"/>
    <w:rsid w:val="3D45E356"/>
    <w:rsid w:val="3D77D9A6"/>
    <w:rsid w:val="3D7B26D3"/>
    <w:rsid w:val="3D7BA132"/>
    <w:rsid w:val="3D7CEA58"/>
    <w:rsid w:val="3D819F12"/>
    <w:rsid w:val="3D82F298"/>
    <w:rsid w:val="3DA0EE42"/>
    <w:rsid w:val="3DB62B2F"/>
    <w:rsid w:val="3DF5923B"/>
    <w:rsid w:val="3E48A4A8"/>
    <w:rsid w:val="3E5E34E4"/>
    <w:rsid w:val="3E775546"/>
    <w:rsid w:val="3E7FBEC3"/>
    <w:rsid w:val="3F4026DE"/>
    <w:rsid w:val="3F451DA9"/>
    <w:rsid w:val="3FF83CCA"/>
    <w:rsid w:val="3FFF5EE3"/>
    <w:rsid w:val="401B2A1C"/>
    <w:rsid w:val="402C866A"/>
    <w:rsid w:val="4047DC9F"/>
    <w:rsid w:val="40662F3A"/>
    <w:rsid w:val="4068DA2D"/>
    <w:rsid w:val="407B1BB5"/>
    <w:rsid w:val="409BAF74"/>
    <w:rsid w:val="4128536E"/>
    <w:rsid w:val="41604C8E"/>
    <w:rsid w:val="419B5B1D"/>
    <w:rsid w:val="41AA9C1F"/>
    <w:rsid w:val="41AF5C54"/>
    <w:rsid w:val="41BC472C"/>
    <w:rsid w:val="41D4B57A"/>
    <w:rsid w:val="41FED99E"/>
    <w:rsid w:val="424E8832"/>
    <w:rsid w:val="4256FAE0"/>
    <w:rsid w:val="42925A3A"/>
    <w:rsid w:val="429827C5"/>
    <w:rsid w:val="42CA8CB8"/>
    <w:rsid w:val="42E9EF17"/>
    <w:rsid w:val="42F89033"/>
    <w:rsid w:val="4305E503"/>
    <w:rsid w:val="4338D131"/>
    <w:rsid w:val="433F53BF"/>
    <w:rsid w:val="436E942D"/>
    <w:rsid w:val="43891296"/>
    <w:rsid w:val="438B1ADE"/>
    <w:rsid w:val="43ED1755"/>
    <w:rsid w:val="44194079"/>
    <w:rsid w:val="4483B852"/>
    <w:rsid w:val="44D2701A"/>
    <w:rsid w:val="44F09005"/>
    <w:rsid w:val="4504F5AC"/>
    <w:rsid w:val="45886D61"/>
    <w:rsid w:val="45ACE35A"/>
    <w:rsid w:val="4616FE00"/>
    <w:rsid w:val="46344DC0"/>
    <w:rsid w:val="4634AFD1"/>
    <w:rsid w:val="46A1B02A"/>
    <w:rsid w:val="46A54F6E"/>
    <w:rsid w:val="46AF6548"/>
    <w:rsid w:val="46B7CEE2"/>
    <w:rsid w:val="46C289D7"/>
    <w:rsid w:val="46DDADF8"/>
    <w:rsid w:val="46E88D8C"/>
    <w:rsid w:val="46F5EE72"/>
    <w:rsid w:val="4776975B"/>
    <w:rsid w:val="47798B84"/>
    <w:rsid w:val="479185A7"/>
    <w:rsid w:val="47AC2393"/>
    <w:rsid w:val="4805A13D"/>
    <w:rsid w:val="48218E5B"/>
    <w:rsid w:val="4834067E"/>
    <w:rsid w:val="483B30B6"/>
    <w:rsid w:val="485B0BA0"/>
    <w:rsid w:val="486C423A"/>
    <w:rsid w:val="48E0025A"/>
    <w:rsid w:val="48EA37DC"/>
    <w:rsid w:val="4902CF78"/>
    <w:rsid w:val="49297CF5"/>
    <w:rsid w:val="493FD52C"/>
    <w:rsid w:val="496326D5"/>
    <w:rsid w:val="4969DA20"/>
    <w:rsid w:val="496C2CC6"/>
    <w:rsid w:val="49EB737D"/>
    <w:rsid w:val="49F5E65B"/>
    <w:rsid w:val="4A303EF7"/>
    <w:rsid w:val="4A30C831"/>
    <w:rsid w:val="4A3C6E51"/>
    <w:rsid w:val="4A8CB6FF"/>
    <w:rsid w:val="4ADC1E58"/>
    <w:rsid w:val="4B3254AB"/>
    <w:rsid w:val="4B444BCC"/>
    <w:rsid w:val="4B595E62"/>
    <w:rsid w:val="4B6E5100"/>
    <w:rsid w:val="4BC3EA4E"/>
    <w:rsid w:val="4BD8101B"/>
    <w:rsid w:val="4BDF4F9F"/>
    <w:rsid w:val="4BFB14ED"/>
    <w:rsid w:val="4C24DF29"/>
    <w:rsid w:val="4CA46AAE"/>
    <w:rsid w:val="4CA7C5C1"/>
    <w:rsid w:val="4CE7D304"/>
    <w:rsid w:val="4D09E397"/>
    <w:rsid w:val="4D61362A"/>
    <w:rsid w:val="4D9E3D70"/>
    <w:rsid w:val="4DA9530A"/>
    <w:rsid w:val="4DA97843"/>
    <w:rsid w:val="4DCEF8B3"/>
    <w:rsid w:val="4DE8CF21"/>
    <w:rsid w:val="4DEB2D6F"/>
    <w:rsid w:val="4DF9EDC3"/>
    <w:rsid w:val="4E428B9E"/>
    <w:rsid w:val="4E515A58"/>
    <w:rsid w:val="4E68CD7B"/>
    <w:rsid w:val="4E6B0603"/>
    <w:rsid w:val="4E778828"/>
    <w:rsid w:val="4E812BA4"/>
    <w:rsid w:val="4E9F1ADD"/>
    <w:rsid w:val="4ED018DE"/>
    <w:rsid w:val="4EF79F21"/>
    <w:rsid w:val="4F1C1636"/>
    <w:rsid w:val="4F56AB82"/>
    <w:rsid w:val="4F5DE30C"/>
    <w:rsid w:val="4F5E4A21"/>
    <w:rsid w:val="4F82C3CE"/>
    <w:rsid w:val="4F9225C8"/>
    <w:rsid w:val="4FB1C302"/>
    <w:rsid w:val="4FF9F77B"/>
    <w:rsid w:val="50114747"/>
    <w:rsid w:val="502C5608"/>
    <w:rsid w:val="50429FFB"/>
    <w:rsid w:val="504E40F2"/>
    <w:rsid w:val="5077F2FB"/>
    <w:rsid w:val="50BF4F86"/>
    <w:rsid w:val="50CEF659"/>
    <w:rsid w:val="50D34D76"/>
    <w:rsid w:val="510411EB"/>
    <w:rsid w:val="512C6BCC"/>
    <w:rsid w:val="514E67AF"/>
    <w:rsid w:val="51B30FD9"/>
    <w:rsid w:val="51CFAFB9"/>
    <w:rsid w:val="51D70E80"/>
    <w:rsid w:val="51F4134D"/>
    <w:rsid w:val="5235AC8D"/>
    <w:rsid w:val="528BB2B0"/>
    <w:rsid w:val="52E311A4"/>
    <w:rsid w:val="530CFB96"/>
    <w:rsid w:val="53352869"/>
    <w:rsid w:val="53635C1B"/>
    <w:rsid w:val="536B94B9"/>
    <w:rsid w:val="537B6715"/>
    <w:rsid w:val="53BA0D15"/>
    <w:rsid w:val="53E608ED"/>
    <w:rsid w:val="54027210"/>
    <w:rsid w:val="54139FA6"/>
    <w:rsid w:val="548A664A"/>
    <w:rsid w:val="54A453BD"/>
    <w:rsid w:val="54C00D1F"/>
    <w:rsid w:val="54F49E6C"/>
    <w:rsid w:val="55122946"/>
    <w:rsid w:val="551AC9EE"/>
    <w:rsid w:val="5542D49D"/>
    <w:rsid w:val="555DB5A3"/>
    <w:rsid w:val="556023E7"/>
    <w:rsid w:val="556717E1"/>
    <w:rsid w:val="556A9DC5"/>
    <w:rsid w:val="55CEBAEC"/>
    <w:rsid w:val="5601B0DA"/>
    <w:rsid w:val="561D8AC3"/>
    <w:rsid w:val="562F6265"/>
    <w:rsid w:val="56B1FC10"/>
    <w:rsid w:val="56E6A83C"/>
    <w:rsid w:val="576E75C6"/>
    <w:rsid w:val="576FB06D"/>
    <w:rsid w:val="57891EEC"/>
    <w:rsid w:val="57969345"/>
    <w:rsid w:val="5805D75B"/>
    <w:rsid w:val="582696A7"/>
    <w:rsid w:val="58AD5990"/>
    <w:rsid w:val="58B0CD3B"/>
    <w:rsid w:val="590A2EC5"/>
    <w:rsid w:val="591291E0"/>
    <w:rsid w:val="595968A6"/>
    <w:rsid w:val="59C1A287"/>
    <w:rsid w:val="59C3ED8D"/>
    <w:rsid w:val="59CDA1FF"/>
    <w:rsid w:val="59D4A8E4"/>
    <w:rsid w:val="59EF9D33"/>
    <w:rsid w:val="5A16DB92"/>
    <w:rsid w:val="5A3315BD"/>
    <w:rsid w:val="5A4D0CEA"/>
    <w:rsid w:val="5A578C87"/>
    <w:rsid w:val="5A824B37"/>
    <w:rsid w:val="5A831D46"/>
    <w:rsid w:val="5A947137"/>
    <w:rsid w:val="5ABA91BD"/>
    <w:rsid w:val="5B1A2B41"/>
    <w:rsid w:val="5B20E6DD"/>
    <w:rsid w:val="5BA76FA1"/>
    <w:rsid w:val="5BC451CD"/>
    <w:rsid w:val="5C076DEC"/>
    <w:rsid w:val="5C2ED707"/>
    <w:rsid w:val="5C361F78"/>
    <w:rsid w:val="5CA8D49F"/>
    <w:rsid w:val="5CB15673"/>
    <w:rsid w:val="5CB3928B"/>
    <w:rsid w:val="5CCEB726"/>
    <w:rsid w:val="5CD3B769"/>
    <w:rsid w:val="5CE9F518"/>
    <w:rsid w:val="5CEEA626"/>
    <w:rsid w:val="5D064BA6"/>
    <w:rsid w:val="5D39F40D"/>
    <w:rsid w:val="5D3FD287"/>
    <w:rsid w:val="5D652FBD"/>
    <w:rsid w:val="5D7E2793"/>
    <w:rsid w:val="5DE7079C"/>
    <w:rsid w:val="5E03FE79"/>
    <w:rsid w:val="5E2DDC5A"/>
    <w:rsid w:val="5E3C04EF"/>
    <w:rsid w:val="5E450754"/>
    <w:rsid w:val="5E49DA62"/>
    <w:rsid w:val="5E70D9FB"/>
    <w:rsid w:val="5E79E370"/>
    <w:rsid w:val="5E7E5548"/>
    <w:rsid w:val="5E98A60D"/>
    <w:rsid w:val="5ED0907C"/>
    <w:rsid w:val="5F2880A8"/>
    <w:rsid w:val="5F2D01A9"/>
    <w:rsid w:val="5F7A4ACB"/>
    <w:rsid w:val="5FA43B2A"/>
    <w:rsid w:val="6011145C"/>
    <w:rsid w:val="601E482E"/>
    <w:rsid w:val="6023C9AB"/>
    <w:rsid w:val="60496779"/>
    <w:rsid w:val="60624CF5"/>
    <w:rsid w:val="60DEF2B6"/>
    <w:rsid w:val="6104F812"/>
    <w:rsid w:val="6117AEA5"/>
    <w:rsid w:val="611A660D"/>
    <w:rsid w:val="612AE855"/>
    <w:rsid w:val="61387A72"/>
    <w:rsid w:val="61680E24"/>
    <w:rsid w:val="61937383"/>
    <w:rsid w:val="61A7D3C7"/>
    <w:rsid w:val="61ABA7B5"/>
    <w:rsid w:val="62102F01"/>
    <w:rsid w:val="62426165"/>
    <w:rsid w:val="625954C5"/>
    <w:rsid w:val="6287D1EE"/>
    <w:rsid w:val="62F2776E"/>
    <w:rsid w:val="630AEB15"/>
    <w:rsid w:val="632A4C95"/>
    <w:rsid w:val="636C4295"/>
    <w:rsid w:val="63744E97"/>
    <w:rsid w:val="637680F6"/>
    <w:rsid w:val="63CF51E8"/>
    <w:rsid w:val="64627793"/>
    <w:rsid w:val="6465963A"/>
    <w:rsid w:val="648212EB"/>
    <w:rsid w:val="64A925A6"/>
    <w:rsid w:val="64E2C51B"/>
    <w:rsid w:val="64F4CE6F"/>
    <w:rsid w:val="650018B0"/>
    <w:rsid w:val="653914D5"/>
    <w:rsid w:val="65C24E99"/>
    <w:rsid w:val="66651BE2"/>
    <w:rsid w:val="667D9CE1"/>
    <w:rsid w:val="668AAF8A"/>
    <w:rsid w:val="66981131"/>
    <w:rsid w:val="66B8931D"/>
    <w:rsid w:val="66C3CE8C"/>
    <w:rsid w:val="66DA1CC6"/>
    <w:rsid w:val="67480AAE"/>
    <w:rsid w:val="6781AC1D"/>
    <w:rsid w:val="67A5FC1E"/>
    <w:rsid w:val="67C26E60"/>
    <w:rsid w:val="67E25DD4"/>
    <w:rsid w:val="6817B153"/>
    <w:rsid w:val="684491EE"/>
    <w:rsid w:val="6858E73A"/>
    <w:rsid w:val="6860417A"/>
    <w:rsid w:val="686E76D3"/>
    <w:rsid w:val="6899BA0C"/>
    <w:rsid w:val="68AADC8E"/>
    <w:rsid w:val="68C4D08C"/>
    <w:rsid w:val="68D3D91B"/>
    <w:rsid w:val="68E9BA18"/>
    <w:rsid w:val="692319AD"/>
    <w:rsid w:val="69290171"/>
    <w:rsid w:val="693A3A73"/>
    <w:rsid w:val="695216E7"/>
    <w:rsid w:val="6955065D"/>
    <w:rsid w:val="695B3473"/>
    <w:rsid w:val="6963C2FA"/>
    <w:rsid w:val="698A5552"/>
    <w:rsid w:val="69989475"/>
    <w:rsid w:val="69E524B4"/>
    <w:rsid w:val="6A7A7214"/>
    <w:rsid w:val="6A9D269F"/>
    <w:rsid w:val="6AB0EB08"/>
    <w:rsid w:val="6B01AF05"/>
    <w:rsid w:val="6B696609"/>
    <w:rsid w:val="6B6AE079"/>
    <w:rsid w:val="6B79E76F"/>
    <w:rsid w:val="6B7AFAFC"/>
    <w:rsid w:val="6B7C06B5"/>
    <w:rsid w:val="6B952869"/>
    <w:rsid w:val="6BB26002"/>
    <w:rsid w:val="6BF48F0F"/>
    <w:rsid w:val="6C27CEF3"/>
    <w:rsid w:val="6C49FB3D"/>
    <w:rsid w:val="6CABF752"/>
    <w:rsid w:val="6CB26DD0"/>
    <w:rsid w:val="6D027AB7"/>
    <w:rsid w:val="6D231E91"/>
    <w:rsid w:val="6D67EA49"/>
    <w:rsid w:val="6D934C56"/>
    <w:rsid w:val="6DAA3232"/>
    <w:rsid w:val="6DB761E2"/>
    <w:rsid w:val="6DCBAB75"/>
    <w:rsid w:val="6E0EC259"/>
    <w:rsid w:val="6E464275"/>
    <w:rsid w:val="6E9FCC02"/>
    <w:rsid w:val="6ED05D76"/>
    <w:rsid w:val="6EE17A0F"/>
    <w:rsid w:val="6EEF80E5"/>
    <w:rsid w:val="6F9749DE"/>
    <w:rsid w:val="6F97B452"/>
    <w:rsid w:val="6FB95DEE"/>
    <w:rsid w:val="6FC84A93"/>
    <w:rsid w:val="6FCB91FF"/>
    <w:rsid w:val="7033A67A"/>
    <w:rsid w:val="70508EDF"/>
    <w:rsid w:val="70555575"/>
    <w:rsid w:val="708710A7"/>
    <w:rsid w:val="70BB9019"/>
    <w:rsid w:val="70FA2459"/>
    <w:rsid w:val="71703987"/>
    <w:rsid w:val="71BC8856"/>
    <w:rsid w:val="71E99D39"/>
    <w:rsid w:val="72108112"/>
    <w:rsid w:val="72316A00"/>
    <w:rsid w:val="725E2151"/>
    <w:rsid w:val="725F08D2"/>
    <w:rsid w:val="727108AB"/>
    <w:rsid w:val="727C8AA3"/>
    <w:rsid w:val="72B319FA"/>
    <w:rsid w:val="72C0A71E"/>
    <w:rsid w:val="72EDB9FD"/>
    <w:rsid w:val="7327BA07"/>
    <w:rsid w:val="7364DFD7"/>
    <w:rsid w:val="73696361"/>
    <w:rsid w:val="7378108E"/>
    <w:rsid w:val="7395754F"/>
    <w:rsid w:val="73C8291E"/>
    <w:rsid w:val="73FEF33F"/>
    <w:rsid w:val="74179DF5"/>
    <w:rsid w:val="741EC28E"/>
    <w:rsid w:val="7425A33F"/>
    <w:rsid w:val="742687A5"/>
    <w:rsid w:val="742FBCBE"/>
    <w:rsid w:val="745D8BAF"/>
    <w:rsid w:val="748C1BB0"/>
    <w:rsid w:val="749A75C2"/>
    <w:rsid w:val="74A8F8A1"/>
    <w:rsid w:val="74EF75BD"/>
    <w:rsid w:val="74F8DE1D"/>
    <w:rsid w:val="7510926E"/>
    <w:rsid w:val="75242A47"/>
    <w:rsid w:val="75287762"/>
    <w:rsid w:val="754FA679"/>
    <w:rsid w:val="755695E7"/>
    <w:rsid w:val="75988860"/>
    <w:rsid w:val="762276FA"/>
    <w:rsid w:val="7652A37D"/>
    <w:rsid w:val="766DE58A"/>
    <w:rsid w:val="7697E5FC"/>
    <w:rsid w:val="769CCBFD"/>
    <w:rsid w:val="76A85CCA"/>
    <w:rsid w:val="76B05E72"/>
    <w:rsid w:val="76B407C3"/>
    <w:rsid w:val="76C4ADA0"/>
    <w:rsid w:val="76DE0F92"/>
    <w:rsid w:val="76E9CE7E"/>
    <w:rsid w:val="77024C86"/>
    <w:rsid w:val="77099EDA"/>
    <w:rsid w:val="772F89C3"/>
    <w:rsid w:val="77A4280D"/>
    <w:rsid w:val="77B25B4D"/>
    <w:rsid w:val="77FDD1F2"/>
    <w:rsid w:val="78048315"/>
    <w:rsid w:val="782EEAC9"/>
    <w:rsid w:val="785F0893"/>
    <w:rsid w:val="7861D69D"/>
    <w:rsid w:val="787A7D46"/>
    <w:rsid w:val="78B61E34"/>
    <w:rsid w:val="79385BA4"/>
    <w:rsid w:val="797E991F"/>
    <w:rsid w:val="79BB8206"/>
    <w:rsid w:val="7A1EB2FC"/>
    <w:rsid w:val="7A27D987"/>
    <w:rsid w:val="7A2AAA8B"/>
    <w:rsid w:val="7A360F65"/>
    <w:rsid w:val="7A75FAFD"/>
    <w:rsid w:val="7A907CCC"/>
    <w:rsid w:val="7AA40E0A"/>
    <w:rsid w:val="7AAF7E6E"/>
    <w:rsid w:val="7AC73F51"/>
    <w:rsid w:val="7B24FB96"/>
    <w:rsid w:val="7B5D7242"/>
    <w:rsid w:val="7BA87CBA"/>
    <w:rsid w:val="7BBABF4A"/>
    <w:rsid w:val="7BC3070D"/>
    <w:rsid w:val="7BD2FD00"/>
    <w:rsid w:val="7C7DF2EB"/>
    <w:rsid w:val="7CC31F63"/>
    <w:rsid w:val="7CD5B190"/>
    <w:rsid w:val="7CE53428"/>
    <w:rsid w:val="7CE58B41"/>
    <w:rsid w:val="7CF0B8B8"/>
    <w:rsid w:val="7D418C1D"/>
    <w:rsid w:val="7D809F76"/>
    <w:rsid w:val="7DE13D0E"/>
    <w:rsid w:val="7DE140A7"/>
    <w:rsid w:val="7DE574FD"/>
    <w:rsid w:val="7DF7C17B"/>
    <w:rsid w:val="7E159E32"/>
    <w:rsid w:val="7E21D8DB"/>
    <w:rsid w:val="7E2EA5B9"/>
    <w:rsid w:val="7E5948F5"/>
    <w:rsid w:val="7E955B7F"/>
    <w:rsid w:val="7EE5444F"/>
    <w:rsid w:val="7EF8D0F9"/>
    <w:rsid w:val="7F3351A8"/>
    <w:rsid w:val="7FD468E4"/>
    <w:rsid w:val="7FE15F2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CE101"/>
  <w15:chartTrackingRefBased/>
  <w15:docId w15:val="{7750C322-91ED-4CA0-BBFF-44AD8B790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65B7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65B7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5B7C"/>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165B7C"/>
    <w:rPr>
      <w:color w:val="0563C1" w:themeColor="hyperlink"/>
      <w:u w:val="single"/>
    </w:rPr>
  </w:style>
  <w:style w:type="character" w:styleId="UnresolvedMention">
    <w:name w:val="Unresolved Mention"/>
    <w:basedOn w:val="DefaultParagraphFont"/>
    <w:uiPriority w:val="99"/>
    <w:semiHidden/>
    <w:unhideWhenUsed/>
    <w:rsid w:val="00165B7C"/>
    <w:rPr>
      <w:color w:val="605E5C"/>
      <w:shd w:val="clear" w:color="auto" w:fill="E1DFDD"/>
    </w:rPr>
  </w:style>
  <w:style w:type="character" w:customStyle="1" w:styleId="Heading2Char">
    <w:name w:val="Heading 2 Char"/>
    <w:basedOn w:val="DefaultParagraphFont"/>
    <w:link w:val="Heading2"/>
    <w:uiPriority w:val="9"/>
    <w:rsid w:val="00165B7C"/>
    <w:rPr>
      <w:rFonts w:asciiTheme="majorHAnsi" w:eastAsiaTheme="majorEastAsia" w:hAnsiTheme="majorHAnsi" w:cstheme="majorBidi"/>
      <w:color w:val="2F5496" w:themeColor="accent1" w:themeShade="BF"/>
      <w:sz w:val="26"/>
      <w:szCs w:val="26"/>
    </w:rPr>
  </w:style>
  <w:style w:type="paragraph" w:styleId="Revision">
    <w:name w:val="Revision"/>
    <w:hidden/>
    <w:uiPriority w:val="99"/>
    <w:semiHidden/>
    <w:rsid w:val="00B33A4D"/>
    <w:pPr>
      <w:spacing w:after="0" w:line="240" w:lineRule="auto"/>
    </w:pPr>
  </w:style>
  <w:style w:type="paragraph" w:styleId="BalloonText">
    <w:name w:val="Balloon Text"/>
    <w:basedOn w:val="Normal"/>
    <w:link w:val="BalloonTextChar"/>
    <w:uiPriority w:val="99"/>
    <w:semiHidden/>
    <w:unhideWhenUsed/>
    <w:rsid w:val="00291F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1F4C"/>
    <w:rPr>
      <w:rFonts w:ascii="Segoe UI" w:hAnsi="Segoe UI" w:cs="Segoe UI"/>
      <w:sz w:val="18"/>
      <w:szCs w:val="18"/>
    </w:rPr>
  </w:style>
  <w:style w:type="paragraph" w:styleId="ListParagraph">
    <w:name w:val="List Paragraph"/>
    <w:aliases w:val="Table of contents numbered,List Paragraph21,List Paragraph2,ERP-List Paragraph,List Paragraph11,Numbering,Bullet EY,Sąrašo pastraipa1,List Paragraph Red,List Paragraph111,Lentele,Sąrašo pastraipa.Bullet,Bullet,Body 1,lp1,Bullet 1"/>
    <w:basedOn w:val="Normal"/>
    <w:link w:val="ListParagraphChar"/>
    <w:uiPriority w:val="34"/>
    <w:qFormat/>
    <w:rsid w:val="00E14F23"/>
    <w:pPr>
      <w:ind w:left="720"/>
      <w:contextualSpacing/>
    </w:pPr>
  </w:style>
  <w:style w:type="character" w:customStyle="1" w:styleId="normaltextrun">
    <w:name w:val="normaltextrun"/>
    <w:basedOn w:val="DefaultParagraphFont"/>
    <w:rsid w:val="00E64255"/>
  </w:style>
  <w:style w:type="character" w:customStyle="1" w:styleId="eop">
    <w:name w:val="eop"/>
    <w:basedOn w:val="DefaultParagraphFont"/>
    <w:rsid w:val="00FC618F"/>
  </w:style>
  <w:style w:type="paragraph" w:customStyle="1" w:styleId="paragraph">
    <w:name w:val="paragraph"/>
    <w:basedOn w:val="Normal"/>
    <w:rsid w:val="00FC618F"/>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ListParagraphChar">
    <w:name w:val="List Paragraph Char"/>
    <w:aliases w:val="Table of contents numbered Char,List Paragraph21 Char,List Paragraph2 Char,ERP-List Paragraph Char,List Paragraph11 Char,Numbering Char,Bullet EY Char,Sąrašo pastraipa1 Char,List Paragraph Red Char,List Paragraph111 Char,Lentele Char"/>
    <w:link w:val="ListParagraph"/>
    <w:uiPriority w:val="34"/>
    <w:qFormat/>
    <w:locked/>
    <w:rsid w:val="0028221A"/>
  </w:style>
  <w:style w:type="numbering" w:customStyle="1" w:styleId="ImportedStyle1">
    <w:name w:val="Imported Style 1"/>
    <w:rsid w:val="0028221A"/>
    <w:pPr>
      <w:numPr>
        <w:numId w:val="10"/>
      </w:numPr>
    </w:pPr>
  </w:style>
  <w:style w:type="character" w:styleId="CommentReference">
    <w:name w:val="annotation reference"/>
    <w:basedOn w:val="DefaultParagraphFont"/>
    <w:uiPriority w:val="99"/>
    <w:semiHidden/>
    <w:unhideWhenUsed/>
    <w:rsid w:val="00182003"/>
    <w:rPr>
      <w:sz w:val="16"/>
      <w:szCs w:val="16"/>
    </w:rPr>
  </w:style>
  <w:style w:type="paragraph" w:styleId="CommentText">
    <w:name w:val="annotation text"/>
    <w:basedOn w:val="Normal"/>
    <w:link w:val="CommentTextChar"/>
    <w:uiPriority w:val="99"/>
    <w:semiHidden/>
    <w:unhideWhenUsed/>
    <w:rsid w:val="00182003"/>
    <w:pPr>
      <w:spacing w:line="240" w:lineRule="auto"/>
    </w:pPr>
    <w:rPr>
      <w:sz w:val="20"/>
      <w:szCs w:val="20"/>
    </w:rPr>
  </w:style>
  <w:style w:type="character" w:customStyle="1" w:styleId="CommentTextChar">
    <w:name w:val="Comment Text Char"/>
    <w:basedOn w:val="DefaultParagraphFont"/>
    <w:link w:val="CommentText"/>
    <w:uiPriority w:val="99"/>
    <w:semiHidden/>
    <w:rsid w:val="00182003"/>
    <w:rPr>
      <w:sz w:val="20"/>
      <w:szCs w:val="20"/>
    </w:rPr>
  </w:style>
  <w:style w:type="paragraph" w:styleId="CommentSubject">
    <w:name w:val="annotation subject"/>
    <w:basedOn w:val="CommentText"/>
    <w:next w:val="CommentText"/>
    <w:link w:val="CommentSubjectChar"/>
    <w:uiPriority w:val="99"/>
    <w:semiHidden/>
    <w:unhideWhenUsed/>
    <w:rsid w:val="00182003"/>
    <w:rPr>
      <w:b/>
      <w:bCs/>
    </w:rPr>
  </w:style>
  <w:style w:type="character" w:customStyle="1" w:styleId="CommentSubjectChar">
    <w:name w:val="Comment Subject Char"/>
    <w:basedOn w:val="CommentTextChar"/>
    <w:link w:val="CommentSubject"/>
    <w:uiPriority w:val="99"/>
    <w:semiHidden/>
    <w:rsid w:val="00182003"/>
    <w:rPr>
      <w:b/>
      <w:bCs/>
      <w:sz w:val="20"/>
      <w:szCs w:val="20"/>
    </w:rPr>
  </w:style>
  <w:style w:type="table" w:styleId="TableGrid">
    <w:name w:val="Table Grid"/>
    <w:basedOn w:val="TableNormal"/>
    <w:uiPriority w:val="39"/>
    <w:rsid w:val="00D72E3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CurrentList1">
    <w:name w:val="Current List1"/>
    <w:uiPriority w:val="99"/>
    <w:rsid w:val="0020486B"/>
    <w:pPr>
      <w:numPr>
        <w:numId w:val="12"/>
      </w:numPr>
    </w:pPr>
  </w:style>
  <w:style w:type="numbering" w:customStyle="1" w:styleId="CurrentList2">
    <w:name w:val="Current List2"/>
    <w:uiPriority w:val="99"/>
    <w:rsid w:val="0020486B"/>
    <w:pPr>
      <w:numPr>
        <w:numId w:val="13"/>
      </w:numPr>
    </w:pPr>
  </w:style>
  <w:style w:type="character" w:styleId="FollowedHyperlink">
    <w:name w:val="FollowedHyperlink"/>
    <w:basedOn w:val="DefaultParagraphFont"/>
    <w:uiPriority w:val="99"/>
    <w:semiHidden/>
    <w:unhideWhenUsed/>
    <w:rsid w:val="0015666B"/>
    <w:rPr>
      <w:color w:val="954F72" w:themeColor="followedHyperlink"/>
      <w:u w:val="single"/>
    </w:rPr>
  </w:style>
  <w:style w:type="paragraph" w:styleId="Header">
    <w:name w:val="header"/>
    <w:basedOn w:val="Normal"/>
    <w:link w:val="HeaderChar"/>
    <w:uiPriority w:val="99"/>
    <w:unhideWhenUsed/>
    <w:rsid w:val="00377A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7A01"/>
  </w:style>
  <w:style w:type="paragraph" w:styleId="Footer">
    <w:name w:val="footer"/>
    <w:basedOn w:val="Normal"/>
    <w:link w:val="FooterChar"/>
    <w:uiPriority w:val="99"/>
    <w:unhideWhenUsed/>
    <w:rsid w:val="00377A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7A01"/>
  </w:style>
  <w:style w:type="character" w:styleId="PageNumber">
    <w:name w:val="page number"/>
    <w:basedOn w:val="DefaultParagraphFont"/>
    <w:uiPriority w:val="99"/>
    <w:semiHidden/>
    <w:unhideWhenUsed/>
    <w:rsid w:val="00377A01"/>
  </w:style>
  <w:style w:type="numbering" w:customStyle="1" w:styleId="CurrentList3">
    <w:name w:val="Current List3"/>
    <w:uiPriority w:val="99"/>
    <w:rsid w:val="00134BB1"/>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18011">
      <w:bodyDiv w:val="1"/>
      <w:marLeft w:val="0"/>
      <w:marRight w:val="0"/>
      <w:marTop w:val="0"/>
      <w:marBottom w:val="0"/>
      <w:divBdr>
        <w:top w:val="none" w:sz="0" w:space="0" w:color="auto"/>
        <w:left w:val="none" w:sz="0" w:space="0" w:color="auto"/>
        <w:bottom w:val="none" w:sz="0" w:space="0" w:color="auto"/>
        <w:right w:val="none" w:sz="0" w:space="0" w:color="auto"/>
      </w:divBdr>
    </w:div>
    <w:div w:id="868568528">
      <w:bodyDiv w:val="1"/>
      <w:marLeft w:val="0"/>
      <w:marRight w:val="0"/>
      <w:marTop w:val="0"/>
      <w:marBottom w:val="0"/>
      <w:divBdr>
        <w:top w:val="none" w:sz="0" w:space="0" w:color="auto"/>
        <w:left w:val="none" w:sz="0" w:space="0" w:color="auto"/>
        <w:bottom w:val="none" w:sz="0" w:space="0" w:color="auto"/>
        <w:right w:val="none" w:sz="0" w:space="0" w:color="auto"/>
      </w:divBdr>
    </w:div>
    <w:div w:id="924266385">
      <w:bodyDiv w:val="1"/>
      <w:marLeft w:val="0"/>
      <w:marRight w:val="0"/>
      <w:marTop w:val="0"/>
      <w:marBottom w:val="0"/>
      <w:divBdr>
        <w:top w:val="none" w:sz="0" w:space="0" w:color="auto"/>
        <w:left w:val="none" w:sz="0" w:space="0" w:color="auto"/>
        <w:bottom w:val="none" w:sz="0" w:space="0" w:color="auto"/>
        <w:right w:val="none" w:sz="0" w:space="0" w:color="auto"/>
      </w:divBdr>
    </w:div>
    <w:div w:id="1023435655">
      <w:bodyDiv w:val="1"/>
      <w:marLeft w:val="0"/>
      <w:marRight w:val="0"/>
      <w:marTop w:val="0"/>
      <w:marBottom w:val="0"/>
      <w:divBdr>
        <w:top w:val="none" w:sz="0" w:space="0" w:color="auto"/>
        <w:left w:val="none" w:sz="0" w:space="0" w:color="auto"/>
        <w:bottom w:val="none" w:sz="0" w:space="0" w:color="auto"/>
        <w:right w:val="none" w:sz="0" w:space="0" w:color="auto"/>
      </w:divBdr>
    </w:div>
    <w:div w:id="1622496157">
      <w:bodyDiv w:val="1"/>
      <w:marLeft w:val="0"/>
      <w:marRight w:val="0"/>
      <w:marTop w:val="0"/>
      <w:marBottom w:val="0"/>
      <w:divBdr>
        <w:top w:val="none" w:sz="0" w:space="0" w:color="auto"/>
        <w:left w:val="none" w:sz="0" w:space="0" w:color="auto"/>
        <w:bottom w:val="none" w:sz="0" w:space="0" w:color="auto"/>
        <w:right w:val="none" w:sz="0" w:space="0" w:color="auto"/>
      </w:divBdr>
    </w:div>
    <w:div w:id="1882595142">
      <w:bodyDiv w:val="1"/>
      <w:marLeft w:val="0"/>
      <w:marRight w:val="0"/>
      <w:marTop w:val="0"/>
      <w:marBottom w:val="0"/>
      <w:divBdr>
        <w:top w:val="none" w:sz="0" w:space="0" w:color="auto"/>
        <w:left w:val="none" w:sz="0" w:space="0" w:color="auto"/>
        <w:bottom w:val="none" w:sz="0" w:space="0" w:color="auto"/>
        <w:right w:val="none" w:sz="0" w:space="0" w:color="auto"/>
      </w:divBdr>
    </w:div>
    <w:div w:id="1976182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wagger.io/solutions/api-documentation/"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spec.openapis.org/oas/latest.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owasp.org/www-project-top-te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w3.org/TR/speech-synthesis11/" TargetMode="External"/><Relationship Id="rId5" Type="http://schemas.openxmlformats.org/officeDocument/2006/relationships/numbering" Target="numbering.xml"/><Relationship Id="rId15" Type="http://schemas.openxmlformats.org/officeDocument/2006/relationships/hyperlink" Target="https://owasp.org/www-project-api-security/"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wt.io/introduc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30957FECD13848BDAC95C2B5581274" ma:contentTypeVersion="24" ma:contentTypeDescription="Kurkite naują dokumentą." ma:contentTypeScope="" ma:versionID="c791a247523c0073af77339f21e75701">
  <xsd:schema xmlns:xsd="http://www.w3.org/2001/XMLSchema" xmlns:xs="http://www.w3.org/2001/XMLSchema" xmlns:p="http://schemas.microsoft.com/office/2006/metadata/properties" xmlns:ns2="2d9177ba-3369-4192-9725-42cd249d77c0" xmlns:ns3="c3ce11eb-2a82-41de-ab5e-725ec6892b6c" targetNamespace="http://schemas.microsoft.com/office/2006/metadata/properties" ma:root="true" ma:fieldsID="d2d0d722f14073e9d17e93c37f69730b" ns2:_="" ns3:_="">
    <xsd:import namespace="2d9177ba-3369-4192-9725-42cd249d77c0"/>
    <xsd:import namespace="c3ce11eb-2a82-41de-ab5e-725ec6892b6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Karantinoi_x0161__x0161__x016b_kiai_x002d_kaipjuos_x012f_veikianegali_x0105_turintys_x017e_mon_x0117_s_x003f_"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177ba-3369-4192-9725-42cd249d77c0"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6328f1d7-4cf9-42fa-8efc-093941701522}" ma:internalName="TaxCatchAll" ma:showField="CatchAllData" ma:web="2d9177ba-3369-4192-9725-42cd249d77c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ce11eb-2a82-41de-ab5e-725ec6892b6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Karantinoi_x0161__x0161__x016b_kiai_x002d_kaipjuos_x012f_veikianegali_x0105_turintys_x017e_mon_x0117_s_x003f_" ma:index="20" nillable="true" ma:displayName="Karantino iššūkiai - kaip juos įveikia negalią turintys žmonės?" ma:description="https://www.tv3.lt/naujiena/gyvenimas/1036691/karantino-issukiai-kaip-juos-iveikia-negalia-turintys-zmones&#10;" ma:format="Hyperlink" ma:internalName="Karantinoi_x0161__x0161__x016b_kiai_x002d_kaipjuos_x012f_veikianegali_x0105_turintys_x017e_mon_x0117_s_x003f_">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1f969593-0bd6-4257-b38d-1e0ce1031e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3ce11eb-2a82-41de-ab5e-725ec6892b6c">
      <Terms xmlns="http://schemas.microsoft.com/office/infopath/2007/PartnerControls"/>
    </lcf76f155ced4ddcb4097134ff3c332f>
    <Karantinoi_x0161__x0161__x016b_kiai_x002d_kaipjuos_x012f_veikianegali_x0105_turintys_x017e_mon_x0117_s_x003f_ xmlns="c3ce11eb-2a82-41de-ab5e-725ec6892b6c">
      <Url xsi:nil="true"/>
      <Description xsi:nil="true"/>
    </Karantinoi_x0161__x0161__x016b_kiai_x002d_kaipjuos_x012f_veikianegali_x0105_turintys_x017e_mon_x0117_s_x003f_>
    <TaxCatchAll xmlns="2d9177ba-3369-4192-9725-42cd249d77c0" xsi:nil="true"/>
  </documentManagement>
</p:properties>
</file>

<file path=customXml/itemProps1.xml><?xml version="1.0" encoding="utf-8"?>
<ds:datastoreItem xmlns:ds="http://schemas.openxmlformats.org/officeDocument/2006/customXml" ds:itemID="{0B041972-C558-4C8E-A628-E614EB491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177ba-3369-4192-9725-42cd249d77c0"/>
    <ds:schemaRef ds:uri="c3ce11eb-2a82-41de-ab5e-725ec6892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1F8539-D650-42F5-AFFB-6131AD352BDF}">
  <ds:schemaRefs>
    <ds:schemaRef ds:uri="http://schemas.openxmlformats.org/officeDocument/2006/bibliography"/>
  </ds:schemaRefs>
</ds:datastoreItem>
</file>

<file path=customXml/itemProps3.xml><?xml version="1.0" encoding="utf-8"?>
<ds:datastoreItem xmlns:ds="http://schemas.openxmlformats.org/officeDocument/2006/customXml" ds:itemID="{E5C0DA8D-1111-4EE5-94A5-D990AF8F2767}">
  <ds:schemaRefs>
    <ds:schemaRef ds:uri="http://schemas.microsoft.com/sharepoint/v3/contenttype/forms"/>
  </ds:schemaRefs>
</ds:datastoreItem>
</file>

<file path=customXml/itemProps4.xml><?xml version="1.0" encoding="utf-8"?>
<ds:datastoreItem xmlns:ds="http://schemas.openxmlformats.org/officeDocument/2006/customXml" ds:itemID="{2A0D70A9-8F7F-4F42-AF23-42427864ECEC}">
  <ds:schemaRefs>
    <ds:schemaRef ds:uri="http://schemas.microsoft.com/office/2006/metadata/properties"/>
    <ds:schemaRef ds:uri="http://schemas.microsoft.com/office/infopath/2007/PartnerControls"/>
    <ds:schemaRef ds:uri="c3ce11eb-2a82-41de-ab5e-725ec6892b6c"/>
    <ds:schemaRef ds:uri="2d9177ba-3369-4192-9725-42cd249d77c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2946</Words>
  <Characters>16798</Characters>
  <Application>Microsoft Office Word</Application>
  <DocSecurity>0</DocSecurity>
  <Lines>139</Lines>
  <Paragraphs>39</Paragraphs>
  <ScaleCrop>false</ScaleCrop>
  <Company/>
  <LinksUpToDate>false</LinksUpToDate>
  <CharactersWithSpaces>19705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Justinas Kilčiauskas</dc:creator>
  <cp:keywords/>
  <dc:description/>
  <cp:lastModifiedBy>Artūras Kudarauskas</cp:lastModifiedBy>
  <cp:revision>52</cp:revision>
  <dcterms:created xsi:type="dcterms:W3CDTF">2025-07-24T11:31:00Z</dcterms:created>
  <dcterms:modified xsi:type="dcterms:W3CDTF">2025-08-01T08:57:00Z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0x0101002730957FECD13848BDAC95C2B5581274</vt:lpwstr>
  </property>
  <property fmtid="{D5CDD505-2E9C-101B-9397-08002B2CF9AE}" pid="3" name="MediaServiceImageTags">
    <vt:lpwstr/>
  </property>
</Properties>
</file>