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FCB6" w14:textId="650C7DA3" w:rsidR="00181CA5" w:rsidRPr="00590D36" w:rsidRDefault="00181CA5" w:rsidP="00181CA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80"/>
          <w:tab w:val="right" w:pos="13960"/>
        </w:tabs>
        <w:suppressAutoHyphens/>
        <w:spacing w:after="40"/>
        <w:jc w:val="right"/>
        <w:rPr>
          <w:rFonts w:eastAsia="Arial Unicode MS"/>
          <w:i/>
          <w:color w:val="000000"/>
          <w:sz w:val="20"/>
          <w:szCs w:val="20"/>
          <w:bdr w:val="nil"/>
          <w:lang w:eastAsia="en-US"/>
        </w:rPr>
      </w:pPr>
      <w:r w:rsidRPr="00181CA5">
        <w:rPr>
          <w:rFonts w:eastAsia="Arial Unicode MS"/>
          <w:color w:val="000000"/>
          <w:bdr w:val="nil"/>
          <w:lang w:eastAsia="en-US"/>
        </w:rPr>
        <w:tab/>
      </w:r>
      <w:r w:rsidR="00590D36" w:rsidRPr="00590D36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>Pirkimo sąlygų Priedas Nr.</w:t>
      </w:r>
      <w:r w:rsidR="008A7538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>1</w:t>
      </w:r>
    </w:p>
    <w:p w14:paraId="5E5EF6D5" w14:textId="18D51440" w:rsidR="00AD0C61" w:rsidRPr="0018553A" w:rsidRDefault="00AD0C61" w:rsidP="00296F6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80"/>
          <w:tab w:val="right" w:pos="13960"/>
        </w:tabs>
        <w:suppressAutoHyphens/>
        <w:spacing w:after="40"/>
        <w:ind w:hanging="709"/>
        <w:rPr>
          <w:rFonts w:eastAsia="Arial Unicode MS"/>
          <w:i/>
          <w:color w:val="000000"/>
          <w:sz w:val="20"/>
          <w:szCs w:val="20"/>
          <w:bdr w:val="nil"/>
          <w:lang w:eastAsia="en-US"/>
        </w:rPr>
      </w:pPr>
      <w:r w:rsidRPr="0018553A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 xml:space="preserve">Pastaba. </w:t>
      </w:r>
      <w:r w:rsidR="0018553A" w:rsidRPr="0018553A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>Spalva</w:t>
      </w:r>
      <w:r w:rsidRPr="0018553A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 xml:space="preserve"> pažymėtas </w:t>
      </w:r>
      <w:r w:rsidR="0018553A" w:rsidRPr="0018553A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>lentelės sritis</w:t>
      </w:r>
      <w:r w:rsidRPr="0018553A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 xml:space="preserve"> pildo </w:t>
      </w:r>
      <w:r w:rsidR="0018553A" w:rsidRPr="0018553A">
        <w:rPr>
          <w:rFonts w:eastAsia="Arial Unicode MS"/>
          <w:i/>
          <w:color w:val="000000"/>
          <w:sz w:val="20"/>
          <w:szCs w:val="20"/>
          <w:bdr w:val="nil"/>
          <w:lang w:eastAsia="en-US"/>
        </w:rPr>
        <w:t>tiekėjas</w:t>
      </w:r>
    </w:p>
    <w:p w14:paraId="7C3029BC" w14:textId="77777777" w:rsidR="00AD0C61" w:rsidRPr="00296F69" w:rsidRDefault="00AD0C61" w:rsidP="00AD0C6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80"/>
          <w:tab w:val="right" w:pos="13960"/>
        </w:tabs>
        <w:suppressAutoHyphens/>
        <w:spacing w:after="40"/>
        <w:rPr>
          <w:rFonts w:eastAsia="Arial Unicode MS"/>
          <w:color w:val="000000"/>
          <w:sz w:val="22"/>
          <w:szCs w:val="22"/>
          <w:u w:val="single"/>
          <w:bdr w:val="nil"/>
          <w:lang w:eastAsia="en-US"/>
        </w:rPr>
      </w:pPr>
    </w:p>
    <w:p w14:paraId="5EBE01C3" w14:textId="77777777" w:rsidR="00AD0C61" w:rsidRPr="00296F69" w:rsidRDefault="00AD0C61" w:rsidP="00AD0C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jc w:val="center"/>
        <w:rPr>
          <w:rFonts w:eastAsia="Arial Unicode MS"/>
          <w:b/>
          <w:color w:val="000000"/>
          <w:sz w:val="22"/>
          <w:szCs w:val="22"/>
          <w:bdr w:val="nil"/>
          <w:lang w:eastAsia="en-US"/>
        </w:rPr>
      </w:pPr>
      <w:r w:rsidRPr="00296F69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>TECHNINĖ SPECIFIKACIJA IR PASIŪLYMO KAINA</w:t>
      </w:r>
    </w:p>
    <w:p w14:paraId="3A568868" w14:textId="51217EDC" w:rsidR="00AD0C61" w:rsidRPr="00296F69" w:rsidRDefault="00F506C5" w:rsidP="00AD0C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jc w:val="center"/>
        <w:rPr>
          <w:rFonts w:eastAsia="Arial Unicode MS"/>
          <w:b/>
          <w:color w:val="000000"/>
          <w:sz w:val="22"/>
          <w:szCs w:val="22"/>
          <w:bdr w:val="nil"/>
          <w:lang w:eastAsia="en-US"/>
        </w:rPr>
      </w:pPr>
      <w:r w:rsidRPr="00296F69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>MOKĖJIMO TERMINALŲ NUOM</w:t>
      </w:r>
      <w:r w:rsidR="00590D36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>A</w:t>
      </w:r>
      <w:r w:rsidRPr="00296F69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 xml:space="preserve"> (N</w:t>
      </w:r>
      <w:r w:rsidR="00590D36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>r</w:t>
      </w:r>
      <w:r w:rsidRPr="00296F69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>.</w:t>
      </w:r>
      <w:r w:rsidR="00590D36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 xml:space="preserve"> 10413</w:t>
      </w:r>
      <w:r w:rsidRPr="00296F69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>)</w:t>
      </w:r>
    </w:p>
    <w:p w14:paraId="2593F115" w14:textId="77777777" w:rsidR="00F506C5" w:rsidRPr="00296F69" w:rsidRDefault="00F506C5" w:rsidP="00AD0C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jc w:val="center"/>
        <w:rPr>
          <w:rFonts w:eastAsia="Arial Unicode MS"/>
          <w:b/>
          <w:color w:val="000000"/>
          <w:sz w:val="22"/>
          <w:szCs w:val="22"/>
          <w:bdr w:val="nil"/>
          <w:lang w:eastAsia="en-US"/>
        </w:rPr>
      </w:pPr>
    </w:p>
    <w:tbl>
      <w:tblPr>
        <w:tblW w:w="10538" w:type="dxa"/>
        <w:tblInd w:w="-714" w:type="dxa"/>
        <w:tblLook w:val="04A0" w:firstRow="1" w:lastRow="0" w:firstColumn="1" w:lastColumn="0" w:noHBand="0" w:noVBand="1"/>
      </w:tblPr>
      <w:tblGrid>
        <w:gridCol w:w="5784"/>
        <w:gridCol w:w="4754"/>
      </w:tblGrid>
      <w:tr w:rsidR="00AD0C61" w:rsidRPr="00296F69" w14:paraId="75E6BCE9" w14:textId="77777777" w:rsidTr="0068606C">
        <w:trPr>
          <w:trHeight w:val="33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CD35" w14:textId="2DE234CB" w:rsidR="00AD0C61" w:rsidRPr="00296F69" w:rsidRDefault="00590D36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41634980"/>
            <w:bookmarkStart w:id="1" w:name="_Hlk41575314"/>
            <w:r>
              <w:rPr>
                <w:b/>
                <w:bCs/>
                <w:color w:val="000000"/>
                <w:sz w:val="22"/>
                <w:szCs w:val="22"/>
              </w:rPr>
              <w:t>Tiekėjo</w:t>
            </w:r>
            <w:r w:rsidR="00AD0C61" w:rsidRPr="00296F6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bookmarkEnd w:id="0"/>
            <w:r w:rsidR="00AD0C61" w:rsidRPr="00296F69">
              <w:rPr>
                <w:b/>
                <w:bCs/>
                <w:color w:val="000000"/>
                <w:sz w:val="22"/>
                <w:szCs w:val="22"/>
              </w:rPr>
              <w:t>pavadinimas / ūkio subjektų grupės nariai: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BC3269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D0C61" w:rsidRPr="00296F69" w14:paraId="6F29E314" w14:textId="77777777" w:rsidTr="0068606C">
        <w:trPr>
          <w:trHeight w:val="33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D86" w14:textId="1C274739" w:rsidR="00AD0C61" w:rsidRPr="00296F69" w:rsidRDefault="00590D36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Tiekėjo</w:t>
            </w:r>
            <w:r w:rsidR="00AD0C61" w:rsidRPr="00296F69">
              <w:rPr>
                <w:b/>
                <w:bCs/>
                <w:color w:val="000000"/>
                <w:sz w:val="22"/>
                <w:szCs w:val="22"/>
              </w:rPr>
              <w:t xml:space="preserve"> kodas: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7B604B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D0C61" w:rsidRPr="00296F69" w14:paraId="099578C4" w14:textId="77777777" w:rsidTr="0068606C">
        <w:trPr>
          <w:trHeight w:val="33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5B32" w14:textId="66B73929" w:rsidR="00AD0C61" w:rsidRPr="00296F69" w:rsidRDefault="00590D36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Tiekėjo</w:t>
            </w:r>
            <w:r w:rsidR="00AD0C61" w:rsidRPr="00296F69">
              <w:rPr>
                <w:b/>
                <w:bCs/>
                <w:color w:val="000000"/>
                <w:sz w:val="22"/>
                <w:szCs w:val="22"/>
              </w:rPr>
              <w:t xml:space="preserve"> adresas: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2C5A6A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D0C61" w:rsidRPr="00296F69" w14:paraId="2E187786" w14:textId="77777777" w:rsidTr="0068606C">
        <w:trPr>
          <w:trHeight w:val="33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AC07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Asmens atsakingo už pasiūlymą vardas, pavardė, pareigos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42648F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D0C61" w:rsidRPr="00296F69" w14:paraId="1994747C" w14:textId="77777777" w:rsidTr="0068606C">
        <w:trPr>
          <w:trHeight w:val="33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24A5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Asmens atsakingo už pasiūlymą telefono numeris: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2C0CD65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bookmarkEnd w:id="1"/>
      <w:tr w:rsidR="00AD0C61" w:rsidRPr="00296F69" w14:paraId="62D1647E" w14:textId="77777777" w:rsidTr="0068606C">
        <w:trPr>
          <w:trHeight w:val="334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75E3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Asmens atsakingo už pasiūlymą el. pašto adresas: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C8722F" w14:textId="77777777" w:rsidR="00AD0C61" w:rsidRPr="00296F69" w:rsidRDefault="00AD0C61" w:rsidP="00AD0C6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6F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6091370" w14:textId="77777777" w:rsidR="00AD0C61" w:rsidRPr="00296F69" w:rsidRDefault="00AD0C61" w:rsidP="00AD0C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rPr>
          <w:rFonts w:eastAsia="Arial Unicode MS"/>
          <w:bCs/>
          <w:color w:val="000000"/>
          <w:sz w:val="22"/>
          <w:szCs w:val="22"/>
          <w:bdr w:val="nil"/>
          <w:lang w:eastAsia="en-US"/>
        </w:rPr>
      </w:pPr>
    </w:p>
    <w:p w14:paraId="753B651C" w14:textId="6B1FA47F" w:rsidR="00AD0C61" w:rsidRPr="009C541C" w:rsidRDefault="00590D36" w:rsidP="009C541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left="-709"/>
        <w:rPr>
          <w:rFonts w:eastAsia="Arial Unicode MS"/>
          <w:bCs/>
          <w:color w:val="000000"/>
          <w:sz w:val="22"/>
          <w:szCs w:val="22"/>
          <w:bdr w:val="nil"/>
          <w:lang w:eastAsia="en-US"/>
        </w:rPr>
      </w:pPr>
      <w:r w:rsidRPr="009C541C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>Tiekėjo</w:t>
      </w:r>
      <w:r w:rsidR="00AD0C61" w:rsidRPr="009C541C">
        <w:rPr>
          <w:rFonts w:eastAsia="Arial Unicode MS"/>
          <w:b/>
          <w:color w:val="000000"/>
          <w:sz w:val="22"/>
          <w:szCs w:val="22"/>
          <w:bdr w:val="nil"/>
          <w:lang w:eastAsia="en-US"/>
        </w:rPr>
        <w:t xml:space="preserve"> patvirtinimai</w:t>
      </w:r>
      <w:r w:rsidR="00AD0C61" w:rsidRPr="009C541C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>:</w:t>
      </w:r>
    </w:p>
    <w:p w14:paraId="02A2D092" w14:textId="1F4F1D15" w:rsidR="00AD0C61" w:rsidRPr="00296F69" w:rsidRDefault="00AD0C61" w:rsidP="00590D3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left="-709"/>
        <w:rPr>
          <w:rFonts w:eastAsia="Arial Unicode MS"/>
          <w:bCs/>
          <w:color w:val="000000"/>
          <w:sz w:val="22"/>
          <w:szCs w:val="22"/>
          <w:bdr w:val="nil"/>
          <w:lang w:eastAsia="en-US"/>
        </w:rPr>
      </w:pPr>
      <w:r w:rsidRPr="00296F69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 xml:space="preserve">Šiuo pasiūlymu pažymime, kad sutinkame su visomis pirkimo </w:t>
      </w:r>
      <w:r w:rsidR="00590D36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 xml:space="preserve">dokumentų </w:t>
      </w:r>
      <w:r w:rsidRPr="00296F69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 xml:space="preserve">sąlygomis, </w:t>
      </w:r>
      <w:r w:rsidR="00590D36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>įskaitant pirkimo sutarties reikalavimus.</w:t>
      </w:r>
    </w:p>
    <w:p w14:paraId="514C2095" w14:textId="7DA73C80" w:rsidR="00AD0C61" w:rsidRPr="00296F69" w:rsidRDefault="00AD0C61" w:rsidP="00AD0C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/>
        <w:ind w:hanging="709"/>
        <w:rPr>
          <w:rFonts w:eastAsia="Arial Unicode MS"/>
          <w:bCs/>
          <w:color w:val="000000"/>
          <w:sz w:val="22"/>
          <w:szCs w:val="22"/>
          <w:bdr w:val="nil"/>
          <w:lang w:eastAsia="en-US"/>
        </w:rPr>
      </w:pPr>
      <w:r w:rsidRPr="00296F69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>Pasiūlymas galioja iki termino, nustatyto pirkimo dokumentuose.</w:t>
      </w:r>
    </w:p>
    <w:p w14:paraId="12BCF78E" w14:textId="7058E40D" w:rsidR="005D068A" w:rsidRDefault="00590D36" w:rsidP="00590D36">
      <w:pPr>
        <w:autoSpaceDE w:val="0"/>
        <w:autoSpaceDN w:val="0"/>
        <w:adjustRightInd w:val="0"/>
        <w:ind w:left="-709"/>
        <w:rPr>
          <w:rFonts w:eastAsia="Arial Unicode MS"/>
          <w:bCs/>
          <w:color w:val="000000"/>
          <w:sz w:val="22"/>
          <w:szCs w:val="22"/>
          <w:bdr w:val="nil"/>
          <w:lang w:eastAsia="en-US"/>
        </w:rPr>
      </w:pPr>
      <w:r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 xml:space="preserve">Į pasiūlymo kainą yra įskaityti visi mokesčiai ir visos tiekėjo išlaidos, apimančios viską, ko reikia visiškam </w:t>
      </w:r>
      <w:r w:rsidR="00AF0063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>ir tinkamam pirkimo sutarties įvykdymui.</w:t>
      </w:r>
    </w:p>
    <w:p w14:paraId="566D9538" w14:textId="00D8CA45" w:rsidR="00590D36" w:rsidRDefault="00AF0063" w:rsidP="00AF0063">
      <w:pPr>
        <w:autoSpaceDE w:val="0"/>
        <w:autoSpaceDN w:val="0"/>
        <w:adjustRightInd w:val="0"/>
        <w:ind w:left="-709"/>
        <w:rPr>
          <w:rFonts w:eastAsia="Arial Unicode MS"/>
          <w:bCs/>
          <w:color w:val="000000"/>
          <w:sz w:val="22"/>
          <w:szCs w:val="22"/>
          <w:bdr w:val="nil"/>
          <w:lang w:eastAsia="en-US"/>
        </w:rPr>
      </w:pPr>
      <w:r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 xml:space="preserve">Jeigu kvalifikacija dėl teisės verstis atitinkama veikla nebuvo tikrinama arba tikrinama ne visa apimtimi, įsipareigojame perkančiajai organizacijai, kad pirkimo sutartį vykdys tik tokią teisę turintys asmenys. </w:t>
      </w:r>
    </w:p>
    <w:p w14:paraId="45026DF2" w14:textId="77777777" w:rsidR="00590D36" w:rsidRPr="00296F69" w:rsidRDefault="00590D36" w:rsidP="005D068A">
      <w:pPr>
        <w:autoSpaceDE w:val="0"/>
        <w:autoSpaceDN w:val="0"/>
        <w:adjustRightInd w:val="0"/>
        <w:rPr>
          <w:rFonts w:eastAsia="Arial Unicode MS"/>
          <w:bCs/>
          <w:color w:val="000000"/>
          <w:sz w:val="22"/>
          <w:szCs w:val="22"/>
          <w:bdr w:val="nil"/>
          <w:lang w:eastAsia="en-US"/>
        </w:rPr>
      </w:pPr>
    </w:p>
    <w:p w14:paraId="7DAEE07F" w14:textId="77E1B9EF" w:rsidR="00F506C5" w:rsidRPr="00296F69" w:rsidRDefault="00F506C5" w:rsidP="00F506C5">
      <w:pPr>
        <w:autoSpaceDE w:val="0"/>
        <w:autoSpaceDN w:val="0"/>
        <w:adjustRightInd w:val="0"/>
        <w:ind w:left="-709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Arial Unicode MS"/>
          <w:b/>
          <w:bCs/>
          <w:color w:val="000000"/>
          <w:sz w:val="22"/>
          <w:szCs w:val="22"/>
          <w:bdr w:val="nil"/>
          <w:lang w:eastAsia="en-US"/>
        </w:rPr>
        <w:t>Specialieji perkančiosios organizacijos reikalavimai:</w:t>
      </w:r>
    </w:p>
    <w:p w14:paraId="7671B130" w14:textId="77777777" w:rsidR="005D068A" w:rsidRPr="00296F69" w:rsidRDefault="005D068A" w:rsidP="001D1ABA">
      <w:pPr>
        <w:numPr>
          <w:ilvl w:val="0"/>
          <w:numId w:val="3"/>
        </w:numPr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 xml:space="preserve">Pirkimo objektas – </w:t>
      </w:r>
      <w:bookmarkStart w:id="2" w:name="_Hlk47596645"/>
      <w:r w:rsidRPr="00296F69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>įmokų surinkimo per savitarnos terminalus ir savitarnos mokėjimo</w:t>
      </w: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terminalo nuomos paslaugos</w:t>
      </w:r>
      <w:bookmarkEnd w:id="2"/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, kurios apima: </w:t>
      </w:r>
    </w:p>
    <w:p w14:paraId="625ED87E" w14:textId="77777777" w:rsidR="00081441" w:rsidRPr="00296F69" w:rsidRDefault="005D068A" w:rsidP="001D1ABA">
      <w:pPr>
        <w:numPr>
          <w:ilvl w:val="1"/>
          <w:numId w:val="4"/>
        </w:numPr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pateikimą ir įrengimą su įdiegta reikalinga programine įranga įmokų terminalo, kuris </w:t>
      </w:r>
      <w:r w:rsidRPr="00296F69">
        <w:rPr>
          <w:rFonts w:eastAsia="Arial Unicode MS"/>
          <w:bCs/>
          <w:color w:val="000000"/>
          <w:sz w:val="22"/>
          <w:szCs w:val="22"/>
          <w:bdr w:val="nil"/>
          <w:lang w:eastAsia="en-US"/>
        </w:rPr>
        <w:t>nuskaito dokumento brūkšninį kodą,  priima mokėjimus ir banko kortele, ir grynaisiais</w:t>
      </w: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pinigais, atiduoda grąžą, atspausdina kvitą</w:t>
      </w:r>
      <w:r w:rsidR="00081441" w:rsidRPr="00296F69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55EC8DC4" w14:textId="77777777" w:rsidR="00081441" w:rsidRPr="00296F69" w:rsidRDefault="00081441" w:rsidP="001D1ABA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k</w:t>
      </w:r>
      <w:r w:rsidR="005D068A" w:rsidRPr="00296F69">
        <w:rPr>
          <w:rFonts w:eastAsia="Calibri"/>
          <w:color w:val="000000"/>
          <w:sz w:val="22"/>
          <w:szCs w:val="22"/>
          <w:lang w:eastAsia="en-US"/>
        </w:rPr>
        <w:t xml:space="preserve">vite turi būti </w:t>
      </w:r>
      <w:r w:rsidRPr="00296F69">
        <w:rPr>
          <w:rFonts w:eastAsia="Calibri"/>
          <w:color w:val="000000"/>
          <w:sz w:val="22"/>
          <w:szCs w:val="22"/>
          <w:lang w:eastAsia="en-US"/>
        </w:rPr>
        <w:t>išspausdinta:</w:t>
      </w:r>
    </w:p>
    <w:p w14:paraId="49945AAB" w14:textId="49526F8B" w:rsidR="00081441" w:rsidRPr="00296F69" w:rsidRDefault="00DB0373" w:rsidP="001D1ABA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M</w:t>
      </w:r>
      <w:r w:rsidR="00081441" w:rsidRPr="00296F69">
        <w:rPr>
          <w:rFonts w:eastAsia="Calibri"/>
          <w:color w:val="000000"/>
          <w:sz w:val="22"/>
          <w:szCs w:val="22"/>
          <w:lang w:eastAsia="en-US"/>
        </w:rPr>
        <w:t>okėjimo paslaugos teikėjo: pavadinimas, adresas, juridinio asmens kodas arba PVM kodas, jei paslaugos teikėjas yra PVM mokėtojas.</w:t>
      </w:r>
    </w:p>
    <w:p w14:paraId="2FC64E67" w14:textId="20A6262A" w:rsidR="00081441" w:rsidRPr="00296F69" w:rsidRDefault="00DB0373" w:rsidP="001D1ABA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0C27F1">
        <w:rPr>
          <w:rFonts w:eastAsia="Calibri"/>
          <w:color w:val="000000"/>
          <w:sz w:val="22"/>
          <w:szCs w:val="22"/>
          <w:lang w:eastAsia="en-US"/>
        </w:rPr>
        <w:t>Perkančiosios organizacijos</w:t>
      </w:r>
      <w:r w:rsidR="00081441" w:rsidRPr="00296F69">
        <w:rPr>
          <w:rFonts w:eastAsia="Calibri"/>
          <w:color w:val="000000"/>
          <w:sz w:val="22"/>
          <w:szCs w:val="22"/>
          <w:lang w:eastAsia="en-US"/>
        </w:rPr>
        <w:t>: pavadinimas - VšĮ Respublikinė Vilniaus universitetinė ligoninė; adresas - Šiltnamių g. 29, Vilnius</w:t>
      </w:r>
      <w:r w:rsidR="00695BB1" w:rsidRPr="00296F69">
        <w:rPr>
          <w:rFonts w:eastAsia="Calibri"/>
          <w:color w:val="000000"/>
          <w:sz w:val="22"/>
          <w:szCs w:val="22"/>
          <w:lang w:eastAsia="en-US"/>
        </w:rPr>
        <w:t>; PVM kodas - LT242438412</w:t>
      </w:r>
    </w:p>
    <w:p w14:paraId="0438BC1F" w14:textId="10976FD7" w:rsidR="00D75DC1" w:rsidRPr="00296F69" w:rsidRDefault="00DB0373" w:rsidP="00325C4E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851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75DC1" w:rsidRPr="00296F69">
        <w:rPr>
          <w:rFonts w:eastAsia="Calibri"/>
          <w:color w:val="000000"/>
          <w:sz w:val="22"/>
          <w:szCs w:val="22"/>
          <w:lang w:eastAsia="en-US"/>
        </w:rPr>
        <w:t>Kvito eilės numeris, išdavimo data ir laikas;</w:t>
      </w:r>
    </w:p>
    <w:p w14:paraId="3E0FFCE5" w14:textId="1756698C" w:rsidR="00D75DC1" w:rsidRPr="00296F69" w:rsidRDefault="00DB0373" w:rsidP="00AD0C61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851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75DC1" w:rsidRPr="00296F69">
        <w:rPr>
          <w:rFonts w:eastAsia="Calibri"/>
          <w:color w:val="000000"/>
          <w:sz w:val="22"/>
          <w:szCs w:val="22"/>
          <w:lang w:eastAsia="en-US"/>
        </w:rPr>
        <w:t>Paslaugos (prekės) pavadinimas;</w:t>
      </w:r>
    </w:p>
    <w:p w14:paraId="50BFBEF5" w14:textId="3D6B2C1B" w:rsidR="00D75DC1" w:rsidRPr="00296F69" w:rsidRDefault="00DB0373" w:rsidP="001D1ABA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75DC1" w:rsidRPr="00296F69">
        <w:rPr>
          <w:rFonts w:eastAsia="Calibri"/>
          <w:color w:val="000000"/>
          <w:sz w:val="22"/>
          <w:szCs w:val="22"/>
          <w:lang w:eastAsia="en-US"/>
        </w:rPr>
        <w:t>Paslaugos (prekės) kiekis, kaina</w:t>
      </w:r>
      <w:r w:rsidR="00325C4E">
        <w:rPr>
          <w:rFonts w:eastAsia="Calibri"/>
          <w:color w:val="000000"/>
          <w:sz w:val="22"/>
          <w:szCs w:val="22"/>
          <w:lang w:eastAsia="en-US"/>
        </w:rPr>
        <w:t>;</w:t>
      </w:r>
    </w:p>
    <w:p w14:paraId="7C9801A9" w14:textId="6B92DB65" w:rsidR="00D75DC1" w:rsidRPr="00296F69" w:rsidRDefault="00DB0373" w:rsidP="00AD0C61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851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75DC1" w:rsidRPr="00296F69">
        <w:rPr>
          <w:rFonts w:eastAsia="Calibri"/>
          <w:color w:val="000000"/>
          <w:sz w:val="22"/>
          <w:szCs w:val="22"/>
          <w:lang w:eastAsia="en-US"/>
        </w:rPr>
        <w:t>PVM mokesčio suma;</w:t>
      </w:r>
    </w:p>
    <w:p w14:paraId="12AF03C4" w14:textId="7BF7A0F5" w:rsidR="00D75DC1" w:rsidRPr="00296F69" w:rsidRDefault="00DB0373" w:rsidP="00AD0C61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851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75DC1" w:rsidRPr="00296F69">
        <w:rPr>
          <w:rFonts w:eastAsia="Calibri"/>
          <w:color w:val="000000"/>
          <w:sz w:val="22"/>
          <w:szCs w:val="22"/>
          <w:lang w:eastAsia="en-US"/>
        </w:rPr>
        <w:t>Visa mokėtina suma;</w:t>
      </w:r>
    </w:p>
    <w:p w14:paraId="6E0650DA" w14:textId="2112CF22" w:rsidR="00D75DC1" w:rsidRPr="00296F69" w:rsidRDefault="00DB0373" w:rsidP="00AD0C61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851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75DC1" w:rsidRPr="00296F69">
        <w:rPr>
          <w:rFonts w:eastAsia="Calibri"/>
          <w:color w:val="000000"/>
          <w:sz w:val="22"/>
          <w:szCs w:val="22"/>
          <w:lang w:eastAsia="en-US"/>
        </w:rPr>
        <w:t xml:space="preserve">Iš </w:t>
      </w:r>
      <w:r w:rsidR="000C27F1">
        <w:rPr>
          <w:rFonts w:eastAsia="Calibri"/>
          <w:color w:val="000000"/>
          <w:sz w:val="22"/>
          <w:szCs w:val="22"/>
          <w:lang w:eastAsia="en-US"/>
        </w:rPr>
        <w:t>mokėtojo</w:t>
      </w:r>
      <w:r w:rsidR="000C27F1"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D75DC1" w:rsidRPr="00296F69">
        <w:rPr>
          <w:rFonts w:eastAsia="Calibri"/>
          <w:color w:val="000000"/>
          <w:sz w:val="22"/>
          <w:szCs w:val="22"/>
          <w:lang w:eastAsia="en-US"/>
        </w:rPr>
        <w:t>gauta suma;</w:t>
      </w:r>
    </w:p>
    <w:p w14:paraId="34E589C9" w14:textId="5BBE9FC1" w:rsidR="00D75DC1" w:rsidRPr="00296F69" w:rsidRDefault="00D75DC1" w:rsidP="00AD0C61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851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Grąža;</w:t>
      </w:r>
    </w:p>
    <w:p w14:paraId="5056FD8A" w14:textId="1EA1D1EA" w:rsidR="00D75DC1" w:rsidRPr="00296F69" w:rsidRDefault="00D75DC1" w:rsidP="00AD0C61">
      <w:pPr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-851" w:firstLine="142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Mokėjimo terminalo Nr. ir adresas.</w:t>
      </w:r>
    </w:p>
    <w:p w14:paraId="61E2DA8F" w14:textId="136B270F" w:rsidR="00D75DC1" w:rsidRPr="0086687A" w:rsidRDefault="00D75DC1" w:rsidP="0086687A">
      <w:pPr>
        <w:numPr>
          <w:ilvl w:val="2"/>
          <w:numId w:val="4"/>
        </w:numPr>
        <w:autoSpaceDE w:val="0"/>
        <w:autoSpaceDN w:val="0"/>
        <w:adjustRightInd w:val="0"/>
        <w:ind w:left="-709" w:hanging="23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Mokėtojui, nuskenavus brūkšninį kodą arba įvedus asmens kodą terminale, turi būti atvaizduojamos </w:t>
      </w:r>
      <w:r w:rsidR="00DB0373" w:rsidRPr="00296F69">
        <w:rPr>
          <w:rFonts w:eastAsia="Calibri"/>
          <w:color w:val="000000"/>
          <w:sz w:val="22"/>
          <w:szCs w:val="22"/>
          <w:lang w:eastAsia="en-US"/>
        </w:rPr>
        <w:t xml:space="preserve">užsakytos </w:t>
      </w:r>
      <w:r w:rsidRPr="00296F69">
        <w:rPr>
          <w:rFonts w:eastAsia="Calibri"/>
          <w:color w:val="000000"/>
          <w:sz w:val="22"/>
          <w:szCs w:val="22"/>
          <w:lang w:eastAsia="en-US"/>
        </w:rPr>
        <w:t>paslaugos ir pinigų sumos</w:t>
      </w:r>
      <w:r w:rsidR="0086687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ABF0BF8" w14:textId="4ACC1F4D" w:rsidR="0086687A" w:rsidRDefault="0086687A" w:rsidP="0086687A">
      <w:pPr>
        <w:numPr>
          <w:ilvl w:val="1"/>
          <w:numId w:val="4"/>
        </w:numPr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Pinigų įnešimo funkcija:</w:t>
      </w:r>
    </w:p>
    <w:p w14:paraId="05E42D78" w14:textId="036F5DE8" w:rsidR="0086687A" w:rsidRDefault="0086687A" w:rsidP="00BB62BC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Turi būti suteikti nemažiau kaip 6 kodai skirti identifikuoti įnešamų pinigų šaltinį;</w:t>
      </w:r>
    </w:p>
    <w:p w14:paraId="6AEDA09A" w14:textId="52A435BC" w:rsidR="0086687A" w:rsidRDefault="0086687A" w:rsidP="00BB62BC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Įvedus reikiamą kodą turi būti galimybė pasirinkti iš sąrašo įnešamą sumą;</w:t>
      </w:r>
    </w:p>
    <w:p w14:paraId="3C5B73D0" w14:textId="0FFB835A" w:rsidR="0086687A" w:rsidRPr="00296F69" w:rsidRDefault="0086687A" w:rsidP="00BB62BC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Sistema turi fiksuoti kokiu kodu, kada ir kokia pinigų suma buvo įnešta.</w:t>
      </w:r>
    </w:p>
    <w:p w14:paraId="7060656D" w14:textId="5ED3E3D3" w:rsidR="005D068A" w:rsidRDefault="0086687A" w:rsidP="00F506C5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Turi būti sukurta integracija su perkančiojoje organizacijoje naudoja</w:t>
      </w:r>
      <w:r w:rsidR="00BB62BC">
        <w:rPr>
          <w:rFonts w:eastAsia="Calibri"/>
          <w:color w:val="000000"/>
          <w:sz w:val="22"/>
          <w:szCs w:val="22"/>
          <w:lang w:eastAsia="en-US"/>
        </w:rPr>
        <w:t>ma</w:t>
      </w:r>
      <w:r>
        <w:rPr>
          <w:rFonts w:eastAsia="Calibri"/>
          <w:color w:val="000000"/>
          <w:sz w:val="22"/>
          <w:szCs w:val="22"/>
          <w:lang w:eastAsia="en-US"/>
        </w:rPr>
        <w:t xml:space="preserve"> buhalterine sistema „Rivilė“</w:t>
      </w:r>
      <w:r w:rsidR="00A261A3" w:rsidRPr="00296F69">
        <w:rPr>
          <w:rFonts w:eastAsia="Calibri"/>
          <w:color w:val="000000"/>
          <w:sz w:val="22"/>
          <w:szCs w:val="22"/>
          <w:lang w:eastAsia="en-US"/>
        </w:rPr>
        <w:t>.</w:t>
      </w:r>
      <w:r>
        <w:rPr>
          <w:rFonts w:eastAsia="Calibri"/>
          <w:color w:val="000000"/>
          <w:sz w:val="22"/>
          <w:szCs w:val="22"/>
          <w:lang w:eastAsia="en-US"/>
        </w:rPr>
        <w:t xml:space="preserve"> Integracija turi būti atlikta </w:t>
      </w:r>
      <w:r w:rsidR="00BB62BC">
        <w:rPr>
          <w:rFonts w:eastAsia="Calibri"/>
          <w:color w:val="000000"/>
          <w:sz w:val="22"/>
          <w:szCs w:val="22"/>
          <w:lang w:eastAsia="en-US"/>
        </w:rPr>
        <w:t>web servisų pagalba (</w:t>
      </w:r>
      <w:hyperlink r:id="rId9" w:history="1">
        <w:r w:rsidR="00BB62BC" w:rsidRPr="00157EDD">
          <w:rPr>
            <w:rStyle w:val="Hyperlink"/>
            <w:rFonts w:eastAsia="Calibri"/>
            <w:sz w:val="22"/>
            <w:szCs w:val="22"/>
            <w:lang w:eastAsia="en-US"/>
          </w:rPr>
          <w:t>https://gidas.rivile.lt/internetiniai_moduliai/api_rest</w:t>
        </w:r>
      </w:hyperlink>
      <w:r w:rsidR="00BB62BC">
        <w:rPr>
          <w:rFonts w:eastAsia="Calibri"/>
          <w:color w:val="000000"/>
          <w:sz w:val="22"/>
          <w:szCs w:val="22"/>
          <w:lang w:eastAsia="en-US"/>
        </w:rPr>
        <w:t xml:space="preserve">). </w:t>
      </w:r>
    </w:p>
    <w:p w14:paraId="5433C4A2" w14:textId="19B0F206" w:rsidR="00BB62BC" w:rsidRPr="00296F69" w:rsidRDefault="00BB62BC" w:rsidP="00BB62BC">
      <w:pPr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ind w:left="0" w:hanging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Po sėkmingo paslaugų apmokėjimo, užsakymo informacija turi būti perduota į Rivilę.</w:t>
      </w:r>
    </w:p>
    <w:p w14:paraId="3D200407" w14:textId="6F478B93" w:rsidR="005D068A" w:rsidRPr="00296F69" w:rsidRDefault="00A261A3" w:rsidP="00F506C5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P</w:t>
      </w:r>
      <w:r w:rsidR="005D068A" w:rsidRPr="00296F69">
        <w:rPr>
          <w:rFonts w:eastAsia="Calibri"/>
          <w:color w:val="000000"/>
          <w:sz w:val="22"/>
          <w:szCs w:val="22"/>
          <w:lang w:eastAsia="en-US"/>
        </w:rPr>
        <w:t xml:space="preserve">er dieną surinktų įmokų pervedimą vienu mokėjimo nurodymu į </w:t>
      </w:r>
      <w:r w:rsidR="00752425" w:rsidRPr="00296F69">
        <w:rPr>
          <w:rFonts w:eastAsia="Calibri"/>
          <w:color w:val="000000"/>
          <w:sz w:val="22"/>
          <w:szCs w:val="22"/>
          <w:lang w:eastAsia="en-US"/>
        </w:rPr>
        <w:t>perkančiosios organizacijos</w:t>
      </w:r>
      <w:r w:rsidR="005D068A" w:rsidRPr="00296F69">
        <w:rPr>
          <w:rFonts w:eastAsia="Calibri"/>
          <w:color w:val="000000"/>
          <w:sz w:val="22"/>
          <w:szCs w:val="22"/>
          <w:lang w:eastAsia="en-US"/>
        </w:rPr>
        <w:t xml:space="preserve"> sąskaitą ne vėliau kaip iki sekančios darbo dienos pabaigos. Duomenys apie įmokas</w:t>
      </w:r>
      <w:r w:rsidR="00752425" w:rsidRPr="00296F69">
        <w:rPr>
          <w:rFonts w:eastAsia="Calibri"/>
          <w:color w:val="000000"/>
          <w:sz w:val="22"/>
          <w:szCs w:val="22"/>
          <w:lang w:eastAsia="en-US"/>
        </w:rPr>
        <w:t>, ataskaitų periodiškumas,</w:t>
      </w:r>
      <w:r w:rsidR="005D068A" w:rsidRPr="00296F69">
        <w:rPr>
          <w:rFonts w:eastAsia="Calibri"/>
          <w:color w:val="000000"/>
          <w:sz w:val="22"/>
          <w:szCs w:val="22"/>
          <w:lang w:eastAsia="en-US"/>
        </w:rPr>
        <w:t xml:space="preserve"> pateikiami šalių suderintu formatu.</w:t>
      </w:r>
    </w:p>
    <w:p w14:paraId="10475D15" w14:textId="5678D573" w:rsidR="005D068A" w:rsidRPr="00296F69" w:rsidRDefault="00A261A3" w:rsidP="00F506C5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Visą </w:t>
      </w:r>
      <w:r w:rsidR="00880470">
        <w:rPr>
          <w:rFonts w:eastAsia="Calibri"/>
          <w:color w:val="000000"/>
          <w:sz w:val="22"/>
          <w:szCs w:val="22"/>
          <w:lang w:eastAsia="en-US"/>
        </w:rPr>
        <w:t>pirkimo sutarties galiojimo</w:t>
      </w: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laikotarpį užtikrinti neatlygintiną Terminalo priežiūrą. Priežiūra suprantama kaip bet koks Terminalo aptarnavimas, techninės priežiūros atlikimas, remontas, terminalo eksploatacinių medžiagų keitimas ir panašiai.</w:t>
      </w:r>
    </w:p>
    <w:p w14:paraId="18126140" w14:textId="627E5841" w:rsidR="005D068A" w:rsidRPr="00296F69" w:rsidRDefault="00F44E72" w:rsidP="00F506C5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lastRenderedPageBreak/>
        <w:t>G</w:t>
      </w:r>
      <w:r w:rsidR="005D068A" w:rsidRPr="00296F69">
        <w:rPr>
          <w:rFonts w:eastAsia="Calibri"/>
          <w:color w:val="000000"/>
          <w:sz w:val="22"/>
          <w:szCs w:val="22"/>
          <w:lang w:eastAsia="en-US"/>
        </w:rPr>
        <w:t>rynųjų pinigų iš terminalo inkasavimą bei grynųjų papildymą</w:t>
      </w: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D068A" w:rsidRPr="00296F69">
        <w:rPr>
          <w:rFonts w:eastAsia="Calibri"/>
          <w:color w:val="000000"/>
          <w:sz w:val="22"/>
          <w:szCs w:val="22"/>
          <w:lang w:eastAsia="en-US"/>
        </w:rPr>
        <w:t>grąžos išdavimui.</w:t>
      </w:r>
    </w:p>
    <w:p w14:paraId="7F7B7676" w14:textId="2F899303" w:rsidR="00F44E72" w:rsidRPr="00296F69" w:rsidRDefault="00F44E72" w:rsidP="00F506C5">
      <w:pPr>
        <w:numPr>
          <w:ilvl w:val="1"/>
          <w:numId w:val="4"/>
        </w:numPr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Perkančiajai organizacijai informavus apie Terminalo darbo sutrikimą arba gedimą, atvykti ne vėliau kaip:</w:t>
      </w:r>
    </w:p>
    <w:p w14:paraId="76008BC9" w14:textId="505EE3BD" w:rsidR="00F44E72" w:rsidRPr="00296F69" w:rsidRDefault="00F506C5" w:rsidP="00F506C5">
      <w:pPr>
        <w:numPr>
          <w:ilvl w:val="2"/>
          <w:numId w:val="4"/>
        </w:numPr>
        <w:tabs>
          <w:tab w:val="left" w:pos="-142"/>
        </w:tabs>
        <w:autoSpaceDE w:val="0"/>
        <w:autoSpaceDN w:val="0"/>
        <w:adjustRightInd w:val="0"/>
        <w:ind w:hanging="214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F44E72" w:rsidRPr="00296F69">
        <w:rPr>
          <w:rFonts w:eastAsia="Calibri"/>
          <w:color w:val="000000"/>
          <w:sz w:val="22"/>
          <w:szCs w:val="22"/>
          <w:lang w:eastAsia="en-US"/>
        </w:rPr>
        <w:t>Per 4 val., jei pranešimas buvo gautas darbo dienomis nuo 8 iki 17 val.;</w:t>
      </w:r>
    </w:p>
    <w:p w14:paraId="38F94EEF" w14:textId="77777777" w:rsidR="00F44E72" w:rsidRPr="00296F69" w:rsidRDefault="00F44E72" w:rsidP="00F506C5">
      <w:pPr>
        <w:numPr>
          <w:ilvl w:val="2"/>
          <w:numId w:val="4"/>
        </w:numPr>
        <w:tabs>
          <w:tab w:val="left" w:pos="-142"/>
        </w:tabs>
        <w:autoSpaceDE w:val="0"/>
        <w:autoSpaceDN w:val="0"/>
        <w:adjustRightInd w:val="0"/>
        <w:ind w:hanging="214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Ne vėliau kaip kitą darbo dieną iki 12 val., jei pranešimas buvo gautas savaitgalį ar po 17 val.;</w:t>
      </w:r>
    </w:p>
    <w:p w14:paraId="4BD994C2" w14:textId="37B6A886" w:rsidR="00F44E72" w:rsidRPr="00296F69" w:rsidRDefault="00B75120" w:rsidP="00F506C5">
      <w:pPr>
        <w:numPr>
          <w:ilvl w:val="2"/>
          <w:numId w:val="4"/>
        </w:numPr>
        <w:tabs>
          <w:tab w:val="left" w:pos="-142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P</w:t>
      </w:r>
      <w:r w:rsidR="00F44E72" w:rsidRPr="00296F69">
        <w:rPr>
          <w:rFonts w:eastAsia="Calibri"/>
          <w:color w:val="000000"/>
          <w:sz w:val="22"/>
          <w:szCs w:val="22"/>
          <w:lang w:eastAsia="en-US"/>
        </w:rPr>
        <w:t>riež</w:t>
      </w:r>
      <w:r w:rsidRPr="00296F69">
        <w:rPr>
          <w:rFonts w:eastAsia="Calibri"/>
          <w:color w:val="000000"/>
          <w:sz w:val="22"/>
          <w:szCs w:val="22"/>
          <w:lang w:eastAsia="en-US"/>
        </w:rPr>
        <w:t>iūros ir sutrikimų registravimo pagalbos tarnyboje, telefonu ir elektroniniu paštu paslaugos turi būti teikiamos 24 valandos per parą, 7 dienas per savaitę (24x7x365).</w:t>
      </w:r>
      <w:r w:rsidR="00F44E72" w:rsidRPr="00296F69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14:paraId="756BE429" w14:textId="0DA6562E" w:rsidR="00B75120" w:rsidRPr="00296F69" w:rsidRDefault="00B75120" w:rsidP="00F506C5">
      <w:pPr>
        <w:numPr>
          <w:ilvl w:val="1"/>
          <w:numId w:val="4"/>
        </w:numPr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Gedimo šalinimo laikas priklauso nuo gedimo pobūdžio ir sudėtingumo. Gedimas turi būti pašalintas:</w:t>
      </w:r>
    </w:p>
    <w:p w14:paraId="4144CB19" w14:textId="61311364" w:rsidR="00B75120" w:rsidRPr="00296F69" w:rsidRDefault="00B75120" w:rsidP="00F506C5">
      <w:pPr>
        <w:numPr>
          <w:ilvl w:val="2"/>
          <w:numId w:val="4"/>
        </w:numPr>
        <w:tabs>
          <w:tab w:val="left" w:pos="-142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Gedimo identifikavimo metu, jei gedimas nesudėtingas. Nesudėtingu gedimu laikomas gedimas, kurio pašalinimui reikia ne daugiau kaip 4 darbo valandų;</w:t>
      </w:r>
    </w:p>
    <w:p w14:paraId="32C1D25F" w14:textId="69A115D4" w:rsidR="00B75120" w:rsidRPr="00296F69" w:rsidRDefault="00B75120" w:rsidP="00F506C5">
      <w:pPr>
        <w:numPr>
          <w:ilvl w:val="2"/>
          <w:numId w:val="4"/>
        </w:numPr>
        <w:tabs>
          <w:tab w:val="left" w:pos="-142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 xml:space="preserve">Ne vėliau kaip per </w:t>
      </w:r>
      <w:r w:rsidR="00FD613D">
        <w:rPr>
          <w:rFonts w:eastAsia="Calibri"/>
          <w:color w:val="000000"/>
          <w:sz w:val="22"/>
          <w:szCs w:val="22"/>
          <w:lang w:eastAsia="en-US"/>
        </w:rPr>
        <w:t>48 valandas</w:t>
      </w:r>
      <w:r w:rsidRPr="00296F69">
        <w:rPr>
          <w:rFonts w:eastAsia="Calibri"/>
          <w:color w:val="000000"/>
          <w:sz w:val="22"/>
          <w:szCs w:val="22"/>
          <w:lang w:eastAsia="en-US"/>
        </w:rPr>
        <w:t>, jei neriekia keisti esminių Terminalo dalių</w:t>
      </w:r>
    </w:p>
    <w:p w14:paraId="0DB9F866" w14:textId="688B14B2" w:rsidR="00B75120" w:rsidRPr="00296F69" w:rsidRDefault="00B75120" w:rsidP="00F506C5">
      <w:pPr>
        <w:numPr>
          <w:ilvl w:val="2"/>
          <w:numId w:val="4"/>
        </w:numPr>
        <w:tabs>
          <w:tab w:val="left" w:pos="-142"/>
        </w:tabs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Šalių suderintu laiku, jei reikia keisti esmines Terminalo dalis.</w:t>
      </w:r>
    </w:p>
    <w:p w14:paraId="3AA5EC12" w14:textId="21A9E582" w:rsidR="00B75120" w:rsidRPr="00296F69" w:rsidRDefault="00B75120" w:rsidP="00F506C5">
      <w:pPr>
        <w:numPr>
          <w:ilvl w:val="1"/>
          <w:numId w:val="4"/>
        </w:numPr>
        <w:autoSpaceDE w:val="0"/>
        <w:autoSpaceDN w:val="0"/>
        <w:adjustRightInd w:val="0"/>
        <w:ind w:left="-709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96F69">
        <w:rPr>
          <w:rFonts w:eastAsia="Calibri"/>
          <w:color w:val="000000"/>
          <w:sz w:val="22"/>
          <w:szCs w:val="22"/>
          <w:lang w:eastAsia="en-US"/>
        </w:rPr>
        <w:t>Mokėtojų konsultavimą telefonu darbo dienomis, darbo valandomis (8-17 val.).</w:t>
      </w:r>
    </w:p>
    <w:p w14:paraId="199BECFC" w14:textId="77777777" w:rsidR="005D068A" w:rsidRPr="00296F69" w:rsidRDefault="005D068A" w:rsidP="00F506C5">
      <w:pPr>
        <w:tabs>
          <w:tab w:val="left" w:pos="993"/>
        </w:tabs>
        <w:autoSpaceDE w:val="0"/>
        <w:autoSpaceDN w:val="0"/>
        <w:adjustRightInd w:val="0"/>
        <w:ind w:left="720" w:hanging="360"/>
        <w:jc w:val="both"/>
        <w:rPr>
          <w:rFonts w:eastAsia="Calibri"/>
          <w:b/>
          <w:bCs/>
          <w:i/>
          <w:iCs/>
          <w:color w:val="000000"/>
          <w:sz w:val="22"/>
          <w:szCs w:val="22"/>
          <w:lang w:eastAsia="en-US"/>
        </w:rPr>
      </w:pPr>
    </w:p>
    <w:p w14:paraId="1E3B3918" w14:textId="77777777" w:rsidR="005D068A" w:rsidRPr="00296F69" w:rsidRDefault="005D068A" w:rsidP="00F506C5">
      <w:pPr>
        <w:spacing w:after="160" w:line="259" w:lineRule="auto"/>
        <w:ind w:left="-709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296F69">
        <w:rPr>
          <w:rFonts w:eastAsia="Calibri"/>
          <w:b/>
          <w:sz w:val="22"/>
          <w:szCs w:val="22"/>
          <w:lang w:eastAsia="en-US"/>
        </w:rPr>
        <w:t>Techniniai reikalavimai savitarnos terminalui</w:t>
      </w:r>
      <w:r w:rsidRPr="00296F69">
        <w:rPr>
          <w:rFonts w:eastAsia="Calibri"/>
          <w:b/>
          <w:bCs/>
          <w:iCs/>
          <w:sz w:val="22"/>
          <w:szCs w:val="22"/>
          <w:lang w:eastAsia="en-US"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3118"/>
      </w:tblGrid>
      <w:tr w:rsidR="005D068A" w:rsidRPr="00296F69" w14:paraId="1729FC8C" w14:textId="77777777" w:rsidTr="001D1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0B29" w14:textId="77777777" w:rsidR="005D068A" w:rsidRPr="00296F69" w:rsidRDefault="005D068A" w:rsidP="001D1AB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bookmarkStart w:id="3" w:name="_Hlk521314963"/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BA2" w14:textId="6F426531" w:rsidR="005D068A" w:rsidRPr="00296F69" w:rsidRDefault="005D068A" w:rsidP="001D1AB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Parametro pavadinimas, reikalaujama parametro reikšmė</w:t>
            </w:r>
            <w:r w:rsidR="007D5E01"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ir kiti reikalavimai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6A98" w14:textId="089EA738" w:rsidR="005D068A" w:rsidRPr="00296F69" w:rsidRDefault="005D068A" w:rsidP="009C541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Tiekėjo siūloma</w:t>
            </w:r>
            <w:r w:rsidR="009C541C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s</w:t>
            </w: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C541C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parametras</w:t>
            </w:r>
          </w:p>
        </w:tc>
      </w:tr>
      <w:tr w:rsidR="005D068A" w:rsidRPr="00296F69" w14:paraId="2B9C8ADA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4A98" w14:textId="77777777" w:rsidR="005D068A" w:rsidRPr="00296F69" w:rsidRDefault="005D068A" w:rsidP="001D1AB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Reikalavimai ekranui:</w:t>
            </w:r>
          </w:p>
        </w:tc>
      </w:tr>
      <w:tr w:rsidR="005D068A" w:rsidRPr="00296F69" w14:paraId="368DD552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AAC" w14:textId="62FD68A0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8B49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Lietimui jautrus ekranas – ne mažesnis kaip 19“, skirtas įvestiems funkcijoms atlikti, informacijai atvaizduoti, asmeniui instruktuoti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6FD17FC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25F89FEF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A89" w14:textId="607E2925" w:rsidR="005D068A" w:rsidRPr="00296F69" w:rsidRDefault="007D5E01" w:rsidP="001D1AB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Reikalavimai banknotų priėmėjui</w:t>
            </w:r>
          </w:p>
        </w:tc>
      </w:tr>
      <w:tr w:rsidR="005D068A" w:rsidRPr="00296F69" w14:paraId="4B75D6BD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888" w14:textId="2EA3A974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48E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Įrenginys skirtas banknotų priėmimui. Šis terminalo komponentas yra integruojamas į korpusą </w:t>
            </w:r>
            <w:r w:rsidRPr="00296F69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be galimybės jį nuimti neišardžius įrangos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ir turi turėti galimybę priimti banknotus.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62842F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67D83D08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FE6F" w14:textId="57A88D1F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9FC6" w14:textId="429BFFF0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Priimami ne mažiau kaip </w:t>
            </w:r>
            <w:r w:rsidR="00FB4621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5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banknotų nominalai: (5 Eur, 10 Eur, 20 Eur</w:t>
            </w:r>
            <w:r w:rsidR="00FB4621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50 Eur</w:t>
            </w:r>
            <w:r w:rsidR="00FB4621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, 100 Eur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2A324B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603F9236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82D" w14:textId="783AD120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D23F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Banknotų priėmimas 4 skirtingomis kryptimis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5183F1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770CC928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D69" w14:textId="0375A3ED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45CF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Banknotų atpažinimas – ne ilgesnis nei per 2 sek.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3491DE6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004FBF4A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41C" w14:textId="531E72C5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7453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Banknotų atpažinimas – ne mažesnis nei 99 proc.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BB58EF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1B5DA875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341B" w14:textId="77777777" w:rsidR="005D068A" w:rsidRPr="00296F69" w:rsidRDefault="005D068A" w:rsidP="001D1AB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Reikalavimai monetų priėmėjui</w:t>
            </w:r>
          </w:p>
        </w:tc>
      </w:tr>
      <w:tr w:rsidR="005D068A" w:rsidRPr="00296F69" w14:paraId="4770960E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EA2" w14:textId="5225C7D5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5FDD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Įrenginys skirtas monetų priėmimui. Šis terminalo komponentas yra integruojamas į korpusą.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8D9A99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18E90DB5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2F3" w14:textId="0E700F2C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A24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Priimamos ne mažiau kaip 6 skirtingų nominalų monetos (0,05 Eur, 0,10 Eur, 0,20 Eur, 0,50 Eur, 1,00 Eur, 2,00 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8D5B02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33569AE4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226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Reikalavimai grąžos išdavimo banknotais </w:t>
            </w:r>
            <w:r w:rsidRPr="00296F69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įrenginiui</w:t>
            </w:r>
          </w:p>
        </w:tc>
      </w:tr>
      <w:tr w:rsidR="005D068A" w:rsidRPr="00296F69" w14:paraId="2F54C13C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390" w14:textId="3DC2DA33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D0C6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Įrenginys skirtas grąžos išdavimui banknotais. Šis terminalo komponentas yra integruojamas į korpusą </w:t>
            </w:r>
            <w:r w:rsidRPr="00296F69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be galimybės jį nuimti neišardžius įrangos.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A3FE03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73D23F51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648" w14:textId="7A750039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200A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Įrenginys išduoda grąžą – ne mažiau nei 2 banknotų nominalais (5 Eur, 10 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481172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56E42DAF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FED5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Reikalavimai grąžos išdavimo monetomis </w:t>
            </w:r>
            <w:r w:rsidRPr="00296F69">
              <w:rPr>
                <w:rFonts w:eastAsia="Calibri"/>
                <w:b/>
                <w:bCs/>
                <w:iCs/>
                <w:sz w:val="22"/>
                <w:szCs w:val="22"/>
                <w:lang w:eastAsia="en-US"/>
              </w:rPr>
              <w:t>įrenginiui</w:t>
            </w:r>
          </w:p>
        </w:tc>
      </w:tr>
      <w:tr w:rsidR="005D068A" w:rsidRPr="00296F69" w14:paraId="7D07FD27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987" w14:textId="2B33A034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F98D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Įrenginys skirtas grąžos išdavimui monetomis. Šis terminalo komponentas yra integruojamas į korpusą </w:t>
            </w:r>
            <w:r w:rsidRPr="00296F69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be galimybės jį nuimti neišardžius įrangos.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AD50F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63E4B7BC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0E3" w14:textId="68CBE112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C7B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Išduodamos ne mažiau kaip trijų nominalų monetos (0,01 Eur, 0,10 Eur, 1,00 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8F6364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675D15E7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A14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Reikalavimai brūkšninio kodo skaitytuvui:</w:t>
            </w:r>
          </w:p>
        </w:tc>
      </w:tr>
      <w:tr w:rsidR="005D068A" w:rsidRPr="00296F69" w14:paraId="2E093524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B72" w14:textId="6F712997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8046" w14:textId="77777777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>Brūkšninio kodo nuskaitymo įranga ir informacijos nuskaitymo, apdorojimo įrenginiai turi būti pilnai integruoti į savitarnos mokėjimo terminalo korpusą be galimybės juos nuimti neišardžius įrangos.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D4BAA5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0FCC15A0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0D1" w14:textId="624CC779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AA7E" w14:textId="77777777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Brūkšninio kodo skaitytuvas gali nuskaityti </w:t>
            </w:r>
            <w:r w:rsidRPr="00296F69">
              <w:rPr>
                <w:rFonts w:eastAsia="Calibri"/>
                <w:sz w:val="22"/>
                <w:szCs w:val="22"/>
                <w:lang w:eastAsia="en-US"/>
              </w:rPr>
              <w:t>visus standartinius ID kodus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D37214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76984BC2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2FC" w14:textId="6523EECE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1871" w14:textId="77777777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>Skenavimo greitis ne mažiau kaip 1649 skenavimo linijos per sekundę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E6780C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381EE834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44CA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Reikalavimai kvitų spausdintuvui:</w:t>
            </w:r>
          </w:p>
        </w:tc>
      </w:tr>
      <w:tr w:rsidR="005D068A" w:rsidRPr="00296F69" w14:paraId="74063E8D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F2C" w14:textId="7C3E323F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4B03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Įrenginys (grafinis, terminis su nupjovėju) skirtas mokėjimo kvitų spausdinimui. Šis terminalo komponentas integruojamas į korpusą </w:t>
            </w:r>
            <w:r w:rsidRPr="00296F69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 xml:space="preserve">be </w:t>
            </w:r>
            <w:r w:rsidRPr="00296F69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lastRenderedPageBreak/>
              <w:t>galimybės jį nuimti neišardžius įrangos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ir turi išduoti tokių parametrų kvitą: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3E9C7C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139EDE99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A94" w14:textId="09FC52DE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2435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Kvito plotis – ne mažiau kaip 80 mm;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50FA4B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32A2AC00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54C5" w14:textId="19582D07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E475" w14:textId="77777777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sz w:val="22"/>
                <w:szCs w:val="22"/>
                <w:lang w:eastAsia="en-US"/>
              </w:rPr>
              <w:t>Simbolių skaičius kvito eilutėje – ne mažiau 40 simbolių;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C71CA5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397E3F91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4F79" w14:textId="0C34642A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95C6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Spausdinimo greitis – ne mažesnis kaip 100 mm/per sekundę;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5484FB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5CF12694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1DC" w14:textId="220A445A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19FF" w14:textId="77777777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sz w:val="22"/>
                <w:szCs w:val="22"/>
                <w:lang w:eastAsia="en-US"/>
              </w:rPr>
              <w:t>Spausdinimo raiška – ne mažesnė kaip 180 dpi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4E4D1D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073B0240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DBD3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Reikalavimai kompiuteriui:</w:t>
            </w:r>
          </w:p>
        </w:tc>
      </w:tr>
      <w:tr w:rsidR="005D068A" w:rsidRPr="00296F69" w14:paraId="6D0952FB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77F" w14:textId="08BFE0EF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8074" w14:textId="77777777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sz w:val="22"/>
                <w:szCs w:val="22"/>
                <w:lang w:eastAsia="en-US"/>
              </w:rPr>
              <w:t>Kompiuterio blokas sumontuotas terminalo korpuse.</w:t>
            </w:r>
          </w:p>
          <w:p w14:paraId="462AE2F1" w14:textId="2C5C0C84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Operacinė sistema: ne mažiau Windows </w:t>
            </w:r>
            <w:r w:rsidR="007D5E01" w:rsidRPr="00296F69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  <w:r w:rsidRPr="00296F69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76511AAE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color w:val="000000"/>
                <w:sz w:val="22"/>
                <w:szCs w:val="22"/>
                <w:lang w:eastAsia="en-US"/>
              </w:rPr>
              <w:t>Programinė įranga turi būti pateikta su visomis reikiamomis licencijomis.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796AF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2777E307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4B71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Reikalavimai integruotai programinei įrangai:</w:t>
            </w:r>
          </w:p>
        </w:tc>
      </w:tr>
      <w:tr w:rsidR="005D068A" w:rsidRPr="00296F69" w14:paraId="0EEA7649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721" w14:textId="2391E168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90AF" w14:textId="4984D73D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sz w:val="22"/>
                <w:szCs w:val="22"/>
                <w:lang w:eastAsia="en-US"/>
              </w:rPr>
              <w:t xml:space="preserve">Turi būti galimybė nuskaityti arba įvesti identifikacinį kodą ekrane ir patikrinti pagal pateiktą algoritmą (kodas iki </w:t>
            </w:r>
            <w:r w:rsidR="007D5E01" w:rsidRPr="00296F69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Pr="00296F69">
              <w:rPr>
                <w:rFonts w:eastAsia="Calibri"/>
                <w:sz w:val="22"/>
                <w:szCs w:val="22"/>
                <w:lang w:eastAsia="en-US"/>
              </w:rPr>
              <w:t xml:space="preserve"> skaičių);</w:t>
            </w:r>
          </w:p>
          <w:p w14:paraId="3BF15F4B" w14:textId="4ED0BF4D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/>
              </w:rPr>
              <w:t>Turi būti užtikrintos sąsajos saugiam duomenų perdavimui;</w:t>
            </w:r>
          </w:p>
          <w:p w14:paraId="38B43A9C" w14:textId="77777777" w:rsidR="00325C4E" w:rsidRDefault="005D068A" w:rsidP="00325C4E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>Savitarnos mokėjimo terminalo sistema privalo kaupti ir perduoti statistiką apie surinktų/apmokėtų įmokų kiekį.</w:t>
            </w:r>
          </w:p>
          <w:p w14:paraId="4A87C185" w14:textId="1D394261" w:rsidR="005D068A" w:rsidRPr="00296F69" w:rsidRDefault="00FD613D" w:rsidP="00325C4E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Paslaugos t</w:t>
            </w:r>
            <w:r w:rsidR="005D068A" w:rsidRPr="00296F69">
              <w:rPr>
                <w:rFonts w:eastAsia="Calibri"/>
                <w:sz w:val="22"/>
                <w:szCs w:val="22"/>
                <w:lang w:eastAsia="en-US"/>
              </w:rPr>
              <w:t>eikė</w:t>
            </w:r>
            <w:r w:rsidR="005D068A" w:rsidRPr="00296F69">
              <w:rPr>
                <w:rFonts w:eastAsia="Calibri"/>
                <w:color w:val="000000"/>
                <w:sz w:val="22"/>
                <w:szCs w:val="22"/>
                <w:lang w:eastAsia="en-US"/>
              </w:rPr>
              <w:t>jui dirbant su asmens duomenimis, griežtai laikytis Lietuvos Respublikos asmens duomenų teisinės apsaugos įstatymo reikalavimų.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17D8F1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510CE454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951A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color w:val="000000"/>
                <w:sz w:val="22"/>
                <w:szCs w:val="22"/>
                <w:lang w:eastAsia="en-US" w:bidi="he-IL"/>
              </w:rPr>
              <w:t>Plėtros ir atnaujinimo galimybės:</w:t>
            </w:r>
          </w:p>
        </w:tc>
      </w:tr>
      <w:tr w:rsidR="005D068A" w:rsidRPr="00296F69" w14:paraId="65A51717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B34" w14:textId="46390B56" w:rsidR="005D068A" w:rsidRPr="00296F69" w:rsidRDefault="007D5E01" w:rsidP="007D5E0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E14A" w14:textId="7134125C" w:rsidR="005D068A" w:rsidRPr="00296F69" w:rsidRDefault="005D068A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Vidinės programinės įrangos atnaujinimas: turi būti galimybė atnaujinti vidinę programinę įrangą, keisti jos konfigūraciją nuotoliniu būdu visiems įrangos komplektams. Vidinės įrangos komponentų atnaujinimas turi būti derinamas tarp </w:t>
            </w:r>
            <w:r w:rsidR="0057727B">
              <w:rPr>
                <w:rFonts w:eastAsia="Calibri"/>
                <w:sz w:val="22"/>
                <w:szCs w:val="22"/>
                <w:lang w:eastAsia="en-US" w:bidi="he-IL"/>
              </w:rPr>
              <w:t>perkančiosios organizacijos</w:t>
            </w:r>
            <w:r w:rsidR="0057727B"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 </w:t>
            </w: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>ir tiekėjo.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4EA900C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39A4C401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C6F8" w14:textId="14D3301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Sąsaja su </w:t>
            </w:r>
            <w:r w:rsidR="00F90688"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perkančiosios organizacijos</w:t>
            </w: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90688"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informacinėmis sistemomis</w:t>
            </w: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F90688" w:rsidRPr="00296F69" w14:paraId="5FC4B530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935" w14:textId="19A27EC8" w:rsidR="00F90688" w:rsidRPr="00296F69" w:rsidRDefault="00405577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150C" w14:textId="0F7545A7" w:rsidR="00F90688" w:rsidRPr="00296F69" w:rsidRDefault="00F90688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>Terminalas turi perduoti mokėjimo duomenis mobiliuoju ryšiu:</w:t>
            </w:r>
            <w:r w:rsidR="00325C4E">
              <w:rPr>
                <w:rFonts w:eastAsia="Calibri"/>
                <w:sz w:val="22"/>
                <w:szCs w:val="22"/>
                <w:lang w:eastAsia="en-US" w:bidi="he-IL"/>
              </w:rPr>
              <w:t xml:space="preserve"> 4G</w:t>
            </w: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 modemas arba lygiavertis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D02914" w14:textId="77777777" w:rsidR="00F90688" w:rsidRPr="00296F69" w:rsidRDefault="00F90688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029DD6F6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EC7" w14:textId="6A8CBED0" w:rsidR="005D068A" w:rsidRPr="00296F69" w:rsidRDefault="00405577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523D" w14:textId="4B50C9AB" w:rsidR="005D068A" w:rsidRPr="00296F69" w:rsidRDefault="005D068A" w:rsidP="00F90688">
            <w:pPr>
              <w:spacing w:after="160" w:line="259" w:lineRule="auto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Sąsajos su </w:t>
            </w:r>
            <w:r w:rsidR="00F90688" w:rsidRPr="00296F69">
              <w:rPr>
                <w:rFonts w:eastAsia="Calibri"/>
                <w:sz w:val="22"/>
                <w:szCs w:val="22"/>
                <w:lang w:eastAsia="en-US" w:bidi="he-IL"/>
              </w:rPr>
              <w:t>perkančiosios organizacijos</w:t>
            </w: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 duomenų baze turi būti realizuotos kaip žiniatinklio Paslaugos (angl. Web-services).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0CC993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90688" w:rsidRPr="00296F69" w14:paraId="3E160C25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66B" w14:textId="57C16784" w:rsidR="00F90688" w:rsidRPr="00296F69" w:rsidRDefault="00405577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1384" w14:textId="30EAA805" w:rsidR="00F90688" w:rsidRPr="00296F69" w:rsidRDefault="00F90688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>Integracinių sąsajų naudojimas turi nereikalauti jokių papildomų licencijų įsigijimo ir neturi būti kitaip papildomai ribojamas.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4E977B" w14:textId="77777777" w:rsidR="00F90688" w:rsidRPr="00296F69" w:rsidRDefault="00F90688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90688" w:rsidRPr="00296F69" w14:paraId="3C87ED03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C67" w14:textId="5A237323" w:rsidR="00F90688" w:rsidRPr="00296F69" w:rsidRDefault="00405577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0D0E" w14:textId="75B142EA" w:rsidR="00F90688" w:rsidRPr="00296F69" w:rsidRDefault="00F90688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Sąsajos tarp duomenų nuskaitymo įrangos ir </w:t>
            </w:r>
            <w:r w:rsidR="0057727B">
              <w:rPr>
                <w:rFonts w:eastAsia="Calibri"/>
                <w:sz w:val="22"/>
                <w:szCs w:val="22"/>
                <w:lang w:eastAsia="en-US" w:bidi="he-IL"/>
              </w:rPr>
              <w:t>perkančiosios organizacijos</w:t>
            </w:r>
            <w:r w:rsidR="0057727B" w:rsidRPr="00296F69">
              <w:rPr>
                <w:rFonts w:eastAsia="Calibri"/>
                <w:sz w:val="22"/>
                <w:szCs w:val="22"/>
                <w:lang w:eastAsia="en-US" w:bidi="he-IL"/>
              </w:rPr>
              <w:t xml:space="preserve"> </w:t>
            </w:r>
            <w:r w:rsidRPr="00296F69">
              <w:rPr>
                <w:rFonts w:eastAsia="Calibri"/>
                <w:sz w:val="22"/>
                <w:szCs w:val="22"/>
                <w:lang w:eastAsia="en-US" w:bidi="he-IL"/>
              </w:rPr>
              <w:t>duomenų bazės saugumas turi būti užtikrinamas tarpusavio autentifikacija.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87B06C" w14:textId="77777777" w:rsidR="00F90688" w:rsidRPr="00296F69" w:rsidRDefault="00F90688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F90688" w:rsidRPr="00296F69" w14:paraId="6C0CEDA2" w14:textId="77777777" w:rsidTr="0041608D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6D7" w14:textId="601ACF95" w:rsidR="00F90688" w:rsidRPr="00296F69" w:rsidRDefault="00405577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E23" w14:textId="47F22EA5" w:rsidR="00F90688" w:rsidRPr="00296F69" w:rsidRDefault="00F90688" w:rsidP="00D32197">
            <w:pPr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 w:bidi="he-IL"/>
              </w:rPr>
            </w:pPr>
            <w:r w:rsidRPr="00296F69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Duomenų perdavimas vykdomas saugiu HTTPS ar FTPS protokolu, duomenys šifruojami. Saugumui užtikrinti gali būti naudojami saugūs web service (WSS).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BBB49D" w14:textId="77777777" w:rsidR="00F90688" w:rsidRPr="00296F69" w:rsidRDefault="00F90688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93417" w:rsidRPr="00296F69" w14:paraId="03C31016" w14:textId="77777777" w:rsidTr="00312D68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9CE" w14:textId="41A75D0F" w:rsidR="00693417" w:rsidRPr="00296F69" w:rsidRDefault="00693417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93417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Prieinamumo reikalavimai savitarnos įrangai</w:t>
            </w:r>
            <w:r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693417" w:rsidRPr="00296F69" w14:paraId="19030171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8FBE" w14:textId="1730D73E" w:rsidR="00693417" w:rsidRPr="00296F69" w:rsidRDefault="00EA15F0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86A" w14:textId="048FE36A" w:rsidR="00693417" w:rsidRPr="00296F69" w:rsidRDefault="00693417" w:rsidP="00D32197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</w:pPr>
            <w:r w:rsidRPr="00693417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Informacija apie veikimą turi būti aiškiai suprantama, pateikiama daugiau kaip viena jusle (pvz., vizualiai ir garsiniu būdu)</w:t>
            </w:r>
            <w:r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8853C8" w14:textId="77777777" w:rsidR="00693417" w:rsidRPr="00296F69" w:rsidRDefault="00693417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93417" w:rsidRPr="00296F69" w14:paraId="12CAA655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8B7" w14:textId="66D41880" w:rsidR="00693417" w:rsidRPr="00296F69" w:rsidRDefault="00EA15F0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48A1" w14:textId="1F141095" w:rsidR="00693417" w:rsidRPr="00693417" w:rsidRDefault="00693417" w:rsidP="00D32197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 xml:space="preserve">Galimybė naudoti asmenines ausines </w:t>
            </w:r>
            <w:r w:rsidRPr="00693417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pasirinkimo įgarsinimui</w:t>
            </w:r>
            <w:r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1C3283" w14:textId="77777777" w:rsidR="00693417" w:rsidRPr="00296F69" w:rsidRDefault="00693417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93417" w:rsidRPr="00296F69" w14:paraId="03876E64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E26" w14:textId="74D790FC" w:rsidR="00693417" w:rsidRPr="00296F69" w:rsidRDefault="00EA15F0" w:rsidP="0040557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5D0" w14:textId="18B9CE6E" w:rsidR="00693417" w:rsidRDefault="00EA15F0" w:rsidP="00D32197">
            <w:pPr>
              <w:spacing w:after="160" w:line="259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</w:pPr>
            <w:r w:rsidRPr="00EA15F0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t xml:space="preserve">Vartotojo sąsaja turi suteikti galimybę naudotojui keisti sąsajos elementus pagal regos sutrikimų turinčių asmenų poreikius, įskaitant teksto dydžio didinimą, spalvų kontrasto reguliavimą, šrifto tipą bei kitas </w:t>
            </w:r>
            <w:r w:rsidRPr="00EA15F0">
              <w:rPr>
                <w:rFonts w:eastAsia="Calibri"/>
                <w:color w:val="000000"/>
                <w:sz w:val="22"/>
                <w:szCs w:val="22"/>
                <w:lang w:eastAsia="en-US" w:bidi="he-IL"/>
              </w:rPr>
              <w:lastRenderedPageBreak/>
              <w:t>vizualines pritaikymo priemones.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251445" w14:textId="77777777" w:rsidR="00693417" w:rsidRPr="00296F69" w:rsidRDefault="00693417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14EFB7DD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4493" w14:textId="632D3D3E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lastRenderedPageBreak/>
              <w:t>Kiti reikalavimai:</w:t>
            </w:r>
          </w:p>
        </w:tc>
      </w:tr>
      <w:tr w:rsidR="005D068A" w:rsidRPr="00296F69" w14:paraId="1DD20F89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873" w14:textId="30ECBA26" w:rsidR="005D068A" w:rsidRPr="00F71418" w:rsidRDefault="00EA15F0" w:rsidP="00C074D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1256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Savitarnos terminalo korpuso dydis: </w:t>
            </w:r>
          </w:p>
          <w:p w14:paraId="07B74FED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plotis – ne daugiau kaip 1 m; </w:t>
            </w:r>
          </w:p>
          <w:p w14:paraId="1E81F30B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aukštis – ne daugiau kaip 2,3 m;</w:t>
            </w:r>
          </w:p>
          <w:p w14:paraId="7A55AC75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ilgis – ne daugiau kaip 1,5 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C5FEF0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75A8CB83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626" w14:textId="262A1AD3" w:rsidR="005D068A" w:rsidRPr="00F71418" w:rsidRDefault="00C074D4" w:rsidP="00C074D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F7141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="00EA15F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6F4E" w14:textId="2012B56D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Kalba: instrukcijos tekstu turi būti </w:t>
            </w:r>
            <w:r w:rsidRPr="00AE2A3C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pateikiamos lietuvių</w:t>
            </w:r>
            <w:r w:rsidR="00B1552D" w:rsidRPr="00AE2A3C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, rusų</w:t>
            </w:r>
            <w:r w:rsidRPr="00AE2A3C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ir anglų kalbomis. Taip pat instrukcija turi būti pateikiama ir piktogramomis.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3AD27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254B37D4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7D7" w14:textId="016CAE18" w:rsidR="005D068A" w:rsidRPr="00F71418" w:rsidRDefault="00C074D4" w:rsidP="00C074D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F7141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="00EA15F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E8A2" w14:textId="1DD617F5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Savitarnos mokėjimo terminalas turi būti pagamintas iš metalo, plieno ar kitos lygiavertės medžiagos. Tvirta konstrukcija, atspari kasdieniam naudojimui viešoje vietoje, užtikrinanti stabilų Paslaugų teikimą, atspari trinčiai/nusidėvėjimui, vagystėms (nesankcionuotam atidarymui).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AD6D69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068A" w:rsidRPr="00296F69" w14:paraId="618CA440" w14:textId="77777777" w:rsidTr="009C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C08" w14:textId="084C0741" w:rsidR="005D068A" w:rsidRPr="00F71418" w:rsidRDefault="00C074D4" w:rsidP="00C074D4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F7141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="00EA15F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2BB3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Nepertraukiamo maitinimo šaltinis (UPS) – 30 min. darbas, dingus pagrindiniam maitinimui.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816857" w14:textId="77777777" w:rsidR="005D068A" w:rsidRPr="00296F69" w:rsidRDefault="005D068A" w:rsidP="00D321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885D7D" w:rsidRPr="00296F69" w14:paraId="2CAC631D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17D" w14:textId="424777DA" w:rsidR="00885D7D" w:rsidRPr="00296F69" w:rsidRDefault="00885D7D" w:rsidP="00885D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Įrangos pristatymas</w:t>
            </w:r>
          </w:p>
        </w:tc>
      </w:tr>
      <w:tr w:rsidR="006C3A51" w:rsidRPr="00296F69" w14:paraId="065CDD70" w14:textId="77777777" w:rsidTr="00F73B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B86B" w14:textId="25A5E6D9" w:rsidR="006C3A51" w:rsidRPr="00F71418" w:rsidRDefault="006C3A51" w:rsidP="00885D7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F7141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6A83" w14:textId="2D10B3DB" w:rsidR="006C3A51" w:rsidRPr="00296F69" w:rsidRDefault="006C3A51" w:rsidP="006C3A5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E2A3C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Įranga turi būti pristatyta į patalpas Šiltnamių g. 29, Vilnius ir įdiegta, kaip nustatyta 34 p., ne vėliau kaip per 20 darbo dienų nuo Sutarties įsigaliojimo dienos.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3A51" w:rsidRPr="00296F69" w14:paraId="13E6625D" w14:textId="77777777" w:rsidTr="005154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D51" w14:textId="56F95E72" w:rsidR="006C3A51" w:rsidRPr="00F71418" w:rsidRDefault="006C3A51" w:rsidP="00885D7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F7141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964" w14:textId="0F8EDAAE" w:rsidR="006C3A51" w:rsidRPr="00296F69" w:rsidRDefault="006C3A51" w:rsidP="006C3A5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Įrang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os įdiegimas: įranga 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turi būti įdiegta ir įjungta į tinklą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, suprogramuota ir paruošta darbui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. Terminalo pristatymo, montavimo, programavimo bei paruošimo darbui, paslaugas tiekėjas atlieka savo sąskaita.</w:t>
            </w:r>
            <w:r>
              <w:t xml:space="preserve"> </w:t>
            </w:r>
            <w:r w:rsidRPr="00AF5DB4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Šalys pasirašo įrangos priėmimo-perdavimo aktą tik tiekėjui tinkamai pristačius, įdiegus, įjungus į tinklą, suprogramavus ir paruošus darbui įrangą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6C3A51" w:rsidRPr="00296F69" w14:paraId="3058C5A1" w14:textId="77777777" w:rsidTr="007D42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D3B" w14:textId="6D4AC8A7" w:rsidR="006C3A51" w:rsidRPr="00F71418" w:rsidRDefault="006C3A51" w:rsidP="00885D7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F7141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E47" w14:textId="4540E6F6" w:rsidR="006C3A51" w:rsidRPr="00296F69" w:rsidRDefault="006C3A51" w:rsidP="006C3A5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F5DB4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Įrangos nuomos ir įmokų surinkimo mokesčiai pradedami skaičiuoti nuo įrangos priėmimo-perdavimo akto abiejų šalių pasirašymo dienos.</w:t>
            </w:r>
          </w:p>
        </w:tc>
      </w:tr>
      <w:tr w:rsidR="00544210" w:rsidRPr="00296F69" w14:paraId="6DDB5F1B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491" w14:textId="3C5AB869" w:rsidR="00544210" w:rsidRPr="00296F69" w:rsidRDefault="0041608D" w:rsidP="00885D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Konsultacijos</w:t>
            </w:r>
          </w:p>
        </w:tc>
      </w:tr>
      <w:tr w:rsidR="006C3A51" w:rsidRPr="00296F69" w14:paraId="62AF3CF1" w14:textId="77777777" w:rsidTr="006661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DDB" w14:textId="583EE9D5" w:rsidR="006C3A51" w:rsidRPr="00F71418" w:rsidRDefault="006C3A51" w:rsidP="00885D7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F71418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582B" w14:textId="2ECFA0C2" w:rsidR="006C3A51" w:rsidRPr="00296F69" w:rsidRDefault="006C3A51" w:rsidP="006C3A5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Tiekėjas turi konsultuoti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perkančiosios organizacijos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darbuotojus su įranga susijusiais klausimais telefonu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perkančiosios organizacijos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darbo dienomis, darbo 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valandomis</w:t>
            </w: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544210" w:rsidRPr="00296F69" w14:paraId="5E94D316" w14:textId="77777777" w:rsidTr="001D1ABA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05A" w14:textId="4A98FDE2" w:rsidR="00544210" w:rsidRPr="00296F69" w:rsidRDefault="00544210" w:rsidP="00885D7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Įrangos aptarnavimas</w:t>
            </w:r>
          </w:p>
        </w:tc>
      </w:tr>
      <w:tr w:rsidR="0020750B" w:rsidRPr="00296F69" w14:paraId="7C99D1BC" w14:textId="77777777" w:rsidTr="00F47F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2CA" w14:textId="6E7AE0B3" w:rsidR="0020750B" w:rsidRPr="00F71418" w:rsidRDefault="0020750B" w:rsidP="00885D7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282C" w14:textId="658D0571" w:rsidR="0020750B" w:rsidRPr="00296F69" w:rsidRDefault="0020750B" w:rsidP="0020750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bookmarkStart w:id="4" w:name="_Hlk47598590"/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Įrangos aptarnavimas – </w:t>
            </w:r>
            <w:r w:rsidRPr="00AF5DB4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visą pirkimo sutarties galiojimo laikotarpį nuo įrangos priėmimo-perdavimo akto abiejų šalių pasirašymo dienos</w:t>
            </w:r>
            <w:bookmarkEnd w:id="4"/>
            <w:r w:rsidR="000018CB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0750B" w:rsidRPr="00296F69" w14:paraId="0702AF95" w14:textId="77777777" w:rsidTr="00C826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B70" w14:textId="4B045E7F" w:rsidR="0020750B" w:rsidRPr="00F71418" w:rsidRDefault="0020750B" w:rsidP="00885D7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6F2" w14:textId="3BD913EC" w:rsidR="0020750B" w:rsidRPr="00296F69" w:rsidRDefault="00761FB1" w:rsidP="0020750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Įrangos aptarnavimas</w:t>
            </w:r>
            <w:r w:rsidR="0020750B"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atliekama</w:t>
            </w:r>
            <w: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s</w:t>
            </w:r>
            <w:r w:rsidR="0020750B"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įrenginio buvimo vietoje.</w:t>
            </w:r>
          </w:p>
        </w:tc>
      </w:tr>
      <w:tr w:rsidR="0020750B" w:rsidRPr="00296F69" w14:paraId="3B720188" w14:textId="77777777" w:rsidTr="00557A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C8F" w14:textId="05C12786" w:rsidR="0020750B" w:rsidRPr="00F71418" w:rsidRDefault="0020750B" w:rsidP="00885D7D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223B" w14:textId="5F6CCFAA" w:rsidR="0020750B" w:rsidRPr="00296F69" w:rsidRDefault="0020750B" w:rsidP="0020750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Gedimo atveju</w:t>
            </w:r>
            <w:r w:rsidR="00605743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,</w:t>
            </w:r>
            <w:bookmarkStart w:id="5" w:name="_GoBack"/>
            <w:bookmarkEnd w:id="5"/>
            <w:r w:rsidRPr="00296F69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 xml:space="preserve">  kai įranga yra neeksploatuojama, mokesčiai už tiekėjo Paslaugas objekte netaikomi.</w:t>
            </w:r>
          </w:p>
        </w:tc>
      </w:tr>
    </w:tbl>
    <w:p w14:paraId="256F5B79" w14:textId="3C14F2F8" w:rsidR="00723EAA" w:rsidRDefault="00723EAA" w:rsidP="005D068A">
      <w:pPr>
        <w:rPr>
          <w:b/>
          <w:bCs/>
          <w:sz w:val="22"/>
          <w:szCs w:val="22"/>
        </w:rPr>
      </w:pPr>
      <w:bookmarkStart w:id="6" w:name="_Hlk47599158"/>
      <w:bookmarkEnd w:id="3"/>
    </w:p>
    <w:p w14:paraId="0AB9EEE9" w14:textId="1A0F19D1" w:rsidR="00723EAA" w:rsidRDefault="00723EAA" w:rsidP="005D068A">
      <w:pPr>
        <w:rPr>
          <w:b/>
          <w:bCs/>
          <w:sz w:val="22"/>
          <w:szCs w:val="22"/>
        </w:rPr>
      </w:pPr>
    </w:p>
    <w:p w14:paraId="34EC0AD5" w14:textId="77777777" w:rsidR="0018553A" w:rsidRDefault="0018553A" w:rsidP="005D068A">
      <w:pPr>
        <w:rPr>
          <w:b/>
          <w:bCs/>
          <w:sz w:val="22"/>
          <w:szCs w:val="22"/>
        </w:rPr>
      </w:pPr>
    </w:p>
    <w:p w14:paraId="5E686B1D" w14:textId="77777777" w:rsidR="0018553A" w:rsidRDefault="0018553A" w:rsidP="005D068A">
      <w:pPr>
        <w:rPr>
          <w:b/>
          <w:bCs/>
          <w:sz w:val="22"/>
          <w:szCs w:val="22"/>
        </w:rPr>
      </w:pPr>
    </w:p>
    <w:p w14:paraId="66E21A4A" w14:textId="77777777" w:rsidR="0018553A" w:rsidRDefault="0018553A" w:rsidP="005D068A">
      <w:pPr>
        <w:rPr>
          <w:b/>
          <w:bCs/>
          <w:sz w:val="22"/>
          <w:szCs w:val="22"/>
        </w:rPr>
      </w:pPr>
    </w:p>
    <w:p w14:paraId="0B177229" w14:textId="77777777" w:rsidR="0018553A" w:rsidRDefault="0018553A" w:rsidP="005D068A">
      <w:pPr>
        <w:rPr>
          <w:b/>
          <w:bCs/>
          <w:sz w:val="22"/>
          <w:szCs w:val="22"/>
        </w:rPr>
      </w:pPr>
    </w:p>
    <w:p w14:paraId="1D834A3D" w14:textId="77777777" w:rsidR="0018553A" w:rsidRDefault="0018553A" w:rsidP="005D068A">
      <w:pPr>
        <w:rPr>
          <w:b/>
          <w:bCs/>
          <w:sz w:val="22"/>
          <w:szCs w:val="22"/>
        </w:rPr>
      </w:pPr>
    </w:p>
    <w:p w14:paraId="50C3DA9B" w14:textId="77777777" w:rsidR="0018553A" w:rsidRDefault="0018553A" w:rsidP="005D068A">
      <w:pPr>
        <w:rPr>
          <w:b/>
          <w:bCs/>
          <w:sz w:val="22"/>
          <w:szCs w:val="22"/>
        </w:rPr>
      </w:pPr>
    </w:p>
    <w:p w14:paraId="04A63AFD" w14:textId="77777777" w:rsidR="0018553A" w:rsidRDefault="0018553A" w:rsidP="005D068A">
      <w:pPr>
        <w:rPr>
          <w:b/>
          <w:bCs/>
          <w:sz w:val="22"/>
          <w:szCs w:val="22"/>
        </w:rPr>
      </w:pPr>
    </w:p>
    <w:p w14:paraId="7831A4BE" w14:textId="77777777" w:rsidR="0018553A" w:rsidRDefault="0018553A" w:rsidP="005D068A">
      <w:pPr>
        <w:rPr>
          <w:b/>
          <w:bCs/>
          <w:sz w:val="22"/>
          <w:szCs w:val="22"/>
        </w:rPr>
      </w:pPr>
    </w:p>
    <w:p w14:paraId="238A0D01" w14:textId="77777777" w:rsidR="0018553A" w:rsidRDefault="0018553A" w:rsidP="005D068A">
      <w:pPr>
        <w:rPr>
          <w:b/>
          <w:bCs/>
          <w:sz w:val="22"/>
          <w:szCs w:val="22"/>
        </w:rPr>
      </w:pPr>
    </w:p>
    <w:p w14:paraId="02219C22" w14:textId="77777777" w:rsidR="0018553A" w:rsidRDefault="0018553A" w:rsidP="005D068A">
      <w:pPr>
        <w:rPr>
          <w:b/>
          <w:bCs/>
          <w:sz w:val="22"/>
          <w:szCs w:val="22"/>
        </w:rPr>
      </w:pPr>
    </w:p>
    <w:p w14:paraId="505E311B" w14:textId="77777777" w:rsidR="00723EAA" w:rsidRDefault="00723EAA" w:rsidP="005D068A">
      <w:pPr>
        <w:rPr>
          <w:b/>
          <w:bCs/>
          <w:sz w:val="22"/>
          <w:szCs w:val="22"/>
        </w:rPr>
      </w:pPr>
    </w:p>
    <w:p w14:paraId="771DDD20" w14:textId="77777777" w:rsidR="0018553A" w:rsidRDefault="0018553A" w:rsidP="005D068A">
      <w:pPr>
        <w:rPr>
          <w:b/>
          <w:bCs/>
          <w:sz w:val="22"/>
          <w:szCs w:val="22"/>
        </w:rPr>
        <w:sectPr w:rsidR="0018553A" w:rsidSect="00437150">
          <w:headerReference w:type="default" r:id="rId10"/>
          <w:headerReference w:type="first" r:id="rId11"/>
          <w:pgSz w:w="11906" w:h="16838" w:code="9"/>
          <w:pgMar w:top="1134" w:right="567" w:bottom="851" w:left="1701" w:header="567" w:footer="567" w:gutter="0"/>
          <w:pgNumType w:start="1"/>
          <w:cols w:space="1296"/>
          <w:titlePg/>
          <w:docGrid w:linePitch="360"/>
        </w:sectPr>
      </w:pPr>
    </w:p>
    <w:p w14:paraId="539F5FAA" w14:textId="68DE0F50" w:rsidR="005D068A" w:rsidRPr="00296F69" w:rsidRDefault="009C541C" w:rsidP="005D06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Tiekėjo siūlomos prekės ir paslaugos, </w:t>
      </w:r>
      <w:bookmarkEnd w:id="6"/>
      <w:r>
        <w:rPr>
          <w:b/>
          <w:bCs/>
          <w:sz w:val="22"/>
          <w:szCs w:val="22"/>
        </w:rPr>
        <w:t>įkainiai</w:t>
      </w:r>
      <w:r w:rsidR="00437150">
        <w:rPr>
          <w:b/>
          <w:bCs/>
          <w:sz w:val="22"/>
          <w:szCs w:val="22"/>
        </w:rPr>
        <w:t xml:space="preserve"> ir kaina</w:t>
      </w:r>
      <w:r w:rsidR="00FD613D">
        <w:rPr>
          <w:b/>
          <w:bCs/>
          <w:sz w:val="22"/>
          <w:szCs w:val="22"/>
        </w:rPr>
        <w:t>:</w:t>
      </w:r>
    </w:p>
    <w:p w14:paraId="206AA082" w14:textId="77777777" w:rsidR="001D1ABA" w:rsidRPr="00296F69" w:rsidRDefault="001D1ABA" w:rsidP="005D068A">
      <w:pPr>
        <w:rPr>
          <w:b/>
          <w:bCs/>
          <w:sz w:val="22"/>
          <w:szCs w:val="22"/>
        </w:rPr>
      </w:pPr>
    </w:p>
    <w:tbl>
      <w:tblPr>
        <w:tblStyle w:val="TableGrid"/>
        <w:tblW w:w="151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94"/>
        <w:gridCol w:w="2822"/>
        <w:gridCol w:w="2693"/>
        <w:gridCol w:w="1843"/>
        <w:gridCol w:w="1984"/>
        <w:gridCol w:w="2693"/>
        <w:gridCol w:w="2410"/>
      </w:tblGrid>
      <w:tr w:rsidR="00CE1BE4" w:rsidRPr="00296F69" w14:paraId="59D345A1" w14:textId="77777777" w:rsidTr="00C318AD">
        <w:tc>
          <w:tcPr>
            <w:tcW w:w="694" w:type="dxa"/>
            <w:vAlign w:val="center"/>
          </w:tcPr>
          <w:p w14:paraId="678655E4" w14:textId="50797184" w:rsidR="00CE1BE4" w:rsidRPr="00296F69" w:rsidRDefault="00CE1BE4" w:rsidP="001D1ABA">
            <w:pPr>
              <w:jc w:val="center"/>
              <w:rPr>
                <w:b/>
                <w:bCs/>
                <w:sz w:val="22"/>
                <w:szCs w:val="22"/>
              </w:rPr>
            </w:pPr>
            <w:r w:rsidRPr="00296F69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822" w:type="dxa"/>
            <w:vAlign w:val="center"/>
          </w:tcPr>
          <w:p w14:paraId="279A060A" w14:textId="5FDF72BA" w:rsidR="00CE1BE4" w:rsidRPr="00296F69" w:rsidRDefault="00CE1BE4" w:rsidP="009C54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Prekių ir p</w:t>
            </w:r>
            <w:r w:rsidRPr="00296F69">
              <w:rPr>
                <w:b/>
                <w:bCs/>
                <w:sz w:val="22"/>
                <w:szCs w:val="22"/>
              </w:rPr>
              <w:t>aslaugų pavadinimas</w:t>
            </w:r>
          </w:p>
        </w:tc>
        <w:tc>
          <w:tcPr>
            <w:tcW w:w="2693" w:type="dxa"/>
            <w:vAlign w:val="center"/>
          </w:tcPr>
          <w:p w14:paraId="5AE66AEC" w14:textId="6DFD6F7C" w:rsidR="00CE1BE4" w:rsidRPr="00296F69" w:rsidRDefault="00CE1BE4" w:rsidP="00F429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Maksimalus numatomas t</w:t>
            </w:r>
            <w:r w:rsidRPr="00296F69">
              <w:rPr>
                <w:b/>
                <w:bCs/>
                <w:sz w:val="22"/>
                <w:szCs w:val="22"/>
              </w:rPr>
              <w:t>erminalų kiekis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54A0CFE7" w14:textId="08BD772D" w:rsidR="00CE1BE4" w:rsidRPr="00296F69" w:rsidRDefault="00CE1BE4" w:rsidP="00F429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Maksimalus k</w:t>
            </w:r>
            <w:r w:rsidRPr="00296F69">
              <w:rPr>
                <w:b/>
                <w:bCs/>
                <w:sz w:val="22"/>
                <w:szCs w:val="22"/>
              </w:rPr>
              <w:t>iekis, mato vnt.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2AC0BB6" w14:textId="031CC4DF" w:rsidR="00CE1BE4" w:rsidRPr="00296F69" w:rsidRDefault="00CE1BE4" w:rsidP="00C318A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96F69">
              <w:rPr>
                <w:b/>
                <w:bCs/>
                <w:sz w:val="22"/>
                <w:szCs w:val="22"/>
              </w:rPr>
              <w:t>PVM</w:t>
            </w:r>
            <w:r>
              <w:rPr>
                <w:b/>
                <w:bCs/>
                <w:sz w:val="22"/>
                <w:szCs w:val="22"/>
              </w:rPr>
              <w:t xml:space="preserve"> tarifas (</w:t>
            </w:r>
            <w:r w:rsidRPr="00296F69">
              <w:rPr>
                <w:b/>
                <w:bCs/>
                <w:sz w:val="22"/>
                <w:szCs w:val="22"/>
              </w:rPr>
              <w:t xml:space="preserve"> </w:t>
            </w:r>
            <w:r w:rsidRPr="00296F69">
              <w:rPr>
                <w:b/>
                <w:bCs/>
                <w:sz w:val="22"/>
                <w:szCs w:val="22"/>
                <w:lang w:val="en-US"/>
              </w:rPr>
              <w:t>%</w:t>
            </w:r>
            <w:r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D4A0FE5" w14:textId="3234315D" w:rsidR="00CE1BE4" w:rsidRPr="00296F69" w:rsidRDefault="00437150" w:rsidP="004371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Vieneto (v</w:t>
            </w:r>
            <w:r w:rsidR="00CE1BE4" w:rsidRPr="00296F69">
              <w:rPr>
                <w:b/>
                <w:bCs/>
                <w:sz w:val="22"/>
                <w:szCs w:val="22"/>
              </w:rPr>
              <w:t>ieno terminalo</w:t>
            </w:r>
            <w:r>
              <w:rPr>
                <w:b/>
                <w:bCs/>
                <w:sz w:val="22"/>
                <w:szCs w:val="22"/>
              </w:rPr>
              <w:t>)</w:t>
            </w:r>
            <w:r w:rsidR="00CE1BE4" w:rsidRPr="00296F6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įkainis</w:t>
            </w:r>
            <w:r w:rsidR="00CE1BE4" w:rsidRPr="00296F69">
              <w:rPr>
                <w:b/>
                <w:bCs/>
                <w:sz w:val="22"/>
                <w:szCs w:val="22"/>
              </w:rPr>
              <w:t xml:space="preserve"> mėnesiui, Eur (</w:t>
            </w:r>
            <w:r w:rsidR="00CE1BE4">
              <w:rPr>
                <w:b/>
                <w:bCs/>
                <w:sz w:val="22"/>
                <w:szCs w:val="22"/>
              </w:rPr>
              <w:t>be</w:t>
            </w:r>
            <w:r w:rsidR="00CE1BE4" w:rsidRPr="00296F69">
              <w:rPr>
                <w:b/>
                <w:bCs/>
                <w:sz w:val="22"/>
                <w:szCs w:val="22"/>
              </w:rPr>
              <w:t xml:space="preserve"> PVM)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F043AC8" w14:textId="7A3968DC" w:rsidR="00CE1BE4" w:rsidRPr="00296F69" w:rsidRDefault="008B3B65" w:rsidP="00F429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</w:t>
            </w:r>
            <w:r w:rsidR="00CE1BE4" w:rsidRPr="00296F69">
              <w:rPr>
                <w:b/>
                <w:bCs/>
                <w:sz w:val="22"/>
                <w:szCs w:val="22"/>
              </w:rPr>
              <w:t xml:space="preserve"> Eur (be PVM)</w:t>
            </w:r>
          </w:p>
          <w:p w14:paraId="7A639836" w14:textId="104FED44" w:rsidR="00CE1BE4" w:rsidRPr="00296F69" w:rsidRDefault="00CE1BE4" w:rsidP="00F429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1BE4" w:rsidRPr="00296F69" w14:paraId="546C221E" w14:textId="77777777" w:rsidTr="00C318AD">
        <w:tc>
          <w:tcPr>
            <w:tcW w:w="694" w:type="dxa"/>
            <w:vAlign w:val="center"/>
          </w:tcPr>
          <w:p w14:paraId="01B20535" w14:textId="5365B1B0" w:rsidR="00CE1BE4" w:rsidRPr="00C318AD" w:rsidRDefault="00CE1BE4" w:rsidP="001D1ABA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318AD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822" w:type="dxa"/>
            <w:vAlign w:val="center"/>
          </w:tcPr>
          <w:p w14:paraId="257E658C" w14:textId="7F5E9024" w:rsidR="00CE1BE4" w:rsidRPr="00C318AD" w:rsidRDefault="00CE1BE4" w:rsidP="00F429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318AD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7D0A748A" w14:textId="69CCA1CC" w:rsidR="00CE1BE4" w:rsidRPr="00C318AD" w:rsidRDefault="00CE1BE4" w:rsidP="00F429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318AD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1525CA52" w14:textId="6A67FE87" w:rsidR="00CE1BE4" w:rsidRPr="00C318AD" w:rsidRDefault="00CE1BE4" w:rsidP="00F429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318AD"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18BEE18" w14:textId="01B947B4" w:rsidR="00CE1BE4" w:rsidRPr="00C318AD" w:rsidRDefault="00CE1BE4" w:rsidP="00F429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318AD"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03A0195" w14:textId="76E420C2" w:rsidR="00CE1BE4" w:rsidRPr="00C318AD" w:rsidRDefault="00CE1BE4" w:rsidP="00F429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318AD">
              <w:rPr>
                <w:b/>
                <w:bCs/>
                <w:i/>
                <w:sz w:val="22"/>
                <w:szCs w:val="22"/>
              </w:rPr>
              <w:t xml:space="preserve">6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18CDFA2" w14:textId="3E226F50" w:rsidR="00CE1BE4" w:rsidRPr="00C318AD" w:rsidRDefault="00CE1BE4" w:rsidP="00F429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C318AD">
              <w:rPr>
                <w:b/>
                <w:bCs/>
                <w:i/>
                <w:sz w:val="22"/>
                <w:szCs w:val="22"/>
              </w:rPr>
              <w:t>7= 3 x 4 x 6</w:t>
            </w:r>
          </w:p>
        </w:tc>
      </w:tr>
      <w:tr w:rsidR="00C504AA" w:rsidRPr="00296F69" w14:paraId="5FD2E4AB" w14:textId="77777777" w:rsidTr="00C318AD">
        <w:tc>
          <w:tcPr>
            <w:tcW w:w="8052" w:type="dxa"/>
            <w:gridSpan w:val="4"/>
          </w:tcPr>
          <w:p w14:paraId="0ADB0A54" w14:textId="77777777" w:rsidR="00C504AA" w:rsidRDefault="00C504AA" w:rsidP="00C504AA">
            <w:pPr>
              <w:rPr>
                <w:b/>
                <w:bCs/>
                <w:sz w:val="22"/>
                <w:szCs w:val="22"/>
              </w:rPr>
            </w:pPr>
            <w:r w:rsidRPr="00C504AA">
              <w:rPr>
                <w:b/>
                <w:bCs/>
                <w:sz w:val="22"/>
                <w:szCs w:val="22"/>
              </w:rPr>
              <w:t xml:space="preserve">Siūlomo </w:t>
            </w:r>
            <w:r>
              <w:rPr>
                <w:b/>
                <w:bCs/>
                <w:sz w:val="22"/>
                <w:szCs w:val="22"/>
              </w:rPr>
              <w:t>nuomai</w:t>
            </w:r>
            <w:r w:rsidRPr="00C504A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terminalo </w:t>
            </w:r>
            <w:r w:rsidRPr="00C504AA">
              <w:rPr>
                <w:b/>
                <w:bCs/>
                <w:sz w:val="22"/>
                <w:szCs w:val="22"/>
              </w:rPr>
              <w:t>pavadinimas, gamintoj</w:t>
            </w:r>
            <w:r>
              <w:rPr>
                <w:b/>
                <w:bCs/>
                <w:sz w:val="22"/>
                <w:szCs w:val="22"/>
              </w:rPr>
              <w:t>as,</w:t>
            </w:r>
            <w:r w:rsidRPr="00C504AA">
              <w:rPr>
                <w:b/>
                <w:bCs/>
                <w:sz w:val="22"/>
                <w:szCs w:val="22"/>
              </w:rPr>
              <w:t xml:space="preserve"> šalis, prekės kodas</w:t>
            </w:r>
          </w:p>
          <w:p w14:paraId="0C0FDD3E" w14:textId="399E9A5E" w:rsidR="00812E18" w:rsidRPr="00296F69" w:rsidRDefault="00812E18" w:rsidP="00C504AA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9D65DA1" w14:textId="6A947210" w:rsidR="00C504AA" w:rsidRPr="00296F69" w:rsidRDefault="00C504AA" w:rsidP="00C504AA">
            <w:pPr>
              <w:rPr>
                <w:sz w:val="22"/>
                <w:szCs w:val="22"/>
              </w:rPr>
            </w:pPr>
          </w:p>
        </w:tc>
      </w:tr>
      <w:tr w:rsidR="00CE1BE4" w:rsidRPr="00296F69" w14:paraId="639FDC19" w14:textId="77777777" w:rsidTr="00C318AD">
        <w:tc>
          <w:tcPr>
            <w:tcW w:w="694" w:type="dxa"/>
            <w:vAlign w:val="center"/>
          </w:tcPr>
          <w:p w14:paraId="389B65A3" w14:textId="1425F873" w:rsidR="00CE1BE4" w:rsidRPr="00296F69" w:rsidRDefault="00CE1BE4" w:rsidP="001D1ABA">
            <w:pPr>
              <w:jc w:val="center"/>
              <w:rPr>
                <w:sz w:val="22"/>
                <w:szCs w:val="22"/>
              </w:rPr>
            </w:pPr>
            <w:r w:rsidRPr="00296F69">
              <w:rPr>
                <w:sz w:val="22"/>
                <w:szCs w:val="22"/>
              </w:rPr>
              <w:t>1.</w:t>
            </w:r>
          </w:p>
        </w:tc>
        <w:tc>
          <w:tcPr>
            <w:tcW w:w="2822" w:type="dxa"/>
            <w:vAlign w:val="center"/>
          </w:tcPr>
          <w:p w14:paraId="3C96FF2C" w14:textId="32F79544" w:rsidR="00CE1BE4" w:rsidRPr="00296F69" w:rsidRDefault="00CE1BE4" w:rsidP="00C375C6">
            <w:pPr>
              <w:rPr>
                <w:sz w:val="22"/>
                <w:szCs w:val="22"/>
              </w:rPr>
            </w:pPr>
            <w:r w:rsidRPr="00296F69">
              <w:rPr>
                <w:sz w:val="22"/>
                <w:szCs w:val="22"/>
              </w:rPr>
              <w:t>Savitarnos mokėjimo terminalo nuoma</w:t>
            </w:r>
          </w:p>
        </w:tc>
        <w:tc>
          <w:tcPr>
            <w:tcW w:w="2693" w:type="dxa"/>
            <w:vAlign w:val="center"/>
          </w:tcPr>
          <w:p w14:paraId="07C8167A" w14:textId="435371DF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96F6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1843" w:type="dxa"/>
            <w:vAlign w:val="center"/>
          </w:tcPr>
          <w:p w14:paraId="2212F17B" w14:textId="16C7F0B6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  <w:r w:rsidRPr="00296F69">
              <w:rPr>
                <w:sz w:val="22"/>
                <w:szCs w:val="22"/>
              </w:rPr>
              <w:t>36 mėn.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3D2602F" w14:textId="77777777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58C0B614" w14:textId="3BF2DF26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08B00441" w14:textId="77777777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</w:p>
        </w:tc>
      </w:tr>
      <w:tr w:rsidR="00CE1BE4" w:rsidRPr="00296F69" w14:paraId="16435D8A" w14:textId="77777777" w:rsidTr="00C318AD">
        <w:tc>
          <w:tcPr>
            <w:tcW w:w="694" w:type="dxa"/>
            <w:vAlign w:val="center"/>
          </w:tcPr>
          <w:p w14:paraId="06CB848D" w14:textId="4A69027D" w:rsidR="00CE1BE4" w:rsidRPr="00296F69" w:rsidRDefault="00CE1BE4" w:rsidP="001D1ABA">
            <w:pPr>
              <w:jc w:val="center"/>
              <w:rPr>
                <w:sz w:val="22"/>
                <w:szCs w:val="22"/>
              </w:rPr>
            </w:pPr>
            <w:r w:rsidRPr="00296F69">
              <w:rPr>
                <w:sz w:val="22"/>
                <w:szCs w:val="22"/>
              </w:rPr>
              <w:t>2.</w:t>
            </w:r>
          </w:p>
        </w:tc>
        <w:tc>
          <w:tcPr>
            <w:tcW w:w="2822" w:type="dxa"/>
            <w:vAlign w:val="center"/>
          </w:tcPr>
          <w:p w14:paraId="1027DCEF" w14:textId="77777777" w:rsidR="00CE1BE4" w:rsidRDefault="00CE1BE4" w:rsidP="00C375C6">
            <w:pPr>
              <w:rPr>
                <w:sz w:val="22"/>
                <w:szCs w:val="22"/>
              </w:rPr>
            </w:pPr>
            <w:r w:rsidRPr="00296F69">
              <w:rPr>
                <w:sz w:val="22"/>
                <w:szCs w:val="22"/>
              </w:rPr>
              <w:t>Įmokų surinkimas</w:t>
            </w:r>
          </w:p>
          <w:p w14:paraId="48A8C40D" w14:textId="6D5F8B10" w:rsidR="00812E18" w:rsidRPr="00296F69" w:rsidRDefault="00812E18" w:rsidP="00C375C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D7614B9" w14:textId="1C198B7F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96F69">
              <w:rPr>
                <w:sz w:val="22"/>
                <w:szCs w:val="22"/>
              </w:rPr>
              <w:t xml:space="preserve"> vnt.</w:t>
            </w:r>
          </w:p>
        </w:tc>
        <w:tc>
          <w:tcPr>
            <w:tcW w:w="1843" w:type="dxa"/>
            <w:vAlign w:val="center"/>
          </w:tcPr>
          <w:p w14:paraId="0605A333" w14:textId="06922A28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  <w:r w:rsidRPr="00296F69">
              <w:rPr>
                <w:sz w:val="22"/>
                <w:szCs w:val="22"/>
              </w:rPr>
              <w:t>36 mėn.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7CC04F4" w14:textId="77777777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68E70285" w14:textId="77777777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3C6BFFDC" w14:textId="77777777" w:rsidR="00CE1BE4" w:rsidRPr="00296F69" w:rsidRDefault="00CE1BE4" w:rsidP="00F42966">
            <w:pPr>
              <w:jc w:val="center"/>
              <w:rPr>
                <w:sz w:val="22"/>
                <w:szCs w:val="22"/>
              </w:rPr>
            </w:pPr>
          </w:p>
        </w:tc>
      </w:tr>
      <w:tr w:rsidR="00CE1BE4" w:rsidRPr="00296F69" w14:paraId="5991A123" w14:textId="77777777" w:rsidTr="00C318AD">
        <w:trPr>
          <w:trHeight w:val="397"/>
        </w:trPr>
        <w:tc>
          <w:tcPr>
            <w:tcW w:w="12729" w:type="dxa"/>
            <w:gridSpan w:val="6"/>
          </w:tcPr>
          <w:p w14:paraId="3B8C9970" w14:textId="7CD65138" w:rsidR="00CE1BE4" w:rsidRPr="00296F69" w:rsidRDefault="008B3B65" w:rsidP="008B3B65">
            <w:pPr>
              <w:jc w:val="right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Bendra pasiūlymo (sutarties)</w:t>
            </w:r>
            <w:r w:rsidR="00CE1BE4" w:rsidRPr="00943C24">
              <w:rPr>
                <w:b/>
                <w:bCs/>
                <w:sz w:val="22"/>
                <w:szCs w:val="22"/>
              </w:rPr>
              <w:t xml:space="preserve"> kaina</w:t>
            </w:r>
            <w:r w:rsidR="00CE1BE4">
              <w:rPr>
                <w:b/>
                <w:bCs/>
                <w:sz w:val="22"/>
                <w:szCs w:val="22"/>
              </w:rPr>
              <w:t xml:space="preserve"> Eur, be PVM: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1149DC35" w14:textId="77777777" w:rsidR="00CE1BE4" w:rsidRPr="00296F69" w:rsidRDefault="00CE1BE4" w:rsidP="00943C24">
            <w:pPr>
              <w:jc w:val="center"/>
              <w:rPr>
                <w:sz w:val="22"/>
                <w:szCs w:val="22"/>
              </w:rPr>
            </w:pPr>
          </w:p>
        </w:tc>
      </w:tr>
      <w:tr w:rsidR="00CE1BE4" w:rsidRPr="00296F69" w14:paraId="4ABA3CBD" w14:textId="77777777" w:rsidTr="00C318AD">
        <w:trPr>
          <w:trHeight w:val="397"/>
        </w:trPr>
        <w:tc>
          <w:tcPr>
            <w:tcW w:w="12729" w:type="dxa"/>
            <w:gridSpan w:val="6"/>
          </w:tcPr>
          <w:p w14:paraId="57EED306" w14:textId="748FDC6A" w:rsidR="00CE1BE4" w:rsidRPr="00943C24" w:rsidRDefault="00CE1BE4" w:rsidP="008B3B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PVM suma</w:t>
            </w:r>
            <w:r w:rsidR="008B3B65">
              <w:rPr>
                <w:b/>
                <w:bCs/>
                <w:sz w:val="22"/>
                <w:szCs w:val="22"/>
              </w:rPr>
              <w:t xml:space="preserve"> (Eur)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26F8125" w14:textId="77777777" w:rsidR="00CE1BE4" w:rsidRPr="00296F69" w:rsidRDefault="00CE1BE4" w:rsidP="00943C24">
            <w:pPr>
              <w:jc w:val="center"/>
              <w:rPr>
                <w:sz w:val="22"/>
                <w:szCs w:val="22"/>
              </w:rPr>
            </w:pPr>
          </w:p>
        </w:tc>
      </w:tr>
      <w:tr w:rsidR="00CE1BE4" w:rsidRPr="00296F69" w14:paraId="7D24F317" w14:textId="77777777" w:rsidTr="00C318AD">
        <w:trPr>
          <w:trHeight w:val="397"/>
        </w:trPr>
        <w:tc>
          <w:tcPr>
            <w:tcW w:w="12729" w:type="dxa"/>
            <w:gridSpan w:val="6"/>
          </w:tcPr>
          <w:p w14:paraId="4ECD491B" w14:textId="101DA36F" w:rsidR="00CE1BE4" w:rsidRPr="00943C24" w:rsidRDefault="008B3B65" w:rsidP="008B3B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Bendra pasiūlymo (sutarties)</w:t>
            </w:r>
            <w:r w:rsidR="00CE1BE4">
              <w:rPr>
                <w:b/>
                <w:bCs/>
                <w:sz w:val="22"/>
                <w:szCs w:val="22"/>
              </w:rPr>
              <w:t xml:space="preserve"> kaina Eur, su PVM</w:t>
            </w:r>
            <w:r>
              <w:rPr>
                <w:b/>
                <w:bCs/>
                <w:sz w:val="22"/>
                <w:szCs w:val="22"/>
              </w:rPr>
              <w:t>*</w:t>
            </w:r>
            <w:r w:rsidR="00812E18">
              <w:rPr>
                <w:b/>
                <w:bCs/>
                <w:sz w:val="22"/>
                <w:szCs w:val="22"/>
              </w:rPr>
              <w:t>*</w:t>
            </w:r>
            <w:r w:rsidR="00CE1BE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596B1C2E" w14:textId="77777777" w:rsidR="00CE1BE4" w:rsidRPr="00296F69" w:rsidRDefault="00CE1BE4" w:rsidP="00943C2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070573" w14:textId="2568D982" w:rsidR="001D1ABA" w:rsidRPr="00296F69" w:rsidRDefault="001D1ABA">
      <w:pPr>
        <w:rPr>
          <w:sz w:val="22"/>
          <w:szCs w:val="22"/>
        </w:rPr>
      </w:pPr>
    </w:p>
    <w:p w14:paraId="23730D1F" w14:textId="29271944" w:rsidR="00AF5DB4" w:rsidRPr="00812E18" w:rsidRDefault="00AF5DB4" w:rsidP="00AF5DB4">
      <w:pPr>
        <w:ind w:left="-709"/>
        <w:rPr>
          <w:sz w:val="21"/>
          <w:szCs w:val="21"/>
        </w:rPr>
      </w:pPr>
      <w:r w:rsidRPr="00812E18">
        <w:rPr>
          <w:sz w:val="21"/>
          <w:szCs w:val="21"/>
        </w:rPr>
        <w:t>* Perkančioji organizacija neįsipareigoja užsakyti viso nurodyto mokėjimo terminalų kiekio.</w:t>
      </w:r>
    </w:p>
    <w:p w14:paraId="79B007E6" w14:textId="62D814D7" w:rsidR="001D1ABA" w:rsidRPr="00812E18" w:rsidRDefault="0018553A" w:rsidP="001D1ABA">
      <w:pPr>
        <w:ind w:left="-709"/>
        <w:rPr>
          <w:sz w:val="21"/>
          <w:szCs w:val="21"/>
        </w:rPr>
      </w:pPr>
      <w:r w:rsidRPr="00812E18">
        <w:rPr>
          <w:sz w:val="21"/>
          <w:szCs w:val="21"/>
        </w:rPr>
        <w:t>**</w:t>
      </w:r>
      <w:r w:rsidR="001D1ABA" w:rsidRPr="00812E18">
        <w:rPr>
          <w:sz w:val="21"/>
          <w:szCs w:val="21"/>
        </w:rPr>
        <w:t>Tais atvejais, kai pagal galiojančius teisės aktus tiekėjui nereikia mokėti PVM, tiekėjas privalo su pasiūlymu pateikti laisvos formos raštą dėl PVM netaikymo</w:t>
      </w:r>
      <w:r w:rsidR="00FD613D" w:rsidRPr="00812E18">
        <w:rPr>
          <w:sz w:val="21"/>
          <w:szCs w:val="21"/>
        </w:rPr>
        <w:t>.</w:t>
      </w:r>
    </w:p>
    <w:p w14:paraId="3DD784AB" w14:textId="77777777" w:rsidR="0018553A" w:rsidRDefault="0018553A" w:rsidP="001D1ABA">
      <w:pPr>
        <w:ind w:left="-709"/>
        <w:rPr>
          <w:sz w:val="22"/>
          <w:szCs w:val="22"/>
        </w:rPr>
      </w:pPr>
    </w:p>
    <w:tbl>
      <w:tblPr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820"/>
        <w:gridCol w:w="869"/>
        <w:gridCol w:w="653"/>
        <w:gridCol w:w="653"/>
        <w:gridCol w:w="895"/>
        <w:gridCol w:w="615"/>
        <w:gridCol w:w="645"/>
        <w:gridCol w:w="1060"/>
        <w:gridCol w:w="860"/>
        <w:gridCol w:w="236"/>
        <w:gridCol w:w="864"/>
        <w:gridCol w:w="588"/>
        <w:gridCol w:w="236"/>
        <w:gridCol w:w="756"/>
      </w:tblGrid>
      <w:tr w:rsidR="0018553A" w:rsidRPr="00FB4E62" w14:paraId="3D2DE979" w14:textId="77777777" w:rsidTr="00FA2CAA">
        <w:trPr>
          <w:gridAfter w:val="1"/>
          <w:wAfter w:w="756" w:type="dxa"/>
          <w:trHeight w:val="300"/>
        </w:trPr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EF9D" w14:textId="77777777" w:rsidR="0018553A" w:rsidRPr="00CC7C96" w:rsidRDefault="0018553A" w:rsidP="00FA2CAA">
            <w:pPr>
              <w:ind w:left="-108"/>
              <w:rPr>
                <w:b/>
                <w:color w:val="000000"/>
                <w:sz w:val="21"/>
                <w:szCs w:val="21"/>
              </w:rPr>
            </w:pPr>
            <w:r w:rsidRPr="00CC7C96">
              <w:rPr>
                <w:b/>
                <w:color w:val="000000"/>
                <w:sz w:val="21"/>
                <w:szCs w:val="21"/>
              </w:rPr>
              <w:t>Pasiūlymo priedai ir konfidenciali informacija: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3B5E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5D1E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04D1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9340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</w:tr>
      <w:tr w:rsidR="0018553A" w:rsidRPr="00FB4E62" w14:paraId="07A0F654" w14:textId="77777777" w:rsidTr="00FA2CAA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9E07" w14:textId="77777777" w:rsidR="0018553A" w:rsidRPr="00FB4E62" w:rsidRDefault="0018553A" w:rsidP="00FA2CA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552891" w14:textId="77777777" w:rsidR="0018553A" w:rsidRPr="00FB4E62" w:rsidRDefault="0018553A" w:rsidP="00FA2CA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Dokumento pavadinimas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1B18" w14:textId="77777777" w:rsidR="0018553A" w:rsidRPr="00FB4E62" w:rsidRDefault="0018553A" w:rsidP="00FA2CA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Lapų skaičius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2815" w14:textId="77777777" w:rsidR="0018553A" w:rsidRPr="00FB4E62" w:rsidRDefault="0018553A" w:rsidP="00FA2CA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Dokumentas yra konfidencialus?</w:t>
            </w:r>
            <w:r w:rsidRPr="00FB4E62">
              <w:rPr>
                <w:b/>
                <w:bCs/>
                <w:color w:val="000000"/>
                <w:sz w:val="21"/>
                <w:szCs w:val="21"/>
              </w:rPr>
              <w:br/>
              <w:t>Taip / Ne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8897" w14:textId="77777777" w:rsidR="0018553A" w:rsidRPr="00FB4E62" w:rsidRDefault="0018553A" w:rsidP="00FA2CA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Konfidencialios informacijos pagrindimas</w:t>
            </w:r>
          </w:p>
        </w:tc>
      </w:tr>
      <w:tr w:rsidR="0018553A" w:rsidRPr="00FB4E62" w14:paraId="00D6B702" w14:textId="77777777" w:rsidTr="00FA2CA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16B687" w14:textId="77777777" w:rsidR="0018553A" w:rsidRPr="00FB4E62" w:rsidRDefault="0018553A" w:rsidP="00FA2CAA">
            <w:pPr>
              <w:jc w:val="center"/>
              <w:rPr>
                <w:color w:val="000000"/>
                <w:sz w:val="20"/>
                <w:szCs w:val="20"/>
              </w:rPr>
            </w:pPr>
            <w:r w:rsidRPr="00FB4E6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  <w:noWrap/>
            <w:vAlign w:val="bottom"/>
            <w:hideMark/>
          </w:tcPr>
          <w:p w14:paraId="136533DC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B4E62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2C833818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410BBAE6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7A0DDCA6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</w:tr>
      <w:tr w:rsidR="0018553A" w:rsidRPr="00FB4E62" w14:paraId="1AD923A3" w14:textId="77777777" w:rsidTr="00FA2CA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76E04" w14:textId="77777777" w:rsidR="0018553A" w:rsidRPr="00FB4E62" w:rsidRDefault="0018553A" w:rsidP="00FA2CAA">
            <w:pPr>
              <w:jc w:val="center"/>
              <w:rPr>
                <w:color w:val="000000"/>
                <w:sz w:val="20"/>
                <w:szCs w:val="20"/>
              </w:rPr>
            </w:pPr>
            <w:r w:rsidRPr="00FB4E6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11846254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B4E62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  <w:hideMark/>
          </w:tcPr>
          <w:p w14:paraId="1EBCEB69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509FEC24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2233087B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</w:tr>
      <w:tr w:rsidR="0018553A" w:rsidRPr="00FB4E62" w14:paraId="7DD96EE3" w14:textId="77777777" w:rsidTr="00FA2CAA">
        <w:trPr>
          <w:trHeight w:val="885"/>
        </w:trPr>
        <w:tc>
          <w:tcPr>
            <w:tcW w:w="14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8EC99" w14:textId="77777777" w:rsidR="0018553A" w:rsidRPr="00FB4E62" w:rsidRDefault="0018553A" w:rsidP="00FA2CAA">
            <w:pPr>
              <w:rPr>
                <w:color w:val="000000"/>
                <w:sz w:val="20"/>
                <w:szCs w:val="20"/>
              </w:rPr>
            </w:pPr>
            <w:r w:rsidRPr="00FB4E62">
              <w:rPr>
                <w:color w:val="000000"/>
                <w:sz w:val="20"/>
                <w:szCs w:val="20"/>
              </w:rPr>
              <w:t>Tiekėjas privalo nurodyti, ar jo pasiūlyme yra konfidencialios informacijos, ir kuri pasiūlyme nurodyta informacija yra konfidenciali. Visas tiekėjo pasiūlymas negali būti laikomas konfidencialia informacija.</w:t>
            </w:r>
            <w:r w:rsidRPr="00FB4E62">
              <w:rPr>
                <w:color w:val="000000"/>
                <w:sz w:val="20"/>
                <w:szCs w:val="20"/>
              </w:rPr>
              <w:br/>
              <w:t>Tiekėjui nenurodžius, kokia informacija yra konfidenciali, laikoma, kad konfidencialios informacijos pasiūlyme nėra. Tiekėjas sprendimus dėl jo pasiūlyme esančios konfidencialios informacijos turi priimti  vadovaujantis Viešųjų pirkimų įstatymo 20 str. 2 d.</w:t>
            </w:r>
          </w:p>
        </w:tc>
      </w:tr>
      <w:tr w:rsidR="0018553A" w:rsidRPr="00FB4E62" w14:paraId="2EADF6EC" w14:textId="77777777" w:rsidTr="00FA2CAA">
        <w:trPr>
          <w:gridAfter w:val="1"/>
          <w:wAfter w:w="756" w:type="dxa"/>
          <w:trHeight w:val="300"/>
        </w:trPr>
        <w:tc>
          <w:tcPr>
            <w:tcW w:w="6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FB58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22A1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5528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8AC5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539F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F379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3455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96BE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C639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5252" w14:textId="77777777" w:rsidR="0018553A" w:rsidRPr="00FB4E62" w:rsidRDefault="0018553A" w:rsidP="00FA2CAA">
            <w:pPr>
              <w:rPr>
                <w:rFonts w:cs="Calibri"/>
                <w:color w:val="000000"/>
              </w:rPr>
            </w:pPr>
          </w:p>
        </w:tc>
      </w:tr>
      <w:tr w:rsidR="0018553A" w:rsidRPr="00FB4E62" w14:paraId="4FA11D14" w14:textId="77777777" w:rsidTr="00FA2CAA">
        <w:trPr>
          <w:gridAfter w:val="1"/>
          <w:wAfter w:w="756" w:type="dxa"/>
          <w:trHeight w:val="300"/>
        </w:trPr>
        <w:tc>
          <w:tcPr>
            <w:tcW w:w="98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7B1F" w14:textId="77777777" w:rsidR="0018553A" w:rsidRPr="00CC7C96" w:rsidRDefault="0018553A" w:rsidP="00FA2CAA">
            <w:pPr>
              <w:rPr>
                <w:b/>
                <w:color w:val="000000"/>
                <w:sz w:val="21"/>
                <w:szCs w:val="21"/>
              </w:rPr>
            </w:pPr>
            <w:r w:rsidRPr="00CC7C96">
              <w:rPr>
                <w:b/>
                <w:color w:val="000000"/>
                <w:sz w:val="21"/>
                <w:szCs w:val="21"/>
              </w:rPr>
              <w:t>Numatomi pasitekti subtiekėjai (jei numatoma):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47BA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0E4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67E6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9774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201E" w14:textId="77777777" w:rsidR="0018553A" w:rsidRPr="00FB4E62" w:rsidRDefault="0018553A" w:rsidP="00FA2CAA">
            <w:pPr>
              <w:rPr>
                <w:rFonts w:cs="Calibri"/>
                <w:color w:val="000000"/>
                <w:sz w:val="21"/>
                <w:szCs w:val="21"/>
              </w:rPr>
            </w:pPr>
          </w:p>
        </w:tc>
      </w:tr>
      <w:tr w:rsidR="0018553A" w:rsidRPr="00FB4E62" w14:paraId="5FCC9D61" w14:textId="77777777" w:rsidTr="00FA2CAA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55D9B" w14:textId="77777777" w:rsidR="0018553A" w:rsidRPr="00FB4E62" w:rsidRDefault="0018553A" w:rsidP="00FA2CAA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44FF3D" w14:textId="77777777" w:rsidR="0018553A" w:rsidRPr="00FB4E62" w:rsidRDefault="0018553A" w:rsidP="00FA2CA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Subtiekėjo pavadinimas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B1C8" w14:textId="77777777" w:rsidR="0018553A" w:rsidRPr="00FB4E62" w:rsidRDefault="0018553A" w:rsidP="00FA2CA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Subtiekėjo kodas</w:t>
            </w:r>
          </w:p>
        </w:tc>
        <w:tc>
          <w:tcPr>
            <w:tcW w:w="74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31B4" w14:textId="77777777" w:rsidR="0018553A" w:rsidRPr="00FB4E62" w:rsidRDefault="0018553A" w:rsidP="00FA2CAA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B4E62">
              <w:rPr>
                <w:b/>
                <w:bCs/>
                <w:color w:val="000000"/>
                <w:sz w:val="21"/>
                <w:szCs w:val="21"/>
              </w:rPr>
              <w:t>Perduodama veikla (apibūdinimas, vertė EUR)</w:t>
            </w:r>
          </w:p>
        </w:tc>
      </w:tr>
      <w:tr w:rsidR="0018553A" w:rsidRPr="00FB4E62" w14:paraId="776970EB" w14:textId="77777777" w:rsidTr="00FA2CA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BE8E05" w14:textId="77777777" w:rsidR="0018553A" w:rsidRPr="00FB4E62" w:rsidRDefault="0018553A" w:rsidP="00FA2CAA">
            <w:pPr>
              <w:jc w:val="center"/>
              <w:rPr>
                <w:color w:val="000000"/>
                <w:sz w:val="20"/>
                <w:szCs w:val="20"/>
              </w:rPr>
            </w:pPr>
            <w:r w:rsidRPr="00FB4E6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  <w:noWrap/>
            <w:vAlign w:val="bottom"/>
            <w:hideMark/>
          </w:tcPr>
          <w:p w14:paraId="745B325A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B4E62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69A78D0C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  <w:tc>
          <w:tcPr>
            <w:tcW w:w="74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5BDAE3FE" w14:textId="77777777" w:rsidR="0018553A" w:rsidRPr="00FB4E62" w:rsidRDefault="0018553A" w:rsidP="00FA2CAA">
            <w:pPr>
              <w:ind w:right="122"/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</w:tr>
      <w:tr w:rsidR="0018553A" w:rsidRPr="00FB4E62" w14:paraId="5B879E50" w14:textId="77777777" w:rsidTr="00FA2CAA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1DEBEC" w14:textId="77777777" w:rsidR="0018553A" w:rsidRPr="00FB4E62" w:rsidRDefault="0018553A" w:rsidP="00FA2CAA">
            <w:pPr>
              <w:jc w:val="center"/>
              <w:rPr>
                <w:color w:val="000000"/>
                <w:sz w:val="20"/>
                <w:szCs w:val="20"/>
              </w:rPr>
            </w:pPr>
            <w:r w:rsidRPr="00FB4E6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4DF07CA6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B4E62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1DEAC3D3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  <w:tc>
          <w:tcPr>
            <w:tcW w:w="74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bottom"/>
            <w:hideMark/>
          </w:tcPr>
          <w:p w14:paraId="52672F1F" w14:textId="77777777" w:rsidR="0018553A" w:rsidRPr="00FB4E62" w:rsidRDefault="0018553A" w:rsidP="00FA2CAA">
            <w:pPr>
              <w:jc w:val="center"/>
              <w:rPr>
                <w:rFonts w:cs="Calibri"/>
                <w:color w:val="000000"/>
              </w:rPr>
            </w:pPr>
            <w:r w:rsidRPr="00FB4E62">
              <w:rPr>
                <w:rFonts w:cs="Calibri"/>
                <w:color w:val="000000"/>
              </w:rPr>
              <w:t> </w:t>
            </w:r>
          </w:p>
        </w:tc>
      </w:tr>
    </w:tbl>
    <w:p w14:paraId="407DC5F6" w14:textId="77777777" w:rsidR="0018553A" w:rsidRPr="002E20C8" w:rsidRDefault="0018553A" w:rsidP="0018553A">
      <w:pPr>
        <w:rPr>
          <w:sz w:val="21"/>
          <w:szCs w:val="21"/>
        </w:rPr>
      </w:pPr>
    </w:p>
    <w:sectPr w:rsidR="0018553A" w:rsidRPr="002E20C8" w:rsidSect="00EE7670">
      <w:pgSz w:w="16838" w:h="11906" w:orient="landscape" w:code="9"/>
      <w:pgMar w:top="1276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928A3" w14:textId="77777777" w:rsidR="007D721D" w:rsidRDefault="007D721D">
      <w:r>
        <w:separator/>
      </w:r>
    </w:p>
  </w:endnote>
  <w:endnote w:type="continuationSeparator" w:id="0">
    <w:p w14:paraId="021BAB80" w14:textId="77777777" w:rsidR="007D721D" w:rsidRDefault="007D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82D13" w14:textId="77777777" w:rsidR="007D721D" w:rsidRDefault="007D721D">
      <w:r>
        <w:separator/>
      </w:r>
    </w:p>
  </w:footnote>
  <w:footnote w:type="continuationSeparator" w:id="0">
    <w:p w14:paraId="28BD4572" w14:textId="77777777" w:rsidR="007D721D" w:rsidRDefault="007D7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8FE94" w14:textId="77777777" w:rsidR="00DB0373" w:rsidRDefault="00DB037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05743">
      <w:rPr>
        <w:noProof/>
      </w:rPr>
      <w:t>4</w:t>
    </w:r>
    <w:r>
      <w:fldChar w:fldCharType="end"/>
    </w:r>
  </w:p>
  <w:p w14:paraId="677B5D30" w14:textId="77777777" w:rsidR="00DB0373" w:rsidRDefault="00DB03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AF3D5" w14:textId="77777777" w:rsidR="00DB0373" w:rsidRDefault="00DB0373" w:rsidP="00D321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305"/>
    <w:multiLevelType w:val="multilevel"/>
    <w:tmpl w:val="CD467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9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2BFD4BA4"/>
    <w:multiLevelType w:val="multilevel"/>
    <w:tmpl w:val="DBEA1C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37F6097C"/>
    <w:multiLevelType w:val="multilevel"/>
    <w:tmpl w:val="CB868F10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3">
    <w:nsid w:val="40D02146"/>
    <w:multiLevelType w:val="hybridMultilevel"/>
    <w:tmpl w:val="88C46170"/>
    <w:lvl w:ilvl="0" w:tplc="2D0C8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4050D3"/>
    <w:multiLevelType w:val="hybridMultilevel"/>
    <w:tmpl w:val="28AEFC08"/>
    <w:lvl w:ilvl="0" w:tplc="BAEEF3A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66193"/>
    <w:multiLevelType w:val="hybridMultilevel"/>
    <w:tmpl w:val="20E088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8A"/>
    <w:rsid w:val="000018CB"/>
    <w:rsid w:val="00053E63"/>
    <w:rsid w:val="00081441"/>
    <w:rsid w:val="000B1BA9"/>
    <w:rsid w:val="000C27F1"/>
    <w:rsid w:val="00110674"/>
    <w:rsid w:val="001311E1"/>
    <w:rsid w:val="00181CA5"/>
    <w:rsid w:val="00185350"/>
    <w:rsid w:val="0018553A"/>
    <w:rsid w:val="001A3D76"/>
    <w:rsid w:val="001C20D4"/>
    <w:rsid w:val="001C5A4E"/>
    <w:rsid w:val="001D1ABA"/>
    <w:rsid w:val="0020750B"/>
    <w:rsid w:val="00225C19"/>
    <w:rsid w:val="00267BA3"/>
    <w:rsid w:val="00296F69"/>
    <w:rsid w:val="002A68E5"/>
    <w:rsid w:val="002D584C"/>
    <w:rsid w:val="002E70B2"/>
    <w:rsid w:val="00304B4B"/>
    <w:rsid w:val="00307CA0"/>
    <w:rsid w:val="0031518F"/>
    <w:rsid w:val="003160A9"/>
    <w:rsid w:val="00321F7B"/>
    <w:rsid w:val="00325C4E"/>
    <w:rsid w:val="0034317F"/>
    <w:rsid w:val="00352E1B"/>
    <w:rsid w:val="00355F65"/>
    <w:rsid w:val="0035650C"/>
    <w:rsid w:val="0039248E"/>
    <w:rsid w:val="00405577"/>
    <w:rsid w:val="00413B79"/>
    <w:rsid w:val="0041608D"/>
    <w:rsid w:val="00437150"/>
    <w:rsid w:val="004A5D6C"/>
    <w:rsid w:val="004B6CE2"/>
    <w:rsid w:val="004C00B6"/>
    <w:rsid w:val="004D5C5E"/>
    <w:rsid w:val="0050427B"/>
    <w:rsid w:val="00544210"/>
    <w:rsid w:val="0057727B"/>
    <w:rsid w:val="00590D36"/>
    <w:rsid w:val="005D068A"/>
    <w:rsid w:val="005F5E4F"/>
    <w:rsid w:val="00605743"/>
    <w:rsid w:val="00613511"/>
    <w:rsid w:val="00655FD0"/>
    <w:rsid w:val="00666F95"/>
    <w:rsid w:val="0068606C"/>
    <w:rsid w:val="00693417"/>
    <w:rsid w:val="00695BB1"/>
    <w:rsid w:val="0069666E"/>
    <w:rsid w:val="006C3A51"/>
    <w:rsid w:val="00723EAA"/>
    <w:rsid w:val="00752425"/>
    <w:rsid w:val="00761FB1"/>
    <w:rsid w:val="007D5E01"/>
    <w:rsid w:val="007D721D"/>
    <w:rsid w:val="007F001E"/>
    <w:rsid w:val="008000EB"/>
    <w:rsid w:val="00812E18"/>
    <w:rsid w:val="00851752"/>
    <w:rsid w:val="0086687A"/>
    <w:rsid w:val="0086696D"/>
    <w:rsid w:val="00880470"/>
    <w:rsid w:val="00885D7D"/>
    <w:rsid w:val="008A71DD"/>
    <w:rsid w:val="008A7538"/>
    <w:rsid w:val="008B3B65"/>
    <w:rsid w:val="008F6232"/>
    <w:rsid w:val="00931070"/>
    <w:rsid w:val="00943C24"/>
    <w:rsid w:val="00945FBD"/>
    <w:rsid w:val="00987BD6"/>
    <w:rsid w:val="009926E8"/>
    <w:rsid w:val="009C541C"/>
    <w:rsid w:val="009E5A1A"/>
    <w:rsid w:val="00A261A3"/>
    <w:rsid w:val="00AD0C61"/>
    <w:rsid w:val="00AE2A3C"/>
    <w:rsid w:val="00AF0063"/>
    <w:rsid w:val="00AF5DB4"/>
    <w:rsid w:val="00B1552D"/>
    <w:rsid w:val="00B75120"/>
    <w:rsid w:val="00BB62BC"/>
    <w:rsid w:val="00C074D4"/>
    <w:rsid w:val="00C318AD"/>
    <w:rsid w:val="00C375C6"/>
    <w:rsid w:val="00C504AA"/>
    <w:rsid w:val="00C53F01"/>
    <w:rsid w:val="00C60195"/>
    <w:rsid w:val="00CC2339"/>
    <w:rsid w:val="00CD6D69"/>
    <w:rsid w:val="00CE0231"/>
    <w:rsid w:val="00CE1BE4"/>
    <w:rsid w:val="00CF434F"/>
    <w:rsid w:val="00CF6437"/>
    <w:rsid w:val="00D12AB7"/>
    <w:rsid w:val="00D32197"/>
    <w:rsid w:val="00D44E2E"/>
    <w:rsid w:val="00D75DC1"/>
    <w:rsid w:val="00D94E86"/>
    <w:rsid w:val="00DA2114"/>
    <w:rsid w:val="00DB0373"/>
    <w:rsid w:val="00DC07CF"/>
    <w:rsid w:val="00E13607"/>
    <w:rsid w:val="00E43487"/>
    <w:rsid w:val="00E56633"/>
    <w:rsid w:val="00E70E99"/>
    <w:rsid w:val="00EA0F39"/>
    <w:rsid w:val="00EA15F0"/>
    <w:rsid w:val="00ED0666"/>
    <w:rsid w:val="00EE7670"/>
    <w:rsid w:val="00F1047B"/>
    <w:rsid w:val="00F13056"/>
    <w:rsid w:val="00F42966"/>
    <w:rsid w:val="00F44E72"/>
    <w:rsid w:val="00F506C5"/>
    <w:rsid w:val="00F64229"/>
    <w:rsid w:val="00F71418"/>
    <w:rsid w:val="00F873D0"/>
    <w:rsid w:val="00F90688"/>
    <w:rsid w:val="00FB462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A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0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5D06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68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C3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3D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D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13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13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C07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2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2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0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5D06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68A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C37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3D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D6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13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13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C07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2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6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gidas.rivile.lt/internetiniai_moduliai/api_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BAF3-44F4-482F-A98A-AA453391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7933</Words>
  <Characters>4522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Skrebūnas</dc:creator>
  <cp:lastModifiedBy>Jolanta Pukelienė</cp:lastModifiedBy>
  <cp:revision>22</cp:revision>
  <dcterms:created xsi:type="dcterms:W3CDTF">2025-07-28T06:33:00Z</dcterms:created>
  <dcterms:modified xsi:type="dcterms:W3CDTF">2025-08-01T08:17:00Z</dcterms:modified>
</cp:coreProperties>
</file>