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5DFDB63C" w:rsidR="00026994" w:rsidRPr="00E82A30" w:rsidRDefault="009230D5" w:rsidP="005D5ABC">
      <w:pPr>
        <w:jc w:val="right"/>
        <w:rPr>
          <w:b/>
          <w:bCs/>
          <w:lang w:val="lt-LT"/>
        </w:rPr>
      </w:pPr>
      <w:r w:rsidRPr="00E82A30">
        <w:rPr>
          <w:b/>
          <w:bCs/>
          <w:lang w:val="lt-LT"/>
        </w:rPr>
        <w:t>Protokolo Nr.</w:t>
      </w:r>
      <w:r w:rsidR="0021356A">
        <w:rPr>
          <w:b/>
          <w:bCs/>
          <w:lang w:val="lt-LT"/>
        </w:rPr>
        <w:t xml:space="preserve"> </w:t>
      </w:r>
      <w:r w:rsidR="00CB3424" w:rsidRPr="00E82A30">
        <w:rPr>
          <w:b/>
          <w:bCs/>
          <w:lang w:val="lt-LT"/>
        </w:rPr>
        <w:t>2</w:t>
      </w:r>
      <w:r w:rsidRPr="00E82A30">
        <w:rPr>
          <w:b/>
          <w:bCs/>
          <w:lang w:val="lt-LT"/>
        </w:rPr>
        <w:t xml:space="preserve">   priedas</w:t>
      </w:r>
    </w:p>
    <w:p w14:paraId="2CC81501" w14:textId="77777777" w:rsidR="00026994" w:rsidRPr="00E82A30" w:rsidRDefault="00026994" w:rsidP="00026994">
      <w:pPr>
        <w:jc w:val="right"/>
        <w:rPr>
          <w:lang w:val="lt-LT"/>
        </w:rPr>
      </w:pPr>
    </w:p>
    <w:p w14:paraId="12DA97C4" w14:textId="4037DC1B" w:rsidR="00026994" w:rsidRPr="00E82A30" w:rsidRDefault="00026994" w:rsidP="0005513D">
      <w:pPr>
        <w:tabs>
          <w:tab w:val="left" w:pos="1296"/>
        </w:tabs>
        <w:jc w:val="center"/>
        <w:outlineLvl w:val="1"/>
        <w:rPr>
          <w:rFonts w:eastAsia="Times New Roman"/>
          <w:b/>
          <w:lang w:val="lt-LT"/>
        </w:rPr>
      </w:pPr>
      <w:r w:rsidRPr="00E82A30">
        <w:rPr>
          <w:b/>
          <w:bCs/>
          <w:lang w:val="lt-LT"/>
        </w:rPr>
        <w:t xml:space="preserve">VIEŠASIS PIRKIMAS </w:t>
      </w:r>
      <w:r w:rsidR="006E2094" w:rsidRPr="00E82A30">
        <w:rPr>
          <w:rFonts w:eastAsia="Times New Roman"/>
          <w:b/>
          <w:caps/>
          <w:lang w:val="lt-LT"/>
        </w:rPr>
        <w:t>„</w:t>
      </w:r>
      <w:r w:rsidR="00913F08" w:rsidRPr="00E82A30">
        <w:rPr>
          <w:b/>
          <w:bCs/>
          <w:lang w:val="lt-LT"/>
        </w:rPr>
        <w:t>MOKSLO PASKIRTIES PASTATO, TAIKOS G. 62, UTENOJE, MODERNIZAVIMO (ATNAUJINIMO) DARBAI</w:t>
      </w:r>
      <w:r w:rsidR="006E2094" w:rsidRPr="00E82A30">
        <w:rPr>
          <w:b/>
          <w:bCs/>
          <w:lang w:val="lt-LT"/>
        </w:rPr>
        <w:t>“</w:t>
      </w:r>
      <w:r w:rsidR="006E2094" w:rsidRPr="00E82A30">
        <w:rPr>
          <w:rFonts w:eastAsia="Times New Roman"/>
          <w:b/>
          <w:lang w:val="lt-LT"/>
        </w:rPr>
        <w:t xml:space="preserve"> </w:t>
      </w:r>
      <w:r w:rsidRPr="00E82A30">
        <w:rPr>
          <w:b/>
          <w:bCs/>
          <w:lang w:val="lt-LT"/>
        </w:rPr>
        <w:t xml:space="preserve">(TOLIAU – PIRKIMAS) Nr. </w:t>
      </w:r>
      <w:r w:rsidR="0005513D" w:rsidRPr="0005513D">
        <w:rPr>
          <w:b/>
          <w:bCs/>
        </w:rPr>
        <w:t>3820839</w:t>
      </w:r>
    </w:p>
    <w:p w14:paraId="66FCE9DB" w14:textId="77777777" w:rsidR="00026994" w:rsidRPr="00E82A30" w:rsidRDefault="00026994" w:rsidP="00026994">
      <w:pPr>
        <w:widowControl w:val="0"/>
        <w:jc w:val="center"/>
        <w:rPr>
          <w:lang w:val="lt-LT"/>
        </w:rPr>
      </w:pPr>
    </w:p>
    <w:p w14:paraId="0FA4647B" w14:textId="7DD50C5A" w:rsidR="00026994" w:rsidRPr="00E82A30" w:rsidRDefault="00026994" w:rsidP="00026994">
      <w:pPr>
        <w:spacing w:after="150" w:line="276" w:lineRule="auto"/>
        <w:jc w:val="center"/>
        <w:rPr>
          <w:lang w:val="lt-LT"/>
        </w:rPr>
      </w:pPr>
      <w:r w:rsidRPr="00E82A30">
        <w:rPr>
          <w:lang w:val="lt-LT"/>
        </w:rPr>
        <w:t>ATSAKYMA</w:t>
      </w:r>
      <w:r w:rsidR="00175450" w:rsidRPr="00E82A30">
        <w:rPr>
          <w:lang w:val="lt-LT"/>
        </w:rPr>
        <w:t>I</w:t>
      </w:r>
      <w:r w:rsidRPr="00E82A30">
        <w:rPr>
          <w:lang w:val="lt-LT"/>
        </w:rPr>
        <w:t xml:space="preserve"> Į PAKLAUSIM</w:t>
      </w:r>
      <w:r w:rsidR="00175450" w:rsidRPr="00E82A30">
        <w:rPr>
          <w:lang w:val="lt-LT"/>
        </w:rPr>
        <w:t>US</w:t>
      </w:r>
    </w:p>
    <w:p w14:paraId="30AF8812" w14:textId="4E5D3291" w:rsidR="00026994" w:rsidRPr="00E82A30" w:rsidRDefault="00C36F33" w:rsidP="00EF5BC6">
      <w:pPr>
        <w:pStyle w:val="Pavadinimas"/>
        <w:widowControl w:val="0"/>
        <w:ind w:firstLine="720"/>
        <w:jc w:val="both"/>
        <w:rPr>
          <w:rFonts w:ascii="Times New Roman" w:hAnsi="Times New Roman" w:cs="Times New Roman"/>
          <w:b/>
          <w:spacing w:val="0"/>
          <w:sz w:val="24"/>
          <w:szCs w:val="24"/>
          <w:lang w:val="lt-LT"/>
        </w:rPr>
      </w:pPr>
      <w:r w:rsidRPr="00E82A30">
        <w:rPr>
          <w:rStyle w:val="Grietas"/>
          <w:rFonts w:ascii="Times New Roman" w:hAnsi="Times New Roman" w:cs="Times New Roman"/>
          <w:spacing w:val="0"/>
          <w:sz w:val="24"/>
          <w:szCs w:val="24"/>
          <w:lang w:val="lt-LT"/>
        </w:rPr>
        <w:t>P</w:t>
      </w:r>
      <w:r w:rsidR="009230D5" w:rsidRPr="00E82A30">
        <w:rPr>
          <w:rStyle w:val="Grietas"/>
          <w:rFonts w:ascii="Times New Roman" w:hAnsi="Times New Roman" w:cs="Times New Roman"/>
          <w:spacing w:val="0"/>
          <w:sz w:val="24"/>
          <w:szCs w:val="24"/>
          <w:lang w:val="lt-LT"/>
        </w:rPr>
        <w:t>erkančioji organizacija</w:t>
      </w:r>
      <w:r w:rsidR="003534DD" w:rsidRPr="00E82A30">
        <w:rPr>
          <w:rStyle w:val="Grietas"/>
          <w:rFonts w:ascii="Times New Roman" w:hAnsi="Times New Roman" w:cs="Times New Roman"/>
          <w:spacing w:val="0"/>
          <w:sz w:val="24"/>
          <w:szCs w:val="24"/>
          <w:lang w:val="lt-LT"/>
        </w:rPr>
        <w:t xml:space="preserve"> </w:t>
      </w:r>
      <w:r w:rsidR="00CF76B7" w:rsidRPr="00E82A30">
        <w:rPr>
          <w:rStyle w:val="Grietas"/>
          <w:rFonts w:ascii="Times New Roman" w:hAnsi="Times New Roman" w:cs="Times New Roman"/>
          <w:b w:val="0"/>
          <w:bCs w:val="0"/>
          <w:spacing w:val="0"/>
          <w:sz w:val="24"/>
          <w:szCs w:val="24"/>
          <w:lang w:val="lt-LT"/>
        </w:rPr>
        <w:t xml:space="preserve">CVP IS </w:t>
      </w:r>
      <w:r w:rsidR="008C7CD5" w:rsidRPr="00E82A30">
        <w:rPr>
          <w:rFonts w:ascii="Times New Roman" w:hAnsi="Times New Roman" w:cs="Times New Roman"/>
          <w:sz w:val="24"/>
          <w:szCs w:val="24"/>
          <w:lang w:val="lt-LT"/>
        </w:rPr>
        <w:t xml:space="preserve">priemonėmis </w:t>
      </w:r>
      <w:r w:rsidR="008C7CD5" w:rsidRPr="00E82A30">
        <w:rPr>
          <w:rStyle w:val="Grietas"/>
          <w:rFonts w:ascii="Times New Roman" w:hAnsi="Times New Roman" w:cs="Times New Roman"/>
          <w:sz w:val="24"/>
          <w:szCs w:val="24"/>
          <w:lang w:val="lt-LT"/>
        </w:rPr>
        <w:t>2025-0</w:t>
      </w:r>
      <w:r w:rsidR="0005513D">
        <w:rPr>
          <w:rStyle w:val="Grietas"/>
          <w:rFonts w:ascii="Times New Roman" w:hAnsi="Times New Roman" w:cs="Times New Roman"/>
          <w:sz w:val="24"/>
          <w:szCs w:val="24"/>
          <w:lang w:val="lt-LT"/>
        </w:rPr>
        <w:t>7</w:t>
      </w:r>
      <w:r w:rsidR="008C7CD5" w:rsidRPr="00E82A30">
        <w:rPr>
          <w:rStyle w:val="Grietas"/>
          <w:rFonts w:ascii="Times New Roman" w:hAnsi="Times New Roman" w:cs="Times New Roman"/>
          <w:sz w:val="24"/>
          <w:szCs w:val="24"/>
          <w:lang w:val="lt-LT"/>
        </w:rPr>
        <w:t>-</w:t>
      </w:r>
      <w:r w:rsidR="0005513D">
        <w:rPr>
          <w:rStyle w:val="Grietas"/>
          <w:rFonts w:ascii="Times New Roman" w:hAnsi="Times New Roman" w:cs="Times New Roman"/>
          <w:sz w:val="24"/>
          <w:szCs w:val="24"/>
          <w:lang w:val="lt-LT"/>
        </w:rPr>
        <w:t>31</w:t>
      </w:r>
      <w:r w:rsidR="008C7CD5" w:rsidRPr="00E82A30">
        <w:rPr>
          <w:rStyle w:val="Grietas"/>
          <w:rFonts w:ascii="Times New Roman" w:hAnsi="Times New Roman" w:cs="Times New Roman"/>
          <w:sz w:val="24"/>
          <w:szCs w:val="24"/>
          <w:lang w:val="lt-LT"/>
        </w:rPr>
        <w:t xml:space="preserve"> </w:t>
      </w:r>
      <w:r w:rsidR="008C7CD5" w:rsidRPr="00E82A30">
        <w:rPr>
          <w:rFonts w:ascii="Times New Roman" w:hAnsi="Times New Roman" w:cs="Times New Roman"/>
          <w:sz w:val="24"/>
          <w:szCs w:val="24"/>
          <w:lang w:val="lt-LT"/>
        </w:rPr>
        <w:t xml:space="preserve">(pranešimo Nr. </w:t>
      </w:r>
      <w:r w:rsidR="00EF5BC6" w:rsidRPr="00EF5BC6">
        <w:rPr>
          <w:rFonts w:ascii="Times New Roman" w:hAnsi="Times New Roman" w:cs="Times New Roman"/>
          <w:sz w:val="24"/>
          <w:szCs w:val="24"/>
          <w:lang w:val="lt-LT"/>
        </w:rPr>
        <w:t>302290</w:t>
      </w:r>
      <w:r w:rsidR="008C7CD5" w:rsidRPr="00E82A30">
        <w:rPr>
          <w:rFonts w:ascii="Times New Roman" w:hAnsi="Times New Roman" w:cs="Times New Roman"/>
          <w:sz w:val="24"/>
          <w:szCs w:val="24"/>
          <w:lang w:val="lt-LT"/>
        </w:rPr>
        <w:t>) gavo tiekėjo</w:t>
      </w:r>
      <w:r w:rsidR="007C1CEA" w:rsidRPr="00E82A30">
        <w:rPr>
          <w:rFonts w:ascii="Times New Roman" w:hAnsi="Times New Roman" w:cs="Times New Roman"/>
          <w:sz w:val="24"/>
          <w:szCs w:val="24"/>
          <w:lang w:val="lt-LT"/>
        </w:rPr>
        <w:t xml:space="preserve"> paklausim</w:t>
      </w:r>
      <w:r w:rsidR="008C7CD5" w:rsidRPr="00E82A30">
        <w:rPr>
          <w:rFonts w:ascii="Times New Roman" w:hAnsi="Times New Roman" w:cs="Times New Roman"/>
          <w:sz w:val="24"/>
          <w:szCs w:val="24"/>
          <w:lang w:val="lt-LT"/>
        </w:rPr>
        <w:t>ą</w:t>
      </w:r>
      <w:r w:rsidR="007C1CEA" w:rsidRPr="00E82A30">
        <w:rPr>
          <w:rFonts w:ascii="Times New Roman" w:hAnsi="Times New Roman" w:cs="Times New Roman"/>
          <w:sz w:val="24"/>
          <w:szCs w:val="24"/>
          <w:lang w:val="lt-LT"/>
        </w:rPr>
        <w:t>.</w:t>
      </w:r>
      <w:r w:rsidR="00026994" w:rsidRPr="00E82A30">
        <w:rPr>
          <w:rFonts w:ascii="Times New Roman" w:hAnsi="Times New Roman" w:cs="Times New Roman"/>
          <w:spacing w:val="0"/>
          <w:sz w:val="24"/>
          <w:szCs w:val="24"/>
          <w:lang w:val="lt-LT"/>
        </w:rPr>
        <w:t xml:space="preserve"> </w:t>
      </w:r>
      <w:r w:rsidR="007C1CEA" w:rsidRPr="00E82A30">
        <w:rPr>
          <w:rFonts w:ascii="Times New Roman" w:hAnsi="Times New Roman" w:cs="Times New Roman"/>
          <w:spacing w:val="0"/>
          <w:sz w:val="24"/>
          <w:szCs w:val="24"/>
          <w:lang w:val="lt-LT"/>
        </w:rPr>
        <w:t>V</w:t>
      </w:r>
      <w:r w:rsidR="00026994" w:rsidRPr="00E82A30">
        <w:rPr>
          <w:rFonts w:ascii="Times New Roman" w:hAnsi="Times New Roman" w:cs="Times New Roman"/>
          <w:spacing w:val="0"/>
          <w:sz w:val="24"/>
          <w:szCs w:val="24"/>
          <w:lang w:val="lt-LT"/>
        </w:rPr>
        <w:t xml:space="preserve">adovaudamasi </w:t>
      </w:r>
      <w:r w:rsidR="00400046" w:rsidRPr="00E82A30">
        <w:rPr>
          <w:rFonts w:ascii="Times New Roman" w:hAnsi="Times New Roman" w:cs="Times New Roman"/>
          <w:spacing w:val="0"/>
          <w:sz w:val="24"/>
          <w:szCs w:val="24"/>
          <w:lang w:val="lt-LT"/>
        </w:rPr>
        <w:t xml:space="preserve">Lietuvos Respublikos viešųjų pirkimų įstatymo </w:t>
      </w:r>
      <w:r w:rsidR="002D16D5" w:rsidRPr="00E82A30">
        <w:rPr>
          <w:rFonts w:ascii="Times New Roman" w:hAnsi="Times New Roman" w:cs="Times New Roman"/>
          <w:spacing w:val="0"/>
          <w:sz w:val="24"/>
          <w:szCs w:val="24"/>
          <w:lang w:val="lt-LT"/>
        </w:rPr>
        <w:t>36 str. 5</w:t>
      </w:r>
      <w:r w:rsidR="00952CB8">
        <w:rPr>
          <w:rFonts w:ascii="Times New Roman" w:hAnsi="Times New Roman" w:cs="Times New Roman"/>
          <w:spacing w:val="0"/>
          <w:sz w:val="24"/>
          <w:szCs w:val="24"/>
          <w:lang w:val="lt-LT"/>
        </w:rPr>
        <w:t xml:space="preserve"> </w:t>
      </w:r>
      <w:r w:rsidR="002D16D5" w:rsidRPr="00E82A30">
        <w:rPr>
          <w:rFonts w:ascii="Times New Roman" w:hAnsi="Times New Roman" w:cs="Times New Roman"/>
          <w:spacing w:val="0"/>
          <w:sz w:val="24"/>
          <w:szCs w:val="24"/>
          <w:lang w:val="lt-LT"/>
        </w:rPr>
        <w:t xml:space="preserve">p., </w:t>
      </w:r>
      <w:r w:rsidR="00042CE9" w:rsidRPr="00E82A30">
        <w:rPr>
          <w:rFonts w:ascii="Times New Roman" w:hAnsi="Times New Roman" w:cs="Times New Roman"/>
          <w:spacing w:val="0"/>
          <w:sz w:val="24"/>
          <w:szCs w:val="24"/>
          <w:lang w:val="lt-LT"/>
        </w:rPr>
        <w:t xml:space="preserve">pirkimo bendrųjų sąlygų </w:t>
      </w:r>
      <w:r w:rsidR="002635BC" w:rsidRPr="00E82A30">
        <w:rPr>
          <w:rFonts w:ascii="Times New Roman" w:hAnsi="Times New Roman" w:cs="Times New Roman"/>
          <w:spacing w:val="0"/>
          <w:sz w:val="24"/>
          <w:szCs w:val="24"/>
          <w:lang w:val="lt-LT"/>
        </w:rPr>
        <w:t>5.</w:t>
      </w:r>
      <w:r w:rsidR="00994EBE" w:rsidRPr="00E82A30">
        <w:rPr>
          <w:rFonts w:ascii="Times New Roman" w:hAnsi="Times New Roman" w:cs="Times New Roman"/>
          <w:spacing w:val="0"/>
          <w:sz w:val="24"/>
          <w:szCs w:val="24"/>
          <w:lang w:val="lt-LT"/>
        </w:rPr>
        <w:t>2</w:t>
      </w:r>
      <w:r w:rsidR="002635BC" w:rsidRPr="00E82A30">
        <w:rPr>
          <w:rFonts w:ascii="Times New Roman" w:hAnsi="Times New Roman" w:cs="Times New Roman"/>
          <w:spacing w:val="0"/>
          <w:sz w:val="24"/>
          <w:szCs w:val="24"/>
          <w:lang w:val="lt-LT"/>
        </w:rPr>
        <w:t xml:space="preserve"> p.</w:t>
      </w:r>
      <w:r w:rsidR="00026994" w:rsidRPr="00E82A30">
        <w:rPr>
          <w:rFonts w:ascii="Times New Roman" w:hAnsi="Times New Roman" w:cs="Times New Roman"/>
          <w:spacing w:val="0"/>
          <w:sz w:val="24"/>
          <w:szCs w:val="24"/>
          <w:lang w:val="lt-LT"/>
        </w:rPr>
        <w:t>, atsako</w:t>
      </w:r>
      <w:r w:rsidR="00026994" w:rsidRPr="00E82A30">
        <w:rPr>
          <w:rFonts w:ascii="Times New Roman" w:hAnsi="Times New Roman" w:cs="Times New Roman"/>
          <w:spacing w:val="0"/>
          <w:sz w:val="24"/>
          <w:szCs w:val="24"/>
          <w:lang w:val="lt-LT" w:eastAsia="en-GB"/>
        </w:rPr>
        <w:t xml:space="preserve"> į tiekėjo </w:t>
      </w:r>
      <w:r w:rsidR="00026994" w:rsidRPr="00E82A30">
        <w:rPr>
          <w:rFonts w:ascii="Times New Roman" w:hAnsi="Times New Roman" w:cs="Times New Roman"/>
          <w:spacing w:val="0"/>
          <w:sz w:val="24"/>
          <w:szCs w:val="24"/>
          <w:lang w:val="lt-LT"/>
        </w:rPr>
        <w:t>paklausim</w:t>
      </w:r>
      <w:r w:rsidR="0070311A" w:rsidRPr="00E82A30">
        <w:rPr>
          <w:rFonts w:ascii="Times New Roman" w:hAnsi="Times New Roman" w:cs="Times New Roman"/>
          <w:spacing w:val="0"/>
          <w:sz w:val="24"/>
          <w:szCs w:val="24"/>
          <w:lang w:val="lt-LT"/>
        </w:rPr>
        <w:t>ą</w:t>
      </w:r>
      <w:r w:rsidR="00026994" w:rsidRPr="00E82A30">
        <w:rPr>
          <w:rFonts w:ascii="Times New Roman" w:hAnsi="Times New Roman" w:cs="Times New Roman"/>
          <w:spacing w:val="0"/>
          <w:sz w:val="24"/>
          <w:szCs w:val="24"/>
          <w:lang w:val="lt-LT"/>
        </w:rPr>
        <w:t xml:space="preserve">: </w:t>
      </w:r>
    </w:p>
    <w:p w14:paraId="5903D5A8" w14:textId="77777777" w:rsidR="00026994" w:rsidRPr="00E82A30" w:rsidRDefault="00026994" w:rsidP="00026994">
      <w:pPr>
        <w:spacing w:after="150" w:line="276" w:lineRule="auto"/>
        <w:jc w:val="center"/>
        <w:rPr>
          <w:lang w:val="lt-LT"/>
        </w:rPr>
      </w:pPr>
    </w:p>
    <w:tbl>
      <w:tblPr>
        <w:tblStyle w:val="Lentelstinklelis"/>
        <w:tblW w:w="10501" w:type="dxa"/>
        <w:jc w:val="center"/>
        <w:tblLook w:val="04A0" w:firstRow="1" w:lastRow="0" w:firstColumn="1" w:lastColumn="0" w:noHBand="0" w:noVBand="1"/>
      </w:tblPr>
      <w:tblGrid>
        <w:gridCol w:w="682"/>
        <w:gridCol w:w="4416"/>
        <w:gridCol w:w="3960"/>
        <w:gridCol w:w="1443"/>
      </w:tblGrid>
      <w:tr w:rsidR="00026994" w:rsidRPr="00E82A30" w14:paraId="755EF2D2" w14:textId="77777777" w:rsidTr="0013159E">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E82A30" w:rsidRDefault="00026994" w:rsidP="00F8779F">
            <w:pPr>
              <w:jc w:val="center"/>
              <w:rPr>
                <w:b/>
                <w:bCs/>
                <w:sz w:val="22"/>
                <w:szCs w:val="22"/>
                <w:lang w:val="lt-LT"/>
              </w:rPr>
            </w:pPr>
            <w:r w:rsidRPr="00E82A30">
              <w:rPr>
                <w:b/>
                <w:bCs/>
                <w:sz w:val="22"/>
                <w:szCs w:val="22"/>
                <w:lang w:val="lt-LT"/>
              </w:rPr>
              <w:t>Eil. Nr.</w:t>
            </w:r>
          </w:p>
        </w:tc>
        <w:tc>
          <w:tcPr>
            <w:tcW w:w="4416" w:type="dxa"/>
            <w:tcBorders>
              <w:top w:val="single" w:sz="4" w:space="0" w:color="auto"/>
              <w:left w:val="single" w:sz="4" w:space="0" w:color="auto"/>
              <w:bottom w:val="single" w:sz="4" w:space="0" w:color="auto"/>
              <w:right w:val="single" w:sz="4" w:space="0" w:color="auto"/>
            </w:tcBorders>
            <w:hideMark/>
          </w:tcPr>
          <w:p w14:paraId="41F472DD" w14:textId="77777777" w:rsidR="00026994" w:rsidRPr="00E82A30" w:rsidRDefault="00026994" w:rsidP="00F8779F">
            <w:pPr>
              <w:jc w:val="center"/>
              <w:rPr>
                <w:b/>
                <w:bCs/>
                <w:sz w:val="22"/>
                <w:szCs w:val="22"/>
                <w:lang w:val="lt-LT"/>
              </w:rPr>
            </w:pPr>
            <w:r w:rsidRPr="00E82A30">
              <w:rPr>
                <w:b/>
                <w:bCs/>
                <w:sz w:val="22"/>
                <w:szCs w:val="22"/>
                <w:lang w:val="lt-LT"/>
              </w:rPr>
              <w:t>Klausimas</w:t>
            </w:r>
          </w:p>
          <w:p w14:paraId="59E7565D" w14:textId="77777777" w:rsidR="00026994" w:rsidRPr="00E82A30" w:rsidRDefault="00026994" w:rsidP="00F8779F">
            <w:pPr>
              <w:jc w:val="center"/>
              <w:rPr>
                <w:b/>
                <w:bCs/>
                <w:i/>
                <w:iCs/>
                <w:sz w:val="22"/>
                <w:szCs w:val="22"/>
                <w:lang w:val="lt-LT"/>
              </w:rPr>
            </w:pPr>
            <w:r w:rsidRPr="00E82A30">
              <w:rPr>
                <w:b/>
                <w:bCs/>
                <w:i/>
                <w:iCs/>
                <w:sz w:val="22"/>
                <w:szCs w:val="22"/>
                <w:lang w:val="lt-LT"/>
              </w:rPr>
              <w:t>(pateikiamas neredaguojamas tekstas)</w:t>
            </w:r>
          </w:p>
        </w:tc>
        <w:tc>
          <w:tcPr>
            <w:tcW w:w="3960" w:type="dxa"/>
            <w:tcBorders>
              <w:top w:val="single" w:sz="4" w:space="0" w:color="auto"/>
              <w:left w:val="single" w:sz="4" w:space="0" w:color="auto"/>
              <w:bottom w:val="single" w:sz="4" w:space="0" w:color="auto"/>
              <w:right w:val="single" w:sz="4" w:space="0" w:color="auto"/>
            </w:tcBorders>
            <w:hideMark/>
          </w:tcPr>
          <w:p w14:paraId="1AE9029B" w14:textId="77777777" w:rsidR="00026994" w:rsidRPr="00E82A30" w:rsidRDefault="00026994" w:rsidP="00F8779F">
            <w:pPr>
              <w:jc w:val="center"/>
              <w:rPr>
                <w:b/>
                <w:bCs/>
                <w:sz w:val="22"/>
                <w:szCs w:val="22"/>
                <w:lang w:val="lt-LT"/>
              </w:rPr>
            </w:pPr>
            <w:r w:rsidRPr="00E82A30">
              <w:rPr>
                <w:b/>
                <w:bCs/>
                <w:sz w:val="22"/>
                <w:szCs w:val="22"/>
                <w:lang w:val="lt-LT"/>
              </w:rPr>
              <w:t>Atsakymas</w:t>
            </w:r>
          </w:p>
        </w:tc>
        <w:tc>
          <w:tcPr>
            <w:tcW w:w="1443" w:type="dxa"/>
            <w:tcBorders>
              <w:top w:val="single" w:sz="4" w:space="0" w:color="auto"/>
              <w:left w:val="single" w:sz="4" w:space="0" w:color="auto"/>
              <w:bottom w:val="single" w:sz="4" w:space="0" w:color="auto"/>
              <w:right w:val="single" w:sz="4" w:space="0" w:color="auto"/>
            </w:tcBorders>
          </w:tcPr>
          <w:p w14:paraId="7815BF75" w14:textId="77777777" w:rsidR="00026994" w:rsidRPr="00E82A30" w:rsidRDefault="00026994" w:rsidP="00F8779F">
            <w:pPr>
              <w:jc w:val="center"/>
              <w:rPr>
                <w:b/>
                <w:bCs/>
                <w:sz w:val="22"/>
                <w:szCs w:val="22"/>
                <w:lang w:val="lt-LT"/>
              </w:rPr>
            </w:pPr>
            <w:r w:rsidRPr="00E82A30">
              <w:rPr>
                <w:b/>
                <w:bCs/>
                <w:color w:val="000000" w:themeColor="text1"/>
                <w:sz w:val="22"/>
                <w:szCs w:val="22"/>
                <w:lang w:val="lt-LT"/>
              </w:rPr>
              <w:t>Atsakymo pateikimo data</w:t>
            </w:r>
          </w:p>
        </w:tc>
      </w:tr>
      <w:tr w:rsidR="00026994" w:rsidRPr="00E82A30" w14:paraId="36C4C8C7" w14:textId="77777777" w:rsidTr="0013159E">
        <w:trPr>
          <w:jc w:val="center"/>
        </w:trPr>
        <w:tc>
          <w:tcPr>
            <w:tcW w:w="682" w:type="dxa"/>
            <w:tcBorders>
              <w:top w:val="single" w:sz="4" w:space="0" w:color="auto"/>
              <w:left w:val="single" w:sz="4" w:space="0" w:color="auto"/>
              <w:bottom w:val="single" w:sz="4" w:space="0" w:color="auto"/>
              <w:right w:val="single" w:sz="4" w:space="0" w:color="auto"/>
            </w:tcBorders>
          </w:tcPr>
          <w:p w14:paraId="5696644A" w14:textId="77777777" w:rsidR="00026994" w:rsidRPr="00E82A30" w:rsidRDefault="00026994" w:rsidP="00F8779F">
            <w:pPr>
              <w:pStyle w:val="Sraopastraipa"/>
              <w:ind w:hanging="720"/>
              <w:rPr>
                <w:sz w:val="22"/>
                <w:szCs w:val="22"/>
              </w:rPr>
            </w:pPr>
            <w:r w:rsidRPr="00E82A30">
              <w:rPr>
                <w:sz w:val="22"/>
                <w:szCs w:val="22"/>
              </w:rPr>
              <w:t>1.</w:t>
            </w:r>
          </w:p>
        </w:tc>
        <w:tc>
          <w:tcPr>
            <w:tcW w:w="4416" w:type="dxa"/>
            <w:tcBorders>
              <w:top w:val="single" w:sz="4" w:space="0" w:color="auto"/>
              <w:left w:val="single" w:sz="4" w:space="0" w:color="auto"/>
              <w:bottom w:val="single" w:sz="4" w:space="0" w:color="auto"/>
              <w:right w:val="single" w:sz="4" w:space="0" w:color="auto"/>
            </w:tcBorders>
          </w:tcPr>
          <w:p w14:paraId="62924A6A" w14:textId="2622C26E" w:rsidR="00026994" w:rsidRPr="007642B1" w:rsidRDefault="007642B1" w:rsidP="007642B1">
            <w:pPr>
              <w:tabs>
                <w:tab w:val="left" w:pos="108"/>
              </w:tabs>
              <w:jc w:val="both"/>
              <w:rPr>
                <w:sz w:val="22"/>
                <w:szCs w:val="22"/>
                <w:lang w:val="lt-LT"/>
              </w:rPr>
            </w:pPr>
            <w:r w:rsidRPr="007642B1">
              <w:rPr>
                <w:rFonts w:eastAsia="Times New Roman"/>
                <w:color w:val="242424"/>
                <w:bdr w:val="none" w:sz="0" w:space="0" w:color="auto" w:frame="1"/>
                <w:lang w:val="lt-LT" w:eastAsia="lt-LT"/>
              </w:rPr>
              <w:t>Susipažinę su pirkimo sąlygomis, norėtume atkreipti Jūsų dėmesį į kelis pirkimo sąlygų 4 priede 1 lentelėje nurodytus tiekėjų kvalifikacijos reikalavimus:</w:t>
            </w:r>
            <w:r w:rsidRPr="007642B1">
              <w:rPr>
                <w:rFonts w:eastAsia="Times New Roman"/>
                <w:color w:val="242424"/>
                <w:bdr w:val="none" w:sz="0" w:space="0" w:color="auto" w:frame="1"/>
                <w:lang w:val="lt-LT" w:eastAsia="lt-LT"/>
              </w:rPr>
              <w:br/>
              <w:t>3.1 p. yra nurodyta, kad tiekėjas, ūkio subjektų grupės nariai (pagal jų prisiimamus įsipareigojimus pirkimo sutarčiai vykdyti), ūkio subjektai, kurių pajėgumais remiasi tiekėjas, subtiekėjai turi teisę verstis veikla, kuri reikalinga pirkimo sutarčiai įvykdyti - Teisė būti ypatingojo statinio rangovu ir vykdyti sutartyje nurodytus darbus (Statinių grupė: negyvenamieji pastatai; pogrupis: visuomeninės paskirties pastatai; statybos darbų sritis – bendrieji statybos darbai (statybinių konstrukcijų). (Teisinis pagrindas: LR Statybos įstatymo 18 str. 2 p.).</w:t>
            </w:r>
            <w:r w:rsidRPr="007642B1">
              <w:rPr>
                <w:rFonts w:eastAsia="Times New Roman"/>
                <w:color w:val="242424"/>
                <w:bdr w:val="none" w:sz="0" w:space="0" w:color="auto" w:frame="1"/>
                <w:lang w:val="lt-LT" w:eastAsia="lt-LT"/>
              </w:rPr>
              <w:br/>
              <w:t>Ar teisingai suprantame, kad šis reikalavimą turi at</w:t>
            </w:r>
            <w:r w:rsidR="00562A25">
              <w:rPr>
                <w:rFonts w:eastAsia="Times New Roman"/>
                <w:color w:val="242424"/>
                <w:bdr w:val="none" w:sz="0" w:space="0" w:color="auto" w:frame="1"/>
                <w:lang w:val="lt-LT" w:eastAsia="lt-LT"/>
              </w:rPr>
              <w:t>l</w:t>
            </w:r>
            <w:r w:rsidRPr="007642B1">
              <w:rPr>
                <w:rFonts w:eastAsia="Times New Roman"/>
                <w:color w:val="242424"/>
                <w:bdr w:val="none" w:sz="0" w:space="0" w:color="auto" w:frame="1"/>
                <w:lang w:val="lt-LT" w:eastAsia="lt-LT"/>
              </w:rPr>
              <w:t>ikti ir tiekėjas, ir partneris, ir ūkio subjektas, kurių pajėgumais tiekėjas ketina remtis ir subtiekėjas?</w:t>
            </w:r>
            <w:r w:rsidRPr="007642B1">
              <w:rPr>
                <w:rFonts w:eastAsia="Times New Roman"/>
                <w:color w:val="242424"/>
                <w:bdr w:val="none" w:sz="0" w:space="0" w:color="auto" w:frame="1"/>
                <w:lang w:val="lt-LT" w:eastAsia="lt-LT"/>
              </w:rPr>
              <w:br/>
              <w:t xml:space="preserve">Jei atsakymas yra </w:t>
            </w:r>
            <w:r w:rsidR="00455D2B">
              <w:rPr>
                <w:rFonts w:eastAsia="Times New Roman"/>
                <w:color w:val="242424"/>
                <w:bdr w:val="none" w:sz="0" w:space="0" w:color="auto" w:frame="1"/>
                <w:lang w:val="lt-LT" w:eastAsia="lt-LT"/>
              </w:rPr>
              <w:t>„</w:t>
            </w:r>
            <w:r w:rsidRPr="007642B1">
              <w:rPr>
                <w:rFonts w:eastAsia="Times New Roman"/>
                <w:color w:val="242424"/>
                <w:bdr w:val="none" w:sz="0" w:space="0" w:color="auto" w:frame="1"/>
                <w:lang w:val="lt-LT" w:eastAsia="lt-LT"/>
              </w:rPr>
              <w:t>Taip</w:t>
            </w:r>
            <w:r w:rsidR="00455D2B">
              <w:rPr>
                <w:rFonts w:eastAsia="Times New Roman"/>
                <w:color w:val="242424"/>
                <w:bdr w:val="none" w:sz="0" w:space="0" w:color="auto" w:frame="1"/>
                <w:lang w:val="lt-LT" w:eastAsia="lt-LT"/>
              </w:rPr>
              <w:t>”</w:t>
            </w:r>
            <w:r w:rsidRPr="007642B1">
              <w:rPr>
                <w:rFonts w:eastAsia="Times New Roman"/>
                <w:color w:val="242424"/>
                <w:bdr w:val="none" w:sz="0" w:space="0" w:color="auto" w:frame="1"/>
                <w:lang w:val="lt-LT" w:eastAsia="lt-LT"/>
              </w:rPr>
              <w:t xml:space="preserve">, tuomet įvertinę numatomą pirkimo apimtį bei darbų pobūdį, manome, kad toks reikalavimas yra perteklinis ir nepagrįstai riboja tiekėjų konkurenciją. Siekiant racionalaus lėšų panaudojimo ir skaidraus viešojo pirkimo organizavimo, prašome peržiūrėti ir patikslinti pirkimo dokumentus, kad šį kvalifikacinį reikalavimą turi atitikti bent vienas partneris (o ne abu kartu), jeigu dalyvauja kaip ūkio subjektų grupės nariai ir kad tiekėjas gali pasitelkti kitą ūkio subjektą ir remtis jo pajėgumais, siekiant </w:t>
            </w:r>
            <w:r w:rsidRPr="007642B1">
              <w:rPr>
                <w:rFonts w:eastAsia="Times New Roman"/>
                <w:color w:val="242424"/>
                <w:bdr w:val="none" w:sz="0" w:space="0" w:color="auto" w:frame="1"/>
                <w:lang w:val="lt-LT" w:eastAsia="lt-LT"/>
              </w:rPr>
              <w:lastRenderedPageBreak/>
              <w:t>atitiktį šį reikalavimą, o pasitelkiamam subtiekėjui nebūtų taikomas šis reikalavimas.</w:t>
            </w:r>
          </w:p>
        </w:tc>
        <w:tc>
          <w:tcPr>
            <w:tcW w:w="3960" w:type="dxa"/>
            <w:tcBorders>
              <w:top w:val="single" w:sz="4" w:space="0" w:color="auto"/>
              <w:left w:val="single" w:sz="4" w:space="0" w:color="auto"/>
              <w:bottom w:val="single" w:sz="4" w:space="0" w:color="auto"/>
              <w:right w:val="single" w:sz="4" w:space="0" w:color="auto"/>
            </w:tcBorders>
          </w:tcPr>
          <w:p w14:paraId="49644647" w14:textId="2768E37C" w:rsidR="008109A4" w:rsidRPr="0013159E" w:rsidRDefault="008109A4" w:rsidP="0013159E">
            <w:pPr>
              <w:tabs>
                <w:tab w:val="left" w:pos="66"/>
                <w:tab w:val="left" w:pos="185"/>
              </w:tabs>
              <w:jc w:val="both"/>
              <w:rPr>
                <w:lang w:val="lt-LT"/>
              </w:rPr>
            </w:pPr>
            <w:r w:rsidRPr="0013159E">
              <w:rPr>
                <w:lang w:val="lt-LT"/>
              </w:rPr>
              <w:lastRenderedPageBreak/>
              <w:t xml:space="preserve">Paaiškiname, kad pirkimo sąlygų 4 priede 1 lentelėje </w:t>
            </w:r>
            <w:r w:rsidR="0096456C" w:rsidRPr="0013159E">
              <w:rPr>
                <w:lang w:val="lt-LT"/>
              </w:rPr>
              <w:t xml:space="preserve">3.1 p. </w:t>
            </w:r>
            <w:r w:rsidRPr="0013159E">
              <w:rPr>
                <w:lang w:val="lt-LT"/>
              </w:rPr>
              <w:t>nurodyt</w:t>
            </w:r>
            <w:r w:rsidR="0096456C" w:rsidRPr="0013159E">
              <w:rPr>
                <w:lang w:val="lt-LT"/>
              </w:rPr>
              <w:t>as</w:t>
            </w:r>
            <w:r w:rsidRPr="0013159E">
              <w:rPr>
                <w:lang w:val="lt-LT"/>
              </w:rPr>
              <w:t xml:space="preserve"> tiekėjų kvalifikacijos reikalavima</w:t>
            </w:r>
            <w:r w:rsidR="0096456C" w:rsidRPr="0013159E">
              <w:rPr>
                <w:lang w:val="lt-LT"/>
              </w:rPr>
              <w:t>s</w:t>
            </w:r>
            <w:r w:rsidRPr="0013159E">
              <w:rPr>
                <w:lang w:val="lt-LT"/>
              </w:rPr>
              <w:t xml:space="preserve"> yra nustatyt</w:t>
            </w:r>
            <w:r w:rsidR="0096456C" w:rsidRPr="0013159E">
              <w:rPr>
                <w:lang w:val="lt-LT"/>
              </w:rPr>
              <w:t>as</w:t>
            </w:r>
            <w:r w:rsidRPr="0013159E">
              <w:rPr>
                <w:lang w:val="lt-LT"/>
              </w:rPr>
              <w:t xml:space="preserve"> vadovaujantis </w:t>
            </w:r>
            <w:r w:rsidR="005736FF" w:rsidRPr="0013159E">
              <w:rPr>
                <w:lang w:val="lt-LT"/>
              </w:rPr>
              <w:t>Viešųjų pirkimų tarnybos direktoriaus 2017-</w:t>
            </w:r>
            <w:r w:rsidR="00FA7453" w:rsidRPr="0013159E">
              <w:rPr>
                <w:lang w:val="lt-LT"/>
              </w:rPr>
              <w:t>06</w:t>
            </w:r>
            <w:r w:rsidR="005736FF" w:rsidRPr="0013159E">
              <w:rPr>
                <w:lang w:val="lt-LT"/>
              </w:rPr>
              <w:t>-</w:t>
            </w:r>
            <w:r w:rsidR="00FA7453" w:rsidRPr="0013159E">
              <w:rPr>
                <w:lang w:val="lt-LT"/>
              </w:rPr>
              <w:t>29</w:t>
            </w:r>
            <w:r w:rsidR="005736FF" w:rsidRPr="0013159E">
              <w:rPr>
                <w:lang w:val="lt-LT"/>
              </w:rPr>
              <w:t xml:space="preserve"> įsakymu Nr. 1S-</w:t>
            </w:r>
            <w:r w:rsidR="00FA7453" w:rsidRPr="0013159E">
              <w:rPr>
                <w:lang w:val="lt-LT"/>
              </w:rPr>
              <w:t>105</w:t>
            </w:r>
            <w:r w:rsidR="005736FF" w:rsidRPr="0013159E">
              <w:rPr>
                <w:lang w:val="lt-LT"/>
              </w:rPr>
              <w:t xml:space="preserve"> „Dėl </w:t>
            </w:r>
            <w:r w:rsidR="00FA7453" w:rsidRPr="0013159E">
              <w:rPr>
                <w:lang w:val="lt-LT"/>
              </w:rPr>
              <w:t xml:space="preserve">tiekėjo kvalifikacijos </w:t>
            </w:r>
            <w:r w:rsidR="009176D2" w:rsidRPr="0013159E">
              <w:rPr>
                <w:lang w:val="lt-LT"/>
              </w:rPr>
              <w:t>reikalavimų nustatymo metodikos</w:t>
            </w:r>
            <w:r w:rsidR="005736FF" w:rsidRPr="0013159E">
              <w:rPr>
                <w:lang w:val="lt-LT"/>
              </w:rPr>
              <w:t xml:space="preserve"> patvirtinimo“</w:t>
            </w:r>
            <w:r w:rsidR="00DA3C86" w:rsidRPr="0013159E">
              <w:rPr>
                <w:lang w:val="lt-LT"/>
              </w:rPr>
              <w:t xml:space="preserve"> </w:t>
            </w:r>
            <w:r w:rsidR="005736FF" w:rsidRPr="0013159E">
              <w:rPr>
                <w:lang w:val="lt-LT"/>
              </w:rPr>
              <w:t xml:space="preserve">patvirtintų </w:t>
            </w:r>
            <w:r w:rsidR="004933D3" w:rsidRPr="0013159E">
              <w:rPr>
                <w:lang w:val="lt-LT"/>
              </w:rPr>
              <w:t xml:space="preserve">tiekėjų kvalifikacijos </w:t>
            </w:r>
            <w:r w:rsidR="00C93A74" w:rsidRPr="0013159E">
              <w:rPr>
                <w:lang w:val="lt-LT"/>
              </w:rPr>
              <w:t>reikalavimų nustatymo metodik</w:t>
            </w:r>
            <w:r w:rsidRPr="0013159E">
              <w:rPr>
                <w:lang w:val="lt-LT"/>
              </w:rPr>
              <w:t>a</w:t>
            </w:r>
            <w:r w:rsidR="0096456C" w:rsidRPr="0013159E">
              <w:rPr>
                <w:lang w:val="lt-LT"/>
              </w:rPr>
              <w:t xml:space="preserve"> (toliau-Metodika)</w:t>
            </w:r>
            <w:r w:rsidR="003E79E2">
              <w:rPr>
                <w:lang w:val="lt-LT"/>
              </w:rPr>
              <w:t>,</w:t>
            </w:r>
            <w:r w:rsidR="00781625">
              <w:rPr>
                <w:lang w:val="lt-LT"/>
              </w:rPr>
              <w:t xml:space="preserve"> kuria perkančiosios organizacijos turi vadovautis,</w:t>
            </w:r>
            <w:r w:rsidR="003E79E2">
              <w:rPr>
                <w:lang w:val="lt-LT"/>
              </w:rPr>
              <w:t xml:space="preserve"> todėl </w:t>
            </w:r>
            <w:r w:rsidR="00BC0081">
              <w:rPr>
                <w:lang w:val="lt-LT"/>
              </w:rPr>
              <w:t xml:space="preserve">kvalifikacijos reikalavimas </w:t>
            </w:r>
            <w:r w:rsidR="00FE5459">
              <w:rPr>
                <w:lang w:val="lt-LT"/>
              </w:rPr>
              <w:t>nebus keičiamas.</w:t>
            </w:r>
          </w:p>
          <w:p w14:paraId="541A076F" w14:textId="06FE8A27" w:rsidR="008109A4" w:rsidRPr="0013159E" w:rsidRDefault="0096456C" w:rsidP="0013159E">
            <w:pPr>
              <w:tabs>
                <w:tab w:val="left" w:pos="66"/>
                <w:tab w:val="left" w:pos="185"/>
              </w:tabs>
              <w:jc w:val="both"/>
              <w:rPr>
                <w:lang w:val="lt-LT"/>
              </w:rPr>
            </w:pPr>
            <w:r w:rsidRPr="0013159E">
              <w:rPr>
                <w:lang w:val="lt-LT"/>
              </w:rPr>
              <w:t>Metodikos 9 punkte reglamentuota, kad</w:t>
            </w:r>
            <w:r w:rsidRPr="0013159E">
              <w:rPr>
                <w:color w:val="000000"/>
                <w:lang w:val="lt-LT"/>
              </w:rPr>
              <w:t xml:space="preserve"> kvalifikacijos reikalavimas tiekėjui turėti teisę verstis veikla yra nustatomas</w:t>
            </w:r>
            <w:r w:rsidRPr="0013159E">
              <w:rPr>
                <w:lang w:val="lt-LT"/>
              </w:rPr>
              <w:t xml:space="preserve"> nepriklausomai nuo numatomos pirkimo sutarties vertės ar trukmės, kai reikalavimas turėti atitinkamą atestatą, sertifikatą, pažymą, leidimą ar pan. yra numatytas kituose norminiuose teisės aktuose, šiuo atveju – Lietuvos Respublikos statybos įstatyme.</w:t>
            </w:r>
          </w:p>
          <w:p w14:paraId="5B75B580" w14:textId="1A61D3C6" w:rsidR="0096456C" w:rsidRPr="0013159E" w:rsidRDefault="00B92CFD" w:rsidP="0013159E">
            <w:pPr>
              <w:tabs>
                <w:tab w:val="left" w:pos="66"/>
                <w:tab w:val="left" w:pos="185"/>
              </w:tabs>
              <w:jc w:val="both"/>
            </w:pPr>
            <w:proofErr w:type="spellStart"/>
            <w:r>
              <w:t>Pirkimo</w:t>
            </w:r>
            <w:proofErr w:type="spellEnd"/>
            <w:r>
              <w:t xml:space="preserve"> </w:t>
            </w:r>
            <w:proofErr w:type="spellStart"/>
            <w:r>
              <w:t>sąlygose</w:t>
            </w:r>
            <w:proofErr w:type="spellEnd"/>
            <w:r>
              <w:t xml:space="preserve"> </w:t>
            </w:r>
            <w:proofErr w:type="spellStart"/>
            <w:r>
              <w:t>i</w:t>
            </w:r>
            <w:r w:rsidR="00010930">
              <w:t>r</w:t>
            </w:r>
            <w:proofErr w:type="spellEnd"/>
            <w:r w:rsidR="00010930">
              <w:t xml:space="preserve"> </w:t>
            </w:r>
            <w:proofErr w:type="spellStart"/>
            <w:r w:rsidR="0096456C" w:rsidRPr="00157FC8">
              <w:t>Metodikos</w:t>
            </w:r>
            <w:proofErr w:type="spellEnd"/>
            <w:r w:rsidR="0096456C" w:rsidRPr="00157FC8">
              <w:t xml:space="preserve"> 9 p. </w:t>
            </w:r>
            <w:proofErr w:type="spellStart"/>
            <w:r w:rsidR="0096456C" w:rsidRPr="00157FC8">
              <w:t>numatyta</w:t>
            </w:r>
            <w:proofErr w:type="spellEnd"/>
            <w:r w:rsidR="0096456C" w:rsidRPr="00157FC8">
              <w:t>:</w:t>
            </w:r>
          </w:p>
          <w:p w14:paraId="4E19E70D" w14:textId="36061F5C" w:rsidR="00043D44" w:rsidRPr="00157FC8" w:rsidRDefault="00043D44" w:rsidP="0096456C">
            <w:pPr>
              <w:pStyle w:val="Sraopastraipa"/>
              <w:numPr>
                <w:ilvl w:val="0"/>
                <w:numId w:val="22"/>
              </w:numPr>
            </w:pPr>
            <w:r w:rsidRPr="0013159E">
              <w:t>jeigu pasiūlymą teikia ūkio subjektų grupė – reikalavimą turi atitikti kiekvienas ūkio subjektų grupės narys (-</w:t>
            </w:r>
            <w:proofErr w:type="spellStart"/>
            <w:r w:rsidRPr="0013159E">
              <w:t>iai</w:t>
            </w:r>
            <w:proofErr w:type="spellEnd"/>
            <w:r w:rsidRPr="0013159E">
              <w:t>), pagal jų prisiimamus įsipareigojimus pirkimo sutarčiai vykdyti;</w:t>
            </w:r>
          </w:p>
          <w:p w14:paraId="52C1AF52" w14:textId="23EDCA64" w:rsidR="00043D44" w:rsidRPr="00157FC8" w:rsidRDefault="00043D44" w:rsidP="0013159E">
            <w:pPr>
              <w:pStyle w:val="Sraopastraipa"/>
              <w:numPr>
                <w:ilvl w:val="0"/>
                <w:numId w:val="22"/>
              </w:numPr>
              <w:tabs>
                <w:tab w:val="left" w:pos="43"/>
                <w:tab w:val="left" w:pos="185"/>
              </w:tabs>
            </w:pPr>
            <w:r w:rsidRPr="0013159E">
              <w:lastRenderedPageBreak/>
              <w:t>tiekėjas gali remtis kitų ūkio subjektų pajėgumais tik tuomet, kai tie subjektai, kurių pajėgumais buvo pasiremta, patys atliks darbus, kuriems reikia jų pajėgumų;</w:t>
            </w:r>
          </w:p>
          <w:p w14:paraId="575786D1" w14:textId="3D5C2B00" w:rsidR="00D43327" w:rsidRPr="0013159E" w:rsidRDefault="00043D44" w:rsidP="0013159E">
            <w:pPr>
              <w:pStyle w:val="Sraopastraipa"/>
              <w:numPr>
                <w:ilvl w:val="0"/>
                <w:numId w:val="22"/>
              </w:numPr>
              <w:tabs>
                <w:tab w:val="left" w:pos="43"/>
                <w:tab w:val="left" w:pos="185"/>
              </w:tabs>
            </w:pPr>
            <w:r w:rsidRPr="0013159E">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c>
          <w:tcPr>
            <w:tcW w:w="1443" w:type="dxa"/>
            <w:tcBorders>
              <w:top w:val="single" w:sz="4" w:space="0" w:color="auto"/>
              <w:left w:val="single" w:sz="4" w:space="0" w:color="auto"/>
              <w:bottom w:val="single" w:sz="4" w:space="0" w:color="auto"/>
              <w:right w:val="single" w:sz="4" w:space="0" w:color="auto"/>
            </w:tcBorders>
          </w:tcPr>
          <w:p w14:paraId="53DBEA9F" w14:textId="12A6F376" w:rsidR="00026994" w:rsidRPr="00E82A30" w:rsidRDefault="00010932" w:rsidP="00F8779F">
            <w:pPr>
              <w:rPr>
                <w:color w:val="000000" w:themeColor="text1"/>
                <w:sz w:val="22"/>
                <w:szCs w:val="22"/>
                <w:lang w:val="lt-LT"/>
              </w:rPr>
            </w:pPr>
            <w:r w:rsidRPr="00E82A30">
              <w:rPr>
                <w:color w:val="000000" w:themeColor="text1"/>
                <w:sz w:val="22"/>
                <w:szCs w:val="22"/>
                <w:lang w:val="lt-LT"/>
              </w:rPr>
              <w:lastRenderedPageBreak/>
              <w:t>202</w:t>
            </w:r>
            <w:r w:rsidR="00BB1BF4" w:rsidRPr="00E82A30">
              <w:rPr>
                <w:color w:val="000000" w:themeColor="text1"/>
                <w:sz w:val="22"/>
                <w:szCs w:val="22"/>
                <w:lang w:val="lt-LT"/>
              </w:rPr>
              <w:t>5</w:t>
            </w:r>
            <w:r w:rsidRPr="00E82A30">
              <w:rPr>
                <w:color w:val="000000" w:themeColor="text1"/>
                <w:sz w:val="22"/>
                <w:szCs w:val="22"/>
                <w:lang w:val="lt-LT"/>
              </w:rPr>
              <w:t>-</w:t>
            </w:r>
            <w:r w:rsidR="00BB1BF4" w:rsidRPr="00E82A30">
              <w:rPr>
                <w:color w:val="000000" w:themeColor="text1"/>
                <w:sz w:val="22"/>
                <w:szCs w:val="22"/>
                <w:lang w:val="lt-LT"/>
              </w:rPr>
              <w:t>0</w:t>
            </w:r>
            <w:r w:rsidR="00562A25">
              <w:rPr>
                <w:color w:val="000000" w:themeColor="text1"/>
                <w:sz w:val="22"/>
                <w:szCs w:val="22"/>
                <w:lang w:val="lt-LT"/>
              </w:rPr>
              <w:t>8</w:t>
            </w:r>
            <w:r w:rsidRPr="00E82A30">
              <w:rPr>
                <w:color w:val="000000" w:themeColor="text1"/>
                <w:sz w:val="22"/>
                <w:szCs w:val="22"/>
                <w:lang w:val="lt-LT"/>
              </w:rPr>
              <w:t>-</w:t>
            </w:r>
            <w:r w:rsidR="00562A25">
              <w:rPr>
                <w:color w:val="000000" w:themeColor="text1"/>
                <w:sz w:val="22"/>
                <w:szCs w:val="22"/>
                <w:lang w:val="lt-LT"/>
              </w:rPr>
              <w:t>01</w:t>
            </w:r>
          </w:p>
        </w:tc>
      </w:tr>
      <w:tr w:rsidR="00EF5BC6" w:rsidRPr="00CC58AC" w14:paraId="027A7B12" w14:textId="77777777" w:rsidTr="0013159E">
        <w:trPr>
          <w:jc w:val="center"/>
        </w:trPr>
        <w:tc>
          <w:tcPr>
            <w:tcW w:w="682" w:type="dxa"/>
            <w:tcBorders>
              <w:top w:val="single" w:sz="4" w:space="0" w:color="auto"/>
              <w:left w:val="single" w:sz="4" w:space="0" w:color="auto"/>
              <w:bottom w:val="single" w:sz="4" w:space="0" w:color="auto"/>
              <w:right w:val="single" w:sz="4" w:space="0" w:color="auto"/>
            </w:tcBorders>
          </w:tcPr>
          <w:p w14:paraId="3EA0D495" w14:textId="5BB7B827" w:rsidR="00EF5BC6" w:rsidRPr="00E82A30" w:rsidRDefault="00EF5BC6" w:rsidP="00F8779F">
            <w:pPr>
              <w:pStyle w:val="Sraopastraipa"/>
              <w:ind w:hanging="720"/>
              <w:rPr>
                <w:sz w:val="22"/>
                <w:szCs w:val="22"/>
              </w:rPr>
            </w:pPr>
            <w:r>
              <w:rPr>
                <w:sz w:val="22"/>
                <w:szCs w:val="22"/>
              </w:rPr>
              <w:t>2.</w:t>
            </w:r>
          </w:p>
        </w:tc>
        <w:tc>
          <w:tcPr>
            <w:tcW w:w="4416" w:type="dxa"/>
            <w:tcBorders>
              <w:top w:val="single" w:sz="4" w:space="0" w:color="auto"/>
              <w:left w:val="single" w:sz="4" w:space="0" w:color="auto"/>
              <w:bottom w:val="single" w:sz="4" w:space="0" w:color="auto"/>
              <w:right w:val="single" w:sz="4" w:space="0" w:color="auto"/>
            </w:tcBorders>
          </w:tcPr>
          <w:p w14:paraId="3B08224F" w14:textId="13EA85BB" w:rsidR="00EF5BC6" w:rsidRPr="00CC58AC" w:rsidRDefault="00CC58AC" w:rsidP="00CC58AC">
            <w:pPr>
              <w:tabs>
                <w:tab w:val="left" w:pos="108"/>
              </w:tabs>
              <w:jc w:val="both"/>
              <w:rPr>
                <w:rFonts w:eastAsia="Times New Roman"/>
                <w:color w:val="242424"/>
                <w:bdr w:val="none" w:sz="0" w:space="0" w:color="auto" w:frame="1"/>
                <w:lang w:val="lt-LT" w:eastAsia="lt-LT"/>
              </w:rPr>
            </w:pPr>
            <w:r w:rsidRPr="00CC58AC">
              <w:rPr>
                <w:rFonts w:eastAsia="Times New Roman"/>
                <w:color w:val="242424"/>
                <w:bdr w:val="none" w:sz="0" w:space="0" w:color="auto" w:frame="1"/>
                <w:lang w:val="lt-LT" w:eastAsia="lt-LT"/>
              </w:rPr>
              <w:t>3.2 p. yra nurodyta, kad 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gyvenamojo ir/ ar negyvenamojo pastato statybos (nauja statyba/ rekonstrukcija/ kapitalinis remontas) darbų kurių bendra vertė ne mažesnė kaip 1.000.000,00 Eur be PVM.</w:t>
            </w:r>
            <w:r w:rsidRPr="00CC58AC">
              <w:rPr>
                <w:rFonts w:eastAsia="Times New Roman"/>
                <w:color w:val="242424"/>
                <w:bdr w:val="none" w:sz="0" w:space="0" w:color="auto" w:frame="1"/>
                <w:lang w:val="lt-LT" w:eastAsia="lt-LT"/>
              </w:rPr>
              <w:br/>
              <w:t>Ar teisingai suprantame, kad šį reikalavimą tiekėjas atitiks, jei tiekėjas bus tinkamai įvykdęs negyvenamojo pastato statybos darbus: arba naują statybą, arba rekonstrukciją, arba kapitalinį remontą, t. y. ne visus kartu išvardinus darbus, bet užteks, jei bus atlikęs bent vieną kažkurį iš trijų išvardintų darbų ir pavyzdžiui nebus atlikęs kapitalinio remonto darbų?</w:t>
            </w:r>
            <w:r w:rsidRPr="00CC58AC">
              <w:rPr>
                <w:rFonts w:eastAsia="Times New Roman"/>
                <w:color w:val="242424"/>
                <w:bdr w:val="none" w:sz="0" w:space="0" w:color="auto" w:frame="1"/>
                <w:lang w:val="lt-LT" w:eastAsia="lt-LT"/>
              </w:rPr>
              <w:br/>
              <w:t>Tikime, kad perkančioji organizacija, atsižvelgdama į Viešųjų pirkimų įstatymo principus – proporcingumo, nediskriminavimo bei skaidrumo – įvertins šį prašymą ir patikslins tiekėjų kvalifikacinius reikalavimus.</w:t>
            </w:r>
          </w:p>
        </w:tc>
        <w:tc>
          <w:tcPr>
            <w:tcW w:w="3960" w:type="dxa"/>
            <w:tcBorders>
              <w:top w:val="single" w:sz="4" w:space="0" w:color="auto"/>
              <w:left w:val="single" w:sz="4" w:space="0" w:color="auto"/>
              <w:bottom w:val="single" w:sz="4" w:space="0" w:color="auto"/>
              <w:right w:val="single" w:sz="4" w:space="0" w:color="auto"/>
            </w:tcBorders>
          </w:tcPr>
          <w:p w14:paraId="421903CB" w14:textId="342471FF" w:rsidR="00EF5BC6" w:rsidRPr="00157FC8" w:rsidRDefault="00CC58AC" w:rsidP="00212E05">
            <w:pPr>
              <w:tabs>
                <w:tab w:val="left" w:pos="66"/>
              </w:tabs>
              <w:jc w:val="both"/>
              <w:rPr>
                <w:rFonts w:eastAsia="Times New Roman"/>
                <w:bdr w:val="none" w:sz="0" w:space="0" w:color="auto" w:frame="1"/>
                <w:lang w:val="lt-LT" w:eastAsia="lt-LT"/>
              </w:rPr>
            </w:pPr>
            <w:r w:rsidRPr="00157FC8">
              <w:rPr>
                <w:rFonts w:eastAsia="Times New Roman"/>
                <w:bdr w:val="none" w:sz="0" w:space="0" w:color="auto" w:frame="1"/>
                <w:lang w:val="lt-LT" w:eastAsia="lt-LT"/>
              </w:rPr>
              <w:t>Taip, suprantate teisingai.</w:t>
            </w:r>
            <w:r w:rsidRPr="00157FC8">
              <w:rPr>
                <w:rFonts w:eastAsia="Times New Roman"/>
                <w:color w:val="242424"/>
                <w:bdr w:val="none" w:sz="0" w:space="0" w:color="auto" w:frame="1"/>
                <w:lang w:val="lt-LT" w:eastAsia="lt-LT"/>
              </w:rPr>
              <w:t xml:space="preserve"> </w:t>
            </w:r>
            <w:r w:rsidR="00404E58" w:rsidRPr="00157FC8">
              <w:rPr>
                <w:rFonts w:eastAsia="Times New Roman"/>
                <w:color w:val="242424"/>
                <w:bdr w:val="none" w:sz="0" w:space="0" w:color="auto" w:frame="1"/>
                <w:lang w:val="lt-LT" w:eastAsia="lt-LT"/>
              </w:rPr>
              <w:t xml:space="preserve">Tiekėjas darbų patirtį gali grįsti tiek gyvenamojo, tiek </w:t>
            </w:r>
            <w:r w:rsidRPr="00157FC8">
              <w:rPr>
                <w:rFonts w:eastAsia="Times New Roman"/>
                <w:color w:val="242424"/>
                <w:bdr w:val="none" w:sz="0" w:space="0" w:color="auto" w:frame="1"/>
                <w:lang w:val="lt-LT" w:eastAsia="lt-LT"/>
              </w:rPr>
              <w:t>negyvenamojo pastato statybos darb</w:t>
            </w:r>
            <w:r w:rsidR="00404E58" w:rsidRPr="00157FC8">
              <w:rPr>
                <w:rFonts w:eastAsia="Times New Roman"/>
                <w:color w:val="242424"/>
                <w:bdr w:val="none" w:sz="0" w:space="0" w:color="auto" w:frame="1"/>
                <w:lang w:val="lt-LT" w:eastAsia="lt-LT"/>
              </w:rPr>
              <w:t>ais</w:t>
            </w:r>
            <w:r w:rsidRPr="00157FC8">
              <w:rPr>
                <w:rFonts w:eastAsia="Times New Roman"/>
                <w:color w:val="242424"/>
                <w:bdr w:val="none" w:sz="0" w:space="0" w:color="auto" w:frame="1"/>
                <w:lang w:val="lt-LT" w:eastAsia="lt-LT"/>
              </w:rPr>
              <w:t>: arba nauj</w:t>
            </w:r>
            <w:r w:rsidR="00404E58" w:rsidRPr="00157FC8">
              <w:rPr>
                <w:rFonts w:eastAsia="Times New Roman"/>
                <w:color w:val="242424"/>
                <w:bdr w:val="none" w:sz="0" w:space="0" w:color="auto" w:frame="1"/>
                <w:lang w:val="lt-LT" w:eastAsia="lt-LT"/>
              </w:rPr>
              <w:t>os</w:t>
            </w:r>
            <w:r w:rsidRPr="00157FC8">
              <w:rPr>
                <w:rFonts w:eastAsia="Times New Roman"/>
                <w:color w:val="242424"/>
                <w:bdr w:val="none" w:sz="0" w:space="0" w:color="auto" w:frame="1"/>
                <w:lang w:val="lt-LT" w:eastAsia="lt-LT"/>
              </w:rPr>
              <w:t xml:space="preserve"> statyb</w:t>
            </w:r>
            <w:r w:rsidR="00404E58" w:rsidRPr="00157FC8">
              <w:rPr>
                <w:rFonts w:eastAsia="Times New Roman"/>
                <w:color w:val="242424"/>
                <w:bdr w:val="none" w:sz="0" w:space="0" w:color="auto" w:frame="1"/>
                <w:lang w:val="lt-LT" w:eastAsia="lt-LT"/>
              </w:rPr>
              <w:t>os</w:t>
            </w:r>
            <w:r w:rsidRPr="00157FC8">
              <w:rPr>
                <w:rFonts w:eastAsia="Times New Roman"/>
                <w:color w:val="242424"/>
                <w:bdr w:val="none" w:sz="0" w:space="0" w:color="auto" w:frame="1"/>
                <w:lang w:val="lt-LT" w:eastAsia="lt-LT"/>
              </w:rPr>
              <w:t>, arba rekonstrukcij</w:t>
            </w:r>
            <w:r w:rsidR="00404E58" w:rsidRPr="00157FC8">
              <w:rPr>
                <w:rFonts w:eastAsia="Times New Roman"/>
                <w:color w:val="242424"/>
                <w:bdr w:val="none" w:sz="0" w:space="0" w:color="auto" w:frame="1"/>
                <w:lang w:val="lt-LT" w:eastAsia="lt-LT"/>
              </w:rPr>
              <w:t>os</w:t>
            </w:r>
            <w:r w:rsidRPr="00157FC8">
              <w:rPr>
                <w:rFonts w:eastAsia="Times New Roman"/>
                <w:color w:val="242424"/>
                <w:bdr w:val="none" w:sz="0" w:space="0" w:color="auto" w:frame="1"/>
                <w:lang w:val="lt-LT" w:eastAsia="lt-LT"/>
              </w:rPr>
              <w:t>, arba kapitalin</w:t>
            </w:r>
            <w:r w:rsidR="00404E58" w:rsidRPr="00157FC8">
              <w:rPr>
                <w:rFonts w:eastAsia="Times New Roman"/>
                <w:color w:val="242424"/>
                <w:bdr w:val="none" w:sz="0" w:space="0" w:color="auto" w:frame="1"/>
                <w:lang w:val="lt-LT" w:eastAsia="lt-LT"/>
              </w:rPr>
              <w:t>io</w:t>
            </w:r>
            <w:r w:rsidRPr="00157FC8">
              <w:rPr>
                <w:rFonts w:eastAsia="Times New Roman"/>
                <w:color w:val="242424"/>
                <w:bdr w:val="none" w:sz="0" w:space="0" w:color="auto" w:frame="1"/>
                <w:lang w:val="lt-LT" w:eastAsia="lt-LT"/>
              </w:rPr>
              <w:t xml:space="preserve"> remon</w:t>
            </w:r>
            <w:r w:rsidR="00404E58" w:rsidRPr="00157FC8">
              <w:rPr>
                <w:rFonts w:eastAsia="Times New Roman"/>
                <w:color w:val="242424"/>
                <w:bdr w:val="none" w:sz="0" w:space="0" w:color="auto" w:frame="1"/>
                <w:lang w:val="lt-LT" w:eastAsia="lt-LT"/>
              </w:rPr>
              <w:t>to.</w:t>
            </w:r>
          </w:p>
        </w:tc>
        <w:tc>
          <w:tcPr>
            <w:tcW w:w="1443" w:type="dxa"/>
            <w:tcBorders>
              <w:top w:val="single" w:sz="4" w:space="0" w:color="auto"/>
              <w:left w:val="single" w:sz="4" w:space="0" w:color="auto"/>
              <w:bottom w:val="single" w:sz="4" w:space="0" w:color="auto"/>
              <w:right w:val="single" w:sz="4" w:space="0" w:color="auto"/>
            </w:tcBorders>
          </w:tcPr>
          <w:p w14:paraId="54B36D71" w14:textId="4D5F4581" w:rsidR="00EF5BC6" w:rsidRPr="00E82A30" w:rsidRDefault="00562A25" w:rsidP="00F8779F">
            <w:pPr>
              <w:rPr>
                <w:color w:val="000000" w:themeColor="text1"/>
                <w:sz w:val="22"/>
                <w:szCs w:val="22"/>
                <w:lang w:val="lt-LT"/>
              </w:rPr>
            </w:pPr>
            <w:r>
              <w:rPr>
                <w:color w:val="000000" w:themeColor="text1"/>
                <w:sz w:val="22"/>
                <w:szCs w:val="22"/>
                <w:lang w:val="lt-LT"/>
              </w:rPr>
              <w:t>2025-08-01</w:t>
            </w:r>
          </w:p>
        </w:tc>
      </w:tr>
    </w:tbl>
    <w:p w14:paraId="37A7ED9C" w14:textId="77777777" w:rsidR="006457B3" w:rsidRPr="00E82A30" w:rsidRDefault="006457B3" w:rsidP="005D5ABC">
      <w:pPr>
        <w:jc w:val="both"/>
        <w:rPr>
          <w:rFonts w:eastAsia="Lucida Sans Unicode"/>
          <w:kern w:val="1"/>
          <w:lang w:val="lt-LT" w:eastAsia="hi-IN" w:bidi="hi-IN"/>
        </w:rPr>
      </w:pPr>
    </w:p>
    <w:p w14:paraId="170FB7D9" w14:textId="26342ADC" w:rsidR="005D5ABC" w:rsidRPr="00E82A30" w:rsidRDefault="005D5ABC" w:rsidP="005D5ABC">
      <w:pPr>
        <w:jc w:val="both"/>
        <w:rPr>
          <w:rFonts w:eastAsia="Lucida Sans Unicode"/>
          <w:kern w:val="1"/>
          <w:lang w:val="lt-LT" w:eastAsia="hi-IN" w:bidi="hi-IN"/>
        </w:rPr>
      </w:pPr>
      <w:r w:rsidRPr="00E82A30">
        <w:rPr>
          <w:rFonts w:eastAsia="Lucida Sans Unicode"/>
          <w:kern w:val="1"/>
          <w:lang w:val="lt-LT" w:eastAsia="hi-IN" w:bidi="hi-IN"/>
        </w:rPr>
        <w:t>Pagarbiai</w:t>
      </w:r>
    </w:p>
    <w:p w14:paraId="510CCAD6" w14:textId="77777777" w:rsidR="005D5ABC" w:rsidRPr="00E82A30" w:rsidRDefault="005D5ABC" w:rsidP="005D5ABC">
      <w:pPr>
        <w:jc w:val="both"/>
        <w:rPr>
          <w:rFonts w:eastAsia="Lucida Sans Unicode"/>
          <w:kern w:val="1"/>
          <w:lang w:val="lt-LT" w:eastAsia="hi-IN" w:bidi="hi-IN"/>
        </w:rPr>
      </w:pPr>
      <w:r w:rsidRPr="00E82A30">
        <w:rPr>
          <w:lang w:val="lt-LT"/>
        </w:rPr>
        <w:t xml:space="preserve">Komisijos narė, </w:t>
      </w:r>
      <w:r w:rsidRPr="00E82A30">
        <w:rPr>
          <w:rFonts w:eastAsia="MS Mincho"/>
          <w:lang w:val="lt-LT"/>
        </w:rPr>
        <w:t>vykdanti sekretorės funkcijas</w:t>
      </w:r>
    </w:p>
    <w:p w14:paraId="72CE46C3" w14:textId="77777777" w:rsidR="005D5ABC" w:rsidRPr="00E82A30" w:rsidRDefault="005D5ABC" w:rsidP="005D5ABC">
      <w:pPr>
        <w:jc w:val="both"/>
        <w:rPr>
          <w:rFonts w:eastAsia="Lucida Sans Unicode"/>
          <w:kern w:val="1"/>
          <w:lang w:val="lt-LT" w:eastAsia="hi-IN" w:bidi="hi-IN"/>
        </w:rPr>
      </w:pPr>
      <w:r w:rsidRPr="00E82A30">
        <w:rPr>
          <w:rFonts w:eastAsia="Lucida Sans Unicode"/>
          <w:kern w:val="1"/>
          <w:lang w:val="lt-LT" w:eastAsia="hi-IN" w:bidi="hi-IN"/>
        </w:rPr>
        <w:t>Jūratė Časienė</w:t>
      </w:r>
    </w:p>
    <w:p w14:paraId="6E7D8A91" w14:textId="77777777" w:rsidR="005D5ABC" w:rsidRPr="00E82A30" w:rsidRDefault="005D5ABC" w:rsidP="005D5ABC">
      <w:pPr>
        <w:ind w:firstLine="720"/>
        <w:jc w:val="both"/>
        <w:rPr>
          <w:rFonts w:eastAsia="Lucida Sans Unicode"/>
          <w:kern w:val="1"/>
          <w:lang w:val="lt-LT" w:eastAsia="hi-IN" w:bidi="hi-IN"/>
        </w:rPr>
      </w:pPr>
    </w:p>
    <w:p w14:paraId="6139D3E3" w14:textId="77777777" w:rsidR="005D5ABC" w:rsidRPr="00E82A30" w:rsidRDefault="005D5ABC" w:rsidP="005D5ABC">
      <w:pPr>
        <w:jc w:val="both"/>
        <w:rPr>
          <w:rFonts w:eastAsia="Lucida Sans Unicode"/>
          <w:kern w:val="1"/>
          <w:lang w:val="lt-LT" w:eastAsia="hi-IN" w:bidi="hi-IN"/>
        </w:rPr>
      </w:pPr>
      <w:r w:rsidRPr="00E82A30">
        <w:rPr>
          <w:rFonts w:eastAsia="Lucida Sans Unicode"/>
          <w:kern w:val="1"/>
          <w:lang w:val="lt-LT" w:eastAsia="hi-IN" w:bidi="hi-IN"/>
        </w:rPr>
        <w:t xml:space="preserve">Tel. (+370 389) 43 515 </w:t>
      </w:r>
    </w:p>
    <w:p w14:paraId="1F45EA50" w14:textId="5A9C33E6" w:rsidR="000E1765" w:rsidRPr="00AE254F" w:rsidRDefault="005D5ABC" w:rsidP="00AE254F">
      <w:pPr>
        <w:jc w:val="both"/>
        <w:rPr>
          <w:rFonts w:eastAsia="Lucida Sans Unicode"/>
          <w:kern w:val="1"/>
          <w:lang w:val="lt-LT" w:eastAsia="hi-IN" w:bidi="hi-IN"/>
        </w:rPr>
      </w:pPr>
      <w:r w:rsidRPr="00E82A30">
        <w:rPr>
          <w:rFonts w:eastAsia="Lucida Sans Unicode"/>
          <w:kern w:val="1"/>
          <w:lang w:val="lt-LT" w:eastAsia="hi-IN" w:bidi="hi-IN"/>
        </w:rPr>
        <w:t xml:space="preserve">El. p. </w:t>
      </w:r>
      <w:hyperlink r:id="rId8" w:history="1">
        <w:r w:rsidRPr="00E82A30">
          <w:rPr>
            <w:rStyle w:val="Hipersaitas"/>
            <w:rFonts w:eastAsia="Lucida Sans Unicode"/>
            <w:kern w:val="1"/>
            <w:lang w:val="lt-LT" w:eastAsia="hi-IN" w:bidi="hi-IN"/>
          </w:rPr>
          <w:t>jurate.casiene@utena.lt</w:t>
        </w:r>
      </w:hyperlink>
      <w:r w:rsidR="0091760F" w:rsidRPr="00E82A30">
        <w:rPr>
          <w:lang w:val="lt-LT"/>
        </w:rPr>
        <w:t xml:space="preserve"> </w:t>
      </w:r>
      <w:r w:rsidR="0070311A" w:rsidRPr="00E82A30">
        <w:rPr>
          <w:rStyle w:val="Hipersaitas"/>
          <w:rFonts w:eastAsia="Lucida Sans Unicode"/>
          <w:kern w:val="1"/>
          <w:lang w:val="lt-LT" w:eastAsia="hi-IN" w:bidi="hi-IN"/>
        </w:rPr>
        <w:t xml:space="preserve"> </w:t>
      </w:r>
      <w:r w:rsidRPr="00E82A30">
        <w:rPr>
          <w:rStyle w:val="Hipersaitas"/>
          <w:rFonts w:eastAsia="Lucida Sans Unicode"/>
          <w:kern w:val="1"/>
          <w:lang w:val="lt-LT" w:eastAsia="hi-IN" w:bidi="hi-IN"/>
        </w:rPr>
        <w:t xml:space="preserve"> </w:t>
      </w:r>
      <w:r w:rsidR="0070311A" w:rsidRPr="00E82A30">
        <w:rPr>
          <w:rStyle w:val="Hipersaitas"/>
          <w:rFonts w:eastAsia="Lucida Sans Unicode"/>
          <w:kern w:val="1"/>
          <w:lang w:val="lt-LT" w:eastAsia="hi-IN" w:bidi="hi-IN"/>
        </w:rPr>
        <w:t xml:space="preserve"> </w:t>
      </w:r>
    </w:p>
    <w:sectPr w:rsidR="000E1765" w:rsidRPr="00AE254F">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1B38" w14:textId="77777777" w:rsidR="00E57E84" w:rsidRDefault="00E57E84">
      <w:r>
        <w:separator/>
      </w:r>
    </w:p>
  </w:endnote>
  <w:endnote w:type="continuationSeparator" w:id="0">
    <w:p w14:paraId="64E3E883" w14:textId="77777777" w:rsidR="00E57E84" w:rsidRDefault="00E5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C47C" w14:textId="77777777" w:rsidR="00E57E84" w:rsidRDefault="00E57E84">
      <w:r>
        <w:separator/>
      </w:r>
    </w:p>
  </w:footnote>
  <w:footnote w:type="continuationSeparator" w:id="0">
    <w:p w14:paraId="1A6D4BAB" w14:textId="77777777" w:rsidR="00E57E84" w:rsidRDefault="00E5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9370F4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B1987"/>
    <w:multiLevelType w:val="hybridMultilevel"/>
    <w:tmpl w:val="F0C67F02"/>
    <w:lvl w:ilvl="0" w:tplc="1B9C9666">
      <w:start w:val="1"/>
      <w:numFmt w:val="bullet"/>
      <w:lvlText w:val=""/>
      <w:lvlJc w:val="left"/>
      <w:pPr>
        <w:ind w:left="720" w:hanging="360"/>
      </w:pPr>
      <w:rPr>
        <w:rFonts w:ascii="Wingdings" w:hAnsi="Wingdings" w:hint="default"/>
      </w:rPr>
    </w:lvl>
    <w:lvl w:ilvl="1" w:tplc="F01E3444">
      <w:numFmt w:val="bullet"/>
      <w:lvlText w:val="·"/>
      <w:lvlJc w:val="left"/>
      <w:pPr>
        <w:ind w:left="1440" w:hanging="36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8"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72EA2"/>
    <w:multiLevelType w:val="hybridMultilevel"/>
    <w:tmpl w:val="490A8038"/>
    <w:lvl w:ilvl="0" w:tplc="1B9C9666">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A7B25"/>
    <w:multiLevelType w:val="hybridMultilevel"/>
    <w:tmpl w:val="7DDA9766"/>
    <w:lvl w:ilvl="0" w:tplc="75F0FC7A">
      <w:start w:val="2025"/>
      <w:numFmt w:val="bullet"/>
      <w:lvlText w:val="-"/>
      <w:lvlJc w:val="left"/>
      <w:pPr>
        <w:ind w:left="1860" w:hanging="360"/>
      </w:pPr>
      <w:rPr>
        <w:rFonts w:ascii="Times New Roman" w:eastAsia="Times New Roman" w:hAnsi="Times New Roman" w:cs="Times New Roman"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5"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04203"/>
    <w:multiLevelType w:val="hybridMultilevel"/>
    <w:tmpl w:val="92F2CCFE"/>
    <w:lvl w:ilvl="0" w:tplc="C3203702">
      <w:start w:val="2025"/>
      <w:numFmt w:val="bullet"/>
      <w:lvlText w:val="-"/>
      <w:lvlJc w:val="left"/>
      <w:pPr>
        <w:ind w:left="1800" w:hanging="360"/>
      </w:pPr>
      <w:rPr>
        <w:rFonts w:ascii="Times New Roman" w:eastAsia="Arial Unicode MS"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80587266">
    <w:abstractNumId w:val="13"/>
  </w:num>
  <w:num w:numId="2" w16cid:durableId="1491940266">
    <w:abstractNumId w:val="7"/>
  </w:num>
  <w:num w:numId="3" w16cid:durableId="1208957431">
    <w:abstractNumId w:val="16"/>
  </w:num>
  <w:num w:numId="4" w16cid:durableId="1487475172">
    <w:abstractNumId w:val="15"/>
  </w:num>
  <w:num w:numId="5" w16cid:durableId="413743931">
    <w:abstractNumId w:val="6"/>
  </w:num>
  <w:num w:numId="6" w16cid:durableId="1209025126">
    <w:abstractNumId w:val="20"/>
  </w:num>
  <w:num w:numId="7" w16cid:durableId="375010290">
    <w:abstractNumId w:val="19"/>
    <w:lvlOverride w:ilvl="0">
      <w:lvl w:ilvl="0">
        <w:numFmt w:val="decimal"/>
        <w:lvlText w:val="%1."/>
        <w:lvlJc w:val="left"/>
      </w:lvl>
    </w:lvlOverride>
  </w:num>
  <w:num w:numId="8" w16cid:durableId="368266576">
    <w:abstractNumId w:val="9"/>
  </w:num>
  <w:num w:numId="9" w16cid:durableId="1521353872">
    <w:abstractNumId w:val="11"/>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7"/>
    <w:lvlOverride w:ilvl="0">
      <w:lvl w:ilvl="0">
        <w:numFmt w:val="decimal"/>
        <w:lvlText w:val="%1."/>
        <w:lvlJc w:val="left"/>
      </w:lvl>
    </w:lvlOverride>
  </w:num>
  <w:num w:numId="14" w16cid:durableId="1144664475">
    <w:abstractNumId w:val="10"/>
  </w:num>
  <w:num w:numId="15" w16cid:durableId="1482965649">
    <w:abstractNumId w:val="8"/>
    <w:lvlOverride w:ilvl="0">
      <w:lvl w:ilvl="0">
        <w:numFmt w:val="decimal"/>
        <w:lvlText w:val="%1."/>
        <w:lvlJc w:val="left"/>
      </w:lvl>
    </w:lvlOverride>
  </w:num>
  <w:num w:numId="16" w16cid:durableId="1506550368">
    <w:abstractNumId w:val="5"/>
  </w:num>
  <w:num w:numId="17" w16cid:durableId="593587932">
    <w:abstractNumId w:val="18"/>
    <w:lvlOverride w:ilvl="0">
      <w:lvl w:ilvl="0">
        <w:numFmt w:val="decimal"/>
        <w:lvlText w:val="%1."/>
        <w:lvlJc w:val="left"/>
      </w:lvl>
    </w:lvlOverride>
  </w:num>
  <w:num w:numId="18" w16cid:durableId="1965380661">
    <w:abstractNumId w:val="1"/>
  </w:num>
  <w:num w:numId="19" w16cid:durableId="1246450891">
    <w:abstractNumId w:val="14"/>
  </w:num>
  <w:num w:numId="20" w16cid:durableId="1640845646">
    <w:abstractNumId w:val="21"/>
  </w:num>
  <w:num w:numId="21" w16cid:durableId="1423407896">
    <w:abstractNumId w:val="4"/>
  </w:num>
  <w:num w:numId="22" w16cid:durableId="813989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0"/>
    <w:rsid w:val="00010932"/>
    <w:rsid w:val="00010973"/>
    <w:rsid w:val="00022840"/>
    <w:rsid w:val="00026994"/>
    <w:rsid w:val="00027ECC"/>
    <w:rsid w:val="00031CF5"/>
    <w:rsid w:val="000343BB"/>
    <w:rsid w:val="000345EB"/>
    <w:rsid w:val="00035375"/>
    <w:rsid w:val="0003591C"/>
    <w:rsid w:val="00042CE9"/>
    <w:rsid w:val="00043174"/>
    <w:rsid w:val="00043D44"/>
    <w:rsid w:val="00045324"/>
    <w:rsid w:val="00046869"/>
    <w:rsid w:val="000510C0"/>
    <w:rsid w:val="0005513D"/>
    <w:rsid w:val="00056CD1"/>
    <w:rsid w:val="0006073E"/>
    <w:rsid w:val="000846D3"/>
    <w:rsid w:val="000870F2"/>
    <w:rsid w:val="0009328E"/>
    <w:rsid w:val="000959B0"/>
    <w:rsid w:val="000B20C2"/>
    <w:rsid w:val="000B27F4"/>
    <w:rsid w:val="000B3EC3"/>
    <w:rsid w:val="000C1BCB"/>
    <w:rsid w:val="000C5BAD"/>
    <w:rsid w:val="000D09D4"/>
    <w:rsid w:val="000E1765"/>
    <w:rsid w:val="000E5B42"/>
    <w:rsid w:val="000F234D"/>
    <w:rsid w:val="000F49F8"/>
    <w:rsid w:val="000F4CB2"/>
    <w:rsid w:val="000F60AF"/>
    <w:rsid w:val="00114A86"/>
    <w:rsid w:val="001154D8"/>
    <w:rsid w:val="001157F1"/>
    <w:rsid w:val="00120A5F"/>
    <w:rsid w:val="001251C1"/>
    <w:rsid w:val="0013159E"/>
    <w:rsid w:val="00132F69"/>
    <w:rsid w:val="00137C59"/>
    <w:rsid w:val="00147F1C"/>
    <w:rsid w:val="001507C6"/>
    <w:rsid w:val="0015292E"/>
    <w:rsid w:val="00156683"/>
    <w:rsid w:val="00157FC8"/>
    <w:rsid w:val="00175450"/>
    <w:rsid w:val="00181833"/>
    <w:rsid w:val="00187F0E"/>
    <w:rsid w:val="00196F84"/>
    <w:rsid w:val="001A0A93"/>
    <w:rsid w:val="001A10C8"/>
    <w:rsid w:val="001B46AE"/>
    <w:rsid w:val="001C5913"/>
    <w:rsid w:val="001D2C70"/>
    <w:rsid w:val="001D2DA3"/>
    <w:rsid w:val="001E039C"/>
    <w:rsid w:val="001E3E1E"/>
    <w:rsid w:val="001E69C6"/>
    <w:rsid w:val="001F32DC"/>
    <w:rsid w:val="00207F30"/>
    <w:rsid w:val="00212E05"/>
    <w:rsid w:val="0021356A"/>
    <w:rsid w:val="002139E5"/>
    <w:rsid w:val="0022141B"/>
    <w:rsid w:val="00224172"/>
    <w:rsid w:val="00232BC1"/>
    <w:rsid w:val="0023554D"/>
    <w:rsid w:val="002551E8"/>
    <w:rsid w:val="002635BC"/>
    <w:rsid w:val="00264E7F"/>
    <w:rsid w:val="00265058"/>
    <w:rsid w:val="00266474"/>
    <w:rsid w:val="00267F7F"/>
    <w:rsid w:val="00283AE2"/>
    <w:rsid w:val="002B0163"/>
    <w:rsid w:val="002B07F3"/>
    <w:rsid w:val="002B3D19"/>
    <w:rsid w:val="002B4F5D"/>
    <w:rsid w:val="002C245F"/>
    <w:rsid w:val="002C6FFF"/>
    <w:rsid w:val="002D16D5"/>
    <w:rsid w:val="002E67FA"/>
    <w:rsid w:val="002F207E"/>
    <w:rsid w:val="002F3FA8"/>
    <w:rsid w:val="00300075"/>
    <w:rsid w:val="00300700"/>
    <w:rsid w:val="0030586D"/>
    <w:rsid w:val="00310F1A"/>
    <w:rsid w:val="003310A4"/>
    <w:rsid w:val="00334650"/>
    <w:rsid w:val="003406AC"/>
    <w:rsid w:val="00350AE0"/>
    <w:rsid w:val="0035321C"/>
    <w:rsid w:val="003534DD"/>
    <w:rsid w:val="003736B3"/>
    <w:rsid w:val="0037499D"/>
    <w:rsid w:val="003818A7"/>
    <w:rsid w:val="003A17D5"/>
    <w:rsid w:val="003C2D01"/>
    <w:rsid w:val="003C35FB"/>
    <w:rsid w:val="003D0C7F"/>
    <w:rsid w:val="003D40EC"/>
    <w:rsid w:val="003D6C36"/>
    <w:rsid w:val="003E79E2"/>
    <w:rsid w:val="003E7F83"/>
    <w:rsid w:val="003F4920"/>
    <w:rsid w:val="00400046"/>
    <w:rsid w:val="00400499"/>
    <w:rsid w:val="00404E58"/>
    <w:rsid w:val="00405C5F"/>
    <w:rsid w:val="00405FAB"/>
    <w:rsid w:val="004074C7"/>
    <w:rsid w:val="00413379"/>
    <w:rsid w:val="00432AE5"/>
    <w:rsid w:val="00442BB2"/>
    <w:rsid w:val="004434B3"/>
    <w:rsid w:val="004501C7"/>
    <w:rsid w:val="00452346"/>
    <w:rsid w:val="004549C1"/>
    <w:rsid w:val="00455D2B"/>
    <w:rsid w:val="004604A0"/>
    <w:rsid w:val="00467616"/>
    <w:rsid w:val="00475510"/>
    <w:rsid w:val="00482657"/>
    <w:rsid w:val="00490127"/>
    <w:rsid w:val="004933D3"/>
    <w:rsid w:val="0049445E"/>
    <w:rsid w:val="00496CB4"/>
    <w:rsid w:val="004A2C5E"/>
    <w:rsid w:val="004A4438"/>
    <w:rsid w:val="004A6420"/>
    <w:rsid w:val="004B1A8C"/>
    <w:rsid w:val="004C3516"/>
    <w:rsid w:val="004F108C"/>
    <w:rsid w:val="004F26B2"/>
    <w:rsid w:val="004F79E6"/>
    <w:rsid w:val="004F7B05"/>
    <w:rsid w:val="0050111D"/>
    <w:rsid w:val="005206B7"/>
    <w:rsid w:val="00532879"/>
    <w:rsid w:val="00532DD1"/>
    <w:rsid w:val="00533581"/>
    <w:rsid w:val="005366FA"/>
    <w:rsid w:val="00550D18"/>
    <w:rsid w:val="00562A25"/>
    <w:rsid w:val="00564181"/>
    <w:rsid w:val="00570CA9"/>
    <w:rsid w:val="005710DD"/>
    <w:rsid w:val="00571523"/>
    <w:rsid w:val="005736FF"/>
    <w:rsid w:val="00576000"/>
    <w:rsid w:val="00577907"/>
    <w:rsid w:val="00590161"/>
    <w:rsid w:val="005A47F4"/>
    <w:rsid w:val="005C2F8F"/>
    <w:rsid w:val="005D17FE"/>
    <w:rsid w:val="005D4821"/>
    <w:rsid w:val="005D5ABC"/>
    <w:rsid w:val="005F7687"/>
    <w:rsid w:val="00620E82"/>
    <w:rsid w:val="00633297"/>
    <w:rsid w:val="00633CE6"/>
    <w:rsid w:val="00633E37"/>
    <w:rsid w:val="00636B59"/>
    <w:rsid w:val="006457B3"/>
    <w:rsid w:val="00663AFB"/>
    <w:rsid w:val="00664200"/>
    <w:rsid w:val="00664D81"/>
    <w:rsid w:val="00667345"/>
    <w:rsid w:val="00667412"/>
    <w:rsid w:val="006713E7"/>
    <w:rsid w:val="006833DB"/>
    <w:rsid w:val="00684089"/>
    <w:rsid w:val="006875C6"/>
    <w:rsid w:val="00692A5A"/>
    <w:rsid w:val="006A6F92"/>
    <w:rsid w:val="006B1CD8"/>
    <w:rsid w:val="006E2094"/>
    <w:rsid w:val="006E5FB6"/>
    <w:rsid w:val="0070311A"/>
    <w:rsid w:val="00703B79"/>
    <w:rsid w:val="007042FA"/>
    <w:rsid w:val="00720AEE"/>
    <w:rsid w:val="00720BCC"/>
    <w:rsid w:val="007257DD"/>
    <w:rsid w:val="00725AF2"/>
    <w:rsid w:val="00740284"/>
    <w:rsid w:val="0074137F"/>
    <w:rsid w:val="0074538C"/>
    <w:rsid w:val="007642B1"/>
    <w:rsid w:val="00773218"/>
    <w:rsid w:val="00775BBB"/>
    <w:rsid w:val="00780FF0"/>
    <w:rsid w:val="00781625"/>
    <w:rsid w:val="00787763"/>
    <w:rsid w:val="00795DB9"/>
    <w:rsid w:val="007B0E6C"/>
    <w:rsid w:val="007C1CEA"/>
    <w:rsid w:val="007D4AF4"/>
    <w:rsid w:val="007D4D0B"/>
    <w:rsid w:val="007D797F"/>
    <w:rsid w:val="007E73BB"/>
    <w:rsid w:val="008109A4"/>
    <w:rsid w:val="00817D5D"/>
    <w:rsid w:val="00817F5A"/>
    <w:rsid w:val="00833969"/>
    <w:rsid w:val="00842B4C"/>
    <w:rsid w:val="008547C4"/>
    <w:rsid w:val="00863E31"/>
    <w:rsid w:val="00870888"/>
    <w:rsid w:val="0088374E"/>
    <w:rsid w:val="008910E8"/>
    <w:rsid w:val="008953AC"/>
    <w:rsid w:val="008A5039"/>
    <w:rsid w:val="008A68B6"/>
    <w:rsid w:val="008B36D5"/>
    <w:rsid w:val="008B62DB"/>
    <w:rsid w:val="008C0494"/>
    <w:rsid w:val="008C2BD4"/>
    <w:rsid w:val="008C7CD5"/>
    <w:rsid w:val="008D2B22"/>
    <w:rsid w:val="008D362A"/>
    <w:rsid w:val="008E0EEE"/>
    <w:rsid w:val="008E0F94"/>
    <w:rsid w:val="008E4718"/>
    <w:rsid w:val="008F1FF9"/>
    <w:rsid w:val="0090064F"/>
    <w:rsid w:val="009036F8"/>
    <w:rsid w:val="009060E1"/>
    <w:rsid w:val="00911B56"/>
    <w:rsid w:val="009133D1"/>
    <w:rsid w:val="00913F08"/>
    <w:rsid w:val="0091760F"/>
    <w:rsid w:val="009176D2"/>
    <w:rsid w:val="009230D5"/>
    <w:rsid w:val="009256D8"/>
    <w:rsid w:val="00930FD3"/>
    <w:rsid w:val="0093647F"/>
    <w:rsid w:val="00943002"/>
    <w:rsid w:val="00952CB8"/>
    <w:rsid w:val="00953823"/>
    <w:rsid w:val="0096456C"/>
    <w:rsid w:val="009653DA"/>
    <w:rsid w:val="00977389"/>
    <w:rsid w:val="009809A4"/>
    <w:rsid w:val="00981379"/>
    <w:rsid w:val="0098313C"/>
    <w:rsid w:val="00990214"/>
    <w:rsid w:val="00994EBE"/>
    <w:rsid w:val="0099531F"/>
    <w:rsid w:val="009B1AF0"/>
    <w:rsid w:val="009C50C8"/>
    <w:rsid w:val="009D4696"/>
    <w:rsid w:val="009E5DBD"/>
    <w:rsid w:val="009F6128"/>
    <w:rsid w:val="00A0347B"/>
    <w:rsid w:val="00A0795F"/>
    <w:rsid w:val="00A11A87"/>
    <w:rsid w:val="00A131D3"/>
    <w:rsid w:val="00A14FB2"/>
    <w:rsid w:val="00A15715"/>
    <w:rsid w:val="00A22308"/>
    <w:rsid w:val="00A27F82"/>
    <w:rsid w:val="00A31DF9"/>
    <w:rsid w:val="00A328EA"/>
    <w:rsid w:val="00A32DAC"/>
    <w:rsid w:val="00A338FB"/>
    <w:rsid w:val="00A4558D"/>
    <w:rsid w:val="00A458D4"/>
    <w:rsid w:val="00A47282"/>
    <w:rsid w:val="00A53FF6"/>
    <w:rsid w:val="00A643CA"/>
    <w:rsid w:val="00A65F2C"/>
    <w:rsid w:val="00A772FD"/>
    <w:rsid w:val="00A86931"/>
    <w:rsid w:val="00A874B4"/>
    <w:rsid w:val="00A97BC4"/>
    <w:rsid w:val="00AB5B1B"/>
    <w:rsid w:val="00AC2C10"/>
    <w:rsid w:val="00AC4AE9"/>
    <w:rsid w:val="00AC4CA4"/>
    <w:rsid w:val="00AE254F"/>
    <w:rsid w:val="00AF26B0"/>
    <w:rsid w:val="00AF797D"/>
    <w:rsid w:val="00B11118"/>
    <w:rsid w:val="00B112C9"/>
    <w:rsid w:val="00B152CE"/>
    <w:rsid w:val="00B155D5"/>
    <w:rsid w:val="00B21142"/>
    <w:rsid w:val="00B24867"/>
    <w:rsid w:val="00B25F22"/>
    <w:rsid w:val="00B718F6"/>
    <w:rsid w:val="00B72F7D"/>
    <w:rsid w:val="00B82FBD"/>
    <w:rsid w:val="00B92CFD"/>
    <w:rsid w:val="00B94516"/>
    <w:rsid w:val="00BA47B8"/>
    <w:rsid w:val="00BA4D26"/>
    <w:rsid w:val="00BB1BF4"/>
    <w:rsid w:val="00BB5897"/>
    <w:rsid w:val="00BC0081"/>
    <w:rsid w:val="00BD0DD4"/>
    <w:rsid w:val="00BE2164"/>
    <w:rsid w:val="00BF1EDC"/>
    <w:rsid w:val="00BF5E58"/>
    <w:rsid w:val="00C01D50"/>
    <w:rsid w:val="00C1202E"/>
    <w:rsid w:val="00C26F05"/>
    <w:rsid w:val="00C339A1"/>
    <w:rsid w:val="00C346AF"/>
    <w:rsid w:val="00C36B41"/>
    <w:rsid w:val="00C36F33"/>
    <w:rsid w:val="00C473E5"/>
    <w:rsid w:val="00C47807"/>
    <w:rsid w:val="00C568EE"/>
    <w:rsid w:val="00C60764"/>
    <w:rsid w:val="00C61B91"/>
    <w:rsid w:val="00C63229"/>
    <w:rsid w:val="00C7219F"/>
    <w:rsid w:val="00C74584"/>
    <w:rsid w:val="00C83615"/>
    <w:rsid w:val="00C8696E"/>
    <w:rsid w:val="00C93A74"/>
    <w:rsid w:val="00CB3424"/>
    <w:rsid w:val="00CB6682"/>
    <w:rsid w:val="00CC58AC"/>
    <w:rsid w:val="00CE6B2D"/>
    <w:rsid w:val="00CF41A1"/>
    <w:rsid w:val="00CF76B7"/>
    <w:rsid w:val="00CF7864"/>
    <w:rsid w:val="00D138B3"/>
    <w:rsid w:val="00D14CC8"/>
    <w:rsid w:val="00D31EBF"/>
    <w:rsid w:val="00D33375"/>
    <w:rsid w:val="00D36A26"/>
    <w:rsid w:val="00D418F0"/>
    <w:rsid w:val="00D43327"/>
    <w:rsid w:val="00D43C62"/>
    <w:rsid w:val="00D6434D"/>
    <w:rsid w:val="00DA3075"/>
    <w:rsid w:val="00DA3C86"/>
    <w:rsid w:val="00DA756A"/>
    <w:rsid w:val="00DC465A"/>
    <w:rsid w:val="00DD58EC"/>
    <w:rsid w:val="00DD5D72"/>
    <w:rsid w:val="00DE0413"/>
    <w:rsid w:val="00DE15B2"/>
    <w:rsid w:val="00DE77E1"/>
    <w:rsid w:val="00DF16EC"/>
    <w:rsid w:val="00DF1A53"/>
    <w:rsid w:val="00DF45E9"/>
    <w:rsid w:val="00DF5BE1"/>
    <w:rsid w:val="00E12E4F"/>
    <w:rsid w:val="00E16245"/>
    <w:rsid w:val="00E2468C"/>
    <w:rsid w:val="00E35DF8"/>
    <w:rsid w:val="00E3719B"/>
    <w:rsid w:val="00E37F2B"/>
    <w:rsid w:val="00E42E2D"/>
    <w:rsid w:val="00E52974"/>
    <w:rsid w:val="00E54DBF"/>
    <w:rsid w:val="00E57E84"/>
    <w:rsid w:val="00E65922"/>
    <w:rsid w:val="00E66031"/>
    <w:rsid w:val="00E757FB"/>
    <w:rsid w:val="00E82A30"/>
    <w:rsid w:val="00E917DF"/>
    <w:rsid w:val="00EA0FBC"/>
    <w:rsid w:val="00EA16F1"/>
    <w:rsid w:val="00EA36F8"/>
    <w:rsid w:val="00EB42D3"/>
    <w:rsid w:val="00EB537A"/>
    <w:rsid w:val="00EC5563"/>
    <w:rsid w:val="00EC5A31"/>
    <w:rsid w:val="00ED6396"/>
    <w:rsid w:val="00ED7860"/>
    <w:rsid w:val="00EE10D1"/>
    <w:rsid w:val="00EE70AF"/>
    <w:rsid w:val="00EF03A7"/>
    <w:rsid w:val="00EF5BC6"/>
    <w:rsid w:val="00F017B0"/>
    <w:rsid w:val="00F119C3"/>
    <w:rsid w:val="00F23DAE"/>
    <w:rsid w:val="00F25B8E"/>
    <w:rsid w:val="00F27515"/>
    <w:rsid w:val="00F27C7B"/>
    <w:rsid w:val="00F37702"/>
    <w:rsid w:val="00F526CB"/>
    <w:rsid w:val="00F62A91"/>
    <w:rsid w:val="00F66A18"/>
    <w:rsid w:val="00F731A5"/>
    <w:rsid w:val="00F75C42"/>
    <w:rsid w:val="00FA12CC"/>
    <w:rsid w:val="00FA27C3"/>
    <w:rsid w:val="00FA7453"/>
    <w:rsid w:val="00FA7F6E"/>
    <w:rsid w:val="00FB3E32"/>
    <w:rsid w:val="00FD2CB9"/>
    <w:rsid w:val="00FE252D"/>
    <w:rsid w:val="00FE5459"/>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4440778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03616595">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56209390">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383482584">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3175</Words>
  <Characters>1811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Jūratė Časienė</cp:lastModifiedBy>
  <cp:revision>3</cp:revision>
  <cp:lastPrinted>2024-09-19T05:59:00Z</cp:lastPrinted>
  <dcterms:created xsi:type="dcterms:W3CDTF">2025-08-01T08:51:00Z</dcterms:created>
  <dcterms:modified xsi:type="dcterms:W3CDTF">2025-08-01T08:52:00Z</dcterms:modified>
</cp:coreProperties>
</file>