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450024" w:rsidRDefault="00F51EC7" w:rsidP="0067233E">
      <w:pPr>
        <w:pStyle w:val="NormalWeb"/>
        <w:spacing w:before="0" w:beforeAutospacing="0" w:after="0" w:afterAutospacing="0"/>
        <w:jc w:val="center"/>
        <w:rPr>
          <w:b/>
          <w:bCs/>
        </w:rPr>
      </w:pPr>
      <w:r w:rsidRPr="00450024">
        <w:rPr>
          <w:b/>
          <w:bCs/>
        </w:rPr>
        <w:t>SKELBIAMOS APKLAUSOS</w:t>
      </w:r>
      <w:r w:rsidR="00E431E9" w:rsidRPr="00450024">
        <w:rPr>
          <w:b/>
          <w:bCs/>
        </w:rPr>
        <w:t xml:space="preserve"> SĄLYGOS</w:t>
      </w:r>
    </w:p>
    <w:p w:rsidR="00450024" w:rsidRPr="00450024" w:rsidRDefault="00450024" w:rsidP="0067233E">
      <w:pPr>
        <w:pStyle w:val="NormalWeb"/>
        <w:spacing w:before="0" w:beforeAutospacing="0" w:after="0" w:afterAutospacing="0"/>
        <w:jc w:val="center"/>
        <w:rPr>
          <w:b/>
          <w:bCs/>
        </w:rPr>
      </w:pPr>
    </w:p>
    <w:p w:rsidR="00ED37BC" w:rsidRPr="00450024" w:rsidRDefault="00ED37BC" w:rsidP="00ED37BC">
      <w:pPr>
        <w:pStyle w:val="NormalWeb"/>
        <w:contextualSpacing/>
        <w:jc w:val="center"/>
        <w:rPr>
          <w:b/>
          <w:bCs/>
          <w:i/>
          <w:color w:val="FF0000"/>
        </w:rPr>
      </w:pPr>
      <w:r w:rsidRPr="00450024">
        <w:rPr>
          <w:b/>
          <w:bCs/>
          <w:i/>
          <w:color w:val="FF0000"/>
        </w:rPr>
        <w:t>VYKDOMAS PIRKIMAS SUSIJĘS SU NACIONALINIU SAUGUMU</w:t>
      </w:r>
    </w:p>
    <w:p w:rsidR="00450024" w:rsidRPr="00450024" w:rsidRDefault="00450024" w:rsidP="00ED37BC">
      <w:pPr>
        <w:pStyle w:val="NormalWeb"/>
        <w:contextualSpacing/>
        <w:jc w:val="center"/>
        <w:rPr>
          <w:b/>
          <w:bCs/>
          <w:i/>
          <w:color w:val="FF0000"/>
        </w:rPr>
      </w:pPr>
    </w:p>
    <w:p w:rsidR="00450024" w:rsidRPr="00450024" w:rsidRDefault="00860081" w:rsidP="00450024">
      <w:pPr>
        <w:pStyle w:val="NormalWeb"/>
        <w:spacing w:before="0" w:beforeAutospacing="0" w:after="0" w:afterAutospacing="0"/>
        <w:jc w:val="center"/>
        <w:rPr>
          <w:b/>
          <w:i/>
          <w:iCs/>
          <w:color w:val="00B0F0"/>
        </w:rPr>
      </w:pPr>
      <w:r w:rsidRPr="00450024">
        <w:rPr>
          <w:b/>
          <w:i/>
          <w:iCs/>
          <w:color w:val="00B0F0"/>
        </w:rPr>
        <w:t>/</w:t>
      </w:r>
      <w:r w:rsidR="00450024" w:rsidRPr="00450024">
        <w:rPr>
          <w:b/>
          <w:bCs/>
          <w:i/>
          <w:color w:val="00B0F0"/>
        </w:rPr>
        <w:t>MOBILIŲ RETRANSLIATORIŲ</w:t>
      </w:r>
      <w:r w:rsidR="00F94DBF" w:rsidRPr="00450024">
        <w:rPr>
          <w:b/>
          <w:i/>
          <w:color w:val="00B0F0"/>
        </w:rPr>
        <w:t xml:space="preserve"> </w:t>
      </w:r>
      <w:r w:rsidR="00450024" w:rsidRPr="00450024">
        <w:rPr>
          <w:b/>
          <w:i/>
          <w:iCs/>
          <w:color w:val="00B0F0"/>
        </w:rPr>
        <w:t>PIRKIMAS/</w:t>
      </w:r>
    </w:p>
    <w:p w:rsidR="00450024" w:rsidRPr="00450024" w:rsidRDefault="00450024" w:rsidP="0067233E">
      <w:pPr>
        <w:pStyle w:val="NormalWeb"/>
        <w:spacing w:before="0" w:beforeAutospacing="0" w:after="0" w:afterAutospacing="0"/>
        <w:jc w:val="center"/>
        <w:rPr>
          <w:b/>
          <w:bCs/>
        </w:rPr>
      </w:pPr>
    </w:p>
    <w:p w:rsidR="00450024" w:rsidRDefault="00450024" w:rsidP="0067233E">
      <w:pPr>
        <w:pStyle w:val="NormalWeb"/>
        <w:spacing w:before="0" w:beforeAutospacing="0" w:after="0" w:afterAutospacing="0"/>
        <w:jc w:val="center"/>
        <w:rPr>
          <w:b/>
          <w:bCs/>
        </w:rPr>
      </w:pPr>
    </w:p>
    <w:p w:rsidR="00D45C92" w:rsidRPr="0067233E" w:rsidRDefault="00E431E9" w:rsidP="0067233E">
      <w:pPr>
        <w:pStyle w:val="NormalWeb"/>
        <w:spacing w:before="0" w:beforeAutospacing="0" w:after="0" w:afterAutospacing="0"/>
        <w:jc w:val="center"/>
        <w:rPr>
          <w:b/>
          <w:bCs/>
        </w:rPr>
      </w:pPr>
      <w:r w:rsidRPr="0067233E">
        <w:rPr>
          <w:b/>
          <w:bCs/>
        </w:rPr>
        <w:t>1. BENDROSIOS NUOSTATOS</w:t>
      </w:r>
    </w:p>
    <w:p w:rsidR="00BF5549" w:rsidRDefault="00BF5549" w:rsidP="00BF554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p>
    <w:p w:rsidR="00BF5549" w:rsidRPr="0016651D" w:rsidRDefault="00BF5549" w:rsidP="00BF5549">
      <w:pPr>
        <w:pStyle w:val="NormalWeb"/>
        <w:spacing w:before="0" w:beforeAutospacing="0" w:after="0" w:afterAutospacing="0"/>
        <w:ind w:firstLine="482"/>
        <w:jc w:val="both"/>
      </w:pPr>
      <w:r w:rsidRPr="0016651D">
        <w:t>Nr. 1 „Pasiūlymo for</w:t>
      </w:r>
      <w:r>
        <w:t>ma“ (toliau – Pasiūlymo forma);</w:t>
      </w:r>
    </w:p>
    <w:p w:rsidR="00BF5549" w:rsidRPr="0016651D" w:rsidRDefault="00BF5549" w:rsidP="00BF5549">
      <w:pPr>
        <w:pStyle w:val="NormalWeb"/>
        <w:spacing w:before="0" w:beforeAutospacing="0" w:after="0" w:afterAutospacing="0"/>
        <w:ind w:firstLine="482"/>
        <w:jc w:val="both"/>
      </w:pPr>
      <w:r>
        <w:t>Nr. 2 „Tiekėjo deklaracija“;</w:t>
      </w:r>
    </w:p>
    <w:p w:rsidR="00BF5549" w:rsidRPr="0016651D" w:rsidRDefault="00BF5549" w:rsidP="00BF5549">
      <w:pPr>
        <w:pStyle w:val="NormalWeb"/>
        <w:spacing w:before="0" w:beforeAutospacing="0" w:after="0" w:afterAutospacing="0"/>
        <w:ind w:firstLine="482"/>
        <w:jc w:val="both"/>
      </w:pPr>
      <w:r w:rsidRPr="0016651D">
        <w:t>Nr. 3</w:t>
      </w:r>
      <w:r>
        <w:t xml:space="preserve"> „Techninė specifikacija“;</w:t>
      </w:r>
    </w:p>
    <w:p w:rsidR="00BF5549" w:rsidRPr="0016651D" w:rsidRDefault="00BF5549" w:rsidP="00BF5549">
      <w:pPr>
        <w:pStyle w:val="NormalWeb"/>
        <w:ind w:firstLine="480"/>
        <w:contextualSpacing/>
        <w:jc w:val="both"/>
      </w:pPr>
      <w:r w:rsidRPr="0016651D">
        <w:t>Nr. 4 „Nacionalinio saugumo reika</w:t>
      </w:r>
      <w:r>
        <w:t>lavimų atitikties deklaracija“, (</w:t>
      </w:r>
      <w:r w:rsidRPr="00E55BB7">
        <w:rPr>
          <w:i/>
        </w:rPr>
        <w:t>skaityti - priedas 4.1. – atmintinė ŽINIAI</w:t>
      </w:r>
      <w:r>
        <w:t xml:space="preserve"> );</w:t>
      </w:r>
    </w:p>
    <w:p w:rsidR="00BF5549" w:rsidRPr="0016651D" w:rsidRDefault="00BF5549" w:rsidP="00BF5549">
      <w:pPr>
        <w:pStyle w:val="NormalWeb"/>
        <w:spacing w:before="0" w:beforeAutospacing="0" w:after="0" w:afterAutospacing="0"/>
        <w:ind w:firstLine="482"/>
        <w:jc w:val="both"/>
      </w:pPr>
      <w:r w:rsidRPr="0016651D">
        <w:t>Nr. 5 „Tiekėjo deklaracija dėl atitikimo žaliųjų pirkimų reikalavimams“;</w:t>
      </w:r>
    </w:p>
    <w:p w:rsidR="00BF5549" w:rsidRPr="0016651D" w:rsidRDefault="00BF5549" w:rsidP="00BF5549">
      <w:pPr>
        <w:pStyle w:val="NormalWeb"/>
        <w:spacing w:before="0" w:beforeAutospacing="0" w:after="0" w:afterAutospacing="0"/>
        <w:ind w:firstLine="482"/>
        <w:jc w:val="both"/>
      </w:pPr>
      <w:r w:rsidRPr="0016651D">
        <w:t>Nr. 6 „Sutarties projektas“</w:t>
      </w:r>
      <w:r>
        <w:t>;</w:t>
      </w:r>
    </w:p>
    <w:p w:rsidR="00BF5549" w:rsidRDefault="00BF5549" w:rsidP="00BF5549">
      <w:pPr>
        <w:pStyle w:val="NormalWeb"/>
        <w:ind w:firstLine="480"/>
        <w:jc w:val="both"/>
      </w:pPr>
      <w:r w:rsidRPr="000C7BBF">
        <w:t xml:space="preserve">bei pirkimo dokumentų paaiškinimai (patikslinimai). </w:t>
      </w:r>
    </w:p>
    <w:p w:rsidR="00BF5549" w:rsidRDefault="00BF5549" w:rsidP="00BF5549">
      <w:pPr>
        <w:pStyle w:val="NormalWeb"/>
        <w:ind w:firstLine="480"/>
        <w:jc w:val="both"/>
      </w:pPr>
      <w:r>
        <w:t xml:space="preserve">1.2. </w:t>
      </w:r>
      <w:r w:rsidRPr="000C7BBF">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F5549" w:rsidRPr="000C7BBF" w:rsidRDefault="00BF5549" w:rsidP="00BF5549">
      <w:pPr>
        <w:pStyle w:val="NormalWeb"/>
        <w:ind w:firstLine="480"/>
        <w:jc w:val="both"/>
      </w:pPr>
      <w:r>
        <w:t>1.3</w:t>
      </w:r>
      <w:r w:rsidRPr="000C7BBF">
        <w:t xml:space="preserve">.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BF5549" w:rsidRPr="000C7BBF" w:rsidRDefault="00BF5549" w:rsidP="00BF5549">
      <w:pPr>
        <w:pStyle w:val="NormalWeb"/>
        <w:ind w:firstLine="480"/>
        <w:jc w:val="both"/>
      </w:pPr>
      <w:r>
        <w:t>1.4</w:t>
      </w:r>
      <w:r w:rsidRPr="000C7BBF">
        <w:t>. Pirkimas atliekamas laikantis lygiateisiškumo, nediskriminavimo, abipusio pripažinimo, proporcingumo ir skaidrumo principų bei konfidencialumo ir nešališkumo reikalavimų.</w:t>
      </w:r>
    </w:p>
    <w:p w:rsidR="00BF5549" w:rsidRPr="000C7BBF" w:rsidRDefault="00BF5549" w:rsidP="00BF5549">
      <w:pPr>
        <w:pStyle w:val="NormalWeb"/>
        <w:ind w:firstLine="480"/>
        <w:jc w:val="both"/>
      </w:pPr>
      <w:r>
        <w:t>1.5</w:t>
      </w:r>
      <w:r w:rsidR="007206B1">
        <w:t xml:space="preserve">. Informacija apie </w:t>
      </w:r>
      <w:bookmarkStart w:id="0" w:name="_GoBack"/>
      <w:bookmarkEnd w:id="0"/>
      <w:r w:rsidRPr="000C7BBF">
        <w:t>pirkimo komisijos narius, kurie įgalioti palaikyti tiesioginį ryšį su tiekėjais ir gauti iš jų (ne tarpininkų) pranešimus, susijusius su pirkimo procedūromis, pateikta Skelbimo I dalies 1 punkte.</w:t>
      </w:r>
    </w:p>
    <w:p w:rsidR="00BF5549" w:rsidRDefault="00BF5549" w:rsidP="00BF5549">
      <w:pPr>
        <w:pStyle w:val="NormalWeb"/>
        <w:ind w:firstLine="480"/>
        <w:jc w:val="both"/>
      </w:pPr>
      <w:r>
        <w:lastRenderedPageBreak/>
        <w:t>1.6</w:t>
      </w:r>
      <w:r w:rsidRPr="000C7BBF">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67233E" w:rsidRPr="0067233E" w:rsidRDefault="0067233E" w:rsidP="0067233E">
      <w:pPr>
        <w:pStyle w:val="NormalWeb"/>
        <w:spacing w:before="0" w:beforeAutospacing="0" w:after="0" w:afterAutospacing="0"/>
        <w:jc w:val="center"/>
        <w:rPr>
          <w:b/>
          <w:bCs/>
        </w:rPr>
      </w:pPr>
    </w:p>
    <w:p w:rsidR="00BF5549" w:rsidRDefault="00BF5549" w:rsidP="008E0F30">
      <w:pPr>
        <w:pStyle w:val="NormalWeb"/>
        <w:spacing w:before="0" w:beforeAutospacing="0" w:after="0" w:afterAutospacing="0"/>
        <w:ind w:firstLine="482"/>
        <w:jc w:val="both"/>
      </w:pPr>
    </w:p>
    <w:p w:rsidR="00D45C92" w:rsidRPr="0067233E" w:rsidRDefault="00D45C92" w:rsidP="0067233E">
      <w:pPr>
        <w:spacing w:after="0" w:line="240" w:lineRule="auto"/>
        <w:rPr>
          <w:rFonts w:ascii="Times New Roman" w:eastAsia="Times New Roman" w:hAnsi="Times New Roman" w:cs="Times New Roman"/>
          <w:sz w:val="24"/>
          <w:szCs w:val="24"/>
        </w:rPr>
      </w:pPr>
    </w:p>
    <w:p w:rsidR="00D45C92" w:rsidRPr="0067233E" w:rsidRDefault="00E431E9" w:rsidP="0067233E">
      <w:pPr>
        <w:pStyle w:val="NormalWeb"/>
        <w:spacing w:before="0" w:beforeAutospacing="0" w:after="0" w:afterAutospacing="0"/>
        <w:jc w:val="center"/>
        <w:rPr>
          <w:b/>
          <w:bCs/>
        </w:rPr>
      </w:pPr>
      <w:r w:rsidRPr="0067233E">
        <w:rPr>
          <w:b/>
          <w:bCs/>
        </w:rPr>
        <w:t>2. INFORMACIJA APIE PERKANČIĄJĄ ORGANIZACIJĄ IR PIRKIMO OBJEKTĄ</w:t>
      </w:r>
    </w:p>
    <w:p w:rsidR="0067233E" w:rsidRPr="0067233E" w:rsidRDefault="0067233E" w:rsidP="0067233E">
      <w:pPr>
        <w:pStyle w:val="NormalWeb"/>
        <w:spacing w:before="0" w:beforeAutospacing="0" w:after="0" w:afterAutospacing="0"/>
        <w:jc w:val="center"/>
        <w:rPr>
          <w:b/>
          <w:bCs/>
        </w:rPr>
      </w:pPr>
    </w:p>
    <w:p w:rsidR="00BF5549" w:rsidRPr="00977E11" w:rsidRDefault="00BF5549" w:rsidP="00BF5549">
      <w:pPr>
        <w:pStyle w:val="NormalWeb"/>
        <w:jc w:val="both"/>
        <w:rPr>
          <w:b/>
          <w:i/>
          <w:color w:val="0070C0"/>
        </w:rPr>
      </w:pPr>
      <w:r w:rsidRPr="008F6857">
        <w:t xml:space="preserve">2.1. </w:t>
      </w:r>
      <w:r w:rsidRPr="00977E11">
        <w:rPr>
          <w:b/>
          <w:i/>
          <w:iCs/>
          <w:color w:val="0070C0"/>
        </w:rPr>
        <w:t xml:space="preserve">Divizijos generolo Stasio </w:t>
      </w:r>
      <w:proofErr w:type="spellStart"/>
      <w:r w:rsidRPr="00977E11">
        <w:rPr>
          <w:b/>
          <w:i/>
          <w:iCs/>
          <w:color w:val="0070C0"/>
        </w:rPr>
        <w:t>Raštikio</w:t>
      </w:r>
      <w:proofErr w:type="spellEnd"/>
      <w:r w:rsidRPr="00977E11">
        <w:rPr>
          <w:b/>
          <w:i/>
          <w:iCs/>
          <w:color w:val="0070C0"/>
        </w:rPr>
        <w:t xml:space="preserve"> Lietuvos kariuomenės mokykla</w:t>
      </w:r>
      <w:r w:rsidRPr="00977E11">
        <w:t xml:space="preserve"> (toliau – perkančioji organizacija) atlieka pirkimą ir numato </w:t>
      </w:r>
      <w:r w:rsidRPr="00977E11">
        <w:rPr>
          <w:b/>
          <w:i/>
          <w:color w:val="0070C0"/>
        </w:rPr>
        <w:t>įsigyti techninę</w:t>
      </w:r>
      <w:r w:rsidRPr="00977E11">
        <w:rPr>
          <w:i/>
          <w:color w:val="0070C0"/>
        </w:rPr>
        <w:t xml:space="preserve"> </w:t>
      </w:r>
      <w:r>
        <w:rPr>
          <w:b/>
          <w:i/>
          <w:color w:val="0070C0"/>
        </w:rPr>
        <w:t>specifikaciją atitinkančius</w:t>
      </w:r>
      <w:r w:rsidRPr="00977E11">
        <w:rPr>
          <w:b/>
          <w:i/>
          <w:color w:val="0070C0"/>
        </w:rPr>
        <w:t xml:space="preserve"> </w:t>
      </w:r>
      <w:r>
        <w:rPr>
          <w:b/>
          <w:i/>
          <w:color w:val="0070C0"/>
        </w:rPr>
        <w:t>mobilius retransliatorius</w:t>
      </w:r>
      <w:r w:rsidRPr="00977E11">
        <w:rPr>
          <w:b/>
          <w:i/>
          <w:color w:val="0070C0"/>
        </w:rPr>
        <w:t xml:space="preserve"> mokant už 1 vnt. mažiausią pasiūlytą tiekėjo </w:t>
      </w:r>
      <w:r>
        <w:rPr>
          <w:b/>
          <w:i/>
          <w:color w:val="0070C0"/>
        </w:rPr>
        <w:t>kainą (</w:t>
      </w:r>
      <w:r w:rsidRPr="00977E11">
        <w:rPr>
          <w:b/>
          <w:i/>
          <w:color w:val="0070C0"/>
        </w:rPr>
        <w:t>įkainį</w:t>
      </w:r>
      <w:r>
        <w:rPr>
          <w:b/>
          <w:i/>
          <w:color w:val="0070C0"/>
        </w:rPr>
        <w:t>)</w:t>
      </w:r>
      <w:r w:rsidRPr="00977E11">
        <w:rPr>
          <w:b/>
          <w:i/>
          <w:color w:val="0070C0"/>
        </w:rPr>
        <w:t>.</w:t>
      </w:r>
      <w:r w:rsidRPr="00977E11">
        <w:rPr>
          <w:b/>
          <w:i/>
          <w:color w:val="0070C0"/>
          <w:sz w:val="28"/>
          <w:szCs w:val="28"/>
          <w:highlight w:val="yellow"/>
        </w:rPr>
        <w:t xml:space="preserve"> Prekės privalo būti pristatytos </w:t>
      </w:r>
      <w:r>
        <w:rPr>
          <w:b/>
          <w:i/>
          <w:color w:val="0070C0"/>
          <w:sz w:val="28"/>
          <w:szCs w:val="28"/>
          <w:highlight w:val="yellow"/>
        </w:rPr>
        <w:t>PIRKĖJUI iki 2025 m. lapkričio 30</w:t>
      </w:r>
      <w:r w:rsidRPr="00977E11">
        <w:rPr>
          <w:b/>
          <w:i/>
          <w:color w:val="0070C0"/>
          <w:sz w:val="28"/>
          <w:szCs w:val="28"/>
          <w:highlight w:val="yellow"/>
        </w:rPr>
        <w:t xml:space="preserve"> d</w:t>
      </w:r>
      <w:r w:rsidRPr="00977E11">
        <w:rPr>
          <w:b/>
          <w:i/>
          <w:color w:val="0070C0"/>
          <w:highlight w:val="yellow"/>
        </w:rPr>
        <w:t xml:space="preserve">. </w:t>
      </w:r>
      <w:r w:rsidRPr="00977E11">
        <w:rPr>
          <w:b/>
          <w:i/>
          <w:color w:val="0070C0"/>
        </w:rPr>
        <w:t xml:space="preserve"> </w:t>
      </w:r>
      <w:r w:rsidRPr="00977E11">
        <w:rPr>
          <w:b/>
        </w:rPr>
        <w:t>(</w:t>
      </w:r>
      <w:r w:rsidRPr="00977E11">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7E11">
        <w:t>pajėgumais</w:t>
      </w:r>
      <w:proofErr w:type="spellEnd"/>
      <w:r w:rsidRPr="00977E1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w:t>
      </w:r>
      <w:r w:rsidRPr="00977E11">
        <w:rPr>
          <w:rFonts w:eastAsia="Times New Roman"/>
        </w:rPr>
        <w:t xml:space="preserve"> į karinę teritoriją, privalo pateikti asmens tapatybę ir pilietybę patvirtinančius dokumentus</w:t>
      </w:r>
      <w:r w:rsidRPr="00977E11">
        <w:t>)</w:t>
      </w:r>
      <w:r w:rsidRPr="00977E11">
        <w:rPr>
          <w:b/>
        </w:rPr>
        <w:t>.</w:t>
      </w:r>
    </w:p>
    <w:p w:rsidR="00BF5549" w:rsidRPr="00977E11" w:rsidRDefault="00BF5549" w:rsidP="00BF5549">
      <w:pPr>
        <w:spacing w:before="100" w:beforeAutospacing="1" w:after="100" w:afterAutospacing="1" w:line="240" w:lineRule="auto"/>
        <w:ind w:firstLine="480"/>
        <w:jc w:val="both"/>
        <w:rPr>
          <w:rFonts w:ascii="Times New Roman" w:hAnsi="Times New Roman" w:cs="Times New Roman"/>
          <w:b/>
          <w:sz w:val="24"/>
          <w:szCs w:val="24"/>
        </w:rPr>
      </w:pPr>
      <w:r w:rsidRPr="00977E11">
        <w:rPr>
          <w:rFonts w:ascii="Times New Roman" w:hAnsi="Times New Roman" w:cs="Times New Roman"/>
          <w:b/>
          <w:sz w:val="24"/>
          <w:szCs w:val="24"/>
          <w:highlight w:val="yellow"/>
        </w:rPr>
        <w:t>2.2.</w:t>
      </w:r>
      <w:r w:rsidRPr="00977E11">
        <w:rPr>
          <w:rFonts w:ascii="Times New Roman" w:hAnsi="Times New Roman" w:cs="Times New Roman"/>
          <w:b/>
          <w:i/>
          <w:sz w:val="24"/>
          <w:szCs w:val="24"/>
          <w:highlight w:val="yellow"/>
        </w:rPr>
        <w:t xml:space="preserve"> Šiam pirkimui skiriama lėšų suma yra ne didesnė kaip </w:t>
      </w:r>
      <w:r>
        <w:rPr>
          <w:rFonts w:ascii="Times New Roman" w:hAnsi="Times New Roman" w:cs="Times New Roman"/>
          <w:b/>
          <w:i/>
          <w:sz w:val="28"/>
          <w:szCs w:val="28"/>
          <w:highlight w:val="yellow"/>
        </w:rPr>
        <w:t>44</w:t>
      </w:r>
      <w:r w:rsidRPr="00977E11">
        <w:rPr>
          <w:rFonts w:ascii="Times New Roman" w:hAnsi="Times New Roman" w:cs="Times New Roman"/>
          <w:b/>
          <w:i/>
          <w:sz w:val="28"/>
          <w:szCs w:val="28"/>
          <w:highlight w:val="yellow"/>
        </w:rPr>
        <w:t>000,00</w:t>
      </w:r>
      <w:r w:rsidRPr="00977E11">
        <w:rPr>
          <w:rFonts w:ascii="Times New Roman" w:hAnsi="Times New Roman" w:cs="Times New Roman"/>
          <w:b/>
          <w:i/>
          <w:sz w:val="24"/>
          <w:szCs w:val="24"/>
          <w:highlight w:val="yellow"/>
        </w:rPr>
        <w:t xml:space="preserve"> </w:t>
      </w:r>
      <w:proofErr w:type="spellStart"/>
      <w:r w:rsidRPr="00977E11">
        <w:rPr>
          <w:rFonts w:ascii="Times New Roman" w:hAnsi="Times New Roman" w:cs="Times New Roman"/>
          <w:b/>
          <w:i/>
          <w:sz w:val="24"/>
          <w:szCs w:val="24"/>
          <w:highlight w:val="yellow"/>
        </w:rPr>
        <w:t>Eur</w:t>
      </w:r>
      <w:proofErr w:type="spellEnd"/>
      <w:r w:rsidRPr="00977E11">
        <w:rPr>
          <w:rFonts w:ascii="Times New Roman" w:hAnsi="Times New Roman" w:cs="Times New Roman"/>
          <w:b/>
          <w:i/>
          <w:sz w:val="24"/>
          <w:szCs w:val="24"/>
          <w:highlight w:val="yellow"/>
        </w:rPr>
        <w:t xml:space="preserve"> su PVM (</w:t>
      </w:r>
      <w:r>
        <w:rPr>
          <w:rFonts w:ascii="Times New Roman" w:hAnsi="Times New Roman" w:cs="Times New Roman"/>
          <w:b/>
          <w:i/>
          <w:sz w:val="24"/>
          <w:szCs w:val="24"/>
          <w:highlight w:val="yellow"/>
        </w:rPr>
        <w:t>keturiasdešimt keturi tūkstančiai</w:t>
      </w:r>
      <w:r w:rsidRPr="00977E11">
        <w:rPr>
          <w:rFonts w:ascii="Times New Roman" w:hAnsi="Times New Roman" w:cs="Times New Roman"/>
          <w:b/>
          <w:i/>
          <w:sz w:val="24"/>
          <w:szCs w:val="24"/>
          <w:highlight w:val="yellow"/>
        </w:rPr>
        <w:t xml:space="preserve"> </w:t>
      </w:r>
      <w:proofErr w:type="spellStart"/>
      <w:r w:rsidRPr="00977E11">
        <w:rPr>
          <w:rFonts w:ascii="Times New Roman" w:hAnsi="Times New Roman" w:cs="Times New Roman"/>
          <w:b/>
          <w:i/>
          <w:sz w:val="24"/>
          <w:szCs w:val="24"/>
          <w:highlight w:val="yellow"/>
        </w:rPr>
        <w:t>Eur</w:t>
      </w:r>
      <w:proofErr w:type="spellEnd"/>
      <w:r w:rsidRPr="00977E11">
        <w:rPr>
          <w:rFonts w:ascii="Times New Roman" w:hAnsi="Times New Roman" w:cs="Times New Roman"/>
          <w:b/>
          <w:i/>
          <w:sz w:val="24"/>
          <w:szCs w:val="24"/>
          <w:highlight w:val="yellow"/>
        </w:rPr>
        <w:t xml:space="preserve"> 00 ct). </w:t>
      </w:r>
      <w:r w:rsidRPr="00977E11">
        <w:rPr>
          <w:rFonts w:ascii="Times New Roman" w:hAnsi="Times New Roman" w:cs="Times New Roman"/>
          <w:b/>
          <w:sz w:val="24"/>
          <w:szCs w:val="24"/>
          <w:highlight w:val="yellow"/>
        </w:rPr>
        <w:t>Įsigyjamų prekių kiekis, bus nustatytas mak</w:t>
      </w:r>
      <w:r>
        <w:rPr>
          <w:rFonts w:ascii="Times New Roman" w:hAnsi="Times New Roman" w:cs="Times New Roman"/>
          <w:b/>
          <w:sz w:val="24"/>
          <w:szCs w:val="24"/>
          <w:highlight w:val="yellow"/>
        </w:rPr>
        <w:t>simalią pirkimui skirtą lėšų (44</w:t>
      </w:r>
      <w:r w:rsidRPr="00977E11">
        <w:rPr>
          <w:rFonts w:ascii="Times New Roman" w:hAnsi="Times New Roman" w:cs="Times New Roman"/>
          <w:b/>
          <w:sz w:val="24"/>
          <w:szCs w:val="24"/>
          <w:highlight w:val="yellow"/>
        </w:rPr>
        <w:t xml:space="preserve">000,00 </w:t>
      </w:r>
      <w:proofErr w:type="spellStart"/>
      <w:r w:rsidRPr="00977E11">
        <w:rPr>
          <w:rFonts w:ascii="Times New Roman" w:hAnsi="Times New Roman" w:cs="Times New Roman"/>
          <w:b/>
          <w:sz w:val="24"/>
          <w:szCs w:val="24"/>
          <w:highlight w:val="yellow"/>
        </w:rPr>
        <w:t>Eur</w:t>
      </w:r>
      <w:proofErr w:type="spellEnd"/>
      <w:r w:rsidRPr="00977E11">
        <w:rPr>
          <w:rFonts w:ascii="Times New Roman" w:hAnsi="Times New Roman" w:cs="Times New Roman"/>
          <w:b/>
          <w:sz w:val="24"/>
          <w:szCs w:val="24"/>
          <w:highlight w:val="yellow"/>
        </w:rPr>
        <w:t xml:space="preserve"> su PVM) sumą padalijus iš laimėjusio pasiūlymo </w:t>
      </w:r>
      <w:r w:rsidR="003E2B75">
        <w:rPr>
          <w:rFonts w:ascii="Times New Roman" w:hAnsi="Times New Roman" w:cs="Times New Roman"/>
          <w:b/>
          <w:sz w:val="24"/>
          <w:szCs w:val="24"/>
          <w:highlight w:val="yellow"/>
        </w:rPr>
        <w:t>palyginamosios kainos (</w:t>
      </w:r>
      <w:r w:rsidRPr="00977E11">
        <w:rPr>
          <w:rFonts w:ascii="Times New Roman" w:hAnsi="Times New Roman" w:cs="Times New Roman"/>
          <w:b/>
          <w:sz w:val="24"/>
          <w:szCs w:val="24"/>
          <w:highlight w:val="yellow"/>
        </w:rPr>
        <w:t>įkainio</w:t>
      </w:r>
      <w:r w:rsidR="003E2B75">
        <w:rPr>
          <w:rFonts w:ascii="Times New Roman" w:hAnsi="Times New Roman" w:cs="Times New Roman"/>
          <w:b/>
          <w:sz w:val="24"/>
          <w:szCs w:val="24"/>
          <w:highlight w:val="yellow"/>
        </w:rPr>
        <w:t>)</w:t>
      </w:r>
      <w:r w:rsidRPr="00977E11">
        <w:rPr>
          <w:rFonts w:ascii="Times New Roman" w:hAnsi="Times New Roman" w:cs="Times New Roman"/>
          <w:b/>
          <w:sz w:val="24"/>
          <w:szCs w:val="24"/>
          <w:highlight w:val="yellow"/>
        </w:rPr>
        <w:t xml:space="preserve"> (</w:t>
      </w:r>
      <w:r w:rsidR="003E2B75">
        <w:rPr>
          <w:rFonts w:ascii="Times New Roman" w:hAnsi="Times New Roman" w:cs="Times New Roman"/>
          <w:b/>
          <w:sz w:val="24"/>
          <w:szCs w:val="24"/>
          <w:highlight w:val="yellow"/>
        </w:rPr>
        <w:t xml:space="preserve">t. y. </w:t>
      </w:r>
      <w:r w:rsidRPr="00977E11">
        <w:rPr>
          <w:rFonts w:ascii="Times New Roman" w:hAnsi="Times New Roman" w:cs="Times New Roman"/>
          <w:b/>
          <w:i/>
          <w:sz w:val="24"/>
          <w:szCs w:val="24"/>
          <w:highlight w:val="yellow"/>
        </w:rPr>
        <w:t>mažiausio</w:t>
      </w:r>
      <w:r>
        <w:rPr>
          <w:rFonts w:ascii="Times New Roman" w:hAnsi="Times New Roman" w:cs="Times New Roman"/>
          <w:b/>
          <w:i/>
          <w:sz w:val="24"/>
          <w:szCs w:val="24"/>
          <w:highlight w:val="yellow"/>
        </w:rPr>
        <w:t>s</w:t>
      </w:r>
      <w:r w:rsidRPr="00977E11">
        <w:rPr>
          <w:rFonts w:ascii="Times New Roman" w:hAnsi="Times New Roman" w:cs="Times New Roman"/>
          <w:b/>
          <w:i/>
          <w:sz w:val="24"/>
          <w:szCs w:val="24"/>
          <w:highlight w:val="yellow"/>
        </w:rPr>
        <w:t xml:space="preserve"> pasiūlyto</w:t>
      </w:r>
      <w:r>
        <w:rPr>
          <w:rFonts w:ascii="Times New Roman" w:hAnsi="Times New Roman" w:cs="Times New Roman"/>
          <w:b/>
          <w:i/>
          <w:sz w:val="24"/>
          <w:szCs w:val="24"/>
          <w:highlight w:val="yellow"/>
        </w:rPr>
        <w:t>s</w:t>
      </w:r>
      <w:r w:rsidRPr="00977E11">
        <w:rPr>
          <w:rFonts w:ascii="Times New Roman" w:hAnsi="Times New Roman" w:cs="Times New Roman"/>
          <w:b/>
          <w:i/>
          <w:sz w:val="24"/>
          <w:szCs w:val="24"/>
          <w:highlight w:val="yellow"/>
        </w:rPr>
        <w:t xml:space="preserve"> tiekėjo</w:t>
      </w:r>
      <w:r>
        <w:rPr>
          <w:rFonts w:ascii="Times New Roman" w:hAnsi="Times New Roman" w:cs="Times New Roman"/>
          <w:b/>
          <w:i/>
          <w:sz w:val="24"/>
          <w:szCs w:val="24"/>
          <w:highlight w:val="yellow"/>
        </w:rPr>
        <w:t xml:space="preserve"> kainos</w:t>
      </w:r>
      <w:r w:rsidRPr="00977E11">
        <w:rPr>
          <w:rFonts w:ascii="Times New Roman" w:hAnsi="Times New Roman" w:cs="Times New Roman"/>
          <w:b/>
          <w:i/>
          <w:sz w:val="24"/>
          <w:szCs w:val="24"/>
          <w:highlight w:val="yellow"/>
        </w:rPr>
        <w:t xml:space="preserve"> </w:t>
      </w:r>
      <w:r>
        <w:rPr>
          <w:rFonts w:ascii="Times New Roman" w:hAnsi="Times New Roman" w:cs="Times New Roman"/>
          <w:b/>
          <w:i/>
          <w:sz w:val="24"/>
          <w:szCs w:val="24"/>
          <w:highlight w:val="yellow"/>
        </w:rPr>
        <w:t>(</w:t>
      </w:r>
      <w:r w:rsidRPr="00977E11">
        <w:rPr>
          <w:rFonts w:ascii="Times New Roman" w:hAnsi="Times New Roman" w:cs="Times New Roman"/>
          <w:b/>
          <w:i/>
          <w:sz w:val="24"/>
          <w:szCs w:val="24"/>
          <w:highlight w:val="yellow"/>
        </w:rPr>
        <w:t>įkainio</w:t>
      </w:r>
      <w:r w:rsidR="003E2B75">
        <w:rPr>
          <w:rFonts w:ascii="Times New Roman" w:hAnsi="Times New Roman" w:cs="Times New Roman"/>
          <w:b/>
          <w:sz w:val="24"/>
          <w:szCs w:val="24"/>
          <w:highlight w:val="yellow"/>
        </w:rPr>
        <w:t>)).</w:t>
      </w:r>
    </w:p>
    <w:p w:rsidR="00BF5549" w:rsidRPr="00977E11" w:rsidRDefault="00BF5549" w:rsidP="00BF5549">
      <w:pPr>
        <w:spacing w:after="0" w:line="240" w:lineRule="auto"/>
        <w:ind w:firstLine="482"/>
        <w:jc w:val="both"/>
        <w:rPr>
          <w:rFonts w:ascii="Times New Roman" w:hAnsi="Times New Roman" w:cs="Times New Roman"/>
          <w:b/>
          <w:sz w:val="24"/>
          <w:szCs w:val="24"/>
        </w:rPr>
      </w:pPr>
      <w:r w:rsidRPr="00977E11">
        <w:rPr>
          <w:rFonts w:ascii="Times New Roman" w:hAnsi="Times New Roman" w:cs="Times New Roman"/>
          <w:sz w:val="24"/>
          <w:szCs w:val="24"/>
        </w:rPr>
        <w:t>2.3</w:t>
      </w:r>
      <w:r>
        <w:rPr>
          <w:rFonts w:ascii="Times New Roman" w:hAnsi="Times New Roman" w:cs="Times New Roman"/>
          <w:sz w:val="24"/>
          <w:szCs w:val="24"/>
        </w:rPr>
        <w:t>.</w:t>
      </w:r>
      <w:r w:rsidRPr="00977E11">
        <w:rPr>
          <w:rFonts w:ascii="Times New Roman" w:hAnsi="Times New Roman" w:cs="Times New Roman"/>
          <w:sz w:val="24"/>
          <w:szCs w:val="24"/>
        </w:rPr>
        <w:t xml:space="preserve"> Pirkimo objektas į dalis neskaidomas.</w:t>
      </w:r>
    </w:p>
    <w:p w:rsidR="00BF5549" w:rsidRPr="00977E11" w:rsidRDefault="00BF5549" w:rsidP="00BF5549">
      <w:pPr>
        <w:spacing w:before="100" w:beforeAutospacing="1" w:after="100" w:afterAutospacing="1" w:line="240" w:lineRule="auto"/>
        <w:ind w:firstLine="480"/>
        <w:jc w:val="both"/>
        <w:rPr>
          <w:rFonts w:ascii="Times New Roman" w:hAnsi="Times New Roman" w:cs="Times New Roman"/>
          <w:b/>
          <w:sz w:val="24"/>
          <w:szCs w:val="24"/>
        </w:rPr>
      </w:pPr>
      <w:r w:rsidRPr="00977E11">
        <w:rPr>
          <w:rFonts w:ascii="Times New Roman" w:hAnsi="Times New Roman" w:cs="Times New Roman"/>
          <w:sz w:val="24"/>
          <w:szCs w:val="24"/>
        </w:rPr>
        <w:t>2.4. Pirkimo objektas apibūdintas ir reikalavimai jam nustatyti „</w:t>
      </w:r>
      <w:r w:rsidR="003E2B75">
        <w:rPr>
          <w:rFonts w:ascii="Times New Roman" w:hAnsi="Times New Roman" w:cs="Times New Roman"/>
          <w:sz w:val="24"/>
          <w:szCs w:val="24"/>
        </w:rPr>
        <w:t xml:space="preserve">Mobilaus retransliatoriaus </w:t>
      </w:r>
      <w:r w:rsidRPr="00977E11">
        <w:rPr>
          <w:rFonts w:ascii="Times New Roman" w:hAnsi="Times New Roman" w:cs="Times New Roman"/>
          <w:sz w:val="24"/>
          <w:szCs w:val="24"/>
        </w:rPr>
        <w:t>techninė specifikacija“ techninėje specifikacijoje</w:t>
      </w:r>
      <w:r w:rsidR="003E2B75">
        <w:rPr>
          <w:rFonts w:ascii="Times New Roman" w:hAnsi="Times New Roman" w:cs="Times New Roman"/>
          <w:sz w:val="24"/>
          <w:szCs w:val="24"/>
        </w:rPr>
        <w:t xml:space="preserve"> (S</w:t>
      </w:r>
      <w:r>
        <w:rPr>
          <w:rFonts w:ascii="Times New Roman" w:hAnsi="Times New Roman" w:cs="Times New Roman"/>
          <w:sz w:val="24"/>
          <w:szCs w:val="24"/>
        </w:rPr>
        <w:t>kelbiamos apklausos 3 priedas)</w:t>
      </w:r>
      <w:r w:rsidRPr="00977E11">
        <w:rPr>
          <w:rFonts w:ascii="Times New Roman" w:hAnsi="Times New Roman" w:cs="Times New Roman"/>
          <w:sz w:val="24"/>
          <w:szCs w:val="24"/>
        </w:rPr>
        <w:t>.</w:t>
      </w:r>
    </w:p>
    <w:p w:rsidR="00BF5549" w:rsidRPr="00977E11" w:rsidRDefault="00BF5549" w:rsidP="00BF5549">
      <w:pPr>
        <w:spacing w:before="100" w:beforeAutospacing="1" w:after="100" w:afterAutospacing="1" w:line="240" w:lineRule="auto"/>
        <w:ind w:firstLine="480"/>
        <w:jc w:val="both"/>
        <w:rPr>
          <w:rFonts w:ascii="Times New Roman" w:hAnsi="Times New Roman" w:cs="Times New Roman"/>
          <w:sz w:val="24"/>
          <w:szCs w:val="24"/>
        </w:rPr>
      </w:pPr>
      <w:r w:rsidRPr="00977E11">
        <w:rPr>
          <w:rFonts w:ascii="Times New Roman" w:hAnsi="Times New Roman" w:cs="Times New Roman"/>
          <w:sz w:val="24"/>
          <w:szCs w:val="24"/>
        </w:rPr>
        <w:t xml:space="preserve">2.5. </w:t>
      </w:r>
      <w:r w:rsidRPr="00977E11">
        <w:rPr>
          <w:rFonts w:ascii="Times New Roman" w:hAnsi="Times New Roman" w:cs="Times New Roman"/>
          <w:b/>
          <w:color w:val="FF0000"/>
          <w:sz w:val="24"/>
          <w:szCs w:val="24"/>
        </w:rPr>
        <w:t xml:space="preserve">Tiekėjas, kartu su pasiūlymu privalo pateikti techninę dokumentaciją, pagrindinčią Perkančiosios organizacijos techninės specifikacijos reikalavimus (Tiekėjas pateikia patikimumo kriterijus atitinkančią techninę dokumentaciją, patvirtinančių siūlomų prekių atitiktį techninės specifikacijos reikalavimams – pateiktuose dokumentuose turi būti Perkančiosios organizacijos reikalaujami duomenys apie siūlomų prekių technines savybes, </w:t>
      </w:r>
      <w:r w:rsidRPr="00977E11">
        <w:rPr>
          <w:rFonts w:ascii="Times New Roman" w:hAnsi="Times New Roman" w:cs="Times New Roman"/>
          <w:b/>
          <w:color w:val="FF0000"/>
          <w:sz w:val="24"/>
          <w:szCs w:val="24"/>
        </w:rPr>
        <w:lastRenderedPageBreak/>
        <w:t>tiekėjas turi nurodyti siūlomą modelį, nurodyti gamintoją, kaip šios informacijos šaltinį, turi būti vieša galimybė patikrinti pateiktą informaciją).</w:t>
      </w:r>
    </w:p>
    <w:p w:rsidR="00BF5549" w:rsidRDefault="00BF5549" w:rsidP="00BF5549">
      <w:pPr>
        <w:spacing w:before="100" w:beforeAutospacing="1" w:after="100" w:afterAutospacing="1" w:line="240" w:lineRule="auto"/>
        <w:ind w:firstLine="480"/>
        <w:jc w:val="both"/>
        <w:rPr>
          <w:rFonts w:ascii="Times New Roman" w:hAnsi="Times New Roman" w:cs="Times New Roman"/>
          <w:color w:val="000000"/>
          <w:sz w:val="24"/>
          <w:szCs w:val="24"/>
        </w:rPr>
      </w:pPr>
      <w:r>
        <w:rPr>
          <w:rFonts w:ascii="Times New Roman" w:hAnsi="Times New Roman" w:cs="Times New Roman"/>
          <w:sz w:val="24"/>
          <w:szCs w:val="24"/>
        </w:rPr>
        <w:t>2.6</w:t>
      </w:r>
      <w:r w:rsidRPr="00977E11">
        <w:rPr>
          <w:rFonts w:ascii="Times New Roman" w:hAnsi="Times New Roman" w:cs="Times New Roman"/>
          <w:sz w:val="24"/>
          <w:szCs w:val="24"/>
        </w:rPr>
        <w:t>.</w:t>
      </w:r>
      <w:r w:rsidRPr="00977E11">
        <w:rPr>
          <w:rFonts w:ascii="Times New Roman" w:hAnsi="Times New Roman" w:cs="Times New Roman"/>
          <w:b/>
          <w:sz w:val="24"/>
          <w:szCs w:val="24"/>
        </w:rPr>
        <w:t xml:space="preserve"> Techninės specifikacijos reikalavimai yra įvykdomi pateikiant konkrečius duomenis, o ne abstraktaus turinio įsipareigojimus, jog reikalavimai bus įvykdyti.</w:t>
      </w:r>
    </w:p>
    <w:p w:rsidR="00BF5549" w:rsidRDefault="00BF5549" w:rsidP="00BF5549">
      <w:pPr>
        <w:spacing w:before="100" w:beforeAutospacing="1" w:after="100" w:afterAutospacing="1" w:line="240" w:lineRule="auto"/>
        <w:ind w:firstLine="480"/>
        <w:jc w:val="both"/>
        <w:rPr>
          <w:rFonts w:ascii="Times New Roman" w:hAnsi="Times New Roman" w:cs="Times New Roman"/>
          <w:color w:val="000000"/>
          <w:sz w:val="24"/>
          <w:szCs w:val="24"/>
        </w:rPr>
      </w:pPr>
    </w:p>
    <w:p w:rsidR="00D45C92" w:rsidRPr="0067233E" w:rsidRDefault="00E431E9" w:rsidP="0067233E">
      <w:pPr>
        <w:pStyle w:val="NormalWeb"/>
        <w:tabs>
          <w:tab w:val="left" w:pos="993"/>
        </w:tabs>
        <w:spacing w:before="0" w:beforeAutospacing="0" w:after="0" w:afterAutospacing="0"/>
        <w:jc w:val="center"/>
        <w:rPr>
          <w:b/>
          <w:bCs/>
        </w:rPr>
      </w:pPr>
      <w:r w:rsidRPr="0067233E">
        <w:rPr>
          <w:b/>
          <w:bCs/>
        </w:rPr>
        <w:t>3. TIEKĖJO PAŠALINIMO PAGRINDAI, REIKALAVIMAI KVALIFIKACIJAI IR REIKALAUJAMI KOKYBĖS BEI APLINKOS APSAUGOS VADYBOS SISTEMŲ STANDARTAI</w:t>
      </w:r>
    </w:p>
    <w:p w:rsidR="00312AD8" w:rsidRPr="0067233E" w:rsidRDefault="00312AD8" w:rsidP="0067233E">
      <w:pPr>
        <w:pStyle w:val="NormalWeb"/>
        <w:tabs>
          <w:tab w:val="left" w:pos="993"/>
        </w:tabs>
        <w:spacing w:before="0" w:beforeAutospacing="0" w:after="0" w:afterAutospacing="0"/>
        <w:ind w:firstLine="480"/>
        <w:jc w:val="both"/>
      </w:pPr>
    </w:p>
    <w:p w:rsidR="00ED37BC" w:rsidRPr="00FA4B0B" w:rsidRDefault="00ED37BC" w:rsidP="00ED37BC">
      <w:pPr>
        <w:pStyle w:val="NormalWeb"/>
        <w:spacing w:before="0" w:beforeAutospacing="0" w:after="0" w:afterAutospacing="0"/>
        <w:ind w:firstLine="480"/>
        <w:contextualSpacing/>
        <w:jc w:val="both"/>
      </w:pPr>
      <w:r w:rsidRPr="00FA4B0B">
        <w:t>3.1. Perkančioji organizacija nereikalauja, kad tiekėjas laikytųsi kokybės vadybos sistemos ir (arba) aplinkos apsaugos vadybos sistemos standartų (toliau – Reikalavimai tiekėjui).</w:t>
      </w:r>
    </w:p>
    <w:p w:rsidR="00ED37BC" w:rsidRPr="00FA4B0B" w:rsidRDefault="00ED37BC" w:rsidP="00866A8F">
      <w:pPr>
        <w:pStyle w:val="NormalWeb"/>
        <w:tabs>
          <w:tab w:val="left" w:pos="993"/>
        </w:tabs>
        <w:spacing w:before="0" w:beforeAutospacing="0" w:after="0" w:afterAutospacing="0"/>
        <w:ind w:firstLine="480"/>
        <w:contextualSpacing/>
        <w:jc w:val="both"/>
        <w:rPr>
          <w:rFonts w:eastAsia="Times New Roman"/>
          <w:lang w:eastAsia="ar-SA"/>
        </w:rPr>
      </w:pPr>
      <w:r w:rsidRPr="00FA4B0B">
        <w:rPr>
          <w:rFonts w:eastAsia="Times New Roman"/>
          <w:lang w:eastAsia="ar-SA"/>
        </w:rPr>
        <w:t>3.2.</w:t>
      </w:r>
      <w:r w:rsidRPr="00FA4B0B">
        <w:rPr>
          <w:rFonts w:eastAsia="Times New Roman"/>
          <w:lang w:eastAsia="ar-SA"/>
        </w:rPr>
        <w:tab/>
        <w:t>Perkančioji organizacija tiekėjams kelia kvalifikacinius reikalavimus:</w:t>
      </w:r>
    </w:p>
    <w:p w:rsidR="00ED37BC" w:rsidRPr="00FA4B0B" w:rsidRDefault="00ED37BC" w:rsidP="001336F9">
      <w:pPr>
        <w:tabs>
          <w:tab w:val="left" w:pos="993"/>
        </w:tabs>
        <w:suppressAutoHyphens/>
        <w:spacing w:after="0" w:line="240" w:lineRule="auto"/>
        <w:ind w:firstLine="426"/>
        <w:contextualSpacing/>
        <w:jc w:val="both"/>
        <w:rPr>
          <w:rFonts w:ascii="Times New Roman" w:eastAsia="Times New Roman" w:hAnsi="Times New Roman" w:cs="Times New Roman"/>
          <w:color w:val="FF0000"/>
          <w:sz w:val="24"/>
          <w:szCs w:val="24"/>
          <w:lang w:eastAsia="ar-SA"/>
        </w:rPr>
      </w:pPr>
      <w:r w:rsidRPr="00FA4B0B">
        <w:rPr>
          <w:rFonts w:ascii="Times New Roman" w:eastAsia="Times New Roman" w:hAnsi="Times New Roman" w:cs="Times New Roman"/>
          <w:sz w:val="24"/>
          <w:szCs w:val="24"/>
          <w:lang w:eastAsia="ar-SA"/>
        </w:rPr>
        <w:t>3.2.1.</w:t>
      </w:r>
      <w:r w:rsidRPr="00FA4B0B">
        <w:rPr>
          <w:rFonts w:ascii="Times New Roman" w:eastAsia="Times New Roman" w:hAnsi="Times New Roman" w:cs="Times New Roman"/>
          <w:sz w:val="24"/>
          <w:szCs w:val="24"/>
          <w:lang w:eastAsia="ar-SA"/>
        </w:rPr>
        <w:tab/>
        <w:t xml:space="preserve"> </w:t>
      </w:r>
      <w:r w:rsidRPr="00FA4B0B">
        <w:rPr>
          <w:rFonts w:ascii="Times New Roman" w:hAnsi="Times New Roman" w:cs="Times New Roman"/>
          <w:sz w:val="24"/>
          <w:szCs w:val="24"/>
        </w:rPr>
        <w:t xml:space="preserve">tiekėjo, subtiekėjo, ūkio subjekto, kurio </w:t>
      </w:r>
      <w:proofErr w:type="spellStart"/>
      <w:r w:rsidRPr="00FA4B0B">
        <w:rPr>
          <w:rFonts w:ascii="Times New Roman" w:hAnsi="Times New Roman" w:cs="Times New Roman"/>
          <w:sz w:val="24"/>
          <w:szCs w:val="24"/>
        </w:rPr>
        <w:t>pajėgumais</w:t>
      </w:r>
      <w:proofErr w:type="spellEnd"/>
      <w:r w:rsidRPr="00FA4B0B">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nėra iš šių valstybių ar teritorijų: Rusijos Federacija, Baltarusijos Respublika, </w:t>
      </w:r>
      <w:r w:rsidR="009100CD" w:rsidRPr="009100CD">
        <w:rPr>
          <w:rFonts w:ascii="Times New Roman" w:hAnsi="Times New Roman" w:cs="Times New Roman"/>
          <w:sz w:val="24"/>
          <w:szCs w:val="24"/>
        </w:rPr>
        <w:t>Kinijos Liaudies Respublika (</w:t>
      </w:r>
      <w:r w:rsidR="009100CD" w:rsidRPr="009100CD">
        <w:rPr>
          <w:rFonts w:ascii="Times New Roman" w:hAnsi="Times New Roman" w:cs="Times New Roman"/>
          <w:i/>
          <w:sz w:val="24"/>
          <w:szCs w:val="24"/>
        </w:rPr>
        <w:t>netaikoma Taivano (</w:t>
      </w:r>
      <w:proofErr w:type="spellStart"/>
      <w:r w:rsidR="009100CD" w:rsidRPr="009100CD">
        <w:rPr>
          <w:rFonts w:ascii="Times New Roman" w:hAnsi="Times New Roman" w:cs="Times New Roman"/>
          <w:i/>
          <w:sz w:val="24"/>
          <w:szCs w:val="24"/>
        </w:rPr>
        <w:t>Penghu</w:t>
      </w:r>
      <w:proofErr w:type="spellEnd"/>
      <w:r w:rsidR="009100CD" w:rsidRPr="009100CD">
        <w:rPr>
          <w:rFonts w:ascii="Times New Roman" w:hAnsi="Times New Roman" w:cs="Times New Roman"/>
          <w:i/>
          <w:sz w:val="24"/>
          <w:szCs w:val="24"/>
        </w:rPr>
        <w:t xml:space="preserve">, </w:t>
      </w:r>
      <w:proofErr w:type="spellStart"/>
      <w:r w:rsidR="009100CD" w:rsidRPr="009100CD">
        <w:rPr>
          <w:rFonts w:ascii="Times New Roman" w:hAnsi="Times New Roman" w:cs="Times New Roman"/>
          <w:i/>
          <w:sz w:val="24"/>
          <w:szCs w:val="24"/>
        </w:rPr>
        <w:t>Kinmeno</w:t>
      </w:r>
      <w:proofErr w:type="spellEnd"/>
      <w:r w:rsidR="009100CD" w:rsidRPr="009100CD">
        <w:rPr>
          <w:rFonts w:ascii="Times New Roman" w:hAnsi="Times New Roman" w:cs="Times New Roman"/>
          <w:i/>
          <w:sz w:val="24"/>
          <w:szCs w:val="24"/>
        </w:rPr>
        <w:t xml:space="preserve"> ir </w:t>
      </w:r>
      <w:proofErr w:type="spellStart"/>
      <w:r w:rsidR="009100CD" w:rsidRPr="009100CD">
        <w:rPr>
          <w:rFonts w:ascii="Times New Roman" w:hAnsi="Times New Roman" w:cs="Times New Roman"/>
          <w:i/>
          <w:sz w:val="24"/>
          <w:szCs w:val="24"/>
        </w:rPr>
        <w:t>Matsu</w:t>
      </w:r>
      <w:proofErr w:type="spellEnd"/>
      <w:r w:rsidR="009100CD" w:rsidRPr="009100CD">
        <w:rPr>
          <w:rFonts w:ascii="Times New Roman" w:hAnsi="Times New Roman" w:cs="Times New Roman"/>
          <w:i/>
          <w:sz w:val="24"/>
          <w:szCs w:val="24"/>
        </w:rPr>
        <w:t>) atskirajai muitų teritorijai),</w:t>
      </w:r>
      <w:r w:rsidR="009100CD" w:rsidRPr="00AA127E">
        <w:rPr>
          <w:szCs w:val="24"/>
        </w:rPr>
        <w:t xml:space="preserve"> </w:t>
      </w:r>
      <w:r w:rsidRPr="00FA4B0B">
        <w:rPr>
          <w:rFonts w:ascii="Times New Roman" w:hAnsi="Times New Roman" w:cs="Times New Roman"/>
          <w:sz w:val="24"/>
          <w:szCs w:val="24"/>
        </w:rPr>
        <w:t xml:space="preserve">Ukrainos teritorijos dalys – aneksuotas Krymas ir kitos Ukrainos vyriausybės nekontroliuojamos teritorijos, Moldovos Respublikos vyriausybės nekontroliuojama </w:t>
      </w:r>
      <w:proofErr w:type="spellStart"/>
      <w:r w:rsidRPr="00FA4B0B">
        <w:rPr>
          <w:rFonts w:ascii="Times New Roman" w:hAnsi="Times New Roman" w:cs="Times New Roman"/>
          <w:sz w:val="24"/>
          <w:szCs w:val="24"/>
        </w:rPr>
        <w:t>Padniestrės</w:t>
      </w:r>
      <w:proofErr w:type="spellEnd"/>
      <w:r w:rsidRPr="00FA4B0B">
        <w:rPr>
          <w:rFonts w:ascii="Times New Roman" w:hAnsi="Times New Roman" w:cs="Times New Roman"/>
          <w:sz w:val="24"/>
          <w:szCs w:val="24"/>
        </w:rPr>
        <w:t xml:space="preserve"> teritorija, </w:t>
      </w:r>
      <w:proofErr w:type="spellStart"/>
      <w:r w:rsidRPr="00FA4B0B">
        <w:rPr>
          <w:rFonts w:ascii="Times New Roman" w:hAnsi="Times New Roman" w:cs="Times New Roman"/>
          <w:sz w:val="24"/>
          <w:szCs w:val="24"/>
        </w:rPr>
        <w:t>Sakartvelo</w:t>
      </w:r>
      <w:proofErr w:type="spellEnd"/>
      <w:r w:rsidRPr="00FA4B0B">
        <w:rPr>
          <w:rFonts w:ascii="Times New Roman" w:hAnsi="Times New Roman" w:cs="Times New Roman"/>
          <w:sz w:val="24"/>
          <w:szCs w:val="24"/>
        </w:rPr>
        <w:t xml:space="preserve"> vyriausybės nekontroliuojamos Abchazijos ir Pietų Osetijos teritorijos</w:t>
      </w:r>
      <w:r w:rsidRPr="00FA4B0B">
        <w:rPr>
          <w:rFonts w:ascii="Times New Roman" w:eastAsia="Times New Roman" w:hAnsi="Times New Roman" w:cs="Times New Roman"/>
          <w:sz w:val="24"/>
          <w:szCs w:val="24"/>
          <w:lang w:eastAsia="ar-SA"/>
        </w:rPr>
        <w:t xml:space="preserve"> (pateikiami dok</w:t>
      </w:r>
      <w:r w:rsidR="00075822">
        <w:rPr>
          <w:rFonts w:ascii="Times New Roman" w:eastAsia="Times New Roman" w:hAnsi="Times New Roman" w:cs="Times New Roman"/>
          <w:sz w:val="24"/>
          <w:szCs w:val="24"/>
          <w:lang w:eastAsia="ar-SA"/>
        </w:rPr>
        <w:t>umentai: Skelbiamos</w:t>
      </w:r>
      <w:r w:rsidRPr="00FA4B0B">
        <w:rPr>
          <w:rFonts w:ascii="Times New Roman" w:eastAsia="Times New Roman" w:hAnsi="Times New Roman" w:cs="Times New Roman"/>
          <w:sz w:val="24"/>
          <w:szCs w:val="24"/>
          <w:lang w:eastAsia="ar-SA"/>
        </w:rPr>
        <w:t xml:space="preserve"> apklausos dokumentų 2 priedas „Tiekėjo deklaracija dėl valstybių ar teritorijų, su kuriomis susijęs pasiūlymas.</w:t>
      </w:r>
      <w:r w:rsidRPr="00FA4B0B">
        <w:rPr>
          <w:rFonts w:ascii="Times New Roman" w:eastAsia="Times New Roman" w:hAnsi="Times New Roman" w:cs="Times New Roman"/>
          <w:i/>
          <w:color w:val="FF0000"/>
          <w:sz w:val="24"/>
          <w:szCs w:val="24"/>
          <w:lang w:eastAsia="ar-SA"/>
        </w:rPr>
        <w:t xml:space="preserve"> </w:t>
      </w:r>
      <w:r w:rsidRPr="00FA4B0B">
        <w:rPr>
          <w:rFonts w:ascii="Times New Roman" w:eastAsia="Times New Roman" w:hAnsi="Times New Roman" w:cs="Times New Roman"/>
          <w:b/>
          <w:i/>
          <w:color w:val="FF0000"/>
          <w:sz w:val="24"/>
          <w:szCs w:val="24"/>
          <w:lang w:eastAsia="ar-SA"/>
        </w:rPr>
        <w:t>(2 priedas</w:t>
      </w:r>
      <w:r>
        <w:rPr>
          <w:rFonts w:ascii="Times New Roman" w:eastAsia="Times New Roman" w:hAnsi="Times New Roman" w:cs="Times New Roman"/>
          <w:b/>
          <w:i/>
          <w:color w:val="FF0000"/>
          <w:sz w:val="24"/>
          <w:szCs w:val="24"/>
          <w:lang w:eastAsia="ar-SA"/>
        </w:rPr>
        <w:t xml:space="preserve"> -</w:t>
      </w:r>
      <w:r w:rsidRPr="00FA4B0B">
        <w:rPr>
          <w:rFonts w:ascii="Times New Roman" w:eastAsia="Times New Roman" w:hAnsi="Times New Roman" w:cs="Times New Roman"/>
          <w:b/>
          <w:i/>
          <w:color w:val="FF0000"/>
          <w:sz w:val="24"/>
          <w:szCs w:val="24"/>
          <w:lang w:eastAsia="ar-SA"/>
        </w:rPr>
        <w:t xml:space="preserve"> pildyti)</w:t>
      </w:r>
      <w:r w:rsidR="0016651D">
        <w:rPr>
          <w:rFonts w:ascii="Times New Roman" w:eastAsia="Times New Roman" w:hAnsi="Times New Roman" w:cs="Times New Roman"/>
          <w:b/>
          <w:i/>
          <w:color w:val="FF0000"/>
          <w:sz w:val="24"/>
          <w:szCs w:val="24"/>
          <w:lang w:eastAsia="ar-SA"/>
        </w:rPr>
        <w:t>.</w:t>
      </w:r>
    </w:p>
    <w:p w:rsidR="00ED37BC" w:rsidRPr="00FA4B0B" w:rsidRDefault="00ED37BC" w:rsidP="00ED37BC">
      <w:pPr>
        <w:tabs>
          <w:tab w:val="left" w:pos="993"/>
        </w:tabs>
        <w:suppressAutoHyphens/>
        <w:spacing w:after="0" w:line="240" w:lineRule="auto"/>
        <w:ind w:firstLine="567"/>
        <w:contextualSpacing/>
        <w:jc w:val="both"/>
        <w:rPr>
          <w:rFonts w:ascii="Times New Roman" w:eastAsia="Times New Roman" w:hAnsi="Times New Roman" w:cs="Times New Roman"/>
          <w:b/>
          <w:color w:val="FF0000"/>
          <w:sz w:val="24"/>
          <w:szCs w:val="24"/>
          <w:lang w:eastAsia="ar-SA"/>
        </w:rPr>
      </w:pPr>
      <w:r w:rsidRPr="00FA4B0B">
        <w:rPr>
          <w:rFonts w:ascii="Times New Roman" w:eastAsia="Times New Roman" w:hAnsi="Times New Roman" w:cs="Times New Roman"/>
          <w:sz w:val="24"/>
          <w:szCs w:val="24"/>
          <w:lang w:eastAsia="ar-SA"/>
        </w:rPr>
        <w:t>3.2.2.</w:t>
      </w:r>
      <w:r w:rsidRPr="00FA4B0B">
        <w:rPr>
          <w:rFonts w:ascii="Times New Roman" w:eastAsia="Times New Roman" w:hAnsi="Times New Roman" w:cs="Times New Roman"/>
          <w:sz w:val="24"/>
          <w:szCs w:val="24"/>
          <w:lang w:eastAsia="ar-SA"/>
        </w:rPr>
        <w:tab/>
      </w:r>
      <w:r w:rsidRPr="00FA2441">
        <w:rPr>
          <w:rFonts w:ascii="Times New Roman" w:eastAsia="Times New Roman" w:hAnsi="Times New Roman" w:cs="Times New Roman"/>
          <w:b/>
          <w:sz w:val="24"/>
          <w:szCs w:val="24"/>
          <w:lang w:eastAsia="ar-SA"/>
        </w:rPr>
        <w:t>Kvalifikaciniai reikalavimai dėl nacionalinio saugumo perkančioji organizacija prašys pateikti apklausos dokumentų 4</w:t>
      </w:r>
      <w:r w:rsidR="001820A0">
        <w:rPr>
          <w:rFonts w:ascii="Times New Roman" w:eastAsia="Times New Roman" w:hAnsi="Times New Roman" w:cs="Times New Roman"/>
          <w:b/>
          <w:sz w:val="24"/>
          <w:szCs w:val="24"/>
          <w:lang w:eastAsia="ar-SA"/>
        </w:rPr>
        <w:t>.1.</w:t>
      </w:r>
      <w:r w:rsidRPr="00FA2441">
        <w:rPr>
          <w:rFonts w:ascii="Times New Roman" w:eastAsia="Times New Roman" w:hAnsi="Times New Roman" w:cs="Times New Roman"/>
          <w:b/>
          <w:sz w:val="24"/>
          <w:szCs w:val="24"/>
          <w:lang w:eastAsia="ar-SA"/>
        </w:rPr>
        <w:t xml:space="preserve"> priede nurodytus atitiktį pagrindžiančius dokumentus tik iš potencialaus pirkimo laimėtojo.</w:t>
      </w:r>
      <w:r w:rsidRPr="00FA4B0B">
        <w:rPr>
          <w:rFonts w:ascii="Times New Roman" w:eastAsia="Times New Roman" w:hAnsi="Times New Roman" w:cs="Times New Roman"/>
          <w:sz w:val="24"/>
          <w:szCs w:val="24"/>
          <w:lang w:eastAsia="ar-SA"/>
        </w:rPr>
        <w:t xml:space="preserve"> </w:t>
      </w:r>
      <w:r w:rsidRPr="00FA4B0B">
        <w:rPr>
          <w:rFonts w:ascii="Times New Roman" w:eastAsia="Times New Roman" w:hAnsi="Times New Roman" w:cs="Times New Roman"/>
          <w:b/>
          <w:i/>
          <w:color w:val="FF0000"/>
          <w:sz w:val="24"/>
          <w:szCs w:val="24"/>
          <w:lang w:eastAsia="ar-SA"/>
        </w:rPr>
        <w:t>(4 priedas</w:t>
      </w:r>
      <w:r>
        <w:rPr>
          <w:rFonts w:ascii="Times New Roman" w:eastAsia="Times New Roman" w:hAnsi="Times New Roman" w:cs="Times New Roman"/>
          <w:b/>
          <w:i/>
          <w:color w:val="FF0000"/>
          <w:sz w:val="24"/>
          <w:szCs w:val="24"/>
          <w:lang w:eastAsia="ar-SA"/>
        </w:rPr>
        <w:t xml:space="preserve"> </w:t>
      </w:r>
      <w:r w:rsidR="001820A0">
        <w:rPr>
          <w:rFonts w:ascii="Times New Roman" w:eastAsia="Times New Roman" w:hAnsi="Times New Roman" w:cs="Times New Roman"/>
          <w:b/>
          <w:i/>
          <w:color w:val="FF0000"/>
          <w:sz w:val="24"/>
          <w:szCs w:val="24"/>
          <w:lang w:eastAsia="ar-SA"/>
        </w:rPr>
        <w:t>– Nacionalinio saugumo reikalavimų atitikties deklaracija,</w:t>
      </w:r>
      <w:r>
        <w:rPr>
          <w:rFonts w:ascii="Times New Roman" w:eastAsia="Times New Roman" w:hAnsi="Times New Roman" w:cs="Times New Roman"/>
          <w:b/>
          <w:i/>
          <w:color w:val="FF0000"/>
          <w:sz w:val="24"/>
          <w:szCs w:val="24"/>
          <w:lang w:eastAsia="ar-SA"/>
        </w:rPr>
        <w:t xml:space="preserve"> </w:t>
      </w:r>
      <w:r w:rsidRPr="00FA4B0B">
        <w:rPr>
          <w:rFonts w:ascii="Times New Roman" w:eastAsia="Times New Roman" w:hAnsi="Times New Roman" w:cs="Times New Roman"/>
          <w:b/>
          <w:i/>
          <w:color w:val="FF0000"/>
          <w:sz w:val="24"/>
          <w:szCs w:val="24"/>
          <w:lang w:eastAsia="ar-SA"/>
        </w:rPr>
        <w:t>pildyti)</w:t>
      </w:r>
      <w:r>
        <w:rPr>
          <w:rFonts w:ascii="Times New Roman" w:eastAsia="Times New Roman" w:hAnsi="Times New Roman" w:cs="Times New Roman"/>
          <w:b/>
          <w:i/>
          <w:color w:val="FF0000"/>
          <w:sz w:val="24"/>
          <w:szCs w:val="24"/>
          <w:lang w:eastAsia="ar-SA"/>
        </w:rPr>
        <w:t>.</w:t>
      </w:r>
    </w:p>
    <w:p w:rsidR="00ED37BC" w:rsidRPr="00FA4B0B" w:rsidRDefault="00ED37BC" w:rsidP="00ED37BC">
      <w:pPr>
        <w:pStyle w:val="NormalWeb"/>
        <w:spacing w:before="0" w:beforeAutospacing="0" w:after="0" w:afterAutospacing="0"/>
        <w:ind w:firstLine="482"/>
        <w:contextualSpacing/>
        <w:jc w:val="both"/>
      </w:pPr>
      <w:r w:rsidRPr="00FA4B0B">
        <w:t xml:space="preserve">3.3. Perkančioji organizacija, vadovaudamasi VPĮ 47 straipsnio 9 dalimi laikys, kad prekės ir su jomis susijusios paslaugos kelia grėsmę nacionaliniam saugumui, kai tiekėjas turi interesų, galinčių kelti grėsmę nacionaliniam saugumui, ir draudžia pirkime dalyvauti tiekėjams, jų subtiekėjams ar ūkio subjektams, kurių </w:t>
      </w:r>
      <w:proofErr w:type="spellStart"/>
      <w:r w:rsidRPr="00FA4B0B">
        <w:t>pajėgumais</w:t>
      </w:r>
      <w:proofErr w:type="spellEnd"/>
      <w:r w:rsidRPr="00FA4B0B">
        <w:t xml:space="preserve"> remiamasi, kurie patys ar juos kontroliuojantys asmenys yra registruoti (jeigu tiekėjas, jo subtiekėjas, ūkio subjektas, kurio </w:t>
      </w:r>
      <w:proofErr w:type="spellStart"/>
      <w:r w:rsidRPr="00FA4B0B">
        <w:t>pajėgumais</w:t>
      </w:r>
      <w:proofErr w:type="spellEnd"/>
      <w:r w:rsidRPr="00FA4B0B">
        <w:t xml:space="preserve"> remiamasi, ar kontroliuojantis asmuo yra fizinis asmuo – nuolat gyvenantis ar turintis pilietybę) VPĮ  92 straipsnio 14 dalyje numatytame sąraše nurodytose valstybėse ar teritorijose arba turintys šių valstybių pilietybę.</w:t>
      </w:r>
    </w:p>
    <w:p w:rsidR="00ED37BC" w:rsidRPr="00FA4B0B" w:rsidRDefault="00ED37BC" w:rsidP="00ED37BC">
      <w:pPr>
        <w:pStyle w:val="NormalWeb"/>
        <w:spacing w:before="0" w:beforeAutospacing="0" w:after="0" w:afterAutospacing="0"/>
        <w:ind w:firstLine="482"/>
        <w:contextualSpacing/>
        <w:jc w:val="both"/>
      </w:pPr>
      <w:r w:rsidRPr="00FA4B0B">
        <w:t>3.4. Perkančioji organizacija, vadovaudamasi VPĮ 37 straipsnio 9 dalimi laikys, kad prekės ar paslaugos kelia grėsmę nacionaliniam saugumui, kai:</w:t>
      </w:r>
    </w:p>
    <w:p w:rsidR="00ED37BC" w:rsidRPr="00FA4B0B" w:rsidRDefault="00ED37BC" w:rsidP="00ED37BC">
      <w:pPr>
        <w:pStyle w:val="NormalWeb"/>
        <w:spacing w:before="0" w:beforeAutospacing="0" w:after="0" w:afterAutospacing="0"/>
        <w:ind w:firstLine="482"/>
        <w:contextualSpacing/>
        <w:jc w:val="both"/>
      </w:pPr>
      <w:r w:rsidRPr="00FA4B0B">
        <w:t>3.4.1.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ED37BC" w:rsidRPr="00FA4B0B" w:rsidRDefault="00ED37BC" w:rsidP="00ED37BC">
      <w:pPr>
        <w:pStyle w:val="NormalWeb"/>
        <w:spacing w:before="0" w:beforeAutospacing="0" w:after="0" w:afterAutospacing="0"/>
        <w:ind w:firstLine="482"/>
        <w:contextualSpacing/>
        <w:jc w:val="both"/>
      </w:pPr>
      <w:r w:rsidRPr="00FA4B0B">
        <w:t>3.4.2. Techninės ar programinės įrangos priežiūra ar palaikymas būtų vykdomas iš VPĮ 92 straipsnio 14 dalyje numatytame sąraše nurodytų valstybių ar teritorijų</w:t>
      </w:r>
    </w:p>
    <w:p w:rsidR="00ED37BC" w:rsidRPr="00FA4B0B" w:rsidRDefault="00ED37BC" w:rsidP="00ED37BC">
      <w:pPr>
        <w:pStyle w:val="NormalWeb"/>
        <w:spacing w:before="0" w:beforeAutospacing="0" w:after="0" w:afterAutospacing="0"/>
        <w:ind w:firstLine="482"/>
        <w:contextualSpacing/>
        <w:jc w:val="both"/>
      </w:pPr>
      <w:r w:rsidRPr="00FA4B0B">
        <w:t xml:space="preserve">3.5. Perkančioji organizacija, atlikdama su nacionaliniu saugumu susijusių prekių, paslaugų ar darbų pirkimus, įvertino visus galinčius kelti grėsmę nacionalinio saugumo interesams rizikos </w:t>
      </w:r>
      <w:r w:rsidRPr="00FA4B0B">
        <w:lastRenderedPageBreak/>
        <w:t xml:space="preserve">veiksnius ir nusprendė, kad  šiame pirkime negali dalyvauti tiekėjai, jų subtiekėjai ir ūkio subjektai, kurių </w:t>
      </w:r>
      <w:proofErr w:type="spellStart"/>
      <w:r w:rsidRPr="00FA4B0B">
        <w:t>pajėgumais</w:t>
      </w:r>
      <w:proofErr w:type="spellEnd"/>
      <w:r w:rsidRPr="00FA4B0B">
        <w:t xml:space="preserve"> remiamasi, kurie nėra registruoti (jeigu tiekėjas, jų subtiekėjas ar ūkio subjektas, kurio </w:t>
      </w:r>
      <w:proofErr w:type="spellStart"/>
      <w:r w:rsidRPr="00FA4B0B">
        <w:t>pajėgumais</w:t>
      </w:r>
      <w:proofErr w:type="spellEnd"/>
      <w:r w:rsidRPr="00FA4B0B">
        <w:t xml:space="preserve"> remiamasi, yra fizinis asmuo – nuolat gyvenantis ar turintis pilietybę) Europos Sąjungos valstybėje narėje, Šiaurės Atlanto sutarties organizacijos valstybėje narėje ar trečiojoje šalyje, pasirašiusioje VP įstatymo 17 straipsnio 4 dalyje nurodytus tarptautinius susitarimus.</w:t>
      </w:r>
    </w:p>
    <w:p w:rsidR="00ED37BC" w:rsidRPr="00FA4B0B" w:rsidRDefault="00ED37BC" w:rsidP="00ED37BC">
      <w:pPr>
        <w:pStyle w:val="NormalWeb"/>
        <w:spacing w:before="0" w:beforeAutospacing="0" w:after="0" w:afterAutospacing="0"/>
        <w:ind w:firstLine="482"/>
        <w:contextualSpacing/>
        <w:jc w:val="both"/>
      </w:pPr>
      <w:r w:rsidRPr="00FA4B0B">
        <w:t>3.6.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ED37BC" w:rsidRPr="00FA4B0B" w:rsidRDefault="00ED37BC" w:rsidP="00ED37BC">
      <w:pPr>
        <w:tabs>
          <w:tab w:val="left" w:pos="993"/>
        </w:tabs>
        <w:suppressAutoHyphens/>
        <w:spacing w:after="0" w:line="240" w:lineRule="auto"/>
        <w:ind w:firstLine="567"/>
        <w:contextualSpacing/>
        <w:jc w:val="both"/>
        <w:rPr>
          <w:rFonts w:ascii="Times New Roman" w:eastAsia="Times New Roman" w:hAnsi="Times New Roman" w:cs="Times New Roman"/>
          <w:b/>
          <w:color w:val="FF0000"/>
          <w:sz w:val="24"/>
          <w:szCs w:val="24"/>
          <w:lang w:eastAsia="ar-SA"/>
        </w:rPr>
      </w:pPr>
      <w:r w:rsidRPr="00FA4B0B">
        <w:rPr>
          <w:rFonts w:ascii="Times New Roman" w:hAnsi="Times New Roman" w:cs="Times New Roman"/>
          <w:sz w:val="24"/>
          <w:szCs w:val="24"/>
        </w:rPr>
        <w:t xml:space="preserve">3.7. Vykdomas </w:t>
      </w:r>
      <w:r w:rsidRPr="00FA4B0B">
        <w:rPr>
          <w:rFonts w:ascii="Times New Roman" w:hAnsi="Times New Roman" w:cs="Times New Roman"/>
          <w:color w:val="FF0000"/>
          <w:sz w:val="24"/>
          <w:szCs w:val="24"/>
        </w:rPr>
        <w:t>žaliasis pirkimas</w:t>
      </w:r>
      <w:r w:rsidRPr="00FA4B0B">
        <w:rPr>
          <w:rFonts w:ascii="Times New Roman" w:hAnsi="Times New Roman" w:cs="Times New Roman"/>
          <w:bCs/>
          <w:color w:val="FF0000"/>
          <w:sz w:val="24"/>
          <w:szCs w:val="24"/>
          <w:shd w:val="clear" w:color="auto" w:fill="FFFFFF"/>
        </w:rPr>
        <w:t xml:space="preserve"> </w:t>
      </w:r>
      <w:r w:rsidRPr="00FA4B0B">
        <w:rPr>
          <w:rFonts w:ascii="Times New Roman" w:hAnsi="Times New Roman" w:cs="Times New Roman"/>
          <w:bCs/>
          <w:color w:val="333333"/>
          <w:sz w:val="24"/>
          <w:szCs w:val="24"/>
          <w:shd w:val="clear" w:color="auto" w:fill="FFFFFF"/>
        </w:rPr>
        <w:t>pagal Lietuvos Respublikos aplinkos ministro 2022 m. gruodžio 13 d. įsakymu Nr. D1-401 patvirtintą „Aplinkos apsaugos kriterijų taikymo, vykdant žaliuosius pirkimus, tvarkos aprašą“</w:t>
      </w:r>
      <w:r w:rsidRPr="00FA4B0B">
        <w:rPr>
          <w:rFonts w:ascii="Times New Roman" w:eastAsia="Times New Roman" w:hAnsi="Times New Roman" w:cs="Times New Roman"/>
          <w:b/>
          <w:i/>
          <w:color w:val="FF0000"/>
          <w:sz w:val="24"/>
          <w:szCs w:val="24"/>
          <w:lang w:eastAsia="ar-SA"/>
        </w:rPr>
        <w:t xml:space="preserve">(5 priedas </w:t>
      </w:r>
      <w:r>
        <w:rPr>
          <w:rFonts w:ascii="Times New Roman" w:eastAsia="Times New Roman" w:hAnsi="Times New Roman" w:cs="Times New Roman"/>
          <w:b/>
          <w:i/>
          <w:color w:val="FF0000"/>
          <w:sz w:val="24"/>
          <w:szCs w:val="24"/>
          <w:lang w:eastAsia="ar-SA"/>
        </w:rPr>
        <w:t xml:space="preserve">- </w:t>
      </w:r>
      <w:r w:rsidRPr="00FA4B0B">
        <w:rPr>
          <w:rFonts w:ascii="Times New Roman" w:eastAsia="Times New Roman" w:hAnsi="Times New Roman" w:cs="Times New Roman"/>
          <w:b/>
          <w:i/>
          <w:color w:val="FF0000"/>
          <w:sz w:val="24"/>
          <w:szCs w:val="24"/>
          <w:lang w:eastAsia="ar-SA"/>
        </w:rPr>
        <w:t>pildyti)</w:t>
      </w:r>
      <w:r w:rsidR="00A4787B">
        <w:rPr>
          <w:rFonts w:ascii="Times New Roman" w:eastAsia="Times New Roman" w:hAnsi="Times New Roman" w:cs="Times New Roman"/>
          <w:b/>
          <w:i/>
          <w:color w:val="FF0000"/>
          <w:sz w:val="24"/>
          <w:szCs w:val="24"/>
          <w:lang w:eastAsia="ar-SA"/>
        </w:rPr>
        <w:t>.</w:t>
      </w:r>
    </w:p>
    <w:p w:rsidR="00ED37BC" w:rsidRPr="00FA4B0B" w:rsidRDefault="00ED37BC" w:rsidP="00ED37BC">
      <w:pPr>
        <w:pStyle w:val="NormalWeb"/>
        <w:spacing w:before="0" w:beforeAutospacing="0" w:after="0" w:afterAutospacing="0"/>
        <w:ind w:firstLine="482"/>
        <w:contextualSpacing/>
        <w:jc w:val="both"/>
      </w:pPr>
      <w:r w:rsidRPr="00FA4B0B">
        <w:rPr>
          <w:lang w:val="it-IT"/>
        </w:rPr>
        <w:t>3.8. Savo pasi</w:t>
      </w:r>
      <w:r w:rsidRPr="00FA4B0B">
        <w:t>ū</w:t>
      </w:r>
      <w:r w:rsidRPr="00FA4B0B">
        <w:rPr>
          <w:lang w:val="nl-NL"/>
        </w:rPr>
        <w:t>lyme tiek</w:t>
      </w:r>
      <w:r w:rsidRPr="00FA4B0B">
        <w:t xml:space="preserve">ėjas turi nurodyti, kokius </w:t>
      </w:r>
      <w:proofErr w:type="spellStart"/>
      <w:r w:rsidRPr="00FA4B0B">
        <w:t>subtiekė</w:t>
      </w:r>
      <w:proofErr w:type="spellEnd"/>
      <w:r w:rsidRPr="00FA4B0B">
        <w:rPr>
          <w:lang w:val="de-DE"/>
        </w:rPr>
        <w:t>jus / subteik</w:t>
      </w:r>
      <w:r w:rsidRPr="00FA4B0B">
        <w:t>ėjus / subrangovus jis ketina pasitelkti, jei pasitelks.</w:t>
      </w:r>
    </w:p>
    <w:p w:rsidR="005511E0" w:rsidRDefault="005511E0" w:rsidP="0067233E">
      <w:pPr>
        <w:pStyle w:val="NormalWeb"/>
        <w:spacing w:before="0" w:beforeAutospacing="0" w:after="0" w:afterAutospacing="0"/>
        <w:jc w:val="center"/>
        <w:rPr>
          <w:b/>
          <w:bCs/>
        </w:rPr>
      </w:pPr>
    </w:p>
    <w:p w:rsidR="00D45C92" w:rsidRPr="008329A5" w:rsidRDefault="00E431E9" w:rsidP="0067233E">
      <w:pPr>
        <w:pStyle w:val="NormalWeb"/>
        <w:spacing w:before="0" w:beforeAutospacing="0" w:after="0" w:afterAutospacing="0"/>
        <w:jc w:val="center"/>
        <w:rPr>
          <w:b/>
          <w:bCs/>
        </w:rPr>
      </w:pPr>
      <w:r w:rsidRPr="008329A5">
        <w:rPr>
          <w:b/>
          <w:bCs/>
        </w:rPr>
        <w:t>4. PIRKIMO DOKUMENTŲ PAAIŠKINIMAI IR PATIKSLINIMAI</w:t>
      </w:r>
    </w:p>
    <w:p w:rsidR="008329A5" w:rsidRPr="0067233E" w:rsidRDefault="008329A5" w:rsidP="0067233E">
      <w:pPr>
        <w:pStyle w:val="NormalWeb"/>
        <w:spacing w:before="0" w:beforeAutospacing="0" w:after="0" w:afterAutospacing="0"/>
        <w:jc w:val="center"/>
        <w:rPr>
          <w:bCs/>
        </w:rPr>
      </w:pPr>
    </w:p>
    <w:p w:rsidR="00D45C92" w:rsidRPr="0067233E" w:rsidRDefault="00E431E9" w:rsidP="0067233E">
      <w:pPr>
        <w:pStyle w:val="NormalWeb"/>
        <w:spacing w:before="0" w:beforeAutospacing="0" w:after="0" w:afterAutospacing="0"/>
        <w:ind w:firstLine="480"/>
        <w:jc w:val="both"/>
      </w:pPr>
      <w:r w:rsidRPr="0067233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075822">
        <w:t>ją galima ne vėliau kaip likus 2 darbo dienoms</w:t>
      </w:r>
      <w:r w:rsidRPr="0067233E">
        <w:t xml:space="preserve"> iki pasiūlymų pateikimo termino pabaigos. Pirkimo dokumentų paaiškinimai ir patikslinimai gali būti teikiami ir perkančiosios organizacijos iniciatyva.</w:t>
      </w:r>
    </w:p>
    <w:p w:rsidR="00D45C92" w:rsidRPr="0067233E" w:rsidRDefault="008E2D23" w:rsidP="0067233E">
      <w:pPr>
        <w:pStyle w:val="NormalWeb"/>
        <w:spacing w:before="0" w:beforeAutospacing="0" w:after="0" w:afterAutospacing="0"/>
        <w:ind w:firstLine="480"/>
        <w:jc w:val="both"/>
      </w:pPr>
      <w:r w:rsidRPr="0067233E">
        <w:t>4.2</w:t>
      </w:r>
      <w:r w:rsidR="00E431E9" w:rsidRPr="0067233E">
        <w:t>.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67233E" w:rsidRDefault="008E2D23" w:rsidP="0067233E">
      <w:pPr>
        <w:pStyle w:val="NormalWeb"/>
        <w:spacing w:before="0" w:beforeAutospacing="0" w:after="0" w:afterAutospacing="0"/>
        <w:ind w:firstLine="480"/>
        <w:jc w:val="both"/>
      </w:pPr>
      <w:r w:rsidRPr="0067233E">
        <w:t>4.3</w:t>
      </w:r>
      <w:r w:rsidR="00E431E9" w:rsidRPr="0067233E">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w:t>
      </w:r>
      <w:r w:rsidRPr="0067233E">
        <w:t>atsiuntimo</w:t>
      </w:r>
      <w:r w:rsidR="00E431E9" w:rsidRPr="0067233E">
        <w:t>.</w:t>
      </w:r>
    </w:p>
    <w:p w:rsidR="00D45C92" w:rsidRPr="0067233E" w:rsidRDefault="00E431E9" w:rsidP="0067233E">
      <w:pPr>
        <w:pStyle w:val="NormalWeb"/>
        <w:spacing w:before="0" w:beforeAutospacing="0" w:after="0" w:afterAutospacing="0"/>
        <w:ind w:firstLine="480"/>
        <w:jc w:val="both"/>
      </w:pPr>
      <w:r w:rsidRPr="0067233E">
        <w:t>4.5. Perkančioji organizacija nerengs susitikimo su tiekėjais dėl pirkimo dokumentų.</w:t>
      </w:r>
    </w:p>
    <w:p w:rsidR="00D45C92" w:rsidRPr="0067233E" w:rsidRDefault="00D45C92" w:rsidP="0067233E">
      <w:pPr>
        <w:spacing w:after="0" w:line="240" w:lineRule="auto"/>
        <w:rPr>
          <w:rFonts w:ascii="Times New Roman" w:eastAsia="Times New Roman" w:hAnsi="Times New Roman" w:cs="Times New Roman"/>
          <w:sz w:val="24"/>
          <w:szCs w:val="24"/>
        </w:rPr>
      </w:pPr>
    </w:p>
    <w:p w:rsidR="00D45C92" w:rsidRDefault="00E431E9" w:rsidP="0067233E">
      <w:pPr>
        <w:pStyle w:val="NormalWeb"/>
        <w:spacing w:before="0" w:beforeAutospacing="0" w:after="0" w:afterAutospacing="0"/>
        <w:jc w:val="center"/>
        <w:rPr>
          <w:b/>
          <w:bCs/>
        </w:rPr>
      </w:pPr>
      <w:r w:rsidRPr="0067233E">
        <w:rPr>
          <w:b/>
          <w:bCs/>
        </w:rPr>
        <w:t>5. PASIŪLYMŲ RENGIMAS IR TEIKIMAS</w:t>
      </w:r>
    </w:p>
    <w:p w:rsidR="00FA2441" w:rsidRDefault="00FA2441" w:rsidP="0067233E">
      <w:pPr>
        <w:pStyle w:val="NormalWeb"/>
        <w:spacing w:before="0" w:beforeAutospacing="0" w:after="0" w:afterAutospacing="0"/>
        <w:jc w:val="center"/>
        <w:rPr>
          <w:b/>
          <w:bCs/>
        </w:rPr>
      </w:pPr>
    </w:p>
    <w:p w:rsidR="00D45C92" w:rsidRPr="0067233E" w:rsidRDefault="00E431E9" w:rsidP="0067233E">
      <w:pPr>
        <w:pStyle w:val="NormalWeb"/>
        <w:spacing w:before="0" w:beforeAutospacing="0" w:after="0" w:afterAutospacing="0"/>
        <w:ind w:firstLine="480"/>
        <w:jc w:val="both"/>
      </w:pPr>
      <w:r w:rsidRPr="0067233E">
        <w:t>5.1. Tiekėjas gali pateikti tik vieną pasiūlymą.</w:t>
      </w:r>
    </w:p>
    <w:p w:rsidR="00D45C92" w:rsidRPr="0067233E" w:rsidRDefault="00E431E9" w:rsidP="0067233E">
      <w:pPr>
        <w:pStyle w:val="NormalWeb"/>
        <w:spacing w:before="0" w:beforeAutospacing="0" w:after="0" w:afterAutospacing="0"/>
        <w:ind w:firstLine="480"/>
        <w:jc w:val="both"/>
      </w:pPr>
      <w:r w:rsidRPr="0067233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67233E" w:rsidRDefault="00E431E9" w:rsidP="0067233E">
      <w:pPr>
        <w:pStyle w:val="NormalWeb"/>
        <w:spacing w:before="0" w:beforeAutospacing="0" w:after="0" w:afterAutospacing="0"/>
        <w:ind w:firstLine="480"/>
        <w:jc w:val="both"/>
      </w:pPr>
      <w:r w:rsidRPr="0067233E">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67233E">
        <w:t>pdf</w:t>
      </w:r>
      <w:proofErr w:type="spellEnd"/>
      <w:r w:rsidRPr="0067233E">
        <w:t xml:space="preserve">, </w:t>
      </w:r>
      <w:proofErr w:type="spellStart"/>
      <w:r w:rsidRPr="0067233E">
        <w:t>docx</w:t>
      </w:r>
      <w:proofErr w:type="spellEnd"/>
      <w:r w:rsidRPr="0067233E">
        <w:t xml:space="preserve"> ). Perkančiajai organizacijai kilus abejonių dėl dokumentų tikrumo, ji turi teisę reikalauti pateikti dokumentų originalus.</w:t>
      </w:r>
    </w:p>
    <w:p w:rsidR="00D45C92" w:rsidRPr="0067233E" w:rsidRDefault="00E431E9" w:rsidP="0067233E">
      <w:pPr>
        <w:pStyle w:val="NormalWeb"/>
        <w:spacing w:before="0" w:beforeAutospacing="0" w:after="0" w:afterAutospacing="0"/>
        <w:ind w:firstLine="480"/>
        <w:jc w:val="both"/>
      </w:pPr>
      <w:r w:rsidRPr="0067233E">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67233E" w:rsidRDefault="00E431E9" w:rsidP="0067233E">
      <w:pPr>
        <w:pStyle w:val="NormalWeb"/>
        <w:spacing w:before="0" w:beforeAutospacing="0" w:after="0" w:afterAutospacing="0"/>
        <w:ind w:firstLine="480"/>
        <w:jc w:val="both"/>
      </w:pPr>
      <w:r w:rsidRPr="0067233E">
        <w:lastRenderedPageBreak/>
        <w:t>5.5. Pasiūlymas turi būti pateiktas užpildant Pasiūlymo formą ir pridedant visus pirkimo dokumentuose reikalaujamus dokumentus.</w:t>
      </w:r>
    </w:p>
    <w:p w:rsidR="00D45C92" w:rsidRPr="0067233E" w:rsidRDefault="00E431E9" w:rsidP="0067233E">
      <w:pPr>
        <w:pStyle w:val="NormalWeb"/>
        <w:spacing w:before="0" w:beforeAutospacing="0" w:after="0" w:afterAutospacing="0"/>
        <w:ind w:firstLine="480"/>
        <w:jc w:val="both"/>
      </w:pPr>
      <w:r w:rsidRPr="0067233E">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67233E" w:rsidRDefault="00E431E9" w:rsidP="0067233E">
      <w:pPr>
        <w:pStyle w:val="NormalWeb"/>
        <w:spacing w:before="0" w:beforeAutospacing="0" w:after="0" w:afterAutospacing="0"/>
        <w:ind w:firstLine="480"/>
        <w:jc w:val="both"/>
      </w:pPr>
      <w:r w:rsidRPr="0067233E">
        <w:t xml:space="preserve">5.7. Pasiūlyme tiekėjas turi aiškiai nurodyti, kuri pasiūlymo informacija yra </w:t>
      </w:r>
      <w:hyperlink r:id="rId7" w:tgtFrame="_blank" w:history="1">
        <w:r w:rsidRPr="0067233E">
          <w:rPr>
            <w:rStyle w:val="Hyperlink"/>
          </w:rPr>
          <w:t>konfidenciali</w:t>
        </w:r>
      </w:hyperlink>
      <w:r w:rsidRPr="0067233E">
        <w:t xml:space="preserve">, vadovaujantis </w:t>
      </w:r>
      <w:hyperlink r:id="rId8" w:tgtFrame="_blank" w:history="1">
        <w:r w:rsidRPr="0067233E">
          <w:rPr>
            <w:rStyle w:val="Hyperlink"/>
          </w:rPr>
          <w:t>VPĮ 20 straipsniu</w:t>
        </w:r>
      </w:hyperlink>
      <w:r w:rsidRPr="0067233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7233E">
        <w:t>įrodymus</w:t>
      </w:r>
      <w:proofErr w:type="spellEnd"/>
      <w:r w:rsidRPr="0067233E">
        <w:t>, laikoma, kad tokia informacija yra nekonfidenciali.</w:t>
      </w:r>
    </w:p>
    <w:p w:rsidR="00D45C92" w:rsidRPr="0067233E" w:rsidRDefault="00E431E9" w:rsidP="0067233E">
      <w:pPr>
        <w:pStyle w:val="NormalWeb"/>
        <w:spacing w:before="0" w:beforeAutospacing="0" w:after="0" w:afterAutospacing="0"/>
        <w:ind w:firstLine="480"/>
        <w:jc w:val="both"/>
      </w:pPr>
      <w:r w:rsidRPr="0067233E">
        <w:t>5.8. Pasiūlymą sudaro tiekėjo pateiktų duomenų bei dokumentų visuma:</w:t>
      </w:r>
    </w:p>
    <w:p w:rsidR="00D45C92" w:rsidRPr="0067233E" w:rsidRDefault="00E431E9" w:rsidP="0067233E">
      <w:pPr>
        <w:pStyle w:val="NormalWeb"/>
        <w:spacing w:before="0" w:beforeAutospacing="0" w:after="0" w:afterAutospacing="0"/>
        <w:ind w:firstLine="480"/>
        <w:jc w:val="both"/>
      </w:pPr>
      <w:r w:rsidRPr="0067233E">
        <w:t xml:space="preserve">5.8.1. </w:t>
      </w:r>
      <w:r w:rsidR="008E2D23" w:rsidRPr="0067233E">
        <w:t>Raštu</w:t>
      </w:r>
      <w:r w:rsidRPr="0067233E">
        <w:t xml:space="preserve"> pateikti duomenys ir dokumentai:</w:t>
      </w:r>
    </w:p>
    <w:p w:rsidR="00D45C92" w:rsidRPr="0067233E" w:rsidRDefault="00E431E9" w:rsidP="0067233E">
      <w:pPr>
        <w:pStyle w:val="NormalWeb"/>
        <w:spacing w:before="0" w:beforeAutospacing="0" w:after="0" w:afterAutospacing="0"/>
        <w:ind w:firstLine="480"/>
        <w:jc w:val="both"/>
      </w:pPr>
      <w:r w:rsidRPr="0067233E">
        <w:t>5.8.1.1. užpildyta Pasiūlymo forma;</w:t>
      </w:r>
    </w:p>
    <w:p w:rsidR="006E2C65" w:rsidRPr="0067233E" w:rsidRDefault="00075822" w:rsidP="0067233E">
      <w:pPr>
        <w:pStyle w:val="NormalWeb"/>
        <w:spacing w:before="0" w:beforeAutospacing="0" w:after="0" w:afterAutospacing="0"/>
        <w:ind w:firstLine="480"/>
        <w:jc w:val="both"/>
      </w:pPr>
      <w:r>
        <w:t>5.8.1.2. užpildytos reikalaujamos Tiekėjo deklaracijos formos</w:t>
      </w:r>
      <w:r w:rsidR="006E2C65" w:rsidRPr="0067233E">
        <w:t>.</w:t>
      </w:r>
    </w:p>
    <w:p w:rsidR="0081689E" w:rsidRPr="0067233E" w:rsidRDefault="0081689E" w:rsidP="0067233E">
      <w:pPr>
        <w:pStyle w:val="NormalWeb"/>
        <w:spacing w:before="0" w:beforeAutospacing="0" w:after="0" w:afterAutospacing="0"/>
        <w:ind w:firstLine="480"/>
        <w:jc w:val="both"/>
      </w:pPr>
      <w:r w:rsidRPr="0067233E">
        <w:t>5.8.1.3. pateikti dokumentai, įrodantys perkamo objekto techninės specifikacijos reikalavimų atitikimą.</w:t>
      </w:r>
    </w:p>
    <w:p w:rsidR="00D45C92" w:rsidRPr="0067233E" w:rsidRDefault="0081689E" w:rsidP="0067233E">
      <w:pPr>
        <w:pStyle w:val="NormalWeb"/>
        <w:spacing w:before="0" w:beforeAutospacing="0" w:after="0" w:afterAutospacing="0"/>
        <w:ind w:firstLine="480"/>
        <w:jc w:val="both"/>
      </w:pPr>
      <w:r w:rsidRPr="0067233E">
        <w:t>5.8.1.4</w:t>
      </w:r>
      <w:r w:rsidR="00E431E9" w:rsidRPr="0067233E">
        <w:t>. įgaliojimo ar kito dokumento, suteikiančio teisę pateikti ir (ar) pasirašyti pasiūlymą bei kitus dokumentus, kopija (jeigu pasiūlymą pateikia ne tiekėjo vadovas);</w:t>
      </w:r>
    </w:p>
    <w:p w:rsidR="00D45C92" w:rsidRPr="0067233E" w:rsidRDefault="0081689E" w:rsidP="0067233E">
      <w:pPr>
        <w:pStyle w:val="NormalWeb"/>
        <w:spacing w:before="0" w:beforeAutospacing="0" w:after="0" w:afterAutospacing="0"/>
        <w:ind w:firstLine="480"/>
        <w:jc w:val="both"/>
      </w:pPr>
      <w:r w:rsidRPr="0067233E">
        <w:t>5.8.1.5</w:t>
      </w:r>
      <w:r w:rsidR="00E431E9" w:rsidRPr="0067233E">
        <w:t>. informacija ir dokumentai pagal Sąlygų 5.2</w:t>
      </w:r>
      <w:r w:rsidR="003864F7" w:rsidRPr="0067233E">
        <w:t>.</w:t>
      </w:r>
      <w:r w:rsidR="00E431E9" w:rsidRPr="0067233E">
        <w:t xml:space="preserve"> punktą (jei pasiūlymą teikia ūkio subjektų grupė);</w:t>
      </w:r>
    </w:p>
    <w:p w:rsidR="00D45C92" w:rsidRPr="0067233E" w:rsidRDefault="0081689E" w:rsidP="0067233E">
      <w:pPr>
        <w:pStyle w:val="NormalWeb"/>
        <w:spacing w:before="0" w:beforeAutospacing="0" w:after="0" w:afterAutospacing="0"/>
        <w:ind w:firstLine="480"/>
        <w:jc w:val="both"/>
      </w:pPr>
      <w:r w:rsidRPr="0067233E">
        <w:t>5.8.1.6</w:t>
      </w:r>
      <w:r w:rsidR="00E431E9" w:rsidRPr="0067233E">
        <w:t>. kita reikalaujama informacija ir dokumentai;</w:t>
      </w:r>
    </w:p>
    <w:p w:rsidR="00D45C92" w:rsidRPr="0067233E" w:rsidRDefault="00E431E9" w:rsidP="0067233E">
      <w:pPr>
        <w:pStyle w:val="NormalWeb"/>
        <w:spacing w:before="0" w:beforeAutospacing="0" w:after="0" w:afterAutospacing="0"/>
        <w:ind w:firstLine="480"/>
        <w:jc w:val="both"/>
      </w:pPr>
      <w:r w:rsidRPr="0067233E">
        <w:t>5.8.2. pasiūlymo paaiškinimai bei atsakymai dėl pasiūlymo (jei tokių yra).</w:t>
      </w:r>
    </w:p>
    <w:p w:rsidR="00D45C92" w:rsidRPr="0067233E" w:rsidRDefault="00E431E9" w:rsidP="0067233E">
      <w:pPr>
        <w:pStyle w:val="NormalWeb"/>
        <w:spacing w:before="0" w:beforeAutospacing="0" w:after="0" w:afterAutospacing="0"/>
        <w:ind w:firstLine="480"/>
        <w:jc w:val="both"/>
      </w:pPr>
      <w:r w:rsidRPr="0067233E">
        <w:t xml:space="preserve">5.9. Pasiūlymas turi galioti </w:t>
      </w:r>
      <w:r w:rsidR="00C443FC" w:rsidRPr="00C443FC">
        <w:rPr>
          <w:b/>
          <w:i/>
          <w:color w:val="0070C0"/>
        </w:rPr>
        <w:t>6</w:t>
      </w:r>
      <w:r w:rsidR="006C6FDF" w:rsidRPr="00C443FC">
        <w:rPr>
          <w:rStyle w:val="pildymui"/>
          <w:b/>
          <w:i/>
          <w:iCs/>
          <w:color w:val="0070C0"/>
        </w:rPr>
        <w:t>0</w:t>
      </w:r>
      <w:r w:rsidRPr="0067233E">
        <w:rPr>
          <w:b/>
        </w:rPr>
        <w:t xml:space="preserve"> </w:t>
      </w:r>
      <w:r w:rsidRPr="0067233E">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67233E" w:rsidRDefault="00E431E9" w:rsidP="0067233E">
      <w:pPr>
        <w:pStyle w:val="NormalWeb"/>
        <w:spacing w:before="0" w:beforeAutospacing="0" w:after="0" w:afterAutospacing="0"/>
        <w:ind w:firstLine="480"/>
        <w:jc w:val="both"/>
      </w:pPr>
      <w:r w:rsidRPr="0067233E">
        <w:t>5.10. Pasiūlymas turi būti pateiktas iki Skelbimo II dalies 5 punkte nurodytos pasiūlymų pateikimo termino pabaigos. Perkančioji organizacija turi teisę pratęsti pasiūlymo pateikimo terminą.</w:t>
      </w:r>
    </w:p>
    <w:p w:rsidR="00D45C92" w:rsidRPr="0067233E" w:rsidRDefault="00E431E9" w:rsidP="0067233E">
      <w:pPr>
        <w:pStyle w:val="NormalWeb"/>
        <w:spacing w:before="0" w:beforeAutospacing="0" w:after="0" w:afterAutospacing="0"/>
        <w:ind w:firstLine="480"/>
        <w:jc w:val="both"/>
      </w:pPr>
      <w:r w:rsidRPr="0067233E">
        <w:t>5.11. Perkančioji organizacija nereikalauja pasiūlymą pasirašyti kvalifikuotu elektroniniu parašu.</w:t>
      </w:r>
    </w:p>
    <w:p w:rsidR="00D45C92" w:rsidRPr="0067233E" w:rsidRDefault="00E431E9" w:rsidP="0067233E">
      <w:pPr>
        <w:pStyle w:val="NormalWeb"/>
        <w:spacing w:before="0" w:beforeAutospacing="0" w:after="0" w:afterAutospacing="0"/>
        <w:ind w:firstLine="480"/>
        <w:jc w:val="both"/>
      </w:pPr>
      <w:r w:rsidRPr="0067233E">
        <w:t>5.12. Iki pasiūlymų pateikimo termino pabaigos, tiekėjas gali pakeisti arba atšaukti savo pasiūlymą Toks pakeitimas arba pranešimas pripažįstamas galiojančiu, jeigu perkančioji organizacija jį gavo iki pasiūlymų pateikimo termino pabaigos.</w:t>
      </w:r>
    </w:p>
    <w:p w:rsidR="00BA3FB3" w:rsidRPr="0067233E" w:rsidRDefault="00BA3FB3" w:rsidP="0067233E">
      <w:pPr>
        <w:pStyle w:val="NormalWeb"/>
        <w:spacing w:before="0" w:beforeAutospacing="0" w:after="0" w:afterAutospacing="0"/>
        <w:ind w:firstLine="480"/>
        <w:jc w:val="both"/>
      </w:pPr>
    </w:p>
    <w:p w:rsidR="00F53B82" w:rsidRPr="0067233E" w:rsidRDefault="00F53B82" w:rsidP="0067233E">
      <w:pPr>
        <w:spacing w:after="0" w:line="240" w:lineRule="auto"/>
        <w:jc w:val="center"/>
        <w:rPr>
          <w:rFonts w:ascii="Times New Roman" w:hAnsi="Times New Roman" w:cs="Times New Roman"/>
          <w:b/>
          <w:color w:val="000000"/>
          <w:sz w:val="24"/>
          <w:szCs w:val="24"/>
        </w:rPr>
      </w:pPr>
      <w:r w:rsidRPr="0067233E">
        <w:rPr>
          <w:rFonts w:ascii="Times New Roman" w:hAnsi="Times New Roman" w:cs="Times New Roman"/>
          <w:b/>
          <w:color w:val="000000"/>
          <w:sz w:val="24"/>
          <w:szCs w:val="24"/>
        </w:rPr>
        <w:t>6. PASIŪLYMŲ ATMETIMO PRIEŽASTYS</w:t>
      </w:r>
    </w:p>
    <w:p w:rsidR="00F53B82" w:rsidRPr="0067233E" w:rsidRDefault="00F53B82" w:rsidP="0067233E">
      <w:pPr>
        <w:spacing w:after="0" w:line="240" w:lineRule="auto"/>
        <w:rPr>
          <w:rFonts w:ascii="Times New Roman" w:hAnsi="Times New Roman" w:cs="Times New Roman"/>
          <w:b/>
          <w:color w:val="000000"/>
          <w:sz w:val="24"/>
          <w:szCs w:val="24"/>
        </w:rPr>
      </w:pP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 Perkančioji organizacija atmeta pasiūlymą, jeigu:</w:t>
      </w: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 xml:space="preserve">6.1.1.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6.1.2. pasiūlymas neatitinka pirkimo dokumentuose nustatytų reikalavimų;</w:t>
      </w: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lastRenderedPageBreak/>
        <w:t>6.1.3. visų dalyvių, kurių pasiūlymai neatmesti dėl kitų priežasčių, buvo pasiūlytos per didelės, perkančiajai organizacijai nepriimtinos kainos;</w:t>
      </w: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6.1.4. dalyvis per perkančiosios organizacijos nurodytą terminą neištaiso aritmetinių klaidų ir (ar) nepaaiškina pasiūlymo. Šiuo atveju jo pasiūlymas atmetamas kaip neatitinkantis pirkimo dokumentuose nustatytų reikalavimų;</w:t>
      </w: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6.1.5. pateiktame pasiūlyme nurodyta kaina laikoma neįprastai maža ir dalyvis, perkančiosios organizacijos prašymu, nepateikia tinkamų kainos pagrįstumo įrodymų (jei šiose pirkimo sąlygose numatytas neįprastai mažos kainos nagrinėjimas);</w:t>
      </w:r>
    </w:p>
    <w:p w:rsidR="00F53B82" w:rsidRPr="0067233E" w:rsidRDefault="00F53B82"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6.1.6. tiekėjas, apie nustatytų reikalavimų atitikimą, yra pateikęs melagingą informaciją, kurią perkančioji organizacija gali įrodyti bet kokiomis teisėtomis priemonėmis;</w:t>
      </w:r>
    </w:p>
    <w:p w:rsidR="00F53B82" w:rsidRPr="0067233E" w:rsidRDefault="00EA6047"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6.1.7</w:t>
      </w:r>
      <w:r w:rsidR="00F53B82" w:rsidRPr="0067233E">
        <w:rPr>
          <w:rFonts w:ascii="Times New Roman" w:hAnsi="Times New Roman" w:cs="Times New Roman"/>
          <w:bCs/>
          <w:color w:val="000000"/>
          <w:sz w:val="24"/>
          <w:szCs w:val="24"/>
        </w:rPr>
        <w:t>. jei tiekėjas pateikia daugiau kaip vieną pasiūlymą arba ūkio subjektų grupės narys dalyvauja teikiant kelis pasiūlymus. Laikoma, kad tiekėjas pateikė daugiau kaip vieną pasiūlymą, jeigu tą patį pasiūlymą pateikė ir r</w:t>
      </w:r>
      <w:r w:rsidRPr="0067233E">
        <w:rPr>
          <w:rFonts w:ascii="Times New Roman" w:hAnsi="Times New Roman" w:cs="Times New Roman"/>
          <w:bCs/>
          <w:color w:val="000000"/>
          <w:sz w:val="24"/>
          <w:szCs w:val="24"/>
        </w:rPr>
        <w:t>aštu (popierine forma, vokuose)</w:t>
      </w:r>
      <w:r w:rsidR="00F53B82" w:rsidRPr="0067233E">
        <w:rPr>
          <w:rFonts w:ascii="Times New Roman" w:hAnsi="Times New Roman" w:cs="Times New Roman"/>
          <w:bCs/>
          <w:color w:val="000000"/>
          <w:sz w:val="24"/>
          <w:szCs w:val="24"/>
        </w:rPr>
        <w:t>;</w:t>
      </w:r>
    </w:p>
    <w:p w:rsidR="00F53B82" w:rsidRPr="0067233E" w:rsidRDefault="00EA6047"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6.1.8</w:t>
      </w:r>
      <w:r w:rsidR="00F53B82" w:rsidRPr="0067233E">
        <w:rPr>
          <w:rFonts w:ascii="Times New Roman" w:hAnsi="Times New Roman" w:cs="Times New Roman"/>
          <w:bCs/>
          <w:color w:val="000000"/>
          <w:sz w:val="24"/>
          <w:szCs w:val="24"/>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A6047" w:rsidRDefault="00EA6047" w:rsidP="0067233E">
      <w:pPr>
        <w:spacing w:after="0" w:line="240" w:lineRule="auto"/>
        <w:ind w:firstLine="567"/>
        <w:jc w:val="both"/>
        <w:rPr>
          <w:rFonts w:ascii="Times New Roman" w:hAnsi="Times New Roman" w:cs="Times New Roman"/>
          <w:sz w:val="24"/>
          <w:szCs w:val="24"/>
        </w:rPr>
      </w:pPr>
      <w:r w:rsidRPr="0067233E">
        <w:rPr>
          <w:rFonts w:ascii="Times New Roman" w:hAnsi="Times New Roman" w:cs="Times New Roman"/>
          <w:bCs/>
          <w:color w:val="000000"/>
          <w:sz w:val="24"/>
          <w:szCs w:val="24"/>
        </w:rPr>
        <w:t xml:space="preserve">6.1.9. </w:t>
      </w:r>
      <w:r w:rsidRPr="0067233E">
        <w:rPr>
          <w:rFonts w:ascii="Times New Roman" w:hAnsi="Times New Roman" w:cs="Times New Roman"/>
          <w:sz w:val="24"/>
          <w:szCs w:val="24"/>
        </w:rPr>
        <w:t xml:space="preserve">tiekėjo, subtiekėjo, ūkio subjekto, kurio </w:t>
      </w:r>
      <w:proofErr w:type="spellStart"/>
      <w:r w:rsidRPr="0067233E">
        <w:rPr>
          <w:rFonts w:ascii="Times New Roman" w:hAnsi="Times New Roman" w:cs="Times New Roman"/>
          <w:sz w:val="24"/>
          <w:szCs w:val="24"/>
        </w:rPr>
        <w:t>pajėgumais</w:t>
      </w:r>
      <w:proofErr w:type="spellEnd"/>
      <w:r w:rsidRPr="0067233E">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w:t>
      </w:r>
      <w:r w:rsidR="00FA2441" w:rsidRPr="00FA2441">
        <w:rPr>
          <w:rFonts w:ascii="Times New Roman" w:hAnsi="Times New Roman" w:cs="Times New Roman"/>
          <w:sz w:val="24"/>
          <w:szCs w:val="24"/>
        </w:rPr>
        <w:t>Kinijos Liaudies Respublika (</w:t>
      </w:r>
      <w:r w:rsidR="00FA2441" w:rsidRPr="00FA2441">
        <w:rPr>
          <w:rFonts w:ascii="Times New Roman" w:hAnsi="Times New Roman" w:cs="Times New Roman"/>
          <w:i/>
          <w:sz w:val="24"/>
          <w:szCs w:val="24"/>
        </w:rPr>
        <w:t>netaikoma Taivano (</w:t>
      </w:r>
      <w:proofErr w:type="spellStart"/>
      <w:r w:rsidR="00FA2441" w:rsidRPr="00FA2441">
        <w:rPr>
          <w:rFonts w:ascii="Times New Roman" w:hAnsi="Times New Roman" w:cs="Times New Roman"/>
          <w:i/>
          <w:sz w:val="24"/>
          <w:szCs w:val="24"/>
        </w:rPr>
        <w:t>Penghu</w:t>
      </w:r>
      <w:proofErr w:type="spellEnd"/>
      <w:r w:rsidR="00FA2441" w:rsidRPr="00FA2441">
        <w:rPr>
          <w:rFonts w:ascii="Times New Roman" w:hAnsi="Times New Roman" w:cs="Times New Roman"/>
          <w:i/>
          <w:sz w:val="24"/>
          <w:szCs w:val="24"/>
        </w:rPr>
        <w:t xml:space="preserve">, </w:t>
      </w:r>
      <w:proofErr w:type="spellStart"/>
      <w:r w:rsidR="00FA2441" w:rsidRPr="00FA2441">
        <w:rPr>
          <w:rFonts w:ascii="Times New Roman" w:hAnsi="Times New Roman" w:cs="Times New Roman"/>
          <w:i/>
          <w:sz w:val="24"/>
          <w:szCs w:val="24"/>
        </w:rPr>
        <w:t>Kinmeno</w:t>
      </w:r>
      <w:proofErr w:type="spellEnd"/>
      <w:r w:rsidR="00FA2441" w:rsidRPr="00FA2441">
        <w:rPr>
          <w:rFonts w:ascii="Times New Roman" w:hAnsi="Times New Roman" w:cs="Times New Roman"/>
          <w:i/>
          <w:sz w:val="24"/>
          <w:szCs w:val="24"/>
        </w:rPr>
        <w:t xml:space="preserve"> ir </w:t>
      </w:r>
      <w:proofErr w:type="spellStart"/>
      <w:r w:rsidR="00FA2441" w:rsidRPr="00FA2441">
        <w:rPr>
          <w:rFonts w:ascii="Times New Roman" w:hAnsi="Times New Roman" w:cs="Times New Roman"/>
          <w:i/>
          <w:sz w:val="24"/>
          <w:szCs w:val="24"/>
        </w:rPr>
        <w:t>Matsu</w:t>
      </w:r>
      <w:proofErr w:type="spellEnd"/>
      <w:r w:rsidR="00FA2441" w:rsidRPr="00FA2441">
        <w:rPr>
          <w:rFonts w:ascii="Times New Roman" w:hAnsi="Times New Roman" w:cs="Times New Roman"/>
          <w:i/>
          <w:sz w:val="24"/>
          <w:szCs w:val="24"/>
        </w:rPr>
        <w:t>) atskirajai muitų teritorijai),</w:t>
      </w:r>
      <w:r w:rsidR="00FA2441" w:rsidRPr="00FA2441">
        <w:rPr>
          <w:rFonts w:ascii="Times New Roman" w:hAnsi="Times New Roman" w:cs="Times New Roman"/>
          <w:sz w:val="24"/>
          <w:szCs w:val="24"/>
        </w:rPr>
        <w:t xml:space="preserve"> </w:t>
      </w:r>
      <w:r w:rsidRPr="0067233E">
        <w:rPr>
          <w:rFonts w:ascii="Times New Roman" w:hAnsi="Times New Roman" w:cs="Times New Roman"/>
          <w:sz w:val="24"/>
          <w:szCs w:val="24"/>
        </w:rPr>
        <w:t xml:space="preserve">Ukrainos teritorijos dalys – aneksuotas Krymas ir kitos Ukrainos vyriausybės nekontroliuojamos teritorijos, Moldovos Respublikos vyriausybės nekontroliuojama </w:t>
      </w:r>
      <w:proofErr w:type="spellStart"/>
      <w:r w:rsidRPr="0067233E">
        <w:rPr>
          <w:rFonts w:ascii="Times New Roman" w:hAnsi="Times New Roman" w:cs="Times New Roman"/>
          <w:sz w:val="24"/>
          <w:szCs w:val="24"/>
        </w:rPr>
        <w:t>Padniestrės</w:t>
      </w:r>
      <w:proofErr w:type="spellEnd"/>
      <w:r w:rsidRPr="0067233E">
        <w:rPr>
          <w:rFonts w:ascii="Times New Roman" w:hAnsi="Times New Roman" w:cs="Times New Roman"/>
          <w:sz w:val="24"/>
          <w:szCs w:val="24"/>
        </w:rPr>
        <w:t xml:space="preserve"> teritorija, </w:t>
      </w:r>
      <w:proofErr w:type="spellStart"/>
      <w:r w:rsidRPr="0067233E">
        <w:rPr>
          <w:rFonts w:ascii="Times New Roman" w:hAnsi="Times New Roman" w:cs="Times New Roman"/>
          <w:sz w:val="24"/>
          <w:szCs w:val="24"/>
        </w:rPr>
        <w:t>Sakartvelo</w:t>
      </w:r>
      <w:proofErr w:type="spellEnd"/>
      <w:r w:rsidRPr="0067233E">
        <w:rPr>
          <w:rFonts w:ascii="Times New Roman" w:hAnsi="Times New Roman" w:cs="Times New Roman"/>
          <w:sz w:val="24"/>
          <w:szCs w:val="24"/>
        </w:rPr>
        <w:t xml:space="preserve"> vyriausybės nekontroliuojamos Abchazijos ir Pietų Osetijos teritorijos.</w:t>
      </w:r>
    </w:p>
    <w:p w:rsidR="001336F9" w:rsidRDefault="001336F9" w:rsidP="006723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6.1.10. Tiekėjas neatitinka nacionalinio saugumo reikalavimų.</w:t>
      </w:r>
    </w:p>
    <w:p w:rsidR="001336F9" w:rsidRPr="0067233E" w:rsidRDefault="001336F9" w:rsidP="0067233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6.1.11. Tiekėjas neatitinka Žaliųjų pirkimų reikalavimų.</w:t>
      </w:r>
    </w:p>
    <w:p w:rsidR="00F53B82" w:rsidRPr="0067233E" w:rsidRDefault="00EA6047" w:rsidP="0067233E">
      <w:pPr>
        <w:spacing w:after="0" w:line="240" w:lineRule="auto"/>
        <w:ind w:firstLine="567"/>
        <w:jc w:val="both"/>
        <w:rPr>
          <w:rFonts w:ascii="Times New Roman" w:hAnsi="Times New Roman" w:cs="Times New Roman"/>
          <w:bCs/>
          <w:color w:val="000000"/>
          <w:sz w:val="24"/>
          <w:szCs w:val="24"/>
        </w:rPr>
      </w:pPr>
      <w:r w:rsidRPr="0067233E">
        <w:rPr>
          <w:rFonts w:ascii="Times New Roman" w:hAnsi="Times New Roman" w:cs="Times New Roman"/>
          <w:bCs/>
          <w:color w:val="000000"/>
          <w:sz w:val="24"/>
          <w:szCs w:val="24"/>
        </w:rPr>
        <w:t>6</w:t>
      </w:r>
      <w:r w:rsidR="00F53B82" w:rsidRPr="0067233E">
        <w:rPr>
          <w:rFonts w:ascii="Times New Roman" w:hAnsi="Times New Roman" w:cs="Times New Roman"/>
          <w:bCs/>
          <w:color w:val="000000"/>
          <w:sz w:val="24"/>
          <w:szCs w:val="24"/>
        </w:rPr>
        <w:t>.2. Apie pasiūlymo atmetimą ir tokio atmetimo pr</w:t>
      </w:r>
      <w:r w:rsidRPr="0067233E">
        <w:rPr>
          <w:rFonts w:ascii="Times New Roman" w:hAnsi="Times New Roman" w:cs="Times New Roman"/>
          <w:bCs/>
          <w:color w:val="000000"/>
          <w:sz w:val="24"/>
          <w:szCs w:val="24"/>
        </w:rPr>
        <w:t>iežastis tiekėjas informuojamas</w:t>
      </w:r>
      <w:r w:rsidR="00137E7F">
        <w:rPr>
          <w:rFonts w:ascii="Times New Roman" w:hAnsi="Times New Roman" w:cs="Times New Roman"/>
          <w:bCs/>
          <w:color w:val="000000"/>
          <w:sz w:val="24"/>
          <w:szCs w:val="24"/>
        </w:rPr>
        <w:t xml:space="preserve"> CVPIS</w:t>
      </w:r>
      <w:r w:rsidR="00F53B82" w:rsidRPr="0067233E">
        <w:rPr>
          <w:rFonts w:ascii="Times New Roman" w:hAnsi="Times New Roman" w:cs="Times New Roman"/>
          <w:bCs/>
          <w:color w:val="000000"/>
          <w:sz w:val="24"/>
          <w:szCs w:val="24"/>
        </w:rPr>
        <w:t>.</w:t>
      </w:r>
    </w:p>
    <w:p w:rsidR="00F53B82" w:rsidRPr="0067233E" w:rsidRDefault="00F53B82" w:rsidP="0067233E">
      <w:pPr>
        <w:pStyle w:val="NormalWeb"/>
        <w:spacing w:before="0" w:beforeAutospacing="0" w:after="0" w:afterAutospacing="0"/>
        <w:ind w:firstLine="480"/>
        <w:jc w:val="both"/>
      </w:pPr>
    </w:p>
    <w:p w:rsidR="00D45C92" w:rsidRDefault="00AE134D" w:rsidP="0067233E">
      <w:pPr>
        <w:pStyle w:val="NormalWeb"/>
        <w:spacing w:before="0" w:beforeAutospacing="0" w:after="0" w:afterAutospacing="0"/>
        <w:jc w:val="center"/>
        <w:rPr>
          <w:b/>
          <w:bCs/>
        </w:rPr>
      </w:pPr>
      <w:r w:rsidRPr="0067233E">
        <w:rPr>
          <w:b/>
          <w:bCs/>
        </w:rPr>
        <w:t>7</w:t>
      </w:r>
      <w:r w:rsidR="00E431E9" w:rsidRPr="0067233E">
        <w:rPr>
          <w:b/>
          <w:bCs/>
        </w:rPr>
        <w:t>. SUSIPAŽINIMAS SU PASIŪLYMAIS IR JŲ VERTINIMAS</w:t>
      </w:r>
    </w:p>
    <w:p w:rsidR="0067233E" w:rsidRPr="0067233E" w:rsidRDefault="0067233E" w:rsidP="0067233E">
      <w:pPr>
        <w:pStyle w:val="NormalWeb"/>
        <w:spacing w:before="0" w:beforeAutospacing="0" w:after="0" w:afterAutospacing="0"/>
        <w:jc w:val="center"/>
        <w:rPr>
          <w:b/>
          <w:bCs/>
        </w:rPr>
      </w:pPr>
    </w:p>
    <w:p w:rsidR="00D45C92" w:rsidRPr="0067233E" w:rsidRDefault="00AE134D" w:rsidP="0067233E">
      <w:pPr>
        <w:pStyle w:val="NormalWeb"/>
        <w:spacing w:before="0" w:beforeAutospacing="0" w:after="0" w:afterAutospacing="0"/>
        <w:ind w:firstLine="480"/>
        <w:jc w:val="both"/>
        <w:rPr>
          <w:color w:val="FF0000"/>
        </w:rPr>
      </w:pPr>
      <w:r w:rsidRPr="0067233E">
        <w:t>7</w:t>
      </w:r>
      <w:r w:rsidR="00E431E9" w:rsidRPr="0067233E">
        <w:t xml:space="preserve">.1. </w:t>
      </w:r>
      <w:hyperlink r:id="rId9" w:tgtFrame="_blank" w:history="1">
        <w:r w:rsidR="00E431E9" w:rsidRPr="0067233E">
          <w:rPr>
            <w:rStyle w:val="Hyperlink"/>
            <w:u w:val="none"/>
          </w:rPr>
          <w:t>Pradinis susipažinimas</w:t>
        </w:r>
      </w:hyperlink>
      <w:r w:rsidR="00E431E9" w:rsidRPr="0067233E">
        <w:t xml:space="preserve"> su pasiūlymais vyks </w:t>
      </w:r>
      <w:r w:rsidR="00F656AA">
        <w:rPr>
          <w:b/>
          <w:color w:val="FF0000"/>
        </w:rPr>
        <w:t xml:space="preserve"> - </w:t>
      </w:r>
      <w:r w:rsidR="00F656AA" w:rsidRPr="00F656AA">
        <w:rPr>
          <w:color w:val="FF0000"/>
        </w:rPr>
        <w:t xml:space="preserve">datą žiūrėti </w:t>
      </w:r>
      <w:r w:rsidR="00F656AA">
        <w:rPr>
          <w:color w:val="FF0000"/>
        </w:rPr>
        <w:t xml:space="preserve">CVPIS </w:t>
      </w:r>
      <w:r w:rsidR="00F656AA" w:rsidRPr="00F656AA">
        <w:rPr>
          <w:color w:val="FF0000"/>
        </w:rPr>
        <w:t>skelbime</w:t>
      </w:r>
      <w:r w:rsidR="00F656AA">
        <w:rPr>
          <w:b/>
          <w:color w:val="FF0000"/>
        </w:rPr>
        <w:t>.</w:t>
      </w:r>
    </w:p>
    <w:p w:rsidR="00FD0C2E" w:rsidRPr="0067233E" w:rsidRDefault="00AE134D" w:rsidP="0067233E">
      <w:pPr>
        <w:pStyle w:val="NormalWeb"/>
        <w:spacing w:before="0" w:beforeAutospacing="0" w:after="0" w:afterAutospacing="0"/>
        <w:ind w:firstLine="480"/>
        <w:jc w:val="both"/>
        <w:rPr>
          <w:rFonts w:eastAsia="Times New Roman"/>
        </w:rPr>
      </w:pPr>
      <w:r w:rsidRPr="0067233E">
        <w:t>7</w:t>
      </w:r>
      <w:r w:rsidR="00E431E9" w:rsidRPr="0067233E">
        <w:t xml:space="preserve">.2. Ekonomiškai naudingiausias pasiūlymas išrenkamas pagal </w:t>
      </w:r>
      <w:r w:rsidR="006B7275" w:rsidRPr="0067233E">
        <w:t>mažiausi</w:t>
      </w:r>
      <w:r w:rsidR="0067233E">
        <w:t xml:space="preserve">ą </w:t>
      </w:r>
      <w:r w:rsidR="001B77A4" w:rsidRPr="0067233E">
        <w:t>įkainio dydį</w:t>
      </w:r>
      <w:r w:rsidR="00FD0C2E" w:rsidRPr="0067233E">
        <w:t xml:space="preserve"> (tiekėjo </w:t>
      </w:r>
      <w:r w:rsidR="00043CE0" w:rsidRPr="0067233E">
        <w:rPr>
          <w:rFonts w:eastAsia="Times New Roman"/>
        </w:rPr>
        <w:t xml:space="preserve">pasiūlymas su mažiausiu </w:t>
      </w:r>
      <w:r w:rsidR="006B7275" w:rsidRPr="0067233E">
        <w:rPr>
          <w:rFonts w:eastAsia="Times New Roman"/>
        </w:rPr>
        <w:t xml:space="preserve">pasiūlyto pirkimo objekto </w:t>
      </w:r>
      <w:r w:rsidR="00FD0C2E" w:rsidRPr="0067233E">
        <w:rPr>
          <w:rFonts w:eastAsia="Times New Roman"/>
        </w:rPr>
        <w:t xml:space="preserve">įkainiu </w:t>
      </w:r>
      <w:r w:rsidR="000A6BB3" w:rsidRPr="0067233E">
        <w:rPr>
          <w:rFonts w:eastAsia="Times New Roman"/>
        </w:rPr>
        <w:t>bus nustatytas laimėjusiu</w:t>
      </w:r>
      <w:r w:rsidR="006B7275" w:rsidRPr="0067233E">
        <w:rPr>
          <w:rFonts w:eastAsia="Times New Roman"/>
        </w:rPr>
        <w:t>)</w:t>
      </w:r>
      <w:r w:rsidR="000A6BB3" w:rsidRPr="0067233E">
        <w:rPr>
          <w:rFonts w:eastAsia="Times New Roman"/>
        </w:rPr>
        <w:t>.</w:t>
      </w:r>
    </w:p>
    <w:p w:rsidR="00D45C92" w:rsidRPr="0067233E" w:rsidRDefault="00AE134D" w:rsidP="0067233E">
      <w:pPr>
        <w:pStyle w:val="NormalWeb"/>
        <w:spacing w:before="0" w:beforeAutospacing="0" w:after="0" w:afterAutospacing="0"/>
        <w:ind w:firstLine="480"/>
        <w:jc w:val="both"/>
      </w:pPr>
      <w:r w:rsidRPr="0067233E">
        <w:t>7</w:t>
      </w:r>
      <w:r w:rsidR="00E431E9" w:rsidRPr="0067233E">
        <w:t>.3. Pirkimo metu perkančioji organizacija su tiekėjais nesiderės.</w:t>
      </w:r>
    </w:p>
    <w:p w:rsidR="00D45C92" w:rsidRPr="0067233E" w:rsidRDefault="00AE134D" w:rsidP="0067233E">
      <w:pPr>
        <w:pStyle w:val="NormalWeb"/>
        <w:spacing w:before="0" w:beforeAutospacing="0" w:after="0" w:afterAutospacing="0"/>
        <w:ind w:firstLine="480"/>
        <w:jc w:val="both"/>
      </w:pPr>
      <w:r w:rsidRPr="0067233E">
        <w:t>7</w:t>
      </w:r>
      <w:r w:rsidR="00E431E9" w:rsidRPr="0067233E">
        <w:t>.4. Pasiūlymų vertinimo metu perkančioji organizacija įvertina:</w:t>
      </w:r>
    </w:p>
    <w:p w:rsidR="00D45C92" w:rsidRPr="0067233E" w:rsidRDefault="00AE134D" w:rsidP="0067233E">
      <w:pPr>
        <w:pStyle w:val="NormalWeb"/>
        <w:spacing w:before="0" w:beforeAutospacing="0" w:after="0" w:afterAutospacing="0"/>
        <w:ind w:firstLine="480"/>
        <w:jc w:val="both"/>
      </w:pPr>
      <w:r w:rsidRPr="0067233E">
        <w:t>7</w:t>
      </w:r>
      <w:r w:rsidR="00E431E9" w:rsidRPr="0067233E">
        <w:t>.4.1. ar tiekėjo siūlomas pirkimo objektas atitinka pirkimo dokumentuose nustatytus reikalavimus;</w:t>
      </w:r>
    </w:p>
    <w:p w:rsidR="00D45C92" w:rsidRPr="0067233E" w:rsidRDefault="00AE134D" w:rsidP="0067233E">
      <w:pPr>
        <w:pStyle w:val="NormalWeb"/>
        <w:spacing w:before="0" w:beforeAutospacing="0" w:after="0" w:afterAutospacing="0"/>
        <w:ind w:firstLine="480"/>
        <w:jc w:val="both"/>
      </w:pPr>
      <w:r w:rsidRPr="0067233E">
        <w:t>7</w:t>
      </w:r>
      <w:r w:rsidR="00E431E9" w:rsidRPr="0067233E">
        <w:t>.4.2. ar tiekėjo pasiūlyme nėra nurodytos kainos apskaičiavimo klaidų;</w:t>
      </w:r>
    </w:p>
    <w:p w:rsidR="00D45C92" w:rsidRPr="0067233E" w:rsidRDefault="00AE134D" w:rsidP="0067233E">
      <w:pPr>
        <w:pStyle w:val="NormalWeb"/>
        <w:spacing w:before="0" w:beforeAutospacing="0" w:after="0" w:afterAutospacing="0"/>
        <w:ind w:firstLine="480"/>
        <w:jc w:val="both"/>
      </w:pPr>
      <w:r w:rsidRPr="0067233E">
        <w:t>7</w:t>
      </w:r>
      <w:r w:rsidR="00E431E9" w:rsidRPr="0067233E">
        <w:t>.4.3. ar tiekėjo pasiūlyme nurodyta kaina nėra per didelė ir perkančiajai organizacijai nepriimtina;</w:t>
      </w:r>
    </w:p>
    <w:p w:rsidR="00D45C92" w:rsidRPr="0067233E" w:rsidRDefault="00AE134D" w:rsidP="0067233E">
      <w:pPr>
        <w:pStyle w:val="NormalWeb"/>
        <w:spacing w:before="0" w:beforeAutospacing="0" w:after="0" w:afterAutospacing="0"/>
        <w:ind w:firstLine="480"/>
        <w:jc w:val="both"/>
      </w:pPr>
      <w:r w:rsidRPr="0067233E">
        <w:t>7</w:t>
      </w:r>
      <w:r w:rsidR="00E431E9" w:rsidRPr="0067233E">
        <w:t>.4.4. ar tiekėjo pasiūlyme nurodyta kaina (jos sudedamosios dalys) neatrodo neįprastai maža.</w:t>
      </w:r>
    </w:p>
    <w:p w:rsidR="00FE199E" w:rsidRPr="0067233E" w:rsidRDefault="00AE134D" w:rsidP="0067233E">
      <w:pPr>
        <w:pStyle w:val="NormalWeb"/>
        <w:spacing w:before="0" w:beforeAutospacing="0" w:after="0" w:afterAutospacing="0"/>
        <w:ind w:firstLine="480"/>
        <w:jc w:val="both"/>
      </w:pPr>
      <w:r w:rsidRPr="0067233E">
        <w:t>7</w:t>
      </w:r>
      <w:r w:rsidR="00FE199E" w:rsidRPr="0067233E">
        <w:t xml:space="preserve">.4.5. ar </w:t>
      </w:r>
      <w:r w:rsidR="00D318B1" w:rsidRPr="0067233E">
        <w:t xml:space="preserve">kad tiekėjo, subtiekėjo, ūkio subjekto, kurio </w:t>
      </w:r>
      <w:proofErr w:type="spellStart"/>
      <w:r w:rsidR="00D318B1" w:rsidRPr="0067233E">
        <w:t>pajėgumais</w:t>
      </w:r>
      <w:proofErr w:type="spellEnd"/>
      <w:r w:rsidR="00D318B1" w:rsidRPr="0067233E">
        <w:t xml:space="preserve"> remiamasi, tiekėjo siūlomų prekių (įskaitant jų sudedamąsias dalis) gamintojas ar juos kontroliuojantys fiziniai ar juridiniai asmenys, ar teikiamų paslaugų kilmė nėra iš šių valstybių ar teritorijų: Rusijos Federacija, </w:t>
      </w:r>
      <w:r w:rsidR="00D318B1" w:rsidRPr="0067233E">
        <w:lastRenderedPageBreak/>
        <w:t xml:space="preserve">Baltarusijos Respublika, </w:t>
      </w:r>
      <w:r w:rsidR="00137E7F" w:rsidRPr="00AA127E">
        <w:t>Kinijos Liaudies Respublika (</w:t>
      </w:r>
      <w:r w:rsidR="00137E7F" w:rsidRPr="00AA127E">
        <w:rPr>
          <w:i/>
        </w:rPr>
        <w:t>netaikoma Taivano (</w:t>
      </w:r>
      <w:proofErr w:type="spellStart"/>
      <w:r w:rsidR="00137E7F" w:rsidRPr="00AA127E">
        <w:rPr>
          <w:i/>
        </w:rPr>
        <w:t>Penghu</w:t>
      </w:r>
      <w:proofErr w:type="spellEnd"/>
      <w:r w:rsidR="00137E7F" w:rsidRPr="00AA127E">
        <w:rPr>
          <w:i/>
        </w:rPr>
        <w:t xml:space="preserve">, </w:t>
      </w:r>
      <w:proofErr w:type="spellStart"/>
      <w:r w:rsidR="00137E7F" w:rsidRPr="00AA127E">
        <w:rPr>
          <w:i/>
        </w:rPr>
        <w:t>Kinmeno</w:t>
      </w:r>
      <w:proofErr w:type="spellEnd"/>
      <w:r w:rsidR="00137E7F" w:rsidRPr="00AA127E">
        <w:rPr>
          <w:i/>
        </w:rPr>
        <w:t xml:space="preserve"> ir </w:t>
      </w:r>
      <w:proofErr w:type="spellStart"/>
      <w:r w:rsidR="00137E7F" w:rsidRPr="00AA127E">
        <w:rPr>
          <w:i/>
        </w:rPr>
        <w:t>Matsu</w:t>
      </w:r>
      <w:proofErr w:type="spellEnd"/>
      <w:r w:rsidR="00137E7F" w:rsidRPr="00AA127E">
        <w:rPr>
          <w:i/>
        </w:rPr>
        <w:t>) atskirajai muitų teritorijai),</w:t>
      </w:r>
      <w:r w:rsidR="00137E7F" w:rsidRPr="00AA127E">
        <w:t xml:space="preserve"> </w:t>
      </w:r>
      <w:r w:rsidR="00D318B1" w:rsidRPr="0067233E">
        <w:t xml:space="preserve">Ukrainos teritorijos dalys – aneksuotas Krymas ir kitos Ukrainos vyriausybės nekontroliuojamos teritorijos, Moldovos Respublikos vyriausybės nekontroliuojama </w:t>
      </w:r>
      <w:proofErr w:type="spellStart"/>
      <w:r w:rsidR="00D318B1" w:rsidRPr="0067233E">
        <w:t>Padniestrės</w:t>
      </w:r>
      <w:proofErr w:type="spellEnd"/>
      <w:r w:rsidR="00D318B1" w:rsidRPr="0067233E">
        <w:t xml:space="preserve"> teritorija, </w:t>
      </w:r>
      <w:proofErr w:type="spellStart"/>
      <w:r w:rsidR="00D318B1" w:rsidRPr="0067233E">
        <w:t>Sakartvelo</w:t>
      </w:r>
      <w:proofErr w:type="spellEnd"/>
      <w:r w:rsidR="00D318B1" w:rsidRPr="0067233E">
        <w:t xml:space="preserve"> vyriausybės nekontroliuojamos Abchazijos ir Pietų Osetijos teritorijos.</w:t>
      </w:r>
    </w:p>
    <w:p w:rsidR="00D45C92" w:rsidRPr="0067233E" w:rsidRDefault="00AE134D" w:rsidP="0067233E">
      <w:pPr>
        <w:pStyle w:val="NormalWeb"/>
        <w:spacing w:before="0" w:beforeAutospacing="0" w:after="0" w:afterAutospacing="0"/>
        <w:ind w:firstLine="480"/>
        <w:jc w:val="both"/>
      </w:pPr>
      <w:r w:rsidRPr="0067233E">
        <w:t>7</w:t>
      </w:r>
      <w:r w:rsidR="00E431E9" w:rsidRPr="0067233E">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67233E" w:rsidRDefault="00AE134D" w:rsidP="0067233E">
      <w:pPr>
        <w:pStyle w:val="NormalWeb"/>
        <w:spacing w:before="0" w:beforeAutospacing="0" w:after="0" w:afterAutospacing="0"/>
        <w:ind w:firstLine="480"/>
        <w:jc w:val="both"/>
      </w:pPr>
      <w:r w:rsidRPr="0067233E">
        <w:t>7</w:t>
      </w:r>
      <w:r w:rsidR="00E431E9" w:rsidRPr="0067233E">
        <w:t xml:space="preserve">.6. </w:t>
      </w:r>
      <w:r w:rsidR="00D25CEB">
        <w:t>Komisija</w:t>
      </w:r>
      <w:r w:rsidR="000A6BB3" w:rsidRPr="0067233E">
        <w:t xml:space="preserve"> </w:t>
      </w:r>
      <w:r w:rsidR="00E431E9" w:rsidRPr="0067233E">
        <w:t>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67233E" w:rsidRDefault="00AE134D" w:rsidP="0067233E">
      <w:pPr>
        <w:pStyle w:val="NormalWeb"/>
        <w:spacing w:before="0" w:beforeAutospacing="0" w:after="0" w:afterAutospacing="0"/>
        <w:ind w:firstLine="480"/>
        <w:jc w:val="both"/>
      </w:pPr>
      <w:r w:rsidRPr="0067233E">
        <w:t>7</w:t>
      </w:r>
      <w:r w:rsidR="00E431E9" w:rsidRPr="0067233E">
        <w:t xml:space="preserve">.7. Jeigu dalyvio pasiūlyme nurodyta kaina (jos sudedamosios dalys) atrodo neįprastai maža, </w:t>
      </w:r>
      <w:r w:rsidR="000A6BB3" w:rsidRPr="0067233E">
        <w:t xml:space="preserve">pirkimo </w:t>
      </w:r>
      <w:r w:rsidR="002A095D">
        <w:t>komisija</w:t>
      </w:r>
      <w:r w:rsidR="00E431E9" w:rsidRPr="0067233E">
        <w:t xml:space="preserve"> prašo dalyvį ją pagrįsti, vadovaujantis </w:t>
      </w:r>
      <w:hyperlink r:id="rId10" w:tgtFrame="_blank" w:history="1">
        <w:r w:rsidR="00E431E9" w:rsidRPr="0067233E">
          <w:rPr>
            <w:rStyle w:val="Hyperlink"/>
          </w:rPr>
          <w:t>VPĮ 57 straipsnio 2 ir 3 dalių</w:t>
        </w:r>
      </w:hyperlink>
      <w:r w:rsidR="00E431E9" w:rsidRPr="0067233E">
        <w:t xml:space="preserve"> nuostatomis.</w:t>
      </w:r>
    </w:p>
    <w:p w:rsidR="00D45C92" w:rsidRPr="0067233E" w:rsidRDefault="00AE134D" w:rsidP="0067233E">
      <w:pPr>
        <w:pStyle w:val="NormalWeb"/>
        <w:spacing w:before="0" w:beforeAutospacing="0" w:after="0" w:afterAutospacing="0"/>
        <w:ind w:firstLine="480"/>
        <w:jc w:val="both"/>
      </w:pPr>
      <w:r w:rsidRPr="0067233E">
        <w:t>7</w:t>
      </w:r>
      <w:r w:rsidR="00E431E9" w:rsidRPr="0067233E">
        <w:t xml:space="preserve">.8. </w:t>
      </w:r>
      <w:r w:rsidR="00D25CEB">
        <w:t>Komisija</w:t>
      </w:r>
      <w:r w:rsidR="00E431E9" w:rsidRPr="0067233E">
        <w:t>,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67233E" w:rsidRDefault="00CA448D" w:rsidP="0067233E">
      <w:pPr>
        <w:pStyle w:val="NormalWeb"/>
        <w:spacing w:before="0" w:beforeAutospacing="0" w:after="0" w:afterAutospacing="0"/>
        <w:ind w:firstLine="480"/>
        <w:jc w:val="both"/>
      </w:pPr>
      <w:r w:rsidRPr="0067233E">
        <w:t>7</w:t>
      </w:r>
      <w:r w:rsidR="00E431E9" w:rsidRPr="0067233E">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67233E" w:rsidRDefault="00CA448D" w:rsidP="0067233E">
      <w:pPr>
        <w:pStyle w:val="NormalWeb"/>
        <w:spacing w:before="0" w:beforeAutospacing="0" w:after="0" w:afterAutospacing="0"/>
        <w:ind w:firstLine="480"/>
        <w:jc w:val="both"/>
      </w:pPr>
      <w:r w:rsidRPr="0067233E">
        <w:t>7</w:t>
      </w:r>
      <w:r w:rsidR="00E431E9" w:rsidRPr="0067233E">
        <w:t>.10.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67233E" w:rsidRDefault="00CA448D" w:rsidP="0067233E">
      <w:pPr>
        <w:pStyle w:val="NormalWeb"/>
        <w:spacing w:before="0" w:beforeAutospacing="0" w:after="0" w:afterAutospacing="0"/>
        <w:ind w:firstLine="480"/>
        <w:jc w:val="both"/>
      </w:pPr>
      <w:r w:rsidRPr="0067233E">
        <w:t>7</w:t>
      </w:r>
      <w:r w:rsidR="00E431E9" w:rsidRPr="0067233E">
        <w:t>.11. Perkančioji organizacija suinteresuotiems dalyviams, išskyrus atvejus, kai pirkimo sutartis sudar</w:t>
      </w:r>
      <w:r w:rsidR="00C443FC">
        <w:t>oma žodžiu, ne vėliau kaip per 3</w:t>
      </w:r>
      <w:r w:rsidR="00E431E9" w:rsidRPr="0067233E">
        <w:t xml:space="preserve"> darbo dienas raštu praneša apie priimtą sprendimą nustatyti laimėjusį pasiūlymą, dėl kurio bus sudaroma pirkimo (preliminarioji) sutartis, ir pateikia </w:t>
      </w:r>
      <w:hyperlink r:id="rId11" w:tgtFrame="_blank" w:history="1">
        <w:r w:rsidR="00E431E9" w:rsidRPr="0067233E">
          <w:rPr>
            <w:rStyle w:val="Hyperlink"/>
          </w:rPr>
          <w:t>VPĮ 58 straipsnio 2 dalyje</w:t>
        </w:r>
      </w:hyperlink>
      <w:r w:rsidR="00E431E9" w:rsidRPr="0067233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CA448D" w:rsidP="0067233E">
      <w:pPr>
        <w:pStyle w:val="NormalWeb"/>
        <w:spacing w:before="0" w:beforeAutospacing="0" w:after="0" w:afterAutospacing="0"/>
        <w:ind w:firstLine="480"/>
        <w:jc w:val="both"/>
      </w:pPr>
      <w:r w:rsidRPr="0067233E">
        <w:t>7</w:t>
      </w:r>
      <w:r w:rsidR="00E431E9" w:rsidRPr="0067233E">
        <w:t>.12. Tiekėjas, kurio pasiūlymas laimėjo, kviečiamas sudaryti pirkimo sutartį.</w:t>
      </w:r>
    </w:p>
    <w:p w:rsidR="00C443FC" w:rsidRPr="0067233E" w:rsidRDefault="00C443FC" w:rsidP="0067233E">
      <w:pPr>
        <w:pStyle w:val="NormalWeb"/>
        <w:spacing w:before="0" w:beforeAutospacing="0" w:after="0" w:afterAutospacing="0"/>
        <w:ind w:firstLine="480"/>
        <w:jc w:val="both"/>
      </w:pPr>
    </w:p>
    <w:p w:rsidR="00D45C92" w:rsidRDefault="00C76A50" w:rsidP="0067233E">
      <w:pPr>
        <w:pStyle w:val="NormalWeb"/>
        <w:spacing w:before="0" w:beforeAutospacing="0" w:after="0" w:afterAutospacing="0"/>
        <w:jc w:val="center"/>
        <w:rPr>
          <w:b/>
          <w:bCs/>
        </w:rPr>
      </w:pPr>
      <w:r w:rsidRPr="0067233E">
        <w:rPr>
          <w:b/>
          <w:bCs/>
        </w:rPr>
        <w:t>8</w:t>
      </w:r>
      <w:r w:rsidR="00E431E9" w:rsidRPr="0067233E">
        <w:rPr>
          <w:b/>
          <w:bCs/>
        </w:rPr>
        <w:t>. KITOS SĄLYGOS IR INFORMACIJA</w:t>
      </w:r>
    </w:p>
    <w:p w:rsidR="00C443FC" w:rsidRPr="0067233E" w:rsidRDefault="00C443FC" w:rsidP="0067233E">
      <w:pPr>
        <w:pStyle w:val="NormalWeb"/>
        <w:spacing w:before="0" w:beforeAutospacing="0" w:after="0" w:afterAutospacing="0"/>
        <w:jc w:val="center"/>
        <w:rPr>
          <w:b/>
          <w:bCs/>
        </w:rPr>
      </w:pPr>
    </w:p>
    <w:p w:rsidR="00D45C92" w:rsidRPr="0067233E" w:rsidRDefault="00CA448D" w:rsidP="0067233E">
      <w:pPr>
        <w:pStyle w:val="NormalWeb"/>
        <w:spacing w:before="0" w:beforeAutospacing="0" w:after="0" w:afterAutospacing="0"/>
        <w:ind w:firstLine="480"/>
        <w:jc w:val="both"/>
      </w:pPr>
      <w:r w:rsidRPr="0067233E">
        <w:t>8</w:t>
      </w:r>
      <w:r w:rsidR="00E431E9" w:rsidRPr="0067233E">
        <w:t>.1. Pirkimo sutarties sudarymo atidėjimo terminas netaikomas;</w:t>
      </w:r>
    </w:p>
    <w:p w:rsidR="00D45C92" w:rsidRPr="0067233E" w:rsidRDefault="00CA448D" w:rsidP="0067233E">
      <w:pPr>
        <w:pStyle w:val="NormalWeb"/>
        <w:spacing w:before="0" w:beforeAutospacing="0" w:after="0" w:afterAutospacing="0"/>
        <w:ind w:firstLine="480"/>
        <w:jc w:val="both"/>
      </w:pPr>
      <w:r w:rsidRPr="0067233E">
        <w:lastRenderedPageBreak/>
        <w:t>8</w:t>
      </w:r>
      <w:r w:rsidR="00517B98">
        <w:t>.2</w:t>
      </w:r>
      <w:r w:rsidR="00E431E9" w:rsidRPr="0067233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67233E" w:rsidRDefault="00CA448D" w:rsidP="0067233E">
      <w:pPr>
        <w:pStyle w:val="NormalWeb"/>
        <w:spacing w:before="0" w:beforeAutospacing="0" w:after="0" w:afterAutospacing="0"/>
        <w:ind w:firstLine="480"/>
        <w:jc w:val="both"/>
      </w:pPr>
      <w:r w:rsidRPr="0067233E">
        <w:t>8</w:t>
      </w:r>
      <w:r w:rsidR="00517B98">
        <w:t>.3</w:t>
      </w:r>
      <w:r w:rsidR="00E431E9" w:rsidRPr="0067233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2" w:tgtFrame="_blank" w:history="1">
        <w:r w:rsidR="00E431E9" w:rsidRPr="0067233E">
          <w:rPr>
            <w:rStyle w:val="Hyperlink"/>
          </w:rPr>
          <w:t>VPĮ 17 straipsnio 1 dalyje</w:t>
        </w:r>
      </w:hyperlink>
      <w:r w:rsidR="00E431E9" w:rsidRPr="0067233E">
        <w:t xml:space="preserve"> nustatyti principai ir atitinkamos padėties negalima ištaisyti.</w:t>
      </w:r>
    </w:p>
    <w:p w:rsidR="00D45C92" w:rsidRPr="0067233E" w:rsidRDefault="00CA448D" w:rsidP="0067233E">
      <w:pPr>
        <w:pStyle w:val="NormalWeb"/>
        <w:spacing w:before="0" w:beforeAutospacing="0" w:after="0" w:afterAutospacing="0"/>
        <w:ind w:firstLine="480"/>
        <w:jc w:val="both"/>
      </w:pPr>
      <w:r w:rsidRPr="0067233E">
        <w:t>8</w:t>
      </w:r>
      <w:r w:rsidR="00517B98">
        <w:t>.4</w:t>
      </w:r>
      <w:r w:rsidR="00E431E9" w:rsidRPr="0067233E">
        <w:t xml:space="preserve">. Ginčai dėl pirkimo nagrinėjami, žala tiekėjui atlyginama, pirkimo (preliminarioji) sutartis pripažįstama negaliojančia bei alternatyvios sankcijos taikomos vadovaujantis </w:t>
      </w:r>
      <w:hyperlink r:id="rId13" w:tgtFrame="_blank" w:history="1">
        <w:r w:rsidR="00E431E9" w:rsidRPr="0067233E">
          <w:rPr>
            <w:rStyle w:val="Hyperlink"/>
          </w:rPr>
          <w:t>VPĮ VII skyriaus</w:t>
        </w:r>
      </w:hyperlink>
      <w:r w:rsidR="00E431E9" w:rsidRPr="0067233E">
        <w:t xml:space="preserve"> nuostatomis.</w:t>
      </w:r>
    </w:p>
    <w:p w:rsidR="00832C9C" w:rsidRPr="0067233E" w:rsidRDefault="00832C9C" w:rsidP="0067233E">
      <w:pPr>
        <w:pStyle w:val="NormalWeb"/>
        <w:spacing w:before="0" w:beforeAutospacing="0" w:after="0" w:afterAutospacing="0"/>
        <w:jc w:val="center"/>
        <w:rPr>
          <w:b/>
          <w:bCs/>
        </w:rPr>
      </w:pPr>
    </w:p>
    <w:p w:rsidR="00D45C92" w:rsidRDefault="00CA448D" w:rsidP="0067233E">
      <w:pPr>
        <w:pStyle w:val="NormalWeb"/>
        <w:spacing w:before="0" w:beforeAutospacing="0" w:after="0" w:afterAutospacing="0"/>
        <w:jc w:val="center"/>
        <w:rPr>
          <w:b/>
          <w:bCs/>
        </w:rPr>
      </w:pPr>
      <w:r w:rsidRPr="0067233E">
        <w:rPr>
          <w:b/>
          <w:bCs/>
        </w:rPr>
        <w:t>9</w:t>
      </w:r>
      <w:r w:rsidR="00E431E9" w:rsidRPr="0067233E">
        <w:rPr>
          <w:b/>
          <w:bCs/>
        </w:rPr>
        <w:t>. PIRKIMO (PRELIMINARIOSIOS) SUTARTIES SĄLYGOS</w:t>
      </w:r>
    </w:p>
    <w:p w:rsidR="00424102" w:rsidRPr="0067233E" w:rsidRDefault="00424102" w:rsidP="0067233E">
      <w:pPr>
        <w:pStyle w:val="NormalWeb"/>
        <w:spacing w:before="0" w:beforeAutospacing="0" w:after="0" w:afterAutospacing="0"/>
        <w:jc w:val="center"/>
        <w:rPr>
          <w:b/>
          <w:bCs/>
        </w:rPr>
      </w:pPr>
    </w:p>
    <w:p w:rsidR="005F2845" w:rsidRDefault="00CA448D" w:rsidP="005F2845">
      <w:pPr>
        <w:pStyle w:val="NormalWeb"/>
        <w:ind w:firstLine="480"/>
        <w:jc w:val="both"/>
      </w:pPr>
      <w:r w:rsidRPr="0067233E">
        <w:t>9</w:t>
      </w:r>
      <w:r w:rsidR="00E431E9" w:rsidRPr="0067233E">
        <w:t xml:space="preserve">.1. </w:t>
      </w:r>
      <w:r w:rsidR="00F22429" w:rsidRPr="0067233E">
        <w:t>Bus sudaroma</w:t>
      </w:r>
      <w:r w:rsidR="005F07BA" w:rsidRPr="0067233E">
        <w:t xml:space="preserve"> </w:t>
      </w:r>
      <w:r w:rsidR="00F22429" w:rsidRPr="0067233E">
        <w:t xml:space="preserve">rašytinė </w:t>
      </w:r>
      <w:r w:rsidR="005F07BA" w:rsidRPr="0067233E">
        <w:t>prekių pirkimo – pardavimo sutartis</w:t>
      </w:r>
      <w:r w:rsidR="00E431E9" w:rsidRPr="0067233E">
        <w:t>.</w:t>
      </w:r>
      <w:r w:rsidR="00137E7F">
        <w:t xml:space="preserve"> </w:t>
      </w:r>
      <w:r w:rsidR="005F2845">
        <w:t>Tiekėjas pateikdamas pasiūlymą sutinka su prekių-pirkimo pardavimo sutarties projekto sąlygomis</w:t>
      </w:r>
      <w:r w:rsidR="007C26B9">
        <w:t xml:space="preserve"> (6 priedas)</w:t>
      </w:r>
      <w:r w:rsidR="005F2845">
        <w:t>.</w:t>
      </w:r>
    </w:p>
    <w:p w:rsidR="005F2845" w:rsidRPr="00F53B82" w:rsidRDefault="005F2845" w:rsidP="005F2845">
      <w:pPr>
        <w:pStyle w:val="NormalWeb"/>
        <w:ind w:firstLine="480"/>
        <w:jc w:val="both"/>
      </w:pPr>
      <w:r>
        <w:t>___________________________________________________________________</w:t>
      </w:r>
    </w:p>
    <w:p w:rsidR="00D45C92" w:rsidRPr="0067233E" w:rsidRDefault="00D45C92" w:rsidP="0067233E">
      <w:pPr>
        <w:pStyle w:val="NormalWeb"/>
        <w:spacing w:before="0" w:beforeAutospacing="0" w:after="0" w:afterAutospacing="0"/>
        <w:ind w:firstLine="480"/>
        <w:jc w:val="both"/>
      </w:pPr>
    </w:p>
    <w:p w:rsidR="00E4392A" w:rsidRPr="0067233E" w:rsidRDefault="00E4392A" w:rsidP="0067233E">
      <w:pPr>
        <w:pStyle w:val="NormalWeb"/>
        <w:spacing w:before="0" w:beforeAutospacing="0" w:after="0" w:afterAutospacing="0"/>
        <w:ind w:firstLine="480"/>
        <w:jc w:val="both"/>
      </w:pPr>
    </w:p>
    <w:p w:rsidR="00E4392A" w:rsidRPr="0067233E" w:rsidRDefault="00E4392A" w:rsidP="0067233E">
      <w:pPr>
        <w:pStyle w:val="NormalWeb"/>
        <w:spacing w:before="0" w:beforeAutospacing="0" w:after="0" w:afterAutospacing="0"/>
        <w:ind w:firstLine="480"/>
        <w:jc w:val="both"/>
      </w:pPr>
    </w:p>
    <w:sectPr w:rsidR="00E4392A" w:rsidRPr="0067233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31474"/>
    <w:rsid w:val="00033EEA"/>
    <w:rsid w:val="000421AB"/>
    <w:rsid w:val="00043CE0"/>
    <w:rsid w:val="00043E22"/>
    <w:rsid w:val="00047D29"/>
    <w:rsid w:val="000531B7"/>
    <w:rsid w:val="00053FD9"/>
    <w:rsid w:val="0005460C"/>
    <w:rsid w:val="00060B32"/>
    <w:rsid w:val="00075822"/>
    <w:rsid w:val="000A6BB3"/>
    <w:rsid w:val="000C225B"/>
    <w:rsid w:val="000C7BBF"/>
    <w:rsid w:val="000D6668"/>
    <w:rsid w:val="000E0F4F"/>
    <w:rsid w:val="00112A20"/>
    <w:rsid w:val="001336F9"/>
    <w:rsid w:val="00137E7F"/>
    <w:rsid w:val="0016651D"/>
    <w:rsid w:val="00176291"/>
    <w:rsid w:val="00181E79"/>
    <w:rsid w:val="001820A0"/>
    <w:rsid w:val="001B77A4"/>
    <w:rsid w:val="001C6065"/>
    <w:rsid w:val="001D0000"/>
    <w:rsid w:val="001D30D1"/>
    <w:rsid w:val="001F1DCE"/>
    <w:rsid w:val="00201768"/>
    <w:rsid w:val="00217822"/>
    <w:rsid w:val="002369BA"/>
    <w:rsid w:val="002631E7"/>
    <w:rsid w:val="00284DD8"/>
    <w:rsid w:val="002A095D"/>
    <w:rsid w:val="002B5086"/>
    <w:rsid w:val="00312AD8"/>
    <w:rsid w:val="00343E75"/>
    <w:rsid w:val="00345569"/>
    <w:rsid w:val="0035229F"/>
    <w:rsid w:val="0038153B"/>
    <w:rsid w:val="003864F7"/>
    <w:rsid w:val="003A1AA0"/>
    <w:rsid w:val="003A1E15"/>
    <w:rsid w:val="003B5588"/>
    <w:rsid w:val="003E2B75"/>
    <w:rsid w:val="00421EB6"/>
    <w:rsid w:val="00424102"/>
    <w:rsid w:val="00427D81"/>
    <w:rsid w:val="00445BE2"/>
    <w:rsid w:val="00450024"/>
    <w:rsid w:val="0047426D"/>
    <w:rsid w:val="00481CD4"/>
    <w:rsid w:val="00482228"/>
    <w:rsid w:val="004B7D74"/>
    <w:rsid w:val="00517B98"/>
    <w:rsid w:val="00534241"/>
    <w:rsid w:val="005373BA"/>
    <w:rsid w:val="005511E0"/>
    <w:rsid w:val="005B33A1"/>
    <w:rsid w:val="005D1E7C"/>
    <w:rsid w:val="005E4E70"/>
    <w:rsid w:val="005F07BA"/>
    <w:rsid w:val="005F2845"/>
    <w:rsid w:val="005F7735"/>
    <w:rsid w:val="0067233E"/>
    <w:rsid w:val="0067261A"/>
    <w:rsid w:val="006B3DED"/>
    <w:rsid w:val="006B4270"/>
    <w:rsid w:val="006B7275"/>
    <w:rsid w:val="006C04CD"/>
    <w:rsid w:val="006C6FDF"/>
    <w:rsid w:val="006E2C65"/>
    <w:rsid w:val="00707A75"/>
    <w:rsid w:val="007206B1"/>
    <w:rsid w:val="00770671"/>
    <w:rsid w:val="007762E6"/>
    <w:rsid w:val="0078027E"/>
    <w:rsid w:val="007A6F73"/>
    <w:rsid w:val="007C1D02"/>
    <w:rsid w:val="007C26B9"/>
    <w:rsid w:val="007C5866"/>
    <w:rsid w:val="007F4043"/>
    <w:rsid w:val="0081090E"/>
    <w:rsid w:val="0081689E"/>
    <w:rsid w:val="00822E06"/>
    <w:rsid w:val="008329A5"/>
    <w:rsid w:val="00832C9C"/>
    <w:rsid w:val="00837397"/>
    <w:rsid w:val="008379EB"/>
    <w:rsid w:val="008550F5"/>
    <w:rsid w:val="00860081"/>
    <w:rsid w:val="00866A8F"/>
    <w:rsid w:val="008B781C"/>
    <w:rsid w:val="008C554B"/>
    <w:rsid w:val="008D5EAB"/>
    <w:rsid w:val="008E0F30"/>
    <w:rsid w:val="008E2D23"/>
    <w:rsid w:val="008E479A"/>
    <w:rsid w:val="00901347"/>
    <w:rsid w:val="009100CD"/>
    <w:rsid w:val="0094024A"/>
    <w:rsid w:val="00945FAD"/>
    <w:rsid w:val="0096536C"/>
    <w:rsid w:val="00987B77"/>
    <w:rsid w:val="009C2605"/>
    <w:rsid w:val="009D0109"/>
    <w:rsid w:val="009D32C7"/>
    <w:rsid w:val="00A02ED5"/>
    <w:rsid w:val="00A21D2B"/>
    <w:rsid w:val="00A4787B"/>
    <w:rsid w:val="00A67284"/>
    <w:rsid w:val="00A82972"/>
    <w:rsid w:val="00AB2B54"/>
    <w:rsid w:val="00AB34A1"/>
    <w:rsid w:val="00AD557D"/>
    <w:rsid w:val="00AD7A54"/>
    <w:rsid w:val="00AE134D"/>
    <w:rsid w:val="00AE3A78"/>
    <w:rsid w:val="00AF064F"/>
    <w:rsid w:val="00B12B53"/>
    <w:rsid w:val="00B571C9"/>
    <w:rsid w:val="00B85AF1"/>
    <w:rsid w:val="00B96EEA"/>
    <w:rsid w:val="00BA3FB3"/>
    <w:rsid w:val="00BD3548"/>
    <w:rsid w:val="00BF5549"/>
    <w:rsid w:val="00C03F65"/>
    <w:rsid w:val="00C165EC"/>
    <w:rsid w:val="00C4058E"/>
    <w:rsid w:val="00C443FC"/>
    <w:rsid w:val="00C53EC3"/>
    <w:rsid w:val="00C6171F"/>
    <w:rsid w:val="00C76A50"/>
    <w:rsid w:val="00CA448D"/>
    <w:rsid w:val="00CB402F"/>
    <w:rsid w:val="00CE6E12"/>
    <w:rsid w:val="00D2233A"/>
    <w:rsid w:val="00D25CEB"/>
    <w:rsid w:val="00D272D9"/>
    <w:rsid w:val="00D318B1"/>
    <w:rsid w:val="00D423AB"/>
    <w:rsid w:val="00D45C92"/>
    <w:rsid w:val="00DC0745"/>
    <w:rsid w:val="00DE2C90"/>
    <w:rsid w:val="00DF464C"/>
    <w:rsid w:val="00E0030A"/>
    <w:rsid w:val="00E03957"/>
    <w:rsid w:val="00E04600"/>
    <w:rsid w:val="00E2217F"/>
    <w:rsid w:val="00E426A8"/>
    <w:rsid w:val="00E431E9"/>
    <w:rsid w:val="00E4392A"/>
    <w:rsid w:val="00E55BB7"/>
    <w:rsid w:val="00E57EE5"/>
    <w:rsid w:val="00E954F5"/>
    <w:rsid w:val="00EA6047"/>
    <w:rsid w:val="00ED37BC"/>
    <w:rsid w:val="00EF298C"/>
    <w:rsid w:val="00EF6412"/>
    <w:rsid w:val="00F007F2"/>
    <w:rsid w:val="00F03F2F"/>
    <w:rsid w:val="00F22429"/>
    <w:rsid w:val="00F42C09"/>
    <w:rsid w:val="00F435F5"/>
    <w:rsid w:val="00F51EC7"/>
    <w:rsid w:val="00F53B82"/>
    <w:rsid w:val="00F63510"/>
    <w:rsid w:val="00F656AA"/>
    <w:rsid w:val="00F75012"/>
    <w:rsid w:val="00F94DBF"/>
    <w:rsid w:val="00F967C4"/>
    <w:rsid w:val="00FA2441"/>
    <w:rsid w:val="00FD0C2E"/>
    <w:rsid w:val="00FD3587"/>
    <w:rsid w:val="00FE1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ED7B"/>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sid w:val="00AB2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54"/>
    <w:rPr>
      <w:rFonts w:ascii="Segoe UI" w:hAnsi="Segoe UI" w:cs="Segoe UI"/>
      <w:sz w:val="18"/>
      <w:szCs w:val="18"/>
    </w:rPr>
  </w:style>
  <w:style w:type="character" w:customStyle="1" w:styleId="WW8Num1z0">
    <w:name w:val="WW8Num1z0"/>
    <w:rsid w:val="0048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LT_versija/E_vedlys/4_convenience/VPI_58str2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44st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A64B-CAED-4835-9C0C-C3355726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15882</Words>
  <Characters>9053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46</cp:revision>
  <cp:lastPrinted>2025-08-01T11:06:00Z</cp:lastPrinted>
  <dcterms:created xsi:type="dcterms:W3CDTF">2024-03-21T12:38:00Z</dcterms:created>
  <dcterms:modified xsi:type="dcterms:W3CDTF">2025-08-01T11:54:00Z</dcterms:modified>
</cp:coreProperties>
</file>