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31B1F343" w:rsidR="00461277" w:rsidRPr="0068050F" w:rsidRDefault="00DA6A0A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 xml:space="preserve">Šilumos tiekimo tinklų </w:t>
            </w:r>
            <w:proofErr w:type="spellStart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>remonto</w:t>
            </w:r>
            <w:proofErr w:type="spellEnd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>darbai</w:t>
            </w:r>
            <w:proofErr w:type="spellEnd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 xml:space="preserve"> ŠK 4K-5-6 </w:t>
            </w:r>
            <w:proofErr w:type="spellStart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 xml:space="preserve"> M. K. </w:t>
            </w:r>
            <w:proofErr w:type="spellStart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>Čiurlionio</w:t>
            </w:r>
            <w:proofErr w:type="spellEnd"/>
            <w:r w:rsidRPr="00DA6A0A">
              <w:rPr>
                <w:rFonts w:ascii="Arial" w:hAnsi="Arial" w:cs="Arial"/>
                <w:b/>
                <w:bCs/>
                <w:sz w:val="20"/>
                <w:szCs w:val="20"/>
                <w:lang w:val="en-US" w:eastAsia="lt-LT"/>
              </w:rPr>
              <w:t xml:space="preserve"> g. 16 Kaunas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1047D9D4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>5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A6A0A">
              <w:rPr>
                <w:rFonts w:ascii="Arial" w:hAnsi="Arial" w:cs="Arial"/>
                <w:sz w:val="20"/>
                <w:szCs w:val="20"/>
              </w:rPr>
              <w:t xml:space="preserve">rugpjūčio </w:t>
            </w:r>
            <w:r w:rsidR="00537AFC">
              <w:rPr>
                <w:rFonts w:ascii="Arial" w:hAnsi="Arial" w:cs="Arial"/>
                <w:sz w:val="20"/>
                <w:szCs w:val="20"/>
              </w:rPr>
              <w:t>7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DA6A0A">
              <w:rPr>
                <w:rFonts w:ascii="Arial" w:hAnsi="Arial" w:cs="Arial"/>
                <w:sz w:val="20"/>
                <w:szCs w:val="20"/>
              </w:rPr>
              <w:t>0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68050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F1C9" w14:textId="77777777" w:rsidR="00A96EC8" w:rsidRDefault="00A96EC8" w:rsidP="00014F6E">
      <w:pPr>
        <w:spacing w:after="0" w:line="240" w:lineRule="auto"/>
      </w:pPr>
      <w:r>
        <w:separator/>
      </w:r>
    </w:p>
  </w:endnote>
  <w:endnote w:type="continuationSeparator" w:id="0">
    <w:p w14:paraId="6A5BE6B1" w14:textId="77777777" w:rsidR="00A96EC8" w:rsidRDefault="00A96EC8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0997" w14:textId="77777777" w:rsidR="00A96EC8" w:rsidRDefault="00A96EC8" w:rsidP="00014F6E">
      <w:pPr>
        <w:spacing w:after="0" w:line="240" w:lineRule="auto"/>
      </w:pPr>
      <w:r>
        <w:separator/>
      </w:r>
    </w:p>
  </w:footnote>
  <w:footnote w:type="continuationSeparator" w:id="0">
    <w:p w14:paraId="7959C549" w14:textId="77777777" w:rsidR="00A96EC8" w:rsidRDefault="00A96EC8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37AFC"/>
    <w:rsid w:val="005713B4"/>
    <w:rsid w:val="005829B9"/>
    <w:rsid w:val="005957E6"/>
    <w:rsid w:val="005A45D1"/>
    <w:rsid w:val="005C0AD4"/>
    <w:rsid w:val="005F1315"/>
    <w:rsid w:val="00643EBA"/>
    <w:rsid w:val="0068050F"/>
    <w:rsid w:val="006944BA"/>
    <w:rsid w:val="006D5E46"/>
    <w:rsid w:val="006E6F8B"/>
    <w:rsid w:val="006F23ED"/>
    <w:rsid w:val="007114D6"/>
    <w:rsid w:val="00722D19"/>
    <w:rsid w:val="00773E88"/>
    <w:rsid w:val="00804F6F"/>
    <w:rsid w:val="00807299"/>
    <w:rsid w:val="008E0FC3"/>
    <w:rsid w:val="008E67A6"/>
    <w:rsid w:val="00904183"/>
    <w:rsid w:val="00920672"/>
    <w:rsid w:val="00921657"/>
    <w:rsid w:val="00930A5A"/>
    <w:rsid w:val="009524E5"/>
    <w:rsid w:val="009808DF"/>
    <w:rsid w:val="009B3AA4"/>
    <w:rsid w:val="009E4E4D"/>
    <w:rsid w:val="00A15686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83DAF"/>
    <w:rsid w:val="00D90834"/>
    <w:rsid w:val="00DA6A0A"/>
    <w:rsid w:val="00DF3296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3240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2</cp:revision>
  <dcterms:created xsi:type="dcterms:W3CDTF">2025-08-04T04:31:00Z</dcterms:created>
  <dcterms:modified xsi:type="dcterms:W3CDTF">2025-08-04T04:31:00Z</dcterms:modified>
</cp:coreProperties>
</file>