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289BC" w14:textId="2A8EBE70" w:rsidR="00DA4475" w:rsidRPr="00D3683F" w:rsidRDefault="00DC4830" w:rsidP="00D3683F">
      <w:pPr>
        <w:jc w:val="center"/>
        <w:rPr>
          <w:b/>
          <w:caps/>
          <w:lang w:val="lt-LT"/>
        </w:rPr>
      </w:pPr>
      <w:r w:rsidRPr="00D3683F">
        <w:rPr>
          <w:b/>
          <w:bCs/>
          <w:caps/>
          <w:lang w:val="lt-LT"/>
        </w:rPr>
        <w:t>Reagentų ir eksploatacinių medžiagų IMUNOFERMENTINIŲ  TYRIMŲ ATLIKIMUI bei ANALIZATORIAUS įsigijimO panaudos būdu</w:t>
      </w:r>
      <w:r w:rsidR="00964308">
        <w:rPr>
          <w:b/>
          <w:bCs/>
          <w:caps/>
          <w:lang w:val="lt-LT"/>
        </w:rPr>
        <w:t xml:space="preserve"> </w:t>
      </w:r>
      <w:r w:rsidR="00DA4475" w:rsidRPr="00D3683F">
        <w:rPr>
          <w:b/>
          <w:caps/>
          <w:lang w:val="lt-LT"/>
        </w:rPr>
        <w:t>techninė specifikacija</w:t>
      </w:r>
    </w:p>
    <w:p w14:paraId="57177E6C" w14:textId="77777777" w:rsidR="00B60D76" w:rsidRPr="00D3683F" w:rsidRDefault="00B60D76" w:rsidP="00D3683F">
      <w:pPr>
        <w:rPr>
          <w:b/>
          <w:caps/>
          <w:lang w:val="lt-LT"/>
        </w:rPr>
      </w:pPr>
    </w:p>
    <w:p w14:paraId="11AFA8A0" w14:textId="6544F057" w:rsidR="00B60D76" w:rsidRPr="00D3683F" w:rsidRDefault="00B60D76" w:rsidP="00D3683F">
      <w:pPr>
        <w:tabs>
          <w:tab w:val="left" w:pos="284"/>
        </w:tabs>
        <w:ind w:firstLine="567"/>
        <w:jc w:val="both"/>
        <w:rPr>
          <w:b/>
          <w:lang w:val="lt-LT"/>
        </w:rPr>
      </w:pPr>
      <w:r w:rsidRPr="00D3683F">
        <w:rPr>
          <w:b/>
          <w:bCs/>
          <w:lang w:val="lt-LT"/>
        </w:rPr>
        <w:t xml:space="preserve">Pagrindinis BVPŽ kodas: </w:t>
      </w:r>
      <w:r w:rsidR="002C29D4" w:rsidRPr="00D3683F">
        <w:rPr>
          <w:b/>
          <w:bCs/>
          <w:lang w:val="lt-LT"/>
        </w:rPr>
        <w:t>33696500-0 Laboratoriniai reagentai</w:t>
      </w:r>
      <w:r w:rsidRPr="00D3683F">
        <w:rPr>
          <w:b/>
          <w:bCs/>
          <w:lang w:val="lt-LT"/>
        </w:rPr>
        <w:t>; papildomi pirkimo objekto sudedamųjų dalių BVPŽ kodai nurodyti žemiau.</w:t>
      </w:r>
    </w:p>
    <w:p w14:paraId="6F09BA84" w14:textId="77777777" w:rsidR="00C16F49" w:rsidRPr="00D3683F" w:rsidRDefault="00C16F49" w:rsidP="00D3683F">
      <w:pPr>
        <w:rPr>
          <w:bCs/>
          <w:noProof/>
          <w:lang w:val="lt-LT"/>
        </w:rPr>
      </w:pPr>
    </w:p>
    <w:p w14:paraId="4517DDD1" w14:textId="448298EA" w:rsidR="00DA4475" w:rsidRPr="00D3683F" w:rsidRDefault="00DA4475" w:rsidP="00D3683F">
      <w:pPr>
        <w:pStyle w:val="Sraopastraipa"/>
        <w:numPr>
          <w:ilvl w:val="0"/>
          <w:numId w:val="4"/>
        </w:numPr>
        <w:spacing w:after="0" w:line="240" w:lineRule="auto"/>
        <w:ind w:left="0" w:firstLine="0"/>
        <w:rPr>
          <w:rFonts w:ascii="Times New Roman" w:hAnsi="Times New Roman"/>
          <w:b/>
          <w:sz w:val="24"/>
          <w:szCs w:val="24"/>
        </w:rPr>
      </w:pPr>
      <w:bookmarkStart w:id="0" w:name="_Hlk162257548"/>
      <w:r w:rsidRPr="00D3683F">
        <w:rPr>
          <w:rFonts w:ascii="Times New Roman" w:hAnsi="Times New Roman"/>
          <w:b/>
          <w:sz w:val="24"/>
          <w:szCs w:val="24"/>
        </w:rPr>
        <w:t>Bendrieji reikalavimai</w:t>
      </w:r>
    </w:p>
    <w:p w14:paraId="3FA5639B" w14:textId="2AACEF0B" w:rsidR="00DA4475" w:rsidRPr="00D3683F" w:rsidRDefault="00DA4475" w:rsidP="00D3683F">
      <w:pPr>
        <w:numPr>
          <w:ilvl w:val="0"/>
          <w:numId w:val="3"/>
        </w:numPr>
        <w:tabs>
          <w:tab w:val="left" w:pos="993"/>
        </w:tabs>
        <w:ind w:left="0" w:firstLine="0"/>
        <w:jc w:val="both"/>
        <w:rPr>
          <w:bCs/>
          <w:lang w:val="lt-LT"/>
        </w:rPr>
      </w:pPr>
      <w:r w:rsidRPr="00D3683F">
        <w:rPr>
          <w:bCs/>
          <w:lang w:val="lt-LT"/>
        </w:rPr>
        <w:t xml:space="preserve">Tiekėjas savo sąskaita pristato įrangą / analizatorių </w:t>
      </w:r>
      <w:r w:rsidR="004332FE" w:rsidRPr="00D3683F">
        <w:rPr>
          <w:bCs/>
          <w:lang w:val="lt-LT"/>
        </w:rPr>
        <w:t>Pirkėjui</w:t>
      </w:r>
      <w:r w:rsidRPr="00D3683F">
        <w:rPr>
          <w:bCs/>
          <w:lang w:val="lt-LT"/>
        </w:rPr>
        <w:t xml:space="preserve"> adresu Loretos Asanavičiūtės g. 27 a, Vilnius.</w:t>
      </w:r>
    </w:p>
    <w:p w14:paraId="5094C18F" w14:textId="5B9CD08D" w:rsidR="00E73C75" w:rsidRPr="00D3683F" w:rsidRDefault="00E73C75" w:rsidP="00D3683F">
      <w:pPr>
        <w:numPr>
          <w:ilvl w:val="0"/>
          <w:numId w:val="3"/>
        </w:numPr>
        <w:tabs>
          <w:tab w:val="left" w:pos="993"/>
        </w:tabs>
        <w:ind w:left="0" w:firstLine="0"/>
        <w:jc w:val="both"/>
        <w:rPr>
          <w:bCs/>
          <w:lang w:val="lt-LT"/>
        </w:rPr>
      </w:pPr>
      <w:r w:rsidRPr="00D3683F">
        <w:rPr>
          <w:b/>
          <w:lang w:val="lt-LT"/>
        </w:rPr>
        <w:t xml:space="preserve">Su analizatoriaus pristatymu </w:t>
      </w:r>
      <w:proofErr w:type="spellStart"/>
      <w:r w:rsidRPr="00D3683F">
        <w:rPr>
          <w:b/>
          <w:lang w:val="lt-LT"/>
        </w:rPr>
        <w:t>teiktinų</w:t>
      </w:r>
      <w:proofErr w:type="spellEnd"/>
      <w:r w:rsidRPr="00D3683F">
        <w:rPr>
          <w:b/>
          <w:lang w:val="lt-LT"/>
        </w:rPr>
        <w:t xml:space="preserve"> paslaugų pobūdis:</w:t>
      </w:r>
      <w:r w:rsidRPr="00D3683F">
        <w:rPr>
          <w:bCs/>
          <w:lang w:val="lt-LT"/>
        </w:rPr>
        <w:t xml:space="preserve"> transportavimas, iškrovimas, išpakavimas, tikrinimas, panaudai perduotos ir pristatytos įrangos surinkimas, sumontavimas, įdiegimas </w:t>
      </w:r>
      <w:r w:rsidR="004332FE" w:rsidRPr="00D3683F">
        <w:rPr>
          <w:bCs/>
          <w:lang w:val="lt-LT"/>
        </w:rPr>
        <w:t>Pirkėjo</w:t>
      </w:r>
      <w:r w:rsidRPr="00D3683F">
        <w:rPr>
          <w:bCs/>
          <w:lang w:val="lt-LT"/>
        </w:rPr>
        <w:t xml:space="preserve"> nurodytu adresu, įrangos paruošimas darbui ir suderinimas, išbandymas, metodų verifikavimas, medicinos prietaiso paso užpildymas, Pirkėjo personalo apmokymas dirbti su įranga, konsultacijų, susijusių su įrangos naudojimu</w:t>
      </w:r>
      <w:r w:rsidR="00186B42" w:rsidRPr="00D3683F">
        <w:rPr>
          <w:bCs/>
          <w:lang w:val="lt-LT"/>
        </w:rPr>
        <w:t>,</w:t>
      </w:r>
      <w:r w:rsidRPr="00D3683F">
        <w:rPr>
          <w:bCs/>
          <w:lang w:val="lt-LT"/>
        </w:rPr>
        <w:t xml:space="preserve"> teikimas</w:t>
      </w:r>
      <w:r w:rsidR="00186B42" w:rsidRPr="00D3683F">
        <w:rPr>
          <w:bCs/>
          <w:lang w:val="lt-LT"/>
        </w:rPr>
        <w:t xml:space="preserve"> lietuvių kalba</w:t>
      </w:r>
      <w:r w:rsidRPr="00D3683F">
        <w:rPr>
          <w:bCs/>
          <w:lang w:val="lt-LT"/>
        </w:rPr>
        <w:t>.</w:t>
      </w:r>
    </w:p>
    <w:p w14:paraId="56C4FCC0" w14:textId="5FBBEA64" w:rsidR="00E73C75" w:rsidRPr="00D3683F" w:rsidRDefault="00904DAC" w:rsidP="00D3683F">
      <w:pPr>
        <w:pStyle w:val="Sraopastraipa"/>
        <w:numPr>
          <w:ilvl w:val="0"/>
          <w:numId w:val="3"/>
        </w:numPr>
        <w:spacing w:after="0" w:line="240" w:lineRule="auto"/>
        <w:ind w:left="0" w:firstLine="0"/>
        <w:jc w:val="both"/>
        <w:rPr>
          <w:rFonts w:ascii="Times New Roman" w:hAnsi="Times New Roman"/>
          <w:bCs/>
          <w:sz w:val="24"/>
          <w:szCs w:val="24"/>
        </w:rPr>
      </w:pPr>
      <w:r w:rsidRPr="00D3683F">
        <w:rPr>
          <w:rFonts w:ascii="Times New Roman" w:hAnsi="Times New Roman"/>
          <w:sz w:val="24"/>
          <w:szCs w:val="24"/>
        </w:rPr>
        <w:t xml:space="preserve">Tiekėjas turi užtikrinti, kad įrangos techninį aptarnavimą atliekantys specialistai turės galimybę nuotoliniu būdu prisijungti prie įrangos. Prisijungus turėtų būti galima perduoti analizatoriui informaciją, atlikti prevencinius ar diagnostinius veiksmus. Šio reikalavimo atitikimui įrodyti tiekėjas </w:t>
      </w:r>
      <w:r w:rsidRPr="00D3683F">
        <w:rPr>
          <w:rFonts w:ascii="Times New Roman" w:hAnsi="Times New Roman"/>
          <w:sz w:val="24"/>
          <w:szCs w:val="24"/>
          <w:u w:val="single"/>
        </w:rPr>
        <w:t>kartu su pasiūlymu turi pateikti savo ir/ar nuotolinės pagalbos teikimo centro patvirtinimą, kad toks pagalbos teikimo centras egzistuoja ir funkcionuoja</w:t>
      </w:r>
      <w:r w:rsidR="00E73C75" w:rsidRPr="00D3683F">
        <w:rPr>
          <w:rFonts w:ascii="Times New Roman" w:hAnsi="Times New Roman"/>
          <w:bCs/>
          <w:sz w:val="24"/>
          <w:szCs w:val="24"/>
        </w:rPr>
        <w:t>.</w:t>
      </w:r>
      <w:r w:rsidR="008C323F">
        <w:rPr>
          <w:rFonts w:ascii="Times New Roman" w:hAnsi="Times New Roman"/>
          <w:bCs/>
          <w:sz w:val="24"/>
          <w:szCs w:val="24"/>
        </w:rPr>
        <w:t xml:space="preserve"> </w:t>
      </w:r>
      <w:r w:rsidR="008C323F" w:rsidRPr="00D3683F">
        <w:rPr>
          <w:rFonts w:ascii="Times New Roman" w:hAnsi="Times New Roman"/>
          <w:bCs/>
          <w:i/>
          <w:iCs/>
          <w:sz w:val="24"/>
          <w:szCs w:val="24"/>
        </w:rPr>
        <w:t>(48900000-7 Įvairūs programinės įrangos paketai ir kompiuterių sistemos)</w:t>
      </w:r>
    </w:p>
    <w:p w14:paraId="577500A5" w14:textId="39712001" w:rsidR="00E73C75" w:rsidRPr="00D3683F" w:rsidRDefault="00E73C75" w:rsidP="00D3683F">
      <w:pPr>
        <w:pStyle w:val="Sraopastraipa"/>
        <w:numPr>
          <w:ilvl w:val="0"/>
          <w:numId w:val="3"/>
        </w:numPr>
        <w:spacing w:after="0" w:line="240" w:lineRule="auto"/>
        <w:ind w:left="0" w:firstLine="0"/>
        <w:jc w:val="both"/>
        <w:rPr>
          <w:rFonts w:ascii="Times New Roman" w:hAnsi="Times New Roman"/>
          <w:bCs/>
          <w:sz w:val="24"/>
          <w:szCs w:val="24"/>
        </w:rPr>
      </w:pPr>
      <w:r w:rsidRPr="00D3683F">
        <w:rPr>
          <w:rFonts w:ascii="Times New Roman" w:hAnsi="Times New Roman"/>
          <w:bCs/>
          <w:sz w:val="24"/>
          <w:szCs w:val="24"/>
        </w:rPr>
        <w:t>Siūlomas analizatorius pristatomas kartu su visa reikalinga papildoma įranga: brūkšninių / QR kodų skaitytuvu, nepertraukiamo maitinimo šaltiniu</w:t>
      </w:r>
      <w:r w:rsidR="00D648BC" w:rsidRPr="00D3683F">
        <w:rPr>
          <w:rFonts w:ascii="Times New Roman" w:hAnsi="Times New Roman"/>
          <w:bCs/>
          <w:sz w:val="24"/>
          <w:szCs w:val="24"/>
        </w:rPr>
        <w:t xml:space="preserve"> </w:t>
      </w:r>
      <w:r w:rsidR="00D648BC" w:rsidRPr="00D3683F">
        <w:rPr>
          <w:rFonts w:ascii="Times New Roman" w:hAnsi="Times New Roman"/>
          <w:bCs/>
          <w:i/>
          <w:iCs/>
          <w:sz w:val="24"/>
          <w:szCs w:val="24"/>
        </w:rPr>
        <w:t>(31154000-0 Nenutrūkstamojo maitinimo šaltiniai)</w:t>
      </w:r>
      <w:r w:rsidRPr="00D3683F">
        <w:rPr>
          <w:rFonts w:ascii="Times New Roman" w:hAnsi="Times New Roman"/>
          <w:bCs/>
          <w:sz w:val="24"/>
          <w:szCs w:val="24"/>
        </w:rPr>
        <w:t>, vandens gryninimo sistema (jeigu yra būtinas vandens tiekimas), spausdintuvu ir reikalinga programine įranga</w:t>
      </w:r>
      <w:r w:rsidR="007B03B0" w:rsidRPr="00D3683F">
        <w:rPr>
          <w:rFonts w:ascii="Times New Roman" w:hAnsi="Times New Roman"/>
          <w:bCs/>
          <w:sz w:val="24"/>
          <w:szCs w:val="24"/>
        </w:rPr>
        <w:t xml:space="preserve"> </w:t>
      </w:r>
      <w:r w:rsidR="007B03B0" w:rsidRPr="00D3683F">
        <w:rPr>
          <w:rFonts w:ascii="Times New Roman" w:hAnsi="Times New Roman"/>
          <w:bCs/>
          <w:i/>
          <w:iCs/>
          <w:sz w:val="24"/>
          <w:szCs w:val="24"/>
        </w:rPr>
        <w:t>(48900000-7 Įvairūs programinės įrangos paketai ir kompiuterių sistemos)</w:t>
      </w:r>
      <w:r w:rsidRPr="00D3683F">
        <w:rPr>
          <w:rFonts w:ascii="Times New Roman" w:hAnsi="Times New Roman"/>
          <w:bCs/>
          <w:sz w:val="24"/>
          <w:szCs w:val="24"/>
        </w:rPr>
        <w:t>. Jeigu analizatorius valdomas išorinio kompiuterio pagalba, komplektuojamas su kompiuteriu</w:t>
      </w:r>
      <w:r w:rsidR="006839C8" w:rsidRPr="00D3683F">
        <w:rPr>
          <w:rFonts w:ascii="Times New Roman" w:hAnsi="Times New Roman"/>
          <w:bCs/>
          <w:sz w:val="24"/>
          <w:szCs w:val="24"/>
        </w:rPr>
        <w:t xml:space="preserve"> </w:t>
      </w:r>
      <w:r w:rsidR="006839C8" w:rsidRPr="00D3683F">
        <w:rPr>
          <w:rFonts w:ascii="Times New Roman" w:hAnsi="Times New Roman"/>
          <w:bCs/>
          <w:i/>
          <w:iCs/>
          <w:sz w:val="24"/>
          <w:szCs w:val="24"/>
        </w:rPr>
        <w:t>(30211200-3 Pagrindinė techninė kompiuterio įranga)</w:t>
      </w:r>
      <w:r w:rsidRPr="00D3683F">
        <w:rPr>
          <w:rFonts w:ascii="Times New Roman" w:hAnsi="Times New Roman"/>
          <w:bCs/>
          <w:sz w:val="24"/>
          <w:szCs w:val="24"/>
        </w:rPr>
        <w:t>. Jei analizatoriui reikalingas stalas, spintelė ar kitas pagrindas, ant kurio jis statomas / montuojamas, tiekėjas su įranga pristato visus reikiamus priedus.</w:t>
      </w:r>
    </w:p>
    <w:p w14:paraId="2D0A926B" w14:textId="6EF7D168" w:rsidR="00E73C75" w:rsidRPr="00D3683F" w:rsidRDefault="00E73C75" w:rsidP="00D3683F">
      <w:pPr>
        <w:pStyle w:val="Sraopastraipa"/>
        <w:numPr>
          <w:ilvl w:val="0"/>
          <w:numId w:val="3"/>
        </w:numPr>
        <w:spacing w:after="0" w:line="240" w:lineRule="auto"/>
        <w:ind w:left="0" w:firstLine="0"/>
        <w:jc w:val="both"/>
        <w:rPr>
          <w:rFonts w:ascii="Times New Roman" w:hAnsi="Times New Roman"/>
          <w:bCs/>
          <w:sz w:val="24"/>
          <w:szCs w:val="24"/>
        </w:rPr>
      </w:pPr>
      <w:r w:rsidRPr="00D3683F">
        <w:rPr>
          <w:rFonts w:ascii="Times New Roman" w:hAnsi="Times New Roman"/>
          <w:bCs/>
          <w:sz w:val="24"/>
          <w:szCs w:val="24"/>
        </w:rPr>
        <w:t xml:space="preserve">Tiekėjas įsipareigoja </w:t>
      </w:r>
      <w:r w:rsidR="0086305A" w:rsidRPr="00D3683F">
        <w:rPr>
          <w:rFonts w:ascii="Times New Roman" w:hAnsi="Times New Roman"/>
          <w:bCs/>
          <w:sz w:val="24"/>
          <w:szCs w:val="24"/>
        </w:rPr>
        <w:t>lietuvių</w:t>
      </w:r>
      <w:r w:rsidR="000E5FDC" w:rsidRPr="00D3683F">
        <w:rPr>
          <w:rFonts w:ascii="Times New Roman" w:hAnsi="Times New Roman"/>
          <w:bCs/>
          <w:sz w:val="24"/>
          <w:szCs w:val="24"/>
        </w:rPr>
        <w:t xml:space="preserve"> kalba</w:t>
      </w:r>
      <w:r w:rsidR="001F5E95" w:rsidRPr="00D3683F">
        <w:rPr>
          <w:rFonts w:ascii="Times New Roman" w:hAnsi="Times New Roman"/>
          <w:bCs/>
          <w:sz w:val="24"/>
          <w:szCs w:val="24"/>
        </w:rPr>
        <w:t xml:space="preserve"> </w:t>
      </w:r>
      <w:r w:rsidRPr="00D3683F">
        <w:rPr>
          <w:rFonts w:ascii="Times New Roman" w:hAnsi="Times New Roman"/>
          <w:bCs/>
          <w:sz w:val="24"/>
          <w:szCs w:val="24"/>
        </w:rPr>
        <w:t xml:space="preserve">supažindinti / apmokyti </w:t>
      </w:r>
      <w:r w:rsidR="000E5FDC" w:rsidRPr="00D3683F">
        <w:rPr>
          <w:rFonts w:ascii="Times New Roman" w:hAnsi="Times New Roman"/>
          <w:bCs/>
          <w:sz w:val="24"/>
          <w:szCs w:val="24"/>
        </w:rPr>
        <w:t>Pirkėjo</w:t>
      </w:r>
      <w:r w:rsidRPr="00D3683F">
        <w:rPr>
          <w:rFonts w:ascii="Times New Roman" w:hAnsi="Times New Roman"/>
          <w:bCs/>
          <w:sz w:val="24"/>
          <w:szCs w:val="24"/>
        </w:rPr>
        <w:t xml:space="preserve"> darbuotojus (skyriaus, kuriam perduodama medicininė įranga personalą) su medicininės įrangos naudojimo specifika, apmokyti ir konsultuoti medicininės įrangos naudojimo klausimais visą sutarties galiojimo laikotarpį. Mokymai rengiami </w:t>
      </w:r>
      <w:r w:rsidR="000E5FDC" w:rsidRPr="00D3683F">
        <w:rPr>
          <w:rFonts w:ascii="Times New Roman" w:hAnsi="Times New Roman"/>
          <w:bCs/>
          <w:sz w:val="24"/>
          <w:szCs w:val="24"/>
        </w:rPr>
        <w:t>Pirkėjo</w:t>
      </w:r>
      <w:r w:rsidRPr="00D3683F">
        <w:rPr>
          <w:rFonts w:ascii="Times New Roman" w:hAnsi="Times New Roman"/>
          <w:bCs/>
          <w:sz w:val="24"/>
          <w:szCs w:val="24"/>
        </w:rPr>
        <w:t xml:space="preserve"> patalpose. Mokymai turi apimti visus įrangos naudojimo etapus (tame tarpe ir periodinę priežiūrą).</w:t>
      </w:r>
    </w:p>
    <w:p w14:paraId="4097B70A" w14:textId="1193F215" w:rsidR="00E73C75" w:rsidRPr="00D3683F" w:rsidRDefault="00E73C75" w:rsidP="00D3683F">
      <w:pPr>
        <w:pStyle w:val="Sraopastraipa"/>
        <w:numPr>
          <w:ilvl w:val="0"/>
          <w:numId w:val="3"/>
        </w:numPr>
        <w:spacing w:after="0" w:line="240" w:lineRule="auto"/>
        <w:ind w:left="0" w:firstLine="0"/>
        <w:jc w:val="both"/>
        <w:rPr>
          <w:rFonts w:ascii="Times New Roman" w:hAnsi="Times New Roman"/>
          <w:bCs/>
          <w:sz w:val="24"/>
          <w:szCs w:val="24"/>
        </w:rPr>
      </w:pPr>
      <w:r w:rsidRPr="00D3683F">
        <w:rPr>
          <w:rFonts w:ascii="Times New Roman" w:hAnsi="Times New Roman"/>
          <w:bCs/>
          <w:sz w:val="24"/>
          <w:szCs w:val="24"/>
        </w:rPr>
        <w:t xml:space="preserve">Tiekėjas privalo užtikrinti, kad siūloma įranga turėtų technines galimybes būti prijungta prie laboratorinės informacinės sistemos </w:t>
      </w:r>
      <w:proofErr w:type="spellStart"/>
      <w:r w:rsidRPr="00D3683F">
        <w:rPr>
          <w:rFonts w:ascii="Times New Roman" w:hAnsi="Times New Roman"/>
          <w:bCs/>
          <w:sz w:val="24"/>
          <w:szCs w:val="24"/>
        </w:rPr>
        <w:t>OpenLims</w:t>
      </w:r>
      <w:proofErr w:type="spellEnd"/>
      <w:r w:rsidRPr="00D3683F">
        <w:rPr>
          <w:rFonts w:ascii="Times New Roman" w:hAnsi="Times New Roman"/>
          <w:bCs/>
          <w:sz w:val="24"/>
          <w:szCs w:val="24"/>
        </w:rPr>
        <w:t xml:space="preserve">, </w:t>
      </w:r>
      <w:proofErr w:type="spellStart"/>
      <w:r w:rsidRPr="00D3683F">
        <w:rPr>
          <w:rFonts w:ascii="Times New Roman" w:hAnsi="Times New Roman"/>
          <w:bCs/>
          <w:sz w:val="24"/>
          <w:szCs w:val="24"/>
        </w:rPr>
        <w:t>Stapro</w:t>
      </w:r>
      <w:proofErr w:type="spellEnd"/>
      <w:r w:rsidRPr="00D3683F">
        <w:rPr>
          <w:rFonts w:ascii="Times New Roman" w:hAnsi="Times New Roman"/>
          <w:bCs/>
          <w:sz w:val="24"/>
          <w:szCs w:val="24"/>
        </w:rPr>
        <w:t xml:space="preserve"> s. r. o., Čekija (Oficialus atstovas Lietuvoje UAB „</w:t>
      </w:r>
      <w:proofErr w:type="spellStart"/>
      <w:r w:rsidRPr="00D3683F">
        <w:rPr>
          <w:rFonts w:ascii="Times New Roman" w:hAnsi="Times New Roman"/>
          <w:bCs/>
          <w:sz w:val="24"/>
          <w:szCs w:val="24"/>
        </w:rPr>
        <w:t>Limeta</w:t>
      </w:r>
      <w:proofErr w:type="spellEnd"/>
      <w:r w:rsidRPr="00D3683F">
        <w:rPr>
          <w:rFonts w:ascii="Times New Roman" w:hAnsi="Times New Roman"/>
          <w:bCs/>
          <w:sz w:val="24"/>
          <w:szCs w:val="24"/>
        </w:rPr>
        <w:t>“)</w:t>
      </w:r>
      <w:r w:rsidR="008C323F">
        <w:rPr>
          <w:rFonts w:ascii="Times New Roman" w:hAnsi="Times New Roman"/>
          <w:bCs/>
          <w:sz w:val="24"/>
          <w:szCs w:val="24"/>
        </w:rPr>
        <w:t xml:space="preserve"> </w:t>
      </w:r>
      <w:r w:rsidR="008C323F" w:rsidRPr="00D3683F">
        <w:rPr>
          <w:rFonts w:ascii="Times New Roman" w:hAnsi="Times New Roman"/>
          <w:bCs/>
          <w:i/>
          <w:iCs/>
          <w:sz w:val="24"/>
          <w:szCs w:val="24"/>
        </w:rPr>
        <w:t>(48900000-7 Įvairūs programinės įrangos paketai ir kompiuterių sistemos)</w:t>
      </w:r>
      <w:r w:rsidRPr="00D3683F">
        <w:rPr>
          <w:rFonts w:ascii="Times New Roman" w:hAnsi="Times New Roman"/>
          <w:bCs/>
          <w:sz w:val="24"/>
          <w:szCs w:val="24"/>
        </w:rPr>
        <w:t xml:space="preserve">. Tiekėjas įsipareigoja pateikti visą reikiamą informaciją analizatoriaus tinkamam pajungimui į LIS dvikrypčiu ryšiu (į analizatorių ateina užsakymas su paciento duomenimis (vardas, pavardė, gimimo data, lytis ir atsakymas grįžta į LIS) ir patvirtina, kad jo siūlomas analizatorius visiškai suderinamas su </w:t>
      </w:r>
      <w:r w:rsidR="00361E4E" w:rsidRPr="00D3683F">
        <w:rPr>
          <w:rFonts w:ascii="Times New Roman" w:hAnsi="Times New Roman"/>
          <w:bCs/>
          <w:sz w:val="24"/>
          <w:szCs w:val="24"/>
        </w:rPr>
        <w:t>Pirkėjo</w:t>
      </w:r>
      <w:r w:rsidRPr="00D3683F">
        <w:rPr>
          <w:rFonts w:ascii="Times New Roman" w:hAnsi="Times New Roman"/>
          <w:bCs/>
          <w:sz w:val="24"/>
          <w:szCs w:val="24"/>
        </w:rPr>
        <w:t xml:space="preserve"> naudojama LIS, bei užtikrina, jog, jungiant siūlomą analizatorių prie LIS, tarpininkaus siekiant, kad nekiltų techninių kliūčių pajungimui. </w:t>
      </w:r>
      <w:r w:rsidRPr="00D3683F">
        <w:rPr>
          <w:rFonts w:ascii="Times New Roman" w:hAnsi="Times New Roman"/>
          <w:bCs/>
          <w:sz w:val="24"/>
          <w:szCs w:val="24"/>
          <w:u w:val="single"/>
        </w:rPr>
        <w:t>Kartu su pasiūlymu turi būti pateiktas gamintojo parengtas techninis aprašas, kuriame aiškiai nurodyta įrangos sąsajos su LIS galimybė</w:t>
      </w:r>
      <w:r w:rsidRPr="00D3683F">
        <w:rPr>
          <w:rFonts w:ascii="Times New Roman" w:hAnsi="Times New Roman"/>
          <w:bCs/>
          <w:sz w:val="24"/>
          <w:szCs w:val="24"/>
        </w:rPr>
        <w:t>.</w:t>
      </w:r>
    </w:p>
    <w:p w14:paraId="4BB237B5" w14:textId="78C8F7DC" w:rsidR="00E73C75" w:rsidRPr="00D3683F" w:rsidRDefault="00E73C75" w:rsidP="00D3683F">
      <w:pPr>
        <w:pStyle w:val="Sraopastraipa"/>
        <w:numPr>
          <w:ilvl w:val="0"/>
          <w:numId w:val="3"/>
        </w:numPr>
        <w:spacing w:after="0" w:line="240" w:lineRule="auto"/>
        <w:ind w:left="0" w:firstLine="0"/>
        <w:jc w:val="both"/>
        <w:rPr>
          <w:rFonts w:ascii="Times New Roman" w:hAnsi="Times New Roman"/>
          <w:bCs/>
          <w:sz w:val="24"/>
          <w:szCs w:val="24"/>
        </w:rPr>
      </w:pPr>
      <w:r w:rsidRPr="00D3683F">
        <w:rPr>
          <w:rFonts w:ascii="Times New Roman" w:hAnsi="Times New Roman"/>
          <w:bCs/>
          <w:sz w:val="24"/>
          <w:szCs w:val="24"/>
          <w:u w:val="single"/>
        </w:rPr>
        <w:t>Kartu su pasiūlymu turi būti pateikiamos įrangos naudojimosi instrukcijos ir gamintojo parengti techniniai aprašai anglų ir lietuvių kalba, ar kiti dokumentai, patvirtinantys atitiktį techniniams reikalavimams</w:t>
      </w:r>
      <w:r w:rsidRPr="00D3683F">
        <w:rPr>
          <w:rFonts w:ascii="Times New Roman" w:hAnsi="Times New Roman"/>
          <w:bCs/>
          <w:sz w:val="24"/>
          <w:szCs w:val="24"/>
        </w:rPr>
        <w:t xml:space="preserve">. Pasiūlymo formoje ir </w:t>
      </w:r>
      <w:r w:rsidR="00BE43CF" w:rsidRPr="00D3683F">
        <w:rPr>
          <w:rFonts w:ascii="Times New Roman" w:hAnsi="Times New Roman"/>
          <w:bCs/>
          <w:sz w:val="24"/>
          <w:szCs w:val="24"/>
        </w:rPr>
        <w:t>t</w:t>
      </w:r>
      <w:r w:rsidRPr="00D3683F">
        <w:rPr>
          <w:rFonts w:ascii="Times New Roman" w:hAnsi="Times New Roman"/>
          <w:bCs/>
          <w:sz w:val="24"/>
          <w:szCs w:val="24"/>
        </w:rPr>
        <w:t>echninių reikalavimų įrangai lentelėje</w:t>
      </w:r>
      <w:r w:rsidR="004E258D" w:rsidRPr="00D3683F">
        <w:rPr>
          <w:rFonts w:ascii="Times New Roman" w:hAnsi="Times New Roman"/>
          <w:bCs/>
          <w:sz w:val="24"/>
          <w:szCs w:val="24"/>
        </w:rPr>
        <w:t xml:space="preserve"> turi būt</w:t>
      </w:r>
      <w:r w:rsidRPr="00D3683F">
        <w:rPr>
          <w:rFonts w:ascii="Times New Roman" w:hAnsi="Times New Roman"/>
          <w:bCs/>
          <w:sz w:val="24"/>
          <w:szCs w:val="24"/>
        </w:rPr>
        <w:t>i</w:t>
      </w:r>
      <w:r w:rsidR="004E258D" w:rsidRPr="00D3683F">
        <w:rPr>
          <w:rFonts w:ascii="Times New Roman" w:hAnsi="Times New Roman"/>
          <w:bCs/>
          <w:sz w:val="24"/>
          <w:szCs w:val="24"/>
        </w:rPr>
        <w:t xml:space="preserve"> pateiktos</w:t>
      </w:r>
      <w:r w:rsidRPr="00D3683F">
        <w:rPr>
          <w:rFonts w:ascii="Times New Roman" w:hAnsi="Times New Roman"/>
          <w:bCs/>
          <w:sz w:val="24"/>
          <w:szCs w:val="24"/>
        </w:rPr>
        <w:t xml:space="preserve"> aiški</w:t>
      </w:r>
      <w:r w:rsidR="004E258D" w:rsidRPr="00D3683F">
        <w:rPr>
          <w:rFonts w:ascii="Times New Roman" w:hAnsi="Times New Roman"/>
          <w:bCs/>
          <w:sz w:val="24"/>
          <w:szCs w:val="24"/>
        </w:rPr>
        <w:t>o</w:t>
      </w:r>
      <w:r w:rsidRPr="00D3683F">
        <w:rPr>
          <w:rFonts w:ascii="Times New Roman" w:hAnsi="Times New Roman"/>
          <w:bCs/>
          <w:sz w:val="24"/>
          <w:szCs w:val="24"/>
        </w:rPr>
        <w:t>s nuorod</w:t>
      </w:r>
      <w:r w:rsidR="004E258D" w:rsidRPr="00D3683F">
        <w:rPr>
          <w:rFonts w:ascii="Times New Roman" w:hAnsi="Times New Roman"/>
          <w:bCs/>
          <w:sz w:val="24"/>
          <w:szCs w:val="24"/>
        </w:rPr>
        <w:t>o</w:t>
      </w:r>
      <w:r w:rsidRPr="00D3683F">
        <w:rPr>
          <w:rFonts w:ascii="Times New Roman" w:hAnsi="Times New Roman"/>
          <w:bCs/>
          <w:sz w:val="24"/>
          <w:szCs w:val="24"/>
        </w:rPr>
        <w:t xml:space="preserve">s į dokumentus, </w:t>
      </w:r>
      <w:r w:rsidR="00276810" w:rsidRPr="00D3683F">
        <w:rPr>
          <w:rFonts w:ascii="Times New Roman" w:hAnsi="Times New Roman"/>
          <w:sz w:val="24"/>
          <w:szCs w:val="24"/>
        </w:rPr>
        <w:t xml:space="preserve">techninės specifikacijos atitiktį pagrindžiančiuose dokumentuose turi būti paženklintas konkretų techninės specifikacijos punktą atitinkantis </w:t>
      </w:r>
      <w:r w:rsidR="00B17C32" w:rsidRPr="00D3683F">
        <w:rPr>
          <w:rFonts w:ascii="Times New Roman" w:hAnsi="Times New Roman"/>
          <w:sz w:val="24"/>
          <w:szCs w:val="24"/>
        </w:rPr>
        <w:t>tekstas</w:t>
      </w:r>
      <w:r w:rsidRPr="00D3683F">
        <w:rPr>
          <w:rFonts w:ascii="Times New Roman" w:hAnsi="Times New Roman"/>
          <w:bCs/>
          <w:sz w:val="24"/>
          <w:szCs w:val="24"/>
        </w:rPr>
        <w:t>.</w:t>
      </w:r>
    </w:p>
    <w:bookmarkEnd w:id="0"/>
    <w:p w14:paraId="47192C1C" w14:textId="77777777" w:rsidR="007352FC" w:rsidRPr="00D3683F" w:rsidRDefault="00E73C75" w:rsidP="00D3683F">
      <w:pPr>
        <w:pStyle w:val="Sraopastraipa"/>
        <w:numPr>
          <w:ilvl w:val="0"/>
          <w:numId w:val="3"/>
        </w:numPr>
        <w:spacing w:after="0" w:line="240" w:lineRule="auto"/>
        <w:ind w:left="0" w:firstLine="0"/>
        <w:jc w:val="both"/>
        <w:rPr>
          <w:rFonts w:ascii="Times New Roman" w:hAnsi="Times New Roman"/>
          <w:bCs/>
          <w:sz w:val="24"/>
          <w:szCs w:val="24"/>
        </w:rPr>
      </w:pPr>
      <w:r w:rsidRPr="00D3683F">
        <w:rPr>
          <w:rFonts w:ascii="Times New Roman" w:hAnsi="Times New Roman"/>
          <w:bCs/>
          <w:sz w:val="24"/>
          <w:szCs w:val="24"/>
        </w:rPr>
        <w:t>Įranga, reagentai ir kitos eksploatacinės medžiagos turi būti paženklint</w:t>
      </w:r>
      <w:r w:rsidR="006640E8" w:rsidRPr="00D3683F">
        <w:rPr>
          <w:rFonts w:ascii="Times New Roman" w:hAnsi="Times New Roman"/>
          <w:bCs/>
          <w:sz w:val="24"/>
          <w:szCs w:val="24"/>
        </w:rPr>
        <w:t>os</w:t>
      </w:r>
      <w:r w:rsidRPr="00D3683F">
        <w:rPr>
          <w:rFonts w:ascii="Times New Roman" w:hAnsi="Times New Roman"/>
          <w:bCs/>
          <w:sz w:val="24"/>
          <w:szCs w:val="24"/>
        </w:rPr>
        <w:t xml:space="preserve"> CE arba lygiaverčiu ženklu. </w:t>
      </w:r>
      <w:r w:rsidRPr="00D3683F">
        <w:rPr>
          <w:rFonts w:ascii="Times New Roman" w:hAnsi="Times New Roman"/>
          <w:bCs/>
          <w:sz w:val="24"/>
          <w:szCs w:val="24"/>
          <w:u w:val="single"/>
        </w:rPr>
        <w:t xml:space="preserve">Su pasiūlymu pateikti </w:t>
      </w:r>
      <w:r w:rsidRPr="00D3683F">
        <w:rPr>
          <w:rFonts w:ascii="Times New Roman" w:hAnsi="Times New Roman"/>
          <w:b/>
          <w:sz w:val="24"/>
          <w:szCs w:val="24"/>
          <w:u w:val="single"/>
        </w:rPr>
        <w:t>įrangos</w:t>
      </w:r>
      <w:r w:rsidRPr="00D3683F">
        <w:rPr>
          <w:rFonts w:ascii="Times New Roman" w:hAnsi="Times New Roman"/>
          <w:bCs/>
          <w:sz w:val="24"/>
          <w:szCs w:val="24"/>
          <w:u w:val="single"/>
        </w:rPr>
        <w:t xml:space="preserve"> CE ženklinimo ar lygiavertį sertifikatą originalo ir lietuvių kalba</w:t>
      </w:r>
      <w:r w:rsidRPr="00D3683F">
        <w:rPr>
          <w:rFonts w:ascii="Times New Roman" w:hAnsi="Times New Roman"/>
          <w:bCs/>
          <w:sz w:val="24"/>
          <w:szCs w:val="24"/>
        </w:rPr>
        <w:t xml:space="preserve">. </w:t>
      </w:r>
    </w:p>
    <w:p w14:paraId="19F724CD" w14:textId="490A77C5" w:rsidR="00E73C75" w:rsidRPr="00D3683F" w:rsidRDefault="00E73C75" w:rsidP="00D3683F">
      <w:pPr>
        <w:pStyle w:val="Sraopastraipa"/>
        <w:numPr>
          <w:ilvl w:val="0"/>
          <w:numId w:val="3"/>
        </w:numPr>
        <w:spacing w:after="0" w:line="240" w:lineRule="auto"/>
        <w:ind w:left="0" w:firstLine="0"/>
        <w:jc w:val="both"/>
        <w:rPr>
          <w:rFonts w:ascii="Times New Roman" w:hAnsi="Times New Roman"/>
          <w:bCs/>
          <w:sz w:val="24"/>
          <w:szCs w:val="24"/>
        </w:rPr>
      </w:pPr>
      <w:r w:rsidRPr="00D3683F">
        <w:rPr>
          <w:rFonts w:ascii="Times New Roman" w:hAnsi="Times New Roman"/>
          <w:bCs/>
          <w:sz w:val="24"/>
          <w:szCs w:val="24"/>
        </w:rPr>
        <w:lastRenderedPageBreak/>
        <w:t>Reagentai ir eksploatacinės medžiagos turi būti originalios</w:t>
      </w:r>
      <w:r w:rsidR="00FD7090" w:rsidRPr="00D3683F">
        <w:rPr>
          <w:rFonts w:ascii="Times New Roman" w:hAnsi="Times New Roman"/>
          <w:bCs/>
          <w:sz w:val="24"/>
          <w:szCs w:val="24"/>
        </w:rPr>
        <w:t xml:space="preserve"> </w:t>
      </w:r>
      <w:r w:rsidR="008C36D5" w:rsidRPr="00D3683F">
        <w:rPr>
          <w:rFonts w:ascii="Times New Roman" w:hAnsi="Times New Roman"/>
          <w:bCs/>
          <w:sz w:val="24"/>
          <w:szCs w:val="24"/>
        </w:rPr>
        <w:t xml:space="preserve">arba </w:t>
      </w:r>
      <w:r w:rsidRPr="00D3683F">
        <w:rPr>
          <w:rFonts w:ascii="Times New Roman" w:hAnsi="Times New Roman"/>
          <w:bCs/>
          <w:sz w:val="24"/>
          <w:szCs w:val="24"/>
        </w:rPr>
        <w:t xml:space="preserve">patvirtintos analizatoriaus gamintojo, kaip tinkamos tiekėjo siūlomam analizatoriui. </w:t>
      </w:r>
      <w:r w:rsidR="00E70687" w:rsidRPr="00D3683F">
        <w:rPr>
          <w:rFonts w:ascii="Times New Roman" w:hAnsi="Times New Roman"/>
          <w:bCs/>
          <w:sz w:val="24"/>
          <w:szCs w:val="24"/>
        </w:rPr>
        <w:t>Jeigu reagentai ir eksploatacinės medžiagos pagamintos kito gamintojo negu siūloma įranga, tiekėjas privalo kartu su pasiūlymu pateikti įrangos gamintojo patvirtinimą</w:t>
      </w:r>
      <w:r w:rsidR="00BF7B6D" w:rsidRPr="00D3683F">
        <w:rPr>
          <w:rFonts w:ascii="Times New Roman" w:hAnsi="Times New Roman"/>
          <w:bCs/>
          <w:sz w:val="24"/>
          <w:szCs w:val="24"/>
        </w:rPr>
        <w:t xml:space="preserve"> (oficialius įrangos ir / arba reagentų gamintojo dokumentus)</w:t>
      </w:r>
      <w:r w:rsidR="00E70687" w:rsidRPr="00D3683F">
        <w:rPr>
          <w:rFonts w:ascii="Times New Roman" w:hAnsi="Times New Roman"/>
          <w:bCs/>
          <w:sz w:val="24"/>
          <w:szCs w:val="24"/>
        </w:rPr>
        <w:t>, kad siūlom</w:t>
      </w:r>
      <w:r w:rsidR="00BF7B6D" w:rsidRPr="00D3683F">
        <w:rPr>
          <w:rFonts w:ascii="Times New Roman" w:hAnsi="Times New Roman"/>
          <w:bCs/>
          <w:sz w:val="24"/>
          <w:szCs w:val="24"/>
        </w:rPr>
        <w:t>os prekės</w:t>
      </w:r>
      <w:r w:rsidR="00E70687" w:rsidRPr="00D3683F">
        <w:rPr>
          <w:rFonts w:ascii="Times New Roman" w:hAnsi="Times New Roman"/>
          <w:bCs/>
          <w:sz w:val="24"/>
          <w:szCs w:val="24"/>
        </w:rPr>
        <w:t xml:space="preserve"> yra adaptuot</w:t>
      </w:r>
      <w:r w:rsidR="00BF7B6D" w:rsidRPr="00D3683F">
        <w:rPr>
          <w:rFonts w:ascii="Times New Roman" w:hAnsi="Times New Roman"/>
          <w:bCs/>
          <w:sz w:val="24"/>
          <w:szCs w:val="24"/>
        </w:rPr>
        <w:t>os</w:t>
      </w:r>
      <w:r w:rsidR="00E70687" w:rsidRPr="00D3683F">
        <w:rPr>
          <w:rFonts w:ascii="Times New Roman" w:hAnsi="Times New Roman"/>
          <w:bCs/>
          <w:sz w:val="24"/>
          <w:szCs w:val="24"/>
        </w:rPr>
        <w:t xml:space="preserve"> šiai įrangai</w:t>
      </w:r>
      <w:r w:rsidR="00DA5359" w:rsidRPr="00D3683F">
        <w:rPr>
          <w:rFonts w:ascii="Times New Roman" w:hAnsi="Times New Roman"/>
          <w:bCs/>
          <w:sz w:val="24"/>
          <w:szCs w:val="24"/>
        </w:rPr>
        <w:t>.</w:t>
      </w:r>
    </w:p>
    <w:p w14:paraId="5CF20997" w14:textId="1F6C72A2" w:rsidR="003B57A6" w:rsidRPr="00D3683F" w:rsidRDefault="003B57A6" w:rsidP="00D3683F">
      <w:pPr>
        <w:rPr>
          <w:lang w:val="lt-LT"/>
        </w:rPr>
      </w:pPr>
    </w:p>
    <w:p w14:paraId="07480FB4" w14:textId="1F688A00" w:rsidR="00DA4475" w:rsidRPr="00D3683F" w:rsidRDefault="00DA4475" w:rsidP="00D3683F">
      <w:pPr>
        <w:jc w:val="both"/>
        <w:rPr>
          <w:b/>
          <w:lang w:val="lt-LT"/>
        </w:rPr>
      </w:pPr>
      <w:r w:rsidRPr="00D3683F">
        <w:rPr>
          <w:b/>
          <w:lang w:val="lt-LT"/>
        </w:rPr>
        <w:t>II. Techniniai reikalavimai:</w:t>
      </w:r>
    </w:p>
    <w:tbl>
      <w:tblPr>
        <w:tblW w:w="13745" w:type="dxa"/>
        <w:tblLook w:val="04A0" w:firstRow="1" w:lastRow="0" w:firstColumn="1" w:lastColumn="0" w:noHBand="0" w:noVBand="1"/>
      </w:tblPr>
      <w:tblGrid>
        <w:gridCol w:w="570"/>
        <w:gridCol w:w="2297"/>
        <w:gridCol w:w="3791"/>
        <w:gridCol w:w="3260"/>
        <w:gridCol w:w="3827"/>
      </w:tblGrid>
      <w:tr w:rsidR="004C4286" w:rsidRPr="008C323F" w14:paraId="22FDF26E" w14:textId="25B283BF" w:rsidTr="00964308">
        <w:trPr>
          <w:trHeight w:val="70"/>
        </w:trPr>
        <w:tc>
          <w:tcPr>
            <w:tcW w:w="5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8F227C" w14:textId="3FACAEE5" w:rsidR="004C4286" w:rsidRPr="00D3683F" w:rsidRDefault="004C4286" w:rsidP="00D3683F">
            <w:pPr>
              <w:jc w:val="center"/>
              <w:rPr>
                <w:b/>
                <w:bCs/>
                <w:color w:val="000000"/>
                <w:lang w:val="lt-LT"/>
              </w:rPr>
            </w:pPr>
            <w:r w:rsidRPr="00D3683F">
              <w:rPr>
                <w:b/>
                <w:bCs/>
                <w:color w:val="000000"/>
                <w:lang w:val="lt-LT"/>
              </w:rPr>
              <w:t xml:space="preserve">Eil. </w:t>
            </w:r>
            <w:r w:rsidR="00D3683F" w:rsidRPr="00D3683F">
              <w:rPr>
                <w:b/>
                <w:bCs/>
                <w:color w:val="000000"/>
                <w:lang w:val="lt-LT"/>
              </w:rPr>
              <w:t>N</w:t>
            </w:r>
            <w:r w:rsidRPr="00D3683F">
              <w:rPr>
                <w:b/>
                <w:bCs/>
                <w:color w:val="000000"/>
                <w:lang w:val="lt-LT"/>
              </w:rPr>
              <w:t>r.</w:t>
            </w:r>
          </w:p>
        </w:tc>
        <w:tc>
          <w:tcPr>
            <w:tcW w:w="229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82AF4CA" w14:textId="165FCA73" w:rsidR="004C4286" w:rsidRPr="00D3683F" w:rsidRDefault="004C4286" w:rsidP="00D3683F">
            <w:pPr>
              <w:jc w:val="center"/>
              <w:rPr>
                <w:b/>
                <w:bCs/>
                <w:color w:val="000000"/>
                <w:lang w:val="lt-LT"/>
              </w:rPr>
            </w:pPr>
            <w:r w:rsidRPr="00D3683F">
              <w:rPr>
                <w:b/>
                <w:bCs/>
                <w:color w:val="000000"/>
                <w:lang w:val="lt-LT"/>
              </w:rPr>
              <w:t>Reikalavimai</w:t>
            </w:r>
          </w:p>
        </w:tc>
        <w:tc>
          <w:tcPr>
            <w:tcW w:w="3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A5D619" w14:textId="353348FA" w:rsidR="004C4286" w:rsidRPr="00D3683F" w:rsidRDefault="004C4286" w:rsidP="00D3683F">
            <w:pPr>
              <w:jc w:val="center"/>
              <w:rPr>
                <w:b/>
                <w:bCs/>
                <w:color w:val="000000"/>
                <w:lang w:val="lt-LT"/>
              </w:rPr>
            </w:pPr>
            <w:r w:rsidRPr="00D3683F">
              <w:rPr>
                <w:b/>
                <w:lang w:val="lt-LT"/>
              </w:rPr>
              <w:t>Reikalaujami techniniai parametrai</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A03B84" w14:textId="77777777" w:rsidR="004C4286" w:rsidRPr="00D3683F" w:rsidRDefault="004C4286" w:rsidP="00D3683F">
            <w:pPr>
              <w:jc w:val="center"/>
              <w:rPr>
                <w:b/>
                <w:lang w:val="lt-LT"/>
              </w:rPr>
            </w:pPr>
            <w:r w:rsidRPr="00D3683F">
              <w:rPr>
                <w:b/>
                <w:lang w:val="lt-LT"/>
              </w:rPr>
              <w:t>Siūlomi techniniai parametrai</w:t>
            </w:r>
          </w:p>
          <w:p w14:paraId="279FFDF8" w14:textId="431816F0" w:rsidR="004C4286" w:rsidRPr="00D3683F" w:rsidRDefault="004C4286" w:rsidP="00D3683F">
            <w:pPr>
              <w:jc w:val="center"/>
              <w:rPr>
                <w:b/>
                <w:bCs/>
                <w:color w:val="000000"/>
                <w:lang w:val="lt-LT"/>
              </w:rPr>
            </w:pPr>
            <w:r w:rsidRPr="00D3683F">
              <w:rPr>
                <w:bCs/>
                <w:i/>
                <w:iCs/>
                <w:color w:val="FF0000"/>
                <w:lang w:val="lt-LT"/>
              </w:rPr>
              <w:t>(privaloma užpildyti)</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7502AA" w14:textId="0E34C2D1" w:rsidR="004C4286" w:rsidRPr="00D3683F" w:rsidRDefault="004C4286" w:rsidP="00D3683F">
            <w:pPr>
              <w:jc w:val="center"/>
              <w:rPr>
                <w:b/>
                <w:bCs/>
                <w:color w:val="000000"/>
                <w:lang w:val="lt-LT"/>
              </w:rPr>
            </w:pPr>
            <w:r w:rsidRPr="00D3683F">
              <w:rPr>
                <w:b/>
                <w:bCs/>
                <w:iCs/>
                <w:lang w:val="lt-LT"/>
              </w:rPr>
              <w:t>Nuoroda į nurodytą parametrą, patvirtinantį gamintojo dokumento lietuvių kalba (</w:t>
            </w:r>
            <w:r w:rsidRPr="00D3683F">
              <w:rPr>
                <w:b/>
                <w:bCs/>
                <w:i/>
                <w:iCs/>
                <w:bdr w:val="nil"/>
                <w:lang w:val="lt-LT"/>
              </w:rPr>
              <w:t>katalogo/ bukleto/brošiūros/instrukcijos</w:t>
            </w:r>
            <w:r w:rsidRPr="00D3683F">
              <w:rPr>
                <w:b/>
                <w:bCs/>
                <w:bdr w:val="nil"/>
                <w:lang w:val="lt-LT"/>
              </w:rPr>
              <w:t xml:space="preserve">) puslapį, kuriame yra atžyma apie siūlomos įrangos atitikimą reikalavimui </w:t>
            </w:r>
            <w:r w:rsidRPr="00D3683F">
              <w:rPr>
                <w:bCs/>
                <w:i/>
                <w:iCs/>
                <w:color w:val="FF0000"/>
                <w:lang w:val="lt-LT"/>
              </w:rPr>
              <w:t>(privaloma užpildyti)</w:t>
            </w:r>
          </w:p>
        </w:tc>
      </w:tr>
      <w:tr w:rsidR="00F231AA" w:rsidRPr="008C323F" w14:paraId="65B55D59" w14:textId="0BFD2809" w:rsidTr="00964308">
        <w:trPr>
          <w:trHeight w:val="242"/>
        </w:trPr>
        <w:tc>
          <w:tcPr>
            <w:tcW w:w="570" w:type="dxa"/>
            <w:tcBorders>
              <w:top w:val="nil"/>
              <w:left w:val="single" w:sz="4" w:space="0" w:color="auto"/>
              <w:bottom w:val="single" w:sz="4" w:space="0" w:color="auto"/>
              <w:right w:val="single" w:sz="4" w:space="0" w:color="auto"/>
            </w:tcBorders>
            <w:shd w:val="clear" w:color="auto" w:fill="auto"/>
            <w:vAlign w:val="center"/>
          </w:tcPr>
          <w:p w14:paraId="034A21FC" w14:textId="77777777" w:rsidR="00F231AA" w:rsidRPr="00D3683F" w:rsidRDefault="00F231AA" w:rsidP="00D3683F">
            <w:pPr>
              <w:numPr>
                <w:ilvl w:val="0"/>
                <w:numId w:val="2"/>
              </w:numPr>
              <w:ind w:left="357" w:hanging="357"/>
              <w:jc w:val="center"/>
              <w:rPr>
                <w:color w:val="000000"/>
                <w:lang w:val="lt-LT"/>
              </w:rPr>
            </w:pPr>
          </w:p>
        </w:tc>
        <w:tc>
          <w:tcPr>
            <w:tcW w:w="2297" w:type="dxa"/>
            <w:tcBorders>
              <w:top w:val="single" w:sz="4" w:space="0" w:color="auto"/>
              <w:left w:val="nil"/>
              <w:bottom w:val="single" w:sz="4" w:space="0" w:color="auto"/>
              <w:right w:val="single" w:sz="4" w:space="0" w:color="auto"/>
            </w:tcBorders>
            <w:shd w:val="clear" w:color="auto" w:fill="auto"/>
            <w:vAlign w:val="center"/>
            <w:hideMark/>
          </w:tcPr>
          <w:p w14:paraId="4E06609E" w14:textId="38A6F1FB" w:rsidR="00F231AA" w:rsidRPr="00D3683F" w:rsidRDefault="00F231AA" w:rsidP="00D3683F">
            <w:pPr>
              <w:jc w:val="both"/>
              <w:rPr>
                <w:color w:val="000000"/>
                <w:lang w:val="lt-LT"/>
              </w:rPr>
            </w:pPr>
            <w:r w:rsidRPr="00D3683F">
              <w:rPr>
                <w:color w:val="000000"/>
                <w:lang w:val="lt-LT"/>
              </w:rPr>
              <w:t>Įranga</w:t>
            </w:r>
          </w:p>
        </w:tc>
        <w:tc>
          <w:tcPr>
            <w:tcW w:w="3791" w:type="dxa"/>
            <w:tcBorders>
              <w:top w:val="single" w:sz="4" w:space="0" w:color="auto"/>
              <w:left w:val="nil"/>
              <w:bottom w:val="single" w:sz="4" w:space="0" w:color="auto"/>
              <w:right w:val="single" w:sz="4" w:space="0" w:color="auto"/>
            </w:tcBorders>
          </w:tcPr>
          <w:p w14:paraId="56DE313A" w14:textId="00E08519" w:rsidR="00F231AA" w:rsidRPr="00D3683F" w:rsidRDefault="00F231AA" w:rsidP="00D3683F">
            <w:pPr>
              <w:rPr>
                <w:color w:val="000000"/>
                <w:lang w:val="lt-LT"/>
              </w:rPr>
            </w:pPr>
            <w:r w:rsidRPr="00D3683F">
              <w:rPr>
                <w:noProof/>
                <w:lang w:val="lt-LT"/>
              </w:rPr>
              <w:t xml:space="preserve">Automatinis imunocheminis analizatorius – 1 vnt. Nurodyti </w:t>
            </w:r>
            <w:r w:rsidRPr="00D3683F">
              <w:rPr>
                <w:lang w:val="lt-LT"/>
              </w:rPr>
              <w:t>siūlomo analizatoriaus gamintoją, modelį</w:t>
            </w:r>
            <w:r w:rsidR="00507D96" w:rsidRPr="00D3683F">
              <w:rPr>
                <w:lang w:val="lt-LT"/>
              </w:rPr>
              <w:t>, kilmės šalį</w:t>
            </w:r>
            <w:r w:rsidR="004777AA" w:rsidRPr="00D3683F">
              <w:rPr>
                <w:lang w:val="lt-LT"/>
              </w:rPr>
              <w:t>.</w:t>
            </w:r>
          </w:p>
        </w:tc>
        <w:tc>
          <w:tcPr>
            <w:tcW w:w="3260" w:type="dxa"/>
            <w:tcBorders>
              <w:top w:val="single" w:sz="4" w:space="0" w:color="auto"/>
              <w:left w:val="nil"/>
              <w:bottom w:val="single" w:sz="4" w:space="0" w:color="auto"/>
              <w:right w:val="single" w:sz="4" w:space="0" w:color="auto"/>
            </w:tcBorders>
          </w:tcPr>
          <w:p w14:paraId="243F9C45" w14:textId="77777777" w:rsidR="00F231AA" w:rsidRPr="00D3683F" w:rsidRDefault="00F231AA" w:rsidP="00D3683F">
            <w:pPr>
              <w:rPr>
                <w:noProof/>
                <w:lang w:val="lt-LT"/>
              </w:rPr>
            </w:pPr>
          </w:p>
        </w:tc>
        <w:tc>
          <w:tcPr>
            <w:tcW w:w="3827" w:type="dxa"/>
            <w:tcBorders>
              <w:top w:val="single" w:sz="4" w:space="0" w:color="auto"/>
              <w:left w:val="nil"/>
              <w:bottom w:val="single" w:sz="4" w:space="0" w:color="auto"/>
              <w:right w:val="single" w:sz="4" w:space="0" w:color="auto"/>
            </w:tcBorders>
          </w:tcPr>
          <w:p w14:paraId="09F59E44" w14:textId="77777777" w:rsidR="00F231AA" w:rsidRPr="00D3683F" w:rsidRDefault="00F231AA" w:rsidP="00D3683F">
            <w:pPr>
              <w:rPr>
                <w:noProof/>
                <w:lang w:val="lt-LT"/>
              </w:rPr>
            </w:pPr>
          </w:p>
        </w:tc>
      </w:tr>
      <w:tr w:rsidR="00F231AA" w:rsidRPr="00D3683F" w14:paraId="09BE8977" w14:textId="14772516" w:rsidTr="00964308">
        <w:trPr>
          <w:trHeight w:val="315"/>
        </w:trPr>
        <w:tc>
          <w:tcPr>
            <w:tcW w:w="570" w:type="dxa"/>
            <w:tcBorders>
              <w:top w:val="nil"/>
              <w:left w:val="single" w:sz="4" w:space="0" w:color="auto"/>
              <w:bottom w:val="single" w:sz="4" w:space="0" w:color="auto"/>
              <w:right w:val="single" w:sz="4" w:space="0" w:color="auto"/>
            </w:tcBorders>
            <w:shd w:val="clear" w:color="auto" w:fill="auto"/>
            <w:vAlign w:val="center"/>
          </w:tcPr>
          <w:p w14:paraId="79CB08E7" w14:textId="77777777" w:rsidR="00F231AA" w:rsidRPr="00D3683F" w:rsidRDefault="00F231AA" w:rsidP="00D3683F">
            <w:pPr>
              <w:numPr>
                <w:ilvl w:val="0"/>
                <w:numId w:val="2"/>
              </w:numPr>
              <w:ind w:left="357" w:hanging="357"/>
              <w:jc w:val="center"/>
              <w:rPr>
                <w:color w:val="000000"/>
                <w:lang w:val="lt-LT"/>
              </w:rPr>
            </w:pPr>
          </w:p>
        </w:tc>
        <w:tc>
          <w:tcPr>
            <w:tcW w:w="2297" w:type="dxa"/>
            <w:tcBorders>
              <w:top w:val="single" w:sz="4" w:space="0" w:color="auto"/>
              <w:left w:val="nil"/>
              <w:bottom w:val="single" w:sz="4" w:space="0" w:color="auto"/>
              <w:right w:val="single" w:sz="4" w:space="0" w:color="000000"/>
            </w:tcBorders>
            <w:shd w:val="clear" w:color="auto" w:fill="auto"/>
            <w:vAlign w:val="center"/>
            <w:hideMark/>
          </w:tcPr>
          <w:p w14:paraId="7D21837F" w14:textId="47DD8CC0" w:rsidR="00F231AA" w:rsidRPr="00D3683F" w:rsidRDefault="00F231AA" w:rsidP="00D3683F">
            <w:pPr>
              <w:jc w:val="both"/>
              <w:rPr>
                <w:lang w:val="lt-LT"/>
              </w:rPr>
            </w:pPr>
            <w:r w:rsidRPr="00D3683F">
              <w:rPr>
                <w:lang w:val="lt-LT"/>
              </w:rPr>
              <w:t>Matavimo metodai</w:t>
            </w:r>
          </w:p>
        </w:tc>
        <w:tc>
          <w:tcPr>
            <w:tcW w:w="3791" w:type="dxa"/>
            <w:tcBorders>
              <w:top w:val="single" w:sz="4" w:space="0" w:color="auto"/>
              <w:left w:val="nil"/>
              <w:bottom w:val="single" w:sz="4" w:space="0" w:color="auto"/>
              <w:right w:val="single" w:sz="4" w:space="0" w:color="000000"/>
            </w:tcBorders>
          </w:tcPr>
          <w:p w14:paraId="7667860A" w14:textId="0C4088A6" w:rsidR="00F231AA" w:rsidRPr="00D3683F" w:rsidRDefault="00F231AA" w:rsidP="00D3683F">
            <w:pPr>
              <w:rPr>
                <w:lang w:val="lt-LT"/>
              </w:rPr>
            </w:pPr>
            <w:proofErr w:type="spellStart"/>
            <w:r w:rsidRPr="00D3683F">
              <w:rPr>
                <w:lang w:val="lt-LT"/>
              </w:rPr>
              <w:t>Elektrochemiliuminescencinis</w:t>
            </w:r>
            <w:proofErr w:type="spellEnd"/>
            <w:r w:rsidRPr="00D3683F">
              <w:rPr>
                <w:lang w:val="lt-LT"/>
              </w:rPr>
              <w:t xml:space="preserve">, </w:t>
            </w:r>
            <w:proofErr w:type="spellStart"/>
            <w:r w:rsidRPr="00D3683F">
              <w:rPr>
                <w:lang w:val="lt-LT"/>
              </w:rPr>
              <w:t>chemiliuminescensinis</w:t>
            </w:r>
            <w:proofErr w:type="spellEnd"/>
            <w:r w:rsidRPr="00D3683F">
              <w:rPr>
                <w:lang w:val="lt-LT"/>
              </w:rPr>
              <w:t xml:space="preserve"> arba lygiavertis</w:t>
            </w:r>
          </w:p>
        </w:tc>
        <w:tc>
          <w:tcPr>
            <w:tcW w:w="3260" w:type="dxa"/>
            <w:tcBorders>
              <w:top w:val="single" w:sz="4" w:space="0" w:color="auto"/>
              <w:left w:val="nil"/>
              <w:bottom w:val="single" w:sz="4" w:space="0" w:color="auto"/>
              <w:right w:val="single" w:sz="4" w:space="0" w:color="000000"/>
            </w:tcBorders>
          </w:tcPr>
          <w:p w14:paraId="60443562" w14:textId="77777777" w:rsidR="00F231AA" w:rsidRPr="00D3683F" w:rsidRDefault="00F231AA" w:rsidP="00D3683F">
            <w:pPr>
              <w:rPr>
                <w:lang w:val="lt-LT"/>
              </w:rPr>
            </w:pPr>
          </w:p>
        </w:tc>
        <w:tc>
          <w:tcPr>
            <w:tcW w:w="3827" w:type="dxa"/>
            <w:tcBorders>
              <w:top w:val="single" w:sz="4" w:space="0" w:color="auto"/>
              <w:left w:val="nil"/>
              <w:bottom w:val="single" w:sz="4" w:space="0" w:color="auto"/>
              <w:right w:val="single" w:sz="4" w:space="0" w:color="000000"/>
            </w:tcBorders>
          </w:tcPr>
          <w:p w14:paraId="39D66F7F" w14:textId="77777777" w:rsidR="00F231AA" w:rsidRPr="00D3683F" w:rsidRDefault="00F231AA" w:rsidP="00D3683F">
            <w:pPr>
              <w:rPr>
                <w:lang w:val="lt-LT"/>
              </w:rPr>
            </w:pPr>
          </w:p>
        </w:tc>
      </w:tr>
      <w:tr w:rsidR="00F231AA" w:rsidRPr="00D3683F" w14:paraId="07523F23" w14:textId="27431B4F" w:rsidTr="00964308">
        <w:trPr>
          <w:trHeight w:val="312"/>
        </w:trPr>
        <w:tc>
          <w:tcPr>
            <w:tcW w:w="570" w:type="dxa"/>
            <w:tcBorders>
              <w:top w:val="nil"/>
              <w:left w:val="single" w:sz="4" w:space="0" w:color="auto"/>
              <w:bottom w:val="single" w:sz="4" w:space="0" w:color="auto"/>
              <w:right w:val="single" w:sz="4" w:space="0" w:color="auto"/>
            </w:tcBorders>
            <w:shd w:val="clear" w:color="auto" w:fill="auto"/>
            <w:vAlign w:val="center"/>
          </w:tcPr>
          <w:p w14:paraId="6DAC441D" w14:textId="77777777" w:rsidR="00F231AA" w:rsidRPr="00D3683F" w:rsidRDefault="00F231AA" w:rsidP="00D3683F">
            <w:pPr>
              <w:numPr>
                <w:ilvl w:val="0"/>
                <w:numId w:val="2"/>
              </w:numPr>
              <w:ind w:left="357" w:hanging="357"/>
              <w:jc w:val="center"/>
              <w:rPr>
                <w:color w:val="000000"/>
                <w:lang w:val="lt-LT"/>
              </w:rPr>
            </w:pPr>
          </w:p>
        </w:tc>
        <w:tc>
          <w:tcPr>
            <w:tcW w:w="2297" w:type="dxa"/>
            <w:tcBorders>
              <w:top w:val="single" w:sz="4" w:space="0" w:color="auto"/>
              <w:left w:val="nil"/>
              <w:bottom w:val="single" w:sz="4" w:space="0" w:color="auto"/>
              <w:right w:val="single" w:sz="4" w:space="0" w:color="auto"/>
            </w:tcBorders>
            <w:shd w:val="clear" w:color="auto" w:fill="auto"/>
            <w:vAlign w:val="center"/>
            <w:hideMark/>
          </w:tcPr>
          <w:p w14:paraId="04BDFAFC" w14:textId="1D6353B7" w:rsidR="00F231AA" w:rsidRPr="00D3683F" w:rsidRDefault="00F231AA" w:rsidP="00D3683F">
            <w:pPr>
              <w:jc w:val="both"/>
              <w:rPr>
                <w:color w:val="000000"/>
                <w:lang w:val="lt-LT"/>
              </w:rPr>
            </w:pPr>
            <w:r w:rsidRPr="00D3683F">
              <w:rPr>
                <w:color w:val="000000"/>
                <w:lang w:val="lt-LT"/>
              </w:rPr>
              <w:t>Tiriamoji medžiaga</w:t>
            </w:r>
          </w:p>
        </w:tc>
        <w:tc>
          <w:tcPr>
            <w:tcW w:w="3791" w:type="dxa"/>
            <w:tcBorders>
              <w:top w:val="single" w:sz="4" w:space="0" w:color="auto"/>
              <w:left w:val="nil"/>
              <w:bottom w:val="single" w:sz="4" w:space="0" w:color="auto"/>
              <w:right w:val="single" w:sz="4" w:space="0" w:color="auto"/>
            </w:tcBorders>
          </w:tcPr>
          <w:p w14:paraId="75DA588D" w14:textId="225FD982" w:rsidR="00F231AA" w:rsidRPr="00D3683F" w:rsidRDefault="00F231AA" w:rsidP="00D3683F">
            <w:pPr>
              <w:rPr>
                <w:color w:val="000000"/>
                <w:lang w:val="lt-LT"/>
              </w:rPr>
            </w:pPr>
            <w:r w:rsidRPr="00D3683F">
              <w:rPr>
                <w:color w:val="000000"/>
                <w:lang w:val="lt-LT"/>
              </w:rPr>
              <w:t>Serumas, plazma</w:t>
            </w:r>
          </w:p>
        </w:tc>
        <w:tc>
          <w:tcPr>
            <w:tcW w:w="3260" w:type="dxa"/>
            <w:tcBorders>
              <w:top w:val="single" w:sz="4" w:space="0" w:color="auto"/>
              <w:left w:val="nil"/>
              <w:bottom w:val="single" w:sz="4" w:space="0" w:color="auto"/>
              <w:right w:val="single" w:sz="4" w:space="0" w:color="auto"/>
            </w:tcBorders>
          </w:tcPr>
          <w:p w14:paraId="66A0239A" w14:textId="77777777" w:rsidR="00F231AA" w:rsidRPr="00D3683F" w:rsidRDefault="00F231AA" w:rsidP="00D3683F">
            <w:pPr>
              <w:rPr>
                <w:color w:val="000000"/>
                <w:lang w:val="lt-LT"/>
              </w:rPr>
            </w:pPr>
          </w:p>
        </w:tc>
        <w:tc>
          <w:tcPr>
            <w:tcW w:w="3827" w:type="dxa"/>
            <w:tcBorders>
              <w:top w:val="single" w:sz="4" w:space="0" w:color="auto"/>
              <w:left w:val="nil"/>
              <w:bottom w:val="single" w:sz="4" w:space="0" w:color="auto"/>
              <w:right w:val="single" w:sz="4" w:space="0" w:color="auto"/>
            </w:tcBorders>
          </w:tcPr>
          <w:p w14:paraId="547B78DE" w14:textId="77777777" w:rsidR="00F231AA" w:rsidRPr="00D3683F" w:rsidRDefault="00F231AA" w:rsidP="00D3683F">
            <w:pPr>
              <w:rPr>
                <w:color w:val="000000"/>
                <w:lang w:val="lt-LT"/>
              </w:rPr>
            </w:pPr>
          </w:p>
        </w:tc>
      </w:tr>
      <w:tr w:rsidR="00F231AA" w:rsidRPr="00D3683F" w14:paraId="086DFE08" w14:textId="6970A73F" w:rsidTr="00964308">
        <w:trPr>
          <w:trHeight w:val="312"/>
        </w:trPr>
        <w:tc>
          <w:tcPr>
            <w:tcW w:w="570" w:type="dxa"/>
            <w:tcBorders>
              <w:top w:val="nil"/>
              <w:left w:val="single" w:sz="4" w:space="0" w:color="auto"/>
              <w:bottom w:val="single" w:sz="4" w:space="0" w:color="auto"/>
              <w:right w:val="single" w:sz="4" w:space="0" w:color="auto"/>
            </w:tcBorders>
            <w:shd w:val="clear" w:color="auto" w:fill="auto"/>
            <w:vAlign w:val="center"/>
          </w:tcPr>
          <w:p w14:paraId="794CCDEB" w14:textId="77777777" w:rsidR="00F231AA" w:rsidRPr="00D3683F" w:rsidRDefault="00F231AA" w:rsidP="00D3683F">
            <w:pPr>
              <w:numPr>
                <w:ilvl w:val="0"/>
                <w:numId w:val="2"/>
              </w:numPr>
              <w:ind w:left="357" w:hanging="357"/>
              <w:jc w:val="center"/>
              <w:rPr>
                <w:color w:val="000000"/>
                <w:lang w:val="lt-LT"/>
              </w:rPr>
            </w:pPr>
          </w:p>
        </w:tc>
        <w:tc>
          <w:tcPr>
            <w:tcW w:w="2297" w:type="dxa"/>
            <w:tcBorders>
              <w:top w:val="single" w:sz="4" w:space="0" w:color="auto"/>
              <w:left w:val="nil"/>
              <w:bottom w:val="single" w:sz="4" w:space="0" w:color="auto"/>
              <w:right w:val="single" w:sz="4" w:space="0" w:color="000000"/>
            </w:tcBorders>
            <w:shd w:val="clear" w:color="auto" w:fill="auto"/>
            <w:vAlign w:val="center"/>
            <w:hideMark/>
          </w:tcPr>
          <w:p w14:paraId="1284B705" w14:textId="187427F7" w:rsidR="00F231AA" w:rsidRPr="00D3683F" w:rsidRDefault="00F231AA" w:rsidP="00D3683F">
            <w:pPr>
              <w:jc w:val="both"/>
              <w:rPr>
                <w:color w:val="000000"/>
                <w:lang w:val="lt-LT"/>
              </w:rPr>
            </w:pPr>
            <w:r w:rsidRPr="00D3683F">
              <w:rPr>
                <w:color w:val="000000"/>
                <w:lang w:val="lt-LT"/>
              </w:rPr>
              <w:t>Našumas</w:t>
            </w:r>
          </w:p>
        </w:tc>
        <w:tc>
          <w:tcPr>
            <w:tcW w:w="3791" w:type="dxa"/>
            <w:tcBorders>
              <w:top w:val="single" w:sz="4" w:space="0" w:color="auto"/>
              <w:left w:val="nil"/>
              <w:bottom w:val="single" w:sz="4" w:space="0" w:color="auto"/>
              <w:right w:val="single" w:sz="4" w:space="0" w:color="000000"/>
            </w:tcBorders>
          </w:tcPr>
          <w:p w14:paraId="6AF2BACA" w14:textId="461782EC" w:rsidR="00F231AA" w:rsidRPr="00D3683F" w:rsidRDefault="00F231AA" w:rsidP="00D3683F">
            <w:pPr>
              <w:rPr>
                <w:color w:val="000000"/>
                <w:lang w:val="lt-LT"/>
              </w:rPr>
            </w:pPr>
            <w:r w:rsidRPr="00D3683F">
              <w:rPr>
                <w:color w:val="000000"/>
                <w:lang w:val="lt-LT"/>
              </w:rPr>
              <w:t xml:space="preserve">Ne mažiau kaip </w:t>
            </w:r>
            <w:r w:rsidR="005A3256" w:rsidRPr="00D3683F">
              <w:rPr>
                <w:color w:val="000000"/>
                <w:lang w:val="lt-LT"/>
              </w:rPr>
              <w:t>120</w:t>
            </w:r>
            <w:r w:rsidR="00DC3779" w:rsidRPr="00D3683F">
              <w:rPr>
                <w:color w:val="000000"/>
                <w:lang w:val="lt-LT"/>
              </w:rPr>
              <w:t xml:space="preserve"> </w:t>
            </w:r>
            <w:r w:rsidR="005A3256" w:rsidRPr="00D3683F">
              <w:rPr>
                <w:color w:val="000000"/>
                <w:lang w:val="lt-LT"/>
              </w:rPr>
              <w:t>testų</w:t>
            </w:r>
            <w:r w:rsidRPr="00D3683F">
              <w:rPr>
                <w:color w:val="000000"/>
                <w:lang w:val="lt-LT"/>
              </w:rPr>
              <w:t xml:space="preserve"> per valandą</w:t>
            </w:r>
          </w:p>
        </w:tc>
        <w:tc>
          <w:tcPr>
            <w:tcW w:w="3260" w:type="dxa"/>
            <w:tcBorders>
              <w:top w:val="single" w:sz="4" w:space="0" w:color="auto"/>
              <w:left w:val="nil"/>
              <w:bottom w:val="single" w:sz="4" w:space="0" w:color="auto"/>
              <w:right w:val="single" w:sz="4" w:space="0" w:color="000000"/>
            </w:tcBorders>
          </w:tcPr>
          <w:p w14:paraId="3DF38F11" w14:textId="77777777" w:rsidR="00F231AA" w:rsidRPr="00D3683F" w:rsidRDefault="00F231AA" w:rsidP="00D3683F">
            <w:pPr>
              <w:rPr>
                <w:color w:val="000000"/>
                <w:lang w:val="lt-LT"/>
              </w:rPr>
            </w:pPr>
          </w:p>
        </w:tc>
        <w:tc>
          <w:tcPr>
            <w:tcW w:w="3827" w:type="dxa"/>
            <w:tcBorders>
              <w:top w:val="single" w:sz="4" w:space="0" w:color="auto"/>
              <w:left w:val="nil"/>
              <w:bottom w:val="single" w:sz="4" w:space="0" w:color="auto"/>
              <w:right w:val="single" w:sz="4" w:space="0" w:color="000000"/>
            </w:tcBorders>
          </w:tcPr>
          <w:p w14:paraId="21CD1486" w14:textId="77777777" w:rsidR="00F231AA" w:rsidRPr="00D3683F" w:rsidRDefault="00F231AA" w:rsidP="00D3683F">
            <w:pPr>
              <w:rPr>
                <w:color w:val="000000"/>
                <w:lang w:val="lt-LT"/>
              </w:rPr>
            </w:pPr>
          </w:p>
        </w:tc>
      </w:tr>
      <w:tr w:rsidR="00F231AA" w:rsidRPr="00D3683F" w14:paraId="02E845BA" w14:textId="2AFA1B92" w:rsidTr="00964308">
        <w:trPr>
          <w:trHeight w:val="312"/>
        </w:trPr>
        <w:tc>
          <w:tcPr>
            <w:tcW w:w="570" w:type="dxa"/>
            <w:tcBorders>
              <w:top w:val="nil"/>
              <w:left w:val="single" w:sz="4" w:space="0" w:color="auto"/>
              <w:bottom w:val="single" w:sz="4" w:space="0" w:color="auto"/>
              <w:right w:val="single" w:sz="4" w:space="0" w:color="auto"/>
            </w:tcBorders>
            <w:shd w:val="clear" w:color="auto" w:fill="auto"/>
            <w:vAlign w:val="center"/>
          </w:tcPr>
          <w:p w14:paraId="7EB729C2" w14:textId="77777777" w:rsidR="00F231AA" w:rsidRPr="00D3683F" w:rsidRDefault="00F231AA" w:rsidP="00D3683F">
            <w:pPr>
              <w:numPr>
                <w:ilvl w:val="0"/>
                <w:numId w:val="2"/>
              </w:numPr>
              <w:ind w:left="357" w:hanging="357"/>
              <w:jc w:val="center"/>
              <w:rPr>
                <w:color w:val="000000"/>
                <w:lang w:val="lt-LT"/>
              </w:rPr>
            </w:pPr>
          </w:p>
        </w:tc>
        <w:tc>
          <w:tcPr>
            <w:tcW w:w="2297" w:type="dxa"/>
            <w:tcBorders>
              <w:top w:val="single" w:sz="4" w:space="0" w:color="auto"/>
              <w:left w:val="nil"/>
              <w:bottom w:val="single" w:sz="4" w:space="0" w:color="auto"/>
              <w:right w:val="single" w:sz="4" w:space="0" w:color="000000"/>
            </w:tcBorders>
            <w:shd w:val="clear" w:color="auto" w:fill="auto"/>
            <w:vAlign w:val="center"/>
          </w:tcPr>
          <w:p w14:paraId="53C9E1CD" w14:textId="32928338" w:rsidR="00F231AA" w:rsidRPr="00D3683F" w:rsidRDefault="00F231AA" w:rsidP="00D3683F">
            <w:pPr>
              <w:jc w:val="both"/>
              <w:rPr>
                <w:color w:val="000000"/>
                <w:lang w:val="lt-LT"/>
              </w:rPr>
            </w:pPr>
            <w:r w:rsidRPr="00D3683F">
              <w:rPr>
                <w:color w:val="000000"/>
                <w:lang w:val="lt-LT"/>
              </w:rPr>
              <w:t>Mėginio tūris</w:t>
            </w:r>
          </w:p>
        </w:tc>
        <w:tc>
          <w:tcPr>
            <w:tcW w:w="3791" w:type="dxa"/>
            <w:tcBorders>
              <w:top w:val="single" w:sz="4" w:space="0" w:color="auto"/>
              <w:left w:val="nil"/>
              <w:bottom w:val="single" w:sz="4" w:space="0" w:color="auto"/>
              <w:right w:val="single" w:sz="4" w:space="0" w:color="000000"/>
            </w:tcBorders>
          </w:tcPr>
          <w:p w14:paraId="57500F34" w14:textId="235D130B" w:rsidR="00F231AA" w:rsidRPr="00D3683F" w:rsidRDefault="00F231AA" w:rsidP="00D3683F">
            <w:pPr>
              <w:rPr>
                <w:color w:val="000000"/>
                <w:lang w:val="lt-LT"/>
              </w:rPr>
            </w:pPr>
            <w:r w:rsidRPr="00D3683F">
              <w:rPr>
                <w:color w:val="000000"/>
                <w:lang w:val="lt-LT"/>
              </w:rPr>
              <w:t>Ne daugiau 210 µl</w:t>
            </w:r>
          </w:p>
        </w:tc>
        <w:tc>
          <w:tcPr>
            <w:tcW w:w="3260" w:type="dxa"/>
            <w:tcBorders>
              <w:top w:val="single" w:sz="4" w:space="0" w:color="auto"/>
              <w:left w:val="nil"/>
              <w:bottom w:val="single" w:sz="4" w:space="0" w:color="auto"/>
              <w:right w:val="single" w:sz="4" w:space="0" w:color="000000"/>
            </w:tcBorders>
          </w:tcPr>
          <w:p w14:paraId="603C0536" w14:textId="77777777" w:rsidR="00F231AA" w:rsidRPr="00D3683F" w:rsidRDefault="00F231AA" w:rsidP="00D3683F">
            <w:pPr>
              <w:rPr>
                <w:color w:val="000000"/>
                <w:lang w:val="lt-LT"/>
              </w:rPr>
            </w:pPr>
          </w:p>
        </w:tc>
        <w:tc>
          <w:tcPr>
            <w:tcW w:w="3827" w:type="dxa"/>
            <w:tcBorders>
              <w:top w:val="single" w:sz="4" w:space="0" w:color="auto"/>
              <w:left w:val="nil"/>
              <w:bottom w:val="single" w:sz="4" w:space="0" w:color="auto"/>
              <w:right w:val="single" w:sz="4" w:space="0" w:color="000000"/>
            </w:tcBorders>
          </w:tcPr>
          <w:p w14:paraId="58008635" w14:textId="77777777" w:rsidR="00F231AA" w:rsidRPr="00D3683F" w:rsidRDefault="00F231AA" w:rsidP="00D3683F">
            <w:pPr>
              <w:rPr>
                <w:color w:val="000000"/>
                <w:lang w:val="lt-LT"/>
              </w:rPr>
            </w:pPr>
          </w:p>
        </w:tc>
      </w:tr>
      <w:tr w:rsidR="00F231AA" w:rsidRPr="00D3683F" w14:paraId="5B754536" w14:textId="08BF5B10" w:rsidTr="00964308">
        <w:trPr>
          <w:trHeight w:val="312"/>
        </w:trPr>
        <w:tc>
          <w:tcPr>
            <w:tcW w:w="570" w:type="dxa"/>
            <w:tcBorders>
              <w:top w:val="nil"/>
              <w:left w:val="single" w:sz="4" w:space="0" w:color="auto"/>
              <w:bottom w:val="single" w:sz="4" w:space="0" w:color="auto"/>
              <w:right w:val="single" w:sz="4" w:space="0" w:color="auto"/>
            </w:tcBorders>
            <w:shd w:val="clear" w:color="auto" w:fill="auto"/>
            <w:vAlign w:val="center"/>
          </w:tcPr>
          <w:p w14:paraId="23C7924A" w14:textId="77777777" w:rsidR="00F231AA" w:rsidRPr="00D3683F" w:rsidRDefault="00F231AA" w:rsidP="00D3683F">
            <w:pPr>
              <w:numPr>
                <w:ilvl w:val="0"/>
                <w:numId w:val="2"/>
              </w:numPr>
              <w:ind w:left="357" w:hanging="357"/>
              <w:jc w:val="center"/>
              <w:rPr>
                <w:color w:val="000000"/>
                <w:lang w:val="lt-LT"/>
              </w:rPr>
            </w:pPr>
          </w:p>
        </w:tc>
        <w:tc>
          <w:tcPr>
            <w:tcW w:w="2297" w:type="dxa"/>
            <w:tcBorders>
              <w:top w:val="single" w:sz="4" w:space="0" w:color="auto"/>
              <w:left w:val="nil"/>
              <w:bottom w:val="single" w:sz="4" w:space="0" w:color="auto"/>
              <w:right w:val="single" w:sz="4" w:space="0" w:color="000000"/>
            </w:tcBorders>
            <w:shd w:val="clear" w:color="auto" w:fill="auto"/>
            <w:vAlign w:val="center"/>
            <w:hideMark/>
          </w:tcPr>
          <w:p w14:paraId="3A43F0AF" w14:textId="70575C07" w:rsidR="00F231AA" w:rsidRPr="00D3683F" w:rsidRDefault="00F231AA" w:rsidP="00D3683F">
            <w:pPr>
              <w:jc w:val="both"/>
              <w:rPr>
                <w:color w:val="000000"/>
                <w:lang w:val="lt-LT"/>
              </w:rPr>
            </w:pPr>
            <w:r w:rsidRPr="00D3683F">
              <w:rPr>
                <w:color w:val="000000"/>
                <w:lang w:val="lt-LT"/>
              </w:rPr>
              <w:t>Mėginių talpa</w:t>
            </w:r>
          </w:p>
        </w:tc>
        <w:tc>
          <w:tcPr>
            <w:tcW w:w="3791" w:type="dxa"/>
            <w:tcBorders>
              <w:top w:val="single" w:sz="4" w:space="0" w:color="auto"/>
              <w:left w:val="nil"/>
              <w:bottom w:val="single" w:sz="4" w:space="0" w:color="auto"/>
              <w:right w:val="single" w:sz="4" w:space="0" w:color="000000"/>
            </w:tcBorders>
          </w:tcPr>
          <w:p w14:paraId="5B6538D0" w14:textId="18C125FA" w:rsidR="00F231AA" w:rsidRPr="00D3683F" w:rsidRDefault="00F231AA" w:rsidP="00D3683F">
            <w:pPr>
              <w:rPr>
                <w:color w:val="000000"/>
                <w:lang w:val="lt-LT"/>
              </w:rPr>
            </w:pPr>
            <w:r w:rsidRPr="00D3683F">
              <w:rPr>
                <w:color w:val="000000"/>
                <w:lang w:val="lt-LT"/>
              </w:rPr>
              <w:t>Ne mažiau kaip 70 mėginių</w:t>
            </w:r>
          </w:p>
        </w:tc>
        <w:tc>
          <w:tcPr>
            <w:tcW w:w="3260" w:type="dxa"/>
            <w:tcBorders>
              <w:top w:val="single" w:sz="4" w:space="0" w:color="auto"/>
              <w:left w:val="nil"/>
              <w:bottom w:val="single" w:sz="4" w:space="0" w:color="auto"/>
              <w:right w:val="single" w:sz="4" w:space="0" w:color="000000"/>
            </w:tcBorders>
          </w:tcPr>
          <w:p w14:paraId="00A89DDD" w14:textId="77777777" w:rsidR="00F231AA" w:rsidRPr="00D3683F" w:rsidRDefault="00F231AA" w:rsidP="00D3683F">
            <w:pPr>
              <w:rPr>
                <w:color w:val="000000"/>
                <w:lang w:val="lt-LT"/>
              </w:rPr>
            </w:pPr>
          </w:p>
        </w:tc>
        <w:tc>
          <w:tcPr>
            <w:tcW w:w="3827" w:type="dxa"/>
            <w:tcBorders>
              <w:top w:val="single" w:sz="4" w:space="0" w:color="auto"/>
              <w:left w:val="nil"/>
              <w:bottom w:val="single" w:sz="4" w:space="0" w:color="auto"/>
              <w:right w:val="single" w:sz="4" w:space="0" w:color="000000"/>
            </w:tcBorders>
          </w:tcPr>
          <w:p w14:paraId="30152D62" w14:textId="77777777" w:rsidR="00F231AA" w:rsidRPr="00D3683F" w:rsidRDefault="00F231AA" w:rsidP="00D3683F">
            <w:pPr>
              <w:rPr>
                <w:color w:val="000000"/>
                <w:lang w:val="lt-LT"/>
              </w:rPr>
            </w:pPr>
          </w:p>
        </w:tc>
      </w:tr>
      <w:tr w:rsidR="00F231AA" w:rsidRPr="00D3683F" w14:paraId="13A7E18A" w14:textId="5B5422D5" w:rsidTr="00964308">
        <w:trPr>
          <w:trHeight w:val="312"/>
        </w:trPr>
        <w:tc>
          <w:tcPr>
            <w:tcW w:w="570" w:type="dxa"/>
            <w:tcBorders>
              <w:top w:val="nil"/>
              <w:left w:val="single" w:sz="4" w:space="0" w:color="auto"/>
              <w:bottom w:val="single" w:sz="4" w:space="0" w:color="auto"/>
              <w:right w:val="single" w:sz="4" w:space="0" w:color="auto"/>
            </w:tcBorders>
            <w:shd w:val="clear" w:color="auto" w:fill="auto"/>
            <w:vAlign w:val="center"/>
          </w:tcPr>
          <w:p w14:paraId="3CED0814" w14:textId="77777777" w:rsidR="00F231AA" w:rsidRPr="00D3683F" w:rsidRDefault="00F231AA" w:rsidP="00D3683F">
            <w:pPr>
              <w:numPr>
                <w:ilvl w:val="0"/>
                <w:numId w:val="2"/>
              </w:numPr>
              <w:ind w:left="357" w:hanging="357"/>
              <w:jc w:val="center"/>
              <w:rPr>
                <w:color w:val="000000"/>
                <w:lang w:val="lt-LT"/>
              </w:rPr>
            </w:pPr>
          </w:p>
        </w:tc>
        <w:tc>
          <w:tcPr>
            <w:tcW w:w="2297" w:type="dxa"/>
            <w:tcBorders>
              <w:top w:val="single" w:sz="4" w:space="0" w:color="auto"/>
              <w:left w:val="nil"/>
              <w:bottom w:val="single" w:sz="4" w:space="0" w:color="auto"/>
              <w:right w:val="single" w:sz="4" w:space="0" w:color="000000"/>
            </w:tcBorders>
            <w:shd w:val="clear" w:color="auto" w:fill="auto"/>
            <w:vAlign w:val="center"/>
            <w:hideMark/>
          </w:tcPr>
          <w:p w14:paraId="6C5BAA79" w14:textId="5EAB76B6" w:rsidR="00F231AA" w:rsidRPr="00D3683F" w:rsidRDefault="00F231AA" w:rsidP="00D3683F">
            <w:pPr>
              <w:tabs>
                <w:tab w:val="left" w:pos="1260"/>
              </w:tabs>
              <w:jc w:val="both"/>
              <w:rPr>
                <w:color w:val="000000"/>
                <w:lang w:val="lt-LT"/>
              </w:rPr>
            </w:pPr>
            <w:r w:rsidRPr="00D3683F">
              <w:rPr>
                <w:lang w:val="lt-LT"/>
              </w:rPr>
              <w:t>Mėgintuvėliai</w:t>
            </w:r>
          </w:p>
        </w:tc>
        <w:tc>
          <w:tcPr>
            <w:tcW w:w="3791" w:type="dxa"/>
            <w:tcBorders>
              <w:top w:val="single" w:sz="4" w:space="0" w:color="auto"/>
              <w:left w:val="nil"/>
              <w:bottom w:val="single" w:sz="4" w:space="0" w:color="auto"/>
              <w:right w:val="single" w:sz="4" w:space="0" w:color="000000"/>
            </w:tcBorders>
          </w:tcPr>
          <w:p w14:paraId="2834EC01" w14:textId="741B1AE6" w:rsidR="00F231AA" w:rsidRPr="00D3683F" w:rsidRDefault="00F231AA" w:rsidP="00D3683F">
            <w:pPr>
              <w:rPr>
                <w:lang w:val="lt-LT"/>
              </w:rPr>
            </w:pPr>
            <w:r w:rsidRPr="00D3683F">
              <w:rPr>
                <w:lang w:val="lt-LT"/>
              </w:rPr>
              <w:t>Galimybė matuoti iš:</w:t>
            </w:r>
          </w:p>
          <w:p w14:paraId="114EB802" w14:textId="77777777" w:rsidR="00F231AA" w:rsidRPr="00D3683F" w:rsidRDefault="00F231AA" w:rsidP="00D3683F">
            <w:pPr>
              <w:rPr>
                <w:lang w:val="lt-LT"/>
              </w:rPr>
            </w:pPr>
            <w:r w:rsidRPr="00D3683F">
              <w:rPr>
                <w:lang w:val="lt-LT"/>
              </w:rPr>
              <w:t>a) pirminių mėgintuvėlių (13x75 mm, 13x100 mm)</w:t>
            </w:r>
          </w:p>
          <w:p w14:paraId="13F5EFCF" w14:textId="2ED33DBE" w:rsidR="00F231AA" w:rsidRPr="00D3683F" w:rsidRDefault="00F231AA" w:rsidP="00D3683F">
            <w:pPr>
              <w:rPr>
                <w:lang w:val="lt-LT"/>
              </w:rPr>
            </w:pPr>
            <w:r w:rsidRPr="00D3683F">
              <w:rPr>
                <w:lang w:val="lt-LT"/>
              </w:rPr>
              <w:t>b) antrinių mėgintuvėlių (13x75 mm)</w:t>
            </w:r>
          </w:p>
          <w:p w14:paraId="487DC085" w14:textId="5CFD8BD3" w:rsidR="00F231AA" w:rsidRPr="00D3683F" w:rsidRDefault="00F231AA" w:rsidP="00D3683F">
            <w:pPr>
              <w:rPr>
                <w:color w:val="000000"/>
                <w:lang w:val="lt-LT"/>
              </w:rPr>
            </w:pPr>
            <w:r w:rsidRPr="00D3683F">
              <w:rPr>
                <w:lang w:val="lt-LT"/>
              </w:rPr>
              <w:t xml:space="preserve">c) </w:t>
            </w:r>
            <w:proofErr w:type="spellStart"/>
            <w:r w:rsidRPr="00D3683F">
              <w:rPr>
                <w:lang w:val="lt-LT"/>
              </w:rPr>
              <w:t>mikromėgintuvėlių</w:t>
            </w:r>
            <w:proofErr w:type="spellEnd"/>
          </w:p>
        </w:tc>
        <w:tc>
          <w:tcPr>
            <w:tcW w:w="3260" w:type="dxa"/>
            <w:tcBorders>
              <w:top w:val="single" w:sz="4" w:space="0" w:color="auto"/>
              <w:left w:val="nil"/>
              <w:bottom w:val="single" w:sz="4" w:space="0" w:color="auto"/>
              <w:right w:val="single" w:sz="4" w:space="0" w:color="000000"/>
            </w:tcBorders>
          </w:tcPr>
          <w:p w14:paraId="541C907F" w14:textId="77777777" w:rsidR="00F231AA" w:rsidRPr="00D3683F" w:rsidRDefault="00F231AA" w:rsidP="00D3683F">
            <w:pPr>
              <w:rPr>
                <w:lang w:val="lt-LT"/>
              </w:rPr>
            </w:pPr>
          </w:p>
        </w:tc>
        <w:tc>
          <w:tcPr>
            <w:tcW w:w="3827" w:type="dxa"/>
            <w:tcBorders>
              <w:top w:val="single" w:sz="4" w:space="0" w:color="auto"/>
              <w:left w:val="nil"/>
              <w:bottom w:val="single" w:sz="4" w:space="0" w:color="auto"/>
              <w:right w:val="single" w:sz="4" w:space="0" w:color="000000"/>
            </w:tcBorders>
          </w:tcPr>
          <w:p w14:paraId="45C92E34" w14:textId="77777777" w:rsidR="00F231AA" w:rsidRPr="00D3683F" w:rsidRDefault="00F231AA" w:rsidP="00D3683F">
            <w:pPr>
              <w:rPr>
                <w:lang w:val="lt-LT"/>
              </w:rPr>
            </w:pPr>
          </w:p>
        </w:tc>
      </w:tr>
      <w:tr w:rsidR="00F231AA" w:rsidRPr="00D3683F" w14:paraId="6910C14D" w14:textId="2A5A8985" w:rsidTr="00964308">
        <w:trPr>
          <w:trHeight w:val="312"/>
        </w:trPr>
        <w:tc>
          <w:tcPr>
            <w:tcW w:w="570" w:type="dxa"/>
            <w:tcBorders>
              <w:top w:val="nil"/>
              <w:left w:val="single" w:sz="4" w:space="0" w:color="auto"/>
              <w:bottom w:val="single" w:sz="4" w:space="0" w:color="auto"/>
              <w:right w:val="single" w:sz="4" w:space="0" w:color="auto"/>
            </w:tcBorders>
            <w:shd w:val="clear" w:color="auto" w:fill="auto"/>
            <w:vAlign w:val="center"/>
          </w:tcPr>
          <w:p w14:paraId="2A842F18" w14:textId="77777777" w:rsidR="00F231AA" w:rsidRPr="00D3683F" w:rsidRDefault="00F231AA" w:rsidP="00D3683F">
            <w:pPr>
              <w:numPr>
                <w:ilvl w:val="0"/>
                <w:numId w:val="2"/>
              </w:numPr>
              <w:ind w:left="357" w:hanging="357"/>
              <w:jc w:val="center"/>
              <w:rPr>
                <w:color w:val="000000"/>
                <w:lang w:val="lt-LT"/>
              </w:rPr>
            </w:pPr>
          </w:p>
        </w:tc>
        <w:tc>
          <w:tcPr>
            <w:tcW w:w="2297" w:type="dxa"/>
            <w:tcBorders>
              <w:top w:val="single" w:sz="4" w:space="0" w:color="auto"/>
              <w:left w:val="nil"/>
              <w:bottom w:val="single" w:sz="4" w:space="0" w:color="auto"/>
              <w:right w:val="single" w:sz="4" w:space="0" w:color="000000"/>
            </w:tcBorders>
            <w:shd w:val="clear" w:color="auto" w:fill="auto"/>
            <w:vAlign w:val="center"/>
            <w:hideMark/>
          </w:tcPr>
          <w:p w14:paraId="2C0F7BE5" w14:textId="5D5FBC7D" w:rsidR="00F231AA" w:rsidRPr="00D3683F" w:rsidRDefault="00F231AA" w:rsidP="00D3683F">
            <w:pPr>
              <w:jc w:val="both"/>
              <w:rPr>
                <w:color w:val="000000"/>
                <w:lang w:val="lt-LT"/>
              </w:rPr>
            </w:pPr>
            <w:r w:rsidRPr="00D3683F">
              <w:rPr>
                <w:lang w:val="lt-LT"/>
              </w:rPr>
              <w:t>Nepertraukiamas mėginių talpinimas</w:t>
            </w:r>
          </w:p>
        </w:tc>
        <w:tc>
          <w:tcPr>
            <w:tcW w:w="3791" w:type="dxa"/>
            <w:tcBorders>
              <w:top w:val="single" w:sz="4" w:space="0" w:color="auto"/>
              <w:left w:val="nil"/>
              <w:bottom w:val="single" w:sz="4" w:space="0" w:color="auto"/>
              <w:right w:val="single" w:sz="4" w:space="0" w:color="000000"/>
            </w:tcBorders>
          </w:tcPr>
          <w:p w14:paraId="5560B59E" w14:textId="3CCEE97E" w:rsidR="00F231AA" w:rsidRPr="00D3683F" w:rsidRDefault="00F231AA" w:rsidP="00D3683F">
            <w:pPr>
              <w:rPr>
                <w:color w:val="000000"/>
                <w:lang w:val="lt-LT"/>
              </w:rPr>
            </w:pPr>
            <w:r w:rsidRPr="00D3683F">
              <w:rPr>
                <w:lang w:val="lt-LT"/>
              </w:rPr>
              <w:t>Privaloma</w:t>
            </w:r>
          </w:p>
        </w:tc>
        <w:tc>
          <w:tcPr>
            <w:tcW w:w="3260" w:type="dxa"/>
            <w:tcBorders>
              <w:top w:val="single" w:sz="4" w:space="0" w:color="auto"/>
              <w:left w:val="nil"/>
              <w:bottom w:val="single" w:sz="4" w:space="0" w:color="auto"/>
              <w:right w:val="single" w:sz="4" w:space="0" w:color="000000"/>
            </w:tcBorders>
          </w:tcPr>
          <w:p w14:paraId="0B834F3D" w14:textId="77777777" w:rsidR="00F231AA" w:rsidRPr="00D3683F" w:rsidRDefault="00F231AA" w:rsidP="00D3683F">
            <w:pPr>
              <w:rPr>
                <w:lang w:val="lt-LT"/>
              </w:rPr>
            </w:pPr>
          </w:p>
        </w:tc>
        <w:tc>
          <w:tcPr>
            <w:tcW w:w="3827" w:type="dxa"/>
            <w:tcBorders>
              <w:top w:val="single" w:sz="4" w:space="0" w:color="auto"/>
              <w:left w:val="nil"/>
              <w:bottom w:val="single" w:sz="4" w:space="0" w:color="auto"/>
              <w:right w:val="single" w:sz="4" w:space="0" w:color="000000"/>
            </w:tcBorders>
          </w:tcPr>
          <w:p w14:paraId="6E5A843D" w14:textId="77777777" w:rsidR="00F231AA" w:rsidRPr="00D3683F" w:rsidRDefault="00F231AA" w:rsidP="00D3683F">
            <w:pPr>
              <w:rPr>
                <w:lang w:val="lt-LT"/>
              </w:rPr>
            </w:pPr>
          </w:p>
        </w:tc>
      </w:tr>
      <w:tr w:rsidR="00F231AA" w:rsidRPr="00D3683F" w14:paraId="62105AD7" w14:textId="6BBAD51F" w:rsidTr="00964308">
        <w:trPr>
          <w:trHeight w:val="312"/>
        </w:trPr>
        <w:tc>
          <w:tcPr>
            <w:tcW w:w="570" w:type="dxa"/>
            <w:tcBorders>
              <w:top w:val="nil"/>
              <w:left w:val="single" w:sz="4" w:space="0" w:color="auto"/>
              <w:bottom w:val="single" w:sz="4" w:space="0" w:color="auto"/>
              <w:right w:val="single" w:sz="4" w:space="0" w:color="auto"/>
            </w:tcBorders>
            <w:shd w:val="clear" w:color="auto" w:fill="auto"/>
            <w:vAlign w:val="center"/>
          </w:tcPr>
          <w:p w14:paraId="42D4A141" w14:textId="77777777" w:rsidR="00F231AA" w:rsidRPr="00D3683F" w:rsidRDefault="00F231AA" w:rsidP="00D3683F">
            <w:pPr>
              <w:numPr>
                <w:ilvl w:val="0"/>
                <w:numId w:val="2"/>
              </w:numPr>
              <w:ind w:left="357" w:hanging="357"/>
              <w:jc w:val="center"/>
              <w:rPr>
                <w:color w:val="000000"/>
                <w:lang w:val="lt-LT"/>
              </w:rPr>
            </w:pPr>
          </w:p>
        </w:tc>
        <w:tc>
          <w:tcPr>
            <w:tcW w:w="2297" w:type="dxa"/>
            <w:tcBorders>
              <w:top w:val="single" w:sz="4" w:space="0" w:color="auto"/>
              <w:left w:val="nil"/>
              <w:bottom w:val="single" w:sz="4" w:space="0" w:color="auto"/>
              <w:right w:val="single" w:sz="4" w:space="0" w:color="000000"/>
            </w:tcBorders>
            <w:shd w:val="clear" w:color="auto" w:fill="auto"/>
            <w:vAlign w:val="center"/>
          </w:tcPr>
          <w:p w14:paraId="723B253C" w14:textId="77EC1B52" w:rsidR="00F231AA" w:rsidRPr="00D3683F" w:rsidRDefault="00F231AA" w:rsidP="00D3683F">
            <w:pPr>
              <w:jc w:val="both"/>
              <w:rPr>
                <w:color w:val="000000"/>
                <w:lang w:val="lt-LT"/>
              </w:rPr>
            </w:pPr>
            <w:r w:rsidRPr="00D3683F">
              <w:rPr>
                <w:color w:val="000000"/>
                <w:lang w:val="lt-LT"/>
              </w:rPr>
              <w:t>Mėginių identifikavimas</w:t>
            </w:r>
          </w:p>
        </w:tc>
        <w:tc>
          <w:tcPr>
            <w:tcW w:w="3791" w:type="dxa"/>
            <w:tcBorders>
              <w:top w:val="single" w:sz="4" w:space="0" w:color="auto"/>
              <w:left w:val="nil"/>
              <w:bottom w:val="single" w:sz="4" w:space="0" w:color="auto"/>
              <w:right w:val="single" w:sz="4" w:space="0" w:color="000000"/>
            </w:tcBorders>
          </w:tcPr>
          <w:p w14:paraId="5C08686F" w14:textId="4197A6FF" w:rsidR="00F231AA" w:rsidRPr="00D3683F" w:rsidRDefault="00F231AA" w:rsidP="00D3683F">
            <w:pPr>
              <w:rPr>
                <w:color w:val="000000"/>
                <w:lang w:val="lt-LT"/>
              </w:rPr>
            </w:pPr>
            <w:r w:rsidRPr="00D3683F">
              <w:rPr>
                <w:color w:val="000000"/>
                <w:lang w:val="lt-LT"/>
              </w:rPr>
              <w:t>Integruotas brūkšninio kodo skaitytuvas</w:t>
            </w:r>
          </w:p>
        </w:tc>
        <w:tc>
          <w:tcPr>
            <w:tcW w:w="3260" w:type="dxa"/>
            <w:tcBorders>
              <w:top w:val="single" w:sz="4" w:space="0" w:color="auto"/>
              <w:left w:val="nil"/>
              <w:bottom w:val="single" w:sz="4" w:space="0" w:color="auto"/>
              <w:right w:val="single" w:sz="4" w:space="0" w:color="000000"/>
            </w:tcBorders>
          </w:tcPr>
          <w:p w14:paraId="5CC1244C" w14:textId="77777777" w:rsidR="00F231AA" w:rsidRPr="00D3683F" w:rsidRDefault="00F231AA" w:rsidP="00D3683F">
            <w:pPr>
              <w:rPr>
                <w:color w:val="000000"/>
                <w:lang w:val="lt-LT"/>
              </w:rPr>
            </w:pPr>
          </w:p>
        </w:tc>
        <w:tc>
          <w:tcPr>
            <w:tcW w:w="3827" w:type="dxa"/>
            <w:tcBorders>
              <w:top w:val="single" w:sz="4" w:space="0" w:color="auto"/>
              <w:left w:val="nil"/>
              <w:bottom w:val="single" w:sz="4" w:space="0" w:color="auto"/>
              <w:right w:val="single" w:sz="4" w:space="0" w:color="000000"/>
            </w:tcBorders>
          </w:tcPr>
          <w:p w14:paraId="798EF155" w14:textId="77777777" w:rsidR="00F231AA" w:rsidRPr="00D3683F" w:rsidRDefault="00F231AA" w:rsidP="00D3683F">
            <w:pPr>
              <w:rPr>
                <w:color w:val="000000"/>
                <w:lang w:val="lt-LT"/>
              </w:rPr>
            </w:pPr>
          </w:p>
        </w:tc>
      </w:tr>
      <w:tr w:rsidR="00F231AA" w:rsidRPr="00D3683F" w14:paraId="7BE6B835" w14:textId="27534495" w:rsidTr="00964308">
        <w:trPr>
          <w:trHeight w:val="397"/>
        </w:trPr>
        <w:tc>
          <w:tcPr>
            <w:tcW w:w="570" w:type="dxa"/>
            <w:tcBorders>
              <w:top w:val="nil"/>
              <w:left w:val="single" w:sz="4" w:space="0" w:color="auto"/>
              <w:bottom w:val="single" w:sz="4" w:space="0" w:color="auto"/>
              <w:right w:val="single" w:sz="4" w:space="0" w:color="auto"/>
            </w:tcBorders>
            <w:shd w:val="clear" w:color="auto" w:fill="auto"/>
            <w:vAlign w:val="center"/>
          </w:tcPr>
          <w:p w14:paraId="1583F5F7" w14:textId="77777777" w:rsidR="00F231AA" w:rsidRPr="00D3683F" w:rsidRDefault="00F231AA" w:rsidP="00D3683F">
            <w:pPr>
              <w:numPr>
                <w:ilvl w:val="0"/>
                <w:numId w:val="2"/>
              </w:numPr>
              <w:ind w:left="357" w:hanging="357"/>
              <w:jc w:val="center"/>
              <w:rPr>
                <w:color w:val="000000"/>
                <w:lang w:val="lt-LT"/>
              </w:rPr>
            </w:pPr>
          </w:p>
        </w:tc>
        <w:tc>
          <w:tcPr>
            <w:tcW w:w="2297" w:type="dxa"/>
            <w:tcBorders>
              <w:top w:val="single" w:sz="4" w:space="0" w:color="auto"/>
              <w:left w:val="nil"/>
              <w:bottom w:val="single" w:sz="4" w:space="0" w:color="auto"/>
              <w:right w:val="single" w:sz="4" w:space="0" w:color="000000"/>
            </w:tcBorders>
            <w:shd w:val="clear" w:color="auto" w:fill="auto"/>
            <w:vAlign w:val="center"/>
          </w:tcPr>
          <w:p w14:paraId="027FBA75" w14:textId="6F8E418E" w:rsidR="00F231AA" w:rsidRPr="00D3683F" w:rsidRDefault="00F231AA" w:rsidP="00D3683F">
            <w:pPr>
              <w:jc w:val="both"/>
              <w:rPr>
                <w:color w:val="000000"/>
                <w:lang w:val="lt-LT"/>
              </w:rPr>
            </w:pPr>
            <w:r w:rsidRPr="00D3683F">
              <w:rPr>
                <w:color w:val="000000"/>
                <w:lang w:val="lt-LT"/>
              </w:rPr>
              <w:t>Mėginių paėmimo adata su funkcijomis</w:t>
            </w:r>
          </w:p>
        </w:tc>
        <w:tc>
          <w:tcPr>
            <w:tcW w:w="3791" w:type="dxa"/>
            <w:tcBorders>
              <w:top w:val="single" w:sz="4" w:space="0" w:color="auto"/>
              <w:left w:val="nil"/>
              <w:bottom w:val="single" w:sz="4" w:space="0" w:color="auto"/>
              <w:right w:val="single" w:sz="4" w:space="0" w:color="000000"/>
            </w:tcBorders>
          </w:tcPr>
          <w:p w14:paraId="43CB9FDE" w14:textId="40CD6C17" w:rsidR="00F231AA" w:rsidRPr="00D3683F" w:rsidRDefault="00F231AA" w:rsidP="00D3683F">
            <w:pPr>
              <w:rPr>
                <w:color w:val="000000"/>
                <w:lang w:val="lt-LT"/>
              </w:rPr>
            </w:pPr>
            <w:r w:rsidRPr="00D3683F">
              <w:rPr>
                <w:color w:val="000000"/>
                <w:lang w:val="lt-LT"/>
              </w:rPr>
              <w:t>a) skysčio lygio nustatymas;</w:t>
            </w:r>
          </w:p>
          <w:p w14:paraId="7920D70B" w14:textId="23B88C64" w:rsidR="00F231AA" w:rsidRPr="00D3683F" w:rsidRDefault="00F231AA" w:rsidP="00D3683F">
            <w:pPr>
              <w:rPr>
                <w:color w:val="000000"/>
                <w:lang w:val="lt-LT"/>
              </w:rPr>
            </w:pPr>
            <w:r w:rsidRPr="00D3683F">
              <w:rPr>
                <w:color w:val="000000"/>
                <w:lang w:val="lt-LT"/>
              </w:rPr>
              <w:t>b) kliūties aptikimas.</w:t>
            </w:r>
          </w:p>
        </w:tc>
        <w:tc>
          <w:tcPr>
            <w:tcW w:w="3260" w:type="dxa"/>
            <w:tcBorders>
              <w:top w:val="single" w:sz="4" w:space="0" w:color="auto"/>
              <w:left w:val="nil"/>
              <w:bottom w:val="single" w:sz="4" w:space="0" w:color="auto"/>
              <w:right w:val="single" w:sz="4" w:space="0" w:color="000000"/>
            </w:tcBorders>
          </w:tcPr>
          <w:p w14:paraId="5D5E4ACF" w14:textId="77777777" w:rsidR="00F231AA" w:rsidRPr="00D3683F" w:rsidRDefault="00F231AA" w:rsidP="00D3683F">
            <w:pPr>
              <w:rPr>
                <w:color w:val="000000"/>
                <w:lang w:val="lt-LT"/>
              </w:rPr>
            </w:pPr>
          </w:p>
        </w:tc>
        <w:tc>
          <w:tcPr>
            <w:tcW w:w="3827" w:type="dxa"/>
            <w:tcBorders>
              <w:top w:val="single" w:sz="4" w:space="0" w:color="auto"/>
              <w:left w:val="nil"/>
              <w:bottom w:val="single" w:sz="4" w:space="0" w:color="auto"/>
              <w:right w:val="single" w:sz="4" w:space="0" w:color="000000"/>
            </w:tcBorders>
          </w:tcPr>
          <w:p w14:paraId="407AD2C2" w14:textId="77777777" w:rsidR="00F231AA" w:rsidRPr="00D3683F" w:rsidRDefault="00F231AA" w:rsidP="00D3683F">
            <w:pPr>
              <w:rPr>
                <w:color w:val="000000"/>
                <w:lang w:val="lt-LT"/>
              </w:rPr>
            </w:pPr>
          </w:p>
        </w:tc>
      </w:tr>
      <w:tr w:rsidR="00F231AA" w:rsidRPr="008C323F" w14:paraId="7993F3D6" w14:textId="5B01CC48" w:rsidTr="00964308">
        <w:trPr>
          <w:trHeight w:val="312"/>
        </w:trPr>
        <w:tc>
          <w:tcPr>
            <w:tcW w:w="570" w:type="dxa"/>
            <w:tcBorders>
              <w:top w:val="nil"/>
              <w:left w:val="single" w:sz="4" w:space="0" w:color="auto"/>
              <w:bottom w:val="single" w:sz="4" w:space="0" w:color="auto"/>
              <w:right w:val="single" w:sz="4" w:space="0" w:color="auto"/>
            </w:tcBorders>
            <w:shd w:val="clear" w:color="auto" w:fill="auto"/>
            <w:vAlign w:val="center"/>
          </w:tcPr>
          <w:p w14:paraId="2879E79D" w14:textId="77777777" w:rsidR="00F231AA" w:rsidRPr="00D3683F" w:rsidRDefault="00F231AA" w:rsidP="00D3683F">
            <w:pPr>
              <w:numPr>
                <w:ilvl w:val="0"/>
                <w:numId w:val="2"/>
              </w:numPr>
              <w:ind w:left="357" w:hanging="357"/>
              <w:jc w:val="center"/>
              <w:rPr>
                <w:color w:val="000000"/>
                <w:lang w:val="lt-LT"/>
              </w:rPr>
            </w:pPr>
          </w:p>
        </w:tc>
        <w:tc>
          <w:tcPr>
            <w:tcW w:w="2297" w:type="dxa"/>
            <w:tcBorders>
              <w:top w:val="single" w:sz="4" w:space="0" w:color="auto"/>
              <w:left w:val="nil"/>
              <w:bottom w:val="single" w:sz="4" w:space="0" w:color="auto"/>
              <w:right w:val="single" w:sz="4" w:space="0" w:color="000000"/>
            </w:tcBorders>
            <w:shd w:val="clear" w:color="auto" w:fill="auto"/>
            <w:vAlign w:val="center"/>
          </w:tcPr>
          <w:p w14:paraId="67B72F06" w14:textId="402CBD7E" w:rsidR="00F231AA" w:rsidRPr="00D3683F" w:rsidRDefault="00F231AA" w:rsidP="00D3683F">
            <w:pPr>
              <w:jc w:val="both"/>
              <w:rPr>
                <w:color w:val="000000"/>
                <w:lang w:val="lt-LT"/>
              </w:rPr>
            </w:pPr>
            <w:r w:rsidRPr="00D3683F">
              <w:rPr>
                <w:color w:val="000000"/>
                <w:lang w:val="lt-LT"/>
              </w:rPr>
              <w:t>Skiedimas</w:t>
            </w:r>
          </w:p>
        </w:tc>
        <w:tc>
          <w:tcPr>
            <w:tcW w:w="3791" w:type="dxa"/>
            <w:tcBorders>
              <w:top w:val="single" w:sz="4" w:space="0" w:color="auto"/>
              <w:left w:val="nil"/>
              <w:bottom w:val="single" w:sz="4" w:space="0" w:color="auto"/>
              <w:right w:val="single" w:sz="4" w:space="0" w:color="000000"/>
            </w:tcBorders>
          </w:tcPr>
          <w:p w14:paraId="69279C2A" w14:textId="033B2506" w:rsidR="00F231AA" w:rsidRPr="00D3683F" w:rsidRDefault="00F231AA" w:rsidP="00D3683F">
            <w:pPr>
              <w:rPr>
                <w:color w:val="000000"/>
                <w:lang w:val="lt-LT"/>
              </w:rPr>
            </w:pPr>
            <w:r w:rsidRPr="00D3683F">
              <w:rPr>
                <w:color w:val="000000"/>
                <w:lang w:val="lt-LT"/>
              </w:rPr>
              <w:t>Automatinis mėginio praskiedimas ir automatinis tyrimo kartojimas viršijus matavimo ribas.</w:t>
            </w:r>
          </w:p>
        </w:tc>
        <w:tc>
          <w:tcPr>
            <w:tcW w:w="3260" w:type="dxa"/>
            <w:tcBorders>
              <w:top w:val="single" w:sz="4" w:space="0" w:color="auto"/>
              <w:left w:val="nil"/>
              <w:bottom w:val="single" w:sz="4" w:space="0" w:color="auto"/>
              <w:right w:val="single" w:sz="4" w:space="0" w:color="000000"/>
            </w:tcBorders>
          </w:tcPr>
          <w:p w14:paraId="1BD16C60" w14:textId="77777777" w:rsidR="00F231AA" w:rsidRPr="00D3683F" w:rsidRDefault="00F231AA" w:rsidP="00D3683F">
            <w:pPr>
              <w:rPr>
                <w:color w:val="000000"/>
                <w:lang w:val="lt-LT"/>
              </w:rPr>
            </w:pPr>
          </w:p>
        </w:tc>
        <w:tc>
          <w:tcPr>
            <w:tcW w:w="3827" w:type="dxa"/>
            <w:tcBorders>
              <w:top w:val="single" w:sz="4" w:space="0" w:color="auto"/>
              <w:left w:val="nil"/>
              <w:bottom w:val="single" w:sz="4" w:space="0" w:color="auto"/>
              <w:right w:val="single" w:sz="4" w:space="0" w:color="000000"/>
            </w:tcBorders>
          </w:tcPr>
          <w:p w14:paraId="6F06CA42" w14:textId="77777777" w:rsidR="00F231AA" w:rsidRPr="00D3683F" w:rsidRDefault="00F231AA" w:rsidP="00D3683F">
            <w:pPr>
              <w:rPr>
                <w:color w:val="000000"/>
                <w:lang w:val="lt-LT"/>
              </w:rPr>
            </w:pPr>
          </w:p>
        </w:tc>
      </w:tr>
      <w:tr w:rsidR="00F231AA" w:rsidRPr="00D3683F" w14:paraId="009C7B84" w14:textId="3E54FF4E" w:rsidTr="00964308">
        <w:trPr>
          <w:trHeight w:val="312"/>
        </w:trPr>
        <w:tc>
          <w:tcPr>
            <w:tcW w:w="570" w:type="dxa"/>
            <w:tcBorders>
              <w:top w:val="nil"/>
              <w:left w:val="single" w:sz="4" w:space="0" w:color="auto"/>
              <w:bottom w:val="single" w:sz="4" w:space="0" w:color="auto"/>
              <w:right w:val="single" w:sz="4" w:space="0" w:color="auto"/>
            </w:tcBorders>
            <w:shd w:val="clear" w:color="auto" w:fill="auto"/>
            <w:vAlign w:val="center"/>
          </w:tcPr>
          <w:p w14:paraId="3BFE3FD8" w14:textId="77777777" w:rsidR="00F231AA" w:rsidRPr="00D3683F" w:rsidRDefault="00F231AA" w:rsidP="00D3683F">
            <w:pPr>
              <w:numPr>
                <w:ilvl w:val="0"/>
                <w:numId w:val="2"/>
              </w:numPr>
              <w:ind w:left="357" w:hanging="357"/>
              <w:jc w:val="center"/>
              <w:rPr>
                <w:color w:val="000000"/>
                <w:lang w:val="lt-LT"/>
              </w:rPr>
            </w:pPr>
          </w:p>
        </w:tc>
        <w:tc>
          <w:tcPr>
            <w:tcW w:w="2297" w:type="dxa"/>
            <w:tcBorders>
              <w:top w:val="single" w:sz="4" w:space="0" w:color="auto"/>
              <w:left w:val="nil"/>
              <w:bottom w:val="single" w:sz="4" w:space="0" w:color="auto"/>
              <w:right w:val="single" w:sz="4" w:space="0" w:color="000000"/>
            </w:tcBorders>
            <w:shd w:val="clear" w:color="auto" w:fill="auto"/>
            <w:vAlign w:val="center"/>
            <w:hideMark/>
          </w:tcPr>
          <w:p w14:paraId="23E418E9" w14:textId="17503A27" w:rsidR="00F231AA" w:rsidRPr="00D3683F" w:rsidRDefault="00F231AA" w:rsidP="00D3683F">
            <w:pPr>
              <w:jc w:val="both"/>
              <w:rPr>
                <w:color w:val="000000"/>
                <w:lang w:val="lt-LT"/>
              </w:rPr>
            </w:pPr>
            <w:r w:rsidRPr="00D3683F">
              <w:rPr>
                <w:color w:val="000000"/>
                <w:lang w:val="lt-LT"/>
              </w:rPr>
              <w:t>Reagentų talpa</w:t>
            </w:r>
          </w:p>
        </w:tc>
        <w:tc>
          <w:tcPr>
            <w:tcW w:w="3791" w:type="dxa"/>
            <w:tcBorders>
              <w:top w:val="single" w:sz="4" w:space="0" w:color="auto"/>
              <w:left w:val="nil"/>
              <w:bottom w:val="single" w:sz="4" w:space="0" w:color="auto"/>
              <w:right w:val="single" w:sz="4" w:space="0" w:color="000000"/>
            </w:tcBorders>
          </w:tcPr>
          <w:p w14:paraId="7BB43325" w14:textId="0D3DC898" w:rsidR="00F231AA" w:rsidRPr="00D3683F" w:rsidRDefault="00F231AA" w:rsidP="00D3683F">
            <w:pPr>
              <w:rPr>
                <w:color w:val="000000"/>
                <w:lang w:val="lt-LT"/>
              </w:rPr>
            </w:pPr>
            <w:r w:rsidRPr="00D3683F">
              <w:rPr>
                <w:color w:val="000000"/>
                <w:lang w:val="lt-LT"/>
              </w:rPr>
              <w:t>Ne mažiau 18 padėčių</w:t>
            </w:r>
          </w:p>
        </w:tc>
        <w:tc>
          <w:tcPr>
            <w:tcW w:w="3260" w:type="dxa"/>
            <w:tcBorders>
              <w:top w:val="single" w:sz="4" w:space="0" w:color="auto"/>
              <w:left w:val="nil"/>
              <w:bottom w:val="single" w:sz="4" w:space="0" w:color="auto"/>
              <w:right w:val="single" w:sz="4" w:space="0" w:color="000000"/>
            </w:tcBorders>
          </w:tcPr>
          <w:p w14:paraId="1E6DF6C6" w14:textId="77777777" w:rsidR="00F231AA" w:rsidRPr="00D3683F" w:rsidRDefault="00F231AA" w:rsidP="00D3683F">
            <w:pPr>
              <w:rPr>
                <w:color w:val="000000"/>
                <w:lang w:val="lt-LT"/>
              </w:rPr>
            </w:pPr>
          </w:p>
        </w:tc>
        <w:tc>
          <w:tcPr>
            <w:tcW w:w="3827" w:type="dxa"/>
            <w:tcBorders>
              <w:top w:val="single" w:sz="4" w:space="0" w:color="auto"/>
              <w:left w:val="nil"/>
              <w:bottom w:val="single" w:sz="4" w:space="0" w:color="auto"/>
              <w:right w:val="single" w:sz="4" w:space="0" w:color="000000"/>
            </w:tcBorders>
          </w:tcPr>
          <w:p w14:paraId="5DD33232" w14:textId="77777777" w:rsidR="00F231AA" w:rsidRPr="00D3683F" w:rsidRDefault="00F231AA" w:rsidP="00D3683F">
            <w:pPr>
              <w:rPr>
                <w:color w:val="000000"/>
                <w:lang w:val="lt-LT"/>
              </w:rPr>
            </w:pPr>
          </w:p>
        </w:tc>
      </w:tr>
      <w:tr w:rsidR="00F231AA" w:rsidRPr="008C323F" w14:paraId="59D082E3" w14:textId="5BA84310" w:rsidTr="00964308">
        <w:trPr>
          <w:trHeight w:val="312"/>
        </w:trPr>
        <w:tc>
          <w:tcPr>
            <w:tcW w:w="570" w:type="dxa"/>
            <w:tcBorders>
              <w:top w:val="nil"/>
              <w:left w:val="single" w:sz="4" w:space="0" w:color="auto"/>
              <w:bottom w:val="single" w:sz="4" w:space="0" w:color="auto"/>
              <w:right w:val="single" w:sz="4" w:space="0" w:color="auto"/>
            </w:tcBorders>
            <w:shd w:val="clear" w:color="auto" w:fill="auto"/>
            <w:vAlign w:val="center"/>
          </w:tcPr>
          <w:p w14:paraId="0E3B1467" w14:textId="77777777" w:rsidR="00F231AA" w:rsidRPr="00D3683F" w:rsidRDefault="00F231AA" w:rsidP="00D3683F">
            <w:pPr>
              <w:numPr>
                <w:ilvl w:val="0"/>
                <w:numId w:val="2"/>
              </w:numPr>
              <w:ind w:left="357" w:hanging="357"/>
              <w:jc w:val="center"/>
              <w:rPr>
                <w:color w:val="000000"/>
                <w:lang w:val="lt-LT"/>
              </w:rPr>
            </w:pPr>
          </w:p>
        </w:tc>
        <w:tc>
          <w:tcPr>
            <w:tcW w:w="2297" w:type="dxa"/>
            <w:tcBorders>
              <w:top w:val="single" w:sz="4" w:space="0" w:color="auto"/>
              <w:left w:val="nil"/>
              <w:bottom w:val="single" w:sz="4" w:space="0" w:color="auto"/>
              <w:right w:val="single" w:sz="4" w:space="0" w:color="000000"/>
            </w:tcBorders>
            <w:shd w:val="clear" w:color="auto" w:fill="auto"/>
            <w:vAlign w:val="center"/>
            <w:hideMark/>
          </w:tcPr>
          <w:p w14:paraId="0B8A75A9" w14:textId="131DD281" w:rsidR="00F231AA" w:rsidRPr="00D3683F" w:rsidRDefault="00F231AA" w:rsidP="00D3683F">
            <w:pPr>
              <w:jc w:val="both"/>
              <w:rPr>
                <w:color w:val="000000"/>
                <w:lang w:val="lt-LT"/>
              </w:rPr>
            </w:pPr>
            <w:r w:rsidRPr="00D3683F">
              <w:rPr>
                <w:color w:val="000000"/>
                <w:lang w:val="lt-LT"/>
              </w:rPr>
              <w:t xml:space="preserve">Reagentų indentifikavimas </w:t>
            </w:r>
          </w:p>
        </w:tc>
        <w:tc>
          <w:tcPr>
            <w:tcW w:w="3791" w:type="dxa"/>
            <w:tcBorders>
              <w:top w:val="single" w:sz="4" w:space="0" w:color="auto"/>
              <w:left w:val="nil"/>
              <w:bottom w:val="single" w:sz="4" w:space="0" w:color="auto"/>
              <w:right w:val="single" w:sz="4" w:space="0" w:color="000000"/>
            </w:tcBorders>
          </w:tcPr>
          <w:p w14:paraId="69AF89CA" w14:textId="4905DC05" w:rsidR="00F231AA" w:rsidRPr="00D3683F" w:rsidRDefault="00F231AA" w:rsidP="00D3683F">
            <w:pPr>
              <w:rPr>
                <w:color w:val="000000"/>
                <w:lang w:val="lt-LT"/>
              </w:rPr>
            </w:pPr>
            <w:r w:rsidRPr="00D3683F">
              <w:rPr>
                <w:lang w:val="lt-LT"/>
              </w:rPr>
              <w:t>Integruoto brūkšninio kodo, QR kodo skaitytuvu arba atpažinimas integruotu radijo dažnio skaitytuvu (RFID)</w:t>
            </w:r>
          </w:p>
        </w:tc>
        <w:tc>
          <w:tcPr>
            <w:tcW w:w="3260" w:type="dxa"/>
            <w:tcBorders>
              <w:top w:val="single" w:sz="4" w:space="0" w:color="auto"/>
              <w:left w:val="nil"/>
              <w:bottom w:val="single" w:sz="4" w:space="0" w:color="auto"/>
              <w:right w:val="single" w:sz="4" w:space="0" w:color="000000"/>
            </w:tcBorders>
          </w:tcPr>
          <w:p w14:paraId="04614924" w14:textId="77777777" w:rsidR="00F231AA" w:rsidRPr="00D3683F" w:rsidRDefault="00F231AA" w:rsidP="00D3683F">
            <w:pPr>
              <w:rPr>
                <w:lang w:val="lt-LT"/>
              </w:rPr>
            </w:pPr>
          </w:p>
        </w:tc>
        <w:tc>
          <w:tcPr>
            <w:tcW w:w="3827" w:type="dxa"/>
            <w:tcBorders>
              <w:top w:val="single" w:sz="4" w:space="0" w:color="auto"/>
              <w:left w:val="nil"/>
              <w:bottom w:val="single" w:sz="4" w:space="0" w:color="auto"/>
              <w:right w:val="single" w:sz="4" w:space="0" w:color="000000"/>
            </w:tcBorders>
          </w:tcPr>
          <w:p w14:paraId="6121A928" w14:textId="77777777" w:rsidR="00F231AA" w:rsidRPr="00D3683F" w:rsidRDefault="00F231AA" w:rsidP="00D3683F">
            <w:pPr>
              <w:rPr>
                <w:lang w:val="lt-LT"/>
              </w:rPr>
            </w:pPr>
          </w:p>
        </w:tc>
      </w:tr>
      <w:tr w:rsidR="00F231AA" w:rsidRPr="00D3683F" w14:paraId="56DED589" w14:textId="27CE06F2" w:rsidTr="00964308">
        <w:trPr>
          <w:trHeight w:val="615"/>
        </w:trPr>
        <w:tc>
          <w:tcPr>
            <w:tcW w:w="570" w:type="dxa"/>
            <w:tcBorders>
              <w:top w:val="nil"/>
              <w:left w:val="single" w:sz="4" w:space="0" w:color="auto"/>
              <w:bottom w:val="single" w:sz="4" w:space="0" w:color="auto"/>
              <w:right w:val="single" w:sz="4" w:space="0" w:color="auto"/>
            </w:tcBorders>
            <w:shd w:val="clear" w:color="auto" w:fill="auto"/>
            <w:vAlign w:val="center"/>
          </w:tcPr>
          <w:p w14:paraId="2F3A2049" w14:textId="77777777" w:rsidR="00F231AA" w:rsidRPr="00D3683F" w:rsidRDefault="00F231AA" w:rsidP="00D3683F">
            <w:pPr>
              <w:numPr>
                <w:ilvl w:val="0"/>
                <w:numId w:val="2"/>
              </w:numPr>
              <w:ind w:left="357" w:hanging="357"/>
              <w:jc w:val="center"/>
              <w:rPr>
                <w:color w:val="000000"/>
                <w:lang w:val="lt-LT"/>
              </w:rPr>
            </w:pPr>
          </w:p>
        </w:tc>
        <w:tc>
          <w:tcPr>
            <w:tcW w:w="2297" w:type="dxa"/>
            <w:tcBorders>
              <w:top w:val="single" w:sz="4" w:space="0" w:color="auto"/>
              <w:left w:val="nil"/>
              <w:bottom w:val="single" w:sz="4" w:space="0" w:color="auto"/>
              <w:right w:val="single" w:sz="4" w:space="0" w:color="000000"/>
            </w:tcBorders>
            <w:shd w:val="clear" w:color="auto" w:fill="auto"/>
            <w:vAlign w:val="center"/>
            <w:hideMark/>
          </w:tcPr>
          <w:p w14:paraId="63F55C32" w14:textId="132FDD16" w:rsidR="00F231AA" w:rsidRPr="00D3683F" w:rsidRDefault="00F231AA" w:rsidP="00D3683F">
            <w:pPr>
              <w:jc w:val="both"/>
              <w:rPr>
                <w:color w:val="000000"/>
                <w:lang w:val="lt-LT"/>
              </w:rPr>
            </w:pPr>
            <w:r w:rsidRPr="00D3683F">
              <w:rPr>
                <w:lang w:val="lt-LT"/>
              </w:rPr>
              <w:t>Automatinis reagentų, medžiagų monitoringas</w:t>
            </w:r>
          </w:p>
        </w:tc>
        <w:tc>
          <w:tcPr>
            <w:tcW w:w="3791" w:type="dxa"/>
            <w:tcBorders>
              <w:top w:val="single" w:sz="4" w:space="0" w:color="auto"/>
              <w:left w:val="nil"/>
              <w:bottom w:val="single" w:sz="4" w:space="0" w:color="auto"/>
              <w:right w:val="single" w:sz="4" w:space="0" w:color="000000"/>
            </w:tcBorders>
          </w:tcPr>
          <w:p w14:paraId="3A2516C4" w14:textId="77777777" w:rsidR="00F231AA" w:rsidRPr="00D3683F" w:rsidRDefault="00F231AA" w:rsidP="00D3683F">
            <w:pPr>
              <w:rPr>
                <w:lang w:val="lt-LT"/>
              </w:rPr>
            </w:pPr>
            <w:r w:rsidRPr="00D3683F">
              <w:rPr>
                <w:lang w:val="lt-LT"/>
              </w:rPr>
              <w:t>a) reagentų likučio skaičiavimas;</w:t>
            </w:r>
          </w:p>
          <w:p w14:paraId="3BE72296" w14:textId="7B8F30D2" w:rsidR="00F231AA" w:rsidRPr="00D3683F" w:rsidRDefault="00F231AA" w:rsidP="00D3683F">
            <w:pPr>
              <w:rPr>
                <w:lang w:val="lt-LT"/>
              </w:rPr>
            </w:pPr>
            <w:r w:rsidRPr="00D3683F">
              <w:rPr>
                <w:lang w:val="lt-LT"/>
              </w:rPr>
              <w:t>b) automatinis reagentų stabilumo arba galiojimo laiko analizatoriuje stebėjimas;</w:t>
            </w:r>
          </w:p>
          <w:p w14:paraId="2D26B5FA" w14:textId="77777777" w:rsidR="00F231AA" w:rsidRPr="00D3683F" w:rsidRDefault="00F231AA" w:rsidP="00D3683F">
            <w:pPr>
              <w:rPr>
                <w:lang w:val="lt-LT"/>
              </w:rPr>
            </w:pPr>
            <w:r w:rsidRPr="00D3683F">
              <w:rPr>
                <w:lang w:val="lt-LT"/>
              </w:rPr>
              <w:t>c) papildomų medžiagų likučio stebėjimas;</w:t>
            </w:r>
          </w:p>
          <w:p w14:paraId="2BF7BD5F" w14:textId="411FF75C" w:rsidR="00F231AA" w:rsidRPr="00D3683F" w:rsidRDefault="00F231AA" w:rsidP="00D3683F">
            <w:pPr>
              <w:rPr>
                <w:color w:val="000000"/>
                <w:lang w:val="lt-LT"/>
              </w:rPr>
            </w:pPr>
            <w:r w:rsidRPr="00D3683F">
              <w:rPr>
                <w:lang w:val="lt-LT"/>
              </w:rPr>
              <w:t>d) atliekų kiekio stebėjimas.</w:t>
            </w:r>
          </w:p>
        </w:tc>
        <w:tc>
          <w:tcPr>
            <w:tcW w:w="3260" w:type="dxa"/>
            <w:tcBorders>
              <w:top w:val="single" w:sz="4" w:space="0" w:color="auto"/>
              <w:left w:val="nil"/>
              <w:bottom w:val="single" w:sz="4" w:space="0" w:color="auto"/>
              <w:right w:val="single" w:sz="4" w:space="0" w:color="000000"/>
            </w:tcBorders>
          </w:tcPr>
          <w:p w14:paraId="39747E9A" w14:textId="77777777" w:rsidR="00F231AA" w:rsidRPr="00D3683F" w:rsidRDefault="00F231AA" w:rsidP="00D3683F">
            <w:pPr>
              <w:rPr>
                <w:lang w:val="lt-LT"/>
              </w:rPr>
            </w:pPr>
          </w:p>
        </w:tc>
        <w:tc>
          <w:tcPr>
            <w:tcW w:w="3827" w:type="dxa"/>
            <w:tcBorders>
              <w:top w:val="single" w:sz="4" w:space="0" w:color="auto"/>
              <w:left w:val="nil"/>
              <w:bottom w:val="single" w:sz="4" w:space="0" w:color="auto"/>
              <w:right w:val="single" w:sz="4" w:space="0" w:color="000000"/>
            </w:tcBorders>
          </w:tcPr>
          <w:p w14:paraId="25ED4A42" w14:textId="77777777" w:rsidR="00F231AA" w:rsidRPr="00D3683F" w:rsidRDefault="00F231AA" w:rsidP="00D3683F">
            <w:pPr>
              <w:rPr>
                <w:lang w:val="lt-LT"/>
              </w:rPr>
            </w:pPr>
          </w:p>
        </w:tc>
      </w:tr>
      <w:tr w:rsidR="00F231AA" w:rsidRPr="008C323F" w14:paraId="6C940C4A" w14:textId="311B3A51" w:rsidTr="00964308">
        <w:trPr>
          <w:trHeight w:val="615"/>
        </w:trPr>
        <w:tc>
          <w:tcPr>
            <w:tcW w:w="570" w:type="dxa"/>
            <w:tcBorders>
              <w:top w:val="nil"/>
              <w:left w:val="single" w:sz="4" w:space="0" w:color="auto"/>
              <w:bottom w:val="single" w:sz="4" w:space="0" w:color="auto"/>
              <w:right w:val="single" w:sz="4" w:space="0" w:color="auto"/>
            </w:tcBorders>
            <w:shd w:val="clear" w:color="auto" w:fill="auto"/>
            <w:vAlign w:val="center"/>
          </w:tcPr>
          <w:p w14:paraId="52ECBF56" w14:textId="77777777" w:rsidR="00F231AA" w:rsidRPr="00D3683F" w:rsidRDefault="00F231AA" w:rsidP="00D3683F">
            <w:pPr>
              <w:numPr>
                <w:ilvl w:val="0"/>
                <w:numId w:val="2"/>
              </w:numPr>
              <w:ind w:left="357" w:hanging="357"/>
              <w:jc w:val="center"/>
              <w:rPr>
                <w:color w:val="000000"/>
                <w:lang w:val="lt-LT"/>
              </w:rPr>
            </w:pPr>
          </w:p>
        </w:tc>
        <w:tc>
          <w:tcPr>
            <w:tcW w:w="2297" w:type="dxa"/>
            <w:tcBorders>
              <w:top w:val="single" w:sz="4" w:space="0" w:color="auto"/>
              <w:left w:val="nil"/>
              <w:bottom w:val="single" w:sz="4" w:space="0" w:color="auto"/>
              <w:right w:val="single" w:sz="4" w:space="0" w:color="000000"/>
            </w:tcBorders>
            <w:shd w:val="clear" w:color="auto" w:fill="auto"/>
            <w:vAlign w:val="center"/>
          </w:tcPr>
          <w:p w14:paraId="5F752B18" w14:textId="1E9B5D1E" w:rsidR="00F231AA" w:rsidRPr="00D3683F" w:rsidRDefault="00F231AA" w:rsidP="00D3683F">
            <w:pPr>
              <w:jc w:val="both"/>
              <w:rPr>
                <w:color w:val="000000"/>
                <w:lang w:val="lt-LT"/>
              </w:rPr>
            </w:pPr>
            <w:r w:rsidRPr="00D3683F">
              <w:rPr>
                <w:lang w:val="lt-LT"/>
              </w:rPr>
              <w:t>Reakcijos kiuvetės</w:t>
            </w:r>
          </w:p>
        </w:tc>
        <w:tc>
          <w:tcPr>
            <w:tcW w:w="3791" w:type="dxa"/>
            <w:tcBorders>
              <w:top w:val="single" w:sz="4" w:space="0" w:color="auto"/>
              <w:left w:val="nil"/>
              <w:bottom w:val="single" w:sz="4" w:space="0" w:color="auto"/>
              <w:right w:val="single" w:sz="4" w:space="0" w:color="000000"/>
            </w:tcBorders>
          </w:tcPr>
          <w:p w14:paraId="2C728F77" w14:textId="77777777" w:rsidR="00F231AA" w:rsidRPr="00D3683F" w:rsidRDefault="00F231AA" w:rsidP="00D3683F">
            <w:pPr>
              <w:rPr>
                <w:lang w:val="lt-LT"/>
              </w:rPr>
            </w:pPr>
            <w:r w:rsidRPr="00D3683F">
              <w:rPr>
                <w:lang w:val="lt-LT"/>
              </w:rPr>
              <w:t>a) vienkartinės arba daugkartinės (užtikrinama sauga nuo medžiagų pernešimo)</w:t>
            </w:r>
          </w:p>
          <w:p w14:paraId="2D03244B" w14:textId="41F6824D" w:rsidR="00F231AA" w:rsidRPr="00D3683F" w:rsidRDefault="00F231AA" w:rsidP="00D3683F">
            <w:pPr>
              <w:rPr>
                <w:color w:val="000000"/>
                <w:lang w:val="lt-LT"/>
              </w:rPr>
            </w:pPr>
            <w:r w:rsidRPr="00D3683F">
              <w:rPr>
                <w:lang w:val="lt-LT"/>
              </w:rPr>
              <w:t>b) keičiamos arba plaunamos automatiškai</w:t>
            </w:r>
          </w:p>
        </w:tc>
        <w:tc>
          <w:tcPr>
            <w:tcW w:w="3260" w:type="dxa"/>
            <w:tcBorders>
              <w:top w:val="single" w:sz="4" w:space="0" w:color="auto"/>
              <w:left w:val="nil"/>
              <w:bottom w:val="single" w:sz="4" w:space="0" w:color="auto"/>
              <w:right w:val="single" w:sz="4" w:space="0" w:color="000000"/>
            </w:tcBorders>
          </w:tcPr>
          <w:p w14:paraId="0C34F237" w14:textId="77777777" w:rsidR="00F231AA" w:rsidRPr="00D3683F" w:rsidRDefault="00F231AA" w:rsidP="00D3683F">
            <w:pPr>
              <w:rPr>
                <w:lang w:val="lt-LT"/>
              </w:rPr>
            </w:pPr>
          </w:p>
        </w:tc>
        <w:tc>
          <w:tcPr>
            <w:tcW w:w="3827" w:type="dxa"/>
            <w:tcBorders>
              <w:top w:val="single" w:sz="4" w:space="0" w:color="auto"/>
              <w:left w:val="nil"/>
              <w:bottom w:val="single" w:sz="4" w:space="0" w:color="auto"/>
              <w:right w:val="single" w:sz="4" w:space="0" w:color="000000"/>
            </w:tcBorders>
          </w:tcPr>
          <w:p w14:paraId="7C98FAE2" w14:textId="77777777" w:rsidR="00F231AA" w:rsidRPr="00D3683F" w:rsidRDefault="00F231AA" w:rsidP="00D3683F">
            <w:pPr>
              <w:rPr>
                <w:lang w:val="lt-LT"/>
              </w:rPr>
            </w:pPr>
          </w:p>
        </w:tc>
      </w:tr>
      <w:tr w:rsidR="00F231AA" w:rsidRPr="008C323F" w14:paraId="2E3C2712" w14:textId="1D143085" w:rsidTr="00964308">
        <w:trPr>
          <w:trHeight w:val="312"/>
        </w:trPr>
        <w:tc>
          <w:tcPr>
            <w:tcW w:w="570" w:type="dxa"/>
            <w:tcBorders>
              <w:top w:val="nil"/>
              <w:left w:val="single" w:sz="4" w:space="0" w:color="auto"/>
              <w:bottom w:val="single" w:sz="4" w:space="0" w:color="auto"/>
              <w:right w:val="single" w:sz="4" w:space="0" w:color="auto"/>
            </w:tcBorders>
            <w:shd w:val="clear" w:color="auto" w:fill="auto"/>
            <w:vAlign w:val="center"/>
          </w:tcPr>
          <w:p w14:paraId="3DB2CDC6" w14:textId="77777777" w:rsidR="00F231AA" w:rsidRPr="00D3683F" w:rsidRDefault="00F231AA" w:rsidP="00D3683F">
            <w:pPr>
              <w:numPr>
                <w:ilvl w:val="0"/>
                <w:numId w:val="2"/>
              </w:numPr>
              <w:ind w:left="357" w:hanging="357"/>
              <w:jc w:val="center"/>
              <w:rPr>
                <w:color w:val="000000"/>
                <w:lang w:val="lt-LT"/>
              </w:rPr>
            </w:pPr>
          </w:p>
        </w:tc>
        <w:tc>
          <w:tcPr>
            <w:tcW w:w="2297" w:type="dxa"/>
            <w:tcBorders>
              <w:top w:val="single" w:sz="4" w:space="0" w:color="auto"/>
              <w:left w:val="nil"/>
              <w:bottom w:val="single" w:sz="4" w:space="0" w:color="auto"/>
              <w:right w:val="single" w:sz="4" w:space="0" w:color="000000"/>
            </w:tcBorders>
            <w:shd w:val="clear" w:color="auto" w:fill="auto"/>
            <w:vAlign w:val="center"/>
            <w:hideMark/>
          </w:tcPr>
          <w:p w14:paraId="0F8CF914" w14:textId="36BF28F1" w:rsidR="00F231AA" w:rsidRPr="00D3683F" w:rsidRDefault="00F231AA" w:rsidP="00D3683F">
            <w:pPr>
              <w:jc w:val="both"/>
              <w:rPr>
                <w:color w:val="000000"/>
                <w:lang w:val="lt-LT"/>
              </w:rPr>
            </w:pPr>
            <w:r w:rsidRPr="00D3683F">
              <w:rPr>
                <w:lang w:val="lt-LT"/>
              </w:rPr>
              <w:t>Kokybės kontrolė</w:t>
            </w:r>
          </w:p>
        </w:tc>
        <w:tc>
          <w:tcPr>
            <w:tcW w:w="3791" w:type="dxa"/>
            <w:tcBorders>
              <w:top w:val="single" w:sz="4" w:space="0" w:color="auto"/>
              <w:left w:val="nil"/>
              <w:bottom w:val="single" w:sz="4" w:space="0" w:color="auto"/>
              <w:right w:val="single" w:sz="4" w:space="0" w:color="000000"/>
            </w:tcBorders>
          </w:tcPr>
          <w:p w14:paraId="2F4B4777" w14:textId="77777777" w:rsidR="00F231AA" w:rsidRPr="00D3683F" w:rsidRDefault="00F231AA" w:rsidP="00D3683F">
            <w:pPr>
              <w:rPr>
                <w:lang w:val="lt-LT"/>
              </w:rPr>
            </w:pPr>
            <w:r w:rsidRPr="00D3683F">
              <w:rPr>
                <w:lang w:val="lt-LT"/>
              </w:rPr>
              <w:t>a) kasdien atliekama dviejų lygių kokybės kontrolė (norma ir patologija).</w:t>
            </w:r>
          </w:p>
          <w:p w14:paraId="63A44685" w14:textId="76017DF6" w:rsidR="00F231AA" w:rsidRPr="00D3683F" w:rsidRDefault="00F231AA" w:rsidP="00D3683F">
            <w:pPr>
              <w:rPr>
                <w:color w:val="000000"/>
                <w:lang w:val="lt-LT"/>
              </w:rPr>
            </w:pPr>
            <w:r w:rsidRPr="00D3683F">
              <w:rPr>
                <w:lang w:val="lt-LT"/>
              </w:rPr>
              <w:t xml:space="preserve">b) rezultatai pagal </w:t>
            </w:r>
            <w:proofErr w:type="spellStart"/>
            <w:r w:rsidRPr="00D3683F">
              <w:rPr>
                <w:lang w:val="lt-LT"/>
              </w:rPr>
              <w:t>Westergard</w:t>
            </w:r>
            <w:proofErr w:type="spellEnd"/>
            <w:r w:rsidRPr="00D3683F">
              <w:rPr>
                <w:lang w:val="lt-LT"/>
              </w:rPr>
              <w:t xml:space="preserve"> taisykles, </w:t>
            </w:r>
            <w:proofErr w:type="spellStart"/>
            <w:r w:rsidRPr="00D3683F">
              <w:rPr>
                <w:lang w:val="lt-LT"/>
              </w:rPr>
              <w:t>Levey-Jennings</w:t>
            </w:r>
            <w:proofErr w:type="spellEnd"/>
            <w:r w:rsidRPr="00D3683F">
              <w:rPr>
                <w:lang w:val="lt-LT"/>
              </w:rPr>
              <w:t xml:space="preserve"> grafikai.</w:t>
            </w:r>
          </w:p>
        </w:tc>
        <w:tc>
          <w:tcPr>
            <w:tcW w:w="3260" w:type="dxa"/>
            <w:tcBorders>
              <w:top w:val="single" w:sz="4" w:space="0" w:color="auto"/>
              <w:left w:val="nil"/>
              <w:bottom w:val="single" w:sz="4" w:space="0" w:color="auto"/>
              <w:right w:val="single" w:sz="4" w:space="0" w:color="000000"/>
            </w:tcBorders>
          </w:tcPr>
          <w:p w14:paraId="548AADBC" w14:textId="77777777" w:rsidR="00F231AA" w:rsidRPr="00D3683F" w:rsidRDefault="00F231AA" w:rsidP="00D3683F">
            <w:pPr>
              <w:rPr>
                <w:lang w:val="lt-LT"/>
              </w:rPr>
            </w:pPr>
          </w:p>
        </w:tc>
        <w:tc>
          <w:tcPr>
            <w:tcW w:w="3827" w:type="dxa"/>
            <w:tcBorders>
              <w:top w:val="single" w:sz="4" w:space="0" w:color="auto"/>
              <w:left w:val="nil"/>
              <w:bottom w:val="single" w:sz="4" w:space="0" w:color="auto"/>
              <w:right w:val="single" w:sz="4" w:space="0" w:color="000000"/>
            </w:tcBorders>
          </w:tcPr>
          <w:p w14:paraId="2A9620A1" w14:textId="77777777" w:rsidR="00F231AA" w:rsidRPr="00D3683F" w:rsidRDefault="00F231AA" w:rsidP="00D3683F">
            <w:pPr>
              <w:rPr>
                <w:lang w:val="lt-LT"/>
              </w:rPr>
            </w:pPr>
          </w:p>
        </w:tc>
      </w:tr>
      <w:tr w:rsidR="00F231AA" w:rsidRPr="008C323F" w14:paraId="0B52AC60" w14:textId="245934B7" w:rsidTr="00964308">
        <w:trPr>
          <w:trHeight w:val="312"/>
        </w:trPr>
        <w:tc>
          <w:tcPr>
            <w:tcW w:w="570" w:type="dxa"/>
            <w:tcBorders>
              <w:top w:val="nil"/>
              <w:left w:val="single" w:sz="4" w:space="0" w:color="auto"/>
              <w:bottom w:val="single" w:sz="4" w:space="0" w:color="auto"/>
              <w:right w:val="single" w:sz="4" w:space="0" w:color="auto"/>
            </w:tcBorders>
            <w:shd w:val="clear" w:color="auto" w:fill="auto"/>
            <w:vAlign w:val="center"/>
          </w:tcPr>
          <w:p w14:paraId="5E98DD8E" w14:textId="77777777" w:rsidR="00F231AA" w:rsidRPr="00D3683F" w:rsidRDefault="00F231AA" w:rsidP="00D3683F">
            <w:pPr>
              <w:numPr>
                <w:ilvl w:val="0"/>
                <w:numId w:val="2"/>
              </w:numPr>
              <w:ind w:left="357" w:hanging="357"/>
              <w:jc w:val="center"/>
              <w:rPr>
                <w:color w:val="000000"/>
                <w:lang w:val="lt-LT"/>
              </w:rPr>
            </w:pPr>
          </w:p>
        </w:tc>
        <w:tc>
          <w:tcPr>
            <w:tcW w:w="6088" w:type="dxa"/>
            <w:gridSpan w:val="2"/>
            <w:tcBorders>
              <w:top w:val="single" w:sz="4" w:space="0" w:color="auto"/>
              <w:left w:val="nil"/>
              <w:bottom w:val="single" w:sz="4" w:space="0" w:color="auto"/>
              <w:right w:val="single" w:sz="4" w:space="0" w:color="000000"/>
            </w:tcBorders>
            <w:shd w:val="clear" w:color="auto" w:fill="auto"/>
            <w:vAlign w:val="center"/>
            <w:hideMark/>
          </w:tcPr>
          <w:p w14:paraId="672A068A" w14:textId="01048E55" w:rsidR="00F231AA" w:rsidRPr="00D3683F" w:rsidRDefault="00F231AA" w:rsidP="00D3683F">
            <w:pPr>
              <w:jc w:val="both"/>
              <w:rPr>
                <w:color w:val="000000"/>
                <w:lang w:val="lt-LT"/>
              </w:rPr>
            </w:pPr>
            <w:r w:rsidRPr="00D3683F">
              <w:rPr>
                <w:color w:val="000000"/>
                <w:lang w:val="lt-LT"/>
              </w:rPr>
              <w:t>Analizatoriuje integruota automatinė mechaninių ir matavimo procesų sutrikimų informavimo sistema, informuojanti operatorių apie trikdžius.</w:t>
            </w:r>
          </w:p>
        </w:tc>
        <w:tc>
          <w:tcPr>
            <w:tcW w:w="3260" w:type="dxa"/>
            <w:tcBorders>
              <w:top w:val="single" w:sz="4" w:space="0" w:color="auto"/>
              <w:left w:val="nil"/>
              <w:bottom w:val="single" w:sz="4" w:space="0" w:color="auto"/>
              <w:right w:val="single" w:sz="4" w:space="0" w:color="000000"/>
            </w:tcBorders>
          </w:tcPr>
          <w:p w14:paraId="7C12B68B" w14:textId="77777777" w:rsidR="00F231AA" w:rsidRPr="00D3683F" w:rsidRDefault="00F231AA" w:rsidP="00D3683F">
            <w:pPr>
              <w:rPr>
                <w:color w:val="000000"/>
                <w:lang w:val="lt-LT"/>
              </w:rPr>
            </w:pPr>
          </w:p>
        </w:tc>
        <w:tc>
          <w:tcPr>
            <w:tcW w:w="3827" w:type="dxa"/>
            <w:tcBorders>
              <w:top w:val="single" w:sz="4" w:space="0" w:color="auto"/>
              <w:left w:val="nil"/>
              <w:bottom w:val="single" w:sz="4" w:space="0" w:color="auto"/>
              <w:right w:val="single" w:sz="4" w:space="0" w:color="000000"/>
            </w:tcBorders>
          </w:tcPr>
          <w:p w14:paraId="0D48157E" w14:textId="77777777" w:rsidR="00F231AA" w:rsidRPr="00D3683F" w:rsidRDefault="00F231AA" w:rsidP="00D3683F">
            <w:pPr>
              <w:rPr>
                <w:color w:val="000000"/>
                <w:lang w:val="lt-LT"/>
              </w:rPr>
            </w:pPr>
          </w:p>
        </w:tc>
      </w:tr>
      <w:tr w:rsidR="00F231AA" w:rsidRPr="008C323F" w14:paraId="0B80DBD5" w14:textId="1E5D06D6" w:rsidTr="00964308">
        <w:trPr>
          <w:trHeight w:val="27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7DABA814" w14:textId="77777777" w:rsidR="00F231AA" w:rsidRPr="00D3683F" w:rsidRDefault="00F231AA" w:rsidP="00D3683F">
            <w:pPr>
              <w:numPr>
                <w:ilvl w:val="0"/>
                <w:numId w:val="2"/>
              </w:numPr>
              <w:ind w:left="357" w:hanging="357"/>
              <w:jc w:val="center"/>
              <w:rPr>
                <w:color w:val="000000"/>
                <w:lang w:val="lt-LT"/>
              </w:rPr>
            </w:pPr>
          </w:p>
        </w:tc>
        <w:tc>
          <w:tcPr>
            <w:tcW w:w="6088" w:type="dxa"/>
            <w:gridSpan w:val="2"/>
            <w:tcBorders>
              <w:top w:val="single" w:sz="4" w:space="0" w:color="auto"/>
              <w:left w:val="nil"/>
              <w:bottom w:val="single" w:sz="4" w:space="0" w:color="auto"/>
              <w:right w:val="single" w:sz="4" w:space="0" w:color="auto"/>
            </w:tcBorders>
            <w:shd w:val="clear" w:color="auto" w:fill="auto"/>
            <w:vAlign w:val="center"/>
            <w:hideMark/>
          </w:tcPr>
          <w:p w14:paraId="76AAC001" w14:textId="3E746B6D" w:rsidR="00F231AA" w:rsidRPr="00D3683F" w:rsidRDefault="00F231AA" w:rsidP="00D3683F">
            <w:pPr>
              <w:jc w:val="both"/>
              <w:rPr>
                <w:color w:val="000000"/>
                <w:lang w:val="lt-LT"/>
              </w:rPr>
            </w:pPr>
            <w:r w:rsidRPr="00D3683F">
              <w:rPr>
                <w:color w:val="000000"/>
                <w:lang w:val="lt-LT"/>
              </w:rPr>
              <w:t>Prietaisas autonominis arba jungiamas prie vandentiekio/nuotekų sistemos. Jei analizatorius jungiamas prie vandentiekio, nuotekų sistemos, tiekėjas įsipareigoja pristatyti visą reikiamą papildomą įrangą ir pajungti analizatorių savo lėšomis*.</w:t>
            </w:r>
          </w:p>
        </w:tc>
        <w:tc>
          <w:tcPr>
            <w:tcW w:w="3260" w:type="dxa"/>
            <w:tcBorders>
              <w:top w:val="single" w:sz="4" w:space="0" w:color="auto"/>
              <w:left w:val="nil"/>
              <w:bottom w:val="single" w:sz="4" w:space="0" w:color="auto"/>
              <w:right w:val="single" w:sz="4" w:space="0" w:color="auto"/>
            </w:tcBorders>
          </w:tcPr>
          <w:p w14:paraId="64B2296B" w14:textId="77777777" w:rsidR="00F231AA" w:rsidRPr="00D3683F" w:rsidRDefault="00F231AA" w:rsidP="00D3683F">
            <w:pPr>
              <w:rPr>
                <w:color w:val="000000"/>
                <w:lang w:val="lt-LT"/>
              </w:rPr>
            </w:pPr>
          </w:p>
        </w:tc>
        <w:tc>
          <w:tcPr>
            <w:tcW w:w="3827" w:type="dxa"/>
            <w:tcBorders>
              <w:top w:val="single" w:sz="4" w:space="0" w:color="auto"/>
              <w:left w:val="nil"/>
              <w:bottom w:val="single" w:sz="4" w:space="0" w:color="auto"/>
              <w:right w:val="single" w:sz="4" w:space="0" w:color="auto"/>
            </w:tcBorders>
          </w:tcPr>
          <w:p w14:paraId="71DBF936" w14:textId="77777777" w:rsidR="00F231AA" w:rsidRPr="00D3683F" w:rsidRDefault="00F231AA" w:rsidP="00D3683F">
            <w:pPr>
              <w:rPr>
                <w:color w:val="000000"/>
                <w:lang w:val="lt-LT"/>
              </w:rPr>
            </w:pPr>
          </w:p>
        </w:tc>
      </w:tr>
      <w:tr w:rsidR="00F231AA" w:rsidRPr="00D3683F" w14:paraId="7D90A65D" w14:textId="04838BA9" w:rsidTr="00964308">
        <w:trPr>
          <w:trHeight w:val="70"/>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2025DC7E" w14:textId="77777777" w:rsidR="00F231AA" w:rsidRPr="00D3683F" w:rsidRDefault="00F231AA" w:rsidP="00D3683F">
            <w:pPr>
              <w:numPr>
                <w:ilvl w:val="0"/>
                <w:numId w:val="2"/>
              </w:numPr>
              <w:ind w:left="357" w:hanging="357"/>
              <w:jc w:val="center"/>
              <w:rPr>
                <w:color w:val="000000"/>
                <w:lang w:val="lt-LT"/>
              </w:rPr>
            </w:pPr>
          </w:p>
        </w:tc>
        <w:tc>
          <w:tcPr>
            <w:tcW w:w="6088" w:type="dxa"/>
            <w:gridSpan w:val="2"/>
            <w:tcBorders>
              <w:top w:val="single" w:sz="4" w:space="0" w:color="auto"/>
              <w:left w:val="nil"/>
              <w:bottom w:val="single" w:sz="4" w:space="0" w:color="auto"/>
              <w:right w:val="single" w:sz="4" w:space="0" w:color="auto"/>
            </w:tcBorders>
            <w:shd w:val="clear" w:color="auto" w:fill="auto"/>
            <w:vAlign w:val="center"/>
          </w:tcPr>
          <w:p w14:paraId="636E64CB" w14:textId="0934136F" w:rsidR="00F231AA" w:rsidRPr="00D3683F" w:rsidRDefault="00F231AA" w:rsidP="00D3683F">
            <w:pPr>
              <w:jc w:val="both"/>
              <w:rPr>
                <w:color w:val="000000"/>
                <w:lang w:val="lt-LT"/>
              </w:rPr>
            </w:pPr>
            <w:r w:rsidRPr="00D3683F">
              <w:rPr>
                <w:color w:val="000000"/>
                <w:lang w:val="lt-LT"/>
              </w:rPr>
              <w:t>Analizatorius turi būti nenaudotas arba naudotas, techniškai tvarkingas</w:t>
            </w:r>
            <w:r w:rsidR="009F0440" w:rsidRPr="00D3683F">
              <w:rPr>
                <w:color w:val="000000"/>
                <w:lang w:val="lt-LT"/>
              </w:rPr>
              <w:t>,</w:t>
            </w:r>
            <w:r w:rsidRPr="00D3683F">
              <w:rPr>
                <w:color w:val="000000"/>
                <w:lang w:val="lt-LT"/>
              </w:rPr>
              <w:t xml:space="preserve"> ne senesnis nei 2022 metų.</w:t>
            </w:r>
          </w:p>
        </w:tc>
        <w:tc>
          <w:tcPr>
            <w:tcW w:w="3260" w:type="dxa"/>
            <w:tcBorders>
              <w:top w:val="single" w:sz="4" w:space="0" w:color="auto"/>
              <w:left w:val="nil"/>
              <w:bottom w:val="single" w:sz="4" w:space="0" w:color="auto"/>
              <w:right w:val="single" w:sz="4" w:space="0" w:color="auto"/>
            </w:tcBorders>
          </w:tcPr>
          <w:p w14:paraId="0E8B346E" w14:textId="77777777" w:rsidR="00F231AA" w:rsidRPr="00D3683F" w:rsidRDefault="00F231AA" w:rsidP="00D3683F">
            <w:pPr>
              <w:rPr>
                <w:color w:val="000000"/>
                <w:lang w:val="lt-LT"/>
              </w:rPr>
            </w:pPr>
          </w:p>
        </w:tc>
        <w:tc>
          <w:tcPr>
            <w:tcW w:w="3827" w:type="dxa"/>
            <w:tcBorders>
              <w:top w:val="single" w:sz="4" w:space="0" w:color="auto"/>
              <w:left w:val="nil"/>
              <w:bottom w:val="single" w:sz="4" w:space="0" w:color="auto"/>
              <w:right w:val="single" w:sz="4" w:space="0" w:color="auto"/>
            </w:tcBorders>
          </w:tcPr>
          <w:p w14:paraId="459188B8" w14:textId="77777777" w:rsidR="00F231AA" w:rsidRPr="00D3683F" w:rsidRDefault="00F231AA" w:rsidP="00D3683F">
            <w:pPr>
              <w:rPr>
                <w:color w:val="000000"/>
                <w:lang w:val="lt-LT"/>
              </w:rPr>
            </w:pPr>
          </w:p>
        </w:tc>
      </w:tr>
    </w:tbl>
    <w:p w14:paraId="4C5DD397" w14:textId="060076FA" w:rsidR="004C4286" w:rsidRPr="00D3683F" w:rsidRDefault="006342FB" w:rsidP="00964308">
      <w:pPr>
        <w:jc w:val="both"/>
        <w:rPr>
          <w:b/>
          <w:smallCaps/>
          <w:sz w:val="28"/>
          <w:lang w:val="lt-LT"/>
        </w:rPr>
      </w:pPr>
      <w:r w:rsidRPr="00D3683F">
        <w:rPr>
          <w:b/>
          <w:lang w:val="lt-LT"/>
        </w:rPr>
        <w:t>* Tiekėjams bus suteikiama galimybė iki pasiūlymų pateikimo termino pabaigos apžiūrėti Pirkėjo patalpą, kurioje turės būti sumontuotas panaudai siūlomas analizatorius</w:t>
      </w:r>
      <w:r w:rsidR="0020013A" w:rsidRPr="00D3683F">
        <w:rPr>
          <w:rStyle w:val="Puslapioinaosnuoroda"/>
          <w:b/>
          <w:lang w:val="lt-LT"/>
        </w:rPr>
        <w:footnoteReference w:id="1"/>
      </w:r>
      <w:r w:rsidRPr="00D3683F">
        <w:rPr>
          <w:b/>
          <w:lang w:val="lt-LT"/>
        </w:rPr>
        <w:t>.</w:t>
      </w:r>
    </w:p>
    <w:p w14:paraId="621A0106" w14:textId="77777777" w:rsidR="004C4286" w:rsidRPr="00D3683F" w:rsidRDefault="004C4286" w:rsidP="00D3683F">
      <w:pPr>
        <w:jc w:val="center"/>
        <w:rPr>
          <w:b/>
          <w:smallCaps/>
          <w:sz w:val="28"/>
          <w:lang w:val="lt-LT"/>
        </w:rPr>
      </w:pPr>
    </w:p>
    <w:p w14:paraId="6772A9EC" w14:textId="77777777" w:rsidR="00964308" w:rsidRDefault="00964308" w:rsidP="00D3683F">
      <w:pPr>
        <w:jc w:val="center"/>
        <w:rPr>
          <w:b/>
          <w:smallCaps/>
          <w:sz w:val="28"/>
          <w:lang w:val="lt-LT"/>
        </w:rPr>
      </w:pPr>
    </w:p>
    <w:p w14:paraId="56B20BBD" w14:textId="412C9C3D" w:rsidR="009D15E3" w:rsidRPr="00D3683F" w:rsidRDefault="009D15E3" w:rsidP="00D3683F">
      <w:pPr>
        <w:jc w:val="center"/>
        <w:rPr>
          <w:b/>
          <w:smallCaps/>
          <w:sz w:val="28"/>
          <w:lang w:val="lt-LT"/>
        </w:rPr>
      </w:pPr>
      <w:r w:rsidRPr="00D3683F">
        <w:rPr>
          <w:b/>
          <w:smallCaps/>
          <w:sz w:val="28"/>
          <w:lang w:val="lt-LT"/>
        </w:rPr>
        <w:t>Tyrimų sąrašas ir kiekis</w:t>
      </w:r>
    </w:p>
    <w:tbl>
      <w:tblPr>
        <w:tblStyle w:val="Lentelstinklelis"/>
        <w:tblW w:w="13603" w:type="dxa"/>
        <w:tblLook w:val="04A0" w:firstRow="1" w:lastRow="0" w:firstColumn="1" w:lastColumn="0" w:noHBand="0" w:noVBand="1"/>
      </w:tblPr>
      <w:tblGrid>
        <w:gridCol w:w="704"/>
        <w:gridCol w:w="7938"/>
        <w:gridCol w:w="4961"/>
      </w:tblGrid>
      <w:tr w:rsidR="00ED4D12" w:rsidRPr="00D3683F" w14:paraId="12E930EB" w14:textId="71093908" w:rsidTr="00964308">
        <w:trPr>
          <w:trHeight w:val="113"/>
        </w:trPr>
        <w:tc>
          <w:tcPr>
            <w:tcW w:w="704" w:type="dxa"/>
            <w:shd w:val="clear" w:color="auto" w:fill="D9D9D9" w:themeFill="background1" w:themeFillShade="D9"/>
            <w:vAlign w:val="center"/>
          </w:tcPr>
          <w:p w14:paraId="69973069" w14:textId="77777777" w:rsidR="00ED4D12" w:rsidRPr="00D3683F" w:rsidRDefault="00ED4D12" w:rsidP="00D3683F">
            <w:pPr>
              <w:jc w:val="center"/>
              <w:rPr>
                <w:b/>
                <w:color w:val="000000"/>
                <w:lang w:val="lt-LT"/>
              </w:rPr>
            </w:pPr>
            <w:r w:rsidRPr="00D3683F">
              <w:rPr>
                <w:b/>
                <w:color w:val="000000"/>
                <w:lang w:val="lt-LT"/>
              </w:rPr>
              <w:t>Eil. Nr.</w:t>
            </w:r>
          </w:p>
        </w:tc>
        <w:tc>
          <w:tcPr>
            <w:tcW w:w="7938" w:type="dxa"/>
            <w:shd w:val="clear" w:color="auto" w:fill="D9D9D9" w:themeFill="background1" w:themeFillShade="D9"/>
            <w:vAlign w:val="center"/>
          </w:tcPr>
          <w:p w14:paraId="682916FD" w14:textId="2530C4A2" w:rsidR="00ED4D12" w:rsidRPr="00D3683F" w:rsidRDefault="00ED4D12" w:rsidP="00D3683F">
            <w:pPr>
              <w:jc w:val="center"/>
              <w:rPr>
                <w:b/>
                <w:color w:val="000000"/>
                <w:lang w:val="lt-LT"/>
              </w:rPr>
            </w:pPr>
            <w:r w:rsidRPr="00D3683F">
              <w:rPr>
                <w:b/>
                <w:bCs/>
                <w:lang w:val="lt-LT"/>
              </w:rPr>
              <w:t>Prekės pavadinimas (aprašymas)</w:t>
            </w:r>
          </w:p>
        </w:tc>
        <w:tc>
          <w:tcPr>
            <w:tcW w:w="4961" w:type="dxa"/>
            <w:shd w:val="clear" w:color="auto" w:fill="D9D9D9" w:themeFill="background1" w:themeFillShade="D9"/>
            <w:vAlign w:val="center"/>
          </w:tcPr>
          <w:p w14:paraId="0B63E8DE" w14:textId="5282B338" w:rsidR="00ED4D12" w:rsidRPr="00D3683F" w:rsidRDefault="00ED4D12" w:rsidP="00D3683F">
            <w:pPr>
              <w:jc w:val="center"/>
              <w:rPr>
                <w:b/>
                <w:color w:val="000000"/>
                <w:lang w:val="lt-LT"/>
              </w:rPr>
            </w:pPr>
            <w:r w:rsidRPr="00D3683F">
              <w:rPr>
                <w:b/>
                <w:bCs/>
                <w:lang w:val="lt-LT" w:eastAsia="lt-LT"/>
              </w:rPr>
              <w:t>Preliminarus tyrimų skaičius per 36 mėn.</w:t>
            </w:r>
          </w:p>
        </w:tc>
      </w:tr>
      <w:tr w:rsidR="00ED4D12" w:rsidRPr="00D3683F" w14:paraId="3C03C0EB" w14:textId="1FA5BCCA" w:rsidTr="00964308">
        <w:trPr>
          <w:trHeight w:val="113"/>
        </w:trPr>
        <w:tc>
          <w:tcPr>
            <w:tcW w:w="704" w:type="dxa"/>
            <w:vAlign w:val="center"/>
          </w:tcPr>
          <w:p w14:paraId="1706578E" w14:textId="77777777" w:rsidR="00ED4D12" w:rsidRPr="00D3683F" w:rsidRDefault="00ED4D12" w:rsidP="00D3683F">
            <w:pPr>
              <w:jc w:val="center"/>
              <w:rPr>
                <w:color w:val="000000"/>
                <w:lang w:val="lt-LT"/>
              </w:rPr>
            </w:pPr>
            <w:r w:rsidRPr="00D3683F">
              <w:rPr>
                <w:color w:val="000000"/>
                <w:lang w:val="lt-LT"/>
              </w:rPr>
              <w:t>1.</w:t>
            </w:r>
          </w:p>
        </w:tc>
        <w:tc>
          <w:tcPr>
            <w:tcW w:w="7938" w:type="dxa"/>
          </w:tcPr>
          <w:p w14:paraId="69598E31" w14:textId="7AC39E5E" w:rsidR="00ED4D12" w:rsidRPr="00D3683F" w:rsidRDefault="00ED4D12" w:rsidP="00D3683F">
            <w:pPr>
              <w:rPr>
                <w:color w:val="000000"/>
                <w:lang w:val="lt-LT"/>
              </w:rPr>
            </w:pPr>
            <w:proofErr w:type="spellStart"/>
            <w:r w:rsidRPr="00D3683F">
              <w:rPr>
                <w:color w:val="000000"/>
                <w:lang w:val="lt-LT"/>
              </w:rPr>
              <w:t>Troponinas</w:t>
            </w:r>
            <w:proofErr w:type="spellEnd"/>
            <w:r w:rsidRPr="00D3683F">
              <w:rPr>
                <w:color w:val="000000"/>
                <w:lang w:val="lt-LT"/>
              </w:rPr>
              <w:t xml:space="preserve"> I</w:t>
            </w:r>
          </w:p>
        </w:tc>
        <w:tc>
          <w:tcPr>
            <w:tcW w:w="4961" w:type="dxa"/>
            <w:vAlign w:val="center"/>
          </w:tcPr>
          <w:p w14:paraId="2BB0E311" w14:textId="5950316E" w:rsidR="00ED4D12" w:rsidRPr="00D3683F" w:rsidRDefault="00FF6CAB" w:rsidP="00964308">
            <w:pPr>
              <w:jc w:val="center"/>
              <w:rPr>
                <w:bCs/>
                <w:color w:val="000000"/>
                <w:lang w:val="lt-LT"/>
              </w:rPr>
            </w:pPr>
            <w:r w:rsidRPr="00D3683F">
              <w:rPr>
                <w:bCs/>
                <w:color w:val="000000"/>
                <w:lang w:val="lt-LT"/>
              </w:rPr>
              <w:t>5 000</w:t>
            </w:r>
          </w:p>
        </w:tc>
      </w:tr>
      <w:tr w:rsidR="00ED4D12" w:rsidRPr="00D3683F" w14:paraId="7A529F54" w14:textId="53DF9995" w:rsidTr="00964308">
        <w:trPr>
          <w:trHeight w:val="113"/>
        </w:trPr>
        <w:tc>
          <w:tcPr>
            <w:tcW w:w="704" w:type="dxa"/>
            <w:vAlign w:val="center"/>
          </w:tcPr>
          <w:p w14:paraId="770CC49E" w14:textId="77777777" w:rsidR="00ED4D12" w:rsidRPr="00D3683F" w:rsidRDefault="00ED4D12" w:rsidP="00D3683F">
            <w:pPr>
              <w:jc w:val="center"/>
              <w:rPr>
                <w:color w:val="000000"/>
                <w:lang w:val="lt-LT" w:eastAsia="lt-LT"/>
              </w:rPr>
            </w:pPr>
            <w:r w:rsidRPr="00D3683F">
              <w:rPr>
                <w:color w:val="000000"/>
                <w:lang w:val="lt-LT" w:eastAsia="lt-LT"/>
              </w:rPr>
              <w:t>2.</w:t>
            </w:r>
          </w:p>
        </w:tc>
        <w:tc>
          <w:tcPr>
            <w:tcW w:w="7938" w:type="dxa"/>
          </w:tcPr>
          <w:p w14:paraId="3FDFEC04" w14:textId="60FD0CE5" w:rsidR="00ED4D12" w:rsidRPr="00D3683F" w:rsidRDefault="00ED4D12" w:rsidP="00D3683F">
            <w:pPr>
              <w:rPr>
                <w:lang w:val="lt-LT"/>
              </w:rPr>
            </w:pPr>
            <w:r w:rsidRPr="00D3683F">
              <w:rPr>
                <w:lang w:val="lt-LT"/>
              </w:rPr>
              <w:t>Antikūnai prieš hepatito C virusą (</w:t>
            </w:r>
            <w:r w:rsidR="00FF6CAB" w:rsidRPr="00D3683F">
              <w:rPr>
                <w:lang w:val="lt-LT"/>
              </w:rPr>
              <w:t xml:space="preserve">a-HCV, </w:t>
            </w:r>
            <w:r w:rsidRPr="00D3683F">
              <w:rPr>
                <w:i/>
                <w:lang w:val="lt-LT"/>
              </w:rPr>
              <w:t>tyrimas atliekamas 1 k. per savaitę</w:t>
            </w:r>
            <w:r w:rsidRPr="00D3683F">
              <w:rPr>
                <w:lang w:val="lt-LT"/>
              </w:rPr>
              <w:t>)</w:t>
            </w:r>
          </w:p>
        </w:tc>
        <w:tc>
          <w:tcPr>
            <w:tcW w:w="4961" w:type="dxa"/>
            <w:vAlign w:val="center"/>
          </w:tcPr>
          <w:p w14:paraId="0C6E30CB" w14:textId="637B627F" w:rsidR="00ED4D12" w:rsidRPr="00D3683F" w:rsidRDefault="00ED4D12" w:rsidP="00964308">
            <w:pPr>
              <w:jc w:val="center"/>
              <w:rPr>
                <w:bCs/>
                <w:lang w:val="lt-LT"/>
              </w:rPr>
            </w:pPr>
            <w:r w:rsidRPr="00D3683F">
              <w:rPr>
                <w:bCs/>
                <w:lang w:val="lt-LT"/>
              </w:rPr>
              <w:t>3 000</w:t>
            </w:r>
          </w:p>
        </w:tc>
      </w:tr>
      <w:tr w:rsidR="00ED4D12" w:rsidRPr="00D3683F" w14:paraId="10567576" w14:textId="48F42A2F" w:rsidTr="00964308">
        <w:trPr>
          <w:trHeight w:val="113"/>
        </w:trPr>
        <w:tc>
          <w:tcPr>
            <w:tcW w:w="704" w:type="dxa"/>
            <w:vAlign w:val="center"/>
          </w:tcPr>
          <w:p w14:paraId="4EB75393" w14:textId="77777777" w:rsidR="00ED4D12" w:rsidRPr="00D3683F" w:rsidRDefault="00ED4D12" w:rsidP="00D3683F">
            <w:pPr>
              <w:jc w:val="center"/>
              <w:rPr>
                <w:color w:val="000000"/>
                <w:lang w:val="lt-LT" w:eastAsia="lt-LT"/>
              </w:rPr>
            </w:pPr>
            <w:r w:rsidRPr="00D3683F">
              <w:rPr>
                <w:color w:val="000000"/>
                <w:lang w:val="lt-LT" w:eastAsia="lt-LT"/>
              </w:rPr>
              <w:t>3.</w:t>
            </w:r>
          </w:p>
        </w:tc>
        <w:tc>
          <w:tcPr>
            <w:tcW w:w="7938" w:type="dxa"/>
            <w:hideMark/>
          </w:tcPr>
          <w:p w14:paraId="6A0E0431" w14:textId="77777777" w:rsidR="00ED4D12" w:rsidRPr="00D3683F" w:rsidRDefault="00ED4D12" w:rsidP="00D3683F">
            <w:pPr>
              <w:rPr>
                <w:color w:val="000000"/>
                <w:lang w:val="lt-LT"/>
              </w:rPr>
            </w:pPr>
            <w:proofErr w:type="spellStart"/>
            <w:r w:rsidRPr="00D3683F">
              <w:rPr>
                <w:color w:val="000000"/>
                <w:lang w:val="lt-LT"/>
              </w:rPr>
              <w:t>Tirotropinas</w:t>
            </w:r>
            <w:proofErr w:type="spellEnd"/>
            <w:r w:rsidRPr="00D3683F">
              <w:rPr>
                <w:color w:val="000000"/>
                <w:lang w:val="lt-LT"/>
              </w:rPr>
              <w:t xml:space="preserve"> (TTH)</w:t>
            </w:r>
          </w:p>
        </w:tc>
        <w:tc>
          <w:tcPr>
            <w:tcW w:w="4961" w:type="dxa"/>
            <w:vAlign w:val="center"/>
            <w:hideMark/>
          </w:tcPr>
          <w:p w14:paraId="36C3CB2E" w14:textId="4488B3D8" w:rsidR="00ED4D12" w:rsidRPr="00D3683F" w:rsidRDefault="00ED4D12" w:rsidP="00964308">
            <w:pPr>
              <w:jc w:val="center"/>
              <w:rPr>
                <w:bCs/>
                <w:color w:val="000000"/>
                <w:highlight w:val="yellow"/>
                <w:lang w:val="lt-LT"/>
              </w:rPr>
            </w:pPr>
            <w:r w:rsidRPr="00D3683F">
              <w:rPr>
                <w:bCs/>
                <w:color w:val="000000"/>
                <w:lang w:val="lt-LT"/>
              </w:rPr>
              <w:t>120 000</w:t>
            </w:r>
          </w:p>
        </w:tc>
      </w:tr>
      <w:tr w:rsidR="00ED4D12" w:rsidRPr="00D3683F" w14:paraId="27B9ADF6" w14:textId="44BF5EC7" w:rsidTr="00964308">
        <w:trPr>
          <w:trHeight w:val="113"/>
        </w:trPr>
        <w:tc>
          <w:tcPr>
            <w:tcW w:w="704" w:type="dxa"/>
            <w:vAlign w:val="center"/>
          </w:tcPr>
          <w:p w14:paraId="5FE4E9DC" w14:textId="77777777" w:rsidR="00ED4D12" w:rsidRPr="00D3683F" w:rsidRDefault="00ED4D12" w:rsidP="00D3683F">
            <w:pPr>
              <w:jc w:val="center"/>
              <w:rPr>
                <w:color w:val="000000"/>
                <w:lang w:val="lt-LT" w:eastAsia="lt-LT"/>
              </w:rPr>
            </w:pPr>
            <w:r w:rsidRPr="00D3683F">
              <w:rPr>
                <w:color w:val="000000"/>
                <w:lang w:val="lt-LT" w:eastAsia="lt-LT"/>
              </w:rPr>
              <w:t>4.</w:t>
            </w:r>
          </w:p>
        </w:tc>
        <w:tc>
          <w:tcPr>
            <w:tcW w:w="7938" w:type="dxa"/>
            <w:hideMark/>
          </w:tcPr>
          <w:p w14:paraId="6BEC8D63" w14:textId="77777777" w:rsidR="00ED4D12" w:rsidRPr="00D3683F" w:rsidRDefault="00ED4D12" w:rsidP="00D3683F">
            <w:pPr>
              <w:rPr>
                <w:color w:val="000000"/>
                <w:lang w:val="lt-LT"/>
              </w:rPr>
            </w:pPr>
            <w:r w:rsidRPr="00D3683F">
              <w:rPr>
                <w:color w:val="000000"/>
                <w:lang w:val="lt-LT" w:eastAsia="lt-LT"/>
              </w:rPr>
              <w:t xml:space="preserve">Laisvasis </w:t>
            </w:r>
            <w:proofErr w:type="spellStart"/>
            <w:r w:rsidRPr="00D3683F">
              <w:rPr>
                <w:color w:val="000000"/>
                <w:lang w:val="lt-LT" w:eastAsia="lt-LT"/>
              </w:rPr>
              <w:t>tiroksinas</w:t>
            </w:r>
            <w:proofErr w:type="spellEnd"/>
            <w:r w:rsidRPr="00D3683F">
              <w:rPr>
                <w:color w:val="000000"/>
                <w:lang w:val="lt-LT" w:eastAsia="lt-LT"/>
              </w:rPr>
              <w:t xml:space="preserve"> (</w:t>
            </w:r>
            <w:r w:rsidRPr="00D3683F">
              <w:rPr>
                <w:color w:val="000000"/>
                <w:lang w:val="lt-LT"/>
              </w:rPr>
              <w:t>FT4)</w:t>
            </w:r>
          </w:p>
        </w:tc>
        <w:tc>
          <w:tcPr>
            <w:tcW w:w="4961" w:type="dxa"/>
            <w:vAlign w:val="center"/>
            <w:hideMark/>
          </w:tcPr>
          <w:p w14:paraId="6CF90174" w14:textId="090AD201" w:rsidR="00ED4D12" w:rsidRPr="00D3683F" w:rsidRDefault="00ED4D12" w:rsidP="00964308">
            <w:pPr>
              <w:jc w:val="center"/>
              <w:rPr>
                <w:bCs/>
                <w:color w:val="000000"/>
                <w:highlight w:val="yellow"/>
                <w:lang w:val="lt-LT"/>
              </w:rPr>
            </w:pPr>
            <w:r w:rsidRPr="00D3683F">
              <w:rPr>
                <w:bCs/>
                <w:color w:val="000000"/>
                <w:lang w:val="lt-LT"/>
              </w:rPr>
              <w:t>2</w:t>
            </w:r>
            <w:r w:rsidR="003E4E55" w:rsidRPr="00D3683F">
              <w:rPr>
                <w:bCs/>
                <w:color w:val="000000"/>
                <w:lang w:val="lt-LT"/>
              </w:rPr>
              <w:t>5</w:t>
            </w:r>
            <w:r w:rsidRPr="00D3683F">
              <w:rPr>
                <w:bCs/>
                <w:color w:val="000000"/>
                <w:lang w:val="lt-LT"/>
              </w:rPr>
              <w:t xml:space="preserve"> 000</w:t>
            </w:r>
          </w:p>
        </w:tc>
      </w:tr>
      <w:tr w:rsidR="00ED4D12" w:rsidRPr="00D3683F" w14:paraId="237F1024" w14:textId="3203A812" w:rsidTr="00964308">
        <w:trPr>
          <w:trHeight w:val="113"/>
        </w:trPr>
        <w:tc>
          <w:tcPr>
            <w:tcW w:w="704" w:type="dxa"/>
            <w:vAlign w:val="center"/>
          </w:tcPr>
          <w:p w14:paraId="195382B9" w14:textId="77777777" w:rsidR="00ED4D12" w:rsidRPr="00D3683F" w:rsidRDefault="00ED4D12" w:rsidP="00D3683F">
            <w:pPr>
              <w:jc w:val="center"/>
              <w:rPr>
                <w:color w:val="000000"/>
                <w:lang w:val="lt-LT"/>
              </w:rPr>
            </w:pPr>
            <w:r w:rsidRPr="00D3683F">
              <w:rPr>
                <w:color w:val="000000"/>
                <w:lang w:val="lt-LT"/>
              </w:rPr>
              <w:t>5.</w:t>
            </w:r>
          </w:p>
        </w:tc>
        <w:tc>
          <w:tcPr>
            <w:tcW w:w="7938" w:type="dxa"/>
            <w:hideMark/>
          </w:tcPr>
          <w:p w14:paraId="33CAAA35" w14:textId="77777777" w:rsidR="00ED4D12" w:rsidRPr="00D3683F" w:rsidRDefault="00ED4D12" w:rsidP="00D3683F">
            <w:pPr>
              <w:rPr>
                <w:color w:val="000000"/>
                <w:lang w:val="lt-LT"/>
              </w:rPr>
            </w:pPr>
            <w:r w:rsidRPr="00D3683F">
              <w:rPr>
                <w:color w:val="000000"/>
                <w:lang w:val="lt-LT" w:eastAsia="lt-LT"/>
              </w:rPr>
              <w:t xml:space="preserve">Laisvasis </w:t>
            </w:r>
            <w:proofErr w:type="spellStart"/>
            <w:r w:rsidRPr="00D3683F">
              <w:rPr>
                <w:color w:val="000000"/>
                <w:lang w:val="lt-LT" w:eastAsia="lt-LT"/>
              </w:rPr>
              <w:t>trijodtironinas</w:t>
            </w:r>
            <w:proofErr w:type="spellEnd"/>
            <w:r w:rsidRPr="00D3683F">
              <w:rPr>
                <w:color w:val="000000"/>
                <w:lang w:val="lt-LT" w:eastAsia="lt-LT"/>
              </w:rPr>
              <w:t xml:space="preserve"> (</w:t>
            </w:r>
            <w:r w:rsidRPr="00D3683F">
              <w:rPr>
                <w:color w:val="000000"/>
                <w:lang w:val="lt-LT"/>
              </w:rPr>
              <w:t>FT3)</w:t>
            </w:r>
          </w:p>
        </w:tc>
        <w:tc>
          <w:tcPr>
            <w:tcW w:w="4961" w:type="dxa"/>
            <w:vAlign w:val="center"/>
            <w:hideMark/>
          </w:tcPr>
          <w:p w14:paraId="00F0732C" w14:textId="1BAEC73A" w:rsidR="00ED4D12" w:rsidRPr="00D3683F" w:rsidRDefault="003E4E55" w:rsidP="00964308">
            <w:pPr>
              <w:jc w:val="center"/>
              <w:rPr>
                <w:bCs/>
                <w:color w:val="000000"/>
                <w:highlight w:val="yellow"/>
                <w:lang w:val="lt-LT"/>
              </w:rPr>
            </w:pPr>
            <w:r w:rsidRPr="00D3683F">
              <w:rPr>
                <w:bCs/>
                <w:color w:val="000000"/>
                <w:lang w:val="lt-LT"/>
              </w:rPr>
              <w:t>8 000</w:t>
            </w:r>
          </w:p>
        </w:tc>
      </w:tr>
      <w:tr w:rsidR="00ED4D12" w:rsidRPr="00D3683F" w14:paraId="26FCD4E1" w14:textId="0C5F36B6" w:rsidTr="00964308">
        <w:trPr>
          <w:trHeight w:val="113"/>
        </w:trPr>
        <w:tc>
          <w:tcPr>
            <w:tcW w:w="704" w:type="dxa"/>
            <w:vAlign w:val="center"/>
          </w:tcPr>
          <w:p w14:paraId="5C9AEE8C" w14:textId="77777777" w:rsidR="00ED4D12" w:rsidRPr="00D3683F" w:rsidRDefault="00ED4D12" w:rsidP="00D3683F">
            <w:pPr>
              <w:jc w:val="center"/>
              <w:rPr>
                <w:color w:val="000000"/>
                <w:lang w:val="lt-LT" w:eastAsia="lt-LT"/>
              </w:rPr>
            </w:pPr>
            <w:r w:rsidRPr="00D3683F">
              <w:rPr>
                <w:color w:val="000000"/>
                <w:lang w:val="lt-LT" w:eastAsia="lt-LT"/>
              </w:rPr>
              <w:t>6.</w:t>
            </w:r>
          </w:p>
        </w:tc>
        <w:tc>
          <w:tcPr>
            <w:tcW w:w="7938" w:type="dxa"/>
            <w:hideMark/>
          </w:tcPr>
          <w:p w14:paraId="3EBE626A" w14:textId="77777777" w:rsidR="00ED4D12" w:rsidRPr="00D3683F" w:rsidRDefault="00ED4D12" w:rsidP="00D3683F">
            <w:pPr>
              <w:rPr>
                <w:color w:val="000000"/>
                <w:lang w:val="lt-LT"/>
              </w:rPr>
            </w:pPr>
            <w:r w:rsidRPr="00D3683F">
              <w:rPr>
                <w:color w:val="000000"/>
                <w:lang w:val="lt-LT" w:eastAsia="lt-LT"/>
              </w:rPr>
              <w:t xml:space="preserve">Antikūnai prieš skydliaukės </w:t>
            </w:r>
            <w:proofErr w:type="spellStart"/>
            <w:r w:rsidRPr="00D3683F">
              <w:rPr>
                <w:color w:val="000000"/>
                <w:lang w:val="lt-LT" w:eastAsia="lt-LT"/>
              </w:rPr>
              <w:t>peroksidazę</w:t>
            </w:r>
            <w:proofErr w:type="spellEnd"/>
            <w:r w:rsidRPr="00D3683F">
              <w:rPr>
                <w:color w:val="000000"/>
                <w:lang w:val="lt-LT" w:eastAsia="lt-LT"/>
              </w:rPr>
              <w:t xml:space="preserve"> (</w:t>
            </w:r>
            <w:r w:rsidRPr="00D3683F">
              <w:rPr>
                <w:color w:val="000000"/>
                <w:lang w:val="lt-LT"/>
              </w:rPr>
              <w:t>ATPO)</w:t>
            </w:r>
          </w:p>
        </w:tc>
        <w:tc>
          <w:tcPr>
            <w:tcW w:w="4961" w:type="dxa"/>
            <w:vAlign w:val="center"/>
            <w:hideMark/>
          </w:tcPr>
          <w:p w14:paraId="28D24DBB" w14:textId="1C3C5A3B" w:rsidR="00ED4D12" w:rsidRPr="00D3683F" w:rsidRDefault="003E4E55" w:rsidP="00964308">
            <w:pPr>
              <w:jc w:val="center"/>
              <w:rPr>
                <w:bCs/>
                <w:color w:val="000000"/>
                <w:highlight w:val="yellow"/>
                <w:lang w:val="lt-LT"/>
              </w:rPr>
            </w:pPr>
            <w:r w:rsidRPr="00D3683F">
              <w:rPr>
                <w:bCs/>
                <w:color w:val="000000"/>
                <w:lang w:val="lt-LT"/>
              </w:rPr>
              <w:t>8 000</w:t>
            </w:r>
          </w:p>
        </w:tc>
      </w:tr>
      <w:tr w:rsidR="00ED4D12" w:rsidRPr="00D3683F" w14:paraId="630D3328" w14:textId="31D44430" w:rsidTr="00964308">
        <w:trPr>
          <w:trHeight w:val="113"/>
        </w:trPr>
        <w:tc>
          <w:tcPr>
            <w:tcW w:w="704" w:type="dxa"/>
            <w:vAlign w:val="center"/>
          </w:tcPr>
          <w:p w14:paraId="4C7F7C53" w14:textId="77777777" w:rsidR="00ED4D12" w:rsidRPr="00D3683F" w:rsidRDefault="00ED4D12" w:rsidP="00D3683F">
            <w:pPr>
              <w:jc w:val="center"/>
              <w:rPr>
                <w:color w:val="000000"/>
                <w:lang w:val="lt-LT"/>
              </w:rPr>
            </w:pPr>
            <w:r w:rsidRPr="00D3683F">
              <w:rPr>
                <w:color w:val="000000"/>
                <w:lang w:val="lt-LT"/>
              </w:rPr>
              <w:t>7.</w:t>
            </w:r>
          </w:p>
        </w:tc>
        <w:tc>
          <w:tcPr>
            <w:tcW w:w="7938" w:type="dxa"/>
            <w:hideMark/>
          </w:tcPr>
          <w:p w14:paraId="51D16C05" w14:textId="77777777" w:rsidR="00ED4D12" w:rsidRPr="00D3683F" w:rsidRDefault="00ED4D12" w:rsidP="00D3683F">
            <w:pPr>
              <w:rPr>
                <w:color w:val="000000"/>
                <w:lang w:val="lt-LT"/>
              </w:rPr>
            </w:pPr>
            <w:proofErr w:type="spellStart"/>
            <w:r w:rsidRPr="00D3683F">
              <w:rPr>
                <w:color w:val="000000"/>
                <w:lang w:val="lt-LT"/>
              </w:rPr>
              <w:t>Feritinas</w:t>
            </w:r>
            <w:proofErr w:type="spellEnd"/>
          </w:p>
        </w:tc>
        <w:tc>
          <w:tcPr>
            <w:tcW w:w="4961" w:type="dxa"/>
            <w:vAlign w:val="center"/>
            <w:hideMark/>
          </w:tcPr>
          <w:p w14:paraId="6A29DCEC" w14:textId="3D6F440F" w:rsidR="00ED4D12" w:rsidRPr="00D3683F" w:rsidRDefault="00ED4D12" w:rsidP="00964308">
            <w:pPr>
              <w:jc w:val="center"/>
              <w:rPr>
                <w:bCs/>
                <w:color w:val="000000"/>
                <w:highlight w:val="yellow"/>
                <w:lang w:val="lt-LT"/>
              </w:rPr>
            </w:pPr>
            <w:r w:rsidRPr="00D3683F">
              <w:rPr>
                <w:bCs/>
                <w:color w:val="000000"/>
                <w:lang w:val="lt-LT"/>
              </w:rPr>
              <w:t>60 000</w:t>
            </w:r>
          </w:p>
        </w:tc>
      </w:tr>
      <w:tr w:rsidR="00ED4D12" w:rsidRPr="00D3683F" w14:paraId="2DED7B76" w14:textId="7A217804" w:rsidTr="00964308">
        <w:trPr>
          <w:trHeight w:val="113"/>
        </w:trPr>
        <w:tc>
          <w:tcPr>
            <w:tcW w:w="704" w:type="dxa"/>
            <w:vAlign w:val="center"/>
          </w:tcPr>
          <w:p w14:paraId="0C70752E" w14:textId="77777777" w:rsidR="00ED4D12" w:rsidRPr="00D3683F" w:rsidRDefault="00ED4D12" w:rsidP="00D3683F">
            <w:pPr>
              <w:jc w:val="center"/>
              <w:rPr>
                <w:color w:val="000000"/>
                <w:lang w:val="lt-LT"/>
              </w:rPr>
            </w:pPr>
            <w:r w:rsidRPr="00D3683F">
              <w:rPr>
                <w:color w:val="000000"/>
                <w:lang w:val="lt-LT"/>
              </w:rPr>
              <w:t>8.</w:t>
            </w:r>
          </w:p>
        </w:tc>
        <w:tc>
          <w:tcPr>
            <w:tcW w:w="7938" w:type="dxa"/>
            <w:hideMark/>
          </w:tcPr>
          <w:p w14:paraId="514C0B8D" w14:textId="1C61D8F8" w:rsidR="00ED4D12" w:rsidRPr="00D3683F" w:rsidRDefault="00ED4D12" w:rsidP="00D3683F">
            <w:pPr>
              <w:rPr>
                <w:color w:val="000000"/>
                <w:lang w:val="lt-LT"/>
              </w:rPr>
            </w:pPr>
            <w:r w:rsidRPr="00D3683F">
              <w:rPr>
                <w:color w:val="000000"/>
                <w:lang w:val="lt-LT" w:eastAsia="lt-LT"/>
              </w:rPr>
              <w:t>Prostatos specifinis antigenas</w:t>
            </w:r>
            <w:r w:rsidR="00FF6CAB" w:rsidRPr="00D3683F">
              <w:rPr>
                <w:color w:val="000000"/>
                <w:lang w:val="lt-LT" w:eastAsia="lt-LT"/>
              </w:rPr>
              <w:t xml:space="preserve"> (PSA)</w:t>
            </w:r>
          </w:p>
        </w:tc>
        <w:tc>
          <w:tcPr>
            <w:tcW w:w="4961" w:type="dxa"/>
            <w:vAlign w:val="center"/>
            <w:hideMark/>
          </w:tcPr>
          <w:p w14:paraId="6D63EFA5" w14:textId="77777777" w:rsidR="00ED4D12" w:rsidRPr="00D3683F" w:rsidRDefault="00ED4D12" w:rsidP="00964308">
            <w:pPr>
              <w:jc w:val="center"/>
              <w:rPr>
                <w:bCs/>
                <w:color w:val="000000"/>
                <w:highlight w:val="yellow"/>
                <w:lang w:val="lt-LT"/>
              </w:rPr>
            </w:pPr>
            <w:r w:rsidRPr="00D3683F">
              <w:rPr>
                <w:bCs/>
                <w:color w:val="000000"/>
                <w:lang w:val="lt-LT"/>
              </w:rPr>
              <w:t>25 000</w:t>
            </w:r>
          </w:p>
        </w:tc>
      </w:tr>
      <w:tr w:rsidR="00ED4D12" w:rsidRPr="00D3683F" w14:paraId="49343206" w14:textId="16D0FE97" w:rsidTr="00964308">
        <w:trPr>
          <w:trHeight w:val="113"/>
        </w:trPr>
        <w:tc>
          <w:tcPr>
            <w:tcW w:w="704" w:type="dxa"/>
            <w:vAlign w:val="center"/>
          </w:tcPr>
          <w:p w14:paraId="0AA634B6" w14:textId="77777777" w:rsidR="00ED4D12" w:rsidRPr="00D3683F" w:rsidRDefault="00ED4D12" w:rsidP="00D3683F">
            <w:pPr>
              <w:jc w:val="center"/>
              <w:rPr>
                <w:noProof/>
                <w:lang w:val="lt-LT"/>
              </w:rPr>
            </w:pPr>
            <w:r w:rsidRPr="00D3683F">
              <w:rPr>
                <w:noProof/>
                <w:lang w:val="lt-LT"/>
              </w:rPr>
              <w:t>9.</w:t>
            </w:r>
          </w:p>
        </w:tc>
        <w:tc>
          <w:tcPr>
            <w:tcW w:w="7938" w:type="dxa"/>
            <w:hideMark/>
          </w:tcPr>
          <w:p w14:paraId="2540F19A" w14:textId="77777777" w:rsidR="00ED4D12" w:rsidRPr="00D3683F" w:rsidRDefault="00ED4D12" w:rsidP="00D3683F">
            <w:pPr>
              <w:rPr>
                <w:color w:val="000000"/>
                <w:lang w:val="lt-LT" w:eastAsia="lt-LT"/>
              </w:rPr>
            </w:pPr>
            <w:r w:rsidRPr="00D3683F">
              <w:rPr>
                <w:color w:val="000000"/>
                <w:lang w:val="lt-LT"/>
              </w:rPr>
              <w:t xml:space="preserve">Vitaminas D </w:t>
            </w:r>
            <w:r w:rsidRPr="00D3683F">
              <w:rPr>
                <w:color w:val="000000"/>
                <w:lang w:val="lt-LT" w:eastAsia="lt-LT"/>
              </w:rPr>
              <w:t>(25-hidroksivitaminas D2 + 25-hidroksivitaminas D3)</w:t>
            </w:r>
          </w:p>
        </w:tc>
        <w:tc>
          <w:tcPr>
            <w:tcW w:w="4961" w:type="dxa"/>
            <w:vAlign w:val="center"/>
            <w:hideMark/>
          </w:tcPr>
          <w:p w14:paraId="47815F5C" w14:textId="561C1D1D" w:rsidR="00ED4D12" w:rsidRPr="00D3683F" w:rsidRDefault="003E4E55" w:rsidP="00964308">
            <w:pPr>
              <w:jc w:val="center"/>
              <w:rPr>
                <w:bCs/>
                <w:color w:val="000000"/>
                <w:highlight w:val="yellow"/>
                <w:lang w:val="lt-LT"/>
              </w:rPr>
            </w:pPr>
            <w:r w:rsidRPr="00D3683F">
              <w:rPr>
                <w:bCs/>
                <w:color w:val="000000"/>
                <w:lang w:val="lt-LT"/>
              </w:rPr>
              <w:t>60 000</w:t>
            </w:r>
          </w:p>
        </w:tc>
      </w:tr>
      <w:tr w:rsidR="00ED4D12" w:rsidRPr="00D3683F" w14:paraId="21D65513" w14:textId="6E40B253" w:rsidTr="00964308">
        <w:trPr>
          <w:trHeight w:val="113"/>
        </w:trPr>
        <w:tc>
          <w:tcPr>
            <w:tcW w:w="704" w:type="dxa"/>
            <w:vAlign w:val="center"/>
          </w:tcPr>
          <w:p w14:paraId="726FF5B4" w14:textId="445B5CE5" w:rsidR="00ED4D12" w:rsidRPr="00D3683F" w:rsidRDefault="00ED4D12" w:rsidP="00D3683F">
            <w:pPr>
              <w:jc w:val="center"/>
              <w:rPr>
                <w:noProof/>
                <w:lang w:val="lt-LT"/>
              </w:rPr>
            </w:pPr>
            <w:r w:rsidRPr="00D3683F">
              <w:rPr>
                <w:noProof/>
                <w:lang w:val="lt-LT"/>
              </w:rPr>
              <w:t>10.</w:t>
            </w:r>
          </w:p>
        </w:tc>
        <w:tc>
          <w:tcPr>
            <w:tcW w:w="7938" w:type="dxa"/>
            <w:hideMark/>
          </w:tcPr>
          <w:p w14:paraId="4C31FF50" w14:textId="77777777" w:rsidR="00ED4D12" w:rsidRPr="00D3683F" w:rsidRDefault="00ED4D12" w:rsidP="00D3683F">
            <w:pPr>
              <w:rPr>
                <w:color w:val="000000"/>
                <w:lang w:val="lt-LT"/>
              </w:rPr>
            </w:pPr>
            <w:r w:rsidRPr="00D3683F">
              <w:rPr>
                <w:color w:val="000000"/>
                <w:lang w:val="lt-LT"/>
              </w:rPr>
              <w:t>Vitaminas B12</w:t>
            </w:r>
          </w:p>
        </w:tc>
        <w:tc>
          <w:tcPr>
            <w:tcW w:w="4961" w:type="dxa"/>
            <w:vAlign w:val="center"/>
            <w:hideMark/>
          </w:tcPr>
          <w:p w14:paraId="351C82E5" w14:textId="2B49D9F7" w:rsidR="00ED4D12" w:rsidRPr="00D3683F" w:rsidRDefault="003E4E55" w:rsidP="00964308">
            <w:pPr>
              <w:jc w:val="center"/>
              <w:rPr>
                <w:bCs/>
                <w:color w:val="000000"/>
                <w:highlight w:val="yellow"/>
                <w:lang w:val="lt-LT"/>
              </w:rPr>
            </w:pPr>
            <w:r w:rsidRPr="00D3683F">
              <w:rPr>
                <w:bCs/>
                <w:color w:val="000000"/>
                <w:lang w:val="lt-LT"/>
              </w:rPr>
              <w:t>10 000</w:t>
            </w:r>
          </w:p>
        </w:tc>
      </w:tr>
      <w:tr w:rsidR="00ED4D12" w:rsidRPr="00D3683F" w14:paraId="2DA39651" w14:textId="77777777" w:rsidTr="00964308">
        <w:trPr>
          <w:trHeight w:val="113"/>
        </w:trPr>
        <w:tc>
          <w:tcPr>
            <w:tcW w:w="704" w:type="dxa"/>
            <w:vAlign w:val="center"/>
          </w:tcPr>
          <w:p w14:paraId="45F8E87D" w14:textId="2FFC1E6D" w:rsidR="00ED4D12" w:rsidRPr="00D3683F" w:rsidRDefault="00ED4D12" w:rsidP="00D3683F">
            <w:pPr>
              <w:jc w:val="center"/>
              <w:rPr>
                <w:noProof/>
                <w:lang w:val="lt-LT"/>
              </w:rPr>
            </w:pPr>
            <w:r w:rsidRPr="00D3683F">
              <w:rPr>
                <w:noProof/>
                <w:lang w:val="lt-LT"/>
              </w:rPr>
              <w:t>11.</w:t>
            </w:r>
          </w:p>
        </w:tc>
        <w:tc>
          <w:tcPr>
            <w:tcW w:w="7938" w:type="dxa"/>
          </w:tcPr>
          <w:p w14:paraId="78FBD5E7" w14:textId="12D8F73D" w:rsidR="00ED4D12" w:rsidRPr="00D3683F" w:rsidRDefault="00BA6EA1" w:rsidP="00D3683F">
            <w:pPr>
              <w:rPr>
                <w:color w:val="000000"/>
                <w:lang w:val="lt-LT" w:eastAsia="lt-LT"/>
              </w:rPr>
            </w:pPr>
            <w:r w:rsidRPr="00D3683F">
              <w:rPr>
                <w:iCs/>
                <w:lang w:val="lt-LT"/>
              </w:rPr>
              <w:t xml:space="preserve">B tipo (smegenų) </w:t>
            </w:r>
            <w:proofErr w:type="spellStart"/>
            <w:r w:rsidRPr="00D3683F">
              <w:rPr>
                <w:iCs/>
                <w:lang w:val="lt-LT"/>
              </w:rPr>
              <w:t>natriuretinis</w:t>
            </w:r>
            <w:proofErr w:type="spellEnd"/>
            <w:r w:rsidRPr="00D3683F">
              <w:rPr>
                <w:iCs/>
                <w:lang w:val="lt-LT"/>
              </w:rPr>
              <w:t xml:space="preserve"> peptidas (BNP) arba N-galinis B tipo (smegenų) </w:t>
            </w:r>
            <w:proofErr w:type="spellStart"/>
            <w:r w:rsidRPr="00D3683F">
              <w:rPr>
                <w:iCs/>
                <w:lang w:val="lt-LT"/>
              </w:rPr>
              <w:t>natriuretinis</w:t>
            </w:r>
            <w:proofErr w:type="spellEnd"/>
            <w:r w:rsidRPr="00D3683F">
              <w:rPr>
                <w:iCs/>
                <w:lang w:val="lt-LT"/>
              </w:rPr>
              <w:t xml:space="preserve"> peptidas (</w:t>
            </w:r>
            <w:proofErr w:type="spellStart"/>
            <w:r w:rsidRPr="00D3683F">
              <w:rPr>
                <w:iCs/>
                <w:lang w:val="lt-LT"/>
              </w:rPr>
              <w:t>NTproBNP</w:t>
            </w:r>
            <w:proofErr w:type="spellEnd"/>
            <w:r w:rsidRPr="00D3683F">
              <w:rPr>
                <w:iCs/>
                <w:lang w:val="lt-LT"/>
              </w:rPr>
              <w:t>)</w:t>
            </w:r>
            <w:r w:rsidR="00DA5359" w:rsidRPr="00D3683F">
              <w:rPr>
                <w:iCs/>
                <w:lang w:val="lt-LT"/>
              </w:rPr>
              <w:t xml:space="preserve"> </w:t>
            </w:r>
          </w:p>
        </w:tc>
        <w:tc>
          <w:tcPr>
            <w:tcW w:w="4961" w:type="dxa"/>
            <w:vAlign w:val="center"/>
          </w:tcPr>
          <w:p w14:paraId="7049FE98" w14:textId="7AC4ECBE" w:rsidR="00ED4D12" w:rsidRPr="00D3683F" w:rsidRDefault="00FF6CAB" w:rsidP="00964308">
            <w:pPr>
              <w:jc w:val="center"/>
              <w:rPr>
                <w:bCs/>
                <w:color w:val="000000"/>
                <w:highlight w:val="yellow"/>
                <w:lang w:val="lt-LT"/>
              </w:rPr>
            </w:pPr>
            <w:r w:rsidRPr="00D3683F">
              <w:rPr>
                <w:bCs/>
                <w:color w:val="000000"/>
                <w:lang w:val="lt-LT"/>
              </w:rPr>
              <w:t>5 000</w:t>
            </w:r>
          </w:p>
        </w:tc>
      </w:tr>
    </w:tbl>
    <w:p w14:paraId="241CFDF9" w14:textId="464E61F0" w:rsidR="00DA4475" w:rsidRPr="00D3683F" w:rsidRDefault="00FA6EA5" w:rsidP="00D3683F">
      <w:pPr>
        <w:jc w:val="center"/>
        <w:rPr>
          <w:lang w:val="lt-LT"/>
        </w:rPr>
      </w:pPr>
      <w:r w:rsidRPr="00D3683F">
        <w:rPr>
          <w:lang w:val="lt-LT"/>
        </w:rPr>
        <w:t>___________</w:t>
      </w:r>
    </w:p>
    <w:sectPr w:rsidR="00DA4475" w:rsidRPr="00D3683F" w:rsidSect="00964308">
      <w:headerReference w:type="default" r:id="rId11"/>
      <w:pgSz w:w="15840" w:h="12240" w:orient="landscape"/>
      <w:pgMar w:top="1134" w:right="567"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DEFDA" w14:textId="77777777" w:rsidR="00262245" w:rsidRDefault="00262245" w:rsidP="00011252">
      <w:r>
        <w:separator/>
      </w:r>
    </w:p>
  </w:endnote>
  <w:endnote w:type="continuationSeparator" w:id="0">
    <w:p w14:paraId="628678FB" w14:textId="77777777" w:rsidR="00262245" w:rsidRDefault="00262245" w:rsidP="00011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EE202" w14:textId="77777777" w:rsidR="00262245" w:rsidRDefault="00262245" w:rsidP="00011252">
      <w:r>
        <w:separator/>
      </w:r>
    </w:p>
  </w:footnote>
  <w:footnote w:type="continuationSeparator" w:id="0">
    <w:p w14:paraId="46EA7351" w14:textId="77777777" w:rsidR="00262245" w:rsidRDefault="00262245" w:rsidP="00011252">
      <w:r>
        <w:continuationSeparator/>
      </w:r>
    </w:p>
  </w:footnote>
  <w:footnote w:id="1">
    <w:p w14:paraId="100D9C7A" w14:textId="7AE918C7" w:rsidR="0020013A" w:rsidRPr="0020013A" w:rsidRDefault="0020013A">
      <w:pPr>
        <w:pStyle w:val="Puslapioinaostekstas"/>
        <w:rPr>
          <w:lang w:val="lt-LT"/>
        </w:rPr>
      </w:pPr>
      <w:r>
        <w:rPr>
          <w:rStyle w:val="Puslapioinaosnuoroda"/>
        </w:rPr>
        <w:footnoteRef/>
      </w:r>
      <w:r w:rsidRPr="00C75FC2">
        <w:rPr>
          <w:lang w:val="pt-BR"/>
        </w:rPr>
        <w:t xml:space="preserve"> </w:t>
      </w:r>
      <w:r w:rsidRPr="004F7C68">
        <w:rPr>
          <w:lang w:val="pt-BR"/>
        </w:rPr>
        <w:t xml:space="preserve">Išsamesnė informacija apie </w:t>
      </w:r>
      <w:r>
        <w:rPr>
          <w:lang w:val="pt-BR"/>
        </w:rPr>
        <w:t>apžiūros procedūrą</w:t>
      </w:r>
      <w:r w:rsidRPr="004F7C68">
        <w:rPr>
          <w:lang w:val="pt-BR"/>
        </w:rPr>
        <w:t xml:space="preserve"> pateikta </w:t>
      </w:r>
      <w:r>
        <w:rPr>
          <w:lang w:val="lt-LT"/>
        </w:rPr>
        <w:t xml:space="preserve">Pirkimo sąlygų </w:t>
      </w:r>
      <w:r w:rsidR="00C75FC2">
        <w:rPr>
          <w:lang w:val="lt-LT"/>
        </w:rPr>
        <w:t>1 priedo „Terminai“ 5</w:t>
      </w:r>
      <w:r>
        <w:rPr>
          <w:lang w:val="lt-LT"/>
        </w:rPr>
        <w:t xml:space="preserve"> punkte.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14785" w14:textId="1BFA8029" w:rsidR="00011252" w:rsidRPr="00011252" w:rsidRDefault="00011252" w:rsidP="00011252">
    <w:pPr>
      <w:pStyle w:val="Antrats"/>
      <w:jc w:val="right"/>
      <w:rPr>
        <w:lang w:val="lt-LT"/>
      </w:rPr>
    </w:pPr>
    <w:r>
      <w:rPr>
        <w:lang w:val="lt-LT"/>
      </w:rPr>
      <w:t>Pirkimo sąlygų 2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0391"/>
    <w:multiLevelType w:val="hybridMultilevel"/>
    <w:tmpl w:val="1F545128"/>
    <w:lvl w:ilvl="0" w:tplc="489E69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A4535"/>
    <w:multiLevelType w:val="hybridMultilevel"/>
    <w:tmpl w:val="EB8AC2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67767BA"/>
    <w:multiLevelType w:val="hybridMultilevel"/>
    <w:tmpl w:val="2C344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C13646"/>
    <w:multiLevelType w:val="hybridMultilevel"/>
    <w:tmpl w:val="9CB44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9302650">
    <w:abstractNumId w:val="1"/>
  </w:num>
  <w:num w:numId="2" w16cid:durableId="759567653">
    <w:abstractNumId w:val="3"/>
  </w:num>
  <w:num w:numId="3" w16cid:durableId="1922327659">
    <w:abstractNumId w:val="2"/>
  </w:num>
  <w:num w:numId="4" w16cid:durableId="161773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ACD"/>
    <w:rsid w:val="00011252"/>
    <w:rsid w:val="00015529"/>
    <w:rsid w:val="00042E03"/>
    <w:rsid w:val="00093FBD"/>
    <w:rsid w:val="000B692C"/>
    <w:rsid w:val="000E5FDC"/>
    <w:rsid w:val="00125B27"/>
    <w:rsid w:val="00142CF0"/>
    <w:rsid w:val="00151270"/>
    <w:rsid w:val="00162ACD"/>
    <w:rsid w:val="00186B42"/>
    <w:rsid w:val="0019236B"/>
    <w:rsid w:val="001F5E95"/>
    <w:rsid w:val="0020013A"/>
    <w:rsid w:val="002320DB"/>
    <w:rsid w:val="00236632"/>
    <w:rsid w:val="00262245"/>
    <w:rsid w:val="00276810"/>
    <w:rsid w:val="0027796E"/>
    <w:rsid w:val="002A346C"/>
    <w:rsid w:val="002C29D4"/>
    <w:rsid w:val="0032511D"/>
    <w:rsid w:val="00361E4E"/>
    <w:rsid w:val="0038785D"/>
    <w:rsid w:val="003A05E4"/>
    <w:rsid w:val="003B3063"/>
    <w:rsid w:val="003B3383"/>
    <w:rsid w:val="003B57A6"/>
    <w:rsid w:val="003B6DD4"/>
    <w:rsid w:val="003D4058"/>
    <w:rsid w:val="003D4772"/>
    <w:rsid w:val="003E4E55"/>
    <w:rsid w:val="0043056F"/>
    <w:rsid w:val="004332FE"/>
    <w:rsid w:val="00453409"/>
    <w:rsid w:val="004777AA"/>
    <w:rsid w:val="004828B4"/>
    <w:rsid w:val="004842BD"/>
    <w:rsid w:val="004B2F4A"/>
    <w:rsid w:val="004B3EC0"/>
    <w:rsid w:val="004C4286"/>
    <w:rsid w:val="004C7BFC"/>
    <w:rsid w:val="004E258D"/>
    <w:rsid w:val="00507D96"/>
    <w:rsid w:val="005341E3"/>
    <w:rsid w:val="00535884"/>
    <w:rsid w:val="0057291C"/>
    <w:rsid w:val="00594BE7"/>
    <w:rsid w:val="005A3256"/>
    <w:rsid w:val="005C3305"/>
    <w:rsid w:val="006342FB"/>
    <w:rsid w:val="00652508"/>
    <w:rsid w:val="006640E8"/>
    <w:rsid w:val="006839C8"/>
    <w:rsid w:val="006A7FCA"/>
    <w:rsid w:val="006B2062"/>
    <w:rsid w:val="006E6736"/>
    <w:rsid w:val="007220E9"/>
    <w:rsid w:val="00725450"/>
    <w:rsid w:val="007352FC"/>
    <w:rsid w:val="00747638"/>
    <w:rsid w:val="007508CF"/>
    <w:rsid w:val="00766431"/>
    <w:rsid w:val="007B03B0"/>
    <w:rsid w:val="007B43F3"/>
    <w:rsid w:val="007E0BEF"/>
    <w:rsid w:val="00810E3B"/>
    <w:rsid w:val="0086305A"/>
    <w:rsid w:val="00864401"/>
    <w:rsid w:val="00864E89"/>
    <w:rsid w:val="008842F7"/>
    <w:rsid w:val="008A18E4"/>
    <w:rsid w:val="008B04AF"/>
    <w:rsid w:val="008C323F"/>
    <w:rsid w:val="008C36D5"/>
    <w:rsid w:val="00900D30"/>
    <w:rsid w:val="00904DAC"/>
    <w:rsid w:val="00964308"/>
    <w:rsid w:val="009652C7"/>
    <w:rsid w:val="009D15E3"/>
    <w:rsid w:val="009F0440"/>
    <w:rsid w:val="009F09D2"/>
    <w:rsid w:val="009F621B"/>
    <w:rsid w:val="00A73E20"/>
    <w:rsid w:val="00B03BCE"/>
    <w:rsid w:val="00B0461B"/>
    <w:rsid w:val="00B17C32"/>
    <w:rsid w:val="00B32E66"/>
    <w:rsid w:val="00B33E67"/>
    <w:rsid w:val="00B51360"/>
    <w:rsid w:val="00B60D76"/>
    <w:rsid w:val="00B621E7"/>
    <w:rsid w:val="00B8169C"/>
    <w:rsid w:val="00B91043"/>
    <w:rsid w:val="00BA6EA1"/>
    <w:rsid w:val="00BB0A22"/>
    <w:rsid w:val="00BE43CF"/>
    <w:rsid w:val="00BF7B6D"/>
    <w:rsid w:val="00C0338D"/>
    <w:rsid w:val="00C06ED1"/>
    <w:rsid w:val="00C16F49"/>
    <w:rsid w:val="00C263C0"/>
    <w:rsid w:val="00C43281"/>
    <w:rsid w:val="00C4467E"/>
    <w:rsid w:val="00C70C18"/>
    <w:rsid w:val="00C75FC2"/>
    <w:rsid w:val="00CA6B52"/>
    <w:rsid w:val="00CE0B03"/>
    <w:rsid w:val="00CE3422"/>
    <w:rsid w:val="00CE547E"/>
    <w:rsid w:val="00D12D82"/>
    <w:rsid w:val="00D3683F"/>
    <w:rsid w:val="00D648BC"/>
    <w:rsid w:val="00D74157"/>
    <w:rsid w:val="00D764DE"/>
    <w:rsid w:val="00DA4475"/>
    <w:rsid w:val="00DA5359"/>
    <w:rsid w:val="00DC2757"/>
    <w:rsid w:val="00DC3779"/>
    <w:rsid w:val="00DC4830"/>
    <w:rsid w:val="00E4498D"/>
    <w:rsid w:val="00E70687"/>
    <w:rsid w:val="00E73C75"/>
    <w:rsid w:val="00E87DED"/>
    <w:rsid w:val="00EC1645"/>
    <w:rsid w:val="00ED4D12"/>
    <w:rsid w:val="00F11A61"/>
    <w:rsid w:val="00F231AA"/>
    <w:rsid w:val="00FA11E2"/>
    <w:rsid w:val="00FA6EA5"/>
    <w:rsid w:val="00FD7090"/>
    <w:rsid w:val="00FE7A2A"/>
    <w:rsid w:val="00FF6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F8650"/>
  <w15:chartTrackingRefBased/>
  <w15:docId w15:val="{B85B7F99-57CA-4291-9E34-4A9864B24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4475"/>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A4475"/>
    <w:pPr>
      <w:spacing w:after="200" w:line="276" w:lineRule="auto"/>
      <w:ind w:left="720"/>
      <w:contextualSpacing/>
    </w:pPr>
    <w:rPr>
      <w:rFonts w:ascii="Calibri" w:hAnsi="Calibri"/>
      <w:sz w:val="22"/>
      <w:szCs w:val="22"/>
      <w:lang w:val="lt-LT" w:eastAsia="zh-CN"/>
    </w:rPr>
  </w:style>
  <w:style w:type="table" w:styleId="Lentelstinklelis">
    <w:name w:val="Table Grid"/>
    <w:basedOn w:val="prastojilentel"/>
    <w:uiPriority w:val="39"/>
    <w:rsid w:val="009D1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B2F4A"/>
    <w:pPr>
      <w:spacing w:after="0" w:line="240" w:lineRule="auto"/>
    </w:pPr>
    <w:rPr>
      <w:rFonts w:ascii="Times New Roman" w:eastAsia="Times New Roman" w:hAnsi="Times New Roman" w:cs="Times New Roman"/>
      <w:sz w:val="24"/>
      <w:szCs w:val="24"/>
      <w:lang w:val="en-GB"/>
    </w:rPr>
  </w:style>
  <w:style w:type="paragraph" w:styleId="Antrats">
    <w:name w:val="header"/>
    <w:basedOn w:val="prastasis"/>
    <w:link w:val="AntratsDiagrama"/>
    <w:uiPriority w:val="99"/>
    <w:unhideWhenUsed/>
    <w:rsid w:val="00011252"/>
    <w:pPr>
      <w:tabs>
        <w:tab w:val="center" w:pos="4819"/>
        <w:tab w:val="right" w:pos="9638"/>
      </w:tabs>
    </w:pPr>
  </w:style>
  <w:style w:type="character" w:customStyle="1" w:styleId="AntratsDiagrama">
    <w:name w:val="Antraštės Diagrama"/>
    <w:basedOn w:val="Numatytasispastraiposriftas"/>
    <w:link w:val="Antrats"/>
    <w:uiPriority w:val="99"/>
    <w:rsid w:val="00011252"/>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011252"/>
    <w:pPr>
      <w:tabs>
        <w:tab w:val="center" w:pos="4819"/>
        <w:tab w:val="right" w:pos="9638"/>
      </w:tabs>
    </w:pPr>
  </w:style>
  <w:style w:type="character" w:customStyle="1" w:styleId="PoratDiagrama">
    <w:name w:val="Poraštė Diagrama"/>
    <w:basedOn w:val="Numatytasispastraiposriftas"/>
    <w:link w:val="Porat"/>
    <w:uiPriority w:val="99"/>
    <w:rsid w:val="00011252"/>
    <w:rPr>
      <w:rFonts w:ascii="Times New Roman" w:eastAsia="Times New Roman" w:hAnsi="Times New Roman" w:cs="Times New Roman"/>
      <w:sz w:val="24"/>
      <w:szCs w:val="24"/>
      <w:lang w:val="en-GB"/>
    </w:rPr>
  </w:style>
  <w:style w:type="paragraph" w:styleId="Puslapioinaostekstas">
    <w:name w:val="footnote text"/>
    <w:basedOn w:val="prastasis"/>
    <w:link w:val="PuslapioinaostekstasDiagrama"/>
    <w:uiPriority w:val="99"/>
    <w:semiHidden/>
    <w:unhideWhenUsed/>
    <w:rsid w:val="0020013A"/>
    <w:rPr>
      <w:sz w:val="20"/>
      <w:szCs w:val="20"/>
    </w:rPr>
  </w:style>
  <w:style w:type="character" w:customStyle="1" w:styleId="PuslapioinaostekstasDiagrama">
    <w:name w:val="Puslapio išnašos tekstas Diagrama"/>
    <w:basedOn w:val="Numatytasispastraiposriftas"/>
    <w:link w:val="Puslapioinaostekstas"/>
    <w:uiPriority w:val="99"/>
    <w:semiHidden/>
    <w:rsid w:val="0020013A"/>
    <w:rPr>
      <w:rFonts w:ascii="Times New Roman" w:eastAsia="Times New Roman" w:hAnsi="Times New Roman" w:cs="Times New Roman"/>
      <w:sz w:val="20"/>
      <w:szCs w:val="20"/>
      <w:lang w:val="en-GB"/>
    </w:rPr>
  </w:style>
  <w:style w:type="character" w:styleId="Puslapioinaosnuoroda">
    <w:name w:val="footnote reference"/>
    <w:basedOn w:val="Numatytasispastraiposriftas"/>
    <w:uiPriority w:val="99"/>
    <w:semiHidden/>
    <w:unhideWhenUsed/>
    <w:rsid w:val="0020013A"/>
    <w:rPr>
      <w:vertAlign w:val="superscript"/>
    </w:rPr>
  </w:style>
  <w:style w:type="character" w:styleId="Dokumentoinaosnumeris">
    <w:name w:val="endnote reference"/>
    <w:basedOn w:val="Numatytasispastraiposriftas"/>
    <w:uiPriority w:val="99"/>
    <w:semiHidden/>
    <w:unhideWhenUsed/>
    <w:rsid w:val="0020013A"/>
    <w:rPr>
      <w:vertAlign w:val="superscript"/>
    </w:rPr>
  </w:style>
  <w:style w:type="character" w:styleId="Komentaronuoroda">
    <w:name w:val="annotation reference"/>
    <w:basedOn w:val="Numatytasispastraiposriftas"/>
    <w:uiPriority w:val="99"/>
    <w:semiHidden/>
    <w:unhideWhenUsed/>
    <w:rsid w:val="00015529"/>
    <w:rPr>
      <w:sz w:val="16"/>
      <w:szCs w:val="16"/>
    </w:rPr>
  </w:style>
  <w:style w:type="paragraph" w:styleId="Komentarotekstas">
    <w:name w:val="annotation text"/>
    <w:basedOn w:val="prastasis"/>
    <w:link w:val="KomentarotekstasDiagrama"/>
    <w:uiPriority w:val="99"/>
    <w:unhideWhenUsed/>
    <w:rsid w:val="00015529"/>
    <w:rPr>
      <w:sz w:val="20"/>
      <w:szCs w:val="20"/>
    </w:rPr>
  </w:style>
  <w:style w:type="character" w:customStyle="1" w:styleId="KomentarotekstasDiagrama">
    <w:name w:val="Komentaro tekstas Diagrama"/>
    <w:basedOn w:val="Numatytasispastraiposriftas"/>
    <w:link w:val="Komentarotekstas"/>
    <w:uiPriority w:val="99"/>
    <w:rsid w:val="00015529"/>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15529"/>
    <w:rPr>
      <w:b/>
      <w:bCs/>
    </w:rPr>
  </w:style>
  <w:style w:type="character" w:customStyle="1" w:styleId="KomentarotemaDiagrama">
    <w:name w:val="Komentaro tema Diagrama"/>
    <w:basedOn w:val="KomentarotekstasDiagrama"/>
    <w:link w:val="Komentarotema"/>
    <w:uiPriority w:val="99"/>
    <w:semiHidden/>
    <w:rsid w:val="00015529"/>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7DE942-3089-406F-9CF2-A12F126C0A4F}">
  <ds:schemaRefs>
    <ds:schemaRef ds:uri="http://schemas.openxmlformats.org/officeDocument/2006/bibliography"/>
  </ds:schemaRefs>
</ds:datastoreItem>
</file>

<file path=customXml/itemProps2.xml><?xml version="1.0" encoding="utf-8"?>
<ds:datastoreItem xmlns:ds="http://schemas.openxmlformats.org/officeDocument/2006/customXml" ds:itemID="{57FF70D5-6299-4CCC-ADD6-398AE1D61F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F69714-9070-435C-B277-F31C851546AC}">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DCB06C96-6D7C-46AF-A316-6AAC83ACF4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4912</Words>
  <Characters>2800</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Sragauskienė</dc:creator>
  <cp:keywords/>
  <dc:description/>
  <cp:lastModifiedBy>Nika Armonė</cp:lastModifiedBy>
  <cp:revision>15</cp:revision>
  <dcterms:created xsi:type="dcterms:W3CDTF">2025-07-23T05:59:00Z</dcterms:created>
  <dcterms:modified xsi:type="dcterms:W3CDTF">2025-07-31T07:17:00Z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