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14D88B21"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CA6C75">
              <w:rPr>
                <w:sz w:val="22"/>
                <w:szCs w:val="22"/>
              </w:rPr>
              <w:t>08-01</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525E39BE"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A7392F" w:rsidRPr="001048E0">
              <w:rPr>
                <w:sz w:val="22"/>
                <w:szCs w:val="22"/>
              </w:rPr>
              <w:t>PROT-</w:t>
            </w:r>
            <w:r w:rsidR="00CA6C75">
              <w:rPr>
                <w:sz w:val="22"/>
                <w:szCs w:val="22"/>
              </w:rPr>
              <w:t>543</w:t>
            </w:r>
            <w:r w:rsidR="002654BF">
              <w:rPr>
                <w:sz w:val="22"/>
                <w:szCs w:val="22"/>
              </w:rPr>
              <w:t>5</w:t>
            </w:r>
            <w:r w:rsidR="00CA6C75">
              <w:rPr>
                <w:sz w:val="22"/>
                <w:szCs w:val="22"/>
              </w:rPr>
              <w:t xml:space="preserve"> </w:t>
            </w:r>
            <w:r w:rsidR="00250734">
              <w:rPr>
                <w:sz w:val="22"/>
                <w:szCs w:val="22"/>
              </w:rPr>
              <w:t>5</w:t>
            </w:r>
            <w:r w:rsidR="00CA6C75">
              <w:rPr>
                <w:sz w:val="22"/>
                <w:szCs w:val="22"/>
              </w:rPr>
              <w:t>43</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9A7B92">
      <w:pPr>
        <w:pStyle w:val="Default"/>
        <w:spacing w:line="240" w:lineRule="auto"/>
        <w:rPr>
          <w:sz w:val="22"/>
          <w:szCs w:val="22"/>
        </w:rPr>
      </w:pPr>
    </w:p>
    <w:p w14:paraId="1A7FE449" w14:textId="0F9EB611" w:rsidR="006C04EA" w:rsidRPr="00950EE3" w:rsidRDefault="00AB59D6" w:rsidP="009A7B92">
      <w:pPr>
        <w:pStyle w:val="Pagrindinistekstas"/>
        <w:spacing w:after="0"/>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52D7B0D8" w:rsidR="00152E76" w:rsidRPr="00950EE3" w:rsidRDefault="00AB59D6" w:rsidP="009A7B92">
      <w:pPr>
        <w:pStyle w:val="Pagrindinistekstas"/>
        <w:spacing w:after="0"/>
        <w:rPr>
          <w:rFonts w:ascii="Arial" w:hAnsi="Arial" w:cs="Arial"/>
          <w:b/>
          <w:color w:val="000000"/>
          <w:sz w:val="22"/>
          <w:szCs w:val="22"/>
        </w:rPr>
      </w:pPr>
      <w:r w:rsidRPr="00950EE3">
        <w:rPr>
          <w:rFonts w:ascii="Arial" w:hAnsi="Arial" w:cs="Arial"/>
          <w:b/>
          <w:noProof/>
          <w:sz w:val="22"/>
          <w:szCs w:val="22"/>
        </w:rPr>
        <w:t>,,</w:t>
      </w:r>
      <w:r w:rsidR="00F0048F">
        <w:rPr>
          <w:rFonts w:ascii="Arial" w:hAnsi="Arial" w:cs="Arial"/>
          <w:b/>
          <w:noProof/>
          <w:sz w:val="22"/>
          <w:szCs w:val="22"/>
        </w:rPr>
        <w:t>VALSTYBIN</w:t>
      </w:r>
      <w:r w:rsidR="00635E4C">
        <w:rPr>
          <w:rFonts w:ascii="Arial" w:hAnsi="Arial" w:cs="Arial"/>
          <w:b/>
          <w:noProof/>
          <w:sz w:val="22"/>
          <w:szCs w:val="22"/>
        </w:rPr>
        <w:t xml:space="preserve">ĖS REIKŠMĖS </w:t>
      </w:r>
      <w:r w:rsidRPr="00475E0A">
        <w:rPr>
          <w:rFonts w:ascii="Arial" w:hAnsi="Arial" w:cs="Arial"/>
          <w:b/>
          <w:bCs/>
          <w:noProof/>
          <w:sz w:val="22"/>
          <w:szCs w:val="22"/>
        </w:rPr>
        <w:t xml:space="preserve">RAJONINIO KELIO NR. </w:t>
      </w:r>
      <w:r w:rsidR="00635E4C">
        <w:rPr>
          <w:rFonts w:ascii="Arial" w:hAnsi="Arial" w:cs="Arial"/>
          <w:b/>
          <w:bCs/>
          <w:noProof/>
          <w:sz w:val="22"/>
          <w:szCs w:val="22"/>
        </w:rPr>
        <w:t>1948</w:t>
      </w:r>
      <w:r w:rsidRPr="00475E0A">
        <w:rPr>
          <w:rFonts w:ascii="Arial" w:hAnsi="Arial" w:cs="Arial"/>
          <w:b/>
          <w:bCs/>
          <w:noProof/>
          <w:sz w:val="22"/>
          <w:szCs w:val="22"/>
        </w:rPr>
        <w:t xml:space="preserve"> </w:t>
      </w:r>
      <w:r w:rsidR="009A549E">
        <w:rPr>
          <w:rFonts w:ascii="Arial" w:hAnsi="Arial" w:cs="Arial"/>
          <w:b/>
          <w:bCs/>
          <w:noProof/>
          <w:sz w:val="22"/>
          <w:szCs w:val="22"/>
        </w:rPr>
        <w:t>PRIVAŽIUOJAMASIS KELIAS PRIE PIEPALIŲ NUO KELIO VILKIJA-PADAUGUVA</w:t>
      </w:r>
      <w:r w:rsidR="005305FB">
        <w:rPr>
          <w:rFonts w:ascii="Arial" w:hAnsi="Arial" w:cs="Arial"/>
          <w:b/>
          <w:bCs/>
          <w:noProof/>
          <w:sz w:val="22"/>
          <w:szCs w:val="22"/>
        </w:rPr>
        <w:t>-VAREIKONIAI RUOŽO NUO 0,00 IKI 0,517 KM</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00700D2C" w:rsidRPr="00700D2C">
        <w:rPr>
          <w:rFonts w:ascii="Arial" w:hAnsi="Arial" w:cs="Arial"/>
          <w:b/>
          <w:color w:val="000000"/>
          <w:sz w:val="22"/>
          <w:szCs w:val="22"/>
        </w:rPr>
        <w:t>3808147</w:t>
      </w:r>
      <w:r w:rsidRPr="00950EE3">
        <w:rPr>
          <w:rFonts w:ascii="Arial" w:hAnsi="Arial" w:cs="Arial"/>
          <w:b/>
          <w:color w:val="000000"/>
          <w:sz w:val="22"/>
          <w:szCs w:val="22"/>
        </w:rPr>
        <w:t xml:space="preserve">) </w:t>
      </w:r>
    </w:p>
    <w:p w14:paraId="6BC78A24" w14:textId="77777777" w:rsidR="008D68BF" w:rsidRPr="00F81CB3" w:rsidRDefault="008D68BF" w:rsidP="005F2C31">
      <w:pPr>
        <w:pStyle w:val="Pagrindinistekstas"/>
        <w:spacing w:after="0"/>
        <w:jc w:val="both"/>
        <w:rPr>
          <w:rFonts w:ascii="Arial" w:hAnsi="Arial" w:cs="Arial"/>
          <w:bCs/>
          <w:sz w:val="22"/>
          <w:szCs w:val="22"/>
        </w:rPr>
      </w:pPr>
    </w:p>
    <w:p w14:paraId="07BDC0F5" w14:textId="77777777" w:rsidR="00690B72" w:rsidRPr="009A7B92" w:rsidRDefault="008F60C0" w:rsidP="001F69B6">
      <w:pPr>
        <w:pStyle w:val="Default"/>
        <w:spacing w:line="240" w:lineRule="auto"/>
        <w:jc w:val="both"/>
        <w:rPr>
          <w:bCs/>
          <w:sz w:val="22"/>
          <w:szCs w:val="22"/>
        </w:rPr>
      </w:pPr>
      <w:r w:rsidRPr="009A7B92">
        <w:rPr>
          <w:bCs/>
          <w:sz w:val="22"/>
          <w:szCs w:val="22"/>
        </w:rPr>
        <w:t xml:space="preserve">           </w:t>
      </w:r>
      <w:r w:rsidR="00733BF0" w:rsidRPr="009A7B92">
        <w:rPr>
          <w:bCs/>
          <w:sz w:val="22"/>
          <w:szCs w:val="22"/>
        </w:rPr>
        <w:t xml:space="preserve"> </w:t>
      </w:r>
      <w:r w:rsidRPr="009A7B92">
        <w:rPr>
          <w:bCs/>
          <w:sz w:val="22"/>
          <w:szCs w:val="22"/>
        </w:rPr>
        <w:t xml:space="preserve">  </w:t>
      </w:r>
      <w:r w:rsidR="008A68F1" w:rsidRPr="009A7B92">
        <w:rPr>
          <w:bCs/>
          <w:sz w:val="22"/>
          <w:szCs w:val="22"/>
        </w:rPr>
        <w:t xml:space="preserve"> </w:t>
      </w:r>
      <w:r w:rsidRPr="009A7B92">
        <w:rPr>
          <w:bCs/>
          <w:sz w:val="22"/>
          <w:szCs w:val="22"/>
        </w:rPr>
        <w:t xml:space="preserve"> </w:t>
      </w:r>
    </w:p>
    <w:p w14:paraId="4B633CDA" w14:textId="419B2ED2" w:rsidR="0023394E" w:rsidRPr="009A7B92" w:rsidRDefault="00690B72" w:rsidP="001F69B6">
      <w:pPr>
        <w:pStyle w:val="Default"/>
        <w:spacing w:line="240" w:lineRule="auto"/>
        <w:jc w:val="both"/>
        <w:rPr>
          <w:bCs/>
          <w:sz w:val="22"/>
          <w:szCs w:val="22"/>
        </w:rPr>
      </w:pPr>
      <w:r w:rsidRPr="009A7B92">
        <w:rPr>
          <w:bCs/>
          <w:sz w:val="22"/>
          <w:szCs w:val="22"/>
        </w:rPr>
        <w:t xml:space="preserve">                 </w:t>
      </w:r>
      <w:r w:rsidR="00152E76" w:rsidRPr="009A7B92">
        <w:rPr>
          <w:bCs/>
          <w:sz w:val="22"/>
          <w:szCs w:val="22"/>
        </w:rPr>
        <w:t>A</w:t>
      </w:r>
      <w:r w:rsidR="0023394E" w:rsidRPr="009A7B92">
        <w:rPr>
          <w:bCs/>
          <w:sz w:val="22"/>
          <w:szCs w:val="22"/>
        </w:rPr>
        <w:t>kcinė bendrovė</w:t>
      </w:r>
      <w:r w:rsidR="00152E76" w:rsidRPr="009A7B92">
        <w:rPr>
          <w:bCs/>
          <w:sz w:val="22"/>
          <w:szCs w:val="22"/>
        </w:rPr>
        <w:t xml:space="preserve"> </w:t>
      </w:r>
      <w:r w:rsidR="0023394E" w:rsidRPr="009A7B92">
        <w:rPr>
          <w:bCs/>
          <w:sz w:val="22"/>
          <w:szCs w:val="22"/>
        </w:rPr>
        <w:t>„Via Lietuva“</w:t>
      </w:r>
      <w:r w:rsidR="00950EE3" w:rsidRPr="009A7B92">
        <w:rPr>
          <w:bCs/>
          <w:sz w:val="22"/>
          <w:szCs w:val="22"/>
        </w:rPr>
        <w:t>,</w:t>
      </w:r>
      <w:r w:rsidR="0023394E" w:rsidRPr="009A7B92">
        <w:rPr>
          <w:bCs/>
          <w:sz w:val="22"/>
          <w:szCs w:val="22"/>
        </w:rPr>
        <w:t xml:space="preserve"> </w:t>
      </w:r>
      <w:r w:rsidR="0012581E" w:rsidRPr="009A7B92">
        <w:rPr>
          <w:bCs/>
          <w:sz w:val="22"/>
          <w:szCs w:val="22"/>
        </w:rPr>
        <w:t>vykd</w:t>
      </w:r>
      <w:r w:rsidR="004566C2" w:rsidRPr="009A7B92">
        <w:rPr>
          <w:bCs/>
          <w:sz w:val="22"/>
          <w:szCs w:val="22"/>
        </w:rPr>
        <w:t>ant</w:t>
      </w:r>
      <w:r w:rsidR="006834A5" w:rsidRPr="009A7B92">
        <w:rPr>
          <w:bCs/>
          <w:sz w:val="22"/>
          <w:szCs w:val="22"/>
        </w:rPr>
        <w:t>i</w:t>
      </w:r>
      <w:r w:rsidR="0012581E" w:rsidRPr="009A7B92">
        <w:rPr>
          <w:bCs/>
          <w:sz w:val="22"/>
          <w:szCs w:val="22"/>
        </w:rPr>
        <w:t xml:space="preserve"> viešąjį pirkimą</w:t>
      </w:r>
      <w:r w:rsidR="00342B6C" w:rsidRPr="009A7B92">
        <w:rPr>
          <w:bCs/>
          <w:sz w:val="22"/>
          <w:szCs w:val="22"/>
        </w:rPr>
        <w:t xml:space="preserve"> </w:t>
      </w:r>
      <w:r w:rsidR="00A26124" w:rsidRPr="009A7B92">
        <w:rPr>
          <w:bCs/>
          <w:sz w:val="22"/>
          <w:szCs w:val="22"/>
        </w:rPr>
        <w:t>,,</w:t>
      </w:r>
      <w:r w:rsidR="0018174B" w:rsidRPr="009A7B92">
        <w:rPr>
          <w:bCs/>
          <w:sz w:val="22"/>
          <w:szCs w:val="22"/>
        </w:rPr>
        <w:t xml:space="preserve">Valstybinės reikšmės rajoninio kelio Nr. 1948 Privažiuojamasis kelias prie </w:t>
      </w:r>
      <w:proofErr w:type="spellStart"/>
      <w:r w:rsidR="0018174B" w:rsidRPr="009A7B92">
        <w:rPr>
          <w:bCs/>
          <w:sz w:val="22"/>
          <w:szCs w:val="22"/>
        </w:rPr>
        <w:t>Piepalių</w:t>
      </w:r>
      <w:proofErr w:type="spellEnd"/>
      <w:r w:rsidR="0018174B" w:rsidRPr="009A7B92">
        <w:rPr>
          <w:bCs/>
          <w:sz w:val="22"/>
          <w:szCs w:val="22"/>
        </w:rPr>
        <w:t xml:space="preserve"> nuo kelio Vilkija–</w:t>
      </w:r>
      <w:proofErr w:type="spellStart"/>
      <w:r w:rsidR="0018174B" w:rsidRPr="009A7B92">
        <w:rPr>
          <w:bCs/>
          <w:sz w:val="22"/>
          <w:szCs w:val="22"/>
        </w:rPr>
        <w:t>Padauguva</w:t>
      </w:r>
      <w:proofErr w:type="spellEnd"/>
      <w:r w:rsidR="0018174B" w:rsidRPr="009A7B92">
        <w:rPr>
          <w:bCs/>
          <w:sz w:val="22"/>
          <w:szCs w:val="22"/>
        </w:rPr>
        <w:t>–</w:t>
      </w:r>
      <w:proofErr w:type="spellStart"/>
      <w:r w:rsidR="0018174B" w:rsidRPr="009A7B92">
        <w:rPr>
          <w:bCs/>
          <w:sz w:val="22"/>
          <w:szCs w:val="22"/>
        </w:rPr>
        <w:t>Vareikoniai</w:t>
      </w:r>
      <w:proofErr w:type="spellEnd"/>
      <w:r w:rsidR="0018174B" w:rsidRPr="009A7B92">
        <w:rPr>
          <w:bCs/>
          <w:sz w:val="22"/>
          <w:szCs w:val="22"/>
        </w:rPr>
        <w:t xml:space="preserve"> ruožo nuo 0,00 iki 0,517 km kapitalinis remontas</w:t>
      </w:r>
      <w:r w:rsidR="00B26573" w:rsidRPr="009A7B92">
        <w:rPr>
          <w:bCs/>
          <w:sz w:val="22"/>
          <w:szCs w:val="22"/>
        </w:rPr>
        <w:t>‘</w:t>
      </w:r>
      <w:r w:rsidR="0012581E" w:rsidRPr="009A7B92">
        <w:rPr>
          <w:bCs/>
          <w:sz w:val="22"/>
          <w:szCs w:val="22"/>
        </w:rPr>
        <w:t>‘</w:t>
      </w:r>
      <w:r w:rsidR="00E86A1A" w:rsidRPr="009A7B92">
        <w:rPr>
          <w:bCs/>
          <w:sz w:val="22"/>
          <w:szCs w:val="22"/>
        </w:rPr>
        <w:t xml:space="preserve"> (pirkimo ID: </w:t>
      </w:r>
      <w:r w:rsidR="00314485" w:rsidRPr="009A7B92">
        <w:rPr>
          <w:bCs/>
          <w:sz w:val="22"/>
          <w:szCs w:val="22"/>
        </w:rPr>
        <w:t>3808147</w:t>
      </w:r>
      <w:r w:rsidR="00E86A1A" w:rsidRPr="009A7B92">
        <w:rPr>
          <w:bCs/>
          <w:sz w:val="22"/>
          <w:szCs w:val="22"/>
        </w:rPr>
        <w:t>)</w:t>
      </w:r>
      <w:r w:rsidR="003564D4" w:rsidRPr="009A7B92">
        <w:rPr>
          <w:bCs/>
          <w:sz w:val="22"/>
          <w:szCs w:val="22"/>
        </w:rPr>
        <w:t>, iš tiekėj</w:t>
      </w:r>
      <w:r w:rsidR="006834A5" w:rsidRPr="009A7B92">
        <w:rPr>
          <w:bCs/>
          <w:sz w:val="22"/>
          <w:szCs w:val="22"/>
        </w:rPr>
        <w:t>ų</w:t>
      </w:r>
      <w:r w:rsidR="003564D4" w:rsidRPr="009A7B92">
        <w:rPr>
          <w:bCs/>
          <w:sz w:val="22"/>
          <w:szCs w:val="22"/>
        </w:rPr>
        <w:t xml:space="preserve"> gavo klausimų ir teikia atsakymus į juos</w:t>
      </w:r>
      <w:r w:rsidR="00A44B55" w:rsidRPr="009A7B92">
        <w:rPr>
          <w:bCs/>
          <w:sz w:val="22"/>
          <w:szCs w:val="22"/>
        </w:rPr>
        <w:t xml:space="preserve">. </w:t>
      </w:r>
    </w:p>
    <w:p w14:paraId="2757470D" w14:textId="25537182" w:rsidR="008A68F1" w:rsidRPr="009A7B92" w:rsidRDefault="008A68F1" w:rsidP="00EC60ED">
      <w:pPr>
        <w:pStyle w:val="Pagrindinistekstas"/>
        <w:spacing w:after="0"/>
        <w:ind w:firstLine="567"/>
        <w:jc w:val="both"/>
        <w:rPr>
          <w:rFonts w:ascii="Arial" w:hAnsi="Arial" w:cs="Arial"/>
          <w:sz w:val="22"/>
          <w:szCs w:val="22"/>
        </w:rPr>
      </w:pPr>
    </w:p>
    <w:p w14:paraId="5049C16A" w14:textId="28A56E0B" w:rsidR="00F81CB3" w:rsidRPr="00A57BB9" w:rsidRDefault="009A7B92" w:rsidP="009A7B92">
      <w:pPr>
        <w:jc w:val="both"/>
        <w:rPr>
          <w:rFonts w:ascii="Arial" w:hAnsi="Arial" w:cs="Arial"/>
          <w:sz w:val="22"/>
          <w:szCs w:val="22"/>
          <w:lang w:val="lt-LT"/>
        </w:rPr>
      </w:pPr>
      <w:r w:rsidRPr="00A57BB9">
        <w:rPr>
          <w:rFonts w:ascii="Arial" w:hAnsi="Arial" w:cs="Arial"/>
          <w:b/>
          <w:bCs/>
          <w:sz w:val="22"/>
          <w:szCs w:val="22"/>
          <w:lang w:val="lt-LT"/>
        </w:rPr>
        <w:t xml:space="preserve">                1 </w:t>
      </w:r>
      <w:r w:rsidR="000C5E30" w:rsidRPr="00A57BB9">
        <w:rPr>
          <w:rFonts w:ascii="Arial" w:hAnsi="Arial" w:cs="Arial"/>
          <w:b/>
          <w:bCs/>
          <w:sz w:val="22"/>
          <w:szCs w:val="22"/>
          <w:lang w:val="lt-LT"/>
        </w:rPr>
        <w:t>klausimas.</w:t>
      </w:r>
      <w:r w:rsidR="000C5E30" w:rsidRPr="00A57BB9">
        <w:rPr>
          <w:rFonts w:ascii="Arial" w:hAnsi="Arial" w:cs="Arial"/>
          <w:sz w:val="22"/>
          <w:szCs w:val="22"/>
          <w:lang w:val="lt-LT"/>
        </w:rPr>
        <w:t xml:space="preserve"> </w:t>
      </w:r>
      <w:r w:rsidR="00F81CB3" w:rsidRPr="00A57BB9">
        <w:rPr>
          <w:rFonts w:ascii="Arial" w:hAnsi="Arial" w:cs="Arial"/>
          <w:sz w:val="22"/>
          <w:szCs w:val="22"/>
          <w:lang w:val="lt-LT"/>
        </w:rPr>
        <w:t xml:space="preserve"> </w:t>
      </w:r>
    </w:p>
    <w:p w14:paraId="71D7252E" w14:textId="555FF7E4" w:rsidR="009A7B92" w:rsidRPr="00A57BB9" w:rsidRDefault="009A7B92" w:rsidP="00F05AF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41"/>
        </w:tabs>
        <w:autoSpaceDE w:val="0"/>
        <w:autoSpaceDN w:val="0"/>
        <w:spacing w:line="259" w:lineRule="auto"/>
        <w:ind w:left="4" w:right="31"/>
        <w:contextualSpacing w:val="0"/>
        <w:jc w:val="both"/>
        <w:rPr>
          <w:rFonts w:ascii="Arial" w:hAnsi="Arial" w:cs="Arial"/>
          <w:sz w:val="22"/>
          <w:szCs w:val="22"/>
          <w:lang w:val="lt-LT"/>
        </w:rPr>
      </w:pPr>
      <w:r w:rsidRPr="00A57BB9">
        <w:rPr>
          <w:rFonts w:ascii="Arial" w:hAnsi="Arial" w:cs="Arial"/>
          <w:sz w:val="22"/>
          <w:szCs w:val="22"/>
          <w:lang w:val="lt-LT"/>
        </w:rPr>
        <w:t xml:space="preserve">                Sutarties 116 punktas numato, jog Rangovui vėluojant vykdyti Darbus Sutarties 17 punkte nurodytu terminu, Rangovas įsipareigoja sumokėti Užsakovui 0,05 proc. (nulio ir penkių šimtųjų procento) dydžio delspinigius</w:t>
      </w:r>
      <w:r w:rsidRPr="00A57BB9">
        <w:rPr>
          <w:rFonts w:ascii="Arial" w:hAnsi="Arial" w:cs="Arial"/>
          <w:spacing w:val="-4"/>
          <w:sz w:val="22"/>
          <w:szCs w:val="22"/>
          <w:lang w:val="lt-LT"/>
        </w:rPr>
        <w:t xml:space="preserve"> </w:t>
      </w:r>
      <w:r w:rsidRPr="00A57BB9">
        <w:rPr>
          <w:rFonts w:ascii="Arial" w:hAnsi="Arial" w:cs="Arial"/>
          <w:sz w:val="22"/>
          <w:szCs w:val="22"/>
          <w:lang w:val="lt-LT"/>
        </w:rPr>
        <w:t>nuo</w:t>
      </w:r>
      <w:r w:rsidRPr="00A57BB9">
        <w:rPr>
          <w:rFonts w:ascii="Arial" w:hAnsi="Arial" w:cs="Arial"/>
          <w:spacing w:val="-3"/>
          <w:sz w:val="22"/>
          <w:szCs w:val="22"/>
          <w:lang w:val="lt-LT"/>
        </w:rPr>
        <w:t xml:space="preserve"> </w:t>
      </w:r>
      <w:r w:rsidRPr="00A57BB9">
        <w:rPr>
          <w:rFonts w:ascii="Arial" w:hAnsi="Arial" w:cs="Arial"/>
          <w:sz w:val="22"/>
          <w:szCs w:val="22"/>
          <w:lang w:val="lt-LT"/>
        </w:rPr>
        <w:t>neatliktų/vėluojamų</w:t>
      </w:r>
      <w:r w:rsidRPr="00A57BB9">
        <w:rPr>
          <w:rFonts w:ascii="Arial" w:hAnsi="Arial" w:cs="Arial"/>
          <w:spacing w:val="-5"/>
          <w:sz w:val="22"/>
          <w:szCs w:val="22"/>
          <w:lang w:val="lt-LT"/>
        </w:rPr>
        <w:t xml:space="preserve"> </w:t>
      </w:r>
      <w:r w:rsidRPr="00A57BB9">
        <w:rPr>
          <w:rFonts w:ascii="Arial" w:hAnsi="Arial" w:cs="Arial"/>
          <w:sz w:val="22"/>
          <w:szCs w:val="22"/>
          <w:lang w:val="lt-LT"/>
        </w:rPr>
        <w:t>atlikti</w:t>
      </w:r>
      <w:r w:rsidRPr="00A57BB9">
        <w:rPr>
          <w:rFonts w:ascii="Arial" w:hAnsi="Arial" w:cs="Arial"/>
          <w:spacing w:val="-4"/>
          <w:sz w:val="22"/>
          <w:szCs w:val="22"/>
          <w:lang w:val="lt-LT"/>
        </w:rPr>
        <w:t xml:space="preserve"> </w:t>
      </w:r>
      <w:r w:rsidRPr="00A57BB9">
        <w:rPr>
          <w:rFonts w:ascii="Arial" w:hAnsi="Arial" w:cs="Arial"/>
          <w:sz w:val="22"/>
          <w:szCs w:val="22"/>
          <w:lang w:val="lt-LT"/>
        </w:rPr>
        <w:t>Darbų</w:t>
      </w:r>
      <w:r w:rsidRPr="00A57BB9">
        <w:rPr>
          <w:rFonts w:ascii="Arial" w:hAnsi="Arial" w:cs="Arial"/>
          <w:spacing w:val="-3"/>
          <w:sz w:val="22"/>
          <w:szCs w:val="22"/>
          <w:lang w:val="lt-LT"/>
        </w:rPr>
        <w:t xml:space="preserve"> </w:t>
      </w:r>
      <w:r w:rsidRPr="00A57BB9">
        <w:rPr>
          <w:rFonts w:ascii="Arial" w:hAnsi="Arial" w:cs="Arial"/>
          <w:sz w:val="22"/>
          <w:szCs w:val="22"/>
          <w:lang w:val="lt-LT"/>
        </w:rPr>
        <w:t>vertės</w:t>
      </w:r>
      <w:r w:rsidRPr="00A57BB9">
        <w:rPr>
          <w:rFonts w:ascii="Arial" w:hAnsi="Arial" w:cs="Arial"/>
          <w:spacing w:val="-4"/>
          <w:sz w:val="22"/>
          <w:szCs w:val="22"/>
          <w:lang w:val="lt-LT"/>
        </w:rPr>
        <w:t xml:space="preserve"> </w:t>
      </w:r>
      <w:r w:rsidRPr="00A57BB9">
        <w:rPr>
          <w:rFonts w:ascii="Arial" w:hAnsi="Arial" w:cs="Arial"/>
          <w:sz w:val="22"/>
          <w:szCs w:val="22"/>
          <w:lang w:val="lt-LT"/>
        </w:rPr>
        <w:t>be</w:t>
      </w:r>
      <w:r w:rsidRPr="00A57BB9">
        <w:rPr>
          <w:rFonts w:ascii="Arial" w:hAnsi="Arial" w:cs="Arial"/>
          <w:spacing w:val="-5"/>
          <w:sz w:val="22"/>
          <w:szCs w:val="22"/>
          <w:lang w:val="lt-LT"/>
        </w:rPr>
        <w:t xml:space="preserve"> </w:t>
      </w:r>
      <w:r w:rsidRPr="00A57BB9">
        <w:rPr>
          <w:rFonts w:ascii="Arial" w:hAnsi="Arial" w:cs="Arial"/>
          <w:sz w:val="22"/>
          <w:szCs w:val="22"/>
          <w:lang w:val="lt-LT"/>
        </w:rPr>
        <w:t>PVM,</w:t>
      </w:r>
      <w:r w:rsidRPr="00A57BB9">
        <w:rPr>
          <w:rFonts w:ascii="Arial" w:hAnsi="Arial" w:cs="Arial"/>
          <w:spacing w:val="-2"/>
          <w:sz w:val="22"/>
          <w:szCs w:val="22"/>
          <w:lang w:val="lt-LT"/>
        </w:rPr>
        <w:t xml:space="preserve"> </w:t>
      </w:r>
      <w:r w:rsidRPr="00A57BB9">
        <w:rPr>
          <w:rFonts w:ascii="Arial" w:hAnsi="Arial" w:cs="Arial"/>
          <w:sz w:val="22"/>
          <w:szCs w:val="22"/>
          <w:lang w:val="lt-LT"/>
        </w:rPr>
        <w:t>bet</w:t>
      </w:r>
      <w:r w:rsidRPr="00A57BB9">
        <w:rPr>
          <w:rFonts w:ascii="Arial" w:hAnsi="Arial" w:cs="Arial"/>
          <w:spacing w:val="-2"/>
          <w:sz w:val="22"/>
          <w:szCs w:val="22"/>
          <w:lang w:val="lt-LT"/>
        </w:rPr>
        <w:t xml:space="preserve"> </w:t>
      </w:r>
      <w:r w:rsidRPr="00A57BB9">
        <w:rPr>
          <w:rFonts w:ascii="Arial" w:hAnsi="Arial" w:cs="Arial"/>
          <w:sz w:val="22"/>
          <w:szCs w:val="22"/>
          <w:lang w:val="lt-LT"/>
        </w:rPr>
        <w:t>ne</w:t>
      </w:r>
      <w:r w:rsidRPr="00A57BB9">
        <w:rPr>
          <w:rFonts w:ascii="Arial" w:hAnsi="Arial" w:cs="Arial"/>
          <w:spacing w:val="-5"/>
          <w:sz w:val="22"/>
          <w:szCs w:val="22"/>
          <w:lang w:val="lt-LT"/>
        </w:rPr>
        <w:t xml:space="preserve"> </w:t>
      </w:r>
      <w:r w:rsidRPr="00A57BB9">
        <w:rPr>
          <w:rFonts w:ascii="Arial" w:hAnsi="Arial" w:cs="Arial"/>
          <w:sz w:val="22"/>
          <w:szCs w:val="22"/>
          <w:lang w:val="lt-LT"/>
        </w:rPr>
        <w:t>mažiau</w:t>
      </w:r>
      <w:r w:rsidRPr="00A57BB9">
        <w:rPr>
          <w:rFonts w:ascii="Arial" w:hAnsi="Arial" w:cs="Arial"/>
          <w:spacing w:val="-5"/>
          <w:sz w:val="22"/>
          <w:szCs w:val="22"/>
          <w:lang w:val="lt-LT"/>
        </w:rPr>
        <w:t xml:space="preserve"> </w:t>
      </w:r>
      <w:r w:rsidRPr="00A57BB9">
        <w:rPr>
          <w:rFonts w:ascii="Arial" w:hAnsi="Arial" w:cs="Arial"/>
          <w:sz w:val="22"/>
          <w:szCs w:val="22"/>
          <w:lang w:val="lt-LT"/>
        </w:rPr>
        <w:t>kaip</w:t>
      </w:r>
      <w:r w:rsidRPr="00A57BB9">
        <w:rPr>
          <w:rFonts w:ascii="Arial" w:hAnsi="Arial" w:cs="Arial"/>
          <w:spacing w:val="-5"/>
          <w:sz w:val="22"/>
          <w:szCs w:val="22"/>
          <w:lang w:val="lt-LT"/>
        </w:rPr>
        <w:t xml:space="preserve"> </w:t>
      </w:r>
      <w:r w:rsidRPr="00A57BB9">
        <w:rPr>
          <w:rFonts w:ascii="Arial" w:hAnsi="Arial" w:cs="Arial"/>
          <w:sz w:val="22"/>
          <w:szCs w:val="22"/>
          <w:lang w:val="lt-LT"/>
        </w:rPr>
        <w:t>100</w:t>
      </w:r>
      <w:r w:rsidRPr="00A57BB9">
        <w:rPr>
          <w:rFonts w:ascii="Arial" w:hAnsi="Arial" w:cs="Arial"/>
          <w:spacing w:val="-3"/>
          <w:sz w:val="22"/>
          <w:szCs w:val="22"/>
          <w:lang w:val="lt-LT"/>
        </w:rPr>
        <w:t xml:space="preserve"> </w:t>
      </w:r>
      <w:r w:rsidRPr="00A57BB9">
        <w:rPr>
          <w:rFonts w:ascii="Arial" w:hAnsi="Arial" w:cs="Arial"/>
          <w:sz w:val="22"/>
          <w:szCs w:val="22"/>
          <w:lang w:val="lt-LT"/>
        </w:rPr>
        <w:t>(vieną</w:t>
      </w:r>
      <w:r w:rsidRPr="00A57BB9">
        <w:rPr>
          <w:rFonts w:ascii="Arial" w:hAnsi="Arial" w:cs="Arial"/>
          <w:spacing w:val="-5"/>
          <w:sz w:val="22"/>
          <w:szCs w:val="22"/>
          <w:lang w:val="lt-LT"/>
        </w:rPr>
        <w:t xml:space="preserve"> </w:t>
      </w:r>
      <w:r w:rsidRPr="00A57BB9">
        <w:rPr>
          <w:rFonts w:ascii="Arial" w:hAnsi="Arial" w:cs="Arial"/>
          <w:sz w:val="22"/>
          <w:szCs w:val="22"/>
          <w:lang w:val="lt-LT"/>
        </w:rPr>
        <w:t>šimtą</w:t>
      </w:r>
      <w:r w:rsidRPr="00A57BB9">
        <w:rPr>
          <w:rFonts w:ascii="Arial" w:hAnsi="Arial" w:cs="Arial"/>
          <w:spacing w:val="-3"/>
          <w:sz w:val="22"/>
          <w:szCs w:val="22"/>
          <w:lang w:val="lt-LT"/>
        </w:rPr>
        <w:t xml:space="preserve"> </w:t>
      </w:r>
      <w:r w:rsidRPr="00A57BB9">
        <w:rPr>
          <w:rFonts w:ascii="Arial" w:hAnsi="Arial" w:cs="Arial"/>
          <w:sz w:val="22"/>
          <w:szCs w:val="22"/>
          <w:lang w:val="lt-LT"/>
        </w:rPr>
        <w:t>eurų) EUR už kiekvieną pavėluotą dieną. Nuostatos dalis „ne mažiau kaip 100 (vieną šimtų eurų) EUR už kiekvieną pavėluotą dieną“ yra nepagrįsta ir neproporcinga, nes gali susidaryti situacija, kuomet priskaičiuotos netesybos bus neadekvačiai didelės palyginus su neatliktų darbų verte. CK 6.258 str. 3 d. nustato - jeigu netesybos (bauda, delspinigiai) neprotingai didelės, taip pat jeigu skolininkas įvykdė dalį prievolės, teismas gali netesybas sumažinti.</w:t>
      </w:r>
      <w:r w:rsidRPr="00A57BB9">
        <w:rPr>
          <w:rFonts w:ascii="Arial" w:hAnsi="Arial" w:cs="Arial"/>
          <w:spacing w:val="-7"/>
          <w:sz w:val="22"/>
          <w:szCs w:val="22"/>
          <w:lang w:val="lt-LT"/>
        </w:rPr>
        <w:t xml:space="preserve"> </w:t>
      </w:r>
      <w:r w:rsidRPr="00A57BB9">
        <w:rPr>
          <w:rFonts w:ascii="Arial" w:hAnsi="Arial" w:cs="Arial"/>
          <w:sz w:val="22"/>
          <w:szCs w:val="22"/>
          <w:lang w:val="lt-LT"/>
        </w:rPr>
        <w:t>Atsižvelgdami į tai, siūlome Sutarties 17 punktą tikslinti taip (t. y. atsisakyti minimalios vienos dienos netesybų sumos): „Rangovas įsipareigoja sumokėti Užsakovui 0,05 proc. (nulio ir penkių šimtųjų procento) dydžio delspinigius nuo neatliktų/vėluojamų atlikti Darbų vertės be PVM“. Tokia nuostata būtų proporcinga ir nekeltų rizikos dėl Užsakovo nepagrįsto praturtėjimo bei galimų teisminių ginčų ateityje.</w:t>
      </w:r>
    </w:p>
    <w:p w14:paraId="5C99F9BB" w14:textId="01B8F9CC" w:rsidR="00E55023" w:rsidRPr="00A57BB9" w:rsidRDefault="00E55023" w:rsidP="004976F1">
      <w:pPr>
        <w:jc w:val="both"/>
        <w:rPr>
          <w:rFonts w:ascii="Arial" w:hAnsi="Arial" w:cs="Arial"/>
          <w:b/>
          <w:bCs/>
          <w:spacing w:val="-2"/>
          <w:sz w:val="22"/>
          <w:szCs w:val="22"/>
          <w:lang w:val="lt-LT"/>
        </w:rPr>
      </w:pPr>
      <w:r w:rsidRPr="00A57BB9">
        <w:rPr>
          <w:rFonts w:ascii="Arial" w:hAnsi="Arial" w:cs="Arial"/>
          <w:b/>
          <w:bCs/>
          <w:spacing w:val="-2"/>
          <w:sz w:val="22"/>
          <w:szCs w:val="22"/>
          <w:lang w:val="lt-LT"/>
        </w:rPr>
        <w:t xml:space="preserve">                 </w:t>
      </w:r>
      <w:r w:rsidR="004976F1">
        <w:rPr>
          <w:rFonts w:ascii="Arial" w:hAnsi="Arial" w:cs="Arial"/>
          <w:b/>
          <w:bCs/>
          <w:spacing w:val="-2"/>
          <w:sz w:val="22"/>
          <w:szCs w:val="22"/>
          <w:lang w:val="lt-LT"/>
        </w:rPr>
        <w:t xml:space="preserve"> </w:t>
      </w:r>
      <w:r w:rsidRPr="00A57BB9">
        <w:rPr>
          <w:rFonts w:ascii="Arial" w:hAnsi="Arial" w:cs="Arial"/>
          <w:b/>
          <w:bCs/>
          <w:spacing w:val="-2"/>
          <w:sz w:val="22"/>
          <w:szCs w:val="22"/>
          <w:lang w:val="lt-LT"/>
        </w:rPr>
        <w:t>Atsakymas.</w:t>
      </w:r>
    </w:p>
    <w:p w14:paraId="156C5237" w14:textId="77777777" w:rsidR="004976F1" w:rsidRDefault="001657C2" w:rsidP="004976F1">
      <w:pPr>
        <w:pStyle w:val="Sraopastraipa"/>
        <w:tabs>
          <w:tab w:val="left" w:pos="241"/>
        </w:tabs>
        <w:spacing w:line="259" w:lineRule="auto"/>
        <w:jc w:val="both"/>
        <w:rPr>
          <w:rFonts w:ascii="Arial" w:hAnsi="Arial" w:cs="Arial"/>
          <w:sz w:val="22"/>
          <w:szCs w:val="22"/>
          <w:lang w:val="lt-LT"/>
        </w:rPr>
      </w:pPr>
      <w:r w:rsidRPr="00A57BB9">
        <w:rPr>
          <w:rFonts w:ascii="Arial" w:hAnsi="Arial" w:cs="Arial"/>
          <w:spacing w:val="-2"/>
          <w:sz w:val="22"/>
          <w:szCs w:val="22"/>
          <w:lang w:val="lt-LT"/>
        </w:rPr>
        <w:t xml:space="preserve">     </w:t>
      </w:r>
      <w:r w:rsidR="004976F1">
        <w:rPr>
          <w:rFonts w:ascii="Arial" w:hAnsi="Arial" w:cs="Arial"/>
          <w:spacing w:val="-2"/>
          <w:sz w:val="22"/>
          <w:szCs w:val="22"/>
          <w:lang w:val="lt-LT"/>
        </w:rPr>
        <w:t xml:space="preserve"> </w:t>
      </w:r>
      <w:r w:rsidR="00A57BB9" w:rsidRPr="00A57BB9">
        <w:rPr>
          <w:rFonts w:ascii="Arial" w:hAnsi="Arial" w:cs="Arial"/>
          <w:sz w:val="22"/>
          <w:szCs w:val="22"/>
          <w:lang w:val="lt-LT"/>
        </w:rPr>
        <w:t xml:space="preserve">Sutarties nuostata, numatanti minimalią 100 (vieno šimto) eurų sumą už kiekvieną pavėluotą </w:t>
      </w:r>
    </w:p>
    <w:p w14:paraId="0D0E20E1" w14:textId="3053AEF9" w:rsidR="00A57BB9" w:rsidRPr="004976F1" w:rsidRDefault="00A57BB9" w:rsidP="004976F1">
      <w:pPr>
        <w:tabs>
          <w:tab w:val="left" w:pos="241"/>
        </w:tabs>
        <w:spacing w:line="259" w:lineRule="auto"/>
        <w:jc w:val="both"/>
        <w:rPr>
          <w:rFonts w:ascii="Arial" w:hAnsi="Arial" w:cs="Arial"/>
          <w:sz w:val="22"/>
          <w:szCs w:val="22"/>
          <w:lang w:val="lt-LT"/>
        </w:rPr>
      </w:pPr>
      <w:r w:rsidRPr="004976F1">
        <w:rPr>
          <w:rFonts w:ascii="Arial" w:hAnsi="Arial" w:cs="Arial"/>
          <w:sz w:val="22"/>
          <w:szCs w:val="22"/>
          <w:lang w:val="lt-LT"/>
        </w:rPr>
        <w:t>dieną yra taikoma siekiant užtikrinti proporcingą atsakomybę už terminų nesilaikymą ir tinkamą projekto eigą. Tokia fiksuota minimali netesybų suma yra aktuali tais atvejais, kai vėlavimo poveikis projekto eigai yra reikšmingas, bet neatliktų darbų vertė gali būti nedidelė, todėl vien tik procentinė delspinigių apskaičiavimo tvarka nesudarytų proporcingos atsakomybės.</w:t>
      </w:r>
    </w:p>
    <w:p w14:paraId="69FAA792" w14:textId="2F4A653D" w:rsidR="004976F1" w:rsidRDefault="00A57BB9" w:rsidP="004976F1">
      <w:pPr>
        <w:pStyle w:val="Sraopastraipa"/>
        <w:tabs>
          <w:tab w:val="left" w:pos="241"/>
        </w:tabs>
        <w:spacing w:line="259" w:lineRule="auto"/>
        <w:jc w:val="both"/>
        <w:rPr>
          <w:rFonts w:ascii="Arial" w:hAnsi="Arial" w:cs="Arial"/>
          <w:sz w:val="22"/>
          <w:szCs w:val="22"/>
          <w:lang w:val="lt-LT"/>
        </w:rPr>
      </w:pPr>
      <w:r w:rsidRPr="00A57BB9">
        <w:rPr>
          <w:rFonts w:ascii="Arial" w:hAnsi="Arial" w:cs="Arial"/>
          <w:sz w:val="22"/>
          <w:szCs w:val="22"/>
          <w:lang w:val="lt-LT"/>
        </w:rPr>
        <w:t xml:space="preserve">Tiekėjui suteikta galimybė išvengti delspinigių – tereikia laiku vykdyti įsipareigojimus. Taigi, </w:t>
      </w:r>
      <w:r w:rsidR="004976F1">
        <w:rPr>
          <w:rFonts w:ascii="Arial" w:hAnsi="Arial" w:cs="Arial"/>
          <w:sz w:val="22"/>
          <w:szCs w:val="22"/>
          <w:lang w:val="lt-LT"/>
        </w:rPr>
        <w:t>dels-</w:t>
      </w:r>
    </w:p>
    <w:p w14:paraId="72102117" w14:textId="651594B8" w:rsidR="00A57BB9" w:rsidRPr="004976F1" w:rsidRDefault="00A57BB9" w:rsidP="004976F1">
      <w:pPr>
        <w:tabs>
          <w:tab w:val="left" w:pos="241"/>
        </w:tabs>
        <w:spacing w:line="259" w:lineRule="auto"/>
        <w:jc w:val="both"/>
        <w:rPr>
          <w:rFonts w:ascii="Arial" w:hAnsi="Arial" w:cs="Arial"/>
          <w:sz w:val="22"/>
          <w:szCs w:val="22"/>
          <w:lang w:val="lt-LT"/>
        </w:rPr>
      </w:pPr>
      <w:proofErr w:type="spellStart"/>
      <w:r w:rsidRPr="004976F1">
        <w:rPr>
          <w:rFonts w:ascii="Arial" w:hAnsi="Arial" w:cs="Arial"/>
          <w:sz w:val="22"/>
          <w:szCs w:val="22"/>
          <w:lang w:val="lt-LT"/>
        </w:rPr>
        <w:t>pinigių</w:t>
      </w:r>
      <w:proofErr w:type="spellEnd"/>
      <w:r w:rsidRPr="004976F1">
        <w:rPr>
          <w:rFonts w:ascii="Arial" w:hAnsi="Arial" w:cs="Arial"/>
          <w:sz w:val="22"/>
          <w:szCs w:val="22"/>
          <w:lang w:val="lt-LT"/>
        </w:rPr>
        <w:t xml:space="preserve"> taikymas nėra bausmė, o sutarties vykdymo drausminimo priemonė, kuri užtikrina viešųjų lėšų panaudojimo efektyvumą. </w:t>
      </w:r>
    </w:p>
    <w:p w14:paraId="5FB89BDB" w14:textId="77777777" w:rsidR="00F05AF3" w:rsidRDefault="00A57BB9" w:rsidP="00A7338B">
      <w:pPr>
        <w:pStyle w:val="Sraopastraipa"/>
        <w:tabs>
          <w:tab w:val="left" w:pos="241"/>
        </w:tabs>
        <w:spacing w:line="259" w:lineRule="auto"/>
        <w:jc w:val="both"/>
        <w:rPr>
          <w:rFonts w:ascii="Arial" w:hAnsi="Arial" w:cs="Arial"/>
          <w:sz w:val="22"/>
          <w:szCs w:val="22"/>
          <w:lang w:val="lt-LT"/>
        </w:rPr>
      </w:pPr>
      <w:r w:rsidRPr="00A57BB9">
        <w:rPr>
          <w:rFonts w:ascii="Arial" w:hAnsi="Arial" w:cs="Arial"/>
          <w:sz w:val="22"/>
          <w:szCs w:val="22"/>
          <w:lang w:val="lt-LT"/>
        </w:rPr>
        <w:t xml:space="preserve">Todėl Perkančioji organizacija, vadovaudamasi </w:t>
      </w:r>
      <w:r w:rsidR="00F05AF3">
        <w:rPr>
          <w:rFonts w:ascii="Arial" w:hAnsi="Arial" w:cs="Arial"/>
          <w:sz w:val="22"/>
          <w:szCs w:val="22"/>
          <w:lang w:val="lt-LT"/>
        </w:rPr>
        <w:t xml:space="preserve">Lietuvos Respublikos viešųjų pirkimų įstatyme </w:t>
      </w:r>
    </w:p>
    <w:p w14:paraId="6FD268E3" w14:textId="7EEBB269" w:rsidR="00A57BB9" w:rsidRDefault="00F05AF3" w:rsidP="00A7338B">
      <w:pPr>
        <w:tabs>
          <w:tab w:val="left" w:pos="241"/>
        </w:tabs>
        <w:spacing w:line="259" w:lineRule="auto"/>
        <w:jc w:val="both"/>
        <w:rPr>
          <w:rFonts w:ascii="Arial" w:hAnsi="Arial" w:cs="Arial"/>
          <w:sz w:val="22"/>
          <w:szCs w:val="22"/>
          <w:lang w:val="lt-LT"/>
        </w:rPr>
      </w:pPr>
      <w:r w:rsidRPr="00F05AF3">
        <w:rPr>
          <w:rFonts w:ascii="Arial" w:hAnsi="Arial" w:cs="Arial"/>
          <w:sz w:val="22"/>
          <w:szCs w:val="22"/>
          <w:lang w:val="lt-LT"/>
        </w:rPr>
        <w:t xml:space="preserve">nustatytais </w:t>
      </w:r>
      <w:r w:rsidR="00A57BB9" w:rsidRPr="00F05AF3">
        <w:rPr>
          <w:rFonts w:ascii="Arial" w:hAnsi="Arial" w:cs="Arial"/>
          <w:sz w:val="22"/>
          <w:szCs w:val="22"/>
          <w:lang w:val="lt-LT"/>
        </w:rPr>
        <w:t xml:space="preserve"> principais, teismų praktika ir siekdama </w:t>
      </w:r>
      <w:r w:rsidR="004976F1" w:rsidRPr="00F05AF3">
        <w:rPr>
          <w:rFonts w:ascii="Arial" w:hAnsi="Arial" w:cs="Arial"/>
          <w:sz w:val="22"/>
          <w:szCs w:val="22"/>
          <w:lang w:val="lt-LT"/>
        </w:rPr>
        <w:t>užtik</w:t>
      </w:r>
      <w:r w:rsidR="00A57BB9" w:rsidRPr="004976F1">
        <w:rPr>
          <w:rFonts w:ascii="Arial" w:hAnsi="Arial" w:cs="Arial"/>
          <w:sz w:val="22"/>
          <w:szCs w:val="22"/>
          <w:lang w:val="lt-LT"/>
        </w:rPr>
        <w:t>rinti efektyvų bei drausmingą paslaugų teikimą, nekeis Sutarties 116 papunktyje nustatyto delspinigių skaičiavimo mechanizmo. Ši sąlyga yra teisėta, proporcinga, aiški ir žinoma visiems tiekėjams nuo pirkimo pradžios.</w:t>
      </w:r>
    </w:p>
    <w:p w14:paraId="1CCE00C4" w14:textId="77777777" w:rsidR="00E2783A" w:rsidRDefault="00E2783A" w:rsidP="004976F1">
      <w:pPr>
        <w:tabs>
          <w:tab w:val="left" w:pos="241"/>
        </w:tabs>
        <w:spacing w:line="259" w:lineRule="auto"/>
        <w:jc w:val="both"/>
        <w:rPr>
          <w:rFonts w:ascii="Arial" w:hAnsi="Arial" w:cs="Arial"/>
          <w:sz w:val="22"/>
          <w:szCs w:val="22"/>
          <w:lang w:val="lt-LT"/>
        </w:rPr>
      </w:pPr>
    </w:p>
    <w:p w14:paraId="6C7787C4" w14:textId="77777777" w:rsidR="00E2783A" w:rsidRDefault="00E2783A" w:rsidP="004976F1">
      <w:pPr>
        <w:tabs>
          <w:tab w:val="left" w:pos="241"/>
        </w:tabs>
        <w:spacing w:line="259" w:lineRule="auto"/>
        <w:jc w:val="both"/>
        <w:rPr>
          <w:rFonts w:ascii="Arial" w:hAnsi="Arial" w:cs="Arial"/>
          <w:sz w:val="22"/>
          <w:szCs w:val="22"/>
          <w:lang w:val="lt-LT"/>
        </w:rPr>
      </w:pPr>
    </w:p>
    <w:p w14:paraId="6594C426" w14:textId="77777777" w:rsidR="00E2783A" w:rsidRDefault="00E2783A" w:rsidP="004976F1">
      <w:pPr>
        <w:tabs>
          <w:tab w:val="left" w:pos="241"/>
        </w:tabs>
        <w:spacing w:line="259" w:lineRule="auto"/>
        <w:jc w:val="both"/>
        <w:rPr>
          <w:rFonts w:ascii="Arial" w:hAnsi="Arial" w:cs="Arial"/>
          <w:sz w:val="22"/>
          <w:szCs w:val="22"/>
          <w:lang w:val="lt-LT"/>
        </w:rPr>
      </w:pPr>
    </w:p>
    <w:p w14:paraId="076167F3" w14:textId="77777777" w:rsidR="00E2783A" w:rsidRDefault="00E2783A" w:rsidP="004976F1">
      <w:pPr>
        <w:tabs>
          <w:tab w:val="left" w:pos="241"/>
        </w:tabs>
        <w:spacing w:line="259" w:lineRule="auto"/>
        <w:jc w:val="both"/>
        <w:rPr>
          <w:rFonts w:ascii="Arial" w:hAnsi="Arial" w:cs="Arial"/>
          <w:sz w:val="22"/>
          <w:szCs w:val="22"/>
          <w:lang w:val="lt-LT"/>
        </w:rPr>
      </w:pPr>
    </w:p>
    <w:p w14:paraId="53138E73" w14:textId="448AFE30" w:rsidR="00E2783A" w:rsidRPr="00E92DFB" w:rsidRDefault="00E92DFB" w:rsidP="00E92DFB">
      <w:pPr>
        <w:tabs>
          <w:tab w:val="left" w:pos="241"/>
        </w:tabs>
        <w:spacing w:line="259" w:lineRule="auto"/>
        <w:jc w:val="both"/>
        <w:rPr>
          <w:rFonts w:ascii="Arial" w:hAnsi="Arial" w:cs="Arial"/>
          <w:b/>
          <w:bCs/>
          <w:sz w:val="22"/>
          <w:szCs w:val="22"/>
          <w:lang w:val="lt-LT"/>
        </w:rPr>
      </w:pPr>
      <w:r>
        <w:rPr>
          <w:rFonts w:ascii="Arial" w:hAnsi="Arial" w:cs="Arial"/>
          <w:b/>
          <w:bCs/>
          <w:sz w:val="22"/>
          <w:szCs w:val="22"/>
          <w:lang w:val="lt-LT"/>
        </w:rPr>
        <w:t xml:space="preserve">              2 </w:t>
      </w:r>
      <w:r w:rsidR="00EA47B1" w:rsidRPr="00E92DFB">
        <w:rPr>
          <w:rFonts w:ascii="Arial" w:hAnsi="Arial" w:cs="Arial"/>
          <w:b/>
          <w:bCs/>
          <w:sz w:val="22"/>
          <w:szCs w:val="22"/>
          <w:lang w:val="lt-LT"/>
        </w:rPr>
        <w:t>klausimas.</w:t>
      </w:r>
    </w:p>
    <w:p w14:paraId="69BE3D8A" w14:textId="6506A47F" w:rsidR="00E2783A" w:rsidRPr="00E92DFB" w:rsidRDefault="00E92DFB" w:rsidP="00451E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41"/>
        </w:tabs>
        <w:autoSpaceDE w:val="0"/>
        <w:autoSpaceDN w:val="0"/>
        <w:spacing w:line="259" w:lineRule="auto"/>
        <w:ind w:right="14"/>
        <w:jc w:val="both"/>
        <w:rPr>
          <w:rFonts w:ascii="Arial" w:hAnsi="Arial" w:cs="Arial"/>
          <w:sz w:val="22"/>
          <w:szCs w:val="22"/>
          <w:lang w:val="lt-LT"/>
        </w:rPr>
      </w:pPr>
      <w:r>
        <w:rPr>
          <w:rFonts w:ascii="Arial" w:hAnsi="Arial" w:cs="Arial"/>
          <w:sz w:val="22"/>
          <w:szCs w:val="22"/>
          <w:lang w:val="lt-LT"/>
        </w:rPr>
        <w:t xml:space="preserve">              </w:t>
      </w:r>
      <w:r w:rsidR="00E2783A" w:rsidRPr="00E92DFB">
        <w:rPr>
          <w:rFonts w:ascii="Arial" w:hAnsi="Arial" w:cs="Arial"/>
          <w:sz w:val="22"/>
          <w:szCs w:val="22"/>
          <w:lang w:val="lt-LT"/>
        </w:rPr>
        <w:t>Sutarties 112 punktas numato, jog Rangovui nepašalinus defektų, netikslumų, neatitikimų teisės aktams, techninei specifikacijai ir (ar) kitų trūkumų per Užsakovo ir (ar) statinio statybos techninio prižiūrėtojo nustatytą</w:t>
      </w:r>
      <w:r w:rsidR="00E2783A" w:rsidRPr="00E92DFB">
        <w:rPr>
          <w:rFonts w:ascii="Arial" w:hAnsi="Arial" w:cs="Arial"/>
          <w:spacing w:val="-3"/>
          <w:sz w:val="22"/>
          <w:szCs w:val="22"/>
          <w:lang w:val="lt-LT"/>
        </w:rPr>
        <w:t xml:space="preserve"> </w:t>
      </w:r>
      <w:r w:rsidR="00E2783A" w:rsidRPr="00E92DFB">
        <w:rPr>
          <w:rFonts w:ascii="Arial" w:hAnsi="Arial" w:cs="Arial"/>
          <w:sz w:val="22"/>
          <w:szCs w:val="22"/>
          <w:lang w:val="lt-LT"/>
        </w:rPr>
        <w:t>laiką,</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Užsakovas</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gali</w:t>
      </w:r>
      <w:r w:rsidR="00E2783A" w:rsidRPr="00E92DFB">
        <w:rPr>
          <w:rFonts w:ascii="Arial" w:hAnsi="Arial" w:cs="Arial"/>
          <w:spacing w:val="-2"/>
          <w:sz w:val="22"/>
          <w:szCs w:val="22"/>
          <w:lang w:val="lt-LT"/>
        </w:rPr>
        <w:t xml:space="preserve"> </w:t>
      </w:r>
      <w:r w:rsidR="00E2783A" w:rsidRPr="00E92DFB">
        <w:rPr>
          <w:rFonts w:ascii="Arial" w:hAnsi="Arial" w:cs="Arial"/>
          <w:sz w:val="22"/>
          <w:szCs w:val="22"/>
          <w:lang w:val="lt-LT"/>
        </w:rPr>
        <w:t>taikyti</w:t>
      </w:r>
      <w:r w:rsidR="00E2783A" w:rsidRPr="00E92DFB">
        <w:rPr>
          <w:rFonts w:ascii="Arial" w:hAnsi="Arial" w:cs="Arial"/>
          <w:spacing w:val="-2"/>
          <w:sz w:val="22"/>
          <w:szCs w:val="22"/>
          <w:lang w:val="lt-LT"/>
        </w:rPr>
        <w:t xml:space="preserve"> </w:t>
      </w:r>
      <w:r w:rsidR="00E2783A" w:rsidRPr="00E92DFB">
        <w:rPr>
          <w:rFonts w:ascii="Arial" w:hAnsi="Arial" w:cs="Arial"/>
          <w:sz w:val="22"/>
          <w:szCs w:val="22"/>
          <w:lang w:val="lt-LT"/>
        </w:rPr>
        <w:t>100</w:t>
      </w:r>
      <w:r w:rsidR="00E2783A" w:rsidRPr="00E92DFB">
        <w:rPr>
          <w:rFonts w:ascii="Arial" w:hAnsi="Arial" w:cs="Arial"/>
          <w:spacing w:val="-5"/>
          <w:sz w:val="22"/>
          <w:szCs w:val="22"/>
          <w:lang w:val="lt-LT"/>
        </w:rPr>
        <w:t xml:space="preserve"> </w:t>
      </w:r>
      <w:r w:rsidR="00E2783A" w:rsidRPr="00E92DFB">
        <w:rPr>
          <w:rFonts w:ascii="Arial" w:hAnsi="Arial" w:cs="Arial"/>
          <w:sz w:val="22"/>
          <w:szCs w:val="22"/>
          <w:lang w:val="lt-LT"/>
        </w:rPr>
        <w:t>Eur</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(vieno</w:t>
      </w:r>
      <w:r w:rsidR="00E2783A" w:rsidRPr="00E92DFB">
        <w:rPr>
          <w:rFonts w:ascii="Arial" w:hAnsi="Arial" w:cs="Arial"/>
          <w:spacing w:val="-5"/>
          <w:sz w:val="22"/>
          <w:szCs w:val="22"/>
          <w:lang w:val="lt-LT"/>
        </w:rPr>
        <w:t xml:space="preserve"> </w:t>
      </w:r>
      <w:r w:rsidR="00E2783A" w:rsidRPr="00E92DFB">
        <w:rPr>
          <w:rFonts w:ascii="Arial" w:hAnsi="Arial" w:cs="Arial"/>
          <w:sz w:val="22"/>
          <w:szCs w:val="22"/>
          <w:lang w:val="lt-LT"/>
        </w:rPr>
        <w:t>šimto</w:t>
      </w:r>
      <w:r w:rsidR="00E2783A" w:rsidRPr="00E92DFB">
        <w:rPr>
          <w:rFonts w:ascii="Arial" w:hAnsi="Arial" w:cs="Arial"/>
          <w:spacing w:val="-5"/>
          <w:sz w:val="22"/>
          <w:szCs w:val="22"/>
          <w:lang w:val="lt-LT"/>
        </w:rPr>
        <w:t xml:space="preserve"> </w:t>
      </w:r>
      <w:r w:rsidR="00E2783A" w:rsidRPr="00E92DFB">
        <w:rPr>
          <w:rFonts w:ascii="Arial" w:hAnsi="Arial" w:cs="Arial"/>
          <w:sz w:val="22"/>
          <w:szCs w:val="22"/>
          <w:lang w:val="lt-LT"/>
        </w:rPr>
        <w:t>eurų)</w:t>
      </w:r>
      <w:r w:rsidR="00E2783A" w:rsidRPr="00E92DFB">
        <w:rPr>
          <w:rFonts w:ascii="Arial" w:hAnsi="Arial" w:cs="Arial"/>
          <w:spacing w:val="-2"/>
          <w:sz w:val="22"/>
          <w:szCs w:val="22"/>
          <w:lang w:val="lt-LT"/>
        </w:rPr>
        <w:t xml:space="preserve"> </w:t>
      </w:r>
      <w:r w:rsidR="00E2783A" w:rsidRPr="00E92DFB">
        <w:rPr>
          <w:rFonts w:ascii="Arial" w:hAnsi="Arial" w:cs="Arial"/>
          <w:sz w:val="22"/>
          <w:szCs w:val="22"/>
          <w:lang w:val="lt-LT"/>
        </w:rPr>
        <w:t>dydžio</w:t>
      </w:r>
      <w:r w:rsidR="00E2783A" w:rsidRPr="00E92DFB">
        <w:rPr>
          <w:rFonts w:ascii="Arial" w:hAnsi="Arial" w:cs="Arial"/>
          <w:spacing w:val="-3"/>
          <w:sz w:val="22"/>
          <w:szCs w:val="22"/>
          <w:lang w:val="lt-LT"/>
        </w:rPr>
        <w:t xml:space="preserve"> </w:t>
      </w:r>
      <w:r w:rsidR="00E2783A" w:rsidRPr="00E92DFB">
        <w:rPr>
          <w:rFonts w:ascii="Arial" w:hAnsi="Arial" w:cs="Arial"/>
          <w:sz w:val="22"/>
          <w:szCs w:val="22"/>
          <w:lang w:val="lt-LT"/>
        </w:rPr>
        <w:t>delspinigius</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už</w:t>
      </w:r>
      <w:r w:rsidR="00E2783A" w:rsidRPr="00E92DFB">
        <w:rPr>
          <w:rFonts w:ascii="Arial" w:hAnsi="Arial" w:cs="Arial"/>
          <w:spacing w:val="-5"/>
          <w:sz w:val="22"/>
          <w:szCs w:val="22"/>
          <w:lang w:val="lt-LT"/>
        </w:rPr>
        <w:t xml:space="preserve"> </w:t>
      </w:r>
      <w:r w:rsidR="00E2783A" w:rsidRPr="00E92DFB">
        <w:rPr>
          <w:rFonts w:ascii="Arial" w:hAnsi="Arial" w:cs="Arial"/>
          <w:sz w:val="22"/>
          <w:szCs w:val="22"/>
          <w:lang w:val="lt-LT"/>
        </w:rPr>
        <w:t>kiekvieną</w:t>
      </w:r>
      <w:r w:rsidR="00E2783A" w:rsidRPr="00E92DFB">
        <w:rPr>
          <w:rFonts w:ascii="Arial" w:hAnsi="Arial" w:cs="Arial"/>
          <w:spacing w:val="-3"/>
          <w:sz w:val="22"/>
          <w:szCs w:val="22"/>
          <w:lang w:val="lt-LT"/>
        </w:rPr>
        <w:t xml:space="preserve"> </w:t>
      </w:r>
      <w:r w:rsidR="00E2783A" w:rsidRPr="00E92DFB">
        <w:rPr>
          <w:rFonts w:ascii="Arial" w:hAnsi="Arial" w:cs="Arial"/>
          <w:sz w:val="22"/>
          <w:szCs w:val="22"/>
          <w:lang w:val="lt-LT"/>
        </w:rPr>
        <w:t>pavėluotą kalendorinę dieną, o Rangovas įsipareigoja atlyginti priskaičiuotus delspinigius. Pažymėtina, jog defektų vertė gali būti ne tokia didelė, todėl už jų nesavalaikį pašalinimą taikoma bauda už kiekvieną dieną yra neprotingo dydžio. Bauda turi būti proporcinga padarytam pažeidimui ir neturi viršyti realių nuostolių, atsiradusių</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dėl</w:t>
      </w:r>
      <w:r w:rsidR="00E2783A" w:rsidRPr="00E92DFB">
        <w:rPr>
          <w:rFonts w:ascii="Arial" w:hAnsi="Arial" w:cs="Arial"/>
          <w:spacing w:val="-1"/>
          <w:sz w:val="22"/>
          <w:szCs w:val="22"/>
          <w:lang w:val="lt-LT"/>
        </w:rPr>
        <w:t xml:space="preserve"> </w:t>
      </w:r>
      <w:r w:rsidR="00E2783A" w:rsidRPr="00E92DFB">
        <w:rPr>
          <w:rFonts w:ascii="Arial" w:hAnsi="Arial" w:cs="Arial"/>
          <w:sz w:val="22"/>
          <w:szCs w:val="22"/>
          <w:lang w:val="lt-LT"/>
        </w:rPr>
        <w:t>vėlavimo.</w:t>
      </w:r>
      <w:r w:rsidR="00E2783A" w:rsidRPr="00E92DFB">
        <w:rPr>
          <w:rFonts w:ascii="Arial" w:hAnsi="Arial" w:cs="Arial"/>
          <w:spacing w:val="-3"/>
          <w:sz w:val="22"/>
          <w:szCs w:val="22"/>
          <w:lang w:val="lt-LT"/>
        </w:rPr>
        <w:t xml:space="preserve"> </w:t>
      </w:r>
      <w:r w:rsidR="00E2783A" w:rsidRPr="00E92DFB">
        <w:rPr>
          <w:rFonts w:ascii="Arial" w:hAnsi="Arial" w:cs="Arial"/>
          <w:sz w:val="22"/>
          <w:szCs w:val="22"/>
          <w:lang w:val="lt-LT"/>
        </w:rPr>
        <w:t>Nuostolių</w:t>
      </w:r>
      <w:r w:rsidR="00E2783A" w:rsidRPr="00E92DFB">
        <w:rPr>
          <w:rFonts w:ascii="Arial" w:hAnsi="Arial" w:cs="Arial"/>
          <w:spacing w:val="-2"/>
          <w:sz w:val="22"/>
          <w:szCs w:val="22"/>
          <w:lang w:val="lt-LT"/>
        </w:rPr>
        <w:t xml:space="preserve"> </w:t>
      </w:r>
      <w:r w:rsidR="00E2783A" w:rsidRPr="00E92DFB">
        <w:rPr>
          <w:rFonts w:ascii="Arial" w:hAnsi="Arial" w:cs="Arial"/>
          <w:sz w:val="22"/>
          <w:szCs w:val="22"/>
          <w:lang w:val="lt-LT"/>
        </w:rPr>
        <w:t>atlyginimas</w:t>
      </w:r>
      <w:r w:rsidR="00E2783A" w:rsidRPr="00E92DFB">
        <w:rPr>
          <w:rFonts w:ascii="Arial" w:hAnsi="Arial" w:cs="Arial"/>
          <w:spacing w:val="-1"/>
          <w:sz w:val="22"/>
          <w:szCs w:val="22"/>
          <w:lang w:val="lt-LT"/>
        </w:rPr>
        <w:t xml:space="preserve"> </w:t>
      </w:r>
      <w:r w:rsidR="00E2783A" w:rsidRPr="00E92DFB">
        <w:rPr>
          <w:rFonts w:ascii="Arial" w:hAnsi="Arial" w:cs="Arial"/>
          <w:sz w:val="22"/>
          <w:szCs w:val="22"/>
          <w:lang w:val="lt-LT"/>
        </w:rPr>
        <w:t>visada</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turi</w:t>
      </w:r>
      <w:r w:rsidR="00E2783A" w:rsidRPr="00E92DFB">
        <w:rPr>
          <w:rFonts w:ascii="Arial" w:hAnsi="Arial" w:cs="Arial"/>
          <w:spacing w:val="-1"/>
          <w:sz w:val="22"/>
          <w:szCs w:val="22"/>
          <w:lang w:val="lt-LT"/>
        </w:rPr>
        <w:t xml:space="preserve"> </w:t>
      </w:r>
      <w:r w:rsidR="00E2783A" w:rsidRPr="00E92DFB">
        <w:rPr>
          <w:rFonts w:ascii="Arial" w:hAnsi="Arial" w:cs="Arial"/>
          <w:sz w:val="22"/>
          <w:szCs w:val="22"/>
          <w:lang w:val="lt-LT"/>
        </w:rPr>
        <w:t>išlikti</w:t>
      </w:r>
      <w:r w:rsidR="00E2783A" w:rsidRPr="00E92DFB">
        <w:rPr>
          <w:rFonts w:ascii="Arial" w:hAnsi="Arial" w:cs="Arial"/>
          <w:spacing w:val="-1"/>
          <w:sz w:val="22"/>
          <w:szCs w:val="22"/>
          <w:lang w:val="lt-LT"/>
        </w:rPr>
        <w:t xml:space="preserve"> </w:t>
      </w:r>
      <w:r w:rsidR="00E2783A" w:rsidRPr="00E92DFB">
        <w:rPr>
          <w:rFonts w:ascii="Arial" w:hAnsi="Arial" w:cs="Arial"/>
          <w:sz w:val="22"/>
          <w:szCs w:val="22"/>
          <w:lang w:val="lt-LT"/>
        </w:rPr>
        <w:t>kompensuojamojo,</w:t>
      </w:r>
      <w:r w:rsidR="00E2783A" w:rsidRPr="00E92DFB">
        <w:rPr>
          <w:rFonts w:ascii="Arial" w:hAnsi="Arial" w:cs="Arial"/>
          <w:spacing w:val="-1"/>
          <w:sz w:val="22"/>
          <w:szCs w:val="22"/>
          <w:lang w:val="lt-LT"/>
        </w:rPr>
        <w:t xml:space="preserve"> </w:t>
      </w:r>
      <w:r w:rsidR="00E2783A" w:rsidRPr="00E92DFB">
        <w:rPr>
          <w:rFonts w:ascii="Arial" w:hAnsi="Arial" w:cs="Arial"/>
          <w:sz w:val="22"/>
          <w:szCs w:val="22"/>
          <w:lang w:val="lt-LT"/>
        </w:rPr>
        <w:t>o</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ne</w:t>
      </w:r>
      <w:r w:rsidR="00E2783A" w:rsidRPr="00E92DFB">
        <w:rPr>
          <w:rFonts w:ascii="Arial" w:hAnsi="Arial" w:cs="Arial"/>
          <w:spacing w:val="-2"/>
          <w:sz w:val="22"/>
          <w:szCs w:val="22"/>
          <w:lang w:val="lt-LT"/>
        </w:rPr>
        <w:t xml:space="preserve"> </w:t>
      </w:r>
      <w:r w:rsidR="00E2783A" w:rsidRPr="00E92DFB">
        <w:rPr>
          <w:rFonts w:ascii="Arial" w:hAnsi="Arial" w:cs="Arial"/>
          <w:sz w:val="22"/>
          <w:szCs w:val="22"/>
          <w:lang w:val="lt-LT"/>
        </w:rPr>
        <w:t>baudinio</w:t>
      </w:r>
      <w:r w:rsidR="00E2783A" w:rsidRPr="00E92DFB">
        <w:rPr>
          <w:rFonts w:ascii="Arial" w:hAnsi="Arial" w:cs="Arial"/>
          <w:spacing w:val="-4"/>
          <w:sz w:val="22"/>
          <w:szCs w:val="22"/>
          <w:lang w:val="lt-LT"/>
        </w:rPr>
        <w:t xml:space="preserve"> </w:t>
      </w:r>
      <w:r w:rsidR="00E2783A" w:rsidRPr="00E92DFB">
        <w:rPr>
          <w:rFonts w:ascii="Arial" w:hAnsi="Arial" w:cs="Arial"/>
          <w:sz w:val="22"/>
          <w:szCs w:val="22"/>
          <w:lang w:val="lt-LT"/>
        </w:rPr>
        <w:t>pobūdžio bei atsižvelgiant į tai, jog sudarant sutartį šalys turi būti lygios ir negali dominuoti viena kitos atžvilgiu, prašome išlaikyti proporcingumo principą ir koreguoti baudą ją sumažinant iki 50 Eur.</w:t>
      </w:r>
    </w:p>
    <w:p w14:paraId="0971B1CA" w14:textId="7BFE8E02" w:rsidR="00E2783A" w:rsidRPr="00E65536" w:rsidRDefault="00451EB4" w:rsidP="004976F1">
      <w:pPr>
        <w:tabs>
          <w:tab w:val="left" w:pos="241"/>
        </w:tabs>
        <w:spacing w:line="259" w:lineRule="auto"/>
        <w:jc w:val="both"/>
        <w:rPr>
          <w:rFonts w:ascii="Arial" w:hAnsi="Arial" w:cs="Arial"/>
          <w:b/>
          <w:bCs/>
          <w:sz w:val="22"/>
          <w:szCs w:val="22"/>
          <w:lang w:val="lt-LT"/>
        </w:rPr>
      </w:pPr>
      <w:r>
        <w:rPr>
          <w:rFonts w:ascii="Arial" w:hAnsi="Arial" w:cs="Arial"/>
          <w:sz w:val="22"/>
          <w:szCs w:val="22"/>
          <w:lang w:val="lt-LT"/>
        </w:rPr>
        <w:t xml:space="preserve">               </w:t>
      </w:r>
      <w:r w:rsidRPr="00E65536">
        <w:rPr>
          <w:rFonts w:ascii="Arial" w:hAnsi="Arial" w:cs="Arial"/>
          <w:b/>
          <w:bCs/>
          <w:sz w:val="22"/>
          <w:szCs w:val="22"/>
          <w:lang w:val="lt-LT"/>
        </w:rPr>
        <w:t>Atsakymas.</w:t>
      </w:r>
    </w:p>
    <w:p w14:paraId="5C6E3E50" w14:textId="30C5E7F0" w:rsidR="00E65536" w:rsidRDefault="00E65536" w:rsidP="0095409E">
      <w:pPr>
        <w:pStyle w:val="Sraopastraipa"/>
        <w:tabs>
          <w:tab w:val="left" w:pos="241"/>
        </w:tabs>
        <w:spacing w:line="259" w:lineRule="auto"/>
        <w:jc w:val="both"/>
        <w:rPr>
          <w:rFonts w:ascii="Arial" w:eastAsia="Calibri" w:hAnsi="Arial" w:cs="Arial"/>
          <w:sz w:val="22"/>
          <w:szCs w:val="22"/>
          <w:lang w:val="lt-LT"/>
        </w:rPr>
      </w:pPr>
      <w:r>
        <w:rPr>
          <w:rFonts w:ascii="Arial" w:hAnsi="Arial" w:cs="Arial"/>
          <w:sz w:val="22"/>
          <w:szCs w:val="22"/>
          <w:lang w:val="lt-LT"/>
        </w:rPr>
        <w:t xml:space="preserve">    </w:t>
      </w:r>
      <w:r w:rsidR="0095409E" w:rsidRPr="00A16351">
        <w:rPr>
          <w:rFonts w:ascii="Arial" w:hAnsi="Arial" w:cs="Arial"/>
          <w:sz w:val="22"/>
          <w:szCs w:val="22"/>
          <w:lang w:val="lt-LT"/>
        </w:rPr>
        <w:t>Sutarties 112 punkte nustatyti delspinigiai už kiekvieną pavėluotą kalendorinę dieną</w:t>
      </w:r>
      <w:r w:rsidR="0095409E" w:rsidRPr="00A16351">
        <w:rPr>
          <w:rFonts w:ascii="Arial" w:eastAsia="Calibri" w:hAnsi="Arial" w:cs="Arial"/>
          <w:sz w:val="22"/>
          <w:szCs w:val="22"/>
          <w:lang w:val="lt-LT"/>
        </w:rPr>
        <w:t xml:space="preserve"> </w:t>
      </w:r>
      <w:proofErr w:type="spellStart"/>
      <w:r w:rsidR="00E61BD0">
        <w:rPr>
          <w:rFonts w:ascii="Arial" w:eastAsia="Calibri" w:hAnsi="Arial" w:cs="Arial"/>
          <w:sz w:val="22"/>
          <w:szCs w:val="22"/>
          <w:lang w:val="lt-LT"/>
        </w:rPr>
        <w:t>nepašali</w:t>
      </w:r>
      <w:proofErr w:type="spellEnd"/>
      <w:r w:rsidR="00E61BD0">
        <w:rPr>
          <w:rFonts w:ascii="Arial" w:eastAsia="Calibri" w:hAnsi="Arial" w:cs="Arial"/>
          <w:sz w:val="22"/>
          <w:szCs w:val="22"/>
          <w:lang w:val="lt-LT"/>
        </w:rPr>
        <w:t>-</w:t>
      </w:r>
    </w:p>
    <w:p w14:paraId="4D92F802" w14:textId="7E5B0C35" w:rsidR="0095409E" w:rsidRPr="00E65536" w:rsidRDefault="0095409E" w:rsidP="00C3747C">
      <w:pPr>
        <w:tabs>
          <w:tab w:val="left" w:pos="241"/>
        </w:tabs>
        <w:spacing w:line="259" w:lineRule="auto"/>
        <w:jc w:val="both"/>
        <w:rPr>
          <w:rFonts w:ascii="Arial" w:eastAsia="Calibri" w:hAnsi="Arial" w:cs="Arial"/>
          <w:sz w:val="22"/>
          <w:szCs w:val="22"/>
          <w:lang w:val="lt-LT"/>
        </w:rPr>
      </w:pPr>
      <w:proofErr w:type="spellStart"/>
      <w:r w:rsidRPr="00E65536">
        <w:rPr>
          <w:rFonts w:ascii="Arial" w:eastAsia="Calibri" w:hAnsi="Arial" w:cs="Arial"/>
          <w:sz w:val="22"/>
          <w:szCs w:val="22"/>
          <w:lang w:val="lt-LT"/>
        </w:rPr>
        <w:t>nus</w:t>
      </w:r>
      <w:proofErr w:type="spellEnd"/>
      <w:r w:rsidRPr="00E65536">
        <w:rPr>
          <w:rFonts w:ascii="Arial" w:eastAsia="Calibri" w:hAnsi="Arial" w:cs="Arial"/>
          <w:sz w:val="22"/>
          <w:szCs w:val="22"/>
          <w:lang w:val="lt-LT"/>
        </w:rPr>
        <w:t xml:space="preserve"> </w:t>
      </w:r>
      <w:r w:rsidRPr="00C3747C">
        <w:rPr>
          <w:rFonts w:ascii="Arial" w:eastAsia="Calibri" w:hAnsi="Arial" w:cs="Arial"/>
          <w:sz w:val="22"/>
          <w:szCs w:val="22"/>
          <w:lang w:val="lt-LT"/>
        </w:rPr>
        <w:t>defektų, netikslumų, neatitikimų teisės aktams, techninei specifikacijai ir (ar) kitų trūkumų per Užsakovo ir (ar) statinio statybos techninio prižiūrėtojo nustatytą laiką</w:t>
      </w:r>
      <w:r w:rsidRPr="00C3747C">
        <w:rPr>
          <w:rFonts w:ascii="Arial" w:hAnsi="Arial" w:cs="Arial"/>
          <w:sz w:val="22"/>
          <w:szCs w:val="22"/>
          <w:lang w:val="lt-LT"/>
        </w:rPr>
        <w:t xml:space="preserve"> yra nustatyti siekiant užtikrinti operatyvų defektų šalinimą ir projekto kokybės užtikrinimą, nes ir nedidelio pobūdžio defektai gali turėti reikšmingos įtakos galutiniam rezultatui, darbų priėmimo procesui ar objekto naudojimui.</w:t>
      </w:r>
    </w:p>
    <w:p w14:paraId="636071D6" w14:textId="140DEB8B" w:rsidR="00C3747C" w:rsidRDefault="0095409E" w:rsidP="00C3747C">
      <w:pPr>
        <w:pStyle w:val="Sraopastraipa"/>
        <w:tabs>
          <w:tab w:val="left" w:pos="241"/>
        </w:tabs>
        <w:spacing w:line="259" w:lineRule="auto"/>
        <w:jc w:val="both"/>
        <w:rPr>
          <w:rFonts w:ascii="Arial" w:hAnsi="Arial" w:cs="Arial"/>
          <w:sz w:val="22"/>
          <w:szCs w:val="22"/>
          <w:lang w:val="lt-LT"/>
        </w:rPr>
      </w:pPr>
      <w:r w:rsidRPr="00A16351">
        <w:rPr>
          <w:rFonts w:ascii="Arial" w:hAnsi="Arial" w:cs="Arial"/>
          <w:sz w:val="22"/>
          <w:szCs w:val="22"/>
          <w:lang w:val="lt-LT"/>
        </w:rPr>
        <w:t xml:space="preserve">Aptariama sutarties nuostata nėra laikytina bauda – ji atspindi iš anksto šalių suderintą </w:t>
      </w:r>
      <w:proofErr w:type="spellStart"/>
      <w:r w:rsidR="00C3747C">
        <w:rPr>
          <w:rFonts w:ascii="Arial" w:hAnsi="Arial" w:cs="Arial"/>
          <w:sz w:val="22"/>
          <w:szCs w:val="22"/>
          <w:lang w:val="lt-LT"/>
        </w:rPr>
        <w:t>k</w:t>
      </w:r>
      <w:r w:rsidRPr="00C3747C">
        <w:rPr>
          <w:rFonts w:ascii="Arial" w:hAnsi="Arial" w:cs="Arial"/>
          <w:sz w:val="22"/>
          <w:szCs w:val="22"/>
          <w:lang w:val="lt-LT"/>
        </w:rPr>
        <w:t>om</w:t>
      </w:r>
      <w:r w:rsidR="00C3747C">
        <w:rPr>
          <w:rFonts w:ascii="Arial" w:hAnsi="Arial" w:cs="Arial"/>
          <w:sz w:val="22"/>
          <w:szCs w:val="22"/>
          <w:lang w:val="lt-LT"/>
        </w:rPr>
        <w:t>p</w:t>
      </w:r>
      <w:r w:rsidRPr="00C3747C">
        <w:rPr>
          <w:rFonts w:ascii="Arial" w:hAnsi="Arial" w:cs="Arial"/>
          <w:sz w:val="22"/>
          <w:szCs w:val="22"/>
          <w:lang w:val="lt-LT"/>
        </w:rPr>
        <w:t>en</w:t>
      </w:r>
      <w:proofErr w:type="spellEnd"/>
      <w:r w:rsidR="00C3747C">
        <w:rPr>
          <w:rFonts w:ascii="Arial" w:hAnsi="Arial" w:cs="Arial"/>
          <w:sz w:val="22"/>
          <w:szCs w:val="22"/>
          <w:lang w:val="lt-LT"/>
        </w:rPr>
        <w:t>-</w:t>
      </w:r>
    </w:p>
    <w:p w14:paraId="1A4135A7" w14:textId="76101E1F" w:rsidR="0095409E" w:rsidRPr="00C3747C" w:rsidRDefault="0095409E" w:rsidP="00C3747C">
      <w:pPr>
        <w:tabs>
          <w:tab w:val="left" w:pos="241"/>
        </w:tabs>
        <w:spacing w:line="259" w:lineRule="auto"/>
        <w:jc w:val="both"/>
        <w:rPr>
          <w:rFonts w:ascii="Arial" w:hAnsi="Arial" w:cs="Arial"/>
          <w:sz w:val="22"/>
          <w:szCs w:val="22"/>
          <w:lang w:val="lt-LT"/>
        </w:rPr>
      </w:pPr>
      <w:proofErr w:type="spellStart"/>
      <w:r w:rsidRPr="00C3747C">
        <w:rPr>
          <w:rFonts w:ascii="Arial" w:hAnsi="Arial" w:cs="Arial"/>
          <w:sz w:val="22"/>
          <w:szCs w:val="22"/>
          <w:lang w:val="lt-LT"/>
        </w:rPr>
        <w:t>sacinio</w:t>
      </w:r>
      <w:proofErr w:type="spellEnd"/>
      <w:r w:rsidRPr="00C3747C">
        <w:rPr>
          <w:rFonts w:ascii="Arial" w:hAnsi="Arial" w:cs="Arial"/>
          <w:sz w:val="22"/>
          <w:szCs w:val="22"/>
          <w:lang w:val="lt-LT"/>
        </w:rPr>
        <w:t xml:space="preserve"> pobūdžio atsakomybę už terminų nesilaikymą. </w:t>
      </w:r>
    </w:p>
    <w:p w14:paraId="5B6C6C5E" w14:textId="77777777" w:rsidR="00C3747C" w:rsidRDefault="0095409E" w:rsidP="0095409E">
      <w:pPr>
        <w:pStyle w:val="Sraopastraipa"/>
        <w:tabs>
          <w:tab w:val="left" w:pos="241"/>
        </w:tabs>
        <w:spacing w:line="259" w:lineRule="auto"/>
        <w:jc w:val="both"/>
        <w:rPr>
          <w:rFonts w:ascii="Arial" w:hAnsi="Arial" w:cs="Arial"/>
          <w:sz w:val="22"/>
          <w:szCs w:val="22"/>
          <w:lang w:val="lt-LT"/>
        </w:rPr>
      </w:pPr>
      <w:r w:rsidRPr="00A16351">
        <w:rPr>
          <w:rFonts w:ascii="Arial" w:hAnsi="Arial" w:cs="Arial"/>
          <w:sz w:val="22"/>
          <w:szCs w:val="22"/>
          <w:lang w:val="lt-LT"/>
        </w:rPr>
        <w:t xml:space="preserve">Atsižvelgiant į aukščiau nurodytas aplinkybes, užsakovas šiuo metu pagrindo koreguoti Sutarties </w:t>
      </w:r>
    </w:p>
    <w:p w14:paraId="52B401BD" w14:textId="08590DA0" w:rsidR="0095409E" w:rsidRPr="00C3747C" w:rsidRDefault="0095409E" w:rsidP="00C3747C">
      <w:pPr>
        <w:tabs>
          <w:tab w:val="left" w:pos="241"/>
        </w:tabs>
        <w:spacing w:line="259" w:lineRule="auto"/>
        <w:jc w:val="both"/>
        <w:rPr>
          <w:rFonts w:ascii="Arial" w:hAnsi="Arial" w:cs="Arial"/>
          <w:sz w:val="22"/>
          <w:szCs w:val="22"/>
          <w:lang w:val="lt-LT"/>
        </w:rPr>
      </w:pPr>
      <w:r w:rsidRPr="00C3747C">
        <w:rPr>
          <w:rFonts w:ascii="Arial" w:hAnsi="Arial" w:cs="Arial"/>
          <w:sz w:val="22"/>
          <w:szCs w:val="22"/>
          <w:lang w:val="lt-LT"/>
        </w:rPr>
        <w:t>112 punkte nustatytų delspinigių dydžio nemato.</w:t>
      </w:r>
    </w:p>
    <w:p w14:paraId="4F2E88EE" w14:textId="760EBE47" w:rsidR="00AF3754" w:rsidRPr="00E81C65" w:rsidRDefault="00AF3754" w:rsidP="00807202">
      <w:pPr>
        <w:jc w:val="both"/>
        <w:rPr>
          <w:rFonts w:ascii="Arial" w:hAnsi="Arial" w:cs="Arial"/>
          <w:spacing w:val="-2"/>
          <w:sz w:val="22"/>
          <w:szCs w:val="22"/>
          <w:lang w:val="lt-LT"/>
        </w:rPr>
      </w:pPr>
    </w:p>
    <w:p w14:paraId="24CEFD02" w14:textId="77777777" w:rsidR="00F81CB3" w:rsidRDefault="00F81CB3" w:rsidP="00EC60ED">
      <w:pPr>
        <w:pStyle w:val="Pagrindinistekstas"/>
        <w:spacing w:after="0"/>
        <w:ind w:firstLine="567"/>
        <w:jc w:val="both"/>
        <w:rPr>
          <w:rFonts w:ascii="Arial" w:hAnsi="Arial" w:cs="Arial"/>
          <w:sz w:val="22"/>
          <w:szCs w:val="22"/>
        </w:rPr>
      </w:pPr>
    </w:p>
    <w:p w14:paraId="6A8A872C" w14:textId="77777777" w:rsidR="008A68F1" w:rsidRDefault="008A68F1" w:rsidP="00DF6949">
      <w:pPr>
        <w:pStyle w:val="Default"/>
        <w:spacing w:line="240" w:lineRule="auto"/>
        <w:jc w:val="both"/>
        <w:rPr>
          <w:sz w:val="22"/>
          <w:szCs w:val="22"/>
          <w:highlight w:val="lightGray"/>
        </w:rPr>
      </w:pPr>
    </w:p>
    <w:p w14:paraId="4A3AEC9D" w14:textId="77777777" w:rsidR="006C0FF5" w:rsidRDefault="006C0FF5" w:rsidP="00DF6949">
      <w:pPr>
        <w:pStyle w:val="Default"/>
        <w:spacing w:line="240" w:lineRule="auto"/>
        <w:jc w:val="both"/>
        <w:rPr>
          <w:sz w:val="22"/>
          <w:szCs w:val="22"/>
          <w:highlight w:val="lightGray"/>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w:t>
      </w:r>
      <w:proofErr w:type="spellStart"/>
      <w:r w:rsidR="00662A50">
        <w:rPr>
          <w:sz w:val="22"/>
          <w:szCs w:val="22"/>
          <w:highlight w:val="lightGray"/>
        </w:rPr>
        <w:t>Serkevičius</w:t>
      </w:r>
      <w:proofErr w:type="spellEnd"/>
      <w:r w:rsidR="00F53B24">
        <w:rPr>
          <w:sz w:val="22"/>
          <w:szCs w:val="22"/>
          <w:highlight w:val="lightGray"/>
        </w:rPr>
        <w:t xml:space="preserve"> </w:t>
      </w:r>
      <w:r>
        <w:rPr>
          <w:sz w:val="22"/>
          <w:szCs w:val="22"/>
          <w:highlight w:val="lightGray"/>
        </w:rPr>
        <w:t xml:space="preserve">                                                                 </w:t>
      </w:r>
    </w:p>
    <w:p w14:paraId="20AD9EA2" w14:textId="77777777" w:rsidR="006C0FF5" w:rsidRDefault="006C0FF5" w:rsidP="00DF6949">
      <w:pPr>
        <w:pStyle w:val="Default"/>
        <w:spacing w:line="240" w:lineRule="auto"/>
        <w:jc w:val="both"/>
        <w:rPr>
          <w:sz w:val="22"/>
          <w:szCs w:val="22"/>
          <w:highlight w:val="lightGray"/>
        </w:rPr>
      </w:pPr>
    </w:p>
    <w:p w14:paraId="2DAF3BC6" w14:textId="77777777" w:rsidR="006C0FF5" w:rsidRDefault="006C0FF5" w:rsidP="00DF6949">
      <w:pPr>
        <w:pStyle w:val="Default"/>
        <w:spacing w:line="240" w:lineRule="auto"/>
        <w:jc w:val="both"/>
        <w:rPr>
          <w:sz w:val="22"/>
          <w:szCs w:val="22"/>
          <w:highlight w:val="lightGray"/>
        </w:rPr>
      </w:pPr>
    </w:p>
    <w:p w14:paraId="3999D8EA" w14:textId="77777777" w:rsidR="006C0FF5" w:rsidRDefault="006C0FF5" w:rsidP="00DF6949">
      <w:pPr>
        <w:pStyle w:val="Default"/>
        <w:spacing w:line="240" w:lineRule="auto"/>
        <w:jc w:val="both"/>
        <w:rPr>
          <w:sz w:val="22"/>
          <w:szCs w:val="22"/>
          <w:highlight w:val="lightGray"/>
        </w:rPr>
      </w:pPr>
    </w:p>
    <w:p w14:paraId="0F06EB56" w14:textId="77777777" w:rsidR="006C0FF5" w:rsidRDefault="006C0FF5" w:rsidP="00DF6949">
      <w:pPr>
        <w:pStyle w:val="Default"/>
        <w:spacing w:line="240" w:lineRule="auto"/>
        <w:jc w:val="both"/>
        <w:rPr>
          <w:sz w:val="22"/>
          <w:szCs w:val="22"/>
          <w:highlight w:val="lightGray"/>
        </w:rPr>
      </w:pP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1F6D" w14:textId="77777777" w:rsidR="00451B0F" w:rsidRDefault="00451B0F">
      <w:r>
        <w:separator/>
      </w:r>
    </w:p>
  </w:endnote>
  <w:endnote w:type="continuationSeparator" w:id="0">
    <w:p w14:paraId="63329FC6" w14:textId="77777777" w:rsidR="00451B0F" w:rsidRDefault="0045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9F29" w14:textId="77777777" w:rsidR="00451B0F" w:rsidRDefault="00451B0F">
      <w:r>
        <w:separator/>
      </w:r>
    </w:p>
  </w:footnote>
  <w:footnote w:type="continuationSeparator" w:id="0">
    <w:p w14:paraId="46AD33DB" w14:textId="77777777" w:rsidR="00451B0F" w:rsidRDefault="0045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7E74D07"/>
    <w:multiLevelType w:val="hybridMultilevel"/>
    <w:tmpl w:val="EFF671F6"/>
    <w:lvl w:ilvl="0" w:tplc="B6AEE926">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4"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A71077D"/>
    <w:multiLevelType w:val="hybridMultilevel"/>
    <w:tmpl w:val="CD2A7590"/>
    <w:lvl w:ilvl="0" w:tplc="A66E42BE">
      <w:start w:val="1"/>
      <w:numFmt w:val="decimal"/>
      <w:lvlText w:val="%1)"/>
      <w:lvlJc w:val="left"/>
      <w:pPr>
        <w:ind w:left="4" w:hanging="238"/>
        <w:jc w:val="left"/>
      </w:pPr>
      <w:rPr>
        <w:rFonts w:ascii="Times New Roman" w:eastAsia="Times New Roman" w:hAnsi="Times New Roman" w:cs="Times New Roman" w:hint="default"/>
        <w:b w:val="0"/>
        <w:bCs w:val="0"/>
        <w:i w:val="0"/>
        <w:iCs w:val="0"/>
        <w:spacing w:val="-2"/>
        <w:w w:val="100"/>
        <w:sz w:val="22"/>
        <w:szCs w:val="22"/>
        <w:lang w:val="lt-LT" w:eastAsia="en-US" w:bidi="ar-SA"/>
      </w:rPr>
    </w:lvl>
    <w:lvl w:ilvl="1" w:tplc="00C4AA1C">
      <w:numFmt w:val="bullet"/>
      <w:lvlText w:val="•"/>
      <w:lvlJc w:val="left"/>
      <w:pPr>
        <w:ind w:left="964" w:hanging="238"/>
      </w:pPr>
      <w:rPr>
        <w:rFonts w:hint="default"/>
        <w:lang w:val="lt-LT" w:eastAsia="en-US" w:bidi="ar-SA"/>
      </w:rPr>
    </w:lvl>
    <w:lvl w:ilvl="2" w:tplc="A1829646">
      <w:numFmt w:val="bullet"/>
      <w:lvlText w:val="•"/>
      <w:lvlJc w:val="left"/>
      <w:pPr>
        <w:ind w:left="1928" w:hanging="238"/>
      </w:pPr>
      <w:rPr>
        <w:rFonts w:hint="default"/>
        <w:lang w:val="lt-LT" w:eastAsia="en-US" w:bidi="ar-SA"/>
      </w:rPr>
    </w:lvl>
    <w:lvl w:ilvl="3" w:tplc="A99AFF24">
      <w:numFmt w:val="bullet"/>
      <w:lvlText w:val="•"/>
      <w:lvlJc w:val="left"/>
      <w:pPr>
        <w:ind w:left="2892" w:hanging="238"/>
      </w:pPr>
      <w:rPr>
        <w:rFonts w:hint="default"/>
        <w:lang w:val="lt-LT" w:eastAsia="en-US" w:bidi="ar-SA"/>
      </w:rPr>
    </w:lvl>
    <w:lvl w:ilvl="4" w:tplc="93A4802E">
      <w:numFmt w:val="bullet"/>
      <w:lvlText w:val="•"/>
      <w:lvlJc w:val="left"/>
      <w:pPr>
        <w:ind w:left="3856" w:hanging="238"/>
      </w:pPr>
      <w:rPr>
        <w:rFonts w:hint="default"/>
        <w:lang w:val="lt-LT" w:eastAsia="en-US" w:bidi="ar-SA"/>
      </w:rPr>
    </w:lvl>
    <w:lvl w:ilvl="5" w:tplc="EA566F64">
      <w:numFmt w:val="bullet"/>
      <w:lvlText w:val="•"/>
      <w:lvlJc w:val="left"/>
      <w:pPr>
        <w:ind w:left="4820" w:hanging="238"/>
      </w:pPr>
      <w:rPr>
        <w:rFonts w:hint="default"/>
        <w:lang w:val="lt-LT" w:eastAsia="en-US" w:bidi="ar-SA"/>
      </w:rPr>
    </w:lvl>
    <w:lvl w:ilvl="6" w:tplc="A73E92CA">
      <w:numFmt w:val="bullet"/>
      <w:lvlText w:val="•"/>
      <w:lvlJc w:val="left"/>
      <w:pPr>
        <w:ind w:left="5784" w:hanging="238"/>
      </w:pPr>
      <w:rPr>
        <w:rFonts w:hint="default"/>
        <w:lang w:val="lt-LT" w:eastAsia="en-US" w:bidi="ar-SA"/>
      </w:rPr>
    </w:lvl>
    <w:lvl w:ilvl="7" w:tplc="F384A484">
      <w:numFmt w:val="bullet"/>
      <w:lvlText w:val="•"/>
      <w:lvlJc w:val="left"/>
      <w:pPr>
        <w:ind w:left="6748" w:hanging="238"/>
      </w:pPr>
      <w:rPr>
        <w:rFonts w:hint="default"/>
        <w:lang w:val="lt-LT" w:eastAsia="en-US" w:bidi="ar-SA"/>
      </w:rPr>
    </w:lvl>
    <w:lvl w:ilvl="8" w:tplc="08C26102">
      <w:numFmt w:val="bullet"/>
      <w:lvlText w:val="•"/>
      <w:lvlJc w:val="left"/>
      <w:pPr>
        <w:ind w:left="7712" w:hanging="238"/>
      </w:pPr>
      <w:rPr>
        <w:rFonts w:hint="default"/>
        <w:lang w:val="lt-LT" w:eastAsia="en-US" w:bidi="ar-SA"/>
      </w:rPr>
    </w:lvl>
  </w:abstractNum>
  <w:abstractNum w:abstractNumId="7"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8"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98F1C06"/>
    <w:multiLevelType w:val="hybridMultilevel"/>
    <w:tmpl w:val="9DB21B6E"/>
    <w:lvl w:ilvl="0" w:tplc="A710AD9A">
      <w:start w:val="1"/>
      <w:numFmt w:val="decimal"/>
      <w:lvlText w:val="%1"/>
      <w:lvlJc w:val="left"/>
      <w:pPr>
        <w:ind w:left="1335" w:hanging="360"/>
      </w:pPr>
      <w:rPr>
        <w:rFonts w:hint="default"/>
        <w:b/>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3"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4"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5"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6"/>
  </w:num>
  <w:num w:numId="3" w16cid:durableId="1570768067">
    <w:abstractNumId w:val="0"/>
  </w:num>
  <w:num w:numId="4" w16cid:durableId="1183975695">
    <w:abstractNumId w:val="10"/>
  </w:num>
  <w:num w:numId="5" w16cid:durableId="1550259884">
    <w:abstractNumId w:val="5"/>
  </w:num>
  <w:num w:numId="6" w16cid:durableId="1883517475">
    <w:abstractNumId w:val="15"/>
  </w:num>
  <w:num w:numId="7" w16cid:durableId="1622610372">
    <w:abstractNumId w:val="1"/>
  </w:num>
  <w:num w:numId="8" w16cid:durableId="350381747">
    <w:abstractNumId w:val="9"/>
  </w:num>
  <w:num w:numId="9" w16cid:durableId="236400811">
    <w:abstractNumId w:val="8"/>
  </w:num>
  <w:num w:numId="10" w16cid:durableId="1516386218">
    <w:abstractNumId w:val="13"/>
  </w:num>
  <w:num w:numId="11" w16cid:durableId="1378045583">
    <w:abstractNumId w:val="17"/>
  </w:num>
  <w:num w:numId="12" w16cid:durableId="1537501347">
    <w:abstractNumId w:val="14"/>
  </w:num>
  <w:num w:numId="13" w16cid:durableId="1958679235">
    <w:abstractNumId w:val="3"/>
  </w:num>
  <w:num w:numId="14" w16cid:durableId="159539013">
    <w:abstractNumId w:val="4"/>
  </w:num>
  <w:num w:numId="15" w16cid:durableId="1966885589">
    <w:abstractNumId w:val="7"/>
  </w:num>
  <w:num w:numId="16" w16cid:durableId="24909902">
    <w:abstractNumId w:val="6"/>
  </w:num>
  <w:num w:numId="17" w16cid:durableId="351150313">
    <w:abstractNumId w:val="12"/>
  </w:num>
  <w:num w:numId="18" w16cid:durableId="45914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70EE"/>
    <w:rsid w:val="00010C9B"/>
    <w:rsid w:val="0001389F"/>
    <w:rsid w:val="000138BB"/>
    <w:rsid w:val="000141B1"/>
    <w:rsid w:val="0001577B"/>
    <w:rsid w:val="000171D1"/>
    <w:rsid w:val="00020335"/>
    <w:rsid w:val="00024024"/>
    <w:rsid w:val="00025DF2"/>
    <w:rsid w:val="00025EE8"/>
    <w:rsid w:val="00032DCB"/>
    <w:rsid w:val="00035FAC"/>
    <w:rsid w:val="00040725"/>
    <w:rsid w:val="00040C8D"/>
    <w:rsid w:val="00041F0D"/>
    <w:rsid w:val="00043603"/>
    <w:rsid w:val="0005276B"/>
    <w:rsid w:val="00061B9E"/>
    <w:rsid w:val="000634BA"/>
    <w:rsid w:val="00063988"/>
    <w:rsid w:val="00064592"/>
    <w:rsid w:val="00066ABB"/>
    <w:rsid w:val="00067155"/>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0C42"/>
    <w:rsid w:val="000A1D1F"/>
    <w:rsid w:val="000A202D"/>
    <w:rsid w:val="000A233B"/>
    <w:rsid w:val="000A33BD"/>
    <w:rsid w:val="000A5C61"/>
    <w:rsid w:val="000B31DB"/>
    <w:rsid w:val="000B5DB8"/>
    <w:rsid w:val="000B70EA"/>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5D7E"/>
    <w:rsid w:val="00116F3D"/>
    <w:rsid w:val="00120A2C"/>
    <w:rsid w:val="00120C0A"/>
    <w:rsid w:val="00121AFE"/>
    <w:rsid w:val="001234A1"/>
    <w:rsid w:val="00123A7E"/>
    <w:rsid w:val="00124167"/>
    <w:rsid w:val="0012481E"/>
    <w:rsid w:val="00124B37"/>
    <w:rsid w:val="00125365"/>
    <w:rsid w:val="0012581E"/>
    <w:rsid w:val="001259E2"/>
    <w:rsid w:val="00132F49"/>
    <w:rsid w:val="00134F4C"/>
    <w:rsid w:val="00136263"/>
    <w:rsid w:val="001365E7"/>
    <w:rsid w:val="00143B06"/>
    <w:rsid w:val="00147079"/>
    <w:rsid w:val="001503F1"/>
    <w:rsid w:val="00150D9D"/>
    <w:rsid w:val="00152E76"/>
    <w:rsid w:val="0015551C"/>
    <w:rsid w:val="00155B31"/>
    <w:rsid w:val="00156944"/>
    <w:rsid w:val="0016319B"/>
    <w:rsid w:val="00164129"/>
    <w:rsid w:val="001649D8"/>
    <w:rsid w:val="00165331"/>
    <w:rsid w:val="001657C2"/>
    <w:rsid w:val="001659CA"/>
    <w:rsid w:val="001662E9"/>
    <w:rsid w:val="001674FE"/>
    <w:rsid w:val="001720BE"/>
    <w:rsid w:val="00180DDF"/>
    <w:rsid w:val="0018174B"/>
    <w:rsid w:val="00182235"/>
    <w:rsid w:val="001832B4"/>
    <w:rsid w:val="00185BB3"/>
    <w:rsid w:val="001866BA"/>
    <w:rsid w:val="00187632"/>
    <w:rsid w:val="00187791"/>
    <w:rsid w:val="00187B88"/>
    <w:rsid w:val="00190C66"/>
    <w:rsid w:val="00190EC3"/>
    <w:rsid w:val="00191E01"/>
    <w:rsid w:val="001A2904"/>
    <w:rsid w:val="001B0E89"/>
    <w:rsid w:val="001B669C"/>
    <w:rsid w:val="001B70A0"/>
    <w:rsid w:val="001B7902"/>
    <w:rsid w:val="001C323B"/>
    <w:rsid w:val="001C3BA3"/>
    <w:rsid w:val="001D0D80"/>
    <w:rsid w:val="001D14B4"/>
    <w:rsid w:val="001D1D7E"/>
    <w:rsid w:val="001D3A53"/>
    <w:rsid w:val="001D40A5"/>
    <w:rsid w:val="001D5C53"/>
    <w:rsid w:val="001D6C01"/>
    <w:rsid w:val="001E09FF"/>
    <w:rsid w:val="001E1F02"/>
    <w:rsid w:val="001E3D15"/>
    <w:rsid w:val="001E6C2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7054"/>
    <w:rsid w:val="00230DC8"/>
    <w:rsid w:val="00231415"/>
    <w:rsid w:val="00231F61"/>
    <w:rsid w:val="00232C20"/>
    <w:rsid w:val="00232E9D"/>
    <w:rsid w:val="0023394E"/>
    <w:rsid w:val="00233EBB"/>
    <w:rsid w:val="00234FF9"/>
    <w:rsid w:val="00237D42"/>
    <w:rsid w:val="00242102"/>
    <w:rsid w:val="00244BF7"/>
    <w:rsid w:val="0024688B"/>
    <w:rsid w:val="00250734"/>
    <w:rsid w:val="00252CB6"/>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46F6"/>
    <w:rsid w:val="002A50CB"/>
    <w:rsid w:val="002A52E4"/>
    <w:rsid w:val="002A52F3"/>
    <w:rsid w:val="002A653C"/>
    <w:rsid w:val="002A7638"/>
    <w:rsid w:val="002A7D66"/>
    <w:rsid w:val="002B0AFA"/>
    <w:rsid w:val="002B6213"/>
    <w:rsid w:val="002B712C"/>
    <w:rsid w:val="002B749E"/>
    <w:rsid w:val="002C1729"/>
    <w:rsid w:val="002C1981"/>
    <w:rsid w:val="002C46F0"/>
    <w:rsid w:val="002C6962"/>
    <w:rsid w:val="002C6A86"/>
    <w:rsid w:val="002C6CC5"/>
    <w:rsid w:val="002D1C0A"/>
    <w:rsid w:val="002D6B01"/>
    <w:rsid w:val="002E5E28"/>
    <w:rsid w:val="002E7BAD"/>
    <w:rsid w:val="002F07A0"/>
    <w:rsid w:val="002F1D05"/>
    <w:rsid w:val="002F24F3"/>
    <w:rsid w:val="002F61FF"/>
    <w:rsid w:val="002F7408"/>
    <w:rsid w:val="00301DAA"/>
    <w:rsid w:val="00304003"/>
    <w:rsid w:val="00304897"/>
    <w:rsid w:val="00305DFC"/>
    <w:rsid w:val="00307F93"/>
    <w:rsid w:val="00314485"/>
    <w:rsid w:val="00314630"/>
    <w:rsid w:val="00320F20"/>
    <w:rsid w:val="00321F00"/>
    <w:rsid w:val="003221D3"/>
    <w:rsid w:val="0034229E"/>
    <w:rsid w:val="00342B6C"/>
    <w:rsid w:val="00343366"/>
    <w:rsid w:val="0034429C"/>
    <w:rsid w:val="00345C87"/>
    <w:rsid w:val="0034750B"/>
    <w:rsid w:val="00347761"/>
    <w:rsid w:val="003508B3"/>
    <w:rsid w:val="00350D83"/>
    <w:rsid w:val="00352453"/>
    <w:rsid w:val="003530AA"/>
    <w:rsid w:val="00354F1F"/>
    <w:rsid w:val="003564D4"/>
    <w:rsid w:val="003572C9"/>
    <w:rsid w:val="00360FA3"/>
    <w:rsid w:val="003655A6"/>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A3774"/>
    <w:rsid w:val="003A506F"/>
    <w:rsid w:val="003A5228"/>
    <w:rsid w:val="003B45DF"/>
    <w:rsid w:val="003B66BB"/>
    <w:rsid w:val="003B6A45"/>
    <w:rsid w:val="003B6A58"/>
    <w:rsid w:val="003B7F88"/>
    <w:rsid w:val="003C04DB"/>
    <w:rsid w:val="003C24B0"/>
    <w:rsid w:val="003C2F46"/>
    <w:rsid w:val="003C3DB6"/>
    <w:rsid w:val="003C47F2"/>
    <w:rsid w:val="003D00BA"/>
    <w:rsid w:val="003D1EF4"/>
    <w:rsid w:val="003D535A"/>
    <w:rsid w:val="003D6DD5"/>
    <w:rsid w:val="003D7D47"/>
    <w:rsid w:val="003E0B2E"/>
    <w:rsid w:val="003E1B28"/>
    <w:rsid w:val="003E25C8"/>
    <w:rsid w:val="003E28FA"/>
    <w:rsid w:val="003E34E3"/>
    <w:rsid w:val="003E7558"/>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6F8"/>
    <w:rsid w:val="00436EBE"/>
    <w:rsid w:val="00437AF2"/>
    <w:rsid w:val="00437B15"/>
    <w:rsid w:val="00440C43"/>
    <w:rsid w:val="004433FD"/>
    <w:rsid w:val="0045167D"/>
    <w:rsid w:val="00451B0F"/>
    <w:rsid w:val="00451EB4"/>
    <w:rsid w:val="00454D05"/>
    <w:rsid w:val="004566C2"/>
    <w:rsid w:val="004615D2"/>
    <w:rsid w:val="00462D36"/>
    <w:rsid w:val="00466D7B"/>
    <w:rsid w:val="0046796F"/>
    <w:rsid w:val="0047451A"/>
    <w:rsid w:val="00474C0F"/>
    <w:rsid w:val="00475569"/>
    <w:rsid w:val="00475E0A"/>
    <w:rsid w:val="004768FD"/>
    <w:rsid w:val="00476CE5"/>
    <w:rsid w:val="00477B5D"/>
    <w:rsid w:val="00477E34"/>
    <w:rsid w:val="00480267"/>
    <w:rsid w:val="004819E8"/>
    <w:rsid w:val="0048465F"/>
    <w:rsid w:val="0048546B"/>
    <w:rsid w:val="00487E48"/>
    <w:rsid w:val="004902B9"/>
    <w:rsid w:val="0049315D"/>
    <w:rsid w:val="004944D2"/>
    <w:rsid w:val="00495ECD"/>
    <w:rsid w:val="00497052"/>
    <w:rsid w:val="00497442"/>
    <w:rsid w:val="004976F1"/>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50CC"/>
    <w:rsid w:val="004E574D"/>
    <w:rsid w:val="004E7B7B"/>
    <w:rsid w:val="004F10A8"/>
    <w:rsid w:val="004F1451"/>
    <w:rsid w:val="004F37C2"/>
    <w:rsid w:val="004F4F1E"/>
    <w:rsid w:val="005011CE"/>
    <w:rsid w:val="00502DE8"/>
    <w:rsid w:val="00503565"/>
    <w:rsid w:val="00504869"/>
    <w:rsid w:val="0050731E"/>
    <w:rsid w:val="00512C7C"/>
    <w:rsid w:val="00513895"/>
    <w:rsid w:val="00514846"/>
    <w:rsid w:val="00514B3C"/>
    <w:rsid w:val="005154CE"/>
    <w:rsid w:val="005161C3"/>
    <w:rsid w:val="00516A00"/>
    <w:rsid w:val="005170DC"/>
    <w:rsid w:val="00520565"/>
    <w:rsid w:val="005219C1"/>
    <w:rsid w:val="00523EEC"/>
    <w:rsid w:val="00526762"/>
    <w:rsid w:val="005305FB"/>
    <w:rsid w:val="00530C25"/>
    <w:rsid w:val="00533D49"/>
    <w:rsid w:val="005357FF"/>
    <w:rsid w:val="005458BC"/>
    <w:rsid w:val="00546E97"/>
    <w:rsid w:val="00550637"/>
    <w:rsid w:val="005506F3"/>
    <w:rsid w:val="005508C8"/>
    <w:rsid w:val="0055435C"/>
    <w:rsid w:val="005549F5"/>
    <w:rsid w:val="00554B38"/>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203"/>
    <w:rsid w:val="0058580C"/>
    <w:rsid w:val="00585972"/>
    <w:rsid w:val="00585E42"/>
    <w:rsid w:val="005865E5"/>
    <w:rsid w:val="00586639"/>
    <w:rsid w:val="00591070"/>
    <w:rsid w:val="005942DA"/>
    <w:rsid w:val="00594F21"/>
    <w:rsid w:val="005A0A6D"/>
    <w:rsid w:val="005A6223"/>
    <w:rsid w:val="005B19DB"/>
    <w:rsid w:val="005B2846"/>
    <w:rsid w:val="005B4329"/>
    <w:rsid w:val="005B4A80"/>
    <w:rsid w:val="005B6EA2"/>
    <w:rsid w:val="005B7C96"/>
    <w:rsid w:val="005B7EDB"/>
    <w:rsid w:val="005C270E"/>
    <w:rsid w:val="005C3DEF"/>
    <w:rsid w:val="005D294B"/>
    <w:rsid w:val="005D492E"/>
    <w:rsid w:val="005D567B"/>
    <w:rsid w:val="005D705D"/>
    <w:rsid w:val="005D7399"/>
    <w:rsid w:val="005E125F"/>
    <w:rsid w:val="005E3034"/>
    <w:rsid w:val="005E3EA8"/>
    <w:rsid w:val="005E451C"/>
    <w:rsid w:val="005E4C50"/>
    <w:rsid w:val="005E5B14"/>
    <w:rsid w:val="005E75BC"/>
    <w:rsid w:val="005E79B6"/>
    <w:rsid w:val="005E7B18"/>
    <w:rsid w:val="005E7EEB"/>
    <w:rsid w:val="005F0FC1"/>
    <w:rsid w:val="005F2AA3"/>
    <w:rsid w:val="005F2C31"/>
    <w:rsid w:val="005F33F5"/>
    <w:rsid w:val="005F39B5"/>
    <w:rsid w:val="005F3E53"/>
    <w:rsid w:val="005F6AC1"/>
    <w:rsid w:val="0060011D"/>
    <w:rsid w:val="00604068"/>
    <w:rsid w:val="006044C7"/>
    <w:rsid w:val="006055E0"/>
    <w:rsid w:val="00610613"/>
    <w:rsid w:val="00614206"/>
    <w:rsid w:val="00614363"/>
    <w:rsid w:val="00615C23"/>
    <w:rsid w:val="00615EEC"/>
    <w:rsid w:val="00617F84"/>
    <w:rsid w:val="00621763"/>
    <w:rsid w:val="00622693"/>
    <w:rsid w:val="00622772"/>
    <w:rsid w:val="00623D6C"/>
    <w:rsid w:val="006246AE"/>
    <w:rsid w:val="00627BA4"/>
    <w:rsid w:val="00631056"/>
    <w:rsid w:val="0063184F"/>
    <w:rsid w:val="0063187E"/>
    <w:rsid w:val="00631DA2"/>
    <w:rsid w:val="00635E4C"/>
    <w:rsid w:val="00636FE5"/>
    <w:rsid w:val="00640992"/>
    <w:rsid w:val="00641A20"/>
    <w:rsid w:val="00642ED6"/>
    <w:rsid w:val="00643984"/>
    <w:rsid w:val="00644299"/>
    <w:rsid w:val="00655A14"/>
    <w:rsid w:val="00656B56"/>
    <w:rsid w:val="00662A50"/>
    <w:rsid w:val="00663E32"/>
    <w:rsid w:val="0066512D"/>
    <w:rsid w:val="00665545"/>
    <w:rsid w:val="00665727"/>
    <w:rsid w:val="006667D6"/>
    <w:rsid w:val="00666A00"/>
    <w:rsid w:val="00667E9E"/>
    <w:rsid w:val="00671990"/>
    <w:rsid w:val="006734B4"/>
    <w:rsid w:val="006739D0"/>
    <w:rsid w:val="006755C6"/>
    <w:rsid w:val="00676AC7"/>
    <w:rsid w:val="00681D6A"/>
    <w:rsid w:val="00683092"/>
    <w:rsid w:val="006834A5"/>
    <w:rsid w:val="006838CA"/>
    <w:rsid w:val="0068551E"/>
    <w:rsid w:val="00685CE5"/>
    <w:rsid w:val="00690B72"/>
    <w:rsid w:val="00690BCA"/>
    <w:rsid w:val="00690EAA"/>
    <w:rsid w:val="006915EC"/>
    <w:rsid w:val="00694431"/>
    <w:rsid w:val="006947ED"/>
    <w:rsid w:val="006963B8"/>
    <w:rsid w:val="006A34E2"/>
    <w:rsid w:val="006A4D24"/>
    <w:rsid w:val="006A50B5"/>
    <w:rsid w:val="006A7B60"/>
    <w:rsid w:val="006B099F"/>
    <w:rsid w:val="006B2510"/>
    <w:rsid w:val="006B4C93"/>
    <w:rsid w:val="006B5F72"/>
    <w:rsid w:val="006B6191"/>
    <w:rsid w:val="006C04EA"/>
    <w:rsid w:val="006C0C5F"/>
    <w:rsid w:val="006C0FAC"/>
    <w:rsid w:val="006C0FF5"/>
    <w:rsid w:val="006C225D"/>
    <w:rsid w:val="006C2D94"/>
    <w:rsid w:val="006C36BD"/>
    <w:rsid w:val="006D0A04"/>
    <w:rsid w:val="006D1E80"/>
    <w:rsid w:val="006D37FB"/>
    <w:rsid w:val="006D3E5A"/>
    <w:rsid w:val="006D5DFC"/>
    <w:rsid w:val="006E363D"/>
    <w:rsid w:val="006F1595"/>
    <w:rsid w:val="006F5E48"/>
    <w:rsid w:val="006F7566"/>
    <w:rsid w:val="006F783E"/>
    <w:rsid w:val="00700D2C"/>
    <w:rsid w:val="007021B9"/>
    <w:rsid w:val="007021E2"/>
    <w:rsid w:val="00704A05"/>
    <w:rsid w:val="0070555A"/>
    <w:rsid w:val="00706B33"/>
    <w:rsid w:val="00710BAD"/>
    <w:rsid w:val="00710EB9"/>
    <w:rsid w:val="0071157F"/>
    <w:rsid w:val="00713071"/>
    <w:rsid w:val="00714442"/>
    <w:rsid w:val="00714F05"/>
    <w:rsid w:val="007151EF"/>
    <w:rsid w:val="007174E0"/>
    <w:rsid w:val="00721976"/>
    <w:rsid w:val="00721DAE"/>
    <w:rsid w:val="00722651"/>
    <w:rsid w:val="0072455A"/>
    <w:rsid w:val="0072461D"/>
    <w:rsid w:val="007249C4"/>
    <w:rsid w:val="00724E9B"/>
    <w:rsid w:val="00725518"/>
    <w:rsid w:val="00733BF0"/>
    <w:rsid w:val="0073648D"/>
    <w:rsid w:val="007378C9"/>
    <w:rsid w:val="0074028E"/>
    <w:rsid w:val="0074194A"/>
    <w:rsid w:val="00741B25"/>
    <w:rsid w:val="00741C75"/>
    <w:rsid w:val="0074267F"/>
    <w:rsid w:val="00743D32"/>
    <w:rsid w:val="0074655E"/>
    <w:rsid w:val="007505FD"/>
    <w:rsid w:val="00751E07"/>
    <w:rsid w:val="007524DE"/>
    <w:rsid w:val="00753479"/>
    <w:rsid w:val="00755A16"/>
    <w:rsid w:val="00757FE9"/>
    <w:rsid w:val="007618F0"/>
    <w:rsid w:val="00766153"/>
    <w:rsid w:val="007664E6"/>
    <w:rsid w:val="00770C08"/>
    <w:rsid w:val="00777A3D"/>
    <w:rsid w:val="00785B6B"/>
    <w:rsid w:val="00787F9E"/>
    <w:rsid w:val="00794768"/>
    <w:rsid w:val="00796267"/>
    <w:rsid w:val="007A0746"/>
    <w:rsid w:val="007A0B4B"/>
    <w:rsid w:val="007A4073"/>
    <w:rsid w:val="007A57E1"/>
    <w:rsid w:val="007A73E0"/>
    <w:rsid w:val="007B0A70"/>
    <w:rsid w:val="007B20FE"/>
    <w:rsid w:val="007B57CA"/>
    <w:rsid w:val="007B6F84"/>
    <w:rsid w:val="007C7247"/>
    <w:rsid w:val="007D01B9"/>
    <w:rsid w:val="007D09B3"/>
    <w:rsid w:val="007D0B29"/>
    <w:rsid w:val="007D5B3C"/>
    <w:rsid w:val="007E7D09"/>
    <w:rsid w:val="007F15BC"/>
    <w:rsid w:val="007F276D"/>
    <w:rsid w:val="007F4BF3"/>
    <w:rsid w:val="007F52E8"/>
    <w:rsid w:val="007F7957"/>
    <w:rsid w:val="0080364D"/>
    <w:rsid w:val="008047D3"/>
    <w:rsid w:val="00805055"/>
    <w:rsid w:val="00806349"/>
    <w:rsid w:val="00806448"/>
    <w:rsid w:val="00807202"/>
    <w:rsid w:val="00810B05"/>
    <w:rsid w:val="008139D8"/>
    <w:rsid w:val="00816F46"/>
    <w:rsid w:val="008173F3"/>
    <w:rsid w:val="00823533"/>
    <w:rsid w:val="00826056"/>
    <w:rsid w:val="00826B24"/>
    <w:rsid w:val="00826DA6"/>
    <w:rsid w:val="00826EF0"/>
    <w:rsid w:val="008309CB"/>
    <w:rsid w:val="00832362"/>
    <w:rsid w:val="00832593"/>
    <w:rsid w:val="0083364C"/>
    <w:rsid w:val="0083559E"/>
    <w:rsid w:val="008359FF"/>
    <w:rsid w:val="00836327"/>
    <w:rsid w:val="0083676D"/>
    <w:rsid w:val="00836EF0"/>
    <w:rsid w:val="008401E5"/>
    <w:rsid w:val="00842A2A"/>
    <w:rsid w:val="00844AA6"/>
    <w:rsid w:val="00845906"/>
    <w:rsid w:val="00845A01"/>
    <w:rsid w:val="0084610E"/>
    <w:rsid w:val="00846934"/>
    <w:rsid w:val="00850CD6"/>
    <w:rsid w:val="008525F0"/>
    <w:rsid w:val="00853B6B"/>
    <w:rsid w:val="00857D0D"/>
    <w:rsid w:val="00861876"/>
    <w:rsid w:val="00865B8E"/>
    <w:rsid w:val="008741FF"/>
    <w:rsid w:val="00874CF0"/>
    <w:rsid w:val="0087510A"/>
    <w:rsid w:val="0087516B"/>
    <w:rsid w:val="008752B6"/>
    <w:rsid w:val="00880D74"/>
    <w:rsid w:val="0088344A"/>
    <w:rsid w:val="00884C88"/>
    <w:rsid w:val="0088732E"/>
    <w:rsid w:val="0089200A"/>
    <w:rsid w:val="00895432"/>
    <w:rsid w:val="00895971"/>
    <w:rsid w:val="00895CC2"/>
    <w:rsid w:val="008970CB"/>
    <w:rsid w:val="008975CC"/>
    <w:rsid w:val="00897A6E"/>
    <w:rsid w:val="008A0CAF"/>
    <w:rsid w:val="008A112D"/>
    <w:rsid w:val="008A1404"/>
    <w:rsid w:val="008A1D68"/>
    <w:rsid w:val="008A3F52"/>
    <w:rsid w:val="008A448A"/>
    <w:rsid w:val="008A4857"/>
    <w:rsid w:val="008A4CAB"/>
    <w:rsid w:val="008A68F1"/>
    <w:rsid w:val="008A7331"/>
    <w:rsid w:val="008B1F4C"/>
    <w:rsid w:val="008B44EE"/>
    <w:rsid w:val="008B7AC7"/>
    <w:rsid w:val="008C325B"/>
    <w:rsid w:val="008C460B"/>
    <w:rsid w:val="008D0C2C"/>
    <w:rsid w:val="008D1DB6"/>
    <w:rsid w:val="008D59D3"/>
    <w:rsid w:val="008D68BF"/>
    <w:rsid w:val="008D7D65"/>
    <w:rsid w:val="008E0302"/>
    <w:rsid w:val="008E1778"/>
    <w:rsid w:val="008E3B2A"/>
    <w:rsid w:val="008E427D"/>
    <w:rsid w:val="008E60A1"/>
    <w:rsid w:val="008F58F5"/>
    <w:rsid w:val="008F60C0"/>
    <w:rsid w:val="009039DB"/>
    <w:rsid w:val="00913B11"/>
    <w:rsid w:val="00913B2F"/>
    <w:rsid w:val="00913FDD"/>
    <w:rsid w:val="00914380"/>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3810"/>
    <w:rsid w:val="00953DFB"/>
    <w:rsid w:val="0095409E"/>
    <w:rsid w:val="00955494"/>
    <w:rsid w:val="00955A17"/>
    <w:rsid w:val="00957A29"/>
    <w:rsid w:val="00960BDA"/>
    <w:rsid w:val="0096237E"/>
    <w:rsid w:val="009631B2"/>
    <w:rsid w:val="0096495C"/>
    <w:rsid w:val="009667FD"/>
    <w:rsid w:val="00967399"/>
    <w:rsid w:val="00967498"/>
    <w:rsid w:val="00967E8B"/>
    <w:rsid w:val="00970AD9"/>
    <w:rsid w:val="00970EE0"/>
    <w:rsid w:val="009750B1"/>
    <w:rsid w:val="00975B36"/>
    <w:rsid w:val="00982782"/>
    <w:rsid w:val="0098470F"/>
    <w:rsid w:val="00987135"/>
    <w:rsid w:val="009A19CA"/>
    <w:rsid w:val="009A549E"/>
    <w:rsid w:val="009A7B92"/>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18D1"/>
    <w:rsid w:val="009F296A"/>
    <w:rsid w:val="009F4D2B"/>
    <w:rsid w:val="009F4EE4"/>
    <w:rsid w:val="009F6B1C"/>
    <w:rsid w:val="009F723C"/>
    <w:rsid w:val="009F724D"/>
    <w:rsid w:val="009F7BF0"/>
    <w:rsid w:val="009F7BFF"/>
    <w:rsid w:val="00A000EA"/>
    <w:rsid w:val="00A02822"/>
    <w:rsid w:val="00A0326A"/>
    <w:rsid w:val="00A0518B"/>
    <w:rsid w:val="00A06695"/>
    <w:rsid w:val="00A0735F"/>
    <w:rsid w:val="00A07CFD"/>
    <w:rsid w:val="00A12879"/>
    <w:rsid w:val="00A16351"/>
    <w:rsid w:val="00A17991"/>
    <w:rsid w:val="00A17ECA"/>
    <w:rsid w:val="00A240E2"/>
    <w:rsid w:val="00A26124"/>
    <w:rsid w:val="00A32BE0"/>
    <w:rsid w:val="00A34D47"/>
    <w:rsid w:val="00A365AA"/>
    <w:rsid w:val="00A405B4"/>
    <w:rsid w:val="00A41E5A"/>
    <w:rsid w:val="00A422A3"/>
    <w:rsid w:val="00A422C9"/>
    <w:rsid w:val="00A43DFA"/>
    <w:rsid w:val="00A44B55"/>
    <w:rsid w:val="00A51C8D"/>
    <w:rsid w:val="00A54133"/>
    <w:rsid w:val="00A563EF"/>
    <w:rsid w:val="00A57BB9"/>
    <w:rsid w:val="00A60BE1"/>
    <w:rsid w:val="00A61CE2"/>
    <w:rsid w:val="00A64F40"/>
    <w:rsid w:val="00A6535E"/>
    <w:rsid w:val="00A65CE7"/>
    <w:rsid w:val="00A66030"/>
    <w:rsid w:val="00A7029B"/>
    <w:rsid w:val="00A7338B"/>
    <w:rsid w:val="00A7392F"/>
    <w:rsid w:val="00A759B3"/>
    <w:rsid w:val="00A7666A"/>
    <w:rsid w:val="00A815BC"/>
    <w:rsid w:val="00A83484"/>
    <w:rsid w:val="00A84DCD"/>
    <w:rsid w:val="00A86122"/>
    <w:rsid w:val="00A8676A"/>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59D6"/>
    <w:rsid w:val="00AB6BA5"/>
    <w:rsid w:val="00AB6EFB"/>
    <w:rsid w:val="00AB70AE"/>
    <w:rsid w:val="00AB70E6"/>
    <w:rsid w:val="00AB710B"/>
    <w:rsid w:val="00AC197A"/>
    <w:rsid w:val="00AC1C76"/>
    <w:rsid w:val="00AC289F"/>
    <w:rsid w:val="00AC2F4B"/>
    <w:rsid w:val="00AD1113"/>
    <w:rsid w:val="00AD2EE1"/>
    <w:rsid w:val="00AD35FA"/>
    <w:rsid w:val="00AD54F0"/>
    <w:rsid w:val="00AD6A00"/>
    <w:rsid w:val="00AD7F72"/>
    <w:rsid w:val="00AE062A"/>
    <w:rsid w:val="00AE1627"/>
    <w:rsid w:val="00AE6D7A"/>
    <w:rsid w:val="00AF0A68"/>
    <w:rsid w:val="00AF113D"/>
    <w:rsid w:val="00AF221E"/>
    <w:rsid w:val="00AF3754"/>
    <w:rsid w:val="00AF6AED"/>
    <w:rsid w:val="00B00891"/>
    <w:rsid w:val="00B01283"/>
    <w:rsid w:val="00B066FA"/>
    <w:rsid w:val="00B10C1D"/>
    <w:rsid w:val="00B14A1A"/>
    <w:rsid w:val="00B15B51"/>
    <w:rsid w:val="00B17867"/>
    <w:rsid w:val="00B2022F"/>
    <w:rsid w:val="00B26573"/>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B2570"/>
    <w:rsid w:val="00BB2CFC"/>
    <w:rsid w:val="00BB3C47"/>
    <w:rsid w:val="00BB7BBD"/>
    <w:rsid w:val="00BC32AF"/>
    <w:rsid w:val="00BC4C4A"/>
    <w:rsid w:val="00BC6316"/>
    <w:rsid w:val="00BD0A03"/>
    <w:rsid w:val="00BD1296"/>
    <w:rsid w:val="00BD5082"/>
    <w:rsid w:val="00BD7F39"/>
    <w:rsid w:val="00BD7F75"/>
    <w:rsid w:val="00BE3D84"/>
    <w:rsid w:val="00BE6837"/>
    <w:rsid w:val="00BF2EE1"/>
    <w:rsid w:val="00BF3909"/>
    <w:rsid w:val="00BF3A17"/>
    <w:rsid w:val="00BF4AB4"/>
    <w:rsid w:val="00BF5053"/>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342A7"/>
    <w:rsid w:val="00C362EC"/>
    <w:rsid w:val="00C3721B"/>
    <w:rsid w:val="00C3747C"/>
    <w:rsid w:val="00C44CFE"/>
    <w:rsid w:val="00C45580"/>
    <w:rsid w:val="00C47220"/>
    <w:rsid w:val="00C503BF"/>
    <w:rsid w:val="00C50C77"/>
    <w:rsid w:val="00C522DB"/>
    <w:rsid w:val="00C529A7"/>
    <w:rsid w:val="00C52CBC"/>
    <w:rsid w:val="00C53F3E"/>
    <w:rsid w:val="00C55E83"/>
    <w:rsid w:val="00C60EF0"/>
    <w:rsid w:val="00C6235F"/>
    <w:rsid w:val="00C62C6A"/>
    <w:rsid w:val="00C63EF7"/>
    <w:rsid w:val="00C65FB3"/>
    <w:rsid w:val="00C663C7"/>
    <w:rsid w:val="00C70AB2"/>
    <w:rsid w:val="00C73765"/>
    <w:rsid w:val="00C73BAD"/>
    <w:rsid w:val="00C743A7"/>
    <w:rsid w:val="00C753FC"/>
    <w:rsid w:val="00C75E1F"/>
    <w:rsid w:val="00C7794A"/>
    <w:rsid w:val="00C85816"/>
    <w:rsid w:val="00C859A3"/>
    <w:rsid w:val="00C87DAF"/>
    <w:rsid w:val="00C9339B"/>
    <w:rsid w:val="00C950D9"/>
    <w:rsid w:val="00C95A28"/>
    <w:rsid w:val="00C97CDD"/>
    <w:rsid w:val="00CA05FC"/>
    <w:rsid w:val="00CA0678"/>
    <w:rsid w:val="00CA131C"/>
    <w:rsid w:val="00CA1DFB"/>
    <w:rsid w:val="00CA380F"/>
    <w:rsid w:val="00CA3B61"/>
    <w:rsid w:val="00CA3D49"/>
    <w:rsid w:val="00CA545D"/>
    <w:rsid w:val="00CA6C75"/>
    <w:rsid w:val="00CB15E0"/>
    <w:rsid w:val="00CB1D95"/>
    <w:rsid w:val="00CB2AF8"/>
    <w:rsid w:val="00CB2F92"/>
    <w:rsid w:val="00CB341D"/>
    <w:rsid w:val="00CB4339"/>
    <w:rsid w:val="00CB7778"/>
    <w:rsid w:val="00CC033D"/>
    <w:rsid w:val="00CC066D"/>
    <w:rsid w:val="00CC10C8"/>
    <w:rsid w:val="00CC1881"/>
    <w:rsid w:val="00CC2387"/>
    <w:rsid w:val="00CC54B3"/>
    <w:rsid w:val="00CD0A72"/>
    <w:rsid w:val="00CD0EB2"/>
    <w:rsid w:val="00CD1192"/>
    <w:rsid w:val="00CD1F10"/>
    <w:rsid w:val="00CD1F30"/>
    <w:rsid w:val="00CD2ED5"/>
    <w:rsid w:val="00CD32AC"/>
    <w:rsid w:val="00CD544A"/>
    <w:rsid w:val="00CD64FA"/>
    <w:rsid w:val="00CD7137"/>
    <w:rsid w:val="00CF0542"/>
    <w:rsid w:val="00CF0C3A"/>
    <w:rsid w:val="00CF3778"/>
    <w:rsid w:val="00CF4253"/>
    <w:rsid w:val="00CF565E"/>
    <w:rsid w:val="00CF7AB5"/>
    <w:rsid w:val="00D04A85"/>
    <w:rsid w:val="00D04B05"/>
    <w:rsid w:val="00D04F71"/>
    <w:rsid w:val="00D056D9"/>
    <w:rsid w:val="00D138B4"/>
    <w:rsid w:val="00D14106"/>
    <w:rsid w:val="00D1426C"/>
    <w:rsid w:val="00D169B4"/>
    <w:rsid w:val="00D22E71"/>
    <w:rsid w:val="00D23B55"/>
    <w:rsid w:val="00D23F4F"/>
    <w:rsid w:val="00D26381"/>
    <w:rsid w:val="00D267F2"/>
    <w:rsid w:val="00D27871"/>
    <w:rsid w:val="00D31995"/>
    <w:rsid w:val="00D34F14"/>
    <w:rsid w:val="00D3687E"/>
    <w:rsid w:val="00D36C28"/>
    <w:rsid w:val="00D40FE5"/>
    <w:rsid w:val="00D42320"/>
    <w:rsid w:val="00D510DE"/>
    <w:rsid w:val="00D52D52"/>
    <w:rsid w:val="00D546C1"/>
    <w:rsid w:val="00D5748E"/>
    <w:rsid w:val="00D5751C"/>
    <w:rsid w:val="00D61517"/>
    <w:rsid w:val="00D63ED2"/>
    <w:rsid w:val="00D65028"/>
    <w:rsid w:val="00D66CF9"/>
    <w:rsid w:val="00D67BCC"/>
    <w:rsid w:val="00D701F0"/>
    <w:rsid w:val="00D70C3F"/>
    <w:rsid w:val="00D7171A"/>
    <w:rsid w:val="00D71F98"/>
    <w:rsid w:val="00D7244D"/>
    <w:rsid w:val="00D72A05"/>
    <w:rsid w:val="00D7451F"/>
    <w:rsid w:val="00D762CB"/>
    <w:rsid w:val="00D773AA"/>
    <w:rsid w:val="00D80C97"/>
    <w:rsid w:val="00D82D10"/>
    <w:rsid w:val="00D8371C"/>
    <w:rsid w:val="00D86AEC"/>
    <w:rsid w:val="00D92430"/>
    <w:rsid w:val="00D9281C"/>
    <w:rsid w:val="00D96DA0"/>
    <w:rsid w:val="00DA038E"/>
    <w:rsid w:val="00DA2BD6"/>
    <w:rsid w:val="00DA44BF"/>
    <w:rsid w:val="00DA469D"/>
    <w:rsid w:val="00DA72DD"/>
    <w:rsid w:val="00DC1EC2"/>
    <w:rsid w:val="00DC3392"/>
    <w:rsid w:val="00DC479C"/>
    <w:rsid w:val="00DC526D"/>
    <w:rsid w:val="00DD132A"/>
    <w:rsid w:val="00DD13CA"/>
    <w:rsid w:val="00DD3FD0"/>
    <w:rsid w:val="00DD6AE1"/>
    <w:rsid w:val="00DE06DD"/>
    <w:rsid w:val="00DE3ABB"/>
    <w:rsid w:val="00DE5C21"/>
    <w:rsid w:val="00DF276B"/>
    <w:rsid w:val="00DF2A30"/>
    <w:rsid w:val="00DF3E3B"/>
    <w:rsid w:val="00DF6949"/>
    <w:rsid w:val="00DF7AE0"/>
    <w:rsid w:val="00E0017B"/>
    <w:rsid w:val="00E0397C"/>
    <w:rsid w:val="00E06C5D"/>
    <w:rsid w:val="00E06D7C"/>
    <w:rsid w:val="00E07831"/>
    <w:rsid w:val="00E11D0D"/>
    <w:rsid w:val="00E11DC4"/>
    <w:rsid w:val="00E16EC5"/>
    <w:rsid w:val="00E17113"/>
    <w:rsid w:val="00E17567"/>
    <w:rsid w:val="00E22955"/>
    <w:rsid w:val="00E23BC8"/>
    <w:rsid w:val="00E2783A"/>
    <w:rsid w:val="00E30F72"/>
    <w:rsid w:val="00E31E96"/>
    <w:rsid w:val="00E32E7D"/>
    <w:rsid w:val="00E32F66"/>
    <w:rsid w:val="00E372D4"/>
    <w:rsid w:val="00E4126A"/>
    <w:rsid w:val="00E41A33"/>
    <w:rsid w:val="00E41E1B"/>
    <w:rsid w:val="00E44C97"/>
    <w:rsid w:val="00E45E00"/>
    <w:rsid w:val="00E46A7A"/>
    <w:rsid w:val="00E506CB"/>
    <w:rsid w:val="00E51132"/>
    <w:rsid w:val="00E51A53"/>
    <w:rsid w:val="00E5323A"/>
    <w:rsid w:val="00E55023"/>
    <w:rsid w:val="00E56A84"/>
    <w:rsid w:val="00E618FA"/>
    <w:rsid w:val="00E61BD0"/>
    <w:rsid w:val="00E624FD"/>
    <w:rsid w:val="00E62778"/>
    <w:rsid w:val="00E628C1"/>
    <w:rsid w:val="00E62F05"/>
    <w:rsid w:val="00E631E5"/>
    <w:rsid w:val="00E65536"/>
    <w:rsid w:val="00E66A08"/>
    <w:rsid w:val="00E73D03"/>
    <w:rsid w:val="00E742E2"/>
    <w:rsid w:val="00E74F5A"/>
    <w:rsid w:val="00E8017B"/>
    <w:rsid w:val="00E81C65"/>
    <w:rsid w:val="00E8277B"/>
    <w:rsid w:val="00E8320A"/>
    <w:rsid w:val="00E83348"/>
    <w:rsid w:val="00E83E3B"/>
    <w:rsid w:val="00E84B9B"/>
    <w:rsid w:val="00E86A1A"/>
    <w:rsid w:val="00E8763D"/>
    <w:rsid w:val="00E92DFB"/>
    <w:rsid w:val="00E96446"/>
    <w:rsid w:val="00E96753"/>
    <w:rsid w:val="00E975A1"/>
    <w:rsid w:val="00E97A1D"/>
    <w:rsid w:val="00EA1323"/>
    <w:rsid w:val="00EA345B"/>
    <w:rsid w:val="00EA47B1"/>
    <w:rsid w:val="00EA65A9"/>
    <w:rsid w:val="00EA7782"/>
    <w:rsid w:val="00EB031C"/>
    <w:rsid w:val="00EB04CA"/>
    <w:rsid w:val="00EB2FF8"/>
    <w:rsid w:val="00EB36B5"/>
    <w:rsid w:val="00EB377D"/>
    <w:rsid w:val="00EB4705"/>
    <w:rsid w:val="00EB5568"/>
    <w:rsid w:val="00EB75F5"/>
    <w:rsid w:val="00EC11DB"/>
    <w:rsid w:val="00EC1636"/>
    <w:rsid w:val="00EC60ED"/>
    <w:rsid w:val="00ED438E"/>
    <w:rsid w:val="00ED5016"/>
    <w:rsid w:val="00ED69E6"/>
    <w:rsid w:val="00EE34C4"/>
    <w:rsid w:val="00EE718D"/>
    <w:rsid w:val="00EE7E79"/>
    <w:rsid w:val="00EF0506"/>
    <w:rsid w:val="00EF500B"/>
    <w:rsid w:val="00EF770A"/>
    <w:rsid w:val="00EF7F97"/>
    <w:rsid w:val="00F0048F"/>
    <w:rsid w:val="00F01633"/>
    <w:rsid w:val="00F04664"/>
    <w:rsid w:val="00F04D5A"/>
    <w:rsid w:val="00F052A7"/>
    <w:rsid w:val="00F05AF3"/>
    <w:rsid w:val="00F068BC"/>
    <w:rsid w:val="00F06D37"/>
    <w:rsid w:val="00F11065"/>
    <w:rsid w:val="00F11E23"/>
    <w:rsid w:val="00F14E7C"/>
    <w:rsid w:val="00F15D62"/>
    <w:rsid w:val="00F17B26"/>
    <w:rsid w:val="00F17F4E"/>
    <w:rsid w:val="00F200B1"/>
    <w:rsid w:val="00F23C70"/>
    <w:rsid w:val="00F2487F"/>
    <w:rsid w:val="00F26984"/>
    <w:rsid w:val="00F26E94"/>
    <w:rsid w:val="00F27A14"/>
    <w:rsid w:val="00F31885"/>
    <w:rsid w:val="00F34374"/>
    <w:rsid w:val="00F34A2D"/>
    <w:rsid w:val="00F37184"/>
    <w:rsid w:val="00F40AFB"/>
    <w:rsid w:val="00F41264"/>
    <w:rsid w:val="00F424B7"/>
    <w:rsid w:val="00F43C83"/>
    <w:rsid w:val="00F44467"/>
    <w:rsid w:val="00F46361"/>
    <w:rsid w:val="00F472F0"/>
    <w:rsid w:val="00F50B1A"/>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4397"/>
    <w:rsid w:val="00F77E4C"/>
    <w:rsid w:val="00F81CB3"/>
    <w:rsid w:val="00F84016"/>
    <w:rsid w:val="00F84ABA"/>
    <w:rsid w:val="00F87297"/>
    <w:rsid w:val="00F917C7"/>
    <w:rsid w:val="00F92065"/>
    <w:rsid w:val="00F963F1"/>
    <w:rsid w:val="00F96E68"/>
    <w:rsid w:val="00FA0180"/>
    <w:rsid w:val="00FA10D0"/>
    <w:rsid w:val="00FA4122"/>
    <w:rsid w:val="00FA42B1"/>
    <w:rsid w:val="00FA6537"/>
    <w:rsid w:val="00FA69DD"/>
    <w:rsid w:val="00FB2A23"/>
    <w:rsid w:val="00FB563A"/>
    <w:rsid w:val="00FB64A5"/>
    <w:rsid w:val="00FB70D2"/>
    <w:rsid w:val="00FB751A"/>
    <w:rsid w:val="00FB76FB"/>
    <w:rsid w:val="00FC0ACC"/>
    <w:rsid w:val="00FC1C40"/>
    <w:rsid w:val="00FC231C"/>
    <w:rsid w:val="00FC2510"/>
    <w:rsid w:val="00FC5C4D"/>
    <w:rsid w:val="00FC626E"/>
    <w:rsid w:val="00FC6539"/>
    <w:rsid w:val="00FC793E"/>
    <w:rsid w:val="00FD118A"/>
    <w:rsid w:val="00FD16A7"/>
    <w:rsid w:val="00FD2C03"/>
    <w:rsid w:val="00FD2EF6"/>
    <w:rsid w:val="00FD4677"/>
    <w:rsid w:val="00FD5271"/>
    <w:rsid w:val="00FD5687"/>
    <w:rsid w:val="00FD756B"/>
    <w:rsid w:val="00FE3BB7"/>
    <w:rsid w:val="00FE4184"/>
    <w:rsid w:val="00FE42CF"/>
    <w:rsid w:val="00FE4AE4"/>
    <w:rsid w:val="00FE5750"/>
    <w:rsid w:val="00FE6455"/>
    <w:rsid w:val="00FF280B"/>
    <w:rsid w:val="00FF49AA"/>
    <w:rsid w:val="00FF4CD8"/>
    <w:rsid w:val="00FF756E"/>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1"/>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30</cp:revision>
  <cp:lastPrinted>2025-05-07T10:45:00Z</cp:lastPrinted>
  <dcterms:created xsi:type="dcterms:W3CDTF">2025-07-31T12:05:00Z</dcterms:created>
  <dcterms:modified xsi:type="dcterms:W3CDTF">2025-08-04T04:55:00Z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