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F8DB2" w14:textId="77777777" w:rsidR="00164058" w:rsidRPr="00C91840" w:rsidRDefault="00164058" w:rsidP="00164058">
      <w:pPr>
        <w:pStyle w:val="Header"/>
        <w:jc w:val="center"/>
        <w:rPr>
          <w:lang w:val="lt-LT"/>
        </w:rPr>
      </w:pPr>
      <w:r w:rsidRPr="00060A5B">
        <w:rPr>
          <w:noProof/>
          <w:lang w:val="lt-LT" w:eastAsia="lt-LT"/>
        </w:rPr>
        <w:drawing>
          <wp:inline distT="0" distB="0" distL="0" distR="0" wp14:anchorId="4EDD2ED8" wp14:editId="165AE133">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5F6BD5E8" w14:textId="77777777" w:rsidR="00164058" w:rsidRPr="00C91840" w:rsidRDefault="00164058" w:rsidP="00164058">
      <w:pPr>
        <w:pStyle w:val="Header"/>
        <w:jc w:val="center"/>
        <w:rPr>
          <w:sz w:val="18"/>
          <w:szCs w:val="18"/>
          <w:lang w:val="lt-LT"/>
        </w:rPr>
      </w:pPr>
      <w:r w:rsidRPr="00C91840">
        <w:rPr>
          <w:sz w:val="18"/>
          <w:szCs w:val="18"/>
          <w:lang w:val="lt-LT"/>
        </w:rPr>
        <w:t>Viešoji įstaiga ŠIAULIŲ REGIONO ATLIEKŲ TVARKYMO CENTRAS</w:t>
      </w:r>
    </w:p>
    <w:p w14:paraId="46FA02DE" w14:textId="77777777" w:rsidR="00164058" w:rsidRPr="00C91840" w:rsidRDefault="00164058" w:rsidP="00164058">
      <w:pPr>
        <w:pStyle w:val="Header"/>
        <w:jc w:val="center"/>
        <w:rPr>
          <w:sz w:val="18"/>
          <w:szCs w:val="18"/>
          <w:lang w:val="lt-LT"/>
        </w:rPr>
      </w:pPr>
      <w:r w:rsidRPr="00C91840">
        <w:rPr>
          <w:sz w:val="18"/>
          <w:szCs w:val="18"/>
          <w:lang w:val="lt-LT"/>
        </w:rPr>
        <w:t>Įmonės kodas 145787276, PVM mokėtojo kodas LT457872716</w:t>
      </w:r>
    </w:p>
    <w:p w14:paraId="004CD379" w14:textId="77777777" w:rsidR="00164058" w:rsidRPr="00C91840" w:rsidRDefault="00164058" w:rsidP="00164058">
      <w:pPr>
        <w:pStyle w:val="Header"/>
        <w:jc w:val="center"/>
        <w:rPr>
          <w:sz w:val="18"/>
          <w:szCs w:val="18"/>
          <w:lang w:val="lt-LT"/>
        </w:rPr>
      </w:pPr>
      <w:r w:rsidRPr="00C91840">
        <w:rPr>
          <w:sz w:val="18"/>
          <w:szCs w:val="18"/>
          <w:lang w:val="lt-LT"/>
        </w:rPr>
        <w:t>Korespondencijai: Pramonės g. 15-71, 78137 Šiauliai, tel.  (8 41) 520 002, el. p. info@sratc.lt.</w:t>
      </w:r>
    </w:p>
    <w:p w14:paraId="1E596DC0" w14:textId="77777777" w:rsidR="00164058" w:rsidRPr="00C91840" w:rsidRDefault="00164058" w:rsidP="00164058">
      <w:pPr>
        <w:pStyle w:val="Header"/>
        <w:jc w:val="center"/>
        <w:rPr>
          <w:sz w:val="18"/>
          <w:szCs w:val="18"/>
          <w:lang w:val="lt-LT"/>
        </w:rPr>
      </w:pPr>
      <w:r w:rsidRPr="00C91840">
        <w:rPr>
          <w:sz w:val="18"/>
          <w:szCs w:val="18"/>
          <w:lang w:val="lt-LT"/>
        </w:rPr>
        <w:t>A.s. LT624010044200021860 Luminor Bank AB; A.s. LT537180000005700021 AB Šiaulių bankas</w:t>
      </w:r>
    </w:p>
    <w:p w14:paraId="67D41958" w14:textId="77777777" w:rsidR="00164058" w:rsidRPr="00C91840" w:rsidRDefault="00164058" w:rsidP="00164058">
      <w:pPr>
        <w:pStyle w:val="Header"/>
        <w:pBdr>
          <w:top w:val="single" w:sz="4" w:space="1" w:color="auto"/>
        </w:pBdr>
        <w:jc w:val="center"/>
        <w:rPr>
          <w:sz w:val="14"/>
          <w:szCs w:val="14"/>
          <w:lang w:val="lt-LT"/>
        </w:rPr>
      </w:pPr>
      <w:r w:rsidRPr="00C91840">
        <w:rPr>
          <w:sz w:val="14"/>
          <w:szCs w:val="14"/>
          <w:lang w:val="lt-LT"/>
        </w:rPr>
        <w:t>Duomenys kaupiami ir saugomi Juridinių asmenų registre, buveinės adresas: Jurgeliškių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57039D65" w:rsidR="00A22D46" w:rsidRPr="00C91840" w:rsidRDefault="00A22D46" w:rsidP="00280E9F">
      <w:pPr>
        <w:ind w:right="-177"/>
        <w:jc w:val="right"/>
        <w:rPr>
          <w:sz w:val="22"/>
          <w:szCs w:val="22"/>
          <w:lang w:val="lt-LT"/>
        </w:rPr>
      </w:pPr>
      <w:r w:rsidRPr="00C91840">
        <w:rPr>
          <w:sz w:val="22"/>
          <w:szCs w:val="22"/>
          <w:lang w:val="lt-LT"/>
        </w:rPr>
        <w:t>202</w:t>
      </w:r>
      <w:r w:rsidR="003F07C9">
        <w:rPr>
          <w:sz w:val="22"/>
          <w:szCs w:val="22"/>
          <w:lang w:val="lt-LT"/>
        </w:rPr>
        <w:t>5</w:t>
      </w:r>
      <w:r w:rsidRPr="00C91840">
        <w:rPr>
          <w:sz w:val="22"/>
          <w:szCs w:val="22"/>
          <w:lang w:val="lt-LT"/>
        </w:rPr>
        <w:t>-</w:t>
      </w:r>
      <w:r w:rsidR="00881F17">
        <w:rPr>
          <w:sz w:val="22"/>
          <w:szCs w:val="22"/>
          <w:lang w:val="lt-LT"/>
        </w:rPr>
        <w:t>0</w:t>
      </w:r>
      <w:r w:rsidR="009B3C65">
        <w:rPr>
          <w:sz w:val="22"/>
          <w:szCs w:val="22"/>
          <w:lang w:val="lt-LT"/>
        </w:rPr>
        <w:t>8</w:t>
      </w:r>
      <w:r w:rsidRPr="00C91840">
        <w:rPr>
          <w:sz w:val="22"/>
          <w:szCs w:val="22"/>
          <w:lang w:val="lt-LT"/>
        </w:rPr>
        <w:t>-</w:t>
      </w:r>
      <w:r w:rsidR="00280E9F">
        <w:rPr>
          <w:sz w:val="22"/>
          <w:szCs w:val="22"/>
          <w:lang w:val="lt-LT"/>
        </w:rPr>
        <w:t>04</w:t>
      </w:r>
      <w:r w:rsidRPr="00C91840">
        <w:rPr>
          <w:sz w:val="22"/>
          <w:szCs w:val="22"/>
          <w:lang w:val="lt-LT"/>
        </w:rPr>
        <w:t xml:space="preserve"> posėdžio protokolu Nr. 1</w:t>
      </w:r>
    </w:p>
    <w:p w14:paraId="0F11050D" w14:textId="77777777" w:rsidR="00A22D46" w:rsidRPr="00060A5B"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3EDD13BD" w14:textId="77777777" w:rsidR="009B3C65" w:rsidRPr="00BC246C" w:rsidRDefault="009B3C65" w:rsidP="009B3C65">
      <w:pPr>
        <w:jc w:val="center"/>
        <w:rPr>
          <w:b/>
          <w:sz w:val="22"/>
          <w:szCs w:val="22"/>
          <w:bdr w:val="none" w:sz="0" w:space="0" w:color="auto" w:frame="1"/>
        </w:rPr>
      </w:pPr>
      <w:r>
        <w:rPr>
          <w:b/>
          <w:sz w:val="22"/>
        </w:rPr>
        <w:t xml:space="preserve">SUNKVEŽIMIŲ SCANIA </w:t>
      </w:r>
      <w:r w:rsidRPr="00BC246C">
        <w:rPr>
          <w:b/>
          <w:sz w:val="22"/>
          <w:szCs w:val="22"/>
          <w:bdr w:val="none" w:sz="0" w:space="0" w:color="auto" w:frame="1"/>
        </w:rPr>
        <w:t>REMONTO PASLAUGŲ, ĮSKAITANT</w:t>
      </w:r>
    </w:p>
    <w:p w14:paraId="5BE046DD" w14:textId="424B111A" w:rsidR="00A22D46" w:rsidRPr="00AE28DE" w:rsidRDefault="009B3C65" w:rsidP="009B3C65">
      <w:pPr>
        <w:jc w:val="center"/>
        <w:rPr>
          <w:b/>
          <w:bCs/>
          <w:caps/>
          <w:sz w:val="22"/>
          <w:szCs w:val="22"/>
          <w:lang w:val="lt-LT"/>
        </w:rPr>
      </w:pPr>
      <w:r w:rsidRPr="00BC246C">
        <w:rPr>
          <w:b/>
          <w:sz w:val="22"/>
          <w:szCs w:val="22"/>
          <w:bdr w:val="none" w:sz="0" w:space="0" w:color="auto" w:frame="1"/>
        </w:rPr>
        <w:t>REMONTUI REIKALINGŲ DALIŲ, PIRKIMAS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08BF19DD"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9B3C65">
        <w:rPr>
          <w:b/>
          <w:bCs/>
        </w:rPr>
        <w:t>dviejų sunkvežimių SCANIA</w:t>
      </w:r>
      <w:r w:rsidR="009B3C65" w:rsidRPr="00DB6613">
        <w:rPr>
          <w:b/>
          <w:bCs/>
        </w:rPr>
        <w:t xml:space="preserve"> </w:t>
      </w:r>
      <w:r w:rsidR="009B3C65" w:rsidRPr="004C3AF2">
        <w:rPr>
          <w:b/>
          <w:bCs/>
        </w:rPr>
        <w:t>remonto paslaugas, įskaitant remontui reikalingas dalis</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kitais viešuosius pirkimus reglamentuojančiais teisės aktais</w:t>
      </w:r>
      <w:r w:rsidR="00BA3AAF" w:rsidRPr="00AE28DE">
        <w:rPr>
          <w:lang w:val="lt-LT"/>
        </w:rPr>
        <w:t xml:space="preserve"> </w:t>
      </w:r>
      <w:r w:rsidRPr="00AE28DE">
        <w:rPr>
          <w:lang w:val="lt-LT"/>
        </w:rPr>
        <w:t>bei šiomis sąlygomis. Vartojamos są</w:t>
      </w:r>
      <w:r w:rsidR="00DE4815" w:rsidRPr="00AE28DE">
        <w:rPr>
          <w:lang w:val="lt-LT"/>
        </w:rPr>
        <w:t>vokos</w:t>
      </w:r>
      <w:r w:rsidRPr="00AE28DE">
        <w:rPr>
          <w:lang w:val="lt-LT"/>
        </w:rPr>
        <w:t xml:space="preserve"> apibrėžtos </w:t>
      </w:r>
      <w:r w:rsidR="008D5B84" w:rsidRPr="00AE28DE">
        <w:rPr>
          <w:lang w:val="lt-LT"/>
        </w:rPr>
        <w:t xml:space="preserve">LR </w:t>
      </w:r>
      <w:r w:rsidRPr="00AE28DE">
        <w:rPr>
          <w:lang w:val="lt-LT"/>
        </w:rPr>
        <w:t>Viešųjų p</w:t>
      </w:r>
      <w:r w:rsidR="00BA3AAF" w:rsidRPr="00AE28DE">
        <w:rPr>
          <w:lang w:val="lt-LT"/>
        </w:rPr>
        <w:t>irkimų įstatyme ir viešuosius pirkimus reglamentuojančiuose teisės aktuose</w:t>
      </w:r>
      <w:r w:rsidRPr="00AE28DE">
        <w:rPr>
          <w:lang w:val="lt-LT"/>
        </w:rPr>
        <w:t>.</w:t>
      </w:r>
    </w:p>
    <w:p w14:paraId="78C348DC" w14:textId="3658324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D05E6C">
        <w:rPr>
          <w:lang w:val="lt-LT"/>
        </w:rPr>
        <w:t>Paslaugų teikėjai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lastRenderedPageBreak/>
        <w:t>1.1</w:t>
      </w:r>
      <w:r w:rsidR="00F27528">
        <w:rPr>
          <w:lang w:val="lt-LT"/>
        </w:rPr>
        <w:t>2</w:t>
      </w:r>
      <w:r>
        <w:rPr>
          <w:lang w:val="lt-LT"/>
        </w:rPr>
        <w:t xml:space="preserve">. </w:t>
      </w:r>
      <w:r w:rsidR="00230282" w:rsidRPr="005008BC">
        <w:rPr>
          <w:lang w:val="lt-LT"/>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36ADA699" w:rsidR="00872211"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6ECA3208" w14:textId="27FA9FFF" w:rsidR="00642409" w:rsidRPr="00AE28DE" w:rsidRDefault="00642409" w:rsidP="00642409">
      <w:pPr>
        <w:pStyle w:val="Body2"/>
        <w:tabs>
          <w:tab w:val="left" w:pos="851"/>
        </w:tabs>
        <w:spacing w:after="0"/>
        <w:rPr>
          <w:color w:val="auto"/>
          <w:lang w:val="lt-LT"/>
        </w:rPr>
      </w:pPr>
      <w:r w:rsidRPr="00AE28DE">
        <w:rPr>
          <w:color w:val="auto"/>
          <w:lang w:val="lt-LT"/>
        </w:rPr>
        <w:tab/>
        <w:t>1.1</w:t>
      </w:r>
      <w:r>
        <w:rPr>
          <w:color w:val="auto"/>
          <w:lang w:val="lt-LT"/>
        </w:rPr>
        <w:t>7</w:t>
      </w:r>
      <w:r w:rsidRPr="00AE28DE">
        <w:rPr>
          <w:color w:val="auto"/>
          <w:lang w:val="lt-LT"/>
        </w:rPr>
        <w:t>.</w:t>
      </w:r>
      <w:r>
        <w:rPr>
          <w:color w:val="auto"/>
          <w:lang w:val="lt-LT"/>
        </w:rPr>
        <w:t>3</w:t>
      </w:r>
      <w:r w:rsidRPr="00AE28DE">
        <w:rPr>
          <w:color w:val="auto"/>
          <w:lang w:val="lt-LT"/>
        </w:rPr>
        <w:t xml:space="preserve">. </w:t>
      </w:r>
      <w:r>
        <w:rPr>
          <w:color w:val="auto"/>
          <w:lang w:val="lt-LT"/>
        </w:rPr>
        <w:t xml:space="preserve">2.9 punkte nurodyta </w:t>
      </w:r>
      <w:r w:rsidRPr="00CF299F">
        <w:rPr>
          <w:color w:val="000000" w:themeColor="text1"/>
        </w:rPr>
        <w:t>aplinkos apsaugos vadybos sistemos sertifikat</w:t>
      </w:r>
      <w:r>
        <w:rPr>
          <w:color w:val="000000" w:themeColor="text1"/>
        </w:rPr>
        <w:t>o kopija</w:t>
      </w:r>
      <w:r w:rsidRPr="00AE28DE">
        <w:rPr>
          <w:color w:val="auto"/>
          <w:lang w:val="lt-LT"/>
        </w:rPr>
        <w:t>;</w:t>
      </w:r>
    </w:p>
    <w:p w14:paraId="5DEE3DB6" w14:textId="19F7065F" w:rsidR="00642409" w:rsidRPr="00AE28DE" w:rsidRDefault="00642409" w:rsidP="00642409">
      <w:pPr>
        <w:pStyle w:val="Body2"/>
        <w:tabs>
          <w:tab w:val="left" w:pos="851"/>
        </w:tabs>
        <w:spacing w:after="0"/>
        <w:rPr>
          <w:color w:val="auto"/>
          <w:lang w:val="lt-LT"/>
        </w:rPr>
      </w:pPr>
      <w:r w:rsidRPr="00AE28DE">
        <w:rPr>
          <w:color w:val="auto"/>
          <w:lang w:val="lt-LT"/>
        </w:rPr>
        <w:tab/>
        <w:t>1.1</w:t>
      </w:r>
      <w:r>
        <w:rPr>
          <w:color w:val="auto"/>
          <w:lang w:val="lt-LT"/>
        </w:rPr>
        <w:t>7</w:t>
      </w:r>
      <w:r w:rsidRPr="00AE28DE">
        <w:rPr>
          <w:color w:val="auto"/>
          <w:lang w:val="lt-LT"/>
        </w:rPr>
        <w:t>.</w:t>
      </w:r>
      <w:r>
        <w:rPr>
          <w:color w:val="auto"/>
          <w:lang w:val="lt-LT"/>
        </w:rPr>
        <w:t>4</w:t>
      </w:r>
      <w:r w:rsidRPr="00AE28DE">
        <w:rPr>
          <w:color w:val="auto"/>
          <w:lang w:val="lt-LT"/>
        </w:rPr>
        <w:t xml:space="preserve">. </w:t>
      </w:r>
      <w:r>
        <w:rPr>
          <w:color w:val="auto"/>
          <w:lang w:val="lt-LT"/>
        </w:rPr>
        <w:t xml:space="preserve">2 priedo „Pasiūlymas“ 1 priedas </w:t>
      </w:r>
      <w:r w:rsidRPr="00642409">
        <w:rPr>
          <w:i/>
          <w:color w:val="auto"/>
          <w:lang w:val="lt-LT"/>
        </w:rPr>
        <w:t>Deklaracija</w:t>
      </w:r>
      <w:r w:rsidRPr="00AE28DE">
        <w:rPr>
          <w:color w:val="auto"/>
          <w:lang w:val="lt-LT"/>
        </w:rPr>
        <w:t>;</w:t>
      </w:r>
    </w:p>
    <w:p w14:paraId="5ACFD860" w14:textId="30082262"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642409">
        <w:rPr>
          <w:color w:val="auto"/>
          <w:lang w:val="lt-LT"/>
        </w:rPr>
        <w:t>5</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20DFCCFE"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642409">
        <w:rPr>
          <w:color w:val="auto"/>
          <w:lang w:val="lt-LT"/>
        </w:rPr>
        <w:t>6</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059B52D5" w14:textId="5D72C4E8" w:rsidR="005008BC" w:rsidRPr="00F27528" w:rsidRDefault="005008BC" w:rsidP="00F27528">
      <w:pPr>
        <w:pStyle w:val="Body2"/>
        <w:spacing w:after="0"/>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tokių </w:t>
      </w:r>
      <w:r w:rsidR="0049408D">
        <w:rPr>
          <w:lang w:val="lt-LT"/>
        </w:rPr>
        <w:t>paslaugų</w:t>
      </w:r>
      <w:r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79E59447"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r w:rsidR="009B3C65">
        <w:t>dviejų sunkvežimių SCANIA</w:t>
      </w:r>
      <w:r w:rsidR="009B3C65" w:rsidRPr="004C3AF2">
        <w:t xml:space="preserve"> remonto paslaugų (toliau – paslaugos), įskaitant remontui reikalingas dalis (toliau – prekės), </w:t>
      </w:r>
      <w:r w:rsidR="009B3C65" w:rsidRPr="004C3AF2">
        <w:rPr>
          <w:bCs/>
        </w:rPr>
        <w:t>pirkimas</w:t>
      </w:r>
      <w:r w:rsidRPr="00AE28DE">
        <w:rPr>
          <w:color w:val="auto"/>
          <w:lang w:val="lt-LT"/>
        </w:rPr>
        <w:t xml:space="preserve">. </w:t>
      </w:r>
    </w:p>
    <w:p w14:paraId="0C2B922C" w14:textId="05455E57"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2.2. Pirkimo objektas nėra skaidomas į atskiras pirkimo dalis</w:t>
      </w:r>
      <w:r w:rsidR="008357DB" w:rsidRPr="00AE28DE">
        <w:rPr>
          <w:color w:val="auto"/>
          <w:lang w:val="lt-LT"/>
        </w:rPr>
        <w:t>.</w:t>
      </w:r>
    </w:p>
    <w:p w14:paraId="609E9E80"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2.3. Pasiūlymas turi būti pateiktas visai Konkurso sąlygų 1 priede „Techninė specifikacija“ nurodytai apimčiai, neskaidant jos smulkiau.</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23DE2604"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Sutartis sudaroma </w:t>
      </w:r>
      <w:r w:rsidR="00F42F92">
        <w:rPr>
          <w:rFonts w:cs="Arial Unicode MS"/>
          <w:sz w:val="22"/>
          <w:szCs w:val="22"/>
          <w:lang w:val="lt-LT" w:eastAsia="lt-LT"/>
        </w:rPr>
        <w:t>3</w:t>
      </w:r>
      <w:r w:rsidR="00B4318D">
        <w:rPr>
          <w:rFonts w:cs="Arial Unicode MS"/>
          <w:sz w:val="22"/>
          <w:szCs w:val="22"/>
          <w:lang w:val="lt-LT" w:eastAsia="lt-LT"/>
        </w:rPr>
        <w:t>7</w:t>
      </w:r>
      <w:r w:rsidRPr="00AE28DE">
        <w:rPr>
          <w:rFonts w:cs="Arial Unicode MS"/>
          <w:sz w:val="22"/>
          <w:szCs w:val="22"/>
          <w:lang w:val="lt-LT" w:eastAsia="lt-LT"/>
        </w:rPr>
        <w:t xml:space="preserve"> (</w:t>
      </w:r>
      <w:r w:rsidR="008738C6">
        <w:rPr>
          <w:rFonts w:cs="Arial Unicode MS"/>
          <w:sz w:val="22"/>
          <w:szCs w:val="22"/>
          <w:lang w:val="lt-LT" w:eastAsia="lt-LT"/>
        </w:rPr>
        <w:t>tr</w:t>
      </w:r>
      <w:r w:rsidR="00B4318D">
        <w:rPr>
          <w:rFonts w:cs="Arial Unicode MS"/>
          <w:sz w:val="22"/>
          <w:szCs w:val="22"/>
          <w:lang w:val="lt-LT" w:eastAsia="lt-LT"/>
        </w:rPr>
        <w:t>isdešimt septynių</w:t>
      </w:r>
      <w:r w:rsidRPr="00AE28DE">
        <w:rPr>
          <w:rFonts w:cs="Arial Unicode MS"/>
          <w:sz w:val="22"/>
          <w:szCs w:val="22"/>
          <w:lang w:val="lt-LT" w:eastAsia="lt-LT"/>
        </w:rPr>
        <w:t>) mėnesių laikotarpiui, iš kurių 1 (vienas) mėnuo (</w:t>
      </w:r>
      <w:r w:rsidRPr="00AE28DE">
        <w:rPr>
          <w:rFonts w:cs="Arial Unicode MS"/>
          <w:i/>
          <w:sz w:val="22"/>
          <w:szCs w:val="22"/>
          <w:lang w:val="lt-LT" w:eastAsia="lt-LT"/>
        </w:rPr>
        <w:t>paskutinis</w:t>
      </w:r>
      <w:r w:rsidRPr="00AE28DE">
        <w:rPr>
          <w:rFonts w:cs="Arial Unicode MS"/>
          <w:sz w:val="22"/>
          <w:szCs w:val="22"/>
          <w:lang w:val="lt-LT" w:eastAsia="lt-LT"/>
        </w:rPr>
        <w:t>) skirtas galutiniam atsiskaitymui.</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72309B4E" w14:textId="7E166BD2" w:rsidR="00B4318D" w:rsidRPr="00CF299F" w:rsidRDefault="00B4318D" w:rsidP="00B4318D">
      <w:pPr>
        <w:shd w:val="clear" w:color="auto" w:fill="92D050"/>
        <w:tabs>
          <w:tab w:val="left" w:pos="709"/>
        </w:tabs>
        <w:ind w:firstLine="720"/>
        <w:jc w:val="both"/>
        <w:rPr>
          <w:color w:val="000000" w:themeColor="text1"/>
          <w:sz w:val="22"/>
          <w:szCs w:val="22"/>
        </w:rPr>
      </w:pPr>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xml:space="preserve">. </w:t>
      </w:r>
      <w:r w:rsidRPr="00D53793">
        <w:rPr>
          <w:color w:val="000000" w:themeColor="text1"/>
          <w:sz w:val="22"/>
          <w:szCs w:val="22"/>
        </w:rPr>
        <w:t>Vadovaujantis Lietuvos Respublikos aplinkos ministro 2011 m. birželio 28 d. įsakymu Nr. D1-</w:t>
      </w:r>
      <w:r w:rsidRPr="00CF299F">
        <w:rPr>
          <w:color w:val="000000" w:themeColor="text1"/>
          <w:sz w:val="22"/>
          <w:szCs w:val="22"/>
        </w:rPr>
        <w:t xml:space="preserve">508 (aktuali įsakymo redakcija) patvirtintu Aplinkos apsaugos kriterijų taikymo, vykdant žaliuosius pirkimus, tvarkos aprašu (toliau – Aprašas dėl aplinkos apsaugos kriterijų taikymo), Sutarties vykdymo metu Paslaugų teikėjas įsipareigoja atitikti šį kriterijų: Paslaugų teikėjas privalo turėti galiojantį </w:t>
      </w:r>
      <w:r w:rsidRPr="00CF299F">
        <w:rPr>
          <w:bCs/>
          <w:color w:val="000000" w:themeColor="text1"/>
          <w:sz w:val="22"/>
          <w:szCs w:val="22"/>
        </w:rPr>
        <w:t>LST EN</w:t>
      </w:r>
      <w:r w:rsidRPr="00CF299F">
        <w:rPr>
          <w:color w:val="000000" w:themeColor="text1"/>
          <w:sz w:val="22"/>
          <w:szCs w:val="22"/>
        </w:rPr>
        <w:t xml:space="preserve"> ISO 14001 </w:t>
      </w:r>
      <w:r w:rsidRPr="00874E90">
        <w:rPr>
          <w:color w:val="000000"/>
          <w:sz w:val="22"/>
          <w:szCs w:val="22"/>
        </w:rPr>
        <w:t xml:space="preserve">„Aplinkos vadybos sistemos. Reikalavimai ir naudojimo </w:t>
      </w:r>
      <w:proofErr w:type="gramStart"/>
      <w:r w:rsidRPr="00874E90">
        <w:rPr>
          <w:color w:val="000000"/>
          <w:sz w:val="22"/>
          <w:szCs w:val="22"/>
        </w:rPr>
        <w:t>gairės“ (</w:t>
      </w:r>
      <w:proofErr w:type="gramEnd"/>
      <w:r w:rsidRPr="00874E90">
        <w:rPr>
          <w:color w:val="000000"/>
          <w:sz w:val="22"/>
          <w:szCs w:val="22"/>
        </w:rPr>
        <w:t xml:space="preserve">toliau – LST EN ISO 14001) </w:t>
      </w:r>
      <w:r w:rsidRPr="00CF299F">
        <w:rPr>
          <w:color w:val="000000" w:themeColor="text1"/>
          <w:sz w:val="22"/>
          <w:szCs w:val="22"/>
        </w:rPr>
        <w:t xml:space="preserve">aplinkos apsaugos vadybos sistemos sertifikatą arba </w:t>
      </w:r>
      <w:r w:rsidRPr="00874E90">
        <w:rPr>
          <w:color w:val="000000"/>
          <w:sz w:val="22"/>
          <w:szCs w:val="22"/>
        </w:rPr>
        <w:t>Europos Sąjungos aplinkosaugos vadybos ir audito sistemos (toliau – EMAS) </w:t>
      </w:r>
      <w:r w:rsidRPr="00CF299F">
        <w:rPr>
          <w:color w:val="000000" w:themeColor="text1"/>
          <w:sz w:val="22"/>
          <w:szCs w:val="22"/>
        </w:rPr>
        <w:t xml:space="preserve"> ar kitus aplinkos apsaugos vadybos standartus, </w:t>
      </w:r>
      <w:r w:rsidRPr="00CF299F">
        <w:rPr>
          <w:color w:val="000000" w:themeColor="text1"/>
          <w:sz w:val="22"/>
          <w:szCs w:val="22"/>
        </w:rPr>
        <w:lastRenderedPageBreak/>
        <w:t>pagrįstus atitinkamais Europos arba tarptautinių standartizacijos organizacijų priimtais standartais (Aprašo dėl aplinkos apsaugos kriterijų taikymo 4.3 p.).</w:t>
      </w:r>
      <w:r w:rsidR="003C3C3B">
        <w:rPr>
          <w:color w:val="000000" w:themeColor="text1"/>
          <w:sz w:val="22"/>
          <w:szCs w:val="22"/>
        </w:rPr>
        <w:t xml:space="preserve"> </w:t>
      </w:r>
      <w:bookmarkStart w:id="0" w:name="_Hlk204868755"/>
      <w:r w:rsidR="003C3C3B" w:rsidRPr="003C3C3B">
        <w:rPr>
          <w:color w:val="FF0000"/>
          <w:sz w:val="22"/>
          <w:szCs w:val="22"/>
        </w:rPr>
        <w:t>Kopija pateikiama kartu su pasiūlymu</w:t>
      </w:r>
      <w:bookmarkEnd w:id="0"/>
      <w:r w:rsidR="003C3C3B">
        <w:rPr>
          <w:color w:val="000000" w:themeColor="text1"/>
          <w:sz w:val="22"/>
          <w:szCs w:val="22"/>
        </w:rPr>
        <w:t>.</w:t>
      </w:r>
      <w:r w:rsidR="007050CC">
        <w:rPr>
          <w:color w:val="000000" w:themeColor="text1"/>
          <w:sz w:val="22"/>
          <w:szCs w:val="22"/>
        </w:rPr>
        <w:t xml:space="preserve"> Paslaugų teikėjas taip pat gali pateikti </w:t>
      </w:r>
      <w:r w:rsidR="007050CC" w:rsidRPr="00AD648E">
        <w:rPr>
          <w:color w:val="000000"/>
          <w:sz w:val="22"/>
          <w:szCs w:val="22"/>
        </w:rPr>
        <w:t>kit</w:t>
      </w:r>
      <w:r w:rsidR="007050CC">
        <w:rPr>
          <w:color w:val="000000"/>
          <w:sz w:val="22"/>
          <w:szCs w:val="22"/>
        </w:rPr>
        <w:t>u</w:t>
      </w:r>
      <w:r w:rsidR="007050CC" w:rsidRPr="00AD648E">
        <w:rPr>
          <w:color w:val="000000"/>
          <w:sz w:val="22"/>
          <w:szCs w:val="22"/>
        </w:rPr>
        <w:t>s lygiaverči</w:t>
      </w:r>
      <w:r w:rsidR="007050CC">
        <w:rPr>
          <w:color w:val="000000"/>
          <w:sz w:val="22"/>
          <w:szCs w:val="22"/>
        </w:rPr>
        <w:t>u</w:t>
      </w:r>
      <w:r w:rsidR="007050CC" w:rsidRPr="00AD648E">
        <w:rPr>
          <w:color w:val="000000"/>
          <w:sz w:val="22"/>
          <w:szCs w:val="22"/>
        </w:rPr>
        <w:t>s įrodym</w:t>
      </w:r>
      <w:r w:rsidR="007050CC">
        <w:rPr>
          <w:color w:val="000000"/>
          <w:sz w:val="22"/>
          <w:szCs w:val="22"/>
        </w:rPr>
        <w:t>u</w:t>
      </w:r>
      <w:r w:rsidR="007050CC" w:rsidRPr="00AD648E">
        <w:rPr>
          <w:color w:val="000000"/>
          <w:sz w:val="22"/>
          <w:szCs w:val="22"/>
        </w:rPr>
        <w:t>s</w:t>
      </w:r>
      <w:r w:rsidR="007050CC">
        <w:rPr>
          <w:color w:val="000000"/>
          <w:sz w:val="22"/>
          <w:szCs w:val="22"/>
        </w:rPr>
        <w:t>.</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tab/>
      </w:r>
    </w:p>
    <w:tbl>
      <w:tblPr>
        <w:tblW w:w="9781" w:type="dxa"/>
        <w:tblInd w:w="108" w:type="dxa"/>
        <w:tblLayout w:type="fixed"/>
        <w:tblLook w:val="0000" w:firstRow="0" w:lastRow="0" w:firstColumn="0" w:lastColumn="0" w:noHBand="0" w:noVBand="0"/>
      </w:tblPr>
      <w:tblGrid>
        <w:gridCol w:w="709"/>
        <w:gridCol w:w="4678"/>
        <w:gridCol w:w="4394"/>
      </w:tblGrid>
      <w:tr w:rsidR="00706EB8" w:rsidRPr="00AA7E9F" w14:paraId="71A8FCD7" w14:textId="77777777" w:rsidTr="00545CD3">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467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439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AA7E9F"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E77A61" w:rsidRPr="00AE28DE" w14:paraId="71701E49" w14:textId="77777777" w:rsidTr="00545CD3">
        <w:trPr>
          <w:trHeight w:val="1124"/>
        </w:trPr>
        <w:tc>
          <w:tcPr>
            <w:tcW w:w="709" w:type="dxa"/>
            <w:tcBorders>
              <w:top w:val="single" w:sz="4" w:space="0" w:color="000000"/>
              <w:left w:val="single" w:sz="4" w:space="0" w:color="000000"/>
              <w:bottom w:val="single" w:sz="4" w:space="0" w:color="000000"/>
            </w:tcBorders>
          </w:tcPr>
          <w:p w14:paraId="6F733C78" w14:textId="39121A99" w:rsidR="00E77A61" w:rsidRPr="00C91840" w:rsidRDefault="00E77A61" w:rsidP="00E77A61">
            <w:pPr>
              <w:jc w:val="both"/>
              <w:rPr>
                <w:sz w:val="22"/>
                <w:szCs w:val="22"/>
                <w:lang w:val="lt-LT"/>
              </w:rPr>
            </w:pPr>
            <w:r w:rsidRPr="00C91840">
              <w:rPr>
                <w:sz w:val="22"/>
                <w:szCs w:val="22"/>
                <w:lang w:val="lt-LT"/>
              </w:rPr>
              <w:t>1.</w:t>
            </w:r>
          </w:p>
        </w:tc>
        <w:tc>
          <w:tcPr>
            <w:tcW w:w="4678" w:type="dxa"/>
            <w:tcBorders>
              <w:top w:val="single" w:sz="4" w:space="0" w:color="000000"/>
              <w:left w:val="single" w:sz="4" w:space="0" w:color="000000"/>
              <w:bottom w:val="single" w:sz="4" w:space="0" w:color="000000"/>
            </w:tcBorders>
          </w:tcPr>
          <w:p w14:paraId="0309D4D5" w14:textId="6527E1BC" w:rsidR="00E77A61" w:rsidRPr="00A71A41" w:rsidRDefault="00E77A61" w:rsidP="00E77A61">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Pr>
                <w:b/>
                <w:sz w:val="22"/>
                <w:szCs w:val="22"/>
              </w:rPr>
              <w:t>sunkvežimių</w:t>
            </w:r>
            <w:r w:rsidRPr="00A71A41">
              <w:rPr>
                <w:b/>
                <w:sz w:val="22"/>
                <w:szCs w:val="22"/>
              </w:rPr>
              <w:t xml:space="preserve"> </w:t>
            </w:r>
            <w:r>
              <w:rPr>
                <w:b/>
                <w:sz w:val="22"/>
                <w:szCs w:val="22"/>
              </w:rPr>
              <w:t>remonto</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Pr>
                <w:sz w:val="22"/>
                <w:szCs w:val="22"/>
              </w:rPr>
              <w:t>10</w:t>
            </w:r>
            <w:r w:rsidRPr="00A71A41">
              <w:rPr>
                <w:sz w:val="22"/>
                <w:szCs w:val="22"/>
              </w:rPr>
              <w:t> </w:t>
            </w:r>
            <w:r>
              <w:rPr>
                <w:sz w:val="22"/>
                <w:szCs w:val="22"/>
              </w:rPr>
              <w:t>0</w:t>
            </w:r>
            <w:r w:rsidRPr="00A71A41">
              <w:rPr>
                <w:sz w:val="22"/>
                <w:szCs w:val="22"/>
              </w:rPr>
              <w:t>00,00 EUR be PVM.</w:t>
            </w:r>
          </w:p>
          <w:p w14:paraId="2B36A734" w14:textId="77777777" w:rsidR="00E77A61" w:rsidRPr="00A71A41" w:rsidRDefault="00E77A61" w:rsidP="00E77A61">
            <w:pPr>
              <w:jc w:val="both"/>
              <w:rPr>
                <w:sz w:val="22"/>
                <w:szCs w:val="22"/>
              </w:rPr>
            </w:pPr>
          </w:p>
          <w:p w14:paraId="32E3BF7B" w14:textId="6AB935BB" w:rsidR="00E77A61" w:rsidRPr="00C91840" w:rsidRDefault="00E77A61" w:rsidP="00E77A61">
            <w:pPr>
              <w:pStyle w:val="BodyText"/>
              <w:rPr>
                <w:sz w:val="22"/>
                <w:szCs w:val="22"/>
                <w:lang w:val="lt-LT"/>
              </w:rPr>
            </w:pPr>
            <w:r w:rsidRPr="00A71A41">
              <w:rPr>
                <w:sz w:val="22"/>
                <w:szCs w:val="22"/>
              </w:rPr>
              <w:t>Pastaba. Nepriklausomai nuo įvykdytos (-ų) ir (ar) vykdomos (-ų) sutarties (-čių) paslaugų teikimo pradžios ir pabaigos, į bendrą vertę bus skaičiuojama tik per paskutiniuosius 3 metus įvykdytos paslaugų dalies vertė iki pasiūlymų pateikimo termino pabaigos.</w:t>
            </w:r>
          </w:p>
        </w:tc>
        <w:tc>
          <w:tcPr>
            <w:tcW w:w="4394" w:type="dxa"/>
            <w:tcBorders>
              <w:top w:val="single" w:sz="4" w:space="0" w:color="000000"/>
              <w:left w:val="single" w:sz="4" w:space="0" w:color="000000"/>
              <w:bottom w:val="single" w:sz="4" w:space="0" w:color="000000"/>
              <w:right w:val="single" w:sz="4" w:space="0" w:color="000000"/>
            </w:tcBorders>
          </w:tcPr>
          <w:p w14:paraId="1EB725F0" w14:textId="77777777" w:rsidR="00E77A61" w:rsidRDefault="00E77A61" w:rsidP="00E77A61">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73372853" w14:textId="77777777" w:rsidR="00E77A61" w:rsidRDefault="00E77A61" w:rsidP="00E77A61">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2612E493" w14:textId="77777777" w:rsidR="00E77A61" w:rsidRPr="00764B04" w:rsidRDefault="00E77A61" w:rsidP="00E77A61">
            <w:pPr>
              <w:tabs>
                <w:tab w:val="left" w:pos="301"/>
              </w:tabs>
              <w:ind w:left="37"/>
              <w:jc w:val="both"/>
              <w:rPr>
                <w:iCs/>
                <w:sz w:val="22"/>
              </w:rPr>
            </w:pPr>
          </w:p>
          <w:p w14:paraId="17C4BC15" w14:textId="3DD7AEF3" w:rsidR="00E77A61" w:rsidRPr="00C91840" w:rsidRDefault="00E77A61" w:rsidP="00E77A61">
            <w:pPr>
              <w:jc w:val="both"/>
              <w:rPr>
                <w:sz w:val="22"/>
                <w:szCs w:val="22"/>
                <w:lang w:val="lt-LT"/>
              </w:rPr>
            </w:pPr>
            <w:r w:rsidRPr="00764B04">
              <w:rPr>
                <w:iCs/>
                <w:sz w:val="22"/>
                <w:u w:val="single"/>
              </w:rPr>
              <w:t>Pateikiamos skaitmeninės dokumentų kopijos.</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5ECE85CA"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 xml:space="preserve">3.1.3. Perkančioji organizacija nereikalauja kokybės </w:t>
      </w:r>
      <w:r w:rsidR="00B10F9B">
        <w:rPr>
          <w:color w:val="auto"/>
          <w:lang w:val="lt-LT"/>
        </w:rPr>
        <w:t xml:space="preserve">ir aplinkos apsaugos </w:t>
      </w:r>
      <w:r w:rsidR="002B77B6" w:rsidRPr="00AE28DE">
        <w:rPr>
          <w:color w:val="auto"/>
          <w:lang w:val="lt-LT"/>
        </w:rPr>
        <w:t>vadybos sistem</w:t>
      </w:r>
      <w:r w:rsidR="00B10F9B">
        <w:rPr>
          <w:color w:val="auto"/>
          <w:lang w:val="lt-LT"/>
        </w:rPr>
        <w:t>ų</w:t>
      </w:r>
      <w:r w:rsidR="002B77B6" w:rsidRPr="00AE28DE">
        <w:rPr>
          <w:color w:val="auto"/>
          <w:lang w:val="lt-LT"/>
        </w:rPr>
        <w:t xml:space="preserve">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patvirtinančių dokumentų </w:t>
      </w:r>
      <w:r w:rsidR="00042905" w:rsidRPr="00AE28DE">
        <w:rPr>
          <w:color w:val="auto"/>
          <w:lang w:val="lt-LT"/>
        </w:rPr>
        <w:t xml:space="preserve">bus </w:t>
      </w:r>
      <w:r w:rsidR="002B77B6" w:rsidRPr="00AE28DE">
        <w:rPr>
          <w:color w:val="auto"/>
          <w:lang w:val="lt-LT"/>
        </w:rPr>
        <w:t xml:space="preserve">reikalaujama tik iš </w:t>
      </w:r>
      <w:r w:rsidR="004F395D" w:rsidRPr="00AE28DE">
        <w:rPr>
          <w:color w:val="auto"/>
          <w:lang w:val="lt-LT"/>
        </w:rPr>
        <w:t>to t</w:t>
      </w:r>
      <w:r w:rsidR="002F6C79" w:rsidRPr="00AE28DE">
        <w:rPr>
          <w:color w:val="auto"/>
          <w:lang w:val="lt-LT"/>
        </w:rPr>
        <w:t>ei</w:t>
      </w:r>
      <w:r w:rsidR="002B77B6" w:rsidRPr="00AE28DE">
        <w:rPr>
          <w:color w:val="auto"/>
          <w:lang w:val="lt-LT"/>
        </w:rPr>
        <w:t>kėjo, kurio pasiūlymas pagal vertinimo rezultatus gali būti pripažintas laimėjusiu (iki pasiūlymų eilė</w:t>
      </w:r>
      <w:r w:rsidR="008126AA" w:rsidRPr="00AE28DE">
        <w:rPr>
          <w:color w:val="auto"/>
          <w:lang w:val="lt-LT"/>
        </w:rPr>
        <w:t>s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(-iai),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lastRenderedPageBreak/>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4"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5"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E129A1">
        <w:rPr>
          <w:bCs/>
          <w:iCs/>
          <w:color w:val="auto"/>
          <w:lang w:val="it-IT"/>
        </w:rPr>
        <w:t xml:space="preserve">Pasiūlymai, gauti po nustatytos pasiūlymų pateikimo termino pabaigos, nebus vertinami. </w:t>
      </w:r>
      <w:r w:rsidR="0072482E" w:rsidRPr="00E129A1">
        <w:rPr>
          <w:color w:val="auto"/>
          <w:lang w:val="it-IT"/>
        </w:rPr>
        <w:t xml:space="preserve"> Sutrikus CVP IS veikimui, tiekėjai turi imtis veiksmų, numatytų </w:t>
      </w:r>
      <w:r w:rsidR="0072482E" w:rsidRPr="00E129A1">
        <w:rPr>
          <w:i/>
          <w:iCs/>
          <w:color w:val="auto"/>
          <w:shd w:val="clear" w:color="auto" w:fill="FFFFFF"/>
          <w:lang w:val="it-IT"/>
        </w:rPr>
        <w:t>Rekomendacijose dėl veiksmų, kurių turėtų imtis pirkimo vykdytojai ir tiekėjai, sutrikus Centrinės viešųjų pirkimų informacinės sistemos veikimui</w:t>
      </w:r>
      <w:r w:rsidR="0072482E" w:rsidRPr="00E129A1">
        <w:rPr>
          <w:color w:val="auto"/>
          <w:shd w:val="clear" w:color="auto" w:fill="FFFFFF"/>
          <w:lang w:val="it-IT"/>
        </w:rPr>
        <w:t>, patvirtintose</w:t>
      </w:r>
      <w:r w:rsidR="0072482E" w:rsidRPr="00E129A1">
        <w:rPr>
          <w:color w:val="auto"/>
          <w:lang w:val="it-IT"/>
        </w:rPr>
        <w:t xml:space="preserve">  </w:t>
      </w:r>
      <w:r w:rsidR="0072482E" w:rsidRPr="00E129A1">
        <w:rPr>
          <w:color w:val="auto"/>
          <w:shd w:val="clear" w:color="auto" w:fill="FFFFFF"/>
          <w:lang w:val="it-I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kiti pasiūlyme pateikiami dokumentai, turi būti pateikti elektronine forma, t.y. tiesiogiai suformuoti elektroninėmis priemonėmis. Pateikiami dokumentai ar skaitmeninės dokumentų kopijos 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pdf, doc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w:t>
      </w:r>
      <w:r w:rsidR="00CC63EB" w:rsidRPr="00CC63EB">
        <w:rPr>
          <w:sz w:val="22"/>
          <w:szCs w:val="22"/>
          <w:lang w:val="lt-LT"/>
        </w:rPr>
        <w:lastRenderedPageBreak/>
        <w:t>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4F2BEE0F" w:rsidR="00E34374" w:rsidRDefault="0031034D" w:rsidP="00550B9D">
      <w:pPr>
        <w:ind w:firstLine="709"/>
        <w:jc w:val="both"/>
        <w:rPr>
          <w:b/>
          <w:spacing w:val="-1"/>
          <w:sz w:val="22"/>
          <w:szCs w:val="22"/>
          <w:lang w:val="lt-LT"/>
        </w:rPr>
      </w:pPr>
      <w:r w:rsidRPr="00593345">
        <w:rPr>
          <w:b/>
          <w:spacing w:val="-1"/>
          <w:sz w:val="22"/>
          <w:szCs w:val="22"/>
          <w:shd w:val="clear" w:color="auto" w:fill="FFFFFF" w:themeFill="background1"/>
          <w:lang w:val="lt-LT"/>
        </w:rPr>
        <w:t>5.</w:t>
      </w:r>
      <w:r w:rsidR="00F65F5A" w:rsidRPr="00593345">
        <w:rPr>
          <w:b/>
          <w:spacing w:val="-1"/>
          <w:sz w:val="22"/>
          <w:szCs w:val="22"/>
          <w:shd w:val="clear" w:color="auto" w:fill="FFFFFF" w:themeFill="background1"/>
          <w:lang w:val="lt-LT"/>
        </w:rPr>
        <w:t>9</w:t>
      </w:r>
      <w:r w:rsidR="0082003B" w:rsidRPr="00593345">
        <w:rPr>
          <w:b/>
          <w:spacing w:val="-1"/>
          <w:sz w:val="22"/>
          <w:szCs w:val="22"/>
          <w:shd w:val="clear" w:color="auto" w:fill="FFFFFF" w:themeFill="background1"/>
          <w:lang w:val="lt-LT"/>
        </w:rPr>
        <w:t xml:space="preserve">. </w:t>
      </w:r>
      <w:r w:rsidR="00982B77" w:rsidRPr="00593345">
        <w:rPr>
          <w:b/>
          <w:color w:val="000000"/>
          <w:sz w:val="22"/>
          <w:szCs w:val="22"/>
          <w:shd w:val="clear" w:color="auto" w:fill="FFFFFF" w:themeFill="background1"/>
          <w:lang w:val="lt-LT"/>
        </w:rPr>
        <w:t xml:space="preserve">Perkančioji organizacija vertina ir ekonomiškai naudingiausią pasiūlymą išrenka pagal </w:t>
      </w:r>
      <w:r w:rsidR="00441158" w:rsidRPr="00AA7E9F">
        <w:rPr>
          <w:b/>
          <w:color w:val="000000"/>
          <w:sz w:val="22"/>
          <w:szCs w:val="22"/>
          <w:bdr w:val="none" w:sz="0" w:space="0" w:color="auto" w:frame="1"/>
          <w:shd w:val="clear" w:color="auto" w:fill="FFFFFF" w:themeFill="background1"/>
          <w:lang w:val="lt-LT"/>
        </w:rPr>
        <w:t xml:space="preserve">mažiausią Konkurso sąlygų </w:t>
      </w:r>
      <w:r w:rsidR="00236006" w:rsidRPr="00AA7E9F">
        <w:rPr>
          <w:b/>
          <w:color w:val="000000"/>
          <w:sz w:val="22"/>
          <w:szCs w:val="22"/>
          <w:bdr w:val="none" w:sz="0" w:space="0" w:color="auto" w:frame="1"/>
          <w:shd w:val="clear" w:color="auto" w:fill="FFFFFF" w:themeFill="background1"/>
          <w:lang w:val="lt-LT"/>
        </w:rPr>
        <w:t>2</w:t>
      </w:r>
      <w:r w:rsidR="00441158" w:rsidRPr="00AA7E9F">
        <w:rPr>
          <w:b/>
          <w:color w:val="000000"/>
          <w:sz w:val="22"/>
          <w:szCs w:val="22"/>
          <w:bdr w:val="none" w:sz="0" w:space="0" w:color="auto" w:frame="1"/>
          <w:shd w:val="clear" w:color="auto" w:fill="FFFFFF" w:themeFill="background1"/>
          <w:lang w:val="lt-LT"/>
        </w:rPr>
        <w:t xml:space="preserve"> priede „Pasiūlymo forma“ </w:t>
      </w:r>
      <w:r w:rsidR="00D53454" w:rsidRPr="00CA78DA">
        <w:rPr>
          <w:b/>
          <w:color w:val="000000"/>
          <w:sz w:val="22"/>
          <w:szCs w:val="22"/>
          <w:bdr w:val="none" w:sz="0" w:space="0" w:color="auto" w:frame="1"/>
          <w:shd w:val="clear" w:color="auto" w:fill="FFFFFF" w:themeFill="background1"/>
        </w:rPr>
        <w:t xml:space="preserve">nurodytą </w:t>
      </w:r>
      <w:r w:rsidR="00D53454" w:rsidRPr="00DB65A3">
        <w:rPr>
          <w:b/>
          <w:color w:val="000000"/>
          <w:sz w:val="22"/>
          <w:szCs w:val="22"/>
        </w:rPr>
        <w:t>įkainių, padaugintų iš preliminarių numatomų įsigyti paslaugų kiekių, sumą Eur be PVM</w:t>
      </w:r>
      <w:r w:rsidR="00944E18" w:rsidRPr="00593345">
        <w:rPr>
          <w:b/>
          <w:sz w:val="22"/>
          <w:szCs w:val="22"/>
          <w:shd w:val="clear" w:color="auto" w:fill="FFFFFF" w:themeFill="background1"/>
          <w:lang w:val="lt-LT"/>
        </w:rPr>
        <w:t xml:space="preserve">. </w:t>
      </w:r>
      <w:r w:rsidR="00441158" w:rsidRPr="00AA7E9F">
        <w:rPr>
          <w:b/>
          <w:sz w:val="22"/>
          <w:szCs w:val="22"/>
          <w:shd w:val="clear" w:color="auto" w:fill="FFFFFF" w:themeFill="background1"/>
          <w:lang w:val="lt-LT"/>
        </w:rPr>
        <w:t xml:space="preserve">Apskaičiuojant paslaugų </w:t>
      </w:r>
      <w:r w:rsidR="00D53454">
        <w:rPr>
          <w:b/>
          <w:sz w:val="22"/>
          <w:szCs w:val="22"/>
          <w:shd w:val="clear" w:color="auto" w:fill="FFFFFF" w:themeFill="background1"/>
          <w:lang w:val="lt-LT"/>
        </w:rPr>
        <w:t>įkainius</w:t>
      </w:r>
      <w:r w:rsidR="00441158" w:rsidRPr="00AA7E9F">
        <w:rPr>
          <w:b/>
          <w:sz w:val="22"/>
          <w:szCs w:val="22"/>
          <w:shd w:val="clear" w:color="auto" w:fill="FFFFFF" w:themeFill="background1"/>
          <w:lang w:val="lt-LT"/>
        </w:rPr>
        <w:t xml:space="preserve"> turi būti atsižvelgta į techninės specifikacijos reikalavimus. Į paslaugų įkainį turi būti įskaityti visi mokesčiai (įskaitant ir išlaidas, patiriamas už sąskaitų pateikimą informacinės sistemos „</w:t>
      </w:r>
      <w:r w:rsidR="007D3C83" w:rsidRPr="00AA7E9F">
        <w:rPr>
          <w:b/>
          <w:sz w:val="22"/>
          <w:szCs w:val="22"/>
          <w:shd w:val="clear" w:color="auto" w:fill="FFFFFF" w:themeFill="background1"/>
          <w:lang w:val="lt-LT"/>
        </w:rPr>
        <w:t>SABIS</w:t>
      </w:r>
      <w:r w:rsidR="00441158" w:rsidRPr="00AA7E9F">
        <w:rPr>
          <w:b/>
          <w:sz w:val="22"/>
          <w:szCs w:val="22"/>
          <w:shd w:val="clear" w:color="auto" w:fill="FFFFFF" w:themeFill="background1"/>
          <w:lang w:val="lt-LT"/>
        </w:rPr>
        <w:t>“ priemonėmis) ir visos tiekėjo galimos išlaidos, susijusios su paslaugų suteikimu, kaip tai nurodyta Konkurso sąlygų 1 priede “Techninė specifikacija”. Pasiūlyme nurodom</w:t>
      </w:r>
      <w:r w:rsidR="00D53454">
        <w:rPr>
          <w:b/>
          <w:sz w:val="22"/>
          <w:szCs w:val="22"/>
          <w:shd w:val="clear" w:color="auto" w:fill="FFFFFF" w:themeFill="background1"/>
          <w:lang w:val="lt-LT"/>
        </w:rPr>
        <w:t>i</w:t>
      </w:r>
      <w:r w:rsidR="00441158" w:rsidRPr="00AA7E9F">
        <w:rPr>
          <w:b/>
          <w:sz w:val="22"/>
          <w:szCs w:val="22"/>
          <w:shd w:val="clear" w:color="auto" w:fill="FFFFFF" w:themeFill="background1"/>
          <w:lang w:val="lt-LT"/>
        </w:rPr>
        <w:t xml:space="preserve"> įkaini</w:t>
      </w:r>
      <w:r w:rsidR="00D53454">
        <w:rPr>
          <w:b/>
          <w:sz w:val="22"/>
          <w:szCs w:val="22"/>
          <w:shd w:val="clear" w:color="auto" w:fill="FFFFFF" w:themeFill="background1"/>
          <w:lang w:val="lt-LT"/>
        </w:rPr>
        <w:t>ai</w:t>
      </w:r>
      <w:r w:rsidR="00441158" w:rsidRPr="00AA7E9F">
        <w:rPr>
          <w:b/>
          <w:sz w:val="22"/>
          <w:szCs w:val="22"/>
          <w:shd w:val="clear" w:color="auto" w:fill="FFFFFF" w:themeFill="background1"/>
          <w:lang w:val="lt-LT"/>
        </w:rPr>
        <w:t xml:space="preserve"> ir pasiūlymo vertė privalo būti nurodomi dviejų skaitmenų</w:t>
      </w:r>
      <w:r w:rsidR="00441158" w:rsidRPr="00AA7E9F">
        <w:rPr>
          <w:b/>
          <w:sz w:val="22"/>
          <w:szCs w:val="22"/>
          <w:lang w:val="lt-LT"/>
        </w:rPr>
        <w:t xml:space="preserve"> po kablelio tikslumu. Bendra p</w:t>
      </w:r>
      <w:r w:rsidR="00441158" w:rsidRPr="00AA7E9F">
        <w:rPr>
          <w:b/>
          <w:spacing w:val="-1"/>
          <w:sz w:val="22"/>
          <w:szCs w:val="22"/>
          <w:lang w:val="lt-LT"/>
        </w:rPr>
        <w:t>a</w:t>
      </w:r>
      <w:r w:rsidR="00441158" w:rsidRPr="00AA7E9F">
        <w:rPr>
          <w:b/>
          <w:sz w:val="22"/>
          <w:szCs w:val="22"/>
          <w:lang w:val="lt-LT"/>
        </w:rPr>
        <w:t>siū</w:t>
      </w:r>
      <w:r w:rsidR="00441158" w:rsidRPr="00AA7E9F">
        <w:rPr>
          <w:b/>
          <w:spacing w:val="6"/>
          <w:sz w:val="22"/>
          <w:szCs w:val="22"/>
          <w:lang w:val="lt-LT"/>
        </w:rPr>
        <w:t>l</w:t>
      </w:r>
      <w:r w:rsidR="00441158" w:rsidRPr="00AA7E9F">
        <w:rPr>
          <w:b/>
          <w:spacing w:val="-6"/>
          <w:sz w:val="22"/>
          <w:szCs w:val="22"/>
          <w:lang w:val="lt-LT"/>
        </w:rPr>
        <w:t>y</w:t>
      </w:r>
      <w:r w:rsidR="00441158" w:rsidRPr="00AA7E9F">
        <w:rPr>
          <w:b/>
          <w:sz w:val="22"/>
          <w:szCs w:val="22"/>
          <w:lang w:val="lt-LT"/>
        </w:rPr>
        <w:t>mo</w:t>
      </w:r>
      <w:r w:rsidR="00441158" w:rsidRPr="00AA7E9F">
        <w:rPr>
          <w:b/>
          <w:spacing w:val="3"/>
          <w:sz w:val="22"/>
          <w:szCs w:val="22"/>
          <w:lang w:val="lt-LT"/>
        </w:rPr>
        <w:t xml:space="preserve"> vertė </w:t>
      </w:r>
      <w:r w:rsidR="00441158" w:rsidRPr="00AA7E9F">
        <w:rPr>
          <w:b/>
          <w:sz w:val="22"/>
          <w:szCs w:val="22"/>
          <w:lang w:val="lt-LT"/>
        </w:rPr>
        <w:t>nuro</w:t>
      </w:r>
      <w:r w:rsidR="00441158" w:rsidRPr="00AA7E9F">
        <w:rPr>
          <w:b/>
          <w:spacing w:val="-1"/>
          <w:sz w:val="22"/>
          <w:szCs w:val="22"/>
          <w:lang w:val="lt-LT"/>
        </w:rPr>
        <w:t>d</w:t>
      </w:r>
      <w:r w:rsidR="00441158" w:rsidRPr="00AA7E9F">
        <w:rPr>
          <w:b/>
          <w:sz w:val="22"/>
          <w:szCs w:val="22"/>
          <w:lang w:val="lt-LT"/>
        </w:rPr>
        <w:t>oma</w:t>
      </w:r>
      <w:r w:rsidR="00441158" w:rsidRPr="00AA7E9F">
        <w:rPr>
          <w:b/>
          <w:spacing w:val="2"/>
          <w:sz w:val="22"/>
          <w:szCs w:val="22"/>
          <w:lang w:val="lt-LT"/>
        </w:rPr>
        <w:t xml:space="preserve"> </w:t>
      </w:r>
      <w:r w:rsidR="00441158" w:rsidRPr="00AA7E9F">
        <w:rPr>
          <w:b/>
          <w:sz w:val="22"/>
          <w:szCs w:val="22"/>
          <w:lang w:val="lt-LT"/>
        </w:rPr>
        <w:t>skai</w:t>
      </w:r>
      <w:r w:rsidR="00441158" w:rsidRPr="00AA7E9F">
        <w:rPr>
          <w:b/>
          <w:spacing w:val="-1"/>
          <w:sz w:val="22"/>
          <w:szCs w:val="22"/>
          <w:lang w:val="lt-LT"/>
        </w:rPr>
        <w:t>č</w:t>
      </w:r>
      <w:r w:rsidR="00441158" w:rsidRPr="00AA7E9F">
        <w:rPr>
          <w:b/>
          <w:sz w:val="22"/>
          <w:szCs w:val="22"/>
          <w:lang w:val="lt-LT"/>
        </w:rPr>
        <w:t>iais</w:t>
      </w:r>
      <w:r w:rsidR="00441158" w:rsidRPr="00AA7E9F">
        <w:rPr>
          <w:b/>
          <w:spacing w:val="3"/>
          <w:sz w:val="22"/>
          <w:szCs w:val="22"/>
          <w:lang w:val="lt-LT"/>
        </w:rPr>
        <w:t xml:space="preserve"> </w:t>
      </w:r>
      <w:r w:rsidR="00441158" w:rsidRPr="00AA7E9F">
        <w:rPr>
          <w:b/>
          <w:sz w:val="22"/>
          <w:szCs w:val="22"/>
          <w:lang w:val="lt-LT"/>
        </w:rPr>
        <w:t xml:space="preserve">ir </w:t>
      </w:r>
      <w:r w:rsidR="00441158" w:rsidRPr="00AA7E9F">
        <w:rPr>
          <w:b/>
          <w:spacing w:val="1"/>
          <w:sz w:val="22"/>
          <w:szCs w:val="22"/>
          <w:lang w:val="lt-LT"/>
        </w:rPr>
        <w:t>ž</w:t>
      </w:r>
      <w:r w:rsidR="00441158" w:rsidRPr="00AA7E9F">
        <w:rPr>
          <w:b/>
          <w:sz w:val="22"/>
          <w:szCs w:val="22"/>
          <w:lang w:val="lt-LT"/>
        </w:rPr>
        <w:t>od</w:t>
      </w:r>
      <w:r w:rsidR="00441158" w:rsidRPr="00AA7E9F">
        <w:rPr>
          <w:b/>
          <w:spacing w:val="1"/>
          <w:sz w:val="22"/>
          <w:szCs w:val="22"/>
          <w:lang w:val="lt-LT"/>
        </w:rPr>
        <w:t>ž</w:t>
      </w:r>
      <w:r w:rsidR="00441158" w:rsidRPr="00AA7E9F">
        <w:rPr>
          <w:b/>
          <w:sz w:val="22"/>
          <w:szCs w:val="22"/>
          <w:lang w:val="lt-LT"/>
        </w:rPr>
        <w:t>iais.</w:t>
      </w:r>
      <w:r w:rsidR="00441158" w:rsidRPr="00AA7E9F">
        <w:rPr>
          <w:b/>
          <w:spacing w:val="34"/>
          <w:sz w:val="22"/>
          <w:szCs w:val="22"/>
          <w:lang w:val="lt-LT"/>
        </w:rPr>
        <w:t xml:space="preserve"> </w:t>
      </w:r>
      <w:r w:rsidR="00441158" w:rsidRPr="00AA7E9F">
        <w:rPr>
          <w:b/>
          <w:spacing w:val="2"/>
          <w:sz w:val="22"/>
          <w:szCs w:val="22"/>
          <w:lang w:val="lt-LT"/>
        </w:rPr>
        <w:t>J</w:t>
      </w:r>
      <w:r w:rsidR="00441158" w:rsidRPr="00AA7E9F">
        <w:rPr>
          <w:b/>
          <w:spacing w:val="-1"/>
          <w:sz w:val="22"/>
          <w:szCs w:val="22"/>
          <w:lang w:val="lt-LT"/>
        </w:rPr>
        <w:t>e</w:t>
      </w:r>
      <w:r w:rsidR="00441158" w:rsidRPr="00AA7E9F">
        <w:rPr>
          <w:b/>
          <w:sz w:val="22"/>
          <w:szCs w:val="22"/>
          <w:lang w:val="lt-LT"/>
        </w:rPr>
        <w:t>i</w:t>
      </w:r>
      <w:r w:rsidR="00441158" w:rsidRPr="00AA7E9F">
        <w:rPr>
          <w:b/>
          <w:spacing w:val="-2"/>
          <w:sz w:val="22"/>
          <w:szCs w:val="22"/>
          <w:lang w:val="lt-LT"/>
        </w:rPr>
        <w:t>g</w:t>
      </w:r>
      <w:r w:rsidR="00441158" w:rsidRPr="00AA7E9F">
        <w:rPr>
          <w:b/>
          <w:sz w:val="22"/>
          <w:szCs w:val="22"/>
          <w:lang w:val="lt-LT"/>
        </w:rPr>
        <w:t>u</w:t>
      </w:r>
      <w:r w:rsidR="00441158" w:rsidRPr="00AA7E9F">
        <w:rPr>
          <w:b/>
          <w:spacing w:val="37"/>
          <w:sz w:val="22"/>
          <w:szCs w:val="22"/>
          <w:lang w:val="lt-LT"/>
        </w:rPr>
        <w:t xml:space="preserve"> </w:t>
      </w:r>
      <w:r w:rsidR="00441158" w:rsidRPr="00AA7E9F">
        <w:rPr>
          <w:b/>
          <w:sz w:val="22"/>
          <w:szCs w:val="22"/>
          <w:lang w:val="lt-LT"/>
        </w:rPr>
        <w:t>p</w:t>
      </w:r>
      <w:r w:rsidR="00441158" w:rsidRPr="00AA7E9F">
        <w:rPr>
          <w:b/>
          <w:spacing w:val="-1"/>
          <w:sz w:val="22"/>
          <w:szCs w:val="22"/>
          <w:lang w:val="lt-LT"/>
        </w:rPr>
        <w:t>a</w:t>
      </w:r>
      <w:r w:rsidR="00441158" w:rsidRPr="00AA7E9F">
        <w:rPr>
          <w:b/>
          <w:sz w:val="22"/>
          <w:szCs w:val="22"/>
          <w:lang w:val="lt-LT"/>
        </w:rPr>
        <w:t>siū</w:t>
      </w:r>
      <w:r w:rsidR="00441158" w:rsidRPr="00AA7E9F">
        <w:rPr>
          <w:b/>
          <w:spacing w:val="3"/>
          <w:sz w:val="22"/>
          <w:szCs w:val="22"/>
          <w:lang w:val="lt-LT"/>
        </w:rPr>
        <w:t>l</w:t>
      </w:r>
      <w:r w:rsidR="00441158" w:rsidRPr="00AA7E9F">
        <w:rPr>
          <w:b/>
          <w:spacing w:val="-5"/>
          <w:sz w:val="22"/>
          <w:szCs w:val="22"/>
          <w:lang w:val="lt-LT"/>
        </w:rPr>
        <w:t>y</w:t>
      </w:r>
      <w:r w:rsidR="00441158" w:rsidRPr="00AA7E9F">
        <w:rPr>
          <w:b/>
          <w:sz w:val="22"/>
          <w:szCs w:val="22"/>
          <w:lang w:val="lt-LT"/>
        </w:rPr>
        <w:t>mas</w:t>
      </w:r>
      <w:r w:rsidR="00441158" w:rsidRPr="00AA7E9F">
        <w:rPr>
          <w:b/>
          <w:spacing w:val="37"/>
          <w:sz w:val="22"/>
          <w:szCs w:val="22"/>
          <w:lang w:val="lt-LT"/>
        </w:rPr>
        <w:t xml:space="preserve"> </w:t>
      </w:r>
      <w:r w:rsidR="00441158" w:rsidRPr="00AA7E9F">
        <w:rPr>
          <w:b/>
          <w:sz w:val="22"/>
          <w:szCs w:val="22"/>
          <w:lang w:val="lt-LT"/>
        </w:rPr>
        <w:t>bus</w:t>
      </w:r>
      <w:r w:rsidR="00441158" w:rsidRPr="00AA7E9F">
        <w:rPr>
          <w:b/>
          <w:spacing w:val="37"/>
          <w:sz w:val="22"/>
          <w:szCs w:val="22"/>
          <w:lang w:val="lt-LT"/>
        </w:rPr>
        <w:t xml:space="preserve"> </w:t>
      </w:r>
      <w:r w:rsidR="00441158" w:rsidRPr="00AA7E9F">
        <w:rPr>
          <w:b/>
          <w:sz w:val="22"/>
          <w:szCs w:val="22"/>
          <w:lang w:val="lt-LT"/>
        </w:rPr>
        <w:t>p</w:t>
      </w:r>
      <w:r w:rsidR="00441158" w:rsidRPr="00AA7E9F">
        <w:rPr>
          <w:b/>
          <w:spacing w:val="-1"/>
          <w:sz w:val="22"/>
          <w:szCs w:val="22"/>
          <w:lang w:val="lt-LT"/>
        </w:rPr>
        <w:t>a</w:t>
      </w:r>
      <w:r w:rsidR="00441158" w:rsidRPr="00AA7E9F">
        <w:rPr>
          <w:b/>
          <w:sz w:val="22"/>
          <w:szCs w:val="22"/>
          <w:lang w:val="lt-LT"/>
        </w:rPr>
        <w:t>teiktas</w:t>
      </w:r>
      <w:r w:rsidR="00441158" w:rsidRPr="00AA7E9F">
        <w:rPr>
          <w:b/>
          <w:spacing w:val="37"/>
          <w:sz w:val="22"/>
          <w:szCs w:val="22"/>
          <w:lang w:val="lt-LT"/>
        </w:rPr>
        <w:t xml:space="preserve"> </w:t>
      </w:r>
      <w:r w:rsidR="00441158" w:rsidRPr="00AA7E9F">
        <w:rPr>
          <w:b/>
          <w:sz w:val="22"/>
          <w:szCs w:val="22"/>
          <w:lang w:val="lt-LT"/>
        </w:rPr>
        <w:t>ki</w:t>
      </w:r>
      <w:r w:rsidR="00441158" w:rsidRPr="00AA7E9F">
        <w:rPr>
          <w:b/>
          <w:spacing w:val="1"/>
          <w:sz w:val="22"/>
          <w:szCs w:val="22"/>
          <w:lang w:val="lt-LT"/>
        </w:rPr>
        <w:t>t</w:t>
      </w:r>
      <w:r w:rsidR="00441158" w:rsidRPr="00AA7E9F">
        <w:rPr>
          <w:b/>
          <w:sz w:val="22"/>
          <w:szCs w:val="22"/>
          <w:lang w:val="lt-LT"/>
        </w:rPr>
        <w:t>a</w:t>
      </w:r>
      <w:r w:rsidR="00441158" w:rsidRPr="00AA7E9F">
        <w:rPr>
          <w:b/>
          <w:spacing w:val="37"/>
          <w:sz w:val="22"/>
          <w:szCs w:val="22"/>
          <w:lang w:val="lt-LT"/>
        </w:rPr>
        <w:t xml:space="preserve"> </w:t>
      </w:r>
      <w:r w:rsidR="00441158" w:rsidRPr="00AA7E9F">
        <w:rPr>
          <w:b/>
          <w:sz w:val="22"/>
          <w:szCs w:val="22"/>
          <w:lang w:val="lt-LT"/>
        </w:rPr>
        <w:t>v</w:t>
      </w:r>
      <w:r w:rsidR="00441158" w:rsidRPr="00AA7E9F">
        <w:rPr>
          <w:b/>
          <w:spacing w:val="-1"/>
          <w:sz w:val="22"/>
          <w:szCs w:val="22"/>
          <w:lang w:val="lt-LT"/>
        </w:rPr>
        <w:t>a</w:t>
      </w:r>
      <w:r w:rsidR="00441158" w:rsidRPr="00AA7E9F">
        <w:rPr>
          <w:b/>
          <w:sz w:val="22"/>
          <w:szCs w:val="22"/>
          <w:lang w:val="lt-LT"/>
        </w:rPr>
        <w:t>l</w:t>
      </w:r>
      <w:r w:rsidR="00441158" w:rsidRPr="00AA7E9F">
        <w:rPr>
          <w:b/>
          <w:spacing w:val="1"/>
          <w:sz w:val="22"/>
          <w:szCs w:val="22"/>
          <w:lang w:val="lt-LT"/>
        </w:rPr>
        <w:t>i</w:t>
      </w:r>
      <w:r w:rsidR="00441158" w:rsidRPr="00AA7E9F">
        <w:rPr>
          <w:b/>
          <w:sz w:val="22"/>
          <w:szCs w:val="22"/>
          <w:lang w:val="lt-LT"/>
        </w:rPr>
        <w:t>uta,</w:t>
      </w:r>
      <w:r w:rsidR="00441158" w:rsidRPr="00AA7E9F">
        <w:rPr>
          <w:b/>
          <w:spacing w:val="43"/>
          <w:sz w:val="22"/>
          <w:szCs w:val="22"/>
          <w:lang w:val="lt-LT"/>
        </w:rPr>
        <w:t xml:space="preserve"> </w:t>
      </w:r>
      <w:r w:rsidR="00441158" w:rsidRPr="00AA7E9F">
        <w:rPr>
          <w:b/>
          <w:sz w:val="22"/>
          <w:szCs w:val="22"/>
          <w:lang w:val="lt-LT"/>
        </w:rPr>
        <w:t>tur</w:t>
      </w:r>
      <w:r w:rsidR="00441158" w:rsidRPr="00AA7E9F">
        <w:rPr>
          <w:b/>
          <w:spacing w:val="-1"/>
          <w:sz w:val="22"/>
          <w:szCs w:val="22"/>
          <w:lang w:val="lt-LT"/>
        </w:rPr>
        <w:t>ė</w:t>
      </w:r>
      <w:r w:rsidR="00441158" w:rsidRPr="00AA7E9F">
        <w:rPr>
          <w:b/>
          <w:sz w:val="22"/>
          <w:szCs w:val="22"/>
          <w:lang w:val="lt-LT"/>
        </w:rPr>
        <w:t>s</w:t>
      </w:r>
      <w:r w:rsidR="00441158" w:rsidRPr="00AA7E9F">
        <w:rPr>
          <w:b/>
          <w:spacing w:val="37"/>
          <w:sz w:val="22"/>
          <w:szCs w:val="22"/>
          <w:lang w:val="lt-LT"/>
        </w:rPr>
        <w:t xml:space="preserve"> </w:t>
      </w:r>
      <w:r w:rsidR="00441158" w:rsidRPr="00AA7E9F">
        <w:rPr>
          <w:b/>
          <w:sz w:val="22"/>
          <w:szCs w:val="22"/>
          <w:lang w:val="lt-LT"/>
        </w:rPr>
        <w:t>būti</w:t>
      </w:r>
      <w:r w:rsidR="00441158" w:rsidRPr="00AA7E9F">
        <w:rPr>
          <w:b/>
          <w:spacing w:val="39"/>
          <w:sz w:val="22"/>
          <w:szCs w:val="22"/>
          <w:lang w:val="lt-LT"/>
        </w:rPr>
        <w:t xml:space="preserve"> </w:t>
      </w:r>
      <w:r w:rsidR="00441158" w:rsidRPr="00AA7E9F">
        <w:rPr>
          <w:b/>
          <w:spacing w:val="-3"/>
          <w:sz w:val="22"/>
          <w:szCs w:val="22"/>
          <w:lang w:val="lt-LT"/>
        </w:rPr>
        <w:t>a</w:t>
      </w:r>
      <w:r w:rsidR="00441158" w:rsidRPr="00AA7E9F">
        <w:rPr>
          <w:b/>
          <w:sz w:val="22"/>
          <w:szCs w:val="22"/>
          <w:lang w:val="lt-LT"/>
        </w:rPr>
        <w:t>t</w:t>
      </w:r>
      <w:r w:rsidR="00441158" w:rsidRPr="00AA7E9F">
        <w:rPr>
          <w:b/>
          <w:spacing w:val="1"/>
          <w:sz w:val="22"/>
          <w:szCs w:val="22"/>
          <w:lang w:val="lt-LT"/>
        </w:rPr>
        <w:t>l</w:t>
      </w:r>
      <w:r w:rsidR="00441158" w:rsidRPr="00AA7E9F">
        <w:rPr>
          <w:b/>
          <w:sz w:val="22"/>
          <w:szCs w:val="22"/>
          <w:lang w:val="lt-LT"/>
        </w:rPr>
        <w:t>ik</w:t>
      </w:r>
      <w:r w:rsidR="00441158" w:rsidRPr="00AA7E9F">
        <w:rPr>
          <w:b/>
          <w:spacing w:val="1"/>
          <w:sz w:val="22"/>
          <w:szCs w:val="22"/>
          <w:lang w:val="lt-LT"/>
        </w:rPr>
        <w:t>t</w:t>
      </w:r>
      <w:r w:rsidR="00441158" w:rsidRPr="00AA7E9F">
        <w:rPr>
          <w:b/>
          <w:spacing w:val="-1"/>
          <w:sz w:val="22"/>
          <w:szCs w:val="22"/>
          <w:lang w:val="lt-LT"/>
        </w:rPr>
        <w:t>a</w:t>
      </w:r>
      <w:r w:rsidR="00441158" w:rsidRPr="00AA7E9F">
        <w:rPr>
          <w:b/>
          <w:sz w:val="22"/>
          <w:szCs w:val="22"/>
          <w:lang w:val="lt-LT"/>
        </w:rPr>
        <w:t>s</w:t>
      </w:r>
      <w:r w:rsidR="00441158" w:rsidRPr="00AA7E9F">
        <w:rPr>
          <w:b/>
          <w:spacing w:val="37"/>
          <w:sz w:val="22"/>
          <w:szCs w:val="22"/>
          <w:lang w:val="lt-LT"/>
        </w:rPr>
        <w:t xml:space="preserve"> </w:t>
      </w:r>
      <w:r w:rsidR="00441158" w:rsidRPr="00AA7E9F">
        <w:rPr>
          <w:b/>
          <w:sz w:val="22"/>
          <w:szCs w:val="22"/>
          <w:lang w:val="lt-LT"/>
        </w:rPr>
        <w:t>p</w:t>
      </w:r>
      <w:r w:rsidR="00441158" w:rsidRPr="00AA7E9F">
        <w:rPr>
          <w:b/>
          <w:spacing w:val="-1"/>
          <w:sz w:val="22"/>
          <w:szCs w:val="22"/>
          <w:lang w:val="lt-LT"/>
        </w:rPr>
        <w:t>e</w:t>
      </w:r>
      <w:r w:rsidR="00441158" w:rsidRPr="00AA7E9F">
        <w:rPr>
          <w:b/>
          <w:sz w:val="22"/>
          <w:szCs w:val="22"/>
          <w:lang w:val="lt-LT"/>
        </w:rPr>
        <w:t>rsk</w:t>
      </w:r>
      <w:r w:rsidR="00441158" w:rsidRPr="00AA7E9F">
        <w:rPr>
          <w:b/>
          <w:spacing w:val="-1"/>
          <w:sz w:val="22"/>
          <w:szCs w:val="22"/>
          <w:lang w:val="lt-LT"/>
        </w:rPr>
        <w:t>a</w:t>
      </w:r>
      <w:r w:rsidR="00441158" w:rsidRPr="00AA7E9F">
        <w:rPr>
          <w:b/>
          <w:sz w:val="22"/>
          <w:szCs w:val="22"/>
          <w:lang w:val="lt-LT"/>
        </w:rPr>
        <w:t>iči</w:t>
      </w:r>
      <w:r w:rsidR="00441158" w:rsidRPr="00AA7E9F">
        <w:rPr>
          <w:b/>
          <w:spacing w:val="-1"/>
          <w:sz w:val="22"/>
          <w:szCs w:val="22"/>
          <w:lang w:val="lt-LT"/>
        </w:rPr>
        <w:t>a</w:t>
      </w:r>
      <w:r w:rsidR="00441158" w:rsidRPr="00AA7E9F">
        <w:rPr>
          <w:b/>
          <w:sz w:val="22"/>
          <w:szCs w:val="22"/>
          <w:lang w:val="lt-LT"/>
        </w:rPr>
        <w:t>vi</w:t>
      </w:r>
      <w:r w:rsidR="00441158" w:rsidRPr="00AA7E9F">
        <w:rPr>
          <w:b/>
          <w:spacing w:val="1"/>
          <w:sz w:val="22"/>
          <w:szCs w:val="22"/>
          <w:lang w:val="lt-LT"/>
        </w:rPr>
        <w:t>m</w:t>
      </w:r>
      <w:r w:rsidR="00441158" w:rsidRPr="00AA7E9F">
        <w:rPr>
          <w:b/>
          <w:spacing w:val="-1"/>
          <w:sz w:val="22"/>
          <w:szCs w:val="22"/>
          <w:lang w:val="lt-LT"/>
        </w:rPr>
        <w:t>a</w:t>
      </w:r>
      <w:r w:rsidR="00441158" w:rsidRPr="00AA7E9F">
        <w:rPr>
          <w:b/>
          <w:sz w:val="22"/>
          <w:szCs w:val="22"/>
          <w:lang w:val="lt-LT"/>
        </w:rPr>
        <w:t>s</w:t>
      </w:r>
      <w:r w:rsidR="00441158" w:rsidRPr="00AA7E9F">
        <w:rPr>
          <w:b/>
          <w:spacing w:val="37"/>
          <w:sz w:val="22"/>
          <w:szCs w:val="22"/>
          <w:lang w:val="lt-LT"/>
        </w:rPr>
        <w:t xml:space="preserve"> </w:t>
      </w:r>
      <w:r w:rsidR="00441158" w:rsidRPr="00AA7E9F">
        <w:rPr>
          <w:b/>
          <w:sz w:val="22"/>
          <w:szCs w:val="22"/>
          <w:lang w:val="lt-LT"/>
        </w:rPr>
        <w:t>į eurus pa</w:t>
      </w:r>
      <w:r w:rsidR="00441158" w:rsidRPr="00AA7E9F">
        <w:rPr>
          <w:b/>
          <w:spacing w:val="-3"/>
          <w:sz w:val="22"/>
          <w:szCs w:val="22"/>
          <w:lang w:val="lt-LT"/>
        </w:rPr>
        <w:t>g</w:t>
      </w:r>
      <w:r w:rsidR="00441158" w:rsidRPr="00AA7E9F">
        <w:rPr>
          <w:b/>
          <w:spacing w:val="-1"/>
          <w:sz w:val="22"/>
          <w:szCs w:val="22"/>
          <w:lang w:val="lt-LT"/>
        </w:rPr>
        <w:t>a</w:t>
      </w:r>
      <w:r w:rsidR="00441158" w:rsidRPr="00AA7E9F">
        <w:rPr>
          <w:b/>
          <w:sz w:val="22"/>
          <w:szCs w:val="22"/>
          <w:lang w:val="lt-LT"/>
        </w:rPr>
        <w:t>l kurs</w:t>
      </w:r>
      <w:r w:rsidR="00441158" w:rsidRPr="00AA7E9F">
        <w:rPr>
          <w:b/>
          <w:spacing w:val="-1"/>
          <w:sz w:val="22"/>
          <w:szCs w:val="22"/>
          <w:lang w:val="lt-LT"/>
        </w:rPr>
        <w:t>ą</w:t>
      </w:r>
      <w:r w:rsidR="00441158" w:rsidRPr="00AA7E9F">
        <w:rPr>
          <w:b/>
          <w:sz w:val="22"/>
          <w:szCs w:val="22"/>
          <w:lang w:val="lt-LT"/>
        </w:rPr>
        <w:t>, k</w:t>
      </w:r>
      <w:r w:rsidR="00441158" w:rsidRPr="00AA7E9F">
        <w:rPr>
          <w:b/>
          <w:spacing w:val="2"/>
          <w:sz w:val="22"/>
          <w:szCs w:val="22"/>
          <w:lang w:val="lt-LT"/>
        </w:rPr>
        <w:t>u</w:t>
      </w:r>
      <w:r w:rsidR="00441158" w:rsidRPr="00AA7E9F">
        <w:rPr>
          <w:b/>
          <w:sz w:val="22"/>
          <w:szCs w:val="22"/>
          <w:lang w:val="lt-LT"/>
        </w:rPr>
        <w:t>ris g</w:t>
      </w:r>
      <w:r w:rsidR="00441158" w:rsidRPr="00AA7E9F">
        <w:rPr>
          <w:b/>
          <w:spacing w:val="-1"/>
          <w:sz w:val="22"/>
          <w:szCs w:val="22"/>
          <w:lang w:val="lt-LT"/>
        </w:rPr>
        <w:t>a</w:t>
      </w:r>
      <w:r w:rsidR="00441158" w:rsidRPr="00AA7E9F">
        <w:rPr>
          <w:b/>
          <w:sz w:val="22"/>
          <w:szCs w:val="22"/>
          <w:lang w:val="lt-LT"/>
        </w:rPr>
        <w:t>l</w:t>
      </w:r>
      <w:r w:rsidR="00441158" w:rsidRPr="00AA7E9F">
        <w:rPr>
          <w:b/>
          <w:spacing w:val="1"/>
          <w:sz w:val="22"/>
          <w:szCs w:val="22"/>
          <w:lang w:val="lt-LT"/>
        </w:rPr>
        <w:t>i</w:t>
      </w:r>
      <w:r w:rsidR="00441158" w:rsidRPr="00AA7E9F">
        <w:rPr>
          <w:b/>
          <w:sz w:val="22"/>
          <w:szCs w:val="22"/>
          <w:lang w:val="lt-LT"/>
        </w:rPr>
        <w:t>os š</w:t>
      </w:r>
      <w:r w:rsidR="00441158" w:rsidRPr="00AA7E9F">
        <w:rPr>
          <w:b/>
          <w:spacing w:val="1"/>
          <w:sz w:val="22"/>
          <w:szCs w:val="22"/>
          <w:lang w:val="lt-LT"/>
        </w:rPr>
        <w:t>i</w:t>
      </w:r>
      <w:r w:rsidR="00441158" w:rsidRPr="00AA7E9F">
        <w:rPr>
          <w:b/>
          <w:sz w:val="22"/>
          <w:szCs w:val="22"/>
          <w:lang w:val="lt-LT"/>
        </w:rPr>
        <w:t xml:space="preserve">o pirkimo </w:t>
      </w:r>
      <w:r w:rsidR="00441158" w:rsidRPr="00AA7E9F">
        <w:rPr>
          <w:b/>
          <w:spacing w:val="2"/>
          <w:sz w:val="22"/>
          <w:szCs w:val="22"/>
          <w:lang w:val="lt-LT"/>
        </w:rPr>
        <w:t>s</w:t>
      </w:r>
      <w:r w:rsidR="00441158" w:rsidRPr="00AA7E9F">
        <w:rPr>
          <w:b/>
          <w:sz w:val="22"/>
          <w:szCs w:val="22"/>
          <w:lang w:val="lt-LT"/>
        </w:rPr>
        <w:t>usipa</w:t>
      </w:r>
      <w:r w:rsidR="00441158" w:rsidRPr="00AA7E9F">
        <w:rPr>
          <w:b/>
          <w:spacing w:val="-1"/>
          <w:sz w:val="22"/>
          <w:szCs w:val="22"/>
          <w:lang w:val="lt-LT"/>
        </w:rPr>
        <w:t>ž</w:t>
      </w:r>
      <w:r w:rsidR="00441158" w:rsidRPr="00AA7E9F">
        <w:rPr>
          <w:b/>
          <w:spacing w:val="-2"/>
          <w:sz w:val="22"/>
          <w:szCs w:val="22"/>
          <w:lang w:val="lt-LT"/>
        </w:rPr>
        <w:t>i</w:t>
      </w:r>
      <w:r w:rsidR="00441158" w:rsidRPr="00AA7E9F">
        <w:rPr>
          <w:b/>
          <w:sz w:val="22"/>
          <w:szCs w:val="22"/>
          <w:lang w:val="lt-LT"/>
        </w:rPr>
        <w:t>ni</w:t>
      </w:r>
      <w:r w:rsidR="00441158" w:rsidRPr="00AA7E9F">
        <w:rPr>
          <w:b/>
          <w:spacing w:val="1"/>
          <w:sz w:val="22"/>
          <w:szCs w:val="22"/>
          <w:lang w:val="lt-LT"/>
        </w:rPr>
        <w:t>m</w:t>
      </w:r>
      <w:r w:rsidR="00441158" w:rsidRPr="00AA7E9F">
        <w:rPr>
          <w:b/>
          <w:sz w:val="22"/>
          <w:szCs w:val="22"/>
          <w:lang w:val="lt-LT"/>
        </w:rPr>
        <w:t>o su p</w:t>
      </w:r>
      <w:r w:rsidR="00441158" w:rsidRPr="00AA7E9F">
        <w:rPr>
          <w:b/>
          <w:spacing w:val="-1"/>
          <w:sz w:val="22"/>
          <w:szCs w:val="22"/>
          <w:lang w:val="lt-LT"/>
        </w:rPr>
        <w:t>a</w:t>
      </w:r>
      <w:r w:rsidR="00441158" w:rsidRPr="00AA7E9F">
        <w:rPr>
          <w:b/>
          <w:sz w:val="22"/>
          <w:szCs w:val="22"/>
          <w:lang w:val="lt-LT"/>
        </w:rPr>
        <w:t>siū</w:t>
      </w:r>
      <w:r w:rsidR="00441158" w:rsidRPr="00AA7E9F">
        <w:rPr>
          <w:b/>
          <w:spacing w:val="3"/>
          <w:sz w:val="22"/>
          <w:szCs w:val="22"/>
          <w:lang w:val="lt-LT"/>
        </w:rPr>
        <w:t>l</w:t>
      </w:r>
      <w:r w:rsidR="00441158" w:rsidRPr="00AA7E9F">
        <w:rPr>
          <w:b/>
          <w:spacing w:val="-6"/>
          <w:sz w:val="22"/>
          <w:szCs w:val="22"/>
          <w:lang w:val="lt-LT"/>
        </w:rPr>
        <w:t>y</w:t>
      </w:r>
      <w:r w:rsidR="00441158" w:rsidRPr="00AA7E9F">
        <w:rPr>
          <w:b/>
          <w:spacing w:val="3"/>
          <w:sz w:val="22"/>
          <w:szCs w:val="22"/>
          <w:lang w:val="lt-LT"/>
        </w:rPr>
        <w:t>m</w:t>
      </w:r>
      <w:r w:rsidR="00441158" w:rsidRPr="00AA7E9F">
        <w:rPr>
          <w:b/>
          <w:spacing w:val="-1"/>
          <w:sz w:val="22"/>
          <w:szCs w:val="22"/>
          <w:lang w:val="lt-LT"/>
        </w:rPr>
        <w:t>a</w:t>
      </w:r>
      <w:r w:rsidR="00441158" w:rsidRPr="00AA7E9F">
        <w:rPr>
          <w:b/>
          <w:sz w:val="22"/>
          <w:szCs w:val="22"/>
          <w:lang w:val="lt-LT"/>
        </w:rPr>
        <w:t>is</w:t>
      </w:r>
      <w:r w:rsidR="00441158" w:rsidRPr="00AA7E9F">
        <w:rPr>
          <w:b/>
          <w:spacing w:val="2"/>
          <w:sz w:val="22"/>
          <w:szCs w:val="22"/>
          <w:lang w:val="lt-LT"/>
        </w:rPr>
        <w:t xml:space="preserve"> </w:t>
      </w:r>
      <w:r w:rsidR="00441158" w:rsidRPr="00AA7E9F">
        <w:rPr>
          <w:b/>
          <w:sz w:val="22"/>
          <w:szCs w:val="22"/>
          <w:lang w:val="lt-LT"/>
        </w:rPr>
        <w:t>p</w:t>
      </w:r>
      <w:r w:rsidR="00441158" w:rsidRPr="00AA7E9F">
        <w:rPr>
          <w:b/>
          <w:spacing w:val="-1"/>
          <w:sz w:val="22"/>
          <w:szCs w:val="22"/>
          <w:lang w:val="lt-LT"/>
        </w:rPr>
        <w:t>r</w:t>
      </w:r>
      <w:r w:rsidR="00441158" w:rsidRPr="00AA7E9F">
        <w:rPr>
          <w:b/>
          <w:spacing w:val="2"/>
          <w:sz w:val="22"/>
          <w:szCs w:val="22"/>
          <w:lang w:val="lt-LT"/>
        </w:rPr>
        <w:t>o</w:t>
      </w:r>
      <w:r w:rsidR="00441158" w:rsidRPr="00AA7E9F">
        <w:rPr>
          <w:b/>
          <w:spacing w:val="-1"/>
          <w:sz w:val="22"/>
          <w:szCs w:val="22"/>
          <w:lang w:val="lt-LT"/>
        </w:rPr>
        <w:t>ce</w:t>
      </w:r>
      <w:r w:rsidR="00441158" w:rsidRPr="00AA7E9F">
        <w:rPr>
          <w:b/>
          <w:sz w:val="22"/>
          <w:szCs w:val="22"/>
          <w:lang w:val="lt-LT"/>
        </w:rPr>
        <w:t>dūros di</w:t>
      </w:r>
      <w:r w:rsidR="00441158" w:rsidRPr="00AA7E9F">
        <w:rPr>
          <w:b/>
          <w:spacing w:val="-1"/>
          <w:sz w:val="22"/>
          <w:szCs w:val="22"/>
          <w:lang w:val="lt-LT"/>
        </w:rPr>
        <w:t>e</w:t>
      </w:r>
      <w:r w:rsidR="00441158" w:rsidRPr="00AA7E9F">
        <w:rPr>
          <w:b/>
          <w:spacing w:val="2"/>
          <w:sz w:val="22"/>
          <w:szCs w:val="22"/>
          <w:lang w:val="lt-LT"/>
        </w:rPr>
        <w:t>n</w:t>
      </w:r>
      <w:r w:rsidR="00441158" w:rsidRPr="00AA7E9F">
        <w:rPr>
          <w:b/>
          <w:spacing w:val="-1"/>
          <w:sz w:val="22"/>
          <w:szCs w:val="22"/>
          <w:lang w:val="lt-LT"/>
        </w:rPr>
        <w:t>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07877BFC"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 xml:space="preserve">Pasiūlymas ir jo priedai, kurių formose nurodyta, kad turi būti pasirašomi, turi būti pasirašyti fiziniu įgalioto asmens parašu arba saugiu elektroniniu parašu. </w:t>
      </w:r>
      <w:r w:rsidR="007B121A" w:rsidRPr="007B121A">
        <w:rPr>
          <w:bCs/>
          <w:sz w:val="22"/>
          <w:szCs w:val="22"/>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6"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w:t>
      </w:r>
      <w:r w:rsidRPr="00AE28DE">
        <w:rPr>
          <w:color w:val="auto"/>
          <w:lang w:val="lt-LT"/>
        </w:rPr>
        <w:lastRenderedPageBreak/>
        <w:t xml:space="preserve">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lastRenderedPageBreak/>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w:t>
      </w:r>
      <w:r w:rsidR="002B77B6" w:rsidRPr="00AE28DE">
        <w:rPr>
          <w:color w:val="auto"/>
          <w:lang w:val="lt-LT"/>
        </w:rPr>
        <w:lastRenderedPageBreak/>
        <w:t xml:space="preserve">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5F37790C"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r w:rsidR="00982B77" w:rsidRPr="00AE28DE">
        <w:rPr>
          <w:color w:val="000000"/>
          <w:sz w:val="22"/>
          <w:szCs w:val="22"/>
          <w:lang w:val="lt-LT"/>
        </w:rPr>
        <w:t xml:space="preserve">Perkančioji organizacija vertina ir ekonomiškai naudingiausią pasiūlymą išrenka pagal </w:t>
      </w:r>
      <w:r w:rsidR="00165860" w:rsidRPr="00AA7E9F">
        <w:rPr>
          <w:color w:val="000000"/>
          <w:sz w:val="22"/>
          <w:szCs w:val="22"/>
          <w:lang w:val="lt-LT"/>
        </w:rPr>
        <w:t xml:space="preserve">mažiausią </w:t>
      </w:r>
      <w:r w:rsidR="00445BE2" w:rsidRPr="00164A3B">
        <w:rPr>
          <w:b/>
          <w:color w:val="000000"/>
          <w:sz w:val="22"/>
          <w:szCs w:val="22"/>
          <w:bdr w:val="none" w:sz="0" w:space="0" w:color="auto" w:frame="1"/>
          <w:shd w:val="clear" w:color="auto" w:fill="FFFFFF" w:themeFill="background1"/>
        </w:rPr>
        <w:t>įkaini</w:t>
      </w:r>
      <w:r w:rsidR="00445BE2">
        <w:rPr>
          <w:b/>
          <w:color w:val="000000"/>
          <w:sz w:val="22"/>
          <w:szCs w:val="22"/>
          <w:bdr w:val="none" w:sz="0" w:space="0" w:color="auto" w:frame="1"/>
          <w:shd w:val="clear" w:color="auto" w:fill="FFFFFF" w:themeFill="background1"/>
        </w:rPr>
        <w:t>ų</w:t>
      </w:r>
      <w:r w:rsidR="00445BE2" w:rsidRPr="00164A3B">
        <w:rPr>
          <w:b/>
          <w:color w:val="000000"/>
          <w:sz w:val="22"/>
          <w:szCs w:val="22"/>
          <w:bdr w:val="none" w:sz="0" w:space="0" w:color="auto" w:frame="1"/>
          <w:shd w:val="clear" w:color="auto" w:fill="FFFFFF" w:themeFill="background1"/>
        </w:rPr>
        <w:t xml:space="preserve">, padaugintų iš </w:t>
      </w:r>
      <w:r w:rsidR="00445BE2">
        <w:rPr>
          <w:b/>
          <w:color w:val="000000"/>
          <w:sz w:val="22"/>
          <w:szCs w:val="22"/>
          <w:bdr w:val="none" w:sz="0" w:space="0" w:color="auto" w:frame="1"/>
          <w:shd w:val="clear" w:color="auto" w:fill="FFFFFF" w:themeFill="background1"/>
        </w:rPr>
        <w:t>preliminarių</w:t>
      </w:r>
      <w:r w:rsidR="00445BE2" w:rsidRPr="00164A3B">
        <w:rPr>
          <w:b/>
          <w:color w:val="000000"/>
          <w:sz w:val="22"/>
          <w:szCs w:val="22"/>
          <w:bdr w:val="none" w:sz="0" w:space="0" w:color="auto" w:frame="1"/>
          <w:shd w:val="clear" w:color="auto" w:fill="FFFFFF" w:themeFill="background1"/>
        </w:rPr>
        <w:t xml:space="preserve"> numatomų įsigyti paslaugų kiekių, sumą 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lastRenderedPageBreak/>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5BC9160B"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8E49CB" w:rsidRPr="00AE28DE">
        <w:rPr>
          <w:rFonts w:eastAsia="Calibri"/>
          <w:bCs/>
          <w:color w:val="auto"/>
          <w:lang w:val="lt-LT" w:eastAsia="en-US"/>
        </w:rPr>
        <w:t xml:space="preserve"> </w:t>
      </w:r>
      <w:r w:rsidR="00675656" w:rsidRPr="00AE28DE">
        <w:rPr>
          <w:rFonts w:eastAsia="Calibri"/>
          <w:bCs/>
          <w:color w:val="auto"/>
          <w:lang w:val="lt-LT" w:eastAsia="en-US"/>
        </w:rPr>
        <w:t>į</w:t>
      </w:r>
      <w:r w:rsidR="0074401B" w:rsidRPr="00AE28DE">
        <w:rPr>
          <w:rFonts w:eastAsia="Calibri"/>
          <w:bCs/>
          <w:color w:val="auto"/>
          <w:lang w:val="lt-LT" w:eastAsia="en-US"/>
        </w:rPr>
        <w:t>kain</w:t>
      </w:r>
      <w:r w:rsidR="00675656" w:rsidRPr="00AE28DE">
        <w:rPr>
          <w:rFonts w:eastAsia="Calibri"/>
          <w:bCs/>
          <w:color w:val="auto"/>
          <w:lang w:val="lt-LT" w:eastAsia="en-US"/>
        </w:rPr>
        <w:t xml:space="preserve">io </w:t>
      </w:r>
      <w:r w:rsidRPr="00AE28DE">
        <w:rPr>
          <w:rFonts w:eastAsia="Calibri"/>
          <w:bCs/>
          <w:color w:val="auto"/>
          <w:lang w:val="lt-LT" w:eastAsia="en-US"/>
        </w:rPr>
        <w:t xml:space="preserve">apskaičiavimo būdas. </w:t>
      </w:r>
    </w:p>
    <w:p w14:paraId="214461CF" w14:textId="10C60AE0" w:rsidR="001D55D4" w:rsidRPr="00AE28DE" w:rsidRDefault="0067358E">
      <w:pPr>
        <w:pStyle w:val="Body2"/>
        <w:rPr>
          <w:color w:val="auto"/>
          <w:lang w:val="lt-LT"/>
        </w:rPr>
      </w:pPr>
      <w:r w:rsidRPr="00AE28DE">
        <w:rPr>
          <w:color w:val="auto"/>
          <w:lang w:val="lt-LT"/>
        </w:rPr>
        <w:tab/>
        <w:t>17.4</w:t>
      </w:r>
      <w:r w:rsidR="002B77B6" w:rsidRPr="00AE28DE">
        <w:rPr>
          <w:color w:val="auto"/>
          <w:lang w:val="lt-LT"/>
        </w:rPr>
        <w:t>. Atkreiptinas dėmesys, kad vykdant pirkimo sutartį, pridėtinės vertės mokesčio sąskaitos faktūros, sąskaitos faktūros, kreditiniai ir debetiniai dokumentai bei avansinės sąskaitos turi būti teikiam</w:t>
      </w:r>
      <w:r w:rsidR="008C3996" w:rsidRPr="00AE28DE">
        <w:rPr>
          <w:color w:val="auto"/>
          <w:lang w:val="lt-LT"/>
        </w:rPr>
        <w:t>os</w:t>
      </w:r>
      <w:r w:rsidR="002B77B6" w:rsidRPr="00AE28DE">
        <w:rPr>
          <w:color w:val="auto"/>
          <w:lang w:val="lt-LT"/>
        </w:rPr>
        <w:t xml:space="preserve"> naudojantis informacinės sistemos </w:t>
      </w:r>
      <w:r w:rsidR="00DF761E">
        <w:rPr>
          <w:color w:val="auto"/>
          <w:lang w:val="lt-LT"/>
        </w:rPr>
        <w:t xml:space="preserve">SABIS </w:t>
      </w:r>
      <w:r w:rsidR="002B77B6" w:rsidRPr="00AE28DE">
        <w:rPr>
          <w:color w:val="auto"/>
          <w:lang w:val="lt-LT"/>
        </w:rPr>
        <w:t xml:space="preserve"> priemonėmis. Prisijungti prie </w:t>
      </w:r>
      <w:r w:rsidR="00DF761E">
        <w:rPr>
          <w:color w:val="auto"/>
          <w:lang w:val="lt-LT"/>
        </w:rPr>
        <w:t xml:space="preserve">SABIS </w:t>
      </w:r>
      <w:r w:rsidR="002B77B6" w:rsidRPr="00AE28DE">
        <w:rPr>
          <w:color w:val="auto"/>
          <w:lang w:val="lt-LT"/>
        </w:rPr>
        <w:t xml:space="preserve"> galima interneto adresu </w:t>
      </w:r>
      <w:r w:rsidR="00DF761E">
        <w:rPr>
          <w:color w:val="auto"/>
          <w:lang w:val="lt-LT"/>
        </w:rPr>
        <w:t>https://sabis.nbfc.lt.</w:t>
      </w:r>
      <w:hyperlink w:history="1"/>
      <w:r w:rsidR="002B77B6" w:rsidRPr="00AE28DE">
        <w:rPr>
          <w:color w:val="auto"/>
          <w:lang w:val="lt-LT"/>
        </w:rPr>
        <w:t>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lastRenderedPageBreak/>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24F233C8" w14:textId="77777777" w:rsidR="009146C5" w:rsidRPr="009146C5" w:rsidRDefault="009146C5" w:rsidP="009146C5">
      <w:pPr>
        <w:jc w:val="right"/>
        <w:rPr>
          <w:rFonts w:eastAsia="Calibri"/>
          <w:sz w:val="22"/>
          <w:szCs w:val="22"/>
        </w:rPr>
      </w:pPr>
      <w:r w:rsidRPr="009146C5">
        <w:rPr>
          <w:rFonts w:eastAsia="Calibri"/>
          <w:sz w:val="22"/>
          <w:szCs w:val="22"/>
        </w:rPr>
        <w:lastRenderedPageBreak/>
        <w:t>1 priedas</w:t>
      </w:r>
    </w:p>
    <w:p w14:paraId="7AB93F31" w14:textId="77777777" w:rsidR="009146C5" w:rsidRPr="009146C5" w:rsidRDefault="009146C5" w:rsidP="009146C5">
      <w:pPr>
        <w:jc w:val="right"/>
        <w:rPr>
          <w:b/>
          <w:bCs/>
          <w:sz w:val="22"/>
          <w:szCs w:val="22"/>
        </w:rPr>
      </w:pPr>
    </w:p>
    <w:p w14:paraId="2FBA3C34" w14:textId="77777777" w:rsidR="009146C5" w:rsidRPr="009146C5" w:rsidRDefault="009146C5" w:rsidP="009146C5">
      <w:pPr>
        <w:jc w:val="center"/>
        <w:rPr>
          <w:b/>
          <w:sz w:val="22"/>
          <w:szCs w:val="22"/>
          <w:bdr w:val="none" w:sz="0" w:space="0" w:color="auto" w:frame="1"/>
        </w:rPr>
      </w:pPr>
      <w:r w:rsidRPr="009146C5">
        <w:rPr>
          <w:b/>
          <w:sz w:val="22"/>
          <w:szCs w:val="22"/>
        </w:rPr>
        <w:t xml:space="preserve">SUNKVEŽIMIŲ SCANIA </w:t>
      </w:r>
      <w:r w:rsidRPr="009146C5">
        <w:rPr>
          <w:b/>
          <w:sz w:val="22"/>
          <w:szCs w:val="22"/>
          <w:bdr w:val="none" w:sz="0" w:space="0" w:color="auto" w:frame="1"/>
        </w:rPr>
        <w:t>REMONTO PASLAUGŲ, ĮSKAITANT</w:t>
      </w:r>
    </w:p>
    <w:p w14:paraId="16A4650B" w14:textId="77777777" w:rsidR="009146C5" w:rsidRPr="009146C5" w:rsidRDefault="009146C5" w:rsidP="009146C5">
      <w:pPr>
        <w:jc w:val="center"/>
        <w:rPr>
          <w:b/>
          <w:sz w:val="22"/>
          <w:szCs w:val="22"/>
        </w:rPr>
      </w:pPr>
      <w:r w:rsidRPr="009146C5">
        <w:rPr>
          <w:b/>
          <w:sz w:val="22"/>
          <w:szCs w:val="22"/>
          <w:bdr w:val="none" w:sz="0" w:space="0" w:color="auto" w:frame="1"/>
        </w:rPr>
        <w:t>REMONTUI REIKALINGŲ DALIŲ, PIRKIMAS</w:t>
      </w:r>
    </w:p>
    <w:p w14:paraId="3BC51BC8" w14:textId="77777777" w:rsidR="009146C5" w:rsidRPr="009146C5" w:rsidRDefault="009146C5" w:rsidP="009146C5">
      <w:pPr>
        <w:jc w:val="center"/>
        <w:rPr>
          <w:b/>
          <w:sz w:val="22"/>
          <w:szCs w:val="22"/>
        </w:rPr>
      </w:pPr>
    </w:p>
    <w:p w14:paraId="13C797C2" w14:textId="77777777" w:rsidR="009146C5" w:rsidRPr="009146C5" w:rsidRDefault="009146C5" w:rsidP="009146C5">
      <w:pPr>
        <w:jc w:val="center"/>
        <w:rPr>
          <w:b/>
          <w:sz w:val="22"/>
          <w:szCs w:val="22"/>
          <w:lang w:eastAsia="ar-SA"/>
        </w:rPr>
      </w:pPr>
      <w:r w:rsidRPr="009146C5">
        <w:rPr>
          <w:b/>
          <w:sz w:val="22"/>
          <w:szCs w:val="22"/>
          <w:lang w:eastAsia="ar-SA"/>
        </w:rPr>
        <w:t>TECHNINĖ SPECIFIKACIJA</w:t>
      </w:r>
    </w:p>
    <w:p w14:paraId="6B15A79E" w14:textId="77777777" w:rsidR="009146C5" w:rsidRPr="009146C5" w:rsidRDefault="009146C5" w:rsidP="009146C5">
      <w:pPr>
        <w:jc w:val="center"/>
        <w:rPr>
          <w:b/>
          <w:sz w:val="22"/>
          <w:szCs w:val="22"/>
          <w:lang w:eastAsia="ar-SA"/>
        </w:rPr>
      </w:pPr>
    </w:p>
    <w:p w14:paraId="38CC56CE" w14:textId="77777777" w:rsidR="009146C5" w:rsidRPr="009146C5" w:rsidRDefault="009146C5" w:rsidP="009146C5">
      <w:pPr>
        <w:jc w:val="center"/>
        <w:rPr>
          <w:b/>
          <w:sz w:val="22"/>
          <w:szCs w:val="22"/>
          <w:lang w:eastAsia="ar-SA"/>
        </w:rPr>
      </w:pPr>
    </w:p>
    <w:p w14:paraId="122AE0CD" w14:textId="7E47D76F" w:rsidR="009146C5" w:rsidRPr="009146C5" w:rsidRDefault="009146C5"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overflowPunct w:val="0"/>
        <w:adjustRightInd w:val="0"/>
        <w:ind w:left="0" w:firstLine="0"/>
        <w:jc w:val="both"/>
        <w:rPr>
          <w:sz w:val="22"/>
          <w:szCs w:val="22"/>
        </w:rPr>
      </w:pPr>
      <w:r w:rsidRPr="009146C5">
        <w:rPr>
          <w:sz w:val="22"/>
          <w:szCs w:val="22"/>
        </w:rPr>
        <w:t xml:space="preserve">Pirkimo objektas – dviejų sunkvežimių </w:t>
      </w:r>
      <w:r w:rsidRPr="009146C5">
        <w:rPr>
          <w:b/>
          <w:bCs/>
          <w:sz w:val="22"/>
          <w:szCs w:val="22"/>
        </w:rPr>
        <w:t xml:space="preserve">Scania P420 </w:t>
      </w:r>
      <w:r w:rsidRPr="009146C5">
        <w:rPr>
          <w:bCs/>
          <w:sz w:val="22"/>
          <w:szCs w:val="22"/>
        </w:rPr>
        <w:t>(2023</w:t>
      </w:r>
      <w:r w:rsidRPr="009146C5">
        <w:rPr>
          <w:sz w:val="22"/>
          <w:szCs w:val="22"/>
        </w:rPr>
        <w:t xml:space="preserve"> m.</w:t>
      </w:r>
      <w:r w:rsidR="003515CE">
        <w:rPr>
          <w:sz w:val="22"/>
          <w:szCs w:val="22"/>
        </w:rPr>
        <w:t xml:space="preserve"> gamybos</w:t>
      </w:r>
      <w:r w:rsidRPr="009146C5">
        <w:rPr>
          <w:sz w:val="22"/>
          <w:szCs w:val="22"/>
        </w:rPr>
        <w:t xml:space="preserve">) </w:t>
      </w:r>
      <w:r w:rsidRPr="009146C5">
        <w:rPr>
          <w:sz w:val="22"/>
          <w:szCs w:val="22"/>
          <w:bdr w:val="none" w:sz="0" w:space="0" w:color="auto" w:frame="1"/>
        </w:rPr>
        <w:t xml:space="preserve">(toliau – </w:t>
      </w:r>
      <w:r w:rsidR="003515CE">
        <w:rPr>
          <w:sz w:val="22"/>
          <w:szCs w:val="22"/>
          <w:bdr w:val="none" w:sz="0" w:space="0" w:color="auto" w:frame="1"/>
        </w:rPr>
        <w:t>T</w:t>
      </w:r>
      <w:r w:rsidRPr="009146C5">
        <w:rPr>
          <w:sz w:val="22"/>
          <w:szCs w:val="22"/>
          <w:bdr w:val="none" w:sz="0" w:space="0" w:color="auto" w:frame="1"/>
        </w:rPr>
        <w:t xml:space="preserve">echnika) remonto paslaugos (toliau – </w:t>
      </w:r>
      <w:r w:rsidR="003515CE">
        <w:rPr>
          <w:sz w:val="22"/>
          <w:szCs w:val="22"/>
          <w:bdr w:val="none" w:sz="0" w:space="0" w:color="auto" w:frame="1"/>
        </w:rPr>
        <w:t>P</w:t>
      </w:r>
      <w:r w:rsidRPr="009146C5">
        <w:rPr>
          <w:sz w:val="22"/>
          <w:szCs w:val="22"/>
          <w:bdr w:val="none" w:sz="0" w:space="0" w:color="auto" w:frame="1"/>
        </w:rPr>
        <w:t>aslaugos), įskaitant remontui reikalingas dalis</w:t>
      </w:r>
      <w:r w:rsidR="00DF3340">
        <w:rPr>
          <w:sz w:val="22"/>
          <w:szCs w:val="22"/>
          <w:bdr w:val="none" w:sz="0" w:space="0" w:color="auto" w:frame="1"/>
        </w:rPr>
        <w:t>.</w:t>
      </w:r>
    </w:p>
    <w:p w14:paraId="099AC1F4" w14:textId="2C787D9A" w:rsidR="003515CE" w:rsidRPr="003515CE" w:rsidRDefault="009146C5" w:rsidP="000B6A92">
      <w:pPr>
        <w:pStyle w:val="Body2"/>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1134"/>
        </w:tabs>
        <w:overflowPunct w:val="0"/>
        <w:adjustRightInd w:val="0"/>
        <w:spacing w:after="0"/>
        <w:ind w:left="0" w:firstLine="0"/>
        <w:rPr>
          <w:rFonts w:eastAsia="Calibri"/>
          <w:color w:val="auto"/>
          <w:bdr w:val="none" w:sz="0" w:space="0" w:color="auto" w:frame="1"/>
          <w:lang w:val="lt-LT"/>
        </w:rPr>
      </w:pPr>
      <w:r w:rsidRPr="003515CE">
        <w:rPr>
          <w:rFonts w:eastAsia="Calibri"/>
          <w:bdr w:val="none" w:sz="0" w:space="0" w:color="auto" w:frame="1"/>
        </w:rPr>
        <w:t>Technikos remontui bus perkamos šios pagrindinės paslaugos:</w:t>
      </w:r>
      <w:r w:rsidR="003515CE" w:rsidRPr="003515CE">
        <w:t xml:space="preserve"> </w:t>
      </w:r>
    </w:p>
    <w:p w14:paraId="75702BA1" w14:textId="77777777" w:rsidR="009146C5" w:rsidRPr="003515CE" w:rsidRDefault="009146C5" w:rsidP="009146C5">
      <w:pPr>
        <w:tabs>
          <w:tab w:val="left" w:pos="142"/>
          <w:tab w:val="left" w:pos="284"/>
        </w:tabs>
        <w:jc w:val="both"/>
        <w:rPr>
          <w:rFonts w:eastAsia="Calibri"/>
          <w:sz w:val="22"/>
          <w:szCs w:val="22"/>
          <w:bdr w:val="none" w:sz="0" w:space="0" w:color="auto" w:frame="1"/>
          <w:lang w:val="lt-LT"/>
        </w:rPr>
      </w:pPr>
    </w:p>
    <w:p w14:paraId="6B46B9C5" w14:textId="77777777" w:rsidR="009146C5" w:rsidRPr="009146C5" w:rsidRDefault="009146C5" w:rsidP="000B6A92">
      <w:pPr>
        <w:pStyle w:val="ListParagraph"/>
        <w:numPr>
          <w:ilvl w:val="1"/>
          <w:numId w:val="10"/>
        </w:numPr>
        <w:tabs>
          <w:tab w:val="left" w:pos="142"/>
          <w:tab w:val="left" w:pos="567"/>
        </w:tabs>
        <w:spacing w:after="200" w:line="276" w:lineRule="auto"/>
        <w:jc w:val="both"/>
        <w:rPr>
          <w:rFonts w:ascii="Times New Roman" w:hAnsi="Times New Roman"/>
          <w:bdr w:val="none" w:sz="0" w:space="0" w:color="auto" w:frame="1"/>
        </w:rPr>
      </w:pPr>
      <w:r w:rsidRPr="009146C5">
        <w:rPr>
          <w:rFonts w:ascii="Times New Roman" w:hAnsi="Times New Roman"/>
          <w:bdr w:val="none" w:sz="0" w:space="0" w:color="auto" w:frame="1"/>
        </w:rPr>
        <w:t>Šaltkalvio paslaugos;</w:t>
      </w:r>
    </w:p>
    <w:p w14:paraId="1351A531" w14:textId="77777777" w:rsidR="009146C5" w:rsidRPr="009146C5" w:rsidRDefault="009146C5" w:rsidP="000B6A92">
      <w:pPr>
        <w:pStyle w:val="ListParagraph"/>
        <w:numPr>
          <w:ilvl w:val="1"/>
          <w:numId w:val="10"/>
        </w:numPr>
        <w:tabs>
          <w:tab w:val="left" w:pos="142"/>
          <w:tab w:val="left" w:pos="567"/>
        </w:tabs>
        <w:spacing w:after="200" w:line="276" w:lineRule="auto"/>
        <w:jc w:val="both"/>
        <w:rPr>
          <w:rFonts w:ascii="Times New Roman" w:hAnsi="Times New Roman"/>
          <w:bdr w:val="none" w:sz="0" w:space="0" w:color="auto" w:frame="1"/>
        </w:rPr>
      </w:pPr>
      <w:r w:rsidRPr="009146C5">
        <w:rPr>
          <w:rFonts w:ascii="Times New Roman" w:hAnsi="Times New Roman"/>
          <w:bdr w:val="none" w:sz="0" w:space="0" w:color="auto" w:frame="1"/>
        </w:rPr>
        <w:t>Suvirintojo paslaugos;</w:t>
      </w:r>
    </w:p>
    <w:p w14:paraId="3E3B0E8F" w14:textId="77777777" w:rsidR="009146C5" w:rsidRPr="009146C5" w:rsidRDefault="009146C5" w:rsidP="000B6A92">
      <w:pPr>
        <w:pStyle w:val="ListParagraph"/>
        <w:numPr>
          <w:ilvl w:val="1"/>
          <w:numId w:val="10"/>
        </w:numPr>
        <w:tabs>
          <w:tab w:val="left" w:pos="142"/>
          <w:tab w:val="left" w:pos="567"/>
        </w:tabs>
        <w:spacing w:after="200" w:line="276" w:lineRule="auto"/>
        <w:jc w:val="both"/>
        <w:rPr>
          <w:rFonts w:ascii="Times New Roman" w:hAnsi="Times New Roman"/>
          <w:bdr w:val="none" w:sz="0" w:space="0" w:color="auto" w:frame="1"/>
        </w:rPr>
      </w:pPr>
      <w:r w:rsidRPr="009146C5">
        <w:rPr>
          <w:rFonts w:ascii="Times New Roman" w:hAnsi="Times New Roman"/>
          <w:bdr w:val="none" w:sz="0" w:space="0" w:color="auto" w:frame="1"/>
        </w:rPr>
        <w:t>Elektriko paslaugos;</w:t>
      </w:r>
    </w:p>
    <w:p w14:paraId="7AAA61E8" w14:textId="77777777" w:rsidR="009146C5" w:rsidRPr="009146C5" w:rsidRDefault="009146C5" w:rsidP="000B6A92">
      <w:pPr>
        <w:pStyle w:val="ListParagraph"/>
        <w:numPr>
          <w:ilvl w:val="1"/>
          <w:numId w:val="10"/>
        </w:numPr>
        <w:tabs>
          <w:tab w:val="left" w:pos="142"/>
          <w:tab w:val="left" w:pos="567"/>
        </w:tabs>
        <w:spacing w:after="200" w:line="276" w:lineRule="auto"/>
        <w:jc w:val="both"/>
        <w:rPr>
          <w:rFonts w:ascii="Times New Roman" w:hAnsi="Times New Roman"/>
          <w:bdr w:val="none" w:sz="0" w:space="0" w:color="auto" w:frame="1"/>
        </w:rPr>
      </w:pPr>
      <w:r w:rsidRPr="009146C5">
        <w:rPr>
          <w:rFonts w:ascii="Times New Roman" w:hAnsi="Times New Roman"/>
          <w:bdr w:val="none" w:sz="0" w:space="0" w:color="auto" w:frame="1"/>
        </w:rPr>
        <w:t>Diagnostika/patikra;</w:t>
      </w:r>
    </w:p>
    <w:p w14:paraId="09AD128A" w14:textId="77777777" w:rsidR="009146C5" w:rsidRPr="009146C5" w:rsidRDefault="009146C5" w:rsidP="000B6A92">
      <w:pPr>
        <w:pStyle w:val="ListParagraph"/>
        <w:numPr>
          <w:ilvl w:val="1"/>
          <w:numId w:val="10"/>
        </w:numPr>
        <w:tabs>
          <w:tab w:val="left" w:pos="142"/>
          <w:tab w:val="left" w:pos="567"/>
        </w:tabs>
        <w:spacing w:after="0" w:line="276" w:lineRule="auto"/>
        <w:jc w:val="both"/>
        <w:rPr>
          <w:rFonts w:ascii="Times New Roman" w:hAnsi="Times New Roman"/>
          <w:bdr w:val="none" w:sz="0" w:space="0" w:color="auto" w:frame="1"/>
        </w:rPr>
      </w:pPr>
      <w:r w:rsidRPr="009146C5">
        <w:rPr>
          <w:rFonts w:ascii="Times New Roman" w:hAnsi="Times New Roman"/>
          <w:bdr w:val="none" w:sz="0" w:space="0" w:color="auto" w:frame="1"/>
        </w:rPr>
        <w:t>Kitos (aukščiau neįvardintos) remonto paslaugos.</w:t>
      </w:r>
    </w:p>
    <w:p w14:paraId="4FACFBA4" w14:textId="77777777" w:rsidR="009146C5" w:rsidRPr="009146C5" w:rsidRDefault="009146C5" w:rsidP="009146C5">
      <w:pPr>
        <w:tabs>
          <w:tab w:val="left" w:pos="142"/>
          <w:tab w:val="left" w:pos="567"/>
        </w:tabs>
        <w:jc w:val="both"/>
        <w:rPr>
          <w:sz w:val="22"/>
          <w:szCs w:val="22"/>
          <w:bdr w:val="none" w:sz="0" w:space="0" w:color="auto" w:frame="1"/>
        </w:rPr>
      </w:pPr>
    </w:p>
    <w:p w14:paraId="12CC3AF7" w14:textId="5AC83947" w:rsidR="009146C5" w:rsidRPr="009146C5" w:rsidRDefault="009146C5"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overflowPunct w:val="0"/>
        <w:adjustRightInd w:val="0"/>
        <w:ind w:left="0" w:firstLine="0"/>
        <w:jc w:val="both"/>
        <w:rPr>
          <w:sz w:val="22"/>
          <w:szCs w:val="22"/>
        </w:rPr>
      </w:pPr>
      <w:r w:rsidRPr="009146C5">
        <w:rPr>
          <w:sz w:val="22"/>
          <w:szCs w:val="22"/>
        </w:rPr>
        <w:t xml:space="preserve">Perkamų </w:t>
      </w:r>
      <w:r w:rsidR="000E2420">
        <w:rPr>
          <w:sz w:val="22"/>
          <w:szCs w:val="22"/>
        </w:rPr>
        <w:t>P</w:t>
      </w:r>
      <w:r w:rsidRPr="009146C5">
        <w:rPr>
          <w:sz w:val="22"/>
          <w:szCs w:val="22"/>
        </w:rPr>
        <w:t xml:space="preserve">aslaugų preliminarūs kiekiai nurodyti 1 lentelėje. </w:t>
      </w:r>
      <w:r w:rsidRPr="009146C5">
        <w:rPr>
          <w:rFonts w:eastAsia="Calibri"/>
          <w:sz w:val="22"/>
          <w:szCs w:val="22"/>
          <w:lang w:eastAsia="zh-CN"/>
        </w:rPr>
        <w:t xml:space="preserve">Užsakovas neįsipareigoja įsigyti viso </w:t>
      </w:r>
      <w:r w:rsidR="000E2420">
        <w:rPr>
          <w:rFonts w:eastAsia="Calibri"/>
          <w:sz w:val="22"/>
          <w:szCs w:val="22"/>
          <w:lang w:eastAsia="zh-CN"/>
        </w:rPr>
        <w:t>P</w:t>
      </w:r>
      <w:r w:rsidRPr="009146C5">
        <w:rPr>
          <w:rFonts w:eastAsia="Calibri"/>
          <w:sz w:val="22"/>
          <w:szCs w:val="22"/>
          <w:lang w:eastAsia="zh-CN"/>
        </w:rPr>
        <w:t xml:space="preserve">aslaugų kiekio (apimties) per </w:t>
      </w:r>
      <w:r w:rsidR="000E2420">
        <w:rPr>
          <w:rFonts w:eastAsia="Calibri"/>
          <w:sz w:val="22"/>
          <w:szCs w:val="22"/>
          <w:lang w:eastAsia="zh-CN"/>
        </w:rPr>
        <w:t>S</w:t>
      </w:r>
      <w:r w:rsidRPr="009146C5">
        <w:rPr>
          <w:rFonts w:eastAsia="Calibri"/>
          <w:sz w:val="22"/>
          <w:szCs w:val="22"/>
          <w:lang w:eastAsia="zh-CN"/>
        </w:rPr>
        <w:t xml:space="preserve">utarties galiojimo laikotarpį, </w:t>
      </w:r>
      <w:r w:rsidRPr="009146C5">
        <w:rPr>
          <w:sz w:val="22"/>
          <w:szCs w:val="22"/>
          <w:lang w:eastAsia="zh-CN"/>
        </w:rPr>
        <w:t>kiekiai</w:t>
      </w:r>
      <w:r w:rsidRPr="009146C5">
        <w:rPr>
          <w:rFonts w:eastAsia="Calibri"/>
          <w:sz w:val="22"/>
          <w:szCs w:val="22"/>
        </w:rPr>
        <w:t xml:space="preserve"> gali keistis (tarp eilučių), tačiau neturi viršyti numatytos </w:t>
      </w:r>
      <w:r w:rsidR="000E2420">
        <w:rPr>
          <w:rFonts w:eastAsia="Calibri"/>
          <w:sz w:val="22"/>
          <w:szCs w:val="22"/>
        </w:rPr>
        <w:t>S</w:t>
      </w:r>
      <w:r w:rsidRPr="009146C5">
        <w:rPr>
          <w:rFonts w:eastAsia="Calibri"/>
          <w:sz w:val="22"/>
          <w:szCs w:val="22"/>
        </w:rPr>
        <w:t>utarties vertės.</w:t>
      </w:r>
    </w:p>
    <w:p w14:paraId="3FFEC10A" w14:textId="044FE6E7" w:rsidR="009146C5" w:rsidRPr="009146C5" w:rsidRDefault="009146C5"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uppressAutoHyphens/>
        <w:overflowPunct w:val="0"/>
        <w:adjustRightInd w:val="0"/>
        <w:ind w:left="0" w:firstLine="0"/>
        <w:jc w:val="both"/>
        <w:rPr>
          <w:sz w:val="22"/>
          <w:szCs w:val="22"/>
          <w:lang w:eastAsia="ar-SA"/>
        </w:rPr>
      </w:pPr>
      <w:r w:rsidRPr="009146C5">
        <w:rPr>
          <w:sz w:val="22"/>
          <w:szCs w:val="22"/>
          <w:lang w:eastAsia="ar-SA"/>
        </w:rPr>
        <w:t>Paslaugų teikėjui nustačius, kad reikia papildomų paslaugų</w:t>
      </w:r>
      <w:r w:rsidR="00DF3340">
        <w:rPr>
          <w:sz w:val="22"/>
          <w:szCs w:val="22"/>
          <w:lang w:eastAsia="ar-SA"/>
        </w:rPr>
        <w:t>,</w:t>
      </w:r>
      <w:r w:rsidRPr="009146C5">
        <w:rPr>
          <w:sz w:val="22"/>
          <w:szCs w:val="22"/>
          <w:lang w:eastAsia="ar-SA"/>
        </w:rPr>
        <w:t xml:space="preserve"> be kurių negalima tinkamai suteikti </w:t>
      </w:r>
      <w:r w:rsidR="00DF3340">
        <w:rPr>
          <w:sz w:val="22"/>
          <w:szCs w:val="22"/>
          <w:lang w:eastAsia="ar-SA"/>
        </w:rPr>
        <w:t>P</w:t>
      </w:r>
      <w:r w:rsidRPr="009146C5">
        <w:rPr>
          <w:sz w:val="22"/>
          <w:szCs w:val="22"/>
          <w:lang w:eastAsia="ar-SA"/>
        </w:rPr>
        <w:t xml:space="preserve">aslaugų ir kurių nėra nurodyta Techninės specifikacijos </w:t>
      </w:r>
      <w:r w:rsidRPr="009146C5">
        <w:rPr>
          <w:sz w:val="22"/>
          <w:szCs w:val="22"/>
        </w:rPr>
        <w:t>1 lentelėje</w:t>
      </w:r>
      <w:r w:rsidRPr="009146C5">
        <w:rPr>
          <w:sz w:val="22"/>
          <w:szCs w:val="22"/>
          <w:lang w:eastAsia="ar-SA"/>
        </w:rPr>
        <w:t xml:space="preserve">, Užsakovas pasilieka sau teisę pirkti iki 10 procentų šioje Techninėje specifikacijoje nenumatytų panašaus pobūdžio, bet skirtingų modifikacijų papildomų remonto </w:t>
      </w:r>
      <w:r w:rsidR="00DF3340">
        <w:rPr>
          <w:sz w:val="22"/>
          <w:szCs w:val="22"/>
          <w:lang w:eastAsia="ar-SA"/>
        </w:rPr>
        <w:t>P</w:t>
      </w:r>
      <w:r w:rsidRPr="009146C5">
        <w:rPr>
          <w:sz w:val="22"/>
          <w:szCs w:val="22"/>
          <w:lang w:eastAsia="ar-SA"/>
        </w:rPr>
        <w:t xml:space="preserve">aslaugų, neviršijant </w:t>
      </w:r>
      <w:r w:rsidR="00DF3340">
        <w:rPr>
          <w:sz w:val="22"/>
          <w:szCs w:val="22"/>
          <w:lang w:eastAsia="ar-SA"/>
        </w:rPr>
        <w:t>pradinės S</w:t>
      </w:r>
      <w:r w:rsidRPr="009146C5">
        <w:rPr>
          <w:sz w:val="22"/>
          <w:szCs w:val="22"/>
          <w:lang w:eastAsia="ar-SA"/>
        </w:rPr>
        <w:t>utarties vertės.</w:t>
      </w:r>
    </w:p>
    <w:p w14:paraId="2B407606" w14:textId="0859DEA6" w:rsidR="009146C5" w:rsidRPr="009146C5" w:rsidRDefault="009146C5"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overflowPunct w:val="0"/>
        <w:adjustRightInd w:val="0"/>
        <w:ind w:left="0" w:firstLine="0"/>
        <w:jc w:val="both"/>
        <w:rPr>
          <w:sz w:val="22"/>
          <w:szCs w:val="22"/>
        </w:rPr>
      </w:pPr>
      <w:r w:rsidRPr="009146C5">
        <w:rPr>
          <w:sz w:val="22"/>
          <w:szCs w:val="22"/>
        </w:rPr>
        <w:t xml:space="preserve">Užsakovas apie galimą </w:t>
      </w:r>
      <w:r w:rsidR="00DF3340">
        <w:rPr>
          <w:sz w:val="22"/>
          <w:szCs w:val="22"/>
        </w:rPr>
        <w:t>T</w:t>
      </w:r>
      <w:r w:rsidRPr="009146C5">
        <w:rPr>
          <w:sz w:val="22"/>
          <w:szCs w:val="22"/>
        </w:rPr>
        <w:t>echnikos gedimą praneša Paslaugų teikėjui telefonu. Techniką Paslaugų teikėjas priima tą pačią darbo dieną.</w:t>
      </w:r>
    </w:p>
    <w:p w14:paraId="62FC9267" w14:textId="04FDC377" w:rsidR="009146C5" w:rsidRPr="009146C5" w:rsidRDefault="009146C5"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overflowPunct w:val="0"/>
        <w:adjustRightInd w:val="0"/>
        <w:ind w:left="0" w:firstLine="0"/>
        <w:jc w:val="both"/>
        <w:rPr>
          <w:sz w:val="22"/>
          <w:szCs w:val="22"/>
        </w:rPr>
      </w:pPr>
      <w:r w:rsidRPr="009146C5">
        <w:rPr>
          <w:sz w:val="22"/>
          <w:szCs w:val="22"/>
        </w:rPr>
        <w:t xml:space="preserve">Paslaugų teikėjui </w:t>
      </w:r>
      <w:r w:rsidR="00DF3340">
        <w:rPr>
          <w:sz w:val="22"/>
          <w:szCs w:val="22"/>
        </w:rPr>
        <w:t>T</w:t>
      </w:r>
      <w:r w:rsidRPr="009146C5">
        <w:rPr>
          <w:sz w:val="22"/>
          <w:szCs w:val="22"/>
        </w:rPr>
        <w:t>echniką pristato ir pasiima Užsakovas ne toliau kaip 20 km nuo Šiaulių miesto centro, kuri</w:t>
      </w:r>
      <w:r w:rsidR="00DF3340">
        <w:rPr>
          <w:sz w:val="22"/>
          <w:szCs w:val="22"/>
        </w:rPr>
        <w:t>uo</w:t>
      </w:r>
      <w:r w:rsidRPr="009146C5">
        <w:rPr>
          <w:sz w:val="22"/>
          <w:szCs w:val="22"/>
        </w:rPr>
        <w:t xml:space="preserve"> laikomas Aušros al. 42, Šiauliai. Jeigu remonto vieta nutolusi toliau kaip 20 km nuo Šiaulių miesto centro,</w:t>
      </w:r>
      <w:r w:rsidR="00DF3340">
        <w:rPr>
          <w:sz w:val="22"/>
          <w:szCs w:val="22"/>
        </w:rPr>
        <w:t xml:space="preserve"> t. y. </w:t>
      </w:r>
      <w:proofErr w:type="gramStart"/>
      <w:r w:rsidR="00DF3340">
        <w:rPr>
          <w:sz w:val="22"/>
          <w:szCs w:val="22"/>
        </w:rPr>
        <w:t xml:space="preserve">nuo </w:t>
      </w:r>
      <w:r w:rsidRPr="009146C5">
        <w:rPr>
          <w:sz w:val="22"/>
          <w:szCs w:val="22"/>
        </w:rPr>
        <w:t xml:space="preserve"> Aušros</w:t>
      </w:r>
      <w:proofErr w:type="gramEnd"/>
      <w:r w:rsidRPr="009146C5">
        <w:rPr>
          <w:sz w:val="22"/>
          <w:szCs w:val="22"/>
        </w:rPr>
        <w:t xml:space="preserve"> al. 42, Šiauliai, Paslaugų teikėjas pats atsakingas už </w:t>
      </w:r>
      <w:r w:rsidR="00DF3340">
        <w:rPr>
          <w:sz w:val="22"/>
          <w:szCs w:val="22"/>
        </w:rPr>
        <w:t>T</w:t>
      </w:r>
      <w:r w:rsidRPr="009146C5">
        <w:rPr>
          <w:sz w:val="22"/>
          <w:szCs w:val="22"/>
        </w:rPr>
        <w:t xml:space="preserve">echnikos transportavimą iki remonto vietos </w:t>
      </w:r>
      <w:r w:rsidR="003E35CE">
        <w:rPr>
          <w:sz w:val="22"/>
          <w:szCs w:val="22"/>
        </w:rPr>
        <w:t>(nuo sunkvežimių eksploatavimo vietos adres</w:t>
      </w:r>
      <w:r w:rsidR="00C32CAF">
        <w:rPr>
          <w:sz w:val="22"/>
          <w:szCs w:val="22"/>
        </w:rPr>
        <w:t>ais:</w:t>
      </w:r>
      <w:r w:rsidR="003E35CE">
        <w:rPr>
          <w:sz w:val="22"/>
          <w:szCs w:val="22"/>
        </w:rPr>
        <w:t xml:space="preserve"> </w:t>
      </w:r>
      <w:r w:rsidR="00362EA0" w:rsidRPr="004E61CF">
        <w:rPr>
          <w:sz w:val="22"/>
          <w:szCs w:val="22"/>
          <w:bdr w:val="none" w:sz="0" w:space="0" w:color="auto" w:frame="1"/>
        </w:rPr>
        <w:t>Šiaulių regiono nepavojingų atliekų sąvartyn</w:t>
      </w:r>
      <w:r w:rsidR="00C32CAF">
        <w:rPr>
          <w:sz w:val="22"/>
          <w:szCs w:val="22"/>
          <w:bdr w:val="none" w:sz="0" w:space="0" w:color="auto" w:frame="1"/>
        </w:rPr>
        <w:t>as</w:t>
      </w:r>
      <w:r w:rsidR="00362EA0" w:rsidRPr="004E61CF">
        <w:rPr>
          <w:sz w:val="22"/>
          <w:szCs w:val="22"/>
          <w:bdr w:val="none" w:sz="0" w:space="0" w:color="auto" w:frame="1"/>
        </w:rPr>
        <w:t xml:space="preserve">, adresu Jurgeliškių k. 9, Šiaulių r. </w:t>
      </w:r>
      <w:r w:rsidR="00C32CAF">
        <w:rPr>
          <w:sz w:val="22"/>
          <w:szCs w:val="22"/>
          <w:bdr w:val="none" w:sz="0" w:space="0" w:color="auto" w:frame="1"/>
        </w:rPr>
        <w:t>ir</w:t>
      </w:r>
      <w:r w:rsidR="00362EA0" w:rsidRPr="004E61CF">
        <w:rPr>
          <w:sz w:val="22"/>
          <w:szCs w:val="22"/>
          <w:bdr w:val="none" w:sz="0" w:space="0" w:color="auto" w:frame="1"/>
        </w:rPr>
        <w:t xml:space="preserve"> </w:t>
      </w:r>
      <w:r w:rsidR="00362EA0" w:rsidRPr="004E61CF">
        <w:rPr>
          <w:sz w:val="22"/>
          <w:szCs w:val="22"/>
        </w:rPr>
        <w:t>Šiaulių rajono didelių gabaritų atliekų surinkimo aikštel</w:t>
      </w:r>
      <w:r w:rsidR="00C32CAF">
        <w:rPr>
          <w:sz w:val="22"/>
          <w:szCs w:val="22"/>
        </w:rPr>
        <w:t>ė</w:t>
      </w:r>
      <w:r w:rsidR="00362EA0" w:rsidRPr="004E61CF">
        <w:rPr>
          <w:sz w:val="22"/>
          <w:szCs w:val="22"/>
        </w:rPr>
        <w:t>, adresu Šiaulių g. 24, Bertužių k, Šiaulių r.</w:t>
      </w:r>
      <w:r w:rsidR="00362EA0">
        <w:rPr>
          <w:sz w:val="22"/>
          <w:szCs w:val="22"/>
        </w:rPr>
        <w:t xml:space="preserve">) </w:t>
      </w:r>
      <w:r w:rsidRPr="009146C5">
        <w:rPr>
          <w:sz w:val="22"/>
          <w:szCs w:val="22"/>
        </w:rPr>
        <w:t>ir grąžinimą Užsakovui</w:t>
      </w:r>
      <w:r w:rsidR="003E35CE">
        <w:rPr>
          <w:sz w:val="22"/>
          <w:szCs w:val="22"/>
        </w:rPr>
        <w:t>.</w:t>
      </w:r>
    </w:p>
    <w:p w14:paraId="0E896B89" w14:textId="1BEFE7FA" w:rsidR="009146C5" w:rsidRPr="009146C5" w:rsidRDefault="009146C5"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uppressAutoHyphens/>
        <w:overflowPunct w:val="0"/>
        <w:adjustRightInd w:val="0"/>
        <w:ind w:left="0" w:firstLine="0"/>
        <w:jc w:val="both"/>
        <w:rPr>
          <w:sz w:val="22"/>
          <w:szCs w:val="22"/>
        </w:rPr>
      </w:pPr>
      <w:r w:rsidRPr="009146C5">
        <w:rPr>
          <w:sz w:val="22"/>
          <w:szCs w:val="22"/>
        </w:rPr>
        <w:t xml:space="preserve">Paslaugų teikėjas, priėmęs Užsakovo </w:t>
      </w:r>
      <w:r w:rsidR="00DF3340">
        <w:rPr>
          <w:sz w:val="22"/>
          <w:szCs w:val="22"/>
        </w:rPr>
        <w:t>T</w:t>
      </w:r>
      <w:r w:rsidRPr="009146C5">
        <w:rPr>
          <w:sz w:val="22"/>
          <w:szCs w:val="22"/>
        </w:rPr>
        <w:t xml:space="preserve">echniką, per vieną darbo dieną turi atlikti </w:t>
      </w:r>
      <w:r w:rsidR="00DF3340">
        <w:rPr>
          <w:sz w:val="22"/>
          <w:szCs w:val="22"/>
        </w:rPr>
        <w:t xml:space="preserve">Technikos </w:t>
      </w:r>
      <w:r w:rsidRPr="009146C5">
        <w:rPr>
          <w:sz w:val="22"/>
          <w:szCs w:val="22"/>
        </w:rPr>
        <w:t>diagnostiką/patikrą ir</w:t>
      </w:r>
      <w:r w:rsidR="00DF3340">
        <w:rPr>
          <w:sz w:val="22"/>
          <w:szCs w:val="22"/>
        </w:rPr>
        <w:t>,</w:t>
      </w:r>
      <w:r w:rsidRPr="009146C5">
        <w:rPr>
          <w:sz w:val="22"/>
          <w:szCs w:val="22"/>
        </w:rPr>
        <w:t xml:space="preserve"> nustatęs gedimo priežastis, raštu pateikti Užsakovui defektinį aktą, kuriame atsispindėtų: reikalingų </w:t>
      </w:r>
      <w:r w:rsidR="00DF3340">
        <w:rPr>
          <w:sz w:val="22"/>
          <w:szCs w:val="22"/>
        </w:rPr>
        <w:t>P</w:t>
      </w:r>
      <w:r w:rsidRPr="009146C5">
        <w:rPr>
          <w:sz w:val="22"/>
          <w:szCs w:val="22"/>
        </w:rPr>
        <w:t xml:space="preserve">aslaugų, keičiamų </w:t>
      </w:r>
      <w:r w:rsidR="00DF3340">
        <w:rPr>
          <w:sz w:val="22"/>
          <w:szCs w:val="22"/>
        </w:rPr>
        <w:t xml:space="preserve">dalių / detalių </w:t>
      </w:r>
      <w:r w:rsidRPr="009146C5">
        <w:rPr>
          <w:sz w:val="22"/>
          <w:szCs w:val="22"/>
        </w:rPr>
        <w:t xml:space="preserve">sąrašas, jų įkainiai pagal </w:t>
      </w:r>
      <w:r w:rsidR="00DF3340">
        <w:rPr>
          <w:sz w:val="22"/>
          <w:szCs w:val="22"/>
        </w:rPr>
        <w:t>P</w:t>
      </w:r>
      <w:r w:rsidRPr="009146C5">
        <w:rPr>
          <w:sz w:val="22"/>
          <w:szCs w:val="22"/>
        </w:rPr>
        <w:t>asiūlyme nurodytą informaciją ir</w:t>
      </w:r>
      <w:r w:rsidR="00DF3340">
        <w:rPr>
          <w:sz w:val="22"/>
          <w:szCs w:val="22"/>
        </w:rPr>
        <w:t>,</w:t>
      </w:r>
      <w:r w:rsidRPr="009146C5">
        <w:rPr>
          <w:sz w:val="22"/>
          <w:szCs w:val="22"/>
        </w:rPr>
        <w:t xml:space="preserve"> jeigu reikia, atskirų papildomų paslaugų ar prekių sąrašas su jų įkainiais. Paslaugų teikėjas Užsakovui raštu turi </w:t>
      </w:r>
      <w:proofErr w:type="gramStart"/>
      <w:r w:rsidR="00DF3340">
        <w:rPr>
          <w:sz w:val="22"/>
          <w:szCs w:val="22"/>
        </w:rPr>
        <w:t xml:space="preserve">pranešti </w:t>
      </w:r>
      <w:r w:rsidRPr="009146C5">
        <w:rPr>
          <w:sz w:val="22"/>
          <w:szCs w:val="22"/>
        </w:rPr>
        <w:t xml:space="preserve"> remonto</w:t>
      </w:r>
      <w:proofErr w:type="gramEnd"/>
      <w:r w:rsidRPr="009146C5">
        <w:rPr>
          <w:sz w:val="22"/>
          <w:szCs w:val="22"/>
        </w:rPr>
        <w:t xml:space="preserve"> laiką, nurod</w:t>
      </w:r>
      <w:r w:rsidR="00200148">
        <w:rPr>
          <w:sz w:val="22"/>
          <w:szCs w:val="22"/>
        </w:rPr>
        <w:t xml:space="preserve">ydamas </w:t>
      </w:r>
      <w:r w:rsidRPr="009146C5">
        <w:rPr>
          <w:sz w:val="22"/>
          <w:szCs w:val="22"/>
        </w:rPr>
        <w:t xml:space="preserve"> </w:t>
      </w:r>
      <w:r w:rsidR="00DF3340">
        <w:rPr>
          <w:sz w:val="22"/>
          <w:szCs w:val="22"/>
        </w:rPr>
        <w:t xml:space="preserve">remonto </w:t>
      </w:r>
      <w:r w:rsidRPr="009146C5">
        <w:rPr>
          <w:sz w:val="22"/>
          <w:szCs w:val="22"/>
        </w:rPr>
        <w:t>pradžią ir pabaigą.</w:t>
      </w:r>
    </w:p>
    <w:p w14:paraId="48EF32BF" w14:textId="56661FE8" w:rsidR="009146C5" w:rsidRPr="009146C5" w:rsidRDefault="009146C5"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uppressAutoHyphens/>
        <w:overflowPunct w:val="0"/>
        <w:adjustRightInd w:val="0"/>
        <w:ind w:left="0" w:firstLine="0"/>
        <w:jc w:val="both"/>
        <w:rPr>
          <w:sz w:val="22"/>
          <w:szCs w:val="22"/>
        </w:rPr>
      </w:pPr>
      <w:r w:rsidRPr="009146C5">
        <w:rPr>
          <w:sz w:val="22"/>
          <w:szCs w:val="22"/>
        </w:rPr>
        <w:t xml:space="preserve"> Paslaugų teikėjas </w:t>
      </w:r>
      <w:r w:rsidR="00DF3340">
        <w:rPr>
          <w:sz w:val="22"/>
          <w:szCs w:val="22"/>
        </w:rPr>
        <w:t>P</w:t>
      </w:r>
      <w:r w:rsidRPr="009146C5">
        <w:rPr>
          <w:sz w:val="22"/>
          <w:szCs w:val="22"/>
        </w:rPr>
        <w:t xml:space="preserve">aslaugas galės pradėti teikti tik iš anksto suderinęs </w:t>
      </w:r>
      <w:r w:rsidR="00DF3340">
        <w:rPr>
          <w:sz w:val="22"/>
          <w:szCs w:val="22"/>
        </w:rPr>
        <w:t xml:space="preserve">su Užsakovu </w:t>
      </w:r>
      <w:r w:rsidRPr="009146C5">
        <w:rPr>
          <w:sz w:val="22"/>
          <w:szCs w:val="22"/>
        </w:rPr>
        <w:t xml:space="preserve">defektinį aktą ir gavęs Užsakovo pritarimą. </w:t>
      </w:r>
    </w:p>
    <w:p w14:paraId="1B7AAA46" w14:textId="1A3BD095" w:rsidR="009146C5" w:rsidRPr="009146C5" w:rsidRDefault="009146C5"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uppressAutoHyphens/>
        <w:overflowPunct w:val="0"/>
        <w:adjustRightInd w:val="0"/>
        <w:ind w:left="0" w:firstLine="0"/>
        <w:jc w:val="both"/>
        <w:rPr>
          <w:sz w:val="22"/>
          <w:szCs w:val="22"/>
        </w:rPr>
      </w:pPr>
      <w:r w:rsidRPr="009146C5">
        <w:rPr>
          <w:sz w:val="22"/>
          <w:szCs w:val="22"/>
        </w:rPr>
        <w:t xml:space="preserve"> Technikos remontui naudojamos</w:t>
      </w:r>
      <w:r w:rsidR="00DF3340">
        <w:rPr>
          <w:sz w:val="22"/>
          <w:szCs w:val="22"/>
        </w:rPr>
        <w:t xml:space="preserve"> dalys / detalės</w:t>
      </w:r>
      <w:r w:rsidRPr="009146C5">
        <w:rPr>
          <w:sz w:val="22"/>
          <w:szCs w:val="22"/>
        </w:rPr>
        <w:t xml:space="preserve"> turi būti naujos, neeksploatuotos</w:t>
      </w:r>
      <w:r w:rsidR="00C9657E">
        <w:rPr>
          <w:sz w:val="22"/>
          <w:szCs w:val="22"/>
        </w:rPr>
        <w:t>. Pas</w:t>
      </w:r>
      <w:r w:rsidRPr="009146C5">
        <w:rPr>
          <w:sz w:val="22"/>
          <w:szCs w:val="22"/>
        </w:rPr>
        <w:t xml:space="preserve">laugų teikėjas atsako už tai, kad naudojamos </w:t>
      </w:r>
      <w:r w:rsidR="00DF3340">
        <w:rPr>
          <w:sz w:val="22"/>
          <w:szCs w:val="22"/>
        </w:rPr>
        <w:t xml:space="preserve">dalys / detalės </w:t>
      </w:r>
      <w:r w:rsidRPr="009146C5">
        <w:rPr>
          <w:sz w:val="22"/>
          <w:szCs w:val="22"/>
        </w:rPr>
        <w:t xml:space="preserve">būtų tinkamos Užsakovo </w:t>
      </w:r>
      <w:r w:rsidR="00DF3340">
        <w:rPr>
          <w:sz w:val="22"/>
          <w:szCs w:val="22"/>
        </w:rPr>
        <w:t>T</w:t>
      </w:r>
      <w:r w:rsidRPr="009146C5">
        <w:rPr>
          <w:sz w:val="22"/>
          <w:szCs w:val="22"/>
        </w:rPr>
        <w:t>echnikai.</w:t>
      </w:r>
    </w:p>
    <w:p w14:paraId="758F0591" w14:textId="77777777" w:rsidR="00336AFC" w:rsidRDefault="009146C5"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uppressAutoHyphens/>
        <w:overflowPunct w:val="0"/>
        <w:adjustRightInd w:val="0"/>
        <w:ind w:left="0" w:firstLine="0"/>
        <w:jc w:val="both"/>
        <w:rPr>
          <w:sz w:val="22"/>
          <w:szCs w:val="22"/>
        </w:rPr>
      </w:pPr>
      <w:r w:rsidRPr="009146C5">
        <w:rPr>
          <w:sz w:val="22"/>
          <w:szCs w:val="22"/>
        </w:rPr>
        <w:t xml:space="preserve"> Paslaugų teikimui Paslaugų teikėjas privalo turėti Užsakovo </w:t>
      </w:r>
      <w:r w:rsidR="00DF3340">
        <w:rPr>
          <w:sz w:val="22"/>
          <w:szCs w:val="22"/>
        </w:rPr>
        <w:t>T</w:t>
      </w:r>
      <w:r w:rsidRPr="009146C5">
        <w:rPr>
          <w:sz w:val="22"/>
          <w:szCs w:val="22"/>
        </w:rPr>
        <w:t>echnikai pritaikytą kompiuterinę/programinę įrangą</w:t>
      </w:r>
      <w:r w:rsidR="00200148">
        <w:rPr>
          <w:sz w:val="22"/>
          <w:szCs w:val="22"/>
        </w:rPr>
        <w:t>, taip pat visą kitą reikalingą įrangą ir darbuotojus Paslaugoms suteikti.</w:t>
      </w:r>
    </w:p>
    <w:p w14:paraId="7607A992" w14:textId="77777777" w:rsidR="00336AFC" w:rsidRDefault="00336AFC"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uppressAutoHyphens/>
        <w:overflowPunct w:val="0"/>
        <w:adjustRightInd w:val="0"/>
        <w:ind w:left="0" w:firstLine="0"/>
        <w:jc w:val="both"/>
        <w:rPr>
          <w:sz w:val="22"/>
          <w:szCs w:val="22"/>
        </w:rPr>
      </w:pPr>
      <w:r>
        <w:rPr>
          <w:sz w:val="22"/>
          <w:szCs w:val="22"/>
        </w:rPr>
        <w:t xml:space="preserve"> </w:t>
      </w:r>
      <w:r w:rsidRPr="00336AFC">
        <w:rPr>
          <w:sz w:val="22"/>
          <w:szCs w:val="22"/>
        </w:rPr>
        <w:t>Smulkūs remonto darbai (pvz. traukių antgalių, stabdžių kaladėlių keitimas ir pan.) turės būti suteikiami ne ilgiau kaip per 2 darbo dienas nuo defektinio akto suderinimo su Užsakovu.</w:t>
      </w:r>
    </w:p>
    <w:p w14:paraId="376DEF76" w14:textId="77777777" w:rsidR="00336AFC" w:rsidRDefault="00336AFC"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uppressAutoHyphens/>
        <w:overflowPunct w:val="0"/>
        <w:adjustRightInd w:val="0"/>
        <w:ind w:left="0" w:firstLine="0"/>
        <w:jc w:val="both"/>
        <w:rPr>
          <w:sz w:val="22"/>
          <w:szCs w:val="22"/>
        </w:rPr>
      </w:pPr>
      <w:r>
        <w:rPr>
          <w:sz w:val="22"/>
          <w:szCs w:val="22"/>
        </w:rPr>
        <w:t xml:space="preserve"> </w:t>
      </w:r>
      <w:r w:rsidRPr="00336AFC">
        <w:rPr>
          <w:sz w:val="22"/>
          <w:szCs w:val="22"/>
        </w:rPr>
        <w:t>Didelių apimčių remonto darbai turės būti suteikiami ne ilgiau kaip per 10 darbo dienų nuo defektinio akto suderinimo su Užsakovu.</w:t>
      </w:r>
    </w:p>
    <w:p w14:paraId="72D7AC84" w14:textId="22E236D2" w:rsidR="00336AFC" w:rsidRPr="00336AFC" w:rsidRDefault="00336AFC"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uppressAutoHyphens/>
        <w:overflowPunct w:val="0"/>
        <w:adjustRightInd w:val="0"/>
        <w:ind w:left="0" w:firstLine="0"/>
        <w:jc w:val="both"/>
        <w:rPr>
          <w:sz w:val="22"/>
          <w:szCs w:val="22"/>
        </w:rPr>
      </w:pPr>
      <w:r>
        <w:rPr>
          <w:sz w:val="22"/>
          <w:szCs w:val="22"/>
        </w:rPr>
        <w:t xml:space="preserve"> </w:t>
      </w:r>
      <w:r w:rsidRPr="00336AFC">
        <w:rPr>
          <w:sz w:val="22"/>
          <w:szCs w:val="22"/>
        </w:rPr>
        <w:t>Paslaugų teikėjui teigiant, kad remonto darbams suteikti bus viršijamas 11 ar 12 punkte nurodomas terminas, Paslaugų teikėjas turi suderinti raštu su Užsakovu atskirą remonto darbų suteikimo terminą, nurodant priežastis, kodėl remonto darbai nebus atlikti laiku.</w:t>
      </w:r>
    </w:p>
    <w:p w14:paraId="6093052C" w14:textId="677B3C56" w:rsidR="00546CA1" w:rsidRPr="00200148" w:rsidRDefault="00200148"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uppressAutoHyphens/>
        <w:overflowPunct w:val="0"/>
        <w:adjustRightInd w:val="0"/>
        <w:ind w:left="0" w:firstLine="0"/>
        <w:jc w:val="both"/>
        <w:rPr>
          <w:sz w:val="22"/>
          <w:szCs w:val="22"/>
        </w:rPr>
      </w:pPr>
      <w:r w:rsidRPr="00200148">
        <w:rPr>
          <w:sz w:val="22"/>
          <w:szCs w:val="22"/>
        </w:rPr>
        <w:t xml:space="preserve"> </w:t>
      </w:r>
      <w:r w:rsidR="009146C5" w:rsidRPr="00200148">
        <w:rPr>
          <w:sz w:val="22"/>
          <w:szCs w:val="22"/>
        </w:rPr>
        <w:t xml:space="preserve"> Užsakovo </w:t>
      </w:r>
      <w:r w:rsidR="00DF3340" w:rsidRPr="00200148">
        <w:rPr>
          <w:sz w:val="22"/>
          <w:szCs w:val="22"/>
        </w:rPr>
        <w:t>T</w:t>
      </w:r>
      <w:r w:rsidR="009146C5" w:rsidRPr="00200148">
        <w:rPr>
          <w:sz w:val="22"/>
          <w:szCs w:val="22"/>
        </w:rPr>
        <w:t xml:space="preserve">echniką Paslaugų teikėjas naudoja tik remonto tikslais ir atsako už </w:t>
      </w:r>
      <w:r w:rsidR="00DF3340" w:rsidRPr="00200148">
        <w:rPr>
          <w:sz w:val="22"/>
          <w:szCs w:val="22"/>
        </w:rPr>
        <w:t xml:space="preserve">Technikos </w:t>
      </w:r>
      <w:r w:rsidR="009146C5" w:rsidRPr="00200148">
        <w:rPr>
          <w:sz w:val="22"/>
          <w:szCs w:val="22"/>
        </w:rPr>
        <w:t xml:space="preserve">saugumą. </w:t>
      </w:r>
      <w:r w:rsidR="00546CA1" w:rsidRPr="00200148">
        <w:rPr>
          <w:sz w:val="22"/>
          <w:szCs w:val="22"/>
        </w:rPr>
        <w:t>Paslaugų teikėjas atsako už Technikos atsitiktinį žuvimą ar sugadinimą nuo Technikos priėmimo momento iki tol, kol tinkamai suremontuota Technika perduodama Užsakovui pagal Technikos ir suteiktų Paslaugų priėmimo – perdavimo aktą. Bet kokius Užsakovo Technikos apgadinimus</w:t>
      </w:r>
      <w:r w:rsidR="00E51E6A">
        <w:rPr>
          <w:sz w:val="22"/>
          <w:szCs w:val="22"/>
        </w:rPr>
        <w:t xml:space="preserve"> laikotarpiu, kol Paslaugų teikėjui tenka Technikos atsitiktinio žuvimo ar sugedimo rizika, </w:t>
      </w:r>
      <w:r w:rsidR="00546CA1" w:rsidRPr="00200148">
        <w:rPr>
          <w:sz w:val="22"/>
          <w:szCs w:val="22"/>
        </w:rPr>
        <w:t>Paslaugų teikėjas ištaiso neatlygintinai ir kompensuoja Užsakovui dėl to patirtus nuostolius.</w:t>
      </w:r>
    </w:p>
    <w:p w14:paraId="6D39694A" w14:textId="4ACCA3D8" w:rsidR="00546CA1" w:rsidRDefault="00585E35"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uppressAutoHyphens/>
        <w:overflowPunct w:val="0"/>
        <w:adjustRightInd w:val="0"/>
        <w:ind w:left="0" w:firstLine="0"/>
        <w:jc w:val="both"/>
        <w:rPr>
          <w:sz w:val="22"/>
          <w:szCs w:val="22"/>
        </w:rPr>
      </w:pPr>
      <w:r>
        <w:rPr>
          <w:sz w:val="22"/>
          <w:szCs w:val="22"/>
        </w:rPr>
        <w:t xml:space="preserve"> </w:t>
      </w:r>
      <w:r w:rsidR="00546CA1" w:rsidRPr="00483C8C">
        <w:rPr>
          <w:sz w:val="22"/>
          <w:szCs w:val="22"/>
        </w:rPr>
        <w:t xml:space="preserve">Paslaugų teikėjas Paslaugoms suteikia 12 mėnesių kokybės garantijos terminą. Šis terminas skaičiuojamas </w:t>
      </w:r>
      <w:r w:rsidR="00546CA1" w:rsidRPr="00483C8C">
        <w:rPr>
          <w:sz w:val="22"/>
          <w:szCs w:val="22"/>
        </w:rPr>
        <w:lastRenderedPageBreak/>
        <w:t xml:space="preserve">nuo suremontuotos Technikos ir suteiktų Paslaugų priėmimo-perdavimo akto pasirašymo dienos. </w:t>
      </w:r>
    </w:p>
    <w:p w14:paraId="4E891AAB" w14:textId="77777777" w:rsidR="00546CA1" w:rsidRDefault="00546CA1" w:rsidP="000B6A9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426"/>
          <w:tab w:val="left" w:pos="851"/>
        </w:tabs>
        <w:suppressAutoHyphens/>
        <w:overflowPunct w:val="0"/>
        <w:adjustRightInd w:val="0"/>
        <w:ind w:left="0" w:firstLine="0"/>
        <w:jc w:val="both"/>
        <w:outlineLvl w:val="1"/>
        <w:rPr>
          <w:sz w:val="22"/>
          <w:szCs w:val="22"/>
        </w:rPr>
      </w:pPr>
      <w:r>
        <w:rPr>
          <w:sz w:val="22"/>
          <w:szCs w:val="22"/>
        </w:rPr>
        <w:t xml:space="preserve"> Po suteiktų Paslaugų likusios senos dalys / detalės, Užsakovui pareikalavus, grąžinamos Užsakovui.</w:t>
      </w:r>
    </w:p>
    <w:p w14:paraId="502AFA34" w14:textId="77777777" w:rsidR="009146C5" w:rsidRPr="009146C5" w:rsidRDefault="009146C5" w:rsidP="009146C5">
      <w:pPr>
        <w:jc w:val="center"/>
        <w:rPr>
          <w:b/>
          <w:sz w:val="22"/>
          <w:szCs w:val="22"/>
        </w:rPr>
      </w:pPr>
      <w:r w:rsidRPr="009146C5">
        <w:rPr>
          <w:b/>
          <w:sz w:val="22"/>
          <w:szCs w:val="22"/>
        </w:rPr>
        <w:t>Preliminarus paslaugų sąrašas</w:t>
      </w:r>
    </w:p>
    <w:p w14:paraId="1BCD74A2" w14:textId="77777777" w:rsidR="009146C5" w:rsidRPr="009146C5" w:rsidRDefault="009146C5" w:rsidP="009146C5">
      <w:pPr>
        <w:jc w:val="center"/>
        <w:rPr>
          <w:b/>
          <w:sz w:val="22"/>
          <w:szCs w:val="22"/>
        </w:rPr>
      </w:pPr>
    </w:p>
    <w:p w14:paraId="3400393A" w14:textId="77777777" w:rsidR="009146C5" w:rsidRPr="009146C5" w:rsidRDefault="009146C5" w:rsidP="009146C5">
      <w:pPr>
        <w:spacing w:after="40"/>
        <w:jc w:val="right"/>
        <w:rPr>
          <w:i/>
          <w:color w:val="000000"/>
          <w:sz w:val="22"/>
          <w:szCs w:val="22"/>
        </w:rPr>
      </w:pPr>
      <w:r w:rsidRPr="009146C5">
        <w:rPr>
          <w:i/>
          <w:color w:val="000000"/>
          <w:sz w:val="22"/>
          <w:szCs w:val="22"/>
          <w:bdr w:val="none" w:sz="0" w:space="0" w:color="auto" w:frame="1"/>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275"/>
        <w:gridCol w:w="1701"/>
      </w:tblGrid>
      <w:tr w:rsidR="009146C5" w:rsidRPr="009146C5" w14:paraId="103D8C30" w14:textId="77777777" w:rsidTr="00362EA0">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7A03FC3" w14:textId="77777777" w:rsidR="009146C5" w:rsidRPr="009146C5" w:rsidRDefault="009146C5" w:rsidP="00362EA0">
            <w:pPr>
              <w:tabs>
                <w:tab w:val="left" w:pos="284"/>
                <w:tab w:val="left" w:pos="578"/>
              </w:tabs>
              <w:jc w:val="center"/>
              <w:rPr>
                <w:b/>
                <w:sz w:val="22"/>
                <w:szCs w:val="22"/>
                <w:bdr w:val="none" w:sz="0" w:space="0" w:color="auto" w:frame="1"/>
              </w:rPr>
            </w:pPr>
            <w:r w:rsidRPr="009146C5">
              <w:rPr>
                <w:b/>
                <w:sz w:val="22"/>
                <w:szCs w:val="22"/>
                <w:bdr w:val="none" w:sz="0" w:space="0" w:color="auto" w:frame="1"/>
              </w:rPr>
              <w:t>Eil. Nr.</w:t>
            </w:r>
          </w:p>
        </w:tc>
        <w:tc>
          <w:tcPr>
            <w:tcW w:w="5103" w:type="dxa"/>
            <w:tcBorders>
              <w:top w:val="single" w:sz="4" w:space="0" w:color="auto"/>
              <w:left w:val="nil"/>
              <w:bottom w:val="single" w:sz="4" w:space="0" w:color="auto"/>
              <w:right w:val="single" w:sz="4" w:space="0" w:color="auto"/>
            </w:tcBorders>
            <w:vAlign w:val="center"/>
            <w:hideMark/>
          </w:tcPr>
          <w:p w14:paraId="29BADF94" w14:textId="77777777" w:rsidR="009146C5" w:rsidRPr="009146C5" w:rsidRDefault="009146C5" w:rsidP="00362EA0">
            <w:pPr>
              <w:tabs>
                <w:tab w:val="left" w:pos="284"/>
                <w:tab w:val="left" w:pos="578"/>
              </w:tabs>
              <w:jc w:val="center"/>
              <w:rPr>
                <w:b/>
                <w:sz w:val="22"/>
                <w:szCs w:val="22"/>
                <w:bdr w:val="none" w:sz="0" w:space="0" w:color="auto" w:frame="1"/>
              </w:rPr>
            </w:pPr>
            <w:r w:rsidRPr="009146C5">
              <w:rPr>
                <w:b/>
                <w:sz w:val="22"/>
                <w:szCs w:val="22"/>
              </w:rPr>
              <w:t xml:space="preserve">Prekės ir paslaugos </w:t>
            </w:r>
          </w:p>
        </w:tc>
        <w:tc>
          <w:tcPr>
            <w:tcW w:w="1275" w:type="dxa"/>
            <w:tcBorders>
              <w:top w:val="single" w:sz="4" w:space="0" w:color="auto"/>
              <w:left w:val="nil"/>
              <w:bottom w:val="single" w:sz="4" w:space="0" w:color="auto"/>
              <w:right w:val="single" w:sz="4" w:space="0" w:color="auto"/>
            </w:tcBorders>
            <w:vAlign w:val="center"/>
            <w:hideMark/>
          </w:tcPr>
          <w:p w14:paraId="011FEC0A" w14:textId="77777777" w:rsidR="009146C5" w:rsidRPr="009146C5" w:rsidRDefault="009146C5" w:rsidP="00362EA0">
            <w:pPr>
              <w:tabs>
                <w:tab w:val="left" w:pos="284"/>
                <w:tab w:val="left" w:pos="578"/>
              </w:tabs>
              <w:jc w:val="center"/>
              <w:rPr>
                <w:b/>
                <w:sz w:val="22"/>
                <w:szCs w:val="22"/>
                <w:bdr w:val="none" w:sz="0" w:space="0" w:color="auto" w:frame="1"/>
              </w:rPr>
            </w:pPr>
            <w:r w:rsidRPr="009146C5">
              <w:rPr>
                <w:b/>
                <w:sz w:val="22"/>
                <w:szCs w:val="22"/>
                <w:bdr w:val="none" w:sz="0" w:space="0" w:color="auto" w:frame="1"/>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AEE2BF" w14:textId="77777777" w:rsidR="009146C5" w:rsidRPr="009146C5" w:rsidRDefault="009146C5" w:rsidP="00362EA0">
            <w:pPr>
              <w:tabs>
                <w:tab w:val="left" w:pos="284"/>
                <w:tab w:val="left" w:pos="578"/>
              </w:tabs>
              <w:jc w:val="center"/>
              <w:rPr>
                <w:b/>
                <w:sz w:val="22"/>
                <w:szCs w:val="22"/>
                <w:bdr w:val="none" w:sz="0" w:space="0" w:color="auto" w:frame="1"/>
              </w:rPr>
            </w:pPr>
            <w:r w:rsidRPr="009146C5">
              <w:rPr>
                <w:b/>
                <w:sz w:val="22"/>
                <w:szCs w:val="22"/>
                <w:bdr w:val="none" w:sz="0" w:space="0" w:color="auto" w:frame="1"/>
              </w:rPr>
              <w:t>Preliminarus kiekis</w:t>
            </w:r>
          </w:p>
        </w:tc>
      </w:tr>
      <w:tr w:rsidR="009146C5" w:rsidRPr="009146C5" w14:paraId="4A7BFFF3" w14:textId="77777777" w:rsidTr="00362EA0">
        <w:trPr>
          <w:jc w:val="center"/>
        </w:trPr>
        <w:tc>
          <w:tcPr>
            <w:tcW w:w="567" w:type="dxa"/>
            <w:tcBorders>
              <w:top w:val="nil"/>
              <w:left w:val="single" w:sz="4" w:space="0" w:color="auto"/>
              <w:bottom w:val="single" w:sz="4" w:space="0" w:color="auto"/>
              <w:right w:val="single" w:sz="4" w:space="0" w:color="auto"/>
            </w:tcBorders>
            <w:vAlign w:val="center"/>
            <w:hideMark/>
          </w:tcPr>
          <w:p w14:paraId="2437C15D" w14:textId="77777777" w:rsidR="009146C5" w:rsidRPr="009146C5" w:rsidRDefault="009146C5" w:rsidP="00362EA0">
            <w:pPr>
              <w:tabs>
                <w:tab w:val="left" w:pos="284"/>
                <w:tab w:val="left" w:pos="578"/>
              </w:tabs>
              <w:jc w:val="center"/>
              <w:rPr>
                <w:sz w:val="22"/>
                <w:szCs w:val="22"/>
                <w:bdr w:val="none" w:sz="0" w:space="0" w:color="auto" w:frame="1"/>
              </w:rPr>
            </w:pPr>
            <w:r w:rsidRPr="009146C5">
              <w:rPr>
                <w:sz w:val="22"/>
                <w:szCs w:val="22"/>
                <w:bdr w:val="none" w:sz="0" w:space="0" w:color="auto" w:frame="1"/>
              </w:rPr>
              <w:t>1</w:t>
            </w:r>
          </w:p>
        </w:tc>
        <w:tc>
          <w:tcPr>
            <w:tcW w:w="5103" w:type="dxa"/>
            <w:tcBorders>
              <w:top w:val="single" w:sz="4" w:space="0" w:color="auto"/>
              <w:left w:val="nil"/>
              <w:bottom w:val="single" w:sz="4" w:space="0" w:color="auto"/>
              <w:right w:val="single" w:sz="4" w:space="0" w:color="auto"/>
            </w:tcBorders>
            <w:vAlign w:val="bottom"/>
          </w:tcPr>
          <w:p w14:paraId="0A01E1E8" w14:textId="77777777" w:rsidR="009146C5" w:rsidRPr="009146C5" w:rsidRDefault="009146C5" w:rsidP="00362EA0">
            <w:pPr>
              <w:rPr>
                <w:sz w:val="22"/>
                <w:szCs w:val="22"/>
              </w:rPr>
            </w:pPr>
            <w:r w:rsidRPr="009146C5">
              <w:rPr>
                <w:sz w:val="22"/>
                <w:szCs w:val="22"/>
                <w:bdr w:val="none" w:sz="0" w:space="0" w:color="auto" w:frame="1"/>
              </w:rPr>
              <w:t>Šaltkalvio paslaugos</w:t>
            </w:r>
          </w:p>
        </w:tc>
        <w:tc>
          <w:tcPr>
            <w:tcW w:w="1275" w:type="dxa"/>
            <w:tcBorders>
              <w:top w:val="single" w:sz="4" w:space="0" w:color="auto"/>
              <w:left w:val="nil"/>
              <w:bottom w:val="single" w:sz="4" w:space="0" w:color="auto"/>
              <w:right w:val="single" w:sz="4" w:space="0" w:color="auto"/>
            </w:tcBorders>
          </w:tcPr>
          <w:p w14:paraId="054441F3" w14:textId="77777777" w:rsidR="009146C5" w:rsidRPr="009146C5" w:rsidRDefault="009146C5" w:rsidP="00362EA0">
            <w:pPr>
              <w:jc w:val="center"/>
              <w:rPr>
                <w:sz w:val="22"/>
                <w:szCs w:val="22"/>
              </w:rPr>
            </w:pPr>
            <w:r w:rsidRPr="009146C5">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26A2B164" w14:textId="0272AE67" w:rsidR="009146C5" w:rsidRPr="009146C5" w:rsidRDefault="00A473DB" w:rsidP="00362EA0">
            <w:pPr>
              <w:jc w:val="center"/>
              <w:rPr>
                <w:sz w:val="22"/>
                <w:szCs w:val="22"/>
              </w:rPr>
            </w:pPr>
            <w:r>
              <w:rPr>
                <w:sz w:val="22"/>
                <w:szCs w:val="22"/>
              </w:rPr>
              <w:t>20</w:t>
            </w:r>
          </w:p>
        </w:tc>
      </w:tr>
      <w:tr w:rsidR="009146C5" w:rsidRPr="009146C5" w14:paraId="629741C9" w14:textId="77777777" w:rsidTr="00362EA0">
        <w:trPr>
          <w:jc w:val="center"/>
        </w:trPr>
        <w:tc>
          <w:tcPr>
            <w:tcW w:w="567" w:type="dxa"/>
            <w:tcBorders>
              <w:top w:val="nil"/>
              <w:left w:val="single" w:sz="4" w:space="0" w:color="auto"/>
              <w:bottom w:val="single" w:sz="4" w:space="0" w:color="auto"/>
              <w:right w:val="single" w:sz="4" w:space="0" w:color="auto"/>
            </w:tcBorders>
            <w:vAlign w:val="center"/>
          </w:tcPr>
          <w:p w14:paraId="1216F714" w14:textId="77777777" w:rsidR="009146C5" w:rsidRPr="009146C5" w:rsidRDefault="009146C5" w:rsidP="00362EA0">
            <w:pPr>
              <w:tabs>
                <w:tab w:val="left" w:pos="284"/>
                <w:tab w:val="left" w:pos="578"/>
              </w:tabs>
              <w:jc w:val="center"/>
              <w:rPr>
                <w:sz w:val="22"/>
                <w:szCs w:val="22"/>
                <w:bdr w:val="none" w:sz="0" w:space="0" w:color="auto" w:frame="1"/>
              </w:rPr>
            </w:pPr>
            <w:r w:rsidRPr="009146C5">
              <w:rPr>
                <w:sz w:val="22"/>
                <w:szCs w:val="22"/>
                <w:bdr w:val="none" w:sz="0" w:space="0" w:color="auto" w:frame="1"/>
              </w:rPr>
              <w:t>2</w:t>
            </w:r>
          </w:p>
        </w:tc>
        <w:tc>
          <w:tcPr>
            <w:tcW w:w="5103" w:type="dxa"/>
            <w:tcBorders>
              <w:top w:val="single" w:sz="4" w:space="0" w:color="auto"/>
              <w:left w:val="nil"/>
              <w:bottom w:val="single" w:sz="4" w:space="0" w:color="auto"/>
              <w:right w:val="single" w:sz="4" w:space="0" w:color="auto"/>
            </w:tcBorders>
            <w:vAlign w:val="bottom"/>
          </w:tcPr>
          <w:p w14:paraId="16118007" w14:textId="77777777" w:rsidR="009146C5" w:rsidRPr="009146C5" w:rsidRDefault="009146C5" w:rsidP="00362EA0">
            <w:pPr>
              <w:rPr>
                <w:sz w:val="22"/>
                <w:szCs w:val="22"/>
              </w:rPr>
            </w:pPr>
            <w:r w:rsidRPr="009146C5">
              <w:rPr>
                <w:sz w:val="22"/>
                <w:szCs w:val="22"/>
                <w:bdr w:val="none" w:sz="0" w:space="0" w:color="auto" w:frame="1"/>
              </w:rPr>
              <w:t>Suvirintojo paslaugos</w:t>
            </w:r>
          </w:p>
        </w:tc>
        <w:tc>
          <w:tcPr>
            <w:tcW w:w="1275" w:type="dxa"/>
            <w:tcBorders>
              <w:top w:val="single" w:sz="4" w:space="0" w:color="auto"/>
              <w:left w:val="nil"/>
              <w:bottom w:val="single" w:sz="4" w:space="0" w:color="auto"/>
              <w:right w:val="single" w:sz="4" w:space="0" w:color="auto"/>
            </w:tcBorders>
          </w:tcPr>
          <w:p w14:paraId="38694424" w14:textId="77777777" w:rsidR="009146C5" w:rsidRPr="009146C5" w:rsidRDefault="009146C5" w:rsidP="00362EA0">
            <w:pPr>
              <w:jc w:val="center"/>
              <w:rPr>
                <w:sz w:val="22"/>
                <w:szCs w:val="22"/>
              </w:rPr>
            </w:pPr>
            <w:r w:rsidRPr="009146C5">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3967EA60" w14:textId="08676CB7" w:rsidR="009146C5" w:rsidRPr="009146C5" w:rsidRDefault="00A473DB" w:rsidP="00362EA0">
            <w:pPr>
              <w:jc w:val="center"/>
              <w:rPr>
                <w:sz w:val="22"/>
                <w:szCs w:val="22"/>
              </w:rPr>
            </w:pPr>
            <w:r>
              <w:rPr>
                <w:sz w:val="22"/>
                <w:szCs w:val="22"/>
              </w:rPr>
              <w:t>20</w:t>
            </w:r>
          </w:p>
        </w:tc>
      </w:tr>
      <w:tr w:rsidR="009146C5" w:rsidRPr="009146C5" w14:paraId="6534FF75" w14:textId="77777777" w:rsidTr="00362EA0">
        <w:trPr>
          <w:jc w:val="center"/>
        </w:trPr>
        <w:tc>
          <w:tcPr>
            <w:tcW w:w="567" w:type="dxa"/>
            <w:tcBorders>
              <w:top w:val="nil"/>
              <w:left w:val="single" w:sz="4" w:space="0" w:color="auto"/>
              <w:bottom w:val="single" w:sz="4" w:space="0" w:color="auto"/>
              <w:right w:val="single" w:sz="4" w:space="0" w:color="auto"/>
            </w:tcBorders>
            <w:vAlign w:val="center"/>
          </w:tcPr>
          <w:p w14:paraId="5FC39ED9" w14:textId="77777777" w:rsidR="009146C5" w:rsidRPr="009146C5" w:rsidRDefault="009146C5" w:rsidP="00362EA0">
            <w:pPr>
              <w:tabs>
                <w:tab w:val="left" w:pos="284"/>
                <w:tab w:val="left" w:pos="578"/>
              </w:tabs>
              <w:jc w:val="center"/>
              <w:rPr>
                <w:sz w:val="22"/>
                <w:szCs w:val="22"/>
                <w:bdr w:val="none" w:sz="0" w:space="0" w:color="auto" w:frame="1"/>
              </w:rPr>
            </w:pPr>
            <w:r w:rsidRPr="009146C5">
              <w:rPr>
                <w:sz w:val="22"/>
                <w:szCs w:val="22"/>
                <w:bdr w:val="none" w:sz="0" w:space="0" w:color="auto" w:frame="1"/>
              </w:rPr>
              <w:t>3</w:t>
            </w:r>
          </w:p>
        </w:tc>
        <w:tc>
          <w:tcPr>
            <w:tcW w:w="5103" w:type="dxa"/>
            <w:tcBorders>
              <w:top w:val="single" w:sz="4" w:space="0" w:color="auto"/>
              <w:left w:val="nil"/>
              <w:bottom w:val="single" w:sz="4" w:space="0" w:color="auto"/>
              <w:right w:val="single" w:sz="4" w:space="0" w:color="auto"/>
            </w:tcBorders>
            <w:vAlign w:val="bottom"/>
          </w:tcPr>
          <w:p w14:paraId="6EB1DB12" w14:textId="77777777" w:rsidR="009146C5" w:rsidRPr="009146C5" w:rsidRDefault="009146C5" w:rsidP="00362EA0">
            <w:pPr>
              <w:rPr>
                <w:sz w:val="22"/>
                <w:szCs w:val="22"/>
              </w:rPr>
            </w:pPr>
            <w:r w:rsidRPr="009146C5">
              <w:rPr>
                <w:sz w:val="22"/>
                <w:szCs w:val="22"/>
                <w:bdr w:val="none" w:sz="0" w:space="0" w:color="auto" w:frame="1"/>
              </w:rPr>
              <w:t>Elektriko paslaugos</w:t>
            </w:r>
          </w:p>
        </w:tc>
        <w:tc>
          <w:tcPr>
            <w:tcW w:w="1275" w:type="dxa"/>
            <w:tcBorders>
              <w:top w:val="single" w:sz="4" w:space="0" w:color="auto"/>
              <w:left w:val="nil"/>
              <w:bottom w:val="single" w:sz="4" w:space="0" w:color="auto"/>
              <w:right w:val="single" w:sz="4" w:space="0" w:color="auto"/>
            </w:tcBorders>
          </w:tcPr>
          <w:p w14:paraId="382E457D" w14:textId="77777777" w:rsidR="009146C5" w:rsidRPr="009146C5" w:rsidRDefault="009146C5" w:rsidP="00362EA0">
            <w:pPr>
              <w:jc w:val="center"/>
              <w:rPr>
                <w:sz w:val="22"/>
                <w:szCs w:val="22"/>
              </w:rPr>
            </w:pPr>
            <w:r w:rsidRPr="009146C5">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622CA14D" w14:textId="77ACC067" w:rsidR="009146C5" w:rsidRPr="009146C5" w:rsidRDefault="00A473DB" w:rsidP="00362EA0">
            <w:pPr>
              <w:jc w:val="center"/>
              <w:rPr>
                <w:sz w:val="22"/>
                <w:szCs w:val="22"/>
              </w:rPr>
            </w:pPr>
            <w:r>
              <w:rPr>
                <w:sz w:val="22"/>
                <w:szCs w:val="22"/>
              </w:rPr>
              <w:t>20</w:t>
            </w:r>
          </w:p>
        </w:tc>
      </w:tr>
      <w:tr w:rsidR="009146C5" w:rsidRPr="009146C5" w14:paraId="5D4223BC" w14:textId="77777777" w:rsidTr="00362EA0">
        <w:trPr>
          <w:jc w:val="center"/>
        </w:trPr>
        <w:tc>
          <w:tcPr>
            <w:tcW w:w="567" w:type="dxa"/>
            <w:tcBorders>
              <w:top w:val="nil"/>
              <w:left w:val="single" w:sz="4" w:space="0" w:color="auto"/>
              <w:bottom w:val="single" w:sz="4" w:space="0" w:color="auto"/>
              <w:right w:val="single" w:sz="4" w:space="0" w:color="auto"/>
            </w:tcBorders>
            <w:vAlign w:val="center"/>
          </w:tcPr>
          <w:p w14:paraId="34DCFBBB" w14:textId="55005DCF" w:rsidR="009146C5" w:rsidRPr="009146C5" w:rsidRDefault="009146C5" w:rsidP="00362EA0">
            <w:pPr>
              <w:tabs>
                <w:tab w:val="left" w:pos="284"/>
                <w:tab w:val="left" w:pos="578"/>
              </w:tabs>
              <w:jc w:val="center"/>
              <w:rPr>
                <w:sz w:val="22"/>
                <w:szCs w:val="22"/>
                <w:bdr w:val="none" w:sz="0" w:space="0" w:color="auto" w:frame="1"/>
              </w:rPr>
            </w:pPr>
            <w:r>
              <w:rPr>
                <w:sz w:val="22"/>
                <w:szCs w:val="22"/>
                <w:bdr w:val="none" w:sz="0" w:space="0" w:color="auto" w:frame="1"/>
              </w:rPr>
              <w:t>4</w:t>
            </w:r>
          </w:p>
        </w:tc>
        <w:tc>
          <w:tcPr>
            <w:tcW w:w="5103" w:type="dxa"/>
            <w:tcBorders>
              <w:top w:val="nil"/>
              <w:left w:val="nil"/>
              <w:bottom w:val="single" w:sz="4" w:space="0" w:color="auto"/>
              <w:right w:val="single" w:sz="4" w:space="0" w:color="auto"/>
            </w:tcBorders>
            <w:vAlign w:val="bottom"/>
          </w:tcPr>
          <w:p w14:paraId="1CB21405" w14:textId="77777777" w:rsidR="009146C5" w:rsidRPr="009146C5" w:rsidRDefault="009146C5" w:rsidP="00362EA0">
            <w:pPr>
              <w:rPr>
                <w:sz w:val="22"/>
                <w:szCs w:val="22"/>
              </w:rPr>
            </w:pPr>
            <w:r w:rsidRPr="009146C5">
              <w:rPr>
                <w:sz w:val="22"/>
                <w:szCs w:val="22"/>
                <w:bdr w:val="none" w:sz="0" w:space="0" w:color="auto" w:frame="1"/>
              </w:rPr>
              <w:t>Diagnostika/patikra</w:t>
            </w:r>
          </w:p>
        </w:tc>
        <w:tc>
          <w:tcPr>
            <w:tcW w:w="1275" w:type="dxa"/>
            <w:tcBorders>
              <w:top w:val="single" w:sz="4" w:space="0" w:color="auto"/>
              <w:left w:val="nil"/>
              <w:bottom w:val="single" w:sz="4" w:space="0" w:color="auto"/>
              <w:right w:val="single" w:sz="4" w:space="0" w:color="auto"/>
            </w:tcBorders>
          </w:tcPr>
          <w:p w14:paraId="76B6CA8C" w14:textId="77777777" w:rsidR="009146C5" w:rsidRPr="009146C5" w:rsidRDefault="009146C5" w:rsidP="00362EA0">
            <w:pPr>
              <w:jc w:val="center"/>
              <w:rPr>
                <w:sz w:val="22"/>
                <w:szCs w:val="22"/>
              </w:rPr>
            </w:pPr>
            <w:r w:rsidRPr="009146C5">
              <w:rPr>
                <w:sz w:val="22"/>
                <w:szCs w:val="22"/>
                <w:bdr w:val="none" w:sz="0" w:space="0" w:color="auto" w:frame="1"/>
              </w:rPr>
              <w:t>Kart.</w:t>
            </w:r>
          </w:p>
        </w:tc>
        <w:tc>
          <w:tcPr>
            <w:tcW w:w="1701" w:type="dxa"/>
            <w:tcBorders>
              <w:top w:val="nil"/>
              <w:left w:val="single" w:sz="4" w:space="0" w:color="auto"/>
              <w:bottom w:val="single" w:sz="4" w:space="0" w:color="auto"/>
              <w:right w:val="single" w:sz="4" w:space="0" w:color="auto"/>
            </w:tcBorders>
          </w:tcPr>
          <w:p w14:paraId="5D8548AE" w14:textId="6A3C1744" w:rsidR="009146C5" w:rsidRPr="009146C5" w:rsidRDefault="00A473DB" w:rsidP="00362EA0">
            <w:pPr>
              <w:jc w:val="center"/>
              <w:rPr>
                <w:sz w:val="22"/>
                <w:szCs w:val="22"/>
              </w:rPr>
            </w:pPr>
            <w:r>
              <w:rPr>
                <w:sz w:val="22"/>
                <w:szCs w:val="22"/>
              </w:rPr>
              <w:t>20</w:t>
            </w:r>
          </w:p>
        </w:tc>
      </w:tr>
      <w:tr w:rsidR="009146C5" w:rsidRPr="009146C5" w14:paraId="452037B4" w14:textId="77777777" w:rsidTr="00362EA0">
        <w:trPr>
          <w:jc w:val="center"/>
        </w:trPr>
        <w:tc>
          <w:tcPr>
            <w:tcW w:w="567" w:type="dxa"/>
            <w:tcBorders>
              <w:top w:val="nil"/>
              <w:left w:val="single" w:sz="4" w:space="0" w:color="auto"/>
              <w:bottom w:val="single" w:sz="4" w:space="0" w:color="auto"/>
              <w:right w:val="single" w:sz="4" w:space="0" w:color="auto"/>
            </w:tcBorders>
            <w:vAlign w:val="center"/>
          </w:tcPr>
          <w:p w14:paraId="4D61CC0C" w14:textId="6343AB35" w:rsidR="009146C5" w:rsidRPr="009146C5" w:rsidRDefault="009146C5" w:rsidP="00362EA0">
            <w:pPr>
              <w:tabs>
                <w:tab w:val="left" w:pos="284"/>
                <w:tab w:val="left" w:pos="578"/>
              </w:tabs>
              <w:jc w:val="center"/>
              <w:rPr>
                <w:sz w:val="22"/>
                <w:szCs w:val="22"/>
                <w:bdr w:val="none" w:sz="0" w:space="0" w:color="auto" w:frame="1"/>
              </w:rPr>
            </w:pPr>
            <w:r>
              <w:rPr>
                <w:sz w:val="22"/>
                <w:szCs w:val="22"/>
                <w:bdr w:val="none" w:sz="0" w:space="0" w:color="auto" w:frame="1"/>
              </w:rPr>
              <w:t>5</w:t>
            </w:r>
          </w:p>
        </w:tc>
        <w:tc>
          <w:tcPr>
            <w:tcW w:w="5103" w:type="dxa"/>
            <w:tcBorders>
              <w:top w:val="single" w:sz="4" w:space="0" w:color="auto"/>
              <w:left w:val="nil"/>
              <w:bottom w:val="single" w:sz="4" w:space="0" w:color="auto"/>
              <w:right w:val="single" w:sz="4" w:space="0" w:color="auto"/>
            </w:tcBorders>
          </w:tcPr>
          <w:p w14:paraId="3BDDBFA7" w14:textId="77777777" w:rsidR="009146C5" w:rsidRPr="009146C5" w:rsidRDefault="009146C5" w:rsidP="00362EA0">
            <w:pPr>
              <w:rPr>
                <w:sz w:val="22"/>
                <w:szCs w:val="22"/>
              </w:rPr>
            </w:pPr>
            <w:r w:rsidRPr="009146C5">
              <w:rPr>
                <w:sz w:val="22"/>
                <w:szCs w:val="22"/>
                <w:bdr w:val="none" w:sz="0" w:space="0" w:color="auto" w:frame="1"/>
              </w:rPr>
              <w:t>Kitos (aukščiau neįvardintos) remonto paslaugos</w:t>
            </w:r>
          </w:p>
        </w:tc>
        <w:tc>
          <w:tcPr>
            <w:tcW w:w="1275" w:type="dxa"/>
            <w:tcBorders>
              <w:top w:val="single" w:sz="4" w:space="0" w:color="auto"/>
              <w:left w:val="nil"/>
              <w:bottom w:val="single" w:sz="4" w:space="0" w:color="auto"/>
              <w:right w:val="single" w:sz="4" w:space="0" w:color="auto"/>
            </w:tcBorders>
          </w:tcPr>
          <w:p w14:paraId="450E3499" w14:textId="77777777" w:rsidR="009146C5" w:rsidRPr="009146C5" w:rsidRDefault="009146C5" w:rsidP="00362EA0">
            <w:pPr>
              <w:jc w:val="center"/>
              <w:rPr>
                <w:sz w:val="22"/>
                <w:szCs w:val="22"/>
              </w:rPr>
            </w:pPr>
            <w:r w:rsidRPr="009146C5">
              <w:rPr>
                <w:sz w:val="22"/>
                <w:szCs w:val="22"/>
                <w:bdr w:val="none" w:sz="0" w:space="0" w:color="auto" w:frame="1"/>
              </w:rPr>
              <w:t>val.</w:t>
            </w:r>
          </w:p>
        </w:tc>
        <w:tc>
          <w:tcPr>
            <w:tcW w:w="1701" w:type="dxa"/>
            <w:tcBorders>
              <w:top w:val="nil"/>
              <w:left w:val="single" w:sz="4" w:space="0" w:color="auto"/>
              <w:bottom w:val="single" w:sz="4" w:space="0" w:color="auto"/>
              <w:right w:val="single" w:sz="4" w:space="0" w:color="auto"/>
            </w:tcBorders>
          </w:tcPr>
          <w:p w14:paraId="4D049DA2" w14:textId="5138C839" w:rsidR="009146C5" w:rsidRPr="009146C5" w:rsidRDefault="00A473DB" w:rsidP="00362EA0">
            <w:pPr>
              <w:jc w:val="center"/>
              <w:rPr>
                <w:sz w:val="22"/>
                <w:szCs w:val="22"/>
              </w:rPr>
            </w:pPr>
            <w:r>
              <w:rPr>
                <w:sz w:val="22"/>
                <w:szCs w:val="22"/>
              </w:rPr>
              <w:t>20</w:t>
            </w:r>
          </w:p>
        </w:tc>
      </w:tr>
    </w:tbl>
    <w:p w14:paraId="0005C4CB" w14:textId="77777777" w:rsidR="009146C5" w:rsidRPr="009146C5" w:rsidRDefault="009146C5" w:rsidP="009146C5">
      <w:pPr>
        <w:jc w:val="center"/>
        <w:rPr>
          <w:b/>
          <w:sz w:val="22"/>
          <w:szCs w:val="22"/>
        </w:rPr>
      </w:pPr>
    </w:p>
    <w:p w14:paraId="785B4F66" w14:textId="77777777" w:rsidR="009146C5" w:rsidRPr="00362F3A" w:rsidRDefault="009146C5" w:rsidP="009146C5">
      <w:pPr>
        <w:rPr>
          <w:sz w:val="22"/>
          <w:szCs w:val="20"/>
          <w:lang w:val="pl-PL"/>
        </w:rPr>
      </w:pPr>
    </w:p>
    <w:p w14:paraId="18F70D52" w14:textId="77777777" w:rsidR="00B0768F" w:rsidRPr="00AA7E9F" w:rsidRDefault="00B0768F" w:rsidP="00B0768F">
      <w:pPr>
        <w:spacing w:after="160" w:line="259" w:lineRule="auto"/>
        <w:jc w:val="both"/>
        <w:rPr>
          <w:rFonts w:eastAsia="Calibri"/>
          <w:sz w:val="22"/>
          <w:szCs w:val="22"/>
          <w:lang w:val="lt-LT"/>
        </w:rPr>
      </w:pPr>
    </w:p>
    <w:p w14:paraId="58C6D50F" w14:textId="77777777" w:rsidR="00B0768F" w:rsidRPr="00AA7E9F" w:rsidRDefault="00B0768F" w:rsidP="00B0768F">
      <w:pPr>
        <w:spacing w:after="160" w:line="259" w:lineRule="auto"/>
        <w:jc w:val="both"/>
        <w:rPr>
          <w:rFonts w:eastAsia="Calibri"/>
          <w:sz w:val="22"/>
          <w:szCs w:val="22"/>
          <w:lang w:val="lt-LT"/>
        </w:rPr>
      </w:pPr>
    </w:p>
    <w:p w14:paraId="5EE88B38" w14:textId="77777777" w:rsidR="00B0768F" w:rsidRPr="00AA7E9F" w:rsidRDefault="00B0768F" w:rsidP="00B0768F">
      <w:pPr>
        <w:spacing w:after="160" w:line="259" w:lineRule="auto"/>
        <w:jc w:val="both"/>
        <w:rPr>
          <w:rFonts w:eastAsia="Calibri"/>
          <w:sz w:val="22"/>
          <w:szCs w:val="22"/>
          <w:lang w:val="lt-LT"/>
        </w:rPr>
      </w:pPr>
    </w:p>
    <w:p w14:paraId="1A31DD54" w14:textId="77777777" w:rsidR="00B0768F" w:rsidRPr="00AA7E9F" w:rsidRDefault="00B0768F" w:rsidP="00B0768F">
      <w:pPr>
        <w:spacing w:after="160" w:line="259" w:lineRule="auto"/>
        <w:jc w:val="both"/>
        <w:rPr>
          <w:rFonts w:eastAsia="Calibri"/>
          <w:sz w:val="22"/>
          <w:szCs w:val="22"/>
          <w:lang w:val="lt-LT"/>
        </w:rPr>
      </w:pPr>
    </w:p>
    <w:p w14:paraId="0604AE45" w14:textId="77777777" w:rsidR="00B0768F" w:rsidRPr="00AA7E9F" w:rsidRDefault="00B0768F" w:rsidP="00B0768F">
      <w:pPr>
        <w:spacing w:after="160" w:line="259" w:lineRule="auto"/>
        <w:jc w:val="both"/>
        <w:rPr>
          <w:rFonts w:eastAsia="Calibri"/>
          <w:sz w:val="22"/>
          <w:szCs w:val="22"/>
          <w:lang w:val="lt-LT"/>
        </w:rPr>
      </w:pPr>
    </w:p>
    <w:p w14:paraId="7C9E3CDE" w14:textId="77777777" w:rsidR="00B0768F" w:rsidRPr="00AA7E9F" w:rsidRDefault="00B0768F" w:rsidP="00B0768F">
      <w:pPr>
        <w:spacing w:after="160" w:line="259" w:lineRule="auto"/>
        <w:jc w:val="both"/>
        <w:rPr>
          <w:rFonts w:eastAsia="Calibri"/>
          <w:sz w:val="22"/>
          <w:szCs w:val="22"/>
          <w:lang w:val="lt-LT"/>
        </w:rPr>
      </w:pPr>
    </w:p>
    <w:p w14:paraId="11DC1DFE" w14:textId="77777777" w:rsidR="00B0768F" w:rsidRPr="00AA7E9F" w:rsidRDefault="00B0768F" w:rsidP="00B0768F">
      <w:pPr>
        <w:rPr>
          <w:noProof/>
          <w:color w:val="000000"/>
          <w:sz w:val="22"/>
          <w:szCs w:val="22"/>
          <w:lang w:val="lt-LT"/>
        </w:rPr>
      </w:pPr>
    </w:p>
    <w:p w14:paraId="538CA5B0" w14:textId="35DA41CA" w:rsidR="00A347BE" w:rsidRPr="00362F3A" w:rsidRDefault="00B0768F" w:rsidP="00A347BE">
      <w:pPr>
        <w:rPr>
          <w:sz w:val="22"/>
          <w:szCs w:val="22"/>
          <w:lang w:val="fr-FR"/>
        </w:rPr>
      </w:pPr>
      <w:r w:rsidRPr="0021279A">
        <w:rPr>
          <w:sz w:val="22"/>
          <w:szCs w:val="22"/>
          <w:lang w:val="fr-FR"/>
        </w:rPr>
        <w:t xml:space="preserve"> </w:t>
      </w:r>
    </w:p>
    <w:p w14:paraId="55BD2C46" w14:textId="77777777" w:rsidR="00A347BE" w:rsidRPr="00362F3A" w:rsidRDefault="00A347BE" w:rsidP="00A347BE">
      <w:pPr>
        <w:rPr>
          <w:sz w:val="22"/>
          <w:szCs w:val="20"/>
          <w:lang w:val="pl-PL"/>
        </w:rPr>
      </w:pPr>
    </w:p>
    <w:p w14:paraId="6935AA99" w14:textId="77777777" w:rsidR="004D6839" w:rsidRPr="00AA7E9F" w:rsidRDefault="004D683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lang w:val="lt-LT"/>
        </w:rPr>
      </w:pPr>
      <w:r w:rsidRPr="00AA7E9F">
        <w:rPr>
          <w:color w:val="000000" w:themeColor="text1"/>
          <w:sz w:val="22"/>
          <w:lang w:val="lt-LT"/>
        </w:rPr>
        <w:br w:type="page"/>
      </w:r>
    </w:p>
    <w:p w14:paraId="1B1429E9" w14:textId="64646631" w:rsidR="006E0E88" w:rsidRPr="00AE28DE" w:rsidRDefault="001E2BE1" w:rsidP="002B0207">
      <w:pPr>
        <w:pStyle w:val="Body2"/>
        <w:jc w:val="right"/>
        <w:rPr>
          <w:b/>
          <w:bCs/>
          <w:lang w:val="lt-LT"/>
        </w:rPr>
      </w:pPr>
      <w:r w:rsidRPr="00AE28DE">
        <w:rPr>
          <w:b/>
          <w:bCs/>
          <w:lang w:val="lt-LT"/>
        </w:rPr>
        <w:lastRenderedPageBreak/>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77458AEB" w14:textId="04328E61" w:rsidR="00CA740E" w:rsidRPr="00AB4B20" w:rsidRDefault="00CA740E" w:rsidP="004778DF">
      <w:pPr>
        <w:rPr>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4778DF" w:rsidRPr="009146C5">
        <w:rPr>
          <w:b/>
          <w:sz w:val="22"/>
          <w:szCs w:val="22"/>
        </w:rPr>
        <w:t xml:space="preserve">SUNKVEŽIMIŲ SCANIA </w:t>
      </w:r>
      <w:r w:rsidR="004778DF" w:rsidRPr="009146C5">
        <w:rPr>
          <w:b/>
          <w:sz w:val="22"/>
          <w:szCs w:val="22"/>
          <w:bdr w:val="none" w:sz="0" w:space="0" w:color="auto" w:frame="1"/>
        </w:rPr>
        <w:t>REMONTO PASLAUGŲ, ĮSKAITANT</w:t>
      </w:r>
      <w:r w:rsidR="004778DF">
        <w:rPr>
          <w:b/>
          <w:sz w:val="22"/>
          <w:szCs w:val="22"/>
          <w:bdr w:val="none" w:sz="0" w:space="0" w:color="auto" w:frame="1"/>
        </w:rPr>
        <w:t xml:space="preserve"> </w:t>
      </w:r>
      <w:r w:rsidR="004778DF" w:rsidRPr="009146C5">
        <w:rPr>
          <w:b/>
          <w:sz w:val="22"/>
          <w:szCs w:val="22"/>
          <w:bdr w:val="none" w:sz="0" w:space="0" w:color="auto" w:frame="1"/>
        </w:rPr>
        <w:t>REMONTUI REIKALINGŲ DALIŲ, PIRKIMAS</w:t>
      </w:r>
      <w:r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4"/>
        <w:gridCol w:w="4120"/>
        <w:gridCol w:w="3440"/>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20"/>
        <w:gridCol w:w="1431"/>
        <w:gridCol w:w="2149"/>
        <w:gridCol w:w="1431"/>
        <w:gridCol w:w="1576"/>
      </w:tblGrid>
      <w:tr w:rsidR="00CA740E" w:rsidRPr="00AA7E9F"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kvazisubtiekėjai – fiziniai asmenys, kuriuos ketinama įdarbinti konkurso laimėjimo atveju. </w:t>
      </w:r>
      <w:r w:rsidRPr="00C91840">
        <w:rPr>
          <w:sz w:val="22"/>
          <w:szCs w:val="22"/>
          <w:lang w:val="lt-LT" w:eastAsia="fi-FI"/>
        </w:rPr>
        <w:t>Pildoma, jei tiekėjas sutarties vykdymui pasitelkia savarankiškai veiklą vykdančius ekspertus ir/ar kvazisubtiekėjus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8"/>
        <w:gridCol w:w="1431"/>
        <w:gridCol w:w="2168"/>
        <w:gridCol w:w="1282"/>
        <w:gridCol w:w="1697"/>
      </w:tblGrid>
      <w:tr w:rsidR="00CA740E" w:rsidRPr="00AA7E9F"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savarank. veiklą vykd. ekspertui ir/ar kvazisubtiekėjui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AA7E9F"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Ekspertai, kvazisubtiekėjai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***Turi būti tiek eilučių, kiek yra ekspertų, kvazisubtiekėjų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717"/>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lastRenderedPageBreak/>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21B8577E"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632439">
        <w:rPr>
          <w:sz w:val="22"/>
          <w:szCs w:val="22"/>
          <w:lang w:val="lt-LT" w:eastAsia="fi-FI"/>
        </w:rPr>
        <w:t>5</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18C2EA57"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DB43FC">
        <w:rPr>
          <w:sz w:val="22"/>
          <w:szCs w:val="22"/>
          <w:lang w:val="lt-LT" w:eastAsia="fi-FI"/>
        </w:rPr>
        <w:t>paslaugas</w:t>
      </w:r>
      <w:r w:rsidRPr="00C91840">
        <w:rPr>
          <w:sz w:val="22"/>
          <w:szCs w:val="22"/>
          <w:lang w:val="lt-LT" w:eastAsia="fi-FI"/>
        </w:rPr>
        <w:t>:</w:t>
      </w:r>
    </w:p>
    <w:p w14:paraId="2B945E32" w14:textId="18703802" w:rsidR="00CA740E" w:rsidRDefault="00CA740E" w:rsidP="00CA740E">
      <w:pPr>
        <w:tabs>
          <w:tab w:val="left" w:pos="0"/>
          <w:tab w:val="left" w:pos="851"/>
          <w:tab w:val="left" w:pos="1276"/>
        </w:tabs>
        <w:ind w:left="360"/>
        <w:jc w:val="both"/>
        <w:rPr>
          <w:sz w:val="22"/>
          <w:szCs w:val="22"/>
          <w:lang w:val="lt-LT" w:eastAsia="fi-FI"/>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211"/>
        <w:gridCol w:w="1315"/>
        <w:gridCol w:w="1750"/>
        <w:gridCol w:w="1908"/>
        <w:gridCol w:w="1742"/>
      </w:tblGrid>
      <w:tr w:rsidR="00724400" w:rsidRPr="00BC246C" w14:paraId="35ED8C2A" w14:textId="77777777" w:rsidTr="000030BA">
        <w:trPr>
          <w:jc w:val="center"/>
        </w:trPr>
        <w:tc>
          <w:tcPr>
            <w:tcW w:w="276" w:type="pct"/>
            <w:tcBorders>
              <w:top w:val="single" w:sz="4" w:space="0" w:color="auto"/>
              <w:left w:val="single" w:sz="4" w:space="0" w:color="auto"/>
              <w:bottom w:val="single" w:sz="4" w:space="0" w:color="auto"/>
              <w:right w:val="single" w:sz="4" w:space="0" w:color="auto"/>
            </w:tcBorders>
            <w:vAlign w:val="center"/>
            <w:hideMark/>
          </w:tcPr>
          <w:p w14:paraId="65C84CB3" w14:textId="77777777" w:rsidR="00724400" w:rsidRPr="00BC246C" w:rsidRDefault="00724400" w:rsidP="00362EA0">
            <w:pPr>
              <w:tabs>
                <w:tab w:val="left" w:pos="284"/>
                <w:tab w:val="left" w:pos="578"/>
              </w:tabs>
              <w:jc w:val="center"/>
              <w:rPr>
                <w:b/>
                <w:sz w:val="22"/>
                <w:szCs w:val="22"/>
                <w:bdr w:val="none" w:sz="0" w:space="0" w:color="auto" w:frame="1"/>
              </w:rPr>
            </w:pPr>
            <w:r w:rsidRPr="00BC246C">
              <w:rPr>
                <w:b/>
                <w:sz w:val="22"/>
                <w:szCs w:val="22"/>
                <w:bdr w:val="none" w:sz="0" w:space="0" w:color="auto" w:frame="1"/>
              </w:rPr>
              <w:t>Eil. Nr.</w:t>
            </w:r>
          </w:p>
        </w:tc>
        <w:tc>
          <w:tcPr>
            <w:tcW w:w="1528" w:type="pct"/>
            <w:tcBorders>
              <w:top w:val="single" w:sz="4" w:space="0" w:color="auto"/>
              <w:left w:val="nil"/>
              <w:bottom w:val="single" w:sz="4" w:space="0" w:color="auto"/>
              <w:right w:val="single" w:sz="4" w:space="0" w:color="auto"/>
            </w:tcBorders>
            <w:vAlign w:val="center"/>
            <w:hideMark/>
          </w:tcPr>
          <w:p w14:paraId="50335860" w14:textId="77777777" w:rsidR="00724400" w:rsidRPr="00BC246C" w:rsidRDefault="00724400" w:rsidP="00362EA0">
            <w:pPr>
              <w:tabs>
                <w:tab w:val="left" w:pos="284"/>
                <w:tab w:val="left" w:pos="578"/>
              </w:tabs>
              <w:jc w:val="center"/>
              <w:rPr>
                <w:b/>
                <w:sz w:val="22"/>
                <w:szCs w:val="22"/>
                <w:bdr w:val="none" w:sz="0" w:space="0" w:color="auto" w:frame="1"/>
              </w:rPr>
            </w:pPr>
            <w:r w:rsidRPr="00BC246C">
              <w:rPr>
                <w:b/>
                <w:sz w:val="22"/>
                <w:szCs w:val="22"/>
              </w:rPr>
              <w:t xml:space="preserve">Prekės ir paslaugos </w:t>
            </w:r>
          </w:p>
        </w:tc>
        <w:tc>
          <w:tcPr>
            <w:tcW w:w="626" w:type="pct"/>
            <w:tcBorders>
              <w:top w:val="single" w:sz="4" w:space="0" w:color="auto"/>
              <w:left w:val="nil"/>
              <w:bottom w:val="single" w:sz="4" w:space="0" w:color="auto"/>
              <w:right w:val="single" w:sz="4" w:space="0" w:color="auto"/>
            </w:tcBorders>
            <w:vAlign w:val="center"/>
            <w:hideMark/>
          </w:tcPr>
          <w:p w14:paraId="5CD2438C" w14:textId="77777777" w:rsidR="00724400" w:rsidRPr="00BC246C" w:rsidRDefault="00724400" w:rsidP="00362EA0">
            <w:pPr>
              <w:tabs>
                <w:tab w:val="left" w:pos="284"/>
                <w:tab w:val="left" w:pos="578"/>
              </w:tabs>
              <w:jc w:val="center"/>
              <w:rPr>
                <w:b/>
                <w:sz w:val="22"/>
                <w:szCs w:val="22"/>
                <w:bdr w:val="none" w:sz="0" w:space="0" w:color="auto" w:frame="1"/>
              </w:rPr>
            </w:pPr>
            <w:r w:rsidRPr="00BC246C">
              <w:rPr>
                <w:b/>
                <w:sz w:val="22"/>
                <w:szCs w:val="22"/>
                <w:bdr w:val="none" w:sz="0" w:space="0" w:color="auto" w:frame="1"/>
              </w:rPr>
              <w:t>Mato vnt.</w:t>
            </w:r>
          </w:p>
        </w:tc>
        <w:tc>
          <w:tcPr>
            <w:tcW w:w="833" w:type="pct"/>
            <w:tcBorders>
              <w:top w:val="single" w:sz="4" w:space="0" w:color="auto"/>
              <w:left w:val="single" w:sz="4" w:space="0" w:color="auto"/>
              <w:bottom w:val="single" w:sz="4" w:space="0" w:color="auto"/>
              <w:right w:val="single" w:sz="4" w:space="0" w:color="auto"/>
            </w:tcBorders>
            <w:vAlign w:val="center"/>
            <w:hideMark/>
          </w:tcPr>
          <w:p w14:paraId="0976488D" w14:textId="77777777" w:rsidR="00724400" w:rsidRPr="00BC246C" w:rsidRDefault="00724400" w:rsidP="00362EA0">
            <w:pPr>
              <w:tabs>
                <w:tab w:val="left" w:pos="284"/>
                <w:tab w:val="left" w:pos="578"/>
              </w:tabs>
              <w:jc w:val="center"/>
              <w:rPr>
                <w:b/>
                <w:sz w:val="22"/>
                <w:szCs w:val="22"/>
                <w:bdr w:val="none" w:sz="0" w:space="0" w:color="auto" w:frame="1"/>
              </w:rPr>
            </w:pPr>
            <w:r w:rsidRPr="00BC246C">
              <w:rPr>
                <w:b/>
                <w:sz w:val="22"/>
                <w:szCs w:val="22"/>
                <w:bdr w:val="none" w:sz="0" w:space="0" w:color="auto" w:frame="1"/>
              </w:rPr>
              <w:t>Preliminarus kiekis</w:t>
            </w:r>
          </w:p>
        </w:tc>
        <w:tc>
          <w:tcPr>
            <w:tcW w:w="908" w:type="pct"/>
            <w:tcBorders>
              <w:top w:val="single" w:sz="4" w:space="0" w:color="auto"/>
              <w:left w:val="single" w:sz="4" w:space="0" w:color="auto"/>
              <w:bottom w:val="single" w:sz="4" w:space="0" w:color="auto"/>
              <w:right w:val="single" w:sz="4" w:space="0" w:color="auto"/>
            </w:tcBorders>
          </w:tcPr>
          <w:p w14:paraId="19C9F1E9" w14:textId="77777777" w:rsidR="00724400" w:rsidRPr="00BC246C" w:rsidRDefault="00724400" w:rsidP="00362EA0">
            <w:pPr>
              <w:tabs>
                <w:tab w:val="left" w:pos="284"/>
                <w:tab w:val="left" w:pos="578"/>
              </w:tabs>
              <w:jc w:val="center"/>
              <w:rPr>
                <w:b/>
                <w:sz w:val="22"/>
                <w:szCs w:val="22"/>
                <w:bdr w:val="none" w:sz="0" w:space="0" w:color="auto" w:frame="1"/>
              </w:rPr>
            </w:pPr>
            <w:r w:rsidRPr="00C91840">
              <w:rPr>
                <w:b/>
                <w:sz w:val="22"/>
                <w:szCs w:val="22"/>
                <w:bdr w:val="none" w:sz="0" w:space="0" w:color="auto" w:frame="1"/>
              </w:rPr>
              <w:t>Vieneto įkainis, Eur be PVM</w:t>
            </w:r>
          </w:p>
        </w:tc>
        <w:tc>
          <w:tcPr>
            <w:tcW w:w="830" w:type="pct"/>
            <w:tcBorders>
              <w:top w:val="single" w:sz="4" w:space="0" w:color="auto"/>
              <w:left w:val="single" w:sz="4" w:space="0" w:color="auto"/>
              <w:bottom w:val="single" w:sz="4" w:space="0" w:color="auto"/>
              <w:right w:val="single" w:sz="4" w:space="0" w:color="auto"/>
            </w:tcBorders>
          </w:tcPr>
          <w:p w14:paraId="73524352" w14:textId="77777777" w:rsidR="00724400" w:rsidRPr="00BC246C" w:rsidRDefault="00724400" w:rsidP="00362EA0">
            <w:pPr>
              <w:tabs>
                <w:tab w:val="left" w:pos="284"/>
                <w:tab w:val="left" w:pos="578"/>
              </w:tabs>
              <w:jc w:val="center"/>
              <w:rPr>
                <w:b/>
                <w:sz w:val="22"/>
                <w:szCs w:val="22"/>
                <w:bdr w:val="none" w:sz="0" w:space="0" w:color="auto" w:frame="1"/>
              </w:rPr>
            </w:pPr>
            <w:r w:rsidRPr="00C91840">
              <w:rPr>
                <w:b/>
                <w:sz w:val="22"/>
                <w:szCs w:val="22"/>
              </w:rPr>
              <w:t>Įkainių vertė, Eur be PVM</w:t>
            </w:r>
          </w:p>
        </w:tc>
      </w:tr>
      <w:tr w:rsidR="00724400" w:rsidRPr="00BC246C" w14:paraId="31BE8CDF" w14:textId="77777777" w:rsidTr="000030BA">
        <w:trPr>
          <w:jc w:val="center"/>
        </w:trPr>
        <w:tc>
          <w:tcPr>
            <w:tcW w:w="276" w:type="pct"/>
            <w:tcBorders>
              <w:top w:val="nil"/>
              <w:left w:val="single" w:sz="4" w:space="0" w:color="auto"/>
              <w:bottom w:val="single" w:sz="4" w:space="0" w:color="auto"/>
              <w:right w:val="single" w:sz="4" w:space="0" w:color="auto"/>
            </w:tcBorders>
            <w:vAlign w:val="center"/>
          </w:tcPr>
          <w:p w14:paraId="7526E5F8" w14:textId="77777777" w:rsidR="00724400" w:rsidRPr="00BC246C" w:rsidRDefault="00724400" w:rsidP="00362EA0">
            <w:pPr>
              <w:tabs>
                <w:tab w:val="left" w:pos="284"/>
                <w:tab w:val="left" w:pos="578"/>
              </w:tabs>
              <w:jc w:val="center"/>
              <w:rPr>
                <w:sz w:val="22"/>
                <w:szCs w:val="22"/>
                <w:bdr w:val="none" w:sz="0" w:space="0" w:color="auto" w:frame="1"/>
              </w:rPr>
            </w:pPr>
            <w:r w:rsidRPr="00AE28DE">
              <w:rPr>
                <w:rFonts w:eastAsia="Calibri"/>
                <w:b/>
                <w:i/>
                <w:sz w:val="22"/>
                <w:szCs w:val="22"/>
              </w:rPr>
              <w:t>1</w:t>
            </w:r>
          </w:p>
        </w:tc>
        <w:tc>
          <w:tcPr>
            <w:tcW w:w="1528" w:type="pct"/>
            <w:tcBorders>
              <w:top w:val="single" w:sz="4" w:space="0" w:color="auto"/>
              <w:left w:val="nil"/>
              <w:bottom w:val="single" w:sz="4" w:space="0" w:color="auto"/>
              <w:right w:val="single" w:sz="4" w:space="0" w:color="auto"/>
            </w:tcBorders>
            <w:vAlign w:val="center"/>
          </w:tcPr>
          <w:p w14:paraId="70515C91" w14:textId="77777777" w:rsidR="00724400" w:rsidRPr="00BC246C" w:rsidRDefault="00724400" w:rsidP="00362EA0">
            <w:pPr>
              <w:jc w:val="center"/>
              <w:rPr>
                <w:sz w:val="22"/>
                <w:szCs w:val="22"/>
                <w:bdr w:val="none" w:sz="0" w:space="0" w:color="auto" w:frame="1"/>
              </w:rPr>
            </w:pPr>
            <w:r w:rsidRPr="00AE28DE">
              <w:rPr>
                <w:rFonts w:eastAsia="Calibri"/>
                <w:b/>
                <w:i/>
                <w:sz w:val="22"/>
                <w:szCs w:val="22"/>
              </w:rPr>
              <w:t>2</w:t>
            </w:r>
          </w:p>
        </w:tc>
        <w:tc>
          <w:tcPr>
            <w:tcW w:w="626" w:type="pct"/>
            <w:tcBorders>
              <w:top w:val="single" w:sz="4" w:space="0" w:color="auto"/>
              <w:left w:val="nil"/>
              <w:bottom w:val="single" w:sz="4" w:space="0" w:color="auto"/>
              <w:right w:val="single" w:sz="4" w:space="0" w:color="auto"/>
            </w:tcBorders>
            <w:vAlign w:val="center"/>
          </w:tcPr>
          <w:p w14:paraId="7C592214" w14:textId="77777777" w:rsidR="00724400" w:rsidRPr="00BC246C" w:rsidRDefault="00724400" w:rsidP="00362EA0">
            <w:pPr>
              <w:jc w:val="center"/>
              <w:rPr>
                <w:sz w:val="22"/>
                <w:szCs w:val="22"/>
                <w:bdr w:val="none" w:sz="0" w:space="0" w:color="auto" w:frame="1"/>
              </w:rPr>
            </w:pPr>
            <w:r w:rsidRPr="00AE28DE">
              <w:rPr>
                <w:rFonts w:eastAsia="Calibri"/>
                <w:b/>
                <w:i/>
                <w:sz w:val="22"/>
                <w:szCs w:val="22"/>
              </w:rPr>
              <w:t>3</w:t>
            </w:r>
          </w:p>
        </w:tc>
        <w:tc>
          <w:tcPr>
            <w:tcW w:w="833" w:type="pct"/>
            <w:tcBorders>
              <w:top w:val="nil"/>
              <w:left w:val="single" w:sz="4" w:space="0" w:color="auto"/>
              <w:bottom w:val="single" w:sz="4" w:space="0" w:color="auto"/>
              <w:right w:val="single" w:sz="4" w:space="0" w:color="auto"/>
            </w:tcBorders>
            <w:vAlign w:val="center"/>
          </w:tcPr>
          <w:p w14:paraId="027D5FC4" w14:textId="77777777" w:rsidR="00724400" w:rsidRDefault="00724400" w:rsidP="00362EA0">
            <w:pPr>
              <w:jc w:val="center"/>
              <w:rPr>
                <w:sz w:val="22"/>
                <w:szCs w:val="22"/>
              </w:rPr>
            </w:pPr>
            <w:r w:rsidRPr="00AE28DE">
              <w:rPr>
                <w:b/>
                <w:i/>
                <w:color w:val="000000"/>
                <w:sz w:val="22"/>
                <w:szCs w:val="22"/>
              </w:rPr>
              <w:t>4</w:t>
            </w:r>
          </w:p>
        </w:tc>
        <w:tc>
          <w:tcPr>
            <w:tcW w:w="908" w:type="pct"/>
            <w:tcBorders>
              <w:top w:val="nil"/>
              <w:left w:val="single" w:sz="4" w:space="0" w:color="auto"/>
              <w:bottom w:val="single" w:sz="4" w:space="0" w:color="auto"/>
              <w:right w:val="single" w:sz="4" w:space="0" w:color="auto"/>
            </w:tcBorders>
          </w:tcPr>
          <w:p w14:paraId="1ECF977B" w14:textId="77777777" w:rsidR="00724400" w:rsidRDefault="00724400" w:rsidP="00362EA0">
            <w:pPr>
              <w:jc w:val="center"/>
              <w:rPr>
                <w:sz w:val="22"/>
                <w:szCs w:val="22"/>
              </w:rPr>
            </w:pPr>
            <w:r w:rsidRPr="00C91840">
              <w:rPr>
                <w:b/>
                <w:i/>
                <w:sz w:val="22"/>
                <w:szCs w:val="22"/>
                <w:bdr w:val="none" w:sz="0" w:space="0" w:color="auto" w:frame="1"/>
              </w:rPr>
              <w:t>5</w:t>
            </w:r>
          </w:p>
        </w:tc>
        <w:tc>
          <w:tcPr>
            <w:tcW w:w="830" w:type="pct"/>
            <w:tcBorders>
              <w:top w:val="nil"/>
              <w:left w:val="single" w:sz="4" w:space="0" w:color="auto"/>
              <w:bottom w:val="single" w:sz="4" w:space="0" w:color="auto"/>
              <w:right w:val="single" w:sz="4" w:space="0" w:color="auto"/>
            </w:tcBorders>
          </w:tcPr>
          <w:p w14:paraId="1CF302C9" w14:textId="77777777" w:rsidR="00724400" w:rsidRDefault="00724400" w:rsidP="00362EA0">
            <w:pPr>
              <w:jc w:val="center"/>
              <w:rPr>
                <w:sz w:val="22"/>
                <w:szCs w:val="22"/>
              </w:rPr>
            </w:pPr>
            <w:r w:rsidRPr="00C91840">
              <w:rPr>
                <w:b/>
                <w:i/>
                <w:sz w:val="22"/>
                <w:szCs w:val="22"/>
              </w:rPr>
              <w:t>6 (4*5)</w:t>
            </w:r>
          </w:p>
        </w:tc>
      </w:tr>
      <w:tr w:rsidR="000030BA" w:rsidRPr="00BC246C" w14:paraId="3389C7F6" w14:textId="77777777" w:rsidTr="000030BA">
        <w:trPr>
          <w:jc w:val="center"/>
        </w:trPr>
        <w:tc>
          <w:tcPr>
            <w:tcW w:w="276" w:type="pct"/>
            <w:tcBorders>
              <w:top w:val="nil"/>
              <w:left w:val="single" w:sz="4" w:space="0" w:color="auto"/>
              <w:bottom w:val="single" w:sz="4" w:space="0" w:color="auto"/>
              <w:right w:val="single" w:sz="4" w:space="0" w:color="auto"/>
            </w:tcBorders>
            <w:vAlign w:val="center"/>
            <w:hideMark/>
          </w:tcPr>
          <w:p w14:paraId="762F1529" w14:textId="77777777" w:rsidR="000030BA" w:rsidRPr="00BC246C" w:rsidRDefault="000030BA" w:rsidP="000030BA">
            <w:pPr>
              <w:tabs>
                <w:tab w:val="left" w:pos="284"/>
                <w:tab w:val="left" w:pos="578"/>
              </w:tabs>
              <w:jc w:val="center"/>
              <w:rPr>
                <w:sz w:val="22"/>
                <w:szCs w:val="22"/>
                <w:bdr w:val="none" w:sz="0" w:space="0" w:color="auto" w:frame="1"/>
              </w:rPr>
            </w:pPr>
            <w:r w:rsidRPr="00BC246C">
              <w:rPr>
                <w:sz w:val="22"/>
                <w:szCs w:val="22"/>
                <w:bdr w:val="none" w:sz="0" w:space="0" w:color="auto" w:frame="1"/>
              </w:rPr>
              <w:t>1</w:t>
            </w:r>
          </w:p>
        </w:tc>
        <w:tc>
          <w:tcPr>
            <w:tcW w:w="1528" w:type="pct"/>
            <w:tcBorders>
              <w:top w:val="single" w:sz="4" w:space="0" w:color="auto"/>
              <w:left w:val="nil"/>
              <w:bottom w:val="single" w:sz="4" w:space="0" w:color="auto"/>
              <w:right w:val="single" w:sz="4" w:space="0" w:color="auto"/>
            </w:tcBorders>
            <w:vAlign w:val="bottom"/>
          </w:tcPr>
          <w:p w14:paraId="074BB10C" w14:textId="77777777" w:rsidR="000030BA" w:rsidRPr="00BC246C" w:rsidRDefault="000030BA" w:rsidP="000030BA">
            <w:pPr>
              <w:rPr>
                <w:sz w:val="22"/>
                <w:szCs w:val="22"/>
              </w:rPr>
            </w:pPr>
            <w:r w:rsidRPr="00BC246C">
              <w:rPr>
                <w:sz w:val="22"/>
                <w:szCs w:val="22"/>
                <w:bdr w:val="none" w:sz="0" w:space="0" w:color="auto" w:frame="1"/>
              </w:rPr>
              <w:t>Šaltkalvio paslaugos</w:t>
            </w:r>
          </w:p>
        </w:tc>
        <w:tc>
          <w:tcPr>
            <w:tcW w:w="626" w:type="pct"/>
            <w:tcBorders>
              <w:top w:val="single" w:sz="4" w:space="0" w:color="auto"/>
              <w:left w:val="nil"/>
              <w:bottom w:val="single" w:sz="4" w:space="0" w:color="auto"/>
              <w:right w:val="single" w:sz="4" w:space="0" w:color="auto"/>
            </w:tcBorders>
          </w:tcPr>
          <w:p w14:paraId="7DD3C33E" w14:textId="77777777" w:rsidR="000030BA" w:rsidRPr="00BC246C" w:rsidRDefault="000030BA" w:rsidP="000030BA">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3FF60FF8" w14:textId="781D3BC4" w:rsidR="000030BA" w:rsidRPr="00BC246C" w:rsidRDefault="00C763CB" w:rsidP="000030BA">
            <w:pPr>
              <w:jc w:val="center"/>
              <w:rPr>
                <w:sz w:val="22"/>
                <w:szCs w:val="22"/>
              </w:rPr>
            </w:pPr>
            <w:r>
              <w:rPr>
                <w:sz w:val="22"/>
                <w:szCs w:val="22"/>
              </w:rPr>
              <w:t>20</w:t>
            </w:r>
          </w:p>
        </w:tc>
        <w:tc>
          <w:tcPr>
            <w:tcW w:w="908" w:type="pct"/>
            <w:tcBorders>
              <w:top w:val="nil"/>
              <w:left w:val="single" w:sz="4" w:space="0" w:color="auto"/>
              <w:bottom w:val="single" w:sz="4" w:space="0" w:color="auto"/>
              <w:right w:val="single" w:sz="4" w:space="0" w:color="auto"/>
            </w:tcBorders>
          </w:tcPr>
          <w:p w14:paraId="5DCF6D0A" w14:textId="77777777" w:rsidR="000030BA" w:rsidRDefault="000030BA" w:rsidP="000030BA">
            <w:pPr>
              <w:jc w:val="center"/>
              <w:rPr>
                <w:sz w:val="22"/>
                <w:szCs w:val="22"/>
              </w:rPr>
            </w:pPr>
          </w:p>
        </w:tc>
        <w:tc>
          <w:tcPr>
            <w:tcW w:w="830" w:type="pct"/>
            <w:tcBorders>
              <w:top w:val="nil"/>
              <w:left w:val="single" w:sz="4" w:space="0" w:color="auto"/>
              <w:bottom w:val="single" w:sz="4" w:space="0" w:color="auto"/>
              <w:right w:val="single" w:sz="4" w:space="0" w:color="auto"/>
            </w:tcBorders>
          </w:tcPr>
          <w:p w14:paraId="79971190" w14:textId="77777777" w:rsidR="000030BA" w:rsidRDefault="000030BA" w:rsidP="000030BA">
            <w:pPr>
              <w:jc w:val="center"/>
              <w:rPr>
                <w:sz w:val="22"/>
                <w:szCs w:val="22"/>
              </w:rPr>
            </w:pPr>
          </w:p>
        </w:tc>
      </w:tr>
      <w:tr w:rsidR="000030BA" w:rsidRPr="00BC246C" w14:paraId="6DBE9D35" w14:textId="77777777" w:rsidTr="000030BA">
        <w:trPr>
          <w:jc w:val="center"/>
        </w:trPr>
        <w:tc>
          <w:tcPr>
            <w:tcW w:w="276" w:type="pct"/>
            <w:tcBorders>
              <w:top w:val="nil"/>
              <w:left w:val="single" w:sz="4" w:space="0" w:color="auto"/>
              <w:bottom w:val="single" w:sz="4" w:space="0" w:color="auto"/>
              <w:right w:val="single" w:sz="4" w:space="0" w:color="auto"/>
            </w:tcBorders>
            <w:vAlign w:val="center"/>
          </w:tcPr>
          <w:p w14:paraId="47C8EB94" w14:textId="77777777" w:rsidR="000030BA" w:rsidRPr="00BC246C" w:rsidRDefault="000030BA" w:rsidP="000030BA">
            <w:pPr>
              <w:tabs>
                <w:tab w:val="left" w:pos="284"/>
                <w:tab w:val="left" w:pos="578"/>
              </w:tabs>
              <w:jc w:val="center"/>
              <w:rPr>
                <w:sz w:val="22"/>
                <w:szCs w:val="22"/>
                <w:bdr w:val="none" w:sz="0" w:space="0" w:color="auto" w:frame="1"/>
              </w:rPr>
            </w:pPr>
            <w:r w:rsidRPr="00BC246C">
              <w:rPr>
                <w:sz w:val="22"/>
                <w:szCs w:val="22"/>
                <w:bdr w:val="none" w:sz="0" w:space="0" w:color="auto" w:frame="1"/>
              </w:rPr>
              <w:t>2</w:t>
            </w:r>
          </w:p>
        </w:tc>
        <w:tc>
          <w:tcPr>
            <w:tcW w:w="1528" w:type="pct"/>
            <w:tcBorders>
              <w:top w:val="single" w:sz="4" w:space="0" w:color="auto"/>
              <w:left w:val="nil"/>
              <w:bottom w:val="single" w:sz="4" w:space="0" w:color="auto"/>
              <w:right w:val="single" w:sz="4" w:space="0" w:color="auto"/>
            </w:tcBorders>
            <w:vAlign w:val="bottom"/>
          </w:tcPr>
          <w:p w14:paraId="020263FC" w14:textId="77777777" w:rsidR="000030BA" w:rsidRPr="00BC246C" w:rsidRDefault="000030BA" w:rsidP="000030BA">
            <w:pPr>
              <w:rPr>
                <w:sz w:val="22"/>
                <w:szCs w:val="22"/>
              </w:rPr>
            </w:pPr>
            <w:r w:rsidRPr="00BC246C">
              <w:rPr>
                <w:sz w:val="22"/>
                <w:szCs w:val="22"/>
                <w:bdr w:val="none" w:sz="0" w:space="0" w:color="auto" w:frame="1"/>
              </w:rPr>
              <w:t>Suvirintojo paslaugos</w:t>
            </w:r>
          </w:p>
        </w:tc>
        <w:tc>
          <w:tcPr>
            <w:tcW w:w="626" w:type="pct"/>
            <w:tcBorders>
              <w:top w:val="single" w:sz="4" w:space="0" w:color="auto"/>
              <w:left w:val="nil"/>
              <w:bottom w:val="single" w:sz="4" w:space="0" w:color="auto"/>
              <w:right w:val="single" w:sz="4" w:space="0" w:color="auto"/>
            </w:tcBorders>
          </w:tcPr>
          <w:p w14:paraId="30C27E82" w14:textId="77777777" w:rsidR="000030BA" w:rsidRPr="00BC246C" w:rsidRDefault="000030BA" w:rsidP="000030BA">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307C1167" w14:textId="2C6ADA1D" w:rsidR="000030BA" w:rsidRPr="00BC246C" w:rsidRDefault="00C763CB" w:rsidP="000030BA">
            <w:pPr>
              <w:jc w:val="center"/>
              <w:rPr>
                <w:sz w:val="22"/>
                <w:szCs w:val="22"/>
              </w:rPr>
            </w:pPr>
            <w:r>
              <w:rPr>
                <w:sz w:val="22"/>
                <w:szCs w:val="22"/>
              </w:rPr>
              <w:t>20</w:t>
            </w:r>
          </w:p>
        </w:tc>
        <w:tc>
          <w:tcPr>
            <w:tcW w:w="908" w:type="pct"/>
            <w:tcBorders>
              <w:top w:val="nil"/>
              <w:left w:val="single" w:sz="4" w:space="0" w:color="auto"/>
              <w:bottom w:val="single" w:sz="4" w:space="0" w:color="auto"/>
              <w:right w:val="single" w:sz="4" w:space="0" w:color="auto"/>
            </w:tcBorders>
          </w:tcPr>
          <w:p w14:paraId="22B47489" w14:textId="77777777" w:rsidR="000030BA" w:rsidRDefault="000030BA" w:rsidP="000030BA">
            <w:pPr>
              <w:jc w:val="center"/>
              <w:rPr>
                <w:sz w:val="22"/>
                <w:szCs w:val="22"/>
              </w:rPr>
            </w:pPr>
          </w:p>
        </w:tc>
        <w:tc>
          <w:tcPr>
            <w:tcW w:w="830" w:type="pct"/>
            <w:tcBorders>
              <w:top w:val="nil"/>
              <w:left w:val="single" w:sz="4" w:space="0" w:color="auto"/>
              <w:bottom w:val="single" w:sz="4" w:space="0" w:color="auto"/>
              <w:right w:val="single" w:sz="4" w:space="0" w:color="auto"/>
            </w:tcBorders>
          </w:tcPr>
          <w:p w14:paraId="7FE7769F" w14:textId="77777777" w:rsidR="000030BA" w:rsidRDefault="000030BA" w:rsidP="000030BA">
            <w:pPr>
              <w:jc w:val="center"/>
              <w:rPr>
                <w:sz w:val="22"/>
                <w:szCs w:val="22"/>
              </w:rPr>
            </w:pPr>
          </w:p>
        </w:tc>
      </w:tr>
      <w:tr w:rsidR="000030BA" w:rsidRPr="00BC246C" w14:paraId="4499A72F" w14:textId="77777777" w:rsidTr="000030BA">
        <w:trPr>
          <w:jc w:val="center"/>
        </w:trPr>
        <w:tc>
          <w:tcPr>
            <w:tcW w:w="276" w:type="pct"/>
            <w:tcBorders>
              <w:top w:val="nil"/>
              <w:left w:val="single" w:sz="4" w:space="0" w:color="auto"/>
              <w:bottom w:val="single" w:sz="4" w:space="0" w:color="auto"/>
              <w:right w:val="single" w:sz="4" w:space="0" w:color="auto"/>
            </w:tcBorders>
            <w:vAlign w:val="center"/>
          </w:tcPr>
          <w:p w14:paraId="44A1E660" w14:textId="77777777" w:rsidR="000030BA" w:rsidRPr="00BC246C" w:rsidRDefault="000030BA" w:rsidP="000030BA">
            <w:pPr>
              <w:tabs>
                <w:tab w:val="left" w:pos="284"/>
                <w:tab w:val="left" w:pos="578"/>
              </w:tabs>
              <w:jc w:val="center"/>
              <w:rPr>
                <w:sz w:val="22"/>
                <w:szCs w:val="22"/>
                <w:bdr w:val="none" w:sz="0" w:space="0" w:color="auto" w:frame="1"/>
              </w:rPr>
            </w:pPr>
            <w:r w:rsidRPr="00BC246C">
              <w:rPr>
                <w:sz w:val="22"/>
                <w:szCs w:val="22"/>
                <w:bdr w:val="none" w:sz="0" w:space="0" w:color="auto" w:frame="1"/>
              </w:rPr>
              <w:t>3</w:t>
            </w:r>
          </w:p>
        </w:tc>
        <w:tc>
          <w:tcPr>
            <w:tcW w:w="1528" w:type="pct"/>
            <w:tcBorders>
              <w:top w:val="single" w:sz="4" w:space="0" w:color="auto"/>
              <w:left w:val="nil"/>
              <w:bottom w:val="single" w:sz="4" w:space="0" w:color="auto"/>
              <w:right w:val="single" w:sz="4" w:space="0" w:color="auto"/>
            </w:tcBorders>
            <w:vAlign w:val="bottom"/>
          </w:tcPr>
          <w:p w14:paraId="120FCEEA" w14:textId="77777777" w:rsidR="000030BA" w:rsidRPr="00BC246C" w:rsidRDefault="000030BA" w:rsidP="000030BA">
            <w:pPr>
              <w:rPr>
                <w:sz w:val="22"/>
                <w:szCs w:val="22"/>
              </w:rPr>
            </w:pPr>
            <w:r w:rsidRPr="00BC246C">
              <w:rPr>
                <w:sz w:val="22"/>
                <w:szCs w:val="22"/>
                <w:bdr w:val="none" w:sz="0" w:space="0" w:color="auto" w:frame="1"/>
              </w:rPr>
              <w:t>Elektriko paslaugos</w:t>
            </w:r>
          </w:p>
        </w:tc>
        <w:tc>
          <w:tcPr>
            <w:tcW w:w="626" w:type="pct"/>
            <w:tcBorders>
              <w:top w:val="single" w:sz="4" w:space="0" w:color="auto"/>
              <w:left w:val="nil"/>
              <w:bottom w:val="single" w:sz="4" w:space="0" w:color="auto"/>
              <w:right w:val="single" w:sz="4" w:space="0" w:color="auto"/>
            </w:tcBorders>
          </w:tcPr>
          <w:p w14:paraId="038198EA" w14:textId="77777777" w:rsidR="000030BA" w:rsidRPr="00BC246C" w:rsidRDefault="000030BA" w:rsidP="000030BA">
            <w:pPr>
              <w:jc w:val="center"/>
              <w:rPr>
                <w:sz w:val="22"/>
                <w:szCs w:val="22"/>
              </w:rPr>
            </w:pPr>
            <w:r w:rsidRPr="00BC246C">
              <w:rPr>
                <w:sz w:val="22"/>
                <w:szCs w:val="22"/>
                <w:bdr w:val="none" w:sz="0" w:space="0" w:color="auto" w:frame="1"/>
              </w:rPr>
              <w:t>val.</w:t>
            </w:r>
          </w:p>
        </w:tc>
        <w:tc>
          <w:tcPr>
            <w:tcW w:w="833" w:type="pct"/>
            <w:tcBorders>
              <w:top w:val="nil"/>
              <w:left w:val="single" w:sz="4" w:space="0" w:color="auto"/>
              <w:bottom w:val="single" w:sz="4" w:space="0" w:color="auto"/>
              <w:right w:val="single" w:sz="4" w:space="0" w:color="auto"/>
            </w:tcBorders>
          </w:tcPr>
          <w:p w14:paraId="1DD3FB70" w14:textId="6375CCE3" w:rsidR="000030BA" w:rsidRPr="00BC246C" w:rsidRDefault="00C763CB" w:rsidP="000030BA">
            <w:pPr>
              <w:jc w:val="center"/>
              <w:rPr>
                <w:sz w:val="22"/>
                <w:szCs w:val="22"/>
              </w:rPr>
            </w:pPr>
            <w:r>
              <w:rPr>
                <w:sz w:val="22"/>
                <w:szCs w:val="22"/>
              </w:rPr>
              <w:t>20</w:t>
            </w:r>
          </w:p>
        </w:tc>
        <w:tc>
          <w:tcPr>
            <w:tcW w:w="908" w:type="pct"/>
            <w:tcBorders>
              <w:top w:val="nil"/>
              <w:left w:val="single" w:sz="4" w:space="0" w:color="auto"/>
              <w:bottom w:val="single" w:sz="4" w:space="0" w:color="auto"/>
              <w:right w:val="single" w:sz="4" w:space="0" w:color="auto"/>
            </w:tcBorders>
          </w:tcPr>
          <w:p w14:paraId="6861B487" w14:textId="77777777" w:rsidR="000030BA" w:rsidRDefault="000030BA" w:rsidP="000030BA">
            <w:pPr>
              <w:jc w:val="center"/>
              <w:rPr>
                <w:sz w:val="22"/>
                <w:szCs w:val="22"/>
              </w:rPr>
            </w:pPr>
          </w:p>
        </w:tc>
        <w:tc>
          <w:tcPr>
            <w:tcW w:w="830" w:type="pct"/>
            <w:tcBorders>
              <w:top w:val="nil"/>
              <w:left w:val="single" w:sz="4" w:space="0" w:color="auto"/>
              <w:bottom w:val="single" w:sz="4" w:space="0" w:color="auto"/>
              <w:right w:val="single" w:sz="4" w:space="0" w:color="auto"/>
            </w:tcBorders>
          </w:tcPr>
          <w:p w14:paraId="07578BC5" w14:textId="77777777" w:rsidR="000030BA" w:rsidRDefault="000030BA" w:rsidP="000030BA">
            <w:pPr>
              <w:jc w:val="center"/>
              <w:rPr>
                <w:sz w:val="22"/>
                <w:szCs w:val="22"/>
              </w:rPr>
            </w:pPr>
          </w:p>
        </w:tc>
      </w:tr>
      <w:tr w:rsidR="000030BA" w:rsidRPr="00BC246C" w14:paraId="3A10AF9C" w14:textId="77777777" w:rsidTr="000030BA">
        <w:trPr>
          <w:jc w:val="center"/>
        </w:trPr>
        <w:tc>
          <w:tcPr>
            <w:tcW w:w="276" w:type="pct"/>
            <w:tcBorders>
              <w:top w:val="nil"/>
              <w:left w:val="single" w:sz="4" w:space="0" w:color="auto"/>
              <w:bottom w:val="single" w:sz="4" w:space="0" w:color="auto"/>
              <w:right w:val="single" w:sz="4" w:space="0" w:color="auto"/>
            </w:tcBorders>
            <w:vAlign w:val="center"/>
          </w:tcPr>
          <w:p w14:paraId="55AF8CC4" w14:textId="77777777" w:rsidR="000030BA" w:rsidRPr="00BC246C" w:rsidRDefault="000030BA" w:rsidP="000030BA">
            <w:pPr>
              <w:tabs>
                <w:tab w:val="left" w:pos="284"/>
                <w:tab w:val="left" w:pos="578"/>
              </w:tabs>
              <w:jc w:val="center"/>
              <w:rPr>
                <w:sz w:val="22"/>
                <w:szCs w:val="22"/>
                <w:bdr w:val="none" w:sz="0" w:space="0" w:color="auto" w:frame="1"/>
              </w:rPr>
            </w:pPr>
            <w:r>
              <w:rPr>
                <w:sz w:val="22"/>
                <w:szCs w:val="22"/>
                <w:bdr w:val="none" w:sz="0" w:space="0" w:color="auto" w:frame="1"/>
              </w:rPr>
              <w:t>4</w:t>
            </w:r>
          </w:p>
        </w:tc>
        <w:tc>
          <w:tcPr>
            <w:tcW w:w="1528" w:type="pct"/>
            <w:tcBorders>
              <w:top w:val="nil"/>
              <w:left w:val="nil"/>
              <w:bottom w:val="single" w:sz="4" w:space="0" w:color="auto"/>
              <w:right w:val="single" w:sz="4" w:space="0" w:color="auto"/>
            </w:tcBorders>
            <w:vAlign w:val="bottom"/>
          </w:tcPr>
          <w:p w14:paraId="4AB81B1C" w14:textId="77777777" w:rsidR="000030BA" w:rsidRPr="00BC246C" w:rsidRDefault="000030BA" w:rsidP="000030BA">
            <w:pPr>
              <w:rPr>
                <w:sz w:val="22"/>
                <w:szCs w:val="22"/>
              </w:rPr>
            </w:pPr>
            <w:r w:rsidRPr="00BC246C">
              <w:rPr>
                <w:sz w:val="22"/>
                <w:szCs w:val="22"/>
                <w:bdr w:val="none" w:sz="0" w:space="0" w:color="auto" w:frame="1"/>
              </w:rPr>
              <w:t>Diagnostika/patikra</w:t>
            </w:r>
          </w:p>
        </w:tc>
        <w:tc>
          <w:tcPr>
            <w:tcW w:w="626" w:type="pct"/>
            <w:tcBorders>
              <w:top w:val="single" w:sz="4" w:space="0" w:color="auto"/>
              <w:left w:val="nil"/>
              <w:bottom w:val="single" w:sz="4" w:space="0" w:color="auto"/>
              <w:right w:val="single" w:sz="4" w:space="0" w:color="auto"/>
            </w:tcBorders>
          </w:tcPr>
          <w:p w14:paraId="13F4EE32" w14:textId="77777777" w:rsidR="000030BA" w:rsidRPr="00BC246C" w:rsidRDefault="000030BA" w:rsidP="000030BA">
            <w:pPr>
              <w:jc w:val="center"/>
              <w:rPr>
                <w:sz w:val="22"/>
                <w:szCs w:val="22"/>
              </w:rPr>
            </w:pPr>
            <w:r w:rsidRPr="00BC246C">
              <w:rPr>
                <w:sz w:val="22"/>
                <w:szCs w:val="22"/>
                <w:bdr w:val="none" w:sz="0" w:space="0" w:color="auto" w:frame="1"/>
              </w:rPr>
              <w:t>Kart.</w:t>
            </w:r>
          </w:p>
        </w:tc>
        <w:tc>
          <w:tcPr>
            <w:tcW w:w="833" w:type="pct"/>
            <w:tcBorders>
              <w:top w:val="nil"/>
              <w:left w:val="single" w:sz="4" w:space="0" w:color="auto"/>
              <w:bottom w:val="single" w:sz="4" w:space="0" w:color="auto"/>
              <w:right w:val="single" w:sz="4" w:space="0" w:color="auto"/>
            </w:tcBorders>
          </w:tcPr>
          <w:p w14:paraId="3662B2A8" w14:textId="342C2880" w:rsidR="000030BA" w:rsidRPr="00BC246C" w:rsidRDefault="00C763CB" w:rsidP="000030BA">
            <w:pPr>
              <w:jc w:val="center"/>
              <w:rPr>
                <w:sz w:val="22"/>
                <w:szCs w:val="22"/>
              </w:rPr>
            </w:pPr>
            <w:r>
              <w:rPr>
                <w:sz w:val="22"/>
                <w:szCs w:val="22"/>
              </w:rPr>
              <w:t>20</w:t>
            </w:r>
          </w:p>
        </w:tc>
        <w:tc>
          <w:tcPr>
            <w:tcW w:w="908" w:type="pct"/>
            <w:tcBorders>
              <w:top w:val="nil"/>
              <w:left w:val="single" w:sz="4" w:space="0" w:color="auto"/>
              <w:bottom w:val="single" w:sz="4" w:space="0" w:color="auto"/>
              <w:right w:val="single" w:sz="4" w:space="0" w:color="auto"/>
            </w:tcBorders>
          </w:tcPr>
          <w:p w14:paraId="036C9D3E" w14:textId="77777777" w:rsidR="000030BA" w:rsidRDefault="000030BA" w:rsidP="000030BA">
            <w:pPr>
              <w:jc w:val="center"/>
              <w:rPr>
                <w:sz w:val="22"/>
                <w:szCs w:val="22"/>
              </w:rPr>
            </w:pPr>
          </w:p>
        </w:tc>
        <w:tc>
          <w:tcPr>
            <w:tcW w:w="830" w:type="pct"/>
            <w:tcBorders>
              <w:top w:val="nil"/>
              <w:left w:val="single" w:sz="4" w:space="0" w:color="auto"/>
              <w:bottom w:val="single" w:sz="4" w:space="0" w:color="auto"/>
              <w:right w:val="single" w:sz="4" w:space="0" w:color="auto"/>
            </w:tcBorders>
          </w:tcPr>
          <w:p w14:paraId="78D90E90" w14:textId="77777777" w:rsidR="000030BA" w:rsidRDefault="000030BA" w:rsidP="000030BA">
            <w:pPr>
              <w:jc w:val="center"/>
              <w:rPr>
                <w:sz w:val="22"/>
                <w:szCs w:val="22"/>
              </w:rPr>
            </w:pPr>
          </w:p>
        </w:tc>
      </w:tr>
      <w:tr w:rsidR="000030BA" w:rsidRPr="00BC246C" w14:paraId="132E7508" w14:textId="77777777" w:rsidTr="000030BA">
        <w:trPr>
          <w:jc w:val="center"/>
        </w:trPr>
        <w:tc>
          <w:tcPr>
            <w:tcW w:w="276" w:type="pct"/>
            <w:tcBorders>
              <w:top w:val="single" w:sz="4" w:space="0" w:color="auto"/>
              <w:left w:val="single" w:sz="4" w:space="0" w:color="auto"/>
              <w:bottom w:val="single" w:sz="4" w:space="0" w:color="auto"/>
              <w:right w:val="single" w:sz="4" w:space="0" w:color="auto"/>
            </w:tcBorders>
            <w:vAlign w:val="center"/>
          </w:tcPr>
          <w:p w14:paraId="2D2DD2E8" w14:textId="77777777" w:rsidR="000030BA" w:rsidRPr="00BC246C" w:rsidRDefault="000030BA" w:rsidP="000030BA">
            <w:pPr>
              <w:tabs>
                <w:tab w:val="left" w:pos="284"/>
                <w:tab w:val="left" w:pos="578"/>
              </w:tabs>
              <w:jc w:val="center"/>
              <w:rPr>
                <w:sz w:val="22"/>
                <w:szCs w:val="22"/>
                <w:bdr w:val="none" w:sz="0" w:space="0" w:color="auto" w:frame="1"/>
              </w:rPr>
            </w:pPr>
            <w:r>
              <w:rPr>
                <w:sz w:val="22"/>
                <w:szCs w:val="22"/>
                <w:bdr w:val="none" w:sz="0" w:space="0" w:color="auto" w:frame="1"/>
              </w:rPr>
              <w:t>5</w:t>
            </w:r>
          </w:p>
        </w:tc>
        <w:tc>
          <w:tcPr>
            <w:tcW w:w="1528" w:type="pct"/>
            <w:tcBorders>
              <w:top w:val="single" w:sz="4" w:space="0" w:color="auto"/>
              <w:left w:val="nil"/>
              <w:bottom w:val="single" w:sz="4" w:space="0" w:color="auto"/>
              <w:right w:val="single" w:sz="4" w:space="0" w:color="auto"/>
            </w:tcBorders>
          </w:tcPr>
          <w:p w14:paraId="5200E2F3" w14:textId="77777777" w:rsidR="000030BA" w:rsidRPr="00BC246C" w:rsidRDefault="000030BA" w:rsidP="000030BA">
            <w:pPr>
              <w:rPr>
                <w:sz w:val="22"/>
                <w:szCs w:val="22"/>
              </w:rPr>
            </w:pPr>
            <w:r w:rsidRPr="00BC246C">
              <w:rPr>
                <w:sz w:val="22"/>
                <w:szCs w:val="22"/>
                <w:bdr w:val="none" w:sz="0" w:space="0" w:color="auto" w:frame="1"/>
              </w:rPr>
              <w:t>Kitos (aukščiau neįvardintos) remonto paslaugos</w:t>
            </w:r>
          </w:p>
        </w:tc>
        <w:tc>
          <w:tcPr>
            <w:tcW w:w="626" w:type="pct"/>
            <w:tcBorders>
              <w:top w:val="single" w:sz="4" w:space="0" w:color="auto"/>
              <w:left w:val="nil"/>
              <w:bottom w:val="single" w:sz="4" w:space="0" w:color="auto"/>
              <w:right w:val="single" w:sz="4" w:space="0" w:color="auto"/>
            </w:tcBorders>
          </w:tcPr>
          <w:p w14:paraId="070F67DC" w14:textId="77777777" w:rsidR="000030BA" w:rsidRPr="00BC246C" w:rsidRDefault="000030BA" w:rsidP="000030BA">
            <w:pPr>
              <w:jc w:val="center"/>
              <w:rPr>
                <w:sz w:val="22"/>
                <w:szCs w:val="22"/>
              </w:rPr>
            </w:pPr>
            <w:r w:rsidRPr="00BC246C">
              <w:rPr>
                <w:sz w:val="22"/>
                <w:szCs w:val="22"/>
                <w:bdr w:val="none" w:sz="0" w:space="0" w:color="auto" w:frame="1"/>
              </w:rPr>
              <w:t>val.</w:t>
            </w:r>
          </w:p>
        </w:tc>
        <w:tc>
          <w:tcPr>
            <w:tcW w:w="833" w:type="pct"/>
            <w:tcBorders>
              <w:top w:val="single" w:sz="4" w:space="0" w:color="auto"/>
              <w:left w:val="single" w:sz="4" w:space="0" w:color="auto"/>
              <w:bottom w:val="single" w:sz="4" w:space="0" w:color="auto"/>
              <w:right w:val="single" w:sz="4" w:space="0" w:color="auto"/>
            </w:tcBorders>
          </w:tcPr>
          <w:p w14:paraId="751025C1" w14:textId="1BD5F12C" w:rsidR="000030BA" w:rsidRPr="00BC246C" w:rsidRDefault="00C763CB" w:rsidP="000030BA">
            <w:pPr>
              <w:jc w:val="center"/>
              <w:rPr>
                <w:sz w:val="22"/>
                <w:szCs w:val="22"/>
              </w:rPr>
            </w:pPr>
            <w:r>
              <w:rPr>
                <w:sz w:val="22"/>
                <w:szCs w:val="22"/>
              </w:rPr>
              <w:t>20</w:t>
            </w:r>
          </w:p>
        </w:tc>
        <w:tc>
          <w:tcPr>
            <w:tcW w:w="908" w:type="pct"/>
            <w:tcBorders>
              <w:top w:val="single" w:sz="4" w:space="0" w:color="auto"/>
              <w:left w:val="single" w:sz="4" w:space="0" w:color="auto"/>
              <w:bottom w:val="single" w:sz="4" w:space="0" w:color="auto"/>
              <w:right w:val="single" w:sz="4" w:space="0" w:color="auto"/>
            </w:tcBorders>
          </w:tcPr>
          <w:p w14:paraId="07855E38" w14:textId="77777777" w:rsidR="000030BA" w:rsidRDefault="000030BA" w:rsidP="000030BA">
            <w:pPr>
              <w:jc w:val="center"/>
              <w:rPr>
                <w:sz w:val="22"/>
                <w:szCs w:val="22"/>
              </w:rPr>
            </w:pPr>
          </w:p>
        </w:tc>
        <w:tc>
          <w:tcPr>
            <w:tcW w:w="830" w:type="pct"/>
            <w:tcBorders>
              <w:top w:val="single" w:sz="4" w:space="0" w:color="auto"/>
              <w:left w:val="single" w:sz="4" w:space="0" w:color="auto"/>
              <w:bottom w:val="single" w:sz="4" w:space="0" w:color="auto"/>
              <w:right w:val="single" w:sz="4" w:space="0" w:color="auto"/>
            </w:tcBorders>
          </w:tcPr>
          <w:p w14:paraId="227C3C9F" w14:textId="77777777" w:rsidR="000030BA" w:rsidRDefault="000030BA" w:rsidP="000030BA">
            <w:pPr>
              <w:jc w:val="center"/>
              <w:rPr>
                <w:sz w:val="22"/>
                <w:szCs w:val="22"/>
              </w:rPr>
            </w:pPr>
          </w:p>
        </w:tc>
      </w:tr>
      <w:tr w:rsidR="00724400" w:rsidRPr="00BC246C" w14:paraId="2DD4CF3E" w14:textId="77777777" w:rsidTr="00362EA0">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784C8281" w14:textId="77777777" w:rsidR="00724400" w:rsidRDefault="00724400" w:rsidP="00362EA0">
            <w:pPr>
              <w:jc w:val="right"/>
              <w:rPr>
                <w:sz w:val="22"/>
                <w:szCs w:val="22"/>
              </w:rPr>
            </w:pPr>
            <w:r w:rsidRPr="00AE28DE">
              <w:rPr>
                <w:b/>
                <w:sz w:val="22"/>
                <w:szCs w:val="22"/>
              </w:rPr>
              <w:t>Pasiūlymo vertė iš viso, Eur be PVM:</w:t>
            </w:r>
          </w:p>
        </w:tc>
        <w:tc>
          <w:tcPr>
            <w:tcW w:w="830" w:type="pct"/>
            <w:tcBorders>
              <w:top w:val="single" w:sz="4" w:space="0" w:color="auto"/>
              <w:left w:val="single" w:sz="4" w:space="0" w:color="auto"/>
              <w:bottom w:val="single" w:sz="4" w:space="0" w:color="auto"/>
              <w:right w:val="single" w:sz="4" w:space="0" w:color="auto"/>
            </w:tcBorders>
          </w:tcPr>
          <w:p w14:paraId="2A377D76" w14:textId="77777777" w:rsidR="00724400" w:rsidRDefault="00724400" w:rsidP="00362EA0">
            <w:pPr>
              <w:jc w:val="center"/>
              <w:rPr>
                <w:sz w:val="22"/>
                <w:szCs w:val="22"/>
              </w:rPr>
            </w:pPr>
          </w:p>
        </w:tc>
      </w:tr>
      <w:tr w:rsidR="00724400" w:rsidRPr="00BC246C" w14:paraId="5F3A3EDC" w14:textId="77777777" w:rsidTr="00362EA0">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581F39EA" w14:textId="77777777" w:rsidR="00724400" w:rsidRDefault="00724400" w:rsidP="00362EA0">
            <w:pPr>
              <w:jc w:val="right"/>
              <w:rPr>
                <w:sz w:val="22"/>
                <w:szCs w:val="22"/>
              </w:rPr>
            </w:pPr>
            <w:r w:rsidRPr="00AE28DE">
              <w:rPr>
                <w:b/>
                <w:sz w:val="22"/>
                <w:szCs w:val="22"/>
              </w:rPr>
              <w:t>PVM:</w:t>
            </w:r>
          </w:p>
        </w:tc>
        <w:tc>
          <w:tcPr>
            <w:tcW w:w="830" w:type="pct"/>
            <w:tcBorders>
              <w:top w:val="single" w:sz="4" w:space="0" w:color="auto"/>
              <w:left w:val="single" w:sz="4" w:space="0" w:color="auto"/>
              <w:bottom w:val="single" w:sz="4" w:space="0" w:color="auto"/>
              <w:right w:val="single" w:sz="4" w:space="0" w:color="auto"/>
            </w:tcBorders>
          </w:tcPr>
          <w:p w14:paraId="40FDAF48" w14:textId="77777777" w:rsidR="00724400" w:rsidRDefault="00724400" w:rsidP="00362EA0">
            <w:pPr>
              <w:jc w:val="center"/>
              <w:rPr>
                <w:sz w:val="22"/>
                <w:szCs w:val="22"/>
              </w:rPr>
            </w:pPr>
          </w:p>
        </w:tc>
      </w:tr>
      <w:tr w:rsidR="00724400" w:rsidRPr="00BC246C" w14:paraId="4FC16BDF" w14:textId="77777777" w:rsidTr="00362EA0">
        <w:trPr>
          <w:jc w:val="center"/>
        </w:trPr>
        <w:tc>
          <w:tcPr>
            <w:tcW w:w="4170" w:type="pct"/>
            <w:gridSpan w:val="5"/>
            <w:tcBorders>
              <w:top w:val="single" w:sz="4" w:space="0" w:color="auto"/>
              <w:left w:val="single" w:sz="4" w:space="0" w:color="auto"/>
              <w:bottom w:val="single" w:sz="4" w:space="0" w:color="auto"/>
              <w:right w:val="single" w:sz="4" w:space="0" w:color="auto"/>
            </w:tcBorders>
            <w:vAlign w:val="center"/>
          </w:tcPr>
          <w:p w14:paraId="588A78BA" w14:textId="77777777" w:rsidR="00724400" w:rsidRDefault="00724400" w:rsidP="00362EA0">
            <w:pPr>
              <w:jc w:val="right"/>
              <w:rPr>
                <w:sz w:val="22"/>
                <w:szCs w:val="22"/>
              </w:rPr>
            </w:pPr>
            <w:r w:rsidRPr="00AE28DE">
              <w:rPr>
                <w:b/>
                <w:sz w:val="22"/>
                <w:szCs w:val="22"/>
              </w:rPr>
              <w:t>Pasiūlymo vertė iš viso, Eur su PVM:</w:t>
            </w:r>
          </w:p>
        </w:tc>
        <w:tc>
          <w:tcPr>
            <w:tcW w:w="830" w:type="pct"/>
            <w:tcBorders>
              <w:top w:val="single" w:sz="4" w:space="0" w:color="auto"/>
              <w:left w:val="single" w:sz="4" w:space="0" w:color="auto"/>
              <w:bottom w:val="single" w:sz="4" w:space="0" w:color="auto"/>
              <w:right w:val="single" w:sz="4" w:space="0" w:color="auto"/>
            </w:tcBorders>
          </w:tcPr>
          <w:p w14:paraId="53466C9C" w14:textId="77777777" w:rsidR="00724400" w:rsidRDefault="00724400" w:rsidP="00362EA0">
            <w:pPr>
              <w:jc w:val="center"/>
              <w:rPr>
                <w:sz w:val="22"/>
                <w:szCs w:val="22"/>
              </w:rPr>
            </w:pPr>
          </w:p>
        </w:tc>
      </w:tr>
    </w:tbl>
    <w:p w14:paraId="0F9E7ED4" w14:textId="77777777" w:rsidR="00B0768F" w:rsidRDefault="00B0768F" w:rsidP="00CA740E">
      <w:pPr>
        <w:tabs>
          <w:tab w:val="left" w:pos="0"/>
          <w:tab w:val="left" w:pos="851"/>
          <w:tab w:val="left" w:pos="1276"/>
        </w:tabs>
        <w:ind w:left="360"/>
        <w:jc w:val="both"/>
        <w:rPr>
          <w:sz w:val="22"/>
          <w:szCs w:val="22"/>
          <w:lang w:val="lt-LT" w:eastAsia="fi-FI"/>
        </w:rPr>
      </w:pPr>
    </w:p>
    <w:p w14:paraId="445B07A4"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be 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73410AD9"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214A1E32"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su PVM yra</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r w:rsidRPr="00AE28DE">
        <w:rPr>
          <w:rFonts w:ascii="Times New Roman" w:hAnsi="Times New Roman"/>
        </w:rPr>
        <w:t xml:space="preserve">   </w:t>
      </w:r>
    </w:p>
    <w:p w14:paraId="33752547" w14:textId="77777777" w:rsidR="00CA740E" w:rsidRPr="00C91840" w:rsidRDefault="00CA740E" w:rsidP="00CA740E">
      <w:pPr>
        <w:tabs>
          <w:tab w:val="left" w:pos="851"/>
          <w:tab w:val="left" w:pos="993"/>
        </w:tabs>
        <w:ind w:firstLine="567"/>
        <w:jc w:val="both"/>
        <w:rPr>
          <w:sz w:val="22"/>
          <w:szCs w:val="22"/>
          <w:lang w:val="lt-LT"/>
        </w:rPr>
      </w:pPr>
      <w:r w:rsidRPr="00C91840">
        <w:rPr>
          <w:sz w:val="22"/>
          <w:szCs w:val="22"/>
          <w:lang w:val="lt-LT"/>
        </w:rPr>
        <w:t>Jeigu PVM netaikomas, pateikti tikslias nuorodas į tai patvirtinančius teisės aktus ir jų nuostatas:___________________________________________________________</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2384B7D1"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632439">
        <w:rPr>
          <w:b/>
          <w:sz w:val="22"/>
          <w:szCs w:val="22"/>
          <w:lang w:val="lt-LT"/>
        </w:rPr>
        <w:t>5</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lastRenderedPageBreak/>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AA7E9F"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022372B3" w14:textId="77777777" w:rsidR="009B3C65" w:rsidRDefault="009B3C65" w:rsidP="00895649">
      <w:pPr>
        <w:jc w:val="right"/>
        <w:rPr>
          <w:color w:val="000000"/>
          <w:sz w:val="22"/>
          <w:szCs w:val="22"/>
          <w:lang w:val="lt-LT"/>
        </w:rPr>
      </w:pPr>
    </w:p>
    <w:p w14:paraId="3C9DBF34" w14:textId="77777777" w:rsidR="009B3C65" w:rsidRDefault="009B3C6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r>
        <w:rPr>
          <w:color w:val="000000"/>
          <w:sz w:val="22"/>
          <w:szCs w:val="22"/>
          <w:lang w:val="lt-LT"/>
        </w:rPr>
        <w:br w:type="page"/>
      </w:r>
    </w:p>
    <w:p w14:paraId="683B66D1" w14:textId="77777777" w:rsidR="005E292B" w:rsidRDefault="005E292B" w:rsidP="005E292B">
      <w:pPr>
        <w:jc w:val="right"/>
        <w:rPr>
          <w:color w:val="000000"/>
          <w:sz w:val="22"/>
          <w:szCs w:val="22"/>
          <w:bdr w:val="none" w:sz="0" w:space="0" w:color="auto"/>
          <w:lang w:val="lt-LT" w:eastAsia="lt-LT"/>
        </w:rPr>
      </w:pPr>
      <w:r>
        <w:rPr>
          <w:color w:val="000000"/>
          <w:sz w:val="22"/>
          <w:szCs w:val="22"/>
        </w:rPr>
        <w:lastRenderedPageBreak/>
        <w:t>Prie konkurso sąlygų</w:t>
      </w:r>
    </w:p>
    <w:p w14:paraId="49E4508B" w14:textId="77777777" w:rsidR="005E292B" w:rsidRDefault="005E292B" w:rsidP="005E292B">
      <w:pPr>
        <w:jc w:val="right"/>
        <w:rPr>
          <w:color w:val="000000"/>
          <w:sz w:val="22"/>
          <w:szCs w:val="22"/>
        </w:rPr>
      </w:pPr>
      <w:r>
        <w:rPr>
          <w:color w:val="000000"/>
          <w:sz w:val="22"/>
          <w:szCs w:val="22"/>
        </w:rPr>
        <w:t>2 priedo 1 priedas</w:t>
      </w:r>
    </w:p>
    <w:p w14:paraId="56F2BE8F" w14:textId="77777777" w:rsidR="005E292B" w:rsidRDefault="005E292B" w:rsidP="005E292B">
      <w:pPr>
        <w:ind w:right="-613"/>
        <w:jc w:val="both"/>
        <w:rPr>
          <w:rFonts w:eastAsia="Calibri"/>
          <w:i/>
          <w:sz w:val="22"/>
          <w:szCs w:val="22"/>
        </w:rPr>
      </w:pPr>
    </w:p>
    <w:p w14:paraId="39855A87" w14:textId="77777777" w:rsidR="005E292B" w:rsidRDefault="005E292B" w:rsidP="005E292B">
      <w:pPr>
        <w:jc w:val="right"/>
        <w:rPr>
          <w:rFonts w:eastAsia="Times New Roman"/>
          <w:bCs/>
          <w:sz w:val="22"/>
          <w:szCs w:val="22"/>
          <w:lang w:eastAsia="ru-RU"/>
        </w:rPr>
      </w:pPr>
    </w:p>
    <w:p w14:paraId="4BEEBA12" w14:textId="77777777" w:rsidR="005E292B" w:rsidRDefault="005E292B" w:rsidP="005E292B">
      <w:pPr>
        <w:jc w:val="center"/>
        <w:rPr>
          <w:sz w:val="22"/>
          <w:szCs w:val="22"/>
          <w:u w:val="single"/>
          <w:lang w:eastAsia="lt-LT"/>
        </w:rPr>
      </w:pPr>
      <w:r>
        <w:rPr>
          <w:color w:val="000000"/>
          <w:sz w:val="22"/>
          <w:szCs w:val="22"/>
          <w:u w:val="single"/>
        </w:rPr>
        <w:t>___________________________________</w:t>
      </w:r>
    </w:p>
    <w:p w14:paraId="206513E4" w14:textId="77777777" w:rsidR="005E292B" w:rsidRDefault="005E292B" w:rsidP="005E292B">
      <w:pPr>
        <w:jc w:val="center"/>
        <w:rPr>
          <w:sz w:val="22"/>
          <w:szCs w:val="22"/>
        </w:rPr>
      </w:pPr>
      <w:r>
        <w:rPr>
          <w:color w:val="000000"/>
          <w:sz w:val="22"/>
          <w:szCs w:val="22"/>
        </w:rPr>
        <w:t> (Tiekėjo pavadinimas)</w:t>
      </w:r>
    </w:p>
    <w:p w14:paraId="60B8D304" w14:textId="77777777" w:rsidR="005E292B" w:rsidRDefault="005E292B" w:rsidP="005E292B">
      <w:pPr>
        <w:rPr>
          <w:sz w:val="22"/>
          <w:szCs w:val="22"/>
        </w:rPr>
      </w:pPr>
    </w:p>
    <w:p w14:paraId="2D841B58" w14:textId="77777777" w:rsidR="005E292B" w:rsidRDefault="005E292B" w:rsidP="005E292B">
      <w:pPr>
        <w:jc w:val="center"/>
        <w:rPr>
          <w:b/>
          <w:bCs/>
          <w:smallCaps/>
          <w:color w:val="000000"/>
          <w:sz w:val="22"/>
          <w:szCs w:val="22"/>
        </w:rPr>
      </w:pPr>
    </w:p>
    <w:p w14:paraId="4019BF1C" w14:textId="77777777" w:rsidR="005E292B" w:rsidRDefault="005E292B" w:rsidP="005E292B">
      <w:pPr>
        <w:jc w:val="center"/>
        <w:rPr>
          <w:b/>
          <w:bCs/>
          <w:smallCaps/>
          <w:color w:val="000000"/>
          <w:sz w:val="22"/>
          <w:szCs w:val="22"/>
        </w:rPr>
      </w:pPr>
    </w:p>
    <w:p w14:paraId="36C55B3B" w14:textId="77777777" w:rsidR="005E292B" w:rsidRDefault="005E292B" w:rsidP="005E292B">
      <w:pPr>
        <w:jc w:val="center"/>
        <w:rPr>
          <w:sz w:val="22"/>
          <w:szCs w:val="22"/>
        </w:rPr>
      </w:pPr>
      <w:r>
        <w:rPr>
          <w:b/>
          <w:bCs/>
          <w:smallCaps/>
          <w:color w:val="000000"/>
          <w:sz w:val="22"/>
          <w:szCs w:val="22"/>
        </w:rPr>
        <w:t>TIEKĖJO DEKLARACIJA</w:t>
      </w:r>
    </w:p>
    <w:p w14:paraId="4C49B9E7" w14:textId="77777777" w:rsidR="005E292B" w:rsidRDefault="005E292B" w:rsidP="005E292B">
      <w:pPr>
        <w:shd w:val="clear" w:color="auto" w:fill="FFFFFF"/>
        <w:jc w:val="center"/>
        <w:rPr>
          <w:sz w:val="22"/>
          <w:szCs w:val="22"/>
        </w:rPr>
      </w:pPr>
      <w:r>
        <w:rPr>
          <w:sz w:val="22"/>
          <w:szCs w:val="22"/>
        </w:rPr>
        <w:t> </w:t>
      </w:r>
    </w:p>
    <w:p w14:paraId="436DBA18" w14:textId="77777777" w:rsidR="005E292B" w:rsidRDefault="005E292B" w:rsidP="005E292B">
      <w:pPr>
        <w:jc w:val="center"/>
        <w:rPr>
          <w:sz w:val="22"/>
          <w:szCs w:val="22"/>
        </w:rPr>
      </w:pPr>
      <w:r>
        <w:rPr>
          <w:color w:val="000000"/>
          <w:sz w:val="22"/>
          <w:szCs w:val="22"/>
        </w:rPr>
        <w:t>__________________</w:t>
      </w:r>
    </w:p>
    <w:p w14:paraId="63890920" w14:textId="77777777" w:rsidR="005E292B" w:rsidRDefault="005E292B" w:rsidP="005E292B">
      <w:pPr>
        <w:jc w:val="center"/>
        <w:rPr>
          <w:sz w:val="22"/>
          <w:szCs w:val="22"/>
        </w:rPr>
      </w:pPr>
      <w:r>
        <w:rPr>
          <w:color w:val="000000"/>
          <w:sz w:val="22"/>
          <w:szCs w:val="22"/>
        </w:rPr>
        <w:t>(Data)</w:t>
      </w:r>
    </w:p>
    <w:p w14:paraId="1B300BBC" w14:textId="77777777" w:rsidR="005E292B" w:rsidRDefault="005E292B" w:rsidP="005E292B">
      <w:pPr>
        <w:rPr>
          <w:sz w:val="22"/>
          <w:szCs w:val="22"/>
        </w:rPr>
      </w:pPr>
    </w:p>
    <w:p w14:paraId="1D3EEF7C" w14:textId="77777777" w:rsidR="005E292B" w:rsidRDefault="005E292B" w:rsidP="005E292B">
      <w:pPr>
        <w:rPr>
          <w:sz w:val="22"/>
          <w:szCs w:val="22"/>
        </w:rPr>
      </w:pPr>
    </w:p>
    <w:p w14:paraId="127626C4" w14:textId="77777777" w:rsidR="005E292B" w:rsidRPr="000F3790" w:rsidRDefault="005E292B" w:rsidP="005E292B">
      <w:pPr>
        <w:jc w:val="both"/>
        <w:rPr>
          <w:b/>
          <w:bCs/>
          <w:sz w:val="22"/>
          <w:szCs w:val="22"/>
          <w:lang w:val="lt-LT"/>
        </w:rPr>
      </w:pPr>
      <w:r w:rsidRPr="000F3790">
        <w:rPr>
          <w:sz w:val="22"/>
          <w:szCs w:val="22"/>
          <w:lang w:val="lt-LT"/>
        </w:rPr>
        <w:t>Atsižvelgiant į Lietuvos Respublikos viešųjų pirkimų įstatymo (toliau – Viešųjų pirkimų įstatymas) 46 straipsnio 2</w:t>
      </w:r>
      <w:r w:rsidRPr="000F3790">
        <w:rPr>
          <w:sz w:val="22"/>
          <w:szCs w:val="22"/>
          <w:vertAlign w:val="superscript"/>
          <w:lang w:val="lt-LT"/>
        </w:rPr>
        <w:t>1 </w:t>
      </w:r>
      <w:r w:rsidRPr="000F3790">
        <w:rPr>
          <w:sz w:val="22"/>
          <w:szCs w:val="22"/>
          <w:lang w:val="lt-LT"/>
        </w:rPr>
        <w:t>dalies, taip pat Mažos vertės pirkimų tvarkos aprašo, patvirtinto Viešųjų pirkimų tarnybos direktoriaus 2017 m. birželio 28 d. įsakymu Nr. 1S-97 „Dėl mažos vertės pirkimų tvarkos aprašo patvirtinimo“, 9</w:t>
      </w:r>
      <w:r w:rsidRPr="000F3790">
        <w:rPr>
          <w:sz w:val="22"/>
          <w:szCs w:val="22"/>
          <w:vertAlign w:val="superscript"/>
          <w:lang w:val="lt-LT"/>
        </w:rPr>
        <w:t>2</w:t>
      </w:r>
      <w:r w:rsidRPr="000F3790">
        <w:rPr>
          <w:sz w:val="22"/>
          <w:szCs w:val="22"/>
          <w:lang w:val="lt-LT"/>
        </w:rPr>
        <w:t xml:space="preserve"> punkto nuostatas, įsigaliojusias nuo 2025 m. vasario 1 d., jog perkančioji organizacija pašalina tiekėją iš pirkimo procedūros, jeigu tiekėjas yra neatlikęs jam teismo sprendimu paskirtos baudžiamojo poveikio priemonės – uždraudimo juridiniam asmeniui dalyvauti viešuosiuose pirkimuose, </w:t>
      </w:r>
      <w:r w:rsidRPr="000F3790">
        <w:rPr>
          <w:b/>
          <w:bCs/>
          <w:sz w:val="22"/>
          <w:szCs w:val="22"/>
          <w:lang w:val="lt-LT"/>
        </w:rPr>
        <w:t>patvirtinu, kad mano atstovaujamas juridinis asmuo neturi šio pašalinimo pagrindo.</w:t>
      </w:r>
    </w:p>
    <w:p w14:paraId="59B9E1F4" w14:textId="77777777" w:rsidR="005E292B" w:rsidRPr="000F3790" w:rsidRDefault="005E292B" w:rsidP="005E292B">
      <w:pPr>
        <w:jc w:val="both"/>
        <w:rPr>
          <w:sz w:val="22"/>
          <w:szCs w:val="22"/>
          <w:lang w:val="lt-LT"/>
        </w:rPr>
      </w:pPr>
    </w:p>
    <w:p w14:paraId="4B1E22AF" w14:textId="77777777" w:rsidR="005E292B" w:rsidRPr="000F3790" w:rsidRDefault="005E292B" w:rsidP="005E292B">
      <w:pPr>
        <w:jc w:val="both"/>
        <w:rPr>
          <w:sz w:val="22"/>
          <w:szCs w:val="22"/>
          <w:lang w:val="lt-LT"/>
        </w:rPr>
      </w:pPr>
      <w:r w:rsidRPr="000F3790">
        <w:rPr>
          <w:sz w:val="22"/>
          <w:szCs w:val="22"/>
          <w:lang w:val="lt-LT"/>
        </w:rPr>
        <w:t>Suprantu,  jog tiekėjo, turinčio šį pašalinimo pagrindą, pasiūlymas bus atmestas („apsivalyti“ tiekėjas negali).</w:t>
      </w:r>
    </w:p>
    <w:p w14:paraId="5E2573A1" w14:textId="77777777" w:rsidR="005E292B" w:rsidRPr="000F3790" w:rsidRDefault="005E292B" w:rsidP="005E292B">
      <w:pPr>
        <w:jc w:val="both"/>
        <w:rPr>
          <w:sz w:val="22"/>
          <w:szCs w:val="22"/>
          <w:lang w:val="lt-LT"/>
        </w:rPr>
      </w:pPr>
    </w:p>
    <w:p w14:paraId="5DD1E272" w14:textId="77777777" w:rsidR="005E292B" w:rsidRPr="000F3790" w:rsidRDefault="005E292B" w:rsidP="005E292B">
      <w:pPr>
        <w:jc w:val="both"/>
        <w:rPr>
          <w:sz w:val="22"/>
          <w:szCs w:val="22"/>
          <w:lang w:val="lt-LT"/>
        </w:rPr>
      </w:pPr>
      <w:r w:rsidRPr="000F3790">
        <w:rPr>
          <w:sz w:val="22"/>
          <w:szCs w:val="22"/>
          <w:lang w:val="lt-LT"/>
        </w:rPr>
        <w:t>Patvirtinu, jog mano atstovaujamas juridinis asmuo neturi jokių Viešųjų pirkimų įstatyme numatytų tiekėjo pašalinimo pagrindų.</w:t>
      </w:r>
    </w:p>
    <w:p w14:paraId="57E90C06" w14:textId="77777777" w:rsidR="005E292B" w:rsidRPr="000F3790" w:rsidRDefault="005E292B" w:rsidP="005E292B">
      <w:pPr>
        <w:rPr>
          <w:sz w:val="22"/>
          <w:szCs w:val="22"/>
          <w:lang w:val="lt-LT"/>
        </w:rPr>
      </w:pPr>
    </w:p>
    <w:tbl>
      <w:tblPr>
        <w:tblW w:w="0" w:type="auto"/>
        <w:tblInd w:w="-142" w:type="dxa"/>
        <w:tblLook w:val="04A0" w:firstRow="1" w:lastRow="0" w:firstColumn="1" w:lastColumn="0" w:noHBand="0" w:noVBand="1"/>
      </w:tblPr>
      <w:tblGrid>
        <w:gridCol w:w="10064"/>
      </w:tblGrid>
      <w:tr w:rsidR="005E292B" w:rsidRPr="000F3790" w14:paraId="044E1BDE" w14:textId="77777777" w:rsidTr="00B4318D">
        <w:tc>
          <w:tcPr>
            <w:tcW w:w="0" w:type="auto"/>
            <w:hideMark/>
          </w:tcPr>
          <w:p w14:paraId="227F2F81" w14:textId="77777777" w:rsidR="005E292B" w:rsidRPr="000F3790" w:rsidRDefault="005E292B" w:rsidP="00B4318D">
            <w:pPr>
              <w:tabs>
                <w:tab w:val="left" w:pos="284"/>
                <w:tab w:val="left" w:pos="426"/>
              </w:tabs>
              <w:spacing w:after="150"/>
              <w:jc w:val="both"/>
              <w:rPr>
                <w:sz w:val="22"/>
                <w:szCs w:val="22"/>
                <w:lang w:val="lt-LT"/>
              </w:rPr>
            </w:pPr>
            <w:r w:rsidRPr="000F3790">
              <w:rPr>
                <w:sz w:val="22"/>
                <w:szCs w:val="22"/>
                <w:lang w:val="lt-LT"/>
              </w:rPr>
              <w:t>Man žinoma, kad jei Perkančioji organizacija nustato, kad pateikti duomenys yra klaidinantys, tiekėjo pasiūlymas atmetamas.</w:t>
            </w:r>
          </w:p>
        </w:tc>
      </w:tr>
    </w:tbl>
    <w:p w14:paraId="438FC95F" w14:textId="77777777" w:rsidR="005E292B" w:rsidRDefault="005E292B" w:rsidP="005E292B">
      <w:pPr>
        <w:jc w:val="both"/>
        <w:rPr>
          <w:sz w:val="22"/>
          <w:szCs w:val="22"/>
        </w:rPr>
      </w:pPr>
    </w:p>
    <w:p w14:paraId="7E2D246A" w14:textId="77777777" w:rsidR="005E292B" w:rsidRDefault="005E292B" w:rsidP="005E292B">
      <w:pPr>
        <w:jc w:val="both"/>
        <w:rPr>
          <w:sz w:val="22"/>
          <w:szCs w:val="22"/>
        </w:rPr>
      </w:pPr>
    </w:p>
    <w:tbl>
      <w:tblPr>
        <w:tblW w:w="0" w:type="auto"/>
        <w:jc w:val="center"/>
        <w:tblLook w:val="04A0" w:firstRow="1" w:lastRow="0" w:firstColumn="1" w:lastColumn="0" w:noHBand="0" w:noVBand="1"/>
      </w:tblPr>
      <w:tblGrid>
        <w:gridCol w:w="1023"/>
        <w:gridCol w:w="222"/>
        <w:gridCol w:w="222"/>
        <w:gridCol w:w="222"/>
        <w:gridCol w:w="2648"/>
        <w:gridCol w:w="222"/>
      </w:tblGrid>
      <w:tr w:rsidR="005E292B" w14:paraId="7F7BD0DE" w14:textId="77777777" w:rsidTr="00B4318D">
        <w:trPr>
          <w:trHeight w:val="285"/>
          <w:jc w:val="center"/>
        </w:trPr>
        <w:tc>
          <w:tcPr>
            <w:tcW w:w="0" w:type="auto"/>
            <w:tcBorders>
              <w:top w:val="nil"/>
              <w:left w:val="nil"/>
              <w:bottom w:val="single" w:sz="4" w:space="0" w:color="000000"/>
              <w:right w:val="nil"/>
            </w:tcBorders>
            <w:hideMark/>
          </w:tcPr>
          <w:p w14:paraId="24DAEDB9" w14:textId="77777777" w:rsidR="005E292B" w:rsidRDefault="005E292B" w:rsidP="00B4318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p>
        </w:tc>
        <w:tc>
          <w:tcPr>
            <w:tcW w:w="0" w:type="auto"/>
            <w:hideMark/>
          </w:tcPr>
          <w:p w14:paraId="7DDE8561" w14:textId="77777777" w:rsidR="005E292B" w:rsidRDefault="005E292B" w:rsidP="00B4318D">
            <w:pPr>
              <w:rPr>
                <w:rFonts w:ascii="Calibri" w:hAnsi="Calibri" w:cs="Calibri"/>
                <w:sz w:val="20"/>
                <w:szCs w:val="20"/>
              </w:rPr>
            </w:pPr>
          </w:p>
        </w:tc>
        <w:tc>
          <w:tcPr>
            <w:tcW w:w="0" w:type="auto"/>
            <w:hideMark/>
          </w:tcPr>
          <w:p w14:paraId="5CAFDCC3" w14:textId="77777777" w:rsidR="005E292B" w:rsidRDefault="005E292B" w:rsidP="00B4318D">
            <w:pPr>
              <w:rPr>
                <w:rFonts w:ascii="Calibri" w:hAnsi="Calibri" w:cs="Calibri"/>
                <w:sz w:val="20"/>
                <w:szCs w:val="20"/>
              </w:rPr>
            </w:pPr>
          </w:p>
        </w:tc>
        <w:tc>
          <w:tcPr>
            <w:tcW w:w="0" w:type="auto"/>
            <w:hideMark/>
          </w:tcPr>
          <w:p w14:paraId="61B50EDD" w14:textId="77777777" w:rsidR="005E292B" w:rsidRDefault="005E292B" w:rsidP="00B4318D">
            <w:pPr>
              <w:rPr>
                <w:rFonts w:ascii="Calibri" w:hAnsi="Calibri" w:cs="Calibri"/>
                <w:sz w:val="20"/>
                <w:szCs w:val="20"/>
              </w:rPr>
            </w:pPr>
          </w:p>
        </w:tc>
        <w:tc>
          <w:tcPr>
            <w:tcW w:w="0" w:type="auto"/>
            <w:tcBorders>
              <w:top w:val="nil"/>
              <w:left w:val="nil"/>
              <w:bottom w:val="single" w:sz="4" w:space="0" w:color="000000"/>
              <w:right w:val="nil"/>
            </w:tcBorders>
            <w:hideMark/>
          </w:tcPr>
          <w:p w14:paraId="7A080EF2" w14:textId="77777777" w:rsidR="005E292B" w:rsidRDefault="005E292B" w:rsidP="00B4318D">
            <w:pPr>
              <w:rPr>
                <w:rFonts w:ascii="Calibri" w:hAnsi="Calibri" w:cs="Calibri"/>
                <w:sz w:val="20"/>
                <w:szCs w:val="20"/>
              </w:rPr>
            </w:pPr>
          </w:p>
        </w:tc>
        <w:tc>
          <w:tcPr>
            <w:tcW w:w="0" w:type="auto"/>
            <w:hideMark/>
          </w:tcPr>
          <w:p w14:paraId="223251E0" w14:textId="77777777" w:rsidR="005E292B" w:rsidRDefault="005E292B" w:rsidP="00B4318D">
            <w:pPr>
              <w:rPr>
                <w:rFonts w:ascii="Calibri" w:hAnsi="Calibri" w:cs="Calibri"/>
                <w:sz w:val="20"/>
                <w:szCs w:val="20"/>
              </w:rPr>
            </w:pPr>
          </w:p>
        </w:tc>
      </w:tr>
      <w:tr w:rsidR="005E292B" w14:paraId="3551B074" w14:textId="77777777" w:rsidTr="00B4318D">
        <w:trPr>
          <w:trHeight w:val="186"/>
          <w:jc w:val="center"/>
        </w:trPr>
        <w:tc>
          <w:tcPr>
            <w:tcW w:w="0" w:type="auto"/>
            <w:tcBorders>
              <w:top w:val="single" w:sz="4" w:space="0" w:color="000000"/>
              <w:left w:val="nil"/>
              <w:bottom w:val="nil"/>
              <w:right w:val="nil"/>
            </w:tcBorders>
            <w:hideMark/>
          </w:tcPr>
          <w:p w14:paraId="4C08D453" w14:textId="77777777" w:rsidR="005E292B" w:rsidRDefault="005E292B" w:rsidP="00B4318D">
            <w:pPr>
              <w:spacing w:after="150"/>
              <w:rPr>
                <w:kern w:val="28"/>
                <w:sz w:val="22"/>
                <w:szCs w:val="22"/>
              </w:rPr>
            </w:pPr>
            <w:r>
              <w:rPr>
                <w:color w:val="000000"/>
                <w:sz w:val="22"/>
                <w:szCs w:val="22"/>
              </w:rPr>
              <w:t>(Parašas)</w:t>
            </w:r>
          </w:p>
        </w:tc>
        <w:tc>
          <w:tcPr>
            <w:tcW w:w="0" w:type="auto"/>
            <w:hideMark/>
          </w:tcPr>
          <w:p w14:paraId="09C661C7" w14:textId="77777777" w:rsidR="005E292B" w:rsidRDefault="005E292B" w:rsidP="00B4318D">
            <w:pPr>
              <w:rPr>
                <w:sz w:val="22"/>
                <w:szCs w:val="22"/>
              </w:rPr>
            </w:pPr>
          </w:p>
        </w:tc>
        <w:tc>
          <w:tcPr>
            <w:tcW w:w="0" w:type="auto"/>
            <w:hideMark/>
          </w:tcPr>
          <w:p w14:paraId="1AA1B8CE" w14:textId="77777777" w:rsidR="005E292B" w:rsidRDefault="005E292B" w:rsidP="00B4318D">
            <w:pPr>
              <w:rPr>
                <w:rFonts w:ascii="Calibri" w:hAnsi="Calibri" w:cs="Calibri"/>
                <w:sz w:val="20"/>
                <w:szCs w:val="20"/>
              </w:rPr>
            </w:pPr>
          </w:p>
        </w:tc>
        <w:tc>
          <w:tcPr>
            <w:tcW w:w="0" w:type="auto"/>
            <w:hideMark/>
          </w:tcPr>
          <w:p w14:paraId="493B8270" w14:textId="77777777" w:rsidR="005E292B" w:rsidRDefault="005E292B" w:rsidP="00B4318D">
            <w:pPr>
              <w:rPr>
                <w:rFonts w:ascii="Calibri" w:hAnsi="Calibri" w:cs="Calibri"/>
                <w:sz w:val="20"/>
                <w:szCs w:val="20"/>
              </w:rPr>
            </w:pPr>
          </w:p>
        </w:tc>
        <w:tc>
          <w:tcPr>
            <w:tcW w:w="0" w:type="auto"/>
            <w:tcBorders>
              <w:top w:val="single" w:sz="4" w:space="0" w:color="000000"/>
              <w:left w:val="nil"/>
              <w:bottom w:val="nil"/>
              <w:right w:val="nil"/>
            </w:tcBorders>
            <w:hideMark/>
          </w:tcPr>
          <w:p w14:paraId="0B07E718" w14:textId="77777777" w:rsidR="005E292B" w:rsidRDefault="005E292B" w:rsidP="00B4318D">
            <w:pPr>
              <w:spacing w:after="150"/>
              <w:rPr>
                <w:kern w:val="28"/>
                <w:sz w:val="22"/>
                <w:szCs w:val="22"/>
              </w:rPr>
            </w:pPr>
            <w:r>
              <w:rPr>
                <w:color w:val="000000"/>
                <w:sz w:val="22"/>
                <w:szCs w:val="22"/>
              </w:rPr>
              <w:t>(Vardas, pavardė, pareigos)</w:t>
            </w:r>
          </w:p>
        </w:tc>
        <w:tc>
          <w:tcPr>
            <w:tcW w:w="0" w:type="auto"/>
            <w:hideMark/>
          </w:tcPr>
          <w:p w14:paraId="4939467B" w14:textId="77777777" w:rsidR="005E292B" w:rsidRDefault="005E292B" w:rsidP="00B4318D">
            <w:pPr>
              <w:rPr>
                <w:sz w:val="22"/>
                <w:szCs w:val="22"/>
              </w:rPr>
            </w:pPr>
          </w:p>
        </w:tc>
      </w:tr>
    </w:tbl>
    <w:p w14:paraId="19EB2ED4" w14:textId="77777777" w:rsidR="005E292B" w:rsidRDefault="005E292B" w:rsidP="005E292B">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p>
    <w:p w14:paraId="249E22C3" w14:textId="77777777" w:rsidR="009B3C65" w:rsidRDefault="009B3C65" w:rsidP="009B3C6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p>
    <w:p w14:paraId="61A84710" w14:textId="77777777" w:rsidR="009B3C65" w:rsidRDefault="009B3C65" w:rsidP="009B3C6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p>
    <w:p w14:paraId="06CA111B" w14:textId="0FA230D6" w:rsidR="006E0E88" w:rsidRPr="00AE28DE" w:rsidRDefault="00CA740E" w:rsidP="00895649">
      <w:pPr>
        <w:jc w:val="right"/>
        <w:rPr>
          <w:b/>
          <w:bCs/>
          <w:sz w:val="22"/>
          <w:szCs w:val="22"/>
          <w:lang w:val="lt-LT"/>
        </w:rPr>
      </w:pPr>
      <w:r w:rsidRPr="00C91840">
        <w:rPr>
          <w:color w:val="000000"/>
          <w:sz w:val="22"/>
          <w:szCs w:val="22"/>
          <w:lang w:val="lt-LT"/>
        </w:rPr>
        <w:br w:type="page"/>
      </w:r>
      <w:r w:rsidR="001E2BE1" w:rsidRPr="00AE28DE">
        <w:rPr>
          <w:b/>
          <w:bCs/>
          <w:sz w:val="22"/>
          <w:szCs w:val="22"/>
          <w:lang w:val="lt-LT"/>
        </w:rPr>
        <w:lastRenderedPageBreak/>
        <w:t xml:space="preserve">3 </w:t>
      </w:r>
      <w:r w:rsidR="005F7F01" w:rsidRPr="00AE28DE">
        <w:rPr>
          <w:b/>
          <w:bCs/>
          <w:sz w:val="22"/>
          <w:szCs w:val="22"/>
          <w:lang w:val="lt-LT"/>
        </w:rPr>
        <w:t>p</w:t>
      </w:r>
      <w:r w:rsidR="001E2BE1" w:rsidRPr="00AE28DE">
        <w:rPr>
          <w:b/>
          <w:bCs/>
          <w:sz w:val="22"/>
          <w:szCs w:val="22"/>
          <w:lang w:val="lt-LT"/>
        </w:rPr>
        <w:t>riedas</w:t>
      </w:r>
    </w:p>
    <w:p w14:paraId="425C5E2A" w14:textId="77777777" w:rsidR="00FC5914" w:rsidRPr="00C91840" w:rsidRDefault="00FC5914" w:rsidP="00FC5914">
      <w:pPr>
        <w:jc w:val="center"/>
        <w:rPr>
          <w:b/>
          <w:bCs/>
          <w:sz w:val="22"/>
          <w:szCs w:val="22"/>
          <w:lang w:val="lt-LT"/>
        </w:rPr>
      </w:pPr>
    </w:p>
    <w:p w14:paraId="7B16290D" w14:textId="77777777" w:rsidR="002669CE" w:rsidRDefault="002669CE" w:rsidP="00E55F97">
      <w:pPr>
        <w:jc w:val="center"/>
        <w:rPr>
          <w:b/>
          <w:color w:val="000000"/>
          <w:sz w:val="22"/>
          <w:szCs w:val="22"/>
        </w:rPr>
      </w:pPr>
      <w:bookmarkStart w:id="1" w:name="_Hlk120020572"/>
    </w:p>
    <w:bookmarkEnd w:id="1"/>
    <w:p w14:paraId="3383E1EA" w14:textId="77777777" w:rsidR="00447A38" w:rsidRPr="00447A38" w:rsidRDefault="00447A38" w:rsidP="00447A38">
      <w:pPr>
        <w:jc w:val="center"/>
        <w:rPr>
          <w:b/>
          <w:sz w:val="22"/>
          <w:szCs w:val="22"/>
          <w:bdr w:val="none" w:sz="0" w:space="0" w:color="auto" w:frame="1"/>
        </w:rPr>
      </w:pPr>
      <w:r w:rsidRPr="00447A38">
        <w:rPr>
          <w:b/>
          <w:sz w:val="22"/>
          <w:szCs w:val="22"/>
        </w:rPr>
        <w:t xml:space="preserve">SUNKVEŽIMIŲ SCANIA </w:t>
      </w:r>
      <w:r w:rsidRPr="00447A38">
        <w:rPr>
          <w:b/>
          <w:sz w:val="22"/>
          <w:szCs w:val="22"/>
          <w:bdr w:val="none" w:sz="0" w:space="0" w:color="auto" w:frame="1"/>
        </w:rPr>
        <w:t>REMONTO PASLAUGŲ, ĮSKAITANT</w:t>
      </w:r>
    </w:p>
    <w:p w14:paraId="657EA5D2" w14:textId="77777777" w:rsidR="00447A38" w:rsidRPr="00447A38" w:rsidRDefault="00447A38" w:rsidP="00447A38">
      <w:pPr>
        <w:jc w:val="center"/>
        <w:rPr>
          <w:b/>
          <w:bCs/>
          <w:caps/>
          <w:sz w:val="22"/>
          <w:szCs w:val="22"/>
        </w:rPr>
      </w:pPr>
      <w:r w:rsidRPr="00447A38">
        <w:rPr>
          <w:b/>
          <w:sz w:val="22"/>
          <w:szCs w:val="22"/>
          <w:bdr w:val="none" w:sz="0" w:space="0" w:color="auto" w:frame="1"/>
        </w:rPr>
        <w:t>REMONTUI REIKALINGŲ DALIŲ, VIEŠOJO PIRKI</w:t>
      </w:r>
      <w:r w:rsidRPr="00447A38">
        <w:rPr>
          <w:b/>
          <w:sz w:val="22"/>
          <w:szCs w:val="22"/>
        </w:rPr>
        <w:t>MO-PARDAVIMO SUTARTIS NR. ______</w:t>
      </w:r>
    </w:p>
    <w:p w14:paraId="46AC64FF" w14:textId="77777777" w:rsidR="00447A38" w:rsidRPr="00447A38" w:rsidRDefault="00447A38" w:rsidP="00447A38">
      <w:pPr>
        <w:jc w:val="center"/>
        <w:rPr>
          <w:sz w:val="22"/>
          <w:szCs w:val="22"/>
          <w:u w:val="single"/>
        </w:rPr>
      </w:pPr>
    </w:p>
    <w:p w14:paraId="5EAB6034" w14:textId="0EB1CCF0" w:rsidR="00447A38" w:rsidRPr="00447A38" w:rsidRDefault="00447A38" w:rsidP="00447A38">
      <w:pPr>
        <w:jc w:val="center"/>
        <w:rPr>
          <w:sz w:val="22"/>
          <w:szCs w:val="22"/>
        </w:rPr>
      </w:pPr>
      <w:r w:rsidRPr="00447A38">
        <w:rPr>
          <w:sz w:val="22"/>
          <w:szCs w:val="22"/>
        </w:rPr>
        <w:t xml:space="preserve">2025 m. </w:t>
      </w:r>
      <w:r w:rsidR="009A4989">
        <w:rPr>
          <w:sz w:val="22"/>
          <w:szCs w:val="22"/>
        </w:rPr>
        <w:t xml:space="preserve">rugpjūčio </w:t>
      </w:r>
      <w:r w:rsidRPr="00447A38">
        <w:rPr>
          <w:sz w:val="22"/>
          <w:szCs w:val="22"/>
        </w:rPr>
        <w:t>___ d.</w:t>
      </w:r>
    </w:p>
    <w:p w14:paraId="6F96955C" w14:textId="77777777" w:rsidR="00447A38" w:rsidRPr="00447A38" w:rsidRDefault="00447A38" w:rsidP="00447A38">
      <w:pPr>
        <w:jc w:val="center"/>
        <w:rPr>
          <w:sz w:val="22"/>
          <w:szCs w:val="22"/>
        </w:rPr>
      </w:pPr>
    </w:p>
    <w:p w14:paraId="739AF995" w14:textId="77777777" w:rsidR="009A4989" w:rsidRPr="00DD7233" w:rsidRDefault="009A4989" w:rsidP="009A4989">
      <w:pPr>
        <w:ind w:firstLine="567"/>
        <w:jc w:val="both"/>
        <w:rPr>
          <w:sz w:val="22"/>
          <w:szCs w:val="22"/>
        </w:rPr>
      </w:pPr>
      <w:r w:rsidRPr="00920B76">
        <w:rPr>
          <w:iCs/>
          <w:sz w:val="22"/>
          <w:szCs w:val="22"/>
        </w:rPr>
        <w:t>VšĮ Šiaulių regiono atliekų tvarkymo centras</w:t>
      </w:r>
      <w:r w:rsidRPr="00DD7233">
        <w:rPr>
          <w:sz w:val="22"/>
          <w:szCs w:val="22"/>
        </w:rPr>
        <w:t xml:space="preserve">, juridinio asmens kodas 145787276, buveinės adresas: Jurgeliškių k. 9, 76103 Šiaulių r., duomenys apie įstaigą kaupiami ir saugomi Lietuvos Respublikos juridinių asmenų registre (toliau – Užsakovas), atstovaujamas direktoriaus Žilvino Šilgalio, veikiančio pagal </w:t>
      </w:r>
      <w:r>
        <w:rPr>
          <w:sz w:val="22"/>
          <w:szCs w:val="22"/>
        </w:rPr>
        <w:t xml:space="preserve">viešosios </w:t>
      </w:r>
      <w:r w:rsidRPr="00DD7233">
        <w:rPr>
          <w:sz w:val="22"/>
          <w:szCs w:val="22"/>
        </w:rPr>
        <w:t>įstaigos įstatus, ir</w:t>
      </w:r>
    </w:p>
    <w:p w14:paraId="1B65C177" w14:textId="77777777" w:rsidR="009A4989" w:rsidRPr="00DD7233" w:rsidRDefault="009A4989" w:rsidP="009A4989">
      <w:pPr>
        <w:ind w:firstLine="567"/>
        <w:jc w:val="both"/>
        <w:rPr>
          <w:i/>
          <w:iCs/>
          <w:sz w:val="22"/>
          <w:szCs w:val="22"/>
        </w:rPr>
      </w:pPr>
      <w:r w:rsidRPr="00DD7233">
        <w:rPr>
          <w:sz w:val="22"/>
          <w:szCs w:val="22"/>
        </w:rPr>
        <w:t> ........................, juridinio asmens kodas ....................., buveinės adresas: ..........................., duomenys apie įmonę kaupiami ir saugomi Lietuvos Respublikos juridinių asmenų registre (toliau – Paslaugų teikėjas), atstovaujamas ............................., veikiančio</w:t>
      </w:r>
      <w:r>
        <w:rPr>
          <w:sz w:val="22"/>
          <w:szCs w:val="22"/>
        </w:rPr>
        <w:t xml:space="preserve"> (-ios)</w:t>
      </w:r>
      <w:r w:rsidRPr="00DD7233">
        <w:rPr>
          <w:sz w:val="22"/>
          <w:szCs w:val="22"/>
        </w:rPr>
        <w:t xml:space="preserve"> pagal ............................., </w:t>
      </w:r>
    </w:p>
    <w:p w14:paraId="29BBC148" w14:textId="12B7CB86" w:rsidR="009A4989" w:rsidRPr="00DD7233" w:rsidRDefault="009A4989" w:rsidP="009A4989">
      <w:pPr>
        <w:ind w:firstLine="567"/>
        <w:jc w:val="both"/>
        <w:rPr>
          <w:sz w:val="22"/>
          <w:szCs w:val="22"/>
        </w:rPr>
      </w:pPr>
      <w:r w:rsidRPr="00DD7233">
        <w:rPr>
          <w:sz w:val="22"/>
          <w:szCs w:val="22"/>
        </w:rPr>
        <w:t xml:space="preserve">toliau kartu vadinami Šalimis, o kiekvienas atskirai – Šalimi, sudarė šią </w:t>
      </w:r>
      <w:r>
        <w:rPr>
          <w:sz w:val="22"/>
          <w:szCs w:val="22"/>
        </w:rPr>
        <w:t xml:space="preserve">Sunkvežimių SCANIA </w:t>
      </w:r>
      <w:r w:rsidRPr="00DD7233">
        <w:rPr>
          <w:sz w:val="22"/>
          <w:szCs w:val="22"/>
        </w:rPr>
        <w:t>remonto paslaugų, įskaitant remontui reikalingų dalių, viešojo pirkimo – pardavimo sutartį (</w:t>
      </w:r>
      <w:proofErr w:type="gramStart"/>
      <w:r w:rsidRPr="00DD7233">
        <w:rPr>
          <w:sz w:val="22"/>
          <w:szCs w:val="22"/>
        </w:rPr>
        <w:t>toliau  –</w:t>
      </w:r>
      <w:proofErr w:type="gramEnd"/>
      <w:r w:rsidRPr="00DD7233">
        <w:rPr>
          <w:sz w:val="22"/>
          <w:szCs w:val="22"/>
        </w:rPr>
        <w:t xml:space="preserve"> Sutartis) ir susitarė dėl toliau išvardintų sąlygų.</w:t>
      </w:r>
    </w:p>
    <w:p w14:paraId="22F2B2D6" w14:textId="77777777" w:rsidR="009A4989" w:rsidRPr="00E32F2C" w:rsidRDefault="009A4989" w:rsidP="009A4989">
      <w:pPr>
        <w:jc w:val="both"/>
        <w:rPr>
          <w:b/>
          <w:bCs/>
          <w:sz w:val="22"/>
          <w:szCs w:val="22"/>
        </w:rPr>
      </w:pPr>
      <w:r w:rsidRPr="00DD7233">
        <w:rPr>
          <w:sz w:val="22"/>
          <w:szCs w:val="22"/>
        </w:rPr>
        <w:tab/>
      </w:r>
    </w:p>
    <w:p w14:paraId="53C380C0" w14:textId="77777777" w:rsidR="009A4989" w:rsidRPr="00B5036C" w:rsidRDefault="009A4989" w:rsidP="009A4989">
      <w:pPr>
        <w:jc w:val="center"/>
        <w:rPr>
          <w:b/>
          <w:bCs/>
          <w:sz w:val="22"/>
          <w:szCs w:val="22"/>
        </w:rPr>
      </w:pPr>
      <w:r w:rsidRPr="00B5036C">
        <w:rPr>
          <w:b/>
          <w:bCs/>
          <w:sz w:val="22"/>
          <w:szCs w:val="22"/>
        </w:rPr>
        <w:t>I. Sutarties dalykas</w:t>
      </w:r>
    </w:p>
    <w:p w14:paraId="0E2F2AC2" w14:textId="77777777" w:rsidR="009A4989" w:rsidRDefault="009A4989" w:rsidP="009A4989">
      <w:pPr>
        <w:tabs>
          <w:tab w:val="left" w:pos="284"/>
          <w:tab w:val="left" w:pos="900"/>
        </w:tabs>
        <w:jc w:val="both"/>
        <w:rPr>
          <w:b/>
          <w:bCs/>
          <w:sz w:val="22"/>
          <w:szCs w:val="22"/>
        </w:rPr>
      </w:pPr>
    </w:p>
    <w:p w14:paraId="42880242" w14:textId="71878935" w:rsidR="009A4989" w:rsidRPr="00E82601" w:rsidRDefault="009A4989" w:rsidP="009A4989">
      <w:pPr>
        <w:pStyle w:val="Default"/>
        <w:jc w:val="both"/>
        <w:rPr>
          <w:rStyle w:val="Numatytasispastraiposriftas1"/>
          <w:sz w:val="22"/>
          <w:szCs w:val="22"/>
        </w:rPr>
      </w:pPr>
      <w:r>
        <w:rPr>
          <w:rFonts w:eastAsia="Arial Unicode MS"/>
          <w:sz w:val="22"/>
          <w:szCs w:val="22"/>
          <w:bdr w:val="none" w:sz="0" w:space="0" w:color="auto" w:frame="1"/>
        </w:rPr>
        <w:t xml:space="preserve">1.1. </w:t>
      </w:r>
      <w:r w:rsidRPr="00436BED">
        <w:rPr>
          <w:rFonts w:eastAsia="Arial Unicode MS"/>
          <w:sz w:val="22"/>
          <w:szCs w:val="22"/>
          <w:bdr w:val="none" w:sz="0" w:space="0" w:color="auto" w:frame="1"/>
        </w:rPr>
        <w:t xml:space="preserve">Sutarties dalykas – </w:t>
      </w:r>
      <w:r>
        <w:rPr>
          <w:rFonts w:eastAsia="Arial Unicode MS"/>
          <w:sz w:val="22"/>
          <w:szCs w:val="22"/>
          <w:bdr w:val="none" w:sz="0" w:space="0" w:color="auto" w:frame="1"/>
        </w:rPr>
        <w:t xml:space="preserve">dviejų sunkvežimių SCANIA P420 (2023 m. gamybos) </w:t>
      </w:r>
      <w:r w:rsidRPr="00BC246C">
        <w:rPr>
          <w:sz w:val="22"/>
          <w:szCs w:val="22"/>
          <w:bdr w:val="none" w:sz="0" w:space="0" w:color="auto" w:frame="1"/>
        </w:rPr>
        <w:t xml:space="preserve">(toliau – </w:t>
      </w:r>
      <w:r>
        <w:rPr>
          <w:sz w:val="22"/>
          <w:szCs w:val="22"/>
          <w:bdr w:val="none" w:sz="0" w:space="0" w:color="auto" w:frame="1"/>
        </w:rPr>
        <w:t>T</w:t>
      </w:r>
      <w:r w:rsidRPr="00BC246C">
        <w:rPr>
          <w:sz w:val="22"/>
          <w:szCs w:val="22"/>
          <w:bdr w:val="none" w:sz="0" w:space="0" w:color="auto" w:frame="1"/>
        </w:rPr>
        <w:t>echnika)</w:t>
      </w:r>
      <w:r>
        <w:rPr>
          <w:sz w:val="22"/>
          <w:szCs w:val="22"/>
          <w:bdr w:val="none" w:sz="0" w:space="0" w:color="auto" w:frame="1"/>
        </w:rPr>
        <w:t>,</w:t>
      </w:r>
      <w:r w:rsidRPr="00BC246C">
        <w:rPr>
          <w:sz w:val="22"/>
          <w:szCs w:val="22"/>
          <w:bdr w:val="none" w:sz="0" w:space="0" w:color="auto" w:frame="1"/>
        </w:rPr>
        <w:t xml:space="preserve"> remonto paslaug</w:t>
      </w:r>
      <w:r>
        <w:rPr>
          <w:sz w:val="22"/>
          <w:szCs w:val="22"/>
          <w:bdr w:val="none" w:sz="0" w:space="0" w:color="auto" w:frame="1"/>
        </w:rPr>
        <w:t>ų</w:t>
      </w:r>
      <w:r w:rsidRPr="00BC246C">
        <w:rPr>
          <w:sz w:val="22"/>
          <w:szCs w:val="22"/>
          <w:bdr w:val="none" w:sz="0" w:space="0" w:color="auto" w:frame="1"/>
        </w:rPr>
        <w:t xml:space="preserve"> (toliau – </w:t>
      </w:r>
      <w:r>
        <w:rPr>
          <w:sz w:val="22"/>
          <w:szCs w:val="22"/>
          <w:bdr w:val="none" w:sz="0" w:space="0" w:color="auto" w:frame="1"/>
        </w:rPr>
        <w:t>P</w:t>
      </w:r>
      <w:r w:rsidRPr="00BC246C">
        <w:rPr>
          <w:sz w:val="22"/>
          <w:szCs w:val="22"/>
          <w:bdr w:val="none" w:sz="0" w:space="0" w:color="auto" w:frame="1"/>
        </w:rPr>
        <w:t>aslaugos), įskaitant remontui reikaling</w:t>
      </w:r>
      <w:r>
        <w:rPr>
          <w:sz w:val="22"/>
          <w:szCs w:val="22"/>
          <w:bdr w:val="none" w:sz="0" w:space="0" w:color="auto" w:frame="1"/>
        </w:rPr>
        <w:t>ų</w:t>
      </w:r>
      <w:r w:rsidRPr="00BC246C">
        <w:rPr>
          <w:sz w:val="22"/>
          <w:szCs w:val="22"/>
          <w:bdr w:val="none" w:sz="0" w:space="0" w:color="auto" w:frame="1"/>
        </w:rPr>
        <w:t xml:space="preserve"> </w:t>
      </w:r>
      <w:r>
        <w:rPr>
          <w:sz w:val="22"/>
          <w:szCs w:val="22"/>
          <w:bdr w:val="none" w:sz="0" w:space="0" w:color="auto" w:frame="1"/>
        </w:rPr>
        <w:t xml:space="preserve">dalių, </w:t>
      </w:r>
      <w:r w:rsidRPr="00DD7233">
        <w:rPr>
          <w:rFonts w:eastAsia="Arial Unicode MS"/>
          <w:sz w:val="22"/>
          <w:szCs w:val="22"/>
          <w:bdr w:val="nil"/>
        </w:rPr>
        <w:t>pirkimas.</w:t>
      </w:r>
      <w:r>
        <w:rPr>
          <w:rFonts w:eastAsia="Arial Unicode MS"/>
          <w:sz w:val="22"/>
          <w:szCs w:val="22"/>
          <w:bdr w:val="nil"/>
        </w:rPr>
        <w:t xml:space="preserve"> </w:t>
      </w:r>
      <w:r w:rsidRPr="00E82601">
        <w:rPr>
          <w:rStyle w:val="Numatytasispastraiposriftas1"/>
          <w:sz w:val="22"/>
          <w:szCs w:val="22"/>
        </w:rPr>
        <w:t xml:space="preserve">Paslaugų teikėjas įsipareigoja Sutartyje numatytomis sąlygomis suteikti </w:t>
      </w:r>
      <w:r>
        <w:rPr>
          <w:rStyle w:val="Numatytasispastraiposriftas1"/>
          <w:sz w:val="22"/>
          <w:szCs w:val="22"/>
        </w:rPr>
        <w:t xml:space="preserve">Užsakovui šios Sutarties dalyku esančias Paslaugas, o pastarasis </w:t>
      </w:r>
      <w:r w:rsidRPr="00E82601">
        <w:rPr>
          <w:rStyle w:val="Numatytasispastraiposriftas1"/>
          <w:sz w:val="22"/>
          <w:szCs w:val="22"/>
        </w:rPr>
        <w:t xml:space="preserve">įsipareigoja sumokėti už tinkamai suteiktas Paslaugas Sutartyje nustatyta tvarka. </w:t>
      </w:r>
    </w:p>
    <w:p w14:paraId="76CB7723" w14:textId="77777777" w:rsidR="009A4989" w:rsidRPr="00E82601" w:rsidRDefault="009A4989" w:rsidP="009A4989">
      <w:pPr>
        <w:pStyle w:val="Default"/>
        <w:jc w:val="both"/>
        <w:rPr>
          <w:color w:val="auto"/>
          <w:kern w:val="28"/>
          <w:sz w:val="22"/>
          <w:szCs w:val="22"/>
        </w:rPr>
      </w:pPr>
      <w:r w:rsidRPr="00E82601">
        <w:rPr>
          <w:color w:val="auto"/>
          <w:kern w:val="28"/>
          <w:sz w:val="22"/>
          <w:szCs w:val="22"/>
        </w:rPr>
        <w:t>1.2. Išsamus Paslaugų aprašymas ir kiti reikalavimai teikiamoms Paslaugoms</w:t>
      </w:r>
      <w:r>
        <w:rPr>
          <w:color w:val="auto"/>
          <w:kern w:val="28"/>
          <w:sz w:val="22"/>
          <w:szCs w:val="22"/>
        </w:rPr>
        <w:t xml:space="preserve"> </w:t>
      </w:r>
      <w:r w:rsidRPr="00E82601">
        <w:rPr>
          <w:color w:val="auto"/>
          <w:kern w:val="28"/>
          <w:sz w:val="22"/>
          <w:szCs w:val="22"/>
        </w:rPr>
        <w:t xml:space="preserve">nustatyti </w:t>
      </w:r>
      <w:r>
        <w:rPr>
          <w:color w:val="auto"/>
          <w:kern w:val="28"/>
          <w:sz w:val="22"/>
          <w:szCs w:val="22"/>
        </w:rPr>
        <w:t>šios Sutarties 1 priede „Techninė specifikacija“ (toliau – Techninė specifikacija), kuris</w:t>
      </w:r>
      <w:r w:rsidRPr="00E82601">
        <w:rPr>
          <w:color w:val="auto"/>
          <w:kern w:val="28"/>
          <w:sz w:val="22"/>
          <w:szCs w:val="22"/>
        </w:rPr>
        <w:t xml:space="preserve"> yra neatskiriama šios Sutarties dalis.</w:t>
      </w:r>
    </w:p>
    <w:p w14:paraId="76A67FC2" w14:textId="77777777" w:rsidR="009A4989" w:rsidRDefault="009A4989" w:rsidP="009A4989">
      <w:pPr>
        <w:tabs>
          <w:tab w:val="left" w:pos="142"/>
          <w:tab w:val="left" w:pos="284"/>
          <w:tab w:val="left" w:pos="900"/>
        </w:tabs>
        <w:jc w:val="both"/>
        <w:rPr>
          <w:sz w:val="22"/>
          <w:szCs w:val="22"/>
        </w:rPr>
      </w:pPr>
    </w:p>
    <w:p w14:paraId="6C803407" w14:textId="77777777" w:rsidR="009A4989" w:rsidRPr="002806F0" w:rsidRDefault="009A4989" w:rsidP="009A4989">
      <w:pPr>
        <w:jc w:val="center"/>
        <w:rPr>
          <w:b/>
          <w:bCs/>
          <w:color w:val="000000" w:themeColor="text1"/>
          <w:sz w:val="22"/>
          <w:szCs w:val="22"/>
        </w:rPr>
      </w:pPr>
      <w:r w:rsidRPr="002806F0">
        <w:rPr>
          <w:b/>
          <w:bCs/>
          <w:color w:val="000000" w:themeColor="text1"/>
          <w:sz w:val="22"/>
          <w:szCs w:val="22"/>
        </w:rPr>
        <w:t>II. Sutarties galiojimas, vykdymo pradžia, trukmė ir terminai</w:t>
      </w:r>
    </w:p>
    <w:p w14:paraId="0D58E8CE" w14:textId="77777777" w:rsidR="009A4989" w:rsidRPr="002806F0" w:rsidRDefault="009A4989" w:rsidP="009A4989">
      <w:pPr>
        <w:jc w:val="center"/>
        <w:rPr>
          <w:b/>
          <w:bCs/>
          <w:color w:val="000000" w:themeColor="text1"/>
          <w:sz w:val="22"/>
          <w:szCs w:val="22"/>
        </w:rPr>
      </w:pPr>
    </w:p>
    <w:p w14:paraId="26E7EED8" w14:textId="7AFAF9E8" w:rsidR="009A4989" w:rsidRPr="00436BED" w:rsidRDefault="009A4989" w:rsidP="009A4989">
      <w:pPr>
        <w:tabs>
          <w:tab w:val="left" w:pos="284"/>
        </w:tabs>
        <w:jc w:val="both"/>
        <w:rPr>
          <w:sz w:val="22"/>
          <w:szCs w:val="22"/>
          <w:bdr w:val="none" w:sz="0" w:space="0" w:color="auto" w:frame="1"/>
        </w:rPr>
      </w:pPr>
      <w:r>
        <w:rPr>
          <w:sz w:val="22"/>
          <w:szCs w:val="22"/>
          <w:bdr w:val="none" w:sz="0" w:space="0" w:color="auto" w:frame="1"/>
        </w:rPr>
        <w:t xml:space="preserve">2.1. </w:t>
      </w:r>
      <w:r w:rsidRPr="00436BED">
        <w:rPr>
          <w:sz w:val="22"/>
          <w:szCs w:val="22"/>
          <w:bdr w:val="none" w:sz="0" w:space="0" w:color="auto" w:frame="1"/>
        </w:rPr>
        <w:t>Sutarti</w:t>
      </w:r>
      <w:r>
        <w:rPr>
          <w:sz w:val="22"/>
          <w:szCs w:val="22"/>
          <w:bdr w:val="none" w:sz="0" w:space="0" w:color="auto" w:frame="1"/>
        </w:rPr>
        <w:t xml:space="preserve">s sudaroma 37 (trisdešimt septynių) mėnesių laikotarpiui. Paslaugų teikimo trukmė – 36 (trisdešimt šešis) mėnesiai; 1 (vienas) mėnuo (paskutinis Sutarties termino mėnuo) </w:t>
      </w:r>
      <w:r w:rsidRPr="00436BED">
        <w:rPr>
          <w:sz w:val="22"/>
          <w:szCs w:val="22"/>
          <w:bdr w:val="none" w:sz="0" w:space="0" w:color="auto" w:frame="1"/>
        </w:rPr>
        <w:t>skiriamas galutiniam atsiskaitymui.</w:t>
      </w:r>
    </w:p>
    <w:p w14:paraId="2AC29D4D" w14:textId="77777777" w:rsidR="009A4989" w:rsidRDefault="009A4989" w:rsidP="009A4989">
      <w:pPr>
        <w:tabs>
          <w:tab w:val="left" w:pos="284"/>
          <w:tab w:val="left" w:pos="426"/>
        </w:tabs>
        <w:jc w:val="both"/>
        <w:rPr>
          <w:sz w:val="22"/>
          <w:szCs w:val="22"/>
        </w:rPr>
      </w:pPr>
      <w:r>
        <w:rPr>
          <w:sz w:val="22"/>
          <w:szCs w:val="22"/>
          <w:bdr w:val="none" w:sz="0" w:space="0" w:color="auto" w:frame="1"/>
        </w:rPr>
        <w:t xml:space="preserve">2.2. </w:t>
      </w:r>
      <w:r w:rsidRPr="00436BED">
        <w:rPr>
          <w:sz w:val="22"/>
          <w:szCs w:val="22"/>
          <w:bdr w:val="none" w:sz="0" w:space="0" w:color="auto" w:frame="1"/>
        </w:rPr>
        <w:t xml:space="preserve">Sutartis įsigalioja </w:t>
      </w:r>
      <w:r>
        <w:rPr>
          <w:sz w:val="22"/>
          <w:szCs w:val="22"/>
          <w:bdr w:val="none" w:sz="0" w:space="0" w:color="auto" w:frame="1"/>
        </w:rPr>
        <w:t xml:space="preserve">tą dieną, kai ją pasirašo </w:t>
      </w:r>
      <w:r w:rsidRPr="00436BED">
        <w:rPr>
          <w:sz w:val="22"/>
          <w:szCs w:val="22"/>
          <w:bdr w:val="none" w:sz="0" w:space="0" w:color="auto" w:frame="1"/>
        </w:rPr>
        <w:t>abi Šalys. Jeigu Sutartį Šalys pasirašo ne tą pačią dieną, Sutartis įsigalioja tą dieną, kai ją pasirašo antroji Šalis. Sutartis galioja šios Sutarties 2</w:t>
      </w:r>
      <w:r>
        <w:rPr>
          <w:sz w:val="22"/>
          <w:szCs w:val="22"/>
          <w:bdr w:val="none" w:sz="0" w:space="0" w:color="auto" w:frame="1"/>
        </w:rPr>
        <w:t>.1</w:t>
      </w:r>
      <w:r w:rsidRPr="00436BED">
        <w:rPr>
          <w:sz w:val="22"/>
          <w:szCs w:val="22"/>
          <w:bdr w:val="none" w:sz="0" w:space="0" w:color="auto" w:frame="1"/>
        </w:rPr>
        <w:t xml:space="preserve"> punkte nurodytą terminą, jeigu nėra nutraukiama prieš terminą šioje Sutartyje nustatytais atvejais</w:t>
      </w:r>
      <w:r>
        <w:rPr>
          <w:sz w:val="22"/>
          <w:szCs w:val="22"/>
          <w:bdr w:val="none" w:sz="0" w:space="0" w:color="auto" w:frame="1"/>
        </w:rPr>
        <w:t xml:space="preserve"> arba nesibaigia prieš terminą dėl to, kad yra </w:t>
      </w:r>
      <w:r>
        <w:rPr>
          <w:sz w:val="22"/>
          <w:szCs w:val="22"/>
        </w:rPr>
        <w:t xml:space="preserve">išnaudota visa pradinė Sutarties vertė. </w:t>
      </w:r>
    </w:p>
    <w:p w14:paraId="07195BBB" w14:textId="77777777" w:rsidR="009A4989" w:rsidRPr="00436BED" w:rsidRDefault="009A4989" w:rsidP="009A4989">
      <w:pPr>
        <w:tabs>
          <w:tab w:val="left" w:pos="284"/>
          <w:tab w:val="left" w:pos="426"/>
        </w:tabs>
        <w:jc w:val="both"/>
        <w:rPr>
          <w:sz w:val="22"/>
          <w:szCs w:val="22"/>
          <w:bdr w:val="none" w:sz="0" w:space="0" w:color="auto" w:frame="1"/>
        </w:rPr>
      </w:pPr>
      <w:r>
        <w:rPr>
          <w:sz w:val="22"/>
          <w:szCs w:val="22"/>
        </w:rPr>
        <w:t xml:space="preserve">2.3. Paslaugų teikėjas per 1 (vieną) darbo dieną turi atlikti remontui perduotos Technikos diagnostiką / patikrą, nustatyti Technikos defektus / trūkumus ir raštu pateikti Užsakovui Techninės specifikacijos reikalavimus atitinkantį defektinį aktą. Paslaugų teikėjas Technikos remonto Paslaugas gali pradėti teikti tik tuomet, kai suderina defektinį aktą su Užsakovu.  </w:t>
      </w:r>
    </w:p>
    <w:p w14:paraId="72E0D6B8" w14:textId="77777777" w:rsidR="009A4989" w:rsidRDefault="009A4989" w:rsidP="009A4989">
      <w:pPr>
        <w:tabs>
          <w:tab w:val="left" w:pos="284"/>
          <w:tab w:val="left" w:pos="426"/>
        </w:tabs>
        <w:jc w:val="both"/>
        <w:rPr>
          <w:sz w:val="22"/>
          <w:szCs w:val="22"/>
        </w:rPr>
      </w:pPr>
      <w:r>
        <w:rPr>
          <w:sz w:val="22"/>
          <w:szCs w:val="22"/>
        </w:rPr>
        <w:t xml:space="preserve">2.4. Paslaugų teikėjas atsako už remontui perduotos Technikos saugumą. Paslaugų teikėjui nuo Technikos perdavimo remontui momento pereina Technikos atsitiktinio žuvimo ar sugedimo rizika. Už </w:t>
      </w:r>
      <w:proofErr w:type="gramStart"/>
      <w:r>
        <w:rPr>
          <w:sz w:val="22"/>
          <w:szCs w:val="22"/>
        </w:rPr>
        <w:t>Technikos  atsitiktinį</w:t>
      </w:r>
      <w:proofErr w:type="gramEnd"/>
      <w:r>
        <w:rPr>
          <w:sz w:val="22"/>
          <w:szCs w:val="22"/>
        </w:rPr>
        <w:t xml:space="preserve"> žuvimą ar sugedimą Paslaugų teikėjas atsako iki tol, kol, tinkamai suteikus remonto Paslaugas, suremontuota Technika perduodama Užsakovui pagal Technikos ir suteiktų Paslaugų priėmimo – perdavimo aktą. </w:t>
      </w:r>
    </w:p>
    <w:p w14:paraId="369A3D1E" w14:textId="77777777" w:rsidR="009A4989" w:rsidRDefault="009A4989" w:rsidP="009A4989">
      <w:pPr>
        <w:tabs>
          <w:tab w:val="left" w:pos="284"/>
          <w:tab w:val="left" w:pos="900"/>
        </w:tabs>
        <w:jc w:val="both"/>
        <w:rPr>
          <w:bCs/>
          <w:sz w:val="22"/>
          <w:szCs w:val="22"/>
        </w:rPr>
      </w:pPr>
    </w:p>
    <w:p w14:paraId="56276D81" w14:textId="77777777" w:rsidR="009A4989" w:rsidRPr="00B5036C" w:rsidRDefault="009A4989" w:rsidP="009A4989">
      <w:pPr>
        <w:jc w:val="center"/>
        <w:rPr>
          <w:b/>
          <w:bCs/>
          <w:sz w:val="22"/>
          <w:szCs w:val="22"/>
        </w:rPr>
      </w:pPr>
      <w:r w:rsidRPr="00B5036C">
        <w:rPr>
          <w:b/>
          <w:bCs/>
          <w:sz w:val="22"/>
          <w:szCs w:val="22"/>
        </w:rPr>
        <w:t>III. Sutarties kaina (kainodaros taisyklės) ir mokėjimo sąlygos</w:t>
      </w:r>
    </w:p>
    <w:p w14:paraId="41A0E440" w14:textId="77777777" w:rsidR="009A4989" w:rsidRPr="00B5036C" w:rsidRDefault="009A4989" w:rsidP="009A4989">
      <w:pPr>
        <w:jc w:val="center"/>
        <w:rPr>
          <w:b/>
          <w:bCs/>
          <w:sz w:val="22"/>
          <w:szCs w:val="22"/>
        </w:rPr>
      </w:pPr>
    </w:p>
    <w:p w14:paraId="546144CA" w14:textId="083EC3D0" w:rsidR="009A4989" w:rsidRPr="003579D6" w:rsidRDefault="009A4989" w:rsidP="009A4989">
      <w:pPr>
        <w:tabs>
          <w:tab w:val="left" w:pos="284"/>
        </w:tabs>
        <w:jc w:val="both"/>
        <w:rPr>
          <w:sz w:val="22"/>
          <w:szCs w:val="22"/>
        </w:rPr>
      </w:pPr>
      <w:r>
        <w:rPr>
          <w:sz w:val="22"/>
          <w:szCs w:val="22"/>
          <w:bdr w:val="none" w:sz="0" w:space="0" w:color="auto" w:frame="1"/>
        </w:rPr>
        <w:t xml:space="preserve">3.1. </w:t>
      </w:r>
      <w:r w:rsidRPr="009A4989">
        <w:rPr>
          <w:bCs/>
          <w:sz w:val="22"/>
          <w:szCs w:val="22"/>
        </w:rPr>
        <w:t>Pradinė Sutarties vertė – 21 000,00 Eur be PVM</w:t>
      </w:r>
      <w:r w:rsidRPr="003579D6">
        <w:rPr>
          <w:sz w:val="22"/>
          <w:szCs w:val="22"/>
        </w:rPr>
        <w:t xml:space="preserve"> (</w:t>
      </w:r>
      <w:r>
        <w:rPr>
          <w:sz w:val="22"/>
          <w:szCs w:val="22"/>
        </w:rPr>
        <w:t xml:space="preserve">dvidešimt vienas tūkstantis eurų 00 ct), </w:t>
      </w:r>
      <w:r w:rsidRPr="003579D6">
        <w:rPr>
          <w:sz w:val="22"/>
          <w:szCs w:val="22"/>
        </w:rPr>
        <w:t xml:space="preserve">PVM suma – </w:t>
      </w:r>
      <w:r>
        <w:rPr>
          <w:sz w:val="22"/>
          <w:szCs w:val="22"/>
        </w:rPr>
        <w:t>4 410,00</w:t>
      </w:r>
      <w:r w:rsidRPr="003579D6">
        <w:rPr>
          <w:sz w:val="22"/>
          <w:szCs w:val="22"/>
        </w:rPr>
        <w:t xml:space="preserve"> Eur (</w:t>
      </w:r>
      <w:r>
        <w:rPr>
          <w:sz w:val="22"/>
          <w:szCs w:val="22"/>
        </w:rPr>
        <w:t xml:space="preserve">keturi tūkstančiai keturi šimtai dešimt eurų 00 ct), </w:t>
      </w:r>
      <w:r w:rsidRPr="003579D6">
        <w:rPr>
          <w:sz w:val="22"/>
          <w:szCs w:val="22"/>
        </w:rPr>
        <w:t xml:space="preserve">Sutarties </w:t>
      </w:r>
      <w:r w:rsidRPr="003579D6">
        <w:rPr>
          <w:bCs/>
          <w:sz w:val="22"/>
          <w:szCs w:val="22"/>
        </w:rPr>
        <w:t>kaina</w:t>
      </w:r>
      <w:r w:rsidRPr="003579D6">
        <w:rPr>
          <w:sz w:val="22"/>
          <w:szCs w:val="22"/>
        </w:rPr>
        <w:t xml:space="preserve"> su PVM – </w:t>
      </w:r>
      <w:r>
        <w:rPr>
          <w:sz w:val="22"/>
          <w:szCs w:val="22"/>
        </w:rPr>
        <w:t xml:space="preserve">25 410,00 Eur </w:t>
      </w:r>
      <w:r w:rsidRPr="003579D6">
        <w:rPr>
          <w:sz w:val="22"/>
          <w:szCs w:val="22"/>
        </w:rPr>
        <w:t>(</w:t>
      </w:r>
      <w:r>
        <w:rPr>
          <w:sz w:val="22"/>
          <w:szCs w:val="22"/>
        </w:rPr>
        <w:t xml:space="preserve">dvidešimt penki </w:t>
      </w:r>
      <w:r w:rsidRPr="003579D6">
        <w:rPr>
          <w:sz w:val="22"/>
          <w:szCs w:val="22"/>
        </w:rPr>
        <w:t xml:space="preserve">tūkstančiai </w:t>
      </w:r>
      <w:r>
        <w:rPr>
          <w:sz w:val="22"/>
          <w:szCs w:val="22"/>
        </w:rPr>
        <w:t xml:space="preserve">keturi šimtai dešimt eurų 00 ct). </w:t>
      </w:r>
    </w:p>
    <w:p w14:paraId="3298D58C" w14:textId="77777777" w:rsidR="009A4989" w:rsidRDefault="009A4989" w:rsidP="009A4989">
      <w:pPr>
        <w:tabs>
          <w:tab w:val="left" w:pos="284"/>
        </w:tabs>
        <w:jc w:val="both"/>
        <w:rPr>
          <w:sz w:val="22"/>
          <w:szCs w:val="22"/>
        </w:rPr>
      </w:pPr>
      <w:r>
        <w:rPr>
          <w:sz w:val="22"/>
          <w:szCs w:val="22"/>
        </w:rPr>
        <w:t xml:space="preserve">3.2. Šioje Sutartyje pradinė Sutarties vertė yra lygi maksimaliai pirkimui skirtai lėšų sumai be PVM Sutartyje nurodytų Paslaugų įsigijimui. </w:t>
      </w:r>
    </w:p>
    <w:p w14:paraId="2C451F5F" w14:textId="77777777" w:rsidR="009A4989" w:rsidRDefault="009A4989" w:rsidP="009A4989">
      <w:pPr>
        <w:tabs>
          <w:tab w:val="left" w:pos="284"/>
        </w:tabs>
        <w:jc w:val="both"/>
        <w:rPr>
          <w:sz w:val="22"/>
          <w:szCs w:val="22"/>
        </w:rPr>
      </w:pPr>
      <w:r>
        <w:rPr>
          <w:sz w:val="22"/>
          <w:szCs w:val="22"/>
          <w:bdr w:val="none" w:sz="0" w:space="0" w:color="auto" w:frame="1"/>
        </w:rPr>
        <w:t xml:space="preserve">3.3. </w:t>
      </w:r>
      <w:r w:rsidRPr="00DD7233">
        <w:rPr>
          <w:sz w:val="22"/>
          <w:szCs w:val="22"/>
          <w:bdr w:val="none" w:sz="0" w:space="0" w:color="auto" w:frame="1"/>
        </w:rPr>
        <w:t>Sutarties kainos apskaičiavimo būdas</w:t>
      </w:r>
      <w:r>
        <w:rPr>
          <w:sz w:val="22"/>
          <w:szCs w:val="22"/>
          <w:bdr w:val="none" w:sz="0" w:space="0" w:color="auto" w:frame="1"/>
        </w:rPr>
        <w:t xml:space="preserve"> – </w:t>
      </w:r>
      <w:r w:rsidRPr="00A33B49">
        <w:rPr>
          <w:sz w:val="22"/>
          <w:szCs w:val="22"/>
          <w:bdr w:val="none" w:sz="0" w:space="0" w:color="auto" w:frame="1"/>
        </w:rPr>
        <w:t xml:space="preserve">sutarties vykdymo išlaidų </w:t>
      </w:r>
      <w:r>
        <w:rPr>
          <w:sz w:val="22"/>
          <w:szCs w:val="22"/>
          <w:bdr w:val="none" w:sz="0" w:space="0" w:color="auto" w:frame="1"/>
        </w:rPr>
        <w:t xml:space="preserve">atlyginimo </w:t>
      </w:r>
      <w:r w:rsidRPr="00A33B49">
        <w:rPr>
          <w:sz w:val="22"/>
          <w:szCs w:val="22"/>
          <w:bdr w:val="none" w:sz="0" w:space="0" w:color="auto" w:frame="1"/>
        </w:rPr>
        <w:t>kainodara, kuri susideda iš dviejų dalių</w:t>
      </w:r>
      <w:r>
        <w:rPr>
          <w:sz w:val="22"/>
          <w:szCs w:val="22"/>
          <w:bdr w:val="none" w:sz="0" w:space="0" w:color="auto" w:frame="1"/>
        </w:rPr>
        <w:t>:</w:t>
      </w:r>
    </w:p>
    <w:p w14:paraId="72D14C3C" w14:textId="77777777" w:rsidR="009A4989" w:rsidRPr="00E640F5" w:rsidRDefault="009A4989" w:rsidP="009A4989">
      <w:pPr>
        <w:tabs>
          <w:tab w:val="left" w:pos="567"/>
        </w:tabs>
        <w:jc w:val="both"/>
        <w:rPr>
          <w:sz w:val="22"/>
          <w:szCs w:val="22"/>
        </w:rPr>
      </w:pPr>
      <w:r>
        <w:rPr>
          <w:sz w:val="22"/>
          <w:szCs w:val="22"/>
        </w:rPr>
        <w:t xml:space="preserve">3.3.1. </w:t>
      </w:r>
      <w:r w:rsidRPr="008B0259">
        <w:rPr>
          <w:sz w:val="22"/>
          <w:szCs w:val="22"/>
        </w:rPr>
        <w:t>fiksuotų įkainių</w:t>
      </w:r>
      <w:r>
        <w:rPr>
          <w:sz w:val="22"/>
          <w:szCs w:val="22"/>
        </w:rPr>
        <w:t xml:space="preserve">, į kuriuos įskaitytos </w:t>
      </w:r>
      <w:r w:rsidRPr="008B0259">
        <w:rPr>
          <w:sz w:val="22"/>
          <w:szCs w:val="22"/>
        </w:rPr>
        <w:t xml:space="preserve">visos Paslaugų teikėjui tenkančios išlaidos, teikiant </w:t>
      </w:r>
      <w:r>
        <w:rPr>
          <w:sz w:val="22"/>
          <w:szCs w:val="22"/>
        </w:rPr>
        <w:t xml:space="preserve">šios </w:t>
      </w:r>
      <w:r w:rsidRPr="008B0259">
        <w:rPr>
          <w:sz w:val="22"/>
          <w:szCs w:val="22"/>
        </w:rPr>
        <w:t xml:space="preserve">Sutarties </w:t>
      </w:r>
      <w:r w:rsidRPr="00E640F5">
        <w:rPr>
          <w:sz w:val="22"/>
          <w:szCs w:val="22"/>
        </w:rPr>
        <w:t xml:space="preserve">dalyku esančias </w:t>
      </w:r>
      <w:r>
        <w:rPr>
          <w:sz w:val="22"/>
          <w:szCs w:val="22"/>
        </w:rPr>
        <w:t xml:space="preserve">Technikos </w:t>
      </w:r>
      <w:r w:rsidRPr="00E640F5">
        <w:rPr>
          <w:sz w:val="22"/>
          <w:szCs w:val="22"/>
        </w:rPr>
        <w:t>remonto Paslaugas, visi jam priklausantys mokėti mokesčiai ir kitos išlaidos, kurios negalės būti priskiriamos faktiškai patiriamų išlaidų daliai;</w:t>
      </w:r>
    </w:p>
    <w:p w14:paraId="626699FF" w14:textId="77777777" w:rsidR="009A4989" w:rsidRDefault="009A4989" w:rsidP="009A4989">
      <w:pPr>
        <w:tabs>
          <w:tab w:val="left" w:pos="567"/>
        </w:tabs>
        <w:jc w:val="both"/>
        <w:rPr>
          <w:sz w:val="22"/>
          <w:szCs w:val="22"/>
        </w:rPr>
      </w:pPr>
      <w:r w:rsidRPr="00E640F5">
        <w:rPr>
          <w:sz w:val="22"/>
          <w:szCs w:val="22"/>
        </w:rPr>
        <w:t>3.</w:t>
      </w:r>
      <w:r>
        <w:rPr>
          <w:sz w:val="22"/>
          <w:szCs w:val="22"/>
        </w:rPr>
        <w:t>3</w:t>
      </w:r>
      <w:r w:rsidRPr="00E640F5">
        <w:rPr>
          <w:sz w:val="22"/>
          <w:szCs w:val="22"/>
        </w:rPr>
        <w:t xml:space="preserve">.2. Paslaugų teikėjo faktiškai patiriamų išlaidų, tiesiogiai susijusių su Sutarties vykdymu teikiant </w:t>
      </w:r>
      <w:r>
        <w:rPr>
          <w:sz w:val="22"/>
          <w:szCs w:val="22"/>
        </w:rPr>
        <w:t xml:space="preserve">Technikos </w:t>
      </w:r>
      <w:r w:rsidRPr="00E640F5">
        <w:rPr>
          <w:sz w:val="22"/>
          <w:szCs w:val="22"/>
        </w:rPr>
        <w:t>remonto Paslaugas ir (ar) naudojant reikalingas medžiagas</w:t>
      </w:r>
      <w:r>
        <w:rPr>
          <w:sz w:val="22"/>
          <w:szCs w:val="22"/>
        </w:rPr>
        <w:t xml:space="preserve">, priemones ir / ar dalis. </w:t>
      </w:r>
      <w:r w:rsidRPr="00E640F5">
        <w:rPr>
          <w:sz w:val="22"/>
          <w:szCs w:val="22"/>
        </w:rPr>
        <w:t xml:space="preserve"> </w:t>
      </w:r>
    </w:p>
    <w:p w14:paraId="152EC3C0" w14:textId="77777777" w:rsidR="009A4989" w:rsidRDefault="009A4989" w:rsidP="009A4989">
      <w:pPr>
        <w:tabs>
          <w:tab w:val="left" w:pos="567"/>
        </w:tabs>
        <w:jc w:val="both"/>
        <w:rPr>
          <w:sz w:val="22"/>
          <w:szCs w:val="22"/>
        </w:rPr>
      </w:pPr>
      <w:r>
        <w:rPr>
          <w:sz w:val="22"/>
          <w:szCs w:val="22"/>
        </w:rPr>
        <w:lastRenderedPageBreak/>
        <w:t xml:space="preserve">3.3.3. </w:t>
      </w:r>
      <w:r w:rsidRPr="00E640F5">
        <w:rPr>
          <w:sz w:val="22"/>
          <w:szCs w:val="22"/>
        </w:rPr>
        <w:t>Paslaugų teikėjo faktiškai patiriamų išlaidų daliai priskiriamos išlaidos turi būti pagrindžiamos kitų įmonių išrašytomis sąskaitomis ir susijusios su šios Sutarties vykdymu (naudojamų reikalingų medžiagų / priemonių</w:t>
      </w:r>
      <w:r>
        <w:rPr>
          <w:sz w:val="22"/>
          <w:szCs w:val="22"/>
        </w:rPr>
        <w:t xml:space="preserve"> / dalių</w:t>
      </w:r>
      <w:r w:rsidRPr="00E640F5">
        <w:rPr>
          <w:sz w:val="22"/>
          <w:szCs w:val="22"/>
        </w:rPr>
        <w:t xml:space="preserve"> kaina). Paslaugų teikėjas</w:t>
      </w:r>
      <w:r>
        <w:rPr>
          <w:sz w:val="22"/>
          <w:szCs w:val="22"/>
        </w:rPr>
        <w:t xml:space="preserve"> turi suderinti su Užsakovu visas planuojamas patirti faktines išlaidas, susijusias su Sutarties vykdymu. Užsakovas įsipareigoja padengti tik tas išlaidas, kurios neabejotinai patiriamos vykdant Sutartį ir kurios yra patvirtintos įsigijimo dokumentais (juose nurodytu dydžiu). </w:t>
      </w:r>
      <w:r w:rsidRPr="008B0259">
        <w:rPr>
          <w:sz w:val="22"/>
          <w:szCs w:val="22"/>
        </w:rPr>
        <w:t xml:space="preserve">Užsakovui pareikalavus, Paslaugų teikėjas privalo per 3 (tris) darbo dienas pateikti šias išlaidas pagrindžiančius trečiųjų šalių dokumentus. </w:t>
      </w:r>
      <w:r>
        <w:rPr>
          <w:sz w:val="22"/>
          <w:szCs w:val="22"/>
        </w:rPr>
        <w:t xml:space="preserve">Išlaidas, kurias galima sieti ir su kitomis Paslaugų teikėjo veiklomis ar Paslaugų teikėjo veiklomis pagal kitus užsakymus, Paslaugų teikėjas turi dengti pats. Sutarties vykdymo metu Užsakovas mokės tik už įsigijimo dokumentais pagrįstas faktines išlaidas. </w:t>
      </w:r>
      <w:r w:rsidRPr="008B0259">
        <w:rPr>
          <w:sz w:val="22"/>
          <w:szCs w:val="22"/>
        </w:rPr>
        <w:t xml:space="preserve">Į faktiškai Paslaugų teikėjo patirtas išlaidas negali būti įtrauktas Paslaugų teikėjo pelnas. </w:t>
      </w:r>
    </w:p>
    <w:p w14:paraId="53F75672" w14:textId="4FB8DE38" w:rsidR="00BD459E" w:rsidRPr="008B0259" w:rsidRDefault="00BD459E" w:rsidP="009A4989">
      <w:pPr>
        <w:tabs>
          <w:tab w:val="left" w:pos="567"/>
        </w:tabs>
        <w:jc w:val="both"/>
        <w:rPr>
          <w:sz w:val="22"/>
          <w:szCs w:val="22"/>
        </w:rPr>
      </w:pPr>
      <w:r>
        <w:rPr>
          <w:sz w:val="22"/>
          <w:szCs w:val="22"/>
        </w:rPr>
        <w:t xml:space="preserve">3.3.3.1. Sutarties vykdymo faktinių išlaidų apimtis yra 50 (penkiasdešimt) procentų nuo pradinės Sutarties vertės. </w:t>
      </w:r>
    </w:p>
    <w:p w14:paraId="3E1856BF" w14:textId="77777777" w:rsidR="009A4989" w:rsidRDefault="009A4989" w:rsidP="009A4989">
      <w:pPr>
        <w:tabs>
          <w:tab w:val="left" w:pos="0"/>
          <w:tab w:val="left" w:pos="284"/>
        </w:tabs>
        <w:contextualSpacing/>
        <w:jc w:val="both"/>
        <w:rPr>
          <w:sz w:val="22"/>
          <w:szCs w:val="22"/>
        </w:rPr>
      </w:pPr>
      <w:r>
        <w:rPr>
          <w:sz w:val="22"/>
          <w:szCs w:val="22"/>
        </w:rPr>
        <w:t>3.4. Fiksuoti t</w:t>
      </w:r>
      <w:r w:rsidRPr="00DD7233">
        <w:rPr>
          <w:sz w:val="22"/>
          <w:szCs w:val="22"/>
        </w:rPr>
        <w:t xml:space="preserve">eikiamų Paslaugų </w:t>
      </w:r>
      <w:r w:rsidRPr="00DD7233">
        <w:rPr>
          <w:bCs/>
          <w:sz w:val="22"/>
          <w:szCs w:val="22"/>
        </w:rPr>
        <w:t>įkainiai</w:t>
      </w:r>
      <w:r w:rsidRPr="00DD7233">
        <w:rPr>
          <w:sz w:val="22"/>
          <w:szCs w:val="22"/>
        </w:rPr>
        <w:t xml:space="preserve"> nurodyti </w:t>
      </w:r>
      <w:r>
        <w:rPr>
          <w:sz w:val="22"/>
          <w:szCs w:val="22"/>
        </w:rPr>
        <w:t xml:space="preserve">Sutarties 2 priede </w:t>
      </w:r>
      <w:r w:rsidRPr="00DD7233">
        <w:rPr>
          <w:sz w:val="22"/>
          <w:szCs w:val="22"/>
        </w:rPr>
        <w:t>„</w:t>
      </w:r>
      <w:proofErr w:type="gramStart"/>
      <w:r w:rsidRPr="00DD7233">
        <w:rPr>
          <w:sz w:val="22"/>
          <w:szCs w:val="22"/>
        </w:rPr>
        <w:t>Pasiūlymas“</w:t>
      </w:r>
      <w:r>
        <w:rPr>
          <w:sz w:val="22"/>
          <w:szCs w:val="22"/>
        </w:rPr>
        <w:t xml:space="preserve"> (</w:t>
      </w:r>
      <w:proofErr w:type="gramEnd"/>
      <w:r>
        <w:rPr>
          <w:sz w:val="22"/>
          <w:szCs w:val="22"/>
        </w:rPr>
        <w:t>toliau – Pasiūlymas), kuris laikomas neatskiriama šios Sutarties dalimi</w:t>
      </w:r>
      <w:r w:rsidRPr="00B5036C">
        <w:rPr>
          <w:sz w:val="22"/>
          <w:szCs w:val="22"/>
        </w:rPr>
        <w:t>.</w:t>
      </w:r>
      <w:r>
        <w:rPr>
          <w:sz w:val="22"/>
          <w:szCs w:val="22"/>
        </w:rPr>
        <w:t xml:space="preserve"> </w:t>
      </w:r>
    </w:p>
    <w:p w14:paraId="46C4A77E" w14:textId="77777777" w:rsidR="009A4989" w:rsidRDefault="009A4989" w:rsidP="009A4989">
      <w:pPr>
        <w:tabs>
          <w:tab w:val="left" w:pos="284"/>
        </w:tabs>
        <w:jc w:val="both"/>
        <w:rPr>
          <w:sz w:val="22"/>
          <w:szCs w:val="22"/>
        </w:rPr>
      </w:pPr>
      <w:r>
        <w:rPr>
          <w:sz w:val="22"/>
          <w:szCs w:val="22"/>
        </w:rPr>
        <w:t xml:space="preserve">3.5. Pasiūlyme nurodytų įkainių </w:t>
      </w:r>
      <w:r w:rsidRPr="00F37461">
        <w:rPr>
          <w:sz w:val="22"/>
          <w:szCs w:val="22"/>
        </w:rPr>
        <w:t xml:space="preserve">peržiūra </w:t>
      </w:r>
      <w:r>
        <w:rPr>
          <w:sz w:val="22"/>
          <w:szCs w:val="22"/>
        </w:rPr>
        <w:t xml:space="preserve">atliekama </w:t>
      </w:r>
      <w:r w:rsidRPr="003579D6">
        <w:rPr>
          <w:sz w:val="22"/>
          <w:szCs w:val="22"/>
        </w:rPr>
        <w:t>pasikeitus PVM tarifui. Naujas PVM tarifas taikomas visoms po oficialaus naujo PVM tarifo įsigaliojimo suteiktoms Paslaugoms</w:t>
      </w:r>
      <w:r>
        <w:rPr>
          <w:sz w:val="22"/>
          <w:szCs w:val="22"/>
        </w:rPr>
        <w:t xml:space="preserve">. </w:t>
      </w:r>
      <w:r w:rsidRPr="003579D6">
        <w:rPr>
          <w:sz w:val="22"/>
          <w:szCs w:val="22"/>
        </w:rPr>
        <w:t>PVM tarifo perskaičiavimas įforminamas rašytiniu Šalių susitarimu, kuris tampa neatskiriama Sutarties dalimi. Šis susitarimas pasirašomas ne vėliau kaip</w:t>
      </w:r>
      <w:r>
        <w:rPr>
          <w:sz w:val="22"/>
          <w:szCs w:val="22"/>
        </w:rPr>
        <w:t xml:space="preserve"> p</w:t>
      </w:r>
      <w:r w:rsidRPr="003579D6">
        <w:rPr>
          <w:sz w:val="22"/>
          <w:szCs w:val="22"/>
        </w:rPr>
        <w:t>er 10 (dešimt) kalendorinių dienų nuo oficialaus naujo PVM tarifo įsigaliojimo momento</w:t>
      </w:r>
      <w:r>
        <w:rPr>
          <w:sz w:val="22"/>
          <w:szCs w:val="22"/>
        </w:rPr>
        <w:t>.</w:t>
      </w:r>
    </w:p>
    <w:p w14:paraId="02115E61" w14:textId="77777777" w:rsidR="009A4989" w:rsidRDefault="009A4989" w:rsidP="009A4989">
      <w:pPr>
        <w:tabs>
          <w:tab w:val="left" w:pos="0"/>
          <w:tab w:val="left" w:pos="284"/>
        </w:tabs>
        <w:contextualSpacing/>
        <w:jc w:val="both"/>
        <w:rPr>
          <w:sz w:val="22"/>
          <w:szCs w:val="22"/>
        </w:rPr>
      </w:pPr>
      <w:r>
        <w:rPr>
          <w:sz w:val="22"/>
          <w:szCs w:val="22"/>
        </w:rPr>
        <w:t xml:space="preserve">3.6. Techninėje specifikacijoje nurodyti perkamų Paslaugų kiekiai yra preliminarūs. Užsakovas neįsipareigoja įsigyti viso Paslaugų kiekio (apimties) per Sutarties galiojimo laikotarpį. Paslaugų kiekis (apimtis) gali keistis (tarp eilučių), tačiau neturi viršyti pradinės Sutarties vertės. </w:t>
      </w:r>
    </w:p>
    <w:p w14:paraId="6F5E5527" w14:textId="77777777" w:rsidR="009A4989" w:rsidRPr="006330CB" w:rsidRDefault="009A4989" w:rsidP="009A4989">
      <w:pPr>
        <w:contextualSpacing/>
        <w:jc w:val="both"/>
        <w:rPr>
          <w:sz w:val="22"/>
          <w:szCs w:val="22"/>
        </w:rPr>
      </w:pPr>
      <w:r>
        <w:rPr>
          <w:sz w:val="22"/>
          <w:szCs w:val="22"/>
        </w:rPr>
        <w:t xml:space="preserve">3.7. </w:t>
      </w:r>
      <w:r w:rsidRPr="00C84B0C">
        <w:rPr>
          <w:sz w:val="22"/>
          <w:szCs w:val="22"/>
        </w:rPr>
        <w:t xml:space="preserve">Vadovaudamasis </w:t>
      </w:r>
      <w:r w:rsidRPr="00C84B0C">
        <w:rPr>
          <w:color w:val="000000"/>
          <w:sz w:val="22"/>
          <w:szCs w:val="22"/>
        </w:rPr>
        <w:t>Viešųjų pirkimų tarnybos direktoriaus 2017 m. birželio 28 d. įsakymo Nr. 1S-95 „Dėl kainodaros</w:t>
      </w:r>
      <w:r w:rsidRPr="003579D6">
        <w:rPr>
          <w:color w:val="000000"/>
          <w:sz w:val="22"/>
          <w:szCs w:val="22"/>
        </w:rPr>
        <w:t xml:space="preserve"> taisyklių nustatymo metodikos </w:t>
      </w:r>
      <w:proofErr w:type="gramStart"/>
      <w:r w:rsidRPr="003579D6">
        <w:rPr>
          <w:color w:val="000000"/>
          <w:sz w:val="22"/>
          <w:szCs w:val="22"/>
        </w:rPr>
        <w:t>patvirtinimo“ (</w:t>
      </w:r>
      <w:proofErr w:type="gramEnd"/>
      <w:r w:rsidRPr="003579D6">
        <w:rPr>
          <w:color w:val="000000"/>
          <w:sz w:val="22"/>
          <w:szCs w:val="22"/>
        </w:rPr>
        <w:t xml:space="preserve">aktuali redakcija) 19 punktu, </w:t>
      </w:r>
      <w:r w:rsidRPr="003579D6">
        <w:rPr>
          <w:sz w:val="22"/>
          <w:szCs w:val="22"/>
        </w:rPr>
        <w:t xml:space="preserve">Užsakovas, esant poreikiui, gali įsigyti </w:t>
      </w:r>
      <w:r w:rsidRPr="00874E90">
        <w:rPr>
          <w:color w:val="000000"/>
          <w:sz w:val="22"/>
          <w:szCs w:val="22"/>
        </w:rPr>
        <w:t xml:space="preserve">prekių ir (ar) paslaugų sąraše nenurodytų, </w:t>
      </w:r>
      <w:r w:rsidRPr="003579D6">
        <w:rPr>
          <w:sz w:val="22"/>
          <w:szCs w:val="22"/>
        </w:rPr>
        <w:t xml:space="preserve">tačiau su pirkimo objektu susijusių </w:t>
      </w:r>
      <w:r>
        <w:rPr>
          <w:sz w:val="22"/>
          <w:szCs w:val="22"/>
        </w:rPr>
        <w:t xml:space="preserve">prekių ir / ar paslaugų, </w:t>
      </w:r>
      <w:r w:rsidRPr="003579D6">
        <w:rPr>
          <w:sz w:val="22"/>
          <w:szCs w:val="22"/>
        </w:rPr>
        <w:t xml:space="preserve">neviršijant 10 procentų pradinės Sutarties vertės. Už šias nenurodytas, tačiau su pirkimo objektu susijusias </w:t>
      </w:r>
      <w:r>
        <w:rPr>
          <w:sz w:val="22"/>
          <w:szCs w:val="22"/>
        </w:rPr>
        <w:t xml:space="preserve">prekes ir /ar paslaugas </w:t>
      </w:r>
      <w:r w:rsidRPr="003579D6">
        <w:rPr>
          <w:sz w:val="22"/>
          <w:szCs w:val="22"/>
        </w:rPr>
        <w:t xml:space="preserve">Užsakovas apmokės </w:t>
      </w:r>
      <w:r w:rsidRPr="003579D6">
        <w:rPr>
          <w:color w:val="000000"/>
          <w:sz w:val="22"/>
          <w:szCs w:val="22"/>
        </w:rPr>
        <w:t xml:space="preserve">ne didesnėmis nei užsakymo dieną Paslaugų teikėjo prekybos vietoje, kataloge ar interneto svetainėje nurodytomis galiojančiomis šių </w:t>
      </w:r>
      <w:r>
        <w:rPr>
          <w:color w:val="000000"/>
          <w:sz w:val="22"/>
          <w:szCs w:val="22"/>
        </w:rPr>
        <w:t>prekių ir/ ar paslaugų</w:t>
      </w:r>
      <w:r w:rsidRPr="003579D6">
        <w:rPr>
          <w:color w:val="000000"/>
          <w:sz w:val="22"/>
          <w:szCs w:val="22"/>
        </w:rPr>
        <w:t xml:space="preserve"> kainomis arba, jei tokios kainos neskelbiamos, Paslaugų teikėjo pasiūlytomis, konkurencingomis ir rinką atitinkančiomis kainomis.</w:t>
      </w:r>
      <w:r>
        <w:rPr>
          <w:color w:val="000000"/>
          <w:sz w:val="22"/>
          <w:szCs w:val="22"/>
        </w:rPr>
        <w:t xml:space="preserve"> </w:t>
      </w:r>
      <w:r w:rsidRPr="006330CB">
        <w:rPr>
          <w:color w:val="000000"/>
          <w:sz w:val="22"/>
          <w:szCs w:val="22"/>
        </w:rPr>
        <w:t xml:space="preserve"> </w:t>
      </w:r>
    </w:p>
    <w:p w14:paraId="10F59B10" w14:textId="77777777" w:rsidR="009A4989" w:rsidRPr="006E61E3" w:rsidRDefault="009A4989" w:rsidP="009A4989">
      <w:pPr>
        <w:tabs>
          <w:tab w:val="left" w:pos="0"/>
          <w:tab w:val="left" w:pos="284"/>
        </w:tabs>
        <w:contextualSpacing/>
        <w:jc w:val="both"/>
        <w:rPr>
          <w:sz w:val="22"/>
          <w:szCs w:val="22"/>
        </w:rPr>
      </w:pPr>
      <w:r>
        <w:rPr>
          <w:sz w:val="22"/>
          <w:szCs w:val="22"/>
        </w:rPr>
        <w:t>3.8. P</w:t>
      </w:r>
      <w:r w:rsidRPr="006E61E3">
        <w:rPr>
          <w:sz w:val="22"/>
          <w:szCs w:val="22"/>
        </w:rPr>
        <w:t>aslaugos laikomos suteiktomis, kai Paslaugų teikėjas ir Užsakovas pasirašo</w:t>
      </w:r>
      <w:r>
        <w:rPr>
          <w:sz w:val="22"/>
          <w:szCs w:val="22"/>
        </w:rPr>
        <w:t xml:space="preserve"> suremontuotos Technikos ir suteiktų </w:t>
      </w:r>
      <w:r w:rsidRPr="006E61E3">
        <w:rPr>
          <w:sz w:val="22"/>
          <w:szCs w:val="22"/>
        </w:rPr>
        <w:t>Paslaugų priėmimo-perdavimo aktą</w:t>
      </w:r>
      <w:r>
        <w:rPr>
          <w:sz w:val="22"/>
          <w:szCs w:val="22"/>
        </w:rPr>
        <w:t xml:space="preserve">, kurį parengia ir Užsakovui pateikia Paslaugų teikėjas. </w:t>
      </w:r>
      <w:r w:rsidRPr="006E61E3">
        <w:rPr>
          <w:sz w:val="22"/>
          <w:szCs w:val="22"/>
        </w:rPr>
        <w:t xml:space="preserve">Užsakovui </w:t>
      </w:r>
      <w:r>
        <w:rPr>
          <w:sz w:val="22"/>
          <w:szCs w:val="22"/>
        </w:rPr>
        <w:t xml:space="preserve">šį aktą pasirašius, laikoma, kad Paslaugos yra suteiktos tinkamai ir Užsakovas jas priėmė. Užsakovas šiame Sutarties punkte nurodytą aktą turi pasirašyti ne vėliau kaip per 2 (dvi) darbo dienas nuo pateikimo dienos. Užsakovui pasirašius aktą, </w:t>
      </w:r>
      <w:r w:rsidRPr="006E61E3">
        <w:rPr>
          <w:sz w:val="22"/>
          <w:szCs w:val="22"/>
        </w:rPr>
        <w:t xml:space="preserve">Paslaugų teikėjas pateikia </w:t>
      </w:r>
      <w:r>
        <w:rPr>
          <w:sz w:val="22"/>
          <w:szCs w:val="22"/>
        </w:rPr>
        <w:t xml:space="preserve">apmokėjimui </w:t>
      </w:r>
      <w:r w:rsidRPr="006E61E3">
        <w:rPr>
          <w:sz w:val="22"/>
          <w:szCs w:val="22"/>
        </w:rPr>
        <w:t>PVM sąskaitą faktūrą, naudodamasis SABIS.</w:t>
      </w:r>
      <w:r>
        <w:rPr>
          <w:sz w:val="22"/>
          <w:szCs w:val="22"/>
        </w:rPr>
        <w:t xml:space="preserve"> Kartu su PVM sąskaita faktūra pateikiamas ir šiame Sutarties punkte nurodytas aktas.  </w:t>
      </w:r>
    </w:p>
    <w:p w14:paraId="394A7088" w14:textId="77777777" w:rsidR="009A4989" w:rsidRPr="006E61E3" w:rsidRDefault="009A4989" w:rsidP="009A4989">
      <w:pPr>
        <w:tabs>
          <w:tab w:val="left" w:pos="0"/>
          <w:tab w:val="left" w:pos="284"/>
        </w:tabs>
        <w:jc w:val="both"/>
        <w:rPr>
          <w:sz w:val="22"/>
          <w:szCs w:val="22"/>
        </w:rPr>
      </w:pPr>
      <w:r>
        <w:rPr>
          <w:sz w:val="22"/>
          <w:szCs w:val="22"/>
        </w:rPr>
        <w:t xml:space="preserve">3.9. </w:t>
      </w:r>
      <w:r w:rsidRPr="006E61E3">
        <w:rPr>
          <w:sz w:val="22"/>
          <w:szCs w:val="22"/>
        </w:rPr>
        <w:t xml:space="preserve">Paslaugų teikėjui apmokama už </w:t>
      </w:r>
      <w:r>
        <w:rPr>
          <w:sz w:val="22"/>
          <w:szCs w:val="22"/>
        </w:rPr>
        <w:t xml:space="preserve">tinkamai </w:t>
      </w:r>
      <w:r w:rsidRPr="006E61E3">
        <w:rPr>
          <w:sz w:val="22"/>
          <w:szCs w:val="22"/>
        </w:rPr>
        <w:t xml:space="preserve">suteiktas Paslaugas per 30 (trisdešimt) kalendorinių dienų nuo </w:t>
      </w:r>
      <w:r>
        <w:rPr>
          <w:sz w:val="22"/>
          <w:szCs w:val="22"/>
        </w:rPr>
        <w:t xml:space="preserve">suremontuotos Technikos ir suteiktų Paslaugų priėmimo – perdavimo akto bei </w:t>
      </w:r>
      <w:r w:rsidRPr="006E61E3">
        <w:rPr>
          <w:sz w:val="22"/>
          <w:szCs w:val="22"/>
        </w:rPr>
        <w:t xml:space="preserve">PVM sąskaitos faktūros pateikimo </w:t>
      </w:r>
      <w:r>
        <w:rPr>
          <w:sz w:val="22"/>
          <w:szCs w:val="22"/>
        </w:rPr>
        <w:t xml:space="preserve">per SABIS </w:t>
      </w:r>
      <w:r w:rsidRPr="006E61E3">
        <w:rPr>
          <w:sz w:val="22"/>
          <w:szCs w:val="22"/>
        </w:rPr>
        <w:t xml:space="preserve">dienos. </w:t>
      </w:r>
    </w:p>
    <w:p w14:paraId="77CBE253" w14:textId="77777777" w:rsidR="009A4989" w:rsidRDefault="009A4989" w:rsidP="009A4989">
      <w:pPr>
        <w:tabs>
          <w:tab w:val="left" w:pos="0"/>
          <w:tab w:val="left" w:pos="426"/>
        </w:tabs>
        <w:jc w:val="both"/>
        <w:rPr>
          <w:sz w:val="22"/>
          <w:szCs w:val="22"/>
        </w:rPr>
      </w:pPr>
      <w:r>
        <w:rPr>
          <w:sz w:val="22"/>
          <w:szCs w:val="22"/>
        </w:rPr>
        <w:t xml:space="preserve">3.10. </w:t>
      </w:r>
      <w:r w:rsidRPr="006E61E3">
        <w:rPr>
          <w:sz w:val="22"/>
          <w:szCs w:val="22"/>
        </w:rPr>
        <w:t xml:space="preserve">Užsakovas numato tiesioginio atsiskaitymo su subteikėjais galimybę pagal šiame Sutarties </w:t>
      </w:r>
      <w:proofErr w:type="gramStart"/>
      <w:r w:rsidRPr="006E61E3">
        <w:rPr>
          <w:sz w:val="22"/>
          <w:szCs w:val="22"/>
        </w:rPr>
        <w:t>punkte  nustatytą</w:t>
      </w:r>
      <w:proofErr w:type="gramEnd"/>
      <w:r w:rsidRPr="006E61E3">
        <w:rPr>
          <w:sz w:val="22"/>
          <w:szCs w:val="22"/>
        </w:rPr>
        <w:t xml:space="preserve"> tvarką. Užsakovas ne vėliau kaip per 3 (tris) darbo dienas nuo šios Sutarties sudarymo informuoja subteikėjus apie tiesioginio atsiskaitymo galimybę, o subteikėjas, norėdamas pasinaudoti tokia galimybe, raštu pateikia prašymą Užsakovui. Tais atvejais, kai subteikėjas išreiškia pageidavimą pasinaudoti tiesioginio atsiskaitymo galimybe, turi būti sudaroma trišalė sutartis tarp Užsakovo, Paslaugų teikėjo ir jo subteikėjo, kurioje aprašoma tiesioginio atsiskaitymo su subteikėju tvarka, o Paslaugų teikėjui tokioje sutartyje numatoma teisė prieštarauti nepagrįstiems mokėjimams subteikėjui.</w:t>
      </w:r>
    </w:p>
    <w:p w14:paraId="6DE38B6C" w14:textId="77777777" w:rsidR="009A4989" w:rsidRDefault="009A4989" w:rsidP="009A4989">
      <w:pPr>
        <w:tabs>
          <w:tab w:val="left" w:pos="426"/>
          <w:tab w:val="left" w:pos="2694"/>
        </w:tabs>
        <w:jc w:val="center"/>
        <w:rPr>
          <w:b/>
          <w:bCs/>
          <w:sz w:val="22"/>
          <w:szCs w:val="22"/>
        </w:rPr>
      </w:pPr>
      <w:r>
        <w:rPr>
          <w:b/>
          <w:bCs/>
          <w:sz w:val="22"/>
          <w:szCs w:val="22"/>
        </w:rPr>
        <w:t>IV. Šalių teisės ir pareigos</w:t>
      </w:r>
    </w:p>
    <w:p w14:paraId="4D68A392" w14:textId="77777777" w:rsidR="009A4989" w:rsidRDefault="009A4989" w:rsidP="009A4989">
      <w:pPr>
        <w:tabs>
          <w:tab w:val="left" w:pos="426"/>
          <w:tab w:val="left" w:pos="2694"/>
        </w:tabs>
        <w:jc w:val="center"/>
        <w:rPr>
          <w:b/>
          <w:bCs/>
          <w:sz w:val="22"/>
          <w:szCs w:val="22"/>
        </w:rPr>
      </w:pPr>
    </w:p>
    <w:p w14:paraId="42580343" w14:textId="77777777" w:rsidR="009A4989" w:rsidRPr="00A25EC6" w:rsidRDefault="009A4989" w:rsidP="000B6A92">
      <w:pPr>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djustRightInd w:val="0"/>
        <w:ind w:left="0" w:firstLine="0"/>
        <w:contextualSpacing/>
        <w:jc w:val="both"/>
        <w:rPr>
          <w:b/>
          <w:sz w:val="22"/>
          <w:szCs w:val="22"/>
          <w:lang w:eastAsia="ar-SA"/>
        </w:rPr>
      </w:pPr>
      <w:r>
        <w:rPr>
          <w:b/>
          <w:sz w:val="22"/>
          <w:szCs w:val="22"/>
          <w:lang w:eastAsia="ar-SA"/>
        </w:rPr>
        <w:t xml:space="preserve">Paslaugų teikėjas </w:t>
      </w:r>
      <w:r w:rsidRPr="00A25EC6">
        <w:rPr>
          <w:b/>
          <w:sz w:val="22"/>
          <w:szCs w:val="22"/>
          <w:lang w:eastAsia="ar-SA"/>
        </w:rPr>
        <w:t>įsipareigoja:</w:t>
      </w:r>
    </w:p>
    <w:p w14:paraId="4581F868" w14:textId="77777777" w:rsidR="009A4989" w:rsidRDefault="009A4989" w:rsidP="000B6A92">
      <w:pPr>
        <w:widowControl w:val="0"/>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adjustRightInd w:val="0"/>
        <w:ind w:left="0" w:firstLine="0"/>
        <w:contextualSpacing/>
        <w:jc w:val="both"/>
        <w:rPr>
          <w:sz w:val="22"/>
          <w:szCs w:val="22"/>
          <w:lang w:eastAsia="ar-SA"/>
        </w:rPr>
      </w:pPr>
      <w:r>
        <w:rPr>
          <w:sz w:val="22"/>
          <w:szCs w:val="22"/>
          <w:lang w:eastAsia="ar-SA"/>
        </w:rPr>
        <w:t xml:space="preserve">Technikos remonto Paslaugas suteikti </w:t>
      </w:r>
      <w:r w:rsidRPr="005A58B7">
        <w:rPr>
          <w:sz w:val="22"/>
          <w:szCs w:val="22"/>
          <w:lang w:eastAsia="ar-SA"/>
        </w:rPr>
        <w:t>Sutartyje nustatyta tvarka, terminais ir sąlygomis</w:t>
      </w:r>
      <w:r>
        <w:rPr>
          <w:sz w:val="22"/>
          <w:szCs w:val="22"/>
          <w:lang w:eastAsia="ar-SA"/>
        </w:rPr>
        <w:t>; u</w:t>
      </w:r>
      <w:r w:rsidRPr="005A58B7">
        <w:rPr>
          <w:sz w:val="22"/>
          <w:szCs w:val="22"/>
          <w:lang w:eastAsia="ar-SA"/>
        </w:rPr>
        <w:t xml:space="preserve">žtikrinti, kad </w:t>
      </w:r>
      <w:r>
        <w:rPr>
          <w:sz w:val="22"/>
          <w:szCs w:val="22"/>
          <w:lang w:eastAsia="ar-SA"/>
        </w:rPr>
        <w:t xml:space="preserve">teikiamos Paslaugos </w:t>
      </w:r>
      <w:r w:rsidRPr="005A58B7">
        <w:rPr>
          <w:sz w:val="22"/>
          <w:szCs w:val="22"/>
          <w:lang w:eastAsia="ar-SA"/>
        </w:rPr>
        <w:t>atitiktų Sutarties ir Techninės specifikacijos reikalavimus</w:t>
      </w:r>
      <w:r>
        <w:rPr>
          <w:sz w:val="22"/>
          <w:szCs w:val="22"/>
          <w:lang w:eastAsia="ar-SA"/>
        </w:rPr>
        <w:t>;</w:t>
      </w:r>
    </w:p>
    <w:p w14:paraId="26238A2B" w14:textId="31B2D81F" w:rsidR="009A4989" w:rsidRDefault="009A4989" w:rsidP="00676412">
      <w:pPr>
        <w:tabs>
          <w:tab w:val="left" w:pos="567"/>
          <w:tab w:val="left" w:pos="709"/>
        </w:tabs>
        <w:contextualSpacing/>
        <w:jc w:val="both"/>
        <w:rPr>
          <w:sz w:val="22"/>
          <w:szCs w:val="22"/>
        </w:rPr>
      </w:pPr>
      <w:r>
        <w:rPr>
          <w:sz w:val="22"/>
          <w:szCs w:val="22"/>
        </w:rPr>
        <w:t xml:space="preserve">4.1.2. Technikos </w:t>
      </w:r>
      <w:r w:rsidRPr="00270200">
        <w:rPr>
          <w:sz w:val="22"/>
          <w:szCs w:val="22"/>
        </w:rPr>
        <w:t xml:space="preserve">remontui naudoti tik naujas, neeksploatuotas </w:t>
      </w:r>
      <w:r w:rsidRPr="00270200">
        <w:rPr>
          <w:sz w:val="22"/>
          <w:szCs w:val="22"/>
          <w:lang w:eastAsia="ar-SA"/>
        </w:rPr>
        <w:t>medžiagas ir priemones, komplektuojančias detales / dalis</w:t>
      </w:r>
      <w:r w:rsidR="00676412">
        <w:rPr>
          <w:sz w:val="22"/>
          <w:szCs w:val="22"/>
          <w:lang w:eastAsia="ar-SA"/>
        </w:rPr>
        <w:t xml:space="preserve">. </w:t>
      </w:r>
      <w:r w:rsidRPr="00270200">
        <w:rPr>
          <w:sz w:val="22"/>
          <w:szCs w:val="22"/>
        </w:rPr>
        <w:t xml:space="preserve">Paslaugų teikėjas atsako už tai, kad remontui naudojamos </w:t>
      </w:r>
      <w:r>
        <w:rPr>
          <w:sz w:val="22"/>
          <w:szCs w:val="22"/>
        </w:rPr>
        <w:t xml:space="preserve">medžiagos, priemonės, </w:t>
      </w:r>
      <w:r w:rsidRPr="00270200">
        <w:rPr>
          <w:sz w:val="22"/>
          <w:szCs w:val="22"/>
        </w:rPr>
        <w:t xml:space="preserve">detalės / dalys būtų tinkamos Užsakovo </w:t>
      </w:r>
      <w:r>
        <w:rPr>
          <w:sz w:val="22"/>
          <w:szCs w:val="22"/>
        </w:rPr>
        <w:t xml:space="preserve">Technikai; </w:t>
      </w:r>
    </w:p>
    <w:p w14:paraId="72D57BFE" w14:textId="0F5EA42B" w:rsidR="009A4989" w:rsidRDefault="009A4989" w:rsidP="00676412">
      <w:pPr>
        <w:tabs>
          <w:tab w:val="left" w:pos="709"/>
        </w:tabs>
        <w:contextualSpacing/>
        <w:jc w:val="both"/>
        <w:rPr>
          <w:bCs/>
          <w:sz w:val="22"/>
          <w:szCs w:val="22"/>
        </w:rPr>
      </w:pPr>
      <w:r>
        <w:rPr>
          <w:sz w:val="22"/>
          <w:szCs w:val="22"/>
        </w:rPr>
        <w:t>4.1.3. p</w:t>
      </w:r>
      <w:r w:rsidRPr="007D0AD8">
        <w:rPr>
          <w:bCs/>
          <w:sz w:val="22"/>
          <w:szCs w:val="22"/>
        </w:rPr>
        <w:t xml:space="preserve">riimti </w:t>
      </w:r>
      <w:r>
        <w:rPr>
          <w:bCs/>
          <w:sz w:val="22"/>
          <w:szCs w:val="22"/>
        </w:rPr>
        <w:t xml:space="preserve">Techniką remontui </w:t>
      </w:r>
      <w:r w:rsidRPr="007D0AD8">
        <w:rPr>
          <w:bCs/>
          <w:sz w:val="22"/>
          <w:szCs w:val="22"/>
        </w:rPr>
        <w:t xml:space="preserve">tą pačią darbo dieną, kai Užsakovas praneša apie galimą </w:t>
      </w:r>
      <w:r>
        <w:rPr>
          <w:bCs/>
          <w:sz w:val="22"/>
          <w:szCs w:val="22"/>
        </w:rPr>
        <w:t xml:space="preserve">Technikos </w:t>
      </w:r>
      <w:r w:rsidRPr="007D0AD8">
        <w:rPr>
          <w:bCs/>
          <w:sz w:val="22"/>
          <w:szCs w:val="22"/>
        </w:rPr>
        <w:t>gedimą</w:t>
      </w:r>
      <w:r>
        <w:rPr>
          <w:bCs/>
          <w:sz w:val="22"/>
          <w:szCs w:val="22"/>
        </w:rPr>
        <w:t xml:space="preserve">. </w:t>
      </w:r>
      <w:r w:rsidR="00676412">
        <w:rPr>
          <w:bCs/>
          <w:sz w:val="22"/>
          <w:szCs w:val="22"/>
        </w:rPr>
        <w:t xml:space="preserve"> </w:t>
      </w:r>
      <w:r w:rsidRPr="007D0AD8">
        <w:rPr>
          <w:bCs/>
          <w:sz w:val="22"/>
          <w:szCs w:val="22"/>
        </w:rPr>
        <w:t>Jei</w:t>
      </w:r>
      <w:r>
        <w:rPr>
          <w:bCs/>
          <w:sz w:val="22"/>
          <w:szCs w:val="22"/>
        </w:rPr>
        <w:t xml:space="preserve"> remonto paslaugų suteikimo vieta </w:t>
      </w:r>
      <w:r w:rsidRPr="007D0AD8">
        <w:rPr>
          <w:bCs/>
          <w:sz w:val="22"/>
          <w:szCs w:val="22"/>
        </w:rPr>
        <w:t>nutolusi toliau kaip 20</w:t>
      </w:r>
      <w:r>
        <w:rPr>
          <w:bCs/>
          <w:sz w:val="22"/>
          <w:szCs w:val="22"/>
        </w:rPr>
        <w:t xml:space="preserve"> (dvidešimt)</w:t>
      </w:r>
      <w:r w:rsidRPr="007D0AD8">
        <w:rPr>
          <w:bCs/>
          <w:sz w:val="22"/>
          <w:szCs w:val="22"/>
        </w:rPr>
        <w:t xml:space="preserve"> km nuo Šiaulių miesto centro</w:t>
      </w:r>
      <w:r>
        <w:rPr>
          <w:bCs/>
          <w:sz w:val="22"/>
          <w:szCs w:val="22"/>
        </w:rPr>
        <w:t xml:space="preserve"> (juo laikoma </w:t>
      </w:r>
      <w:r w:rsidRPr="007D0AD8">
        <w:rPr>
          <w:bCs/>
          <w:sz w:val="22"/>
          <w:szCs w:val="22"/>
        </w:rPr>
        <w:t>Aušros al. 42, 76240 Šiauliai</w:t>
      </w:r>
      <w:r>
        <w:rPr>
          <w:bCs/>
          <w:sz w:val="22"/>
          <w:szCs w:val="22"/>
        </w:rPr>
        <w:t>)</w:t>
      </w:r>
      <w:r w:rsidRPr="007D0AD8">
        <w:rPr>
          <w:bCs/>
          <w:sz w:val="22"/>
          <w:szCs w:val="22"/>
        </w:rPr>
        <w:t xml:space="preserve">, </w:t>
      </w:r>
      <w:r>
        <w:rPr>
          <w:bCs/>
          <w:sz w:val="22"/>
          <w:szCs w:val="22"/>
        </w:rPr>
        <w:t xml:space="preserve">Paslaugų teikėjas yra pats </w:t>
      </w:r>
      <w:r w:rsidRPr="007D0AD8">
        <w:rPr>
          <w:bCs/>
          <w:sz w:val="22"/>
          <w:szCs w:val="22"/>
        </w:rPr>
        <w:t xml:space="preserve">atsakingas už </w:t>
      </w:r>
      <w:r>
        <w:rPr>
          <w:bCs/>
          <w:sz w:val="22"/>
          <w:szCs w:val="22"/>
        </w:rPr>
        <w:t xml:space="preserve">Technikos </w:t>
      </w:r>
      <w:r w:rsidRPr="007D0AD8">
        <w:rPr>
          <w:bCs/>
          <w:sz w:val="22"/>
          <w:szCs w:val="22"/>
        </w:rPr>
        <w:t xml:space="preserve">transportavimą iki remonto </w:t>
      </w:r>
      <w:r>
        <w:rPr>
          <w:bCs/>
          <w:sz w:val="22"/>
          <w:szCs w:val="22"/>
        </w:rPr>
        <w:t>paslaugų v</w:t>
      </w:r>
      <w:r w:rsidRPr="007D0AD8">
        <w:rPr>
          <w:bCs/>
          <w:sz w:val="22"/>
          <w:szCs w:val="22"/>
        </w:rPr>
        <w:t xml:space="preserve">ietos </w:t>
      </w:r>
      <w:r w:rsidR="00C32CAF">
        <w:rPr>
          <w:sz w:val="22"/>
          <w:szCs w:val="22"/>
        </w:rPr>
        <w:t xml:space="preserve">(nuo sunkvežimių eksploatavimo vietos adresais: </w:t>
      </w:r>
      <w:r w:rsidR="00C32CAF" w:rsidRPr="004E61CF">
        <w:rPr>
          <w:sz w:val="22"/>
          <w:szCs w:val="22"/>
          <w:bdr w:val="none" w:sz="0" w:space="0" w:color="auto" w:frame="1"/>
        </w:rPr>
        <w:t>Šiaulių regiono nepavojingų atliekų sąvartyn</w:t>
      </w:r>
      <w:r w:rsidR="00C32CAF">
        <w:rPr>
          <w:sz w:val="22"/>
          <w:szCs w:val="22"/>
          <w:bdr w:val="none" w:sz="0" w:space="0" w:color="auto" w:frame="1"/>
        </w:rPr>
        <w:t>as</w:t>
      </w:r>
      <w:r w:rsidR="00C32CAF" w:rsidRPr="004E61CF">
        <w:rPr>
          <w:sz w:val="22"/>
          <w:szCs w:val="22"/>
          <w:bdr w:val="none" w:sz="0" w:space="0" w:color="auto" w:frame="1"/>
        </w:rPr>
        <w:t xml:space="preserve">, adresu Jurgeliškių k. 9, Šiaulių r. </w:t>
      </w:r>
      <w:r w:rsidR="00C32CAF">
        <w:rPr>
          <w:sz w:val="22"/>
          <w:szCs w:val="22"/>
          <w:bdr w:val="none" w:sz="0" w:space="0" w:color="auto" w:frame="1"/>
        </w:rPr>
        <w:t>ir</w:t>
      </w:r>
      <w:r w:rsidR="00C32CAF" w:rsidRPr="004E61CF">
        <w:rPr>
          <w:sz w:val="22"/>
          <w:szCs w:val="22"/>
          <w:bdr w:val="none" w:sz="0" w:space="0" w:color="auto" w:frame="1"/>
        </w:rPr>
        <w:t xml:space="preserve"> </w:t>
      </w:r>
      <w:r w:rsidR="00C32CAF" w:rsidRPr="004E61CF">
        <w:rPr>
          <w:sz w:val="22"/>
          <w:szCs w:val="22"/>
        </w:rPr>
        <w:t>Šiaulių rajono didelių gabaritų atliekų surinkimo aikštel</w:t>
      </w:r>
      <w:r w:rsidR="00C32CAF">
        <w:rPr>
          <w:sz w:val="22"/>
          <w:szCs w:val="22"/>
        </w:rPr>
        <w:t>ė</w:t>
      </w:r>
      <w:r w:rsidR="00C32CAF" w:rsidRPr="004E61CF">
        <w:rPr>
          <w:sz w:val="22"/>
          <w:szCs w:val="22"/>
        </w:rPr>
        <w:t>, adresu Šiaulių g. 24, Bertužių k, Šiaulių r.</w:t>
      </w:r>
      <w:r w:rsidR="00C32CAF">
        <w:rPr>
          <w:sz w:val="22"/>
          <w:szCs w:val="22"/>
        </w:rPr>
        <w:t>)</w:t>
      </w:r>
      <w:r w:rsidR="00C32CAF">
        <w:rPr>
          <w:sz w:val="22"/>
          <w:szCs w:val="22"/>
        </w:rPr>
        <w:t xml:space="preserve"> </w:t>
      </w:r>
      <w:bookmarkStart w:id="2" w:name="_GoBack"/>
      <w:bookmarkEnd w:id="2"/>
      <w:r w:rsidRPr="007D0AD8">
        <w:rPr>
          <w:bCs/>
          <w:sz w:val="22"/>
          <w:szCs w:val="22"/>
        </w:rPr>
        <w:t xml:space="preserve">ir </w:t>
      </w:r>
      <w:r>
        <w:rPr>
          <w:bCs/>
          <w:sz w:val="22"/>
          <w:szCs w:val="22"/>
        </w:rPr>
        <w:t xml:space="preserve">suremontuotos Technikos </w:t>
      </w:r>
      <w:r w:rsidRPr="007D0AD8">
        <w:rPr>
          <w:bCs/>
          <w:sz w:val="22"/>
          <w:szCs w:val="22"/>
        </w:rPr>
        <w:t>grąžinimą Užsakovui</w:t>
      </w:r>
      <w:r>
        <w:rPr>
          <w:bCs/>
          <w:sz w:val="22"/>
          <w:szCs w:val="22"/>
        </w:rPr>
        <w:t>;</w:t>
      </w:r>
    </w:p>
    <w:p w14:paraId="0302C09B" w14:textId="77777777" w:rsidR="009A4989" w:rsidRPr="00270200" w:rsidRDefault="009A4989" w:rsidP="00676412">
      <w:pPr>
        <w:tabs>
          <w:tab w:val="left" w:pos="709"/>
        </w:tabs>
        <w:contextualSpacing/>
        <w:jc w:val="both"/>
        <w:rPr>
          <w:sz w:val="22"/>
          <w:szCs w:val="22"/>
          <w:lang w:eastAsia="ar-SA"/>
        </w:rPr>
      </w:pPr>
      <w:r>
        <w:rPr>
          <w:bCs/>
          <w:sz w:val="22"/>
          <w:szCs w:val="22"/>
        </w:rPr>
        <w:lastRenderedPageBreak/>
        <w:t xml:space="preserve">4.1.4. </w:t>
      </w:r>
      <w:r w:rsidRPr="00270200">
        <w:rPr>
          <w:sz w:val="22"/>
          <w:szCs w:val="22"/>
          <w:lang w:eastAsia="ar-SA"/>
        </w:rPr>
        <w:t xml:space="preserve">bendradarbiauti su Užsakovu bei iš anksto raštu informuoti Užsakovą apie bet kurias aplinkybes, kurios trukdo ar gali sutrukdyti suteikti Paslaugas nustatytais terminais, nedelsiant reaguoti, jeigu Užsakovas pareiškia pastabas dėl Paslaugų kokybės; </w:t>
      </w:r>
    </w:p>
    <w:p w14:paraId="1BA39B34" w14:textId="77777777" w:rsidR="009A4989" w:rsidRPr="000F13A3" w:rsidRDefault="009A4989" w:rsidP="00676412">
      <w:pPr>
        <w:tabs>
          <w:tab w:val="left" w:pos="567"/>
        </w:tabs>
        <w:jc w:val="both"/>
        <w:rPr>
          <w:sz w:val="22"/>
          <w:szCs w:val="22"/>
          <w:lang w:eastAsia="ar-SA"/>
        </w:rPr>
      </w:pPr>
      <w:r>
        <w:rPr>
          <w:sz w:val="22"/>
          <w:szCs w:val="22"/>
          <w:lang w:eastAsia="ar-SA"/>
        </w:rPr>
        <w:t xml:space="preserve">4.1.5. </w:t>
      </w:r>
      <w:r w:rsidRPr="000F13A3">
        <w:rPr>
          <w:sz w:val="22"/>
          <w:szCs w:val="22"/>
          <w:lang w:eastAsia="ar-SA"/>
        </w:rPr>
        <w:t>užtikrinti, jog Sutartį vykdys tik tokią teisę, patirtį, kvalifikaciją turintys asmenys;</w:t>
      </w:r>
    </w:p>
    <w:p w14:paraId="6E85E9C4" w14:textId="77777777" w:rsidR="009A4989" w:rsidRDefault="009A4989" w:rsidP="00676412">
      <w:pPr>
        <w:tabs>
          <w:tab w:val="left" w:pos="567"/>
        </w:tabs>
        <w:jc w:val="both"/>
        <w:rPr>
          <w:sz w:val="22"/>
          <w:szCs w:val="22"/>
          <w:lang w:eastAsia="ar-SA"/>
        </w:rPr>
      </w:pPr>
      <w:r>
        <w:rPr>
          <w:sz w:val="22"/>
          <w:szCs w:val="22"/>
          <w:lang w:eastAsia="ar-SA"/>
        </w:rPr>
        <w:t xml:space="preserve">4.1.6. </w:t>
      </w:r>
      <w:r w:rsidRPr="000F13A3">
        <w:rPr>
          <w:sz w:val="22"/>
          <w:szCs w:val="22"/>
          <w:lang w:eastAsia="ar-SA"/>
        </w:rPr>
        <w:t xml:space="preserve">turėti visas licencijas ir leidimus (jei taikoma), reikalingus Paslaugų suteikimui;  </w:t>
      </w:r>
    </w:p>
    <w:p w14:paraId="2265E6D0" w14:textId="77777777" w:rsidR="009A4989" w:rsidRPr="00304364" w:rsidRDefault="009A4989" w:rsidP="00676412">
      <w:pPr>
        <w:tabs>
          <w:tab w:val="left" w:pos="567"/>
        </w:tabs>
        <w:jc w:val="both"/>
        <w:rPr>
          <w:sz w:val="22"/>
          <w:szCs w:val="22"/>
          <w:lang w:eastAsia="ar-SA"/>
        </w:rPr>
      </w:pPr>
      <w:r>
        <w:rPr>
          <w:sz w:val="22"/>
          <w:szCs w:val="22"/>
          <w:lang w:eastAsia="ar-SA"/>
        </w:rPr>
        <w:t xml:space="preserve">4.1.7. </w:t>
      </w:r>
      <w:r w:rsidRPr="00304364">
        <w:rPr>
          <w:sz w:val="22"/>
          <w:szCs w:val="22"/>
          <w:lang w:eastAsia="ar-SA"/>
        </w:rPr>
        <w:t xml:space="preserve">užtikrinti, kad Paslaugas teikiantys asmenys saugiai ir atsakingai elgtųsi su Užsakovo </w:t>
      </w:r>
      <w:r>
        <w:rPr>
          <w:sz w:val="22"/>
          <w:szCs w:val="22"/>
          <w:lang w:eastAsia="ar-SA"/>
        </w:rPr>
        <w:t xml:space="preserve">Technika. Jeigu </w:t>
      </w:r>
      <w:r>
        <w:rPr>
          <w:sz w:val="22"/>
          <w:szCs w:val="22"/>
        </w:rPr>
        <w:t>Paslaugų teikėjas</w:t>
      </w:r>
      <w:r w:rsidRPr="00A25EC6">
        <w:rPr>
          <w:sz w:val="22"/>
          <w:szCs w:val="22"/>
        </w:rPr>
        <w:t xml:space="preserve">, </w:t>
      </w:r>
      <w:r>
        <w:rPr>
          <w:sz w:val="22"/>
          <w:szCs w:val="22"/>
        </w:rPr>
        <w:t xml:space="preserve">teikdamas Technikos remonto Paslaugas, sugadina / apgadina Techniką, jis privalo atlyginti Užsakovui dėl to padarytą žalą; </w:t>
      </w:r>
    </w:p>
    <w:p w14:paraId="3A546E8A" w14:textId="77777777" w:rsidR="009A4989" w:rsidRDefault="009A4989" w:rsidP="00676412">
      <w:pPr>
        <w:tabs>
          <w:tab w:val="left" w:pos="567"/>
          <w:tab w:val="left" w:pos="709"/>
        </w:tabs>
        <w:jc w:val="both"/>
        <w:rPr>
          <w:sz w:val="22"/>
          <w:szCs w:val="22"/>
        </w:rPr>
      </w:pPr>
      <w:r>
        <w:rPr>
          <w:sz w:val="22"/>
          <w:szCs w:val="22"/>
        </w:rPr>
        <w:t xml:space="preserve">4.1.8. </w:t>
      </w:r>
      <w:r w:rsidRPr="00FC636A">
        <w:rPr>
          <w:sz w:val="22"/>
          <w:szCs w:val="22"/>
        </w:rPr>
        <w:t xml:space="preserve">užtikrinti Užsakovo konfidencialios informacijos apsaugą; </w:t>
      </w:r>
    </w:p>
    <w:p w14:paraId="542167B8" w14:textId="77777777" w:rsidR="009A4989" w:rsidRPr="000E5EA7" w:rsidRDefault="009A4989" w:rsidP="00676412">
      <w:pPr>
        <w:tabs>
          <w:tab w:val="left" w:pos="709"/>
          <w:tab w:val="left" w:pos="851"/>
        </w:tabs>
        <w:spacing w:after="160"/>
        <w:contextualSpacing/>
        <w:jc w:val="both"/>
        <w:rPr>
          <w:rFonts w:eastAsia="Calibri"/>
          <w:sz w:val="22"/>
          <w:szCs w:val="22"/>
        </w:rPr>
      </w:pPr>
      <w:r>
        <w:rPr>
          <w:sz w:val="22"/>
          <w:szCs w:val="22"/>
        </w:rPr>
        <w:t xml:space="preserve">4.1.9. </w:t>
      </w:r>
      <w:r w:rsidRPr="000E5EA7">
        <w:rPr>
          <w:sz w:val="22"/>
          <w:szCs w:val="22"/>
        </w:rPr>
        <w:t>remtis Subteikėjais, kurie nurodyti Pasiūlyme</w:t>
      </w:r>
      <w:r>
        <w:rPr>
          <w:sz w:val="22"/>
          <w:szCs w:val="22"/>
        </w:rPr>
        <w:t xml:space="preserve">, </w:t>
      </w:r>
      <w:r w:rsidRPr="000E5EA7">
        <w:rPr>
          <w:sz w:val="22"/>
          <w:szCs w:val="22"/>
        </w:rPr>
        <w:t>jei vykdant Sutartį jie pasitelkiami</w:t>
      </w:r>
      <w:r>
        <w:rPr>
          <w:sz w:val="22"/>
          <w:szCs w:val="22"/>
        </w:rPr>
        <w:t xml:space="preserve">: </w:t>
      </w:r>
      <w:r w:rsidRPr="000E5EA7">
        <w:rPr>
          <w:b/>
          <w:bCs/>
          <w:color w:val="C00000"/>
          <w:sz w:val="22"/>
          <w:szCs w:val="22"/>
        </w:rPr>
        <w:t>(nurodyti Subteikėjus</w:t>
      </w:r>
      <w:r>
        <w:rPr>
          <w:b/>
          <w:bCs/>
          <w:color w:val="C00000"/>
          <w:sz w:val="22"/>
          <w:szCs w:val="22"/>
        </w:rPr>
        <w:t>, jei taikoma)</w:t>
      </w:r>
      <w:r w:rsidRPr="000E5EA7">
        <w:rPr>
          <w:b/>
          <w:bCs/>
          <w:color w:val="C00000"/>
          <w:sz w:val="22"/>
          <w:szCs w:val="22"/>
        </w:rPr>
        <w:t>,</w:t>
      </w:r>
      <w:r w:rsidRPr="000E5EA7">
        <w:rPr>
          <w:color w:val="C00000"/>
          <w:sz w:val="22"/>
          <w:szCs w:val="22"/>
        </w:rPr>
        <w:t xml:space="preserve"> </w:t>
      </w:r>
      <w:r w:rsidRPr="000E5EA7">
        <w:rPr>
          <w:sz w:val="22"/>
          <w:szCs w:val="22"/>
        </w:rPr>
        <w:t xml:space="preserve">taip pat tais Subteikėjais, kurie pakeisti ar pasitelkti naujai Sutarties vykdymo metu pagal </w:t>
      </w:r>
      <w:r>
        <w:rPr>
          <w:sz w:val="22"/>
          <w:szCs w:val="22"/>
        </w:rPr>
        <w:t xml:space="preserve">šios </w:t>
      </w:r>
      <w:r w:rsidRPr="000E5EA7">
        <w:rPr>
          <w:sz w:val="22"/>
          <w:szCs w:val="22"/>
        </w:rPr>
        <w:t>Sutarties reikalavimus;</w:t>
      </w:r>
    </w:p>
    <w:p w14:paraId="2094D18A" w14:textId="77777777" w:rsidR="009A4989" w:rsidRPr="00FC636A" w:rsidRDefault="009A4989" w:rsidP="009A4989">
      <w:pPr>
        <w:tabs>
          <w:tab w:val="left" w:pos="567"/>
          <w:tab w:val="left" w:pos="709"/>
        </w:tabs>
        <w:jc w:val="both"/>
        <w:rPr>
          <w:sz w:val="22"/>
          <w:szCs w:val="22"/>
          <w:lang w:eastAsia="ar-SA"/>
        </w:rPr>
      </w:pPr>
      <w:r>
        <w:rPr>
          <w:sz w:val="22"/>
          <w:szCs w:val="22"/>
          <w:lang w:eastAsia="ar-SA"/>
        </w:rPr>
        <w:t xml:space="preserve">4.1.10. Paslaugų teikėjas </w:t>
      </w:r>
      <w:r w:rsidRPr="00FC636A">
        <w:rPr>
          <w:sz w:val="22"/>
          <w:szCs w:val="22"/>
          <w:lang w:eastAsia="ar-SA"/>
        </w:rPr>
        <w:t>turi ir kitas šioje Sutartyje bei Lietuvos Respublikos teisės aktuose nustatytas pareigas.</w:t>
      </w:r>
    </w:p>
    <w:p w14:paraId="083770DB" w14:textId="77777777" w:rsidR="009A4989" w:rsidRPr="00113337" w:rsidRDefault="009A4989" w:rsidP="009A4989">
      <w:pPr>
        <w:tabs>
          <w:tab w:val="left" w:pos="567"/>
          <w:tab w:val="left" w:pos="709"/>
        </w:tabs>
        <w:contextualSpacing/>
        <w:jc w:val="both"/>
        <w:rPr>
          <w:b/>
          <w:sz w:val="22"/>
          <w:szCs w:val="22"/>
          <w:lang w:eastAsia="ar-SA"/>
        </w:rPr>
      </w:pPr>
      <w:r w:rsidRPr="00113337">
        <w:rPr>
          <w:b/>
          <w:sz w:val="22"/>
          <w:szCs w:val="22"/>
          <w:lang w:eastAsia="ar-SA"/>
        </w:rPr>
        <w:t>4.2. Paslaugų teikėjas turi teisę:</w:t>
      </w:r>
    </w:p>
    <w:p w14:paraId="51F12D3E" w14:textId="77777777" w:rsidR="009A4989" w:rsidRPr="00113337" w:rsidRDefault="009A4989" w:rsidP="000B6A92">
      <w:pPr>
        <w:widowControl w:val="0"/>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suppressAutoHyphens/>
        <w:adjustRightInd w:val="0"/>
        <w:ind w:left="0" w:firstLine="0"/>
        <w:contextualSpacing/>
        <w:jc w:val="both"/>
        <w:rPr>
          <w:sz w:val="22"/>
          <w:szCs w:val="22"/>
          <w:lang w:eastAsia="ar-SA"/>
        </w:rPr>
      </w:pPr>
      <w:r w:rsidRPr="00113337">
        <w:rPr>
          <w:sz w:val="22"/>
          <w:szCs w:val="22"/>
          <w:lang w:eastAsia="ar-SA"/>
        </w:rPr>
        <w:t>r</w:t>
      </w:r>
      <w:r w:rsidRPr="00113337">
        <w:rPr>
          <w:sz w:val="22"/>
          <w:szCs w:val="22"/>
        </w:rPr>
        <w:t>eikalauti, kad Užsakovas priimtų tinkamai ir laiku suteiktas Paslaugas bei už jas sumokėtų Sutartyje nustatyta tvarka ir terminais;</w:t>
      </w:r>
    </w:p>
    <w:p w14:paraId="42405DDC" w14:textId="77777777" w:rsidR="00BD459E" w:rsidRDefault="009A4989" w:rsidP="000B6A92">
      <w:pPr>
        <w:widowControl w:val="0"/>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suppressAutoHyphens/>
        <w:adjustRightInd w:val="0"/>
        <w:ind w:left="0" w:firstLine="0"/>
        <w:contextualSpacing/>
        <w:jc w:val="both"/>
        <w:rPr>
          <w:sz w:val="22"/>
          <w:szCs w:val="22"/>
          <w:lang w:eastAsia="ar-SA"/>
        </w:rPr>
      </w:pPr>
      <w:r w:rsidRPr="00113337">
        <w:rPr>
          <w:sz w:val="22"/>
          <w:szCs w:val="22"/>
          <w:lang w:eastAsia="ar-SA"/>
        </w:rPr>
        <w:t xml:space="preserve">Paslaugų teikėjas turi ir kitas šioje Sutartyje bei Lietuvos Respublikos teisės aktuose nustatytas teises. </w:t>
      </w:r>
    </w:p>
    <w:p w14:paraId="2C617965" w14:textId="030A6E91" w:rsidR="009A4989" w:rsidRPr="00113337" w:rsidRDefault="009A4989" w:rsidP="00BD459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suppressAutoHyphens/>
        <w:adjustRightInd w:val="0"/>
        <w:contextualSpacing/>
        <w:jc w:val="both"/>
        <w:rPr>
          <w:sz w:val="22"/>
          <w:szCs w:val="22"/>
          <w:lang w:eastAsia="ar-SA"/>
        </w:rPr>
      </w:pPr>
      <w:r w:rsidRPr="00113337">
        <w:rPr>
          <w:b/>
          <w:bCs/>
          <w:sz w:val="22"/>
          <w:szCs w:val="22"/>
          <w:lang w:eastAsia="ar-SA"/>
        </w:rPr>
        <w:t>4.3.</w:t>
      </w:r>
      <w:r w:rsidRPr="00113337">
        <w:rPr>
          <w:sz w:val="22"/>
          <w:szCs w:val="22"/>
          <w:lang w:eastAsia="ar-SA"/>
        </w:rPr>
        <w:t xml:space="preserve"> </w:t>
      </w:r>
      <w:r w:rsidRPr="00113337">
        <w:rPr>
          <w:b/>
          <w:sz w:val="22"/>
          <w:szCs w:val="22"/>
          <w:lang w:eastAsia="ar-SA"/>
        </w:rPr>
        <w:t>Užsakovas įsipareigoja:</w:t>
      </w:r>
    </w:p>
    <w:p w14:paraId="327AD150" w14:textId="77777777" w:rsidR="009A4989" w:rsidRPr="00113337" w:rsidRDefault="009A4989" w:rsidP="000B6A92">
      <w:pPr>
        <w:pStyle w:val="ListParagraph"/>
        <w:widowControl w:val="0"/>
        <w:numPr>
          <w:ilvl w:val="2"/>
          <w:numId w:val="13"/>
        </w:numPr>
        <w:tabs>
          <w:tab w:val="left" w:pos="-360"/>
          <w:tab w:val="left" w:pos="567"/>
          <w:tab w:val="left" w:pos="993"/>
          <w:tab w:val="left" w:pos="2268"/>
        </w:tabs>
        <w:suppressAutoHyphens/>
        <w:adjustRightInd w:val="0"/>
        <w:spacing w:after="0" w:line="240" w:lineRule="auto"/>
        <w:jc w:val="both"/>
        <w:rPr>
          <w:rFonts w:ascii="Times New Roman" w:hAnsi="Times New Roman"/>
        </w:rPr>
      </w:pPr>
      <w:r w:rsidRPr="00113337">
        <w:rPr>
          <w:rFonts w:ascii="Times New Roman" w:hAnsi="Times New Roman"/>
        </w:rPr>
        <w:t>priimti tinkamai ir laiku suteiktas Paslaugas, atitinkančias Sutarties reikalavimus;</w:t>
      </w:r>
      <w:r w:rsidRPr="00113337">
        <w:rPr>
          <w:rFonts w:ascii="Times New Roman" w:hAnsi="Times New Roman"/>
          <w:lang w:eastAsia="ar-SA"/>
        </w:rPr>
        <w:t xml:space="preserve"> </w:t>
      </w:r>
    </w:p>
    <w:p w14:paraId="2CBCB7B1" w14:textId="77777777" w:rsidR="009A4989" w:rsidRPr="00113337" w:rsidRDefault="009A4989" w:rsidP="000B6A92">
      <w:pPr>
        <w:pStyle w:val="ListParagraph"/>
        <w:numPr>
          <w:ilvl w:val="2"/>
          <w:numId w:val="13"/>
        </w:numPr>
        <w:tabs>
          <w:tab w:val="left" w:pos="426"/>
          <w:tab w:val="left" w:pos="567"/>
          <w:tab w:val="left" w:pos="993"/>
        </w:tabs>
        <w:spacing w:after="0" w:line="240" w:lineRule="auto"/>
        <w:ind w:left="0" w:firstLine="0"/>
        <w:jc w:val="both"/>
        <w:rPr>
          <w:rFonts w:ascii="Times New Roman" w:hAnsi="Times New Roman"/>
        </w:rPr>
      </w:pPr>
      <w:r w:rsidRPr="00113337">
        <w:rPr>
          <w:rFonts w:ascii="Times New Roman" w:hAnsi="Times New Roman"/>
        </w:rPr>
        <w:t xml:space="preserve">jei Užsakovas atsisako pasirašyti suremontuotos Technikos ir suteiktų Paslaugų priėmimo – perdavimo aktą, jis ne vėliau kaip per 2 (dvi) darbo dienas nuo akto gavimo dienos privalo raštu informuoti Paslaugų teikėją apie atsisakymą priimti Paslaugas ir nurodyti atsisakymo pasirašyti aktą priežastis: nustatytus Paslaugų trūkumus arba nesuteiktas Paslaugas;  </w:t>
      </w:r>
    </w:p>
    <w:p w14:paraId="5EDFBBAB" w14:textId="77777777" w:rsidR="009A4989" w:rsidRPr="00113337" w:rsidRDefault="009A4989" w:rsidP="000B6A92">
      <w:pPr>
        <w:pStyle w:val="ListParagraph"/>
        <w:numPr>
          <w:ilvl w:val="2"/>
          <w:numId w:val="13"/>
        </w:numPr>
        <w:tabs>
          <w:tab w:val="left" w:pos="426"/>
          <w:tab w:val="left" w:pos="567"/>
          <w:tab w:val="left" w:pos="993"/>
        </w:tabs>
        <w:spacing w:after="0" w:line="240" w:lineRule="auto"/>
        <w:ind w:left="0" w:firstLine="0"/>
        <w:jc w:val="both"/>
        <w:rPr>
          <w:rFonts w:ascii="Times New Roman" w:hAnsi="Times New Roman"/>
        </w:rPr>
      </w:pPr>
      <w:r w:rsidRPr="00113337">
        <w:rPr>
          <w:rFonts w:ascii="Times New Roman" w:hAnsi="Times New Roman"/>
        </w:rPr>
        <w:t xml:space="preserve">Sutartyje nustatyta tvarka ir terminais sumokėti Paslaugų teikėjui už tinkamai ir laiku suteiktas Paslaugas; </w:t>
      </w:r>
    </w:p>
    <w:p w14:paraId="482F7C11" w14:textId="77777777" w:rsidR="009A4989" w:rsidRPr="00113337" w:rsidRDefault="009A4989" w:rsidP="000B6A92">
      <w:pPr>
        <w:pStyle w:val="ListParagraph"/>
        <w:widowControl w:val="0"/>
        <w:numPr>
          <w:ilvl w:val="2"/>
          <w:numId w:val="13"/>
        </w:numPr>
        <w:tabs>
          <w:tab w:val="left" w:pos="-360"/>
          <w:tab w:val="left" w:pos="567"/>
          <w:tab w:val="left" w:pos="993"/>
          <w:tab w:val="left" w:pos="2268"/>
        </w:tabs>
        <w:suppressAutoHyphens/>
        <w:adjustRightInd w:val="0"/>
        <w:spacing w:after="0" w:line="240" w:lineRule="auto"/>
        <w:ind w:left="0" w:firstLine="0"/>
        <w:jc w:val="both"/>
        <w:rPr>
          <w:rFonts w:ascii="Times New Roman" w:hAnsi="Times New Roman"/>
        </w:rPr>
      </w:pPr>
      <w:r w:rsidRPr="00113337">
        <w:rPr>
          <w:rFonts w:ascii="Times New Roman" w:hAnsi="Times New Roman"/>
        </w:rPr>
        <w:t xml:space="preserve">raštu informuoti Paslaugų teikėją apie Užsakovui padarytą žalą dėl Paslaugas teikiančių asmenų kaltės; </w:t>
      </w:r>
    </w:p>
    <w:p w14:paraId="60B7760F" w14:textId="77777777" w:rsidR="009A4989" w:rsidRPr="00113337" w:rsidRDefault="009A4989" w:rsidP="009A4989">
      <w:pPr>
        <w:tabs>
          <w:tab w:val="left" w:pos="426"/>
          <w:tab w:val="left" w:pos="567"/>
        </w:tabs>
        <w:jc w:val="both"/>
        <w:rPr>
          <w:sz w:val="22"/>
          <w:szCs w:val="22"/>
        </w:rPr>
      </w:pPr>
      <w:r w:rsidRPr="00113337">
        <w:rPr>
          <w:sz w:val="22"/>
          <w:szCs w:val="22"/>
        </w:rPr>
        <w:t>4.3.5. Užsakovas turi ir kitas šioje Sutartyje bei Lietuvos Respublikos teisės aktuose nustatytas pareigas.</w:t>
      </w:r>
    </w:p>
    <w:p w14:paraId="79390E23" w14:textId="77777777" w:rsidR="009A4989" w:rsidRPr="00113337" w:rsidRDefault="009A4989" w:rsidP="000B6A92">
      <w:pPr>
        <w:pStyle w:val="ListParagraph"/>
        <w:widowControl w:val="0"/>
        <w:numPr>
          <w:ilvl w:val="1"/>
          <w:numId w:val="13"/>
        </w:numPr>
        <w:tabs>
          <w:tab w:val="left" w:pos="-360"/>
          <w:tab w:val="left" w:pos="0"/>
          <w:tab w:val="left" w:pos="284"/>
          <w:tab w:val="left" w:pos="567"/>
          <w:tab w:val="left" w:pos="709"/>
        </w:tabs>
        <w:suppressAutoHyphens/>
        <w:adjustRightInd w:val="0"/>
        <w:spacing w:after="0" w:line="240" w:lineRule="auto"/>
        <w:ind w:left="0" w:firstLine="0"/>
        <w:jc w:val="both"/>
        <w:rPr>
          <w:rFonts w:ascii="Times New Roman" w:hAnsi="Times New Roman"/>
          <w:b/>
          <w:lang w:eastAsia="ar-SA"/>
        </w:rPr>
      </w:pPr>
      <w:r w:rsidRPr="00113337">
        <w:rPr>
          <w:rFonts w:ascii="Times New Roman" w:hAnsi="Times New Roman"/>
          <w:b/>
          <w:lang w:eastAsia="ar-SA"/>
        </w:rPr>
        <w:t>Užsakovas turi teisę:</w:t>
      </w:r>
    </w:p>
    <w:p w14:paraId="1CE05C1D" w14:textId="77777777" w:rsidR="009A4989" w:rsidRPr="00113337" w:rsidRDefault="009A4989" w:rsidP="000B6A92">
      <w:pPr>
        <w:pStyle w:val="ListParagraph"/>
        <w:widowControl w:val="0"/>
        <w:numPr>
          <w:ilvl w:val="2"/>
          <w:numId w:val="13"/>
        </w:numPr>
        <w:tabs>
          <w:tab w:val="left" w:pos="-360"/>
          <w:tab w:val="left" w:pos="0"/>
          <w:tab w:val="left" w:pos="284"/>
          <w:tab w:val="left" w:pos="567"/>
          <w:tab w:val="left" w:pos="709"/>
        </w:tabs>
        <w:suppressAutoHyphens/>
        <w:adjustRightInd w:val="0"/>
        <w:spacing w:after="0" w:line="240" w:lineRule="auto"/>
        <w:ind w:left="0" w:firstLine="0"/>
        <w:jc w:val="both"/>
        <w:rPr>
          <w:rFonts w:ascii="Times New Roman" w:hAnsi="Times New Roman"/>
          <w:lang w:eastAsia="ar-SA"/>
        </w:rPr>
      </w:pPr>
      <w:r w:rsidRPr="00113337">
        <w:rPr>
          <w:rFonts w:ascii="Times New Roman" w:hAnsi="Times New Roman"/>
          <w:lang w:eastAsia="ar-SA"/>
        </w:rPr>
        <w:t xml:space="preserve">reikšti pastabas, pretenzijas dėl Paslaugų kokybės, vėlavimo suteikti Paslaugas, kitų sutartinių įsipareigojimų nevykdymo / netinkamo vykdymo, reikalauti, kad būtų ištaisyti Paslaugų trūkumai;  </w:t>
      </w:r>
    </w:p>
    <w:p w14:paraId="663A80B3" w14:textId="77777777" w:rsidR="009A4989" w:rsidRPr="00113337" w:rsidRDefault="009A4989" w:rsidP="000B6A92">
      <w:pPr>
        <w:widowControl w:val="0"/>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0"/>
          <w:tab w:val="left" w:pos="284"/>
          <w:tab w:val="left" w:pos="567"/>
          <w:tab w:val="left" w:pos="709"/>
        </w:tabs>
        <w:suppressAutoHyphens/>
        <w:adjustRightInd w:val="0"/>
        <w:ind w:left="0" w:firstLine="0"/>
        <w:contextualSpacing/>
        <w:jc w:val="both"/>
        <w:rPr>
          <w:sz w:val="22"/>
          <w:szCs w:val="22"/>
          <w:lang w:eastAsia="ar-SA"/>
        </w:rPr>
      </w:pPr>
      <w:r w:rsidRPr="00113337">
        <w:rPr>
          <w:sz w:val="22"/>
          <w:szCs w:val="22"/>
          <w:lang w:eastAsia="ar-SA"/>
        </w:rPr>
        <w:t xml:space="preserve">nepriimti netinkamai suteiktų Paslaugų;  </w:t>
      </w:r>
    </w:p>
    <w:p w14:paraId="6D684DC2" w14:textId="77777777" w:rsidR="009A4989" w:rsidRPr="00113337" w:rsidRDefault="009A4989" w:rsidP="000B6A92">
      <w:pPr>
        <w:widowControl w:val="0"/>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0"/>
          <w:tab w:val="left" w:pos="284"/>
          <w:tab w:val="left" w:pos="567"/>
          <w:tab w:val="left" w:pos="709"/>
        </w:tabs>
        <w:suppressAutoHyphens/>
        <w:adjustRightInd w:val="0"/>
        <w:ind w:left="0" w:firstLine="0"/>
        <w:contextualSpacing/>
        <w:jc w:val="both"/>
        <w:rPr>
          <w:sz w:val="22"/>
          <w:szCs w:val="22"/>
          <w:lang w:eastAsia="ar-SA"/>
        </w:rPr>
      </w:pPr>
      <w:r w:rsidRPr="00113337">
        <w:rPr>
          <w:sz w:val="22"/>
          <w:szCs w:val="22"/>
          <w:lang w:eastAsia="ar-SA"/>
        </w:rPr>
        <w:t>gauti visą su Paslaugų teikimu susijusią informaciją;</w:t>
      </w:r>
      <w:r w:rsidRPr="00113337">
        <w:rPr>
          <w:sz w:val="22"/>
          <w:szCs w:val="22"/>
        </w:rPr>
        <w:t xml:space="preserve"> </w:t>
      </w:r>
    </w:p>
    <w:p w14:paraId="557BF98C" w14:textId="77777777" w:rsidR="009A4989" w:rsidRPr="00113337" w:rsidRDefault="009A4989" w:rsidP="000B6A92">
      <w:pPr>
        <w:widowControl w:val="0"/>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0"/>
          <w:tab w:val="left" w:pos="284"/>
          <w:tab w:val="left" w:pos="567"/>
          <w:tab w:val="left" w:pos="709"/>
        </w:tabs>
        <w:suppressAutoHyphens/>
        <w:adjustRightInd w:val="0"/>
        <w:ind w:left="0" w:firstLine="0"/>
        <w:contextualSpacing/>
        <w:jc w:val="both"/>
        <w:rPr>
          <w:sz w:val="22"/>
          <w:szCs w:val="22"/>
          <w:lang w:eastAsia="ar-SA"/>
        </w:rPr>
      </w:pPr>
      <w:r w:rsidRPr="00113337">
        <w:rPr>
          <w:sz w:val="22"/>
          <w:szCs w:val="22"/>
          <w:lang w:eastAsia="ar-SA"/>
        </w:rPr>
        <w:t xml:space="preserve">Užsakovas turi ir kitas šioje Sutartyje bei Lietuvos Respublikos teisės aktuose nustatytas teises. </w:t>
      </w:r>
    </w:p>
    <w:p w14:paraId="10214342" w14:textId="77777777" w:rsidR="009A4989" w:rsidRDefault="009A4989" w:rsidP="009A4989">
      <w:pPr>
        <w:tabs>
          <w:tab w:val="left" w:pos="426"/>
          <w:tab w:val="left" w:pos="567"/>
          <w:tab w:val="left" w:pos="1843"/>
        </w:tabs>
        <w:ind w:right="-6"/>
        <w:jc w:val="center"/>
        <w:rPr>
          <w:b/>
          <w:bCs/>
          <w:sz w:val="22"/>
          <w:szCs w:val="22"/>
          <w:lang w:eastAsia="ar-SA"/>
        </w:rPr>
      </w:pPr>
    </w:p>
    <w:p w14:paraId="671DF4D2" w14:textId="4FE56E6E" w:rsidR="009A4989" w:rsidRPr="00A25EC6" w:rsidRDefault="009A4989" w:rsidP="009A4989">
      <w:pPr>
        <w:tabs>
          <w:tab w:val="left" w:pos="426"/>
          <w:tab w:val="left" w:pos="567"/>
          <w:tab w:val="left" w:pos="1843"/>
        </w:tabs>
        <w:ind w:right="-6"/>
        <w:jc w:val="center"/>
        <w:rPr>
          <w:b/>
          <w:bCs/>
          <w:sz w:val="22"/>
          <w:szCs w:val="22"/>
          <w:lang w:eastAsia="ar-SA"/>
        </w:rPr>
      </w:pPr>
      <w:r>
        <w:rPr>
          <w:b/>
          <w:bCs/>
          <w:sz w:val="22"/>
          <w:szCs w:val="22"/>
          <w:lang w:eastAsia="ar-SA"/>
        </w:rPr>
        <w:t xml:space="preserve">V. </w:t>
      </w:r>
      <w:r w:rsidR="00113337">
        <w:rPr>
          <w:b/>
          <w:bCs/>
          <w:sz w:val="22"/>
          <w:szCs w:val="22"/>
          <w:lang w:eastAsia="ar-SA"/>
        </w:rPr>
        <w:t xml:space="preserve">Paslaugų kokybės garantijos terminas </w:t>
      </w:r>
    </w:p>
    <w:p w14:paraId="0345FED3" w14:textId="77777777" w:rsidR="009A4989" w:rsidRDefault="009A4989" w:rsidP="009A4989">
      <w:pPr>
        <w:tabs>
          <w:tab w:val="left" w:pos="0"/>
          <w:tab w:val="left" w:pos="567"/>
          <w:tab w:val="left" w:pos="990"/>
          <w:tab w:val="left" w:pos="1843"/>
        </w:tabs>
        <w:ind w:right="-6"/>
        <w:jc w:val="both"/>
        <w:rPr>
          <w:rFonts w:eastAsia="Calibri"/>
          <w:sz w:val="22"/>
          <w:szCs w:val="22"/>
        </w:rPr>
      </w:pPr>
    </w:p>
    <w:p w14:paraId="2F4D92A9" w14:textId="066309A8" w:rsidR="009A4989" w:rsidRPr="00113337" w:rsidRDefault="009A4989" w:rsidP="009A4989">
      <w:pPr>
        <w:tabs>
          <w:tab w:val="left" w:pos="0"/>
          <w:tab w:val="left" w:pos="567"/>
          <w:tab w:val="left" w:pos="990"/>
          <w:tab w:val="left" w:pos="1843"/>
        </w:tabs>
        <w:ind w:right="-6"/>
        <w:jc w:val="both"/>
        <w:rPr>
          <w:sz w:val="22"/>
          <w:szCs w:val="22"/>
          <w:lang w:eastAsia="ar-SA"/>
        </w:rPr>
      </w:pPr>
      <w:r w:rsidRPr="00113337">
        <w:rPr>
          <w:rFonts w:eastAsia="Calibri"/>
          <w:sz w:val="22"/>
          <w:szCs w:val="22"/>
        </w:rPr>
        <w:t>5.1. Jeigu</w:t>
      </w:r>
      <w:r w:rsidRPr="00113337">
        <w:rPr>
          <w:sz w:val="22"/>
          <w:szCs w:val="22"/>
          <w:lang w:eastAsia="ar-SA"/>
        </w:rPr>
        <w:t xml:space="preserve"> Paslaugų teikėjas Technikos remonto Paslaugas suteikė netinkamai, pažeisdamas šios Sutarties ir Techninės specifikacijos reikalavimus, Užsakovas </w:t>
      </w:r>
      <w:r w:rsidR="00AD648E">
        <w:rPr>
          <w:sz w:val="22"/>
          <w:szCs w:val="22"/>
          <w:lang w:eastAsia="ar-SA"/>
        </w:rPr>
        <w:t xml:space="preserve">Paslaugų nepriima ir įgyja teisę </w:t>
      </w:r>
      <w:r w:rsidRPr="00113337">
        <w:rPr>
          <w:sz w:val="22"/>
          <w:szCs w:val="22"/>
          <w:lang w:eastAsia="ar-SA"/>
        </w:rPr>
        <w:t>savo pasirinkimu reikalauti, kad Paslaugų teikėjas:</w:t>
      </w:r>
    </w:p>
    <w:p w14:paraId="4E00251A" w14:textId="77777777" w:rsidR="009A4989" w:rsidRPr="00113337" w:rsidRDefault="009A4989" w:rsidP="009A4989">
      <w:pPr>
        <w:pStyle w:val="Betarp1"/>
        <w:ind w:firstLine="0"/>
      </w:pPr>
      <w:r w:rsidRPr="00113337">
        <w:rPr>
          <w:color w:val="auto"/>
        </w:rPr>
        <w:t>5</w:t>
      </w:r>
      <w:r w:rsidRPr="00113337">
        <w:rPr>
          <w:color w:val="auto"/>
          <w:sz w:val="22"/>
          <w:szCs w:val="22"/>
        </w:rPr>
        <w:t>.1.1. neatlygintinai pašalintų Paslaugų trūkumus per protingą terminą arba</w:t>
      </w:r>
    </w:p>
    <w:p w14:paraId="769C40C4" w14:textId="77777777" w:rsidR="009A4989" w:rsidRPr="00113337" w:rsidRDefault="009A4989" w:rsidP="009A4989">
      <w:pPr>
        <w:pStyle w:val="Betarp1"/>
        <w:ind w:firstLine="0"/>
      </w:pPr>
      <w:r w:rsidRPr="00113337">
        <w:rPr>
          <w:color w:val="auto"/>
          <w:sz w:val="22"/>
          <w:szCs w:val="22"/>
        </w:rPr>
        <w:t xml:space="preserve">5.1.2. sumažintų Sutarties kainą.  </w:t>
      </w:r>
    </w:p>
    <w:p w14:paraId="13ACA4CA" w14:textId="5EEB3451" w:rsidR="00113337" w:rsidRPr="00AD648E" w:rsidRDefault="009A4989" w:rsidP="009A4989">
      <w:pPr>
        <w:pStyle w:val="Betarp1"/>
        <w:ind w:firstLine="0"/>
        <w:rPr>
          <w:color w:val="auto"/>
          <w:sz w:val="22"/>
          <w:szCs w:val="22"/>
        </w:rPr>
      </w:pPr>
      <w:r w:rsidRPr="00113337">
        <w:rPr>
          <w:color w:val="auto"/>
          <w:sz w:val="22"/>
          <w:szCs w:val="22"/>
        </w:rPr>
        <w:t xml:space="preserve">5.2. Suteiktoms Technikos remonto Paslaugoms taikomas 12 (dvylikos) mėnesių kokybės garantijos terminas. Paslaugų teikėjas </w:t>
      </w:r>
      <w:r w:rsidRPr="00113337">
        <w:rPr>
          <w:rStyle w:val="cf01"/>
          <w:rFonts w:ascii="Times New Roman" w:hAnsi="Times New Roman" w:cs="Times New Roman"/>
          <w:color w:val="auto"/>
          <w:sz w:val="22"/>
          <w:szCs w:val="22"/>
        </w:rPr>
        <w:t xml:space="preserve">atsako už suteiktų Paslaugų trūkumus, jeigu jie buvo nustatyti per 12 (dvylika) mėnesių nuo suremontuotos Technikos ir suteiktų Paslaugų perdavimo Užsakovui dienos pagal Šalių pasirašytą suremontuotos Technikos ir suteiktų Paslaugų priėmimo – perdavimo aktą. </w:t>
      </w:r>
      <w:r w:rsidR="00113337" w:rsidRPr="00AD648E">
        <w:rPr>
          <w:rStyle w:val="cf01"/>
          <w:rFonts w:ascii="Times New Roman" w:hAnsi="Times New Roman" w:cs="Times New Roman"/>
          <w:color w:val="auto"/>
          <w:sz w:val="22"/>
          <w:szCs w:val="22"/>
        </w:rPr>
        <w:t>Remonto metu p</w:t>
      </w:r>
      <w:r w:rsidR="00113337" w:rsidRPr="00AD648E">
        <w:rPr>
          <w:color w:val="auto"/>
          <w:sz w:val="22"/>
          <w:szCs w:val="22"/>
        </w:rPr>
        <w:t>akeistoms dalims / detalėms taikomas gamintojo nustatytas kokybės garantijos terminas. Jeigu pakeistai detalei taikomas trumpesnis negu ši</w:t>
      </w:r>
      <w:r w:rsidR="00AD648E" w:rsidRPr="00AD648E">
        <w:rPr>
          <w:color w:val="auto"/>
          <w:sz w:val="22"/>
          <w:szCs w:val="22"/>
        </w:rPr>
        <w:t xml:space="preserve">ame Sutarties punkte </w:t>
      </w:r>
      <w:r w:rsidR="00113337" w:rsidRPr="00AD648E">
        <w:rPr>
          <w:color w:val="auto"/>
          <w:sz w:val="22"/>
          <w:szCs w:val="22"/>
        </w:rPr>
        <w:t>nustatytas Paslaugų kokybės garantijos terminas, tai reikalavimas dėl pakeistos detalės trūkumų gali būti pareikštas per Paslaugų kokybės garantijos terminą. Jeigu pakeistai detalei taikomas ilgesnis negu nustatytas ši</w:t>
      </w:r>
      <w:r w:rsidR="00AD648E" w:rsidRPr="00AD648E">
        <w:rPr>
          <w:color w:val="auto"/>
          <w:sz w:val="22"/>
          <w:szCs w:val="22"/>
        </w:rPr>
        <w:t xml:space="preserve">ame Sutarties punkte </w:t>
      </w:r>
      <w:r w:rsidR="00113337" w:rsidRPr="00AD648E">
        <w:rPr>
          <w:color w:val="auto"/>
          <w:sz w:val="22"/>
          <w:szCs w:val="22"/>
        </w:rPr>
        <w:t>Paslaugų kokybės garantijos terminas, tai reikalavimas dėl detalės trūkumų, kurie pastebėti per garantijos terminą, gali būti pareikštas nepaisant to, kad suteiktų Paslaugų kokybės garantijos terminas pasibaigęs.</w:t>
      </w:r>
    </w:p>
    <w:p w14:paraId="7E165B48" w14:textId="77777777" w:rsidR="009A4989" w:rsidRPr="00113337" w:rsidRDefault="009A4989" w:rsidP="009A4989">
      <w:pPr>
        <w:pStyle w:val="Betarp1"/>
        <w:ind w:firstLine="0"/>
        <w:rPr>
          <w:color w:val="auto"/>
          <w:sz w:val="22"/>
          <w:szCs w:val="22"/>
        </w:rPr>
      </w:pPr>
      <w:r w:rsidRPr="00113337">
        <w:rPr>
          <w:rStyle w:val="cf01"/>
          <w:rFonts w:ascii="Times New Roman" w:hAnsi="Times New Roman" w:cs="Times New Roman"/>
          <w:color w:val="auto"/>
          <w:sz w:val="22"/>
          <w:szCs w:val="22"/>
        </w:rPr>
        <w:t xml:space="preserve">5.3. </w:t>
      </w:r>
      <w:r w:rsidRPr="00113337">
        <w:rPr>
          <w:color w:val="auto"/>
          <w:sz w:val="22"/>
          <w:szCs w:val="22"/>
        </w:rPr>
        <w:t xml:space="preserve">Garantinio laikotarpio metu nustatyti Paslaugų trūkumai / defektai fiksuojami atskiru Šalių surašytu aktu. Šiame akte nurodomas terminas, per kurį Paslaugų teikėjas įsipareigoja nemokamai ištaisyti garantiniu laikotarpiu atsiradusį defektą, jo ištaisymo būdą bei tvarką. Jei Paslaugų teikėjas pranešime nurodytu laiku neatvyksta apžiūrėti defektų bei nepasirašo akto, jį vienašališkai pasirašo Užsakovas. </w:t>
      </w:r>
    </w:p>
    <w:p w14:paraId="3AB8E160" w14:textId="77777777" w:rsidR="009A4989" w:rsidRPr="00113337" w:rsidRDefault="009A4989" w:rsidP="009A4989">
      <w:pPr>
        <w:pStyle w:val="Betarp1"/>
        <w:ind w:firstLine="0"/>
        <w:rPr>
          <w:color w:val="auto"/>
          <w:sz w:val="22"/>
          <w:szCs w:val="22"/>
        </w:rPr>
      </w:pPr>
      <w:r w:rsidRPr="00113337">
        <w:rPr>
          <w:color w:val="auto"/>
          <w:sz w:val="22"/>
          <w:szCs w:val="22"/>
        </w:rPr>
        <w:t xml:space="preserve">5.4. Paslaugų teikėjas neatsako, jei defektai atsirado dėl netinkamos eksploatacijos, sugadinimo ar kitų priežasčių, atsiradusių dėl Užsakovo kaltės.  </w:t>
      </w:r>
    </w:p>
    <w:p w14:paraId="61AB0267" w14:textId="77777777" w:rsidR="009A4989" w:rsidRPr="00113337" w:rsidRDefault="009A4989" w:rsidP="009A4989">
      <w:pPr>
        <w:pStyle w:val="Betarp1"/>
        <w:ind w:firstLine="0"/>
        <w:rPr>
          <w:color w:val="auto"/>
          <w:sz w:val="22"/>
          <w:szCs w:val="22"/>
        </w:rPr>
      </w:pPr>
      <w:r w:rsidRPr="00113337">
        <w:rPr>
          <w:color w:val="auto"/>
          <w:sz w:val="22"/>
          <w:szCs w:val="22"/>
        </w:rPr>
        <w:t xml:space="preserve">5.5. Paslaugų teikėjas garantiniu laikotarpiu išaiškėjusius trūkumus (defektus) įsipareigoja pašalinti savo lėšomis per 10 (dešimt) darbo dienų nuo pranešimo apie trūkumus (defektus) gavimo dienos arba per kitą protingą terminą, suderintą su Užsakovu. Jeigu Paslaugų teikėjas nepradeda šalinti trūkumų per šiame Sutarties punkte nurodytą </w:t>
      </w:r>
      <w:r w:rsidRPr="00113337">
        <w:rPr>
          <w:color w:val="auto"/>
          <w:sz w:val="22"/>
          <w:szCs w:val="22"/>
        </w:rPr>
        <w:lastRenderedPageBreak/>
        <w:t xml:space="preserve">terminą, Užsakovas savo pasirinkimu gali Paslaugų teikėjo sąskaita pats pašalinti trūkumus, pasitelkdamas trečiuosius asmenis trūkumams pašalinti. Jei Užsakovas šalina garantinio laikotarpio trūkumus savo ar trečiųjų asmenų sąskaita, Paslaugų teikėjas privalo atlyginti visus Užsakovo patirtus su trūkumų šalinimu susijusius nuostolius. </w:t>
      </w:r>
    </w:p>
    <w:p w14:paraId="78882426" w14:textId="77777777" w:rsidR="009A4989" w:rsidRPr="00113337" w:rsidRDefault="009A4989" w:rsidP="009A4989">
      <w:pPr>
        <w:pStyle w:val="Betarp1"/>
        <w:ind w:firstLine="0"/>
        <w:rPr>
          <w:rStyle w:val="normal-h"/>
          <w:color w:val="auto"/>
          <w:sz w:val="22"/>
          <w:szCs w:val="22"/>
        </w:rPr>
      </w:pPr>
      <w:r w:rsidRPr="00113337">
        <w:rPr>
          <w:color w:val="auto"/>
          <w:sz w:val="22"/>
          <w:szCs w:val="22"/>
        </w:rPr>
        <w:t xml:space="preserve">5.6. Garantinio laikotarpio metu atsiradus suteiktų Paslaugų defektams, garantinis terminas yra sustabdomas (atsižvelgiant į defektų pobūdį – suteiktų Paslaugų daliai arba suteiktoms Paslaugoms visa apimtimi) laikotarpiui nuo Užsakovo pirmojo pranešimo apie defektus dienos iki visiško defektų pašalinimo dienos. Po visiško defektų pašalinimo garantinis terminas yra pratęsiamas tam laikotarpiui, kuriam buvo sustabdytas. </w:t>
      </w:r>
    </w:p>
    <w:p w14:paraId="19DFB3E1" w14:textId="77777777" w:rsidR="009A4989" w:rsidRPr="00DD7233" w:rsidRDefault="009A4989" w:rsidP="009A4989">
      <w:pPr>
        <w:tabs>
          <w:tab w:val="left" w:pos="426"/>
        </w:tabs>
        <w:spacing w:line="252" w:lineRule="auto"/>
        <w:contextualSpacing/>
        <w:jc w:val="both"/>
        <w:rPr>
          <w:rFonts w:eastAsia="Calibri"/>
          <w:noProof/>
          <w:sz w:val="22"/>
          <w:szCs w:val="22"/>
        </w:rPr>
      </w:pPr>
    </w:p>
    <w:p w14:paraId="36046BC5" w14:textId="77777777" w:rsidR="009A4989" w:rsidRDefault="009A4989" w:rsidP="009A4989">
      <w:pPr>
        <w:spacing w:line="252" w:lineRule="auto"/>
        <w:ind w:left="1080"/>
        <w:contextualSpacing/>
        <w:jc w:val="center"/>
        <w:rPr>
          <w:b/>
          <w:bCs/>
          <w:sz w:val="22"/>
          <w:szCs w:val="22"/>
        </w:rPr>
      </w:pPr>
      <w:r>
        <w:rPr>
          <w:b/>
          <w:bCs/>
          <w:sz w:val="22"/>
          <w:szCs w:val="22"/>
        </w:rPr>
        <w:t xml:space="preserve">VI. </w:t>
      </w:r>
      <w:r w:rsidRPr="00DD7233">
        <w:rPr>
          <w:b/>
          <w:bCs/>
          <w:sz w:val="22"/>
          <w:szCs w:val="22"/>
        </w:rPr>
        <w:t>Šalių atsakomybė</w:t>
      </w:r>
    </w:p>
    <w:p w14:paraId="62A744C6" w14:textId="77777777" w:rsidR="009A4989" w:rsidRPr="00DD7233" w:rsidRDefault="009A4989" w:rsidP="009A4989">
      <w:pPr>
        <w:spacing w:line="252" w:lineRule="auto"/>
        <w:contextualSpacing/>
        <w:rPr>
          <w:b/>
          <w:bCs/>
          <w:sz w:val="22"/>
          <w:szCs w:val="22"/>
        </w:rPr>
      </w:pPr>
    </w:p>
    <w:p w14:paraId="46064276" w14:textId="77777777" w:rsidR="009A4989" w:rsidRPr="003579D6" w:rsidRDefault="009A4989" w:rsidP="009A4989">
      <w:pPr>
        <w:pStyle w:val="NoSpacing"/>
        <w:contextualSpacing/>
        <w:jc w:val="both"/>
        <w:rPr>
          <w:rFonts w:ascii="Times New Roman" w:hAnsi="Times New Roman"/>
        </w:rPr>
      </w:pPr>
      <w:r>
        <w:rPr>
          <w:rFonts w:ascii="Times New Roman" w:hAnsi="Times New Roman"/>
        </w:rPr>
        <w:t xml:space="preserve">6.1. </w:t>
      </w:r>
      <w:r w:rsidRPr="003579D6">
        <w:rPr>
          <w:rFonts w:ascii="Times New Roman" w:hAnsi="Times New Roman"/>
        </w:rPr>
        <w:t>Užsakovas už mokėjimų pagal Sutartį vėlavimus Paslaugų teikėjo rašytiniu reikalavimu privalo sumokėti 0,02% (dviejų šimtųjų procento) dydžio delspinigius už kiekvieną pavėluotą atsiskaitymo dieną nuo laiku neapmokėtos sumos</w:t>
      </w:r>
      <w:r>
        <w:rPr>
          <w:rFonts w:ascii="Times New Roman" w:hAnsi="Times New Roman"/>
        </w:rPr>
        <w:t xml:space="preserve"> be PVM</w:t>
      </w:r>
      <w:r w:rsidRPr="003579D6">
        <w:rPr>
          <w:rFonts w:ascii="Times New Roman" w:hAnsi="Times New Roman"/>
        </w:rPr>
        <w:t xml:space="preserve">. Delspinigiai mokami iki visiško prievolės įvykdymo. </w:t>
      </w:r>
    </w:p>
    <w:p w14:paraId="79307D3C" w14:textId="77777777" w:rsidR="009A4989" w:rsidRPr="003579D6" w:rsidRDefault="009A4989" w:rsidP="009A4989">
      <w:pPr>
        <w:pStyle w:val="NoSpacing"/>
        <w:contextualSpacing/>
        <w:jc w:val="both"/>
        <w:rPr>
          <w:rFonts w:ascii="Times New Roman" w:hAnsi="Times New Roman"/>
        </w:rPr>
      </w:pPr>
      <w:r>
        <w:rPr>
          <w:rFonts w:ascii="Times New Roman" w:hAnsi="Times New Roman"/>
        </w:rPr>
        <w:t xml:space="preserve">6.2. </w:t>
      </w:r>
      <w:r w:rsidRPr="003579D6">
        <w:rPr>
          <w:rFonts w:ascii="Times New Roman" w:hAnsi="Times New Roman"/>
        </w:rPr>
        <w:t>Paslaugų teikėjas, dėl savo kaltės praleidęs terminą, nustatytą Paslaugoms suteikti, privalo sumokėti Užsakovui 0,02% (dviejų šimtųjų procento) dydžio delspinigius nuo nesuteiktų Paslaugų vertės</w:t>
      </w:r>
      <w:r>
        <w:rPr>
          <w:rFonts w:ascii="Times New Roman" w:hAnsi="Times New Roman"/>
        </w:rPr>
        <w:t xml:space="preserve"> be PVM</w:t>
      </w:r>
      <w:r w:rsidRPr="003579D6">
        <w:rPr>
          <w:rFonts w:ascii="Times New Roman" w:hAnsi="Times New Roman"/>
        </w:rPr>
        <w:t xml:space="preserve"> už kiekvieną dieną, kurią vėluojama suteikti Paslaugas. Šiame Sutarties punkte nustatyti delspinigiai mokami iki tol, kol Paslaugų teikėjas visiškai įvykdo savo prievoles (tinkamai ir visa apimtimi suteikia Sutartyje numatytas Paslaugas). </w:t>
      </w:r>
    </w:p>
    <w:p w14:paraId="544154DE" w14:textId="77777777" w:rsidR="009A4989" w:rsidRPr="00E82601" w:rsidRDefault="009A4989" w:rsidP="009A4989">
      <w:pPr>
        <w:pStyle w:val="NoSpacing"/>
        <w:tabs>
          <w:tab w:val="left" w:pos="284"/>
        </w:tabs>
        <w:contextualSpacing/>
        <w:jc w:val="both"/>
        <w:rPr>
          <w:rFonts w:ascii="Times New Roman" w:hAnsi="Times New Roman"/>
        </w:rPr>
      </w:pPr>
      <w:r>
        <w:rPr>
          <w:rFonts w:ascii="Times New Roman" w:hAnsi="Times New Roman"/>
        </w:rPr>
        <w:t xml:space="preserve">6.3. </w:t>
      </w:r>
      <w:r w:rsidRPr="003579D6">
        <w:rPr>
          <w:rFonts w:ascii="Times New Roman" w:hAnsi="Times New Roman"/>
        </w:rPr>
        <w:t xml:space="preserve">Tais atvejais, kai Paslaugų teikėjo netinkamas Sutarties vykdymas pasireiškia ne termino praleidimu, o kitų sutartinių įsipareigojimų, nustatytų šios Sutarties </w:t>
      </w:r>
      <w:r>
        <w:rPr>
          <w:rFonts w:ascii="Times New Roman" w:hAnsi="Times New Roman"/>
        </w:rPr>
        <w:t>4</w:t>
      </w:r>
      <w:r w:rsidRPr="003579D6">
        <w:rPr>
          <w:rFonts w:ascii="Times New Roman" w:hAnsi="Times New Roman"/>
        </w:rPr>
        <w:t xml:space="preserve"> skyriuje, netinkamu vykdymu, Paslaugų teikėjui taikoma </w:t>
      </w:r>
      <w:r>
        <w:rPr>
          <w:rFonts w:ascii="Times New Roman" w:hAnsi="Times New Roman"/>
        </w:rPr>
        <w:t>30</w:t>
      </w:r>
      <w:r w:rsidRPr="003579D6">
        <w:rPr>
          <w:rFonts w:ascii="Times New Roman" w:hAnsi="Times New Roman"/>
        </w:rPr>
        <w:t>,00 Eur (</w:t>
      </w:r>
      <w:r>
        <w:rPr>
          <w:rFonts w:ascii="Times New Roman" w:hAnsi="Times New Roman"/>
        </w:rPr>
        <w:t>trisdešimties e</w:t>
      </w:r>
      <w:r w:rsidRPr="003579D6">
        <w:rPr>
          <w:rFonts w:ascii="Times New Roman" w:hAnsi="Times New Roman"/>
        </w:rPr>
        <w:t xml:space="preserve">urų 00 ct) dydžio bauda už kiekvieną nustatytą tokių sutartinių įsipareigojimų netinkamo vykdymo (neįvykdymo) atvejį. Nustačius daugiau nei vieną pažeidimą, baudos sumuojamos. </w:t>
      </w:r>
      <w:r w:rsidRPr="00E82601">
        <w:rPr>
          <w:rFonts w:ascii="Times New Roman" w:hAnsi="Times New Roman"/>
        </w:rPr>
        <w:t>Prieš taikydamas šiame Sutarties punkte numatytą baudą (-as), Užsakovas ne vėliau kaip per 3 (tris) darbo dienas nuo aplinkybių apie netinkamą Sutarties vykdymą paaiškėjimo dienos pateikia Paslaugų teikėjui rašytinę pretenziją</w:t>
      </w:r>
      <w:r>
        <w:rPr>
          <w:rFonts w:ascii="Times New Roman" w:hAnsi="Times New Roman"/>
        </w:rPr>
        <w:t xml:space="preserve">, kurioje nurodo, kokius sutartinius įsipareigojimus Paslaugų teikėjas pažeidė / vykdo netinkamai, ir </w:t>
      </w:r>
      <w:r w:rsidRPr="00E82601">
        <w:rPr>
          <w:rFonts w:ascii="Times New Roman" w:hAnsi="Times New Roman"/>
        </w:rPr>
        <w:t xml:space="preserve">nustato protingą terminą pretenzijoje nurodytiems trūkumams pašalinti. Jei per pretenzijoje nustatytą terminą Paslaugų trūkumai nepašalinami, Paslaugų teikėjui taikoma šiame Sutarties punkte nustatyta bauda (-os). </w:t>
      </w:r>
    </w:p>
    <w:p w14:paraId="69619C0B" w14:textId="77777777" w:rsidR="009A4989" w:rsidRDefault="009A4989" w:rsidP="009A4989">
      <w:pPr>
        <w:pStyle w:val="NoSpacing"/>
        <w:tabs>
          <w:tab w:val="left" w:pos="284"/>
        </w:tabs>
        <w:contextualSpacing/>
        <w:jc w:val="both"/>
        <w:rPr>
          <w:rFonts w:ascii="Times New Roman" w:hAnsi="Times New Roman"/>
        </w:rPr>
      </w:pPr>
      <w:r>
        <w:rPr>
          <w:rFonts w:ascii="Times New Roman" w:hAnsi="Times New Roman"/>
        </w:rPr>
        <w:t>6</w:t>
      </w:r>
      <w:r w:rsidRPr="00E82601">
        <w:rPr>
          <w:rFonts w:ascii="Times New Roman" w:hAnsi="Times New Roman"/>
        </w:rPr>
        <w:t>.</w:t>
      </w:r>
      <w:r>
        <w:rPr>
          <w:rFonts w:ascii="Times New Roman" w:hAnsi="Times New Roman"/>
        </w:rPr>
        <w:t>4</w:t>
      </w:r>
      <w:r w:rsidRPr="00E82601">
        <w:rPr>
          <w:rFonts w:ascii="Times New Roman" w:hAnsi="Times New Roman"/>
        </w:rPr>
        <w:t xml:space="preserve">. Užsakovas apie reikalavimą sumokėti </w:t>
      </w:r>
      <w:r>
        <w:rPr>
          <w:rFonts w:ascii="Times New Roman" w:hAnsi="Times New Roman"/>
        </w:rPr>
        <w:t>šios Sutarties 6.2, 6</w:t>
      </w:r>
      <w:r w:rsidRPr="00E82601">
        <w:rPr>
          <w:rFonts w:ascii="Times New Roman" w:hAnsi="Times New Roman"/>
        </w:rPr>
        <w:t>.</w:t>
      </w:r>
      <w:r>
        <w:rPr>
          <w:rFonts w:ascii="Times New Roman" w:hAnsi="Times New Roman"/>
        </w:rPr>
        <w:t>3</w:t>
      </w:r>
      <w:r w:rsidRPr="00E82601">
        <w:rPr>
          <w:rFonts w:ascii="Times New Roman" w:hAnsi="Times New Roman"/>
        </w:rPr>
        <w:t xml:space="preserve"> punkt</w:t>
      </w:r>
      <w:r>
        <w:rPr>
          <w:rFonts w:ascii="Times New Roman" w:hAnsi="Times New Roman"/>
        </w:rPr>
        <w:t xml:space="preserve">uose numatytas netesybas </w:t>
      </w:r>
      <w:r w:rsidRPr="00E82601">
        <w:rPr>
          <w:rFonts w:ascii="Times New Roman" w:hAnsi="Times New Roman"/>
        </w:rPr>
        <w:t xml:space="preserve">Paslaugų teikėją informuoja raštu, išsiųsdamas jam pranešimą dėl </w:t>
      </w:r>
      <w:r>
        <w:rPr>
          <w:rFonts w:ascii="Times New Roman" w:hAnsi="Times New Roman"/>
        </w:rPr>
        <w:t xml:space="preserve">netesybų, </w:t>
      </w:r>
      <w:r w:rsidRPr="00E82601">
        <w:rPr>
          <w:rFonts w:ascii="Times New Roman" w:hAnsi="Times New Roman"/>
        </w:rPr>
        <w:t>taikytin</w:t>
      </w:r>
      <w:r>
        <w:rPr>
          <w:rFonts w:ascii="Times New Roman" w:hAnsi="Times New Roman"/>
        </w:rPr>
        <w:t>ų</w:t>
      </w:r>
      <w:r w:rsidRPr="00E82601">
        <w:rPr>
          <w:rFonts w:ascii="Times New Roman" w:hAnsi="Times New Roman"/>
        </w:rPr>
        <w:t xml:space="preserve"> už netinkamą Sutarties vykdymą. </w:t>
      </w:r>
    </w:p>
    <w:p w14:paraId="60AC3234" w14:textId="77777777" w:rsidR="009A4989" w:rsidRDefault="009A4989" w:rsidP="009A4989">
      <w:pPr>
        <w:pStyle w:val="NoSpacing"/>
        <w:tabs>
          <w:tab w:val="left" w:pos="284"/>
        </w:tabs>
        <w:contextualSpacing/>
        <w:jc w:val="both"/>
        <w:rPr>
          <w:rFonts w:ascii="Times New Roman" w:hAnsi="Times New Roman"/>
        </w:rPr>
      </w:pPr>
      <w:r>
        <w:rPr>
          <w:rFonts w:ascii="Times New Roman" w:hAnsi="Times New Roman"/>
        </w:rPr>
        <w:t xml:space="preserve">6.5. </w:t>
      </w:r>
      <w:r w:rsidRPr="00E82601">
        <w:rPr>
          <w:rFonts w:ascii="Times New Roman" w:hAnsi="Times New Roman"/>
          <w:bdr w:val="none" w:sz="0" w:space="0" w:color="auto" w:frame="1"/>
        </w:rPr>
        <w:t xml:space="preserve">Paslaugų teikėjas </w:t>
      </w:r>
      <w:r>
        <w:rPr>
          <w:rFonts w:ascii="Times New Roman" w:hAnsi="Times New Roman"/>
          <w:bdr w:val="none" w:sz="0" w:space="0" w:color="auto" w:frame="1"/>
        </w:rPr>
        <w:t xml:space="preserve">privalo atlyginti </w:t>
      </w:r>
      <w:r w:rsidRPr="00E82601">
        <w:rPr>
          <w:rFonts w:ascii="Times New Roman" w:hAnsi="Times New Roman"/>
          <w:bdr w:val="none" w:sz="0" w:space="0" w:color="auto" w:frame="1"/>
        </w:rPr>
        <w:t xml:space="preserve">visus Užsakovo patirtus tiesioginius nuostolius, atsiradusius dėl netinkamo Sutarties vykdymo, kurių nepadengia </w:t>
      </w:r>
      <w:r>
        <w:rPr>
          <w:rFonts w:ascii="Times New Roman" w:hAnsi="Times New Roman"/>
          <w:bdr w:val="none" w:sz="0" w:space="0" w:color="auto" w:frame="1"/>
        </w:rPr>
        <w:t xml:space="preserve">šios Sutarties 6.2 ir 6.3 punktuose numatytos netesybos. </w:t>
      </w:r>
      <w:r w:rsidRPr="00E82601">
        <w:rPr>
          <w:rFonts w:ascii="Times New Roman" w:hAnsi="Times New Roman"/>
        </w:rPr>
        <w:t xml:space="preserve">Paslaugų teikėjas </w:t>
      </w:r>
      <w:r>
        <w:rPr>
          <w:rFonts w:ascii="Times New Roman" w:hAnsi="Times New Roman"/>
        </w:rPr>
        <w:t xml:space="preserve">netesybas (delspinigius, </w:t>
      </w:r>
      <w:r w:rsidRPr="00E82601">
        <w:rPr>
          <w:rFonts w:ascii="Times New Roman" w:hAnsi="Times New Roman"/>
        </w:rPr>
        <w:t>baudą (baudas)</w:t>
      </w:r>
      <w:r>
        <w:rPr>
          <w:rFonts w:ascii="Times New Roman" w:hAnsi="Times New Roman"/>
        </w:rPr>
        <w:t xml:space="preserve"> / </w:t>
      </w:r>
      <w:r w:rsidRPr="00E82601">
        <w:rPr>
          <w:rFonts w:ascii="Times New Roman" w:hAnsi="Times New Roman"/>
        </w:rPr>
        <w:t xml:space="preserve">nuostolių (jei yra) atlyginimą privalo sumokėti per 30 (trisdešimt) kalendorinių dienų nuo </w:t>
      </w:r>
      <w:r>
        <w:rPr>
          <w:rFonts w:ascii="Times New Roman" w:hAnsi="Times New Roman"/>
        </w:rPr>
        <w:t xml:space="preserve">Užsakovo </w:t>
      </w:r>
      <w:r w:rsidRPr="00E82601">
        <w:rPr>
          <w:rFonts w:ascii="Times New Roman" w:hAnsi="Times New Roman"/>
        </w:rPr>
        <w:t xml:space="preserve">rašytinio pranešimo gavimo dienos (jei nėra taikomas įskaitymas pagal šios Sutarties </w:t>
      </w:r>
      <w:r>
        <w:rPr>
          <w:rFonts w:ascii="Times New Roman" w:hAnsi="Times New Roman"/>
        </w:rPr>
        <w:t>6</w:t>
      </w:r>
      <w:r w:rsidRPr="00E82601">
        <w:rPr>
          <w:rFonts w:ascii="Times New Roman" w:hAnsi="Times New Roman"/>
        </w:rPr>
        <w:t>.</w:t>
      </w:r>
      <w:r>
        <w:rPr>
          <w:rFonts w:ascii="Times New Roman" w:hAnsi="Times New Roman"/>
        </w:rPr>
        <w:t>7</w:t>
      </w:r>
      <w:r w:rsidRPr="00E82601">
        <w:rPr>
          <w:rFonts w:ascii="Times New Roman" w:hAnsi="Times New Roman"/>
        </w:rPr>
        <w:t xml:space="preserve"> punktą). </w:t>
      </w:r>
    </w:p>
    <w:p w14:paraId="490ED76C" w14:textId="77777777" w:rsidR="009A4989" w:rsidRPr="00E82601" w:rsidRDefault="009A4989" w:rsidP="009A4989">
      <w:pPr>
        <w:pStyle w:val="NoSpacing"/>
        <w:tabs>
          <w:tab w:val="left" w:pos="284"/>
        </w:tabs>
        <w:contextualSpacing/>
        <w:jc w:val="both"/>
        <w:rPr>
          <w:rFonts w:ascii="Times New Roman" w:hAnsi="Times New Roman"/>
        </w:rPr>
      </w:pPr>
      <w:r>
        <w:rPr>
          <w:rFonts w:ascii="Times New Roman" w:hAnsi="Times New Roman"/>
        </w:rPr>
        <w:t>6</w:t>
      </w:r>
      <w:r w:rsidRPr="00E82601">
        <w:rPr>
          <w:rFonts w:ascii="Times New Roman" w:hAnsi="Times New Roman"/>
        </w:rPr>
        <w:t>.</w:t>
      </w:r>
      <w:r>
        <w:rPr>
          <w:rFonts w:ascii="Times New Roman" w:hAnsi="Times New Roman"/>
        </w:rPr>
        <w:t>6</w:t>
      </w:r>
      <w:r w:rsidRPr="00E82601">
        <w:rPr>
          <w:rFonts w:ascii="Times New Roman" w:hAnsi="Times New Roman"/>
        </w:rPr>
        <w:t>. Netesybų sumokėjimas bei nuostolių atlyginimas neatleidžia Sutarties Šalių nuo pareigos vykdyti sutartinius įsipareigojimus.</w:t>
      </w:r>
    </w:p>
    <w:p w14:paraId="596B1E9A" w14:textId="77777777" w:rsidR="009A4989" w:rsidRPr="00E82601" w:rsidRDefault="009A4989" w:rsidP="009A4989">
      <w:pPr>
        <w:tabs>
          <w:tab w:val="left" w:pos="0"/>
          <w:tab w:val="left" w:pos="142"/>
          <w:tab w:val="left" w:pos="426"/>
        </w:tabs>
        <w:ind w:right="-7"/>
        <w:jc w:val="both"/>
        <w:rPr>
          <w:sz w:val="22"/>
        </w:rPr>
      </w:pPr>
      <w:r>
        <w:rPr>
          <w:sz w:val="22"/>
        </w:rPr>
        <w:t>6</w:t>
      </w:r>
      <w:r w:rsidRPr="00E82601">
        <w:rPr>
          <w:sz w:val="22"/>
        </w:rPr>
        <w:t>.</w:t>
      </w:r>
      <w:r>
        <w:rPr>
          <w:sz w:val="22"/>
        </w:rPr>
        <w:t>7</w:t>
      </w:r>
      <w:r w:rsidRPr="00E82601">
        <w:rPr>
          <w:sz w:val="22"/>
        </w:rPr>
        <w:t>. Užsakovas turi teisę išskaičiuoti netesybų ir / ar nuostolių sumą iš Paslaugų teikėjui pagal šią Sutartį mokamų sumų. Apie atliktą įskaitymą Užsakovas raštu informuoja Paslaugų teikėją.</w:t>
      </w:r>
    </w:p>
    <w:p w14:paraId="7D81E803" w14:textId="77777777" w:rsidR="009A4989" w:rsidRPr="00AD2C68" w:rsidRDefault="009A4989" w:rsidP="009A4989">
      <w:pPr>
        <w:tabs>
          <w:tab w:val="left" w:pos="0"/>
          <w:tab w:val="left" w:pos="142"/>
          <w:tab w:val="left" w:pos="426"/>
        </w:tabs>
        <w:ind w:right="-7"/>
        <w:jc w:val="both"/>
        <w:rPr>
          <w:sz w:val="22"/>
        </w:rPr>
      </w:pPr>
      <w:r>
        <w:rPr>
          <w:sz w:val="22"/>
        </w:rPr>
        <w:t>6</w:t>
      </w:r>
      <w:r w:rsidRPr="00E82601">
        <w:rPr>
          <w:sz w:val="22"/>
        </w:rPr>
        <w:t>.</w:t>
      </w:r>
      <w:r>
        <w:rPr>
          <w:sz w:val="22"/>
        </w:rPr>
        <w:t>8</w:t>
      </w:r>
      <w:r w:rsidRPr="00E82601">
        <w:rPr>
          <w:sz w:val="22"/>
        </w:rPr>
        <w:t xml:space="preserve">. Sutarčiai pasibaigus, Šalys neatleidžiamos nuo atsakomybės už Sutarties pažeidimą ir nepraranda teisės reikalauti atlyginti dėl Sutarties nevykdymo / netinkamo vykdymo patirtus nuostolius bei sumokėti netesybas.  </w:t>
      </w:r>
    </w:p>
    <w:p w14:paraId="7BAEB4C5" w14:textId="77777777" w:rsidR="009A4989" w:rsidRPr="00DD7233" w:rsidRDefault="009A4989" w:rsidP="009A4989">
      <w:pPr>
        <w:jc w:val="center"/>
        <w:rPr>
          <w:b/>
          <w:bCs/>
          <w:sz w:val="22"/>
          <w:szCs w:val="22"/>
        </w:rPr>
      </w:pPr>
    </w:p>
    <w:p w14:paraId="7859E92B" w14:textId="77777777" w:rsidR="009A4989" w:rsidRDefault="009A4989" w:rsidP="009A4989">
      <w:pPr>
        <w:spacing w:line="252" w:lineRule="auto"/>
        <w:contextualSpacing/>
        <w:jc w:val="center"/>
        <w:rPr>
          <w:b/>
          <w:bCs/>
          <w:sz w:val="22"/>
          <w:szCs w:val="22"/>
        </w:rPr>
      </w:pPr>
      <w:r>
        <w:rPr>
          <w:b/>
          <w:bCs/>
          <w:sz w:val="22"/>
          <w:szCs w:val="22"/>
        </w:rPr>
        <w:t xml:space="preserve">VII. </w:t>
      </w:r>
      <w:r w:rsidRPr="00DD7233">
        <w:rPr>
          <w:b/>
          <w:bCs/>
          <w:sz w:val="22"/>
          <w:szCs w:val="22"/>
        </w:rPr>
        <w:t>Susirašinėjimas</w:t>
      </w:r>
    </w:p>
    <w:p w14:paraId="2C52FD59" w14:textId="77777777" w:rsidR="009A4989" w:rsidRPr="00DD7233" w:rsidRDefault="009A4989" w:rsidP="009A4989">
      <w:pPr>
        <w:spacing w:line="252" w:lineRule="auto"/>
        <w:contextualSpacing/>
        <w:rPr>
          <w:b/>
          <w:bCs/>
          <w:sz w:val="22"/>
          <w:szCs w:val="22"/>
        </w:rPr>
      </w:pPr>
    </w:p>
    <w:p w14:paraId="06CE1A60" w14:textId="77777777" w:rsidR="009A4989" w:rsidRPr="006E61E3" w:rsidRDefault="009A4989" w:rsidP="009A4989">
      <w:pPr>
        <w:tabs>
          <w:tab w:val="left" w:pos="0"/>
          <w:tab w:val="left" w:pos="426"/>
        </w:tabs>
        <w:jc w:val="both"/>
        <w:rPr>
          <w:sz w:val="22"/>
          <w:szCs w:val="22"/>
        </w:rPr>
      </w:pPr>
      <w:r>
        <w:rPr>
          <w:sz w:val="22"/>
          <w:szCs w:val="22"/>
        </w:rPr>
        <w:t xml:space="preserve">7.1. </w:t>
      </w:r>
      <w:r w:rsidRPr="006E61E3">
        <w:rPr>
          <w:sz w:val="22"/>
          <w:szCs w:val="22"/>
        </w:rPr>
        <w:t xml:space="preserve">Visi pagal Sutartį siunčiami pranešimai, užsakymai, sutikimai, informacija ar patvirtinimai įforminami raštu ir siunčiami elektroniniu paštu arba </w:t>
      </w:r>
      <w:r>
        <w:rPr>
          <w:sz w:val="22"/>
          <w:szCs w:val="22"/>
        </w:rPr>
        <w:t xml:space="preserve">registruota pašto siunta šioje Sutartyje nurodytais Šalių adresais. </w:t>
      </w:r>
      <w:r w:rsidRPr="006E61E3">
        <w:rPr>
          <w:sz w:val="22"/>
          <w:szCs w:val="22"/>
        </w:rPr>
        <w:t xml:space="preserve">Bet koks pranešimas, siunčiamas elektroniniu paštu, laikytinas gautu jo išsiuntimo dieną. Susirašinėjimas tarp Šalių vyksta valstybine lietuvių kalba. </w:t>
      </w:r>
    </w:p>
    <w:p w14:paraId="2BD67C97" w14:textId="77777777" w:rsidR="009A4989" w:rsidRPr="006E61E3" w:rsidRDefault="009A4989" w:rsidP="009A4989">
      <w:pPr>
        <w:tabs>
          <w:tab w:val="left" w:pos="0"/>
          <w:tab w:val="left" w:pos="426"/>
        </w:tabs>
        <w:jc w:val="both"/>
        <w:rPr>
          <w:sz w:val="22"/>
          <w:szCs w:val="22"/>
        </w:rPr>
      </w:pPr>
      <w:r>
        <w:rPr>
          <w:sz w:val="22"/>
          <w:szCs w:val="22"/>
        </w:rPr>
        <w:t xml:space="preserve">7.2. </w:t>
      </w:r>
      <w:r w:rsidRPr="006E61E3">
        <w:rPr>
          <w:sz w:val="22"/>
          <w:szCs w:val="22"/>
        </w:rPr>
        <w:t xml:space="preserve">Šalių atstovai, atsakingi už </w:t>
      </w:r>
      <w:r>
        <w:rPr>
          <w:sz w:val="22"/>
          <w:szCs w:val="22"/>
        </w:rPr>
        <w:t xml:space="preserve">sutartinių </w:t>
      </w:r>
      <w:r w:rsidRPr="006E61E3">
        <w:rPr>
          <w:sz w:val="22"/>
          <w:szCs w:val="22"/>
        </w:rPr>
        <w:t xml:space="preserve">įsipareigojimų vykdymą (įskaitant ir </w:t>
      </w:r>
      <w:r>
        <w:rPr>
          <w:sz w:val="22"/>
          <w:szCs w:val="22"/>
        </w:rPr>
        <w:t xml:space="preserve">šioje Sutartyje nurodytų </w:t>
      </w:r>
      <w:proofErr w:type="gramStart"/>
      <w:r>
        <w:rPr>
          <w:sz w:val="22"/>
          <w:szCs w:val="22"/>
        </w:rPr>
        <w:t xml:space="preserve">aktų </w:t>
      </w:r>
      <w:r w:rsidRPr="006E61E3">
        <w:rPr>
          <w:sz w:val="22"/>
          <w:szCs w:val="22"/>
        </w:rPr>
        <w:t xml:space="preserve"> pasirašymą</w:t>
      </w:r>
      <w:proofErr w:type="gramEnd"/>
      <w:r w:rsidRPr="006E61E3">
        <w:rPr>
          <w:sz w:val="22"/>
          <w:szCs w:val="22"/>
        </w:rPr>
        <w:t>):</w:t>
      </w:r>
    </w:p>
    <w:tbl>
      <w:tblPr>
        <w:tblW w:w="9991" w:type="dxa"/>
        <w:tblInd w:w="5" w:type="dxa"/>
        <w:tblLayout w:type="fixed"/>
        <w:tblCellMar>
          <w:left w:w="0" w:type="dxa"/>
          <w:right w:w="0" w:type="dxa"/>
        </w:tblCellMar>
        <w:tblLook w:val="0000" w:firstRow="0" w:lastRow="0" w:firstColumn="0" w:lastColumn="0" w:noHBand="0" w:noVBand="0"/>
      </w:tblPr>
      <w:tblGrid>
        <w:gridCol w:w="2400"/>
        <w:gridCol w:w="3827"/>
        <w:gridCol w:w="3764"/>
      </w:tblGrid>
      <w:tr w:rsidR="009A4989" w:rsidRPr="00DD7233" w14:paraId="52F1C151" w14:textId="77777777" w:rsidTr="00362EA0">
        <w:trPr>
          <w:trHeight w:val="264"/>
        </w:trPr>
        <w:tc>
          <w:tcPr>
            <w:tcW w:w="2400" w:type="dxa"/>
            <w:tcBorders>
              <w:top w:val="single" w:sz="4" w:space="0" w:color="000000"/>
              <w:left w:val="single" w:sz="4" w:space="0" w:color="000000"/>
              <w:bottom w:val="single" w:sz="4" w:space="0" w:color="000000"/>
            </w:tcBorders>
          </w:tcPr>
          <w:p w14:paraId="5E766AAB" w14:textId="77777777" w:rsidR="009A4989" w:rsidRPr="00DD7233" w:rsidRDefault="009A4989" w:rsidP="00362EA0">
            <w:pPr>
              <w:jc w:val="both"/>
              <w:rPr>
                <w:b/>
                <w:bCs/>
                <w:sz w:val="22"/>
                <w:szCs w:val="22"/>
              </w:rPr>
            </w:pPr>
            <w:r w:rsidRPr="00DD7233">
              <w:rPr>
                <w:b/>
                <w:bCs/>
                <w:sz w:val="22"/>
                <w:szCs w:val="22"/>
              </w:rPr>
              <w:t> </w:t>
            </w:r>
          </w:p>
        </w:tc>
        <w:tc>
          <w:tcPr>
            <w:tcW w:w="3827" w:type="dxa"/>
            <w:tcBorders>
              <w:top w:val="single" w:sz="4" w:space="0" w:color="000000"/>
              <w:left w:val="single" w:sz="4" w:space="0" w:color="000000"/>
              <w:bottom w:val="single" w:sz="4" w:space="0" w:color="000000"/>
            </w:tcBorders>
          </w:tcPr>
          <w:p w14:paraId="7FE71CB3" w14:textId="77777777" w:rsidR="009A4989" w:rsidRPr="00DD7233" w:rsidRDefault="009A4989" w:rsidP="00362EA0">
            <w:pPr>
              <w:jc w:val="center"/>
              <w:rPr>
                <w:b/>
                <w:bCs/>
                <w:sz w:val="22"/>
                <w:szCs w:val="22"/>
              </w:rPr>
            </w:pPr>
            <w:r w:rsidRPr="00DD7233">
              <w:rPr>
                <w:b/>
                <w:bCs/>
                <w:sz w:val="22"/>
                <w:szCs w:val="22"/>
              </w:rPr>
              <w:t>Užsakovo atstovas</w:t>
            </w:r>
          </w:p>
        </w:tc>
        <w:tc>
          <w:tcPr>
            <w:tcW w:w="3764" w:type="dxa"/>
            <w:tcBorders>
              <w:top w:val="single" w:sz="4" w:space="0" w:color="000000"/>
              <w:left w:val="single" w:sz="4" w:space="0" w:color="000000"/>
              <w:bottom w:val="single" w:sz="4" w:space="0" w:color="000000"/>
              <w:right w:val="single" w:sz="4" w:space="0" w:color="000000"/>
            </w:tcBorders>
          </w:tcPr>
          <w:p w14:paraId="60450586" w14:textId="77777777" w:rsidR="009A4989" w:rsidRPr="00DD7233" w:rsidRDefault="009A4989" w:rsidP="00362EA0">
            <w:pPr>
              <w:jc w:val="center"/>
              <w:rPr>
                <w:sz w:val="22"/>
                <w:szCs w:val="22"/>
              </w:rPr>
            </w:pPr>
            <w:r w:rsidRPr="00DD7233">
              <w:rPr>
                <w:b/>
                <w:bCs/>
                <w:sz w:val="22"/>
                <w:szCs w:val="22"/>
              </w:rPr>
              <w:t>Paslaugų teikėjo atstovas</w:t>
            </w:r>
          </w:p>
        </w:tc>
      </w:tr>
      <w:tr w:rsidR="009A4989" w:rsidRPr="00DD7233" w14:paraId="65F45E22" w14:textId="77777777" w:rsidTr="00362EA0">
        <w:trPr>
          <w:trHeight w:val="249"/>
        </w:trPr>
        <w:tc>
          <w:tcPr>
            <w:tcW w:w="2400" w:type="dxa"/>
            <w:tcBorders>
              <w:top w:val="single" w:sz="4" w:space="0" w:color="000000"/>
              <w:left w:val="single" w:sz="4" w:space="0" w:color="000000"/>
              <w:bottom w:val="single" w:sz="4" w:space="0" w:color="000000"/>
            </w:tcBorders>
          </w:tcPr>
          <w:p w14:paraId="1F921FE3" w14:textId="77777777" w:rsidR="009A4989" w:rsidRPr="00DD7233" w:rsidRDefault="009A4989" w:rsidP="00362EA0">
            <w:pPr>
              <w:jc w:val="both"/>
              <w:rPr>
                <w:sz w:val="22"/>
                <w:szCs w:val="22"/>
              </w:rPr>
            </w:pPr>
            <w:r w:rsidRPr="00DD7233">
              <w:rPr>
                <w:sz w:val="22"/>
                <w:szCs w:val="22"/>
              </w:rPr>
              <w:t xml:space="preserve">Vardas, pavardė </w:t>
            </w:r>
          </w:p>
        </w:tc>
        <w:tc>
          <w:tcPr>
            <w:tcW w:w="3827" w:type="dxa"/>
            <w:tcBorders>
              <w:top w:val="single" w:sz="4" w:space="0" w:color="000000"/>
              <w:left w:val="single" w:sz="4" w:space="0" w:color="000000"/>
              <w:bottom w:val="single" w:sz="4" w:space="0" w:color="000000"/>
            </w:tcBorders>
          </w:tcPr>
          <w:p w14:paraId="43DE0AAD" w14:textId="4F9F8EFE" w:rsidR="009A4989" w:rsidRPr="00DD7233" w:rsidRDefault="009A4989" w:rsidP="00362EA0">
            <w:pPr>
              <w:tabs>
                <w:tab w:val="left" w:pos="480"/>
                <w:tab w:val="center" w:pos="1908"/>
              </w:tabs>
              <w:snapToGrid w:val="0"/>
              <w:rPr>
                <w:color w:val="000000" w:themeColor="text1"/>
                <w:sz w:val="22"/>
                <w:szCs w:val="22"/>
              </w:rPr>
            </w:pPr>
          </w:p>
        </w:tc>
        <w:tc>
          <w:tcPr>
            <w:tcW w:w="3764" w:type="dxa"/>
            <w:tcBorders>
              <w:top w:val="single" w:sz="4" w:space="0" w:color="000000"/>
              <w:left w:val="single" w:sz="4" w:space="0" w:color="000000"/>
              <w:bottom w:val="single" w:sz="4" w:space="0" w:color="000000"/>
              <w:right w:val="single" w:sz="4" w:space="0" w:color="000000"/>
            </w:tcBorders>
          </w:tcPr>
          <w:p w14:paraId="384C6611" w14:textId="77777777" w:rsidR="009A4989" w:rsidRPr="00DD7233" w:rsidRDefault="009A4989" w:rsidP="00362EA0">
            <w:pPr>
              <w:snapToGrid w:val="0"/>
              <w:rPr>
                <w:color w:val="000000" w:themeColor="text1"/>
                <w:sz w:val="22"/>
                <w:szCs w:val="22"/>
              </w:rPr>
            </w:pPr>
          </w:p>
        </w:tc>
      </w:tr>
      <w:tr w:rsidR="009A4989" w:rsidRPr="00DD7233" w14:paraId="0AA1DA17" w14:textId="77777777" w:rsidTr="00362EA0">
        <w:trPr>
          <w:trHeight w:val="264"/>
        </w:trPr>
        <w:tc>
          <w:tcPr>
            <w:tcW w:w="2400" w:type="dxa"/>
            <w:tcBorders>
              <w:top w:val="single" w:sz="4" w:space="0" w:color="000000"/>
              <w:left w:val="single" w:sz="4" w:space="0" w:color="000000"/>
              <w:bottom w:val="single" w:sz="4" w:space="0" w:color="000000"/>
            </w:tcBorders>
          </w:tcPr>
          <w:p w14:paraId="6ACC34E3" w14:textId="77777777" w:rsidR="009A4989" w:rsidRPr="00DD7233" w:rsidRDefault="009A4989" w:rsidP="00362EA0">
            <w:pPr>
              <w:jc w:val="both"/>
              <w:rPr>
                <w:sz w:val="22"/>
                <w:szCs w:val="22"/>
              </w:rPr>
            </w:pPr>
            <w:r w:rsidRPr="00DD7233">
              <w:rPr>
                <w:sz w:val="22"/>
                <w:szCs w:val="22"/>
              </w:rPr>
              <w:t>Adresas</w:t>
            </w:r>
          </w:p>
        </w:tc>
        <w:tc>
          <w:tcPr>
            <w:tcW w:w="3827" w:type="dxa"/>
            <w:tcBorders>
              <w:top w:val="single" w:sz="4" w:space="0" w:color="000000"/>
              <w:left w:val="single" w:sz="4" w:space="0" w:color="000000"/>
              <w:bottom w:val="single" w:sz="4" w:space="0" w:color="000000"/>
            </w:tcBorders>
          </w:tcPr>
          <w:p w14:paraId="3715CFF1" w14:textId="3F5E1227" w:rsidR="009A4989" w:rsidRPr="00DD7233" w:rsidRDefault="009A4989" w:rsidP="00362EA0">
            <w:pPr>
              <w:rPr>
                <w:color w:val="000000" w:themeColor="text1"/>
                <w:sz w:val="22"/>
                <w:szCs w:val="22"/>
              </w:rPr>
            </w:pPr>
          </w:p>
        </w:tc>
        <w:tc>
          <w:tcPr>
            <w:tcW w:w="3764" w:type="dxa"/>
            <w:tcBorders>
              <w:top w:val="single" w:sz="4" w:space="0" w:color="000000"/>
              <w:left w:val="single" w:sz="4" w:space="0" w:color="000000"/>
              <w:bottom w:val="single" w:sz="4" w:space="0" w:color="000000"/>
              <w:right w:val="single" w:sz="4" w:space="0" w:color="000000"/>
            </w:tcBorders>
          </w:tcPr>
          <w:p w14:paraId="5AD7248B" w14:textId="77777777" w:rsidR="009A4989" w:rsidRPr="00DD7233" w:rsidRDefault="009A4989" w:rsidP="00362EA0">
            <w:pPr>
              <w:snapToGrid w:val="0"/>
              <w:rPr>
                <w:color w:val="000000" w:themeColor="text1"/>
                <w:sz w:val="22"/>
                <w:szCs w:val="22"/>
              </w:rPr>
            </w:pPr>
          </w:p>
        </w:tc>
      </w:tr>
      <w:tr w:rsidR="009A4989" w:rsidRPr="00DD7233" w14:paraId="1E8500A0" w14:textId="77777777" w:rsidTr="00362EA0">
        <w:trPr>
          <w:trHeight w:val="249"/>
        </w:trPr>
        <w:tc>
          <w:tcPr>
            <w:tcW w:w="2400" w:type="dxa"/>
            <w:tcBorders>
              <w:top w:val="single" w:sz="4" w:space="0" w:color="000000"/>
              <w:left w:val="single" w:sz="4" w:space="0" w:color="000000"/>
              <w:bottom w:val="single" w:sz="4" w:space="0" w:color="000000"/>
            </w:tcBorders>
          </w:tcPr>
          <w:p w14:paraId="7E3865EA" w14:textId="77777777" w:rsidR="009A4989" w:rsidRPr="00DD7233" w:rsidRDefault="009A4989" w:rsidP="00362EA0">
            <w:pPr>
              <w:jc w:val="both"/>
              <w:rPr>
                <w:sz w:val="22"/>
                <w:szCs w:val="22"/>
              </w:rPr>
            </w:pPr>
            <w:r w:rsidRPr="00DD7233">
              <w:rPr>
                <w:sz w:val="22"/>
                <w:szCs w:val="22"/>
              </w:rPr>
              <w:t>Telefonas</w:t>
            </w:r>
          </w:p>
        </w:tc>
        <w:tc>
          <w:tcPr>
            <w:tcW w:w="3827" w:type="dxa"/>
            <w:tcBorders>
              <w:top w:val="single" w:sz="4" w:space="0" w:color="000000"/>
              <w:left w:val="single" w:sz="4" w:space="0" w:color="000000"/>
              <w:bottom w:val="single" w:sz="4" w:space="0" w:color="000000"/>
            </w:tcBorders>
          </w:tcPr>
          <w:p w14:paraId="54AABFBD" w14:textId="7AC78A5A" w:rsidR="009A4989" w:rsidRPr="00DD7233" w:rsidRDefault="009A4989" w:rsidP="00362EA0">
            <w:pPr>
              <w:rPr>
                <w:color w:val="000000" w:themeColor="text1"/>
                <w:sz w:val="22"/>
                <w:szCs w:val="22"/>
              </w:rPr>
            </w:pPr>
          </w:p>
        </w:tc>
        <w:tc>
          <w:tcPr>
            <w:tcW w:w="3764" w:type="dxa"/>
            <w:tcBorders>
              <w:top w:val="single" w:sz="4" w:space="0" w:color="000000"/>
              <w:left w:val="single" w:sz="4" w:space="0" w:color="000000"/>
              <w:bottom w:val="single" w:sz="4" w:space="0" w:color="000000"/>
              <w:right w:val="single" w:sz="4" w:space="0" w:color="000000"/>
            </w:tcBorders>
          </w:tcPr>
          <w:p w14:paraId="358A87B5" w14:textId="77777777" w:rsidR="009A4989" w:rsidRPr="00DD7233" w:rsidRDefault="009A4989" w:rsidP="00362EA0">
            <w:pPr>
              <w:snapToGrid w:val="0"/>
              <w:rPr>
                <w:color w:val="000000" w:themeColor="text1"/>
                <w:sz w:val="22"/>
                <w:szCs w:val="22"/>
              </w:rPr>
            </w:pPr>
          </w:p>
        </w:tc>
      </w:tr>
      <w:tr w:rsidR="009A4989" w:rsidRPr="00DD7233" w14:paraId="4F79A03C" w14:textId="77777777" w:rsidTr="00362EA0">
        <w:trPr>
          <w:trHeight w:val="368"/>
        </w:trPr>
        <w:tc>
          <w:tcPr>
            <w:tcW w:w="2400" w:type="dxa"/>
            <w:tcBorders>
              <w:top w:val="single" w:sz="4" w:space="0" w:color="000000"/>
              <w:left w:val="single" w:sz="4" w:space="0" w:color="000000"/>
              <w:bottom w:val="single" w:sz="4" w:space="0" w:color="000000"/>
            </w:tcBorders>
          </w:tcPr>
          <w:p w14:paraId="6F75B3BE" w14:textId="77777777" w:rsidR="009A4989" w:rsidRPr="00DD7233" w:rsidRDefault="009A4989" w:rsidP="00362EA0">
            <w:pPr>
              <w:rPr>
                <w:sz w:val="22"/>
                <w:szCs w:val="22"/>
              </w:rPr>
            </w:pPr>
            <w:r>
              <w:rPr>
                <w:sz w:val="22"/>
                <w:szCs w:val="22"/>
              </w:rPr>
              <w:t>E</w:t>
            </w:r>
            <w:r w:rsidRPr="00DD7233">
              <w:rPr>
                <w:sz w:val="22"/>
                <w:szCs w:val="22"/>
              </w:rPr>
              <w:t>l. paštas</w:t>
            </w:r>
          </w:p>
        </w:tc>
        <w:tc>
          <w:tcPr>
            <w:tcW w:w="3827" w:type="dxa"/>
            <w:tcBorders>
              <w:top w:val="single" w:sz="4" w:space="0" w:color="000000"/>
              <w:left w:val="single" w:sz="4" w:space="0" w:color="000000"/>
              <w:bottom w:val="single" w:sz="4" w:space="0" w:color="000000"/>
            </w:tcBorders>
          </w:tcPr>
          <w:p w14:paraId="117D7404" w14:textId="4B6644C0" w:rsidR="009A4989" w:rsidRPr="00DD7233" w:rsidRDefault="009A4989" w:rsidP="00362EA0">
            <w:pPr>
              <w:rPr>
                <w:color w:val="000000" w:themeColor="text1"/>
                <w:sz w:val="22"/>
                <w:szCs w:val="22"/>
              </w:rPr>
            </w:pPr>
          </w:p>
        </w:tc>
        <w:tc>
          <w:tcPr>
            <w:tcW w:w="3764" w:type="dxa"/>
            <w:tcBorders>
              <w:top w:val="single" w:sz="4" w:space="0" w:color="000000"/>
              <w:left w:val="single" w:sz="4" w:space="0" w:color="000000"/>
              <w:bottom w:val="single" w:sz="4" w:space="0" w:color="000000"/>
              <w:right w:val="single" w:sz="4" w:space="0" w:color="000000"/>
            </w:tcBorders>
          </w:tcPr>
          <w:p w14:paraId="14D877D3" w14:textId="77777777" w:rsidR="009A4989" w:rsidRPr="00DD7233" w:rsidRDefault="009A4989" w:rsidP="00362EA0">
            <w:pPr>
              <w:snapToGrid w:val="0"/>
              <w:rPr>
                <w:color w:val="000000" w:themeColor="text1"/>
                <w:sz w:val="22"/>
                <w:szCs w:val="22"/>
              </w:rPr>
            </w:pPr>
          </w:p>
        </w:tc>
      </w:tr>
    </w:tbl>
    <w:p w14:paraId="0804FBB0" w14:textId="77777777" w:rsidR="009A4989" w:rsidRPr="006E61E3" w:rsidRDefault="009A4989" w:rsidP="009A4989">
      <w:pPr>
        <w:tabs>
          <w:tab w:val="left" w:pos="0"/>
          <w:tab w:val="left" w:pos="426"/>
        </w:tabs>
        <w:jc w:val="both"/>
        <w:rPr>
          <w:sz w:val="22"/>
          <w:szCs w:val="22"/>
        </w:rPr>
      </w:pPr>
      <w:r>
        <w:rPr>
          <w:sz w:val="22"/>
          <w:szCs w:val="22"/>
        </w:rPr>
        <w:t xml:space="preserve">7.3. </w:t>
      </w:r>
      <w:r w:rsidRPr="006E61E3">
        <w:rPr>
          <w:sz w:val="22"/>
          <w:szCs w:val="22"/>
        </w:rPr>
        <w:t xml:space="preserve">Jei pasikeičia Šalies adresas ir / ar kiti duomenys, tokia Šalis apie tai privalo informuoti kitą Šalį ne vėliau kaip per 3 (tris) darbo dienas. Šalis, neįvykdžiusi šio reikalavimo, negali pareikšti pretenzijų ar atsikirtimų, jog </w:t>
      </w:r>
      <w:r w:rsidRPr="006E61E3">
        <w:rPr>
          <w:sz w:val="22"/>
          <w:szCs w:val="22"/>
        </w:rPr>
        <w:lastRenderedPageBreak/>
        <w:t>kitos Šalies veiksmai, atlikti pagal paskutinius kitai Šaliai žinomus rekvizitus, neatitinka Sutarties sąlygų arba ji negavo pranešimų ar lėšų, siųstų pagal tuos rekvizitus.</w:t>
      </w:r>
    </w:p>
    <w:p w14:paraId="423832E7" w14:textId="77777777" w:rsidR="009A4989" w:rsidRPr="00DD7233" w:rsidRDefault="009A4989" w:rsidP="009A4989">
      <w:pPr>
        <w:tabs>
          <w:tab w:val="left" w:pos="426"/>
        </w:tabs>
        <w:jc w:val="both"/>
        <w:rPr>
          <w:b/>
          <w:bCs/>
          <w:sz w:val="22"/>
          <w:szCs w:val="22"/>
        </w:rPr>
      </w:pPr>
    </w:p>
    <w:p w14:paraId="0105A8F4" w14:textId="77777777" w:rsidR="009A4989" w:rsidRDefault="009A4989" w:rsidP="009A4989">
      <w:pPr>
        <w:jc w:val="center"/>
        <w:rPr>
          <w:rFonts w:eastAsia="Calibri"/>
          <w:b/>
          <w:bCs/>
          <w:sz w:val="22"/>
          <w:szCs w:val="22"/>
        </w:rPr>
      </w:pPr>
      <w:r w:rsidRPr="00DD7233">
        <w:rPr>
          <w:rFonts w:eastAsia="Calibri"/>
          <w:b/>
          <w:bCs/>
          <w:sz w:val="22"/>
          <w:szCs w:val="22"/>
        </w:rPr>
        <w:t>VIII. Sutarties keitima</w:t>
      </w:r>
      <w:r>
        <w:rPr>
          <w:rFonts w:eastAsia="Calibri"/>
          <w:b/>
          <w:bCs/>
          <w:sz w:val="22"/>
          <w:szCs w:val="22"/>
        </w:rPr>
        <w:t>s</w:t>
      </w:r>
    </w:p>
    <w:p w14:paraId="512F54BB" w14:textId="77777777" w:rsidR="009A4989" w:rsidRDefault="009A4989" w:rsidP="009A4989">
      <w:pPr>
        <w:jc w:val="center"/>
        <w:rPr>
          <w:rFonts w:eastAsia="Calibri"/>
          <w:b/>
          <w:bCs/>
          <w:sz w:val="22"/>
          <w:szCs w:val="22"/>
        </w:rPr>
      </w:pPr>
    </w:p>
    <w:p w14:paraId="1FD27DB4" w14:textId="77777777" w:rsidR="009A4989" w:rsidRPr="00475BCB" w:rsidRDefault="009A4989" w:rsidP="009A4989">
      <w:pPr>
        <w:tabs>
          <w:tab w:val="left" w:pos="0"/>
          <w:tab w:val="left" w:pos="142"/>
          <w:tab w:val="left" w:pos="426"/>
        </w:tabs>
        <w:ind w:right="-7"/>
        <w:jc w:val="both"/>
        <w:rPr>
          <w:sz w:val="22"/>
          <w:szCs w:val="22"/>
        </w:rPr>
      </w:pPr>
      <w:r>
        <w:rPr>
          <w:sz w:val="22"/>
          <w:szCs w:val="22"/>
        </w:rPr>
        <w:t xml:space="preserve">8.1. </w:t>
      </w:r>
      <w:r w:rsidRPr="00475BCB">
        <w:rPr>
          <w:sz w:val="22"/>
          <w:szCs w:val="22"/>
        </w:rPr>
        <w:t xml:space="preserve">Sutarties sąlygos Sutarties galiojimo laikotarpiu negali būti keičiamos, išskyrus atvejus, kai Sutarties keitimas atitinka </w:t>
      </w:r>
      <w:r>
        <w:rPr>
          <w:sz w:val="22"/>
          <w:szCs w:val="22"/>
        </w:rPr>
        <w:t>Lietuvos Respublikos v</w:t>
      </w:r>
      <w:r w:rsidRPr="00475BCB">
        <w:rPr>
          <w:sz w:val="22"/>
          <w:szCs w:val="22"/>
        </w:rPr>
        <w:t>iešųjų pirkimų įstatymo</w:t>
      </w:r>
      <w:r>
        <w:rPr>
          <w:sz w:val="22"/>
          <w:szCs w:val="22"/>
        </w:rPr>
        <w:t xml:space="preserve"> (toliau – Viešųjų pirkimų įstatymas) </w:t>
      </w:r>
      <w:r w:rsidRPr="00475BCB">
        <w:rPr>
          <w:sz w:val="22"/>
          <w:szCs w:val="22"/>
        </w:rPr>
        <w:t>89 straipsnio reikalavimus bei nepažeidžia to paties įstatymo 17 straipsnyje nustatytų principų bei tikslų.</w:t>
      </w:r>
    </w:p>
    <w:p w14:paraId="692D1351" w14:textId="77777777" w:rsidR="009A4989" w:rsidRPr="00475BCB" w:rsidRDefault="009A4989" w:rsidP="009A4989">
      <w:pPr>
        <w:tabs>
          <w:tab w:val="left" w:pos="0"/>
          <w:tab w:val="left" w:pos="142"/>
          <w:tab w:val="left" w:pos="426"/>
        </w:tabs>
        <w:ind w:right="-7"/>
        <w:jc w:val="both"/>
        <w:rPr>
          <w:sz w:val="22"/>
          <w:szCs w:val="22"/>
        </w:rPr>
      </w:pPr>
      <w:r>
        <w:rPr>
          <w:sz w:val="22"/>
          <w:szCs w:val="22"/>
        </w:rPr>
        <w:t xml:space="preserve">8.2. </w:t>
      </w:r>
      <w:r w:rsidRPr="00475BCB">
        <w:rPr>
          <w:sz w:val="22"/>
          <w:szCs w:val="22"/>
        </w:rPr>
        <w:t xml:space="preserve">Sutarties pakeitimas įforminamas rašytiniu Šalių susitarimu. </w:t>
      </w:r>
    </w:p>
    <w:p w14:paraId="014AFBB9" w14:textId="77777777" w:rsidR="009A4989" w:rsidRPr="00475BCB" w:rsidRDefault="009A4989" w:rsidP="009A4989">
      <w:pPr>
        <w:tabs>
          <w:tab w:val="left" w:pos="0"/>
          <w:tab w:val="left" w:pos="142"/>
          <w:tab w:val="left" w:pos="426"/>
        </w:tabs>
        <w:ind w:right="-7"/>
        <w:jc w:val="both"/>
        <w:rPr>
          <w:sz w:val="22"/>
          <w:szCs w:val="22"/>
        </w:rPr>
      </w:pPr>
      <w:r>
        <w:rPr>
          <w:sz w:val="22"/>
          <w:szCs w:val="22"/>
        </w:rPr>
        <w:t xml:space="preserve">8.3. </w:t>
      </w:r>
      <w:r w:rsidRPr="00475BCB">
        <w:rPr>
          <w:sz w:val="22"/>
          <w:szCs w:val="22"/>
        </w:rPr>
        <w:t>Sutarties sąlygų keitimu nebus laikomas Sutarties sąlygų koregavimas joje numatytomis aplinkybėmis, jei šios aplinkybės nustatytos aiškiai, nedviprasmiškai ir buvo nurodytos Sutartyje ar jos prieduose. Tais atvejais, kai Sutarties sąlygų keitimo būtinybės nebuvo įmanoma numatyti rengiant pirkimą ir (ar) Sutarties sudarymo metu, Sutarties Šalys gali keisti tik neesmines Sutarties sąlygas.</w:t>
      </w:r>
    </w:p>
    <w:p w14:paraId="34A78DE6" w14:textId="77777777" w:rsidR="009A4989" w:rsidRPr="00DD7233" w:rsidRDefault="009A4989" w:rsidP="009A4989">
      <w:pPr>
        <w:jc w:val="both"/>
        <w:rPr>
          <w:rFonts w:ascii="Calibri" w:eastAsia="Calibri" w:hAnsi="Calibri"/>
          <w:sz w:val="22"/>
          <w:szCs w:val="22"/>
        </w:rPr>
      </w:pPr>
    </w:p>
    <w:p w14:paraId="1AFB720C" w14:textId="77777777" w:rsidR="009A4989" w:rsidRDefault="009A4989" w:rsidP="009A4989">
      <w:pPr>
        <w:jc w:val="center"/>
        <w:rPr>
          <w:rFonts w:eastAsia="Calibri"/>
          <w:b/>
          <w:bCs/>
          <w:sz w:val="22"/>
          <w:szCs w:val="22"/>
        </w:rPr>
      </w:pPr>
      <w:r w:rsidRPr="00DD7233">
        <w:rPr>
          <w:rFonts w:eastAsia="Calibri"/>
          <w:b/>
          <w:bCs/>
          <w:sz w:val="22"/>
          <w:szCs w:val="22"/>
        </w:rPr>
        <w:t>IX. Subteikėjų keitimas</w:t>
      </w:r>
    </w:p>
    <w:p w14:paraId="3B52EBE5" w14:textId="77777777" w:rsidR="009A4989" w:rsidRDefault="009A4989" w:rsidP="009A4989">
      <w:pPr>
        <w:jc w:val="center"/>
        <w:rPr>
          <w:rFonts w:eastAsia="Calibri"/>
          <w:b/>
          <w:bCs/>
          <w:sz w:val="22"/>
          <w:szCs w:val="22"/>
        </w:rPr>
      </w:pPr>
    </w:p>
    <w:p w14:paraId="773094DB" w14:textId="77777777" w:rsidR="009A4989" w:rsidRPr="00475BCB" w:rsidRDefault="009A4989" w:rsidP="009A4989">
      <w:pPr>
        <w:pStyle w:val="Body2"/>
        <w:tabs>
          <w:tab w:val="left" w:pos="0"/>
          <w:tab w:val="left" w:pos="426"/>
        </w:tabs>
        <w:spacing w:after="0"/>
        <w:rPr>
          <w:rFonts w:cs="Times New Roman"/>
          <w:bCs/>
          <w:lang w:val="lt-LT"/>
        </w:rPr>
      </w:pPr>
      <w:r>
        <w:rPr>
          <w:rFonts w:cs="Times New Roman"/>
          <w:bCs/>
          <w:lang w:val="lt-LT"/>
        </w:rPr>
        <w:t xml:space="preserve">9.1. </w:t>
      </w:r>
      <w:r w:rsidRPr="00475BCB">
        <w:rPr>
          <w:rFonts w:cs="Times New Roman"/>
          <w:bCs/>
          <w:lang w:val="lt-LT"/>
        </w:rPr>
        <w:t xml:space="preserve">Paslaugų teikėjas įsipareigoja užtikrinti, kad Sutartį vykdys pirkime pasiūlyti subteikėjai. Šių asmenų veiksmai vykdant Sutartį Paslaugų teikėjui sukelia tokias pačias pasekmes ir atsakomybę, kaip jo paties veiksmai. Paslaugų teikėjas atsako už savo subteikėjų veiksmus ar neveikimą. </w:t>
      </w:r>
    </w:p>
    <w:p w14:paraId="1DCB83DB" w14:textId="77777777" w:rsidR="009A4989" w:rsidRPr="00475BCB" w:rsidRDefault="009A4989" w:rsidP="009A4989">
      <w:pPr>
        <w:pStyle w:val="Body2"/>
        <w:tabs>
          <w:tab w:val="left" w:pos="0"/>
          <w:tab w:val="left" w:pos="426"/>
        </w:tabs>
        <w:spacing w:after="0"/>
        <w:rPr>
          <w:rFonts w:cs="Times New Roman"/>
          <w:bCs/>
          <w:lang w:val="lt-LT"/>
        </w:rPr>
      </w:pPr>
      <w:r>
        <w:rPr>
          <w:rFonts w:cs="Times New Roman"/>
          <w:bCs/>
          <w:lang w:val="lt-LT"/>
        </w:rPr>
        <w:t xml:space="preserve">9.2. </w:t>
      </w:r>
      <w:r w:rsidRPr="00475BCB">
        <w:rPr>
          <w:rFonts w:cs="Times New Roman"/>
          <w:bCs/>
          <w:lang w:val="lt-LT"/>
        </w:rPr>
        <w:t xml:space="preserve">Paslaugų teikėjas turi teisę Sutarties vykdymui pasitelkti naujus subteikėjus. Sudarius Sutartį, tačiau ne vėliau negu Sutartis pradedama vykdyti, Paslaugų teikėjas įsipareigoja Užsakovui pranešti tuo metu žinomų subteikėjų pavadinimus, kontaktinius duomenis ir jų atstovus. Užsakovas reikalauja, kad Paslaugų teikėjas ne vėliau nei prieš 5 (penkias) darbo dienas informuotų apie minėtos informacijos pasikeitimus bei naujų subteikėjų pasitelkimą visu Sutarties vykdymo metu. </w:t>
      </w:r>
    </w:p>
    <w:p w14:paraId="238E2A6C" w14:textId="77777777" w:rsidR="009A4989" w:rsidRPr="00475BCB" w:rsidRDefault="009A4989" w:rsidP="009A4989">
      <w:pPr>
        <w:pStyle w:val="Body2"/>
        <w:tabs>
          <w:tab w:val="left" w:pos="0"/>
          <w:tab w:val="left" w:pos="426"/>
        </w:tabs>
        <w:spacing w:after="0"/>
        <w:rPr>
          <w:rFonts w:cs="Times New Roman"/>
          <w:bCs/>
          <w:lang w:val="lt-LT"/>
        </w:rPr>
      </w:pPr>
      <w:r>
        <w:rPr>
          <w:rFonts w:cs="Times New Roman"/>
          <w:bCs/>
          <w:lang w:val="lt-LT"/>
        </w:rPr>
        <w:t xml:space="preserve">9.3. </w:t>
      </w:r>
      <w:r w:rsidRPr="00475BCB">
        <w:rPr>
          <w:rFonts w:cs="Times New Roman"/>
          <w:bCs/>
          <w:lang w:val="lt-LT"/>
        </w:rPr>
        <w:t>Naujų subteikėjų pasitelkimas galimas tik tuomet, kai Paslaugų teikėjas Užsakovui pateikia rašytinį prašymą dėl naujo subteikėjo pasitelkimo. Prašymas dėl naujo subteikėjo pasitelkimo pateikiamas Užsakovui ne vėliau kaip prieš 5 (penkias) darbo dienas iki numatomo naujo subteikėjo pasitelkimo. Užsakovas ne vėliau kaip per 5 (penkias) darbo dienas nuo Paslaugų teikėjo prašymo gavimo dienos raštu informuoja Paslaugų teikėją apie leidimą pasitelkti naują subteikėją. Užsakovui sutikus, Šalys pasirašo Susitarimą dėl subteikėjo pasitelkimo Sutarčiai vykdyti, kuris laikomas neatsiejama šios Sutarties dalimi.</w:t>
      </w:r>
    </w:p>
    <w:p w14:paraId="1FFE3E1D" w14:textId="77777777" w:rsidR="009A4989" w:rsidRPr="00475BCB" w:rsidRDefault="009A4989" w:rsidP="009A4989">
      <w:pPr>
        <w:pStyle w:val="Body2"/>
        <w:tabs>
          <w:tab w:val="left" w:pos="0"/>
          <w:tab w:val="left" w:pos="426"/>
        </w:tabs>
        <w:spacing w:after="0"/>
        <w:rPr>
          <w:rFonts w:cs="Times New Roman"/>
          <w:bCs/>
          <w:lang w:val="lt-LT"/>
        </w:rPr>
      </w:pPr>
      <w:r>
        <w:rPr>
          <w:rFonts w:cs="Times New Roman"/>
          <w:bCs/>
          <w:lang w:val="lt-LT"/>
        </w:rPr>
        <w:t xml:space="preserve">9.4. </w:t>
      </w:r>
      <w:r w:rsidRPr="00475BCB">
        <w:rPr>
          <w:rFonts w:cs="Times New Roman"/>
          <w:bCs/>
          <w:lang w:val="lt-LT"/>
        </w:rPr>
        <w:t xml:space="preserve">Paslaugų teikėjas gali keisti Sutartyje nurodytus subteikėjus šiame Sutarties skyriuje nustatytais atvejais ir tvarka, gavęs Užsakovo rašytinį sutikimą. Prašymas dėl subteikėjo keitimo pateikiamas Užsakovui ne vėliau kaip prieš 5 (penkias) darbo dienas iki numatomo subteikėjo keitimo. Užsakovas ne vėliau kaip per 5 (penkias) darbo dienas nuo Paslaugų teikėjo prašymo gavimo dienos raštu informuoja Paslaugų teikėją apie leidimą pakeisti subteikėją. Užsakovui sutikus, Šalys pasirašo Susitarimą dėl subteikėjo keitimo, kuris laikomas neatsiejama šios Sutarties dalimi. </w:t>
      </w:r>
    </w:p>
    <w:p w14:paraId="77A19FF2" w14:textId="77777777" w:rsidR="009A4989" w:rsidRPr="00DD7233" w:rsidRDefault="009A4989" w:rsidP="009A4989">
      <w:pPr>
        <w:jc w:val="center"/>
        <w:rPr>
          <w:rFonts w:eastAsia="Calibri"/>
          <w:b/>
          <w:bCs/>
          <w:sz w:val="22"/>
          <w:szCs w:val="22"/>
        </w:rPr>
      </w:pPr>
    </w:p>
    <w:p w14:paraId="0E81F6B6" w14:textId="77777777" w:rsidR="009A4989" w:rsidRDefault="009A4989" w:rsidP="009A4989">
      <w:pPr>
        <w:tabs>
          <w:tab w:val="left" w:pos="0"/>
        </w:tabs>
        <w:snapToGrid w:val="0"/>
        <w:jc w:val="center"/>
        <w:rPr>
          <w:b/>
          <w:sz w:val="22"/>
          <w:szCs w:val="22"/>
        </w:rPr>
      </w:pPr>
      <w:r>
        <w:rPr>
          <w:b/>
          <w:sz w:val="22"/>
          <w:szCs w:val="22"/>
        </w:rPr>
        <w:t xml:space="preserve">X. Konfidenciali informacija </w:t>
      </w:r>
    </w:p>
    <w:p w14:paraId="3690AC53" w14:textId="77777777" w:rsidR="00AD648E" w:rsidRDefault="00AD648E" w:rsidP="009A4989">
      <w:pPr>
        <w:tabs>
          <w:tab w:val="left" w:pos="0"/>
          <w:tab w:val="left" w:pos="426"/>
        </w:tabs>
        <w:jc w:val="both"/>
        <w:rPr>
          <w:sz w:val="22"/>
          <w:szCs w:val="22"/>
        </w:rPr>
      </w:pPr>
    </w:p>
    <w:p w14:paraId="4852B360" w14:textId="0BA0E57D" w:rsidR="009A4989" w:rsidRPr="0070522F" w:rsidRDefault="009A4989" w:rsidP="009A4989">
      <w:pPr>
        <w:tabs>
          <w:tab w:val="left" w:pos="0"/>
          <w:tab w:val="left" w:pos="426"/>
        </w:tabs>
        <w:jc w:val="both"/>
        <w:rPr>
          <w:sz w:val="22"/>
          <w:szCs w:val="22"/>
        </w:rPr>
      </w:pPr>
      <w:r>
        <w:rPr>
          <w:sz w:val="22"/>
          <w:szCs w:val="22"/>
        </w:rPr>
        <w:t xml:space="preserve">10.1. </w:t>
      </w:r>
      <w:r w:rsidRPr="0070522F">
        <w:rPr>
          <w:sz w:val="22"/>
          <w:szCs w:val="22"/>
        </w:rPr>
        <w:t>Šalys įsipareigoja laikytis konfidencialumo ir be kitos Šalies rašytinio sutikimo neatskleisti tos Šalies informacijos, nurodytos šio</w:t>
      </w:r>
      <w:r>
        <w:rPr>
          <w:sz w:val="22"/>
          <w:szCs w:val="22"/>
        </w:rPr>
        <w:t xml:space="preserve">je Sutartyje </w:t>
      </w:r>
      <w:r w:rsidRPr="0070522F">
        <w:rPr>
          <w:sz w:val="22"/>
          <w:szCs w:val="22"/>
        </w:rPr>
        <w:t>kaip konfidencialios, jokiems Šalies darbuotojams, su Šalimi susijusiems ar kitiems tretiesiems asmenims, kuriems nėra būtina šią informaciją naudoti jų darbo tikslais, išskyrus toliau nurodytus atvejus.</w:t>
      </w:r>
    </w:p>
    <w:p w14:paraId="27B832C8" w14:textId="77777777" w:rsidR="009A4989" w:rsidRDefault="009A4989" w:rsidP="009A4989">
      <w:pPr>
        <w:jc w:val="both"/>
        <w:rPr>
          <w:sz w:val="22"/>
        </w:rPr>
      </w:pPr>
      <w:r>
        <w:rPr>
          <w:sz w:val="22"/>
        </w:rPr>
        <w:t>10.2. Šalis turi teisę atskleisti kitos Šalies konfidencialią informaciją šiais atvejais:</w:t>
      </w:r>
    </w:p>
    <w:p w14:paraId="6080F261" w14:textId="77777777" w:rsidR="009A4989" w:rsidRDefault="009A4989" w:rsidP="009A4989">
      <w:pPr>
        <w:jc w:val="both"/>
        <w:rPr>
          <w:sz w:val="22"/>
        </w:rPr>
      </w:pPr>
      <w:r>
        <w:rPr>
          <w:sz w:val="22"/>
        </w:rPr>
        <w:t>10.2.1.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DF5744" w14:textId="77777777" w:rsidR="009A4989" w:rsidRDefault="009A4989" w:rsidP="009A4989">
      <w:pPr>
        <w:jc w:val="both"/>
        <w:rPr>
          <w:sz w:val="22"/>
        </w:rPr>
      </w:pPr>
      <w:r>
        <w:rPr>
          <w:sz w:val="22"/>
        </w:rPr>
        <w:t>10.2.2.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0C23B85A" w14:textId="77777777" w:rsidR="009A4989" w:rsidRPr="002D316C" w:rsidRDefault="009A4989" w:rsidP="009A4989">
      <w:pPr>
        <w:tabs>
          <w:tab w:val="left" w:pos="0"/>
          <w:tab w:val="left" w:pos="426"/>
        </w:tabs>
        <w:jc w:val="both"/>
        <w:rPr>
          <w:sz w:val="22"/>
          <w:szCs w:val="22"/>
        </w:rPr>
      </w:pPr>
      <w:r>
        <w:rPr>
          <w:sz w:val="22"/>
          <w:szCs w:val="22"/>
        </w:rPr>
        <w:t xml:space="preserve">10.3. </w:t>
      </w:r>
      <w:r w:rsidRPr="002D316C">
        <w:rPr>
          <w:sz w:val="22"/>
          <w:szCs w:val="22"/>
        </w:rPr>
        <w:t>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516416B5" w14:textId="77777777" w:rsidR="009A4989" w:rsidRDefault="009A4989" w:rsidP="009A4989">
      <w:pPr>
        <w:tabs>
          <w:tab w:val="left" w:pos="0"/>
          <w:tab w:val="left" w:pos="426"/>
        </w:tabs>
        <w:jc w:val="both"/>
        <w:rPr>
          <w:sz w:val="22"/>
          <w:szCs w:val="22"/>
        </w:rPr>
      </w:pPr>
      <w:r>
        <w:rPr>
          <w:sz w:val="22"/>
          <w:szCs w:val="22"/>
        </w:rPr>
        <w:t xml:space="preserve">10.4. </w:t>
      </w:r>
      <w:r w:rsidRPr="002D316C">
        <w:rPr>
          <w:sz w:val="22"/>
          <w:szCs w:val="22"/>
        </w:rPr>
        <w:t>Šalis atsako:</w:t>
      </w:r>
    </w:p>
    <w:p w14:paraId="07C7F892" w14:textId="77777777" w:rsidR="009A4989" w:rsidRPr="005C5A21" w:rsidRDefault="009A4989" w:rsidP="009A4989">
      <w:pPr>
        <w:tabs>
          <w:tab w:val="left" w:pos="0"/>
          <w:tab w:val="left" w:pos="709"/>
        </w:tabs>
        <w:jc w:val="both"/>
        <w:rPr>
          <w:sz w:val="22"/>
          <w:szCs w:val="22"/>
        </w:rPr>
      </w:pPr>
      <w:r>
        <w:rPr>
          <w:sz w:val="22"/>
        </w:rPr>
        <w:lastRenderedPageBreak/>
        <w:t>10.4.1.</w:t>
      </w:r>
      <w:r w:rsidRPr="005C5A21">
        <w:rPr>
          <w:sz w:val="22"/>
        </w:rPr>
        <w:t xml:space="preserve"> už bet kokį neteisėtą, įskaitant atsitiktinį, kitos Šalies konfidencialios informacijos ar bet kurios jos dalies atskleidimą ar perdavimą arba konfidencialios informacijos neteisėtą naudojimą;</w:t>
      </w:r>
    </w:p>
    <w:p w14:paraId="1D97B236" w14:textId="77777777" w:rsidR="009A4989" w:rsidRDefault="009A4989" w:rsidP="009A4989">
      <w:pPr>
        <w:tabs>
          <w:tab w:val="left" w:pos="0"/>
          <w:tab w:val="left" w:pos="709"/>
        </w:tabs>
        <w:jc w:val="both"/>
        <w:rPr>
          <w:sz w:val="22"/>
        </w:rPr>
      </w:pPr>
      <w:r>
        <w:rPr>
          <w:sz w:val="22"/>
        </w:rPr>
        <w:t>10.4.2.</w:t>
      </w:r>
      <w:r w:rsidRPr="005C5A21">
        <w:rPr>
          <w:sz w:val="22"/>
        </w:rPr>
        <w:t xml:space="preserve"> už tai, kad nesiėmė visų protingų veiksmų, kad išsaugotų ir apsaugotų kitos Šalies konfidencialią informaciją ar bet kurią jos dalį, užkirstų kelią tolesniam jos neteisėtam atskleidimui, perdavimui ar naudojimui.</w:t>
      </w:r>
    </w:p>
    <w:p w14:paraId="5F9C8BCB" w14:textId="77777777" w:rsidR="009A4989" w:rsidRDefault="009A4989" w:rsidP="009A4989">
      <w:pPr>
        <w:tabs>
          <w:tab w:val="left" w:pos="0"/>
          <w:tab w:val="left" w:pos="709"/>
        </w:tabs>
        <w:jc w:val="both"/>
        <w:rPr>
          <w:sz w:val="22"/>
          <w:szCs w:val="22"/>
        </w:rPr>
      </w:pPr>
      <w:r>
        <w:rPr>
          <w:sz w:val="22"/>
          <w:szCs w:val="22"/>
        </w:rPr>
        <w:t xml:space="preserve">10.5. </w:t>
      </w:r>
      <w:r w:rsidRPr="002D316C">
        <w:rPr>
          <w:sz w:val="22"/>
          <w:szCs w:val="22"/>
        </w:rPr>
        <w:t>Konfidenciali informacija – tai:</w:t>
      </w:r>
    </w:p>
    <w:p w14:paraId="13ABE435" w14:textId="77777777" w:rsidR="009A4989" w:rsidRPr="000D097C" w:rsidRDefault="009A4989" w:rsidP="009A4989">
      <w:pPr>
        <w:tabs>
          <w:tab w:val="left" w:pos="0"/>
          <w:tab w:val="left" w:pos="709"/>
        </w:tabs>
        <w:jc w:val="both"/>
        <w:rPr>
          <w:sz w:val="22"/>
          <w:szCs w:val="22"/>
        </w:rPr>
      </w:pPr>
      <w:r>
        <w:rPr>
          <w:sz w:val="22"/>
        </w:rPr>
        <w:t xml:space="preserve">10.5.1. </w:t>
      </w:r>
      <w:r w:rsidRPr="000D097C">
        <w:rPr>
          <w:sz w:val="22"/>
        </w:rPr>
        <w:t xml:space="preserve">bet kokia informacija, susijusi su </w:t>
      </w:r>
      <w:r>
        <w:rPr>
          <w:sz w:val="22"/>
        </w:rPr>
        <w:t xml:space="preserve">šios Sutarties </w:t>
      </w:r>
      <w:r w:rsidRPr="000D097C">
        <w:rPr>
          <w:sz w:val="22"/>
        </w:rPr>
        <w:t>vykdymu;</w:t>
      </w:r>
    </w:p>
    <w:p w14:paraId="445E8997" w14:textId="77777777" w:rsidR="009A4989" w:rsidRPr="000D097C" w:rsidRDefault="009A4989" w:rsidP="009A4989">
      <w:pPr>
        <w:tabs>
          <w:tab w:val="left" w:pos="0"/>
          <w:tab w:val="left" w:pos="709"/>
        </w:tabs>
        <w:jc w:val="both"/>
        <w:rPr>
          <w:sz w:val="22"/>
        </w:rPr>
      </w:pPr>
      <w:r>
        <w:rPr>
          <w:sz w:val="22"/>
        </w:rPr>
        <w:t xml:space="preserve">10.5.2. </w:t>
      </w:r>
      <w:r w:rsidRPr="000D097C">
        <w:rPr>
          <w:sz w:val="22"/>
        </w:rPr>
        <w:t>komercinę (gamybinę) paslaptį sudaranti informacija. Komercinės (gamybinės) paslapties sąvoka suprantama taip, kaip ji apibrėžta Civilinio kodekso 1.116 straipsnyje;</w:t>
      </w:r>
    </w:p>
    <w:p w14:paraId="79D13281" w14:textId="77777777" w:rsidR="009A4989" w:rsidRPr="000D097C" w:rsidRDefault="009A4989" w:rsidP="009A4989">
      <w:pPr>
        <w:tabs>
          <w:tab w:val="left" w:pos="0"/>
          <w:tab w:val="left" w:pos="709"/>
        </w:tabs>
        <w:jc w:val="both"/>
        <w:rPr>
          <w:sz w:val="22"/>
        </w:rPr>
      </w:pPr>
      <w:r>
        <w:rPr>
          <w:sz w:val="22"/>
        </w:rPr>
        <w:t xml:space="preserve">10.5.3. </w:t>
      </w:r>
      <w:r w:rsidRPr="000D097C">
        <w:rPr>
          <w:sz w:val="22"/>
        </w:rPr>
        <w:t xml:space="preserve">kita Šalims priklausanti arba kitų asmenų Šalims pateikta informacija, kuri kitų asmenų yra nurodyta kaip konfidenciali, apie Šalių darbuotojų sukurtus 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vertintina kaip konfidenciali.  </w:t>
      </w:r>
    </w:p>
    <w:p w14:paraId="698B7818" w14:textId="77777777" w:rsidR="009A4989" w:rsidRPr="002D316C" w:rsidRDefault="009A4989" w:rsidP="009A4989">
      <w:pPr>
        <w:tabs>
          <w:tab w:val="left" w:pos="0"/>
          <w:tab w:val="left" w:pos="426"/>
        </w:tabs>
        <w:jc w:val="both"/>
        <w:rPr>
          <w:sz w:val="22"/>
          <w:szCs w:val="22"/>
        </w:rPr>
      </w:pPr>
      <w:r>
        <w:rPr>
          <w:sz w:val="22"/>
          <w:szCs w:val="22"/>
        </w:rPr>
        <w:t>10.6. Š</w:t>
      </w:r>
      <w:r w:rsidRPr="002D316C">
        <w:rPr>
          <w:sz w:val="22"/>
          <w:szCs w:val="22"/>
        </w:rPr>
        <w:t xml:space="preserve">alis, nepagrįstai atskleidusi kitos Šalies konfidencialią informaciją, privalo sumokėti kitai Šaliai </w:t>
      </w:r>
      <w:r>
        <w:rPr>
          <w:sz w:val="22"/>
          <w:szCs w:val="22"/>
        </w:rPr>
        <w:t>1</w:t>
      </w:r>
      <w:r w:rsidRPr="002D316C">
        <w:rPr>
          <w:sz w:val="22"/>
          <w:szCs w:val="22"/>
        </w:rPr>
        <w:t> 000,00 Eur (</w:t>
      </w:r>
      <w:r>
        <w:rPr>
          <w:sz w:val="22"/>
          <w:szCs w:val="22"/>
        </w:rPr>
        <w:t xml:space="preserve">vieno tūkstančio </w:t>
      </w:r>
      <w:r w:rsidRPr="002D316C">
        <w:rPr>
          <w:sz w:val="22"/>
          <w:szCs w:val="22"/>
        </w:rPr>
        <w:t>eurų 00 ct) dydžio baudą. T</w:t>
      </w:r>
      <w:r>
        <w:rPr>
          <w:sz w:val="22"/>
          <w:szCs w:val="22"/>
        </w:rPr>
        <w:t xml:space="preserve">uo atveju, jei dėl nepagrįsto kitos Šalies konfidencialios informacijos atskleidimo yra reiškiamas reikalavimas atlyginti nuostolius, baudos suma įskaitoma į nuostolius.  </w:t>
      </w:r>
    </w:p>
    <w:p w14:paraId="268B2D07" w14:textId="77777777" w:rsidR="009A4989" w:rsidRPr="00DD7233" w:rsidRDefault="009A4989" w:rsidP="009A4989">
      <w:pPr>
        <w:tabs>
          <w:tab w:val="left" w:pos="426"/>
        </w:tabs>
        <w:contextualSpacing/>
        <w:jc w:val="both"/>
        <w:rPr>
          <w:rFonts w:eastAsia="Calibri"/>
          <w:b/>
          <w:bCs/>
          <w:sz w:val="22"/>
          <w:szCs w:val="22"/>
        </w:rPr>
      </w:pPr>
    </w:p>
    <w:p w14:paraId="444B2622" w14:textId="77777777" w:rsidR="009A4989" w:rsidRDefault="009A4989" w:rsidP="009A4989">
      <w:pPr>
        <w:spacing w:after="200" w:line="252" w:lineRule="auto"/>
        <w:contextualSpacing/>
        <w:jc w:val="center"/>
        <w:rPr>
          <w:rFonts w:eastAsia="Calibri"/>
          <w:b/>
          <w:bCs/>
          <w:sz w:val="22"/>
          <w:szCs w:val="22"/>
        </w:rPr>
      </w:pPr>
      <w:r>
        <w:rPr>
          <w:rFonts w:eastAsia="Calibri"/>
          <w:b/>
          <w:bCs/>
          <w:sz w:val="22"/>
          <w:szCs w:val="22"/>
        </w:rPr>
        <w:t xml:space="preserve">XI. </w:t>
      </w:r>
      <w:r w:rsidRPr="00DD7233">
        <w:rPr>
          <w:rFonts w:eastAsia="Calibri"/>
          <w:b/>
          <w:bCs/>
          <w:sz w:val="22"/>
          <w:szCs w:val="22"/>
        </w:rPr>
        <w:t>Asmens duomenų tvarkymas</w:t>
      </w:r>
    </w:p>
    <w:p w14:paraId="1202AFDC" w14:textId="77777777" w:rsidR="009A4989" w:rsidRDefault="009A4989" w:rsidP="009A4989">
      <w:pPr>
        <w:spacing w:after="200" w:line="252" w:lineRule="auto"/>
        <w:contextualSpacing/>
        <w:jc w:val="center"/>
        <w:rPr>
          <w:rFonts w:eastAsia="Calibri"/>
          <w:b/>
          <w:bCs/>
          <w:sz w:val="22"/>
          <w:szCs w:val="22"/>
        </w:rPr>
      </w:pPr>
    </w:p>
    <w:p w14:paraId="0C2145AB" w14:textId="77777777" w:rsidR="009A4989" w:rsidRPr="007A48B0" w:rsidRDefault="009A4989" w:rsidP="009A4989">
      <w:pPr>
        <w:tabs>
          <w:tab w:val="left" w:pos="0"/>
          <w:tab w:val="left" w:pos="426"/>
        </w:tabs>
        <w:jc w:val="both"/>
        <w:rPr>
          <w:sz w:val="22"/>
          <w:szCs w:val="22"/>
        </w:rPr>
      </w:pPr>
      <w:r>
        <w:rPr>
          <w:sz w:val="22"/>
          <w:szCs w:val="22"/>
        </w:rPr>
        <w:t xml:space="preserve">11.1. </w:t>
      </w:r>
      <w:r w:rsidRPr="007A48B0">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Pr>
          <w:sz w:val="22"/>
          <w:szCs w:val="22"/>
        </w:rPr>
        <w:t>, reikalavimų</w:t>
      </w:r>
      <w:r w:rsidRPr="007A48B0">
        <w:rPr>
          <w:sz w:val="22"/>
          <w:szCs w:val="22"/>
        </w:rPr>
        <w:t>.</w:t>
      </w:r>
    </w:p>
    <w:p w14:paraId="737A742E" w14:textId="77777777" w:rsidR="009A4989" w:rsidRPr="007A48B0" w:rsidRDefault="009A4989" w:rsidP="009A4989">
      <w:pPr>
        <w:tabs>
          <w:tab w:val="left" w:pos="0"/>
          <w:tab w:val="left" w:pos="426"/>
        </w:tabs>
        <w:jc w:val="both"/>
        <w:rPr>
          <w:sz w:val="22"/>
          <w:szCs w:val="22"/>
        </w:rPr>
      </w:pPr>
      <w:r>
        <w:rPr>
          <w:sz w:val="22"/>
          <w:szCs w:val="22"/>
        </w:rPr>
        <w:t xml:space="preserve">11.2. </w:t>
      </w:r>
      <w:r w:rsidRPr="007A48B0">
        <w:rPr>
          <w:sz w:val="22"/>
          <w:szCs w:val="22"/>
        </w:rPr>
        <w:t>Šalių atstovų, darbuotojų ar kitų fizinių asmenų, pasitelktų Sutarčiai vykdyti, asmens duomenų tvarkymo teisėtumas grindžiamas būtinybe įvykdyti Sutartį arba būtinybe pasinaudoti iš Sutarties kylančiomis teisėmis.</w:t>
      </w:r>
    </w:p>
    <w:p w14:paraId="3BC7F85B" w14:textId="77777777" w:rsidR="009A4989" w:rsidRPr="007A48B0" w:rsidRDefault="009A4989" w:rsidP="009A4989">
      <w:pPr>
        <w:tabs>
          <w:tab w:val="left" w:pos="0"/>
          <w:tab w:val="left" w:pos="426"/>
        </w:tabs>
        <w:jc w:val="both"/>
        <w:rPr>
          <w:sz w:val="22"/>
          <w:szCs w:val="22"/>
        </w:rPr>
      </w:pPr>
      <w:r>
        <w:rPr>
          <w:sz w:val="22"/>
          <w:szCs w:val="22"/>
        </w:rPr>
        <w:t xml:space="preserve">11.3. </w:t>
      </w:r>
      <w:r w:rsidRPr="007A48B0">
        <w:rPr>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18F876A" w14:textId="77777777" w:rsidR="009A4989" w:rsidRPr="007A48B0" w:rsidRDefault="009A4989" w:rsidP="009A4989">
      <w:pPr>
        <w:tabs>
          <w:tab w:val="left" w:pos="0"/>
          <w:tab w:val="left" w:pos="426"/>
        </w:tabs>
        <w:jc w:val="both"/>
        <w:rPr>
          <w:sz w:val="22"/>
          <w:szCs w:val="22"/>
        </w:rPr>
      </w:pPr>
      <w:r>
        <w:rPr>
          <w:sz w:val="22"/>
          <w:szCs w:val="22"/>
        </w:rPr>
        <w:t xml:space="preserve">11.4. </w:t>
      </w:r>
      <w:r w:rsidRPr="007A48B0">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4AA480" w14:textId="77777777" w:rsidR="009A4989" w:rsidRPr="007A48B0" w:rsidRDefault="009A4989" w:rsidP="009A4989">
      <w:pPr>
        <w:tabs>
          <w:tab w:val="left" w:pos="0"/>
          <w:tab w:val="left" w:pos="426"/>
        </w:tabs>
        <w:jc w:val="both"/>
        <w:rPr>
          <w:sz w:val="22"/>
          <w:szCs w:val="22"/>
        </w:rPr>
      </w:pPr>
      <w:r>
        <w:rPr>
          <w:sz w:val="22"/>
          <w:szCs w:val="22"/>
        </w:rPr>
        <w:t xml:space="preserve">11.5. </w:t>
      </w:r>
      <w:r w:rsidRPr="007A48B0">
        <w:rPr>
          <w:sz w:val="22"/>
          <w:szCs w:val="22"/>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w:t>
      </w:r>
      <w:r>
        <w:rPr>
          <w:sz w:val="22"/>
          <w:szCs w:val="22"/>
        </w:rPr>
        <w:t xml:space="preserve">teismai, ikiteisminio tyrimo institucijos; (V) </w:t>
      </w:r>
      <w:r w:rsidRPr="007A48B0">
        <w:rPr>
          <w:sz w:val="22"/>
          <w:szCs w:val="22"/>
        </w:rPr>
        <w:t>bankai; (V</w:t>
      </w:r>
      <w:r>
        <w:rPr>
          <w:sz w:val="22"/>
          <w:szCs w:val="22"/>
        </w:rPr>
        <w:t>I</w:t>
      </w:r>
      <w:r w:rsidRPr="007A48B0">
        <w:rPr>
          <w:sz w:val="22"/>
          <w:szCs w:val="22"/>
        </w:rPr>
        <w:t>) Šalių pasitelkiami kiti asmenys, susiję su Sutarties vykdymu.</w:t>
      </w:r>
    </w:p>
    <w:p w14:paraId="1C95CF25" w14:textId="77777777" w:rsidR="009A4989" w:rsidRPr="007A48B0" w:rsidRDefault="009A4989" w:rsidP="009A4989">
      <w:pPr>
        <w:tabs>
          <w:tab w:val="left" w:pos="0"/>
          <w:tab w:val="left" w:pos="426"/>
        </w:tabs>
        <w:jc w:val="both"/>
        <w:rPr>
          <w:sz w:val="22"/>
          <w:szCs w:val="22"/>
        </w:rPr>
      </w:pPr>
      <w:r>
        <w:rPr>
          <w:sz w:val="22"/>
          <w:szCs w:val="22"/>
        </w:rPr>
        <w:t xml:space="preserve">11.6. </w:t>
      </w:r>
      <w:r w:rsidRPr="007A48B0">
        <w:rPr>
          <w:sz w:val="22"/>
          <w:szCs w:val="22"/>
        </w:rPr>
        <w:t>Jei Šalys ketina pasinaudoti kitų (tolesnių) duomenų tvarkytojų paslaugomis, Šalys perduos kitai Šaliai informaciją apie tokį duomenų tvarkytoją. Tokiu atveju Šalys privalo užtikrinti, kad šis duomenų tvarkytojas vykdys tuos pačius įsipareigojimus ir turės tokius pačius įgaliojimus, kurie yra nustatyti šioje Sutartyje. Taip pat Šalys sutinka, kad jos pačios atsakys už tolesnių duomenų tvarkytojų veiksmus ir neveikimą.</w:t>
      </w:r>
    </w:p>
    <w:p w14:paraId="3A387B35" w14:textId="77777777" w:rsidR="009A4989" w:rsidRDefault="009A4989" w:rsidP="009A4989">
      <w:pPr>
        <w:tabs>
          <w:tab w:val="left" w:pos="0"/>
          <w:tab w:val="left" w:pos="426"/>
        </w:tabs>
        <w:jc w:val="both"/>
        <w:rPr>
          <w:rFonts w:eastAsia="Calibri"/>
          <w:sz w:val="22"/>
          <w:szCs w:val="22"/>
        </w:rPr>
      </w:pPr>
      <w:r>
        <w:rPr>
          <w:sz w:val="22"/>
          <w:szCs w:val="22"/>
        </w:rPr>
        <w:t xml:space="preserve">11.7. </w:t>
      </w:r>
      <w:r w:rsidRPr="007A48B0">
        <w:rPr>
          <w:sz w:val="22"/>
          <w:szCs w:val="22"/>
        </w:rPr>
        <w:t>Šalys įsipareigoja tinkamai informuoti visus fizinius asmenis (darbuotojus, įgaliotinius, valdymo organų narius, savo subteikėjų darbuotojus ir kitus atstovus), kurie bus pasitelkti Sutarčiai su Šalimis vykdyti, apie tai,</w:t>
      </w:r>
      <w:r w:rsidRPr="00DD7233">
        <w:rPr>
          <w:rFonts w:eastAsia="Calibri"/>
          <w:sz w:val="22"/>
          <w:szCs w:val="22"/>
        </w:rPr>
        <w:t xml:space="preserve">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3DB8602" w14:textId="77777777" w:rsidR="009A4989" w:rsidRPr="007A48B0" w:rsidRDefault="009A4989" w:rsidP="009A4989">
      <w:pPr>
        <w:tabs>
          <w:tab w:val="left" w:pos="0"/>
          <w:tab w:val="left" w:pos="426"/>
        </w:tabs>
        <w:jc w:val="both"/>
        <w:rPr>
          <w:sz w:val="22"/>
          <w:szCs w:val="22"/>
        </w:rPr>
      </w:pPr>
      <w:r>
        <w:rPr>
          <w:rFonts w:eastAsia="Calibri"/>
          <w:sz w:val="22"/>
          <w:szCs w:val="22"/>
        </w:rPr>
        <w:t xml:space="preserve">11.8. </w:t>
      </w:r>
      <w:r w:rsidRPr="007A48B0">
        <w:rPr>
          <w:sz w:val="22"/>
          <w:szCs w:val="22"/>
        </w:rPr>
        <w:t>Šalys susitaria, kad po Sutarties nutraukimo ar pasibaigimo jos sunaikins arba grąžins visus joms patikėtus tvarkyti asmens duomenis pagal Sutartį ir jų kopijas, nebent Europos Sąjungos ar nacionaliniai teisės aktai nustato reikalavimą saugoti asmens duomenis.</w:t>
      </w:r>
    </w:p>
    <w:p w14:paraId="37B0C7D4" w14:textId="77777777" w:rsidR="009A4989" w:rsidRDefault="009A4989" w:rsidP="009A4989">
      <w:pPr>
        <w:ind w:left="360"/>
        <w:jc w:val="center"/>
        <w:rPr>
          <w:b/>
          <w:bCs/>
          <w:sz w:val="22"/>
          <w:szCs w:val="22"/>
        </w:rPr>
      </w:pPr>
    </w:p>
    <w:p w14:paraId="13EEE656" w14:textId="77777777" w:rsidR="009A4989" w:rsidRPr="00475BCB" w:rsidRDefault="009A4989" w:rsidP="009A4989">
      <w:pPr>
        <w:ind w:left="360"/>
        <w:jc w:val="center"/>
        <w:rPr>
          <w:b/>
          <w:bCs/>
          <w:sz w:val="22"/>
          <w:szCs w:val="22"/>
        </w:rPr>
      </w:pPr>
      <w:r w:rsidRPr="00475BCB">
        <w:rPr>
          <w:b/>
          <w:bCs/>
          <w:sz w:val="22"/>
          <w:szCs w:val="22"/>
        </w:rPr>
        <w:t>X</w:t>
      </w:r>
      <w:r>
        <w:rPr>
          <w:b/>
          <w:bCs/>
          <w:sz w:val="22"/>
          <w:szCs w:val="22"/>
        </w:rPr>
        <w:t>II.</w:t>
      </w:r>
      <w:r w:rsidRPr="00475BCB">
        <w:rPr>
          <w:b/>
          <w:bCs/>
          <w:sz w:val="22"/>
          <w:szCs w:val="22"/>
        </w:rPr>
        <w:t xml:space="preserve"> Nenugalima jėga (</w:t>
      </w:r>
      <w:r w:rsidRPr="00475BCB">
        <w:rPr>
          <w:b/>
          <w:bCs/>
          <w:i/>
          <w:iCs/>
          <w:sz w:val="22"/>
          <w:szCs w:val="22"/>
        </w:rPr>
        <w:t>force majeure</w:t>
      </w:r>
      <w:r w:rsidRPr="00475BCB">
        <w:rPr>
          <w:b/>
          <w:bCs/>
          <w:sz w:val="22"/>
          <w:szCs w:val="22"/>
        </w:rPr>
        <w:t>)</w:t>
      </w:r>
    </w:p>
    <w:p w14:paraId="4F072E4F" w14:textId="77777777" w:rsidR="009A4989" w:rsidRPr="00475BCB" w:rsidRDefault="009A4989" w:rsidP="009A4989">
      <w:pPr>
        <w:ind w:left="1080"/>
        <w:jc w:val="both"/>
        <w:rPr>
          <w:b/>
          <w:bCs/>
          <w:sz w:val="22"/>
          <w:szCs w:val="22"/>
        </w:rPr>
      </w:pPr>
    </w:p>
    <w:p w14:paraId="618867F6" w14:textId="77777777" w:rsidR="009A4989" w:rsidRPr="00475BCB" w:rsidRDefault="009A4989" w:rsidP="009A4989">
      <w:pPr>
        <w:jc w:val="both"/>
        <w:rPr>
          <w:rFonts w:eastAsia="Calibri"/>
          <w:sz w:val="22"/>
          <w:szCs w:val="22"/>
        </w:rPr>
      </w:pPr>
      <w:r>
        <w:rPr>
          <w:sz w:val="22"/>
          <w:szCs w:val="22"/>
        </w:rPr>
        <w:t xml:space="preserve">12.1. </w:t>
      </w:r>
      <w:r w:rsidRPr="00475BCB">
        <w:rPr>
          <w:sz w:val="22"/>
          <w:szCs w:val="22"/>
        </w:rPr>
        <w:t>Nė viena Šalis nėra laikoma pažeidusi Sutartį arba nevykdanti savo įsipareigojimų pagal ją, jei įsipareigojimus vykdyti jai trukdo nenugalimos jėgos (</w:t>
      </w:r>
      <w:r w:rsidRPr="00475BCB">
        <w:rPr>
          <w:i/>
          <w:sz w:val="22"/>
          <w:szCs w:val="22"/>
        </w:rPr>
        <w:t>force majeure</w:t>
      </w:r>
      <w:r w:rsidRPr="00475BCB">
        <w:rPr>
          <w:sz w:val="22"/>
          <w:szCs w:val="22"/>
        </w:rPr>
        <w:t>) aplinkybės, atsiradusios po Sutarties įsigaliojimo dienos.</w:t>
      </w:r>
    </w:p>
    <w:p w14:paraId="49092B59" w14:textId="77777777" w:rsidR="009A4989" w:rsidRPr="00475BCB" w:rsidRDefault="009A4989" w:rsidP="009A4989">
      <w:pPr>
        <w:jc w:val="both"/>
        <w:rPr>
          <w:sz w:val="22"/>
          <w:szCs w:val="22"/>
        </w:rPr>
      </w:pPr>
      <w:r>
        <w:rPr>
          <w:sz w:val="22"/>
          <w:szCs w:val="22"/>
        </w:rPr>
        <w:t xml:space="preserve">12.2. </w:t>
      </w:r>
      <w:r w:rsidRPr="00475BCB">
        <w:rPr>
          <w:sz w:val="22"/>
          <w:szCs w:val="22"/>
        </w:rPr>
        <w:t xml:space="preserve">Nenugalimos jėgos aplinkybių sąvoka apibrėžiama ir Sutarties Šalių teisės, pareigos bei atsakomybė, esant šioms aplinkybėms, reglamentuojamos </w:t>
      </w:r>
      <w:r>
        <w:rPr>
          <w:sz w:val="22"/>
          <w:szCs w:val="22"/>
        </w:rPr>
        <w:t>C</w:t>
      </w:r>
      <w:r w:rsidRPr="00475BCB">
        <w:rPr>
          <w:sz w:val="22"/>
          <w:szCs w:val="22"/>
        </w:rPr>
        <w:t xml:space="preserve">ivilinio kodekso 6.212 straipsniu ir Atleidimo nuo atsakomybės, esant </w:t>
      </w:r>
      <w:r w:rsidRPr="00475BCB">
        <w:rPr>
          <w:sz w:val="22"/>
          <w:szCs w:val="22"/>
        </w:rPr>
        <w:lastRenderedPageBreak/>
        <w:t>nenugalimos jėgos (</w:t>
      </w:r>
      <w:r w:rsidRPr="00475BCB">
        <w:rPr>
          <w:i/>
          <w:sz w:val="22"/>
          <w:szCs w:val="22"/>
        </w:rPr>
        <w:t>force majeure</w:t>
      </w:r>
      <w:r w:rsidRPr="00475BCB">
        <w:rPr>
          <w:sz w:val="22"/>
          <w:szCs w:val="22"/>
        </w:rPr>
        <w:t>) aplinkybėms, taisyklėmis, patvirtintomis Lietuvos Respublikos Vyriausybės 1996 m. liepos 15 d. nutarimu Nr. 840 „Dėl Atleidimo nuo atsakomybės, esant nenugalimos jėgos (</w:t>
      </w:r>
      <w:r w:rsidRPr="00475BCB">
        <w:rPr>
          <w:i/>
          <w:sz w:val="22"/>
          <w:szCs w:val="22"/>
        </w:rPr>
        <w:t>force majeure</w:t>
      </w:r>
      <w:r w:rsidRPr="00475BCB">
        <w:rPr>
          <w:sz w:val="22"/>
          <w:szCs w:val="22"/>
        </w:rPr>
        <w:t xml:space="preserve">) aplinkybėms, taisyklių </w:t>
      </w:r>
      <w:proofErr w:type="gramStart"/>
      <w:r w:rsidRPr="00475BCB">
        <w:rPr>
          <w:sz w:val="22"/>
          <w:szCs w:val="22"/>
        </w:rPr>
        <w:t>patvirtinimo“</w:t>
      </w:r>
      <w:proofErr w:type="gramEnd"/>
      <w:r w:rsidRPr="00475BCB">
        <w:rPr>
          <w:sz w:val="22"/>
          <w:szCs w:val="22"/>
        </w:rPr>
        <w:t>.</w:t>
      </w:r>
    </w:p>
    <w:p w14:paraId="7FD0CD25" w14:textId="77777777" w:rsidR="009A4989" w:rsidRPr="00475BCB" w:rsidRDefault="009A4989" w:rsidP="009A4989">
      <w:pPr>
        <w:jc w:val="both"/>
        <w:rPr>
          <w:sz w:val="22"/>
          <w:szCs w:val="22"/>
        </w:rPr>
      </w:pPr>
      <w:r>
        <w:rPr>
          <w:sz w:val="22"/>
          <w:szCs w:val="22"/>
        </w:rPr>
        <w:t xml:space="preserve">12.3. </w:t>
      </w:r>
      <w:r w:rsidRPr="00475BCB">
        <w:rPr>
          <w:sz w:val="22"/>
          <w:szCs w:val="22"/>
        </w:rPr>
        <w:t>Šalis, mananti, kad atsirado nenugalimos jėgos (</w:t>
      </w:r>
      <w:r w:rsidRPr="00475BCB">
        <w:rPr>
          <w:i/>
          <w:sz w:val="22"/>
          <w:szCs w:val="22"/>
        </w:rPr>
        <w:t>force majeure</w:t>
      </w:r>
      <w:r w:rsidRPr="00475BCB">
        <w:rPr>
          <w:sz w:val="22"/>
          <w:szCs w:val="22"/>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085B0027" w14:textId="77777777" w:rsidR="009A4989" w:rsidRPr="00475BCB" w:rsidRDefault="009A4989" w:rsidP="009A4989">
      <w:pPr>
        <w:jc w:val="both"/>
        <w:rPr>
          <w:sz w:val="22"/>
          <w:szCs w:val="22"/>
        </w:rPr>
      </w:pPr>
      <w:r>
        <w:rPr>
          <w:sz w:val="22"/>
          <w:szCs w:val="22"/>
        </w:rPr>
        <w:t xml:space="preserve">12.4. </w:t>
      </w:r>
      <w:r w:rsidRPr="00475BCB">
        <w:rPr>
          <w:sz w:val="22"/>
          <w:szCs w:val="22"/>
        </w:rPr>
        <w:t>Pasibaigus nenugalimos jėgos (</w:t>
      </w:r>
      <w:r w:rsidRPr="00475BCB">
        <w:rPr>
          <w:i/>
          <w:sz w:val="22"/>
          <w:szCs w:val="22"/>
        </w:rPr>
        <w:t>force majeure</w:t>
      </w:r>
      <w:r w:rsidRPr="00475BCB">
        <w:rPr>
          <w:sz w:val="22"/>
          <w:szCs w:val="22"/>
        </w:rPr>
        <w:t>) aplinkybėms, Š</w:t>
      </w:r>
      <w:r w:rsidRPr="00475BCB">
        <w:rPr>
          <w:bCs/>
          <w:iCs/>
          <w:sz w:val="22"/>
          <w:szCs w:val="22"/>
        </w:rPr>
        <w:t>alis</w:t>
      </w:r>
      <w:r w:rsidRPr="00475BCB">
        <w:rPr>
          <w:sz w:val="22"/>
          <w:szCs w:val="22"/>
        </w:rPr>
        <w:t>, dėl nenugalimos jėgos negalėjusi vykdyti savo prisiimtų įsipareigojimų, privalo nedelsdama raštu informuoti kitą Š</w:t>
      </w:r>
      <w:r w:rsidRPr="00475BCB">
        <w:rPr>
          <w:bCs/>
          <w:iCs/>
          <w:sz w:val="22"/>
          <w:szCs w:val="22"/>
        </w:rPr>
        <w:t>alį</w:t>
      </w:r>
      <w:r w:rsidRPr="00475BCB">
        <w:rPr>
          <w:sz w:val="22"/>
          <w:szCs w:val="22"/>
        </w:rPr>
        <w:t xml:space="preserve"> apie tai, kad negalėjo įvykdyti savo įsipareigojimų, ir atnaujinti savo Sutartimi prisiimtų įsipareigojimų vykdymą.</w:t>
      </w:r>
    </w:p>
    <w:p w14:paraId="26218773" w14:textId="77777777" w:rsidR="009A4989" w:rsidRPr="00475BCB" w:rsidRDefault="009A4989" w:rsidP="009A4989">
      <w:pPr>
        <w:jc w:val="both"/>
        <w:rPr>
          <w:sz w:val="22"/>
          <w:szCs w:val="22"/>
        </w:rPr>
      </w:pPr>
      <w:r>
        <w:rPr>
          <w:sz w:val="22"/>
          <w:szCs w:val="22"/>
        </w:rPr>
        <w:t xml:space="preserve">12.5. </w:t>
      </w:r>
      <w:r w:rsidRPr="00475BCB">
        <w:rPr>
          <w:sz w:val="22"/>
          <w:szCs w:val="22"/>
        </w:rPr>
        <w:t>Jeigu nenugalimos jėgos (</w:t>
      </w:r>
      <w:r w:rsidRPr="00475BCB">
        <w:rPr>
          <w:i/>
          <w:sz w:val="22"/>
          <w:szCs w:val="22"/>
        </w:rPr>
        <w:t>force majeure</w:t>
      </w:r>
      <w:r w:rsidRPr="00475BCB">
        <w:rPr>
          <w:sz w:val="22"/>
          <w:szCs w:val="22"/>
        </w:rPr>
        <w:t xml:space="preserve">) aplinkybės trunka ilgiau kaip 90 (devyniasdešimt) dienų, bet kuri Šalis turi teisę nutraukti Sutartį, įspėjusi apie tai kitą Šalį prieš 10 (dešimt) darbo dienų. </w:t>
      </w:r>
    </w:p>
    <w:p w14:paraId="6F5611DA" w14:textId="77777777" w:rsidR="009A4989" w:rsidRPr="00475BCB" w:rsidRDefault="009A4989" w:rsidP="009A4989">
      <w:pPr>
        <w:jc w:val="both"/>
        <w:rPr>
          <w:sz w:val="22"/>
          <w:szCs w:val="22"/>
        </w:rPr>
      </w:pPr>
      <w:r>
        <w:rPr>
          <w:sz w:val="22"/>
          <w:szCs w:val="22"/>
        </w:rPr>
        <w:t xml:space="preserve">12.6. </w:t>
      </w:r>
      <w:r w:rsidRPr="00475BCB">
        <w:rPr>
          <w:sz w:val="22"/>
          <w:szCs w:val="22"/>
        </w:rPr>
        <w:t>Tuo atveju, jei Šalis laiku kitos Šalies neinformavo apie tai, kad negalėjo vykdyti savo įsipareigojimų dėl nenugalimos jėgos aplinkybių, ji privalo kompensuoti kitai Šaliai nuostolius, kuriuos ši patyrė dėl laiku nepateiktos informacijos.</w:t>
      </w:r>
    </w:p>
    <w:p w14:paraId="53F7D88C" w14:textId="77777777" w:rsidR="009A4989" w:rsidRDefault="009A4989" w:rsidP="009A4989">
      <w:pPr>
        <w:tabs>
          <w:tab w:val="left" w:pos="284"/>
          <w:tab w:val="left" w:pos="900"/>
        </w:tabs>
        <w:jc w:val="both"/>
        <w:rPr>
          <w:bCs/>
          <w:sz w:val="22"/>
          <w:szCs w:val="22"/>
        </w:rPr>
      </w:pPr>
    </w:p>
    <w:p w14:paraId="663B528A" w14:textId="77777777" w:rsidR="009A4989" w:rsidRDefault="009A4989" w:rsidP="009A4989">
      <w:pPr>
        <w:spacing w:line="252" w:lineRule="auto"/>
        <w:jc w:val="center"/>
        <w:rPr>
          <w:b/>
          <w:bCs/>
          <w:sz w:val="22"/>
          <w:szCs w:val="22"/>
        </w:rPr>
      </w:pPr>
      <w:r w:rsidRPr="00DD7233">
        <w:rPr>
          <w:b/>
          <w:bCs/>
          <w:sz w:val="22"/>
          <w:szCs w:val="22"/>
        </w:rPr>
        <w:t>X</w:t>
      </w:r>
      <w:r>
        <w:rPr>
          <w:b/>
          <w:bCs/>
          <w:sz w:val="22"/>
          <w:szCs w:val="22"/>
        </w:rPr>
        <w:t>II</w:t>
      </w:r>
      <w:r w:rsidRPr="00DD7233">
        <w:rPr>
          <w:b/>
          <w:bCs/>
          <w:sz w:val="22"/>
          <w:szCs w:val="22"/>
        </w:rPr>
        <w:t>I. Sutarties nutraukimas</w:t>
      </w:r>
    </w:p>
    <w:p w14:paraId="0CDA769D" w14:textId="77777777" w:rsidR="009A4989" w:rsidRDefault="009A4989" w:rsidP="009A4989">
      <w:pPr>
        <w:pStyle w:val="NoSpacing"/>
        <w:tabs>
          <w:tab w:val="left" w:pos="284"/>
        </w:tabs>
        <w:jc w:val="both"/>
        <w:rPr>
          <w:rFonts w:ascii="Times New Roman" w:hAnsi="Times New Roman"/>
          <w:bCs/>
        </w:rPr>
      </w:pPr>
    </w:p>
    <w:p w14:paraId="34052FE4" w14:textId="77777777" w:rsidR="009A4989" w:rsidRPr="003579D6" w:rsidRDefault="009A4989" w:rsidP="009A4989">
      <w:pPr>
        <w:pStyle w:val="NoSpacing"/>
        <w:tabs>
          <w:tab w:val="left" w:pos="284"/>
        </w:tabs>
        <w:jc w:val="both"/>
        <w:rPr>
          <w:rFonts w:ascii="Times New Roman" w:hAnsi="Times New Roman"/>
          <w:bCs/>
          <w:color w:val="000000"/>
        </w:rPr>
      </w:pPr>
      <w:r>
        <w:rPr>
          <w:rFonts w:ascii="Times New Roman" w:hAnsi="Times New Roman"/>
          <w:bCs/>
        </w:rPr>
        <w:t xml:space="preserve">13.1. </w:t>
      </w:r>
      <w:r w:rsidRPr="003579D6">
        <w:rPr>
          <w:rFonts w:ascii="Times New Roman" w:hAnsi="Times New Roman"/>
          <w:bCs/>
        </w:rPr>
        <w:t>Sutartis gali būti nutraukta</w:t>
      </w:r>
      <w:r w:rsidRPr="003579D6">
        <w:rPr>
          <w:rFonts w:ascii="Times New Roman" w:hAnsi="Times New Roman"/>
        </w:rPr>
        <w:t xml:space="preserve"> rašytiniu Šalių susitarimu.</w:t>
      </w:r>
      <w:r w:rsidRPr="003579D6">
        <w:rPr>
          <w:rFonts w:ascii="Times New Roman" w:hAnsi="Times New Roman"/>
          <w:bCs/>
          <w:color w:val="000000"/>
        </w:rPr>
        <w:t xml:space="preserve"> Apie inicijuojamą Sutarties nutraukimą būtina raštu pranešti kitai Šaliai ne vėliau kaip prieš 30 (trisdešimt) kalendorinių dienų. </w:t>
      </w:r>
    </w:p>
    <w:p w14:paraId="460B02E9" w14:textId="77777777" w:rsidR="009A4989" w:rsidRPr="00611FBF" w:rsidRDefault="009A4989" w:rsidP="009A4989">
      <w:pPr>
        <w:pStyle w:val="NoSpacing"/>
        <w:tabs>
          <w:tab w:val="left" w:pos="284"/>
        </w:tabs>
        <w:jc w:val="both"/>
        <w:rPr>
          <w:rFonts w:ascii="Times New Roman" w:hAnsi="Times New Roman"/>
        </w:rPr>
      </w:pPr>
      <w:r w:rsidRPr="00611FBF">
        <w:rPr>
          <w:rFonts w:ascii="Times New Roman" w:hAnsi="Times New Roman"/>
        </w:rPr>
        <w:t xml:space="preserve">13.2. Užsakovas turi teisę vienašališkai nutraukti Sutartį apie tai įspėjęs Paslaugų teikėją raštu ne vėliau kaip prieš 10 (dešimt) kalendorinių dienų, jeigu: </w:t>
      </w:r>
    </w:p>
    <w:p w14:paraId="2F7B909E" w14:textId="77777777" w:rsidR="009A4989" w:rsidRPr="00611FBF" w:rsidRDefault="009A4989" w:rsidP="009A4989">
      <w:pPr>
        <w:pStyle w:val="NoSpacing"/>
        <w:tabs>
          <w:tab w:val="left" w:pos="567"/>
        </w:tabs>
        <w:jc w:val="both"/>
        <w:rPr>
          <w:rFonts w:ascii="Times New Roman" w:hAnsi="Times New Roman"/>
        </w:rPr>
      </w:pPr>
      <w:r w:rsidRPr="00611FBF">
        <w:rPr>
          <w:rFonts w:ascii="Times New Roman" w:hAnsi="Times New Roman"/>
        </w:rPr>
        <w:t xml:space="preserve">13.2.1. 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3267CD6C" w14:textId="77777777" w:rsidR="009A4989" w:rsidRPr="003579D6" w:rsidRDefault="009A4989" w:rsidP="009A4989">
      <w:pPr>
        <w:pStyle w:val="NoSpacing"/>
        <w:tabs>
          <w:tab w:val="left" w:pos="567"/>
        </w:tabs>
        <w:jc w:val="both"/>
        <w:rPr>
          <w:rFonts w:ascii="Times New Roman" w:hAnsi="Times New Roman"/>
        </w:rPr>
      </w:pPr>
      <w:r w:rsidRPr="00611FBF">
        <w:rPr>
          <w:rFonts w:ascii="Times New Roman" w:hAnsi="Times New Roman"/>
        </w:rPr>
        <w:t>13.2.2. keičiasi Paslaugų teikėjo organizacinė struktūra – juridinis statusas, pobūdis ar valdymo struktūra, ir</w:t>
      </w:r>
      <w:r w:rsidRPr="003579D6">
        <w:rPr>
          <w:rFonts w:ascii="Times New Roman" w:hAnsi="Times New Roman"/>
        </w:rPr>
        <w:t xml:space="preserve"> tai gali turėti įtakos tinkamam Sutarties vykdymui;</w:t>
      </w:r>
    </w:p>
    <w:p w14:paraId="534081C6" w14:textId="77777777" w:rsidR="009A4989" w:rsidRPr="003579D6" w:rsidRDefault="009A4989" w:rsidP="009A4989">
      <w:pPr>
        <w:pStyle w:val="NoSpacing"/>
        <w:tabs>
          <w:tab w:val="left" w:pos="567"/>
        </w:tabs>
        <w:jc w:val="both"/>
        <w:rPr>
          <w:rFonts w:ascii="Times New Roman" w:hAnsi="Times New Roman"/>
        </w:rPr>
      </w:pPr>
      <w:r>
        <w:rPr>
          <w:rFonts w:ascii="Times New Roman" w:hAnsi="Times New Roman"/>
        </w:rPr>
        <w:t>13.2.</w:t>
      </w:r>
      <w:r w:rsidRPr="003579D6">
        <w:rPr>
          <w:rFonts w:ascii="Times New Roman" w:hAnsi="Times New Roman"/>
        </w:rPr>
        <w:t xml:space="preserve">3. Paslaugų teikėjas įsiteisėjusiu kompetentingos institucijos ar teismo sprendimu yra pripažintas kaltu dėl profesinio pažeidimo; </w:t>
      </w:r>
    </w:p>
    <w:p w14:paraId="6CBF6517" w14:textId="77777777" w:rsidR="009A4989" w:rsidRPr="003579D6" w:rsidRDefault="009A4989" w:rsidP="009A4989">
      <w:pPr>
        <w:pStyle w:val="NoSpacing"/>
        <w:tabs>
          <w:tab w:val="left" w:pos="567"/>
        </w:tabs>
        <w:jc w:val="both"/>
        <w:rPr>
          <w:rFonts w:ascii="Times New Roman" w:hAnsi="Times New Roman"/>
        </w:rPr>
      </w:pPr>
      <w:r>
        <w:rPr>
          <w:rFonts w:ascii="Times New Roman" w:hAnsi="Times New Roman"/>
        </w:rPr>
        <w:t xml:space="preserve">13.2.4. </w:t>
      </w:r>
      <w:r w:rsidRPr="003579D6">
        <w:rPr>
          <w:rFonts w:ascii="Times New Roman" w:hAnsi="Times New Roman"/>
        </w:rPr>
        <w:t>iš konkrečių aplinkybių tampa akivaizdu, kad Paslaugų teikėjas nebepajėgs tinkamai ir laiku vykdyti sutartinių įsipareigojimų ir, Užsakovui pareikalavus, Paslaugų teikėjas nepatvirtina, kad sugebės toliau tinkamai vykdyti Sutartį;</w:t>
      </w:r>
    </w:p>
    <w:p w14:paraId="05960D3C" w14:textId="77777777" w:rsidR="009A4989" w:rsidRPr="003579D6" w:rsidRDefault="009A4989" w:rsidP="009A4989">
      <w:pPr>
        <w:pStyle w:val="NoSpacing"/>
        <w:tabs>
          <w:tab w:val="left" w:pos="567"/>
        </w:tabs>
        <w:jc w:val="both"/>
        <w:rPr>
          <w:rFonts w:ascii="Times New Roman" w:hAnsi="Times New Roman"/>
        </w:rPr>
      </w:pPr>
      <w:r>
        <w:rPr>
          <w:rFonts w:ascii="Times New Roman" w:hAnsi="Times New Roman"/>
        </w:rPr>
        <w:t xml:space="preserve">13.2.5. </w:t>
      </w:r>
      <w:r w:rsidRPr="003579D6">
        <w:rPr>
          <w:rFonts w:ascii="Times New Roman" w:hAnsi="Times New Roman"/>
        </w:rPr>
        <w:t>Viešųjų pirkimų įstatymo 90 straipsnio 1 dalyje nustatytais atvejais</w:t>
      </w:r>
      <w:r>
        <w:rPr>
          <w:rFonts w:ascii="Times New Roman" w:hAnsi="Times New Roman"/>
        </w:rPr>
        <w:t>.</w:t>
      </w:r>
    </w:p>
    <w:p w14:paraId="68865D3C" w14:textId="77777777" w:rsidR="009A4989" w:rsidRDefault="009A4989" w:rsidP="009A4989">
      <w:pPr>
        <w:tabs>
          <w:tab w:val="left" w:pos="426"/>
        </w:tabs>
        <w:contextualSpacing/>
        <w:jc w:val="both"/>
        <w:rPr>
          <w:sz w:val="22"/>
          <w:szCs w:val="22"/>
        </w:rPr>
      </w:pPr>
      <w:r w:rsidRPr="00017115">
        <w:rPr>
          <w:sz w:val="22"/>
          <w:szCs w:val="22"/>
        </w:rPr>
        <w:t xml:space="preserve">13.3. 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05B3A79C" w14:textId="77777777" w:rsidR="009A4989" w:rsidRPr="00017115" w:rsidRDefault="009A4989" w:rsidP="009A4989">
      <w:pPr>
        <w:tabs>
          <w:tab w:val="left" w:pos="426"/>
        </w:tabs>
        <w:contextualSpacing/>
        <w:jc w:val="both"/>
        <w:rPr>
          <w:sz w:val="22"/>
          <w:szCs w:val="22"/>
        </w:rPr>
      </w:pPr>
      <w:r>
        <w:rPr>
          <w:sz w:val="22"/>
          <w:szCs w:val="22"/>
        </w:rPr>
        <w:t xml:space="preserve">13.4. </w:t>
      </w:r>
      <w:r w:rsidRPr="00017115">
        <w:rPr>
          <w:sz w:val="22"/>
          <w:szCs w:val="22"/>
        </w:rPr>
        <w:t>Paslaugų teikėjas turi teisę vienašališkai nutraukti Sutartį nesant Užsakovo kaltės dėl svarbių priežasčių, kai nebeįmanoma tinkamai vykdyti Sutarties ir tos aplinkybės nepriklauso nuo Paslaugų teikėjo. Tokiu atveju Paslaugų teikėjas privalo visiškai atlyginti Užsakovo patirtus tiesioginius nuostolius, jei tokių yra. Apie tokį Sutarties nutraukimą Paslaugų teikėjas praneša Užsakovui prieš 30 (trisdešimt) kalendorinių dienų.</w:t>
      </w:r>
    </w:p>
    <w:p w14:paraId="5831B2DC" w14:textId="77777777" w:rsidR="009A4989" w:rsidRPr="00F93E6A" w:rsidRDefault="009A4989" w:rsidP="009A4989">
      <w:pPr>
        <w:pStyle w:val="NoSpacing"/>
        <w:jc w:val="both"/>
        <w:rPr>
          <w:rFonts w:ascii="Times New Roman" w:hAnsi="Times New Roman"/>
          <w:noProof/>
        </w:rPr>
      </w:pPr>
      <w:r>
        <w:rPr>
          <w:rFonts w:ascii="Times New Roman" w:hAnsi="Times New Roman"/>
        </w:rPr>
        <w:t xml:space="preserve">13.5. </w:t>
      </w:r>
      <w:r w:rsidRPr="003579D6">
        <w:rPr>
          <w:rFonts w:ascii="Times New Roman" w:hAnsi="Times New Roman"/>
        </w:rPr>
        <w:t xml:space="preserve">Bet kuri Šalis turi teisę nutraukti Sutartį vienašališkai, jeigu kita Šalis </w:t>
      </w:r>
      <w:r>
        <w:rPr>
          <w:rFonts w:ascii="Times New Roman" w:hAnsi="Times New Roman"/>
        </w:rPr>
        <w:t xml:space="preserve">vykdo Sutartį netinkamai ir </w:t>
      </w:r>
      <w:r w:rsidRPr="003579D6">
        <w:rPr>
          <w:rFonts w:ascii="Times New Roman" w:hAnsi="Times New Roman"/>
        </w:rPr>
        <w:t xml:space="preserve">tai yra esminis Sutarties pažeidimas, atitinkantis Civilinio kodekso 6.217 straipsnyje nustatytus esminio Sutarties pažeidimo požymius. </w:t>
      </w:r>
      <w:r w:rsidRPr="003579D6">
        <w:rPr>
          <w:rFonts w:ascii="Times New Roman" w:hAnsi="Times New Roman"/>
          <w:noProof/>
        </w:rPr>
        <w:t>Šalys susitaria, kad esminiu Sutarties pažeidimu bus laikoma</w:t>
      </w:r>
      <w:r>
        <w:rPr>
          <w:rFonts w:ascii="Times New Roman" w:hAnsi="Times New Roman"/>
          <w:noProof/>
        </w:rPr>
        <w:t xml:space="preserve">s </w:t>
      </w:r>
      <w:r w:rsidRPr="003579D6">
        <w:rPr>
          <w:rFonts w:ascii="Times New Roman" w:hAnsi="Times New Roman"/>
          <w:bCs/>
          <w:noProof/>
        </w:rPr>
        <w:t xml:space="preserve">savavališkas </w:t>
      </w:r>
      <w:r>
        <w:rPr>
          <w:rFonts w:ascii="Times New Roman" w:hAnsi="Times New Roman"/>
          <w:bCs/>
          <w:noProof/>
        </w:rPr>
        <w:t xml:space="preserve">Sutarties įkainių </w:t>
      </w:r>
      <w:r w:rsidRPr="003579D6">
        <w:rPr>
          <w:rFonts w:ascii="Times New Roman" w:hAnsi="Times New Roman"/>
          <w:bCs/>
          <w:noProof/>
        </w:rPr>
        <w:t>keitimas,</w:t>
      </w:r>
      <w:r w:rsidRPr="003579D6">
        <w:rPr>
          <w:rFonts w:ascii="Times New Roman" w:hAnsi="Times New Roman"/>
          <w:noProof/>
        </w:rPr>
        <w:t xml:space="preserve"> savavališkas subteikėjų pasitelkimas</w:t>
      </w:r>
      <w:r>
        <w:rPr>
          <w:rFonts w:ascii="Times New Roman" w:hAnsi="Times New Roman"/>
          <w:noProof/>
        </w:rPr>
        <w:t xml:space="preserve">, Sutarties vykdymas su nuolatiniais pažeidimais (daugiau kaip 5 (penki) sutartinių įsipareigojimų netinkamo vykdymo atvejai per kalendorinius metus). </w:t>
      </w:r>
      <w:r w:rsidRPr="003579D6">
        <w:rPr>
          <w:rFonts w:ascii="Times New Roman" w:hAnsi="Times New Roman"/>
        </w:rPr>
        <w:t xml:space="preserve">Nutraukiant Sutartį vienašališkai dėl esminio pažeidimo, nukentėjusioji Šalis apie numatomą Sutarties nutraukimą raštu įspėja kitą Šalį  ne vėliau kaip prieš 10 (dešimt) kalendorinių dienų. </w:t>
      </w:r>
      <w:r w:rsidRPr="00F93E6A">
        <w:rPr>
          <w:rFonts w:ascii="Times New Roman" w:hAnsi="Times New Roman"/>
          <w:noProof/>
        </w:rPr>
        <w:t xml:space="preserve">Jei Sutartis nutraukiama dėl esminio pažeidimo, šį pažeidimą padariusi Šalis sumoka kitai Šaliai </w:t>
      </w:r>
      <w:r>
        <w:rPr>
          <w:rFonts w:ascii="Times New Roman" w:hAnsi="Times New Roman"/>
          <w:noProof/>
        </w:rPr>
        <w:t>1</w:t>
      </w:r>
      <w:r w:rsidRPr="00F93E6A">
        <w:rPr>
          <w:rFonts w:ascii="Times New Roman" w:hAnsi="Times New Roman"/>
          <w:noProof/>
        </w:rPr>
        <w:t xml:space="preserve"> 000,00 Eur </w:t>
      </w:r>
      <w:r>
        <w:rPr>
          <w:rFonts w:ascii="Times New Roman" w:hAnsi="Times New Roman"/>
          <w:noProof/>
        </w:rPr>
        <w:t>(vieno t</w:t>
      </w:r>
      <w:r w:rsidRPr="00F93E6A">
        <w:rPr>
          <w:rFonts w:ascii="Times New Roman" w:hAnsi="Times New Roman"/>
          <w:noProof/>
        </w:rPr>
        <w:t>ūkstanči</w:t>
      </w:r>
      <w:r>
        <w:rPr>
          <w:rFonts w:ascii="Times New Roman" w:hAnsi="Times New Roman"/>
          <w:noProof/>
        </w:rPr>
        <w:t>ų</w:t>
      </w:r>
      <w:r w:rsidRPr="00F93E6A">
        <w:rPr>
          <w:rFonts w:ascii="Times New Roman" w:hAnsi="Times New Roman"/>
          <w:noProof/>
        </w:rPr>
        <w:t xml:space="preserve"> eurų 00 ct) dydžio baudą. Tuo atveju, jei nutraukus Sutartį dėl esminio pažeidimo yra reiškiamas reikalavimas atlyginti dėl Sutarties nutraukimo patirtus nuostolius, baudos suma įskaitoma į nuostolių atlyginimą. </w:t>
      </w:r>
    </w:p>
    <w:p w14:paraId="05A77BB1" w14:textId="77777777" w:rsidR="009A4989" w:rsidRPr="003579D6" w:rsidRDefault="009A4989" w:rsidP="009A4989">
      <w:pPr>
        <w:pStyle w:val="NoSpacing"/>
        <w:tabs>
          <w:tab w:val="left" w:pos="426"/>
        </w:tabs>
        <w:jc w:val="both"/>
        <w:rPr>
          <w:rFonts w:ascii="Times New Roman" w:hAnsi="Times New Roman"/>
        </w:rPr>
      </w:pPr>
      <w:r>
        <w:rPr>
          <w:rFonts w:ascii="Times New Roman" w:hAnsi="Times New Roman"/>
        </w:rPr>
        <w:t xml:space="preserve">13.6. </w:t>
      </w:r>
      <w:r w:rsidRPr="003579D6">
        <w:rPr>
          <w:rFonts w:ascii="Times New Roman" w:hAnsi="Times New Roman"/>
        </w:rPr>
        <w:t xml:space="preserve">Sutartis taip pat gali būti nutraukiama Civiliniame kodekse bei kituose teisės aktuose numatytais atvejais ir tvarka. </w:t>
      </w:r>
    </w:p>
    <w:p w14:paraId="0540D9A5" w14:textId="77777777" w:rsidR="009A4989" w:rsidRPr="00DD7233" w:rsidRDefault="009A4989" w:rsidP="009A4989">
      <w:pPr>
        <w:spacing w:line="252" w:lineRule="auto"/>
        <w:jc w:val="center"/>
        <w:rPr>
          <w:b/>
          <w:bCs/>
          <w:sz w:val="22"/>
          <w:szCs w:val="22"/>
        </w:rPr>
      </w:pPr>
    </w:p>
    <w:p w14:paraId="23EA4617" w14:textId="77777777" w:rsidR="009A4989" w:rsidRDefault="009A4989" w:rsidP="009A4989">
      <w:pPr>
        <w:spacing w:line="252" w:lineRule="auto"/>
        <w:jc w:val="center"/>
        <w:rPr>
          <w:b/>
          <w:bCs/>
          <w:sz w:val="22"/>
          <w:szCs w:val="22"/>
        </w:rPr>
      </w:pPr>
      <w:r w:rsidRPr="00DD7233">
        <w:rPr>
          <w:b/>
          <w:bCs/>
          <w:sz w:val="22"/>
          <w:szCs w:val="22"/>
        </w:rPr>
        <w:t>X</w:t>
      </w:r>
      <w:r>
        <w:rPr>
          <w:b/>
          <w:bCs/>
          <w:sz w:val="22"/>
          <w:szCs w:val="22"/>
        </w:rPr>
        <w:t>IV.</w:t>
      </w:r>
      <w:r w:rsidRPr="00DD7233">
        <w:rPr>
          <w:b/>
          <w:bCs/>
          <w:sz w:val="22"/>
          <w:szCs w:val="22"/>
        </w:rPr>
        <w:t xml:space="preserve"> Kitos nuostatos</w:t>
      </w:r>
    </w:p>
    <w:p w14:paraId="6D8FAE34" w14:textId="77777777" w:rsidR="009A4989" w:rsidRDefault="009A4989" w:rsidP="009A4989">
      <w:pPr>
        <w:tabs>
          <w:tab w:val="left" w:pos="284"/>
          <w:tab w:val="left" w:pos="426"/>
          <w:tab w:val="left" w:pos="1843"/>
        </w:tabs>
        <w:ind w:right="-7"/>
        <w:contextualSpacing/>
        <w:rPr>
          <w:sz w:val="22"/>
          <w:szCs w:val="22"/>
          <w:lang w:eastAsia="ar-SA"/>
        </w:rPr>
      </w:pPr>
    </w:p>
    <w:p w14:paraId="3C1AF687" w14:textId="77777777" w:rsidR="009A4989" w:rsidRPr="00475BCB" w:rsidRDefault="009A4989" w:rsidP="009A4989">
      <w:pPr>
        <w:tabs>
          <w:tab w:val="left" w:pos="284"/>
          <w:tab w:val="left" w:pos="426"/>
          <w:tab w:val="left" w:pos="1843"/>
        </w:tabs>
        <w:ind w:right="-7"/>
        <w:contextualSpacing/>
        <w:jc w:val="both"/>
        <w:rPr>
          <w:sz w:val="22"/>
          <w:szCs w:val="22"/>
          <w:lang w:eastAsia="ar-SA"/>
        </w:rPr>
      </w:pPr>
      <w:r>
        <w:rPr>
          <w:sz w:val="22"/>
          <w:szCs w:val="22"/>
          <w:lang w:eastAsia="ar-SA"/>
        </w:rPr>
        <w:t xml:space="preserve">14.1. </w:t>
      </w:r>
      <w:r w:rsidRPr="00475BCB">
        <w:rPr>
          <w:sz w:val="22"/>
          <w:szCs w:val="22"/>
          <w:lang w:eastAsia="ar-SA"/>
        </w:rPr>
        <w:t>Šiai Sutarčiai ir visoms iš šios Sutarties atsirandančioms teisėms ir pareigoms taikomi Lietuvos Respublikos įstatymai bei kiti norminiai teisės aktai. Sutartis turi būti aiškinama pagal Lietuvos Respublikos teisę.</w:t>
      </w:r>
    </w:p>
    <w:p w14:paraId="717079C6" w14:textId="77777777" w:rsidR="009A4989" w:rsidRPr="00475BCB" w:rsidRDefault="009A4989" w:rsidP="009A4989">
      <w:pPr>
        <w:tabs>
          <w:tab w:val="left" w:pos="426"/>
          <w:tab w:val="left" w:pos="709"/>
          <w:tab w:val="left" w:pos="1843"/>
        </w:tabs>
        <w:ind w:right="-7"/>
        <w:jc w:val="both"/>
        <w:rPr>
          <w:sz w:val="22"/>
          <w:szCs w:val="22"/>
          <w:lang w:eastAsia="ar-SA"/>
        </w:rPr>
      </w:pPr>
      <w:r>
        <w:rPr>
          <w:sz w:val="22"/>
          <w:szCs w:val="22"/>
          <w:lang w:eastAsia="ar-SA"/>
        </w:rPr>
        <w:lastRenderedPageBreak/>
        <w:t xml:space="preserve">14.2. </w:t>
      </w:r>
      <w:r w:rsidRPr="00475BCB">
        <w:rPr>
          <w:sz w:val="22"/>
          <w:szCs w:val="22"/>
          <w:lang w:eastAsia="ar-SA"/>
        </w:rPr>
        <w:t>Bet kokie nesutarimai ar ginčai, kylantys tarp Šalių dėl šios Sutarties, sprendžiami abipusiu susitarimu. Šalims nepavykus susitarti per 30 (trisdešimt) kalendorinių dienų nuo ginčo kilimo, ginčas gali būti sprendžiamas teisme. Šalys susitaria, jog ginčui (bylai) bus taikomas sutartinis teismingumas (Lietuvos Respublikos civilinio proceso kodekso 32 straipsnis) – byla bus nagrinėjama teisme pagal Užsakovo buveinės vietą.</w:t>
      </w:r>
    </w:p>
    <w:p w14:paraId="5EE6D346" w14:textId="0E4542B9" w:rsidR="00AD648E" w:rsidRDefault="009A4989" w:rsidP="009A4989">
      <w:pPr>
        <w:tabs>
          <w:tab w:val="left" w:pos="284"/>
          <w:tab w:val="left" w:pos="900"/>
        </w:tabs>
        <w:jc w:val="both"/>
        <w:rPr>
          <w:sz w:val="22"/>
          <w:szCs w:val="22"/>
        </w:rPr>
      </w:pPr>
      <w:r w:rsidRPr="00436524">
        <w:rPr>
          <w:sz w:val="22"/>
          <w:szCs w:val="22"/>
          <w:lang w:eastAsia="ar-SA"/>
        </w:rPr>
        <w:t xml:space="preserve">14.3. </w:t>
      </w:r>
      <w:r w:rsidRPr="00436524">
        <w:rPr>
          <w:sz w:val="22"/>
          <w:szCs w:val="22"/>
        </w:rPr>
        <w:t xml:space="preserve">Vadovaujantis Lietuvos Respublikos aplinkos ministro 2011 m. birželio 28 d. įsakymu Nr. D1-508 (aktuali redakcija) patvirtintu Aplinkos apsaugos kriterijų taikymo, vykdant žaliuosius pirkimus, tvarkos aprašo (toliau – Aprašas dėl aplinkos apsaugos kriterijų taikymo) </w:t>
      </w:r>
      <w:r w:rsidR="00AD648E">
        <w:rPr>
          <w:color w:val="000000"/>
          <w:kern w:val="2"/>
          <w:sz w:val="22"/>
          <w:szCs w:val="22"/>
          <w:shd w:val="clear" w:color="auto" w:fill="FFFFFF"/>
        </w:rPr>
        <w:t xml:space="preserve">4.3 punktu, Paslaugų teikėjas Užsakovo perkamoms </w:t>
      </w:r>
      <w:proofErr w:type="gramStart"/>
      <w:r w:rsidR="00AD648E">
        <w:rPr>
          <w:color w:val="000000"/>
          <w:kern w:val="2"/>
          <w:sz w:val="22"/>
          <w:szCs w:val="22"/>
          <w:shd w:val="clear" w:color="auto" w:fill="FFFFFF"/>
        </w:rPr>
        <w:t xml:space="preserve">Paslaugoms </w:t>
      </w:r>
      <w:r w:rsidR="00AD648E">
        <w:rPr>
          <w:color w:val="000000"/>
          <w:sz w:val="22"/>
          <w:szCs w:val="22"/>
        </w:rPr>
        <w:t xml:space="preserve"> taiko</w:t>
      </w:r>
      <w:proofErr w:type="gramEnd"/>
      <w:r w:rsidR="00AD648E">
        <w:rPr>
          <w:color w:val="000000"/>
          <w:sz w:val="22"/>
          <w:szCs w:val="22"/>
        </w:rPr>
        <w:t xml:space="preserve"> aplinkos apsaugos vadybos sistemos reikalavimus pagal standartą LST EN ISO 14001 „Aplinkos vadybos sistemos. Reikalavimai ir naudojimo </w:t>
      </w:r>
      <w:proofErr w:type="gramStart"/>
      <w:r w:rsidR="00AD648E">
        <w:rPr>
          <w:color w:val="000000"/>
          <w:sz w:val="22"/>
          <w:szCs w:val="22"/>
        </w:rPr>
        <w:t>gairės“ (</w:t>
      </w:r>
      <w:proofErr w:type="gramEnd"/>
      <w:r w:rsidR="00AD648E">
        <w:rPr>
          <w:color w:val="000000"/>
          <w:sz w:val="22"/>
          <w:szCs w:val="22"/>
        </w:rPr>
        <w:t xml:space="preserve">toliau – LST EN ISO 14001) arba Europos Sąjungos aplinkosaugos vadybos ir audito sistemą (toliau – EMAS) ar kitus aplinkos apsaugos vadybos standartus, pagrįstus atitinkamais Europos arba tarptautinių standartizacijos organizacijų priimtais standartais, </w:t>
      </w:r>
      <w:r w:rsidR="00AD648E" w:rsidRPr="00AD648E">
        <w:rPr>
          <w:color w:val="000000"/>
          <w:sz w:val="22"/>
          <w:szCs w:val="22"/>
        </w:rPr>
        <w:t>ar kitais tiekėjo pateiktais lygiaverčiais įrodymais.</w:t>
      </w:r>
    </w:p>
    <w:p w14:paraId="2DDBA869" w14:textId="77777777" w:rsidR="009A4989" w:rsidRPr="00475BCB" w:rsidRDefault="009A4989" w:rsidP="00AD648E">
      <w:pPr>
        <w:tabs>
          <w:tab w:val="left" w:pos="709"/>
        </w:tabs>
        <w:contextualSpacing/>
        <w:jc w:val="both"/>
        <w:rPr>
          <w:sz w:val="22"/>
          <w:szCs w:val="22"/>
          <w:lang w:eastAsia="ar-SA"/>
        </w:rPr>
      </w:pPr>
      <w:r>
        <w:rPr>
          <w:sz w:val="22"/>
          <w:szCs w:val="22"/>
        </w:rPr>
        <w:t xml:space="preserve">14.4. </w:t>
      </w:r>
      <w:r w:rsidRPr="00475BCB">
        <w:rPr>
          <w:sz w:val="22"/>
          <w:szCs w:val="22"/>
          <w:lang w:eastAsia="ar-SA"/>
        </w:rPr>
        <w:t xml:space="preserve">Šalys įsipareigoja mažinti popieriaus sunaudojimą, atsisakyti nebūtino dokumentų kopijavimo ir spausdinimo; rengiami dokumentai Užsakovui turi būti pateikti elektronine forma, o dokumentai pasirašomi elektroniniu parašu. Esant būtinybei spausdinti, naudojamas perdirbtas popierius, kuris atitinka žaliojo pirkimo reikalavimus, nustatytus </w:t>
      </w:r>
      <w:r>
        <w:rPr>
          <w:sz w:val="22"/>
          <w:szCs w:val="22"/>
          <w:lang w:eastAsia="ar-SA"/>
        </w:rPr>
        <w:t xml:space="preserve">Apraše dėl aplinkos apsaugos kriterijų taikymo. </w:t>
      </w:r>
      <w:r w:rsidRPr="00475BCB">
        <w:rPr>
          <w:sz w:val="22"/>
          <w:szCs w:val="22"/>
        </w:rPr>
        <w:t xml:space="preserve">  </w:t>
      </w:r>
    </w:p>
    <w:p w14:paraId="5ED89C69" w14:textId="77777777" w:rsidR="009A4989" w:rsidRPr="00475BCB" w:rsidRDefault="009A4989" w:rsidP="00AD648E">
      <w:pPr>
        <w:tabs>
          <w:tab w:val="left" w:pos="0"/>
          <w:tab w:val="left" w:pos="142"/>
          <w:tab w:val="left" w:pos="426"/>
        </w:tabs>
        <w:ind w:right="-7"/>
        <w:jc w:val="both"/>
        <w:rPr>
          <w:sz w:val="22"/>
          <w:szCs w:val="22"/>
        </w:rPr>
      </w:pPr>
      <w:r>
        <w:rPr>
          <w:sz w:val="22"/>
          <w:szCs w:val="22"/>
          <w:lang w:eastAsia="ar-SA"/>
        </w:rPr>
        <w:t xml:space="preserve">14.5. </w:t>
      </w:r>
      <w:r w:rsidRPr="00475BCB">
        <w:rPr>
          <w:sz w:val="22"/>
          <w:szCs w:val="22"/>
        </w:rPr>
        <w:t>Sutartis sudaryta lietuvių kalba, 2 (dviem) vienodą teisinę galią turinčiais egzemplioriais, po 1 (vieną) egzempliorių kiekvienai Šaliai (</w:t>
      </w:r>
      <w:r>
        <w:rPr>
          <w:sz w:val="22"/>
          <w:szCs w:val="22"/>
        </w:rPr>
        <w:t xml:space="preserve">jei </w:t>
      </w:r>
      <w:r w:rsidRPr="00475BCB">
        <w:rPr>
          <w:sz w:val="22"/>
          <w:szCs w:val="22"/>
        </w:rPr>
        <w:t>Sutartis pasirašoma ne elektroniniais parašais). Kai Sutartį Šalys pasirašo elektroniniais parašais, pasirašomas 1 (vienas) elektroninis Sutarties egzempliorius, kuriuo Šalys apsikeičia elektroninių ryšių priemonėmis.</w:t>
      </w:r>
    </w:p>
    <w:p w14:paraId="25AB3451" w14:textId="77777777" w:rsidR="00AD648E" w:rsidRDefault="009A4989" w:rsidP="00AD648E">
      <w:pPr>
        <w:tabs>
          <w:tab w:val="left" w:pos="0"/>
          <w:tab w:val="left" w:pos="142"/>
          <w:tab w:val="left" w:pos="426"/>
        </w:tabs>
        <w:ind w:right="-7"/>
        <w:jc w:val="both"/>
        <w:rPr>
          <w:sz w:val="22"/>
          <w:szCs w:val="22"/>
        </w:rPr>
      </w:pPr>
      <w:r>
        <w:rPr>
          <w:sz w:val="22"/>
          <w:szCs w:val="22"/>
        </w:rPr>
        <w:t xml:space="preserve">14.6. </w:t>
      </w:r>
      <w:r w:rsidRPr="00475BCB">
        <w:rPr>
          <w:sz w:val="22"/>
          <w:szCs w:val="22"/>
        </w:rPr>
        <w:t>Užsakovo paskirtas asmuo, atsakingas už Sutarties ir Sutarties pakeitimų paskelbimą pagal Viešųjų</w:t>
      </w:r>
      <w:r>
        <w:rPr>
          <w:sz w:val="22"/>
          <w:szCs w:val="22"/>
        </w:rPr>
        <w:t xml:space="preserve"> </w:t>
      </w:r>
      <w:r w:rsidRPr="00475BCB">
        <w:rPr>
          <w:sz w:val="22"/>
          <w:szCs w:val="22"/>
        </w:rPr>
        <w:t>pirkimų įstatymo 86 straipsnio 9 dalies nuostatas, yra Užsakovo Teisės ir viešųjų pirkimų skyriaus viešųjų pirkimų specialist</w:t>
      </w:r>
      <w:r w:rsidR="00AD648E">
        <w:rPr>
          <w:sz w:val="22"/>
          <w:szCs w:val="22"/>
        </w:rPr>
        <w:t xml:space="preserve">as Audrius Čepas, </w:t>
      </w:r>
      <w:r w:rsidRPr="00475BCB">
        <w:rPr>
          <w:sz w:val="22"/>
          <w:szCs w:val="22"/>
        </w:rPr>
        <w:t xml:space="preserve">el. p. </w:t>
      </w:r>
      <w:hyperlink r:id="rId17" w:history="1">
        <w:r w:rsidR="00AD648E" w:rsidRPr="00781BFB">
          <w:rPr>
            <w:rStyle w:val="Hyperlink"/>
            <w:sz w:val="22"/>
            <w:szCs w:val="22"/>
          </w:rPr>
          <w:t>a.cepas@sratc.lt</w:t>
        </w:r>
      </w:hyperlink>
      <w:r w:rsidR="00AD648E">
        <w:rPr>
          <w:sz w:val="22"/>
          <w:szCs w:val="22"/>
        </w:rPr>
        <w:t>.</w:t>
      </w:r>
    </w:p>
    <w:p w14:paraId="7D3B6C53" w14:textId="2FF2755B" w:rsidR="009A4989" w:rsidRDefault="00AD648E" w:rsidP="00AD648E">
      <w:pPr>
        <w:tabs>
          <w:tab w:val="left" w:pos="0"/>
          <w:tab w:val="left" w:pos="142"/>
          <w:tab w:val="left" w:pos="426"/>
        </w:tabs>
        <w:ind w:right="-7"/>
        <w:jc w:val="both"/>
        <w:rPr>
          <w:sz w:val="22"/>
          <w:szCs w:val="22"/>
        </w:rPr>
      </w:pPr>
      <w:r>
        <w:rPr>
          <w:sz w:val="22"/>
          <w:szCs w:val="22"/>
        </w:rPr>
        <w:t>14</w:t>
      </w:r>
      <w:r w:rsidR="009A4989">
        <w:rPr>
          <w:sz w:val="22"/>
          <w:szCs w:val="22"/>
        </w:rPr>
        <w:t xml:space="preserve">.7. </w:t>
      </w:r>
      <w:r w:rsidR="009A4989" w:rsidRPr="00475BCB">
        <w:rPr>
          <w:sz w:val="22"/>
          <w:szCs w:val="22"/>
        </w:rPr>
        <w:t>Sutarties neatskiriama dalis yra ją sudarantys priedai:</w:t>
      </w:r>
    </w:p>
    <w:p w14:paraId="6BB799B2" w14:textId="77777777" w:rsidR="009A4989" w:rsidRDefault="009A4989" w:rsidP="00AD648E">
      <w:pPr>
        <w:tabs>
          <w:tab w:val="left" w:pos="0"/>
          <w:tab w:val="left" w:pos="142"/>
          <w:tab w:val="left" w:pos="426"/>
        </w:tabs>
        <w:ind w:right="-7"/>
        <w:jc w:val="both"/>
        <w:rPr>
          <w:sz w:val="22"/>
          <w:szCs w:val="22"/>
        </w:rPr>
      </w:pPr>
      <w:r>
        <w:rPr>
          <w:sz w:val="22"/>
          <w:szCs w:val="22"/>
        </w:rPr>
        <w:t>14.7.1. 1 priedas – Techninė specifikacija;</w:t>
      </w:r>
    </w:p>
    <w:p w14:paraId="7D903114" w14:textId="77777777" w:rsidR="009A4989" w:rsidRPr="00475BCB" w:rsidRDefault="009A4989" w:rsidP="00AD648E">
      <w:pPr>
        <w:tabs>
          <w:tab w:val="left" w:pos="0"/>
          <w:tab w:val="left" w:pos="142"/>
          <w:tab w:val="left" w:pos="426"/>
        </w:tabs>
        <w:ind w:right="-7"/>
        <w:jc w:val="both"/>
        <w:rPr>
          <w:sz w:val="22"/>
          <w:szCs w:val="22"/>
        </w:rPr>
      </w:pPr>
      <w:r>
        <w:rPr>
          <w:sz w:val="22"/>
          <w:szCs w:val="22"/>
        </w:rPr>
        <w:t xml:space="preserve">14.7.2. 2 priedas – Paslaugų teikėjo pasiūlymas. </w:t>
      </w:r>
    </w:p>
    <w:p w14:paraId="1FB7D05E" w14:textId="77777777" w:rsidR="009A4989" w:rsidRPr="00DD7233" w:rsidRDefault="009A4989" w:rsidP="00AD648E">
      <w:pPr>
        <w:spacing w:line="252" w:lineRule="auto"/>
        <w:jc w:val="both"/>
        <w:rPr>
          <w:b/>
          <w:bCs/>
          <w:sz w:val="22"/>
          <w:szCs w:val="22"/>
        </w:rPr>
      </w:pPr>
    </w:p>
    <w:p w14:paraId="5A60DB67" w14:textId="77777777" w:rsidR="009A4989" w:rsidRDefault="009A4989" w:rsidP="009A4989">
      <w:pPr>
        <w:spacing w:after="200" w:line="252" w:lineRule="auto"/>
        <w:ind w:left="360"/>
        <w:contextualSpacing/>
        <w:jc w:val="center"/>
        <w:rPr>
          <w:rFonts w:eastAsia="Calibri"/>
          <w:b/>
          <w:bCs/>
          <w:sz w:val="22"/>
          <w:szCs w:val="22"/>
        </w:rPr>
      </w:pPr>
      <w:r>
        <w:rPr>
          <w:rFonts w:eastAsia="Calibri"/>
          <w:b/>
          <w:bCs/>
          <w:sz w:val="22"/>
          <w:szCs w:val="22"/>
        </w:rPr>
        <w:t xml:space="preserve">XV. </w:t>
      </w:r>
      <w:r w:rsidRPr="00DD7233">
        <w:rPr>
          <w:rFonts w:eastAsia="Calibri"/>
          <w:b/>
          <w:bCs/>
          <w:sz w:val="22"/>
          <w:szCs w:val="22"/>
        </w:rPr>
        <w:t>Šalių rekvizitai</w:t>
      </w:r>
    </w:p>
    <w:p w14:paraId="50CDF64D" w14:textId="77777777" w:rsidR="009A4989" w:rsidRPr="00DD7233" w:rsidRDefault="009A4989" w:rsidP="009A4989">
      <w:pPr>
        <w:spacing w:after="200" w:line="252" w:lineRule="auto"/>
        <w:ind w:left="360"/>
        <w:contextualSpacing/>
        <w:jc w:val="center"/>
        <w:rPr>
          <w:rFonts w:eastAsia="Calibri"/>
          <w:b/>
          <w:bCs/>
          <w:sz w:val="22"/>
          <w:szCs w:val="22"/>
        </w:rPr>
      </w:pPr>
    </w:p>
    <w:tbl>
      <w:tblPr>
        <w:tblW w:w="9923" w:type="dxa"/>
        <w:tblInd w:w="-147" w:type="dxa"/>
        <w:tblLayout w:type="fixed"/>
        <w:tblLook w:val="04A0" w:firstRow="1" w:lastRow="0" w:firstColumn="1" w:lastColumn="0" w:noHBand="0" w:noVBand="1"/>
      </w:tblPr>
      <w:tblGrid>
        <w:gridCol w:w="4962"/>
        <w:gridCol w:w="4961"/>
      </w:tblGrid>
      <w:tr w:rsidR="009A4989" w:rsidRPr="00DD7233" w14:paraId="3C15A633" w14:textId="77777777" w:rsidTr="00362EA0">
        <w:trPr>
          <w:trHeight w:val="273"/>
        </w:trPr>
        <w:tc>
          <w:tcPr>
            <w:tcW w:w="4962" w:type="dxa"/>
            <w:tcBorders>
              <w:top w:val="single" w:sz="4" w:space="0" w:color="000000"/>
              <w:left w:val="single" w:sz="4" w:space="0" w:color="000000"/>
              <w:bottom w:val="single" w:sz="4" w:space="0" w:color="000000"/>
              <w:right w:val="nil"/>
            </w:tcBorders>
            <w:hideMark/>
          </w:tcPr>
          <w:p w14:paraId="086ED9CB" w14:textId="77777777" w:rsidR="009A4989" w:rsidRPr="00DD7233" w:rsidRDefault="009A4989" w:rsidP="00362EA0">
            <w:pPr>
              <w:suppressLineNumbers/>
              <w:tabs>
                <w:tab w:val="left" w:pos="426"/>
              </w:tabs>
              <w:jc w:val="both"/>
              <w:rPr>
                <w:b/>
                <w:bCs/>
                <w:sz w:val="22"/>
                <w:szCs w:val="22"/>
              </w:rPr>
            </w:pPr>
            <w:r w:rsidRPr="00DD7233">
              <w:rPr>
                <w:b/>
                <w:bCs/>
                <w:sz w:val="22"/>
                <w:szCs w:val="22"/>
              </w:rPr>
              <w:t>Užsakovas</w:t>
            </w:r>
            <w:r w:rsidRPr="00DD7233">
              <w:rPr>
                <w:b/>
                <w:sz w:val="22"/>
                <w:szCs w:val="22"/>
              </w:rPr>
              <w:t>:</w:t>
            </w:r>
          </w:p>
        </w:tc>
        <w:tc>
          <w:tcPr>
            <w:tcW w:w="4961" w:type="dxa"/>
            <w:tcBorders>
              <w:top w:val="single" w:sz="4" w:space="0" w:color="000000"/>
              <w:left w:val="single" w:sz="4" w:space="0" w:color="000000"/>
              <w:bottom w:val="single" w:sz="4" w:space="0" w:color="000000"/>
              <w:right w:val="single" w:sz="4" w:space="0" w:color="000000"/>
            </w:tcBorders>
            <w:hideMark/>
          </w:tcPr>
          <w:p w14:paraId="1FA5F0DA" w14:textId="77777777" w:rsidR="009A4989" w:rsidRPr="00DD7233" w:rsidRDefault="009A4989" w:rsidP="00362EA0">
            <w:pPr>
              <w:tabs>
                <w:tab w:val="left" w:pos="426"/>
              </w:tabs>
              <w:jc w:val="both"/>
              <w:rPr>
                <w:b/>
                <w:sz w:val="22"/>
                <w:szCs w:val="22"/>
              </w:rPr>
            </w:pPr>
            <w:r w:rsidRPr="00DD7233">
              <w:rPr>
                <w:b/>
                <w:bCs/>
                <w:sz w:val="22"/>
                <w:szCs w:val="22"/>
              </w:rPr>
              <w:t xml:space="preserve">Paslaugų teikėjas: </w:t>
            </w:r>
          </w:p>
        </w:tc>
      </w:tr>
      <w:tr w:rsidR="009A4989" w:rsidRPr="00DD7233" w14:paraId="0D6DC4A2" w14:textId="77777777" w:rsidTr="00362EA0">
        <w:trPr>
          <w:trHeight w:val="269"/>
        </w:trPr>
        <w:tc>
          <w:tcPr>
            <w:tcW w:w="4962" w:type="dxa"/>
            <w:tcBorders>
              <w:top w:val="single" w:sz="4" w:space="0" w:color="000000"/>
              <w:left w:val="single" w:sz="4" w:space="0" w:color="000000"/>
              <w:bottom w:val="nil"/>
              <w:right w:val="nil"/>
            </w:tcBorders>
            <w:hideMark/>
          </w:tcPr>
          <w:p w14:paraId="2595C58D" w14:textId="77777777" w:rsidR="009A4989" w:rsidRPr="00DD7233" w:rsidRDefault="009A4989" w:rsidP="00362EA0">
            <w:pPr>
              <w:suppressLineNumbers/>
              <w:tabs>
                <w:tab w:val="left" w:pos="426"/>
              </w:tabs>
              <w:rPr>
                <w:b/>
                <w:sz w:val="22"/>
                <w:szCs w:val="22"/>
              </w:rPr>
            </w:pPr>
            <w:r w:rsidRPr="00DD7233">
              <w:rPr>
                <w:b/>
                <w:sz w:val="22"/>
                <w:szCs w:val="22"/>
              </w:rPr>
              <w:t>VšĮ Šiaulių regiono atliekų tvarkymo centras</w:t>
            </w:r>
          </w:p>
        </w:tc>
        <w:tc>
          <w:tcPr>
            <w:tcW w:w="4961" w:type="dxa"/>
            <w:tcBorders>
              <w:top w:val="single" w:sz="4" w:space="0" w:color="000000"/>
              <w:left w:val="single" w:sz="4" w:space="0" w:color="000000"/>
              <w:bottom w:val="nil"/>
              <w:right w:val="single" w:sz="4" w:space="0" w:color="000000"/>
            </w:tcBorders>
            <w:hideMark/>
          </w:tcPr>
          <w:p w14:paraId="7DC86F96" w14:textId="77777777" w:rsidR="009A4989" w:rsidRPr="00DD7233" w:rsidRDefault="009A4989" w:rsidP="00362EA0">
            <w:pPr>
              <w:tabs>
                <w:tab w:val="left" w:pos="426"/>
              </w:tabs>
              <w:snapToGrid w:val="0"/>
              <w:rPr>
                <w:b/>
                <w:sz w:val="22"/>
                <w:szCs w:val="22"/>
              </w:rPr>
            </w:pPr>
          </w:p>
        </w:tc>
      </w:tr>
      <w:tr w:rsidR="009A4989" w:rsidRPr="00DD7233" w14:paraId="27F911D5" w14:textId="77777777" w:rsidTr="00362EA0">
        <w:trPr>
          <w:trHeight w:val="2202"/>
        </w:trPr>
        <w:tc>
          <w:tcPr>
            <w:tcW w:w="4962" w:type="dxa"/>
            <w:tcBorders>
              <w:top w:val="nil"/>
              <w:left w:val="single" w:sz="4" w:space="0" w:color="000000"/>
              <w:bottom w:val="nil"/>
              <w:right w:val="nil"/>
            </w:tcBorders>
          </w:tcPr>
          <w:p w14:paraId="471D2722" w14:textId="77777777" w:rsidR="009A4989" w:rsidRPr="00DD7233" w:rsidRDefault="009A4989" w:rsidP="00362EA0">
            <w:pPr>
              <w:tabs>
                <w:tab w:val="left" w:pos="426"/>
              </w:tabs>
              <w:rPr>
                <w:sz w:val="22"/>
                <w:szCs w:val="22"/>
              </w:rPr>
            </w:pPr>
          </w:p>
          <w:p w14:paraId="44732A9A" w14:textId="77777777" w:rsidR="009A4989" w:rsidRPr="00DD7233" w:rsidRDefault="009A4989" w:rsidP="00362EA0">
            <w:pPr>
              <w:tabs>
                <w:tab w:val="left" w:pos="426"/>
              </w:tabs>
              <w:rPr>
                <w:sz w:val="22"/>
                <w:szCs w:val="22"/>
              </w:rPr>
            </w:pPr>
            <w:r w:rsidRPr="00DD7233">
              <w:rPr>
                <w:sz w:val="22"/>
                <w:szCs w:val="22"/>
              </w:rPr>
              <w:t>Buveinės adresas: Jurgeliškių k. 9, 76103 Šiaulių r.</w:t>
            </w:r>
          </w:p>
          <w:p w14:paraId="11363B54" w14:textId="77777777" w:rsidR="009A4989" w:rsidRPr="00DD7233" w:rsidRDefault="009A4989" w:rsidP="00362EA0">
            <w:pPr>
              <w:tabs>
                <w:tab w:val="left" w:pos="426"/>
              </w:tabs>
              <w:rPr>
                <w:sz w:val="22"/>
                <w:szCs w:val="22"/>
              </w:rPr>
            </w:pPr>
            <w:r w:rsidRPr="00DD7233">
              <w:rPr>
                <w:sz w:val="22"/>
                <w:szCs w:val="22"/>
              </w:rPr>
              <w:t xml:space="preserve">Adresas korespondencijai: </w:t>
            </w:r>
            <w:r w:rsidRPr="00DD7233">
              <w:rPr>
                <w:sz w:val="22"/>
                <w:szCs w:val="22"/>
                <w:shd w:val="clear" w:color="auto" w:fill="FFFFFF"/>
              </w:rPr>
              <w:t>Pramonės</w:t>
            </w:r>
            <w:r w:rsidRPr="00DD7233">
              <w:rPr>
                <w:sz w:val="22"/>
                <w:szCs w:val="22"/>
              </w:rPr>
              <w:t xml:space="preserve"> g. 15-71, 78137 Šiauliai</w:t>
            </w:r>
          </w:p>
          <w:p w14:paraId="688EAFC6" w14:textId="77777777" w:rsidR="009A4989" w:rsidRPr="00DD7233" w:rsidRDefault="009A4989" w:rsidP="00362EA0">
            <w:pPr>
              <w:tabs>
                <w:tab w:val="left" w:pos="426"/>
              </w:tabs>
              <w:rPr>
                <w:sz w:val="22"/>
                <w:szCs w:val="22"/>
              </w:rPr>
            </w:pPr>
            <w:r>
              <w:rPr>
                <w:sz w:val="22"/>
                <w:szCs w:val="22"/>
              </w:rPr>
              <w:t xml:space="preserve">Juridinio </w:t>
            </w:r>
            <w:proofErr w:type="gramStart"/>
            <w:r>
              <w:rPr>
                <w:sz w:val="22"/>
                <w:szCs w:val="22"/>
              </w:rPr>
              <w:t xml:space="preserve">asmens </w:t>
            </w:r>
            <w:r w:rsidRPr="00DD7233">
              <w:rPr>
                <w:sz w:val="22"/>
                <w:szCs w:val="22"/>
              </w:rPr>
              <w:t xml:space="preserve"> kodas</w:t>
            </w:r>
            <w:proofErr w:type="gramEnd"/>
            <w:r w:rsidRPr="00DD7233">
              <w:rPr>
                <w:sz w:val="22"/>
                <w:szCs w:val="22"/>
              </w:rPr>
              <w:t xml:space="preserve"> 145787276</w:t>
            </w:r>
          </w:p>
          <w:p w14:paraId="44FA29DA" w14:textId="77777777" w:rsidR="009A4989" w:rsidRPr="00DD7233" w:rsidRDefault="009A4989" w:rsidP="00362EA0">
            <w:pPr>
              <w:tabs>
                <w:tab w:val="left" w:pos="426"/>
              </w:tabs>
              <w:rPr>
                <w:sz w:val="22"/>
                <w:szCs w:val="22"/>
              </w:rPr>
            </w:pPr>
            <w:r w:rsidRPr="00DD7233">
              <w:rPr>
                <w:sz w:val="22"/>
                <w:szCs w:val="22"/>
              </w:rPr>
              <w:t>PVM kodas LT457872716</w:t>
            </w:r>
          </w:p>
          <w:p w14:paraId="4C2471C0" w14:textId="77777777" w:rsidR="009A4989" w:rsidRPr="00DD7233" w:rsidRDefault="009A4989" w:rsidP="00362EA0">
            <w:pPr>
              <w:tabs>
                <w:tab w:val="left" w:pos="426"/>
              </w:tabs>
              <w:rPr>
                <w:sz w:val="22"/>
                <w:szCs w:val="22"/>
              </w:rPr>
            </w:pPr>
            <w:r w:rsidRPr="00DD7233">
              <w:rPr>
                <w:sz w:val="22"/>
                <w:szCs w:val="22"/>
              </w:rPr>
              <w:t>Tel. (0 41) 421599</w:t>
            </w:r>
          </w:p>
          <w:p w14:paraId="2D2CBF9F" w14:textId="77777777" w:rsidR="009A4989" w:rsidRPr="00DD7233" w:rsidRDefault="009A4989" w:rsidP="00362EA0">
            <w:pPr>
              <w:tabs>
                <w:tab w:val="left" w:pos="426"/>
              </w:tabs>
              <w:rPr>
                <w:sz w:val="22"/>
                <w:szCs w:val="22"/>
              </w:rPr>
            </w:pPr>
            <w:r w:rsidRPr="00DD7233">
              <w:rPr>
                <w:sz w:val="22"/>
                <w:szCs w:val="22"/>
              </w:rPr>
              <w:t xml:space="preserve">El. paštas </w:t>
            </w:r>
            <w:hyperlink r:id="rId18" w:history="1">
              <w:r w:rsidRPr="00CC5603">
                <w:rPr>
                  <w:color w:val="000000"/>
                  <w:sz w:val="22"/>
                  <w:szCs w:val="22"/>
                </w:rPr>
                <w:t>info@sratc.lt</w:t>
              </w:r>
            </w:hyperlink>
            <w:r w:rsidRPr="00DD7233">
              <w:rPr>
                <w:sz w:val="22"/>
                <w:szCs w:val="22"/>
              </w:rPr>
              <w:t xml:space="preserve"> </w:t>
            </w:r>
          </w:p>
          <w:p w14:paraId="28C00DAE" w14:textId="77777777" w:rsidR="009A4989" w:rsidRPr="00DD7233" w:rsidRDefault="009A4989" w:rsidP="00362EA0">
            <w:pPr>
              <w:tabs>
                <w:tab w:val="left" w:pos="426"/>
              </w:tabs>
              <w:rPr>
                <w:sz w:val="22"/>
                <w:szCs w:val="22"/>
              </w:rPr>
            </w:pPr>
            <w:r w:rsidRPr="00DD7233">
              <w:rPr>
                <w:sz w:val="22"/>
                <w:szCs w:val="22"/>
              </w:rPr>
              <w:t xml:space="preserve">A.s. Nr. LT624010044200021860, </w:t>
            </w:r>
          </w:p>
          <w:p w14:paraId="6AD99AA9" w14:textId="77777777" w:rsidR="009A4989" w:rsidRPr="00DD7233" w:rsidRDefault="009A4989" w:rsidP="00362EA0">
            <w:pPr>
              <w:tabs>
                <w:tab w:val="left" w:pos="426"/>
              </w:tabs>
              <w:ind w:left="30"/>
              <w:rPr>
                <w:sz w:val="22"/>
                <w:szCs w:val="22"/>
              </w:rPr>
            </w:pPr>
            <w:r w:rsidRPr="00DD7233">
              <w:rPr>
                <w:sz w:val="22"/>
                <w:szCs w:val="22"/>
              </w:rPr>
              <w:t xml:space="preserve">Luminor Bank AB </w:t>
            </w:r>
          </w:p>
          <w:p w14:paraId="390F260E" w14:textId="77777777" w:rsidR="009A4989" w:rsidRPr="00DD7233" w:rsidRDefault="009A4989" w:rsidP="00362EA0">
            <w:pPr>
              <w:tabs>
                <w:tab w:val="left" w:pos="426"/>
              </w:tabs>
              <w:ind w:left="30"/>
              <w:rPr>
                <w:sz w:val="22"/>
                <w:szCs w:val="22"/>
              </w:rPr>
            </w:pPr>
            <w:r w:rsidRPr="00DD7233">
              <w:rPr>
                <w:sz w:val="22"/>
                <w:szCs w:val="22"/>
              </w:rPr>
              <w:t>SWIFT kodas: AGBLLT2XXXX</w:t>
            </w:r>
          </w:p>
          <w:p w14:paraId="1533A6DA" w14:textId="77777777" w:rsidR="009A4989" w:rsidRPr="00DD7233" w:rsidRDefault="009A4989" w:rsidP="00362EA0">
            <w:pPr>
              <w:tabs>
                <w:tab w:val="left" w:pos="426"/>
              </w:tabs>
              <w:ind w:left="30"/>
              <w:rPr>
                <w:sz w:val="22"/>
                <w:szCs w:val="22"/>
                <w:shd w:val="clear" w:color="auto" w:fill="FFFF00"/>
              </w:rPr>
            </w:pPr>
          </w:p>
        </w:tc>
        <w:tc>
          <w:tcPr>
            <w:tcW w:w="4961" w:type="dxa"/>
            <w:tcBorders>
              <w:top w:val="nil"/>
              <w:left w:val="single" w:sz="4" w:space="0" w:color="000000"/>
              <w:bottom w:val="nil"/>
              <w:right w:val="single" w:sz="4" w:space="0" w:color="000000"/>
            </w:tcBorders>
          </w:tcPr>
          <w:p w14:paraId="7994C2C6" w14:textId="77777777" w:rsidR="009A4989" w:rsidRPr="00DD7233" w:rsidRDefault="009A4989" w:rsidP="00362EA0">
            <w:pPr>
              <w:suppressLineNumbers/>
              <w:tabs>
                <w:tab w:val="left" w:pos="426"/>
              </w:tabs>
              <w:rPr>
                <w:bCs/>
                <w:sz w:val="22"/>
                <w:szCs w:val="22"/>
              </w:rPr>
            </w:pPr>
          </w:p>
          <w:p w14:paraId="5B010E01" w14:textId="77777777" w:rsidR="009A4989" w:rsidRPr="00DD7233" w:rsidRDefault="009A4989" w:rsidP="00362EA0">
            <w:pPr>
              <w:suppressLineNumbers/>
              <w:tabs>
                <w:tab w:val="left" w:pos="426"/>
              </w:tabs>
              <w:rPr>
                <w:bCs/>
                <w:sz w:val="22"/>
                <w:szCs w:val="22"/>
              </w:rPr>
            </w:pPr>
            <w:r w:rsidRPr="00DD7233">
              <w:rPr>
                <w:bCs/>
                <w:sz w:val="22"/>
                <w:szCs w:val="22"/>
              </w:rPr>
              <w:t xml:space="preserve">Buveinės adresas: </w:t>
            </w:r>
          </w:p>
          <w:p w14:paraId="528321BE" w14:textId="77777777" w:rsidR="009A4989" w:rsidRDefault="009A4989" w:rsidP="00362EA0">
            <w:pPr>
              <w:suppressLineNumbers/>
              <w:tabs>
                <w:tab w:val="left" w:pos="426"/>
              </w:tabs>
              <w:rPr>
                <w:bCs/>
                <w:sz w:val="22"/>
                <w:szCs w:val="22"/>
              </w:rPr>
            </w:pPr>
            <w:r>
              <w:rPr>
                <w:bCs/>
                <w:sz w:val="22"/>
                <w:szCs w:val="22"/>
              </w:rPr>
              <w:t xml:space="preserve">Juridinio asmens kodas </w:t>
            </w:r>
            <w:r w:rsidRPr="00DD7233">
              <w:rPr>
                <w:bCs/>
                <w:sz w:val="22"/>
                <w:szCs w:val="22"/>
              </w:rPr>
              <w:t xml:space="preserve"> </w:t>
            </w:r>
          </w:p>
          <w:p w14:paraId="0BB246A6" w14:textId="77777777" w:rsidR="009A4989" w:rsidRPr="00DD7233" w:rsidRDefault="009A4989" w:rsidP="00362EA0">
            <w:pPr>
              <w:suppressLineNumbers/>
              <w:tabs>
                <w:tab w:val="left" w:pos="426"/>
              </w:tabs>
              <w:rPr>
                <w:bCs/>
                <w:sz w:val="22"/>
                <w:szCs w:val="22"/>
              </w:rPr>
            </w:pPr>
            <w:r w:rsidRPr="00DD7233">
              <w:rPr>
                <w:bCs/>
                <w:sz w:val="22"/>
                <w:szCs w:val="22"/>
              </w:rPr>
              <w:t xml:space="preserve">PVM kodas </w:t>
            </w:r>
          </w:p>
          <w:p w14:paraId="514D12DD" w14:textId="77777777" w:rsidR="009A4989" w:rsidRPr="00DD7233" w:rsidRDefault="009A4989" w:rsidP="00362EA0">
            <w:pPr>
              <w:suppressLineNumbers/>
              <w:tabs>
                <w:tab w:val="left" w:pos="426"/>
              </w:tabs>
              <w:rPr>
                <w:bCs/>
                <w:sz w:val="22"/>
                <w:szCs w:val="22"/>
              </w:rPr>
            </w:pPr>
            <w:r w:rsidRPr="00DD7233">
              <w:rPr>
                <w:bCs/>
                <w:sz w:val="22"/>
                <w:szCs w:val="22"/>
              </w:rPr>
              <w:t xml:space="preserve">Tel. </w:t>
            </w:r>
            <w:r>
              <w:rPr>
                <w:bCs/>
                <w:sz w:val="22"/>
                <w:szCs w:val="22"/>
              </w:rPr>
              <w:t xml:space="preserve">+370 </w:t>
            </w:r>
          </w:p>
          <w:p w14:paraId="14D989D8" w14:textId="77777777" w:rsidR="009A4989" w:rsidRPr="00DD7233" w:rsidRDefault="009A4989" w:rsidP="00362EA0">
            <w:pPr>
              <w:suppressLineNumbers/>
              <w:tabs>
                <w:tab w:val="left" w:pos="426"/>
              </w:tabs>
              <w:rPr>
                <w:bCs/>
                <w:sz w:val="22"/>
                <w:szCs w:val="22"/>
              </w:rPr>
            </w:pPr>
            <w:r w:rsidRPr="00DD7233">
              <w:rPr>
                <w:bCs/>
                <w:sz w:val="22"/>
                <w:szCs w:val="22"/>
              </w:rPr>
              <w:t xml:space="preserve">El. paštas  </w:t>
            </w:r>
          </w:p>
          <w:p w14:paraId="7889E9F9" w14:textId="77777777" w:rsidR="009A4989" w:rsidRDefault="009A4989" w:rsidP="00362EA0">
            <w:pPr>
              <w:suppressLineNumbers/>
              <w:tabs>
                <w:tab w:val="left" w:pos="426"/>
              </w:tabs>
              <w:rPr>
                <w:bCs/>
                <w:sz w:val="22"/>
                <w:szCs w:val="22"/>
              </w:rPr>
            </w:pPr>
            <w:r w:rsidRPr="00DD7233">
              <w:rPr>
                <w:bCs/>
                <w:sz w:val="22"/>
                <w:szCs w:val="22"/>
              </w:rPr>
              <w:t xml:space="preserve">A.s. Nr. </w:t>
            </w:r>
          </w:p>
          <w:p w14:paraId="5DE1F2BC" w14:textId="77777777" w:rsidR="009A4989" w:rsidRDefault="009A4989" w:rsidP="00362EA0">
            <w:pPr>
              <w:suppressLineNumbers/>
              <w:tabs>
                <w:tab w:val="left" w:pos="426"/>
              </w:tabs>
              <w:rPr>
                <w:bCs/>
                <w:sz w:val="22"/>
                <w:szCs w:val="22"/>
              </w:rPr>
            </w:pPr>
          </w:p>
          <w:p w14:paraId="402A0B1C" w14:textId="77777777" w:rsidR="009A4989" w:rsidRPr="00DD7233" w:rsidRDefault="009A4989" w:rsidP="00362EA0">
            <w:pPr>
              <w:suppressLineNumbers/>
              <w:tabs>
                <w:tab w:val="left" w:pos="426"/>
              </w:tabs>
              <w:rPr>
                <w:sz w:val="22"/>
                <w:szCs w:val="22"/>
                <w:shd w:val="clear" w:color="auto" w:fill="FFFF00"/>
              </w:rPr>
            </w:pPr>
            <w:r w:rsidRPr="00DD7233">
              <w:rPr>
                <w:bCs/>
                <w:sz w:val="22"/>
                <w:szCs w:val="22"/>
              </w:rPr>
              <w:t>SWIFT kodas:</w:t>
            </w:r>
            <w:r w:rsidRPr="00F471D4">
              <w:rPr>
                <w:bCs/>
                <w:sz w:val="22"/>
                <w:szCs w:val="22"/>
              </w:rPr>
              <w:t xml:space="preserve"> </w:t>
            </w:r>
          </w:p>
        </w:tc>
      </w:tr>
      <w:tr w:rsidR="009A4989" w:rsidRPr="00DD7233" w14:paraId="7B210FB9" w14:textId="77777777" w:rsidTr="00362EA0">
        <w:trPr>
          <w:trHeight w:val="273"/>
        </w:trPr>
        <w:tc>
          <w:tcPr>
            <w:tcW w:w="4962" w:type="dxa"/>
            <w:tcBorders>
              <w:top w:val="nil"/>
              <w:left w:val="single" w:sz="4" w:space="0" w:color="000000"/>
              <w:bottom w:val="nil"/>
              <w:right w:val="nil"/>
            </w:tcBorders>
            <w:hideMark/>
          </w:tcPr>
          <w:p w14:paraId="192DD7FF" w14:textId="77777777" w:rsidR="009A4989" w:rsidRPr="00F471D4" w:rsidRDefault="009A4989" w:rsidP="00362EA0">
            <w:pPr>
              <w:suppressLineNumbers/>
              <w:tabs>
                <w:tab w:val="left" w:pos="426"/>
              </w:tabs>
              <w:snapToGrid w:val="0"/>
              <w:rPr>
                <w:iCs/>
                <w:sz w:val="22"/>
                <w:szCs w:val="22"/>
              </w:rPr>
            </w:pPr>
            <w:r w:rsidRPr="00F471D4">
              <w:rPr>
                <w:iCs/>
                <w:sz w:val="22"/>
                <w:szCs w:val="22"/>
              </w:rPr>
              <w:t>Direktorius Žilvinas Šilgalis</w:t>
            </w:r>
          </w:p>
          <w:p w14:paraId="0EC40D48" w14:textId="77777777" w:rsidR="009A4989" w:rsidRPr="00F471D4" w:rsidRDefault="009A4989" w:rsidP="00362EA0">
            <w:pPr>
              <w:suppressLineNumbers/>
              <w:tabs>
                <w:tab w:val="left" w:pos="426"/>
              </w:tabs>
              <w:snapToGrid w:val="0"/>
              <w:rPr>
                <w:iCs/>
                <w:sz w:val="22"/>
                <w:szCs w:val="22"/>
              </w:rPr>
            </w:pPr>
            <w:r w:rsidRPr="00F471D4">
              <w:rPr>
                <w:iCs/>
                <w:color w:val="FFFFFF" w:themeColor="background1"/>
                <w:sz w:val="22"/>
                <w:szCs w:val="22"/>
              </w:rPr>
              <w:t>Žilvinas Šilgalis</w:t>
            </w:r>
          </w:p>
        </w:tc>
        <w:tc>
          <w:tcPr>
            <w:tcW w:w="4961" w:type="dxa"/>
            <w:tcBorders>
              <w:top w:val="nil"/>
              <w:left w:val="single" w:sz="4" w:space="0" w:color="000000"/>
              <w:bottom w:val="nil"/>
              <w:right w:val="single" w:sz="4" w:space="0" w:color="000000"/>
            </w:tcBorders>
            <w:hideMark/>
          </w:tcPr>
          <w:p w14:paraId="123E4D1D" w14:textId="77777777" w:rsidR="009A4989" w:rsidRPr="00F471D4" w:rsidRDefault="009A4989" w:rsidP="00362EA0">
            <w:pPr>
              <w:suppressLineNumbers/>
              <w:tabs>
                <w:tab w:val="left" w:pos="426"/>
              </w:tabs>
              <w:snapToGrid w:val="0"/>
              <w:rPr>
                <w:sz w:val="22"/>
                <w:szCs w:val="22"/>
              </w:rPr>
            </w:pPr>
            <w:r w:rsidRPr="00F471D4">
              <w:rPr>
                <w:sz w:val="22"/>
                <w:szCs w:val="22"/>
              </w:rPr>
              <w:t xml:space="preserve">Direktorius </w:t>
            </w:r>
          </w:p>
        </w:tc>
      </w:tr>
      <w:tr w:rsidR="009A4989" w:rsidRPr="00DD7233" w14:paraId="26D95987" w14:textId="77777777" w:rsidTr="00362EA0">
        <w:trPr>
          <w:trHeight w:val="360"/>
        </w:trPr>
        <w:tc>
          <w:tcPr>
            <w:tcW w:w="4962" w:type="dxa"/>
            <w:tcBorders>
              <w:top w:val="nil"/>
              <w:left w:val="single" w:sz="4" w:space="0" w:color="000000"/>
              <w:bottom w:val="single" w:sz="4" w:space="0" w:color="000000"/>
              <w:right w:val="nil"/>
            </w:tcBorders>
            <w:hideMark/>
          </w:tcPr>
          <w:p w14:paraId="3E652345" w14:textId="77777777" w:rsidR="009A4989" w:rsidRPr="00DD7233" w:rsidRDefault="009A4989" w:rsidP="00362EA0">
            <w:pPr>
              <w:suppressLineNumbers/>
              <w:tabs>
                <w:tab w:val="left" w:pos="426"/>
              </w:tabs>
              <w:jc w:val="center"/>
              <w:rPr>
                <w:sz w:val="22"/>
                <w:szCs w:val="22"/>
              </w:rPr>
            </w:pPr>
          </w:p>
        </w:tc>
        <w:tc>
          <w:tcPr>
            <w:tcW w:w="4961" w:type="dxa"/>
            <w:tcBorders>
              <w:top w:val="nil"/>
              <w:left w:val="single" w:sz="4" w:space="0" w:color="000000"/>
              <w:bottom w:val="single" w:sz="4" w:space="0" w:color="000000"/>
              <w:right w:val="single" w:sz="4" w:space="0" w:color="000000"/>
            </w:tcBorders>
            <w:hideMark/>
          </w:tcPr>
          <w:p w14:paraId="4906D9AB" w14:textId="77777777" w:rsidR="009A4989" w:rsidRPr="00DD7233" w:rsidRDefault="009A4989" w:rsidP="00362EA0">
            <w:pPr>
              <w:suppressLineNumbers/>
              <w:tabs>
                <w:tab w:val="left" w:pos="426"/>
              </w:tabs>
              <w:jc w:val="center"/>
              <w:rPr>
                <w:sz w:val="22"/>
                <w:szCs w:val="22"/>
              </w:rPr>
            </w:pPr>
          </w:p>
        </w:tc>
      </w:tr>
    </w:tbl>
    <w:p w14:paraId="3A117C9B" w14:textId="77777777" w:rsidR="009A4989" w:rsidRPr="006C7153" w:rsidRDefault="009A4989" w:rsidP="009A4989">
      <w:pPr>
        <w:tabs>
          <w:tab w:val="left" w:pos="284"/>
          <w:tab w:val="left" w:pos="900"/>
        </w:tabs>
        <w:jc w:val="both"/>
        <w:rPr>
          <w:sz w:val="22"/>
          <w:szCs w:val="22"/>
        </w:rPr>
      </w:pPr>
    </w:p>
    <w:p w14:paraId="4BE62325" w14:textId="77777777" w:rsidR="009A4989" w:rsidRDefault="009A4989" w:rsidP="009A4989">
      <w:pPr>
        <w:jc w:val="both"/>
        <w:rPr>
          <w:sz w:val="22"/>
          <w:szCs w:val="22"/>
        </w:rPr>
      </w:pPr>
    </w:p>
    <w:p w14:paraId="48537FEE" w14:textId="77777777" w:rsidR="009A4989" w:rsidRDefault="009A4989" w:rsidP="00447A38">
      <w:pPr>
        <w:tabs>
          <w:tab w:val="left" w:pos="426"/>
        </w:tabs>
        <w:contextualSpacing/>
        <w:jc w:val="both"/>
        <w:rPr>
          <w:color w:val="FFFFFF" w:themeColor="background1"/>
          <w:sz w:val="22"/>
          <w:szCs w:val="22"/>
        </w:rPr>
      </w:pPr>
    </w:p>
    <w:p w14:paraId="61CE4E3E" w14:textId="77777777" w:rsidR="009A4989" w:rsidRDefault="009A4989" w:rsidP="00447A38">
      <w:pPr>
        <w:tabs>
          <w:tab w:val="left" w:pos="426"/>
        </w:tabs>
        <w:contextualSpacing/>
        <w:jc w:val="both"/>
        <w:rPr>
          <w:color w:val="FFFFFF" w:themeColor="background1"/>
          <w:sz w:val="22"/>
          <w:szCs w:val="22"/>
        </w:rPr>
      </w:pPr>
    </w:p>
    <w:sectPr w:rsidR="009A4989" w:rsidSect="002669CE">
      <w:footerReference w:type="default" r:id="rId19"/>
      <w:pgSz w:w="11900" w:h="16840"/>
      <w:pgMar w:top="851" w:right="560" w:bottom="993"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A47DA6" w16cex:dateUtc="2025-07-31T12:00:00Z"/>
  <w16cex:commentExtensible w16cex:durableId="052B5D93" w16cex:dateUtc="2025-07-31T09:43:00Z"/>
  <w16cex:commentExtensible w16cex:durableId="2E830DC6" w16cex:dateUtc="2025-07-31T12:05:00Z"/>
  <w16cex:commentExtensible w16cex:durableId="20F7DCBB" w16cex:dateUtc="2025-07-28T06:21:00Z"/>
  <w16cex:commentExtensible w16cex:durableId="5F3A94FA" w16cex:dateUtc="2025-07-31T12: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D2E33" w14:textId="77777777" w:rsidR="00D45C7C" w:rsidRDefault="00D45C7C">
      <w:r>
        <w:separator/>
      </w:r>
    </w:p>
  </w:endnote>
  <w:endnote w:type="continuationSeparator" w:id="0">
    <w:p w14:paraId="18D2C88D" w14:textId="77777777" w:rsidR="00D45C7C" w:rsidRDefault="00D4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variable"/>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362EA0" w:rsidRDefault="00362EA0">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CD523" w14:textId="77777777" w:rsidR="00D45C7C" w:rsidRDefault="00D45C7C">
      <w:r>
        <w:separator/>
      </w:r>
    </w:p>
  </w:footnote>
  <w:footnote w:type="continuationSeparator" w:id="0">
    <w:p w14:paraId="62AE36AA" w14:textId="77777777" w:rsidR="00D45C7C" w:rsidRDefault="00D4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C776F6"/>
    <w:multiLevelType w:val="multilevel"/>
    <w:tmpl w:val="A46C54E2"/>
    <w:lvl w:ilvl="0">
      <w:start w:val="1"/>
      <w:numFmt w:val="decimal"/>
      <w:lvlText w:val="%1."/>
      <w:lvlJc w:val="left"/>
      <w:pPr>
        <w:ind w:left="360" w:hanging="360"/>
      </w:pPr>
      <w:rPr>
        <w:strike w:val="0"/>
        <w:dstrike w:val="0"/>
        <w:u w:val="none"/>
        <w:effect w:val="none"/>
      </w:r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6"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7101DD8"/>
    <w:multiLevelType w:val="multilevel"/>
    <w:tmpl w:val="27B0D608"/>
    <w:lvl w:ilvl="0">
      <w:start w:val="4"/>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2"/>
        <w:szCs w:val="22"/>
      </w:rPr>
    </w:lvl>
    <w:lvl w:ilvl="2">
      <w:start w:val="1"/>
      <w:numFmt w:val="decimal"/>
      <w:lvlText w:val="%1.%2.%3."/>
      <w:lvlJc w:val="left"/>
      <w:pPr>
        <w:ind w:left="270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CF96198"/>
    <w:multiLevelType w:val="multilevel"/>
    <w:tmpl w:val="7A6AAF10"/>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4" w15:restartNumberingAfterBreak="0">
    <w:nsid w:val="73AC4FE9"/>
    <w:multiLevelType w:val="multilevel"/>
    <w:tmpl w:val="C890EC1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6"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6"/>
  </w:num>
  <w:num w:numId="2">
    <w:abstractNumId w:val="15"/>
  </w:num>
  <w:num w:numId="3">
    <w:abstractNumId w:val="9"/>
  </w:num>
  <w:num w:numId="4">
    <w:abstractNumId w:val="12"/>
  </w:num>
  <w:num w:numId="5">
    <w:abstractNumId w:val="13"/>
  </w:num>
  <w:num w:numId="6">
    <w:abstractNumId w:val="7"/>
  </w:num>
  <w:num w:numId="7">
    <w:abstractNumId w:val="4"/>
  </w:num>
  <w:num w:numId="8">
    <w:abstractNumId w:val="8"/>
  </w:num>
  <w:num w:numId="9">
    <w:abstractNumId w:val="1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0BA"/>
    <w:rsid w:val="000031B3"/>
    <w:rsid w:val="00003518"/>
    <w:rsid w:val="000035B5"/>
    <w:rsid w:val="000045A8"/>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A2A"/>
    <w:rsid w:val="0003053D"/>
    <w:rsid w:val="0003090A"/>
    <w:rsid w:val="00030AB4"/>
    <w:rsid w:val="000313B1"/>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502A6"/>
    <w:rsid w:val="0005036F"/>
    <w:rsid w:val="00050819"/>
    <w:rsid w:val="00050A8F"/>
    <w:rsid w:val="00051171"/>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1BE1"/>
    <w:rsid w:val="000621B7"/>
    <w:rsid w:val="000623C4"/>
    <w:rsid w:val="000628D9"/>
    <w:rsid w:val="00062C93"/>
    <w:rsid w:val="000632AB"/>
    <w:rsid w:val="00063A50"/>
    <w:rsid w:val="000644C4"/>
    <w:rsid w:val="00064FDD"/>
    <w:rsid w:val="00065101"/>
    <w:rsid w:val="00065C4C"/>
    <w:rsid w:val="000664D5"/>
    <w:rsid w:val="00066B7D"/>
    <w:rsid w:val="00067124"/>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7ED"/>
    <w:rsid w:val="00075975"/>
    <w:rsid w:val="000762D6"/>
    <w:rsid w:val="00076E67"/>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3AAC"/>
    <w:rsid w:val="000A43FC"/>
    <w:rsid w:val="000A4A1A"/>
    <w:rsid w:val="000A4B00"/>
    <w:rsid w:val="000A5155"/>
    <w:rsid w:val="000A62A2"/>
    <w:rsid w:val="000A7E95"/>
    <w:rsid w:val="000A7FAC"/>
    <w:rsid w:val="000B0262"/>
    <w:rsid w:val="000B0DB9"/>
    <w:rsid w:val="000B1662"/>
    <w:rsid w:val="000B317B"/>
    <w:rsid w:val="000B39EA"/>
    <w:rsid w:val="000B42A7"/>
    <w:rsid w:val="000B516A"/>
    <w:rsid w:val="000B5389"/>
    <w:rsid w:val="000B5BAF"/>
    <w:rsid w:val="000B6A92"/>
    <w:rsid w:val="000B6AAD"/>
    <w:rsid w:val="000B6B7D"/>
    <w:rsid w:val="000B6D69"/>
    <w:rsid w:val="000C082C"/>
    <w:rsid w:val="000C0A1D"/>
    <w:rsid w:val="000C0E26"/>
    <w:rsid w:val="000C0EC2"/>
    <w:rsid w:val="000C1B04"/>
    <w:rsid w:val="000C1E7A"/>
    <w:rsid w:val="000C1FCB"/>
    <w:rsid w:val="000C2462"/>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36B"/>
    <w:rsid w:val="000D4BB2"/>
    <w:rsid w:val="000D4D0A"/>
    <w:rsid w:val="000D58C6"/>
    <w:rsid w:val="000D5C50"/>
    <w:rsid w:val="000D6347"/>
    <w:rsid w:val="000D6ABE"/>
    <w:rsid w:val="000D72CA"/>
    <w:rsid w:val="000D73D4"/>
    <w:rsid w:val="000D7488"/>
    <w:rsid w:val="000D74A2"/>
    <w:rsid w:val="000D74B7"/>
    <w:rsid w:val="000D7EC0"/>
    <w:rsid w:val="000E02B0"/>
    <w:rsid w:val="000E078C"/>
    <w:rsid w:val="000E0DEE"/>
    <w:rsid w:val="000E1FD7"/>
    <w:rsid w:val="000E2110"/>
    <w:rsid w:val="000E2420"/>
    <w:rsid w:val="000E272B"/>
    <w:rsid w:val="000E3C6D"/>
    <w:rsid w:val="000E3E35"/>
    <w:rsid w:val="000E3FC6"/>
    <w:rsid w:val="000E4557"/>
    <w:rsid w:val="000E5E07"/>
    <w:rsid w:val="000E6183"/>
    <w:rsid w:val="000E61C2"/>
    <w:rsid w:val="000F02FB"/>
    <w:rsid w:val="000F0EAD"/>
    <w:rsid w:val="000F0F1E"/>
    <w:rsid w:val="000F0F8B"/>
    <w:rsid w:val="000F11A0"/>
    <w:rsid w:val="000F1511"/>
    <w:rsid w:val="000F1540"/>
    <w:rsid w:val="000F254A"/>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EB7"/>
    <w:rsid w:val="00104788"/>
    <w:rsid w:val="00105D24"/>
    <w:rsid w:val="00105F9F"/>
    <w:rsid w:val="001067BD"/>
    <w:rsid w:val="00107FA0"/>
    <w:rsid w:val="00110CDB"/>
    <w:rsid w:val="001116F4"/>
    <w:rsid w:val="00111AE5"/>
    <w:rsid w:val="00111B7F"/>
    <w:rsid w:val="00112267"/>
    <w:rsid w:val="00112335"/>
    <w:rsid w:val="001124A6"/>
    <w:rsid w:val="0011287B"/>
    <w:rsid w:val="001129F4"/>
    <w:rsid w:val="00113337"/>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201AB"/>
    <w:rsid w:val="00121411"/>
    <w:rsid w:val="001217C2"/>
    <w:rsid w:val="00121AC3"/>
    <w:rsid w:val="00121BBB"/>
    <w:rsid w:val="00121CC0"/>
    <w:rsid w:val="00121EB6"/>
    <w:rsid w:val="0012238F"/>
    <w:rsid w:val="00122C8F"/>
    <w:rsid w:val="00122D8C"/>
    <w:rsid w:val="00123242"/>
    <w:rsid w:val="001238D9"/>
    <w:rsid w:val="0012523B"/>
    <w:rsid w:val="00125613"/>
    <w:rsid w:val="00125650"/>
    <w:rsid w:val="00125A20"/>
    <w:rsid w:val="001262E3"/>
    <w:rsid w:val="00127499"/>
    <w:rsid w:val="001279F0"/>
    <w:rsid w:val="00127F1C"/>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48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7AD"/>
    <w:rsid w:val="00154D96"/>
    <w:rsid w:val="00155D5B"/>
    <w:rsid w:val="001563FB"/>
    <w:rsid w:val="00157439"/>
    <w:rsid w:val="00157CBD"/>
    <w:rsid w:val="00157CD0"/>
    <w:rsid w:val="00157E4C"/>
    <w:rsid w:val="00160201"/>
    <w:rsid w:val="001602D7"/>
    <w:rsid w:val="0016092E"/>
    <w:rsid w:val="00160971"/>
    <w:rsid w:val="00160B91"/>
    <w:rsid w:val="00160DF5"/>
    <w:rsid w:val="0016130A"/>
    <w:rsid w:val="00161612"/>
    <w:rsid w:val="00161649"/>
    <w:rsid w:val="001617F1"/>
    <w:rsid w:val="00161A71"/>
    <w:rsid w:val="00161F54"/>
    <w:rsid w:val="00163A1C"/>
    <w:rsid w:val="00163EEE"/>
    <w:rsid w:val="00164058"/>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4503"/>
    <w:rsid w:val="00174A0F"/>
    <w:rsid w:val="00175DF8"/>
    <w:rsid w:val="001761B0"/>
    <w:rsid w:val="00176FAA"/>
    <w:rsid w:val="001772CA"/>
    <w:rsid w:val="001778B7"/>
    <w:rsid w:val="00177A41"/>
    <w:rsid w:val="00177B10"/>
    <w:rsid w:val="00177B7A"/>
    <w:rsid w:val="00180B7E"/>
    <w:rsid w:val="00180C54"/>
    <w:rsid w:val="00180D2D"/>
    <w:rsid w:val="00181133"/>
    <w:rsid w:val="00181403"/>
    <w:rsid w:val="00181B91"/>
    <w:rsid w:val="001843F4"/>
    <w:rsid w:val="00184BEC"/>
    <w:rsid w:val="00184C91"/>
    <w:rsid w:val="00184DF9"/>
    <w:rsid w:val="001858F2"/>
    <w:rsid w:val="001871D5"/>
    <w:rsid w:val="00187215"/>
    <w:rsid w:val="00187EFF"/>
    <w:rsid w:val="0019025D"/>
    <w:rsid w:val="0019131E"/>
    <w:rsid w:val="00191AAE"/>
    <w:rsid w:val="00191DFC"/>
    <w:rsid w:val="00192197"/>
    <w:rsid w:val="001924BE"/>
    <w:rsid w:val="00192876"/>
    <w:rsid w:val="00193066"/>
    <w:rsid w:val="00193447"/>
    <w:rsid w:val="0019393F"/>
    <w:rsid w:val="00193E6B"/>
    <w:rsid w:val="00193FB3"/>
    <w:rsid w:val="0019499C"/>
    <w:rsid w:val="00195337"/>
    <w:rsid w:val="0019579A"/>
    <w:rsid w:val="00195CC0"/>
    <w:rsid w:val="001965AF"/>
    <w:rsid w:val="001967D4"/>
    <w:rsid w:val="0019701E"/>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39B5"/>
    <w:rsid w:val="001A5088"/>
    <w:rsid w:val="001A53BF"/>
    <w:rsid w:val="001A5CDB"/>
    <w:rsid w:val="001A6100"/>
    <w:rsid w:val="001A6B24"/>
    <w:rsid w:val="001A7753"/>
    <w:rsid w:val="001A7D28"/>
    <w:rsid w:val="001B0713"/>
    <w:rsid w:val="001B1A97"/>
    <w:rsid w:val="001B1FB0"/>
    <w:rsid w:val="001B21BD"/>
    <w:rsid w:val="001B24BC"/>
    <w:rsid w:val="001B2FCA"/>
    <w:rsid w:val="001B3723"/>
    <w:rsid w:val="001B38CE"/>
    <w:rsid w:val="001B48F5"/>
    <w:rsid w:val="001B4BC4"/>
    <w:rsid w:val="001B5488"/>
    <w:rsid w:val="001B58B4"/>
    <w:rsid w:val="001B60EA"/>
    <w:rsid w:val="001B6891"/>
    <w:rsid w:val="001B6D17"/>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720"/>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3D9"/>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0148"/>
    <w:rsid w:val="00201AED"/>
    <w:rsid w:val="00201F27"/>
    <w:rsid w:val="00202520"/>
    <w:rsid w:val="00202D91"/>
    <w:rsid w:val="00202E3B"/>
    <w:rsid w:val="00202EA7"/>
    <w:rsid w:val="00203DBF"/>
    <w:rsid w:val="00204171"/>
    <w:rsid w:val="0020514F"/>
    <w:rsid w:val="00205B79"/>
    <w:rsid w:val="00205F47"/>
    <w:rsid w:val="002066E9"/>
    <w:rsid w:val="00206F0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A4F"/>
    <w:rsid w:val="00216FA4"/>
    <w:rsid w:val="0021745E"/>
    <w:rsid w:val="00217898"/>
    <w:rsid w:val="00217935"/>
    <w:rsid w:val="002204C7"/>
    <w:rsid w:val="00220652"/>
    <w:rsid w:val="00220AB5"/>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915"/>
    <w:rsid w:val="0024539C"/>
    <w:rsid w:val="0024559A"/>
    <w:rsid w:val="00245DFC"/>
    <w:rsid w:val="0024629A"/>
    <w:rsid w:val="00246F9E"/>
    <w:rsid w:val="0024713E"/>
    <w:rsid w:val="00250238"/>
    <w:rsid w:val="00250871"/>
    <w:rsid w:val="00251546"/>
    <w:rsid w:val="0025274F"/>
    <w:rsid w:val="00252A07"/>
    <w:rsid w:val="00252E13"/>
    <w:rsid w:val="002533BF"/>
    <w:rsid w:val="00253592"/>
    <w:rsid w:val="00253789"/>
    <w:rsid w:val="00253DE9"/>
    <w:rsid w:val="00254A40"/>
    <w:rsid w:val="00254C79"/>
    <w:rsid w:val="00254E50"/>
    <w:rsid w:val="002557C4"/>
    <w:rsid w:val="00255BAE"/>
    <w:rsid w:val="00256316"/>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69CE"/>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0E9F"/>
    <w:rsid w:val="00281388"/>
    <w:rsid w:val="002813F3"/>
    <w:rsid w:val="002815CF"/>
    <w:rsid w:val="00282F31"/>
    <w:rsid w:val="0028313F"/>
    <w:rsid w:val="00284992"/>
    <w:rsid w:val="002849EC"/>
    <w:rsid w:val="00284A3A"/>
    <w:rsid w:val="00284B0B"/>
    <w:rsid w:val="0028538E"/>
    <w:rsid w:val="0028566E"/>
    <w:rsid w:val="002856C2"/>
    <w:rsid w:val="00285757"/>
    <w:rsid w:val="002861AC"/>
    <w:rsid w:val="00286B8D"/>
    <w:rsid w:val="00286C62"/>
    <w:rsid w:val="00286C7A"/>
    <w:rsid w:val="00287BFB"/>
    <w:rsid w:val="00287C93"/>
    <w:rsid w:val="00290BE7"/>
    <w:rsid w:val="0029112F"/>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D54"/>
    <w:rsid w:val="002A2ED9"/>
    <w:rsid w:val="002A4825"/>
    <w:rsid w:val="002A505C"/>
    <w:rsid w:val="002A5104"/>
    <w:rsid w:val="002A54AA"/>
    <w:rsid w:val="002A588D"/>
    <w:rsid w:val="002A5F21"/>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464"/>
    <w:rsid w:val="002C6651"/>
    <w:rsid w:val="002C6676"/>
    <w:rsid w:val="002C7ACE"/>
    <w:rsid w:val="002D0112"/>
    <w:rsid w:val="002D05DB"/>
    <w:rsid w:val="002D0664"/>
    <w:rsid w:val="002D0B32"/>
    <w:rsid w:val="002D0C9B"/>
    <w:rsid w:val="002D0DA8"/>
    <w:rsid w:val="002D10CF"/>
    <w:rsid w:val="002D138F"/>
    <w:rsid w:val="002D1CB6"/>
    <w:rsid w:val="002D1E27"/>
    <w:rsid w:val="002D24C7"/>
    <w:rsid w:val="002D2B19"/>
    <w:rsid w:val="002D2F92"/>
    <w:rsid w:val="002D30BC"/>
    <w:rsid w:val="002D4089"/>
    <w:rsid w:val="002D430E"/>
    <w:rsid w:val="002D437B"/>
    <w:rsid w:val="002D4CE9"/>
    <w:rsid w:val="002D5793"/>
    <w:rsid w:val="002D589A"/>
    <w:rsid w:val="002D5BCF"/>
    <w:rsid w:val="002D6CE9"/>
    <w:rsid w:val="002D6F26"/>
    <w:rsid w:val="002D7B2E"/>
    <w:rsid w:val="002E0148"/>
    <w:rsid w:val="002E11C6"/>
    <w:rsid w:val="002E1439"/>
    <w:rsid w:val="002E2357"/>
    <w:rsid w:val="002E42EB"/>
    <w:rsid w:val="002E49C5"/>
    <w:rsid w:val="002E4E55"/>
    <w:rsid w:val="002E542C"/>
    <w:rsid w:val="002E5EB7"/>
    <w:rsid w:val="002E695E"/>
    <w:rsid w:val="002E6D56"/>
    <w:rsid w:val="002E70BB"/>
    <w:rsid w:val="002E7585"/>
    <w:rsid w:val="002E7CFD"/>
    <w:rsid w:val="002E7F26"/>
    <w:rsid w:val="002E7F97"/>
    <w:rsid w:val="002F00EE"/>
    <w:rsid w:val="002F09F3"/>
    <w:rsid w:val="002F128D"/>
    <w:rsid w:val="002F180D"/>
    <w:rsid w:val="002F1C71"/>
    <w:rsid w:val="002F2057"/>
    <w:rsid w:val="002F2280"/>
    <w:rsid w:val="002F29CE"/>
    <w:rsid w:val="002F2ECC"/>
    <w:rsid w:val="002F31CF"/>
    <w:rsid w:val="002F3448"/>
    <w:rsid w:val="002F34C6"/>
    <w:rsid w:val="002F4667"/>
    <w:rsid w:val="002F4710"/>
    <w:rsid w:val="002F4FA9"/>
    <w:rsid w:val="002F54B2"/>
    <w:rsid w:val="002F564A"/>
    <w:rsid w:val="002F6BF8"/>
    <w:rsid w:val="002F6C79"/>
    <w:rsid w:val="002F760B"/>
    <w:rsid w:val="002F7874"/>
    <w:rsid w:val="00302533"/>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50C"/>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AFC"/>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5CE"/>
    <w:rsid w:val="00351E85"/>
    <w:rsid w:val="0035234D"/>
    <w:rsid w:val="0035270D"/>
    <w:rsid w:val="0035494B"/>
    <w:rsid w:val="00356C48"/>
    <w:rsid w:val="00356E68"/>
    <w:rsid w:val="00356FED"/>
    <w:rsid w:val="003578D3"/>
    <w:rsid w:val="00357AC3"/>
    <w:rsid w:val="0036016A"/>
    <w:rsid w:val="003602DF"/>
    <w:rsid w:val="003604E1"/>
    <w:rsid w:val="0036103D"/>
    <w:rsid w:val="003619A5"/>
    <w:rsid w:val="003626F2"/>
    <w:rsid w:val="003629C5"/>
    <w:rsid w:val="00362EA0"/>
    <w:rsid w:val="00363824"/>
    <w:rsid w:val="00364520"/>
    <w:rsid w:val="00364661"/>
    <w:rsid w:val="00364725"/>
    <w:rsid w:val="00364E51"/>
    <w:rsid w:val="003658B3"/>
    <w:rsid w:val="00365ABE"/>
    <w:rsid w:val="00365DAF"/>
    <w:rsid w:val="00365F03"/>
    <w:rsid w:val="00365FF0"/>
    <w:rsid w:val="00366348"/>
    <w:rsid w:val="003665DC"/>
    <w:rsid w:val="00370638"/>
    <w:rsid w:val="00371437"/>
    <w:rsid w:val="0037193F"/>
    <w:rsid w:val="00371FA4"/>
    <w:rsid w:val="003725F5"/>
    <w:rsid w:val="003726D1"/>
    <w:rsid w:val="003727BB"/>
    <w:rsid w:val="00372C9A"/>
    <w:rsid w:val="00373133"/>
    <w:rsid w:val="003748CF"/>
    <w:rsid w:val="003748E5"/>
    <w:rsid w:val="00374DD0"/>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C63"/>
    <w:rsid w:val="00392D4B"/>
    <w:rsid w:val="003931DC"/>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0729"/>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8F5"/>
    <w:rsid w:val="003C0CF3"/>
    <w:rsid w:val="003C164A"/>
    <w:rsid w:val="003C18EF"/>
    <w:rsid w:val="003C1910"/>
    <w:rsid w:val="003C1B22"/>
    <w:rsid w:val="003C2177"/>
    <w:rsid w:val="003C2BF0"/>
    <w:rsid w:val="003C2DF3"/>
    <w:rsid w:val="003C31ED"/>
    <w:rsid w:val="003C3C3B"/>
    <w:rsid w:val="003C4064"/>
    <w:rsid w:val="003C58C9"/>
    <w:rsid w:val="003C59AF"/>
    <w:rsid w:val="003C5B5B"/>
    <w:rsid w:val="003C621C"/>
    <w:rsid w:val="003C6F6D"/>
    <w:rsid w:val="003C72F5"/>
    <w:rsid w:val="003C75E1"/>
    <w:rsid w:val="003C766B"/>
    <w:rsid w:val="003C7B95"/>
    <w:rsid w:val="003D02D1"/>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23AF"/>
    <w:rsid w:val="003E32C2"/>
    <w:rsid w:val="003E34A8"/>
    <w:rsid w:val="003E35CE"/>
    <w:rsid w:val="003E3BF1"/>
    <w:rsid w:val="003E4160"/>
    <w:rsid w:val="003E43E2"/>
    <w:rsid w:val="003E487C"/>
    <w:rsid w:val="003E52F9"/>
    <w:rsid w:val="003E59E5"/>
    <w:rsid w:val="003E6BF8"/>
    <w:rsid w:val="003E6FB1"/>
    <w:rsid w:val="003E76AE"/>
    <w:rsid w:val="003F02C9"/>
    <w:rsid w:val="003F07C9"/>
    <w:rsid w:val="003F0899"/>
    <w:rsid w:val="003F1D69"/>
    <w:rsid w:val="003F2CAC"/>
    <w:rsid w:val="003F3395"/>
    <w:rsid w:val="003F371C"/>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07F1F"/>
    <w:rsid w:val="0041050F"/>
    <w:rsid w:val="0041166E"/>
    <w:rsid w:val="0041189B"/>
    <w:rsid w:val="00411C9E"/>
    <w:rsid w:val="00411FD0"/>
    <w:rsid w:val="00412250"/>
    <w:rsid w:val="00413182"/>
    <w:rsid w:val="004136BE"/>
    <w:rsid w:val="00413FBA"/>
    <w:rsid w:val="00414541"/>
    <w:rsid w:val="00415C65"/>
    <w:rsid w:val="00415CBE"/>
    <w:rsid w:val="004166F2"/>
    <w:rsid w:val="00416F9C"/>
    <w:rsid w:val="00417203"/>
    <w:rsid w:val="0041796F"/>
    <w:rsid w:val="00417AAE"/>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20AF"/>
    <w:rsid w:val="004326B0"/>
    <w:rsid w:val="0043271B"/>
    <w:rsid w:val="00432AA6"/>
    <w:rsid w:val="00432DEE"/>
    <w:rsid w:val="0043304B"/>
    <w:rsid w:val="0043361C"/>
    <w:rsid w:val="00433A9B"/>
    <w:rsid w:val="00433AB8"/>
    <w:rsid w:val="004347B5"/>
    <w:rsid w:val="00434EDD"/>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C8A"/>
    <w:rsid w:val="00444F5C"/>
    <w:rsid w:val="004454CD"/>
    <w:rsid w:val="00445620"/>
    <w:rsid w:val="00445A3A"/>
    <w:rsid w:val="00445BE2"/>
    <w:rsid w:val="00445D63"/>
    <w:rsid w:val="0044605C"/>
    <w:rsid w:val="00446E71"/>
    <w:rsid w:val="0044706E"/>
    <w:rsid w:val="00447251"/>
    <w:rsid w:val="00447475"/>
    <w:rsid w:val="004474CB"/>
    <w:rsid w:val="00447A38"/>
    <w:rsid w:val="00447DDC"/>
    <w:rsid w:val="00447E13"/>
    <w:rsid w:val="0045022A"/>
    <w:rsid w:val="00450C37"/>
    <w:rsid w:val="00451150"/>
    <w:rsid w:val="00451809"/>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E03"/>
    <w:rsid w:val="00472D07"/>
    <w:rsid w:val="00474273"/>
    <w:rsid w:val="00475367"/>
    <w:rsid w:val="0047545D"/>
    <w:rsid w:val="004756F7"/>
    <w:rsid w:val="004757D4"/>
    <w:rsid w:val="00475BEF"/>
    <w:rsid w:val="00476136"/>
    <w:rsid w:val="004778DF"/>
    <w:rsid w:val="00477B28"/>
    <w:rsid w:val="00480566"/>
    <w:rsid w:val="004815AC"/>
    <w:rsid w:val="00481700"/>
    <w:rsid w:val="00481776"/>
    <w:rsid w:val="0048177C"/>
    <w:rsid w:val="00481F2B"/>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0756"/>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32C"/>
    <w:rsid w:val="004A6433"/>
    <w:rsid w:val="004A6A69"/>
    <w:rsid w:val="004A6B18"/>
    <w:rsid w:val="004A7009"/>
    <w:rsid w:val="004A73A7"/>
    <w:rsid w:val="004A73C3"/>
    <w:rsid w:val="004A744D"/>
    <w:rsid w:val="004B1485"/>
    <w:rsid w:val="004B151A"/>
    <w:rsid w:val="004B1A98"/>
    <w:rsid w:val="004B1F61"/>
    <w:rsid w:val="004B2A1C"/>
    <w:rsid w:val="004B3261"/>
    <w:rsid w:val="004B34CF"/>
    <w:rsid w:val="004B3E68"/>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14F"/>
    <w:rsid w:val="004D7C6D"/>
    <w:rsid w:val="004E0D64"/>
    <w:rsid w:val="004E16F2"/>
    <w:rsid w:val="004E1A17"/>
    <w:rsid w:val="004E1C10"/>
    <w:rsid w:val="004E1CCC"/>
    <w:rsid w:val="004E2420"/>
    <w:rsid w:val="004E2901"/>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6BB"/>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4E60"/>
    <w:rsid w:val="00515112"/>
    <w:rsid w:val="0051524F"/>
    <w:rsid w:val="0051687E"/>
    <w:rsid w:val="00516A77"/>
    <w:rsid w:val="00516BDC"/>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5C8"/>
    <w:rsid w:val="00536833"/>
    <w:rsid w:val="00536882"/>
    <w:rsid w:val="00536BCA"/>
    <w:rsid w:val="00536FB9"/>
    <w:rsid w:val="00537374"/>
    <w:rsid w:val="005373CB"/>
    <w:rsid w:val="00537EF4"/>
    <w:rsid w:val="005403BB"/>
    <w:rsid w:val="0054275A"/>
    <w:rsid w:val="0054295A"/>
    <w:rsid w:val="00542C8B"/>
    <w:rsid w:val="00542FB3"/>
    <w:rsid w:val="005432F6"/>
    <w:rsid w:val="005438D7"/>
    <w:rsid w:val="00543F15"/>
    <w:rsid w:val="00543FAE"/>
    <w:rsid w:val="0054460B"/>
    <w:rsid w:val="005454CC"/>
    <w:rsid w:val="00545CD3"/>
    <w:rsid w:val="005461E0"/>
    <w:rsid w:val="005467FA"/>
    <w:rsid w:val="00546CA1"/>
    <w:rsid w:val="00546CC6"/>
    <w:rsid w:val="005479E5"/>
    <w:rsid w:val="00547C00"/>
    <w:rsid w:val="005500A7"/>
    <w:rsid w:val="0055011B"/>
    <w:rsid w:val="0055034D"/>
    <w:rsid w:val="0055045A"/>
    <w:rsid w:val="00550B9D"/>
    <w:rsid w:val="00551183"/>
    <w:rsid w:val="005519EF"/>
    <w:rsid w:val="00552254"/>
    <w:rsid w:val="00552D2E"/>
    <w:rsid w:val="005535C1"/>
    <w:rsid w:val="005548D4"/>
    <w:rsid w:val="00554ADB"/>
    <w:rsid w:val="00554CA1"/>
    <w:rsid w:val="005552E3"/>
    <w:rsid w:val="005561E6"/>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5E35"/>
    <w:rsid w:val="00586013"/>
    <w:rsid w:val="0058752D"/>
    <w:rsid w:val="005877A6"/>
    <w:rsid w:val="00587F03"/>
    <w:rsid w:val="00590177"/>
    <w:rsid w:val="005908C8"/>
    <w:rsid w:val="005915D6"/>
    <w:rsid w:val="0059177A"/>
    <w:rsid w:val="005917C0"/>
    <w:rsid w:val="005918A9"/>
    <w:rsid w:val="00591D60"/>
    <w:rsid w:val="00592428"/>
    <w:rsid w:val="0059256C"/>
    <w:rsid w:val="005925C5"/>
    <w:rsid w:val="00592D8E"/>
    <w:rsid w:val="0059321F"/>
    <w:rsid w:val="00593345"/>
    <w:rsid w:val="00593BA6"/>
    <w:rsid w:val="00594007"/>
    <w:rsid w:val="00594E65"/>
    <w:rsid w:val="00595DEC"/>
    <w:rsid w:val="00596098"/>
    <w:rsid w:val="00596C72"/>
    <w:rsid w:val="00596DA2"/>
    <w:rsid w:val="005A021D"/>
    <w:rsid w:val="005A02D7"/>
    <w:rsid w:val="005A3648"/>
    <w:rsid w:val="005A3FEF"/>
    <w:rsid w:val="005A4035"/>
    <w:rsid w:val="005A5942"/>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7F6"/>
    <w:rsid w:val="005C699D"/>
    <w:rsid w:val="005C6F45"/>
    <w:rsid w:val="005C721F"/>
    <w:rsid w:val="005C7973"/>
    <w:rsid w:val="005C7CEF"/>
    <w:rsid w:val="005D0062"/>
    <w:rsid w:val="005D0D70"/>
    <w:rsid w:val="005D10BB"/>
    <w:rsid w:val="005D135F"/>
    <w:rsid w:val="005D147F"/>
    <w:rsid w:val="005D1AF7"/>
    <w:rsid w:val="005D259A"/>
    <w:rsid w:val="005D2EAA"/>
    <w:rsid w:val="005D32AA"/>
    <w:rsid w:val="005D3799"/>
    <w:rsid w:val="005D4372"/>
    <w:rsid w:val="005D49F1"/>
    <w:rsid w:val="005D4CC3"/>
    <w:rsid w:val="005D5097"/>
    <w:rsid w:val="005D50F9"/>
    <w:rsid w:val="005D5EB1"/>
    <w:rsid w:val="005D61A9"/>
    <w:rsid w:val="005D7537"/>
    <w:rsid w:val="005D7819"/>
    <w:rsid w:val="005E001E"/>
    <w:rsid w:val="005E0A08"/>
    <w:rsid w:val="005E0FF3"/>
    <w:rsid w:val="005E1B0A"/>
    <w:rsid w:val="005E2615"/>
    <w:rsid w:val="005E263D"/>
    <w:rsid w:val="005E292B"/>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75D"/>
    <w:rsid w:val="005F28CA"/>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478"/>
    <w:rsid w:val="00602E6E"/>
    <w:rsid w:val="00602FEC"/>
    <w:rsid w:val="00604714"/>
    <w:rsid w:val="00604EA5"/>
    <w:rsid w:val="0060530F"/>
    <w:rsid w:val="00605816"/>
    <w:rsid w:val="00605DE1"/>
    <w:rsid w:val="00606012"/>
    <w:rsid w:val="0061010F"/>
    <w:rsid w:val="00610249"/>
    <w:rsid w:val="006102C6"/>
    <w:rsid w:val="00610B8F"/>
    <w:rsid w:val="00611E42"/>
    <w:rsid w:val="0061257D"/>
    <w:rsid w:val="006132A4"/>
    <w:rsid w:val="006133F6"/>
    <w:rsid w:val="0061446B"/>
    <w:rsid w:val="00614798"/>
    <w:rsid w:val="00614D69"/>
    <w:rsid w:val="006155CE"/>
    <w:rsid w:val="00615CDA"/>
    <w:rsid w:val="00615F69"/>
    <w:rsid w:val="00617133"/>
    <w:rsid w:val="00617587"/>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7F33"/>
    <w:rsid w:val="0063067E"/>
    <w:rsid w:val="00630FEC"/>
    <w:rsid w:val="00631AA2"/>
    <w:rsid w:val="00632391"/>
    <w:rsid w:val="00632439"/>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409"/>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38E"/>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684"/>
    <w:rsid w:val="00660EE0"/>
    <w:rsid w:val="0066154C"/>
    <w:rsid w:val="00661988"/>
    <w:rsid w:val="00662201"/>
    <w:rsid w:val="00662245"/>
    <w:rsid w:val="0066336E"/>
    <w:rsid w:val="00663402"/>
    <w:rsid w:val="00663F0A"/>
    <w:rsid w:val="00664670"/>
    <w:rsid w:val="00664888"/>
    <w:rsid w:val="00670700"/>
    <w:rsid w:val="00670774"/>
    <w:rsid w:val="00670C0D"/>
    <w:rsid w:val="00672A1E"/>
    <w:rsid w:val="00672E9D"/>
    <w:rsid w:val="0067358E"/>
    <w:rsid w:val="006739E4"/>
    <w:rsid w:val="0067499B"/>
    <w:rsid w:val="00675314"/>
    <w:rsid w:val="00675656"/>
    <w:rsid w:val="006759D3"/>
    <w:rsid w:val="0067638F"/>
    <w:rsid w:val="00676412"/>
    <w:rsid w:val="0067655A"/>
    <w:rsid w:val="0067683B"/>
    <w:rsid w:val="006769EF"/>
    <w:rsid w:val="0067722A"/>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708"/>
    <w:rsid w:val="006B329B"/>
    <w:rsid w:val="006B472A"/>
    <w:rsid w:val="006B4997"/>
    <w:rsid w:val="006B49D8"/>
    <w:rsid w:val="006B4A27"/>
    <w:rsid w:val="006B4B20"/>
    <w:rsid w:val="006B5063"/>
    <w:rsid w:val="006B635D"/>
    <w:rsid w:val="006B7FCE"/>
    <w:rsid w:val="006C07F3"/>
    <w:rsid w:val="006C1210"/>
    <w:rsid w:val="006C149F"/>
    <w:rsid w:val="006C15C5"/>
    <w:rsid w:val="006C161A"/>
    <w:rsid w:val="006C1E3F"/>
    <w:rsid w:val="006C1F54"/>
    <w:rsid w:val="006C2104"/>
    <w:rsid w:val="006C2D0D"/>
    <w:rsid w:val="006C2D64"/>
    <w:rsid w:val="006C3619"/>
    <w:rsid w:val="006C3D18"/>
    <w:rsid w:val="006C4652"/>
    <w:rsid w:val="006C57A2"/>
    <w:rsid w:val="006C6998"/>
    <w:rsid w:val="006C763E"/>
    <w:rsid w:val="006C7D63"/>
    <w:rsid w:val="006D0098"/>
    <w:rsid w:val="006D00D0"/>
    <w:rsid w:val="006D01C3"/>
    <w:rsid w:val="006D0799"/>
    <w:rsid w:val="006D0975"/>
    <w:rsid w:val="006D0B3A"/>
    <w:rsid w:val="006D0F71"/>
    <w:rsid w:val="006D150E"/>
    <w:rsid w:val="006D1598"/>
    <w:rsid w:val="006D16D0"/>
    <w:rsid w:val="006D1712"/>
    <w:rsid w:val="006D18DD"/>
    <w:rsid w:val="006D3469"/>
    <w:rsid w:val="006D3601"/>
    <w:rsid w:val="006D3AB0"/>
    <w:rsid w:val="006D403D"/>
    <w:rsid w:val="006D4111"/>
    <w:rsid w:val="006D4259"/>
    <w:rsid w:val="006D54B5"/>
    <w:rsid w:val="006D57F6"/>
    <w:rsid w:val="006D5B8C"/>
    <w:rsid w:val="006D6263"/>
    <w:rsid w:val="006D6440"/>
    <w:rsid w:val="006D6AE0"/>
    <w:rsid w:val="006D6DEE"/>
    <w:rsid w:val="006D7557"/>
    <w:rsid w:val="006D7A33"/>
    <w:rsid w:val="006E0E88"/>
    <w:rsid w:val="006E1828"/>
    <w:rsid w:val="006E1969"/>
    <w:rsid w:val="006E1BCE"/>
    <w:rsid w:val="006E22DF"/>
    <w:rsid w:val="006E2D0A"/>
    <w:rsid w:val="006E3953"/>
    <w:rsid w:val="006E4553"/>
    <w:rsid w:val="006E487B"/>
    <w:rsid w:val="006E5392"/>
    <w:rsid w:val="006E5644"/>
    <w:rsid w:val="006E6033"/>
    <w:rsid w:val="006E63D3"/>
    <w:rsid w:val="006E6B52"/>
    <w:rsid w:val="006E6F44"/>
    <w:rsid w:val="006E70CE"/>
    <w:rsid w:val="006F090B"/>
    <w:rsid w:val="006F0D78"/>
    <w:rsid w:val="006F14E7"/>
    <w:rsid w:val="006F1A26"/>
    <w:rsid w:val="006F1AD8"/>
    <w:rsid w:val="006F1F6B"/>
    <w:rsid w:val="006F2235"/>
    <w:rsid w:val="006F2630"/>
    <w:rsid w:val="006F399A"/>
    <w:rsid w:val="006F3A87"/>
    <w:rsid w:val="006F3D56"/>
    <w:rsid w:val="006F43E4"/>
    <w:rsid w:val="006F4A39"/>
    <w:rsid w:val="006F4D23"/>
    <w:rsid w:val="006F57D1"/>
    <w:rsid w:val="006F6213"/>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0CC"/>
    <w:rsid w:val="00705204"/>
    <w:rsid w:val="0070602D"/>
    <w:rsid w:val="00706E79"/>
    <w:rsid w:val="00706E7C"/>
    <w:rsid w:val="00706EB8"/>
    <w:rsid w:val="007075A1"/>
    <w:rsid w:val="007075C7"/>
    <w:rsid w:val="00707E9E"/>
    <w:rsid w:val="00710207"/>
    <w:rsid w:val="0071035D"/>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64DF"/>
    <w:rsid w:val="0071675C"/>
    <w:rsid w:val="00716E1A"/>
    <w:rsid w:val="007172EA"/>
    <w:rsid w:val="0071740A"/>
    <w:rsid w:val="00717439"/>
    <w:rsid w:val="00717672"/>
    <w:rsid w:val="00717E84"/>
    <w:rsid w:val="00717ED4"/>
    <w:rsid w:val="00720ED8"/>
    <w:rsid w:val="007210E9"/>
    <w:rsid w:val="00721684"/>
    <w:rsid w:val="0072196A"/>
    <w:rsid w:val="00721BDB"/>
    <w:rsid w:val="00721C3A"/>
    <w:rsid w:val="00721D84"/>
    <w:rsid w:val="00721D8F"/>
    <w:rsid w:val="007223B6"/>
    <w:rsid w:val="0072272A"/>
    <w:rsid w:val="00723274"/>
    <w:rsid w:val="007234BC"/>
    <w:rsid w:val="007240B5"/>
    <w:rsid w:val="00724400"/>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1CEC"/>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A9F"/>
    <w:rsid w:val="00765C48"/>
    <w:rsid w:val="00765E27"/>
    <w:rsid w:val="00765FFF"/>
    <w:rsid w:val="00766401"/>
    <w:rsid w:val="00766D7E"/>
    <w:rsid w:val="007677F6"/>
    <w:rsid w:val="00767B4A"/>
    <w:rsid w:val="00767F6F"/>
    <w:rsid w:val="00770CE8"/>
    <w:rsid w:val="00771A83"/>
    <w:rsid w:val="00772A70"/>
    <w:rsid w:val="00772F37"/>
    <w:rsid w:val="007735C5"/>
    <w:rsid w:val="0077492A"/>
    <w:rsid w:val="00775087"/>
    <w:rsid w:val="00775A12"/>
    <w:rsid w:val="00775E4D"/>
    <w:rsid w:val="00775F20"/>
    <w:rsid w:val="00776BAD"/>
    <w:rsid w:val="00776DFF"/>
    <w:rsid w:val="007772FF"/>
    <w:rsid w:val="00777423"/>
    <w:rsid w:val="00777FFA"/>
    <w:rsid w:val="007800B5"/>
    <w:rsid w:val="007801AD"/>
    <w:rsid w:val="0078030D"/>
    <w:rsid w:val="00781082"/>
    <w:rsid w:val="007811BC"/>
    <w:rsid w:val="007823B4"/>
    <w:rsid w:val="007826DB"/>
    <w:rsid w:val="007835D0"/>
    <w:rsid w:val="00783634"/>
    <w:rsid w:val="00783B16"/>
    <w:rsid w:val="00783E7D"/>
    <w:rsid w:val="00785A37"/>
    <w:rsid w:val="00786602"/>
    <w:rsid w:val="00786B28"/>
    <w:rsid w:val="00787367"/>
    <w:rsid w:val="00790387"/>
    <w:rsid w:val="00790677"/>
    <w:rsid w:val="007910F8"/>
    <w:rsid w:val="00791163"/>
    <w:rsid w:val="0079220A"/>
    <w:rsid w:val="00793F2D"/>
    <w:rsid w:val="00793F88"/>
    <w:rsid w:val="00794139"/>
    <w:rsid w:val="007948B0"/>
    <w:rsid w:val="00794F3A"/>
    <w:rsid w:val="007966B5"/>
    <w:rsid w:val="00797A8D"/>
    <w:rsid w:val="007A019F"/>
    <w:rsid w:val="007A0D67"/>
    <w:rsid w:val="007A1170"/>
    <w:rsid w:val="007A152E"/>
    <w:rsid w:val="007A166E"/>
    <w:rsid w:val="007A2119"/>
    <w:rsid w:val="007A29F6"/>
    <w:rsid w:val="007A2CA6"/>
    <w:rsid w:val="007A2DFC"/>
    <w:rsid w:val="007A3194"/>
    <w:rsid w:val="007A32BD"/>
    <w:rsid w:val="007A38D3"/>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48"/>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B14"/>
    <w:rsid w:val="007D1022"/>
    <w:rsid w:val="007D16DC"/>
    <w:rsid w:val="007D1724"/>
    <w:rsid w:val="007D1AC4"/>
    <w:rsid w:val="007D209A"/>
    <w:rsid w:val="007D2537"/>
    <w:rsid w:val="007D36DF"/>
    <w:rsid w:val="007D3759"/>
    <w:rsid w:val="007D3960"/>
    <w:rsid w:val="007D3C83"/>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2B3"/>
    <w:rsid w:val="007F3B83"/>
    <w:rsid w:val="007F4000"/>
    <w:rsid w:val="007F41DC"/>
    <w:rsid w:val="007F51B2"/>
    <w:rsid w:val="007F547A"/>
    <w:rsid w:val="007F68D6"/>
    <w:rsid w:val="007F6C5D"/>
    <w:rsid w:val="007F6D6A"/>
    <w:rsid w:val="007F73ED"/>
    <w:rsid w:val="007F7FF2"/>
    <w:rsid w:val="00801E95"/>
    <w:rsid w:val="00802059"/>
    <w:rsid w:val="00802231"/>
    <w:rsid w:val="008025F5"/>
    <w:rsid w:val="00803383"/>
    <w:rsid w:val="00803403"/>
    <w:rsid w:val="00803A86"/>
    <w:rsid w:val="008042A1"/>
    <w:rsid w:val="008043B4"/>
    <w:rsid w:val="00804688"/>
    <w:rsid w:val="0080494B"/>
    <w:rsid w:val="008056D2"/>
    <w:rsid w:val="00805A56"/>
    <w:rsid w:val="00805E3E"/>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4D8C"/>
    <w:rsid w:val="00815911"/>
    <w:rsid w:val="00815C4F"/>
    <w:rsid w:val="00815FD3"/>
    <w:rsid w:val="00816395"/>
    <w:rsid w:val="0081679C"/>
    <w:rsid w:val="00816848"/>
    <w:rsid w:val="00816ACE"/>
    <w:rsid w:val="008172E9"/>
    <w:rsid w:val="008174A5"/>
    <w:rsid w:val="008175E9"/>
    <w:rsid w:val="00817BBD"/>
    <w:rsid w:val="0082003B"/>
    <w:rsid w:val="00820975"/>
    <w:rsid w:val="00820BC6"/>
    <w:rsid w:val="00821ABC"/>
    <w:rsid w:val="00822808"/>
    <w:rsid w:val="008234F4"/>
    <w:rsid w:val="00823A83"/>
    <w:rsid w:val="00823EC2"/>
    <w:rsid w:val="008247C8"/>
    <w:rsid w:val="00824F62"/>
    <w:rsid w:val="00825B16"/>
    <w:rsid w:val="00826EA2"/>
    <w:rsid w:val="00827812"/>
    <w:rsid w:val="00827BFF"/>
    <w:rsid w:val="0083057D"/>
    <w:rsid w:val="00831337"/>
    <w:rsid w:val="008313B6"/>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68"/>
    <w:rsid w:val="0084248A"/>
    <w:rsid w:val="0084341E"/>
    <w:rsid w:val="008436FF"/>
    <w:rsid w:val="008453F4"/>
    <w:rsid w:val="00845A33"/>
    <w:rsid w:val="0084621F"/>
    <w:rsid w:val="0084628F"/>
    <w:rsid w:val="0084679C"/>
    <w:rsid w:val="008469A3"/>
    <w:rsid w:val="00846B1C"/>
    <w:rsid w:val="00847453"/>
    <w:rsid w:val="00847487"/>
    <w:rsid w:val="00850101"/>
    <w:rsid w:val="008502E1"/>
    <w:rsid w:val="00851AF1"/>
    <w:rsid w:val="00852477"/>
    <w:rsid w:val="008525A9"/>
    <w:rsid w:val="00852D03"/>
    <w:rsid w:val="00854224"/>
    <w:rsid w:val="0085451E"/>
    <w:rsid w:val="00854B83"/>
    <w:rsid w:val="00855A7F"/>
    <w:rsid w:val="00855D4C"/>
    <w:rsid w:val="0085618E"/>
    <w:rsid w:val="008566B2"/>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EA"/>
    <w:rsid w:val="008738C6"/>
    <w:rsid w:val="00873E84"/>
    <w:rsid w:val="00874422"/>
    <w:rsid w:val="00874554"/>
    <w:rsid w:val="0087493A"/>
    <w:rsid w:val="00877174"/>
    <w:rsid w:val="00877312"/>
    <w:rsid w:val="00877957"/>
    <w:rsid w:val="00877A86"/>
    <w:rsid w:val="00877B06"/>
    <w:rsid w:val="00877C69"/>
    <w:rsid w:val="00877CCF"/>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2683"/>
    <w:rsid w:val="0089388C"/>
    <w:rsid w:val="008946FB"/>
    <w:rsid w:val="0089535C"/>
    <w:rsid w:val="00895649"/>
    <w:rsid w:val="00896837"/>
    <w:rsid w:val="00896B8D"/>
    <w:rsid w:val="00896E5C"/>
    <w:rsid w:val="0089703A"/>
    <w:rsid w:val="008972DC"/>
    <w:rsid w:val="008973E3"/>
    <w:rsid w:val="008A0075"/>
    <w:rsid w:val="008A0582"/>
    <w:rsid w:val="008A0653"/>
    <w:rsid w:val="008A070B"/>
    <w:rsid w:val="008A094E"/>
    <w:rsid w:val="008A231B"/>
    <w:rsid w:val="008A26E9"/>
    <w:rsid w:val="008A2732"/>
    <w:rsid w:val="008A29D2"/>
    <w:rsid w:val="008A2F43"/>
    <w:rsid w:val="008A30FF"/>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1EB3"/>
    <w:rsid w:val="008D2DA1"/>
    <w:rsid w:val="008D3B19"/>
    <w:rsid w:val="008D55A8"/>
    <w:rsid w:val="008D5B84"/>
    <w:rsid w:val="008D625D"/>
    <w:rsid w:val="008D6814"/>
    <w:rsid w:val="008D70CA"/>
    <w:rsid w:val="008D754A"/>
    <w:rsid w:val="008E0214"/>
    <w:rsid w:val="008E0D06"/>
    <w:rsid w:val="008E150B"/>
    <w:rsid w:val="008E3244"/>
    <w:rsid w:val="008E3A72"/>
    <w:rsid w:val="008E3C02"/>
    <w:rsid w:val="008E4050"/>
    <w:rsid w:val="008E451B"/>
    <w:rsid w:val="008E49CB"/>
    <w:rsid w:val="008E49D0"/>
    <w:rsid w:val="008E51E4"/>
    <w:rsid w:val="008E53D3"/>
    <w:rsid w:val="008E5502"/>
    <w:rsid w:val="008E556F"/>
    <w:rsid w:val="008E5967"/>
    <w:rsid w:val="008E5F9B"/>
    <w:rsid w:val="008E672D"/>
    <w:rsid w:val="008E6CC8"/>
    <w:rsid w:val="008E6D56"/>
    <w:rsid w:val="008E7303"/>
    <w:rsid w:val="008F023A"/>
    <w:rsid w:val="008F11EB"/>
    <w:rsid w:val="008F1BE8"/>
    <w:rsid w:val="008F216C"/>
    <w:rsid w:val="008F241B"/>
    <w:rsid w:val="008F3191"/>
    <w:rsid w:val="008F38D0"/>
    <w:rsid w:val="008F3BE5"/>
    <w:rsid w:val="008F414A"/>
    <w:rsid w:val="008F5140"/>
    <w:rsid w:val="008F5453"/>
    <w:rsid w:val="008F576E"/>
    <w:rsid w:val="008F6437"/>
    <w:rsid w:val="008F6ABB"/>
    <w:rsid w:val="008F76F4"/>
    <w:rsid w:val="008F7798"/>
    <w:rsid w:val="009005E8"/>
    <w:rsid w:val="009013F1"/>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3D6"/>
    <w:rsid w:val="00911C13"/>
    <w:rsid w:val="00912629"/>
    <w:rsid w:val="0091345A"/>
    <w:rsid w:val="009135D7"/>
    <w:rsid w:val="00913732"/>
    <w:rsid w:val="00913912"/>
    <w:rsid w:val="00913F3E"/>
    <w:rsid w:val="00914475"/>
    <w:rsid w:val="00914651"/>
    <w:rsid w:val="009146C5"/>
    <w:rsid w:val="0091477B"/>
    <w:rsid w:val="00914C40"/>
    <w:rsid w:val="00914D19"/>
    <w:rsid w:val="00914FF9"/>
    <w:rsid w:val="00915162"/>
    <w:rsid w:val="00915697"/>
    <w:rsid w:val="009158B3"/>
    <w:rsid w:val="009158FA"/>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2EF"/>
    <w:rsid w:val="00942A8F"/>
    <w:rsid w:val="00942EF3"/>
    <w:rsid w:val="009430DE"/>
    <w:rsid w:val="00943A7E"/>
    <w:rsid w:val="00943E57"/>
    <w:rsid w:val="00944E18"/>
    <w:rsid w:val="00946502"/>
    <w:rsid w:val="00946549"/>
    <w:rsid w:val="00946DE1"/>
    <w:rsid w:val="0094725B"/>
    <w:rsid w:val="009473BF"/>
    <w:rsid w:val="00950021"/>
    <w:rsid w:val="009504B6"/>
    <w:rsid w:val="0095059B"/>
    <w:rsid w:val="00950B2A"/>
    <w:rsid w:val="00950C39"/>
    <w:rsid w:val="00952091"/>
    <w:rsid w:val="00952351"/>
    <w:rsid w:val="00952352"/>
    <w:rsid w:val="009532CF"/>
    <w:rsid w:val="00953370"/>
    <w:rsid w:val="00953D93"/>
    <w:rsid w:val="00954FC0"/>
    <w:rsid w:val="00955061"/>
    <w:rsid w:val="009554FE"/>
    <w:rsid w:val="009558A1"/>
    <w:rsid w:val="009561B8"/>
    <w:rsid w:val="00956239"/>
    <w:rsid w:val="00956612"/>
    <w:rsid w:val="00956D3C"/>
    <w:rsid w:val="00957539"/>
    <w:rsid w:val="00957E98"/>
    <w:rsid w:val="00961286"/>
    <w:rsid w:val="009616A3"/>
    <w:rsid w:val="00961AF2"/>
    <w:rsid w:val="00961DB8"/>
    <w:rsid w:val="00963831"/>
    <w:rsid w:val="00963BCE"/>
    <w:rsid w:val="00963C97"/>
    <w:rsid w:val="00963CB1"/>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62F"/>
    <w:rsid w:val="0097580F"/>
    <w:rsid w:val="009759D8"/>
    <w:rsid w:val="0097673C"/>
    <w:rsid w:val="009773A2"/>
    <w:rsid w:val="00977667"/>
    <w:rsid w:val="00980260"/>
    <w:rsid w:val="00981472"/>
    <w:rsid w:val="00981FAA"/>
    <w:rsid w:val="00981FBF"/>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06"/>
    <w:rsid w:val="00997EAD"/>
    <w:rsid w:val="009A0EE8"/>
    <w:rsid w:val="009A1BB8"/>
    <w:rsid w:val="009A238E"/>
    <w:rsid w:val="009A2B5D"/>
    <w:rsid w:val="009A2EC0"/>
    <w:rsid w:val="009A3FC6"/>
    <w:rsid w:val="009A421B"/>
    <w:rsid w:val="009A45AD"/>
    <w:rsid w:val="009A4811"/>
    <w:rsid w:val="009A4989"/>
    <w:rsid w:val="009A4F57"/>
    <w:rsid w:val="009A6733"/>
    <w:rsid w:val="009A6F00"/>
    <w:rsid w:val="009A786A"/>
    <w:rsid w:val="009A7DAD"/>
    <w:rsid w:val="009B010A"/>
    <w:rsid w:val="009B081C"/>
    <w:rsid w:val="009B0C67"/>
    <w:rsid w:val="009B1A1F"/>
    <w:rsid w:val="009B2124"/>
    <w:rsid w:val="009B260F"/>
    <w:rsid w:val="009B2A2C"/>
    <w:rsid w:val="009B2AF9"/>
    <w:rsid w:val="009B316E"/>
    <w:rsid w:val="009B3582"/>
    <w:rsid w:val="009B3C65"/>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C3A"/>
    <w:rsid w:val="009C50A8"/>
    <w:rsid w:val="009C57DB"/>
    <w:rsid w:val="009C582D"/>
    <w:rsid w:val="009C6077"/>
    <w:rsid w:val="009C7237"/>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EB6"/>
    <w:rsid w:val="009F1379"/>
    <w:rsid w:val="009F1A15"/>
    <w:rsid w:val="009F1BAE"/>
    <w:rsid w:val="009F1EAB"/>
    <w:rsid w:val="009F2BAA"/>
    <w:rsid w:val="009F3329"/>
    <w:rsid w:val="009F4288"/>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98E"/>
    <w:rsid w:val="00A04DB8"/>
    <w:rsid w:val="00A05661"/>
    <w:rsid w:val="00A057A3"/>
    <w:rsid w:val="00A05939"/>
    <w:rsid w:val="00A05D67"/>
    <w:rsid w:val="00A061EF"/>
    <w:rsid w:val="00A06818"/>
    <w:rsid w:val="00A06EFC"/>
    <w:rsid w:val="00A07205"/>
    <w:rsid w:val="00A0744D"/>
    <w:rsid w:val="00A10DB4"/>
    <w:rsid w:val="00A12D42"/>
    <w:rsid w:val="00A12F3D"/>
    <w:rsid w:val="00A14A24"/>
    <w:rsid w:val="00A14D60"/>
    <w:rsid w:val="00A153B4"/>
    <w:rsid w:val="00A15F6A"/>
    <w:rsid w:val="00A161BC"/>
    <w:rsid w:val="00A17313"/>
    <w:rsid w:val="00A176BB"/>
    <w:rsid w:val="00A177A4"/>
    <w:rsid w:val="00A17E8F"/>
    <w:rsid w:val="00A209CE"/>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2D86"/>
    <w:rsid w:val="00A335D4"/>
    <w:rsid w:val="00A34060"/>
    <w:rsid w:val="00A3472F"/>
    <w:rsid w:val="00A347BE"/>
    <w:rsid w:val="00A34A9B"/>
    <w:rsid w:val="00A35B14"/>
    <w:rsid w:val="00A35C31"/>
    <w:rsid w:val="00A35C96"/>
    <w:rsid w:val="00A37567"/>
    <w:rsid w:val="00A376C4"/>
    <w:rsid w:val="00A37B5A"/>
    <w:rsid w:val="00A402F2"/>
    <w:rsid w:val="00A40687"/>
    <w:rsid w:val="00A40699"/>
    <w:rsid w:val="00A41057"/>
    <w:rsid w:val="00A418AB"/>
    <w:rsid w:val="00A41BF0"/>
    <w:rsid w:val="00A41DFE"/>
    <w:rsid w:val="00A420C1"/>
    <w:rsid w:val="00A422CC"/>
    <w:rsid w:val="00A4253A"/>
    <w:rsid w:val="00A42742"/>
    <w:rsid w:val="00A427BE"/>
    <w:rsid w:val="00A42DB4"/>
    <w:rsid w:val="00A44409"/>
    <w:rsid w:val="00A4476D"/>
    <w:rsid w:val="00A44F02"/>
    <w:rsid w:val="00A44FF1"/>
    <w:rsid w:val="00A4511F"/>
    <w:rsid w:val="00A45A32"/>
    <w:rsid w:val="00A45DF0"/>
    <w:rsid w:val="00A46761"/>
    <w:rsid w:val="00A46932"/>
    <w:rsid w:val="00A473DB"/>
    <w:rsid w:val="00A474C1"/>
    <w:rsid w:val="00A47BBE"/>
    <w:rsid w:val="00A47E06"/>
    <w:rsid w:val="00A50A5E"/>
    <w:rsid w:val="00A50F72"/>
    <w:rsid w:val="00A5101E"/>
    <w:rsid w:val="00A524B5"/>
    <w:rsid w:val="00A52904"/>
    <w:rsid w:val="00A52B17"/>
    <w:rsid w:val="00A52B57"/>
    <w:rsid w:val="00A5374A"/>
    <w:rsid w:val="00A53C26"/>
    <w:rsid w:val="00A53E2E"/>
    <w:rsid w:val="00A54EBE"/>
    <w:rsid w:val="00A555BC"/>
    <w:rsid w:val="00A555EB"/>
    <w:rsid w:val="00A55E1B"/>
    <w:rsid w:val="00A56451"/>
    <w:rsid w:val="00A564A1"/>
    <w:rsid w:val="00A56B53"/>
    <w:rsid w:val="00A56C84"/>
    <w:rsid w:val="00A57226"/>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5B39"/>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1320"/>
    <w:rsid w:val="00A81785"/>
    <w:rsid w:val="00A8198E"/>
    <w:rsid w:val="00A81A5C"/>
    <w:rsid w:val="00A81B80"/>
    <w:rsid w:val="00A81CFE"/>
    <w:rsid w:val="00A81F9F"/>
    <w:rsid w:val="00A827F5"/>
    <w:rsid w:val="00A83160"/>
    <w:rsid w:val="00A8351A"/>
    <w:rsid w:val="00A8366F"/>
    <w:rsid w:val="00A84609"/>
    <w:rsid w:val="00A84C60"/>
    <w:rsid w:val="00A8513F"/>
    <w:rsid w:val="00A85664"/>
    <w:rsid w:val="00A85CF1"/>
    <w:rsid w:val="00A85F02"/>
    <w:rsid w:val="00A8710C"/>
    <w:rsid w:val="00A87554"/>
    <w:rsid w:val="00A904F0"/>
    <w:rsid w:val="00A91137"/>
    <w:rsid w:val="00A933F2"/>
    <w:rsid w:val="00A938FC"/>
    <w:rsid w:val="00A93E54"/>
    <w:rsid w:val="00A94120"/>
    <w:rsid w:val="00A94EAB"/>
    <w:rsid w:val="00A9596D"/>
    <w:rsid w:val="00A959F9"/>
    <w:rsid w:val="00A95B85"/>
    <w:rsid w:val="00A95CE1"/>
    <w:rsid w:val="00A95D13"/>
    <w:rsid w:val="00A96ECC"/>
    <w:rsid w:val="00A96FAB"/>
    <w:rsid w:val="00A97060"/>
    <w:rsid w:val="00A974DC"/>
    <w:rsid w:val="00A974F2"/>
    <w:rsid w:val="00A976C3"/>
    <w:rsid w:val="00A9776E"/>
    <w:rsid w:val="00A97E64"/>
    <w:rsid w:val="00A97F36"/>
    <w:rsid w:val="00AA02DF"/>
    <w:rsid w:val="00AA12F2"/>
    <w:rsid w:val="00AA1BA6"/>
    <w:rsid w:val="00AA203C"/>
    <w:rsid w:val="00AA2A62"/>
    <w:rsid w:val="00AA2E80"/>
    <w:rsid w:val="00AA3121"/>
    <w:rsid w:val="00AA3794"/>
    <w:rsid w:val="00AA4950"/>
    <w:rsid w:val="00AA5499"/>
    <w:rsid w:val="00AA69D4"/>
    <w:rsid w:val="00AA751E"/>
    <w:rsid w:val="00AA79CE"/>
    <w:rsid w:val="00AA7E9F"/>
    <w:rsid w:val="00AB00CB"/>
    <w:rsid w:val="00AB10CF"/>
    <w:rsid w:val="00AB1918"/>
    <w:rsid w:val="00AB1A0A"/>
    <w:rsid w:val="00AB2204"/>
    <w:rsid w:val="00AB2DDF"/>
    <w:rsid w:val="00AB2F4B"/>
    <w:rsid w:val="00AB3448"/>
    <w:rsid w:val="00AB3DA2"/>
    <w:rsid w:val="00AB3E74"/>
    <w:rsid w:val="00AB486B"/>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3DB7"/>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48E"/>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3F4A"/>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EB9"/>
    <w:rsid w:val="00AF6F11"/>
    <w:rsid w:val="00AF6F4E"/>
    <w:rsid w:val="00AF7FF3"/>
    <w:rsid w:val="00B00968"/>
    <w:rsid w:val="00B02EE1"/>
    <w:rsid w:val="00B02FD0"/>
    <w:rsid w:val="00B03068"/>
    <w:rsid w:val="00B041A9"/>
    <w:rsid w:val="00B06470"/>
    <w:rsid w:val="00B07522"/>
    <w:rsid w:val="00B0768F"/>
    <w:rsid w:val="00B10194"/>
    <w:rsid w:val="00B102AD"/>
    <w:rsid w:val="00B10B4E"/>
    <w:rsid w:val="00B10F9B"/>
    <w:rsid w:val="00B11507"/>
    <w:rsid w:val="00B115D3"/>
    <w:rsid w:val="00B1186B"/>
    <w:rsid w:val="00B1253E"/>
    <w:rsid w:val="00B12657"/>
    <w:rsid w:val="00B12FB7"/>
    <w:rsid w:val="00B13281"/>
    <w:rsid w:val="00B137B6"/>
    <w:rsid w:val="00B13CD3"/>
    <w:rsid w:val="00B14E4B"/>
    <w:rsid w:val="00B15098"/>
    <w:rsid w:val="00B15751"/>
    <w:rsid w:val="00B15D3F"/>
    <w:rsid w:val="00B168E0"/>
    <w:rsid w:val="00B16DA5"/>
    <w:rsid w:val="00B1721B"/>
    <w:rsid w:val="00B20103"/>
    <w:rsid w:val="00B20BFD"/>
    <w:rsid w:val="00B21237"/>
    <w:rsid w:val="00B212AB"/>
    <w:rsid w:val="00B2196F"/>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4010"/>
    <w:rsid w:val="00B34490"/>
    <w:rsid w:val="00B3461F"/>
    <w:rsid w:val="00B34D4F"/>
    <w:rsid w:val="00B34E3B"/>
    <w:rsid w:val="00B34FF1"/>
    <w:rsid w:val="00B35351"/>
    <w:rsid w:val="00B362C2"/>
    <w:rsid w:val="00B36668"/>
    <w:rsid w:val="00B36C2F"/>
    <w:rsid w:val="00B36D15"/>
    <w:rsid w:val="00B370C3"/>
    <w:rsid w:val="00B37461"/>
    <w:rsid w:val="00B37B11"/>
    <w:rsid w:val="00B37EDD"/>
    <w:rsid w:val="00B406A9"/>
    <w:rsid w:val="00B40BAC"/>
    <w:rsid w:val="00B413FF"/>
    <w:rsid w:val="00B41D52"/>
    <w:rsid w:val="00B41D65"/>
    <w:rsid w:val="00B42B79"/>
    <w:rsid w:val="00B4318D"/>
    <w:rsid w:val="00B43F2C"/>
    <w:rsid w:val="00B44B49"/>
    <w:rsid w:val="00B44C98"/>
    <w:rsid w:val="00B44DEC"/>
    <w:rsid w:val="00B45E8C"/>
    <w:rsid w:val="00B46F4E"/>
    <w:rsid w:val="00B47113"/>
    <w:rsid w:val="00B5015F"/>
    <w:rsid w:val="00B5045B"/>
    <w:rsid w:val="00B51F3D"/>
    <w:rsid w:val="00B52082"/>
    <w:rsid w:val="00B5225F"/>
    <w:rsid w:val="00B53492"/>
    <w:rsid w:val="00B53688"/>
    <w:rsid w:val="00B53B38"/>
    <w:rsid w:val="00B53FFC"/>
    <w:rsid w:val="00B541C0"/>
    <w:rsid w:val="00B542C8"/>
    <w:rsid w:val="00B55CE9"/>
    <w:rsid w:val="00B5610E"/>
    <w:rsid w:val="00B562A2"/>
    <w:rsid w:val="00B567F2"/>
    <w:rsid w:val="00B57359"/>
    <w:rsid w:val="00B578F2"/>
    <w:rsid w:val="00B57C5D"/>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2D9"/>
    <w:rsid w:val="00B67480"/>
    <w:rsid w:val="00B6784E"/>
    <w:rsid w:val="00B67B9E"/>
    <w:rsid w:val="00B7021B"/>
    <w:rsid w:val="00B70349"/>
    <w:rsid w:val="00B70BB8"/>
    <w:rsid w:val="00B71A2A"/>
    <w:rsid w:val="00B71F80"/>
    <w:rsid w:val="00B71FCE"/>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C1"/>
    <w:rsid w:val="00B85644"/>
    <w:rsid w:val="00B85924"/>
    <w:rsid w:val="00B8628F"/>
    <w:rsid w:val="00B870E4"/>
    <w:rsid w:val="00B909DE"/>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6B15"/>
    <w:rsid w:val="00BA788A"/>
    <w:rsid w:val="00BA7B50"/>
    <w:rsid w:val="00BA7CCB"/>
    <w:rsid w:val="00BB0D98"/>
    <w:rsid w:val="00BB0FE3"/>
    <w:rsid w:val="00BB0FE5"/>
    <w:rsid w:val="00BB1EF4"/>
    <w:rsid w:val="00BB1F5D"/>
    <w:rsid w:val="00BB2906"/>
    <w:rsid w:val="00BB2F39"/>
    <w:rsid w:val="00BB2F8B"/>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877"/>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59E"/>
    <w:rsid w:val="00BD474E"/>
    <w:rsid w:val="00BD4A6D"/>
    <w:rsid w:val="00BD4C3A"/>
    <w:rsid w:val="00BD530B"/>
    <w:rsid w:val="00BD68C7"/>
    <w:rsid w:val="00BD6C76"/>
    <w:rsid w:val="00BD6CC4"/>
    <w:rsid w:val="00BD7358"/>
    <w:rsid w:val="00BD7F0F"/>
    <w:rsid w:val="00BE0303"/>
    <w:rsid w:val="00BE054D"/>
    <w:rsid w:val="00BE19F1"/>
    <w:rsid w:val="00BE296B"/>
    <w:rsid w:val="00BE3DC0"/>
    <w:rsid w:val="00BE4487"/>
    <w:rsid w:val="00BE4C13"/>
    <w:rsid w:val="00BE4CDB"/>
    <w:rsid w:val="00BE5979"/>
    <w:rsid w:val="00BE597E"/>
    <w:rsid w:val="00BE5C74"/>
    <w:rsid w:val="00BE6091"/>
    <w:rsid w:val="00BE667D"/>
    <w:rsid w:val="00BE6FD7"/>
    <w:rsid w:val="00BE7402"/>
    <w:rsid w:val="00BF0682"/>
    <w:rsid w:val="00BF1A45"/>
    <w:rsid w:val="00BF27A5"/>
    <w:rsid w:val="00BF2A1E"/>
    <w:rsid w:val="00BF2B17"/>
    <w:rsid w:val="00BF2F20"/>
    <w:rsid w:val="00BF3424"/>
    <w:rsid w:val="00BF3C38"/>
    <w:rsid w:val="00BF3EF1"/>
    <w:rsid w:val="00BF4E66"/>
    <w:rsid w:val="00BF5062"/>
    <w:rsid w:val="00BF557C"/>
    <w:rsid w:val="00BF5B83"/>
    <w:rsid w:val="00BF65E2"/>
    <w:rsid w:val="00BF6B28"/>
    <w:rsid w:val="00BF7018"/>
    <w:rsid w:val="00BF74CA"/>
    <w:rsid w:val="00BF7DA6"/>
    <w:rsid w:val="00C009C3"/>
    <w:rsid w:val="00C00B68"/>
    <w:rsid w:val="00C0104B"/>
    <w:rsid w:val="00C01BD8"/>
    <w:rsid w:val="00C01E2D"/>
    <w:rsid w:val="00C01FBF"/>
    <w:rsid w:val="00C02006"/>
    <w:rsid w:val="00C0315A"/>
    <w:rsid w:val="00C046D2"/>
    <w:rsid w:val="00C04EED"/>
    <w:rsid w:val="00C055B1"/>
    <w:rsid w:val="00C05901"/>
    <w:rsid w:val="00C05BFD"/>
    <w:rsid w:val="00C05FDE"/>
    <w:rsid w:val="00C06172"/>
    <w:rsid w:val="00C07975"/>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5E49"/>
    <w:rsid w:val="00C17763"/>
    <w:rsid w:val="00C17B64"/>
    <w:rsid w:val="00C21723"/>
    <w:rsid w:val="00C21CA1"/>
    <w:rsid w:val="00C21EB7"/>
    <w:rsid w:val="00C23585"/>
    <w:rsid w:val="00C23838"/>
    <w:rsid w:val="00C23990"/>
    <w:rsid w:val="00C23BB5"/>
    <w:rsid w:val="00C23BE4"/>
    <w:rsid w:val="00C242D0"/>
    <w:rsid w:val="00C248E5"/>
    <w:rsid w:val="00C26716"/>
    <w:rsid w:val="00C268E9"/>
    <w:rsid w:val="00C26C51"/>
    <w:rsid w:val="00C2704E"/>
    <w:rsid w:val="00C27384"/>
    <w:rsid w:val="00C30938"/>
    <w:rsid w:val="00C30C4E"/>
    <w:rsid w:val="00C317F8"/>
    <w:rsid w:val="00C318D6"/>
    <w:rsid w:val="00C31939"/>
    <w:rsid w:val="00C31EB8"/>
    <w:rsid w:val="00C32084"/>
    <w:rsid w:val="00C32CAF"/>
    <w:rsid w:val="00C33041"/>
    <w:rsid w:val="00C333B4"/>
    <w:rsid w:val="00C3364F"/>
    <w:rsid w:val="00C340D4"/>
    <w:rsid w:val="00C3421D"/>
    <w:rsid w:val="00C34BFD"/>
    <w:rsid w:val="00C35102"/>
    <w:rsid w:val="00C3593A"/>
    <w:rsid w:val="00C35F2E"/>
    <w:rsid w:val="00C36A7D"/>
    <w:rsid w:val="00C36DED"/>
    <w:rsid w:val="00C37409"/>
    <w:rsid w:val="00C37BC1"/>
    <w:rsid w:val="00C4096A"/>
    <w:rsid w:val="00C4130E"/>
    <w:rsid w:val="00C41927"/>
    <w:rsid w:val="00C42388"/>
    <w:rsid w:val="00C424FD"/>
    <w:rsid w:val="00C434D1"/>
    <w:rsid w:val="00C43A07"/>
    <w:rsid w:val="00C4462D"/>
    <w:rsid w:val="00C44D0F"/>
    <w:rsid w:val="00C44EF7"/>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6265"/>
    <w:rsid w:val="00C572B0"/>
    <w:rsid w:val="00C57629"/>
    <w:rsid w:val="00C577CE"/>
    <w:rsid w:val="00C57DD6"/>
    <w:rsid w:val="00C601AE"/>
    <w:rsid w:val="00C60FEC"/>
    <w:rsid w:val="00C61291"/>
    <w:rsid w:val="00C614BB"/>
    <w:rsid w:val="00C61C6F"/>
    <w:rsid w:val="00C631EF"/>
    <w:rsid w:val="00C63908"/>
    <w:rsid w:val="00C63D75"/>
    <w:rsid w:val="00C64AA4"/>
    <w:rsid w:val="00C65098"/>
    <w:rsid w:val="00C65476"/>
    <w:rsid w:val="00C65CD7"/>
    <w:rsid w:val="00C6655F"/>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63CB"/>
    <w:rsid w:val="00C77221"/>
    <w:rsid w:val="00C802C5"/>
    <w:rsid w:val="00C80A4C"/>
    <w:rsid w:val="00C81879"/>
    <w:rsid w:val="00C82756"/>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37"/>
    <w:rsid w:val="00C9419D"/>
    <w:rsid w:val="00C948AD"/>
    <w:rsid w:val="00C948E8"/>
    <w:rsid w:val="00C95081"/>
    <w:rsid w:val="00C9657E"/>
    <w:rsid w:val="00C9658A"/>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4114"/>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7F"/>
    <w:rsid w:val="00CC50BF"/>
    <w:rsid w:val="00CC5B07"/>
    <w:rsid w:val="00CC5D5C"/>
    <w:rsid w:val="00CC602E"/>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668"/>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5204"/>
    <w:rsid w:val="00CF526F"/>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E6C"/>
    <w:rsid w:val="00D05F27"/>
    <w:rsid w:val="00D065EF"/>
    <w:rsid w:val="00D06CD9"/>
    <w:rsid w:val="00D0737D"/>
    <w:rsid w:val="00D077EC"/>
    <w:rsid w:val="00D07BE4"/>
    <w:rsid w:val="00D07FE1"/>
    <w:rsid w:val="00D10546"/>
    <w:rsid w:val="00D105BE"/>
    <w:rsid w:val="00D10DFD"/>
    <w:rsid w:val="00D114A3"/>
    <w:rsid w:val="00D119F6"/>
    <w:rsid w:val="00D11E2F"/>
    <w:rsid w:val="00D12C69"/>
    <w:rsid w:val="00D13101"/>
    <w:rsid w:val="00D1314B"/>
    <w:rsid w:val="00D1314D"/>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9B0"/>
    <w:rsid w:val="00D43CD3"/>
    <w:rsid w:val="00D44B26"/>
    <w:rsid w:val="00D4514D"/>
    <w:rsid w:val="00D45C7C"/>
    <w:rsid w:val="00D46161"/>
    <w:rsid w:val="00D46946"/>
    <w:rsid w:val="00D46E91"/>
    <w:rsid w:val="00D470A3"/>
    <w:rsid w:val="00D50F07"/>
    <w:rsid w:val="00D5106F"/>
    <w:rsid w:val="00D513B6"/>
    <w:rsid w:val="00D5145E"/>
    <w:rsid w:val="00D517C2"/>
    <w:rsid w:val="00D51826"/>
    <w:rsid w:val="00D519B0"/>
    <w:rsid w:val="00D524EB"/>
    <w:rsid w:val="00D53454"/>
    <w:rsid w:val="00D53793"/>
    <w:rsid w:val="00D5401D"/>
    <w:rsid w:val="00D54060"/>
    <w:rsid w:val="00D5485C"/>
    <w:rsid w:val="00D55562"/>
    <w:rsid w:val="00D5571F"/>
    <w:rsid w:val="00D565C5"/>
    <w:rsid w:val="00D5691B"/>
    <w:rsid w:val="00D5761D"/>
    <w:rsid w:val="00D60DDB"/>
    <w:rsid w:val="00D60E9A"/>
    <w:rsid w:val="00D61080"/>
    <w:rsid w:val="00D61B39"/>
    <w:rsid w:val="00D62083"/>
    <w:rsid w:val="00D62B04"/>
    <w:rsid w:val="00D63212"/>
    <w:rsid w:val="00D63464"/>
    <w:rsid w:val="00D64038"/>
    <w:rsid w:val="00D64C5E"/>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229"/>
    <w:rsid w:val="00D8167F"/>
    <w:rsid w:val="00D826F8"/>
    <w:rsid w:val="00D82C3A"/>
    <w:rsid w:val="00D833A5"/>
    <w:rsid w:val="00D83732"/>
    <w:rsid w:val="00D83C43"/>
    <w:rsid w:val="00D85745"/>
    <w:rsid w:val="00D85EAF"/>
    <w:rsid w:val="00D86BF9"/>
    <w:rsid w:val="00D872B2"/>
    <w:rsid w:val="00D87F1A"/>
    <w:rsid w:val="00D87F21"/>
    <w:rsid w:val="00D90C2D"/>
    <w:rsid w:val="00D91278"/>
    <w:rsid w:val="00D91767"/>
    <w:rsid w:val="00D9228C"/>
    <w:rsid w:val="00D92D02"/>
    <w:rsid w:val="00D93EA4"/>
    <w:rsid w:val="00D943D6"/>
    <w:rsid w:val="00D950BF"/>
    <w:rsid w:val="00D959D8"/>
    <w:rsid w:val="00D960D9"/>
    <w:rsid w:val="00D96958"/>
    <w:rsid w:val="00D96DAF"/>
    <w:rsid w:val="00D97DCE"/>
    <w:rsid w:val="00DA228C"/>
    <w:rsid w:val="00DA2557"/>
    <w:rsid w:val="00DA2D2C"/>
    <w:rsid w:val="00DA44B9"/>
    <w:rsid w:val="00DA4823"/>
    <w:rsid w:val="00DA49FC"/>
    <w:rsid w:val="00DA4A60"/>
    <w:rsid w:val="00DA4AB3"/>
    <w:rsid w:val="00DA57AA"/>
    <w:rsid w:val="00DA6014"/>
    <w:rsid w:val="00DA64D2"/>
    <w:rsid w:val="00DA680A"/>
    <w:rsid w:val="00DA7191"/>
    <w:rsid w:val="00DB0491"/>
    <w:rsid w:val="00DB08F3"/>
    <w:rsid w:val="00DB0FF9"/>
    <w:rsid w:val="00DB32CE"/>
    <w:rsid w:val="00DB4324"/>
    <w:rsid w:val="00DB43FC"/>
    <w:rsid w:val="00DB65A3"/>
    <w:rsid w:val="00DB6B71"/>
    <w:rsid w:val="00DB74C0"/>
    <w:rsid w:val="00DB799E"/>
    <w:rsid w:val="00DC0007"/>
    <w:rsid w:val="00DC02C7"/>
    <w:rsid w:val="00DC0CC2"/>
    <w:rsid w:val="00DC1396"/>
    <w:rsid w:val="00DC1779"/>
    <w:rsid w:val="00DC1CF6"/>
    <w:rsid w:val="00DC1E68"/>
    <w:rsid w:val="00DC201A"/>
    <w:rsid w:val="00DC2808"/>
    <w:rsid w:val="00DC2CD4"/>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E011C"/>
    <w:rsid w:val="00DE05DC"/>
    <w:rsid w:val="00DE0E4D"/>
    <w:rsid w:val="00DE1F0A"/>
    <w:rsid w:val="00DE20C1"/>
    <w:rsid w:val="00DE224B"/>
    <w:rsid w:val="00DE2800"/>
    <w:rsid w:val="00DE2995"/>
    <w:rsid w:val="00DE2AC2"/>
    <w:rsid w:val="00DE2E5A"/>
    <w:rsid w:val="00DE3AD1"/>
    <w:rsid w:val="00DE3CEC"/>
    <w:rsid w:val="00DE3FEC"/>
    <w:rsid w:val="00DE42C8"/>
    <w:rsid w:val="00DE42DD"/>
    <w:rsid w:val="00DE4506"/>
    <w:rsid w:val="00DE4815"/>
    <w:rsid w:val="00DE4B1F"/>
    <w:rsid w:val="00DE5180"/>
    <w:rsid w:val="00DE52B9"/>
    <w:rsid w:val="00DE59A0"/>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340"/>
    <w:rsid w:val="00DF3A98"/>
    <w:rsid w:val="00DF3E8A"/>
    <w:rsid w:val="00DF4A21"/>
    <w:rsid w:val="00DF51B7"/>
    <w:rsid w:val="00DF5E44"/>
    <w:rsid w:val="00DF72AF"/>
    <w:rsid w:val="00DF761E"/>
    <w:rsid w:val="00DF7A48"/>
    <w:rsid w:val="00E0024B"/>
    <w:rsid w:val="00E013D6"/>
    <w:rsid w:val="00E0167F"/>
    <w:rsid w:val="00E02FD1"/>
    <w:rsid w:val="00E04A1C"/>
    <w:rsid w:val="00E053CD"/>
    <w:rsid w:val="00E05792"/>
    <w:rsid w:val="00E05FD9"/>
    <w:rsid w:val="00E0688C"/>
    <w:rsid w:val="00E0731B"/>
    <w:rsid w:val="00E0736D"/>
    <w:rsid w:val="00E077D0"/>
    <w:rsid w:val="00E07846"/>
    <w:rsid w:val="00E07C69"/>
    <w:rsid w:val="00E10A81"/>
    <w:rsid w:val="00E1126A"/>
    <w:rsid w:val="00E114F2"/>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6C3A"/>
    <w:rsid w:val="00E27774"/>
    <w:rsid w:val="00E27B89"/>
    <w:rsid w:val="00E27E92"/>
    <w:rsid w:val="00E311FB"/>
    <w:rsid w:val="00E316B5"/>
    <w:rsid w:val="00E32D1A"/>
    <w:rsid w:val="00E33268"/>
    <w:rsid w:val="00E33C76"/>
    <w:rsid w:val="00E34374"/>
    <w:rsid w:val="00E345D1"/>
    <w:rsid w:val="00E347B1"/>
    <w:rsid w:val="00E35AEF"/>
    <w:rsid w:val="00E362EA"/>
    <w:rsid w:val="00E36568"/>
    <w:rsid w:val="00E365BB"/>
    <w:rsid w:val="00E36C86"/>
    <w:rsid w:val="00E40742"/>
    <w:rsid w:val="00E410B7"/>
    <w:rsid w:val="00E42C4D"/>
    <w:rsid w:val="00E42FCB"/>
    <w:rsid w:val="00E436FB"/>
    <w:rsid w:val="00E43EF4"/>
    <w:rsid w:val="00E44202"/>
    <w:rsid w:val="00E44266"/>
    <w:rsid w:val="00E45198"/>
    <w:rsid w:val="00E45F00"/>
    <w:rsid w:val="00E4615E"/>
    <w:rsid w:val="00E47992"/>
    <w:rsid w:val="00E47B7D"/>
    <w:rsid w:val="00E47D83"/>
    <w:rsid w:val="00E51E6A"/>
    <w:rsid w:val="00E521DE"/>
    <w:rsid w:val="00E53FA6"/>
    <w:rsid w:val="00E54069"/>
    <w:rsid w:val="00E544AA"/>
    <w:rsid w:val="00E54A11"/>
    <w:rsid w:val="00E55315"/>
    <w:rsid w:val="00E55B78"/>
    <w:rsid w:val="00E55F97"/>
    <w:rsid w:val="00E56630"/>
    <w:rsid w:val="00E56A29"/>
    <w:rsid w:val="00E56FA9"/>
    <w:rsid w:val="00E57212"/>
    <w:rsid w:val="00E57811"/>
    <w:rsid w:val="00E6045F"/>
    <w:rsid w:val="00E609BF"/>
    <w:rsid w:val="00E61D3D"/>
    <w:rsid w:val="00E61DF1"/>
    <w:rsid w:val="00E6280E"/>
    <w:rsid w:val="00E62B98"/>
    <w:rsid w:val="00E6391E"/>
    <w:rsid w:val="00E64997"/>
    <w:rsid w:val="00E65034"/>
    <w:rsid w:val="00E65329"/>
    <w:rsid w:val="00E656FF"/>
    <w:rsid w:val="00E6644A"/>
    <w:rsid w:val="00E6658A"/>
    <w:rsid w:val="00E67D76"/>
    <w:rsid w:val="00E706BD"/>
    <w:rsid w:val="00E708F5"/>
    <w:rsid w:val="00E72D66"/>
    <w:rsid w:val="00E73021"/>
    <w:rsid w:val="00E73806"/>
    <w:rsid w:val="00E7523C"/>
    <w:rsid w:val="00E759C7"/>
    <w:rsid w:val="00E75B25"/>
    <w:rsid w:val="00E75F29"/>
    <w:rsid w:val="00E76A75"/>
    <w:rsid w:val="00E77038"/>
    <w:rsid w:val="00E7761C"/>
    <w:rsid w:val="00E77A61"/>
    <w:rsid w:val="00E77B9E"/>
    <w:rsid w:val="00E80890"/>
    <w:rsid w:val="00E808B6"/>
    <w:rsid w:val="00E80E54"/>
    <w:rsid w:val="00E8104D"/>
    <w:rsid w:val="00E81423"/>
    <w:rsid w:val="00E81428"/>
    <w:rsid w:val="00E8235D"/>
    <w:rsid w:val="00E8298F"/>
    <w:rsid w:val="00E82B07"/>
    <w:rsid w:val="00E83153"/>
    <w:rsid w:val="00E8339C"/>
    <w:rsid w:val="00E833FC"/>
    <w:rsid w:val="00E8501E"/>
    <w:rsid w:val="00E85704"/>
    <w:rsid w:val="00E85822"/>
    <w:rsid w:val="00E85C40"/>
    <w:rsid w:val="00E85DB7"/>
    <w:rsid w:val="00E86AE7"/>
    <w:rsid w:val="00E876F3"/>
    <w:rsid w:val="00E87728"/>
    <w:rsid w:val="00E8772E"/>
    <w:rsid w:val="00E879D4"/>
    <w:rsid w:val="00E903E4"/>
    <w:rsid w:val="00E90AE7"/>
    <w:rsid w:val="00E91806"/>
    <w:rsid w:val="00E91B4C"/>
    <w:rsid w:val="00E91BD2"/>
    <w:rsid w:val="00E91FA6"/>
    <w:rsid w:val="00E921D3"/>
    <w:rsid w:val="00E92435"/>
    <w:rsid w:val="00E92980"/>
    <w:rsid w:val="00E951DA"/>
    <w:rsid w:val="00E9547E"/>
    <w:rsid w:val="00E95D01"/>
    <w:rsid w:val="00E95FA4"/>
    <w:rsid w:val="00E96000"/>
    <w:rsid w:val="00E96102"/>
    <w:rsid w:val="00E9621B"/>
    <w:rsid w:val="00E96A1C"/>
    <w:rsid w:val="00E96E2B"/>
    <w:rsid w:val="00E9732A"/>
    <w:rsid w:val="00E97D8E"/>
    <w:rsid w:val="00EA00A7"/>
    <w:rsid w:val="00EA0EBB"/>
    <w:rsid w:val="00EA0FC9"/>
    <w:rsid w:val="00EA12EA"/>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294"/>
    <w:rsid w:val="00ED779F"/>
    <w:rsid w:val="00EE01B0"/>
    <w:rsid w:val="00EE096E"/>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1B00"/>
    <w:rsid w:val="00EF23BF"/>
    <w:rsid w:val="00EF365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4F1C"/>
    <w:rsid w:val="00F0526C"/>
    <w:rsid w:val="00F05555"/>
    <w:rsid w:val="00F05E94"/>
    <w:rsid w:val="00F06E87"/>
    <w:rsid w:val="00F0735B"/>
    <w:rsid w:val="00F076E2"/>
    <w:rsid w:val="00F107AE"/>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511"/>
    <w:rsid w:val="00F32F8C"/>
    <w:rsid w:val="00F3345F"/>
    <w:rsid w:val="00F33BAD"/>
    <w:rsid w:val="00F33DA2"/>
    <w:rsid w:val="00F33FEE"/>
    <w:rsid w:val="00F3455F"/>
    <w:rsid w:val="00F34AFA"/>
    <w:rsid w:val="00F34DFF"/>
    <w:rsid w:val="00F35381"/>
    <w:rsid w:val="00F3551C"/>
    <w:rsid w:val="00F35A6B"/>
    <w:rsid w:val="00F35B24"/>
    <w:rsid w:val="00F37145"/>
    <w:rsid w:val="00F375BC"/>
    <w:rsid w:val="00F37AAD"/>
    <w:rsid w:val="00F37AC2"/>
    <w:rsid w:val="00F40072"/>
    <w:rsid w:val="00F4060C"/>
    <w:rsid w:val="00F41A01"/>
    <w:rsid w:val="00F41BE3"/>
    <w:rsid w:val="00F421B5"/>
    <w:rsid w:val="00F42F92"/>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456"/>
    <w:rsid w:val="00F519BE"/>
    <w:rsid w:val="00F5241F"/>
    <w:rsid w:val="00F52456"/>
    <w:rsid w:val="00F53292"/>
    <w:rsid w:val="00F53B96"/>
    <w:rsid w:val="00F53C9C"/>
    <w:rsid w:val="00F53CED"/>
    <w:rsid w:val="00F53F89"/>
    <w:rsid w:val="00F540D2"/>
    <w:rsid w:val="00F54CEF"/>
    <w:rsid w:val="00F553F6"/>
    <w:rsid w:val="00F55859"/>
    <w:rsid w:val="00F55903"/>
    <w:rsid w:val="00F56487"/>
    <w:rsid w:val="00F56DD1"/>
    <w:rsid w:val="00F57320"/>
    <w:rsid w:val="00F60D7D"/>
    <w:rsid w:val="00F6146E"/>
    <w:rsid w:val="00F618E3"/>
    <w:rsid w:val="00F619DA"/>
    <w:rsid w:val="00F61C92"/>
    <w:rsid w:val="00F622D5"/>
    <w:rsid w:val="00F62411"/>
    <w:rsid w:val="00F62439"/>
    <w:rsid w:val="00F62F25"/>
    <w:rsid w:val="00F635C4"/>
    <w:rsid w:val="00F6395A"/>
    <w:rsid w:val="00F64FDF"/>
    <w:rsid w:val="00F653C6"/>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87DA0"/>
    <w:rsid w:val="00F9000B"/>
    <w:rsid w:val="00F90726"/>
    <w:rsid w:val="00F90B70"/>
    <w:rsid w:val="00F90E5B"/>
    <w:rsid w:val="00F90E6F"/>
    <w:rsid w:val="00F918AE"/>
    <w:rsid w:val="00F91A6A"/>
    <w:rsid w:val="00F92273"/>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1680"/>
    <w:rsid w:val="00FB22A6"/>
    <w:rsid w:val="00FB2658"/>
    <w:rsid w:val="00FB2771"/>
    <w:rsid w:val="00FB2835"/>
    <w:rsid w:val="00FB2DA0"/>
    <w:rsid w:val="00FB3B6C"/>
    <w:rsid w:val="00FB4176"/>
    <w:rsid w:val="00FB4239"/>
    <w:rsid w:val="00FB4475"/>
    <w:rsid w:val="00FB4BBE"/>
    <w:rsid w:val="00FB4C4B"/>
    <w:rsid w:val="00FB4FEC"/>
    <w:rsid w:val="00FB548A"/>
    <w:rsid w:val="00FB54E4"/>
    <w:rsid w:val="00FB5586"/>
    <w:rsid w:val="00FB5BE3"/>
    <w:rsid w:val="00FB6091"/>
    <w:rsid w:val="00FB68D0"/>
    <w:rsid w:val="00FB7226"/>
    <w:rsid w:val="00FC0641"/>
    <w:rsid w:val="00FC0A2C"/>
    <w:rsid w:val="00FC0D99"/>
    <w:rsid w:val="00FC1226"/>
    <w:rsid w:val="00FC1718"/>
    <w:rsid w:val="00FC1E6D"/>
    <w:rsid w:val="00FC24D8"/>
    <w:rsid w:val="00FC330F"/>
    <w:rsid w:val="00FC3695"/>
    <w:rsid w:val="00FC3EC8"/>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nhideWhenUsed/>
    <w:rsid w:val="002B77B6"/>
    <w:pPr>
      <w:tabs>
        <w:tab w:val="center" w:pos="4819"/>
        <w:tab w:val="right" w:pos="9638"/>
      </w:tabs>
    </w:pPr>
  </w:style>
  <w:style w:type="character" w:customStyle="1" w:styleId="HeaderChar">
    <w:name w:val="Header Char"/>
    <w:link w:val="Header"/>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ColumnText,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ColumnText Char,Diagrama1 Char"/>
    <w:link w:val="FootnoteText"/>
    <w:uiPriority w:val="99"/>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character" w:customStyle="1" w:styleId="normal-h">
    <w:name w:val="normal-h"/>
    <w:basedOn w:val="DefaultParagraphFont"/>
    <w:rsid w:val="009A4989"/>
  </w:style>
  <w:style w:type="character" w:customStyle="1" w:styleId="cf01">
    <w:name w:val="cf01"/>
    <w:basedOn w:val="DefaultParagraphFont"/>
    <w:rsid w:val="009A49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54546544">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00257519">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29620375">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773938119">
      <w:bodyDiv w:val="1"/>
      <w:marLeft w:val="0"/>
      <w:marRight w:val="0"/>
      <w:marTop w:val="0"/>
      <w:marBottom w:val="0"/>
      <w:divBdr>
        <w:top w:val="none" w:sz="0" w:space="0" w:color="auto"/>
        <w:left w:val="none" w:sz="0" w:space="0" w:color="auto"/>
        <w:bottom w:val="none" w:sz="0" w:space="0" w:color="auto"/>
        <w:right w:val="none" w:sz="0" w:space="0" w:color="auto"/>
      </w:divBdr>
    </w:div>
    <w:div w:id="800536146">
      <w:bodyDiv w:val="1"/>
      <w:marLeft w:val="0"/>
      <w:marRight w:val="0"/>
      <w:marTop w:val="0"/>
      <w:marBottom w:val="0"/>
      <w:divBdr>
        <w:top w:val="none" w:sz="0" w:space="0" w:color="auto"/>
        <w:left w:val="none" w:sz="0" w:space="0" w:color="auto"/>
        <w:bottom w:val="none" w:sz="0" w:space="0" w:color="auto"/>
        <w:right w:val="none" w:sz="0" w:space="0" w:color="auto"/>
      </w:divBdr>
    </w:div>
    <w:div w:id="832450106">
      <w:bodyDiv w:val="1"/>
      <w:marLeft w:val="0"/>
      <w:marRight w:val="0"/>
      <w:marTop w:val="0"/>
      <w:marBottom w:val="0"/>
      <w:divBdr>
        <w:top w:val="none" w:sz="0" w:space="0" w:color="auto"/>
        <w:left w:val="none" w:sz="0" w:space="0" w:color="auto"/>
        <w:bottom w:val="none" w:sz="0" w:space="0" w:color="auto"/>
        <w:right w:val="none" w:sz="0" w:space="0" w:color="auto"/>
      </w:divBdr>
    </w:div>
    <w:div w:id="862788099">
      <w:bodyDiv w:val="1"/>
      <w:marLeft w:val="0"/>
      <w:marRight w:val="0"/>
      <w:marTop w:val="0"/>
      <w:marBottom w:val="0"/>
      <w:divBdr>
        <w:top w:val="none" w:sz="0" w:space="0" w:color="auto"/>
        <w:left w:val="none" w:sz="0" w:space="0" w:color="auto"/>
        <w:bottom w:val="none" w:sz="0" w:space="0" w:color="auto"/>
        <w:right w:val="none" w:sz="0" w:space="0" w:color="auto"/>
      </w:divBdr>
    </w:div>
    <w:div w:id="901719637">
      <w:bodyDiv w:val="1"/>
      <w:marLeft w:val="0"/>
      <w:marRight w:val="0"/>
      <w:marTop w:val="0"/>
      <w:marBottom w:val="0"/>
      <w:divBdr>
        <w:top w:val="none" w:sz="0" w:space="0" w:color="auto"/>
        <w:left w:val="none" w:sz="0" w:space="0" w:color="auto"/>
        <w:bottom w:val="none" w:sz="0" w:space="0" w:color="auto"/>
        <w:right w:val="none" w:sz="0" w:space="0" w:color="auto"/>
      </w:divBdr>
    </w:div>
    <w:div w:id="941651310">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42471858">
      <w:bodyDiv w:val="1"/>
      <w:marLeft w:val="0"/>
      <w:marRight w:val="0"/>
      <w:marTop w:val="0"/>
      <w:marBottom w:val="0"/>
      <w:divBdr>
        <w:top w:val="none" w:sz="0" w:space="0" w:color="auto"/>
        <w:left w:val="none" w:sz="0" w:space="0" w:color="auto"/>
        <w:bottom w:val="none" w:sz="0" w:space="0" w:color="auto"/>
        <w:right w:val="none" w:sz="0" w:space="0" w:color="auto"/>
      </w:divBdr>
    </w:div>
    <w:div w:id="1590307730">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691951144">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mailto:info@sratc.lt"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mailto:a.cepas@sratc.lt" TargetMode="Externa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4.xml><?xml version="1.0" encoding="utf-8"?>
<ds:datastoreItem xmlns:ds="http://schemas.openxmlformats.org/officeDocument/2006/customXml" ds:itemID="{983CCD16-29E5-432B-9BB1-D6056175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24</Pages>
  <Words>58103</Words>
  <Characters>33120</Characters>
  <Application>Microsoft Office Word</Application>
  <DocSecurity>0</DocSecurity>
  <Lines>276</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91041</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Sarunyte</dc:creator>
  <cp:lastModifiedBy>Audrius Čepas</cp:lastModifiedBy>
  <cp:revision>39</cp:revision>
  <cp:lastPrinted>2025-07-31T11:02:00Z</cp:lastPrinted>
  <dcterms:created xsi:type="dcterms:W3CDTF">2025-03-27T13:46:00Z</dcterms:created>
  <dcterms:modified xsi:type="dcterms:W3CDTF">2025-08-04T06:42:00Z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