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32745" w14:textId="77777777" w:rsidR="00776C4C" w:rsidRPr="00776C4C" w:rsidRDefault="00776C4C" w:rsidP="00776C4C">
      <w:pPr>
        <w:suppressAutoHyphens/>
        <w:autoSpaceDN w:val="0"/>
        <w:spacing w:after="0" w:line="240" w:lineRule="auto"/>
        <w:textAlignment w:val="baseline"/>
        <w:rPr>
          <w:rFonts w:ascii="Times New Roman" w:eastAsia="Times New Roman" w:hAnsi="Times New Roman" w:cs="Times New Roman"/>
          <w:b/>
          <w:sz w:val="24"/>
          <w:szCs w:val="24"/>
        </w:rPr>
      </w:pPr>
      <w:r w:rsidRPr="00776C4C">
        <w:rPr>
          <w:rFonts w:ascii="Times New Roman" w:eastAsia="Times New Roman" w:hAnsi="Times New Roman" w:cs="Times New Roman"/>
          <w:b/>
          <w:sz w:val="24"/>
          <w:szCs w:val="24"/>
        </w:rPr>
        <w:t>KVIETIMAS DALYVAUTI RINKOS KONSULTACIJOJE</w:t>
      </w:r>
    </w:p>
    <w:p w14:paraId="42265636" w14:textId="77777777" w:rsidR="00776C4C" w:rsidRPr="00776C4C" w:rsidRDefault="00776C4C" w:rsidP="00776C4C">
      <w:pPr>
        <w:suppressAutoHyphens/>
        <w:autoSpaceDN w:val="0"/>
        <w:spacing w:after="0" w:line="240" w:lineRule="auto"/>
        <w:textAlignment w:val="baseline"/>
        <w:rPr>
          <w:rFonts w:ascii="Times New Roman" w:eastAsia="Times New Roman" w:hAnsi="Times New Roman" w:cs="Times New Roman"/>
          <w:b/>
          <w:sz w:val="24"/>
          <w:szCs w:val="24"/>
        </w:rPr>
      </w:pPr>
    </w:p>
    <w:p w14:paraId="53C62EC8" w14:textId="6DBF1459" w:rsidR="00776C4C" w:rsidRPr="00776C4C" w:rsidRDefault="00776C4C" w:rsidP="00776C4C">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776C4C">
        <w:rPr>
          <w:rFonts w:ascii="Times New Roman" w:eastAsia="Times New Roman" w:hAnsi="Times New Roman" w:cs="Times New Roman"/>
          <w:bCs/>
          <w:sz w:val="24"/>
          <w:szCs w:val="24"/>
        </w:rPr>
        <w:t xml:space="preserve">Sveikatos apsaugos ministerijos Ekstremalių sveikatai situacijų centras (toliau – Perkančioji organizacija), vadovaudamasi Lietuvos Respublikos viešųjų pirkimų įstatymo (toliau – VPĮ) 27 str. 1 d. 1 p. ir siekdama sėkmingai pasirengti viešajam </w:t>
      </w:r>
      <w:r w:rsidR="00180EF8" w:rsidRPr="00D37ACE">
        <w:rPr>
          <w:rFonts w:ascii="Times New Roman" w:eastAsia="Calibri" w:hAnsi="Times New Roman" w:cs="Times New Roman"/>
          <w:b/>
          <w:bCs/>
          <w:sz w:val="24"/>
          <w:szCs w:val="24"/>
        </w:rPr>
        <w:t xml:space="preserve">atsargų (vaistinių preparatų) </w:t>
      </w:r>
      <w:r w:rsidR="00180EF8" w:rsidRPr="00D37ACE">
        <w:rPr>
          <w:rFonts w:ascii="Times New Roman" w:hAnsi="Times New Roman" w:cs="Times New Roman"/>
          <w:b/>
          <w:sz w:val="24"/>
          <w:szCs w:val="24"/>
        </w:rPr>
        <w:t>sandėliavimo, saugojimo ir susijusi</w:t>
      </w:r>
      <w:r w:rsidR="00180EF8">
        <w:rPr>
          <w:rFonts w:ascii="Times New Roman" w:hAnsi="Times New Roman" w:cs="Times New Roman"/>
          <w:b/>
          <w:sz w:val="24"/>
          <w:szCs w:val="24"/>
        </w:rPr>
        <w:t>ų</w:t>
      </w:r>
      <w:r w:rsidR="00180EF8" w:rsidRPr="00D37ACE">
        <w:rPr>
          <w:rFonts w:ascii="Times New Roman" w:hAnsi="Times New Roman" w:cs="Times New Roman"/>
          <w:b/>
          <w:sz w:val="24"/>
          <w:szCs w:val="24"/>
        </w:rPr>
        <w:t xml:space="preserve"> paslaug</w:t>
      </w:r>
      <w:r w:rsidR="00180EF8">
        <w:rPr>
          <w:rFonts w:ascii="Times New Roman" w:hAnsi="Times New Roman" w:cs="Times New Roman"/>
          <w:b/>
          <w:sz w:val="24"/>
          <w:szCs w:val="24"/>
        </w:rPr>
        <w:t>ų</w:t>
      </w:r>
      <w:r w:rsidRPr="00776C4C">
        <w:rPr>
          <w:rFonts w:ascii="Times New Roman" w:eastAsia="Times New Roman" w:hAnsi="Times New Roman" w:cs="Times New Roman"/>
          <w:b/>
          <w:bCs/>
          <w:sz w:val="24"/>
          <w:szCs w:val="24"/>
        </w:rPr>
        <w:t xml:space="preserve"> </w:t>
      </w:r>
      <w:r w:rsidRPr="00776C4C">
        <w:rPr>
          <w:rFonts w:ascii="Times New Roman" w:eastAsia="Times New Roman" w:hAnsi="Times New Roman" w:cs="Times New Roman"/>
          <w:bCs/>
          <w:sz w:val="24"/>
          <w:szCs w:val="24"/>
        </w:rPr>
        <w:t xml:space="preserve">pirkimui (toliau – </w:t>
      </w:r>
      <w:r w:rsidRPr="00776C4C">
        <w:rPr>
          <w:rFonts w:ascii="Times New Roman" w:eastAsia="Times New Roman" w:hAnsi="Times New Roman" w:cs="Times New Roman"/>
          <w:sz w:val="24"/>
          <w:szCs w:val="24"/>
        </w:rPr>
        <w:t>Pirkimas)</w:t>
      </w:r>
      <w:r w:rsidRPr="00776C4C">
        <w:rPr>
          <w:rFonts w:ascii="Times New Roman" w:eastAsia="Times New Roman" w:hAnsi="Times New Roman" w:cs="Times New Roman"/>
          <w:bCs/>
          <w:sz w:val="24"/>
          <w:szCs w:val="24"/>
        </w:rPr>
        <w:t>, prašo rinkos dalyvių, nepriklausomų ekspertų ar institucijų suteikti konsultaciją.</w:t>
      </w:r>
    </w:p>
    <w:p w14:paraId="74FD8E56" w14:textId="77777777" w:rsidR="00776C4C" w:rsidRPr="00776C4C" w:rsidRDefault="00776C4C" w:rsidP="00776C4C">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p>
    <w:p w14:paraId="3E4A77B9" w14:textId="011A7D85" w:rsidR="00776C4C" w:rsidRPr="00776C4C" w:rsidRDefault="00776C4C" w:rsidP="00776C4C">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776C4C">
        <w:rPr>
          <w:rFonts w:ascii="Times New Roman" w:eastAsia="Times New Roman" w:hAnsi="Times New Roman" w:cs="Times New Roman"/>
          <w:bCs/>
          <w:sz w:val="24"/>
          <w:szCs w:val="24"/>
        </w:rPr>
        <w:t>Nuo 2024 m. Perkančioji organizacija kaupia Europos Sąjungos medicinos priemonių atsargas, reikalingas suvaldyti tarpvalstybinėms grėsmėms ir užtikrinti veiksmingą atsaką į krizes Bendrijos mastu. Vykdant projektą „RescEU“, Lietuvoje kaupiamos vaistų ir asmens apsaugos priemonių atsargos, kurių gali prireikti bet kuriai ES valstybei, susidūrus su krizine situacija ir grėsmėmis, įskaitant ir chemines, biologines, radiologines ir branduolines grėsmes gyventojų, gelbėtojų, sveikatos priežiūros paslaugų teikėjų sveikatai. Taigi, Pirkimu, dėl kurio skelbiama ši rinkos konsultacija, bus siekiama</w:t>
      </w:r>
      <w:r w:rsidR="006E531B">
        <w:rPr>
          <w:rFonts w:ascii="Times New Roman" w:eastAsia="Times New Roman" w:hAnsi="Times New Roman" w:cs="Times New Roman"/>
          <w:bCs/>
          <w:sz w:val="24"/>
          <w:szCs w:val="24"/>
        </w:rPr>
        <w:t xml:space="preserve"> Projekto </w:t>
      </w:r>
      <w:r w:rsidR="00C26348">
        <w:rPr>
          <w:rFonts w:ascii="Times New Roman" w:eastAsia="Times New Roman" w:hAnsi="Times New Roman" w:cs="Times New Roman"/>
          <w:bCs/>
          <w:sz w:val="24"/>
          <w:szCs w:val="24"/>
        </w:rPr>
        <w:t>tikslais</w:t>
      </w:r>
      <w:r w:rsidRPr="00776C4C">
        <w:rPr>
          <w:rFonts w:ascii="Times New Roman" w:eastAsia="Times New Roman" w:hAnsi="Times New Roman" w:cs="Times New Roman"/>
          <w:bCs/>
          <w:sz w:val="24"/>
          <w:szCs w:val="24"/>
        </w:rPr>
        <w:t xml:space="preserve"> įsigyti </w:t>
      </w:r>
      <w:r w:rsidR="006E531B">
        <w:rPr>
          <w:rFonts w:ascii="Times New Roman" w:eastAsia="Times New Roman" w:hAnsi="Times New Roman" w:cs="Times New Roman"/>
          <w:bCs/>
          <w:sz w:val="24"/>
          <w:szCs w:val="24"/>
        </w:rPr>
        <w:t>vaistinių preparatų sandėliavimo, saugojimo ir susijusias paslaugas</w:t>
      </w:r>
      <w:r w:rsidRPr="00776C4C">
        <w:rPr>
          <w:rFonts w:ascii="Times New Roman" w:eastAsia="Times New Roman" w:hAnsi="Times New Roman" w:cs="Times New Roman"/>
          <w:bCs/>
          <w:sz w:val="24"/>
          <w:szCs w:val="24"/>
        </w:rPr>
        <w:t>.</w:t>
      </w:r>
    </w:p>
    <w:p w14:paraId="49DFBF0F" w14:textId="77777777" w:rsidR="00776C4C" w:rsidRPr="00776C4C" w:rsidRDefault="00776C4C" w:rsidP="00776C4C">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p>
    <w:p w14:paraId="27B18DE6" w14:textId="77777777" w:rsidR="00776C4C" w:rsidRPr="00776C4C" w:rsidRDefault="00776C4C" w:rsidP="00776C4C">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776C4C">
        <w:rPr>
          <w:rFonts w:ascii="Times New Roman" w:eastAsia="Times New Roman" w:hAnsi="Times New Roman" w:cs="Times New Roman"/>
          <w:b/>
          <w:bCs/>
          <w:sz w:val="24"/>
          <w:szCs w:val="24"/>
        </w:rPr>
        <w:t>Konsultacijos tikslas</w:t>
      </w:r>
      <w:r w:rsidRPr="00776C4C">
        <w:rPr>
          <w:rFonts w:ascii="Times New Roman" w:eastAsia="Times New Roman" w:hAnsi="Times New Roman" w:cs="Times New Roman"/>
          <w:sz w:val="24"/>
          <w:szCs w:val="24"/>
        </w:rPr>
        <w:t>:</w:t>
      </w:r>
      <w:r w:rsidRPr="00776C4C">
        <w:rPr>
          <w:rFonts w:ascii="Times New Roman" w:eastAsia="Times New Roman" w:hAnsi="Times New Roman" w:cs="Times New Roman"/>
          <w:b/>
          <w:bCs/>
          <w:sz w:val="24"/>
          <w:szCs w:val="24"/>
        </w:rPr>
        <w:t xml:space="preserve"> </w:t>
      </w:r>
      <w:r w:rsidRPr="00776C4C">
        <w:rPr>
          <w:rFonts w:ascii="Times New Roman" w:eastAsia="Times New Roman" w:hAnsi="Times New Roman" w:cs="Times New Roman"/>
          <w:bCs/>
          <w:sz w:val="24"/>
          <w:szCs w:val="24"/>
        </w:rPr>
        <w:t>pristatyti būsimą pirkimą potencialiems teikėjams, tinkamai pasirengti pirkimo procedūroms ir nustatyti proporcingus bei aktualius techninės specifikacijos reikalavimus.</w:t>
      </w:r>
    </w:p>
    <w:p w14:paraId="619D7629" w14:textId="77777777" w:rsidR="00776C4C" w:rsidRPr="00776C4C" w:rsidRDefault="00776C4C" w:rsidP="00776C4C">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776C4C">
        <w:rPr>
          <w:rFonts w:ascii="Times New Roman" w:eastAsia="Times New Roman" w:hAnsi="Times New Roman" w:cs="Times New Roman"/>
          <w:b/>
          <w:bCs/>
          <w:sz w:val="24"/>
          <w:szCs w:val="24"/>
        </w:rPr>
        <w:t>Konsultacijos būdas</w:t>
      </w:r>
      <w:r w:rsidRPr="00776C4C">
        <w:rPr>
          <w:rFonts w:ascii="Times New Roman" w:eastAsia="Times New Roman" w:hAnsi="Times New Roman" w:cs="Times New Roman"/>
          <w:bCs/>
          <w:sz w:val="24"/>
          <w:szCs w:val="24"/>
        </w:rPr>
        <w:t>: rinkos konsultacija vykdoma Centrinės viešųjų pirkimų informacinės sistemos (toliau –</w:t>
      </w:r>
      <w:r w:rsidRPr="00776C4C">
        <w:rPr>
          <w:rFonts w:ascii="Times New Roman" w:eastAsia="Times New Roman" w:hAnsi="Times New Roman" w:cs="Times New Roman"/>
          <w:sz w:val="24"/>
          <w:szCs w:val="24"/>
        </w:rPr>
        <w:t xml:space="preserve"> CVP IS</w:t>
      </w:r>
      <w:r w:rsidRPr="00776C4C">
        <w:rPr>
          <w:rFonts w:ascii="Times New Roman" w:eastAsia="Times New Roman" w:hAnsi="Times New Roman" w:cs="Times New Roman"/>
          <w:bCs/>
          <w:sz w:val="24"/>
          <w:szCs w:val="24"/>
        </w:rPr>
        <w:t xml:space="preserve">) priemonėmis. </w:t>
      </w:r>
    </w:p>
    <w:p w14:paraId="70CAF947" w14:textId="77777777" w:rsidR="00776C4C" w:rsidRPr="00776C4C" w:rsidRDefault="00776C4C" w:rsidP="00776C4C">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p>
    <w:p w14:paraId="35CA18B2" w14:textId="77777777" w:rsidR="00776C4C" w:rsidRPr="00776C4C" w:rsidRDefault="00776C4C" w:rsidP="00776C4C">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776C4C">
        <w:rPr>
          <w:rFonts w:ascii="Times New Roman" w:eastAsia="Times New Roman" w:hAnsi="Times New Roman" w:cs="Times New Roman"/>
          <w:bCs/>
          <w:sz w:val="24"/>
          <w:szCs w:val="24"/>
        </w:rPr>
        <w:t xml:space="preserve">Kviečiame rinkos dalyvius susipažinti su techninės specifikacijos projektu (žr. priedą) ir CVP IS priemonėmis </w:t>
      </w:r>
      <w:r w:rsidRPr="00776C4C">
        <w:rPr>
          <w:rFonts w:ascii="Times New Roman" w:eastAsia="Times New Roman" w:hAnsi="Times New Roman" w:cs="Times New Roman"/>
          <w:sz w:val="24"/>
          <w:szCs w:val="24"/>
        </w:rPr>
        <w:t>iki CVP IS skelbime nurodyto termino</w:t>
      </w:r>
      <w:r w:rsidRPr="00776C4C">
        <w:rPr>
          <w:rFonts w:ascii="Times New Roman" w:eastAsia="Times New Roman" w:hAnsi="Times New Roman" w:cs="Times New Roman"/>
          <w:bCs/>
          <w:sz w:val="24"/>
          <w:szCs w:val="24"/>
        </w:rPr>
        <w:t xml:space="preserve"> aktyviai teikti pastabas, klausimus ir pasiūlymus, bei pateikti atsakymus į Perkančiosios organizacijos klausimus. Klausimai, pastabos (siūlymai), gauti pasibaigus rinkos konsultacijos skelbime nurodytam terminui, gali būti nenagrinėjami. Susitikimai rengiami nebus.</w:t>
      </w:r>
    </w:p>
    <w:p w14:paraId="252240E7" w14:textId="77777777" w:rsidR="00776C4C" w:rsidRPr="00776C4C" w:rsidRDefault="00776C4C" w:rsidP="00C26348">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776C4C">
        <w:rPr>
          <w:rFonts w:ascii="Times New Roman" w:eastAsia="Times New Roman" w:hAnsi="Times New Roman" w:cs="Times New Roman"/>
          <w:bCs/>
          <w:sz w:val="24"/>
          <w:szCs w:val="24"/>
        </w:rPr>
        <w:t>Atkreiptinas dėmesys, kad rinkos konsultacija nėra skelbimas apie Pirkimą ar išankstinis skelbimas apie Pirkimą, techninės specifikacijos projektas nėra galutinis Pirkimo dokumentas.</w:t>
      </w:r>
    </w:p>
    <w:p w14:paraId="0C42EC95" w14:textId="77777777" w:rsidR="00776C4C" w:rsidRDefault="00776C4C" w:rsidP="005B23C0">
      <w:pPr>
        <w:ind w:firstLine="567"/>
        <w:jc w:val="center"/>
        <w:rPr>
          <w:rFonts w:ascii="Times New Roman" w:eastAsia="Calibri" w:hAnsi="Times New Roman" w:cs="Times New Roman"/>
          <w:b/>
          <w:bCs/>
          <w:sz w:val="24"/>
          <w:szCs w:val="24"/>
        </w:rPr>
      </w:pPr>
    </w:p>
    <w:p w14:paraId="07BCC838" w14:textId="5EFC3325" w:rsidR="005B23C0" w:rsidRPr="00F33C1C" w:rsidRDefault="005B23C0" w:rsidP="005B23C0">
      <w:pPr>
        <w:ind w:firstLine="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RINKOS KONSULTACIJOS KLAUSIMYNAS</w:t>
      </w:r>
    </w:p>
    <w:p w14:paraId="3CAAFDC6" w14:textId="02FFEB06" w:rsidR="005B23C0" w:rsidRPr="006E0B55" w:rsidRDefault="005B23C0" w:rsidP="005B23C0">
      <w:pPr>
        <w:spacing w:after="0" w:line="240" w:lineRule="auto"/>
        <w:ind w:firstLine="567"/>
        <w:jc w:val="both"/>
        <w:rPr>
          <w:rFonts w:ascii="Times New Roman" w:eastAsia="Calibri" w:hAnsi="Times New Roman" w:cs="Times New Roman"/>
          <w:sz w:val="24"/>
          <w:szCs w:val="24"/>
        </w:rPr>
      </w:pPr>
      <w:r w:rsidRPr="006E0B55">
        <w:rPr>
          <w:rFonts w:ascii="Times New Roman" w:eastAsia="Calibri" w:hAnsi="Times New Roman" w:cs="Times New Roman"/>
          <w:sz w:val="24"/>
          <w:szCs w:val="24"/>
        </w:rPr>
        <w:t xml:space="preserve">Prašome </w:t>
      </w:r>
      <w:r w:rsidR="00C26348">
        <w:rPr>
          <w:rFonts w:ascii="Times New Roman" w:eastAsia="Calibri" w:hAnsi="Times New Roman" w:cs="Times New Roman"/>
          <w:sz w:val="24"/>
          <w:szCs w:val="24"/>
        </w:rPr>
        <w:t xml:space="preserve">susipažinti su pridedame Techninės specifikacijos projektu ir </w:t>
      </w:r>
      <w:r w:rsidRPr="006E0B55">
        <w:rPr>
          <w:rFonts w:ascii="Times New Roman" w:eastAsia="Calibri" w:hAnsi="Times New Roman" w:cs="Times New Roman"/>
          <w:sz w:val="24"/>
          <w:szCs w:val="24"/>
        </w:rPr>
        <w:t xml:space="preserve">atsakyti į klausimus (atsakymai nelaikytini pasiūlymu ir bus naudojami tik rinkos </w:t>
      </w:r>
      <w:r w:rsidR="00C26348">
        <w:rPr>
          <w:rFonts w:ascii="Times New Roman" w:eastAsia="Calibri" w:hAnsi="Times New Roman" w:cs="Times New Roman"/>
          <w:sz w:val="24"/>
          <w:szCs w:val="24"/>
        </w:rPr>
        <w:t>iš</w:t>
      </w:r>
      <w:r w:rsidRPr="006E0B55">
        <w:rPr>
          <w:rFonts w:ascii="Times New Roman" w:eastAsia="Calibri" w:hAnsi="Times New Roman" w:cs="Times New Roman"/>
          <w:sz w:val="24"/>
          <w:szCs w:val="24"/>
        </w:rPr>
        <w:t>tyrimo tikslais, siekiant tinkamai pasirengti būsimam pirkimui).</w:t>
      </w:r>
    </w:p>
    <w:p w14:paraId="06D66CF9" w14:textId="77777777" w:rsidR="005B23C0" w:rsidRPr="006E0B55" w:rsidRDefault="005B23C0" w:rsidP="005B23C0">
      <w:pPr>
        <w:pStyle w:val="a"/>
        <w:ind w:firstLine="567"/>
        <w:jc w:val="both"/>
        <w:rPr>
          <w:sz w:val="24"/>
          <w:szCs w:val="24"/>
        </w:rPr>
      </w:pPr>
    </w:p>
    <w:p w14:paraId="6B1F5057" w14:textId="74A17C20" w:rsidR="005B23C0" w:rsidRPr="006E0B55" w:rsidRDefault="00CB03DC" w:rsidP="006A0C2E">
      <w:pPr>
        <w:pStyle w:val="Sraopastraipa"/>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L</w:t>
      </w:r>
      <w:r w:rsidR="006A0C2E">
        <w:rPr>
          <w:rFonts w:ascii="Times New Roman" w:hAnsi="Times New Roman" w:cs="Times New Roman"/>
          <w:b/>
          <w:sz w:val="24"/>
          <w:szCs w:val="24"/>
        </w:rPr>
        <w:t>entelė</w:t>
      </w:r>
      <w:r w:rsidR="00C26348">
        <w:rPr>
          <w:rFonts w:ascii="Times New Roman" w:hAnsi="Times New Roman" w:cs="Times New Roman"/>
          <w:b/>
          <w:sz w:val="24"/>
          <w:szCs w:val="24"/>
        </w:rPr>
        <w:t>. K</w:t>
      </w:r>
      <w:r>
        <w:rPr>
          <w:rFonts w:ascii="Times New Roman" w:hAnsi="Times New Roman" w:cs="Times New Roman"/>
          <w:b/>
          <w:sz w:val="24"/>
          <w:szCs w:val="24"/>
        </w:rPr>
        <w:t>lausimai</w:t>
      </w:r>
    </w:p>
    <w:tbl>
      <w:tblPr>
        <w:tblStyle w:val="Lentelstinklelis"/>
        <w:tblW w:w="9634" w:type="dxa"/>
        <w:tblLook w:val="04A0" w:firstRow="1" w:lastRow="0" w:firstColumn="1" w:lastColumn="0" w:noHBand="0" w:noVBand="1"/>
      </w:tblPr>
      <w:tblGrid>
        <w:gridCol w:w="816"/>
        <w:gridCol w:w="5356"/>
        <w:gridCol w:w="3462"/>
      </w:tblGrid>
      <w:tr w:rsidR="005B23C0" w:rsidRPr="006E0B55" w14:paraId="1ECF5186" w14:textId="77777777" w:rsidTr="005B23C0">
        <w:tc>
          <w:tcPr>
            <w:tcW w:w="816" w:type="dxa"/>
            <w:vAlign w:val="center"/>
          </w:tcPr>
          <w:p w14:paraId="2B5A092D" w14:textId="77777777" w:rsidR="005B23C0" w:rsidRPr="006E0B55" w:rsidRDefault="005B23C0" w:rsidP="00FA77D8">
            <w:pPr>
              <w:jc w:val="center"/>
              <w:rPr>
                <w:rFonts w:ascii="Times New Roman" w:hAnsi="Times New Roman" w:cs="Times New Roman"/>
                <w:b/>
                <w:sz w:val="24"/>
                <w:szCs w:val="24"/>
              </w:rPr>
            </w:pPr>
            <w:r w:rsidRPr="006E0B55">
              <w:rPr>
                <w:rFonts w:ascii="Times New Roman" w:hAnsi="Times New Roman" w:cs="Times New Roman"/>
                <w:b/>
                <w:sz w:val="24"/>
                <w:szCs w:val="24"/>
              </w:rPr>
              <w:t>Eil. Nr.</w:t>
            </w:r>
          </w:p>
        </w:tc>
        <w:tc>
          <w:tcPr>
            <w:tcW w:w="5356" w:type="dxa"/>
            <w:vAlign w:val="center"/>
          </w:tcPr>
          <w:p w14:paraId="381EC8A8" w14:textId="77777777" w:rsidR="005B23C0" w:rsidRPr="006E0B55" w:rsidRDefault="005B23C0" w:rsidP="00FA77D8">
            <w:pPr>
              <w:jc w:val="center"/>
              <w:rPr>
                <w:rFonts w:ascii="Times New Roman" w:hAnsi="Times New Roman" w:cs="Times New Roman"/>
                <w:b/>
                <w:sz w:val="24"/>
                <w:szCs w:val="24"/>
              </w:rPr>
            </w:pPr>
            <w:r w:rsidRPr="006E0B55">
              <w:rPr>
                <w:rFonts w:ascii="Times New Roman" w:hAnsi="Times New Roman" w:cs="Times New Roman"/>
                <w:b/>
                <w:sz w:val="24"/>
                <w:szCs w:val="24"/>
              </w:rPr>
              <w:t>Klausimas</w:t>
            </w:r>
          </w:p>
        </w:tc>
        <w:tc>
          <w:tcPr>
            <w:tcW w:w="3462" w:type="dxa"/>
            <w:vAlign w:val="center"/>
          </w:tcPr>
          <w:p w14:paraId="1004AF8C" w14:textId="77777777" w:rsidR="005B23C0" w:rsidRPr="006E0B55" w:rsidRDefault="005B23C0" w:rsidP="00FA77D8">
            <w:pPr>
              <w:jc w:val="center"/>
              <w:rPr>
                <w:rFonts w:ascii="Times New Roman" w:hAnsi="Times New Roman" w:cs="Times New Roman"/>
                <w:b/>
                <w:sz w:val="24"/>
                <w:szCs w:val="24"/>
              </w:rPr>
            </w:pPr>
            <w:r w:rsidRPr="006E0B55">
              <w:rPr>
                <w:rFonts w:ascii="Times New Roman" w:eastAsia="Calibri" w:hAnsi="Times New Roman" w:cs="Times New Roman"/>
                <w:b/>
                <w:bCs/>
                <w:sz w:val="24"/>
                <w:szCs w:val="24"/>
              </w:rPr>
              <w:t>Rinkos konsultacijos dalyvio atsakymas ir (ar) siūlymai</w:t>
            </w:r>
            <w:r w:rsidRPr="006E0B55">
              <w:rPr>
                <w:rFonts w:ascii="Times New Roman" w:hAnsi="Times New Roman" w:cs="Times New Roman"/>
                <w:b/>
                <w:sz w:val="24"/>
                <w:szCs w:val="24"/>
              </w:rPr>
              <w:t xml:space="preserve"> </w:t>
            </w:r>
          </w:p>
        </w:tc>
      </w:tr>
      <w:tr w:rsidR="0043453D" w:rsidRPr="006E0B55" w14:paraId="3AB38763" w14:textId="77777777" w:rsidTr="005B23C0">
        <w:tc>
          <w:tcPr>
            <w:tcW w:w="816" w:type="dxa"/>
            <w:shd w:val="clear" w:color="auto" w:fill="FFFFFF" w:themeFill="background1"/>
            <w:vAlign w:val="center"/>
          </w:tcPr>
          <w:p w14:paraId="488B9956" w14:textId="77777777" w:rsidR="0043453D" w:rsidRPr="00392306" w:rsidRDefault="0043453D" w:rsidP="00392306">
            <w:pPr>
              <w:pStyle w:val="Sraopastraipa"/>
              <w:numPr>
                <w:ilvl w:val="0"/>
                <w:numId w:val="3"/>
              </w:numPr>
              <w:jc w:val="center"/>
              <w:rPr>
                <w:rFonts w:ascii="Times New Roman" w:hAnsi="Times New Roman" w:cs="Times New Roman"/>
                <w:sz w:val="24"/>
                <w:szCs w:val="24"/>
              </w:rPr>
            </w:pPr>
          </w:p>
        </w:tc>
        <w:tc>
          <w:tcPr>
            <w:tcW w:w="5356" w:type="dxa"/>
            <w:shd w:val="clear" w:color="auto" w:fill="FFFFFF" w:themeFill="background1"/>
            <w:vAlign w:val="center"/>
          </w:tcPr>
          <w:p w14:paraId="2E86450C" w14:textId="2328139B" w:rsidR="0043453D" w:rsidRDefault="0043453D" w:rsidP="00BA3E1C">
            <w:pPr>
              <w:jc w:val="both"/>
              <w:rPr>
                <w:rFonts w:ascii="Times New Roman" w:hAnsi="Times New Roman" w:cs="Times New Roman"/>
                <w:sz w:val="24"/>
                <w:szCs w:val="24"/>
              </w:rPr>
            </w:pPr>
            <w:r>
              <w:rPr>
                <w:rFonts w:ascii="Times New Roman" w:hAnsi="Times New Roman" w:cs="Times New Roman"/>
                <w:sz w:val="24"/>
                <w:szCs w:val="24"/>
              </w:rPr>
              <w:t>Kokius turite pajėgumus vaistinių preparatų saugojimui nuo -60C iki -90 C temperatūros?</w:t>
            </w:r>
          </w:p>
        </w:tc>
        <w:tc>
          <w:tcPr>
            <w:tcW w:w="3462" w:type="dxa"/>
            <w:shd w:val="clear" w:color="auto" w:fill="FFFFFF" w:themeFill="background1"/>
            <w:vAlign w:val="center"/>
          </w:tcPr>
          <w:p w14:paraId="701397CD" w14:textId="77777777" w:rsidR="0043453D" w:rsidRPr="005B23C0" w:rsidRDefault="0043453D" w:rsidP="00FA77D8">
            <w:pPr>
              <w:rPr>
                <w:color w:val="FF0000"/>
              </w:rPr>
            </w:pPr>
          </w:p>
        </w:tc>
      </w:tr>
      <w:tr w:rsidR="005B23C0" w:rsidRPr="006E0B55" w14:paraId="1896A770" w14:textId="77777777" w:rsidTr="005B23C0">
        <w:tc>
          <w:tcPr>
            <w:tcW w:w="816" w:type="dxa"/>
            <w:shd w:val="clear" w:color="auto" w:fill="FFFFFF" w:themeFill="background1"/>
            <w:vAlign w:val="center"/>
          </w:tcPr>
          <w:p w14:paraId="154AC939" w14:textId="0C00FC7D" w:rsidR="005B23C0" w:rsidRPr="00392306" w:rsidRDefault="005B23C0" w:rsidP="00392306">
            <w:pPr>
              <w:pStyle w:val="Sraopastraipa"/>
              <w:numPr>
                <w:ilvl w:val="0"/>
                <w:numId w:val="3"/>
              </w:numPr>
              <w:jc w:val="center"/>
              <w:rPr>
                <w:rFonts w:ascii="Times New Roman" w:hAnsi="Times New Roman" w:cs="Times New Roman"/>
                <w:sz w:val="24"/>
                <w:szCs w:val="24"/>
              </w:rPr>
            </w:pPr>
          </w:p>
        </w:tc>
        <w:tc>
          <w:tcPr>
            <w:tcW w:w="5356" w:type="dxa"/>
            <w:shd w:val="clear" w:color="auto" w:fill="FFFFFF" w:themeFill="background1"/>
            <w:vAlign w:val="center"/>
          </w:tcPr>
          <w:p w14:paraId="711653F7" w14:textId="7C7FF6E6" w:rsidR="005B23C0" w:rsidRPr="006E0B55" w:rsidRDefault="005B23C0" w:rsidP="00BA3E1C">
            <w:pPr>
              <w:jc w:val="both"/>
              <w:rPr>
                <w:rFonts w:ascii="Times New Roman" w:hAnsi="Times New Roman" w:cs="Times New Roman"/>
                <w:sz w:val="24"/>
                <w:szCs w:val="24"/>
              </w:rPr>
            </w:pPr>
            <w:r>
              <w:rPr>
                <w:rFonts w:ascii="Times New Roman" w:hAnsi="Times New Roman" w:cs="Times New Roman"/>
                <w:sz w:val="24"/>
                <w:szCs w:val="24"/>
              </w:rPr>
              <w:t>Ar turėtumėte galimybę</w:t>
            </w:r>
            <w:r w:rsidR="008577D8">
              <w:rPr>
                <w:rFonts w:ascii="Times New Roman" w:hAnsi="Times New Roman" w:cs="Times New Roman"/>
                <w:sz w:val="24"/>
                <w:szCs w:val="24"/>
              </w:rPr>
              <w:t xml:space="preserve"> ir pajėgumus</w:t>
            </w:r>
            <w:r>
              <w:rPr>
                <w:rFonts w:ascii="Times New Roman" w:hAnsi="Times New Roman" w:cs="Times New Roman"/>
                <w:sz w:val="24"/>
                <w:szCs w:val="24"/>
              </w:rPr>
              <w:t xml:space="preserve"> saugoti 600 000 dozių vakcinų temperatūroje nuo – 60C iki – 90 C, kurių pakuotės išmatavimai</w:t>
            </w:r>
            <w:r w:rsidR="00346833">
              <w:rPr>
                <w:rFonts w:ascii="Times New Roman" w:hAnsi="Times New Roman" w:cs="Times New Roman"/>
                <w:sz w:val="24"/>
                <w:szCs w:val="24"/>
              </w:rPr>
              <w:t xml:space="preserve"> nurodyti 2 (antroje) lentelėje?</w:t>
            </w:r>
          </w:p>
        </w:tc>
        <w:tc>
          <w:tcPr>
            <w:tcW w:w="3462" w:type="dxa"/>
            <w:shd w:val="clear" w:color="auto" w:fill="FFFFFF" w:themeFill="background1"/>
            <w:vAlign w:val="center"/>
          </w:tcPr>
          <w:p w14:paraId="00A016C8" w14:textId="077E8C9E" w:rsidR="005B23C0" w:rsidRPr="005B23C0" w:rsidRDefault="005B23C0" w:rsidP="00FA77D8">
            <w:pPr>
              <w:rPr>
                <w:color w:val="FF0000"/>
              </w:rPr>
            </w:pPr>
          </w:p>
        </w:tc>
      </w:tr>
      <w:tr w:rsidR="005B23C0" w:rsidRPr="006E0B55" w14:paraId="3E39D8C9" w14:textId="77777777" w:rsidTr="005B23C0">
        <w:tc>
          <w:tcPr>
            <w:tcW w:w="816" w:type="dxa"/>
            <w:shd w:val="clear" w:color="auto" w:fill="FFFFFF" w:themeFill="background1"/>
            <w:vAlign w:val="center"/>
          </w:tcPr>
          <w:p w14:paraId="07A48754" w14:textId="4A862AB9" w:rsidR="005B23C0" w:rsidRPr="00392306" w:rsidRDefault="005B23C0" w:rsidP="00392306">
            <w:pPr>
              <w:pStyle w:val="Sraopastraipa"/>
              <w:numPr>
                <w:ilvl w:val="0"/>
                <w:numId w:val="3"/>
              </w:numPr>
              <w:jc w:val="center"/>
              <w:rPr>
                <w:rFonts w:ascii="Times New Roman" w:hAnsi="Times New Roman" w:cs="Times New Roman"/>
                <w:sz w:val="24"/>
                <w:szCs w:val="24"/>
              </w:rPr>
            </w:pPr>
          </w:p>
        </w:tc>
        <w:tc>
          <w:tcPr>
            <w:tcW w:w="5356" w:type="dxa"/>
            <w:shd w:val="clear" w:color="auto" w:fill="FFFFFF" w:themeFill="background1"/>
            <w:vAlign w:val="center"/>
          </w:tcPr>
          <w:p w14:paraId="4DE851EB" w14:textId="4BA8E71F" w:rsidR="005B23C0" w:rsidRPr="006E0B55" w:rsidRDefault="005B23C0" w:rsidP="00BA3E1C">
            <w:pPr>
              <w:jc w:val="both"/>
              <w:rPr>
                <w:rFonts w:ascii="Times New Roman" w:hAnsi="Times New Roman" w:cs="Times New Roman"/>
                <w:sz w:val="24"/>
                <w:szCs w:val="24"/>
              </w:rPr>
            </w:pPr>
            <w:r>
              <w:rPr>
                <w:rFonts w:ascii="Times New Roman" w:hAnsi="Times New Roman" w:cs="Times New Roman"/>
                <w:sz w:val="24"/>
                <w:szCs w:val="24"/>
              </w:rPr>
              <w:t>Jei ne, kiek laiko reikėtų pasirengimui, kad būtumėte pajėgūs saugoti tokį kiekį vakcinų?</w:t>
            </w:r>
          </w:p>
        </w:tc>
        <w:tc>
          <w:tcPr>
            <w:tcW w:w="3462" w:type="dxa"/>
            <w:shd w:val="clear" w:color="auto" w:fill="FFFFFF" w:themeFill="background1"/>
            <w:vAlign w:val="center"/>
          </w:tcPr>
          <w:p w14:paraId="649B8B3F" w14:textId="77777777" w:rsidR="005B23C0" w:rsidRPr="005B23C0" w:rsidRDefault="005B23C0" w:rsidP="00FA77D8">
            <w:pPr>
              <w:rPr>
                <w:color w:val="FF0000"/>
              </w:rPr>
            </w:pPr>
          </w:p>
        </w:tc>
      </w:tr>
      <w:tr w:rsidR="005B23C0" w:rsidRPr="006E0B55" w14:paraId="603CE535" w14:textId="77777777" w:rsidTr="005B23C0">
        <w:tc>
          <w:tcPr>
            <w:tcW w:w="816" w:type="dxa"/>
            <w:shd w:val="clear" w:color="auto" w:fill="FFFFFF" w:themeFill="background1"/>
            <w:vAlign w:val="center"/>
          </w:tcPr>
          <w:p w14:paraId="6634EEB7" w14:textId="1821DA4B" w:rsidR="005B23C0" w:rsidRPr="00392306" w:rsidRDefault="005B23C0" w:rsidP="00392306">
            <w:pPr>
              <w:pStyle w:val="Sraopastraipa"/>
              <w:numPr>
                <w:ilvl w:val="0"/>
                <w:numId w:val="3"/>
              </w:numPr>
              <w:jc w:val="center"/>
              <w:rPr>
                <w:rFonts w:ascii="Times New Roman" w:hAnsi="Times New Roman" w:cs="Times New Roman"/>
                <w:sz w:val="24"/>
                <w:szCs w:val="24"/>
              </w:rPr>
            </w:pPr>
          </w:p>
        </w:tc>
        <w:tc>
          <w:tcPr>
            <w:tcW w:w="5356" w:type="dxa"/>
            <w:shd w:val="clear" w:color="auto" w:fill="FFFFFF" w:themeFill="background1"/>
            <w:vAlign w:val="center"/>
          </w:tcPr>
          <w:p w14:paraId="17B6D666" w14:textId="4BDADA58" w:rsidR="005B23C0" w:rsidRPr="006E0B55" w:rsidRDefault="005B23C0" w:rsidP="00BA3E1C">
            <w:pPr>
              <w:jc w:val="both"/>
              <w:rPr>
                <w:rFonts w:ascii="Times New Roman" w:hAnsi="Times New Roman" w:cs="Times New Roman"/>
                <w:sz w:val="24"/>
                <w:szCs w:val="24"/>
              </w:rPr>
            </w:pPr>
            <w:r>
              <w:rPr>
                <w:rFonts w:ascii="Times New Roman" w:hAnsi="Times New Roman" w:cs="Times New Roman"/>
                <w:sz w:val="24"/>
                <w:szCs w:val="24"/>
              </w:rPr>
              <w:t>Jei vakcino</w:t>
            </w:r>
            <w:r w:rsidR="005C2DF8">
              <w:rPr>
                <w:rFonts w:ascii="Times New Roman" w:hAnsi="Times New Roman" w:cs="Times New Roman"/>
                <w:sz w:val="24"/>
                <w:szCs w:val="24"/>
              </w:rPr>
              <w:t>s</w:t>
            </w:r>
            <w:r>
              <w:rPr>
                <w:rFonts w:ascii="Times New Roman" w:hAnsi="Times New Roman" w:cs="Times New Roman"/>
                <w:sz w:val="24"/>
                <w:szCs w:val="24"/>
              </w:rPr>
              <w:t xml:space="preserve"> būtų saugomos šaldikliuose nuo -60C iki -90 C, koks būtų vieno šaldiklio preliminarus </w:t>
            </w:r>
            <w:r w:rsidR="00F31442">
              <w:rPr>
                <w:rFonts w:ascii="Times New Roman" w:hAnsi="Times New Roman" w:cs="Times New Roman"/>
                <w:sz w:val="24"/>
                <w:szCs w:val="24"/>
              </w:rPr>
              <w:t xml:space="preserve">mėnesio (30 dienų) </w:t>
            </w:r>
            <w:r>
              <w:rPr>
                <w:rFonts w:ascii="Times New Roman" w:hAnsi="Times New Roman" w:cs="Times New Roman"/>
                <w:sz w:val="24"/>
                <w:szCs w:val="24"/>
              </w:rPr>
              <w:t>nuomos įkainis</w:t>
            </w:r>
            <w:r w:rsidR="00F31442">
              <w:rPr>
                <w:rFonts w:ascii="Times New Roman" w:hAnsi="Times New Roman" w:cs="Times New Roman"/>
                <w:sz w:val="24"/>
                <w:szCs w:val="24"/>
              </w:rPr>
              <w:t>?</w:t>
            </w:r>
            <w:r w:rsidR="00291DB7">
              <w:rPr>
                <w:rFonts w:ascii="Times New Roman" w:hAnsi="Times New Roman" w:cs="Times New Roman"/>
                <w:sz w:val="24"/>
                <w:szCs w:val="24"/>
              </w:rPr>
              <w:t xml:space="preserve"> </w:t>
            </w:r>
          </w:p>
        </w:tc>
        <w:tc>
          <w:tcPr>
            <w:tcW w:w="3462" w:type="dxa"/>
            <w:shd w:val="clear" w:color="auto" w:fill="FFFFFF" w:themeFill="background1"/>
            <w:vAlign w:val="center"/>
          </w:tcPr>
          <w:p w14:paraId="5C4BBA74" w14:textId="77777777" w:rsidR="005B23C0" w:rsidRPr="005B23C0" w:rsidRDefault="005B23C0" w:rsidP="00FA77D8">
            <w:pPr>
              <w:rPr>
                <w:color w:val="FF0000"/>
              </w:rPr>
            </w:pPr>
          </w:p>
        </w:tc>
      </w:tr>
      <w:tr w:rsidR="00F31442" w:rsidRPr="006E0B55" w14:paraId="6B17FCA6" w14:textId="77777777" w:rsidTr="005B23C0">
        <w:tc>
          <w:tcPr>
            <w:tcW w:w="816" w:type="dxa"/>
            <w:shd w:val="clear" w:color="auto" w:fill="FFFFFF" w:themeFill="background1"/>
            <w:vAlign w:val="center"/>
          </w:tcPr>
          <w:p w14:paraId="63A60A5C" w14:textId="65C035FA" w:rsidR="00F31442" w:rsidRPr="00392306" w:rsidRDefault="00F31442" w:rsidP="00392306">
            <w:pPr>
              <w:pStyle w:val="Sraopastraipa"/>
              <w:numPr>
                <w:ilvl w:val="0"/>
                <w:numId w:val="3"/>
              </w:numPr>
              <w:jc w:val="center"/>
              <w:rPr>
                <w:rFonts w:ascii="Times New Roman" w:hAnsi="Times New Roman" w:cs="Times New Roman"/>
                <w:sz w:val="24"/>
                <w:szCs w:val="24"/>
              </w:rPr>
            </w:pPr>
          </w:p>
        </w:tc>
        <w:tc>
          <w:tcPr>
            <w:tcW w:w="5356" w:type="dxa"/>
            <w:shd w:val="clear" w:color="auto" w:fill="FFFFFF" w:themeFill="background1"/>
            <w:vAlign w:val="center"/>
          </w:tcPr>
          <w:p w14:paraId="73E863FB" w14:textId="56E5D206" w:rsidR="00F31442" w:rsidRDefault="00F31442" w:rsidP="00BA3E1C">
            <w:pPr>
              <w:jc w:val="both"/>
              <w:rPr>
                <w:rFonts w:ascii="Times New Roman" w:hAnsi="Times New Roman" w:cs="Times New Roman"/>
                <w:sz w:val="24"/>
                <w:szCs w:val="24"/>
              </w:rPr>
            </w:pPr>
            <w:r>
              <w:rPr>
                <w:rFonts w:ascii="Times New Roman" w:hAnsi="Times New Roman" w:cs="Times New Roman"/>
                <w:sz w:val="24"/>
                <w:szCs w:val="24"/>
              </w:rPr>
              <w:t xml:space="preserve">Gal turite kitų </w:t>
            </w:r>
            <w:r w:rsidR="00FA46CB">
              <w:rPr>
                <w:rFonts w:ascii="Times New Roman" w:hAnsi="Times New Roman" w:cs="Times New Roman"/>
                <w:sz w:val="24"/>
                <w:szCs w:val="24"/>
              </w:rPr>
              <w:t>pasiūlymų, kaip skaičiuoti saugojimo kainą?</w:t>
            </w:r>
          </w:p>
        </w:tc>
        <w:tc>
          <w:tcPr>
            <w:tcW w:w="3462" w:type="dxa"/>
            <w:shd w:val="clear" w:color="auto" w:fill="FFFFFF" w:themeFill="background1"/>
            <w:vAlign w:val="center"/>
          </w:tcPr>
          <w:p w14:paraId="355077FD" w14:textId="77777777" w:rsidR="00F31442" w:rsidRPr="005B23C0" w:rsidRDefault="00F31442" w:rsidP="00FA77D8">
            <w:pPr>
              <w:rPr>
                <w:color w:val="FF0000"/>
              </w:rPr>
            </w:pPr>
          </w:p>
        </w:tc>
      </w:tr>
      <w:tr w:rsidR="00291DB7" w:rsidRPr="006E0B55" w14:paraId="1ED36531" w14:textId="77777777" w:rsidTr="005B23C0">
        <w:tc>
          <w:tcPr>
            <w:tcW w:w="816" w:type="dxa"/>
            <w:shd w:val="clear" w:color="auto" w:fill="FFFFFF" w:themeFill="background1"/>
            <w:vAlign w:val="center"/>
          </w:tcPr>
          <w:p w14:paraId="152CF7B6" w14:textId="4D09B307" w:rsidR="00291DB7" w:rsidRPr="00392306" w:rsidRDefault="00291DB7" w:rsidP="00392306">
            <w:pPr>
              <w:pStyle w:val="Sraopastraipa"/>
              <w:numPr>
                <w:ilvl w:val="0"/>
                <w:numId w:val="3"/>
              </w:numPr>
              <w:jc w:val="center"/>
              <w:rPr>
                <w:rFonts w:ascii="Times New Roman" w:hAnsi="Times New Roman" w:cs="Times New Roman"/>
                <w:sz w:val="24"/>
                <w:szCs w:val="24"/>
              </w:rPr>
            </w:pPr>
          </w:p>
        </w:tc>
        <w:tc>
          <w:tcPr>
            <w:tcW w:w="5356" w:type="dxa"/>
            <w:shd w:val="clear" w:color="auto" w:fill="FFFFFF" w:themeFill="background1"/>
            <w:vAlign w:val="center"/>
          </w:tcPr>
          <w:p w14:paraId="7927C30D" w14:textId="5B874B76" w:rsidR="00291DB7" w:rsidRPr="006E0B55" w:rsidRDefault="00291DB7" w:rsidP="00BA3E1C">
            <w:pPr>
              <w:jc w:val="both"/>
              <w:rPr>
                <w:rFonts w:ascii="Times New Roman" w:hAnsi="Times New Roman" w:cs="Times New Roman"/>
                <w:sz w:val="24"/>
                <w:szCs w:val="24"/>
              </w:rPr>
            </w:pPr>
            <w:r w:rsidRPr="00291DB7">
              <w:rPr>
                <w:rFonts w:ascii="Times New Roman" w:hAnsi="Times New Roman" w:cs="Times New Roman"/>
                <w:sz w:val="24"/>
                <w:szCs w:val="24"/>
              </w:rPr>
              <w:t xml:space="preserve">Ar turite patalpas, pritaikytas šaldiklių saugiam įrengimui </w:t>
            </w:r>
            <w:r w:rsidR="00C67E6E">
              <w:rPr>
                <w:rFonts w:ascii="Times New Roman" w:hAnsi="Times New Roman" w:cs="Times New Roman"/>
                <w:sz w:val="24"/>
                <w:szCs w:val="24"/>
              </w:rPr>
              <w:t xml:space="preserve">ir eksploatavimui </w:t>
            </w:r>
            <w:r w:rsidRPr="00291DB7">
              <w:rPr>
                <w:rFonts w:ascii="Times New Roman" w:hAnsi="Times New Roman" w:cs="Times New Roman"/>
                <w:sz w:val="24"/>
                <w:szCs w:val="24"/>
              </w:rPr>
              <w:t>(elektros galia, vėdinimas, atsarginis maitinimo šaltinis, apsauga nuo gedimų</w:t>
            </w:r>
            <w:r w:rsidR="00C67E6E">
              <w:rPr>
                <w:rFonts w:ascii="Times New Roman" w:hAnsi="Times New Roman" w:cs="Times New Roman"/>
                <w:sz w:val="24"/>
                <w:szCs w:val="24"/>
              </w:rPr>
              <w:t xml:space="preserve"> ir kt.</w:t>
            </w:r>
            <w:r w:rsidRPr="00291DB7">
              <w:rPr>
                <w:rFonts w:ascii="Times New Roman" w:hAnsi="Times New Roman" w:cs="Times New Roman"/>
                <w:sz w:val="24"/>
                <w:szCs w:val="24"/>
              </w:rPr>
              <w:t>)?</w:t>
            </w:r>
          </w:p>
        </w:tc>
        <w:tc>
          <w:tcPr>
            <w:tcW w:w="3462" w:type="dxa"/>
            <w:shd w:val="clear" w:color="auto" w:fill="FFFFFF" w:themeFill="background1"/>
            <w:vAlign w:val="center"/>
          </w:tcPr>
          <w:p w14:paraId="0572C3EF" w14:textId="77777777" w:rsidR="00291DB7" w:rsidRPr="005B23C0" w:rsidRDefault="00291DB7" w:rsidP="00FA77D8">
            <w:pPr>
              <w:rPr>
                <w:color w:val="FF0000"/>
              </w:rPr>
            </w:pPr>
          </w:p>
        </w:tc>
      </w:tr>
      <w:tr w:rsidR="00291DB7" w:rsidRPr="006E0B55" w14:paraId="4A089792" w14:textId="77777777" w:rsidTr="005B23C0">
        <w:tc>
          <w:tcPr>
            <w:tcW w:w="816" w:type="dxa"/>
            <w:shd w:val="clear" w:color="auto" w:fill="FFFFFF" w:themeFill="background1"/>
            <w:vAlign w:val="center"/>
          </w:tcPr>
          <w:p w14:paraId="07ACE046" w14:textId="0825F554" w:rsidR="00291DB7" w:rsidRPr="00392306" w:rsidRDefault="00291DB7" w:rsidP="00392306">
            <w:pPr>
              <w:pStyle w:val="Sraopastraipa"/>
              <w:numPr>
                <w:ilvl w:val="0"/>
                <w:numId w:val="3"/>
              </w:numPr>
              <w:jc w:val="center"/>
              <w:rPr>
                <w:rFonts w:ascii="Times New Roman" w:hAnsi="Times New Roman" w:cs="Times New Roman"/>
                <w:sz w:val="24"/>
                <w:szCs w:val="24"/>
              </w:rPr>
            </w:pPr>
          </w:p>
        </w:tc>
        <w:tc>
          <w:tcPr>
            <w:tcW w:w="5356" w:type="dxa"/>
            <w:shd w:val="clear" w:color="auto" w:fill="FFFFFF" w:themeFill="background1"/>
            <w:vAlign w:val="center"/>
          </w:tcPr>
          <w:p w14:paraId="0E2486F1" w14:textId="2214B97F" w:rsidR="00291DB7" w:rsidRPr="006E0B55" w:rsidRDefault="00291DB7" w:rsidP="00BA3E1C">
            <w:pPr>
              <w:jc w:val="both"/>
              <w:rPr>
                <w:rFonts w:ascii="Times New Roman" w:hAnsi="Times New Roman" w:cs="Times New Roman"/>
                <w:sz w:val="24"/>
                <w:szCs w:val="24"/>
              </w:rPr>
            </w:pPr>
            <w:r w:rsidRPr="00291DB7">
              <w:rPr>
                <w:rFonts w:ascii="Times New Roman" w:hAnsi="Times New Roman" w:cs="Times New Roman"/>
                <w:sz w:val="24"/>
                <w:szCs w:val="24"/>
              </w:rPr>
              <w:t>Ar galite užtikrinti skubų ir saugų vakcinų atsiėmimą / pristatymą laikantis -60 °C iki -90 °C temperatūros reikalavimų?</w:t>
            </w:r>
            <w:r w:rsidR="00B772DA">
              <w:rPr>
                <w:rFonts w:ascii="Times New Roman" w:hAnsi="Times New Roman" w:cs="Times New Roman"/>
                <w:sz w:val="24"/>
                <w:szCs w:val="24"/>
              </w:rPr>
              <w:t xml:space="preserve"> Ar turite pasitvirtin</w:t>
            </w:r>
            <w:r w:rsidR="005B5E8F">
              <w:rPr>
                <w:rFonts w:ascii="Times New Roman" w:hAnsi="Times New Roman" w:cs="Times New Roman"/>
                <w:sz w:val="24"/>
                <w:szCs w:val="24"/>
              </w:rPr>
              <w:t>ę</w:t>
            </w:r>
            <w:r w:rsidR="00B772DA">
              <w:rPr>
                <w:rFonts w:ascii="Times New Roman" w:hAnsi="Times New Roman" w:cs="Times New Roman"/>
                <w:sz w:val="24"/>
                <w:szCs w:val="24"/>
              </w:rPr>
              <w:t xml:space="preserve"> darbo procedūras?</w:t>
            </w:r>
          </w:p>
        </w:tc>
        <w:tc>
          <w:tcPr>
            <w:tcW w:w="3462" w:type="dxa"/>
            <w:shd w:val="clear" w:color="auto" w:fill="FFFFFF" w:themeFill="background1"/>
            <w:vAlign w:val="center"/>
          </w:tcPr>
          <w:p w14:paraId="2A599728" w14:textId="77777777" w:rsidR="00291DB7" w:rsidRPr="005B23C0" w:rsidRDefault="00291DB7" w:rsidP="00FA77D8">
            <w:pPr>
              <w:rPr>
                <w:color w:val="FF0000"/>
              </w:rPr>
            </w:pPr>
          </w:p>
        </w:tc>
      </w:tr>
      <w:tr w:rsidR="00291DB7" w:rsidRPr="006E0B55" w14:paraId="7E06B658" w14:textId="77777777" w:rsidTr="005B23C0">
        <w:tc>
          <w:tcPr>
            <w:tcW w:w="816" w:type="dxa"/>
            <w:shd w:val="clear" w:color="auto" w:fill="FFFFFF" w:themeFill="background1"/>
            <w:vAlign w:val="center"/>
          </w:tcPr>
          <w:p w14:paraId="4A4927FA" w14:textId="6126CA03" w:rsidR="00291DB7" w:rsidRPr="00392306" w:rsidRDefault="00291DB7" w:rsidP="00392306">
            <w:pPr>
              <w:pStyle w:val="Sraopastraipa"/>
              <w:numPr>
                <w:ilvl w:val="0"/>
                <w:numId w:val="3"/>
              </w:numPr>
              <w:jc w:val="center"/>
              <w:rPr>
                <w:rFonts w:ascii="Times New Roman" w:hAnsi="Times New Roman" w:cs="Times New Roman"/>
                <w:sz w:val="24"/>
                <w:szCs w:val="24"/>
              </w:rPr>
            </w:pPr>
          </w:p>
        </w:tc>
        <w:tc>
          <w:tcPr>
            <w:tcW w:w="5356" w:type="dxa"/>
            <w:shd w:val="clear" w:color="auto" w:fill="FFFFFF" w:themeFill="background1"/>
            <w:vAlign w:val="center"/>
          </w:tcPr>
          <w:p w14:paraId="738F809A" w14:textId="2A02F355" w:rsidR="00291DB7" w:rsidRPr="00291DB7" w:rsidRDefault="00291DB7" w:rsidP="00BA3E1C">
            <w:pPr>
              <w:jc w:val="both"/>
              <w:rPr>
                <w:rFonts w:ascii="Times New Roman" w:hAnsi="Times New Roman" w:cs="Times New Roman"/>
                <w:sz w:val="24"/>
                <w:szCs w:val="24"/>
              </w:rPr>
            </w:pPr>
            <w:r w:rsidRPr="00BA3E1C">
              <w:rPr>
                <w:rFonts w:ascii="Times New Roman" w:hAnsi="Times New Roman" w:cs="Times New Roman"/>
                <w:sz w:val="24"/>
                <w:szCs w:val="24"/>
                <w:u w:val="single"/>
              </w:rPr>
              <w:t>Jei šaldiklius pateiktų užsakovas</w:t>
            </w:r>
            <w:r>
              <w:rPr>
                <w:rFonts w:ascii="Times New Roman" w:hAnsi="Times New Roman" w:cs="Times New Roman"/>
                <w:sz w:val="24"/>
                <w:szCs w:val="24"/>
              </w:rPr>
              <w:t xml:space="preserve">, ar turėtumėte patalpas, </w:t>
            </w:r>
            <w:r w:rsidRPr="00291DB7">
              <w:rPr>
                <w:rFonts w:ascii="Times New Roman" w:hAnsi="Times New Roman" w:cs="Times New Roman"/>
                <w:sz w:val="24"/>
                <w:szCs w:val="24"/>
              </w:rPr>
              <w:t>pritaikytas šaldiklių saugiam įrengimui</w:t>
            </w:r>
            <w:r w:rsidR="005F0629">
              <w:rPr>
                <w:rFonts w:ascii="Times New Roman" w:hAnsi="Times New Roman" w:cs="Times New Roman"/>
                <w:sz w:val="24"/>
                <w:szCs w:val="24"/>
              </w:rPr>
              <w:t xml:space="preserve"> (laikymui?)</w:t>
            </w:r>
            <w:r w:rsidRPr="00291DB7">
              <w:rPr>
                <w:rFonts w:ascii="Times New Roman" w:hAnsi="Times New Roman" w:cs="Times New Roman"/>
                <w:sz w:val="24"/>
                <w:szCs w:val="24"/>
              </w:rPr>
              <w:t xml:space="preserve"> (elektros galia, vėdinimas, atsarginis maitinimo šaltinis, apsauga nuo gedimų)</w:t>
            </w:r>
            <w:r>
              <w:rPr>
                <w:rFonts w:ascii="Times New Roman" w:hAnsi="Times New Roman" w:cs="Times New Roman"/>
                <w:sz w:val="24"/>
                <w:szCs w:val="24"/>
              </w:rPr>
              <w:t>?</w:t>
            </w:r>
          </w:p>
        </w:tc>
        <w:tc>
          <w:tcPr>
            <w:tcW w:w="3462" w:type="dxa"/>
            <w:shd w:val="clear" w:color="auto" w:fill="FFFFFF" w:themeFill="background1"/>
            <w:vAlign w:val="center"/>
          </w:tcPr>
          <w:p w14:paraId="63458B87" w14:textId="77777777" w:rsidR="00291DB7" w:rsidRPr="005B23C0" w:rsidRDefault="00291DB7" w:rsidP="00FA77D8">
            <w:pPr>
              <w:rPr>
                <w:color w:val="FF0000"/>
              </w:rPr>
            </w:pPr>
          </w:p>
        </w:tc>
      </w:tr>
      <w:tr w:rsidR="00DE1A2F" w:rsidRPr="006E0B55" w14:paraId="31E98D03" w14:textId="77777777" w:rsidTr="005B23C0">
        <w:tc>
          <w:tcPr>
            <w:tcW w:w="816" w:type="dxa"/>
            <w:shd w:val="clear" w:color="auto" w:fill="FFFFFF" w:themeFill="background1"/>
            <w:vAlign w:val="center"/>
          </w:tcPr>
          <w:p w14:paraId="73F03B32" w14:textId="2820B334" w:rsidR="00DE1A2F" w:rsidRPr="00392306" w:rsidRDefault="00DE1A2F" w:rsidP="00392306">
            <w:pPr>
              <w:pStyle w:val="Sraopastraipa"/>
              <w:numPr>
                <w:ilvl w:val="0"/>
                <w:numId w:val="3"/>
              </w:numPr>
              <w:jc w:val="center"/>
              <w:rPr>
                <w:rFonts w:ascii="Times New Roman" w:hAnsi="Times New Roman" w:cs="Times New Roman"/>
                <w:sz w:val="24"/>
                <w:szCs w:val="24"/>
              </w:rPr>
            </w:pPr>
          </w:p>
        </w:tc>
        <w:tc>
          <w:tcPr>
            <w:tcW w:w="5356" w:type="dxa"/>
            <w:shd w:val="clear" w:color="auto" w:fill="FFFFFF" w:themeFill="background1"/>
            <w:vAlign w:val="center"/>
          </w:tcPr>
          <w:p w14:paraId="621BF1EF" w14:textId="2E253B0F" w:rsidR="00DE1A2F" w:rsidRDefault="00B22030" w:rsidP="00BA3E1C">
            <w:pPr>
              <w:jc w:val="both"/>
              <w:rPr>
                <w:rFonts w:ascii="Times New Roman" w:hAnsi="Times New Roman" w:cs="Times New Roman"/>
                <w:sz w:val="24"/>
                <w:szCs w:val="24"/>
              </w:rPr>
            </w:pPr>
            <w:r w:rsidRPr="00BA3E1C">
              <w:rPr>
                <w:rFonts w:ascii="Times New Roman" w:hAnsi="Times New Roman" w:cs="Times New Roman"/>
                <w:sz w:val="24"/>
                <w:szCs w:val="24"/>
                <w:u w:val="single"/>
              </w:rPr>
              <w:t>Jei šaldiklius pateiktų užsakovas</w:t>
            </w:r>
            <w:r>
              <w:rPr>
                <w:rFonts w:ascii="Times New Roman" w:hAnsi="Times New Roman" w:cs="Times New Roman"/>
                <w:sz w:val="24"/>
                <w:szCs w:val="24"/>
              </w:rPr>
              <w:t xml:space="preserve">, koks būtų vieno šaldiklio preliminarus mėnesio (30 dienų) </w:t>
            </w:r>
            <w:r w:rsidR="00A12932">
              <w:rPr>
                <w:rFonts w:ascii="Times New Roman" w:hAnsi="Times New Roman" w:cs="Times New Roman"/>
                <w:sz w:val="24"/>
                <w:szCs w:val="24"/>
              </w:rPr>
              <w:t>laikymo Jūsų patalpose</w:t>
            </w:r>
            <w:r>
              <w:rPr>
                <w:rFonts w:ascii="Times New Roman" w:hAnsi="Times New Roman" w:cs="Times New Roman"/>
                <w:sz w:val="24"/>
                <w:szCs w:val="24"/>
              </w:rPr>
              <w:t xml:space="preserve"> įkainis</w:t>
            </w:r>
            <w:r w:rsidR="00A12932">
              <w:rPr>
                <w:rFonts w:ascii="Times New Roman" w:hAnsi="Times New Roman" w:cs="Times New Roman"/>
                <w:sz w:val="24"/>
                <w:szCs w:val="24"/>
              </w:rPr>
              <w:t>?</w:t>
            </w:r>
          </w:p>
        </w:tc>
        <w:tc>
          <w:tcPr>
            <w:tcW w:w="3462" w:type="dxa"/>
            <w:shd w:val="clear" w:color="auto" w:fill="FFFFFF" w:themeFill="background1"/>
            <w:vAlign w:val="center"/>
          </w:tcPr>
          <w:p w14:paraId="651D58EE" w14:textId="77777777" w:rsidR="00DE1A2F" w:rsidRPr="005B23C0" w:rsidRDefault="00DE1A2F" w:rsidP="00FA77D8">
            <w:pPr>
              <w:rPr>
                <w:color w:val="FF0000"/>
              </w:rPr>
            </w:pPr>
          </w:p>
        </w:tc>
      </w:tr>
      <w:tr w:rsidR="00A56C4D" w:rsidRPr="006E0B55" w14:paraId="625D5DBA" w14:textId="77777777" w:rsidTr="005B23C0">
        <w:tc>
          <w:tcPr>
            <w:tcW w:w="816" w:type="dxa"/>
            <w:shd w:val="clear" w:color="auto" w:fill="FFFFFF" w:themeFill="background1"/>
            <w:vAlign w:val="center"/>
          </w:tcPr>
          <w:p w14:paraId="64F572F4" w14:textId="77777777" w:rsidR="00A56C4D" w:rsidRPr="00392306" w:rsidRDefault="00A56C4D" w:rsidP="00392306">
            <w:pPr>
              <w:pStyle w:val="Sraopastraipa"/>
              <w:numPr>
                <w:ilvl w:val="0"/>
                <w:numId w:val="3"/>
              </w:numPr>
              <w:jc w:val="center"/>
              <w:rPr>
                <w:rFonts w:ascii="Times New Roman" w:hAnsi="Times New Roman" w:cs="Times New Roman"/>
                <w:sz w:val="24"/>
                <w:szCs w:val="24"/>
              </w:rPr>
            </w:pPr>
          </w:p>
        </w:tc>
        <w:tc>
          <w:tcPr>
            <w:tcW w:w="5356" w:type="dxa"/>
            <w:shd w:val="clear" w:color="auto" w:fill="FFFFFF" w:themeFill="background1"/>
            <w:vAlign w:val="center"/>
          </w:tcPr>
          <w:p w14:paraId="690FAFEE" w14:textId="77777777" w:rsidR="00A56C4D" w:rsidRPr="006E0B55" w:rsidRDefault="00A56C4D" w:rsidP="00BA3E1C">
            <w:pPr>
              <w:jc w:val="both"/>
              <w:rPr>
                <w:rFonts w:ascii="Times New Roman" w:hAnsi="Times New Roman" w:cs="Times New Roman"/>
                <w:sz w:val="24"/>
                <w:szCs w:val="24"/>
              </w:rPr>
            </w:pPr>
            <w:r w:rsidRPr="006E0B55">
              <w:rPr>
                <w:rFonts w:ascii="Times New Roman" w:hAnsi="Times New Roman" w:cs="Times New Roman"/>
                <w:sz w:val="24"/>
                <w:szCs w:val="24"/>
              </w:rPr>
              <w:t>Ar turite pastabų, klausimų techninei specifikacijai?</w:t>
            </w:r>
          </w:p>
          <w:p w14:paraId="3747F320" w14:textId="77777777" w:rsidR="00A56C4D" w:rsidRDefault="00A56C4D" w:rsidP="00BA3E1C">
            <w:pPr>
              <w:jc w:val="both"/>
              <w:rPr>
                <w:rFonts w:ascii="Times New Roman" w:hAnsi="Times New Roman" w:cs="Times New Roman"/>
                <w:sz w:val="24"/>
                <w:szCs w:val="24"/>
              </w:rPr>
            </w:pPr>
          </w:p>
        </w:tc>
        <w:tc>
          <w:tcPr>
            <w:tcW w:w="3462" w:type="dxa"/>
            <w:shd w:val="clear" w:color="auto" w:fill="FFFFFF" w:themeFill="background1"/>
            <w:vAlign w:val="center"/>
          </w:tcPr>
          <w:p w14:paraId="5E46EF76" w14:textId="77777777" w:rsidR="00A56C4D" w:rsidRPr="005B23C0" w:rsidRDefault="00A56C4D" w:rsidP="00A56C4D">
            <w:pPr>
              <w:rPr>
                <w:color w:val="FF0000"/>
              </w:rPr>
            </w:pPr>
          </w:p>
        </w:tc>
      </w:tr>
      <w:tr w:rsidR="00A56C4D" w:rsidRPr="006E0B55" w14:paraId="7D0FAB0B" w14:textId="77777777" w:rsidTr="005B23C0">
        <w:tc>
          <w:tcPr>
            <w:tcW w:w="816" w:type="dxa"/>
            <w:shd w:val="clear" w:color="auto" w:fill="FFFFFF" w:themeFill="background1"/>
            <w:vAlign w:val="center"/>
          </w:tcPr>
          <w:p w14:paraId="7A88B76D" w14:textId="77777777" w:rsidR="00A56C4D" w:rsidRPr="00392306" w:rsidRDefault="00A56C4D" w:rsidP="00392306">
            <w:pPr>
              <w:pStyle w:val="Sraopastraipa"/>
              <w:numPr>
                <w:ilvl w:val="0"/>
                <w:numId w:val="3"/>
              </w:numPr>
              <w:jc w:val="center"/>
              <w:rPr>
                <w:rFonts w:ascii="Times New Roman" w:hAnsi="Times New Roman" w:cs="Times New Roman"/>
                <w:sz w:val="24"/>
                <w:szCs w:val="24"/>
              </w:rPr>
            </w:pPr>
          </w:p>
        </w:tc>
        <w:tc>
          <w:tcPr>
            <w:tcW w:w="5356" w:type="dxa"/>
            <w:shd w:val="clear" w:color="auto" w:fill="FFFFFF" w:themeFill="background1"/>
            <w:vAlign w:val="center"/>
          </w:tcPr>
          <w:p w14:paraId="19DD1F3F" w14:textId="77777777" w:rsidR="00A56C4D" w:rsidRPr="006E0B55" w:rsidRDefault="00A56C4D" w:rsidP="00BA3E1C">
            <w:pPr>
              <w:jc w:val="both"/>
              <w:rPr>
                <w:rFonts w:ascii="Times New Roman" w:hAnsi="Times New Roman" w:cs="Times New Roman"/>
                <w:sz w:val="24"/>
                <w:szCs w:val="24"/>
              </w:rPr>
            </w:pPr>
            <w:r w:rsidRPr="006E0B55">
              <w:rPr>
                <w:rFonts w:ascii="Times New Roman" w:hAnsi="Times New Roman" w:cs="Times New Roman"/>
                <w:sz w:val="24"/>
                <w:szCs w:val="24"/>
              </w:rPr>
              <w:t>Kokias sąlygas papildomai siūlytumėte įtraukti į techninę specifikaciją, arba kurių reikėtų atsisakyti?</w:t>
            </w:r>
          </w:p>
          <w:p w14:paraId="69F1D60B" w14:textId="530468EF" w:rsidR="00A56C4D" w:rsidRDefault="00A56C4D" w:rsidP="00BA3E1C">
            <w:pPr>
              <w:jc w:val="both"/>
              <w:rPr>
                <w:rFonts w:ascii="Times New Roman" w:hAnsi="Times New Roman" w:cs="Times New Roman"/>
                <w:sz w:val="24"/>
                <w:szCs w:val="24"/>
              </w:rPr>
            </w:pPr>
            <w:r w:rsidRPr="006E0B55">
              <w:rPr>
                <w:rFonts w:ascii="Times New Roman" w:hAnsi="Times New Roman" w:cs="Times New Roman"/>
                <w:sz w:val="24"/>
                <w:szCs w:val="24"/>
              </w:rPr>
              <w:t>Prašome pateikti argumentuotas pastabas ir klausimus nurodant konkrečius punktus ir/ar teksto vietas.</w:t>
            </w:r>
          </w:p>
        </w:tc>
        <w:tc>
          <w:tcPr>
            <w:tcW w:w="3462" w:type="dxa"/>
            <w:shd w:val="clear" w:color="auto" w:fill="FFFFFF" w:themeFill="background1"/>
            <w:vAlign w:val="center"/>
          </w:tcPr>
          <w:p w14:paraId="7DAD512A" w14:textId="77777777" w:rsidR="00A56C4D" w:rsidRPr="005B23C0" w:rsidRDefault="00A56C4D" w:rsidP="00A56C4D">
            <w:pPr>
              <w:rPr>
                <w:color w:val="FF0000"/>
              </w:rPr>
            </w:pPr>
          </w:p>
        </w:tc>
      </w:tr>
      <w:tr w:rsidR="00A56C4D" w:rsidRPr="006E0B55" w14:paraId="4E3D3928" w14:textId="77777777" w:rsidTr="005B23C0">
        <w:tc>
          <w:tcPr>
            <w:tcW w:w="816" w:type="dxa"/>
            <w:shd w:val="clear" w:color="auto" w:fill="FFFFFF" w:themeFill="background1"/>
            <w:vAlign w:val="center"/>
          </w:tcPr>
          <w:p w14:paraId="09DA871E" w14:textId="77777777" w:rsidR="00A56C4D" w:rsidRPr="00392306" w:rsidRDefault="00A56C4D" w:rsidP="00392306">
            <w:pPr>
              <w:pStyle w:val="Sraopastraipa"/>
              <w:numPr>
                <w:ilvl w:val="0"/>
                <w:numId w:val="3"/>
              </w:numPr>
              <w:jc w:val="center"/>
              <w:rPr>
                <w:rFonts w:ascii="Times New Roman" w:hAnsi="Times New Roman" w:cs="Times New Roman"/>
                <w:sz w:val="24"/>
                <w:szCs w:val="24"/>
              </w:rPr>
            </w:pPr>
          </w:p>
        </w:tc>
        <w:tc>
          <w:tcPr>
            <w:tcW w:w="5356" w:type="dxa"/>
            <w:shd w:val="clear" w:color="auto" w:fill="FFFFFF" w:themeFill="background1"/>
            <w:vAlign w:val="center"/>
          </w:tcPr>
          <w:p w14:paraId="1F7E42EC" w14:textId="1DC69D7B" w:rsidR="00A56C4D" w:rsidRPr="006E0B55" w:rsidRDefault="00A56C4D" w:rsidP="00BA3E1C">
            <w:pPr>
              <w:jc w:val="both"/>
              <w:rPr>
                <w:rFonts w:ascii="Times New Roman" w:hAnsi="Times New Roman" w:cs="Times New Roman"/>
                <w:sz w:val="24"/>
                <w:szCs w:val="24"/>
              </w:rPr>
            </w:pPr>
            <w:r w:rsidRPr="006E0B55">
              <w:rPr>
                <w:rFonts w:ascii="Times New Roman" w:hAnsi="Times New Roman" w:cs="Times New Roman"/>
                <w:sz w:val="24"/>
                <w:szCs w:val="24"/>
              </w:rPr>
              <w:t>Ar techninėje specifikacijoje yra perteklinių reikalavimų, kurie nepagrįstai brangina pasiūlymo kainą?</w:t>
            </w:r>
          </w:p>
        </w:tc>
        <w:tc>
          <w:tcPr>
            <w:tcW w:w="3462" w:type="dxa"/>
            <w:shd w:val="clear" w:color="auto" w:fill="FFFFFF" w:themeFill="background1"/>
            <w:vAlign w:val="center"/>
          </w:tcPr>
          <w:p w14:paraId="49DA13FA" w14:textId="77777777" w:rsidR="00A56C4D" w:rsidRPr="005B23C0" w:rsidRDefault="00A56C4D" w:rsidP="00A56C4D">
            <w:pPr>
              <w:rPr>
                <w:color w:val="FF0000"/>
              </w:rPr>
            </w:pPr>
          </w:p>
        </w:tc>
      </w:tr>
      <w:tr w:rsidR="00A56C4D" w:rsidRPr="006E0B55" w14:paraId="018451AC" w14:textId="77777777" w:rsidTr="005B23C0">
        <w:tc>
          <w:tcPr>
            <w:tcW w:w="816" w:type="dxa"/>
            <w:shd w:val="clear" w:color="auto" w:fill="FFFFFF" w:themeFill="background1"/>
            <w:vAlign w:val="center"/>
          </w:tcPr>
          <w:p w14:paraId="26C3D298" w14:textId="77777777" w:rsidR="00A56C4D" w:rsidRPr="00392306" w:rsidRDefault="00A56C4D" w:rsidP="00392306">
            <w:pPr>
              <w:pStyle w:val="Sraopastraipa"/>
              <w:numPr>
                <w:ilvl w:val="0"/>
                <w:numId w:val="3"/>
              </w:numPr>
              <w:jc w:val="center"/>
              <w:rPr>
                <w:rFonts w:ascii="Times New Roman" w:hAnsi="Times New Roman" w:cs="Times New Roman"/>
                <w:sz w:val="24"/>
                <w:szCs w:val="24"/>
              </w:rPr>
            </w:pPr>
          </w:p>
        </w:tc>
        <w:tc>
          <w:tcPr>
            <w:tcW w:w="5356" w:type="dxa"/>
            <w:shd w:val="clear" w:color="auto" w:fill="FFFFFF" w:themeFill="background1"/>
            <w:vAlign w:val="center"/>
          </w:tcPr>
          <w:p w14:paraId="4172CAD7" w14:textId="4C3DD3C7" w:rsidR="00A56C4D" w:rsidRPr="006E0B55" w:rsidRDefault="00A56C4D" w:rsidP="00BA3E1C">
            <w:pPr>
              <w:jc w:val="both"/>
              <w:rPr>
                <w:rFonts w:ascii="Times New Roman" w:hAnsi="Times New Roman" w:cs="Times New Roman"/>
                <w:sz w:val="24"/>
                <w:szCs w:val="24"/>
              </w:rPr>
            </w:pPr>
            <w:r w:rsidRPr="006E0B55">
              <w:rPr>
                <w:rFonts w:ascii="Times New Roman" w:hAnsi="Times New Roman" w:cs="Times New Roman"/>
                <w:color w:val="000000" w:themeColor="text1"/>
                <w:sz w:val="24"/>
                <w:szCs w:val="24"/>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6E0B55">
                <w:rPr>
                  <w:rFonts w:ascii="Times New Roman" w:hAnsi="Times New Roman" w:cs="Times New Roman"/>
                  <w:color w:val="0000FF"/>
                  <w:sz w:val="24"/>
                  <w:szCs w:val="24"/>
                  <w:u w:val="single"/>
                </w:rPr>
                <w:t>https://e-seimas.lrs.lt/portal/legalAct/lt/TAD/TAIS.403512/asr</w:t>
              </w:r>
            </w:hyperlink>
            <w:r w:rsidRPr="006E0B55">
              <w:rPr>
                <w:rFonts w:ascii="Times New Roman" w:hAnsi="Times New Roman" w:cs="Times New Roman"/>
                <w:color w:val="000000"/>
                <w:sz w:val="24"/>
                <w:szCs w:val="24"/>
              </w:rPr>
              <w:t>​</w:t>
            </w:r>
            <w:r w:rsidRPr="006E0B55">
              <w:rPr>
                <w:rFonts w:ascii="Times New Roman" w:hAnsi="Times New Roman" w:cs="Times New Roman"/>
                <w:color w:val="000000" w:themeColor="text1"/>
                <w:sz w:val="24"/>
                <w:szCs w:val="24"/>
              </w:rPr>
              <w:t>), atitinka Jūsų įmonė  ir/arba Jūsų įmonės siūloma paslauga, kokius aplinkos apsaugos kriterijų (žaliojo pirkimo reikalavimų) atitiktį patvirtinančius dokumentus galėtumėte pateikti pirkimo metu?</w:t>
            </w:r>
          </w:p>
        </w:tc>
        <w:tc>
          <w:tcPr>
            <w:tcW w:w="3462" w:type="dxa"/>
            <w:shd w:val="clear" w:color="auto" w:fill="FFFFFF" w:themeFill="background1"/>
            <w:vAlign w:val="center"/>
          </w:tcPr>
          <w:p w14:paraId="6BDC67BB" w14:textId="77777777" w:rsidR="00A56C4D" w:rsidRPr="005B23C0" w:rsidRDefault="00A56C4D" w:rsidP="00A56C4D">
            <w:pPr>
              <w:rPr>
                <w:color w:val="FF0000"/>
              </w:rPr>
            </w:pPr>
          </w:p>
        </w:tc>
      </w:tr>
      <w:tr w:rsidR="00A56C4D" w:rsidRPr="006E0B55" w14:paraId="58FFA890" w14:textId="77777777" w:rsidTr="005B23C0">
        <w:tc>
          <w:tcPr>
            <w:tcW w:w="816" w:type="dxa"/>
            <w:shd w:val="clear" w:color="auto" w:fill="FFFFFF" w:themeFill="background1"/>
            <w:vAlign w:val="center"/>
          </w:tcPr>
          <w:p w14:paraId="77CE8215" w14:textId="77777777" w:rsidR="00A56C4D" w:rsidRPr="00392306" w:rsidRDefault="00A56C4D" w:rsidP="00392306">
            <w:pPr>
              <w:pStyle w:val="Sraopastraipa"/>
              <w:numPr>
                <w:ilvl w:val="0"/>
                <w:numId w:val="3"/>
              </w:numPr>
              <w:jc w:val="center"/>
              <w:rPr>
                <w:rFonts w:ascii="Times New Roman" w:hAnsi="Times New Roman" w:cs="Times New Roman"/>
                <w:sz w:val="24"/>
                <w:szCs w:val="24"/>
              </w:rPr>
            </w:pPr>
          </w:p>
        </w:tc>
        <w:tc>
          <w:tcPr>
            <w:tcW w:w="5356" w:type="dxa"/>
            <w:shd w:val="clear" w:color="auto" w:fill="FFFFFF" w:themeFill="background1"/>
            <w:vAlign w:val="center"/>
          </w:tcPr>
          <w:p w14:paraId="48614981" w14:textId="62F2903A" w:rsidR="00A56C4D" w:rsidRPr="006E0B55" w:rsidRDefault="00A56C4D" w:rsidP="00A56C4D">
            <w:pPr>
              <w:rPr>
                <w:rFonts w:ascii="Times New Roman" w:hAnsi="Times New Roman" w:cs="Times New Roman"/>
                <w:color w:val="000000" w:themeColor="text1"/>
                <w:sz w:val="24"/>
                <w:szCs w:val="24"/>
              </w:rPr>
            </w:pPr>
            <w:r w:rsidRPr="006E0B55">
              <w:rPr>
                <w:rFonts w:ascii="Times New Roman" w:hAnsi="Times New Roman" w:cs="Times New Roman"/>
                <w:sz w:val="24"/>
                <w:szCs w:val="24"/>
              </w:rPr>
              <w:t>Ar turite kitų pastebėjimų ar pasiūlymų?         (Prašome pateikti)</w:t>
            </w:r>
          </w:p>
        </w:tc>
        <w:tc>
          <w:tcPr>
            <w:tcW w:w="3462" w:type="dxa"/>
            <w:shd w:val="clear" w:color="auto" w:fill="FFFFFF" w:themeFill="background1"/>
            <w:vAlign w:val="center"/>
          </w:tcPr>
          <w:p w14:paraId="574DA6AA" w14:textId="77777777" w:rsidR="00A56C4D" w:rsidRPr="005B23C0" w:rsidRDefault="00A56C4D" w:rsidP="00A56C4D">
            <w:pPr>
              <w:rPr>
                <w:color w:val="FF0000"/>
              </w:rPr>
            </w:pPr>
          </w:p>
        </w:tc>
      </w:tr>
    </w:tbl>
    <w:p w14:paraId="5D3C0BA0" w14:textId="1D3C0507" w:rsidR="00CB03DC" w:rsidRDefault="00CB03DC" w:rsidP="00512D1F"/>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4780"/>
      </w:tblGrid>
      <w:tr w:rsidR="00CB03DC" w:rsidRPr="00612DD5" w14:paraId="68CB7480" w14:textId="77777777" w:rsidTr="00512D1F">
        <w:trPr>
          <w:trHeight w:val="291"/>
        </w:trPr>
        <w:tc>
          <w:tcPr>
            <w:tcW w:w="9560" w:type="dxa"/>
            <w:gridSpan w:val="2"/>
            <w:tcBorders>
              <w:top w:val="single" w:sz="4" w:space="0" w:color="FFFFFF" w:themeColor="background1"/>
              <w:left w:val="single" w:sz="4" w:space="0" w:color="FFFFFF" w:themeColor="background1"/>
              <w:right w:val="single" w:sz="4" w:space="0" w:color="FFFFFF" w:themeColor="background1"/>
            </w:tcBorders>
            <w:noWrap/>
            <w:vAlign w:val="center"/>
          </w:tcPr>
          <w:p w14:paraId="629596D3" w14:textId="77777777" w:rsidR="00CB03DC" w:rsidRDefault="0035701A" w:rsidP="00487D76">
            <w:pPr>
              <w:spacing w:after="0"/>
              <w:rPr>
                <w:rFonts w:ascii="Times New Roman" w:eastAsia="Times New Roman" w:hAnsi="Times New Roman" w:cs="Times New Roman"/>
                <w:b/>
                <w:bCs/>
                <w:color w:val="000000"/>
                <w:sz w:val="24"/>
                <w:szCs w:val="24"/>
                <w:lang w:eastAsia="en-GB"/>
              </w:rPr>
            </w:pPr>
            <w:r w:rsidRPr="007C0846">
              <w:rPr>
                <w:rFonts w:ascii="Times New Roman" w:eastAsia="Times New Roman" w:hAnsi="Times New Roman" w:cs="Times New Roman"/>
                <w:b/>
                <w:bCs/>
                <w:color w:val="000000"/>
                <w:sz w:val="24"/>
                <w:szCs w:val="24"/>
                <w:lang w:eastAsia="en-GB"/>
              </w:rPr>
              <w:t>2 lentelė</w:t>
            </w:r>
            <w:r w:rsidR="00C26348">
              <w:rPr>
                <w:rFonts w:ascii="Times New Roman" w:eastAsia="Times New Roman" w:hAnsi="Times New Roman" w:cs="Times New Roman"/>
                <w:b/>
                <w:bCs/>
                <w:color w:val="000000"/>
                <w:sz w:val="24"/>
                <w:szCs w:val="24"/>
                <w:lang w:eastAsia="en-GB"/>
              </w:rPr>
              <w:t>.</w:t>
            </w:r>
            <w:r w:rsidR="00487D76" w:rsidRPr="007C0846">
              <w:rPr>
                <w:rFonts w:ascii="Times New Roman" w:eastAsia="Times New Roman" w:hAnsi="Times New Roman" w:cs="Times New Roman"/>
                <w:b/>
                <w:bCs/>
                <w:color w:val="000000"/>
                <w:sz w:val="24"/>
                <w:szCs w:val="24"/>
                <w:lang w:eastAsia="en-GB"/>
              </w:rPr>
              <w:t xml:space="preserve"> Vakcinų pakuočių išmatavimai</w:t>
            </w:r>
            <w:r w:rsidRPr="007C0846">
              <w:rPr>
                <w:rFonts w:ascii="Times New Roman" w:eastAsia="Times New Roman" w:hAnsi="Times New Roman" w:cs="Times New Roman"/>
                <w:b/>
                <w:bCs/>
                <w:color w:val="000000"/>
                <w:sz w:val="24"/>
                <w:szCs w:val="24"/>
                <w:lang w:eastAsia="en-GB"/>
              </w:rPr>
              <w:t xml:space="preserve"> </w:t>
            </w:r>
            <w:r w:rsidR="007C0846" w:rsidRPr="007C0846">
              <w:rPr>
                <w:rFonts w:ascii="Times New Roman" w:eastAsia="Times New Roman" w:hAnsi="Times New Roman" w:cs="Times New Roman"/>
                <w:b/>
                <w:bCs/>
                <w:color w:val="000000"/>
                <w:sz w:val="24"/>
                <w:szCs w:val="24"/>
                <w:lang w:eastAsia="en-GB"/>
              </w:rPr>
              <w:t>(</w:t>
            </w:r>
            <w:r w:rsidR="007C0846" w:rsidRPr="007C0846">
              <w:rPr>
                <w:rFonts w:ascii="Times New Roman" w:eastAsia="Times New Roman" w:hAnsi="Times New Roman" w:cs="Times New Roman"/>
                <w:color w:val="000000"/>
                <w:sz w:val="24"/>
                <w:szCs w:val="24"/>
                <w:lang w:eastAsia="en-GB"/>
              </w:rPr>
              <w:t>pastaba: rinkos konsultacijos metu nėra aišku, kokio dydžio pakuotėse bus pristatomos vakcinos</w:t>
            </w:r>
            <w:r w:rsidR="007C0846">
              <w:rPr>
                <w:rFonts w:ascii="Times New Roman" w:eastAsia="Times New Roman" w:hAnsi="Times New Roman" w:cs="Times New Roman"/>
                <w:b/>
                <w:bCs/>
                <w:color w:val="000000"/>
                <w:sz w:val="24"/>
                <w:szCs w:val="24"/>
                <w:lang w:eastAsia="en-GB"/>
              </w:rPr>
              <w:t>)</w:t>
            </w:r>
          </w:p>
          <w:p w14:paraId="2DBA8D4C" w14:textId="765DCD6A" w:rsidR="00C26348" w:rsidRPr="007C0846" w:rsidRDefault="00C26348" w:rsidP="00487D76">
            <w:pPr>
              <w:spacing w:after="0"/>
              <w:rPr>
                <w:rFonts w:ascii="Times New Roman" w:eastAsia="Times New Roman" w:hAnsi="Times New Roman" w:cs="Times New Roman"/>
                <w:b/>
                <w:bCs/>
                <w:color w:val="000000"/>
                <w:sz w:val="28"/>
                <w:szCs w:val="28"/>
                <w:lang w:eastAsia="en-GB"/>
              </w:rPr>
            </w:pPr>
          </w:p>
        </w:tc>
      </w:tr>
      <w:tr w:rsidR="00346833" w:rsidRPr="00612DD5" w14:paraId="52C334AD" w14:textId="77777777" w:rsidTr="00FA77D8">
        <w:trPr>
          <w:trHeight w:val="360"/>
        </w:trPr>
        <w:tc>
          <w:tcPr>
            <w:tcW w:w="9560" w:type="dxa"/>
            <w:gridSpan w:val="2"/>
            <w:shd w:val="clear" w:color="000000" w:fill="F2F2F2"/>
            <w:noWrap/>
            <w:vAlign w:val="center"/>
            <w:hideMark/>
          </w:tcPr>
          <w:p w14:paraId="3AB87DE9" w14:textId="77777777" w:rsidR="00346833" w:rsidRPr="00612DD5" w:rsidRDefault="00346833" w:rsidP="00FA77D8">
            <w:pPr>
              <w:jc w:val="center"/>
              <w:rPr>
                <w:rFonts w:ascii="Times New Roman" w:eastAsia="Times New Roman" w:hAnsi="Times New Roman" w:cs="Times New Roman"/>
                <w:b/>
                <w:bCs/>
                <w:color w:val="000000"/>
                <w:sz w:val="28"/>
                <w:szCs w:val="28"/>
                <w:lang w:val="en-GB" w:eastAsia="en-GB"/>
              </w:rPr>
            </w:pPr>
            <w:r w:rsidRPr="00612DD5">
              <w:rPr>
                <w:rFonts w:ascii="Times New Roman" w:eastAsia="Times New Roman" w:hAnsi="Times New Roman" w:cs="Times New Roman"/>
                <w:b/>
                <w:bCs/>
                <w:color w:val="000000"/>
                <w:sz w:val="28"/>
                <w:szCs w:val="28"/>
                <w:lang w:val="en-GB" w:eastAsia="en-GB"/>
              </w:rPr>
              <w:t>Packaging Dimensions:</w:t>
            </w:r>
          </w:p>
        </w:tc>
      </w:tr>
      <w:tr w:rsidR="00346833" w:rsidRPr="00612DD5" w14:paraId="7958127C" w14:textId="77777777" w:rsidTr="00FA77D8">
        <w:trPr>
          <w:trHeight w:val="288"/>
        </w:trPr>
        <w:tc>
          <w:tcPr>
            <w:tcW w:w="4780" w:type="dxa"/>
            <w:shd w:val="clear" w:color="000000" w:fill="FCE4D6"/>
            <w:noWrap/>
            <w:vAlign w:val="center"/>
            <w:hideMark/>
          </w:tcPr>
          <w:p w14:paraId="25C8B34E" w14:textId="10637E55" w:rsidR="00346833" w:rsidRPr="00612DD5" w:rsidRDefault="007C0846" w:rsidP="00FA77D8">
            <w:pPr>
              <w:jc w:val="center"/>
              <w:rPr>
                <w:rFonts w:ascii="Times New Roman" w:eastAsia="Times New Roman" w:hAnsi="Times New Roman" w:cs="Times New Roman"/>
                <w:b/>
                <w:bCs/>
                <w:color w:val="000000"/>
                <w:u w:val="single"/>
                <w:lang w:val="en-GB" w:eastAsia="en-GB"/>
              </w:rPr>
            </w:pPr>
            <w:r>
              <w:rPr>
                <w:rFonts w:ascii="Times New Roman" w:eastAsia="Times New Roman" w:hAnsi="Times New Roman" w:cs="Times New Roman"/>
                <w:b/>
                <w:bCs/>
                <w:color w:val="000000"/>
                <w:u w:val="single"/>
                <w:lang w:val="en-GB" w:eastAsia="en-GB"/>
              </w:rPr>
              <w:t>&lt;…&gt;</w:t>
            </w:r>
          </w:p>
        </w:tc>
        <w:tc>
          <w:tcPr>
            <w:tcW w:w="4780" w:type="dxa"/>
            <w:shd w:val="clear" w:color="000000" w:fill="D9E1F2"/>
            <w:noWrap/>
            <w:vAlign w:val="center"/>
            <w:hideMark/>
          </w:tcPr>
          <w:p w14:paraId="1F9384BD" w14:textId="372F77E1" w:rsidR="00346833" w:rsidRPr="00612DD5" w:rsidRDefault="007C0846" w:rsidP="00FA77D8">
            <w:pPr>
              <w:jc w:val="center"/>
              <w:rPr>
                <w:rFonts w:ascii="Times New Roman" w:eastAsia="Times New Roman" w:hAnsi="Times New Roman" w:cs="Times New Roman"/>
                <w:b/>
                <w:bCs/>
                <w:color w:val="000000"/>
                <w:u w:val="single"/>
                <w:lang w:val="en-GB" w:eastAsia="en-GB"/>
              </w:rPr>
            </w:pPr>
            <w:r>
              <w:rPr>
                <w:rFonts w:ascii="Times New Roman" w:eastAsia="Times New Roman" w:hAnsi="Times New Roman" w:cs="Times New Roman"/>
                <w:b/>
                <w:bCs/>
                <w:color w:val="000000"/>
                <w:u w:val="single"/>
                <w:lang w:val="en-GB" w:eastAsia="en-GB"/>
              </w:rPr>
              <w:t>&lt;…&gt;</w:t>
            </w:r>
          </w:p>
        </w:tc>
      </w:tr>
      <w:tr w:rsidR="00346833" w:rsidRPr="00612DD5" w14:paraId="6F0E280D" w14:textId="77777777" w:rsidTr="00FA77D8">
        <w:trPr>
          <w:trHeight w:val="288"/>
        </w:trPr>
        <w:tc>
          <w:tcPr>
            <w:tcW w:w="4780" w:type="dxa"/>
            <w:vAlign w:val="center"/>
            <w:hideMark/>
          </w:tcPr>
          <w:p w14:paraId="42CA185B" w14:textId="77777777" w:rsidR="00346833" w:rsidRPr="00612DD5" w:rsidRDefault="00346833" w:rsidP="00FA77D8">
            <w:pPr>
              <w:jc w:val="center"/>
              <w:rPr>
                <w:rFonts w:ascii="Times New Roman" w:eastAsia="Times New Roman" w:hAnsi="Times New Roman" w:cs="Times New Roman"/>
                <w:b/>
                <w:bCs/>
                <w:color w:val="242424"/>
                <w:lang w:val="en-GB" w:eastAsia="en-GB"/>
              </w:rPr>
            </w:pPr>
            <w:r w:rsidRPr="00612DD5">
              <w:rPr>
                <w:rFonts w:ascii="Times New Roman" w:eastAsia="Times New Roman" w:hAnsi="Times New Roman" w:cs="Times New Roman"/>
                <w:b/>
                <w:bCs/>
                <w:color w:val="242424"/>
                <w:lang w:val="en-GB" w:eastAsia="en-GB"/>
              </w:rPr>
              <w:t xml:space="preserve">Secondary (pack, </w:t>
            </w:r>
            <w:r w:rsidRPr="00612DD5">
              <w:rPr>
                <w:rFonts w:ascii="Times New Roman" w:eastAsia="Times New Roman" w:hAnsi="Times New Roman" w:cs="Times New Roman"/>
                <w:b/>
                <w:bCs/>
                <w:color w:val="242424"/>
                <w:u w:val="single"/>
                <w:lang w:val="en-GB" w:eastAsia="en-GB"/>
              </w:rPr>
              <w:t>20 vials</w:t>
            </w:r>
            <w:r w:rsidRPr="00612DD5">
              <w:rPr>
                <w:rFonts w:ascii="Times New Roman" w:eastAsia="Times New Roman" w:hAnsi="Times New Roman" w:cs="Times New Roman"/>
                <w:b/>
                <w:bCs/>
                <w:color w:val="242424"/>
                <w:lang w:val="en-GB" w:eastAsia="en-GB"/>
              </w:rPr>
              <w:t>):</w:t>
            </w:r>
          </w:p>
        </w:tc>
        <w:tc>
          <w:tcPr>
            <w:tcW w:w="4780" w:type="dxa"/>
            <w:vAlign w:val="center"/>
            <w:hideMark/>
          </w:tcPr>
          <w:p w14:paraId="5E1537E5" w14:textId="77777777" w:rsidR="00346833" w:rsidRPr="00612DD5" w:rsidRDefault="00346833" w:rsidP="00FA77D8">
            <w:pPr>
              <w:jc w:val="center"/>
              <w:rPr>
                <w:rFonts w:ascii="Times New Roman" w:eastAsia="Times New Roman" w:hAnsi="Times New Roman" w:cs="Times New Roman"/>
                <w:b/>
                <w:bCs/>
                <w:color w:val="242424"/>
                <w:lang w:val="en-GB" w:eastAsia="en-GB"/>
              </w:rPr>
            </w:pPr>
            <w:r w:rsidRPr="00612DD5">
              <w:rPr>
                <w:rFonts w:ascii="Times New Roman" w:eastAsia="Times New Roman" w:hAnsi="Times New Roman" w:cs="Times New Roman"/>
                <w:b/>
                <w:bCs/>
                <w:color w:val="242424"/>
                <w:lang w:val="en-GB" w:eastAsia="en-GB"/>
              </w:rPr>
              <w:t xml:space="preserve">Secondary (pack, </w:t>
            </w:r>
            <w:r w:rsidRPr="00612DD5">
              <w:rPr>
                <w:rFonts w:ascii="Times New Roman" w:eastAsia="Times New Roman" w:hAnsi="Times New Roman" w:cs="Times New Roman"/>
                <w:b/>
                <w:bCs/>
                <w:color w:val="242424"/>
                <w:u w:val="single"/>
                <w:lang w:val="en-GB" w:eastAsia="en-GB"/>
              </w:rPr>
              <w:t>10 vials</w:t>
            </w:r>
            <w:r w:rsidRPr="00612DD5">
              <w:rPr>
                <w:rFonts w:ascii="Times New Roman" w:eastAsia="Times New Roman" w:hAnsi="Times New Roman" w:cs="Times New Roman"/>
                <w:b/>
                <w:bCs/>
                <w:color w:val="242424"/>
                <w:lang w:val="en-GB" w:eastAsia="en-GB"/>
              </w:rPr>
              <w:t>)</w:t>
            </w:r>
            <w:r w:rsidRPr="00612DD5">
              <w:rPr>
                <w:rFonts w:ascii="Times New Roman" w:eastAsia="Times New Roman" w:hAnsi="Times New Roman" w:cs="Times New Roman"/>
                <w:color w:val="242424"/>
                <w:lang w:val="en-GB" w:eastAsia="en-GB"/>
              </w:rPr>
              <w:t>:</w:t>
            </w:r>
          </w:p>
        </w:tc>
      </w:tr>
      <w:tr w:rsidR="00346833" w:rsidRPr="00612DD5" w14:paraId="20D18F1B" w14:textId="77777777" w:rsidTr="00FA77D8">
        <w:trPr>
          <w:trHeight w:val="288"/>
        </w:trPr>
        <w:tc>
          <w:tcPr>
            <w:tcW w:w="4780" w:type="dxa"/>
            <w:vAlign w:val="center"/>
            <w:hideMark/>
          </w:tcPr>
          <w:p w14:paraId="0D236F17" w14:textId="77777777" w:rsidR="00346833" w:rsidRPr="00612DD5" w:rsidRDefault="00346833" w:rsidP="00FA77D8">
            <w:pPr>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Weight: 150 g</w:t>
            </w:r>
          </w:p>
        </w:tc>
        <w:tc>
          <w:tcPr>
            <w:tcW w:w="4780" w:type="dxa"/>
            <w:vAlign w:val="center"/>
            <w:hideMark/>
          </w:tcPr>
          <w:p w14:paraId="23697C48" w14:textId="77777777" w:rsidR="00346833" w:rsidRPr="00612DD5" w:rsidRDefault="00346833" w:rsidP="00FA77D8">
            <w:pPr>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Weight: 95 g</w:t>
            </w:r>
          </w:p>
        </w:tc>
      </w:tr>
      <w:tr w:rsidR="00346833" w:rsidRPr="00612DD5" w14:paraId="27145A91" w14:textId="77777777" w:rsidTr="00FA77D8">
        <w:trPr>
          <w:trHeight w:val="288"/>
        </w:trPr>
        <w:tc>
          <w:tcPr>
            <w:tcW w:w="4780" w:type="dxa"/>
            <w:vAlign w:val="center"/>
            <w:hideMark/>
          </w:tcPr>
          <w:p w14:paraId="226BB416" w14:textId="77777777" w:rsidR="00346833" w:rsidRPr="00612DD5" w:rsidRDefault="00346833" w:rsidP="00FA77D8">
            <w:pPr>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lastRenderedPageBreak/>
              <w:t>Dimensions: L: 12.9 x W: 9.8 x H: 4.7 cm</w:t>
            </w:r>
          </w:p>
        </w:tc>
        <w:tc>
          <w:tcPr>
            <w:tcW w:w="4780" w:type="dxa"/>
            <w:vAlign w:val="center"/>
            <w:hideMark/>
          </w:tcPr>
          <w:p w14:paraId="18E86917" w14:textId="77777777" w:rsidR="00346833" w:rsidRPr="00612DD5" w:rsidRDefault="00346833" w:rsidP="00FA77D8">
            <w:pPr>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Dimensions: 9.3 cm x 3.8 cm x 5.4 cm</w:t>
            </w:r>
          </w:p>
        </w:tc>
      </w:tr>
      <w:tr w:rsidR="00346833" w:rsidRPr="00612DD5" w14:paraId="5231E457" w14:textId="77777777" w:rsidTr="00FA77D8">
        <w:trPr>
          <w:trHeight w:val="288"/>
        </w:trPr>
        <w:tc>
          <w:tcPr>
            <w:tcW w:w="4780" w:type="dxa"/>
            <w:vAlign w:val="center"/>
            <w:hideMark/>
          </w:tcPr>
          <w:p w14:paraId="52E343E4" w14:textId="77777777" w:rsidR="00346833" w:rsidRPr="00612DD5" w:rsidRDefault="00346833" w:rsidP="00FA77D8">
            <w:pPr>
              <w:rPr>
                <w:rFonts w:ascii="Times New Roman" w:eastAsia="Times New Roman" w:hAnsi="Times New Roman" w:cs="Times New Roman"/>
                <w:color w:val="242424"/>
                <w:lang w:val="en-GB" w:eastAsia="en-GB"/>
              </w:rPr>
            </w:pPr>
          </w:p>
        </w:tc>
        <w:tc>
          <w:tcPr>
            <w:tcW w:w="4780" w:type="dxa"/>
            <w:vAlign w:val="center"/>
            <w:hideMark/>
          </w:tcPr>
          <w:p w14:paraId="73B06C26" w14:textId="77777777" w:rsidR="00346833" w:rsidRPr="00612DD5" w:rsidRDefault="00346833" w:rsidP="00FA77D8">
            <w:pPr>
              <w:jc w:val="center"/>
              <w:rPr>
                <w:rFonts w:ascii="Times New Roman" w:eastAsia="Times New Roman" w:hAnsi="Times New Roman" w:cs="Times New Roman"/>
                <w:sz w:val="20"/>
                <w:szCs w:val="20"/>
                <w:lang w:val="en-GB" w:eastAsia="en-GB"/>
              </w:rPr>
            </w:pPr>
          </w:p>
        </w:tc>
      </w:tr>
      <w:tr w:rsidR="00346833" w:rsidRPr="00612DD5" w14:paraId="69D6DB43" w14:textId="77777777" w:rsidTr="00FA77D8">
        <w:trPr>
          <w:trHeight w:val="288"/>
        </w:trPr>
        <w:tc>
          <w:tcPr>
            <w:tcW w:w="4780" w:type="dxa"/>
            <w:vAlign w:val="center"/>
            <w:hideMark/>
          </w:tcPr>
          <w:p w14:paraId="5F11C53B" w14:textId="77777777" w:rsidR="00346833" w:rsidRPr="00612DD5" w:rsidRDefault="00346833" w:rsidP="00FA77D8">
            <w:pPr>
              <w:jc w:val="center"/>
              <w:rPr>
                <w:rFonts w:ascii="Times New Roman" w:eastAsia="Times New Roman" w:hAnsi="Times New Roman" w:cs="Times New Roman"/>
                <w:b/>
                <w:bCs/>
                <w:color w:val="242424"/>
                <w:lang w:val="en-GB" w:eastAsia="en-GB"/>
              </w:rPr>
            </w:pPr>
            <w:r w:rsidRPr="00612DD5">
              <w:rPr>
                <w:rFonts w:ascii="Times New Roman" w:eastAsia="Times New Roman" w:hAnsi="Times New Roman" w:cs="Times New Roman"/>
                <w:b/>
                <w:bCs/>
                <w:color w:val="242424"/>
                <w:lang w:val="en-GB" w:eastAsia="en-GB"/>
              </w:rPr>
              <w:t>Tertiary (shipper case, 1400 vials):</w:t>
            </w:r>
          </w:p>
        </w:tc>
        <w:tc>
          <w:tcPr>
            <w:tcW w:w="4780" w:type="dxa"/>
            <w:vAlign w:val="center"/>
            <w:hideMark/>
          </w:tcPr>
          <w:p w14:paraId="47C84A4A" w14:textId="77777777" w:rsidR="00346833" w:rsidRPr="00612DD5" w:rsidRDefault="00346833" w:rsidP="00FA77D8">
            <w:pPr>
              <w:jc w:val="center"/>
              <w:rPr>
                <w:rFonts w:ascii="Times New Roman" w:eastAsia="Times New Roman" w:hAnsi="Times New Roman" w:cs="Times New Roman"/>
                <w:b/>
                <w:bCs/>
                <w:color w:val="242424"/>
                <w:lang w:val="en-GB" w:eastAsia="en-GB"/>
              </w:rPr>
            </w:pPr>
            <w:r w:rsidRPr="00612DD5">
              <w:rPr>
                <w:rFonts w:ascii="Times New Roman" w:eastAsia="Times New Roman" w:hAnsi="Times New Roman" w:cs="Times New Roman"/>
                <w:b/>
                <w:bCs/>
                <w:color w:val="242424"/>
                <w:lang w:val="en-GB" w:eastAsia="en-GB"/>
              </w:rPr>
              <w:t>Tertiary (shipper case, 480 vials)</w:t>
            </w:r>
            <w:r w:rsidRPr="00612DD5">
              <w:rPr>
                <w:rFonts w:ascii="Times New Roman" w:eastAsia="Times New Roman" w:hAnsi="Times New Roman" w:cs="Times New Roman"/>
                <w:color w:val="242424"/>
                <w:lang w:val="en-GB" w:eastAsia="en-GB"/>
              </w:rPr>
              <w:t>:</w:t>
            </w:r>
          </w:p>
        </w:tc>
      </w:tr>
      <w:tr w:rsidR="00346833" w:rsidRPr="00612DD5" w14:paraId="0E769868" w14:textId="77777777" w:rsidTr="00FA77D8">
        <w:trPr>
          <w:trHeight w:val="288"/>
        </w:trPr>
        <w:tc>
          <w:tcPr>
            <w:tcW w:w="4780" w:type="dxa"/>
            <w:vAlign w:val="center"/>
            <w:hideMark/>
          </w:tcPr>
          <w:p w14:paraId="72A68622" w14:textId="77777777" w:rsidR="00346833" w:rsidRPr="00612DD5" w:rsidRDefault="00346833" w:rsidP="00FA77D8">
            <w:pPr>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70 secondary </w:t>
            </w:r>
            <w:r w:rsidRPr="00612DD5">
              <w:rPr>
                <w:rFonts w:ascii="Times New Roman" w:eastAsia="Times New Roman" w:hAnsi="Times New Roman" w:cs="Times New Roman"/>
                <w:color w:val="000000"/>
                <w:lang w:val="en-GB" w:eastAsia="en-GB"/>
              </w:rPr>
              <w:t>packs</w:t>
            </w:r>
            <w:r w:rsidRPr="00612DD5">
              <w:rPr>
                <w:rFonts w:ascii="Times New Roman" w:eastAsia="Times New Roman" w:hAnsi="Times New Roman" w:cs="Times New Roman"/>
                <w:color w:val="242424"/>
                <w:lang w:val="en-GB" w:eastAsia="en-GB"/>
              </w:rPr>
              <w:t> of 20 vials</w:t>
            </w:r>
          </w:p>
        </w:tc>
        <w:tc>
          <w:tcPr>
            <w:tcW w:w="4780" w:type="dxa"/>
            <w:vAlign w:val="center"/>
            <w:hideMark/>
          </w:tcPr>
          <w:p w14:paraId="7974BCA9" w14:textId="77777777" w:rsidR="00346833" w:rsidRPr="00612DD5" w:rsidRDefault="00346833" w:rsidP="00FA77D8">
            <w:pPr>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48 secondary packs of 10 vials</w:t>
            </w:r>
          </w:p>
        </w:tc>
      </w:tr>
      <w:tr w:rsidR="00346833" w:rsidRPr="00612DD5" w14:paraId="33F1382A" w14:textId="77777777" w:rsidTr="00FA77D8">
        <w:trPr>
          <w:trHeight w:val="576"/>
        </w:trPr>
        <w:tc>
          <w:tcPr>
            <w:tcW w:w="4780" w:type="dxa"/>
            <w:vAlign w:val="center"/>
            <w:hideMark/>
          </w:tcPr>
          <w:p w14:paraId="76C18EBE" w14:textId="77777777" w:rsidR="00346833" w:rsidRPr="00612DD5" w:rsidRDefault="00346833" w:rsidP="00FA77D8">
            <w:pPr>
              <w:rPr>
                <w:rFonts w:ascii="Times New Roman" w:eastAsia="Times New Roman" w:hAnsi="Times New Roman" w:cs="Times New Roman"/>
                <w:color w:val="242424"/>
                <w:lang w:val="en-GB" w:eastAsia="en-GB"/>
              </w:rPr>
            </w:pPr>
          </w:p>
        </w:tc>
        <w:tc>
          <w:tcPr>
            <w:tcW w:w="4780" w:type="dxa"/>
            <w:vAlign w:val="center"/>
            <w:hideMark/>
          </w:tcPr>
          <w:p w14:paraId="7A8DFB5E" w14:textId="77777777" w:rsidR="00346833" w:rsidRPr="00612DD5" w:rsidRDefault="00346833" w:rsidP="00FA77D8">
            <w:pPr>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2 layers of 24 secondary packs each per tertiary packaging.</w:t>
            </w:r>
          </w:p>
        </w:tc>
      </w:tr>
      <w:tr w:rsidR="00346833" w:rsidRPr="00612DD5" w14:paraId="630F2C8F" w14:textId="77777777" w:rsidTr="00FA77D8">
        <w:trPr>
          <w:trHeight w:val="288"/>
        </w:trPr>
        <w:tc>
          <w:tcPr>
            <w:tcW w:w="4780" w:type="dxa"/>
            <w:vAlign w:val="center"/>
            <w:hideMark/>
          </w:tcPr>
          <w:p w14:paraId="48047634" w14:textId="77777777" w:rsidR="00346833" w:rsidRPr="00612DD5" w:rsidRDefault="00346833" w:rsidP="00FA77D8">
            <w:pPr>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Weight: 11.5 kg</w:t>
            </w:r>
          </w:p>
        </w:tc>
        <w:tc>
          <w:tcPr>
            <w:tcW w:w="4780" w:type="dxa"/>
            <w:vAlign w:val="center"/>
            <w:hideMark/>
          </w:tcPr>
          <w:p w14:paraId="6E3785A6" w14:textId="77777777" w:rsidR="00346833" w:rsidRPr="00612DD5" w:rsidRDefault="00346833" w:rsidP="00FA77D8">
            <w:pPr>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Weight: 4.8 kg</w:t>
            </w:r>
          </w:p>
        </w:tc>
      </w:tr>
      <w:tr w:rsidR="00346833" w:rsidRPr="00612DD5" w14:paraId="1EE67FA6" w14:textId="77777777" w:rsidTr="00FA77D8">
        <w:trPr>
          <w:trHeight w:val="600"/>
        </w:trPr>
        <w:tc>
          <w:tcPr>
            <w:tcW w:w="4780" w:type="dxa"/>
            <w:vAlign w:val="center"/>
            <w:hideMark/>
          </w:tcPr>
          <w:p w14:paraId="582D6282" w14:textId="77777777" w:rsidR="00346833" w:rsidRPr="00612DD5" w:rsidRDefault="00346833" w:rsidP="00FA77D8">
            <w:pPr>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Dimensions: 50.3 x 27.6 x 33.6 cm</w:t>
            </w:r>
          </w:p>
        </w:tc>
        <w:tc>
          <w:tcPr>
            <w:tcW w:w="4780" w:type="dxa"/>
            <w:vAlign w:val="center"/>
            <w:hideMark/>
          </w:tcPr>
          <w:p w14:paraId="6028F908" w14:textId="77777777" w:rsidR="00346833" w:rsidRPr="00612DD5" w:rsidRDefault="00346833" w:rsidP="00FA77D8">
            <w:pPr>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Dimensions: 39.4 cm x 25.0 cm x 13.3 cm</w:t>
            </w:r>
          </w:p>
        </w:tc>
      </w:tr>
      <w:tr w:rsidR="00346833" w:rsidRPr="00612DD5" w14:paraId="0E1F36A8" w14:textId="77777777" w:rsidTr="00FA77D8">
        <w:trPr>
          <w:trHeight w:val="288"/>
        </w:trPr>
        <w:tc>
          <w:tcPr>
            <w:tcW w:w="4780" w:type="dxa"/>
            <w:vAlign w:val="center"/>
            <w:hideMark/>
          </w:tcPr>
          <w:p w14:paraId="0BBBD1AF" w14:textId="77777777" w:rsidR="00346833" w:rsidRPr="00612DD5" w:rsidRDefault="00346833" w:rsidP="00FA77D8">
            <w:pPr>
              <w:rPr>
                <w:rFonts w:ascii="Times New Roman" w:eastAsia="Times New Roman" w:hAnsi="Times New Roman" w:cs="Times New Roman"/>
                <w:color w:val="242424"/>
                <w:lang w:val="en-GB" w:eastAsia="en-GB"/>
              </w:rPr>
            </w:pPr>
          </w:p>
        </w:tc>
        <w:tc>
          <w:tcPr>
            <w:tcW w:w="4780" w:type="dxa"/>
            <w:vAlign w:val="center"/>
            <w:hideMark/>
          </w:tcPr>
          <w:p w14:paraId="3F67D9E7" w14:textId="77777777" w:rsidR="00346833" w:rsidRPr="00612DD5" w:rsidRDefault="00346833" w:rsidP="00FA77D8">
            <w:pPr>
              <w:jc w:val="center"/>
              <w:rPr>
                <w:rFonts w:ascii="Times New Roman" w:eastAsia="Times New Roman" w:hAnsi="Times New Roman" w:cs="Times New Roman"/>
                <w:sz w:val="20"/>
                <w:szCs w:val="20"/>
                <w:lang w:val="en-GB" w:eastAsia="en-GB"/>
              </w:rPr>
            </w:pPr>
          </w:p>
        </w:tc>
      </w:tr>
      <w:tr w:rsidR="00346833" w:rsidRPr="00612DD5" w14:paraId="1FB6DF93" w14:textId="77777777" w:rsidTr="00FA77D8">
        <w:trPr>
          <w:trHeight w:val="288"/>
        </w:trPr>
        <w:tc>
          <w:tcPr>
            <w:tcW w:w="4780" w:type="dxa"/>
            <w:vAlign w:val="center"/>
            <w:hideMark/>
          </w:tcPr>
          <w:p w14:paraId="5E80864C" w14:textId="77777777" w:rsidR="00346833" w:rsidRPr="00612DD5" w:rsidRDefault="00346833" w:rsidP="00FA77D8">
            <w:pPr>
              <w:jc w:val="center"/>
              <w:rPr>
                <w:rFonts w:ascii="Times New Roman" w:eastAsia="Times New Roman" w:hAnsi="Times New Roman" w:cs="Times New Roman"/>
                <w:b/>
                <w:bCs/>
                <w:color w:val="242424"/>
                <w:lang w:val="en-GB" w:eastAsia="en-GB"/>
              </w:rPr>
            </w:pPr>
            <w:r w:rsidRPr="00612DD5">
              <w:rPr>
                <w:rFonts w:ascii="Times New Roman" w:eastAsia="Times New Roman" w:hAnsi="Times New Roman" w:cs="Times New Roman"/>
                <w:b/>
                <w:bCs/>
                <w:color w:val="242424"/>
                <w:lang w:val="en-GB" w:eastAsia="en-GB"/>
              </w:rPr>
              <w:t>Pallet (33 600 vials)</w:t>
            </w:r>
          </w:p>
        </w:tc>
        <w:tc>
          <w:tcPr>
            <w:tcW w:w="4780" w:type="dxa"/>
            <w:vAlign w:val="center"/>
            <w:hideMark/>
          </w:tcPr>
          <w:p w14:paraId="03AD0574" w14:textId="77777777" w:rsidR="00346833" w:rsidRPr="00612DD5" w:rsidRDefault="00346833" w:rsidP="00FA77D8">
            <w:pPr>
              <w:jc w:val="center"/>
              <w:rPr>
                <w:rFonts w:ascii="Times New Roman" w:eastAsia="Times New Roman" w:hAnsi="Times New Roman" w:cs="Times New Roman"/>
                <w:b/>
                <w:bCs/>
                <w:color w:val="242424"/>
                <w:lang w:val="en-GB" w:eastAsia="en-GB"/>
              </w:rPr>
            </w:pPr>
            <w:r w:rsidRPr="00612DD5">
              <w:rPr>
                <w:rFonts w:ascii="Times New Roman" w:eastAsia="Times New Roman" w:hAnsi="Times New Roman" w:cs="Times New Roman"/>
                <w:b/>
                <w:bCs/>
                <w:color w:val="242424"/>
                <w:lang w:val="en-GB" w:eastAsia="en-GB"/>
              </w:rPr>
              <w:t>Pallet (33 600 vials)</w:t>
            </w:r>
          </w:p>
        </w:tc>
      </w:tr>
      <w:tr w:rsidR="00346833" w:rsidRPr="00612DD5" w14:paraId="1F1FB9A1" w14:textId="77777777" w:rsidTr="00FA77D8">
        <w:trPr>
          <w:trHeight w:val="288"/>
        </w:trPr>
        <w:tc>
          <w:tcPr>
            <w:tcW w:w="4780" w:type="dxa"/>
            <w:vAlign w:val="center"/>
            <w:hideMark/>
          </w:tcPr>
          <w:p w14:paraId="45ABD93A" w14:textId="77777777" w:rsidR="00346833" w:rsidRPr="00612DD5" w:rsidRDefault="00346833" w:rsidP="00FA77D8">
            <w:pPr>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3 layers of shipper boxes</w:t>
            </w:r>
          </w:p>
        </w:tc>
        <w:tc>
          <w:tcPr>
            <w:tcW w:w="4780" w:type="dxa"/>
            <w:vAlign w:val="center"/>
            <w:hideMark/>
          </w:tcPr>
          <w:p w14:paraId="6CB96334" w14:textId="77777777" w:rsidR="00346833" w:rsidRPr="00612DD5" w:rsidRDefault="00346833" w:rsidP="00FA77D8">
            <w:pPr>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7 layers of 10 tertiary packaging (shipper boxes).</w:t>
            </w:r>
          </w:p>
        </w:tc>
      </w:tr>
      <w:tr w:rsidR="00346833" w:rsidRPr="00612DD5" w14:paraId="431432F0" w14:textId="77777777" w:rsidTr="00FA77D8">
        <w:trPr>
          <w:trHeight w:val="570"/>
        </w:trPr>
        <w:tc>
          <w:tcPr>
            <w:tcW w:w="4780" w:type="dxa"/>
            <w:vAlign w:val="center"/>
            <w:hideMark/>
          </w:tcPr>
          <w:p w14:paraId="1F211328" w14:textId="77777777" w:rsidR="00346833" w:rsidRPr="00612DD5" w:rsidRDefault="00346833" w:rsidP="00FA77D8">
            <w:pPr>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Weight: 294 kg brut / 252 kg net  </w:t>
            </w:r>
          </w:p>
        </w:tc>
        <w:tc>
          <w:tcPr>
            <w:tcW w:w="4780" w:type="dxa"/>
            <w:vAlign w:val="center"/>
            <w:hideMark/>
          </w:tcPr>
          <w:p w14:paraId="52E8ABD0" w14:textId="77777777" w:rsidR="00346833" w:rsidRPr="00612DD5" w:rsidRDefault="00346833" w:rsidP="00FA77D8">
            <w:pPr>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Weight: 361 kg</w:t>
            </w:r>
          </w:p>
        </w:tc>
      </w:tr>
      <w:tr w:rsidR="00346833" w:rsidRPr="00612DD5" w14:paraId="36BC3106" w14:textId="77777777" w:rsidTr="00FA77D8">
        <w:trPr>
          <w:trHeight w:val="288"/>
        </w:trPr>
        <w:tc>
          <w:tcPr>
            <w:tcW w:w="4780" w:type="dxa"/>
            <w:vAlign w:val="center"/>
            <w:hideMark/>
          </w:tcPr>
          <w:p w14:paraId="78F2FBFF" w14:textId="77777777" w:rsidR="00346833" w:rsidRPr="00612DD5" w:rsidRDefault="00346833" w:rsidP="00FA77D8">
            <w:pPr>
              <w:rPr>
                <w:rFonts w:ascii="Times New Roman" w:eastAsia="Times New Roman" w:hAnsi="Times New Roman" w:cs="Times New Roman"/>
                <w:color w:val="000000"/>
                <w:lang w:val="en-GB" w:eastAsia="en-GB"/>
              </w:rPr>
            </w:pPr>
            <w:r w:rsidRPr="00612DD5">
              <w:rPr>
                <w:rFonts w:ascii="Times New Roman" w:eastAsia="Times New Roman" w:hAnsi="Times New Roman" w:cs="Times New Roman"/>
                <w:color w:val="000000"/>
                <w:lang w:val="en-GB" w:eastAsia="en-GB"/>
              </w:rPr>
              <w:t>Dimensions</w:t>
            </w:r>
            <w:r w:rsidRPr="00612DD5">
              <w:rPr>
                <w:rFonts w:ascii="Times New Roman" w:eastAsia="Times New Roman" w:hAnsi="Times New Roman" w:cs="Times New Roman"/>
                <w:color w:val="242424"/>
                <w:lang w:val="en-GB" w:eastAsia="en-GB"/>
              </w:rPr>
              <w:t>: 120 cm x 100.6 cm x 116.1 cm</w:t>
            </w:r>
          </w:p>
        </w:tc>
        <w:tc>
          <w:tcPr>
            <w:tcW w:w="4780" w:type="dxa"/>
            <w:vAlign w:val="center"/>
            <w:hideMark/>
          </w:tcPr>
          <w:p w14:paraId="1CBA6B89" w14:textId="77777777" w:rsidR="00346833" w:rsidRPr="00612DD5" w:rsidRDefault="00346833" w:rsidP="00FA77D8">
            <w:pPr>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Dimensions: 121.92 cm x 101.6 cm x 104.78 cm</w:t>
            </w:r>
          </w:p>
        </w:tc>
      </w:tr>
      <w:tr w:rsidR="00346833" w:rsidRPr="00612DD5" w14:paraId="5CE7348C" w14:textId="77777777" w:rsidTr="00FA77D8">
        <w:trPr>
          <w:trHeight w:val="288"/>
        </w:trPr>
        <w:tc>
          <w:tcPr>
            <w:tcW w:w="4780" w:type="dxa"/>
            <w:vAlign w:val="center"/>
            <w:hideMark/>
          </w:tcPr>
          <w:p w14:paraId="6CB18D3E" w14:textId="77777777" w:rsidR="00346833" w:rsidRPr="00612DD5" w:rsidRDefault="00346833" w:rsidP="00FA77D8">
            <w:pPr>
              <w:rPr>
                <w:rFonts w:ascii="Times New Roman" w:eastAsia="Times New Roman" w:hAnsi="Times New Roman" w:cs="Times New Roman"/>
                <w:color w:val="242424"/>
                <w:lang w:val="en-GB" w:eastAsia="en-GB"/>
              </w:rPr>
            </w:pPr>
          </w:p>
        </w:tc>
        <w:tc>
          <w:tcPr>
            <w:tcW w:w="4780" w:type="dxa"/>
            <w:vAlign w:val="center"/>
            <w:hideMark/>
          </w:tcPr>
          <w:p w14:paraId="72846A19" w14:textId="77777777" w:rsidR="00346833" w:rsidRPr="00612DD5" w:rsidRDefault="00346833" w:rsidP="00FA77D8">
            <w:pPr>
              <w:rPr>
                <w:rFonts w:ascii="Times New Roman" w:eastAsia="Times New Roman" w:hAnsi="Times New Roman" w:cs="Times New Roman"/>
                <w:sz w:val="20"/>
                <w:szCs w:val="20"/>
                <w:lang w:val="en-GB" w:eastAsia="en-GB"/>
              </w:rPr>
            </w:pPr>
          </w:p>
        </w:tc>
      </w:tr>
      <w:tr w:rsidR="00346833" w:rsidRPr="00612DD5" w14:paraId="4A76B172" w14:textId="77777777" w:rsidTr="00FA77D8">
        <w:trPr>
          <w:trHeight w:val="576"/>
        </w:trPr>
        <w:tc>
          <w:tcPr>
            <w:tcW w:w="4780" w:type="dxa"/>
            <w:vAlign w:val="center"/>
            <w:hideMark/>
          </w:tcPr>
          <w:p w14:paraId="2CD7B541" w14:textId="77777777" w:rsidR="00346833" w:rsidRPr="00612DD5" w:rsidRDefault="00346833" w:rsidP="00FA77D8">
            <w:pPr>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Pallet contains 24 shipper boxes = 24 x 1400 vials = 33 600 vials</w:t>
            </w:r>
          </w:p>
        </w:tc>
        <w:tc>
          <w:tcPr>
            <w:tcW w:w="4780" w:type="dxa"/>
            <w:vAlign w:val="center"/>
            <w:hideMark/>
          </w:tcPr>
          <w:p w14:paraId="6A5142A5" w14:textId="77777777" w:rsidR="00346833" w:rsidRPr="00612DD5" w:rsidRDefault="00346833" w:rsidP="00FA77D8">
            <w:pPr>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Pallet contains 70 shipper boxes = 70 x 480 vials = 33 600 vials</w:t>
            </w:r>
          </w:p>
        </w:tc>
      </w:tr>
      <w:tr w:rsidR="00346833" w:rsidRPr="00612DD5" w14:paraId="46FF6106" w14:textId="77777777" w:rsidTr="00FA77D8">
        <w:trPr>
          <w:trHeight w:val="576"/>
        </w:trPr>
        <w:tc>
          <w:tcPr>
            <w:tcW w:w="4780" w:type="dxa"/>
            <w:vAlign w:val="center"/>
            <w:hideMark/>
          </w:tcPr>
          <w:p w14:paraId="468245C5" w14:textId="77777777" w:rsidR="00346833" w:rsidRPr="00612DD5" w:rsidRDefault="00346833" w:rsidP="00FA77D8">
            <w:pPr>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Shipper box contains: 70 </w:t>
            </w:r>
            <w:r w:rsidRPr="00612DD5">
              <w:rPr>
                <w:rFonts w:ascii="Times New Roman" w:eastAsia="Times New Roman" w:hAnsi="Times New Roman" w:cs="Times New Roman"/>
                <w:color w:val="000000"/>
                <w:lang w:val="en-GB" w:eastAsia="en-GB"/>
              </w:rPr>
              <w:t>packs</w:t>
            </w:r>
            <w:r w:rsidRPr="00612DD5">
              <w:rPr>
                <w:rFonts w:ascii="Times New Roman" w:eastAsia="Times New Roman" w:hAnsi="Times New Roman" w:cs="Times New Roman"/>
                <w:color w:val="242424"/>
                <w:lang w:val="en-GB" w:eastAsia="en-GB"/>
              </w:rPr>
              <w:t> of 20 vials = 1400 vials</w:t>
            </w:r>
          </w:p>
        </w:tc>
        <w:tc>
          <w:tcPr>
            <w:tcW w:w="4780" w:type="dxa"/>
            <w:vAlign w:val="center"/>
            <w:hideMark/>
          </w:tcPr>
          <w:p w14:paraId="0EBB6ADD" w14:textId="77777777" w:rsidR="00346833" w:rsidRPr="00612DD5" w:rsidRDefault="00346833" w:rsidP="00FA77D8">
            <w:pPr>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Shipper box contains: 48 packs of 10 vials = 480 vials</w:t>
            </w:r>
          </w:p>
        </w:tc>
      </w:tr>
    </w:tbl>
    <w:p w14:paraId="539E7E81" w14:textId="77777777" w:rsidR="00346833" w:rsidRDefault="00346833"/>
    <w:p w14:paraId="75BB1A6E" w14:textId="77777777" w:rsidR="00A675DF" w:rsidRPr="00A675DF" w:rsidRDefault="00A675DF" w:rsidP="00A675DF">
      <w:pPr>
        <w:ind w:firstLine="567"/>
        <w:jc w:val="both"/>
        <w:rPr>
          <w:rFonts w:ascii="Times New Roman" w:hAnsi="Times New Roman" w:cs="Times New Roman"/>
          <w:bCs/>
          <w:sz w:val="24"/>
          <w:szCs w:val="24"/>
        </w:rPr>
      </w:pPr>
      <w:r w:rsidRPr="00A675DF">
        <w:rPr>
          <w:rFonts w:ascii="Times New Roman" w:hAnsi="Times New Roman" w:cs="Times New Roman"/>
          <w:bCs/>
          <w:sz w:val="24"/>
          <w:szCs w:val="24"/>
        </w:rPr>
        <w:t xml:space="preserve">Bus peržiūrimos ir vertinamos CVP IS priemonėmis gautos pastabos, klausimai bei pasiūlymai. Teikiant pastabas, klausimus bei pasiūlymus, prašome aiškiai nurodyti, kuri informacija yra konfidenciali, nes atlikus rinkos konsultaciją siūlomi sprendimai ir iš tiekėjų gauta informacija gali būti nuasmeninta ir skelbiama. </w:t>
      </w:r>
    </w:p>
    <w:p w14:paraId="25F1D1D8" w14:textId="77777777" w:rsidR="00A675DF" w:rsidRPr="00A675DF" w:rsidRDefault="00A675DF" w:rsidP="00A675DF">
      <w:pPr>
        <w:ind w:firstLine="567"/>
        <w:jc w:val="both"/>
        <w:rPr>
          <w:rFonts w:ascii="Times New Roman" w:hAnsi="Times New Roman" w:cs="Times New Roman"/>
          <w:bCs/>
          <w:i/>
          <w:iCs/>
          <w:sz w:val="24"/>
          <w:szCs w:val="24"/>
        </w:rPr>
      </w:pPr>
      <w:r w:rsidRPr="00A675DF">
        <w:rPr>
          <w:rFonts w:ascii="Times New Roman" w:hAnsi="Times New Roman" w:cs="Times New Roman"/>
          <w:b/>
          <w:bCs/>
          <w:sz w:val="24"/>
          <w:szCs w:val="24"/>
        </w:rPr>
        <w:t>*</w:t>
      </w:r>
      <w:r w:rsidRPr="00A675DF">
        <w:rPr>
          <w:rFonts w:ascii="Times New Roman" w:hAnsi="Times New Roman" w:cs="Times New Roman"/>
          <w:b/>
          <w:bCs/>
          <w:i/>
          <w:iCs/>
          <w:sz w:val="24"/>
          <w:szCs w:val="24"/>
        </w:rPr>
        <w:t xml:space="preserve">Užtikriname, kad rinkos dalyvio identifikaciniai duomenys bei konsultacijos metu pateikta informacija / duomenys, </w:t>
      </w:r>
      <w:r w:rsidRPr="00A675DF">
        <w:rPr>
          <w:rFonts w:ascii="Times New Roman" w:hAnsi="Times New Roman" w:cs="Times New Roman"/>
          <w:b/>
          <w:bCs/>
          <w:i/>
          <w:iCs/>
          <w:sz w:val="24"/>
          <w:szCs w:val="24"/>
          <w:u w:val="single"/>
        </w:rPr>
        <w:t>kurie nurodyti kaip konfidencialūs</w:t>
      </w:r>
      <w:r w:rsidRPr="00A675DF">
        <w:rPr>
          <w:rFonts w:ascii="Times New Roman" w:hAnsi="Times New Roman" w:cs="Times New Roman"/>
          <w:b/>
          <w:bCs/>
          <w:i/>
          <w:iCs/>
          <w:sz w:val="24"/>
          <w:szCs w:val="24"/>
        </w:rPr>
        <w:t>, nebus viešinami, skelbiami ar atskleidžiami tretiesiems asmenims. Tiekėjų pateikti įkainiai / kaina nelaikytini pasiūlymu ir bus naudojami tik rinkos tyrimo tikslais, siekiant tinkamai pasirengti būsimam pirkimui</w:t>
      </w:r>
      <w:r w:rsidRPr="00A675DF">
        <w:rPr>
          <w:rFonts w:ascii="Times New Roman" w:hAnsi="Times New Roman" w:cs="Times New Roman"/>
          <w:bCs/>
          <w:i/>
          <w:iCs/>
          <w:sz w:val="24"/>
          <w:szCs w:val="24"/>
        </w:rPr>
        <w:t>.</w:t>
      </w:r>
    </w:p>
    <w:p w14:paraId="490C03E4" w14:textId="77777777" w:rsidR="00A675DF" w:rsidRPr="00A675DF" w:rsidRDefault="00A675DF" w:rsidP="00A675DF">
      <w:pPr>
        <w:ind w:firstLine="567"/>
        <w:jc w:val="both"/>
        <w:rPr>
          <w:rFonts w:ascii="Times New Roman" w:hAnsi="Times New Roman" w:cs="Times New Roman"/>
          <w:b/>
          <w:bCs/>
          <w:sz w:val="24"/>
          <w:szCs w:val="24"/>
        </w:rPr>
      </w:pPr>
    </w:p>
    <w:p w14:paraId="6CFE130C" w14:textId="77777777" w:rsidR="00A675DF" w:rsidRPr="00A675DF" w:rsidRDefault="00A675DF" w:rsidP="00A675DF">
      <w:pPr>
        <w:ind w:firstLine="567"/>
        <w:jc w:val="both"/>
        <w:rPr>
          <w:rFonts w:ascii="Times New Roman" w:hAnsi="Times New Roman" w:cs="Times New Roman"/>
          <w:bCs/>
          <w:sz w:val="24"/>
          <w:szCs w:val="24"/>
        </w:rPr>
      </w:pPr>
      <w:r w:rsidRPr="00A675DF">
        <w:rPr>
          <w:rFonts w:ascii="Times New Roman" w:hAnsi="Times New Roman" w:cs="Times New Roman"/>
          <w:b/>
          <w:bCs/>
          <w:sz w:val="24"/>
          <w:szCs w:val="24"/>
        </w:rPr>
        <w:t>Atkreipiame dėmesį, kad tiekėjai, teikę pastabas dėl pirkimo sąlygų, bus laikomi padėjusiais pasirengti pirkimui ir privalės tai deklaruoti EBVPD.</w:t>
      </w:r>
    </w:p>
    <w:p w14:paraId="6A2DAFAA" w14:textId="77777777" w:rsidR="00A675DF" w:rsidRPr="00A675DF" w:rsidRDefault="00A675DF" w:rsidP="00A675DF">
      <w:pPr>
        <w:ind w:firstLine="567"/>
        <w:jc w:val="both"/>
        <w:rPr>
          <w:rFonts w:ascii="Times New Roman" w:hAnsi="Times New Roman" w:cs="Times New Roman"/>
          <w:bCs/>
          <w:sz w:val="24"/>
          <w:szCs w:val="24"/>
        </w:rPr>
      </w:pPr>
    </w:p>
    <w:p w14:paraId="510CDE5B" w14:textId="75B8F3C8" w:rsidR="00A675DF" w:rsidRPr="00A675DF" w:rsidRDefault="00A675DF" w:rsidP="00A675DF">
      <w:pPr>
        <w:rPr>
          <w:rFonts w:ascii="Times New Roman" w:hAnsi="Times New Roman" w:cs="Times New Roman"/>
          <w:sz w:val="24"/>
          <w:szCs w:val="24"/>
        </w:rPr>
      </w:pPr>
      <w:r w:rsidRPr="00A675DF">
        <w:rPr>
          <w:rFonts w:ascii="Times New Roman" w:hAnsi="Times New Roman" w:cs="Times New Roman"/>
          <w:bCs/>
          <w:sz w:val="24"/>
          <w:szCs w:val="24"/>
        </w:rPr>
        <w:t xml:space="preserve">PRIDEDAMA. </w:t>
      </w:r>
      <w:bookmarkStart w:id="0" w:name="_Hlk93918024"/>
      <w:r w:rsidRPr="00A675DF">
        <w:rPr>
          <w:rFonts w:ascii="Times New Roman" w:hAnsi="Times New Roman" w:cs="Times New Roman"/>
          <w:bCs/>
          <w:sz w:val="24"/>
          <w:szCs w:val="24"/>
        </w:rPr>
        <w:t>Techninės specifikacijos projektas</w:t>
      </w:r>
      <w:bookmarkEnd w:id="0"/>
    </w:p>
    <w:sectPr w:rsidR="00A675DF" w:rsidRPr="00A675DF" w:rsidSect="00C26348">
      <w:headerReference w:type="default" r:id="rId8"/>
      <w:pgSz w:w="11906" w:h="16838"/>
      <w:pgMar w:top="1135"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8E000" w14:textId="77777777" w:rsidR="00653E41" w:rsidRDefault="00653E41" w:rsidP="00C26348">
      <w:pPr>
        <w:spacing w:after="0" w:line="240" w:lineRule="auto"/>
      </w:pPr>
      <w:r>
        <w:separator/>
      </w:r>
    </w:p>
  </w:endnote>
  <w:endnote w:type="continuationSeparator" w:id="0">
    <w:p w14:paraId="4C2FA3C4" w14:textId="77777777" w:rsidR="00653E41" w:rsidRDefault="00653E41" w:rsidP="00C2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D053A" w14:textId="77777777" w:rsidR="00653E41" w:rsidRDefault="00653E41" w:rsidP="00C26348">
      <w:pPr>
        <w:spacing w:after="0" w:line="240" w:lineRule="auto"/>
      </w:pPr>
      <w:r>
        <w:separator/>
      </w:r>
    </w:p>
  </w:footnote>
  <w:footnote w:type="continuationSeparator" w:id="0">
    <w:p w14:paraId="09AB66A0" w14:textId="77777777" w:rsidR="00653E41" w:rsidRDefault="00653E41" w:rsidP="00C2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279958"/>
      <w:docPartObj>
        <w:docPartGallery w:val="Page Numbers (Top of Page)"/>
        <w:docPartUnique/>
      </w:docPartObj>
    </w:sdtPr>
    <w:sdtContent>
      <w:p w14:paraId="54E2C815" w14:textId="2D8C9FA6" w:rsidR="00C26348" w:rsidRDefault="00C26348">
        <w:pPr>
          <w:pStyle w:val="Antrats"/>
          <w:jc w:val="center"/>
        </w:pPr>
        <w:r>
          <w:fldChar w:fldCharType="begin"/>
        </w:r>
        <w:r>
          <w:instrText>PAGE   \* MERGEFORMAT</w:instrText>
        </w:r>
        <w:r>
          <w:fldChar w:fldCharType="separate"/>
        </w:r>
        <w:r>
          <w:t>2</w:t>
        </w:r>
        <w:r>
          <w:fldChar w:fldCharType="end"/>
        </w:r>
      </w:p>
    </w:sdtContent>
  </w:sdt>
  <w:p w14:paraId="2735EE6A" w14:textId="77777777" w:rsidR="00C26348" w:rsidRDefault="00C263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DA3"/>
    <w:multiLevelType w:val="hybridMultilevel"/>
    <w:tmpl w:val="764E30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BC4DAC"/>
    <w:multiLevelType w:val="hybridMultilevel"/>
    <w:tmpl w:val="00E4A6D0"/>
    <w:lvl w:ilvl="0" w:tplc="1B82D22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928557E"/>
    <w:multiLevelType w:val="hybridMultilevel"/>
    <w:tmpl w:val="D4844972"/>
    <w:lvl w:ilvl="0" w:tplc="13EA60F4">
      <w:start w:val="24"/>
      <w:numFmt w:val="decimal"/>
      <w:lvlText w:val="%1."/>
      <w:lvlJc w:val="left"/>
      <w:pPr>
        <w:ind w:left="720" w:hanging="360"/>
      </w:pPr>
      <w:rPr>
        <w:rFonts w:eastAsiaTheme="minorHAnsi"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3F0D00"/>
    <w:multiLevelType w:val="hybridMultilevel"/>
    <w:tmpl w:val="87F8CBB0"/>
    <w:lvl w:ilvl="0" w:tplc="0427000F">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72759781">
    <w:abstractNumId w:val="2"/>
  </w:num>
  <w:num w:numId="2" w16cid:durableId="1508784243">
    <w:abstractNumId w:val="3"/>
  </w:num>
  <w:num w:numId="3" w16cid:durableId="1989940842">
    <w:abstractNumId w:val="0"/>
  </w:num>
  <w:num w:numId="4" w16cid:durableId="1635450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C0"/>
    <w:rsid w:val="0001019C"/>
    <w:rsid w:val="0009029D"/>
    <w:rsid w:val="00150BF1"/>
    <w:rsid w:val="00180EF8"/>
    <w:rsid w:val="001A3007"/>
    <w:rsid w:val="001A55A8"/>
    <w:rsid w:val="00291DB7"/>
    <w:rsid w:val="003439C5"/>
    <w:rsid w:val="00346833"/>
    <w:rsid w:val="0035701A"/>
    <w:rsid w:val="00392306"/>
    <w:rsid w:val="0043453D"/>
    <w:rsid w:val="004656CA"/>
    <w:rsid w:val="00487D76"/>
    <w:rsid w:val="00512D1F"/>
    <w:rsid w:val="005B23C0"/>
    <w:rsid w:val="005B5E8F"/>
    <w:rsid w:val="005C2DF8"/>
    <w:rsid w:val="005F0629"/>
    <w:rsid w:val="00653E41"/>
    <w:rsid w:val="006A0C2E"/>
    <w:rsid w:val="006E531B"/>
    <w:rsid w:val="00776C4C"/>
    <w:rsid w:val="007C0846"/>
    <w:rsid w:val="00844EB4"/>
    <w:rsid w:val="00850AA4"/>
    <w:rsid w:val="008577D8"/>
    <w:rsid w:val="00911CFA"/>
    <w:rsid w:val="00964192"/>
    <w:rsid w:val="00995548"/>
    <w:rsid w:val="00A018E0"/>
    <w:rsid w:val="00A12932"/>
    <w:rsid w:val="00A56C4D"/>
    <w:rsid w:val="00A675DF"/>
    <w:rsid w:val="00A81F45"/>
    <w:rsid w:val="00A9139E"/>
    <w:rsid w:val="00B22030"/>
    <w:rsid w:val="00B772DA"/>
    <w:rsid w:val="00BA3E1C"/>
    <w:rsid w:val="00BB05E0"/>
    <w:rsid w:val="00C26348"/>
    <w:rsid w:val="00C67E6E"/>
    <w:rsid w:val="00CB03DC"/>
    <w:rsid w:val="00DE1A2F"/>
    <w:rsid w:val="00F31442"/>
    <w:rsid w:val="00FA46CB"/>
    <w:rsid w:val="00FD6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2912"/>
  <w15:chartTrackingRefBased/>
  <w15:docId w15:val="{4478154B-80BB-4E6D-9F20-5BB20DA9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23C0"/>
    <w:rPr>
      <w:kern w:val="0"/>
      <w:lang w:val="lt-LT"/>
      <w14:ligatures w14:val="none"/>
    </w:rPr>
  </w:style>
  <w:style w:type="paragraph" w:styleId="Antrat1">
    <w:name w:val="heading 1"/>
    <w:basedOn w:val="prastasis"/>
    <w:next w:val="prastasis"/>
    <w:link w:val="Antrat1Diagrama"/>
    <w:uiPriority w:val="9"/>
    <w:qFormat/>
    <w:rsid w:val="005B23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B23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B23C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B23C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B23C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B23C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B23C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B23C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23C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23C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B23C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B23C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B23C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B23C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B23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23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B23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23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B2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23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23C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23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23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B23C0"/>
    <w:rPr>
      <w:i/>
      <w:iCs/>
      <w:color w:val="404040" w:themeColor="text1" w:themeTint="BF"/>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5B23C0"/>
    <w:pPr>
      <w:ind w:left="720"/>
      <w:contextualSpacing/>
    </w:pPr>
  </w:style>
  <w:style w:type="character" w:styleId="Rykuspabraukimas">
    <w:name w:val="Intense Emphasis"/>
    <w:basedOn w:val="Numatytasispastraiposriftas"/>
    <w:uiPriority w:val="21"/>
    <w:qFormat/>
    <w:rsid w:val="005B23C0"/>
    <w:rPr>
      <w:i/>
      <w:iCs/>
      <w:color w:val="2F5496" w:themeColor="accent1" w:themeShade="BF"/>
    </w:rPr>
  </w:style>
  <w:style w:type="paragraph" w:styleId="Iskirtacitata">
    <w:name w:val="Intense Quote"/>
    <w:basedOn w:val="prastasis"/>
    <w:next w:val="prastasis"/>
    <w:link w:val="IskirtacitataDiagrama"/>
    <w:uiPriority w:val="30"/>
    <w:qFormat/>
    <w:rsid w:val="005B23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B23C0"/>
    <w:rPr>
      <w:i/>
      <w:iCs/>
      <w:color w:val="2F5496" w:themeColor="accent1" w:themeShade="BF"/>
    </w:rPr>
  </w:style>
  <w:style w:type="character" w:styleId="Rykinuoroda">
    <w:name w:val="Intense Reference"/>
    <w:basedOn w:val="Numatytasispastraiposriftas"/>
    <w:uiPriority w:val="32"/>
    <w:qFormat/>
    <w:rsid w:val="005B23C0"/>
    <w:rPr>
      <w:b/>
      <w:bCs/>
      <w:smallCaps/>
      <w:color w:val="2F5496" w:themeColor="accent1" w:themeShade="BF"/>
      <w:spacing w:val="5"/>
    </w:rPr>
  </w:style>
  <w:style w:type="table" w:styleId="Lentelstinklelis">
    <w:name w:val="Table Grid"/>
    <w:basedOn w:val="prastojilentel"/>
    <w:uiPriority w:val="59"/>
    <w:rsid w:val="005B23C0"/>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5B23C0"/>
  </w:style>
  <w:style w:type="paragraph" w:customStyle="1" w:styleId="a">
    <w:name w:val="Другое"/>
    <w:qFormat/>
    <w:rsid w:val="005B23C0"/>
    <w:pPr>
      <w:widowControl w:val="0"/>
      <w:suppressAutoHyphens/>
      <w:overflowPunct w:val="0"/>
      <w:spacing w:after="0" w:line="240" w:lineRule="auto"/>
    </w:pPr>
    <w:rPr>
      <w:rFonts w:ascii="Times New Roman" w:eastAsia="Times New Roman" w:hAnsi="Times New Roman" w:cs="Times New Roman"/>
      <w:color w:val="000000"/>
      <w:kern w:val="0"/>
      <w:sz w:val="20"/>
      <w:szCs w:val="20"/>
      <w:lang w:val="lt-LT" w:eastAsia="lt-LT" w:bidi="lt-LT"/>
      <w14:ligatures w14:val="none"/>
    </w:rPr>
  </w:style>
  <w:style w:type="character" w:styleId="Komentaronuoroda">
    <w:name w:val="annotation reference"/>
    <w:basedOn w:val="Numatytasispastraiposriftas"/>
    <w:uiPriority w:val="99"/>
    <w:semiHidden/>
    <w:unhideWhenUsed/>
    <w:rsid w:val="00911CFA"/>
    <w:rPr>
      <w:sz w:val="16"/>
      <w:szCs w:val="16"/>
    </w:rPr>
  </w:style>
  <w:style w:type="paragraph" w:styleId="Komentarotekstas">
    <w:name w:val="annotation text"/>
    <w:basedOn w:val="prastasis"/>
    <w:link w:val="KomentarotekstasDiagrama"/>
    <w:uiPriority w:val="99"/>
    <w:semiHidden/>
    <w:unhideWhenUsed/>
    <w:rsid w:val="00911CF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11CFA"/>
    <w:rPr>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911CFA"/>
    <w:rPr>
      <w:b/>
      <w:bCs/>
    </w:rPr>
  </w:style>
  <w:style w:type="character" w:customStyle="1" w:styleId="KomentarotemaDiagrama">
    <w:name w:val="Komentaro tema Diagrama"/>
    <w:basedOn w:val="KomentarotekstasDiagrama"/>
    <w:link w:val="Komentarotema"/>
    <w:uiPriority w:val="99"/>
    <w:semiHidden/>
    <w:rsid w:val="00911CFA"/>
    <w:rPr>
      <w:b/>
      <w:bCs/>
      <w:kern w:val="0"/>
      <w:sz w:val="20"/>
      <w:szCs w:val="20"/>
      <w:lang w:val="lt-LT"/>
      <w14:ligatures w14:val="none"/>
    </w:rPr>
  </w:style>
  <w:style w:type="paragraph" w:styleId="Pataisymai">
    <w:name w:val="Revision"/>
    <w:hidden/>
    <w:uiPriority w:val="99"/>
    <w:semiHidden/>
    <w:rsid w:val="005F0629"/>
    <w:pPr>
      <w:spacing w:after="0" w:line="240" w:lineRule="auto"/>
    </w:pPr>
    <w:rPr>
      <w:kern w:val="0"/>
      <w:lang w:val="lt-LT"/>
      <w14:ligatures w14:val="none"/>
    </w:rPr>
  </w:style>
  <w:style w:type="paragraph" w:styleId="Antrats">
    <w:name w:val="header"/>
    <w:basedOn w:val="prastasis"/>
    <w:link w:val="AntratsDiagrama"/>
    <w:uiPriority w:val="99"/>
    <w:unhideWhenUsed/>
    <w:rsid w:val="00C2634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26348"/>
    <w:rPr>
      <w:kern w:val="0"/>
      <w:lang w:val="lt-LT"/>
      <w14:ligatures w14:val="none"/>
    </w:rPr>
  </w:style>
  <w:style w:type="paragraph" w:styleId="Porat">
    <w:name w:val="footer"/>
    <w:basedOn w:val="prastasis"/>
    <w:link w:val="PoratDiagrama"/>
    <w:uiPriority w:val="99"/>
    <w:unhideWhenUsed/>
    <w:rsid w:val="00C2634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26348"/>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99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4280</Words>
  <Characters>2441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Valančius</dc:creator>
  <cp:keywords/>
  <dc:description/>
  <cp:lastModifiedBy>Živilė Žukauskienė</cp:lastModifiedBy>
  <cp:revision>25</cp:revision>
  <dcterms:created xsi:type="dcterms:W3CDTF">2025-07-30T13:30:00Z</dcterms:created>
  <dcterms:modified xsi:type="dcterms:W3CDTF">2025-08-04T10:04:00Z</dcterms:modified>
</cp:coreProperties>
</file>