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15"/>
        <w:tblW w:w="3960" w:type="dxa"/>
        <w:tblLook w:val="01E0" w:firstRow="1" w:lastRow="1" w:firstColumn="1" w:lastColumn="1" w:noHBand="0" w:noVBand="0"/>
      </w:tblPr>
      <w:tblGrid>
        <w:gridCol w:w="3960"/>
      </w:tblGrid>
      <w:tr w:rsidR="00C6394F" w:rsidRPr="004B29E3" w14:paraId="31DEAD0E" w14:textId="77777777" w:rsidTr="00375B4D">
        <w:trPr>
          <w:trHeight w:val="267"/>
        </w:trPr>
        <w:tc>
          <w:tcPr>
            <w:tcW w:w="3960" w:type="dxa"/>
          </w:tcPr>
          <w:p w14:paraId="6FAF445E" w14:textId="77777777" w:rsidR="00C6394F" w:rsidRPr="004B29E3" w:rsidRDefault="00C6394F" w:rsidP="00375B4D">
            <w:pPr>
              <w:widowControl w:val="0"/>
            </w:pPr>
            <w:r w:rsidRPr="004B29E3">
              <w:br w:type="page"/>
            </w:r>
            <w:r w:rsidRPr="004B29E3">
              <w:br w:type="page"/>
            </w:r>
            <w:r w:rsidRPr="004B29E3">
              <w:br w:type="page"/>
              <w:t>Konkurso sąlygų aprašo</w:t>
            </w:r>
          </w:p>
        </w:tc>
      </w:tr>
      <w:tr w:rsidR="00C6394F" w:rsidRPr="004B29E3" w14:paraId="46C0244A" w14:textId="77777777" w:rsidTr="00375B4D">
        <w:trPr>
          <w:trHeight w:val="258"/>
        </w:trPr>
        <w:tc>
          <w:tcPr>
            <w:tcW w:w="3960" w:type="dxa"/>
          </w:tcPr>
          <w:p w14:paraId="46A1C2EF" w14:textId="77777777" w:rsidR="00C6394F" w:rsidRPr="004B29E3" w:rsidRDefault="00C6394F" w:rsidP="00375B4D">
            <w:pPr>
              <w:widowControl w:val="0"/>
            </w:pPr>
            <w:r w:rsidRPr="004B29E3">
              <w:t>1 priedas</w:t>
            </w:r>
          </w:p>
        </w:tc>
      </w:tr>
    </w:tbl>
    <w:p w14:paraId="743331E7" w14:textId="77777777" w:rsidR="00C6394F" w:rsidRDefault="00C6394F" w:rsidP="00F73F96">
      <w:pPr>
        <w:jc w:val="center"/>
      </w:pPr>
    </w:p>
    <w:p w14:paraId="19C62C40" w14:textId="77777777" w:rsidR="00C6394F" w:rsidRDefault="00C6394F" w:rsidP="00F73F96">
      <w:pPr>
        <w:jc w:val="center"/>
      </w:pPr>
    </w:p>
    <w:p w14:paraId="35719A6E" w14:textId="5BF9D0A5" w:rsidR="00F73F96" w:rsidRPr="00D03C14" w:rsidRDefault="00C6394F" w:rsidP="00F73F96">
      <w:pPr>
        <w:jc w:val="center"/>
        <w:rPr>
          <w:sz w:val="20"/>
          <w:szCs w:val="20"/>
          <w:highlight w:val="lightGray"/>
        </w:rPr>
      </w:pPr>
      <w:r w:rsidRPr="00D03C14">
        <w:rPr>
          <w:sz w:val="20"/>
          <w:szCs w:val="20"/>
        </w:rPr>
        <w:t xml:space="preserve"> </w:t>
      </w:r>
      <w:r w:rsidR="00F73F96" w:rsidRPr="00D03C14">
        <w:rPr>
          <w:sz w:val="20"/>
          <w:szCs w:val="20"/>
        </w:rPr>
        <w:t>(</w:t>
      </w:r>
      <w:r w:rsidR="00F73F96" w:rsidRPr="00D03C14">
        <w:rPr>
          <w:sz w:val="20"/>
          <w:szCs w:val="20"/>
          <w:highlight w:val="lightGray"/>
        </w:rPr>
        <w:t>Tiekėjo pavadinimas)</w:t>
      </w:r>
    </w:p>
    <w:p w14:paraId="623E3FB5" w14:textId="77777777" w:rsidR="00F73F96" w:rsidRPr="00D03C14" w:rsidRDefault="00F73F96" w:rsidP="00F73F96">
      <w:pPr>
        <w:jc w:val="center"/>
        <w:rPr>
          <w:sz w:val="20"/>
          <w:szCs w:val="20"/>
        </w:rPr>
      </w:pPr>
      <w:r w:rsidRPr="00D03C14">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03C14">
        <w:rPr>
          <w:sz w:val="20"/>
          <w:szCs w:val="20"/>
        </w:rPr>
        <w:t>)</w:t>
      </w:r>
    </w:p>
    <w:p w14:paraId="00FB99A5" w14:textId="77777777" w:rsidR="00F73F96" w:rsidRPr="004B29E3" w:rsidRDefault="00F73F96" w:rsidP="00F73F96">
      <w:pPr>
        <w:widowControl w:val="0"/>
        <w:tabs>
          <w:tab w:val="center" w:pos="2520"/>
        </w:tabs>
        <w:jc w:val="both"/>
        <w:rPr>
          <w:u w:val="single"/>
        </w:rPr>
      </w:pPr>
    </w:p>
    <w:p w14:paraId="4F41F4B4" w14:textId="77777777" w:rsidR="00F73F96" w:rsidRPr="004B29E3" w:rsidRDefault="00F73F96" w:rsidP="00F73F96">
      <w:pPr>
        <w:widowControl w:val="0"/>
        <w:tabs>
          <w:tab w:val="center" w:pos="2520"/>
        </w:tabs>
        <w:jc w:val="both"/>
        <w:rPr>
          <w:u w:val="single"/>
        </w:rPr>
      </w:pPr>
      <w:r w:rsidRPr="004B29E3">
        <w:rPr>
          <w:u w:val="single"/>
        </w:rPr>
        <w:t>Klaipėdos miesto savivaldybės administracijai</w:t>
      </w:r>
    </w:p>
    <w:p w14:paraId="30558C36" w14:textId="77777777" w:rsidR="00F73F96" w:rsidRPr="004B29E3" w:rsidRDefault="00F73F96" w:rsidP="00F73F96">
      <w:pPr>
        <w:widowControl w:val="0"/>
        <w:tabs>
          <w:tab w:val="center" w:pos="2520"/>
        </w:tabs>
        <w:jc w:val="both"/>
      </w:pPr>
      <w:r w:rsidRPr="004B29E3">
        <w:t xml:space="preserve"> (Adresatas (perkančioji organizacija))</w:t>
      </w:r>
    </w:p>
    <w:p w14:paraId="73B6C706" w14:textId="77777777" w:rsidR="00FC2F54" w:rsidRDefault="00FC2F54" w:rsidP="00F73F96">
      <w:pPr>
        <w:jc w:val="center"/>
        <w:rPr>
          <w:b/>
        </w:rPr>
      </w:pPr>
    </w:p>
    <w:p w14:paraId="1CB656CD" w14:textId="66A56F96" w:rsidR="00F73F96" w:rsidRPr="004B29E3" w:rsidRDefault="00F73F96" w:rsidP="00F73F96">
      <w:pPr>
        <w:jc w:val="center"/>
        <w:rPr>
          <w:b/>
        </w:rPr>
      </w:pPr>
      <w:r w:rsidRPr="004B29E3">
        <w:rPr>
          <w:b/>
        </w:rPr>
        <w:t>PASIŪLYMAS</w:t>
      </w:r>
    </w:p>
    <w:p w14:paraId="6A558EA8" w14:textId="7B69788B" w:rsidR="0056527C" w:rsidRDefault="00165770" w:rsidP="00F73F96">
      <w:pPr>
        <w:shd w:val="clear" w:color="auto" w:fill="FFFFFF"/>
        <w:jc w:val="center"/>
        <w:rPr>
          <w:rFonts w:eastAsia="LiberationSerif-Bold"/>
          <w:b/>
          <w:bCs/>
        </w:rPr>
      </w:pPr>
      <w:r w:rsidRPr="00E02FBD">
        <w:rPr>
          <w:rFonts w:eastAsia="LiberationSerif"/>
          <w:b/>
        </w:rPr>
        <w:t xml:space="preserve">KITOS PASKIRTIES INŽINERINIŲ STATINIŲ (KIEMO AIKŠTELIŲ) KLAIPĖDOJE REKONSTRAVIMO IR STATYBOS DARBŲ </w:t>
      </w:r>
      <w:r w:rsidRPr="001A327A">
        <w:rPr>
          <w:rFonts w:eastAsia="TimesNewRomanPS-BoldMT"/>
          <w:b/>
          <w:bCs/>
        </w:rPr>
        <w:t>P</w:t>
      </w:r>
      <w:r w:rsidRPr="001A327A">
        <w:rPr>
          <w:b/>
          <w:lang w:eastAsia="lt-LT"/>
        </w:rPr>
        <w:t>IRKIM</w:t>
      </w:r>
      <w:r>
        <w:rPr>
          <w:b/>
          <w:lang w:eastAsia="lt-LT"/>
        </w:rPr>
        <w:t>UI</w:t>
      </w:r>
      <w:r w:rsidRPr="001A327A">
        <w:rPr>
          <w:b/>
          <w:lang w:eastAsia="lt-LT"/>
        </w:rPr>
        <w:t xml:space="preserve"> SUPAPRASTINTO </w:t>
      </w:r>
      <w:r w:rsidRPr="001A327A">
        <w:rPr>
          <w:b/>
          <w:bCs/>
        </w:rPr>
        <w:t>ATVIRO KON</w:t>
      </w:r>
      <w:r w:rsidRPr="00A56D82">
        <w:rPr>
          <w:b/>
          <w:bCs/>
        </w:rPr>
        <w:t>KURSO BŪDU</w:t>
      </w:r>
    </w:p>
    <w:p w14:paraId="0B1E8FE4" w14:textId="7E7BB181" w:rsidR="00F73F96" w:rsidRPr="004B29E3" w:rsidRDefault="00F73F96" w:rsidP="00F73F96">
      <w:pPr>
        <w:shd w:val="clear" w:color="auto" w:fill="FFFFFF"/>
        <w:jc w:val="center"/>
        <w:rPr>
          <w:b/>
          <w:bCs/>
          <w:color w:val="000000"/>
          <w:u w:val="single"/>
        </w:rPr>
      </w:pPr>
      <w:r w:rsidRPr="004B29E3">
        <w:rPr>
          <w:u w:val="single"/>
        </w:rPr>
        <w:t>_____________</w:t>
      </w:r>
      <w:r w:rsidRPr="004B29E3">
        <w:rPr>
          <w:b/>
          <w:bCs/>
          <w:color w:val="000000"/>
          <w:u w:val="single"/>
        </w:rPr>
        <w:t xml:space="preserve"> </w:t>
      </w:r>
      <w:r w:rsidRPr="004B29E3">
        <w:rPr>
          <w:u w:val="single"/>
        </w:rPr>
        <w:t>Nr.______</w:t>
      </w:r>
    </w:p>
    <w:p w14:paraId="2E82C4F1" w14:textId="28FE3CFB" w:rsidR="00F73F96" w:rsidRDefault="000B31BD" w:rsidP="000B31BD">
      <w:pPr>
        <w:shd w:val="clear" w:color="auto" w:fill="FFFFFF"/>
        <w:rPr>
          <w:bCs/>
          <w:color w:val="000000"/>
        </w:rPr>
      </w:pPr>
      <w:r>
        <w:rPr>
          <w:bCs/>
          <w:color w:val="000000"/>
        </w:rPr>
        <w:t xml:space="preserve">                                                               </w:t>
      </w:r>
      <w:r w:rsidR="00942198">
        <w:rPr>
          <w:bCs/>
          <w:color w:val="000000"/>
        </w:rPr>
        <w:t xml:space="preserve">   </w:t>
      </w:r>
      <w:r w:rsidR="00F73F96" w:rsidRPr="004B29E3">
        <w:rPr>
          <w:bCs/>
          <w:color w:val="000000"/>
        </w:rPr>
        <w:t xml:space="preserve">    (Data)</w:t>
      </w:r>
    </w:p>
    <w:p w14:paraId="3C761F6F" w14:textId="77777777" w:rsidR="002F4346" w:rsidRPr="004B29E3" w:rsidRDefault="002F4346" w:rsidP="000B31BD">
      <w:pPr>
        <w:shd w:val="clear" w:color="auto" w:fill="FFFFFF"/>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8"/>
        <w:gridCol w:w="4250"/>
      </w:tblGrid>
      <w:tr w:rsidR="00F73F96" w:rsidRPr="004B29E3" w14:paraId="17C0BA3F" w14:textId="77777777" w:rsidTr="00C6394F">
        <w:tc>
          <w:tcPr>
            <w:tcW w:w="2793" w:type="pct"/>
            <w:shd w:val="clear" w:color="auto" w:fill="F2F2F2" w:themeFill="background1" w:themeFillShade="F2"/>
          </w:tcPr>
          <w:p w14:paraId="6547E2CD" w14:textId="77777777" w:rsidR="00F73F96" w:rsidRPr="004B29E3" w:rsidRDefault="00F73F96" w:rsidP="00B43450">
            <w:pPr>
              <w:widowControl w:val="0"/>
              <w:jc w:val="both"/>
              <w:rPr>
                <w:i/>
              </w:rPr>
            </w:pPr>
            <w:r w:rsidRPr="004B29E3">
              <w:rPr>
                <w:b/>
              </w:rPr>
              <w:t>Tiekėjo pavadinimas</w:t>
            </w:r>
            <w:r w:rsidRPr="004B29E3">
              <w:t xml:space="preserve"> </w:t>
            </w:r>
            <w:r w:rsidRPr="004B29E3">
              <w:rPr>
                <w:i/>
              </w:rPr>
              <w:t>(jeigu dalyvauja tiekėjų grupė, surašomi visi dalyvių pavadinimai)</w:t>
            </w:r>
          </w:p>
        </w:tc>
        <w:tc>
          <w:tcPr>
            <w:tcW w:w="2207" w:type="pct"/>
            <w:shd w:val="clear" w:color="auto" w:fill="F2F2F2" w:themeFill="background1" w:themeFillShade="F2"/>
          </w:tcPr>
          <w:p w14:paraId="11D4BF1F" w14:textId="77777777" w:rsidR="00F73F96" w:rsidRPr="004B29E3" w:rsidRDefault="00F73F96" w:rsidP="00B43450">
            <w:pPr>
              <w:widowControl w:val="0"/>
              <w:jc w:val="both"/>
            </w:pPr>
          </w:p>
          <w:p w14:paraId="29B4CA46" w14:textId="77777777" w:rsidR="00F73F96" w:rsidRPr="004B29E3" w:rsidRDefault="00F73F96" w:rsidP="00B43450">
            <w:pPr>
              <w:widowControl w:val="0"/>
              <w:jc w:val="both"/>
            </w:pPr>
          </w:p>
        </w:tc>
      </w:tr>
      <w:tr w:rsidR="00F73F96" w:rsidRPr="004B29E3" w14:paraId="786DD495" w14:textId="77777777" w:rsidTr="00C6394F">
        <w:tc>
          <w:tcPr>
            <w:tcW w:w="2793" w:type="pct"/>
          </w:tcPr>
          <w:p w14:paraId="57B5BC0E" w14:textId="77777777" w:rsidR="00F73F96" w:rsidRPr="004B29E3" w:rsidRDefault="00F73F96" w:rsidP="00B43450">
            <w:pPr>
              <w:widowControl w:val="0"/>
              <w:jc w:val="both"/>
            </w:pPr>
            <w:r w:rsidRPr="004B29E3">
              <w:t>Už pasiūlymą atsakingo asmens vardas, pavardė</w:t>
            </w:r>
          </w:p>
        </w:tc>
        <w:tc>
          <w:tcPr>
            <w:tcW w:w="2207" w:type="pct"/>
          </w:tcPr>
          <w:p w14:paraId="71FC55A0" w14:textId="77777777" w:rsidR="00F73F96" w:rsidRPr="004B29E3" w:rsidRDefault="00F73F96" w:rsidP="00B43450">
            <w:pPr>
              <w:widowControl w:val="0"/>
              <w:jc w:val="both"/>
            </w:pPr>
          </w:p>
        </w:tc>
      </w:tr>
      <w:tr w:rsidR="00F73F96" w:rsidRPr="004B29E3" w14:paraId="7F5D3BC0" w14:textId="77777777" w:rsidTr="00C6394F">
        <w:tc>
          <w:tcPr>
            <w:tcW w:w="2793" w:type="pct"/>
          </w:tcPr>
          <w:p w14:paraId="288142E7" w14:textId="77777777" w:rsidR="00F73F96" w:rsidRPr="004B29E3" w:rsidRDefault="00F73F96" w:rsidP="00B43450">
            <w:pPr>
              <w:widowControl w:val="0"/>
              <w:jc w:val="both"/>
            </w:pPr>
            <w:r w:rsidRPr="004B29E3">
              <w:t>Telefono numeris</w:t>
            </w:r>
          </w:p>
        </w:tc>
        <w:tc>
          <w:tcPr>
            <w:tcW w:w="2207" w:type="pct"/>
          </w:tcPr>
          <w:p w14:paraId="01F06B9E" w14:textId="77777777" w:rsidR="00F73F96" w:rsidRPr="004B29E3" w:rsidRDefault="00F73F96" w:rsidP="00B43450">
            <w:pPr>
              <w:widowControl w:val="0"/>
              <w:jc w:val="both"/>
            </w:pPr>
          </w:p>
        </w:tc>
      </w:tr>
      <w:tr w:rsidR="00F73F96" w:rsidRPr="004B29E3" w14:paraId="2093B81F" w14:textId="77777777" w:rsidTr="00C6394F">
        <w:tc>
          <w:tcPr>
            <w:tcW w:w="2793" w:type="pct"/>
          </w:tcPr>
          <w:p w14:paraId="36CA2D2A" w14:textId="77777777" w:rsidR="00F73F96" w:rsidRPr="004B29E3" w:rsidRDefault="00F73F96" w:rsidP="00B43450">
            <w:pPr>
              <w:widowControl w:val="0"/>
              <w:jc w:val="both"/>
            </w:pPr>
            <w:r w:rsidRPr="004B29E3">
              <w:t>El. pašto adresas</w:t>
            </w:r>
          </w:p>
        </w:tc>
        <w:tc>
          <w:tcPr>
            <w:tcW w:w="2207" w:type="pct"/>
          </w:tcPr>
          <w:p w14:paraId="05336AC5" w14:textId="77777777" w:rsidR="00F73F96" w:rsidRPr="004B29E3" w:rsidRDefault="00F73F96" w:rsidP="00B43450">
            <w:pPr>
              <w:widowControl w:val="0"/>
              <w:jc w:val="both"/>
            </w:pPr>
          </w:p>
        </w:tc>
      </w:tr>
    </w:tbl>
    <w:p w14:paraId="549B625A" w14:textId="77777777" w:rsidR="00C6394F" w:rsidRDefault="00C6394F" w:rsidP="00C6394F">
      <w:pPr>
        <w:widowControl w:val="0"/>
        <w:tabs>
          <w:tab w:val="left" w:pos="8015"/>
        </w:tabs>
        <w:jc w:val="both"/>
        <w:rPr>
          <w:b/>
        </w:rPr>
      </w:pPr>
      <w:bookmarkStart w:id="0" w:name="_Hlk131343763"/>
      <w:r>
        <w:rPr>
          <w:b/>
        </w:rPr>
        <w:t xml:space="preserve">                                                                                             </w:t>
      </w:r>
    </w:p>
    <w:p w14:paraId="726465C6" w14:textId="650261A8" w:rsidR="00F73F96" w:rsidRPr="004B29E3" w:rsidRDefault="00C6394F" w:rsidP="00C6394F">
      <w:pPr>
        <w:widowControl w:val="0"/>
        <w:tabs>
          <w:tab w:val="left" w:pos="8015"/>
        </w:tabs>
        <w:jc w:val="both"/>
        <w:rPr>
          <w:b/>
        </w:rPr>
      </w:pPr>
      <w:r>
        <w:rPr>
          <w:b/>
        </w:rPr>
        <w:t xml:space="preserve">                                                                                                </w:t>
      </w:r>
      <w:r w:rsidR="00F73F96" w:rsidRPr="004B29E3">
        <w:rPr>
          <w:b/>
        </w:rPr>
        <w:t xml:space="preserve">I pirkimo dalis </w:t>
      </w:r>
      <w:r>
        <w:rPr>
          <w:b/>
        </w:rPr>
        <w:t xml:space="preserve">        </w:t>
      </w:r>
      <w:r w:rsidR="00F73F96" w:rsidRPr="004B29E3">
        <w:rPr>
          <w:b/>
        </w:rPr>
        <w:t>II pirkimo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126"/>
        <w:gridCol w:w="2126"/>
      </w:tblGrid>
      <w:tr w:rsidR="00DC6ABC" w:rsidRPr="004B29E3" w14:paraId="010D6031" w14:textId="77777777" w:rsidTr="00C6394F">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ACF4438" w:rsidR="00DC6ABC" w:rsidRPr="004B29E3" w:rsidRDefault="00DC6ABC" w:rsidP="00DC6ABC">
            <w:pPr>
              <w:widowControl w:val="0"/>
              <w:jc w:val="both"/>
            </w:pPr>
            <w:r w:rsidRPr="004B29E3">
              <w:rPr>
                <w:b/>
              </w:rPr>
              <w:t xml:space="preserve">Ūkio subjekto, kurio pajėgumais (t. y. kvalifikacija) </w:t>
            </w:r>
            <w:r w:rsidRPr="00560150">
              <w:rPr>
                <w:b/>
              </w:rPr>
              <w:t>remiamasi,</w:t>
            </w:r>
            <w:r w:rsidRPr="00560150">
              <w:t xml:space="preserve"> pavadinimas </w:t>
            </w:r>
            <w:r w:rsidRPr="00560150">
              <w:rPr>
                <w:i/>
              </w:rPr>
              <w:t xml:space="preserve">(konkurso sąlygų aprašo </w:t>
            </w:r>
            <w:r w:rsidRPr="00560150">
              <w:rPr>
                <w:i/>
                <w:lang w:val="en-US"/>
              </w:rPr>
              <w:t>2</w:t>
            </w:r>
            <w:r w:rsidR="00C46D39" w:rsidRPr="00560150">
              <w:rPr>
                <w:i/>
                <w:lang w:val="en-US"/>
              </w:rPr>
              <w:t>2</w:t>
            </w:r>
            <w:r w:rsidRPr="00560150">
              <w:rPr>
                <w:i/>
                <w:lang w:val="en-US"/>
              </w:rPr>
              <w:t xml:space="preserve"> </w:t>
            </w:r>
            <w:r w:rsidRPr="00560150">
              <w:rPr>
                <w:i/>
              </w:rPr>
              <w:t>p.)</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0A05E"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DC6ABC" w:rsidRPr="004B29E3" w:rsidRDefault="00DC6ABC" w:rsidP="00DC6ABC">
            <w:pPr>
              <w:widowControl w:val="0"/>
              <w:ind w:left="-142" w:firstLine="720"/>
              <w:jc w:val="both"/>
            </w:pPr>
          </w:p>
        </w:tc>
      </w:tr>
      <w:tr w:rsidR="00DC6ABC" w:rsidRPr="004B29E3" w14:paraId="634E3037" w14:textId="77777777" w:rsidTr="00C6394F">
        <w:tc>
          <w:tcPr>
            <w:tcW w:w="5382" w:type="dxa"/>
            <w:tcBorders>
              <w:top w:val="single" w:sz="4" w:space="0" w:color="auto"/>
              <w:left w:val="single" w:sz="4" w:space="0" w:color="auto"/>
              <w:bottom w:val="single" w:sz="4" w:space="0" w:color="auto"/>
              <w:right w:val="single" w:sz="4" w:space="0" w:color="auto"/>
            </w:tcBorders>
            <w:hideMark/>
          </w:tcPr>
          <w:p w14:paraId="792FE282" w14:textId="2E66ABE6" w:rsidR="00DC6ABC" w:rsidRPr="004B29E3" w:rsidRDefault="00DC6ABC" w:rsidP="00DC6ABC">
            <w:pPr>
              <w:widowControl w:val="0"/>
              <w:jc w:val="both"/>
            </w:pPr>
            <w:r w:rsidRPr="004B29E3">
              <w:t>Įsipareigojimų dalis (procentais), kuriai ketinama pasitelkti ūkio subjektą, kurio pajėgumais remiamasi</w:t>
            </w:r>
          </w:p>
        </w:tc>
        <w:tc>
          <w:tcPr>
            <w:tcW w:w="2126" w:type="dxa"/>
            <w:tcBorders>
              <w:top w:val="single" w:sz="4" w:space="0" w:color="auto"/>
              <w:left w:val="single" w:sz="4" w:space="0" w:color="auto"/>
              <w:bottom w:val="single" w:sz="4" w:space="0" w:color="auto"/>
              <w:right w:val="single" w:sz="4" w:space="0" w:color="auto"/>
            </w:tcBorders>
          </w:tcPr>
          <w:p w14:paraId="3D118399"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63F25906" w14:textId="77777777" w:rsidR="00DC6ABC" w:rsidRPr="004B29E3" w:rsidRDefault="00DC6ABC" w:rsidP="00DC6ABC">
            <w:pPr>
              <w:widowControl w:val="0"/>
              <w:ind w:left="-142" w:firstLine="720"/>
              <w:jc w:val="both"/>
            </w:pPr>
          </w:p>
        </w:tc>
      </w:tr>
      <w:tr w:rsidR="00DC6ABC" w:rsidRPr="004B29E3" w14:paraId="1EB9DDBA" w14:textId="77777777" w:rsidTr="00C6394F">
        <w:tc>
          <w:tcPr>
            <w:tcW w:w="5382" w:type="dxa"/>
            <w:tcBorders>
              <w:top w:val="single" w:sz="4" w:space="0" w:color="auto"/>
              <w:left w:val="single" w:sz="4" w:space="0" w:color="auto"/>
              <w:bottom w:val="single" w:sz="4" w:space="0" w:color="auto"/>
              <w:right w:val="single" w:sz="4" w:space="0" w:color="auto"/>
            </w:tcBorders>
            <w:hideMark/>
          </w:tcPr>
          <w:p w14:paraId="499CA38B" w14:textId="4D6D8F8F" w:rsidR="00DC6ABC" w:rsidRPr="004B29E3" w:rsidRDefault="00DC6ABC" w:rsidP="00DC6ABC">
            <w:pPr>
              <w:widowControl w:val="0"/>
              <w:jc w:val="both"/>
            </w:pPr>
            <w:r w:rsidRPr="004B29E3">
              <w:t>Įsipareigojimai, kuriuos numatoma perduoti ūkio subjektui, kurio pajėgumais remiamasi</w:t>
            </w:r>
          </w:p>
        </w:tc>
        <w:tc>
          <w:tcPr>
            <w:tcW w:w="2126" w:type="dxa"/>
            <w:tcBorders>
              <w:top w:val="single" w:sz="4" w:space="0" w:color="auto"/>
              <w:left w:val="single" w:sz="4" w:space="0" w:color="auto"/>
              <w:bottom w:val="single" w:sz="4" w:space="0" w:color="auto"/>
              <w:right w:val="single" w:sz="4" w:space="0" w:color="auto"/>
            </w:tcBorders>
          </w:tcPr>
          <w:p w14:paraId="193AE51D"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0374464E" w14:textId="77777777" w:rsidR="00DC6ABC" w:rsidRPr="004B29E3" w:rsidRDefault="00DC6ABC" w:rsidP="00DC6ABC">
            <w:pPr>
              <w:widowControl w:val="0"/>
              <w:ind w:left="-142" w:firstLine="720"/>
              <w:jc w:val="both"/>
            </w:pPr>
          </w:p>
        </w:tc>
      </w:tr>
      <w:tr w:rsidR="000A2AF5" w:rsidRPr="004B29E3" w14:paraId="19BE6532" w14:textId="77777777" w:rsidTr="00C6394F">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116BBA9D" w:rsidR="000A2AF5" w:rsidRPr="004B29E3" w:rsidRDefault="00DC6ABC" w:rsidP="00B66E28">
            <w:pPr>
              <w:widowControl w:val="0"/>
              <w:jc w:val="both"/>
            </w:pPr>
            <w:proofErr w:type="spellStart"/>
            <w:r w:rsidRPr="008340C4">
              <w:rPr>
                <w:b/>
                <w:bCs/>
                <w:color w:val="000000" w:themeColor="text1"/>
              </w:rPr>
              <w:t>Kvazisubtiekėjas</w:t>
            </w:r>
            <w:proofErr w:type="spellEnd"/>
            <w:r w:rsidRPr="004B29E3">
              <w:rPr>
                <w:b/>
                <w:bCs/>
                <w:color w:val="000000" w:themeColor="text1"/>
              </w:rPr>
              <w:t xml:space="preserve"> – </w:t>
            </w:r>
            <w:r w:rsidRPr="004B29E3">
              <w:rPr>
                <w:b/>
              </w:rPr>
              <w:t>specialistas</w:t>
            </w:r>
            <w:r w:rsidRPr="004B29E3">
              <w:t xml:space="preserve">, kurio kvalifikacija tiekėjas remiasi, ir kuris pasiūlymo teikimo metu dar </w:t>
            </w:r>
            <w:r w:rsidRPr="00EB762D">
              <w:t>nėra</w:t>
            </w:r>
            <w:r w:rsidRPr="004B29E3">
              <w:t xml:space="preserve"> tiekėjo, ūkio subjekto, kurio pajėgumais tiekėjas remiasi, </w:t>
            </w:r>
            <w:r w:rsidRPr="00EB762D">
              <w:t>darbuotojas</w:t>
            </w:r>
            <w:r w:rsidRPr="00560150">
              <w:t xml:space="preserve">, tačiau </w:t>
            </w:r>
            <w:r w:rsidRPr="00560150">
              <w:rPr>
                <w:b/>
              </w:rPr>
              <w:t>jį ketinama įdarbinti</w:t>
            </w:r>
            <w:r w:rsidRPr="00560150">
              <w:t xml:space="preserve">, jei pasiūlymas bus pripažintas laimėjusiu </w:t>
            </w:r>
            <w:r w:rsidRPr="00560150">
              <w:rPr>
                <w:i/>
              </w:rPr>
              <w:t xml:space="preserve">(konkurso sąlygų aprašo </w:t>
            </w:r>
            <w:r w:rsidR="001C629B" w:rsidRPr="00560150">
              <w:rPr>
                <w:i/>
                <w:lang w:val="en-US"/>
              </w:rPr>
              <w:t>2</w:t>
            </w:r>
            <w:r w:rsidR="00C46D39" w:rsidRPr="00560150">
              <w:rPr>
                <w:i/>
                <w:lang w:val="en-US"/>
              </w:rPr>
              <w:t>5</w:t>
            </w:r>
            <w:r w:rsidRPr="00560150">
              <w:rPr>
                <w:i/>
                <w:lang w:val="en-US"/>
              </w:rPr>
              <w:t xml:space="preserve"> </w:t>
            </w:r>
            <w:r w:rsidRPr="00560150">
              <w:rPr>
                <w:i/>
              </w:rPr>
              <w:t>p.)</w:t>
            </w:r>
            <w:r w:rsidRPr="00560150">
              <w:rPr>
                <w:shd w:val="clear" w:color="auto" w:fill="F2F2F2" w:themeFill="background1" w:themeFillShade="F2"/>
              </w:rPr>
              <w:t>:</w:t>
            </w:r>
          </w:p>
        </w:tc>
      </w:tr>
      <w:tr w:rsidR="000A2AF5" w:rsidRPr="004B29E3" w14:paraId="3DEBF335" w14:textId="77777777" w:rsidTr="00DF2E63">
        <w:tc>
          <w:tcPr>
            <w:tcW w:w="5382" w:type="dxa"/>
            <w:tcBorders>
              <w:top w:val="single" w:sz="4" w:space="0" w:color="auto"/>
              <w:left w:val="single" w:sz="4" w:space="0" w:color="auto"/>
              <w:bottom w:val="single" w:sz="4" w:space="0" w:color="auto"/>
              <w:right w:val="single" w:sz="4" w:space="0" w:color="auto"/>
            </w:tcBorders>
          </w:tcPr>
          <w:p w14:paraId="33D9EE9C" w14:textId="5151F001" w:rsidR="000A2AF5" w:rsidRPr="004B29E3" w:rsidRDefault="00DF2E63" w:rsidP="00DF2E63">
            <w:pPr>
              <w:tabs>
                <w:tab w:val="left" w:pos="181"/>
              </w:tabs>
              <w:autoSpaceDE w:val="0"/>
              <w:autoSpaceDN w:val="0"/>
              <w:adjustRightInd w:val="0"/>
              <w:jc w:val="both"/>
            </w:pPr>
            <w:r>
              <w:rPr>
                <w:rFonts w:eastAsia="LiberationSerif"/>
              </w:rPr>
              <w:t>A</w:t>
            </w:r>
            <w:r w:rsidRPr="00324AA4">
              <w:rPr>
                <w:rFonts w:eastAsia="LiberationSerif"/>
              </w:rPr>
              <w:t>sm</w:t>
            </w:r>
            <w:r>
              <w:rPr>
                <w:rFonts w:eastAsia="LiberationSerif"/>
              </w:rPr>
              <w:t>uo</w:t>
            </w:r>
            <w:r w:rsidRPr="00324AA4">
              <w:rPr>
                <w:rFonts w:eastAsia="LiberationSerif"/>
              </w:rPr>
              <w:t>, įgij</w:t>
            </w:r>
            <w:r>
              <w:rPr>
                <w:rFonts w:eastAsia="LiberationSerif"/>
              </w:rPr>
              <w:t xml:space="preserve">ęs </w:t>
            </w:r>
            <w:r w:rsidRPr="00324AA4">
              <w:rPr>
                <w:rFonts w:eastAsia="LiberationSerif"/>
              </w:rPr>
              <w:t>Lietuvos</w:t>
            </w:r>
            <w:r>
              <w:rPr>
                <w:rFonts w:eastAsia="LiberationSerif"/>
              </w:rPr>
              <w:t xml:space="preserve"> </w:t>
            </w:r>
            <w:r w:rsidRPr="00324AA4">
              <w:rPr>
                <w:rFonts w:eastAsia="LiberationSerif"/>
              </w:rPr>
              <w:t>Respublikos statybos įstatymo</w:t>
            </w:r>
            <w:r>
              <w:rPr>
                <w:rFonts w:eastAsia="LiberationSerif"/>
              </w:rPr>
              <w:t xml:space="preserve"> </w:t>
            </w:r>
            <w:r w:rsidRPr="00324AA4">
              <w:rPr>
                <w:rFonts w:eastAsia="LiberationSerif"/>
              </w:rPr>
              <w:t>2 straipsnio 1 arba 92 dalyje</w:t>
            </w:r>
            <w:r>
              <w:rPr>
                <w:rFonts w:eastAsia="LiberationSerif"/>
              </w:rPr>
              <w:t xml:space="preserve"> </w:t>
            </w:r>
            <w:r w:rsidRPr="00324AA4">
              <w:rPr>
                <w:rFonts w:eastAsia="LiberationSerif"/>
              </w:rPr>
              <w:t>nurodytą išsilavinimą, kurio</w:t>
            </w:r>
            <w:r>
              <w:rPr>
                <w:rFonts w:eastAsia="LiberationSerif"/>
              </w:rPr>
              <w:t xml:space="preserve"> </w:t>
            </w:r>
            <w:r w:rsidRPr="00324AA4">
              <w:rPr>
                <w:rFonts w:eastAsia="LiberationSerif"/>
              </w:rPr>
              <w:t>darbo patirtis</w:t>
            </w:r>
            <w:r>
              <w:rPr>
                <w:rFonts w:eastAsia="LiberationSerif"/>
              </w:rPr>
              <w:t xml:space="preserve"> </w:t>
            </w:r>
            <w:r w:rsidRPr="00324AA4">
              <w:rPr>
                <w:rFonts w:eastAsia="LiberationSerif"/>
              </w:rPr>
              <w:t>statybos darbų</w:t>
            </w:r>
            <w:r>
              <w:rPr>
                <w:rFonts w:eastAsia="LiberationSerif"/>
              </w:rPr>
              <w:t xml:space="preserve"> </w:t>
            </w:r>
            <w:r w:rsidRPr="00324AA4">
              <w:rPr>
                <w:rFonts w:eastAsia="LiberationSerif"/>
              </w:rPr>
              <w:t>srityje (inžinerinių statinių</w:t>
            </w:r>
            <w:r>
              <w:rPr>
                <w:rFonts w:eastAsia="LiberationSerif"/>
              </w:rPr>
              <w:t xml:space="preserve"> </w:t>
            </w:r>
            <w:r w:rsidRPr="00324AA4">
              <w:rPr>
                <w:rFonts w:eastAsia="LiberationSerif"/>
              </w:rPr>
              <w:t>grupė – kiti inžineriniai</w:t>
            </w:r>
            <w:r>
              <w:rPr>
                <w:rFonts w:eastAsia="LiberationSerif"/>
              </w:rPr>
              <w:t xml:space="preserve"> </w:t>
            </w:r>
            <w:r w:rsidRPr="00324AA4">
              <w:rPr>
                <w:rFonts w:eastAsia="LiberationSerif"/>
              </w:rPr>
              <w:t>statiniai: kitos paskirties) ne</w:t>
            </w:r>
            <w:r>
              <w:rPr>
                <w:rFonts w:eastAsia="LiberationSerif"/>
              </w:rPr>
              <w:t xml:space="preserve"> </w:t>
            </w:r>
            <w:r w:rsidRPr="00324AA4">
              <w:rPr>
                <w:rFonts w:eastAsia="LiberationSerif"/>
              </w:rPr>
              <w:t>mažesnė kaip 24 mėn.</w:t>
            </w:r>
            <w:r>
              <w:rPr>
                <w:rFonts w:eastAsia="LiberationSerif"/>
              </w:rPr>
              <w:t xml:space="preserve"> </w:t>
            </w:r>
            <w:r w:rsidRPr="00324AA4">
              <w:rPr>
                <w:rFonts w:eastAsia="LiberationSerif"/>
                <w:b/>
                <w:bCs/>
              </w:rPr>
              <w:t>(taikoma I, II pirkimo dalims)</w:t>
            </w:r>
          </w:p>
        </w:tc>
        <w:tc>
          <w:tcPr>
            <w:tcW w:w="2126" w:type="dxa"/>
            <w:tcBorders>
              <w:top w:val="single" w:sz="4" w:space="0" w:color="auto"/>
              <w:left w:val="single" w:sz="4" w:space="0" w:color="auto"/>
              <w:bottom w:val="single" w:sz="4" w:space="0" w:color="auto"/>
              <w:right w:val="single" w:sz="4" w:space="0" w:color="auto"/>
            </w:tcBorders>
            <w:vAlign w:val="center"/>
          </w:tcPr>
          <w:p w14:paraId="4AA3A3D9" w14:textId="77777777" w:rsidR="000A2AF5" w:rsidRPr="004B29E3" w:rsidRDefault="000A2AF5" w:rsidP="00DF2E63">
            <w:pPr>
              <w:widowControl w:val="0"/>
              <w:ind w:left="-142" w:firstLine="72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2D1991F" w14:textId="77777777" w:rsidR="000A2AF5" w:rsidRPr="004B29E3" w:rsidRDefault="000A2AF5" w:rsidP="00DF2E63">
            <w:pPr>
              <w:widowControl w:val="0"/>
              <w:ind w:left="-142" w:firstLine="720"/>
              <w:jc w:val="center"/>
            </w:pPr>
          </w:p>
        </w:tc>
      </w:tr>
      <w:tr w:rsidR="00DF2E63" w:rsidRPr="004B29E3" w14:paraId="38B200B3" w14:textId="77777777" w:rsidTr="00DF2E63">
        <w:tc>
          <w:tcPr>
            <w:tcW w:w="5382" w:type="dxa"/>
            <w:tcBorders>
              <w:top w:val="single" w:sz="4" w:space="0" w:color="auto"/>
              <w:left w:val="single" w:sz="4" w:space="0" w:color="auto"/>
              <w:bottom w:val="single" w:sz="4" w:space="0" w:color="auto"/>
              <w:right w:val="single" w:sz="4" w:space="0" w:color="auto"/>
            </w:tcBorders>
          </w:tcPr>
          <w:p w14:paraId="661E9015" w14:textId="254E30AE" w:rsidR="00DF2E63" w:rsidRPr="004B29E3" w:rsidRDefault="00DF2E63" w:rsidP="00B66E28">
            <w:pPr>
              <w:widowControl w:val="0"/>
              <w:jc w:val="both"/>
            </w:pPr>
            <w:r>
              <w:rPr>
                <w:rFonts w:eastAsia="LiberationSerif"/>
              </w:rPr>
              <w:t>K</w:t>
            </w:r>
            <w:r w:rsidRPr="00324AA4">
              <w:rPr>
                <w:rFonts w:eastAsia="LiberationSerif"/>
              </w:rPr>
              <w:t>valifikuot</w:t>
            </w:r>
            <w:r>
              <w:rPr>
                <w:rFonts w:eastAsia="LiberationSerif"/>
              </w:rPr>
              <w:t>as</w:t>
            </w:r>
            <w:r w:rsidRPr="00324AA4">
              <w:rPr>
                <w:rFonts w:eastAsia="LiberationSerif"/>
              </w:rPr>
              <w:t xml:space="preserve"> </w:t>
            </w:r>
            <w:r w:rsidRPr="00777238">
              <w:t>statinio statybos vadov</w:t>
            </w:r>
            <w:r>
              <w:t xml:space="preserve">as, </w:t>
            </w:r>
            <w:r w:rsidRPr="00777238">
              <w:t>turint</w:t>
            </w:r>
            <w:r>
              <w:t>is</w:t>
            </w:r>
            <w:r w:rsidRPr="00777238">
              <w:t xml:space="preserve"> teisę eiti </w:t>
            </w:r>
            <w:r w:rsidRPr="00324AA4">
              <w:rPr>
                <w:rFonts w:eastAsia="LiberationSerif"/>
              </w:rPr>
              <w:t>neypatingojo</w:t>
            </w:r>
            <w:r>
              <w:rPr>
                <w:rFonts w:eastAsia="LiberationSerif"/>
              </w:rPr>
              <w:t xml:space="preserve"> </w:t>
            </w:r>
            <w:r w:rsidRPr="00324AA4">
              <w:rPr>
                <w:rFonts w:eastAsia="LiberationSerif"/>
              </w:rPr>
              <w:t>statinio statybos vadov</w:t>
            </w:r>
            <w:r>
              <w:rPr>
                <w:rFonts w:eastAsia="LiberationSerif"/>
              </w:rPr>
              <w:t xml:space="preserve">o pareigas </w:t>
            </w:r>
            <w:r w:rsidRPr="00324AA4">
              <w:rPr>
                <w:rFonts w:eastAsia="LiberationSerif"/>
              </w:rPr>
              <w:t>(inžinerinių statinių grupė –</w:t>
            </w:r>
            <w:r>
              <w:rPr>
                <w:rFonts w:eastAsia="LiberationSerif"/>
              </w:rPr>
              <w:t xml:space="preserve"> </w:t>
            </w:r>
            <w:r w:rsidRPr="00324AA4">
              <w:rPr>
                <w:rFonts w:eastAsia="LiberationSerif"/>
              </w:rPr>
              <w:t>inžineriniai tinklai: nuotekų šalinimo tinklai)</w:t>
            </w:r>
            <w:r>
              <w:rPr>
                <w:rFonts w:eastAsia="LiberationSerif"/>
              </w:rPr>
              <w:t xml:space="preserve"> </w:t>
            </w:r>
            <w:r w:rsidRPr="00324AA4">
              <w:rPr>
                <w:rFonts w:eastAsia="LiberationSerif"/>
                <w:b/>
                <w:bCs/>
              </w:rPr>
              <w:t>(taikoma I</w:t>
            </w:r>
            <w:r>
              <w:rPr>
                <w:rFonts w:eastAsia="LiberationSerif"/>
                <w:b/>
                <w:bCs/>
              </w:rPr>
              <w:t xml:space="preserve"> </w:t>
            </w:r>
            <w:r w:rsidRPr="00324AA4">
              <w:rPr>
                <w:rFonts w:eastAsia="LiberationSerif"/>
                <w:b/>
                <w:bCs/>
              </w:rPr>
              <w:t>pirkimo dali</w:t>
            </w:r>
            <w:r>
              <w:rPr>
                <w:rFonts w:eastAsia="LiberationSerif"/>
                <w:b/>
                <w:bCs/>
              </w:rPr>
              <w:t>ai</w:t>
            </w:r>
            <w:r w:rsidRPr="00324AA4">
              <w:rPr>
                <w:rFonts w:eastAsia="LiberationSerif"/>
                <w:b/>
                <w:bCs/>
              </w:rPr>
              <w:t>)</w:t>
            </w:r>
          </w:p>
        </w:tc>
        <w:tc>
          <w:tcPr>
            <w:tcW w:w="2126" w:type="dxa"/>
            <w:tcBorders>
              <w:top w:val="single" w:sz="4" w:space="0" w:color="auto"/>
              <w:left w:val="single" w:sz="4" w:space="0" w:color="auto"/>
              <w:bottom w:val="single" w:sz="4" w:space="0" w:color="auto"/>
              <w:right w:val="single" w:sz="4" w:space="0" w:color="auto"/>
            </w:tcBorders>
            <w:vAlign w:val="center"/>
          </w:tcPr>
          <w:p w14:paraId="3D8A6918" w14:textId="77777777" w:rsidR="00DF2E63" w:rsidRPr="004B29E3" w:rsidRDefault="00DF2E63" w:rsidP="00DF2E63">
            <w:pPr>
              <w:widowControl w:val="0"/>
              <w:ind w:left="-142" w:firstLine="720"/>
              <w:jc w:val="center"/>
            </w:pPr>
          </w:p>
        </w:tc>
        <w:tc>
          <w:tcPr>
            <w:tcW w:w="2126" w:type="dxa"/>
            <w:tcBorders>
              <w:top w:val="single" w:sz="4" w:space="0" w:color="auto"/>
              <w:left w:val="single" w:sz="4" w:space="0" w:color="auto"/>
              <w:bottom w:val="single" w:sz="4" w:space="0" w:color="auto"/>
              <w:right w:val="single" w:sz="4" w:space="0" w:color="auto"/>
            </w:tcBorders>
            <w:shd w:val="thinDiagCross" w:color="auto" w:fill="auto"/>
            <w:vAlign w:val="center"/>
          </w:tcPr>
          <w:p w14:paraId="01EE940A" w14:textId="77777777" w:rsidR="00DF2E63" w:rsidRPr="004B29E3" w:rsidRDefault="00DF2E63" w:rsidP="00DF2E63">
            <w:pPr>
              <w:widowControl w:val="0"/>
              <w:ind w:left="-142" w:firstLine="720"/>
              <w:jc w:val="center"/>
            </w:pPr>
          </w:p>
        </w:tc>
      </w:tr>
      <w:tr w:rsidR="00DF2E63" w:rsidRPr="004B29E3" w14:paraId="5D176FD3" w14:textId="77777777" w:rsidTr="00DF2E63">
        <w:tc>
          <w:tcPr>
            <w:tcW w:w="5382" w:type="dxa"/>
            <w:tcBorders>
              <w:top w:val="single" w:sz="4" w:space="0" w:color="auto"/>
              <w:left w:val="single" w:sz="4" w:space="0" w:color="auto"/>
              <w:bottom w:val="single" w:sz="4" w:space="0" w:color="auto"/>
              <w:right w:val="single" w:sz="4" w:space="0" w:color="auto"/>
            </w:tcBorders>
          </w:tcPr>
          <w:p w14:paraId="71E23231" w14:textId="574E6B2E" w:rsidR="00DF2E63" w:rsidRPr="004B29E3" w:rsidRDefault="00DF2E63" w:rsidP="00DF2E63">
            <w:pPr>
              <w:tabs>
                <w:tab w:val="left" w:pos="181"/>
              </w:tabs>
              <w:autoSpaceDE w:val="0"/>
              <w:autoSpaceDN w:val="0"/>
              <w:adjustRightInd w:val="0"/>
              <w:jc w:val="both"/>
            </w:pPr>
            <w:r>
              <w:rPr>
                <w:rFonts w:eastAsia="LiberationSerif"/>
              </w:rPr>
              <w:t>A</w:t>
            </w:r>
            <w:r w:rsidRPr="00324AA4">
              <w:rPr>
                <w:rFonts w:eastAsia="LiberationSerif"/>
              </w:rPr>
              <w:t>sm</w:t>
            </w:r>
            <w:r>
              <w:rPr>
                <w:rFonts w:eastAsia="LiberationSerif"/>
              </w:rPr>
              <w:t>uo</w:t>
            </w:r>
            <w:r w:rsidRPr="00324AA4">
              <w:rPr>
                <w:rFonts w:eastAsia="LiberationSerif"/>
              </w:rPr>
              <w:t>, įgij</w:t>
            </w:r>
            <w:r>
              <w:rPr>
                <w:rFonts w:eastAsia="LiberationSerif"/>
              </w:rPr>
              <w:t xml:space="preserve">ęs </w:t>
            </w:r>
            <w:r w:rsidRPr="00324AA4">
              <w:rPr>
                <w:rFonts w:eastAsia="LiberationSerif"/>
              </w:rPr>
              <w:t>Lietuvos</w:t>
            </w:r>
            <w:r>
              <w:rPr>
                <w:rFonts w:eastAsia="LiberationSerif"/>
              </w:rPr>
              <w:t xml:space="preserve"> </w:t>
            </w:r>
            <w:r w:rsidRPr="00324AA4">
              <w:rPr>
                <w:rFonts w:eastAsia="LiberationSerif"/>
              </w:rPr>
              <w:t>Respublikos statybos įstatymo</w:t>
            </w:r>
            <w:r>
              <w:rPr>
                <w:rFonts w:eastAsia="LiberationSerif"/>
              </w:rPr>
              <w:t xml:space="preserve"> </w:t>
            </w:r>
            <w:r w:rsidRPr="00324AA4">
              <w:rPr>
                <w:rFonts w:eastAsia="LiberationSerif"/>
              </w:rPr>
              <w:t>2 straipsnio 1 arba 92 dalyje nurodytą išsilavinimą, kurio</w:t>
            </w:r>
            <w:r>
              <w:rPr>
                <w:rFonts w:eastAsia="LiberationSerif"/>
              </w:rPr>
              <w:t xml:space="preserve"> </w:t>
            </w:r>
            <w:r w:rsidRPr="00324AA4">
              <w:rPr>
                <w:rFonts w:eastAsia="LiberationSerif"/>
              </w:rPr>
              <w:t>darbo patirtis</w:t>
            </w:r>
            <w:r>
              <w:rPr>
                <w:rFonts w:eastAsia="LiberationSerif"/>
              </w:rPr>
              <w:t xml:space="preserve"> </w:t>
            </w:r>
            <w:r w:rsidRPr="00324AA4">
              <w:rPr>
                <w:rFonts w:eastAsia="LiberationSerif"/>
              </w:rPr>
              <w:t>statybos darbų</w:t>
            </w:r>
            <w:r>
              <w:rPr>
                <w:rFonts w:eastAsia="LiberationSerif"/>
              </w:rPr>
              <w:t xml:space="preserve"> </w:t>
            </w:r>
            <w:r w:rsidRPr="00324AA4">
              <w:rPr>
                <w:rFonts w:eastAsia="LiberationSerif"/>
              </w:rPr>
              <w:t>srityje (inžinerinių statinių</w:t>
            </w:r>
            <w:r>
              <w:rPr>
                <w:rFonts w:eastAsia="LiberationSerif"/>
              </w:rPr>
              <w:t xml:space="preserve"> </w:t>
            </w:r>
            <w:r w:rsidRPr="00324AA4">
              <w:rPr>
                <w:rFonts w:eastAsia="LiberationSerif"/>
              </w:rPr>
              <w:t>grupė – inžineriniai tinklai:</w:t>
            </w:r>
            <w:r>
              <w:rPr>
                <w:rFonts w:eastAsia="LiberationSerif"/>
              </w:rPr>
              <w:t xml:space="preserve"> </w:t>
            </w:r>
            <w:r w:rsidRPr="00324AA4">
              <w:rPr>
                <w:rFonts w:eastAsia="LiberationSerif"/>
              </w:rPr>
              <w:t>nuotekų šalinimo tinklai) ne</w:t>
            </w:r>
            <w:r>
              <w:rPr>
                <w:rFonts w:eastAsia="LiberationSerif"/>
              </w:rPr>
              <w:t xml:space="preserve"> </w:t>
            </w:r>
            <w:r w:rsidRPr="00324AA4">
              <w:rPr>
                <w:rFonts w:eastAsia="LiberationSerif"/>
              </w:rPr>
              <w:t>mažesnė kaip 24 mėn.</w:t>
            </w:r>
            <w:r>
              <w:rPr>
                <w:rFonts w:eastAsia="LiberationSerif"/>
              </w:rPr>
              <w:t xml:space="preserve"> </w:t>
            </w:r>
            <w:r w:rsidRPr="00324AA4">
              <w:rPr>
                <w:rFonts w:eastAsia="LiberationSerif"/>
                <w:b/>
                <w:bCs/>
              </w:rPr>
              <w:t xml:space="preserve">(taikoma </w:t>
            </w:r>
            <w:r>
              <w:rPr>
                <w:rFonts w:eastAsia="LiberationSerif"/>
                <w:b/>
                <w:bCs/>
              </w:rPr>
              <w:t>I</w:t>
            </w:r>
            <w:r w:rsidRPr="00324AA4">
              <w:rPr>
                <w:rFonts w:eastAsia="LiberationSerif"/>
                <w:b/>
                <w:bCs/>
              </w:rPr>
              <w:t>I</w:t>
            </w:r>
            <w:r>
              <w:rPr>
                <w:rFonts w:eastAsia="LiberationSerif"/>
                <w:b/>
                <w:bCs/>
              </w:rPr>
              <w:t xml:space="preserve"> </w:t>
            </w:r>
            <w:r w:rsidRPr="00324AA4">
              <w:rPr>
                <w:rFonts w:eastAsia="LiberationSerif"/>
                <w:b/>
                <w:bCs/>
              </w:rPr>
              <w:t>pirkimo dali</w:t>
            </w:r>
            <w:r>
              <w:rPr>
                <w:rFonts w:eastAsia="LiberationSerif"/>
                <w:b/>
                <w:bCs/>
              </w:rPr>
              <w:t>ai</w:t>
            </w:r>
            <w:r w:rsidRPr="00324AA4">
              <w:rPr>
                <w:rFonts w:eastAsia="LiberationSerif"/>
                <w:b/>
                <w:bCs/>
              </w:rPr>
              <w:t>)</w:t>
            </w:r>
          </w:p>
        </w:tc>
        <w:tc>
          <w:tcPr>
            <w:tcW w:w="2126" w:type="dxa"/>
            <w:tcBorders>
              <w:top w:val="single" w:sz="4" w:space="0" w:color="auto"/>
              <w:left w:val="single" w:sz="4" w:space="0" w:color="auto"/>
              <w:bottom w:val="single" w:sz="4" w:space="0" w:color="auto"/>
              <w:right w:val="single" w:sz="4" w:space="0" w:color="auto"/>
            </w:tcBorders>
            <w:shd w:val="thinDiagCross" w:color="auto" w:fill="auto"/>
            <w:vAlign w:val="center"/>
          </w:tcPr>
          <w:p w14:paraId="0DAC6456" w14:textId="77777777" w:rsidR="00DF2E63" w:rsidRPr="004B29E3" w:rsidRDefault="00DF2E63" w:rsidP="00DF2E63">
            <w:pPr>
              <w:widowControl w:val="0"/>
              <w:ind w:left="-142" w:firstLine="72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991E553" w14:textId="77777777" w:rsidR="00DF2E63" w:rsidRPr="004B29E3" w:rsidRDefault="00DF2E63" w:rsidP="00DF2E63">
            <w:pPr>
              <w:widowControl w:val="0"/>
              <w:ind w:left="-142" w:firstLine="720"/>
              <w:jc w:val="center"/>
            </w:pPr>
          </w:p>
        </w:tc>
      </w:tr>
    </w:tbl>
    <w:p w14:paraId="687CCC0C" w14:textId="36EC625E" w:rsidR="00663F62" w:rsidRPr="004B29E3" w:rsidRDefault="00A33207" w:rsidP="00386DE3">
      <w:pPr>
        <w:ind w:firstLine="709"/>
        <w:jc w:val="both"/>
        <w:rPr>
          <w:b/>
        </w:rPr>
      </w:pPr>
      <w:r w:rsidRPr="004B29E3">
        <w:rPr>
          <w:i/>
          <w:iCs/>
          <w:color w:val="000000" w:themeColor="text1"/>
          <w:spacing w:val="-4"/>
        </w:rPr>
        <w:t>Pastaba. Pildoma, jei tiekėjas ketina pasitelkti ūkio subjektus,</w:t>
      </w:r>
      <w:r w:rsidRPr="004B29E3">
        <w:rPr>
          <w:color w:val="000000" w:themeColor="text1"/>
        </w:rPr>
        <w:t xml:space="preserve"> </w:t>
      </w:r>
      <w:r w:rsidRPr="004B29E3">
        <w:rPr>
          <w:i/>
          <w:iCs/>
          <w:color w:val="000000" w:themeColor="text1"/>
        </w:rPr>
        <w:t xml:space="preserve">kurių pajėgumais remiamasi, </w:t>
      </w:r>
      <w:proofErr w:type="spellStart"/>
      <w:r w:rsidRPr="004B29E3">
        <w:rPr>
          <w:i/>
          <w:iCs/>
          <w:color w:val="000000" w:themeColor="text1"/>
        </w:rPr>
        <w:t>kvazisubtiekėjus</w:t>
      </w:r>
      <w:proofErr w:type="spellEnd"/>
      <w:r w:rsidR="00F73F96" w:rsidRPr="004B29E3">
        <w:rPr>
          <w:i/>
        </w:rPr>
        <w:t>.</w:t>
      </w:r>
      <w:r w:rsidR="00F73F96" w:rsidRPr="004B29E3">
        <w:rPr>
          <w:b/>
        </w:rPr>
        <w:t xml:space="preserve">                                                                   </w:t>
      </w:r>
    </w:p>
    <w:p w14:paraId="3D8C9DCD" w14:textId="1F69EBD6" w:rsidR="00F73F96" w:rsidRPr="004B29E3" w:rsidRDefault="00663F62" w:rsidP="00F73F96">
      <w:pPr>
        <w:widowControl w:val="0"/>
        <w:ind w:firstLine="709"/>
        <w:jc w:val="center"/>
        <w:rPr>
          <w:i/>
          <w:spacing w:val="-4"/>
        </w:rPr>
      </w:pPr>
      <w:r w:rsidRPr="004B29E3">
        <w:rPr>
          <w:b/>
        </w:rPr>
        <w:lastRenderedPageBreak/>
        <w:t xml:space="preserve">                                      </w:t>
      </w:r>
      <w:r w:rsidR="0009573E">
        <w:rPr>
          <w:b/>
        </w:rPr>
        <w:t xml:space="preserve">                                        </w:t>
      </w:r>
      <w:r w:rsidRPr="004B29E3">
        <w:rPr>
          <w:b/>
        </w:rPr>
        <w:t xml:space="preserve"> </w:t>
      </w:r>
      <w:r w:rsidR="00F73F96" w:rsidRPr="004B29E3">
        <w:rPr>
          <w:b/>
        </w:rPr>
        <w:t xml:space="preserve">I pirkimo dalis          II pirkimo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2"/>
        <w:gridCol w:w="2126"/>
        <w:gridCol w:w="2126"/>
      </w:tblGrid>
      <w:tr w:rsidR="00F73F96" w:rsidRPr="004B29E3" w14:paraId="0DA9FA3F" w14:textId="77777777" w:rsidTr="0009573E">
        <w:tc>
          <w:tcPr>
            <w:tcW w:w="5382" w:type="dxa"/>
            <w:shd w:val="clear" w:color="auto" w:fill="F2F2F2" w:themeFill="background1" w:themeFillShade="F2"/>
            <w:tcMar>
              <w:top w:w="0" w:type="dxa"/>
              <w:left w:w="108" w:type="dxa"/>
              <w:bottom w:w="0" w:type="dxa"/>
              <w:right w:w="108" w:type="dxa"/>
            </w:tcMar>
          </w:tcPr>
          <w:p w14:paraId="632AA2DA" w14:textId="7960BFD2" w:rsidR="00DC6ABC" w:rsidRPr="004B29E3" w:rsidRDefault="00DC6ABC" w:rsidP="00DC6ABC">
            <w:pPr>
              <w:jc w:val="both"/>
              <w:rPr>
                <w:b/>
                <w:bCs/>
                <w:color w:val="000000" w:themeColor="text1"/>
              </w:rPr>
            </w:pPr>
            <w:r w:rsidRPr="004B29E3">
              <w:rPr>
                <w:b/>
                <w:bCs/>
                <w:color w:val="000000" w:themeColor="text1"/>
              </w:rPr>
              <w:t>Sub</w:t>
            </w:r>
            <w:r w:rsidR="001C629B" w:rsidRPr="004B29E3">
              <w:rPr>
                <w:b/>
                <w:bCs/>
                <w:color w:val="000000" w:themeColor="text1"/>
              </w:rPr>
              <w:t>rangov</w:t>
            </w:r>
            <w:r w:rsidRPr="004B29E3">
              <w:rPr>
                <w:b/>
                <w:bCs/>
                <w:color w:val="000000" w:themeColor="text1"/>
              </w:rPr>
              <w:t xml:space="preserve">o pavadinimas </w:t>
            </w:r>
          </w:p>
          <w:p w14:paraId="39590D2E" w14:textId="2E181067" w:rsidR="00F73F96" w:rsidRPr="004B29E3" w:rsidRDefault="00DC6ABC" w:rsidP="00DC6ABC">
            <w:pPr>
              <w:widowControl w:val="0"/>
              <w:jc w:val="both"/>
              <w:rPr>
                <w:i/>
                <w:iCs/>
              </w:rPr>
            </w:pPr>
            <w:r w:rsidRPr="004B29E3">
              <w:rPr>
                <w:bCs/>
                <w:i/>
              </w:rPr>
              <w:t xml:space="preserve">(sutarties vykdymui pasitelkiamas trečiasis asmuo, </w:t>
            </w:r>
            <w:r w:rsidRPr="005446C3">
              <w:rPr>
                <w:bCs/>
                <w:i/>
              </w:rPr>
              <w:t xml:space="preserve">kurio </w:t>
            </w:r>
            <w:r w:rsidRPr="005446C3">
              <w:rPr>
                <w:rFonts w:eastAsia="Calibri"/>
                <w:b/>
                <w:i/>
                <w:lang w:eastAsia="lt-LT"/>
              </w:rPr>
              <w:t>kvalifikacija tiekėjas nesiremia</w:t>
            </w:r>
            <w:r w:rsidRPr="005446C3">
              <w:rPr>
                <w:bCs/>
                <w:i/>
              </w:rPr>
              <w:t xml:space="preserve">, kad atitiktų </w:t>
            </w:r>
            <w:r w:rsidRPr="00560150">
              <w:rPr>
                <w:bCs/>
                <w:i/>
              </w:rPr>
              <w:t>kvalifikacijos</w:t>
            </w:r>
            <w:r w:rsidRPr="00560150">
              <w:rPr>
                <w:spacing w:val="2"/>
              </w:rPr>
              <w:t xml:space="preserve"> </w:t>
            </w:r>
            <w:r w:rsidRPr="00560150">
              <w:rPr>
                <w:bCs/>
                <w:i/>
              </w:rPr>
              <w:t>reikalavimus</w:t>
            </w:r>
            <w:r w:rsidRPr="00560150">
              <w:rPr>
                <w:i/>
                <w:iCs/>
              </w:rPr>
              <w:t xml:space="preserve"> (konkurso sąlygų aprašo </w:t>
            </w:r>
            <w:r w:rsidR="001C629B" w:rsidRPr="00560150">
              <w:rPr>
                <w:i/>
                <w:iCs/>
              </w:rPr>
              <w:t>2</w:t>
            </w:r>
            <w:r w:rsidR="005446C3" w:rsidRPr="00560150">
              <w:rPr>
                <w:i/>
                <w:iCs/>
              </w:rPr>
              <w:t>3</w:t>
            </w:r>
            <w:r w:rsidRPr="00560150">
              <w:rPr>
                <w:i/>
                <w:iCs/>
              </w:rPr>
              <w:t xml:space="preserve"> p.))</w:t>
            </w:r>
          </w:p>
        </w:tc>
        <w:tc>
          <w:tcPr>
            <w:tcW w:w="2126" w:type="dxa"/>
            <w:shd w:val="clear" w:color="auto" w:fill="F2F2F2" w:themeFill="background1" w:themeFillShade="F2"/>
            <w:tcMar>
              <w:top w:w="0" w:type="dxa"/>
              <w:left w:w="108" w:type="dxa"/>
              <w:bottom w:w="0" w:type="dxa"/>
              <w:right w:w="108" w:type="dxa"/>
            </w:tcMar>
          </w:tcPr>
          <w:p w14:paraId="285B80B1" w14:textId="77777777" w:rsidR="00F73F96" w:rsidRPr="004B29E3" w:rsidRDefault="00F73F96" w:rsidP="00B43450">
            <w:pPr>
              <w:widowControl w:val="0"/>
              <w:jc w:val="both"/>
            </w:pPr>
          </w:p>
        </w:tc>
        <w:tc>
          <w:tcPr>
            <w:tcW w:w="2126" w:type="dxa"/>
            <w:shd w:val="clear" w:color="auto" w:fill="F2F2F2" w:themeFill="background1" w:themeFillShade="F2"/>
          </w:tcPr>
          <w:p w14:paraId="5964DE1E" w14:textId="77777777" w:rsidR="00F73F96" w:rsidRPr="004B29E3" w:rsidRDefault="00F73F96" w:rsidP="00B43450">
            <w:pPr>
              <w:widowControl w:val="0"/>
              <w:jc w:val="both"/>
            </w:pPr>
          </w:p>
        </w:tc>
      </w:tr>
      <w:tr w:rsidR="00F73F96" w:rsidRPr="004B29E3" w14:paraId="0E08D7DD" w14:textId="77777777" w:rsidTr="0009573E">
        <w:tc>
          <w:tcPr>
            <w:tcW w:w="5382" w:type="dxa"/>
            <w:tcMar>
              <w:top w:w="0" w:type="dxa"/>
              <w:left w:w="108" w:type="dxa"/>
              <w:bottom w:w="0" w:type="dxa"/>
              <w:right w:w="108" w:type="dxa"/>
            </w:tcMar>
          </w:tcPr>
          <w:p w14:paraId="4CF1F217" w14:textId="4F99A55D" w:rsidR="00F73F96" w:rsidRPr="004B29E3" w:rsidRDefault="00F73F96" w:rsidP="00B43450">
            <w:pPr>
              <w:widowControl w:val="0"/>
              <w:jc w:val="both"/>
            </w:pPr>
            <w:r w:rsidRPr="004B29E3">
              <w:t>Sutartinių prievolių dalis (procentais), kurią ketinama perduoti vykdyti</w:t>
            </w:r>
            <w:r w:rsidRPr="004B29E3">
              <w:rPr>
                <w:color w:val="000000" w:themeColor="text1"/>
              </w:rPr>
              <w:t xml:space="preserve"> sub</w:t>
            </w:r>
            <w:r w:rsidR="001C629B" w:rsidRPr="004B29E3">
              <w:rPr>
                <w:color w:val="000000" w:themeColor="text1"/>
              </w:rPr>
              <w:t>rangovui</w:t>
            </w:r>
          </w:p>
        </w:tc>
        <w:tc>
          <w:tcPr>
            <w:tcW w:w="2126" w:type="dxa"/>
          </w:tcPr>
          <w:p w14:paraId="78E146D3" w14:textId="77777777" w:rsidR="00F73F96" w:rsidRPr="004B29E3" w:rsidRDefault="00F73F96" w:rsidP="00B43450">
            <w:pPr>
              <w:widowControl w:val="0"/>
              <w:jc w:val="both"/>
            </w:pPr>
          </w:p>
        </w:tc>
        <w:tc>
          <w:tcPr>
            <w:tcW w:w="2126" w:type="dxa"/>
          </w:tcPr>
          <w:p w14:paraId="7567111F" w14:textId="77777777" w:rsidR="00F73F96" w:rsidRPr="004B29E3" w:rsidRDefault="00F73F96" w:rsidP="00B43450">
            <w:pPr>
              <w:widowControl w:val="0"/>
              <w:jc w:val="both"/>
            </w:pPr>
          </w:p>
        </w:tc>
      </w:tr>
      <w:tr w:rsidR="00F73F96" w:rsidRPr="004B29E3" w14:paraId="351EE59F" w14:textId="77777777" w:rsidTr="0009573E">
        <w:tc>
          <w:tcPr>
            <w:tcW w:w="5382" w:type="dxa"/>
            <w:tcMar>
              <w:top w:w="0" w:type="dxa"/>
              <w:left w:w="108" w:type="dxa"/>
              <w:bottom w:w="0" w:type="dxa"/>
              <w:right w:w="108" w:type="dxa"/>
            </w:tcMar>
          </w:tcPr>
          <w:p w14:paraId="044DE7AB" w14:textId="7FC327A4" w:rsidR="00F73F96" w:rsidRPr="004B29E3" w:rsidRDefault="00F73F96" w:rsidP="00B43450">
            <w:pPr>
              <w:widowControl w:val="0"/>
              <w:jc w:val="both"/>
            </w:pPr>
            <w:r w:rsidRPr="004B29E3">
              <w:rPr>
                <w:color w:val="000000" w:themeColor="text1"/>
              </w:rPr>
              <w:t>Sub</w:t>
            </w:r>
            <w:r w:rsidR="001C629B" w:rsidRPr="004B29E3">
              <w:rPr>
                <w:color w:val="000000" w:themeColor="text1"/>
              </w:rPr>
              <w:t>rangov</w:t>
            </w:r>
            <w:r w:rsidRPr="004B29E3">
              <w:rPr>
                <w:color w:val="000000" w:themeColor="text1"/>
              </w:rPr>
              <w:t>ui perduodamos vykdyti sutartinės prievolės</w:t>
            </w:r>
          </w:p>
        </w:tc>
        <w:tc>
          <w:tcPr>
            <w:tcW w:w="2126" w:type="dxa"/>
          </w:tcPr>
          <w:p w14:paraId="3BBD4F4E" w14:textId="77777777" w:rsidR="00F73F96" w:rsidRPr="004B29E3" w:rsidRDefault="00F73F96" w:rsidP="00B43450">
            <w:pPr>
              <w:widowControl w:val="0"/>
              <w:jc w:val="both"/>
            </w:pPr>
          </w:p>
        </w:tc>
        <w:tc>
          <w:tcPr>
            <w:tcW w:w="2126" w:type="dxa"/>
          </w:tcPr>
          <w:p w14:paraId="68984869" w14:textId="77777777" w:rsidR="00F73F96" w:rsidRPr="004B29E3" w:rsidRDefault="00F73F96" w:rsidP="00B43450">
            <w:pPr>
              <w:widowControl w:val="0"/>
              <w:jc w:val="both"/>
            </w:pPr>
          </w:p>
        </w:tc>
      </w:tr>
    </w:tbl>
    <w:p w14:paraId="7D5BD9CD" w14:textId="4FB4B7CE" w:rsidR="00F73F96" w:rsidRPr="00E7413A" w:rsidRDefault="00F73F96" w:rsidP="00C06C41">
      <w:pPr>
        <w:widowControl w:val="0"/>
        <w:ind w:firstLine="709"/>
        <w:jc w:val="both"/>
        <w:rPr>
          <w:i/>
          <w:iCs/>
          <w:sz w:val="23"/>
          <w:szCs w:val="23"/>
        </w:rPr>
      </w:pPr>
      <w:r w:rsidRPr="00E7413A">
        <w:rPr>
          <w:i/>
          <w:iCs/>
          <w:color w:val="000000" w:themeColor="text1"/>
          <w:sz w:val="23"/>
          <w:szCs w:val="23"/>
        </w:rPr>
        <w:t>Pastaba. Pildoma, jei tiekėjas sutartinėms prievolėms (ne kvalifikacijai) vykdyti pasitelkia sub</w:t>
      </w:r>
      <w:r w:rsidR="004B0F41" w:rsidRPr="00E7413A">
        <w:rPr>
          <w:i/>
          <w:iCs/>
          <w:color w:val="000000" w:themeColor="text1"/>
          <w:sz w:val="23"/>
          <w:szCs w:val="23"/>
        </w:rPr>
        <w:t>rangov</w:t>
      </w:r>
      <w:r w:rsidRPr="00E7413A">
        <w:rPr>
          <w:i/>
          <w:iCs/>
          <w:color w:val="000000" w:themeColor="text1"/>
          <w:sz w:val="23"/>
          <w:szCs w:val="23"/>
        </w:rPr>
        <w:t>us</w:t>
      </w:r>
      <w:r w:rsidRPr="00E7413A">
        <w:rPr>
          <w:i/>
          <w:iCs/>
          <w:sz w:val="23"/>
          <w:szCs w:val="23"/>
        </w:rPr>
        <w:t>.</w:t>
      </w:r>
    </w:p>
    <w:bookmarkEnd w:id="0"/>
    <w:p w14:paraId="75BE2291" w14:textId="77777777" w:rsidR="0056527C" w:rsidRDefault="0056527C" w:rsidP="00C06C41">
      <w:pPr>
        <w:ind w:firstLine="709"/>
        <w:jc w:val="both"/>
      </w:pPr>
    </w:p>
    <w:p w14:paraId="1B998CF0" w14:textId="2119CC44" w:rsidR="00F73F96" w:rsidRPr="004B29E3" w:rsidRDefault="00F73F96" w:rsidP="00C06C41">
      <w:pPr>
        <w:ind w:firstLine="709"/>
        <w:jc w:val="both"/>
      </w:pPr>
      <w:r w:rsidRPr="004B29E3">
        <w:t>Šiuo pasiūlymu pažymime, kad sutinkame su visomis pirkimo sąlygomis, nustatytomis:</w:t>
      </w:r>
    </w:p>
    <w:p w14:paraId="6CC0975F" w14:textId="77777777" w:rsidR="00F73F96" w:rsidRPr="004B29E3" w:rsidRDefault="00F73F96" w:rsidP="00C06C41">
      <w:pPr>
        <w:ind w:firstLine="709"/>
        <w:jc w:val="both"/>
      </w:pPr>
      <w:r w:rsidRPr="004B29E3">
        <w:t>1) skelbime apie pirkimą, paskelbtame Viešųjų pirkimų įstatymo nustatyta tvarka;</w:t>
      </w:r>
    </w:p>
    <w:p w14:paraId="337BFC97" w14:textId="77777777" w:rsidR="00F73F96" w:rsidRPr="004B29E3" w:rsidRDefault="00F73F96" w:rsidP="00C06C41">
      <w:pPr>
        <w:ind w:firstLine="709"/>
        <w:jc w:val="both"/>
      </w:pPr>
      <w:r w:rsidRPr="004B29E3">
        <w:t>2) pirkimo dokumentuose (taip pat jų paaiškinimuose, papildymuose).</w:t>
      </w:r>
    </w:p>
    <w:p w14:paraId="3696080B" w14:textId="77777777" w:rsidR="00F73F96" w:rsidRPr="004B29E3" w:rsidRDefault="00F73F96" w:rsidP="00C06C41">
      <w:pPr>
        <w:ind w:firstLine="709"/>
        <w:jc w:val="both"/>
      </w:pPr>
    </w:p>
    <w:p w14:paraId="141D0AF4" w14:textId="07181AFF" w:rsidR="002271E8" w:rsidRDefault="002271E8" w:rsidP="002271E8">
      <w:pPr>
        <w:ind w:firstLine="709"/>
        <w:jc w:val="both"/>
        <w:rPr>
          <w:b/>
          <w:bCs/>
        </w:rPr>
      </w:pPr>
      <w:bookmarkStart w:id="1" w:name="_Hlk172295250"/>
      <w:bookmarkStart w:id="2" w:name="_Hlk150257690"/>
      <w:r w:rsidRPr="004B29E3">
        <w:t xml:space="preserve">Mes siūlome: </w:t>
      </w:r>
      <w:r w:rsidR="0056527C">
        <w:rPr>
          <w:b/>
        </w:rPr>
        <w:t xml:space="preserve">I </w:t>
      </w:r>
      <w:r w:rsidR="0056527C" w:rsidRPr="00B9632D">
        <w:rPr>
          <w:b/>
        </w:rPr>
        <w:t>pirkimo dalis</w:t>
      </w:r>
      <w:r w:rsidRPr="004B29E3">
        <w:rPr>
          <w:b/>
          <w:bCs/>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6"/>
        <w:gridCol w:w="1685"/>
        <w:gridCol w:w="1701"/>
      </w:tblGrid>
      <w:tr w:rsidR="009D0771" w:rsidRPr="000705C3" w14:paraId="43F41F17" w14:textId="77777777" w:rsidTr="000002A0">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FFCC065" w14:textId="77777777" w:rsidR="009D0771" w:rsidRPr="00905EBA" w:rsidRDefault="009D0771" w:rsidP="00D051A6">
            <w:pPr>
              <w:jc w:val="center"/>
              <w:rPr>
                <w:b/>
              </w:rPr>
            </w:pPr>
            <w:r w:rsidRPr="00905EBA">
              <w:rPr>
                <w:b/>
              </w:rPr>
              <w:t>Eil. Nr.</w:t>
            </w:r>
          </w:p>
        </w:tc>
        <w:tc>
          <w:tcPr>
            <w:tcW w:w="5828" w:type="dxa"/>
            <w:gridSpan w:val="5"/>
            <w:tcBorders>
              <w:top w:val="single" w:sz="4" w:space="0" w:color="auto"/>
              <w:left w:val="single" w:sz="4" w:space="0" w:color="auto"/>
              <w:bottom w:val="single" w:sz="2" w:space="0" w:color="auto"/>
              <w:right w:val="single" w:sz="4" w:space="0" w:color="auto"/>
            </w:tcBorders>
            <w:shd w:val="clear" w:color="auto" w:fill="D9D9D9"/>
            <w:vAlign w:val="center"/>
            <w:hideMark/>
          </w:tcPr>
          <w:p w14:paraId="4E6DC931" w14:textId="77777777" w:rsidR="009D0771" w:rsidRDefault="009D0771" w:rsidP="00D051A6">
            <w:pPr>
              <w:jc w:val="center"/>
              <w:rPr>
                <w:b/>
              </w:rPr>
            </w:pPr>
            <w:r w:rsidRPr="000705C3">
              <w:rPr>
                <w:b/>
              </w:rPr>
              <w:t>P</w:t>
            </w:r>
            <w:r w:rsidRPr="00905EBA">
              <w:rPr>
                <w:b/>
              </w:rPr>
              <w:t>avadinimas</w:t>
            </w:r>
          </w:p>
          <w:p w14:paraId="64CC4938" w14:textId="77777777" w:rsidR="009D0771" w:rsidRPr="000705C3" w:rsidRDefault="009D0771" w:rsidP="00D051A6">
            <w:pPr>
              <w:jc w:val="center"/>
              <w:rPr>
                <w:b/>
              </w:rPr>
            </w:pPr>
          </w:p>
        </w:tc>
        <w:tc>
          <w:tcPr>
            <w:tcW w:w="1685" w:type="dxa"/>
            <w:tcBorders>
              <w:top w:val="single" w:sz="4" w:space="0" w:color="auto"/>
              <w:left w:val="single" w:sz="4" w:space="0" w:color="auto"/>
              <w:right w:val="single" w:sz="4" w:space="0" w:color="auto"/>
            </w:tcBorders>
            <w:shd w:val="clear" w:color="auto" w:fill="D9D9D9"/>
            <w:vAlign w:val="center"/>
            <w:hideMark/>
          </w:tcPr>
          <w:p w14:paraId="0C21E32E" w14:textId="77777777" w:rsidR="009D0771" w:rsidRPr="00905EBA" w:rsidRDefault="009D0771" w:rsidP="00D051A6">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701" w:type="dxa"/>
            <w:tcBorders>
              <w:top w:val="single" w:sz="4" w:space="0" w:color="auto"/>
              <w:left w:val="single" w:sz="4" w:space="0" w:color="auto"/>
              <w:bottom w:val="single" w:sz="2" w:space="0" w:color="auto"/>
              <w:right w:val="single" w:sz="4" w:space="0" w:color="auto"/>
            </w:tcBorders>
            <w:shd w:val="clear" w:color="auto" w:fill="D9D9D9"/>
            <w:vAlign w:val="center"/>
          </w:tcPr>
          <w:p w14:paraId="0B151C87" w14:textId="77777777" w:rsidR="009D0771" w:rsidRPr="00905EBA" w:rsidRDefault="009D0771" w:rsidP="00D051A6">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9D0771" w:rsidRPr="000705C3" w14:paraId="15961F6E" w14:textId="77777777" w:rsidTr="000002A0">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07598A1A" w14:textId="77777777" w:rsidR="009D0771" w:rsidRPr="00905EBA" w:rsidRDefault="009D0771" w:rsidP="00D051A6">
            <w:pPr>
              <w:jc w:val="center"/>
            </w:pPr>
            <w:r w:rsidRPr="00905EBA">
              <w:t>1.</w:t>
            </w:r>
          </w:p>
        </w:tc>
        <w:tc>
          <w:tcPr>
            <w:tcW w:w="5828" w:type="dxa"/>
            <w:gridSpan w:val="5"/>
            <w:tcBorders>
              <w:top w:val="single" w:sz="4" w:space="0" w:color="auto"/>
              <w:left w:val="single" w:sz="4" w:space="0" w:color="auto"/>
              <w:bottom w:val="single" w:sz="2" w:space="0" w:color="auto"/>
              <w:right w:val="single" w:sz="4" w:space="0" w:color="auto"/>
            </w:tcBorders>
          </w:tcPr>
          <w:p w14:paraId="1113CBA2" w14:textId="77777777" w:rsidR="009D0771" w:rsidRPr="00C90CC0" w:rsidRDefault="009D0771" w:rsidP="00D051A6">
            <w:pPr>
              <w:jc w:val="both"/>
            </w:pPr>
            <w:r w:rsidRPr="00676204">
              <w:t xml:space="preserve">Kitos paskirties inžinerinių statinių (kiemo aikštelių) </w:t>
            </w:r>
            <w:r>
              <w:t>Baltijos pr. nuo 59 iki 69</w:t>
            </w:r>
            <w:r w:rsidRPr="00676204">
              <w:t xml:space="preserve"> rekonstravimo ir statybos darbai</w:t>
            </w:r>
            <w:r>
              <w:t xml:space="preserve"> pagal techninį darbo projektą</w:t>
            </w:r>
          </w:p>
        </w:tc>
        <w:tc>
          <w:tcPr>
            <w:tcW w:w="1685" w:type="dxa"/>
            <w:tcBorders>
              <w:top w:val="single" w:sz="4" w:space="0" w:color="auto"/>
              <w:left w:val="single" w:sz="4" w:space="0" w:color="auto"/>
              <w:right w:val="single" w:sz="4" w:space="0" w:color="auto"/>
            </w:tcBorders>
          </w:tcPr>
          <w:p w14:paraId="3F77C491" w14:textId="77777777" w:rsidR="009D0771" w:rsidRPr="001D0924" w:rsidRDefault="009D0771" w:rsidP="00D051A6">
            <w:pPr>
              <w:jc w:val="center"/>
              <w:rPr>
                <w:b/>
              </w:rPr>
            </w:pPr>
          </w:p>
        </w:tc>
        <w:tc>
          <w:tcPr>
            <w:tcW w:w="1701" w:type="dxa"/>
            <w:tcBorders>
              <w:top w:val="single" w:sz="4" w:space="0" w:color="auto"/>
              <w:left w:val="single" w:sz="4" w:space="0" w:color="auto"/>
              <w:bottom w:val="single" w:sz="2" w:space="0" w:color="auto"/>
              <w:right w:val="single" w:sz="4" w:space="0" w:color="auto"/>
            </w:tcBorders>
            <w:vAlign w:val="center"/>
          </w:tcPr>
          <w:p w14:paraId="70BCC9C9" w14:textId="77777777" w:rsidR="009D0771" w:rsidRPr="001D0924" w:rsidRDefault="009D0771" w:rsidP="00D051A6">
            <w:pPr>
              <w:tabs>
                <w:tab w:val="left" w:pos="200"/>
              </w:tabs>
              <w:jc w:val="center"/>
              <w:rPr>
                <w:b/>
              </w:rPr>
            </w:pPr>
          </w:p>
        </w:tc>
      </w:tr>
      <w:tr w:rsidR="009D0771" w:rsidRPr="000705C3" w14:paraId="3364797F" w14:textId="77777777" w:rsidTr="000002A0">
        <w:trPr>
          <w:trHeight w:val="573"/>
        </w:trPr>
        <w:tc>
          <w:tcPr>
            <w:tcW w:w="9923" w:type="dxa"/>
            <w:gridSpan w:val="8"/>
            <w:tcBorders>
              <w:top w:val="single" w:sz="4" w:space="0" w:color="auto"/>
              <w:left w:val="single" w:sz="4" w:space="0" w:color="auto"/>
              <w:bottom w:val="single" w:sz="2" w:space="0" w:color="auto"/>
              <w:right w:val="single" w:sz="4" w:space="0" w:color="auto"/>
            </w:tcBorders>
            <w:vAlign w:val="center"/>
          </w:tcPr>
          <w:p w14:paraId="3B4078BB" w14:textId="3D622664" w:rsidR="00D97B1E" w:rsidRDefault="009D0771" w:rsidP="00D97B1E">
            <w:pPr>
              <w:tabs>
                <w:tab w:val="left" w:pos="200"/>
              </w:tabs>
              <w:jc w:val="center"/>
              <w:rPr>
                <w:b/>
              </w:rPr>
            </w:pPr>
            <w:r w:rsidRPr="0077433F">
              <w:rPr>
                <w:b/>
              </w:rPr>
              <w:t>Šaligatvių</w:t>
            </w:r>
            <w:r>
              <w:rPr>
                <w:b/>
              </w:rPr>
              <w:t xml:space="preserve"> ir kiemo aikštelių Baltijos pr. nuo 59 iki 69</w:t>
            </w:r>
            <w:r w:rsidRPr="0077433F">
              <w:rPr>
                <w:b/>
              </w:rPr>
              <w:t>, nepatenkančių į projekt</w:t>
            </w:r>
            <w:r>
              <w:rPr>
                <w:b/>
              </w:rPr>
              <w:t>u</w:t>
            </w:r>
            <w:r w:rsidRPr="0077433F">
              <w:rPr>
                <w:b/>
              </w:rPr>
              <w:t xml:space="preserve"> tvarkomą teritoriją, </w:t>
            </w:r>
            <w:r w:rsidRPr="003D2578">
              <w:rPr>
                <w:b/>
              </w:rPr>
              <w:t>paprast</w:t>
            </w:r>
            <w:r w:rsidR="00D97B1E">
              <w:rPr>
                <w:b/>
              </w:rPr>
              <w:t>ojo remonto darbai</w:t>
            </w:r>
            <w:r w:rsidRPr="003D2578">
              <w:rPr>
                <w:b/>
              </w:rPr>
              <w:t>:</w:t>
            </w:r>
          </w:p>
        </w:tc>
      </w:tr>
      <w:tr w:rsidR="009D0771" w:rsidRPr="000705C3" w14:paraId="5A18A4AA" w14:textId="77777777" w:rsidTr="000002A0">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D9D9D9"/>
            <w:vAlign w:val="center"/>
          </w:tcPr>
          <w:p w14:paraId="3095D5A1" w14:textId="77777777" w:rsidR="009D0771" w:rsidRPr="00905EBA" w:rsidRDefault="009D0771" w:rsidP="00D051A6">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D9D9D9"/>
            <w:vAlign w:val="center"/>
          </w:tcPr>
          <w:p w14:paraId="7F3148D1" w14:textId="77777777" w:rsidR="009D0771" w:rsidRPr="00FA1035" w:rsidRDefault="009D0771" w:rsidP="00D051A6">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D9D9D9"/>
            <w:vAlign w:val="center"/>
          </w:tcPr>
          <w:p w14:paraId="20C37722" w14:textId="77777777" w:rsidR="009D0771" w:rsidRPr="00905EBA" w:rsidRDefault="009D0771" w:rsidP="00D051A6">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D9D9D9"/>
            <w:vAlign w:val="center"/>
          </w:tcPr>
          <w:p w14:paraId="05BE1AE9" w14:textId="77777777" w:rsidR="009D0771" w:rsidRPr="000705C3" w:rsidRDefault="009D0771" w:rsidP="00D051A6">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D9D9D9"/>
            <w:vAlign w:val="center"/>
          </w:tcPr>
          <w:p w14:paraId="691B2207" w14:textId="77777777" w:rsidR="009D0771" w:rsidRPr="000705C3" w:rsidRDefault="009D0771" w:rsidP="00D051A6">
            <w:pPr>
              <w:jc w:val="center"/>
            </w:pPr>
            <w:r w:rsidRPr="000705C3">
              <w:rPr>
                <w:b/>
              </w:rPr>
              <w:t>Fiksuot</w:t>
            </w:r>
            <w:r>
              <w:rPr>
                <w:b/>
              </w:rPr>
              <w:t>as įkainis mato vienetui Eur su</w:t>
            </w:r>
            <w:r w:rsidRPr="000705C3">
              <w:rPr>
                <w:b/>
              </w:rPr>
              <w:t xml:space="preserve"> PVM</w:t>
            </w:r>
          </w:p>
        </w:tc>
        <w:tc>
          <w:tcPr>
            <w:tcW w:w="1701" w:type="dxa"/>
            <w:gridSpan w:val="2"/>
            <w:tcBorders>
              <w:left w:val="single" w:sz="4" w:space="0" w:color="auto"/>
              <w:bottom w:val="single" w:sz="2" w:space="0" w:color="auto"/>
              <w:right w:val="single" w:sz="4" w:space="0" w:color="auto"/>
            </w:tcBorders>
            <w:shd w:val="clear" w:color="auto" w:fill="D9D9D9"/>
            <w:vAlign w:val="center"/>
          </w:tcPr>
          <w:p w14:paraId="50F54806" w14:textId="77777777" w:rsidR="009D0771" w:rsidRPr="00905EBA" w:rsidRDefault="009D0771" w:rsidP="00D051A6">
            <w:pPr>
              <w:jc w:val="center"/>
            </w:pPr>
            <w:r>
              <w:rPr>
                <w:b/>
              </w:rPr>
              <w:t xml:space="preserve">Preliminarus darbų </w:t>
            </w:r>
            <w:r w:rsidRPr="000705C3">
              <w:rPr>
                <w:b/>
              </w:rPr>
              <w:t>k</w:t>
            </w:r>
            <w:r w:rsidRPr="00905EBA">
              <w:rPr>
                <w:b/>
              </w:rPr>
              <w:t>iekis</w:t>
            </w:r>
            <w:r>
              <w:rPr>
                <w:b/>
              </w:rPr>
              <w:t>*</w:t>
            </w:r>
          </w:p>
        </w:tc>
        <w:tc>
          <w:tcPr>
            <w:tcW w:w="1701" w:type="dxa"/>
            <w:tcBorders>
              <w:top w:val="single" w:sz="2" w:space="0" w:color="auto"/>
              <w:left w:val="single" w:sz="4" w:space="0" w:color="auto"/>
              <w:bottom w:val="single" w:sz="2" w:space="0" w:color="auto"/>
              <w:right w:val="single" w:sz="2" w:space="0" w:color="auto"/>
            </w:tcBorders>
            <w:shd w:val="clear" w:color="auto" w:fill="D9D9D9"/>
            <w:vAlign w:val="center"/>
          </w:tcPr>
          <w:p w14:paraId="6CD8F414" w14:textId="77777777" w:rsidR="009D0771" w:rsidRPr="00905EBA" w:rsidRDefault="009D0771" w:rsidP="00D051A6">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9D0771" w:rsidRPr="00011069" w14:paraId="03070DB3" w14:textId="77777777" w:rsidTr="000002A0">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D9D9D9"/>
            <w:vAlign w:val="center"/>
          </w:tcPr>
          <w:p w14:paraId="7E720245" w14:textId="77777777" w:rsidR="009D0771" w:rsidRPr="00011069" w:rsidRDefault="009D0771" w:rsidP="00D051A6">
            <w:pPr>
              <w:jc w:val="center"/>
              <w:rPr>
                <w:i/>
                <w:sz w:val="20"/>
                <w:szCs w:val="20"/>
              </w:rPr>
            </w:pPr>
            <w:r w:rsidRPr="00011069">
              <w:rPr>
                <w:i/>
                <w:sz w:val="20"/>
                <w:szCs w:val="20"/>
              </w:rPr>
              <w:t>1</w:t>
            </w:r>
          </w:p>
        </w:tc>
        <w:tc>
          <w:tcPr>
            <w:tcW w:w="2410" w:type="dxa"/>
            <w:tcBorders>
              <w:top w:val="single" w:sz="2" w:space="0" w:color="auto"/>
              <w:left w:val="single" w:sz="2" w:space="0" w:color="auto"/>
              <w:bottom w:val="single" w:sz="2" w:space="0" w:color="auto"/>
              <w:right w:val="single" w:sz="4" w:space="0" w:color="auto"/>
            </w:tcBorders>
            <w:shd w:val="clear" w:color="auto" w:fill="D9D9D9"/>
          </w:tcPr>
          <w:p w14:paraId="76CDFC36" w14:textId="77777777" w:rsidR="009D0771" w:rsidRPr="00011069" w:rsidRDefault="009D0771" w:rsidP="00D051A6">
            <w:pPr>
              <w:jc w:val="center"/>
              <w:rPr>
                <w:i/>
                <w:sz w:val="20"/>
                <w:szCs w:val="20"/>
              </w:rPr>
            </w:pPr>
            <w:r w:rsidRPr="00011069">
              <w:rPr>
                <w:i/>
                <w:sz w:val="20"/>
                <w:szCs w:val="20"/>
              </w:rPr>
              <w:t>2</w:t>
            </w:r>
          </w:p>
        </w:tc>
        <w:tc>
          <w:tcPr>
            <w:tcW w:w="851" w:type="dxa"/>
            <w:tcBorders>
              <w:left w:val="single" w:sz="4" w:space="0" w:color="auto"/>
              <w:bottom w:val="single" w:sz="2" w:space="0" w:color="auto"/>
              <w:right w:val="single" w:sz="4" w:space="0" w:color="auto"/>
            </w:tcBorders>
            <w:shd w:val="clear" w:color="auto" w:fill="D9D9D9"/>
          </w:tcPr>
          <w:p w14:paraId="57519A3A" w14:textId="77777777" w:rsidR="009D0771" w:rsidRPr="00011069" w:rsidRDefault="009D0771" w:rsidP="00D051A6">
            <w:pPr>
              <w:jc w:val="center"/>
              <w:rPr>
                <w:i/>
                <w:sz w:val="20"/>
                <w:szCs w:val="20"/>
              </w:rPr>
            </w:pPr>
            <w:r w:rsidRPr="00011069">
              <w:rPr>
                <w:i/>
                <w:sz w:val="20"/>
                <w:szCs w:val="20"/>
              </w:rPr>
              <w:t>3</w:t>
            </w:r>
          </w:p>
        </w:tc>
        <w:tc>
          <w:tcPr>
            <w:tcW w:w="1275" w:type="dxa"/>
            <w:tcBorders>
              <w:left w:val="single" w:sz="4" w:space="0" w:color="auto"/>
              <w:bottom w:val="single" w:sz="2" w:space="0" w:color="auto"/>
              <w:right w:val="single" w:sz="4" w:space="0" w:color="auto"/>
            </w:tcBorders>
            <w:shd w:val="clear" w:color="auto" w:fill="D9D9D9"/>
          </w:tcPr>
          <w:p w14:paraId="70969196" w14:textId="77777777" w:rsidR="009D0771" w:rsidRPr="00011069" w:rsidRDefault="009D0771" w:rsidP="00D051A6">
            <w:pPr>
              <w:jc w:val="center"/>
              <w:rPr>
                <w:i/>
                <w:sz w:val="20"/>
                <w:szCs w:val="20"/>
              </w:rPr>
            </w:pPr>
            <w:r w:rsidRPr="00011069">
              <w:rPr>
                <w:i/>
                <w:sz w:val="20"/>
                <w:szCs w:val="20"/>
              </w:rPr>
              <w:t>4</w:t>
            </w:r>
          </w:p>
        </w:tc>
        <w:tc>
          <w:tcPr>
            <w:tcW w:w="1276" w:type="dxa"/>
            <w:tcBorders>
              <w:left w:val="single" w:sz="4" w:space="0" w:color="auto"/>
              <w:bottom w:val="single" w:sz="2" w:space="0" w:color="auto"/>
              <w:right w:val="single" w:sz="4" w:space="0" w:color="auto"/>
            </w:tcBorders>
            <w:shd w:val="clear" w:color="auto" w:fill="D9D9D9"/>
          </w:tcPr>
          <w:p w14:paraId="5B5C249F" w14:textId="77777777" w:rsidR="009D0771" w:rsidRPr="00011069" w:rsidRDefault="009D0771" w:rsidP="00D051A6">
            <w:pPr>
              <w:jc w:val="center"/>
              <w:rPr>
                <w:i/>
                <w:sz w:val="20"/>
                <w:szCs w:val="20"/>
              </w:rPr>
            </w:pPr>
            <w:r>
              <w:rPr>
                <w:i/>
                <w:sz w:val="20"/>
                <w:szCs w:val="20"/>
              </w:rPr>
              <w:t>5</w:t>
            </w:r>
          </w:p>
        </w:tc>
        <w:tc>
          <w:tcPr>
            <w:tcW w:w="1701" w:type="dxa"/>
            <w:gridSpan w:val="2"/>
            <w:tcBorders>
              <w:left w:val="single" w:sz="4" w:space="0" w:color="auto"/>
              <w:bottom w:val="single" w:sz="2" w:space="0" w:color="auto"/>
              <w:right w:val="single" w:sz="4" w:space="0" w:color="auto"/>
            </w:tcBorders>
            <w:shd w:val="clear" w:color="auto" w:fill="D9D9D9"/>
          </w:tcPr>
          <w:p w14:paraId="78F5CEC9" w14:textId="77777777" w:rsidR="009D0771" w:rsidRPr="00011069" w:rsidRDefault="009D0771" w:rsidP="00D051A6">
            <w:pPr>
              <w:jc w:val="center"/>
              <w:rPr>
                <w:i/>
                <w:sz w:val="20"/>
                <w:szCs w:val="20"/>
              </w:rPr>
            </w:pPr>
            <w:r>
              <w:rPr>
                <w:i/>
                <w:sz w:val="20"/>
                <w:szCs w:val="20"/>
              </w:rPr>
              <w:t>6</w:t>
            </w:r>
          </w:p>
        </w:tc>
        <w:tc>
          <w:tcPr>
            <w:tcW w:w="1701" w:type="dxa"/>
            <w:tcBorders>
              <w:top w:val="single" w:sz="2" w:space="0" w:color="auto"/>
              <w:left w:val="single" w:sz="4" w:space="0" w:color="auto"/>
              <w:bottom w:val="single" w:sz="2" w:space="0" w:color="auto"/>
              <w:right w:val="single" w:sz="2" w:space="0" w:color="auto"/>
            </w:tcBorders>
            <w:shd w:val="clear" w:color="auto" w:fill="D9D9D9"/>
          </w:tcPr>
          <w:p w14:paraId="090AEBDC" w14:textId="77777777" w:rsidR="009D0771" w:rsidRPr="00011069" w:rsidRDefault="009D0771" w:rsidP="00D051A6">
            <w:pPr>
              <w:tabs>
                <w:tab w:val="left" w:pos="200"/>
              </w:tabs>
              <w:jc w:val="center"/>
              <w:rPr>
                <w:i/>
                <w:sz w:val="20"/>
                <w:szCs w:val="20"/>
              </w:rPr>
            </w:pPr>
            <w:r>
              <w:rPr>
                <w:i/>
                <w:sz w:val="20"/>
                <w:szCs w:val="20"/>
              </w:rPr>
              <w:t>7</w:t>
            </w:r>
            <w:r w:rsidRPr="00AB2273">
              <w:rPr>
                <w:i/>
                <w:sz w:val="20"/>
                <w:szCs w:val="20"/>
                <w:lang w:val="en-US"/>
              </w:rPr>
              <w:t>=</w:t>
            </w:r>
            <w:r>
              <w:rPr>
                <w:i/>
                <w:sz w:val="20"/>
                <w:szCs w:val="20"/>
              </w:rPr>
              <w:t>5x6</w:t>
            </w:r>
          </w:p>
        </w:tc>
      </w:tr>
      <w:tr w:rsidR="009D0771" w:rsidRPr="000705C3" w14:paraId="404E1A08"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0A53709" w14:textId="77777777" w:rsidR="009D0771" w:rsidRPr="00905EBA" w:rsidRDefault="009D0771" w:rsidP="00D051A6">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1D3D3827" w14:textId="77777777" w:rsidR="009D0771" w:rsidRPr="00496B1D" w:rsidRDefault="009D0771" w:rsidP="00D051A6">
            <w:pPr>
              <w:jc w:val="both"/>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betoninių gaminių dangos </w:t>
            </w:r>
            <w:r w:rsidRPr="00496B1D">
              <w:rPr>
                <w:rFonts w:eastAsia="Calibri"/>
              </w:rPr>
              <w:t xml:space="preserve">ardymo darbus, pagrindo įrengimą (šalčiui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851" w:type="dxa"/>
            <w:tcBorders>
              <w:left w:val="single" w:sz="4" w:space="0" w:color="auto"/>
              <w:bottom w:val="single" w:sz="2" w:space="0" w:color="auto"/>
              <w:right w:val="single" w:sz="4" w:space="0" w:color="auto"/>
            </w:tcBorders>
            <w:vAlign w:val="center"/>
          </w:tcPr>
          <w:p w14:paraId="509FFF84" w14:textId="77777777" w:rsidR="009D0771" w:rsidRPr="00496B1D" w:rsidRDefault="009D0771" w:rsidP="00D051A6">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251A5282"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7DDBF9BF"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7B092140" w14:textId="77777777" w:rsidR="009D0771" w:rsidRPr="00496B1D" w:rsidRDefault="009D0771" w:rsidP="00D051A6">
            <w:pPr>
              <w:jc w:val="center"/>
            </w:pPr>
            <w:r>
              <w:t>2 800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284D80AC" w14:textId="77777777" w:rsidR="009D0771" w:rsidRPr="00496B1D" w:rsidRDefault="009D0771" w:rsidP="00D051A6">
            <w:pPr>
              <w:jc w:val="center"/>
            </w:pPr>
          </w:p>
        </w:tc>
      </w:tr>
      <w:tr w:rsidR="009D0771" w:rsidRPr="000705C3" w14:paraId="15D2B99C"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F496CB1" w14:textId="77777777" w:rsidR="009D0771" w:rsidRDefault="009D0771" w:rsidP="00D051A6">
            <w:pPr>
              <w:jc w:val="center"/>
            </w:pPr>
            <w:r>
              <w:t>3.</w:t>
            </w:r>
          </w:p>
        </w:tc>
        <w:tc>
          <w:tcPr>
            <w:tcW w:w="2410" w:type="dxa"/>
            <w:tcBorders>
              <w:top w:val="single" w:sz="2" w:space="0" w:color="auto"/>
              <w:left w:val="single" w:sz="2" w:space="0" w:color="auto"/>
              <w:bottom w:val="single" w:sz="2" w:space="0" w:color="auto"/>
              <w:right w:val="single" w:sz="4" w:space="0" w:color="auto"/>
            </w:tcBorders>
            <w:vAlign w:val="center"/>
          </w:tcPr>
          <w:p w14:paraId="0EDB763B" w14:textId="77777777" w:rsidR="009D0771" w:rsidRPr="00496B1D" w:rsidRDefault="009D0771" w:rsidP="00D051A6">
            <w:pPr>
              <w:jc w:val="both"/>
              <w:rPr>
                <w:rFonts w:eastAsia="Calibri"/>
              </w:rPr>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asfalto dangos </w:t>
            </w:r>
            <w:r w:rsidRPr="00496B1D">
              <w:rPr>
                <w:rFonts w:eastAsia="Calibri"/>
              </w:rPr>
              <w:t xml:space="preserve">ardymo darbus, </w:t>
            </w:r>
            <w:r w:rsidRPr="00496B1D">
              <w:rPr>
                <w:rFonts w:eastAsia="Calibri"/>
              </w:rPr>
              <w:lastRenderedPageBreak/>
              <w:t xml:space="preserve">pagrindo įrengimą (šalčiui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851" w:type="dxa"/>
            <w:tcBorders>
              <w:left w:val="single" w:sz="4" w:space="0" w:color="auto"/>
              <w:bottom w:val="single" w:sz="2" w:space="0" w:color="auto"/>
              <w:right w:val="single" w:sz="4" w:space="0" w:color="auto"/>
            </w:tcBorders>
            <w:vAlign w:val="center"/>
          </w:tcPr>
          <w:p w14:paraId="14536431" w14:textId="77777777" w:rsidR="009D0771" w:rsidRPr="00496B1D" w:rsidRDefault="009D0771" w:rsidP="00D051A6">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5E376C76"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0F48E1B5"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7A079360" w14:textId="77777777" w:rsidR="009D0771" w:rsidRDefault="009D0771" w:rsidP="00D051A6">
            <w:pPr>
              <w:jc w:val="center"/>
            </w:pPr>
            <w:r>
              <w:t>900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0FADB3AD" w14:textId="77777777" w:rsidR="009D0771" w:rsidRPr="00496B1D" w:rsidRDefault="009D0771" w:rsidP="00D051A6">
            <w:pPr>
              <w:jc w:val="center"/>
            </w:pPr>
          </w:p>
        </w:tc>
      </w:tr>
      <w:tr w:rsidR="009D0771" w:rsidRPr="000705C3" w14:paraId="561A0E4B"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0274D45" w14:textId="77777777" w:rsidR="009D0771" w:rsidRDefault="009D0771" w:rsidP="00D051A6">
            <w:pPr>
              <w:jc w:val="center"/>
            </w:pPr>
            <w:r>
              <w:t>4.</w:t>
            </w:r>
          </w:p>
        </w:tc>
        <w:tc>
          <w:tcPr>
            <w:tcW w:w="2410" w:type="dxa"/>
            <w:tcBorders>
              <w:top w:val="single" w:sz="2" w:space="0" w:color="auto"/>
              <w:left w:val="single" w:sz="2" w:space="0" w:color="auto"/>
              <w:bottom w:val="single" w:sz="2" w:space="0" w:color="auto"/>
              <w:right w:val="single" w:sz="4" w:space="0" w:color="auto"/>
            </w:tcBorders>
            <w:vAlign w:val="center"/>
          </w:tcPr>
          <w:p w14:paraId="0ECC215E" w14:textId="77777777" w:rsidR="009D0771" w:rsidRPr="00496B1D" w:rsidRDefault="009D0771" w:rsidP="00D051A6">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4828C9B2" w14:textId="77777777" w:rsidR="009D0771" w:rsidRPr="00496B1D" w:rsidRDefault="009D0771" w:rsidP="00D051A6">
            <w:pPr>
              <w:jc w:val="center"/>
            </w:pPr>
            <w:r>
              <w:t>m</w:t>
            </w:r>
          </w:p>
        </w:tc>
        <w:tc>
          <w:tcPr>
            <w:tcW w:w="1275" w:type="dxa"/>
            <w:tcBorders>
              <w:left w:val="single" w:sz="4" w:space="0" w:color="auto"/>
              <w:bottom w:val="single" w:sz="2" w:space="0" w:color="auto"/>
              <w:right w:val="single" w:sz="4" w:space="0" w:color="auto"/>
            </w:tcBorders>
            <w:vAlign w:val="center"/>
          </w:tcPr>
          <w:p w14:paraId="5FCE947E" w14:textId="77777777" w:rsidR="009D0771" w:rsidRPr="0033383F"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13239605" w14:textId="77777777" w:rsidR="009D0771" w:rsidRPr="0033383F"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573EF50A" w14:textId="77777777" w:rsidR="009D0771" w:rsidRPr="0033383F" w:rsidRDefault="009D0771" w:rsidP="00D051A6">
            <w:pPr>
              <w:jc w:val="center"/>
            </w:pPr>
            <w:r>
              <w:t>900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254B5574" w14:textId="77777777" w:rsidR="009D0771" w:rsidRDefault="009D0771" w:rsidP="00D051A6">
            <w:pPr>
              <w:jc w:val="center"/>
            </w:pPr>
          </w:p>
        </w:tc>
      </w:tr>
      <w:tr w:rsidR="009D0771" w:rsidRPr="000705C3" w14:paraId="4A9AA9B0"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0A33434" w14:textId="77777777" w:rsidR="009D0771" w:rsidRDefault="009D0771" w:rsidP="00D051A6">
            <w:pPr>
              <w:jc w:val="center"/>
            </w:pPr>
            <w:r>
              <w:t>5.</w:t>
            </w:r>
          </w:p>
        </w:tc>
        <w:tc>
          <w:tcPr>
            <w:tcW w:w="2410" w:type="dxa"/>
            <w:tcBorders>
              <w:top w:val="single" w:sz="2" w:space="0" w:color="auto"/>
              <w:left w:val="single" w:sz="2" w:space="0" w:color="auto"/>
              <w:bottom w:val="single" w:sz="2" w:space="0" w:color="auto"/>
              <w:right w:val="single" w:sz="4" w:space="0" w:color="auto"/>
            </w:tcBorders>
          </w:tcPr>
          <w:p w14:paraId="50168A61" w14:textId="77777777" w:rsidR="009D0771" w:rsidRPr="00496B1D" w:rsidRDefault="009D0771" w:rsidP="00D051A6">
            <w:pPr>
              <w:jc w:val="both"/>
            </w:pPr>
            <w:r w:rsidRPr="00496B1D">
              <w:rPr>
                <w:rFonts w:eastAsia="Calibri"/>
              </w:rPr>
              <w:t>Vejos bort</w:t>
            </w:r>
            <w:r>
              <w:rPr>
                <w:rFonts w:eastAsia="Calibri"/>
              </w:rPr>
              <w:t>ų</w:t>
            </w:r>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w:t>
            </w:r>
            <w:r>
              <w:rPr>
                <w:rFonts w:eastAsia="Calibri"/>
              </w:rPr>
              <w:t>.</w:t>
            </w:r>
          </w:p>
        </w:tc>
        <w:tc>
          <w:tcPr>
            <w:tcW w:w="851" w:type="dxa"/>
            <w:tcBorders>
              <w:left w:val="single" w:sz="4" w:space="0" w:color="auto"/>
              <w:bottom w:val="single" w:sz="2" w:space="0" w:color="auto"/>
              <w:right w:val="single" w:sz="4" w:space="0" w:color="auto"/>
            </w:tcBorders>
            <w:vAlign w:val="center"/>
          </w:tcPr>
          <w:p w14:paraId="0BC77CC4" w14:textId="77777777" w:rsidR="009D0771" w:rsidRPr="00496B1D" w:rsidRDefault="009D0771" w:rsidP="00D051A6">
            <w:pPr>
              <w:jc w:val="center"/>
            </w:pPr>
            <w:r w:rsidRPr="00496B1D">
              <w:t>m</w:t>
            </w:r>
          </w:p>
        </w:tc>
        <w:tc>
          <w:tcPr>
            <w:tcW w:w="1275" w:type="dxa"/>
            <w:tcBorders>
              <w:left w:val="single" w:sz="4" w:space="0" w:color="auto"/>
              <w:bottom w:val="single" w:sz="2" w:space="0" w:color="auto"/>
              <w:right w:val="single" w:sz="4" w:space="0" w:color="auto"/>
            </w:tcBorders>
            <w:vAlign w:val="center"/>
          </w:tcPr>
          <w:p w14:paraId="7F0A104A"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401FE3B7"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226FAEA3" w14:textId="77777777" w:rsidR="009D0771" w:rsidRPr="00496B1D" w:rsidRDefault="009D0771" w:rsidP="00D051A6">
            <w:pPr>
              <w:jc w:val="center"/>
            </w:pPr>
            <w:r>
              <w:t>1 800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318B5DCF" w14:textId="77777777" w:rsidR="009D0771" w:rsidRPr="00496B1D" w:rsidRDefault="009D0771" w:rsidP="00D051A6">
            <w:pPr>
              <w:jc w:val="center"/>
            </w:pPr>
          </w:p>
        </w:tc>
      </w:tr>
      <w:tr w:rsidR="009D0771" w:rsidRPr="000705C3" w14:paraId="108F8237"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A6C9676" w14:textId="77777777" w:rsidR="009D0771" w:rsidRDefault="009D0771" w:rsidP="00D051A6">
            <w:pPr>
              <w:jc w:val="center"/>
            </w:pPr>
            <w:r>
              <w:t>6.</w:t>
            </w:r>
          </w:p>
        </w:tc>
        <w:tc>
          <w:tcPr>
            <w:tcW w:w="2410" w:type="dxa"/>
            <w:tcBorders>
              <w:top w:val="single" w:sz="2" w:space="0" w:color="auto"/>
              <w:left w:val="single" w:sz="2" w:space="0" w:color="auto"/>
              <w:bottom w:val="single" w:sz="2" w:space="0" w:color="auto"/>
              <w:right w:val="single" w:sz="4" w:space="0" w:color="auto"/>
            </w:tcBorders>
          </w:tcPr>
          <w:p w14:paraId="22D4F852" w14:textId="77777777" w:rsidR="009D0771" w:rsidRPr="00496B1D" w:rsidRDefault="009D0771" w:rsidP="00D051A6">
            <w:pPr>
              <w:jc w:val="both"/>
              <w:rPr>
                <w:rFonts w:eastAsia="Calibri"/>
              </w:rPr>
            </w:pPr>
            <w:r>
              <w:rPr>
                <w:rFonts w:eastAsia="Calibri"/>
              </w:rPr>
              <w:t>4 cm storio dangos įrengimas iš asfaltbetonio mišinio AC 11 VN (įskaitant profilio pagerinimo priemones: frezavimą, išlyginamojo sluoksnio įrengimą)</w:t>
            </w:r>
          </w:p>
        </w:tc>
        <w:tc>
          <w:tcPr>
            <w:tcW w:w="851" w:type="dxa"/>
            <w:tcBorders>
              <w:left w:val="single" w:sz="4" w:space="0" w:color="auto"/>
              <w:bottom w:val="single" w:sz="2" w:space="0" w:color="auto"/>
              <w:right w:val="single" w:sz="4" w:space="0" w:color="auto"/>
            </w:tcBorders>
            <w:vAlign w:val="center"/>
          </w:tcPr>
          <w:p w14:paraId="5F473841" w14:textId="77777777" w:rsidR="009D0771" w:rsidRPr="00496B1D" w:rsidRDefault="009D0771" w:rsidP="00D051A6">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A4606FB"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7B869E33"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7670149E" w14:textId="77777777" w:rsidR="009D0771" w:rsidRDefault="009D0771" w:rsidP="00D051A6">
            <w:pPr>
              <w:jc w:val="center"/>
            </w:pPr>
            <w:r>
              <w:t>3 000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44D3E89C" w14:textId="77777777" w:rsidR="009D0771" w:rsidRPr="00496B1D" w:rsidRDefault="009D0771" w:rsidP="00D051A6">
            <w:pPr>
              <w:jc w:val="center"/>
            </w:pPr>
          </w:p>
        </w:tc>
      </w:tr>
      <w:tr w:rsidR="009D0771" w:rsidRPr="000705C3" w14:paraId="1BD5341A"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C832DC7" w14:textId="77777777" w:rsidR="009D0771" w:rsidRPr="0083745B" w:rsidRDefault="009D0771" w:rsidP="00D051A6">
            <w:pPr>
              <w:jc w:val="center"/>
              <w:rPr>
                <w:color w:val="FF0000"/>
              </w:rPr>
            </w:pPr>
            <w:r w:rsidRPr="00B536AF">
              <w:t>7.</w:t>
            </w:r>
          </w:p>
        </w:tc>
        <w:tc>
          <w:tcPr>
            <w:tcW w:w="2410" w:type="dxa"/>
            <w:tcBorders>
              <w:top w:val="single" w:sz="2" w:space="0" w:color="auto"/>
              <w:left w:val="single" w:sz="2" w:space="0" w:color="auto"/>
              <w:bottom w:val="single" w:sz="2" w:space="0" w:color="auto"/>
              <w:right w:val="single" w:sz="4" w:space="0" w:color="auto"/>
            </w:tcBorders>
          </w:tcPr>
          <w:p w14:paraId="7F80152A" w14:textId="77777777" w:rsidR="009D0771" w:rsidRPr="00583761" w:rsidRDefault="009D0771" w:rsidP="00D051A6">
            <w:pPr>
              <w:jc w:val="both"/>
              <w:rPr>
                <w:rFonts w:eastAsia="Calibri"/>
              </w:rPr>
            </w:pPr>
            <w:r>
              <w:t>Esamų š</w:t>
            </w:r>
            <w:r w:rsidRPr="00583761">
              <w:t>ulinių dangčių</w:t>
            </w:r>
            <w:r>
              <w:t xml:space="preserve"> pritaikymas prie naujai įrengtos dangos</w:t>
            </w:r>
          </w:p>
        </w:tc>
        <w:tc>
          <w:tcPr>
            <w:tcW w:w="851" w:type="dxa"/>
            <w:tcBorders>
              <w:left w:val="single" w:sz="4" w:space="0" w:color="auto"/>
              <w:bottom w:val="single" w:sz="2" w:space="0" w:color="auto"/>
              <w:right w:val="single" w:sz="4" w:space="0" w:color="auto"/>
            </w:tcBorders>
            <w:vAlign w:val="center"/>
          </w:tcPr>
          <w:p w14:paraId="6FB8DF6C" w14:textId="77777777" w:rsidR="009D0771" w:rsidRPr="00496B1D" w:rsidRDefault="009D0771" w:rsidP="00D051A6">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2260131E"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5ACA3A7E"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1B32D063" w14:textId="77777777" w:rsidR="009D0771" w:rsidRPr="00496B1D" w:rsidRDefault="009D0771" w:rsidP="00D051A6">
            <w:pPr>
              <w:jc w:val="center"/>
            </w:pPr>
            <w:r>
              <w:t>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07712CED" w14:textId="77777777" w:rsidR="009D0771" w:rsidRPr="00496B1D" w:rsidRDefault="009D0771" w:rsidP="00D051A6">
            <w:pPr>
              <w:jc w:val="center"/>
            </w:pPr>
          </w:p>
        </w:tc>
      </w:tr>
      <w:tr w:rsidR="009D0771" w:rsidRPr="000705C3" w14:paraId="4236AC08"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D3C7F2B" w14:textId="77777777" w:rsidR="009D0771" w:rsidRDefault="009D0771" w:rsidP="00D051A6">
            <w:pPr>
              <w:jc w:val="center"/>
            </w:pPr>
            <w:r>
              <w:t>8.</w:t>
            </w:r>
          </w:p>
        </w:tc>
        <w:tc>
          <w:tcPr>
            <w:tcW w:w="2410" w:type="dxa"/>
            <w:tcBorders>
              <w:top w:val="single" w:sz="2" w:space="0" w:color="auto"/>
              <w:left w:val="single" w:sz="2" w:space="0" w:color="auto"/>
              <w:bottom w:val="single" w:sz="2" w:space="0" w:color="auto"/>
              <w:right w:val="single" w:sz="4" w:space="0" w:color="auto"/>
            </w:tcBorders>
          </w:tcPr>
          <w:p w14:paraId="74E77786" w14:textId="77777777" w:rsidR="009D0771" w:rsidRDefault="009D0771" w:rsidP="00D051A6">
            <w:pPr>
              <w:jc w:val="both"/>
            </w:pPr>
            <w:r>
              <w:t xml:space="preserve">Esamų </w:t>
            </w:r>
            <w:r w:rsidRPr="00583761">
              <w:t xml:space="preserve">kapų </w:t>
            </w:r>
            <w:r>
              <w:t>pritaikymas prie naujai įrengtos dangos</w:t>
            </w:r>
          </w:p>
        </w:tc>
        <w:tc>
          <w:tcPr>
            <w:tcW w:w="851" w:type="dxa"/>
            <w:tcBorders>
              <w:left w:val="single" w:sz="4" w:space="0" w:color="auto"/>
              <w:bottom w:val="single" w:sz="2" w:space="0" w:color="auto"/>
              <w:right w:val="single" w:sz="4" w:space="0" w:color="auto"/>
            </w:tcBorders>
            <w:vAlign w:val="center"/>
          </w:tcPr>
          <w:p w14:paraId="6EE146E3" w14:textId="77777777" w:rsidR="009D0771" w:rsidRDefault="009D0771" w:rsidP="00D051A6">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369725E"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0F555C63"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58C60C71" w14:textId="77777777" w:rsidR="009D0771" w:rsidRDefault="009D0771" w:rsidP="00D051A6">
            <w:pPr>
              <w:jc w:val="center"/>
            </w:pPr>
            <w:r>
              <w:t>2</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40D83A05" w14:textId="77777777" w:rsidR="009D0771" w:rsidRPr="00496B1D" w:rsidRDefault="009D0771" w:rsidP="00D051A6">
            <w:pPr>
              <w:jc w:val="center"/>
            </w:pPr>
          </w:p>
        </w:tc>
      </w:tr>
      <w:tr w:rsidR="009D0771" w:rsidRPr="000705C3" w14:paraId="327AF612"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6727D0E" w14:textId="77777777" w:rsidR="009D0771" w:rsidRDefault="009D0771" w:rsidP="00D051A6">
            <w:pPr>
              <w:jc w:val="center"/>
            </w:pPr>
            <w:r>
              <w:t>9.</w:t>
            </w:r>
          </w:p>
        </w:tc>
        <w:tc>
          <w:tcPr>
            <w:tcW w:w="2410" w:type="dxa"/>
            <w:tcBorders>
              <w:top w:val="single" w:sz="2" w:space="0" w:color="auto"/>
              <w:left w:val="single" w:sz="2" w:space="0" w:color="auto"/>
              <w:bottom w:val="single" w:sz="2" w:space="0" w:color="auto"/>
              <w:right w:val="single" w:sz="4" w:space="0" w:color="auto"/>
            </w:tcBorders>
          </w:tcPr>
          <w:p w14:paraId="31346D3C" w14:textId="77777777" w:rsidR="009D0771" w:rsidRPr="00583761" w:rsidRDefault="009D0771" w:rsidP="00D051A6">
            <w:pPr>
              <w:jc w:val="both"/>
            </w:pPr>
            <w:r>
              <w:t>Šulinių liukų pakeitimas naujais, plaukiojančio tipo dangčiais</w:t>
            </w:r>
          </w:p>
        </w:tc>
        <w:tc>
          <w:tcPr>
            <w:tcW w:w="851" w:type="dxa"/>
            <w:tcBorders>
              <w:left w:val="single" w:sz="4" w:space="0" w:color="auto"/>
              <w:bottom w:val="single" w:sz="2" w:space="0" w:color="auto"/>
              <w:right w:val="single" w:sz="4" w:space="0" w:color="auto"/>
            </w:tcBorders>
            <w:vAlign w:val="center"/>
          </w:tcPr>
          <w:p w14:paraId="434F66E5" w14:textId="77777777" w:rsidR="009D0771" w:rsidRDefault="009D0771" w:rsidP="00D051A6">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82B3FB3"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0E378E12"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04520C6E" w14:textId="77777777" w:rsidR="009D0771" w:rsidRDefault="009D0771" w:rsidP="00D051A6">
            <w:pPr>
              <w:jc w:val="center"/>
            </w:pPr>
            <w:r>
              <w:t>10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5AB37ACD" w14:textId="77777777" w:rsidR="009D0771" w:rsidRPr="00496B1D" w:rsidRDefault="009D0771" w:rsidP="00D051A6">
            <w:pPr>
              <w:jc w:val="center"/>
            </w:pPr>
          </w:p>
        </w:tc>
      </w:tr>
      <w:tr w:rsidR="009D0771" w:rsidRPr="000705C3" w14:paraId="7BC898D2"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23EE416" w14:textId="77777777" w:rsidR="009D0771" w:rsidRDefault="009D0771" w:rsidP="00D051A6">
            <w:pPr>
              <w:jc w:val="center"/>
            </w:pPr>
            <w:r>
              <w:t>10.</w:t>
            </w:r>
          </w:p>
        </w:tc>
        <w:tc>
          <w:tcPr>
            <w:tcW w:w="2410" w:type="dxa"/>
            <w:tcBorders>
              <w:top w:val="single" w:sz="2" w:space="0" w:color="auto"/>
              <w:left w:val="single" w:sz="2" w:space="0" w:color="auto"/>
              <w:bottom w:val="single" w:sz="2" w:space="0" w:color="auto"/>
              <w:right w:val="single" w:sz="4" w:space="0" w:color="auto"/>
            </w:tcBorders>
          </w:tcPr>
          <w:p w14:paraId="31C0E7C6" w14:textId="77777777" w:rsidR="009D0771" w:rsidRDefault="009D0771" w:rsidP="00D051A6">
            <w:pPr>
              <w:jc w:val="both"/>
            </w:pPr>
            <w:r>
              <w:t>Lietaus grotelių pakeitimas naujais, plaukiojančio tipo dangčiais</w:t>
            </w:r>
          </w:p>
        </w:tc>
        <w:tc>
          <w:tcPr>
            <w:tcW w:w="851" w:type="dxa"/>
            <w:tcBorders>
              <w:left w:val="single" w:sz="4" w:space="0" w:color="auto"/>
              <w:bottom w:val="single" w:sz="2" w:space="0" w:color="auto"/>
              <w:right w:val="single" w:sz="4" w:space="0" w:color="auto"/>
            </w:tcBorders>
            <w:vAlign w:val="center"/>
          </w:tcPr>
          <w:p w14:paraId="50887138" w14:textId="77777777" w:rsidR="009D0771" w:rsidRDefault="009D0771" w:rsidP="00D051A6">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1D6C4677"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5DD803E4"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431A38AA" w14:textId="77777777" w:rsidR="009D0771" w:rsidRDefault="009D0771" w:rsidP="00D051A6">
            <w:pPr>
              <w:jc w:val="center"/>
            </w:pPr>
            <w:r>
              <w:t>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5FFCAEBE" w14:textId="77777777" w:rsidR="009D0771" w:rsidRPr="00496B1D" w:rsidRDefault="009D0771" w:rsidP="00D051A6">
            <w:pPr>
              <w:jc w:val="center"/>
            </w:pPr>
          </w:p>
        </w:tc>
      </w:tr>
      <w:tr w:rsidR="009D0771" w:rsidRPr="000705C3" w14:paraId="12D84282"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99B9C69" w14:textId="77777777" w:rsidR="009D0771" w:rsidRDefault="009D0771" w:rsidP="00D051A6">
            <w:pPr>
              <w:jc w:val="center"/>
            </w:pPr>
            <w:r>
              <w:t>11.</w:t>
            </w:r>
          </w:p>
        </w:tc>
        <w:tc>
          <w:tcPr>
            <w:tcW w:w="2410" w:type="dxa"/>
            <w:tcBorders>
              <w:top w:val="single" w:sz="2" w:space="0" w:color="auto"/>
              <w:left w:val="single" w:sz="2" w:space="0" w:color="auto"/>
              <w:bottom w:val="single" w:sz="2" w:space="0" w:color="auto"/>
              <w:right w:val="single" w:sz="4" w:space="0" w:color="auto"/>
            </w:tcBorders>
          </w:tcPr>
          <w:p w14:paraId="41CC462E" w14:textId="77777777" w:rsidR="009D0771" w:rsidRPr="00583761" w:rsidRDefault="009D0771" w:rsidP="00D051A6">
            <w:pPr>
              <w:jc w:val="both"/>
            </w:pPr>
            <w:r w:rsidRPr="00583761">
              <w:t xml:space="preserve">Vejos </w:t>
            </w:r>
            <w:r>
              <w:t xml:space="preserve">atnaujinimas, įskaitant lyginimo darbus, augalinio grunto sluoksnio </w:t>
            </w:r>
            <w:r>
              <w:lastRenderedPageBreak/>
              <w:t>papildymą ir žolės sėjimą</w:t>
            </w:r>
          </w:p>
        </w:tc>
        <w:tc>
          <w:tcPr>
            <w:tcW w:w="851" w:type="dxa"/>
            <w:tcBorders>
              <w:left w:val="single" w:sz="4" w:space="0" w:color="auto"/>
              <w:bottom w:val="single" w:sz="2" w:space="0" w:color="auto"/>
              <w:right w:val="single" w:sz="4" w:space="0" w:color="auto"/>
            </w:tcBorders>
            <w:vAlign w:val="center"/>
          </w:tcPr>
          <w:p w14:paraId="54AD2AFA" w14:textId="77777777" w:rsidR="009D0771" w:rsidRDefault="009D0771" w:rsidP="00D051A6">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1256919D"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1E1CF0E1"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5751AE18" w14:textId="77777777" w:rsidR="009D0771" w:rsidRDefault="009D0771" w:rsidP="00D051A6">
            <w:pPr>
              <w:jc w:val="center"/>
            </w:pPr>
            <w:r>
              <w:t>1 000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7390BE0F" w14:textId="77777777" w:rsidR="009D0771" w:rsidRPr="00496B1D" w:rsidRDefault="009D0771" w:rsidP="00D051A6">
            <w:pPr>
              <w:jc w:val="center"/>
            </w:pPr>
          </w:p>
        </w:tc>
      </w:tr>
      <w:tr w:rsidR="009D0771" w:rsidRPr="000705C3" w14:paraId="05554B3D"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D7C2EDA" w14:textId="77777777" w:rsidR="009D0771" w:rsidRDefault="009D0771" w:rsidP="00D051A6">
            <w:pPr>
              <w:jc w:val="center"/>
            </w:pPr>
            <w:r>
              <w:t>12.</w:t>
            </w:r>
          </w:p>
        </w:tc>
        <w:tc>
          <w:tcPr>
            <w:tcW w:w="2410" w:type="dxa"/>
            <w:tcBorders>
              <w:top w:val="single" w:sz="2" w:space="0" w:color="auto"/>
              <w:left w:val="single" w:sz="2" w:space="0" w:color="auto"/>
              <w:bottom w:val="single" w:sz="2" w:space="0" w:color="auto"/>
              <w:right w:val="single" w:sz="4" w:space="0" w:color="auto"/>
            </w:tcBorders>
          </w:tcPr>
          <w:p w14:paraId="701E0875" w14:textId="77777777" w:rsidR="009D0771" w:rsidRPr="00583761" w:rsidRDefault="009D0771" w:rsidP="00D051A6">
            <w:pPr>
              <w:jc w:val="both"/>
            </w:pPr>
            <w:r>
              <w:t>Betoninių konstrukcijų ardymas (įskaitant atliekų išvežimą)</w:t>
            </w:r>
          </w:p>
        </w:tc>
        <w:tc>
          <w:tcPr>
            <w:tcW w:w="851" w:type="dxa"/>
            <w:tcBorders>
              <w:left w:val="single" w:sz="4" w:space="0" w:color="auto"/>
              <w:bottom w:val="single" w:sz="2" w:space="0" w:color="auto"/>
              <w:right w:val="single" w:sz="4" w:space="0" w:color="auto"/>
            </w:tcBorders>
            <w:vAlign w:val="center"/>
          </w:tcPr>
          <w:p w14:paraId="4B37513C" w14:textId="77777777" w:rsidR="009D0771" w:rsidRPr="00496B1D" w:rsidRDefault="009D0771" w:rsidP="00D051A6">
            <w:pPr>
              <w:jc w:val="center"/>
            </w:pPr>
            <w:r>
              <w:t>m</w:t>
            </w:r>
            <w:r>
              <w:rPr>
                <w:vertAlign w:val="superscript"/>
              </w:rPr>
              <w:t>3</w:t>
            </w:r>
          </w:p>
        </w:tc>
        <w:tc>
          <w:tcPr>
            <w:tcW w:w="1275" w:type="dxa"/>
            <w:tcBorders>
              <w:left w:val="single" w:sz="4" w:space="0" w:color="auto"/>
              <w:bottom w:val="single" w:sz="2" w:space="0" w:color="auto"/>
              <w:right w:val="single" w:sz="4" w:space="0" w:color="auto"/>
            </w:tcBorders>
            <w:vAlign w:val="center"/>
          </w:tcPr>
          <w:p w14:paraId="243457D2"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0719D1C8"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0491ABDE" w14:textId="77777777" w:rsidR="009D0771" w:rsidRDefault="009D0771" w:rsidP="00D051A6">
            <w:pPr>
              <w:jc w:val="center"/>
            </w:pPr>
            <w:r>
              <w:t>3</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637B1EB1" w14:textId="77777777" w:rsidR="009D0771" w:rsidRPr="00496B1D" w:rsidRDefault="009D0771" w:rsidP="00D051A6">
            <w:pPr>
              <w:jc w:val="center"/>
            </w:pPr>
          </w:p>
        </w:tc>
      </w:tr>
      <w:tr w:rsidR="009D0771" w:rsidRPr="000705C3" w14:paraId="765D5B42"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4341BF5" w14:textId="77777777" w:rsidR="009D0771" w:rsidRDefault="009D0771" w:rsidP="00D051A6">
            <w:pPr>
              <w:jc w:val="center"/>
            </w:pPr>
            <w:r>
              <w:t>13.</w:t>
            </w:r>
          </w:p>
        </w:tc>
        <w:tc>
          <w:tcPr>
            <w:tcW w:w="2410" w:type="dxa"/>
            <w:tcBorders>
              <w:top w:val="single" w:sz="2" w:space="0" w:color="auto"/>
              <w:left w:val="single" w:sz="2" w:space="0" w:color="auto"/>
              <w:bottom w:val="single" w:sz="2" w:space="0" w:color="auto"/>
              <w:right w:val="single" w:sz="4" w:space="0" w:color="auto"/>
            </w:tcBorders>
            <w:vAlign w:val="center"/>
          </w:tcPr>
          <w:p w14:paraId="4E2153B4" w14:textId="77777777" w:rsidR="009D0771" w:rsidRPr="00583761" w:rsidRDefault="009D0771" w:rsidP="00D051A6">
            <w:r>
              <w:t>Betonavimo darbai</w:t>
            </w:r>
          </w:p>
        </w:tc>
        <w:tc>
          <w:tcPr>
            <w:tcW w:w="851" w:type="dxa"/>
            <w:tcBorders>
              <w:left w:val="single" w:sz="4" w:space="0" w:color="auto"/>
              <w:bottom w:val="single" w:sz="2" w:space="0" w:color="auto"/>
              <w:right w:val="single" w:sz="4" w:space="0" w:color="auto"/>
            </w:tcBorders>
            <w:vAlign w:val="center"/>
          </w:tcPr>
          <w:p w14:paraId="6F950817" w14:textId="77777777" w:rsidR="009D0771" w:rsidRPr="00496B1D" w:rsidRDefault="009D0771" w:rsidP="00D051A6">
            <w:pPr>
              <w:jc w:val="center"/>
            </w:pPr>
            <w:r>
              <w:t>m</w:t>
            </w:r>
            <w:r>
              <w:rPr>
                <w:vertAlign w:val="superscript"/>
              </w:rPr>
              <w:t>3</w:t>
            </w:r>
          </w:p>
        </w:tc>
        <w:tc>
          <w:tcPr>
            <w:tcW w:w="1275" w:type="dxa"/>
            <w:tcBorders>
              <w:left w:val="single" w:sz="4" w:space="0" w:color="auto"/>
              <w:bottom w:val="single" w:sz="2" w:space="0" w:color="auto"/>
              <w:right w:val="single" w:sz="4" w:space="0" w:color="auto"/>
            </w:tcBorders>
            <w:vAlign w:val="center"/>
          </w:tcPr>
          <w:p w14:paraId="4364432E"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78721A0B"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4C5E0C22" w14:textId="77777777" w:rsidR="009D0771" w:rsidRDefault="009D0771" w:rsidP="00D051A6">
            <w:pPr>
              <w:jc w:val="center"/>
            </w:pPr>
            <w:r>
              <w:t>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4F04632B" w14:textId="77777777" w:rsidR="009D0771" w:rsidRPr="00496B1D" w:rsidRDefault="009D0771" w:rsidP="00D051A6">
            <w:pPr>
              <w:jc w:val="center"/>
            </w:pPr>
          </w:p>
        </w:tc>
      </w:tr>
      <w:tr w:rsidR="009D0771" w:rsidRPr="000705C3" w14:paraId="376342C7"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682EFBB" w14:textId="77777777" w:rsidR="009D0771" w:rsidRDefault="009D0771" w:rsidP="00D051A6">
            <w:pPr>
              <w:jc w:val="center"/>
            </w:pPr>
            <w:r>
              <w:t>14.</w:t>
            </w:r>
          </w:p>
        </w:tc>
        <w:tc>
          <w:tcPr>
            <w:tcW w:w="2410" w:type="dxa"/>
            <w:tcBorders>
              <w:top w:val="single" w:sz="2" w:space="0" w:color="auto"/>
              <w:left w:val="single" w:sz="2" w:space="0" w:color="auto"/>
              <w:bottom w:val="single" w:sz="2" w:space="0" w:color="auto"/>
              <w:right w:val="single" w:sz="4" w:space="0" w:color="auto"/>
            </w:tcBorders>
          </w:tcPr>
          <w:p w14:paraId="1833C369" w14:textId="77777777" w:rsidR="009D0771" w:rsidRPr="00583761" w:rsidRDefault="009D0771" w:rsidP="00D051A6">
            <w:pPr>
              <w:jc w:val="both"/>
            </w:pPr>
            <w:r w:rsidRPr="00320477">
              <w:t>Nerūdijančio plieno lauko t</w:t>
            </w:r>
            <w:r>
              <w:t>u</w:t>
            </w:r>
            <w:r w:rsidRPr="00320477">
              <w:t>r</w:t>
            </w:r>
            <w:r>
              <w:t>ė</w:t>
            </w:r>
            <w:r w:rsidRPr="00320477">
              <w:t>klų gamyba ir įrengimas, kurie</w:t>
            </w:r>
            <w:r w:rsidRPr="00320477">
              <w:rPr>
                <w:b/>
                <w:bCs/>
              </w:rPr>
              <w:t xml:space="preserve"> </w:t>
            </w:r>
            <w:r w:rsidRPr="00731C52">
              <w:t xml:space="preserve">tvirtinami </w:t>
            </w:r>
            <w:r>
              <w:t xml:space="preserve">ant </w:t>
            </w:r>
            <w:r w:rsidRPr="00731C52">
              <w:t>betoninės sienelės</w:t>
            </w:r>
            <w:r w:rsidRPr="00320477">
              <w:rPr>
                <w:b/>
                <w:bCs/>
              </w:rPr>
              <w:t xml:space="preserve"> </w:t>
            </w:r>
            <w:r w:rsidRPr="00320477">
              <w:t xml:space="preserve">(vamzdžių skersmuo nuo </w:t>
            </w:r>
            <w:r>
              <w:t>2</w:t>
            </w:r>
            <w:r w:rsidRPr="00320477">
              <w:t xml:space="preserve">0 mm iki </w:t>
            </w:r>
            <w:r>
              <w:t>5</w:t>
            </w:r>
            <w:r w:rsidRPr="00320477">
              <w:t>0 mm,  vamzdžių  storis nuo 1,5 mm iki 3 mm, įtraukiant varžtus, tvirtinimo laikiklius)</w:t>
            </w:r>
          </w:p>
        </w:tc>
        <w:tc>
          <w:tcPr>
            <w:tcW w:w="851" w:type="dxa"/>
            <w:tcBorders>
              <w:left w:val="single" w:sz="4" w:space="0" w:color="auto"/>
              <w:bottom w:val="single" w:sz="2" w:space="0" w:color="auto"/>
              <w:right w:val="single" w:sz="4" w:space="0" w:color="auto"/>
            </w:tcBorders>
            <w:vAlign w:val="center"/>
          </w:tcPr>
          <w:p w14:paraId="14DC4AF8" w14:textId="77777777" w:rsidR="009D0771" w:rsidRPr="00496B1D" w:rsidRDefault="009D0771" w:rsidP="00AC5AD5">
            <w:pPr>
              <w:jc w:val="center"/>
            </w:pPr>
            <w:r>
              <w:t>m</w:t>
            </w:r>
          </w:p>
        </w:tc>
        <w:tc>
          <w:tcPr>
            <w:tcW w:w="1275" w:type="dxa"/>
            <w:tcBorders>
              <w:left w:val="single" w:sz="4" w:space="0" w:color="auto"/>
              <w:bottom w:val="single" w:sz="2" w:space="0" w:color="auto"/>
              <w:right w:val="single" w:sz="4" w:space="0" w:color="auto"/>
            </w:tcBorders>
            <w:vAlign w:val="center"/>
          </w:tcPr>
          <w:p w14:paraId="6234CBEE"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1E806060"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3DFE0077" w14:textId="77777777" w:rsidR="009D0771" w:rsidRDefault="009D0771" w:rsidP="00D051A6">
            <w:pPr>
              <w:jc w:val="center"/>
            </w:pPr>
            <w:r>
              <w:t>65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5464BAE8" w14:textId="77777777" w:rsidR="009D0771" w:rsidRPr="00496B1D" w:rsidRDefault="009D0771" w:rsidP="00D051A6">
            <w:pPr>
              <w:jc w:val="center"/>
            </w:pPr>
          </w:p>
        </w:tc>
      </w:tr>
      <w:tr w:rsidR="009D0771" w:rsidRPr="000705C3" w14:paraId="32F53965" w14:textId="77777777" w:rsidTr="000002A0">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605A6BA" w14:textId="77777777" w:rsidR="009D0771" w:rsidRDefault="009D0771" w:rsidP="00D051A6">
            <w:pPr>
              <w:jc w:val="center"/>
            </w:pPr>
            <w:r>
              <w:t>15.</w:t>
            </w:r>
          </w:p>
        </w:tc>
        <w:tc>
          <w:tcPr>
            <w:tcW w:w="2410" w:type="dxa"/>
            <w:tcBorders>
              <w:top w:val="single" w:sz="2" w:space="0" w:color="auto"/>
              <w:left w:val="single" w:sz="2" w:space="0" w:color="auto"/>
              <w:bottom w:val="single" w:sz="2" w:space="0" w:color="auto"/>
              <w:right w:val="single" w:sz="4" w:space="0" w:color="auto"/>
            </w:tcBorders>
          </w:tcPr>
          <w:p w14:paraId="51DA36FD" w14:textId="77777777" w:rsidR="009D0771" w:rsidRPr="00320477" w:rsidRDefault="009D0771" w:rsidP="00D051A6">
            <w:pPr>
              <w:jc w:val="both"/>
            </w:pPr>
            <w:r>
              <w:t>Kelio dangos dažymas kelio dažais</w:t>
            </w:r>
          </w:p>
        </w:tc>
        <w:tc>
          <w:tcPr>
            <w:tcW w:w="851" w:type="dxa"/>
            <w:tcBorders>
              <w:left w:val="single" w:sz="4" w:space="0" w:color="auto"/>
              <w:bottom w:val="single" w:sz="2" w:space="0" w:color="auto"/>
              <w:right w:val="single" w:sz="4" w:space="0" w:color="auto"/>
            </w:tcBorders>
            <w:vAlign w:val="center"/>
          </w:tcPr>
          <w:p w14:paraId="3B7C66D8" w14:textId="77777777" w:rsidR="009D0771" w:rsidRDefault="009D0771" w:rsidP="00D051A6">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2E824BA1" w14:textId="77777777" w:rsidR="009D0771" w:rsidRPr="00496B1D" w:rsidRDefault="009D0771" w:rsidP="00D051A6">
            <w:pPr>
              <w:jc w:val="center"/>
            </w:pPr>
          </w:p>
        </w:tc>
        <w:tc>
          <w:tcPr>
            <w:tcW w:w="1276" w:type="dxa"/>
            <w:tcBorders>
              <w:left w:val="single" w:sz="4" w:space="0" w:color="auto"/>
              <w:bottom w:val="single" w:sz="2" w:space="0" w:color="auto"/>
              <w:right w:val="single" w:sz="4" w:space="0" w:color="auto"/>
            </w:tcBorders>
            <w:vAlign w:val="center"/>
          </w:tcPr>
          <w:p w14:paraId="579C2D30" w14:textId="77777777" w:rsidR="009D0771" w:rsidRPr="00496B1D" w:rsidRDefault="009D0771" w:rsidP="00D051A6">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1D7E7224" w14:textId="77777777" w:rsidR="009D0771" w:rsidRDefault="009D0771" w:rsidP="00D051A6">
            <w:pPr>
              <w:jc w:val="center"/>
            </w:pPr>
            <w:r>
              <w:t>3</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16ED918B" w14:textId="77777777" w:rsidR="009D0771" w:rsidRPr="00496B1D" w:rsidRDefault="009D0771" w:rsidP="00D051A6">
            <w:pPr>
              <w:jc w:val="center"/>
            </w:pPr>
          </w:p>
        </w:tc>
      </w:tr>
      <w:tr w:rsidR="009D0771" w:rsidRPr="000705C3" w14:paraId="7E2B486C" w14:textId="77777777" w:rsidTr="000002A0">
        <w:trPr>
          <w:trHeight w:val="359"/>
        </w:trPr>
        <w:tc>
          <w:tcPr>
            <w:tcW w:w="8222" w:type="dxa"/>
            <w:gridSpan w:val="7"/>
            <w:tcBorders>
              <w:top w:val="single" w:sz="4" w:space="0" w:color="auto"/>
              <w:left w:val="single" w:sz="4" w:space="0" w:color="auto"/>
              <w:bottom w:val="single" w:sz="4" w:space="0" w:color="auto"/>
              <w:right w:val="single" w:sz="4" w:space="0" w:color="auto"/>
            </w:tcBorders>
          </w:tcPr>
          <w:p w14:paraId="04A79E81" w14:textId="1418D8BE" w:rsidR="009D0771" w:rsidRPr="00496B1D" w:rsidRDefault="009D0771" w:rsidP="00D051A6">
            <w:pPr>
              <w:jc w:val="right"/>
              <w:rPr>
                <w:b/>
              </w:rPr>
            </w:pPr>
            <w:r w:rsidRPr="00496B1D">
              <w:rPr>
                <w:b/>
              </w:rPr>
              <w:t>Preliminari pasiūlymo kaina</w:t>
            </w:r>
            <w:r>
              <w:rPr>
                <w:b/>
              </w:rPr>
              <w:t xml:space="preserve"> </w:t>
            </w:r>
            <w:r w:rsidRPr="00496B1D">
              <w:rPr>
                <w:b/>
              </w:rPr>
              <w:t>E</w:t>
            </w:r>
            <w:r>
              <w:rPr>
                <w:b/>
              </w:rPr>
              <w:t xml:space="preserve">ur </w:t>
            </w:r>
            <w:r w:rsidRPr="00496B1D">
              <w:rPr>
                <w:b/>
              </w:rPr>
              <w:t>su PVM</w:t>
            </w:r>
            <w:r w:rsidR="0035445E">
              <w:rPr>
                <w:b/>
              </w:rPr>
              <w:t xml:space="preserve"> I pirkimo daliai </w:t>
            </w:r>
            <w:r w:rsidRPr="00496B1D">
              <w:rPr>
                <w:b/>
              </w:rPr>
              <w:t>(eil. Nr. 1-</w:t>
            </w:r>
            <w:r>
              <w:rPr>
                <w:b/>
              </w:rPr>
              <w:t>15</w:t>
            </w:r>
            <w:r w:rsidRPr="00496B1D">
              <w:rPr>
                <w:b/>
              </w:rPr>
              <w:t xml:space="preserve"> suma</w:t>
            </w:r>
            <w:r>
              <w:rPr>
                <w:b/>
              </w:rPr>
              <w:t xml:space="preserve"> skaičiais ir žodžiais</w:t>
            </w:r>
            <w:r w:rsidRPr="00496B1D">
              <w:rPr>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2D7860EE" w14:textId="77777777" w:rsidR="009D0771" w:rsidRPr="001F45BB" w:rsidRDefault="009D0771" w:rsidP="0035445E">
            <w:pPr>
              <w:jc w:val="center"/>
              <w:rPr>
                <w:b/>
              </w:rPr>
            </w:pPr>
          </w:p>
        </w:tc>
      </w:tr>
    </w:tbl>
    <w:p w14:paraId="5ED08E6C" w14:textId="77777777" w:rsidR="00537912" w:rsidRPr="004B29E3" w:rsidRDefault="00537912" w:rsidP="00537912">
      <w:pPr>
        <w:ind w:firstLine="709"/>
        <w:jc w:val="both"/>
        <w:rPr>
          <w:b/>
        </w:rPr>
      </w:pPr>
      <w:r w:rsidRPr="004B29E3">
        <w:rPr>
          <w:i/>
          <w:lang w:eastAsia="lt-LT"/>
        </w:rPr>
        <w:t>Pastabos:</w:t>
      </w:r>
    </w:p>
    <w:p w14:paraId="01F4B063" w14:textId="77777777" w:rsidR="00537912" w:rsidRPr="004B29E3" w:rsidRDefault="00537912" w:rsidP="00537912">
      <w:pPr>
        <w:tabs>
          <w:tab w:val="right" w:pos="14570"/>
        </w:tabs>
        <w:ind w:right="-227" w:firstLine="709"/>
        <w:jc w:val="both"/>
        <w:rPr>
          <w:i/>
        </w:rPr>
      </w:pPr>
      <w:r w:rsidRPr="004B29E3">
        <w:rPr>
          <w:i/>
        </w:rPr>
        <w:t>- įkainiai, kainos pasiūlyme nurodom</w:t>
      </w:r>
      <w:r>
        <w:rPr>
          <w:i/>
        </w:rPr>
        <w:t>i</w:t>
      </w:r>
      <w:r w:rsidRPr="004B29E3">
        <w:rPr>
          <w:i/>
        </w:rPr>
        <w:t xml:space="preserve"> </w:t>
      </w:r>
      <w:r w:rsidRPr="004B29E3">
        <w:rPr>
          <w:b/>
          <w:i/>
        </w:rPr>
        <w:t>paliekant du skaitmenis po kablelio</w:t>
      </w:r>
      <w:r w:rsidRPr="004B29E3">
        <w:rPr>
          <w:i/>
        </w:rPr>
        <w:t>;</w:t>
      </w:r>
    </w:p>
    <w:p w14:paraId="231F6FB4" w14:textId="77777777" w:rsidR="00537912" w:rsidRPr="004B29E3" w:rsidRDefault="00537912" w:rsidP="00537912">
      <w:pPr>
        <w:tabs>
          <w:tab w:val="right" w:pos="14570"/>
        </w:tabs>
        <w:ind w:right="-31" w:firstLine="709"/>
        <w:jc w:val="both"/>
        <w:rPr>
          <w:i/>
        </w:rPr>
      </w:pPr>
      <w:r w:rsidRPr="004B29E3">
        <w:rPr>
          <w:i/>
        </w:rPr>
        <w:t>- tais atvejais, kai pagal galiojančius teisės aktus tiekėjui nereikia mokėti PVM, jis įkainius, kainas nurodo be PVM ir nurodo priežastis, dėl kurių PVM nemoka;</w:t>
      </w:r>
    </w:p>
    <w:p w14:paraId="080D068B" w14:textId="77777777" w:rsidR="00537912" w:rsidRPr="004B29E3" w:rsidRDefault="00537912" w:rsidP="00537912">
      <w:pPr>
        <w:tabs>
          <w:tab w:val="right" w:pos="14570"/>
        </w:tabs>
        <w:ind w:right="-31" w:firstLine="709"/>
        <w:jc w:val="both"/>
        <w:rPr>
          <w:i/>
        </w:rPr>
      </w:pPr>
      <w:r w:rsidRPr="004B29E3">
        <w:rPr>
          <w:i/>
        </w:rPr>
        <w:t>- preliminari pasiūlymo kaina turi atitikti jos sudėtinių dalių sumą;</w:t>
      </w:r>
    </w:p>
    <w:p w14:paraId="76C0A4CF" w14:textId="24046BCF" w:rsidR="00537912" w:rsidRPr="004B29E3" w:rsidRDefault="00537912" w:rsidP="00537912">
      <w:pPr>
        <w:tabs>
          <w:tab w:val="right" w:pos="14570"/>
        </w:tabs>
        <w:ind w:right="-31" w:firstLine="709"/>
        <w:jc w:val="both"/>
      </w:pPr>
      <w:r w:rsidRPr="004B29E3">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w:t>
      </w:r>
      <w:r>
        <w:rPr>
          <w:i/>
          <w:iCs/>
        </w:rPr>
        <w:t xml:space="preserve">, kaina </w:t>
      </w:r>
      <w:r w:rsidRPr="004B29E3">
        <w:rPr>
          <w:i/>
          <w:iCs/>
        </w:rPr>
        <w:t>nebus keičiami</w:t>
      </w:r>
      <w:r w:rsidRPr="004B29E3">
        <w:t>;</w:t>
      </w:r>
    </w:p>
    <w:p w14:paraId="6DD5C137" w14:textId="5A166476" w:rsidR="00537912" w:rsidRPr="00435484" w:rsidRDefault="00537912" w:rsidP="00435484">
      <w:pPr>
        <w:tabs>
          <w:tab w:val="right" w:pos="14570"/>
        </w:tabs>
        <w:ind w:right="-31" w:firstLine="709"/>
        <w:jc w:val="both"/>
        <w:rPr>
          <w:i/>
          <w:iCs/>
        </w:rPr>
      </w:pPr>
      <w:r w:rsidRPr="004B29E3">
        <w:rPr>
          <w:b/>
        </w:rPr>
        <w:t xml:space="preserve">* </w:t>
      </w:r>
      <w:r w:rsidRPr="004B29E3">
        <w:rPr>
          <w:b/>
          <w:i/>
        </w:rPr>
        <w:t>nurodyti darbų kiekiai yra preliminarūs lyginamieji, jie naudojami tik pasiūlymų vertinime ir nebus laikomi maksimaliais</w:t>
      </w:r>
      <w:r w:rsidRPr="004B29E3">
        <w:rPr>
          <w:i/>
          <w:iCs/>
        </w:rPr>
        <w:t xml:space="preserve">. </w:t>
      </w:r>
      <w:r w:rsidRPr="004B29E3">
        <w:rPr>
          <w:b/>
          <w:i/>
        </w:rPr>
        <w:t>Sutarties vykdymo metu preliminarūs perkamų darbų kiekiai pagal Perkančiosios organizacijos poreikį gali būti mažinami arba gali būti didinami</w:t>
      </w:r>
      <w:r w:rsidRPr="004B29E3">
        <w:rPr>
          <w:b/>
          <w:bCs/>
          <w:i/>
          <w:iCs/>
        </w:rPr>
        <w:t>.</w:t>
      </w:r>
      <w:r w:rsidRPr="004B29E3">
        <w:rPr>
          <w:i/>
          <w:iCs/>
        </w:rPr>
        <w:t xml:space="preserve"> </w:t>
      </w:r>
      <w:r w:rsidR="00E57A60" w:rsidRPr="00E57A60">
        <w:rPr>
          <w:i/>
          <w:iCs/>
        </w:rPr>
        <w:t xml:space="preserve">Sutarties vykdymo metu </w:t>
      </w:r>
      <w:r w:rsidR="00E57A60">
        <w:rPr>
          <w:i/>
          <w:iCs/>
        </w:rPr>
        <w:t>m</w:t>
      </w:r>
      <w:r w:rsidRPr="00B50CA5">
        <w:rPr>
          <w:i/>
          <w:iCs/>
        </w:rPr>
        <w:t xml:space="preserve">aksimaliai darbų gali būti užsakoma už ne daugiau kaip </w:t>
      </w:r>
      <w:r w:rsidR="00E57A60" w:rsidRPr="00E57A60">
        <w:rPr>
          <w:i/>
          <w:iCs/>
        </w:rPr>
        <w:t>350 000,00 Eur su PVM</w:t>
      </w:r>
      <w:r w:rsidR="00E57A60" w:rsidRPr="00E57A60">
        <w:rPr>
          <w:i/>
          <w:iCs/>
          <w:lang w:val="en-GB"/>
        </w:rPr>
        <w:t xml:space="preserve"> </w:t>
      </w:r>
      <w:r w:rsidR="00E57A60" w:rsidRPr="00E57A60">
        <w:rPr>
          <w:i/>
          <w:iCs/>
        </w:rPr>
        <w:t>(arba 289 256,20 Eur be PVM, jei tiekėjas yra ne PVM mokėtojas ar darbai neapmokestinami PVM, ar dėl kitų priežasčių, dėl kurių Perkančiosios organizacijos galutinė tiekėjui mokėtina suma bus be PVM</w:t>
      </w:r>
      <w:r w:rsidRPr="00E57A60">
        <w:rPr>
          <w:i/>
          <w:iCs/>
        </w:rPr>
        <w:t>).</w:t>
      </w:r>
    </w:p>
    <w:p w14:paraId="2E239E8C" w14:textId="77777777" w:rsidR="00BA6BCD" w:rsidRDefault="00BA6BCD" w:rsidP="00B2774B">
      <w:pPr>
        <w:ind w:firstLine="709"/>
        <w:jc w:val="both"/>
      </w:pPr>
    </w:p>
    <w:p w14:paraId="50DCD08F" w14:textId="2ACE2858" w:rsidR="00B2774B" w:rsidRDefault="00B2774B" w:rsidP="00B2774B">
      <w:pPr>
        <w:ind w:firstLine="709"/>
        <w:jc w:val="both"/>
        <w:rPr>
          <w:b/>
          <w:bCs/>
        </w:rPr>
      </w:pPr>
      <w:r w:rsidRPr="004B29E3">
        <w:t xml:space="preserve">Mes siūlome: </w:t>
      </w:r>
      <w:r>
        <w:rPr>
          <w:b/>
        </w:rPr>
        <w:t xml:space="preserve">II </w:t>
      </w:r>
      <w:r w:rsidRPr="00B9632D">
        <w:rPr>
          <w:b/>
        </w:rPr>
        <w:t>pirkimo dalis</w:t>
      </w:r>
      <w:r w:rsidRPr="004B29E3">
        <w:rPr>
          <w:b/>
          <w:bCs/>
        </w:rPr>
        <w:t>:</w:t>
      </w:r>
    </w:p>
    <w:tbl>
      <w:tblPr>
        <w:tblW w:w="9928" w:type="dxa"/>
        <w:jc w:val="center"/>
        <w:tblLayout w:type="fixed"/>
        <w:tblLook w:val="04A0" w:firstRow="1" w:lastRow="0" w:firstColumn="1" w:lastColumn="0" w:noHBand="0" w:noVBand="1"/>
      </w:tblPr>
      <w:tblGrid>
        <w:gridCol w:w="708"/>
        <w:gridCol w:w="2545"/>
        <w:gridCol w:w="845"/>
        <w:gridCol w:w="1280"/>
        <w:gridCol w:w="1278"/>
        <w:gridCol w:w="1703"/>
        <w:gridCol w:w="1569"/>
      </w:tblGrid>
      <w:tr w:rsidR="007815C4" w:rsidRPr="00216121" w14:paraId="50A57DC6" w14:textId="77777777" w:rsidTr="007815C4">
        <w:trPr>
          <w:trHeight w:val="463"/>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B7091" w14:textId="621110C5" w:rsidR="007815C4" w:rsidRPr="00216121" w:rsidRDefault="007815C4" w:rsidP="00AC5AD5">
            <w:pPr>
              <w:jc w:val="center"/>
              <w:rPr>
                <w:b/>
                <w:bCs/>
                <w:color w:val="000000"/>
                <w:lang w:eastAsia="lt-LT"/>
              </w:rPr>
            </w:pPr>
            <w:r w:rsidRPr="00905EBA">
              <w:rPr>
                <w:b/>
              </w:rPr>
              <w:t>Eil. Nr.</w:t>
            </w:r>
          </w:p>
        </w:tc>
        <w:tc>
          <w:tcPr>
            <w:tcW w:w="594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910BE2" w14:textId="77777777" w:rsidR="007815C4" w:rsidRDefault="007815C4" w:rsidP="00AC5AD5">
            <w:pPr>
              <w:jc w:val="center"/>
              <w:rPr>
                <w:b/>
              </w:rPr>
            </w:pPr>
            <w:r w:rsidRPr="000705C3">
              <w:rPr>
                <w:b/>
              </w:rPr>
              <w:t>P</w:t>
            </w:r>
            <w:r w:rsidRPr="00905EBA">
              <w:rPr>
                <w:b/>
              </w:rPr>
              <w:t>avadinimas</w:t>
            </w:r>
          </w:p>
          <w:p w14:paraId="34BDB9CE" w14:textId="77777777" w:rsidR="007815C4" w:rsidRPr="00216121" w:rsidRDefault="007815C4" w:rsidP="00AC5AD5">
            <w:pPr>
              <w:jc w:val="center"/>
              <w:rPr>
                <w:b/>
                <w:bCs/>
                <w:color w:val="000000"/>
                <w:lang w:eastAsia="lt-LT"/>
              </w:rPr>
            </w:pPr>
          </w:p>
        </w:tc>
        <w:tc>
          <w:tcPr>
            <w:tcW w:w="17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BBE678" w14:textId="77777777" w:rsidR="007815C4" w:rsidRDefault="007815C4" w:rsidP="00AC5AD5">
            <w:pPr>
              <w:jc w:val="center"/>
              <w:rPr>
                <w:b/>
              </w:rPr>
            </w:pPr>
            <w:r>
              <w:rPr>
                <w:b/>
              </w:rPr>
              <w:t xml:space="preserve">Fiksuota </w:t>
            </w:r>
          </w:p>
          <w:p w14:paraId="4219216D" w14:textId="77777777" w:rsidR="007815C4" w:rsidRDefault="007815C4" w:rsidP="00AC5AD5">
            <w:pPr>
              <w:jc w:val="center"/>
              <w:rPr>
                <w:b/>
              </w:rPr>
            </w:pPr>
            <w:r>
              <w:rPr>
                <w:b/>
              </w:rPr>
              <w:t xml:space="preserve">darbų </w:t>
            </w:r>
            <w:r w:rsidRPr="000705C3">
              <w:rPr>
                <w:b/>
              </w:rPr>
              <w:t>k</w:t>
            </w:r>
            <w:r w:rsidRPr="00905EBA">
              <w:rPr>
                <w:b/>
              </w:rPr>
              <w:t>aina</w:t>
            </w:r>
            <w:r>
              <w:rPr>
                <w:b/>
              </w:rPr>
              <w:t xml:space="preserve"> </w:t>
            </w:r>
          </w:p>
          <w:p w14:paraId="43A2E191" w14:textId="3D8568FA" w:rsidR="007815C4" w:rsidRPr="00216121" w:rsidRDefault="007815C4" w:rsidP="00AC5AD5">
            <w:pPr>
              <w:jc w:val="center"/>
              <w:rPr>
                <w:b/>
                <w:bCs/>
                <w:color w:val="000000"/>
                <w:lang w:eastAsia="lt-LT"/>
              </w:rPr>
            </w:pPr>
            <w:r w:rsidRPr="000705C3">
              <w:rPr>
                <w:b/>
              </w:rPr>
              <w:t xml:space="preserve">Eur </w:t>
            </w:r>
            <w:r>
              <w:rPr>
                <w:b/>
              </w:rPr>
              <w:t>be</w:t>
            </w:r>
            <w:r w:rsidRPr="00905EBA">
              <w:rPr>
                <w:b/>
              </w:rPr>
              <w:t xml:space="preserve"> PVM</w:t>
            </w:r>
          </w:p>
        </w:tc>
        <w:tc>
          <w:tcPr>
            <w:tcW w:w="1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B4441A" w14:textId="2E9B7139" w:rsidR="007815C4" w:rsidRPr="00216121" w:rsidRDefault="007815C4" w:rsidP="00AC5AD5">
            <w:pPr>
              <w:jc w:val="center"/>
              <w:rPr>
                <w:b/>
                <w:bCs/>
                <w:color w:val="000000"/>
                <w:lang w:eastAsia="lt-LT"/>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815C4" w:rsidRPr="00216121" w14:paraId="72024C60" w14:textId="77777777" w:rsidTr="003C561C">
        <w:trPr>
          <w:trHeight w:val="76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D6F715" w14:textId="77777777" w:rsidR="007815C4" w:rsidRPr="00216121" w:rsidRDefault="007815C4" w:rsidP="00FD24B0">
            <w:pPr>
              <w:jc w:val="center"/>
              <w:rPr>
                <w:color w:val="000000"/>
                <w:lang w:eastAsia="lt-LT"/>
              </w:rPr>
            </w:pPr>
            <w:r w:rsidRPr="00216121">
              <w:rPr>
                <w:color w:val="000000"/>
                <w:lang w:eastAsia="lt-LT"/>
              </w:rPr>
              <w:t>1.</w:t>
            </w:r>
          </w:p>
        </w:tc>
        <w:tc>
          <w:tcPr>
            <w:tcW w:w="5948" w:type="dxa"/>
            <w:gridSpan w:val="4"/>
            <w:tcBorders>
              <w:top w:val="nil"/>
              <w:left w:val="nil"/>
              <w:bottom w:val="single" w:sz="4" w:space="0" w:color="auto"/>
              <w:right w:val="single" w:sz="4" w:space="0" w:color="auto"/>
            </w:tcBorders>
            <w:shd w:val="clear" w:color="auto" w:fill="auto"/>
            <w:vAlign w:val="center"/>
            <w:hideMark/>
          </w:tcPr>
          <w:p w14:paraId="0FF51E8E" w14:textId="29DC03B0" w:rsidR="007815C4" w:rsidRPr="00216121" w:rsidRDefault="007815C4" w:rsidP="007815C4">
            <w:pPr>
              <w:jc w:val="both"/>
              <w:rPr>
                <w:color w:val="000000"/>
                <w:lang w:eastAsia="lt-LT"/>
              </w:rPr>
            </w:pPr>
            <w:r w:rsidRPr="00216121">
              <w:rPr>
                <w:color w:val="000000"/>
                <w:lang w:eastAsia="lt-LT"/>
              </w:rPr>
              <w:t xml:space="preserve">Kitos paskirties inžinerinių statinių (kiemo aikštelių) Laukininkų g. nuo 33 iki 37, nuo 32 </w:t>
            </w:r>
            <w:r w:rsidRPr="00313928">
              <w:rPr>
                <w:color w:val="000000"/>
                <w:lang w:eastAsia="lt-LT"/>
              </w:rPr>
              <w:t>iki 36,</w:t>
            </w:r>
            <w:r w:rsidRPr="00216121">
              <w:rPr>
                <w:color w:val="000000"/>
                <w:lang w:eastAsia="lt-LT"/>
              </w:rPr>
              <w:t xml:space="preserve"> 40, Klaipėdoje, rekonstravimo ir statybos darbai</w:t>
            </w:r>
            <w:r>
              <w:rPr>
                <w:color w:val="000000"/>
                <w:lang w:eastAsia="lt-LT"/>
              </w:rPr>
              <w:t xml:space="preserve"> pagal techninį darbo projektą</w:t>
            </w:r>
          </w:p>
        </w:tc>
        <w:tc>
          <w:tcPr>
            <w:tcW w:w="1703" w:type="dxa"/>
            <w:tcBorders>
              <w:top w:val="nil"/>
              <w:left w:val="nil"/>
              <w:bottom w:val="single" w:sz="4" w:space="0" w:color="auto"/>
              <w:right w:val="single" w:sz="4" w:space="0" w:color="auto"/>
            </w:tcBorders>
            <w:shd w:val="clear" w:color="000000" w:fill="FFFFFF"/>
            <w:vAlign w:val="center"/>
          </w:tcPr>
          <w:p w14:paraId="6A60607C" w14:textId="564F373A" w:rsidR="007815C4" w:rsidRPr="00216121" w:rsidRDefault="007815C4" w:rsidP="00FD24B0">
            <w:pPr>
              <w:jc w:val="center"/>
              <w:rPr>
                <w:color w:val="000000"/>
                <w:lang w:eastAsia="lt-LT"/>
              </w:rPr>
            </w:pPr>
          </w:p>
        </w:tc>
        <w:tc>
          <w:tcPr>
            <w:tcW w:w="1569" w:type="dxa"/>
            <w:tcBorders>
              <w:top w:val="nil"/>
              <w:left w:val="nil"/>
              <w:bottom w:val="single" w:sz="4" w:space="0" w:color="auto"/>
              <w:right w:val="single" w:sz="4" w:space="0" w:color="auto"/>
            </w:tcBorders>
            <w:shd w:val="clear" w:color="000000" w:fill="FFFFFF"/>
            <w:vAlign w:val="center"/>
            <w:hideMark/>
          </w:tcPr>
          <w:p w14:paraId="0E6273D4" w14:textId="77777777" w:rsidR="007815C4" w:rsidRPr="00216121" w:rsidRDefault="007815C4" w:rsidP="00FD24B0">
            <w:pPr>
              <w:jc w:val="center"/>
              <w:rPr>
                <w:b/>
                <w:bCs/>
                <w:color w:val="000000"/>
                <w:lang w:eastAsia="lt-LT"/>
              </w:rPr>
            </w:pPr>
          </w:p>
        </w:tc>
      </w:tr>
      <w:tr w:rsidR="00135A8E" w:rsidRPr="00216121" w14:paraId="6EC99225" w14:textId="77777777" w:rsidTr="00C318C3">
        <w:trPr>
          <w:trHeight w:val="605"/>
          <w:jc w:val="center"/>
        </w:trPr>
        <w:tc>
          <w:tcPr>
            <w:tcW w:w="9928" w:type="dxa"/>
            <w:gridSpan w:val="7"/>
            <w:tcBorders>
              <w:top w:val="nil"/>
              <w:left w:val="single" w:sz="4" w:space="0" w:color="auto"/>
              <w:bottom w:val="single" w:sz="4" w:space="0" w:color="auto"/>
              <w:right w:val="single" w:sz="4" w:space="0" w:color="auto"/>
            </w:tcBorders>
            <w:shd w:val="clear" w:color="auto" w:fill="auto"/>
          </w:tcPr>
          <w:p w14:paraId="5D390033" w14:textId="65AA539B" w:rsidR="00BB0944" w:rsidRPr="00D93286" w:rsidRDefault="00135A8E" w:rsidP="00C318C3">
            <w:pPr>
              <w:jc w:val="center"/>
              <w:rPr>
                <w:b/>
                <w:color w:val="000000"/>
                <w:lang w:eastAsia="lt-LT"/>
              </w:rPr>
            </w:pPr>
            <w:r w:rsidRPr="00D93286">
              <w:rPr>
                <w:b/>
              </w:rPr>
              <w:t xml:space="preserve">Šaligatvių Laukininkų g. nuo 33 iki 37, </w:t>
            </w:r>
            <w:r w:rsidRPr="00D93286">
              <w:rPr>
                <w:b/>
                <w:color w:val="000000"/>
                <w:lang w:eastAsia="lt-LT"/>
              </w:rPr>
              <w:t xml:space="preserve">nuo 32 </w:t>
            </w:r>
            <w:r w:rsidRPr="00313928">
              <w:rPr>
                <w:b/>
                <w:color w:val="000000"/>
                <w:lang w:eastAsia="lt-LT"/>
              </w:rPr>
              <w:t>iki 36, 40,</w:t>
            </w:r>
            <w:r w:rsidRPr="00313928">
              <w:rPr>
                <w:b/>
              </w:rPr>
              <w:t xml:space="preserve"> nepatenkančių į projektu tvarkomą teritoriją, </w:t>
            </w:r>
            <w:r w:rsidR="00BB0944" w:rsidRPr="00313928">
              <w:rPr>
                <w:b/>
              </w:rPr>
              <w:t>paprastojo r</w:t>
            </w:r>
            <w:r w:rsidR="00BB0944" w:rsidRPr="00C318C3">
              <w:rPr>
                <w:b/>
              </w:rPr>
              <w:t>emonto darb</w:t>
            </w:r>
            <w:r w:rsidR="00C318C3" w:rsidRPr="00C318C3">
              <w:rPr>
                <w:b/>
              </w:rPr>
              <w:t>ai</w:t>
            </w:r>
            <w:r w:rsidRPr="00D93286">
              <w:rPr>
                <w:b/>
              </w:rPr>
              <w:t>:</w:t>
            </w:r>
          </w:p>
        </w:tc>
      </w:tr>
      <w:tr w:rsidR="00CE1927" w:rsidRPr="00216121" w14:paraId="1148B738" w14:textId="77777777" w:rsidTr="007815C4">
        <w:trPr>
          <w:trHeight w:val="1850"/>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88BAE" w14:textId="055752B9" w:rsidR="00AC5AD5" w:rsidRPr="00416461" w:rsidRDefault="00AC5AD5" w:rsidP="00AC5AD5">
            <w:pPr>
              <w:jc w:val="center"/>
              <w:rPr>
                <w:b/>
                <w:bCs/>
                <w:color w:val="000000"/>
                <w:lang w:eastAsia="lt-LT"/>
              </w:rPr>
            </w:pPr>
            <w:r w:rsidRPr="00905EBA">
              <w:rPr>
                <w:b/>
              </w:rPr>
              <w:lastRenderedPageBreak/>
              <w:t>Eil. Nr.</w:t>
            </w:r>
          </w:p>
        </w:tc>
        <w:tc>
          <w:tcPr>
            <w:tcW w:w="25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135DF6" w14:textId="4EB2D7DC" w:rsidR="00AC5AD5" w:rsidRPr="00416461" w:rsidRDefault="00AC5AD5" w:rsidP="00AC5AD5">
            <w:pPr>
              <w:jc w:val="center"/>
              <w:rPr>
                <w:b/>
                <w:bCs/>
                <w:color w:val="000000"/>
                <w:lang w:eastAsia="lt-LT"/>
              </w:rPr>
            </w:pPr>
            <w:r>
              <w:rPr>
                <w:b/>
              </w:rPr>
              <w:t>Darbų pavadinimas</w:t>
            </w:r>
          </w:p>
        </w:tc>
        <w:tc>
          <w:tcPr>
            <w:tcW w:w="8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0898B5" w14:textId="04B5B51D" w:rsidR="00AC5AD5" w:rsidRPr="00416461" w:rsidRDefault="00AC5AD5" w:rsidP="00AC5AD5">
            <w:pPr>
              <w:jc w:val="center"/>
              <w:rPr>
                <w:b/>
                <w:bCs/>
                <w:color w:val="000000"/>
                <w:lang w:eastAsia="lt-LT"/>
              </w:rPr>
            </w:pPr>
            <w:r w:rsidRPr="000705C3">
              <w:rPr>
                <w:b/>
              </w:rPr>
              <w:t>Mato vnt.</w:t>
            </w:r>
          </w:p>
        </w:tc>
        <w:tc>
          <w:tcPr>
            <w:tcW w:w="1280" w:type="dxa"/>
            <w:tcBorders>
              <w:top w:val="single" w:sz="4" w:space="0" w:color="auto"/>
              <w:left w:val="nil"/>
              <w:bottom w:val="single" w:sz="4" w:space="0" w:color="auto"/>
              <w:right w:val="nil"/>
            </w:tcBorders>
            <w:shd w:val="clear" w:color="auto" w:fill="D9D9D9" w:themeFill="background1" w:themeFillShade="D9"/>
            <w:vAlign w:val="center"/>
            <w:hideMark/>
          </w:tcPr>
          <w:p w14:paraId="21D738CA" w14:textId="5AFF8D05" w:rsidR="00AC5AD5" w:rsidRPr="00416461" w:rsidRDefault="00AC5AD5" w:rsidP="00AC5AD5">
            <w:pPr>
              <w:jc w:val="center"/>
              <w:rPr>
                <w:b/>
                <w:bCs/>
                <w:color w:val="000000"/>
                <w:lang w:eastAsia="lt-LT"/>
              </w:rPr>
            </w:pPr>
            <w:r w:rsidRPr="000705C3">
              <w:rPr>
                <w:b/>
              </w:rPr>
              <w:t>Fiksuot</w:t>
            </w:r>
            <w:r>
              <w:rPr>
                <w:b/>
              </w:rPr>
              <w:t>as įkainis mato vienetui Eur be</w:t>
            </w:r>
            <w:r w:rsidRPr="000705C3">
              <w:rPr>
                <w:b/>
              </w:rPr>
              <w:t xml:space="preserve"> PVM</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A5979" w14:textId="485C9CBB" w:rsidR="00AC5AD5" w:rsidRPr="00416461" w:rsidRDefault="00AC5AD5" w:rsidP="00AC5AD5">
            <w:pPr>
              <w:jc w:val="center"/>
              <w:rPr>
                <w:b/>
                <w:bCs/>
                <w:color w:val="000000"/>
                <w:lang w:eastAsia="lt-LT"/>
              </w:rPr>
            </w:pPr>
            <w:r w:rsidRPr="000705C3">
              <w:rPr>
                <w:b/>
              </w:rPr>
              <w:t>Fiksuot</w:t>
            </w:r>
            <w:r>
              <w:rPr>
                <w:b/>
              </w:rPr>
              <w:t>as įkainis mato vienetui Eur su</w:t>
            </w:r>
            <w:r w:rsidRPr="000705C3">
              <w:rPr>
                <w:b/>
              </w:rPr>
              <w:t xml:space="preserve"> PVM</w:t>
            </w:r>
          </w:p>
        </w:tc>
        <w:tc>
          <w:tcPr>
            <w:tcW w:w="17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76AB9" w14:textId="20AC1DD3" w:rsidR="00AC5AD5" w:rsidRPr="00416461" w:rsidRDefault="00AC5AD5" w:rsidP="00AC5AD5">
            <w:pPr>
              <w:jc w:val="center"/>
              <w:rPr>
                <w:b/>
                <w:bCs/>
                <w:color w:val="000000"/>
                <w:lang w:eastAsia="lt-LT"/>
              </w:rPr>
            </w:pPr>
            <w:r>
              <w:rPr>
                <w:b/>
              </w:rPr>
              <w:t xml:space="preserve">Preliminarus darbų </w:t>
            </w:r>
            <w:r w:rsidRPr="000705C3">
              <w:rPr>
                <w:b/>
              </w:rPr>
              <w:t>k</w:t>
            </w:r>
            <w:r w:rsidRPr="00905EBA">
              <w:rPr>
                <w:b/>
              </w:rPr>
              <w:t>iekis</w:t>
            </w:r>
            <w:r>
              <w:rPr>
                <w:b/>
              </w:rPr>
              <w:t>*</w:t>
            </w:r>
          </w:p>
        </w:tc>
        <w:tc>
          <w:tcPr>
            <w:tcW w:w="1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060708" w14:textId="6C5036B9" w:rsidR="00AC5AD5" w:rsidRPr="00416461" w:rsidRDefault="00AC5AD5" w:rsidP="00AC5AD5">
            <w:pPr>
              <w:jc w:val="center"/>
              <w:rPr>
                <w:b/>
                <w:bCs/>
                <w:color w:val="000000"/>
                <w:lang w:eastAsia="lt-LT"/>
              </w:rP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CE1927" w:rsidRPr="00216121" w14:paraId="678B5EA2" w14:textId="77777777" w:rsidTr="007815C4">
        <w:trPr>
          <w:trHeight w:val="170"/>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2DA995BE" w14:textId="0FF9F71F" w:rsidR="00AC5AD5" w:rsidRPr="00416461" w:rsidRDefault="00AC5AD5" w:rsidP="00AC5AD5">
            <w:pPr>
              <w:jc w:val="center"/>
              <w:rPr>
                <w:i/>
                <w:iCs/>
                <w:color w:val="000000"/>
                <w:sz w:val="18"/>
                <w:szCs w:val="18"/>
                <w:lang w:eastAsia="lt-LT"/>
              </w:rPr>
            </w:pPr>
            <w:r w:rsidRPr="00011069">
              <w:rPr>
                <w:i/>
                <w:sz w:val="20"/>
                <w:szCs w:val="20"/>
              </w:rPr>
              <w:t>1</w:t>
            </w:r>
          </w:p>
        </w:tc>
        <w:tc>
          <w:tcPr>
            <w:tcW w:w="2545" w:type="dxa"/>
            <w:tcBorders>
              <w:top w:val="nil"/>
              <w:left w:val="nil"/>
              <w:bottom w:val="single" w:sz="4" w:space="0" w:color="auto"/>
              <w:right w:val="single" w:sz="4" w:space="0" w:color="auto"/>
            </w:tcBorders>
            <w:shd w:val="clear" w:color="000000" w:fill="FFFFFF"/>
          </w:tcPr>
          <w:p w14:paraId="5DE26EEA" w14:textId="630FEC3C" w:rsidR="00AC5AD5" w:rsidRPr="00416461" w:rsidRDefault="00AC5AD5" w:rsidP="00AC5AD5">
            <w:pPr>
              <w:jc w:val="center"/>
              <w:rPr>
                <w:i/>
                <w:iCs/>
                <w:color w:val="000000"/>
                <w:sz w:val="18"/>
                <w:szCs w:val="18"/>
                <w:lang w:eastAsia="lt-LT"/>
              </w:rPr>
            </w:pPr>
            <w:r w:rsidRPr="00011069">
              <w:rPr>
                <w:i/>
                <w:sz w:val="20"/>
                <w:szCs w:val="20"/>
              </w:rPr>
              <w:t>2</w:t>
            </w:r>
          </w:p>
        </w:tc>
        <w:tc>
          <w:tcPr>
            <w:tcW w:w="845" w:type="dxa"/>
            <w:tcBorders>
              <w:top w:val="nil"/>
              <w:left w:val="nil"/>
              <w:bottom w:val="single" w:sz="4" w:space="0" w:color="auto"/>
              <w:right w:val="single" w:sz="4" w:space="0" w:color="auto"/>
            </w:tcBorders>
            <w:shd w:val="clear" w:color="000000" w:fill="FFFFFF"/>
          </w:tcPr>
          <w:p w14:paraId="52C5FF7E" w14:textId="50FC14DF" w:rsidR="00AC5AD5" w:rsidRPr="00416461" w:rsidRDefault="00AC5AD5" w:rsidP="00AC5AD5">
            <w:pPr>
              <w:jc w:val="center"/>
              <w:rPr>
                <w:i/>
                <w:iCs/>
                <w:color w:val="000000"/>
                <w:sz w:val="18"/>
                <w:szCs w:val="18"/>
                <w:lang w:eastAsia="lt-LT"/>
              </w:rPr>
            </w:pPr>
            <w:r w:rsidRPr="00011069">
              <w:rPr>
                <w:i/>
                <w:sz w:val="20"/>
                <w:szCs w:val="20"/>
              </w:rPr>
              <w:t>3</w:t>
            </w:r>
          </w:p>
        </w:tc>
        <w:tc>
          <w:tcPr>
            <w:tcW w:w="1280" w:type="dxa"/>
            <w:tcBorders>
              <w:top w:val="nil"/>
              <w:left w:val="nil"/>
              <w:bottom w:val="single" w:sz="4" w:space="0" w:color="auto"/>
              <w:right w:val="nil"/>
            </w:tcBorders>
            <w:shd w:val="clear" w:color="000000" w:fill="FFFFFF"/>
          </w:tcPr>
          <w:p w14:paraId="10E7619D" w14:textId="775C1280" w:rsidR="00AC5AD5" w:rsidRPr="00416461" w:rsidRDefault="00AC5AD5" w:rsidP="00AC5AD5">
            <w:pPr>
              <w:jc w:val="center"/>
              <w:rPr>
                <w:i/>
                <w:iCs/>
                <w:color w:val="000000"/>
                <w:sz w:val="18"/>
                <w:szCs w:val="18"/>
                <w:lang w:eastAsia="lt-LT"/>
              </w:rPr>
            </w:pPr>
            <w:r w:rsidRPr="00011069">
              <w:rPr>
                <w:i/>
                <w:sz w:val="20"/>
                <w:szCs w:val="20"/>
              </w:rPr>
              <w:t>4</w:t>
            </w:r>
          </w:p>
        </w:tc>
        <w:tc>
          <w:tcPr>
            <w:tcW w:w="1278" w:type="dxa"/>
            <w:tcBorders>
              <w:top w:val="nil"/>
              <w:left w:val="single" w:sz="4" w:space="0" w:color="auto"/>
              <w:bottom w:val="single" w:sz="4" w:space="0" w:color="auto"/>
              <w:right w:val="single" w:sz="4" w:space="0" w:color="auto"/>
            </w:tcBorders>
            <w:shd w:val="clear" w:color="000000" w:fill="FFFFFF"/>
          </w:tcPr>
          <w:p w14:paraId="17987989" w14:textId="59B9B4B9" w:rsidR="00AC5AD5" w:rsidRPr="00416461" w:rsidRDefault="00AC5AD5" w:rsidP="00AC5AD5">
            <w:pPr>
              <w:jc w:val="center"/>
              <w:rPr>
                <w:i/>
                <w:iCs/>
                <w:color w:val="000000"/>
                <w:sz w:val="18"/>
                <w:szCs w:val="18"/>
                <w:lang w:eastAsia="lt-LT"/>
              </w:rPr>
            </w:pPr>
            <w:r>
              <w:rPr>
                <w:i/>
                <w:sz w:val="20"/>
                <w:szCs w:val="20"/>
              </w:rPr>
              <w:t>5</w:t>
            </w:r>
          </w:p>
        </w:tc>
        <w:tc>
          <w:tcPr>
            <w:tcW w:w="1703" w:type="dxa"/>
            <w:tcBorders>
              <w:top w:val="nil"/>
              <w:left w:val="nil"/>
              <w:bottom w:val="single" w:sz="4" w:space="0" w:color="auto"/>
              <w:right w:val="single" w:sz="4" w:space="0" w:color="auto"/>
            </w:tcBorders>
            <w:shd w:val="clear" w:color="000000" w:fill="FFFFFF"/>
          </w:tcPr>
          <w:p w14:paraId="4F7B4AC5" w14:textId="5BCB456E" w:rsidR="00AC5AD5" w:rsidRPr="00416461" w:rsidRDefault="00AC5AD5" w:rsidP="00AC5AD5">
            <w:pPr>
              <w:jc w:val="center"/>
              <w:rPr>
                <w:i/>
                <w:iCs/>
                <w:color w:val="000000"/>
                <w:sz w:val="18"/>
                <w:szCs w:val="18"/>
                <w:lang w:eastAsia="lt-LT"/>
              </w:rPr>
            </w:pPr>
            <w:r>
              <w:rPr>
                <w:i/>
                <w:sz w:val="20"/>
                <w:szCs w:val="20"/>
              </w:rPr>
              <w:t>6</w:t>
            </w:r>
          </w:p>
        </w:tc>
        <w:tc>
          <w:tcPr>
            <w:tcW w:w="1569" w:type="dxa"/>
            <w:tcBorders>
              <w:top w:val="nil"/>
              <w:left w:val="nil"/>
              <w:bottom w:val="single" w:sz="4" w:space="0" w:color="auto"/>
              <w:right w:val="single" w:sz="4" w:space="0" w:color="auto"/>
            </w:tcBorders>
            <w:shd w:val="clear" w:color="000000" w:fill="FFFFFF"/>
          </w:tcPr>
          <w:p w14:paraId="47F044C7" w14:textId="6FB66FBC" w:rsidR="00AC5AD5" w:rsidRPr="00416461" w:rsidRDefault="00AC5AD5" w:rsidP="00AC5AD5">
            <w:pPr>
              <w:jc w:val="center"/>
              <w:rPr>
                <w:i/>
                <w:iCs/>
                <w:color w:val="000000"/>
                <w:sz w:val="18"/>
                <w:szCs w:val="18"/>
                <w:lang w:eastAsia="lt-LT"/>
              </w:rPr>
            </w:pPr>
            <w:r>
              <w:rPr>
                <w:i/>
                <w:sz w:val="20"/>
                <w:szCs w:val="20"/>
              </w:rPr>
              <w:t>7</w:t>
            </w:r>
            <w:r w:rsidRPr="00AB2273">
              <w:rPr>
                <w:i/>
                <w:sz w:val="20"/>
                <w:szCs w:val="20"/>
                <w:lang w:val="en-US"/>
              </w:rPr>
              <w:t>=</w:t>
            </w:r>
            <w:r>
              <w:rPr>
                <w:i/>
                <w:sz w:val="20"/>
                <w:szCs w:val="20"/>
              </w:rPr>
              <w:t>5x6</w:t>
            </w:r>
          </w:p>
        </w:tc>
      </w:tr>
      <w:tr w:rsidR="00CE1927" w:rsidRPr="00216121" w14:paraId="24EBC9C9" w14:textId="77777777" w:rsidTr="007815C4">
        <w:trPr>
          <w:trHeight w:val="1260"/>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8BA4C9C" w14:textId="77777777" w:rsidR="00135A8E" w:rsidRPr="00216121" w:rsidRDefault="00135A8E" w:rsidP="00FD24B0">
            <w:pPr>
              <w:jc w:val="center"/>
              <w:rPr>
                <w:lang w:eastAsia="lt-LT"/>
              </w:rPr>
            </w:pPr>
            <w:r>
              <w:rPr>
                <w:lang w:eastAsia="lt-LT"/>
              </w:rPr>
              <w:t>2</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4E19DBC1" w14:textId="77777777" w:rsidR="00135A8E" w:rsidRPr="00216121" w:rsidRDefault="00135A8E" w:rsidP="00FD24B0">
            <w:pPr>
              <w:jc w:val="both"/>
              <w:rPr>
                <w:lang w:eastAsia="lt-LT"/>
              </w:rPr>
            </w:pPr>
            <w:r w:rsidRPr="00216121">
              <w:rPr>
                <w:lang w:eastAsia="lt-LT"/>
              </w:rPr>
              <w:t>Šaligatvių plytelių dangos remontas (įrengimas), įskaitant ardymo darbus, pagrindo įrengimą (šalčiui nejautrus smėlio sluoksnis 20 cm, dolomitinių atsijų sluoksnis 3 cm), siūlių užtaisymą, naujų plytelių įrengimą, kai plytelių matmenys 300x300x60 mm</w:t>
            </w:r>
          </w:p>
        </w:tc>
        <w:tc>
          <w:tcPr>
            <w:tcW w:w="845" w:type="dxa"/>
            <w:tcBorders>
              <w:top w:val="nil"/>
              <w:left w:val="nil"/>
              <w:bottom w:val="single" w:sz="4" w:space="0" w:color="auto"/>
              <w:right w:val="single" w:sz="4" w:space="0" w:color="auto"/>
            </w:tcBorders>
            <w:shd w:val="clear" w:color="000000" w:fill="FFFFFF"/>
            <w:vAlign w:val="center"/>
            <w:hideMark/>
          </w:tcPr>
          <w:p w14:paraId="51106835" w14:textId="77777777" w:rsidR="00135A8E" w:rsidRPr="00216121" w:rsidRDefault="00135A8E" w:rsidP="00FD24B0">
            <w:pPr>
              <w:jc w:val="center"/>
              <w:rPr>
                <w:color w:val="000000"/>
                <w:lang w:eastAsia="lt-LT"/>
              </w:rPr>
            </w:pPr>
            <w:r w:rsidRPr="00216121">
              <w:rPr>
                <w:color w:val="000000"/>
                <w:lang w:eastAsia="lt-LT"/>
              </w:rPr>
              <w:t>m</w:t>
            </w:r>
            <w:r w:rsidRPr="00216121">
              <w:rPr>
                <w:color w:val="000000"/>
                <w:vertAlign w:val="superscript"/>
                <w:lang w:eastAsia="lt-LT"/>
              </w:rPr>
              <w:t>2</w:t>
            </w:r>
          </w:p>
        </w:tc>
        <w:tc>
          <w:tcPr>
            <w:tcW w:w="1280" w:type="dxa"/>
            <w:tcBorders>
              <w:top w:val="nil"/>
              <w:left w:val="nil"/>
              <w:bottom w:val="single" w:sz="4" w:space="0" w:color="auto"/>
              <w:right w:val="single" w:sz="4" w:space="0" w:color="auto"/>
            </w:tcBorders>
            <w:shd w:val="clear" w:color="000000" w:fill="FFFFFF"/>
            <w:vAlign w:val="center"/>
          </w:tcPr>
          <w:p w14:paraId="7D7AA513" w14:textId="77777777" w:rsidR="00135A8E" w:rsidRPr="00216121" w:rsidRDefault="00135A8E" w:rsidP="00FD24B0">
            <w:pPr>
              <w:jc w:val="both"/>
              <w:rPr>
                <w:lang w:eastAsia="lt-LT"/>
              </w:rPr>
            </w:pPr>
          </w:p>
        </w:tc>
        <w:tc>
          <w:tcPr>
            <w:tcW w:w="1278" w:type="dxa"/>
            <w:tcBorders>
              <w:top w:val="nil"/>
              <w:left w:val="nil"/>
              <w:bottom w:val="single" w:sz="4" w:space="0" w:color="auto"/>
              <w:right w:val="single" w:sz="4" w:space="0" w:color="auto"/>
            </w:tcBorders>
            <w:shd w:val="clear" w:color="auto" w:fill="auto"/>
            <w:vAlign w:val="center"/>
          </w:tcPr>
          <w:p w14:paraId="651BB25A"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729608A0" w14:textId="77777777" w:rsidR="00135A8E" w:rsidRPr="00216121" w:rsidRDefault="00135A8E" w:rsidP="00FD24B0">
            <w:pPr>
              <w:jc w:val="center"/>
              <w:rPr>
                <w:lang w:eastAsia="lt-LT"/>
              </w:rPr>
            </w:pPr>
            <w:r w:rsidRPr="00216121">
              <w:rPr>
                <w:lang w:eastAsia="lt-LT"/>
              </w:rPr>
              <w:t>4800</w:t>
            </w:r>
          </w:p>
        </w:tc>
        <w:tc>
          <w:tcPr>
            <w:tcW w:w="1569" w:type="dxa"/>
            <w:tcBorders>
              <w:top w:val="nil"/>
              <w:left w:val="nil"/>
              <w:bottom w:val="single" w:sz="4" w:space="0" w:color="auto"/>
              <w:right w:val="single" w:sz="4" w:space="0" w:color="auto"/>
            </w:tcBorders>
            <w:shd w:val="clear" w:color="000000" w:fill="FFFFFF"/>
            <w:vAlign w:val="center"/>
          </w:tcPr>
          <w:p w14:paraId="00D5CB7A" w14:textId="77777777" w:rsidR="00135A8E" w:rsidRPr="00216121" w:rsidRDefault="00135A8E" w:rsidP="00FD24B0">
            <w:pPr>
              <w:jc w:val="both"/>
              <w:rPr>
                <w:lang w:eastAsia="lt-LT"/>
              </w:rPr>
            </w:pPr>
          </w:p>
        </w:tc>
      </w:tr>
      <w:tr w:rsidR="007815C4" w:rsidRPr="00216121" w14:paraId="0307B251" w14:textId="77777777" w:rsidTr="007815C4">
        <w:trPr>
          <w:trHeight w:val="1110"/>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4A8DBEC" w14:textId="77777777" w:rsidR="00135A8E" w:rsidRPr="00216121" w:rsidRDefault="00135A8E" w:rsidP="00FD24B0">
            <w:pPr>
              <w:jc w:val="center"/>
              <w:rPr>
                <w:lang w:eastAsia="lt-LT"/>
              </w:rPr>
            </w:pPr>
            <w:r>
              <w:rPr>
                <w:lang w:eastAsia="lt-LT"/>
              </w:rPr>
              <w:t>3</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5D0998AE" w14:textId="77777777" w:rsidR="00135A8E" w:rsidRPr="00216121" w:rsidRDefault="00135A8E" w:rsidP="00FD24B0">
            <w:pPr>
              <w:jc w:val="both"/>
              <w:rPr>
                <w:lang w:eastAsia="lt-LT"/>
              </w:rPr>
            </w:pPr>
            <w:r w:rsidRPr="00216121">
              <w:rPr>
                <w:lang w:eastAsia="lt-LT"/>
              </w:rPr>
              <w:t>Kelio bortų remontas (įrengimas), įskaitant ardymo darbus, pagrindo įrengimą (pagrindo paruošiamasis sluoksnis – 15-20 cm smėlio-žvyro mišinys, pagrindas iš 10 cm  betono sluoksnio) ir siūlių užtaisymą</w:t>
            </w:r>
          </w:p>
        </w:tc>
        <w:tc>
          <w:tcPr>
            <w:tcW w:w="845" w:type="dxa"/>
            <w:tcBorders>
              <w:top w:val="nil"/>
              <w:left w:val="nil"/>
              <w:bottom w:val="single" w:sz="4" w:space="0" w:color="auto"/>
              <w:right w:val="single" w:sz="4" w:space="0" w:color="auto"/>
            </w:tcBorders>
            <w:shd w:val="clear" w:color="auto" w:fill="auto"/>
            <w:vAlign w:val="center"/>
            <w:hideMark/>
          </w:tcPr>
          <w:p w14:paraId="54332649" w14:textId="77777777" w:rsidR="00135A8E" w:rsidRPr="00216121" w:rsidRDefault="00135A8E" w:rsidP="00FD24B0">
            <w:pPr>
              <w:jc w:val="center"/>
              <w:rPr>
                <w:lang w:eastAsia="lt-LT"/>
              </w:rPr>
            </w:pPr>
            <w:r w:rsidRPr="00216121">
              <w:rPr>
                <w:lang w:eastAsia="lt-LT"/>
              </w:rPr>
              <w:t>m</w:t>
            </w:r>
          </w:p>
        </w:tc>
        <w:tc>
          <w:tcPr>
            <w:tcW w:w="1280" w:type="dxa"/>
            <w:tcBorders>
              <w:top w:val="nil"/>
              <w:left w:val="nil"/>
              <w:bottom w:val="single" w:sz="4" w:space="0" w:color="auto"/>
              <w:right w:val="single" w:sz="4" w:space="0" w:color="auto"/>
            </w:tcBorders>
            <w:shd w:val="clear" w:color="auto" w:fill="auto"/>
            <w:vAlign w:val="center"/>
          </w:tcPr>
          <w:p w14:paraId="4950A339" w14:textId="77777777" w:rsidR="00135A8E" w:rsidRPr="00216121" w:rsidRDefault="00135A8E" w:rsidP="00FD24B0">
            <w:pPr>
              <w:jc w:val="both"/>
              <w:rPr>
                <w:lang w:eastAsia="lt-LT"/>
              </w:rPr>
            </w:pPr>
          </w:p>
        </w:tc>
        <w:tc>
          <w:tcPr>
            <w:tcW w:w="1278" w:type="dxa"/>
            <w:tcBorders>
              <w:top w:val="nil"/>
              <w:left w:val="nil"/>
              <w:bottom w:val="single" w:sz="4" w:space="0" w:color="auto"/>
              <w:right w:val="single" w:sz="4" w:space="0" w:color="auto"/>
            </w:tcBorders>
            <w:shd w:val="clear" w:color="auto" w:fill="auto"/>
            <w:vAlign w:val="center"/>
          </w:tcPr>
          <w:p w14:paraId="3592A058"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551E1341" w14:textId="77777777" w:rsidR="00135A8E" w:rsidRPr="00216121" w:rsidRDefault="00135A8E" w:rsidP="00FD24B0">
            <w:pPr>
              <w:jc w:val="center"/>
              <w:rPr>
                <w:lang w:eastAsia="lt-LT"/>
              </w:rPr>
            </w:pPr>
            <w:r w:rsidRPr="00216121">
              <w:rPr>
                <w:lang w:eastAsia="lt-LT"/>
              </w:rPr>
              <w:t>100</w:t>
            </w:r>
          </w:p>
        </w:tc>
        <w:tc>
          <w:tcPr>
            <w:tcW w:w="1569" w:type="dxa"/>
            <w:tcBorders>
              <w:top w:val="nil"/>
              <w:left w:val="nil"/>
              <w:bottom w:val="single" w:sz="4" w:space="0" w:color="auto"/>
              <w:right w:val="single" w:sz="4" w:space="0" w:color="auto"/>
            </w:tcBorders>
            <w:shd w:val="clear" w:color="000000" w:fill="FFFFFF"/>
            <w:vAlign w:val="center"/>
          </w:tcPr>
          <w:p w14:paraId="7DD582CB" w14:textId="77777777" w:rsidR="00135A8E" w:rsidRPr="00216121" w:rsidRDefault="00135A8E" w:rsidP="00FD24B0">
            <w:pPr>
              <w:jc w:val="both"/>
              <w:rPr>
                <w:lang w:eastAsia="lt-LT"/>
              </w:rPr>
            </w:pPr>
          </w:p>
        </w:tc>
      </w:tr>
      <w:tr w:rsidR="00CE1927" w:rsidRPr="00216121" w14:paraId="4B6956F3" w14:textId="77777777" w:rsidTr="007815C4">
        <w:trPr>
          <w:trHeight w:val="55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950779C" w14:textId="77777777" w:rsidR="00135A8E" w:rsidRPr="00216121" w:rsidRDefault="00135A8E" w:rsidP="00FD24B0">
            <w:pPr>
              <w:jc w:val="center"/>
              <w:rPr>
                <w:lang w:eastAsia="lt-LT"/>
              </w:rPr>
            </w:pPr>
            <w:r>
              <w:rPr>
                <w:lang w:eastAsia="lt-LT"/>
              </w:rPr>
              <w:t>4</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7F097FA0" w14:textId="77777777" w:rsidR="00135A8E" w:rsidRPr="00216121" w:rsidRDefault="00135A8E" w:rsidP="00FD24B0">
            <w:pPr>
              <w:jc w:val="both"/>
              <w:rPr>
                <w:color w:val="000000"/>
                <w:lang w:eastAsia="lt-LT"/>
              </w:rPr>
            </w:pPr>
            <w:r w:rsidRPr="00216121">
              <w:rPr>
                <w:color w:val="000000"/>
                <w:lang w:eastAsia="lt-LT"/>
              </w:rPr>
              <w:t xml:space="preserve">Vejos </w:t>
            </w:r>
            <w:proofErr w:type="spellStart"/>
            <w:r w:rsidRPr="00216121">
              <w:rPr>
                <w:color w:val="000000"/>
                <w:lang w:eastAsia="lt-LT"/>
              </w:rPr>
              <w:t>bortelių</w:t>
            </w:r>
            <w:proofErr w:type="spellEnd"/>
            <w:r w:rsidRPr="00216121">
              <w:rPr>
                <w:color w:val="000000"/>
                <w:lang w:eastAsia="lt-LT"/>
              </w:rPr>
              <w:t xml:space="preserve"> remontas (įrengimas), įskaitant ardymo darbus, pagrindo (10 cm betono) įrengimą, siūlių užtaisymą</w:t>
            </w:r>
          </w:p>
        </w:tc>
        <w:tc>
          <w:tcPr>
            <w:tcW w:w="845" w:type="dxa"/>
            <w:tcBorders>
              <w:top w:val="nil"/>
              <w:left w:val="nil"/>
              <w:bottom w:val="single" w:sz="4" w:space="0" w:color="auto"/>
              <w:right w:val="single" w:sz="4" w:space="0" w:color="auto"/>
            </w:tcBorders>
            <w:shd w:val="clear" w:color="000000" w:fill="FFFFFF"/>
            <w:vAlign w:val="center"/>
            <w:hideMark/>
          </w:tcPr>
          <w:p w14:paraId="2A7219CF" w14:textId="77777777" w:rsidR="00135A8E" w:rsidRPr="00216121" w:rsidRDefault="00135A8E" w:rsidP="00FD24B0">
            <w:pPr>
              <w:jc w:val="center"/>
              <w:rPr>
                <w:color w:val="000000"/>
                <w:lang w:eastAsia="lt-LT"/>
              </w:rPr>
            </w:pPr>
            <w:r w:rsidRPr="00216121">
              <w:rPr>
                <w:color w:val="000000"/>
                <w:lang w:eastAsia="lt-LT"/>
              </w:rPr>
              <w:t>m</w:t>
            </w:r>
          </w:p>
        </w:tc>
        <w:tc>
          <w:tcPr>
            <w:tcW w:w="1280" w:type="dxa"/>
            <w:tcBorders>
              <w:top w:val="nil"/>
              <w:left w:val="nil"/>
              <w:bottom w:val="single" w:sz="4" w:space="0" w:color="auto"/>
              <w:right w:val="single" w:sz="4" w:space="0" w:color="auto"/>
            </w:tcBorders>
            <w:shd w:val="clear" w:color="000000" w:fill="FFFFFF"/>
            <w:vAlign w:val="center"/>
          </w:tcPr>
          <w:p w14:paraId="7654D743" w14:textId="77777777" w:rsidR="00135A8E" w:rsidRPr="00216121" w:rsidRDefault="00135A8E" w:rsidP="00FD24B0">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2FD326F8"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528AB4DC" w14:textId="77777777" w:rsidR="00135A8E" w:rsidRPr="00216121" w:rsidRDefault="00135A8E" w:rsidP="00FD24B0">
            <w:pPr>
              <w:jc w:val="center"/>
              <w:rPr>
                <w:lang w:eastAsia="lt-LT"/>
              </w:rPr>
            </w:pPr>
            <w:r w:rsidRPr="00216121">
              <w:rPr>
                <w:lang w:eastAsia="lt-LT"/>
              </w:rPr>
              <w:t>4500</w:t>
            </w:r>
          </w:p>
        </w:tc>
        <w:tc>
          <w:tcPr>
            <w:tcW w:w="1569" w:type="dxa"/>
            <w:tcBorders>
              <w:top w:val="nil"/>
              <w:left w:val="nil"/>
              <w:bottom w:val="single" w:sz="4" w:space="0" w:color="auto"/>
              <w:right w:val="single" w:sz="4" w:space="0" w:color="auto"/>
            </w:tcBorders>
            <w:shd w:val="clear" w:color="000000" w:fill="FFFFFF"/>
            <w:vAlign w:val="center"/>
          </w:tcPr>
          <w:p w14:paraId="2E4941AD" w14:textId="77777777" w:rsidR="00135A8E" w:rsidRPr="00216121" w:rsidRDefault="00135A8E" w:rsidP="00FD24B0">
            <w:pPr>
              <w:jc w:val="both"/>
              <w:rPr>
                <w:lang w:eastAsia="lt-LT"/>
              </w:rPr>
            </w:pPr>
          </w:p>
        </w:tc>
      </w:tr>
      <w:tr w:rsidR="007815C4" w:rsidRPr="00216121" w14:paraId="7BBFBEDE" w14:textId="77777777" w:rsidTr="00616482">
        <w:trPr>
          <w:trHeight w:val="36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3397E99" w14:textId="77777777" w:rsidR="00135A8E" w:rsidRPr="00216121" w:rsidRDefault="00135A8E" w:rsidP="00FD24B0">
            <w:pPr>
              <w:jc w:val="center"/>
              <w:rPr>
                <w:lang w:eastAsia="lt-LT"/>
              </w:rPr>
            </w:pPr>
            <w:r>
              <w:rPr>
                <w:lang w:eastAsia="lt-LT"/>
              </w:rPr>
              <w:t>5</w:t>
            </w:r>
            <w:r w:rsidRPr="00216121">
              <w:rPr>
                <w:lang w:eastAsia="lt-LT"/>
              </w:rPr>
              <w:t>.</w:t>
            </w:r>
          </w:p>
        </w:tc>
        <w:tc>
          <w:tcPr>
            <w:tcW w:w="2545" w:type="dxa"/>
            <w:tcBorders>
              <w:top w:val="nil"/>
              <w:left w:val="nil"/>
              <w:bottom w:val="single" w:sz="4" w:space="0" w:color="auto"/>
              <w:right w:val="single" w:sz="4" w:space="0" w:color="auto"/>
            </w:tcBorders>
            <w:shd w:val="clear" w:color="auto" w:fill="auto"/>
            <w:hideMark/>
          </w:tcPr>
          <w:p w14:paraId="6FBA70A5" w14:textId="77777777" w:rsidR="00135A8E" w:rsidRPr="00216121" w:rsidRDefault="00135A8E" w:rsidP="00FD24B0">
            <w:pPr>
              <w:jc w:val="both"/>
              <w:rPr>
                <w:color w:val="000000"/>
                <w:lang w:eastAsia="lt-LT"/>
              </w:rPr>
            </w:pPr>
            <w:r w:rsidRPr="00216121">
              <w:rPr>
                <w:color w:val="000000"/>
                <w:lang w:eastAsia="lt-LT"/>
              </w:rPr>
              <w:t xml:space="preserve">Betoninių konstrukcijų ardymas </w:t>
            </w:r>
          </w:p>
        </w:tc>
        <w:tc>
          <w:tcPr>
            <w:tcW w:w="845" w:type="dxa"/>
            <w:tcBorders>
              <w:top w:val="nil"/>
              <w:left w:val="nil"/>
              <w:bottom w:val="single" w:sz="4" w:space="0" w:color="auto"/>
              <w:right w:val="single" w:sz="4" w:space="0" w:color="auto"/>
            </w:tcBorders>
            <w:shd w:val="clear" w:color="auto" w:fill="auto"/>
            <w:vAlign w:val="center"/>
            <w:hideMark/>
          </w:tcPr>
          <w:p w14:paraId="5E806B91" w14:textId="77777777" w:rsidR="00135A8E" w:rsidRPr="00216121" w:rsidRDefault="00135A8E" w:rsidP="00FD24B0">
            <w:pPr>
              <w:jc w:val="center"/>
              <w:rPr>
                <w:color w:val="000000"/>
                <w:lang w:eastAsia="lt-LT"/>
              </w:rPr>
            </w:pPr>
            <w:r w:rsidRPr="00216121">
              <w:rPr>
                <w:color w:val="000000"/>
                <w:lang w:eastAsia="lt-LT"/>
              </w:rPr>
              <w:t>m</w:t>
            </w:r>
            <w:r w:rsidRPr="00216121">
              <w:rPr>
                <w:color w:val="000000"/>
                <w:vertAlign w:val="superscript"/>
                <w:lang w:eastAsia="lt-LT"/>
              </w:rPr>
              <w:t>3</w:t>
            </w:r>
          </w:p>
        </w:tc>
        <w:tc>
          <w:tcPr>
            <w:tcW w:w="1280" w:type="dxa"/>
            <w:tcBorders>
              <w:top w:val="nil"/>
              <w:left w:val="nil"/>
              <w:bottom w:val="single" w:sz="4" w:space="0" w:color="auto"/>
              <w:right w:val="single" w:sz="4" w:space="0" w:color="auto"/>
            </w:tcBorders>
            <w:shd w:val="clear" w:color="000000" w:fill="FFFFFF"/>
            <w:vAlign w:val="center"/>
          </w:tcPr>
          <w:p w14:paraId="7FAB7CCD" w14:textId="77777777" w:rsidR="00135A8E" w:rsidRPr="00216121" w:rsidRDefault="00135A8E" w:rsidP="00FD24B0">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70DFD096"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5551FE1B" w14:textId="77777777" w:rsidR="00135A8E" w:rsidRPr="00216121" w:rsidRDefault="00135A8E" w:rsidP="00FD24B0">
            <w:pPr>
              <w:jc w:val="center"/>
              <w:rPr>
                <w:lang w:eastAsia="lt-LT"/>
              </w:rPr>
            </w:pPr>
            <w:r w:rsidRPr="00216121">
              <w:rPr>
                <w:lang w:eastAsia="lt-LT"/>
              </w:rPr>
              <w:t>10</w:t>
            </w:r>
          </w:p>
        </w:tc>
        <w:tc>
          <w:tcPr>
            <w:tcW w:w="1569" w:type="dxa"/>
            <w:tcBorders>
              <w:top w:val="nil"/>
              <w:left w:val="nil"/>
              <w:bottom w:val="single" w:sz="4" w:space="0" w:color="auto"/>
              <w:right w:val="single" w:sz="4" w:space="0" w:color="auto"/>
            </w:tcBorders>
            <w:shd w:val="clear" w:color="000000" w:fill="FFFFFF"/>
            <w:vAlign w:val="center"/>
          </w:tcPr>
          <w:p w14:paraId="458E3623" w14:textId="77777777" w:rsidR="00135A8E" w:rsidRPr="00216121" w:rsidRDefault="00135A8E" w:rsidP="00FD24B0">
            <w:pPr>
              <w:jc w:val="both"/>
              <w:rPr>
                <w:lang w:eastAsia="lt-LT"/>
              </w:rPr>
            </w:pPr>
          </w:p>
        </w:tc>
      </w:tr>
      <w:tr w:rsidR="00CE1927" w:rsidRPr="00216121" w14:paraId="3A1693A8" w14:textId="77777777" w:rsidTr="0035445E">
        <w:trPr>
          <w:trHeight w:val="556"/>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A48E8" w14:textId="77777777" w:rsidR="00135A8E" w:rsidRPr="00216121" w:rsidRDefault="00135A8E" w:rsidP="00FD24B0">
            <w:pPr>
              <w:jc w:val="center"/>
              <w:rPr>
                <w:lang w:eastAsia="lt-LT"/>
              </w:rPr>
            </w:pPr>
            <w:r>
              <w:rPr>
                <w:lang w:eastAsia="lt-LT"/>
              </w:rPr>
              <w:t>6</w:t>
            </w:r>
            <w:r w:rsidRPr="00216121">
              <w:rPr>
                <w:lang w:eastAsia="lt-LT"/>
              </w:rPr>
              <w:t>.</w:t>
            </w:r>
          </w:p>
        </w:tc>
        <w:tc>
          <w:tcPr>
            <w:tcW w:w="2545" w:type="dxa"/>
            <w:tcBorders>
              <w:top w:val="single" w:sz="4" w:space="0" w:color="auto"/>
              <w:left w:val="single" w:sz="4" w:space="0" w:color="auto"/>
              <w:bottom w:val="single" w:sz="4" w:space="0" w:color="auto"/>
              <w:right w:val="single" w:sz="4" w:space="0" w:color="auto"/>
            </w:tcBorders>
            <w:shd w:val="clear" w:color="000000" w:fill="FFFFFF"/>
            <w:hideMark/>
          </w:tcPr>
          <w:p w14:paraId="539BA24E" w14:textId="77777777" w:rsidR="00135A8E" w:rsidRPr="00216121" w:rsidRDefault="00135A8E" w:rsidP="00FD24B0">
            <w:pPr>
              <w:jc w:val="both"/>
              <w:rPr>
                <w:lang w:eastAsia="lt-LT"/>
              </w:rPr>
            </w:pPr>
            <w:r w:rsidRPr="00216121">
              <w:rPr>
                <w:lang w:eastAsia="lt-LT"/>
              </w:rPr>
              <w:t xml:space="preserve">Trinkelių dangos (įrengimas), įskaitant ardymo darbus, pagrindo įrengimą (šalčiui nejautrus smėlio sluoksnis 20 cm, dolomitinių atsijų sluoksnis 3 cm), siūlių užtaisymą, naudojant naujas trinkeles, kai trinkelių matmenys 200x100x60 mm (laiptų </w:t>
            </w:r>
            <w:r w:rsidRPr="00216121">
              <w:rPr>
                <w:lang w:eastAsia="lt-LT"/>
              </w:rPr>
              <w:lastRenderedPageBreak/>
              <w:t>remontui Laukininkų g. 36)</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E62C1" w14:textId="77777777" w:rsidR="00135A8E" w:rsidRPr="00216121" w:rsidRDefault="00135A8E" w:rsidP="00FD24B0">
            <w:pPr>
              <w:jc w:val="center"/>
              <w:rPr>
                <w:color w:val="000000"/>
                <w:lang w:eastAsia="lt-LT"/>
              </w:rPr>
            </w:pPr>
            <w:r w:rsidRPr="00216121">
              <w:rPr>
                <w:color w:val="000000"/>
                <w:lang w:eastAsia="lt-LT"/>
              </w:rPr>
              <w:lastRenderedPageBreak/>
              <w:t>m</w:t>
            </w:r>
            <w:r w:rsidRPr="00216121">
              <w:rPr>
                <w:color w:val="000000"/>
                <w:vertAlign w:val="superscript"/>
                <w:lang w:eastAsia="lt-LT"/>
              </w:rPr>
              <w:t>2</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14:paraId="010F467B" w14:textId="77777777" w:rsidR="00135A8E" w:rsidRPr="00216121" w:rsidRDefault="00135A8E" w:rsidP="00FD24B0">
            <w:pPr>
              <w:jc w:val="both"/>
              <w:rPr>
                <w:lang w:eastAsia="lt-LT"/>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20F9149" w14:textId="77777777" w:rsidR="00135A8E" w:rsidRPr="00216121" w:rsidRDefault="00135A8E" w:rsidP="00FD24B0">
            <w:pPr>
              <w:jc w:val="both"/>
              <w:rPr>
                <w:lang w:eastAsia="lt-LT"/>
              </w:rPr>
            </w:pP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564A0" w14:textId="77777777" w:rsidR="00135A8E" w:rsidRPr="00216121" w:rsidRDefault="00135A8E" w:rsidP="00FD24B0">
            <w:pPr>
              <w:jc w:val="center"/>
              <w:rPr>
                <w:lang w:eastAsia="lt-LT"/>
              </w:rPr>
            </w:pPr>
            <w:r w:rsidRPr="00216121">
              <w:rPr>
                <w:lang w:eastAsia="lt-LT"/>
              </w:rPr>
              <w:t>20</w:t>
            </w:r>
          </w:p>
        </w:tc>
        <w:tc>
          <w:tcPr>
            <w:tcW w:w="1569" w:type="dxa"/>
            <w:tcBorders>
              <w:top w:val="single" w:sz="4" w:space="0" w:color="auto"/>
              <w:left w:val="single" w:sz="4" w:space="0" w:color="auto"/>
              <w:bottom w:val="single" w:sz="4" w:space="0" w:color="auto"/>
              <w:right w:val="single" w:sz="4" w:space="0" w:color="auto"/>
            </w:tcBorders>
            <w:shd w:val="clear" w:color="000000" w:fill="FFFFFF"/>
            <w:vAlign w:val="center"/>
          </w:tcPr>
          <w:p w14:paraId="033241E5" w14:textId="77777777" w:rsidR="00135A8E" w:rsidRPr="00216121" w:rsidRDefault="00135A8E" w:rsidP="00FD24B0">
            <w:pPr>
              <w:jc w:val="both"/>
              <w:rPr>
                <w:lang w:eastAsia="lt-LT"/>
              </w:rPr>
            </w:pPr>
          </w:p>
        </w:tc>
      </w:tr>
      <w:tr w:rsidR="007815C4" w:rsidRPr="00216121" w14:paraId="46284C31" w14:textId="77777777" w:rsidTr="00616482">
        <w:trPr>
          <w:trHeight w:val="330"/>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B66FC" w14:textId="77777777" w:rsidR="00135A8E" w:rsidRPr="00216121" w:rsidRDefault="00135A8E" w:rsidP="00FD24B0">
            <w:pPr>
              <w:jc w:val="center"/>
              <w:rPr>
                <w:lang w:eastAsia="lt-LT"/>
              </w:rPr>
            </w:pPr>
            <w:r>
              <w:rPr>
                <w:lang w:eastAsia="lt-LT"/>
              </w:rPr>
              <w:t>7</w:t>
            </w:r>
            <w:r w:rsidRPr="00216121">
              <w:rPr>
                <w:lang w:eastAsia="lt-LT"/>
              </w:rPr>
              <w:t>.</w:t>
            </w:r>
          </w:p>
        </w:tc>
        <w:tc>
          <w:tcPr>
            <w:tcW w:w="2545" w:type="dxa"/>
            <w:tcBorders>
              <w:top w:val="single" w:sz="4" w:space="0" w:color="auto"/>
              <w:left w:val="nil"/>
              <w:bottom w:val="single" w:sz="4" w:space="0" w:color="auto"/>
              <w:right w:val="single" w:sz="4" w:space="0" w:color="auto"/>
            </w:tcBorders>
            <w:shd w:val="clear" w:color="auto" w:fill="auto"/>
            <w:hideMark/>
          </w:tcPr>
          <w:p w14:paraId="0F1A7896" w14:textId="77777777" w:rsidR="00135A8E" w:rsidRPr="00216121" w:rsidRDefault="00135A8E" w:rsidP="00FD24B0">
            <w:pPr>
              <w:jc w:val="both"/>
              <w:rPr>
                <w:color w:val="000000"/>
                <w:lang w:eastAsia="lt-LT"/>
              </w:rPr>
            </w:pPr>
            <w:r w:rsidRPr="00216121">
              <w:rPr>
                <w:color w:val="000000"/>
                <w:lang w:eastAsia="lt-LT"/>
              </w:rPr>
              <w:t xml:space="preserve">Betonavimo darbai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0590DE53" w14:textId="77777777" w:rsidR="00135A8E" w:rsidRPr="00216121" w:rsidRDefault="00135A8E" w:rsidP="00FD24B0">
            <w:pPr>
              <w:jc w:val="center"/>
              <w:rPr>
                <w:color w:val="000000"/>
                <w:lang w:eastAsia="lt-LT"/>
              </w:rPr>
            </w:pPr>
            <w:r w:rsidRPr="00216121">
              <w:rPr>
                <w:color w:val="000000"/>
                <w:lang w:eastAsia="lt-LT"/>
              </w:rPr>
              <w:t>m</w:t>
            </w:r>
            <w:r w:rsidRPr="00216121">
              <w:rPr>
                <w:color w:val="000000"/>
                <w:vertAlign w:val="superscript"/>
                <w:lang w:eastAsia="lt-LT"/>
              </w:rPr>
              <w:t>3</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21ADC2BD" w14:textId="77777777" w:rsidR="00135A8E" w:rsidRPr="00216121" w:rsidRDefault="00135A8E" w:rsidP="00FD24B0">
            <w:pPr>
              <w:jc w:val="both"/>
              <w:rPr>
                <w:color w:val="000000"/>
                <w:lang w:eastAsia="lt-LT"/>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2214830F" w14:textId="77777777" w:rsidR="00135A8E" w:rsidRPr="00216121" w:rsidRDefault="00135A8E" w:rsidP="00FD24B0">
            <w:pPr>
              <w:jc w:val="both"/>
              <w:rPr>
                <w:lang w:eastAsia="lt-LT"/>
              </w:rPr>
            </w:pPr>
          </w:p>
        </w:tc>
        <w:tc>
          <w:tcPr>
            <w:tcW w:w="1703" w:type="dxa"/>
            <w:tcBorders>
              <w:top w:val="single" w:sz="4" w:space="0" w:color="auto"/>
              <w:left w:val="nil"/>
              <w:bottom w:val="single" w:sz="4" w:space="0" w:color="auto"/>
              <w:right w:val="single" w:sz="4" w:space="0" w:color="auto"/>
            </w:tcBorders>
            <w:shd w:val="clear" w:color="000000" w:fill="FFFFFF"/>
            <w:vAlign w:val="center"/>
            <w:hideMark/>
          </w:tcPr>
          <w:p w14:paraId="07F4AB59" w14:textId="77777777" w:rsidR="00135A8E" w:rsidRPr="00216121" w:rsidRDefault="00135A8E" w:rsidP="00FD24B0">
            <w:pPr>
              <w:jc w:val="center"/>
              <w:rPr>
                <w:lang w:eastAsia="lt-LT"/>
              </w:rPr>
            </w:pPr>
            <w:r w:rsidRPr="00216121">
              <w:rPr>
                <w:lang w:eastAsia="lt-LT"/>
              </w:rPr>
              <w:t>10</w:t>
            </w:r>
          </w:p>
        </w:tc>
        <w:tc>
          <w:tcPr>
            <w:tcW w:w="1569" w:type="dxa"/>
            <w:tcBorders>
              <w:top w:val="single" w:sz="4" w:space="0" w:color="auto"/>
              <w:left w:val="nil"/>
              <w:bottom w:val="single" w:sz="4" w:space="0" w:color="auto"/>
              <w:right w:val="single" w:sz="4" w:space="0" w:color="auto"/>
            </w:tcBorders>
            <w:shd w:val="clear" w:color="000000" w:fill="FFFFFF"/>
            <w:vAlign w:val="center"/>
          </w:tcPr>
          <w:p w14:paraId="505E2117" w14:textId="77777777" w:rsidR="00135A8E" w:rsidRPr="00216121" w:rsidRDefault="00135A8E" w:rsidP="00FD24B0">
            <w:pPr>
              <w:jc w:val="both"/>
              <w:rPr>
                <w:lang w:eastAsia="lt-LT"/>
              </w:rPr>
            </w:pPr>
          </w:p>
        </w:tc>
      </w:tr>
      <w:tr w:rsidR="00CE1927" w:rsidRPr="00216121" w14:paraId="5A08E4C8" w14:textId="77777777" w:rsidTr="007815C4">
        <w:trPr>
          <w:trHeight w:val="330"/>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2FFCFAA" w14:textId="77777777" w:rsidR="00135A8E" w:rsidRPr="00216121" w:rsidRDefault="00135A8E" w:rsidP="00FD24B0">
            <w:pPr>
              <w:jc w:val="center"/>
              <w:rPr>
                <w:lang w:eastAsia="lt-LT"/>
              </w:rPr>
            </w:pPr>
            <w:r>
              <w:rPr>
                <w:lang w:eastAsia="lt-LT"/>
              </w:rPr>
              <w:t>8</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7ACE7AC1" w14:textId="77777777" w:rsidR="00135A8E" w:rsidRPr="00216121" w:rsidRDefault="00135A8E" w:rsidP="00FD24B0">
            <w:pPr>
              <w:jc w:val="both"/>
              <w:rPr>
                <w:color w:val="000000"/>
                <w:lang w:eastAsia="lt-LT"/>
              </w:rPr>
            </w:pPr>
            <w:r w:rsidRPr="00216121">
              <w:rPr>
                <w:color w:val="000000"/>
                <w:lang w:eastAsia="lt-LT"/>
              </w:rPr>
              <w:t>Vejos atstatymas</w:t>
            </w:r>
          </w:p>
        </w:tc>
        <w:tc>
          <w:tcPr>
            <w:tcW w:w="845" w:type="dxa"/>
            <w:tcBorders>
              <w:top w:val="nil"/>
              <w:left w:val="nil"/>
              <w:bottom w:val="single" w:sz="4" w:space="0" w:color="auto"/>
              <w:right w:val="single" w:sz="4" w:space="0" w:color="auto"/>
            </w:tcBorders>
            <w:shd w:val="clear" w:color="000000" w:fill="FFFFFF"/>
            <w:vAlign w:val="center"/>
            <w:hideMark/>
          </w:tcPr>
          <w:p w14:paraId="5E4841B0" w14:textId="77777777" w:rsidR="00135A8E" w:rsidRPr="00216121" w:rsidRDefault="00135A8E" w:rsidP="00FD24B0">
            <w:pPr>
              <w:jc w:val="center"/>
              <w:rPr>
                <w:color w:val="000000"/>
                <w:lang w:eastAsia="lt-LT"/>
              </w:rPr>
            </w:pPr>
            <w:r w:rsidRPr="00216121">
              <w:rPr>
                <w:color w:val="000000"/>
                <w:lang w:eastAsia="lt-LT"/>
              </w:rPr>
              <w:t>m</w:t>
            </w:r>
            <w:r w:rsidRPr="00216121">
              <w:rPr>
                <w:color w:val="000000"/>
                <w:vertAlign w:val="superscript"/>
                <w:lang w:eastAsia="lt-LT"/>
              </w:rPr>
              <w:t>2</w:t>
            </w:r>
          </w:p>
        </w:tc>
        <w:tc>
          <w:tcPr>
            <w:tcW w:w="1280" w:type="dxa"/>
            <w:tcBorders>
              <w:top w:val="nil"/>
              <w:left w:val="nil"/>
              <w:bottom w:val="single" w:sz="4" w:space="0" w:color="auto"/>
              <w:right w:val="single" w:sz="4" w:space="0" w:color="auto"/>
            </w:tcBorders>
            <w:shd w:val="clear" w:color="000000" w:fill="FFFFFF"/>
            <w:vAlign w:val="center"/>
          </w:tcPr>
          <w:p w14:paraId="150CD548" w14:textId="77777777" w:rsidR="00135A8E" w:rsidRPr="00216121" w:rsidRDefault="00135A8E" w:rsidP="00FD24B0">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285EE48E"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5B72D44E" w14:textId="77777777" w:rsidR="00135A8E" w:rsidRPr="00216121" w:rsidRDefault="00135A8E" w:rsidP="00FD24B0">
            <w:pPr>
              <w:jc w:val="center"/>
              <w:rPr>
                <w:lang w:eastAsia="lt-LT"/>
              </w:rPr>
            </w:pPr>
            <w:r w:rsidRPr="00216121">
              <w:rPr>
                <w:lang w:eastAsia="lt-LT"/>
              </w:rPr>
              <w:t>2500</w:t>
            </w:r>
          </w:p>
        </w:tc>
        <w:tc>
          <w:tcPr>
            <w:tcW w:w="1569" w:type="dxa"/>
            <w:tcBorders>
              <w:top w:val="nil"/>
              <w:left w:val="nil"/>
              <w:bottom w:val="single" w:sz="4" w:space="0" w:color="auto"/>
              <w:right w:val="single" w:sz="4" w:space="0" w:color="auto"/>
            </w:tcBorders>
            <w:shd w:val="clear" w:color="000000" w:fill="FFFFFF"/>
            <w:vAlign w:val="center"/>
          </w:tcPr>
          <w:p w14:paraId="5F47A16E" w14:textId="77777777" w:rsidR="00135A8E" w:rsidRPr="00216121" w:rsidRDefault="00135A8E" w:rsidP="00FD24B0">
            <w:pPr>
              <w:jc w:val="both"/>
              <w:rPr>
                <w:lang w:eastAsia="lt-LT"/>
              </w:rPr>
            </w:pPr>
          </w:p>
        </w:tc>
      </w:tr>
      <w:tr w:rsidR="00CE1927" w:rsidRPr="00216121" w14:paraId="761D0F07" w14:textId="77777777" w:rsidTr="007815C4">
        <w:trPr>
          <w:trHeight w:val="40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3DB51C" w14:textId="77777777" w:rsidR="00135A8E" w:rsidRPr="00216121" w:rsidRDefault="00135A8E" w:rsidP="00FD24B0">
            <w:pPr>
              <w:jc w:val="center"/>
              <w:rPr>
                <w:lang w:eastAsia="lt-LT"/>
              </w:rPr>
            </w:pPr>
            <w:r>
              <w:rPr>
                <w:lang w:eastAsia="lt-LT"/>
              </w:rPr>
              <w:t>9</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3459AE97" w14:textId="77777777" w:rsidR="00135A8E" w:rsidRPr="00216121" w:rsidRDefault="00135A8E" w:rsidP="00FD24B0">
            <w:pPr>
              <w:jc w:val="both"/>
              <w:rPr>
                <w:color w:val="000000"/>
                <w:lang w:eastAsia="lt-LT"/>
              </w:rPr>
            </w:pPr>
            <w:r w:rsidRPr="00216121">
              <w:rPr>
                <w:color w:val="000000"/>
                <w:lang w:eastAsia="lt-LT"/>
              </w:rPr>
              <w:t>Šulinių dangčių pakėlimas į esamos dangos aukštį</w:t>
            </w:r>
          </w:p>
        </w:tc>
        <w:tc>
          <w:tcPr>
            <w:tcW w:w="845" w:type="dxa"/>
            <w:tcBorders>
              <w:top w:val="nil"/>
              <w:left w:val="nil"/>
              <w:bottom w:val="single" w:sz="4" w:space="0" w:color="auto"/>
              <w:right w:val="single" w:sz="4" w:space="0" w:color="auto"/>
            </w:tcBorders>
            <w:shd w:val="clear" w:color="000000" w:fill="FFFFFF"/>
            <w:vAlign w:val="center"/>
            <w:hideMark/>
          </w:tcPr>
          <w:p w14:paraId="6F8BB244" w14:textId="77777777" w:rsidR="00135A8E" w:rsidRPr="00216121" w:rsidRDefault="00135A8E" w:rsidP="00FD24B0">
            <w:pPr>
              <w:jc w:val="center"/>
              <w:rPr>
                <w:color w:val="000000"/>
                <w:lang w:eastAsia="lt-LT"/>
              </w:rPr>
            </w:pPr>
            <w:r w:rsidRPr="00216121">
              <w:rPr>
                <w:color w:val="000000"/>
                <w:lang w:eastAsia="lt-LT"/>
              </w:rPr>
              <w:t>vnt.</w:t>
            </w:r>
          </w:p>
        </w:tc>
        <w:tc>
          <w:tcPr>
            <w:tcW w:w="1280" w:type="dxa"/>
            <w:tcBorders>
              <w:top w:val="nil"/>
              <w:left w:val="nil"/>
              <w:bottom w:val="single" w:sz="4" w:space="0" w:color="auto"/>
              <w:right w:val="single" w:sz="4" w:space="0" w:color="auto"/>
            </w:tcBorders>
            <w:shd w:val="clear" w:color="000000" w:fill="FFFFFF"/>
            <w:vAlign w:val="center"/>
          </w:tcPr>
          <w:p w14:paraId="5D42CB9E" w14:textId="77777777" w:rsidR="00135A8E" w:rsidRPr="00216121" w:rsidRDefault="00135A8E" w:rsidP="00FD24B0">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668A6269"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65EE3334" w14:textId="77777777" w:rsidR="00135A8E" w:rsidRPr="00216121" w:rsidRDefault="00135A8E" w:rsidP="00FD24B0">
            <w:pPr>
              <w:jc w:val="center"/>
              <w:rPr>
                <w:lang w:eastAsia="lt-LT"/>
              </w:rPr>
            </w:pPr>
            <w:r w:rsidRPr="00216121">
              <w:rPr>
                <w:lang w:eastAsia="lt-LT"/>
              </w:rPr>
              <w:t>7</w:t>
            </w:r>
          </w:p>
        </w:tc>
        <w:tc>
          <w:tcPr>
            <w:tcW w:w="1569" w:type="dxa"/>
            <w:tcBorders>
              <w:top w:val="nil"/>
              <w:left w:val="nil"/>
              <w:bottom w:val="single" w:sz="4" w:space="0" w:color="auto"/>
              <w:right w:val="single" w:sz="4" w:space="0" w:color="auto"/>
            </w:tcBorders>
            <w:shd w:val="clear" w:color="000000" w:fill="FFFFFF"/>
            <w:vAlign w:val="center"/>
          </w:tcPr>
          <w:p w14:paraId="7E2F42A7" w14:textId="77777777" w:rsidR="00135A8E" w:rsidRPr="00216121" w:rsidRDefault="00135A8E" w:rsidP="00FD24B0">
            <w:pPr>
              <w:jc w:val="both"/>
              <w:rPr>
                <w:lang w:eastAsia="lt-LT"/>
              </w:rPr>
            </w:pPr>
          </w:p>
        </w:tc>
      </w:tr>
      <w:tr w:rsidR="00CE1927" w:rsidRPr="00216121" w14:paraId="7535E09D" w14:textId="77777777" w:rsidTr="007815C4">
        <w:trPr>
          <w:trHeight w:val="55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3D6843D" w14:textId="77777777" w:rsidR="00135A8E" w:rsidRPr="00216121" w:rsidRDefault="00135A8E" w:rsidP="00FD24B0">
            <w:pPr>
              <w:jc w:val="center"/>
              <w:rPr>
                <w:lang w:eastAsia="lt-LT"/>
              </w:rPr>
            </w:pPr>
            <w:r>
              <w:rPr>
                <w:lang w:eastAsia="lt-LT"/>
              </w:rPr>
              <w:t>10</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679C0C5F" w14:textId="77777777" w:rsidR="00135A8E" w:rsidRPr="00216121" w:rsidRDefault="00135A8E" w:rsidP="00FD24B0">
            <w:pPr>
              <w:jc w:val="both"/>
              <w:rPr>
                <w:color w:val="000000"/>
                <w:lang w:eastAsia="lt-LT"/>
              </w:rPr>
            </w:pPr>
            <w:r w:rsidRPr="00216121">
              <w:rPr>
                <w:color w:val="000000"/>
                <w:lang w:eastAsia="lt-LT"/>
              </w:rPr>
              <w:t>Medžio šaknų, trukdančių dangų, bortų įrengimui, pašalinimas</w:t>
            </w:r>
          </w:p>
        </w:tc>
        <w:tc>
          <w:tcPr>
            <w:tcW w:w="845" w:type="dxa"/>
            <w:tcBorders>
              <w:top w:val="nil"/>
              <w:left w:val="nil"/>
              <w:bottom w:val="single" w:sz="4" w:space="0" w:color="auto"/>
              <w:right w:val="single" w:sz="4" w:space="0" w:color="auto"/>
            </w:tcBorders>
            <w:shd w:val="clear" w:color="000000" w:fill="FFFFFF"/>
            <w:vAlign w:val="center"/>
            <w:hideMark/>
          </w:tcPr>
          <w:p w14:paraId="68938E26" w14:textId="77777777" w:rsidR="00135A8E" w:rsidRPr="00216121" w:rsidRDefault="00135A8E" w:rsidP="00FD24B0">
            <w:pPr>
              <w:jc w:val="center"/>
              <w:rPr>
                <w:color w:val="000000"/>
                <w:lang w:eastAsia="lt-LT"/>
              </w:rPr>
            </w:pPr>
            <w:r w:rsidRPr="00216121">
              <w:rPr>
                <w:color w:val="000000"/>
                <w:lang w:eastAsia="lt-LT"/>
              </w:rPr>
              <w:t>m</w:t>
            </w:r>
            <w:r w:rsidRPr="00216121">
              <w:rPr>
                <w:color w:val="000000"/>
                <w:vertAlign w:val="superscript"/>
                <w:lang w:eastAsia="lt-LT"/>
              </w:rPr>
              <w:t>2</w:t>
            </w:r>
          </w:p>
        </w:tc>
        <w:tc>
          <w:tcPr>
            <w:tcW w:w="1280" w:type="dxa"/>
            <w:tcBorders>
              <w:top w:val="nil"/>
              <w:left w:val="nil"/>
              <w:bottom w:val="single" w:sz="4" w:space="0" w:color="auto"/>
              <w:right w:val="single" w:sz="4" w:space="0" w:color="auto"/>
            </w:tcBorders>
            <w:shd w:val="clear" w:color="000000" w:fill="FFFFFF"/>
            <w:vAlign w:val="center"/>
          </w:tcPr>
          <w:p w14:paraId="7FC12862" w14:textId="77777777" w:rsidR="00135A8E" w:rsidRPr="00216121" w:rsidRDefault="00135A8E" w:rsidP="00FD24B0">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30373CFA" w14:textId="77777777" w:rsidR="00135A8E" w:rsidRPr="00216121" w:rsidRDefault="00135A8E" w:rsidP="00FD24B0">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522B0295" w14:textId="77777777" w:rsidR="00135A8E" w:rsidRPr="00216121" w:rsidRDefault="00135A8E" w:rsidP="00FD24B0">
            <w:pPr>
              <w:jc w:val="center"/>
              <w:rPr>
                <w:lang w:eastAsia="lt-LT"/>
              </w:rPr>
            </w:pPr>
            <w:r w:rsidRPr="00216121">
              <w:rPr>
                <w:lang w:eastAsia="lt-LT"/>
              </w:rPr>
              <w:t>40</w:t>
            </w:r>
          </w:p>
        </w:tc>
        <w:tc>
          <w:tcPr>
            <w:tcW w:w="1569" w:type="dxa"/>
            <w:tcBorders>
              <w:top w:val="nil"/>
              <w:left w:val="nil"/>
              <w:bottom w:val="single" w:sz="4" w:space="0" w:color="auto"/>
              <w:right w:val="single" w:sz="4" w:space="0" w:color="auto"/>
            </w:tcBorders>
            <w:shd w:val="clear" w:color="000000" w:fill="FFFFFF"/>
            <w:vAlign w:val="center"/>
          </w:tcPr>
          <w:p w14:paraId="570EFE12" w14:textId="77777777" w:rsidR="00135A8E" w:rsidRPr="00216121" w:rsidRDefault="00135A8E" w:rsidP="00FD24B0">
            <w:pPr>
              <w:jc w:val="both"/>
              <w:rPr>
                <w:lang w:eastAsia="lt-LT"/>
              </w:rPr>
            </w:pPr>
          </w:p>
        </w:tc>
      </w:tr>
      <w:tr w:rsidR="00135A8E" w:rsidRPr="00216121" w14:paraId="112CA606" w14:textId="77777777" w:rsidTr="007815C4">
        <w:trPr>
          <w:trHeight w:val="405"/>
          <w:jc w:val="center"/>
        </w:trPr>
        <w:tc>
          <w:tcPr>
            <w:tcW w:w="8359"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14:paraId="2EF6CC57" w14:textId="30211B46" w:rsidR="00135A8E" w:rsidRPr="00416461" w:rsidRDefault="00AA50C4" w:rsidP="00FD24B0">
            <w:pPr>
              <w:jc w:val="right"/>
              <w:rPr>
                <w:color w:val="000000"/>
                <w:lang w:eastAsia="lt-LT"/>
              </w:rPr>
            </w:pPr>
            <w:r w:rsidRPr="00496B1D">
              <w:rPr>
                <w:b/>
              </w:rPr>
              <w:t>Preliminari pasiūlymo kaina</w:t>
            </w:r>
            <w:r>
              <w:rPr>
                <w:b/>
              </w:rPr>
              <w:t xml:space="preserve"> </w:t>
            </w:r>
            <w:r w:rsidRPr="00496B1D">
              <w:rPr>
                <w:b/>
              </w:rPr>
              <w:t>E</w:t>
            </w:r>
            <w:r>
              <w:rPr>
                <w:b/>
              </w:rPr>
              <w:t xml:space="preserve">ur </w:t>
            </w:r>
            <w:r w:rsidRPr="00496B1D">
              <w:rPr>
                <w:b/>
              </w:rPr>
              <w:t>su PVM</w:t>
            </w:r>
            <w:r>
              <w:rPr>
                <w:b/>
              </w:rPr>
              <w:t xml:space="preserve"> I</w:t>
            </w:r>
            <w:r w:rsidR="000C31E5">
              <w:rPr>
                <w:b/>
              </w:rPr>
              <w:t>I</w:t>
            </w:r>
            <w:r>
              <w:rPr>
                <w:b/>
              </w:rPr>
              <w:t xml:space="preserve"> pirkimo daliai </w:t>
            </w:r>
            <w:r w:rsidRPr="00496B1D">
              <w:rPr>
                <w:b/>
              </w:rPr>
              <w:t>(eil. Nr. 1-</w:t>
            </w:r>
            <w:r>
              <w:rPr>
                <w:b/>
              </w:rPr>
              <w:t>1</w:t>
            </w:r>
            <w:r w:rsidR="000C31E5">
              <w:rPr>
                <w:b/>
              </w:rPr>
              <w:t>0</w:t>
            </w:r>
            <w:r w:rsidRPr="00496B1D">
              <w:rPr>
                <w:b/>
              </w:rPr>
              <w:t xml:space="preserve"> suma</w:t>
            </w:r>
            <w:r>
              <w:rPr>
                <w:b/>
              </w:rPr>
              <w:t xml:space="preserve"> skaičiais ir žodžiais</w:t>
            </w:r>
            <w:r w:rsidRPr="00496B1D">
              <w:rPr>
                <w:b/>
              </w:rPr>
              <w:t>):</w:t>
            </w:r>
          </w:p>
        </w:tc>
        <w:tc>
          <w:tcPr>
            <w:tcW w:w="1569" w:type="dxa"/>
            <w:tcBorders>
              <w:top w:val="nil"/>
              <w:left w:val="nil"/>
              <w:bottom w:val="single" w:sz="4" w:space="0" w:color="auto"/>
              <w:right w:val="single" w:sz="4" w:space="0" w:color="auto"/>
            </w:tcBorders>
            <w:shd w:val="clear" w:color="auto" w:fill="auto"/>
            <w:vAlign w:val="center"/>
            <w:hideMark/>
          </w:tcPr>
          <w:p w14:paraId="4D09EF42" w14:textId="77777777" w:rsidR="00135A8E" w:rsidRPr="00216121" w:rsidRDefault="00135A8E" w:rsidP="00FD24B0">
            <w:pPr>
              <w:jc w:val="center"/>
              <w:rPr>
                <w:b/>
                <w:bCs/>
                <w:color w:val="000000"/>
                <w:lang w:eastAsia="lt-LT"/>
              </w:rPr>
            </w:pPr>
          </w:p>
        </w:tc>
      </w:tr>
    </w:tbl>
    <w:p w14:paraId="6EC8D345" w14:textId="5CA6E7E7" w:rsidR="000C31E5" w:rsidRPr="004B29E3" w:rsidRDefault="000C31E5" w:rsidP="000C31E5">
      <w:pPr>
        <w:ind w:firstLine="709"/>
        <w:jc w:val="both"/>
        <w:rPr>
          <w:b/>
        </w:rPr>
      </w:pPr>
      <w:r w:rsidRPr="004B29E3">
        <w:rPr>
          <w:i/>
          <w:lang w:eastAsia="lt-LT"/>
        </w:rPr>
        <w:t>Pastabos:</w:t>
      </w:r>
    </w:p>
    <w:p w14:paraId="295DE34C" w14:textId="77777777" w:rsidR="000C31E5" w:rsidRPr="004B29E3" w:rsidRDefault="000C31E5" w:rsidP="000C31E5">
      <w:pPr>
        <w:tabs>
          <w:tab w:val="right" w:pos="14570"/>
        </w:tabs>
        <w:ind w:right="-227" w:firstLine="709"/>
        <w:jc w:val="both"/>
        <w:rPr>
          <w:i/>
        </w:rPr>
      </w:pPr>
      <w:r w:rsidRPr="004B29E3">
        <w:rPr>
          <w:i/>
        </w:rPr>
        <w:t>- įkainiai, kainos pasiūlyme nurodom</w:t>
      </w:r>
      <w:r>
        <w:rPr>
          <w:i/>
        </w:rPr>
        <w:t>i</w:t>
      </w:r>
      <w:r w:rsidRPr="004B29E3">
        <w:rPr>
          <w:i/>
        </w:rPr>
        <w:t xml:space="preserve"> </w:t>
      </w:r>
      <w:r w:rsidRPr="004B29E3">
        <w:rPr>
          <w:b/>
          <w:i/>
        </w:rPr>
        <w:t>paliekant du skaitmenis po kablelio</w:t>
      </w:r>
      <w:r w:rsidRPr="004B29E3">
        <w:rPr>
          <w:i/>
        </w:rPr>
        <w:t>;</w:t>
      </w:r>
    </w:p>
    <w:p w14:paraId="11E59D60" w14:textId="77777777" w:rsidR="000C31E5" w:rsidRPr="004B29E3" w:rsidRDefault="000C31E5" w:rsidP="000C31E5">
      <w:pPr>
        <w:tabs>
          <w:tab w:val="right" w:pos="14570"/>
        </w:tabs>
        <w:ind w:right="-31" w:firstLine="709"/>
        <w:jc w:val="both"/>
        <w:rPr>
          <w:i/>
        </w:rPr>
      </w:pPr>
      <w:r w:rsidRPr="004B29E3">
        <w:rPr>
          <w:i/>
        </w:rPr>
        <w:t>- tais atvejais, kai pagal galiojančius teisės aktus tiekėjui nereikia mokėti PVM, jis įkainius, kainas nurodo be PVM ir nurodo priežastis, dėl kurių PVM nemoka;</w:t>
      </w:r>
    </w:p>
    <w:p w14:paraId="30D31948" w14:textId="77777777" w:rsidR="000C31E5" w:rsidRPr="004B29E3" w:rsidRDefault="000C31E5" w:rsidP="000C31E5">
      <w:pPr>
        <w:tabs>
          <w:tab w:val="right" w:pos="14570"/>
        </w:tabs>
        <w:ind w:right="-31" w:firstLine="709"/>
        <w:jc w:val="both"/>
        <w:rPr>
          <w:i/>
        </w:rPr>
      </w:pPr>
      <w:r w:rsidRPr="004B29E3">
        <w:rPr>
          <w:i/>
        </w:rPr>
        <w:t>- preliminari pasiūlymo kaina turi atitikti jos sudėtinių dalių sumą;</w:t>
      </w:r>
    </w:p>
    <w:p w14:paraId="2D7DBBD8" w14:textId="77777777" w:rsidR="000C31E5" w:rsidRPr="004B29E3" w:rsidRDefault="000C31E5" w:rsidP="000C31E5">
      <w:pPr>
        <w:tabs>
          <w:tab w:val="right" w:pos="14570"/>
        </w:tabs>
        <w:ind w:right="-31" w:firstLine="709"/>
        <w:jc w:val="both"/>
      </w:pPr>
      <w:r w:rsidRPr="004B29E3">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w:t>
      </w:r>
      <w:r>
        <w:rPr>
          <w:i/>
          <w:iCs/>
        </w:rPr>
        <w:t xml:space="preserve">, kaina </w:t>
      </w:r>
      <w:r w:rsidRPr="004B29E3">
        <w:rPr>
          <w:i/>
          <w:iCs/>
        </w:rPr>
        <w:t>nebus keičiami</w:t>
      </w:r>
      <w:r w:rsidRPr="004B29E3">
        <w:t>;</w:t>
      </w:r>
    </w:p>
    <w:p w14:paraId="3ED3C7EF" w14:textId="7CABC35F" w:rsidR="000C31E5" w:rsidRPr="00435484" w:rsidRDefault="000C31E5" w:rsidP="00435484">
      <w:pPr>
        <w:tabs>
          <w:tab w:val="right" w:pos="14570"/>
        </w:tabs>
        <w:ind w:right="-31" w:firstLine="709"/>
        <w:jc w:val="both"/>
        <w:rPr>
          <w:i/>
          <w:iCs/>
        </w:rPr>
      </w:pPr>
      <w:r w:rsidRPr="004B29E3">
        <w:rPr>
          <w:b/>
        </w:rPr>
        <w:t xml:space="preserve">* </w:t>
      </w:r>
      <w:r w:rsidRPr="004B29E3">
        <w:rPr>
          <w:b/>
          <w:i/>
        </w:rPr>
        <w:t>nurodyti darbų kiekiai yra preliminarūs lyginamieji, jie naudojami tik pasiūlymų vertinime ir nebus laikomi maksimaliais</w:t>
      </w:r>
      <w:r w:rsidRPr="004B29E3">
        <w:rPr>
          <w:i/>
          <w:iCs/>
        </w:rPr>
        <w:t xml:space="preserve">. </w:t>
      </w:r>
      <w:r w:rsidRPr="004B29E3">
        <w:rPr>
          <w:b/>
          <w:i/>
        </w:rPr>
        <w:t>Sutarties vykdymo metu preliminarūs perkamų darbų kiekiai pagal Perkančiosios organizacijos poreikį gali būti mažinami arba gali būti didinami</w:t>
      </w:r>
      <w:r w:rsidRPr="004B29E3">
        <w:rPr>
          <w:b/>
          <w:bCs/>
          <w:i/>
          <w:iCs/>
        </w:rPr>
        <w:t>.</w:t>
      </w:r>
      <w:r w:rsidRPr="004B29E3">
        <w:rPr>
          <w:i/>
          <w:iCs/>
        </w:rPr>
        <w:t xml:space="preserve"> </w:t>
      </w:r>
      <w:r w:rsidRPr="000C31E5">
        <w:rPr>
          <w:i/>
          <w:iCs/>
        </w:rPr>
        <w:t>Sutarties vykdymo metu maksimaliai darbų gali būti užsakoma už ne daugiau kaip 980 000,00 Eur su PVM</w:t>
      </w:r>
      <w:r w:rsidRPr="000C31E5">
        <w:rPr>
          <w:i/>
          <w:iCs/>
          <w:lang w:val="en-GB"/>
        </w:rPr>
        <w:t xml:space="preserve"> </w:t>
      </w:r>
      <w:r w:rsidRPr="000C31E5">
        <w:rPr>
          <w:i/>
          <w:iCs/>
        </w:rPr>
        <w:t>(arba 809 917,36 Eur be PVM, jei tiekėjas yra ne PVM mokėtojas ar darbai neapmokestinami PVM, ar dėl kitų priežasčių, dėl kurių Perkančiosios organizacijos galutinė tiekėjui mokėtina suma bus be PVM).</w:t>
      </w:r>
    </w:p>
    <w:p w14:paraId="78E9EEFF" w14:textId="5DA9F849" w:rsidR="00135A8E" w:rsidRDefault="00135A8E" w:rsidP="00135A8E"/>
    <w:bookmarkEnd w:id="1"/>
    <w:bookmarkEnd w:id="2"/>
    <w:p w14:paraId="3FF2C8F6" w14:textId="77777777" w:rsidR="000F6239" w:rsidRPr="000A3F9F" w:rsidRDefault="000F6239" w:rsidP="000F6239">
      <w:pPr>
        <w:widowControl w:val="0"/>
        <w:ind w:left="-27" w:firstLine="736"/>
        <w:jc w:val="both"/>
        <w:rPr>
          <w:b/>
          <w:bCs/>
        </w:rPr>
      </w:pPr>
      <w:r w:rsidRPr="000A3F9F">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2268"/>
        <w:gridCol w:w="2268"/>
      </w:tblGrid>
      <w:tr w:rsidR="00CA2DB3" w:rsidRPr="00CA2DB3" w14:paraId="443F619C" w14:textId="77777777" w:rsidTr="00313928">
        <w:tc>
          <w:tcPr>
            <w:tcW w:w="50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146ECA" w14:textId="1FD961B7" w:rsidR="000F6239" w:rsidRPr="007815B2" w:rsidRDefault="000F6239" w:rsidP="000F6239">
            <w:pPr>
              <w:widowControl w:val="0"/>
              <w:ind w:left="-27" w:firstLine="736"/>
              <w:jc w:val="center"/>
              <w:rPr>
                <w:b/>
              </w:rPr>
            </w:pPr>
            <w:r w:rsidRPr="007815B2">
              <w:rPr>
                <w:b/>
              </w:rPr>
              <w:t>Vertinimo kriterijus</w:t>
            </w:r>
            <w:r w:rsidR="007815B2" w:rsidRPr="007815B2">
              <w:rPr>
                <w:b/>
              </w:rPr>
              <w:t xml:space="preserve"> I, II pirkimo dalims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0B2DD" w14:textId="77777777" w:rsidR="0056589C" w:rsidRPr="007815B2" w:rsidRDefault="000F6239" w:rsidP="000F6239">
            <w:pPr>
              <w:widowControl w:val="0"/>
              <w:ind w:left="-27"/>
              <w:jc w:val="center"/>
              <w:rPr>
                <w:b/>
              </w:rPr>
            </w:pPr>
            <w:r w:rsidRPr="007815B2">
              <w:rPr>
                <w:b/>
              </w:rPr>
              <w:t xml:space="preserve">Siūloma kriterijaus reikšmė </w:t>
            </w:r>
          </w:p>
          <w:p w14:paraId="7ADE77BE" w14:textId="44508590" w:rsidR="000F6239" w:rsidRPr="007815B2" w:rsidRDefault="000F6239" w:rsidP="000F6239">
            <w:pPr>
              <w:widowControl w:val="0"/>
              <w:ind w:left="-27"/>
              <w:jc w:val="center"/>
              <w:rPr>
                <w:b/>
              </w:rPr>
            </w:pPr>
            <w:r w:rsidRPr="007815B2">
              <w:rPr>
                <w:b/>
              </w:rPr>
              <w:t>I pirkimo daliai</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38A7976D" w14:textId="77777777" w:rsidR="0056589C" w:rsidRPr="007815B2" w:rsidRDefault="000F6239" w:rsidP="000F6239">
            <w:pPr>
              <w:widowControl w:val="0"/>
              <w:jc w:val="center"/>
              <w:rPr>
                <w:b/>
              </w:rPr>
            </w:pPr>
            <w:r w:rsidRPr="007815B2">
              <w:rPr>
                <w:b/>
              </w:rPr>
              <w:t xml:space="preserve">Siūloma kriterijaus reikšmė </w:t>
            </w:r>
          </w:p>
          <w:p w14:paraId="1F1358B9" w14:textId="617AA20C" w:rsidR="000F6239" w:rsidRPr="007815B2" w:rsidRDefault="000F6239" w:rsidP="000F6239">
            <w:pPr>
              <w:widowControl w:val="0"/>
              <w:jc w:val="center"/>
              <w:rPr>
                <w:b/>
              </w:rPr>
            </w:pPr>
            <w:r w:rsidRPr="007815B2">
              <w:rPr>
                <w:b/>
              </w:rPr>
              <w:t>II pirkimo daliai</w:t>
            </w:r>
          </w:p>
        </w:tc>
      </w:tr>
      <w:tr w:rsidR="00CA2DB3" w:rsidRPr="00CA2DB3" w14:paraId="21D2F0C6" w14:textId="77777777" w:rsidTr="00313928">
        <w:tc>
          <w:tcPr>
            <w:tcW w:w="5098" w:type="dxa"/>
            <w:tcBorders>
              <w:top w:val="single" w:sz="4" w:space="0" w:color="auto"/>
              <w:left w:val="single" w:sz="4" w:space="0" w:color="auto"/>
              <w:bottom w:val="single" w:sz="4" w:space="0" w:color="auto"/>
              <w:right w:val="single" w:sz="4" w:space="0" w:color="auto"/>
            </w:tcBorders>
          </w:tcPr>
          <w:p w14:paraId="4E90848C" w14:textId="1450DEF0" w:rsidR="000F6239" w:rsidRDefault="000A3F9F" w:rsidP="000F6239">
            <w:pPr>
              <w:widowControl w:val="0"/>
              <w:ind w:left="-27"/>
              <w:jc w:val="both"/>
              <w:rPr>
                <w:bCs/>
                <w:color w:val="FF0000"/>
              </w:rPr>
            </w:pPr>
            <w:r w:rsidRPr="00AD728E">
              <w:rPr>
                <w:bCs/>
              </w:rPr>
              <w:t>Papildoma statinio garantinio termino trukmė metais (G</w:t>
            </w:r>
            <w:r>
              <w:rPr>
                <w:bCs/>
              </w:rPr>
              <w:t>1</w:t>
            </w:r>
            <w:r w:rsidRPr="00AD728E">
              <w:rPr>
                <w:bCs/>
              </w:rPr>
              <w:t xml:space="preserve">) – tiekėjo suteikiamas papildomas terminas, viršijantis minimalų teisės aktais nustatytą garantinį terminą (5 </w:t>
            </w:r>
            <w:r w:rsidRPr="000A3F9F">
              <w:rPr>
                <w:bCs/>
              </w:rPr>
              <w:t>metus)</w:t>
            </w:r>
            <w:r w:rsidR="000F6239" w:rsidRPr="000A3F9F">
              <w:rPr>
                <w:bCs/>
              </w:rPr>
              <w:t xml:space="preserve">. </w:t>
            </w:r>
          </w:p>
          <w:p w14:paraId="205150B2" w14:textId="6A917E86" w:rsidR="000A3F9F" w:rsidRDefault="000A3F9F" w:rsidP="000F6239">
            <w:pPr>
              <w:widowControl w:val="0"/>
              <w:ind w:left="-27"/>
              <w:jc w:val="both"/>
              <w:rPr>
                <w:bCs/>
                <w:color w:val="FF0000"/>
              </w:rPr>
            </w:pPr>
          </w:p>
          <w:p w14:paraId="5A0CB374" w14:textId="77777777" w:rsidR="000F6239" w:rsidRPr="000A3F9F" w:rsidRDefault="000F6239" w:rsidP="000F6239">
            <w:pPr>
              <w:widowControl w:val="0"/>
              <w:ind w:left="-27"/>
              <w:jc w:val="both"/>
              <w:rPr>
                <w:bCs/>
              </w:rPr>
            </w:pPr>
            <w:r w:rsidRPr="000A3F9F">
              <w:rPr>
                <w:bCs/>
              </w:rPr>
              <w:t xml:space="preserve">Galimi trys papildomos statinio garantinio termino trukmės variantai – 0 metų, 1 metai, 2 metai. </w:t>
            </w:r>
          </w:p>
          <w:p w14:paraId="14121D38" w14:textId="77777777" w:rsidR="0056589C" w:rsidRPr="00CA2DB3" w:rsidRDefault="0056589C" w:rsidP="000F6239">
            <w:pPr>
              <w:widowControl w:val="0"/>
              <w:ind w:left="-27"/>
              <w:jc w:val="both"/>
              <w:rPr>
                <w:bCs/>
                <w:color w:val="FF0000"/>
              </w:rPr>
            </w:pPr>
          </w:p>
          <w:p w14:paraId="5B1712B4" w14:textId="45AB9053" w:rsidR="0056589C" w:rsidRPr="00CA2DB3" w:rsidRDefault="0056589C" w:rsidP="000F6239">
            <w:pPr>
              <w:widowControl w:val="0"/>
              <w:ind w:left="-27"/>
              <w:jc w:val="both"/>
              <w:rPr>
                <w:i/>
                <w:iCs/>
                <w:color w:val="FF0000"/>
              </w:rPr>
            </w:pPr>
            <w:r w:rsidRPr="007815B2">
              <w:rPr>
                <w:rStyle w:val="normaltextrun"/>
                <w:i/>
                <w:iCs/>
              </w:rPr>
              <w:t xml:space="preserve">Tiekėjai turi aiškiai nurodyti siūlomą garantinį terminą, </w:t>
            </w:r>
            <w:r w:rsidR="007815B2" w:rsidRPr="007815B2">
              <w:rPr>
                <w:rStyle w:val="normaltextrun"/>
                <w:i/>
                <w:iCs/>
              </w:rPr>
              <w:t>negalima siūlyti 1,5 m., 2,1 m., negalima vartoti sąvokų ,,apie x metus“, ,,nuo x metų“ ar pan., dėl kurių kiltų abejonių dėl tikrųjų tiekėjo ketinimų</w:t>
            </w:r>
            <w:r w:rsidRPr="007815B2">
              <w:rPr>
                <w:rStyle w:val="normaltextrun"/>
                <w:i/>
                <w:iC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356C71" w14:textId="77777777" w:rsidR="000F6239" w:rsidRPr="007815B2" w:rsidRDefault="000F6239" w:rsidP="000F6239">
            <w:pPr>
              <w:widowControl w:val="0"/>
              <w:jc w:val="center"/>
              <w:rPr>
                <w:b/>
              </w:rPr>
            </w:pPr>
            <w:r w:rsidRPr="007815B2">
              <w:rPr>
                <w:bCs/>
                <w:highlight w:val="lightGray"/>
              </w:rPr>
              <w:t>(įrašyti)</w:t>
            </w:r>
            <w:r w:rsidRPr="007815B2">
              <w:rPr>
                <w:b/>
              </w:rPr>
              <w:t xml:space="preserve"> metai</w:t>
            </w:r>
          </w:p>
          <w:p w14:paraId="5F8DF7DA" w14:textId="77777777" w:rsidR="000F6239" w:rsidRPr="007815B2" w:rsidRDefault="000F6239" w:rsidP="000F6239">
            <w:pPr>
              <w:widowControl w:val="0"/>
              <w:ind w:left="-27"/>
              <w:jc w:val="center"/>
              <w:rPr>
                <w:i/>
                <w:iCs/>
              </w:rPr>
            </w:pPr>
            <w:r w:rsidRPr="007815B2">
              <w:rPr>
                <w:i/>
                <w:iCs/>
              </w:rPr>
              <w:t>(nurodomas metų skaičius sveiku skaičiumi)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6A4700" w14:textId="77777777" w:rsidR="000F6239" w:rsidRPr="007815B2" w:rsidRDefault="000F6239" w:rsidP="000F6239">
            <w:pPr>
              <w:widowControl w:val="0"/>
              <w:ind w:left="-27"/>
              <w:jc w:val="center"/>
              <w:rPr>
                <w:b/>
              </w:rPr>
            </w:pPr>
            <w:r w:rsidRPr="007815B2">
              <w:rPr>
                <w:bCs/>
                <w:highlight w:val="lightGray"/>
              </w:rPr>
              <w:t>(įrašyti)</w:t>
            </w:r>
            <w:r w:rsidRPr="007815B2">
              <w:rPr>
                <w:b/>
              </w:rPr>
              <w:t xml:space="preserve"> metai</w:t>
            </w:r>
          </w:p>
          <w:p w14:paraId="5C32BEEA" w14:textId="77777777" w:rsidR="000F6239" w:rsidRPr="007815B2" w:rsidRDefault="000F6239" w:rsidP="000F6239">
            <w:pPr>
              <w:widowControl w:val="0"/>
              <w:ind w:left="-27"/>
              <w:jc w:val="center"/>
              <w:rPr>
                <w:b/>
              </w:rPr>
            </w:pPr>
            <w:r w:rsidRPr="007815B2">
              <w:rPr>
                <w:i/>
                <w:iCs/>
              </w:rPr>
              <w:t>(nurodomas metų skaičius sveiku skaičiumi)</w:t>
            </w:r>
          </w:p>
        </w:tc>
      </w:tr>
    </w:tbl>
    <w:p w14:paraId="346BA6A2" w14:textId="77777777" w:rsidR="000F6239" w:rsidRPr="0030609A" w:rsidRDefault="000F6239" w:rsidP="000F6239">
      <w:pPr>
        <w:widowControl w:val="0"/>
        <w:ind w:left="-27" w:firstLine="736"/>
        <w:jc w:val="both"/>
        <w:rPr>
          <w:i/>
        </w:rPr>
      </w:pPr>
      <w:r w:rsidRPr="0030609A">
        <w:rPr>
          <w:i/>
        </w:rPr>
        <w:t xml:space="preserve">Pastaba: </w:t>
      </w:r>
      <w:r w:rsidRPr="0030609A">
        <w:rPr>
          <w:bCs/>
          <w:i/>
          <w:iCs/>
        </w:rPr>
        <w:t xml:space="preserve">nurodytas ekonominio naudingumo vertinimo kriterijus yra kokybės kriterijus, todėl dėl šio kriterijaus vertinimo tiekėjo pateiktų dokumentų papildymas (naujos informacijos pateikimas) nėra galimas. Vertinimas bus atliekamas pagal tiekėjų pasiūlymuose pateiktą informaciją. </w:t>
      </w:r>
    </w:p>
    <w:p w14:paraId="744DF86C" w14:textId="6E1EA484" w:rsidR="000F6239" w:rsidRDefault="000F6239" w:rsidP="00F73F96">
      <w:pPr>
        <w:widowControl w:val="0"/>
        <w:ind w:left="-27" w:firstLine="736"/>
        <w:jc w:val="both"/>
      </w:pPr>
    </w:p>
    <w:p w14:paraId="289A3F62" w14:textId="77777777" w:rsidR="008522DF" w:rsidRDefault="008522DF" w:rsidP="00F73F96">
      <w:pPr>
        <w:widowControl w:val="0"/>
        <w:ind w:left="-27" w:firstLine="736"/>
        <w:jc w:val="both"/>
      </w:pPr>
    </w:p>
    <w:p w14:paraId="21CABDC9" w14:textId="77777777" w:rsidR="007815B2" w:rsidRDefault="007815B2" w:rsidP="00F73F96">
      <w:pPr>
        <w:widowControl w:val="0"/>
        <w:ind w:left="-27" w:firstLine="736"/>
        <w:jc w:val="both"/>
      </w:pPr>
    </w:p>
    <w:p w14:paraId="4F7BE6D4" w14:textId="191C5C39" w:rsidR="00F73F96" w:rsidRPr="004B29E3" w:rsidRDefault="00CA2DB3" w:rsidP="00F73F96">
      <w:pPr>
        <w:widowControl w:val="0"/>
        <w:ind w:left="-27" w:firstLine="736"/>
        <w:jc w:val="both"/>
      </w:pPr>
      <w:r w:rsidRPr="004B29E3">
        <w:lastRenderedPageBreak/>
        <w:t>Teikdami šį pasiūlymą mes patvirtiname, kad siūlomi darbai visiškai atitinka pirkimo dokumentuose nurodytus reikalavimus, į mūsų siūlomus įkainius</w:t>
      </w:r>
      <w:r>
        <w:t>, kainą</w:t>
      </w:r>
      <w:r w:rsidRPr="004B29E3">
        <w:t xml:space="preserve"> įskaičiuotos visos išlaidos ir visi mokesčiai ir mes prisiimame riziką už visas išlaidas, kurias, teikdami pasiūlymą ir laikydamiesi pirkimo dokumentuose nustatytų reikalavimų, privalėjome įskaičiuoti į pasiūlymo įkainius</w:t>
      </w:r>
      <w:r>
        <w:t>, kainą</w:t>
      </w:r>
      <w:r w:rsidR="00F73F96" w:rsidRPr="004B29E3">
        <w:t>.</w:t>
      </w:r>
    </w:p>
    <w:p w14:paraId="5F534534" w14:textId="77777777" w:rsidR="00F73F96" w:rsidRPr="004B29E3" w:rsidRDefault="00F73F96" w:rsidP="00F73F96">
      <w:pPr>
        <w:widowControl w:val="0"/>
        <w:ind w:left="-27" w:firstLine="736"/>
        <w:jc w:val="both"/>
        <w:rPr>
          <w:i/>
        </w:rPr>
      </w:pPr>
    </w:p>
    <w:p w14:paraId="1892D534" w14:textId="3097191D" w:rsidR="00F73F96" w:rsidRPr="00CA2DB3" w:rsidRDefault="00F73F96" w:rsidP="00F73F96">
      <w:pPr>
        <w:widowControl w:val="0"/>
        <w:ind w:left="-27" w:firstLine="736"/>
        <w:jc w:val="both"/>
        <w:rPr>
          <w:bCs/>
        </w:rPr>
      </w:pPr>
      <w:r w:rsidRPr="00CA2DB3">
        <w:rPr>
          <w:bCs/>
        </w:rPr>
        <w:t>Sutartyje nustatomas kainos apskaičiavimo būdas – fiksuot</w:t>
      </w:r>
      <w:r w:rsidR="00B2774B" w:rsidRPr="00CA2DB3">
        <w:rPr>
          <w:bCs/>
        </w:rPr>
        <w:t xml:space="preserve">a </w:t>
      </w:r>
      <w:r w:rsidRPr="00CA2DB3">
        <w:rPr>
          <w:bCs/>
        </w:rPr>
        <w:t>kaina</w:t>
      </w:r>
      <w:r w:rsidR="00B2774B" w:rsidRPr="00CA2DB3">
        <w:rPr>
          <w:bCs/>
        </w:rPr>
        <w:t xml:space="preserve"> </w:t>
      </w:r>
      <w:r w:rsidR="00CA2DB3" w:rsidRPr="00CA2DB3">
        <w:rPr>
          <w:bCs/>
        </w:rPr>
        <w:t xml:space="preserve">(darbams pagal techninį darbo projektą) ir fiksuoti įkainiai (paprastojo remonto darbams, nepatenkantiems į projektu tvarkomą teritoriją). </w:t>
      </w:r>
    </w:p>
    <w:p w14:paraId="3583A917" w14:textId="3054320E" w:rsidR="00FB2A29" w:rsidRDefault="00FB2A29" w:rsidP="00F73F96">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994034" w:rsidRPr="00031EB2" w14:paraId="73D84F00" w14:textId="77777777" w:rsidTr="00D051A6">
        <w:trPr>
          <w:trHeight w:val="324"/>
        </w:trPr>
        <w:tc>
          <w:tcPr>
            <w:tcW w:w="9639" w:type="dxa"/>
          </w:tcPr>
          <w:p w14:paraId="4EE2BDD4" w14:textId="4EFCEDFB" w:rsidR="00994034" w:rsidRPr="00031EB2" w:rsidRDefault="00994034" w:rsidP="00D051A6">
            <w:pPr>
              <w:widowControl w:val="0"/>
              <w:ind w:firstLine="605"/>
              <w:jc w:val="both"/>
            </w:pPr>
            <w:r w:rsidRPr="006219EC">
              <w:t xml:space="preserve">Ši teikiamame pasiūlyme </w:t>
            </w:r>
            <w:r w:rsidRPr="00560150">
              <w:t xml:space="preserve">nurodyta informacija yra konfidenciali </w:t>
            </w:r>
            <w:r w:rsidRPr="00560150">
              <w:rPr>
                <w:i/>
              </w:rPr>
              <w:t>(detaliau apie konfidencialią informaciją žiūrėti sąlygų 3</w:t>
            </w:r>
            <w:r w:rsidR="00560150" w:rsidRPr="00560150">
              <w:rPr>
                <w:i/>
              </w:rPr>
              <w:t>2</w:t>
            </w:r>
            <w:r w:rsidRPr="00560150">
              <w:rPr>
                <w:i/>
              </w:rPr>
              <w:t xml:space="preserve"> p.</w:t>
            </w:r>
            <w:r w:rsidRPr="0056015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94034" w:rsidRPr="00031EB2" w14:paraId="29E8F296" w14:textId="77777777" w:rsidTr="00D051A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44DB" w14:textId="77777777" w:rsidR="00994034" w:rsidRPr="00031EB2" w:rsidRDefault="00994034" w:rsidP="00D051A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37367" w14:textId="77777777" w:rsidR="00994034" w:rsidRPr="00031EB2" w:rsidRDefault="00994034" w:rsidP="00D051A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F1B59" w14:textId="77777777" w:rsidR="00994034" w:rsidRPr="00031EB2" w:rsidRDefault="00994034" w:rsidP="00D051A6">
                  <w:pPr>
                    <w:widowControl w:val="0"/>
                    <w:jc w:val="center"/>
                  </w:pPr>
                  <w:r w:rsidRPr="00031EB2">
                    <w:t>Nurodytos konfidencialios informacijos pagrindimas (paaiškinimas, kuo remiantis nurodytas dokumentas ar jo dalis yra konfidencialūs)</w:t>
                  </w:r>
                </w:p>
              </w:tc>
            </w:tr>
            <w:tr w:rsidR="00994034" w:rsidRPr="00031EB2" w14:paraId="5829FFA1" w14:textId="77777777" w:rsidTr="00D051A6">
              <w:trPr>
                <w:trHeight w:val="158"/>
              </w:trPr>
              <w:tc>
                <w:tcPr>
                  <w:tcW w:w="560" w:type="dxa"/>
                  <w:tcBorders>
                    <w:top w:val="single" w:sz="4" w:space="0" w:color="auto"/>
                    <w:left w:val="single" w:sz="4" w:space="0" w:color="auto"/>
                    <w:bottom w:val="single" w:sz="4" w:space="0" w:color="auto"/>
                    <w:right w:val="single" w:sz="4" w:space="0" w:color="auto"/>
                  </w:tcBorders>
                </w:tcPr>
                <w:p w14:paraId="68AF2261"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21C6E4CB"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6643F565" w14:textId="77777777" w:rsidR="00994034" w:rsidRPr="00031EB2" w:rsidRDefault="00994034" w:rsidP="00D051A6">
                  <w:pPr>
                    <w:widowControl w:val="0"/>
                  </w:pPr>
                </w:p>
              </w:tc>
            </w:tr>
            <w:tr w:rsidR="00994034" w:rsidRPr="00031EB2" w14:paraId="6E35910F" w14:textId="77777777" w:rsidTr="00D051A6">
              <w:trPr>
                <w:trHeight w:val="237"/>
              </w:trPr>
              <w:tc>
                <w:tcPr>
                  <w:tcW w:w="560" w:type="dxa"/>
                  <w:tcBorders>
                    <w:top w:val="single" w:sz="4" w:space="0" w:color="auto"/>
                    <w:left w:val="single" w:sz="4" w:space="0" w:color="auto"/>
                    <w:bottom w:val="single" w:sz="4" w:space="0" w:color="auto"/>
                    <w:right w:val="single" w:sz="4" w:space="0" w:color="auto"/>
                  </w:tcBorders>
                </w:tcPr>
                <w:p w14:paraId="5E409875"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6F259997" w14:textId="77777777" w:rsidR="00994034" w:rsidRPr="00031EB2" w:rsidRDefault="00994034" w:rsidP="00D051A6">
                  <w:pPr>
                    <w:widowControl w:val="0"/>
                  </w:pPr>
                </w:p>
              </w:tc>
              <w:tc>
                <w:tcPr>
                  <w:tcW w:w="4483" w:type="dxa"/>
                  <w:tcBorders>
                    <w:top w:val="single" w:sz="4" w:space="0" w:color="auto"/>
                    <w:left w:val="single" w:sz="4" w:space="0" w:color="auto"/>
                    <w:bottom w:val="single" w:sz="4" w:space="0" w:color="auto"/>
                    <w:right w:val="single" w:sz="4" w:space="0" w:color="auto"/>
                  </w:tcBorders>
                </w:tcPr>
                <w:p w14:paraId="108234F0" w14:textId="77777777" w:rsidR="00994034" w:rsidRPr="00031EB2" w:rsidRDefault="00994034" w:rsidP="00D051A6">
                  <w:pPr>
                    <w:widowControl w:val="0"/>
                  </w:pPr>
                </w:p>
              </w:tc>
            </w:tr>
          </w:tbl>
          <w:p w14:paraId="180ADD4B" w14:textId="77777777" w:rsidR="00994034" w:rsidRPr="00031EB2" w:rsidRDefault="00994034" w:rsidP="00D051A6">
            <w:pPr>
              <w:widowControl w:val="0"/>
            </w:pPr>
          </w:p>
        </w:tc>
      </w:tr>
    </w:tbl>
    <w:p w14:paraId="4C5B9B26" w14:textId="77777777" w:rsidR="00994034" w:rsidRPr="00031EB2" w:rsidRDefault="00994034" w:rsidP="00994034">
      <w:pPr>
        <w:widowControl w:val="0"/>
        <w:ind w:firstLine="709"/>
        <w:jc w:val="both"/>
      </w:pPr>
      <w:r w:rsidRPr="00031EB2">
        <w:rPr>
          <w:i/>
        </w:rPr>
        <w:t>Pastabos:</w:t>
      </w:r>
    </w:p>
    <w:p w14:paraId="715BED39" w14:textId="77777777" w:rsidR="00994034" w:rsidRDefault="00994034" w:rsidP="00994034">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rFonts w:eastAsia="Calibri"/>
            <w:i/>
            <w:iCs/>
          </w:rPr>
          <w:t>http://www.vpt.lrv.lt/</w:t>
        </w:r>
      </w:hyperlink>
      <w:r>
        <w:rPr>
          <w:i/>
          <w:iCs/>
        </w:rPr>
        <w:t>);</w:t>
      </w:r>
    </w:p>
    <w:p w14:paraId="6EA89D8A" w14:textId="77777777" w:rsidR="00994034" w:rsidRDefault="00994034" w:rsidP="00994034">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B09E75" w14:textId="77777777" w:rsidR="00994034" w:rsidRPr="00031EB2" w:rsidRDefault="00994034" w:rsidP="00994034">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73BBDAEC" w14:textId="77777777" w:rsidR="00994034" w:rsidRPr="00031EB2" w:rsidRDefault="00994034" w:rsidP="00994034">
      <w:pPr>
        <w:widowControl w:val="0"/>
      </w:pPr>
    </w:p>
    <w:p w14:paraId="08CA8992" w14:textId="0C1AADAD" w:rsidR="00994034" w:rsidRPr="00031EB2" w:rsidRDefault="00994034" w:rsidP="00994034">
      <w:pPr>
        <w:widowControl w:val="0"/>
        <w:ind w:firstLine="709"/>
        <w:jc w:val="both"/>
      </w:pPr>
      <w:r w:rsidRPr="00F82243">
        <w:t xml:space="preserve">Kartu su pasiūlymu </w:t>
      </w:r>
      <w:r w:rsidRPr="00AF0189">
        <w:t xml:space="preserve">pateikiami </w:t>
      </w:r>
      <w:r w:rsidRPr="00423DC0">
        <w:t>šie dokumentai (</w:t>
      </w:r>
      <w:r w:rsidRPr="00423DC0">
        <w:rPr>
          <w:i/>
        </w:rPr>
        <w:t xml:space="preserve">kartu su pasiūlymu pateikiami dokumentai nurodyti konkurso sąlygų aprašo </w:t>
      </w:r>
      <w:r w:rsidRPr="00560150">
        <w:rPr>
          <w:i/>
        </w:rPr>
        <w:t>3</w:t>
      </w:r>
      <w:r w:rsidR="00560150" w:rsidRPr="00560150">
        <w:rPr>
          <w:i/>
        </w:rPr>
        <w:t>6</w:t>
      </w:r>
      <w:r w:rsidRPr="00560150">
        <w:rPr>
          <w:i/>
        </w:rPr>
        <w:t xml:space="preserve"> p</w:t>
      </w:r>
      <w:r w:rsidRPr="0056015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994034" w:rsidRPr="00031EB2" w14:paraId="16CE7FAE" w14:textId="77777777" w:rsidTr="00D051A6">
        <w:trPr>
          <w:trHeight w:val="602"/>
        </w:trPr>
        <w:tc>
          <w:tcPr>
            <w:tcW w:w="679" w:type="dxa"/>
            <w:shd w:val="clear" w:color="auto" w:fill="F2F2F2" w:themeFill="background1" w:themeFillShade="F2"/>
            <w:vAlign w:val="center"/>
          </w:tcPr>
          <w:p w14:paraId="5D0C6700" w14:textId="77777777" w:rsidR="00994034" w:rsidRPr="00031EB2" w:rsidRDefault="00994034" w:rsidP="00D051A6">
            <w:pPr>
              <w:widowControl w:val="0"/>
              <w:jc w:val="center"/>
            </w:pPr>
            <w:r w:rsidRPr="00031EB2">
              <w:t>Eil. Nr.</w:t>
            </w:r>
          </w:p>
        </w:tc>
        <w:tc>
          <w:tcPr>
            <w:tcW w:w="7118" w:type="dxa"/>
            <w:shd w:val="clear" w:color="auto" w:fill="F2F2F2" w:themeFill="background1" w:themeFillShade="F2"/>
            <w:vAlign w:val="center"/>
          </w:tcPr>
          <w:p w14:paraId="3FD85759" w14:textId="77777777" w:rsidR="00994034" w:rsidRPr="00031EB2" w:rsidRDefault="00994034" w:rsidP="00D051A6">
            <w:pPr>
              <w:widowControl w:val="0"/>
              <w:jc w:val="center"/>
            </w:pPr>
            <w:r w:rsidRPr="00031EB2">
              <w:t>Pateiktų dokumentų pavadinimas</w:t>
            </w:r>
          </w:p>
        </w:tc>
        <w:tc>
          <w:tcPr>
            <w:tcW w:w="1842" w:type="dxa"/>
            <w:shd w:val="clear" w:color="auto" w:fill="F2F2F2" w:themeFill="background1" w:themeFillShade="F2"/>
            <w:vAlign w:val="center"/>
          </w:tcPr>
          <w:p w14:paraId="699BBDD5" w14:textId="77777777" w:rsidR="00994034" w:rsidRPr="00031EB2" w:rsidRDefault="00994034" w:rsidP="00D051A6">
            <w:pPr>
              <w:widowControl w:val="0"/>
              <w:jc w:val="center"/>
            </w:pPr>
            <w:r w:rsidRPr="00031EB2">
              <w:t>Dokumento puslapių skaičius</w:t>
            </w:r>
          </w:p>
        </w:tc>
      </w:tr>
      <w:tr w:rsidR="00994034" w:rsidRPr="00031EB2" w14:paraId="7898D764" w14:textId="77777777" w:rsidTr="00D051A6">
        <w:trPr>
          <w:trHeight w:val="208"/>
        </w:trPr>
        <w:tc>
          <w:tcPr>
            <w:tcW w:w="679" w:type="dxa"/>
          </w:tcPr>
          <w:p w14:paraId="0B04EDE3" w14:textId="77777777" w:rsidR="00994034" w:rsidRPr="00031EB2" w:rsidRDefault="00994034" w:rsidP="00D051A6">
            <w:pPr>
              <w:widowControl w:val="0"/>
            </w:pPr>
          </w:p>
        </w:tc>
        <w:tc>
          <w:tcPr>
            <w:tcW w:w="7118" w:type="dxa"/>
          </w:tcPr>
          <w:p w14:paraId="5726CF5E" w14:textId="77777777" w:rsidR="00994034" w:rsidRPr="00031EB2" w:rsidRDefault="00994034" w:rsidP="00D051A6">
            <w:pPr>
              <w:widowControl w:val="0"/>
            </w:pPr>
          </w:p>
        </w:tc>
        <w:tc>
          <w:tcPr>
            <w:tcW w:w="1842" w:type="dxa"/>
          </w:tcPr>
          <w:p w14:paraId="06EE21F1" w14:textId="77777777" w:rsidR="00994034" w:rsidRPr="00031EB2" w:rsidRDefault="00994034" w:rsidP="00D051A6">
            <w:pPr>
              <w:widowControl w:val="0"/>
            </w:pPr>
          </w:p>
        </w:tc>
      </w:tr>
      <w:tr w:rsidR="00994034" w:rsidRPr="00031EB2" w14:paraId="2728E66E" w14:textId="77777777" w:rsidTr="00D051A6">
        <w:trPr>
          <w:trHeight w:val="208"/>
        </w:trPr>
        <w:tc>
          <w:tcPr>
            <w:tcW w:w="679" w:type="dxa"/>
          </w:tcPr>
          <w:p w14:paraId="1A8C040D" w14:textId="77777777" w:rsidR="00994034" w:rsidRPr="00031EB2" w:rsidRDefault="00994034" w:rsidP="00D051A6">
            <w:pPr>
              <w:widowControl w:val="0"/>
            </w:pPr>
          </w:p>
        </w:tc>
        <w:tc>
          <w:tcPr>
            <w:tcW w:w="7118" w:type="dxa"/>
          </w:tcPr>
          <w:p w14:paraId="08842FC8" w14:textId="77777777" w:rsidR="00994034" w:rsidRPr="00031EB2" w:rsidRDefault="00994034" w:rsidP="00D051A6">
            <w:pPr>
              <w:widowControl w:val="0"/>
            </w:pPr>
          </w:p>
        </w:tc>
        <w:tc>
          <w:tcPr>
            <w:tcW w:w="1842" w:type="dxa"/>
          </w:tcPr>
          <w:p w14:paraId="5229C2F4" w14:textId="77777777" w:rsidR="00994034" w:rsidRPr="00031EB2" w:rsidRDefault="00994034" w:rsidP="00D051A6">
            <w:pPr>
              <w:widowControl w:val="0"/>
            </w:pPr>
          </w:p>
        </w:tc>
      </w:tr>
    </w:tbl>
    <w:p w14:paraId="671CD0FE" w14:textId="77777777" w:rsidR="00994034" w:rsidRPr="00031EB2" w:rsidRDefault="00994034" w:rsidP="00994034">
      <w:pPr>
        <w:widowControl w:val="0"/>
        <w:ind w:firstLine="709"/>
        <w:jc w:val="both"/>
      </w:pPr>
    </w:p>
    <w:p w14:paraId="578A819B" w14:textId="77777777" w:rsidR="00994034" w:rsidRPr="00031EB2" w:rsidRDefault="00994034" w:rsidP="00994034">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779AEF45" w14:textId="77777777" w:rsidR="00994034" w:rsidRDefault="00994034" w:rsidP="00994034">
      <w:pPr>
        <w:widowControl w:val="0"/>
        <w:ind w:firstLine="709"/>
        <w:jc w:val="both"/>
      </w:pPr>
    </w:p>
    <w:p w14:paraId="0DDA33B7" w14:textId="77777777" w:rsidR="00994034" w:rsidRPr="00CF44A8" w:rsidRDefault="00994034" w:rsidP="00994034">
      <w:pPr>
        <w:widowControl w:val="0"/>
        <w:ind w:firstLine="709"/>
        <w:jc w:val="both"/>
      </w:pPr>
      <w:r w:rsidRPr="00CF44A8">
        <w:t>Pateikdamas CVP IS priemonėmis pasiūlymą, patvirtinu, kad dokumentų skaitmeninės kopijos ir elektroninėmis priemonėmis pateikti duomenys yra tikri.</w:t>
      </w:r>
    </w:p>
    <w:p w14:paraId="06FE9A86" w14:textId="77777777" w:rsidR="00994034" w:rsidRDefault="00994034" w:rsidP="00994034">
      <w:pPr>
        <w:widowControl w:val="0"/>
        <w:ind w:firstLine="709"/>
        <w:jc w:val="both"/>
        <w:rPr>
          <w:b/>
          <w:bCs/>
        </w:rPr>
      </w:pPr>
    </w:p>
    <w:p w14:paraId="707AAC24" w14:textId="7DC9BD8E" w:rsidR="00994034" w:rsidRDefault="00994034" w:rsidP="00994034">
      <w:pPr>
        <w:widowControl w:val="0"/>
        <w:ind w:firstLine="709"/>
        <w:jc w:val="both"/>
        <w:rPr>
          <w:b/>
        </w:rPr>
      </w:pPr>
      <w:r w:rsidRPr="00175CAF">
        <w:rPr>
          <w:b/>
          <w:bCs/>
        </w:rPr>
        <w:t>Perkančioji organizacija nereikalauja, kad pasiūlymas būtų pasirašytas</w:t>
      </w:r>
      <w:r w:rsidRPr="00CF44A8">
        <w:t>. Tiekėjui, pateikus pasirašytą pasiūlymą, jo pasirašymas nebus vertinamas</w:t>
      </w:r>
      <w:r>
        <w:t>.</w:t>
      </w:r>
    </w:p>
    <w:p w14:paraId="271F82DC" w14:textId="7EEBFB46" w:rsidR="00FB2A29" w:rsidRDefault="00FB2A29" w:rsidP="00D32D8F">
      <w:pPr>
        <w:widowControl w:val="0"/>
        <w:jc w:val="both"/>
        <w:rPr>
          <w:b/>
        </w:rPr>
      </w:pPr>
    </w:p>
    <w:sectPr w:rsidR="00FB2A29" w:rsidSect="00EC3B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E59F" w14:textId="77777777" w:rsidR="00BB382F" w:rsidRDefault="00BB382F" w:rsidP="00F73F96">
      <w:r>
        <w:separator/>
      </w:r>
    </w:p>
  </w:endnote>
  <w:endnote w:type="continuationSeparator" w:id="0">
    <w:p w14:paraId="5EB29401" w14:textId="77777777" w:rsidR="00BB382F" w:rsidRDefault="00BB382F"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898A" w14:textId="77777777" w:rsidR="00BB382F" w:rsidRDefault="00BB382F" w:rsidP="00F73F96">
      <w:r>
        <w:separator/>
      </w:r>
    </w:p>
  </w:footnote>
  <w:footnote w:type="continuationSeparator" w:id="0">
    <w:p w14:paraId="1F2BBC01" w14:textId="77777777" w:rsidR="00BB382F" w:rsidRDefault="00BB382F"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EA4399"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EA4399" w:rsidRDefault="00EA43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2166BC1"/>
    <w:multiLevelType w:val="hybridMultilevel"/>
    <w:tmpl w:val="57ACD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6A2C45"/>
    <w:multiLevelType w:val="hybridMultilevel"/>
    <w:tmpl w:val="7E1ED5BA"/>
    <w:lvl w:ilvl="0" w:tplc="9C4CB078">
      <w:start w:val="9"/>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5"/>
  </w:num>
  <w:num w:numId="5">
    <w:abstractNumId w:val="20"/>
  </w:num>
  <w:num w:numId="6">
    <w:abstractNumId w:val="22"/>
  </w:num>
  <w:num w:numId="7">
    <w:abstractNumId w:val="12"/>
  </w:num>
  <w:num w:numId="8">
    <w:abstractNumId w:val="24"/>
  </w:num>
  <w:num w:numId="9">
    <w:abstractNumId w:val="26"/>
  </w:num>
  <w:num w:numId="10">
    <w:abstractNumId w:val="1"/>
  </w:num>
  <w:num w:numId="11">
    <w:abstractNumId w:val="2"/>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0"/>
  </w:num>
  <w:num w:numId="19">
    <w:abstractNumId w:val="5"/>
  </w:num>
  <w:num w:numId="20">
    <w:abstractNumId w:val="9"/>
  </w:num>
  <w:num w:numId="21">
    <w:abstractNumId w:val="27"/>
  </w:num>
  <w:num w:numId="22">
    <w:abstractNumId w:val="17"/>
  </w:num>
  <w:num w:numId="23">
    <w:abstractNumId w:val="19"/>
  </w:num>
  <w:num w:numId="24">
    <w:abstractNumId w:val="8"/>
  </w:num>
  <w:num w:numId="25">
    <w:abstractNumId w:val="14"/>
  </w:num>
  <w:num w:numId="26">
    <w:abstractNumId w:val="21"/>
  </w:num>
  <w:num w:numId="27">
    <w:abstractNumId w:val="3"/>
  </w:num>
  <w:num w:numId="28">
    <w:abstractNumId w:val="7"/>
  </w:num>
  <w:num w:numId="29">
    <w:abstractNumId w:val="29"/>
  </w:num>
  <w:num w:numId="30">
    <w:abstractNumId w:val="4"/>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002A0"/>
    <w:rsid w:val="00023079"/>
    <w:rsid w:val="000258CC"/>
    <w:rsid w:val="00046647"/>
    <w:rsid w:val="00052DF2"/>
    <w:rsid w:val="00053CF8"/>
    <w:rsid w:val="0006333E"/>
    <w:rsid w:val="00063ED6"/>
    <w:rsid w:val="00067745"/>
    <w:rsid w:val="00073057"/>
    <w:rsid w:val="0009229E"/>
    <w:rsid w:val="000942ED"/>
    <w:rsid w:val="0009573E"/>
    <w:rsid w:val="000A2AF5"/>
    <w:rsid w:val="000A2BA5"/>
    <w:rsid w:val="000A2FC9"/>
    <w:rsid w:val="000A3F9F"/>
    <w:rsid w:val="000B31BD"/>
    <w:rsid w:val="000C31E5"/>
    <w:rsid w:val="000F0D57"/>
    <w:rsid w:val="000F144C"/>
    <w:rsid w:val="000F6239"/>
    <w:rsid w:val="000F7818"/>
    <w:rsid w:val="00112DD6"/>
    <w:rsid w:val="0012563D"/>
    <w:rsid w:val="00132BD9"/>
    <w:rsid w:val="00135A8E"/>
    <w:rsid w:val="00135E71"/>
    <w:rsid w:val="00153683"/>
    <w:rsid w:val="00165770"/>
    <w:rsid w:val="00180225"/>
    <w:rsid w:val="00187286"/>
    <w:rsid w:val="001904D8"/>
    <w:rsid w:val="001A39E4"/>
    <w:rsid w:val="001C629B"/>
    <w:rsid w:val="001D26DF"/>
    <w:rsid w:val="001D4AB0"/>
    <w:rsid w:val="001D6F6B"/>
    <w:rsid w:val="002024C6"/>
    <w:rsid w:val="00225B61"/>
    <w:rsid w:val="002271E8"/>
    <w:rsid w:val="00233175"/>
    <w:rsid w:val="0023643A"/>
    <w:rsid w:val="00236D26"/>
    <w:rsid w:val="00250A97"/>
    <w:rsid w:val="00265D41"/>
    <w:rsid w:val="002707DF"/>
    <w:rsid w:val="00281439"/>
    <w:rsid w:val="0028559F"/>
    <w:rsid w:val="002A0D9A"/>
    <w:rsid w:val="002A56A0"/>
    <w:rsid w:val="002A68D1"/>
    <w:rsid w:val="002B75DB"/>
    <w:rsid w:val="002E1B0A"/>
    <w:rsid w:val="002E635E"/>
    <w:rsid w:val="002F4346"/>
    <w:rsid w:val="00300661"/>
    <w:rsid w:val="003016EF"/>
    <w:rsid w:val="0030609A"/>
    <w:rsid w:val="00306EB9"/>
    <w:rsid w:val="00313928"/>
    <w:rsid w:val="00316783"/>
    <w:rsid w:val="00322748"/>
    <w:rsid w:val="003244BE"/>
    <w:rsid w:val="0035250A"/>
    <w:rsid w:val="0035445E"/>
    <w:rsid w:val="003747FD"/>
    <w:rsid w:val="00375B4D"/>
    <w:rsid w:val="00384AF8"/>
    <w:rsid w:val="00386DE3"/>
    <w:rsid w:val="003910F3"/>
    <w:rsid w:val="003A0BF4"/>
    <w:rsid w:val="003A5A7C"/>
    <w:rsid w:val="003C69C6"/>
    <w:rsid w:val="003C76C1"/>
    <w:rsid w:val="003D3739"/>
    <w:rsid w:val="003D3A98"/>
    <w:rsid w:val="003F5D3D"/>
    <w:rsid w:val="00410FF2"/>
    <w:rsid w:val="0042211B"/>
    <w:rsid w:val="00430D32"/>
    <w:rsid w:val="00430E29"/>
    <w:rsid w:val="00435484"/>
    <w:rsid w:val="00452299"/>
    <w:rsid w:val="00452748"/>
    <w:rsid w:val="0048454E"/>
    <w:rsid w:val="00486C23"/>
    <w:rsid w:val="00492CAB"/>
    <w:rsid w:val="004A529D"/>
    <w:rsid w:val="004A626B"/>
    <w:rsid w:val="004B0F41"/>
    <w:rsid w:val="004B1EC2"/>
    <w:rsid w:val="004B29E3"/>
    <w:rsid w:val="004C34BE"/>
    <w:rsid w:val="004D114A"/>
    <w:rsid w:val="004D2644"/>
    <w:rsid w:val="004D492F"/>
    <w:rsid w:val="005124C3"/>
    <w:rsid w:val="00512805"/>
    <w:rsid w:val="00512D76"/>
    <w:rsid w:val="00515664"/>
    <w:rsid w:val="0051643F"/>
    <w:rsid w:val="00537912"/>
    <w:rsid w:val="00541979"/>
    <w:rsid w:val="005446C3"/>
    <w:rsid w:val="00560150"/>
    <w:rsid w:val="0056527C"/>
    <w:rsid w:val="0056589C"/>
    <w:rsid w:val="00570171"/>
    <w:rsid w:val="00572FCE"/>
    <w:rsid w:val="005C6D7F"/>
    <w:rsid w:val="005C7F2A"/>
    <w:rsid w:val="005E3671"/>
    <w:rsid w:val="005E7E0B"/>
    <w:rsid w:val="0060094C"/>
    <w:rsid w:val="00616482"/>
    <w:rsid w:val="00635EE5"/>
    <w:rsid w:val="006376FD"/>
    <w:rsid w:val="006411D3"/>
    <w:rsid w:val="00645E5A"/>
    <w:rsid w:val="00652B34"/>
    <w:rsid w:val="00663737"/>
    <w:rsid w:val="00663C07"/>
    <w:rsid w:val="00663F62"/>
    <w:rsid w:val="00676AFC"/>
    <w:rsid w:val="00681041"/>
    <w:rsid w:val="00697A2D"/>
    <w:rsid w:val="006B04C7"/>
    <w:rsid w:val="006C21A3"/>
    <w:rsid w:val="006D4F4A"/>
    <w:rsid w:val="00745996"/>
    <w:rsid w:val="00745B10"/>
    <w:rsid w:val="00777F3E"/>
    <w:rsid w:val="0078097B"/>
    <w:rsid w:val="007815B2"/>
    <w:rsid w:val="007815C4"/>
    <w:rsid w:val="00791EB6"/>
    <w:rsid w:val="007B42DA"/>
    <w:rsid w:val="007B43A6"/>
    <w:rsid w:val="007B67C0"/>
    <w:rsid w:val="007C0FF4"/>
    <w:rsid w:val="007D549F"/>
    <w:rsid w:val="007E455A"/>
    <w:rsid w:val="007F1FE7"/>
    <w:rsid w:val="00802A03"/>
    <w:rsid w:val="008255D4"/>
    <w:rsid w:val="008340C4"/>
    <w:rsid w:val="008522DF"/>
    <w:rsid w:val="00873EBE"/>
    <w:rsid w:val="00894BC5"/>
    <w:rsid w:val="008E2FCA"/>
    <w:rsid w:val="008E4E2D"/>
    <w:rsid w:val="008F1A51"/>
    <w:rsid w:val="0090638F"/>
    <w:rsid w:val="00935D2A"/>
    <w:rsid w:val="00942198"/>
    <w:rsid w:val="00943BA6"/>
    <w:rsid w:val="0098182F"/>
    <w:rsid w:val="00982771"/>
    <w:rsid w:val="00994034"/>
    <w:rsid w:val="009A56E0"/>
    <w:rsid w:val="009D0771"/>
    <w:rsid w:val="009D2542"/>
    <w:rsid w:val="009D50D9"/>
    <w:rsid w:val="009D6CFD"/>
    <w:rsid w:val="009D7BB1"/>
    <w:rsid w:val="009E1970"/>
    <w:rsid w:val="009E62D3"/>
    <w:rsid w:val="009F601A"/>
    <w:rsid w:val="009F6970"/>
    <w:rsid w:val="00A128CC"/>
    <w:rsid w:val="00A27839"/>
    <w:rsid w:val="00A304F0"/>
    <w:rsid w:val="00A33207"/>
    <w:rsid w:val="00A43C06"/>
    <w:rsid w:val="00A62AD9"/>
    <w:rsid w:val="00A66488"/>
    <w:rsid w:val="00AA4283"/>
    <w:rsid w:val="00AA50C4"/>
    <w:rsid w:val="00AC4A16"/>
    <w:rsid w:val="00AC5535"/>
    <w:rsid w:val="00AC5AD5"/>
    <w:rsid w:val="00AE425B"/>
    <w:rsid w:val="00AF0189"/>
    <w:rsid w:val="00AF09A9"/>
    <w:rsid w:val="00AF6F93"/>
    <w:rsid w:val="00AF7F3F"/>
    <w:rsid w:val="00B07BDC"/>
    <w:rsid w:val="00B16CA5"/>
    <w:rsid w:val="00B2774B"/>
    <w:rsid w:val="00B356F5"/>
    <w:rsid w:val="00B361CF"/>
    <w:rsid w:val="00B50CA5"/>
    <w:rsid w:val="00B5569F"/>
    <w:rsid w:val="00B66E28"/>
    <w:rsid w:val="00BA6BCD"/>
    <w:rsid w:val="00BA7BE9"/>
    <w:rsid w:val="00BB0944"/>
    <w:rsid w:val="00BB382F"/>
    <w:rsid w:val="00BB58AA"/>
    <w:rsid w:val="00BC45E9"/>
    <w:rsid w:val="00BD19F0"/>
    <w:rsid w:val="00BE3C0E"/>
    <w:rsid w:val="00BE7F4C"/>
    <w:rsid w:val="00BF6EEF"/>
    <w:rsid w:val="00C007CF"/>
    <w:rsid w:val="00C06C41"/>
    <w:rsid w:val="00C16527"/>
    <w:rsid w:val="00C318C3"/>
    <w:rsid w:val="00C43F85"/>
    <w:rsid w:val="00C45720"/>
    <w:rsid w:val="00C46D39"/>
    <w:rsid w:val="00C6394F"/>
    <w:rsid w:val="00C74F11"/>
    <w:rsid w:val="00C77B4A"/>
    <w:rsid w:val="00C83758"/>
    <w:rsid w:val="00C92072"/>
    <w:rsid w:val="00C95515"/>
    <w:rsid w:val="00CA2DB3"/>
    <w:rsid w:val="00CA3BF0"/>
    <w:rsid w:val="00CB241D"/>
    <w:rsid w:val="00CC46C2"/>
    <w:rsid w:val="00CD13D6"/>
    <w:rsid w:val="00CE1927"/>
    <w:rsid w:val="00CE7336"/>
    <w:rsid w:val="00CF2313"/>
    <w:rsid w:val="00D03C14"/>
    <w:rsid w:val="00D06346"/>
    <w:rsid w:val="00D16445"/>
    <w:rsid w:val="00D32D8F"/>
    <w:rsid w:val="00D364D0"/>
    <w:rsid w:val="00D41002"/>
    <w:rsid w:val="00D50A19"/>
    <w:rsid w:val="00D80845"/>
    <w:rsid w:val="00D97B1E"/>
    <w:rsid w:val="00DC1302"/>
    <w:rsid w:val="00DC6ABC"/>
    <w:rsid w:val="00DE0967"/>
    <w:rsid w:val="00DF2E63"/>
    <w:rsid w:val="00E174FB"/>
    <w:rsid w:val="00E25F59"/>
    <w:rsid w:val="00E27E88"/>
    <w:rsid w:val="00E32B23"/>
    <w:rsid w:val="00E4077E"/>
    <w:rsid w:val="00E44BEF"/>
    <w:rsid w:val="00E57A60"/>
    <w:rsid w:val="00E6260F"/>
    <w:rsid w:val="00E7413A"/>
    <w:rsid w:val="00E8371D"/>
    <w:rsid w:val="00E94920"/>
    <w:rsid w:val="00EA4399"/>
    <w:rsid w:val="00EA74C6"/>
    <w:rsid w:val="00EB60C6"/>
    <w:rsid w:val="00EB762D"/>
    <w:rsid w:val="00EC1FAB"/>
    <w:rsid w:val="00EC2ADF"/>
    <w:rsid w:val="00EC3B73"/>
    <w:rsid w:val="00EC658D"/>
    <w:rsid w:val="00ED2457"/>
    <w:rsid w:val="00F17BBB"/>
    <w:rsid w:val="00F365F8"/>
    <w:rsid w:val="00F36D47"/>
    <w:rsid w:val="00F66782"/>
    <w:rsid w:val="00F70135"/>
    <w:rsid w:val="00F73AC2"/>
    <w:rsid w:val="00F73F96"/>
    <w:rsid w:val="00F85039"/>
    <w:rsid w:val="00F87CBF"/>
    <w:rsid w:val="00FB2A29"/>
    <w:rsid w:val="00FB60AB"/>
    <w:rsid w:val="00FC0E52"/>
    <w:rsid w:val="00FC238E"/>
    <w:rsid w:val="00FC2F54"/>
    <w:rsid w:val="00FC4B53"/>
    <w:rsid w:val="00FE16A2"/>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 w:type="table" w:customStyle="1" w:styleId="TableNormal">
    <w:name w:val="Table Normal"/>
    <w:uiPriority w:val="2"/>
    <w:semiHidden/>
    <w:unhideWhenUsed/>
    <w:qFormat/>
    <w:rsid w:val="002A56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A56A0"/>
    <w:pPr>
      <w:widowControl w:val="0"/>
      <w:autoSpaceDE w:val="0"/>
      <w:autoSpaceDN w:val="0"/>
    </w:pPr>
    <w:rPr>
      <w:sz w:val="22"/>
      <w:szCs w:val="22"/>
    </w:rPr>
  </w:style>
  <w:style w:type="character" w:customStyle="1" w:styleId="normaltextrun">
    <w:name w:val="normaltextrun"/>
    <w:basedOn w:val="Numatytasispastraiposriftas"/>
    <w:rsid w:val="0056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45">
      <w:bodyDiv w:val="1"/>
      <w:marLeft w:val="0"/>
      <w:marRight w:val="0"/>
      <w:marTop w:val="0"/>
      <w:marBottom w:val="0"/>
      <w:divBdr>
        <w:top w:val="none" w:sz="0" w:space="0" w:color="auto"/>
        <w:left w:val="none" w:sz="0" w:space="0" w:color="auto"/>
        <w:bottom w:val="none" w:sz="0" w:space="0" w:color="auto"/>
        <w:right w:val="none" w:sz="0" w:space="0" w:color="auto"/>
      </w:divBdr>
    </w:div>
    <w:div w:id="227810268">
      <w:bodyDiv w:val="1"/>
      <w:marLeft w:val="0"/>
      <w:marRight w:val="0"/>
      <w:marTop w:val="0"/>
      <w:marBottom w:val="0"/>
      <w:divBdr>
        <w:top w:val="none" w:sz="0" w:space="0" w:color="auto"/>
        <w:left w:val="none" w:sz="0" w:space="0" w:color="auto"/>
        <w:bottom w:val="none" w:sz="0" w:space="0" w:color="auto"/>
        <w:right w:val="none" w:sz="0" w:space="0" w:color="auto"/>
      </w:divBdr>
    </w:div>
    <w:div w:id="550115042">
      <w:bodyDiv w:val="1"/>
      <w:marLeft w:val="0"/>
      <w:marRight w:val="0"/>
      <w:marTop w:val="0"/>
      <w:marBottom w:val="0"/>
      <w:divBdr>
        <w:top w:val="none" w:sz="0" w:space="0" w:color="auto"/>
        <w:left w:val="none" w:sz="0" w:space="0" w:color="auto"/>
        <w:bottom w:val="none" w:sz="0" w:space="0" w:color="auto"/>
        <w:right w:val="none" w:sz="0" w:space="0" w:color="auto"/>
      </w:divBdr>
    </w:div>
    <w:div w:id="7658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8975</Words>
  <Characters>5116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83</cp:revision>
  <cp:lastPrinted>2024-11-04T14:13:00Z</cp:lastPrinted>
  <dcterms:created xsi:type="dcterms:W3CDTF">2025-05-08T16:08:00Z</dcterms:created>
  <dcterms:modified xsi:type="dcterms:W3CDTF">2025-07-29T08:04:00Z</dcterms:modified>
</cp:coreProperties>
</file>