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407C28D6" w:rsidR="00345759" w:rsidRPr="00FF1C0A" w:rsidRDefault="00345759"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DĖL</w:t>
      </w:r>
      <w:r w:rsidR="003C464C">
        <w:rPr>
          <w:rFonts w:ascii="Arial" w:hAnsi="Arial" w:cs="Arial"/>
          <w:b/>
          <w:sz w:val="20"/>
          <w:szCs w:val="20"/>
          <w:lang w:val="lt-LT"/>
        </w:rPr>
        <w:t xml:space="preserve"> </w:t>
      </w:r>
      <w:r w:rsidR="00F85579">
        <w:rPr>
          <w:rFonts w:ascii="Arial" w:hAnsi="Arial" w:cs="Arial"/>
          <w:b/>
          <w:sz w:val="20"/>
          <w:szCs w:val="20"/>
          <w:lang w:val="lt-LT"/>
        </w:rPr>
        <w:t>KABELIŲ IR LAIDŲ</w:t>
      </w:r>
      <w:r w:rsidR="00CB3050" w:rsidRPr="00CB3050">
        <w:rPr>
          <w:rFonts w:ascii="Arial" w:hAnsi="Arial" w:cs="Arial"/>
          <w:b/>
          <w:sz w:val="20"/>
          <w:szCs w:val="20"/>
          <w:lang w:val="lt-LT"/>
        </w:rPr>
        <w:t xml:space="preserve">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252935B" w14:textId="77777777" w:rsidR="00F85579" w:rsidRPr="00444334" w:rsidRDefault="00F85579" w:rsidP="00F85579">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04EBC63B" w14:textId="77777777" w:rsidR="00F85579" w:rsidRPr="00444334" w:rsidRDefault="00F85579" w:rsidP="00F85579">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w:t>
      </w:r>
      <w:r>
        <w:rPr>
          <w:rFonts w:ascii="Arial" w:hAnsi="Arial" w:cs="Arial"/>
          <w:bCs/>
          <w:sz w:val="20"/>
          <w:szCs w:val="20"/>
          <w:lang w:val="lt-LT"/>
        </w:rPr>
        <w:t>s skelbiamos apklausos s</w:t>
      </w:r>
      <w:r w:rsidRPr="00444334">
        <w:rPr>
          <w:rFonts w:ascii="Arial" w:hAnsi="Arial" w:cs="Arial"/>
          <w:bCs/>
          <w:sz w:val="20"/>
          <w:szCs w:val="20"/>
          <w:lang w:val="lt-LT"/>
        </w:rPr>
        <w:t>ąlygose;</w:t>
      </w:r>
    </w:p>
    <w:p w14:paraId="64207370" w14:textId="77777777" w:rsidR="00F85579" w:rsidRPr="00444334" w:rsidRDefault="00F85579" w:rsidP="00F85579">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BF97DC2" w14:textId="77777777" w:rsidR="00F85579" w:rsidRPr="00444334" w:rsidRDefault="00F85579" w:rsidP="00F85579">
      <w:pPr>
        <w:contextualSpacing/>
        <w:rPr>
          <w:rFonts w:ascii="Arial" w:hAnsi="Arial" w:cs="Arial"/>
          <w:sz w:val="20"/>
          <w:szCs w:val="20"/>
          <w:lang w:val="lt-LT"/>
        </w:rPr>
      </w:pPr>
    </w:p>
    <w:p w14:paraId="3D5A4ECC" w14:textId="008A7CA2" w:rsidR="00F85579" w:rsidRPr="00444334" w:rsidRDefault="00F85579" w:rsidP="00F85579">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29056C">
        <w:rPr>
          <w:rFonts w:ascii="Arial" w:hAnsi="Arial" w:cs="Arial"/>
          <w:sz w:val="20"/>
          <w:szCs w:val="20"/>
          <w:lang w:val="lt-LT"/>
        </w:rPr>
        <w:t xml:space="preserve">i kabeliai ir laidai </w:t>
      </w:r>
      <w:r>
        <w:rPr>
          <w:rFonts w:ascii="Arial" w:hAnsi="Arial" w:cs="Arial"/>
          <w:sz w:val="20"/>
          <w:szCs w:val="20"/>
          <w:lang w:val="lt-LT"/>
        </w:rPr>
        <w:t>(toliau – P</w:t>
      </w:r>
      <w:r w:rsidR="0029056C">
        <w:rPr>
          <w:rFonts w:ascii="Arial" w:hAnsi="Arial" w:cs="Arial"/>
          <w:sz w:val="20"/>
          <w:szCs w:val="20"/>
          <w:lang w:val="lt-LT"/>
        </w:rPr>
        <w:t>rekės</w:t>
      </w:r>
      <w:r>
        <w:rPr>
          <w:rFonts w:ascii="Arial" w:hAnsi="Arial" w:cs="Arial"/>
          <w:sz w:val="20"/>
          <w:szCs w:val="20"/>
          <w:lang w:val="lt-LT"/>
        </w:rPr>
        <w:t xml:space="preserve">) </w:t>
      </w:r>
      <w:r w:rsidRPr="00444334">
        <w:rPr>
          <w:rFonts w:ascii="Arial" w:hAnsi="Arial" w:cs="Arial"/>
          <w:sz w:val="20"/>
          <w:szCs w:val="20"/>
          <w:lang w:val="lt-LT"/>
        </w:rPr>
        <w:t>visiškai atitinka pirkimo dokumentuose nurodytus reikalavimus</w:t>
      </w:r>
      <w:r>
        <w:rPr>
          <w:rFonts w:ascii="Arial" w:hAnsi="Arial" w:cs="Arial"/>
          <w:sz w:val="20"/>
          <w:szCs w:val="20"/>
          <w:lang w:val="lt-LT"/>
        </w:rPr>
        <w:t>.</w:t>
      </w:r>
      <w:r w:rsidRPr="00B035A1">
        <w:t xml:space="preserve"> </w:t>
      </w:r>
    </w:p>
    <w:p w14:paraId="4C8DC159" w14:textId="77777777" w:rsidR="00F85579" w:rsidRPr="00444334" w:rsidRDefault="00F85579" w:rsidP="00F85579">
      <w:pPr>
        <w:tabs>
          <w:tab w:val="left" w:pos="567"/>
        </w:tabs>
        <w:spacing w:after="240"/>
        <w:jc w:val="both"/>
        <w:rPr>
          <w:rFonts w:ascii="Arial" w:hAnsi="Arial" w:cs="Arial"/>
          <w:sz w:val="20"/>
          <w:szCs w:val="20"/>
          <w:lang w:val="lt-LT"/>
        </w:rPr>
      </w:pPr>
      <w:r w:rsidRPr="00444334">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Pr="001F555D">
        <w:rPr>
          <w:rFonts w:ascii="Arial" w:hAnsi="Arial" w:cs="Arial"/>
          <w:sz w:val="20"/>
          <w:szCs w:val="20"/>
          <w:lang w:val="lt-LT"/>
        </w:rPr>
        <w:t>Sąskaitų administravimo bendr</w:t>
      </w:r>
      <w:r>
        <w:rPr>
          <w:rFonts w:ascii="Arial" w:hAnsi="Arial" w:cs="Arial"/>
          <w:sz w:val="20"/>
          <w:szCs w:val="20"/>
          <w:lang w:val="lt-LT"/>
        </w:rPr>
        <w:t>ąją</w:t>
      </w:r>
      <w:r w:rsidRPr="001F555D">
        <w:rPr>
          <w:rFonts w:ascii="Arial" w:hAnsi="Arial" w:cs="Arial"/>
          <w:sz w:val="20"/>
          <w:szCs w:val="20"/>
          <w:lang w:val="lt-LT"/>
        </w:rPr>
        <w:t xml:space="preserve"> informacin</w:t>
      </w:r>
      <w:r>
        <w:rPr>
          <w:rFonts w:ascii="Arial" w:hAnsi="Arial" w:cs="Arial"/>
          <w:sz w:val="20"/>
          <w:szCs w:val="20"/>
          <w:lang w:val="lt-LT"/>
        </w:rPr>
        <w:t>ę</w:t>
      </w:r>
      <w:r w:rsidRPr="001F555D">
        <w:rPr>
          <w:rFonts w:ascii="Arial" w:hAnsi="Arial" w:cs="Arial"/>
          <w:sz w:val="20"/>
          <w:szCs w:val="20"/>
          <w:lang w:val="lt-LT"/>
        </w:rPr>
        <w:t xml:space="preserve"> sistem</w:t>
      </w:r>
      <w:r>
        <w:rPr>
          <w:rFonts w:ascii="Arial" w:hAnsi="Arial" w:cs="Arial"/>
          <w:sz w:val="20"/>
          <w:szCs w:val="20"/>
          <w:lang w:val="lt-LT"/>
        </w:rPr>
        <w:t>ą SABIS</w:t>
      </w:r>
      <w:r w:rsidRPr="00444334">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753F59FB" w14:textId="77777777" w:rsidR="00F85579" w:rsidRPr="00444334" w:rsidRDefault="00F85579" w:rsidP="00F85579">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1A6BEC8B" w14:textId="77777777" w:rsidR="00F85579" w:rsidRPr="00444334" w:rsidRDefault="00F85579" w:rsidP="00F85579">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395E5BCD" w14:textId="77777777" w:rsidR="00F85579" w:rsidRPr="00444334" w:rsidRDefault="00F85579" w:rsidP="00F85579">
      <w:pPr>
        <w:jc w:val="both"/>
        <w:rPr>
          <w:rFonts w:ascii="Arial" w:hAnsi="Arial" w:cs="Arial"/>
          <w:sz w:val="20"/>
          <w:szCs w:val="20"/>
          <w:lang w:val="lt-LT"/>
        </w:rPr>
      </w:pPr>
    </w:p>
    <w:p w14:paraId="42ACF301" w14:textId="6537DBDF" w:rsidR="00F85579" w:rsidRDefault="00F85579" w:rsidP="00D960A1">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Pr>
          <w:rFonts w:ascii="Arial" w:hAnsi="Arial" w:cs="Arial"/>
          <w:sz w:val="20"/>
          <w:szCs w:val="20"/>
          <w:lang w:val="lt-LT"/>
        </w:rPr>
        <w:t>s</w:t>
      </w:r>
      <w:r w:rsidRPr="00444334">
        <w:rPr>
          <w:rFonts w:ascii="Arial" w:hAnsi="Arial" w:cs="Arial"/>
          <w:sz w:val="20"/>
          <w:szCs w:val="20"/>
          <w:lang w:val="lt-LT"/>
        </w:rPr>
        <w:t>utarties įvykdymui</w:t>
      </w:r>
      <w:r>
        <w:rPr>
          <w:rFonts w:ascii="Arial" w:hAnsi="Arial" w:cs="Arial"/>
          <w:sz w:val="20"/>
          <w:szCs w:val="20"/>
          <w:lang w:val="lt-LT"/>
        </w:rPr>
        <w:t>.</w:t>
      </w:r>
      <w:r w:rsidRPr="00B035A1">
        <w:t xml:space="preserve"> </w:t>
      </w:r>
    </w:p>
    <w:p w14:paraId="3321E603" w14:textId="77777777" w:rsidR="00F85579" w:rsidRDefault="00F85579" w:rsidP="00D960A1">
      <w:pPr>
        <w:tabs>
          <w:tab w:val="left" w:pos="567"/>
        </w:tabs>
        <w:contextualSpacing/>
        <w:jc w:val="both"/>
        <w:rPr>
          <w:rFonts w:ascii="Arial" w:hAnsi="Arial" w:cs="Arial"/>
          <w:sz w:val="20"/>
          <w:szCs w:val="20"/>
          <w:lang w:val="lt-LT"/>
        </w:rPr>
      </w:pPr>
    </w:p>
    <w:p w14:paraId="5BE099E4" w14:textId="2C8C38E4"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tbl>
      <w:tblPr>
        <w:tblStyle w:val="TableGrid"/>
        <w:tblW w:w="0" w:type="auto"/>
        <w:tblInd w:w="-5" w:type="dxa"/>
        <w:tblLayout w:type="fixed"/>
        <w:tblLook w:val="04A0" w:firstRow="1" w:lastRow="0" w:firstColumn="1" w:lastColumn="0" w:noHBand="0" w:noVBand="1"/>
      </w:tblPr>
      <w:tblGrid>
        <w:gridCol w:w="494"/>
        <w:gridCol w:w="3903"/>
        <w:gridCol w:w="1557"/>
        <w:gridCol w:w="1696"/>
        <w:gridCol w:w="1984"/>
      </w:tblGrid>
      <w:tr w:rsidR="003C464C" w:rsidRPr="00997CC4" w14:paraId="5DCAB0E0" w14:textId="77777777" w:rsidTr="00D91B12">
        <w:tc>
          <w:tcPr>
            <w:tcW w:w="494" w:type="dxa"/>
          </w:tcPr>
          <w:p w14:paraId="4902F313" w14:textId="77777777" w:rsidR="003C464C" w:rsidRPr="00997CC4" w:rsidRDefault="003C464C">
            <w:pPr>
              <w:rPr>
                <w:rFonts w:ascii="Arial" w:hAnsi="Arial" w:cs="Arial"/>
                <w:sz w:val="20"/>
                <w:szCs w:val="20"/>
                <w:lang w:val="lt-LT"/>
              </w:rPr>
            </w:pPr>
            <w:r w:rsidRPr="00997CC4">
              <w:rPr>
                <w:rFonts w:ascii="Arial" w:hAnsi="Arial" w:cs="Arial"/>
                <w:sz w:val="20"/>
                <w:szCs w:val="20"/>
                <w:lang w:val="lt-LT"/>
              </w:rPr>
              <w:t>Eil.</w:t>
            </w:r>
          </w:p>
          <w:p w14:paraId="71DD33CD" w14:textId="304B8D29" w:rsidR="003C464C" w:rsidRPr="00997CC4" w:rsidRDefault="003C464C">
            <w:pPr>
              <w:rPr>
                <w:rFonts w:ascii="Arial" w:hAnsi="Arial" w:cs="Arial"/>
                <w:sz w:val="20"/>
                <w:szCs w:val="20"/>
                <w:lang w:val="lt-LT"/>
              </w:rPr>
            </w:pPr>
            <w:r w:rsidRPr="00997CC4">
              <w:rPr>
                <w:rFonts w:ascii="Arial" w:hAnsi="Arial" w:cs="Arial"/>
                <w:sz w:val="20"/>
                <w:szCs w:val="20"/>
                <w:lang w:val="lt-LT"/>
              </w:rPr>
              <w:t>Nr.</w:t>
            </w:r>
          </w:p>
        </w:tc>
        <w:tc>
          <w:tcPr>
            <w:tcW w:w="3903" w:type="dxa"/>
          </w:tcPr>
          <w:p w14:paraId="557829E9" w14:textId="3BB186BC" w:rsidR="003C464C" w:rsidRPr="00997CC4" w:rsidRDefault="00CB3050">
            <w:pPr>
              <w:rPr>
                <w:rFonts w:ascii="Arial" w:hAnsi="Arial" w:cs="Arial"/>
                <w:sz w:val="20"/>
                <w:szCs w:val="20"/>
                <w:lang w:val="lt-LT"/>
              </w:rPr>
            </w:pPr>
            <w:r>
              <w:rPr>
                <w:rFonts w:ascii="Arial" w:hAnsi="Arial" w:cs="Arial"/>
                <w:sz w:val="20"/>
                <w:szCs w:val="20"/>
                <w:lang w:val="lt-LT"/>
              </w:rPr>
              <w:t>P</w:t>
            </w:r>
            <w:r w:rsidR="00F85579">
              <w:rPr>
                <w:rFonts w:ascii="Arial" w:hAnsi="Arial" w:cs="Arial"/>
                <w:sz w:val="20"/>
                <w:szCs w:val="20"/>
                <w:lang w:val="lt-LT"/>
              </w:rPr>
              <w:t xml:space="preserve">rekių </w:t>
            </w:r>
            <w:r w:rsidR="003C464C">
              <w:rPr>
                <w:rFonts w:ascii="Arial" w:hAnsi="Arial" w:cs="Arial"/>
                <w:sz w:val="20"/>
                <w:szCs w:val="20"/>
                <w:lang w:val="lt-LT"/>
              </w:rPr>
              <w:t>pavadinimas</w:t>
            </w:r>
          </w:p>
        </w:tc>
        <w:tc>
          <w:tcPr>
            <w:tcW w:w="1557" w:type="dxa"/>
          </w:tcPr>
          <w:p w14:paraId="40037946" w14:textId="78F32858" w:rsidR="003C464C" w:rsidRPr="003C464C" w:rsidRDefault="003C464C" w:rsidP="003C464C">
            <w:pPr>
              <w:rPr>
                <w:rFonts w:ascii="Arial" w:hAnsi="Arial" w:cs="Arial"/>
                <w:sz w:val="20"/>
                <w:szCs w:val="20"/>
                <w:lang w:val="lt-LT"/>
              </w:rPr>
            </w:pPr>
            <w:r w:rsidRPr="003C464C">
              <w:rPr>
                <w:rFonts w:ascii="Arial" w:hAnsi="Arial" w:cs="Arial"/>
                <w:sz w:val="20"/>
                <w:szCs w:val="20"/>
                <w:lang w:val="lt-LT"/>
              </w:rPr>
              <w:t>Tiekėjo siūlomų įkainių</w:t>
            </w:r>
            <w:r w:rsidR="00C3784C">
              <w:rPr>
                <w:rFonts w:ascii="Arial" w:hAnsi="Arial" w:cs="Arial"/>
                <w:sz w:val="20"/>
                <w:szCs w:val="20"/>
                <w:lang w:val="lt-LT"/>
              </w:rPr>
              <w:t>*</w:t>
            </w:r>
            <w:r w:rsidRPr="003C464C">
              <w:rPr>
                <w:rFonts w:ascii="Arial" w:hAnsi="Arial" w:cs="Arial"/>
                <w:sz w:val="20"/>
                <w:szCs w:val="20"/>
                <w:lang w:val="lt-LT"/>
              </w:rPr>
              <w:t xml:space="preserve"> suma iš S</w:t>
            </w:r>
            <w:r w:rsidR="00F85579">
              <w:rPr>
                <w:rFonts w:ascii="Arial" w:hAnsi="Arial" w:cs="Arial"/>
                <w:sz w:val="20"/>
                <w:szCs w:val="20"/>
                <w:lang w:val="lt-LT"/>
              </w:rPr>
              <w:t>kelbiamos apklausos</w:t>
            </w:r>
            <w:r w:rsidR="00CB3050">
              <w:rPr>
                <w:rFonts w:ascii="Arial" w:hAnsi="Arial" w:cs="Arial"/>
                <w:sz w:val="20"/>
                <w:szCs w:val="20"/>
                <w:lang w:val="lt-LT"/>
              </w:rPr>
              <w:t xml:space="preserve"> s</w:t>
            </w:r>
            <w:r w:rsidRPr="003C464C">
              <w:rPr>
                <w:rFonts w:ascii="Arial" w:hAnsi="Arial" w:cs="Arial"/>
                <w:sz w:val="20"/>
                <w:szCs w:val="20"/>
                <w:lang w:val="lt-LT"/>
              </w:rPr>
              <w:t>ąlygų 2.1 priedo*</w:t>
            </w:r>
          </w:p>
          <w:p w14:paraId="7CE3B80F" w14:textId="60504560" w:rsidR="003C464C" w:rsidRPr="00997CC4" w:rsidRDefault="003C464C" w:rsidP="003C464C">
            <w:pPr>
              <w:rPr>
                <w:rFonts w:ascii="Arial" w:hAnsi="Arial" w:cs="Arial"/>
                <w:sz w:val="20"/>
                <w:szCs w:val="20"/>
                <w:lang w:val="lt-LT"/>
              </w:rPr>
            </w:pPr>
            <w:r w:rsidRPr="003C464C">
              <w:rPr>
                <w:rFonts w:ascii="Arial" w:hAnsi="Arial" w:cs="Arial"/>
                <w:sz w:val="20"/>
                <w:szCs w:val="20"/>
                <w:lang w:val="lt-LT"/>
              </w:rPr>
              <w:t xml:space="preserve"> Eur be PVM</w:t>
            </w:r>
          </w:p>
        </w:tc>
        <w:tc>
          <w:tcPr>
            <w:tcW w:w="1696" w:type="dxa"/>
          </w:tcPr>
          <w:p w14:paraId="47190AC4" w14:textId="31BFE456" w:rsidR="003C464C" w:rsidRPr="00997CC4" w:rsidRDefault="003C464C">
            <w:pPr>
              <w:rPr>
                <w:rFonts w:ascii="Arial" w:hAnsi="Arial" w:cs="Arial"/>
                <w:sz w:val="20"/>
                <w:szCs w:val="20"/>
                <w:lang w:val="lt-LT"/>
              </w:rPr>
            </w:pPr>
            <w:r>
              <w:rPr>
                <w:rFonts w:ascii="Arial" w:hAnsi="Arial" w:cs="Arial"/>
                <w:sz w:val="20"/>
                <w:szCs w:val="20"/>
                <w:lang w:val="lt-LT"/>
              </w:rPr>
              <w:t>... proc. PVM**, Eur</w:t>
            </w:r>
          </w:p>
        </w:tc>
        <w:tc>
          <w:tcPr>
            <w:tcW w:w="1984" w:type="dxa"/>
          </w:tcPr>
          <w:p w14:paraId="004B24AD" w14:textId="4954086E" w:rsidR="003C464C" w:rsidRPr="00997CC4" w:rsidRDefault="003C464C" w:rsidP="008A4DE6">
            <w:pPr>
              <w:rPr>
                <w:rFonts w:ascii="Arial" w:hAnsi="Arial" w:cs="Arial"/>
                <w:sz w:val="20"/>
                <w:szCs w:val="20"/>
                <w:lang w:val="lt-LT"/>
              </w:rPr>
            </w:pPr>
            <w:r>
              <w:rPr>
                <w:rFonts w:ascii="Arial" w:hAnsi="Arial" w:cs="Arial"/>
                <w:sz w:val="20"/>
                <w:szCs w:val="20"/>
                <w:lang w:val="lt-LT"/>
              </w:rPr>
              <w:t>Bendra pasiūlymo kaina Eur su PVM</w:t>
            </w:r>
          </w:p>
        </w:tc>
      </w:tr>
      <w:tr w:rsidR="003C464C" w:rsidRPr="00997CC4" w14:paraId="65C3C38B" w14:textId="77777777" w:rsidTr="002F3676">
        <w:tc>
          <w:tcPr>
            <w:tcW w:w="494" w:type="dxa"/>
          </w:tcPr>
          <w:p w14:paraId="63C1B92D" w14:textId="07CF8597" w:rsidR="003C464C" w:rsidRPr="00997CC4" w:rsidRDefault="003C464C">
            <w:pPr>
              <w:rPr>
                <w:rFonts w:ascii="Arial" w:hAnsi="Arial" w:cs="Arial"/>
                <w:sz w:val="20"/>
                <w:szCs w:val="20"/>
                <w:lang w:val="lt-LT"/>
              </w:rPr>
            </w:pPr>
            <w:r>
              <w:rPr>
                <w:rFonts w:ascii="Arial" w:hAnsi="Arial" w:cs="Arial"/>
                <w:sz w:val="20"/>
                <w:szCs w:val="20"/>
                <w:lang w:val="lt-LT"/>
              </w:rPr>
              <w:t>1.</w:t>
            </w:r>
          </w:p>
        </w:tc>
        <w:tc>
          <w:tcPr>
            <w:tcW w:w="3903" w:type="dxa"/>
          </w:tcPr>
          <w:p w14:paraId="1D3C27FF" w14:textId="4D13EDBD" w:rsidR="003C464C" w:rsidRPr="00997CC4" w:rsidRDefault="00F85579" w:rsidP="004F5146">
            <w:pPr>
              <w:jc w:val="center"/>
              <w:rPr>
                <w:rFonts w:ascii="Arial" w:hAnsi="Arial" w:cs="Arial"/>
                <w:sz w:val="20"/>
                <w:szCs w:val="20"/>
                <w:lang w:val="lt-LT"/>
              </w:rPr>
            </w:pPr>
            <w:r>
              <w:rPr>
                <w:rFonts w:ascii="Arial" w:hAnsi="Arial" w:cs="Arial"/>
                <w:sz w:val="20"/>
                <w:szCs w:val="20"/>
                <w:lang w:val="lt-LT"/>
              </w:rPr>
              <w:t>Kabeliai ir laidai</w:t>
            </w:r>
          </w:p>
        </w:tc>
        <w:tc>
          <w:tcPr>
            <w:tcW w:w="1557" w:type="dxa"/>
          </w:tcPr>
          <w:p w14:paraId="27D73509" w14:textId="452BD2B8" w:rsidR="003C464C" w:rsidRPr="00997CC4" w:rsidRDefault="003C464C" w:rsidP="004F5146">
            <w:pPr>
              <w:jc w:val="center"/>
              <w:rPr>
                <w:rFonts w:ascii="Arial" w:hAnsi="Arial" w:cs="Arial"/>
                <w:sz w:val="20"/>
                <w:szCs w:val="20"/>
                <w:lang w:val="lt-LT"/>
              </w:rPr>
            </w:pPr>
          </w:p>
        </w:tc>
        <w:tc>
          <w:tcPr>
            <w:tcW w:w="1696" w:type="dxa"/>
          </w:tcPr>
          <w:p w14:paraId="061A541E" w14:textId="797B3703" w:rsidR="003C464C" w:rsidRPr="00997CC4" w:rsidRDefault="003C464C" w:rsidP="004F5146">
            <w:pPr>
              <w:jc w:val="center"/>
              <w:rPr>
                <w:rFonts w:ascii="Arial" w:hAnsi="Arial" w:cs="Arial"/>
                <w:sz w:val="20"/>
                <w:szCs w:val="20"/>
                <w:lang w:val="lt-LT"/>
              </w:rPr>
            </w:pPr>
          </w:p>
        </w:tc>
        <w:tc>
          <w:tcPr>
            <w:tcW w:w="1984" w:type="dxa"/>
          </w:tcPr>
          <w:p w14:paraId="3B19BF11" w14:textId="77777777" w:rsidR="003C464C" w:rsidRPr="00997CC4" w:rsidRDefault="003C464C" w:rsidP="004F5146">
            <w:pPr>
              <w:jc w:val="center"/>
              <w:rPr>
                <w:rFonts w:ascii="Arial" w:hAnsi="Arial" w:cs="Arial"/>
                <w:sz w:val="20"/>
                <w:szCs w:val="20"/>
                <w:lang w:val="lt-LT"/>
              </w:rPr>
            </w:pPr>
          </w:p>
        </w:tc>
      </w:tr>
    </w:tbl>
    <w:p w14:paraId="5B7D2FD9" w14:textId="68BE5C48" w:rsidR="00A13B52" w:rsidRDefault="00A13B52" w:rsidP="00A13B52">
      <w:pPr>
        <w:contextualSpacing/>
        <w:jc w:val="both"/>
        <w:rPr>
          <w:rFonts w:ascii="Arial" w:hAnsi="Arial" w:cs="Arial"/>
          <w:b/>
          <w:bCs/>
          <w:i/>
          <w:iCs/>
          <w:sz w:val="16"/>
          <w:szCs w:val="16"/>
          <w:lang w:val="it-IT"/>
        </w:rPr>
      </w:pPr>
      <w:r>
        <w:rPr>
          <w:rFonts w:ascii="Arial" w:hAnsi="Arial" w:cs="Arial"/>
          <w:b/>
          <w:bCs/>
          <w:i/>
          <w:iCs/>
          <w:sz w:val="16"/>
          <w:szCs w:val="16"/>
          <w:lang w:val="it-IT"/>
        </w:rPr>
        <w:t xml:space="preserve">*Bendra pasiūlymo kaina iš Skelbiamos apklausos sąlygų 2.1 priedo. </w:t>
      </w:r>
      <w:r w:rsidRPr="005C1DE4">
        <w:rPr>
          <w:rFonts w:ascii="Arial" w:hAnsi="Arial" w:cs="Arial"/>
          <w:b/>
          <w:bCs/>
          <w:i/>
          <w:iCs/>
          <w:sz w:val="16"/>
          <w:szCs w:val="16"/>
          <w:lang w:val="it-IT"/>
        </w:rPr>
        <w:t>Tiekėjui nurodžius didesn</w:t>
      </w:r>
      <w:r>
        <w:rPr>
          <w:rFonts w:ascii="Arial" w:hAnsi="Arial" w:cs="Arial"/>
          <w:b/>
          <w:bCs/>
          <w:i/>
          <w:iCs/>
          <w:sz w:val="16"/>
          <w:szCs w:val="16"/>
          <w:lang w:val="it-IT"/>
        </w:rPr>
        <w:t>ius Prekių įkainius</w:t>
      </w:r>
      <w:r w:rsidRPr="005C1DE4">
        <w:rPr>
          <w:rFonts w:ascii="Arial" w:hAnsi="Arial" w:cs="Arial"/>
          <w:b/>
          <w:bCs/>
          <w:i/>
          <w:iCs/>
          <w:sz w:val="16"/>
          <w:szCs w:val="16"/>
          <w:lang w:val="it-IT"/>
        </w:rPr>
        <w:t xml:space="preserve">, nei Perkančiojo subjekto </w:t>
      </w:r>
      <w:r>
        <w:rPr>
          <w:rFonts w:ascii="Arial" w:hAnsi="Arial" w:cs="Arial"/>
          <w:b/>
          <w:bCs/>
          <w:i/>
          <w:iCs/>
          <w:sz w:val="16"/>
          <w:szCs w:val="16"/>
          <w:lang w:val="it-IT"/>
        </w:rPr>
        <w:t>nurodytas Skelbiamos apklausos sąlygų 2.1 priede maksimal</w:t>
      </w:r>
      <w:r>
        <w:rPr>
          <w:rFonts w:ascii="Arial" w:hAnsi="Arial" w:cs="Arial"/>
          <w:b/>
          <w:bCs/>
          <w:i/>
          <w:iCs/>
          <w:sz w:val="16"/>
          <w:szCs w:val="16"/>
          <w:lang w:val="it-IT"/>
        </w:rPr>
        <w:t>ū</w:t>
      </w:r>
      <w:r>
        <w:rPr>
          <w:rFonts w:ascii="Arial" w:hAnsi="Arial" w:cs="Arial"/>
          <w:b/>
          <w:bCs/>
          <w:i/>
          <w:iCs/>
          <w:sz w:val="16"/>
          <w:szCs w:val="16"/>
          <w:lang w:val="it-IT"/>
        </w:rPr>
        <w:t>s P</w:t>
      </w:r>
      <w:r>
        <w:rPr>
          <w:rFonts w:ascii="Arial" w:hAnsi="Arial" w:cs="Arial"/>
          <w:b/>
          <w:bCs/>
          <w:i/>
          <w:iCs/>
          <w:sz w:val="16"/>
          <w:szCs w:val="16"/>
          <w:lang w:val="it-IT"/>
        </w:rPr>
        <w:t>rekių</w:t>
      </w:r>
      <w:r>
        <w:rPr>
          <w:rFonts w:ascii="Arial" w:hAnsi="Arial" w:cs="Arial"/>
          <w:b/>
          <w:bCs/>
          <w:i/>
          <w:iCs/>
          <w:sz w:val="16"/>
          <w:szCs w:val="16"/>
          <w:lang w:val="it-IT"/>
        </w:rPr>
        <w:t xml:space="preserve"> įkaini</w:t>
      </w:r>
      <w:r>
        <w:rPr>
          <w:rFonts w:ascii="Arial" w:hAnsi="Arial" w:cs="Arial"/>
          <w:b/>
          <w:bCs/>
          <w:i/>
          <w:iCs/>
          <w:sz w:val="16"/>
          <w:szCs w:val="16"/>
          <w:lang w:val="it-IT"/>
        </w:rPr>
        <w:t>ai</w:t>
      </w:r>
      <w:r>
        <w:rPr>
          <w:rFonts w:ascii="Arial" w:hAnsi="Arial" w:cs="Arial"/>
          <w:b/>
          <w:bCs/>
          <w:i/>
          <w:iCs/>
          <w:sz w:val="16"/>
          <w:szCs w:val="16"/>
          <w:lang w:val="it-IT"/>
        </w:rPr>
        <w:t>, tiekėjo pasiūlymas</w:t>
      </w:r>
      <w:r w:rsidRPr="005C1DE4">
        <w:rPr>
          <w:rFonts w:ascii="Arial" w:hAnsi="Arial" w:cs="Arial"/>
          <w:b/>
          <w:bCs/>
          <w:i/>
          <w:iCs/>
          <w:sz w:val="16"/>
          <w:szCs w:val="16"/>
          <w:lang w:val="it-IT"/>
        </w:rPr>
        <w:t xml:space="preserve"> bus atmestas kaip nepriimtinas</w:t>
      </w:r>
      <w:r>
        <w:rPr>
          <w:rFonts w:ascii="Arial" w:hAnsi="Arial" w:cs="Arial"/>
          <w:b/>
          <w:bCs/>
          <w:i/>
          <w:iCs/>
          <w:sz w:val="16"/>
          <w:szCs w:val="16"/>
          <w:lang w:val="it-IT"/>
        </w:rPr>
        <w:t xml:space="preserve">. </w:t>
      </w:r>
    </w:p>
    <w:p w14:paraId="6CA16D2C" w14:textId="77777777" w:rsidR="00A13B52" w:rsidRDefault="00A13B52" w:rsidP="00A13B52">
      <w:pPr>
        <w:contextualSpacing/>
        <w:jc w:val="both"/>
        <w:rPr>
          <w:rFonts w:ascii="Arial" w:hAnsi="Arial" w:cs="Arial"/>
          <w:b/>
          <w:bCs/>
          <w:i/>
          <w:iCs/>
          <w:sz w:val="16"/>
          <w:szCs w:val="16"/>
          <w:lang w:val="lt-LT"/>
        </w:rPr>
      </w:pPr>
      <w:r>
        <w:rPr>
          <w:rFonts w:ascii="Arial" w:hAnsi="Arial" w:cs="Arial"/>
          <w:b/>
          <w:bCs/>
          <w:i/>
          <w:iCs/>
          <w:sz w:val="16"/>
          <w:szCs w:val="16"/>
          <w:lang w:val="lt-LT"/>
        </w:rPr>
        <w:t>**</w:t>
      </w:r>
      <w:r w:rsidRPr="00F03339">
        <w:rPr>
          <w:rFonts w:ascii="Arial" w:hAnsi="Arial" w:cs="Arial"/>
          <w:b/>
          <w:bCs/>
          <w:i/>
          <w:iCs/>
          <w:sz w:val="16"/>
          <w:szCs w:val="16"/>
          <w:lang w:val="lt-LT"/>
        </w:rPr>
        <w:t xml:space="preserve"> </w:t>
      </w:r>
      <w:r>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07E62CEB" w14:textId="77777777" w:rsidR="00A13B52" w:rsidRDefault="00A13B52" w:rsidP="00A13B52">
      <w:pPr>
        <w:contextualSpacing/>
        <w:jc w:val="both"/>
        <w:rPr>
          <w:rFonts w:ascii="Arial" w:hAnsi="Arial" w:cs="Arial"/>
          <w:b/>
          <w:bCs/>
          <w:i/>
          <w:iCs/>
          <w:sz w:val="16"/>
          <w:szCs w:val="16"/>
          <w:lang w:val="lt-LT"/>
        </w:rPr>
      </w:pPr>
      <w:r w:rsidRPr="00D70D70">
        <w:rPr>
          <w:rFonts w:ascii="Arial" w:hAnsi="Arial" w:cs="Arial"/>
          <w:b/>
          <w:bCs/>
          <w:i/>
          <w:iCs/>
          <w:sz w:val="16"/>
          <w:szCs w:val="16"/>
          <w:lang w:val="lt-LT"/>
        </w:rPr>
        <w:lastRenderedPageBreak/>
        <w:t xml:space="preserve">Bendra pasiūlymo kaina skirta tik </w:t>
      </w:r>
      <w:r>
        <w:rPr>
          <w:rFonts w:ascii="Arial" w:hAnsi="Arial" w:cs="Arial"/>
          <w:b/>
          <w:bCs/>
          <w:i/>
          <w:iCs/>
          <w:sz w:val="16"/>
          <w:szCs w:val="16"/>
          <w:lang w:val="lt-LT"/>
        </w:rPr>
        <w:t xml:space="preserve">tiekėjų </w:t>
      </w:r>
      <w:r w:rsidRPr="00D70D70">
        <w:rPr>
          <w:rFonts w:ascii="Arial" w:hAnsi="Arial" w:cs="Arial"/>
          <w:b/>
          <w:bCs/>
          <w:i/>
          <w:iCs/>
          <w:sz w:val="16"/>
          <w:szCs w:val="16"/>
          <w:lang w:val="lt-LT"/>
        </w:rPr>
        <w:t>pasiūlymų palyginimui, sutartis bus sudaroma pirkimo dokumentuose numatytai sumai.</w:t>
      </w:r>
    </w:p>
    <w:p w14:paraId="2FB0FCF3" w14:textId="6D76A33C" w:rsidR="003C464C" w:rsidRDefault="003C464C" w:rsidP="003C464C">
      <w:pPr>
        <w:spacing w:after="200"/>
        <w:contextualSpacing/>
        <w:jc w:val="both"/>
        <w:rPr>
          <w:rFonts w:ascii="Arial" w:hAnsi="Arial" w:cs="Arial"/>
          <w:i/>
          <w:iCs/>
          <w:sz w:val="18"/>
          <w:szCs w:val="18"/>
          <w:lang w:val="lt-LT"/>
        </w:rPr>
      </w:pPr>
      <w:r w:rsidRPr="003C464C">
        <w:rPr>
          <w:rFonts w:ascii="Arial" w:hAnsi="Arial" w:cs="Arial"/>
          <w:i/>
          <w:iCs/>
          <w:sz w:val="18"/>
          <w:szCs w:val="18"/>
          <w:lang w:val="lt-LT"/>
        </w:rPr>
        <w:t xml:space="preserve"> </w:t>
      </w:r>
    </w:p>
    <w:p w14:paraId="68AFA77F" w14:textId="1848546A" w:rsidR="003C464C" w:rsidRPr="003C464C" w:rsidRDefault="003C464C" w:rsidP="003C464C">
      <w:pPr>
        <w:spacing w:after="200"/>
        <w:contextualSpacing/>
        <w:jc w:val="both"/>
        <w:rPr>
          <w:rFonts w:ascii="Arial" w:hAnsi="Arial" w:cs="Arial"/>
          <w:i/>
          <w:iCs/>
          <w:sz w:val="18"/>
          <w:szCs w:val="18"/>
          <w:lang w:val="lt-LT"/>
        </w:rPr>
      </w:pPr>
      <w:r w:rsidRPr="003C464C">
        <w:rPr>
          <w:rFonts w:ascii="Arial" w:hAnsi="Arial" w:cs="Arial"/>
          <w:i/>
          <w:iCs/>
          <w:sz w:val="18"/>
          <w:szCs w:val="18"/>
          <w:lang w:val="lt-LT"/>
        </w:rPr>
        <w:t>**Tais atvejais, kai pagal galiojančius teisės aktus tiekėjui nereikia mokėti PVM, tiekėjas nurodo priežastis, dėl kurių PVM nemoka.</w:t>
      </w:r>
    </w:p>
    <w:p w14:paraId="35B99957" w14:textId="77777777" w:rsidR="003C464C" w:rsidRPr="003C464C" w:rsidRDefault="003C464C" w:rsidP="003C464C">
      <w:pPr>
        <w:spacing w:after="200"/>
        <w:contextualSpacing/>
        <w:jc w:val="both"/>
        <w:rPr>
          <w:rFonts w:ascii="Arial" w:hAnsi="Arial" w:cs="Arial"/>
          <w:i/>
          <w:iCs/>
          <w:sz w:val="18"/>
          <w:szCs w:val="18"/>
          <w:lang w:val="lt-LT"/>
        </w:rPr>
      </w:pP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63E83E2A" w14:textId="5BDC166F" w:rsidR="00435455" w:rsidRDefault="00D960A1" w:rsidP="0029056C">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601082C8" w14:textId="77777777" w:rsidR="0029056C" w:rsidRDefault="0029056C" w:rsidP="0029056C">
      <w:pPr>
        <w:tabs>
          <w:tab w:val="left" w:pos="567"/>
        </w:tabs>
        <w:contextualSpacing/>
        <w:jc w:val="both"/>
        <w:rPr>
          <w:rFonts w:ascii="Arial" w:hAnsi="Arial" w:cs="Arial"/>
          <w:sz w:val="20"/>
          <w:szCs w:val="20"/>
          <w:lang w:val="lt-LT"/>
        </w:rPr>
      </w:pPr>
    </w:p>
    <w:p w14:paraId="732B6EE1" w14:textId="7734167C" w:rsidR="0029056C" w:rsidRPr="0029056C" w:rsidRDefault="0029056C" w:rsidP="0029056C">
      <w:pPr>
        <w:tabs>
          <w:tab w:val="left" w:pos="567"/>
        </w:tabs>
        <w:contextualSpacing/>
        <w:jc w:val="both"/>
        <w:rPr>
          <w:rFonts w:ascii="Arial" w:hAnsi="Arial" w:cs="Arial"/>
          <w:b/>
          <w:bCs/>
          <w:sz w:val="20"/>
          <w:szCs w:val="20"/>
          <w:lang w:val="lt-LT"/>
        </w:rPr>
      </w:pPr>
      <w:r w:rsidRPr="0029056C">
        <w:rPr>
          <w:rFonts w:ascii="Arial" w:hAnsi="Arial" w:cs="Arial"/>
          <w:b/>
          <w:bCs/>
          <w:sz w:val="20"/>
          <w:szCs w:val="20"/>
          <w:lang w:val="lt-LT"/>
        </w:rPr>
        <w:t>Prekių atsiėmimo vieta Kauno mieste .........................</w:t>
      </w:r>
    </w:p>
    <w:p w14:paraId="17E2BD43" w14:textId="13FFE785" w:rsidR="0029056C" w:rsidRPr="0029056C" w:rsidRDefault="0029056C" w:rsidP="0029056C">
      <w:pPr>
        <w:tabs>
          <w:tab w:val="left" w:pos="567"/>
        </w:tabs>
        <w:contextualSpacing/>
        <w:jc w:val="both"/>
        <w:rPr>
          <w:rFonts w:ascii="Arial" w:hAnsi="Arial" w:cs="Arial"/>
          <w:b/>
          <w:bCs/>
          <w:sz w:val="20"/>
          <w:szCs w:val="20"/>
          <w:lang w:val="lt-LT"/>
        </w:rPr>
      </w:pPr>
      <w:r w:rsidRPr="0029056C">
        <w:rPr>
          <w:rFonts w:ascii="Arial" w:hAnsi="Arial" w:cs="Arial"/>
          <w:b/>
          <w:bCs/>
          <w:sz w:val="20"/>
          <w:szCs w:val="20"/>
          <w:lang w:val="lt-LT"/>
        </w:rPr>
        <w:t xml:space="preserve">                                                           (nurodyti adresą)</w:t>
      </w:r>
    </w:p>
    <w:p w14:paraId="31BE78AF" w14:textId="77777777" w:rsidR="0029056C" w:rsidRDefault="0029056C" w:rsidP="0029056C">
      <w:pPr>
        <w:tabs>
          <w:tab w:val="left" w:pos="567"/>
        </w:tabs>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3DE086B" w:rsidR="00D960A1" w:rsidRPr="00FF1C0A" w:rsidRDefault="003C464C"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D1D924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A37157">
              <w:rPr>
                <w:rFonts w:ascii="Arial" w:hAnsi="Arial" w:cs="Arial"/>
                <w:bCs/>
                <w:sz w:val="20"/>
                <w:szCs w:val="20"/>
                <w:lang w:val="lt-LT" w:eastAsia="lt-LT"/>
              </w:rPr>
              <w:t>os suteikti paslaugos</w:t>
            </w:r>
            <w:r w:rsidRPr="00FF1C0A">
              <w:rPr>
                <w:rFonts w:ascii="Arial" w:hAnsi="Arial" w:cs="Arial"/>
                <w:bCs/>
                <w:sz w:val="20"/>
                <w:szCs w:val="20"/>
                <w:lang w:val="lt-LT" w:eastAsia="lt-LT"/>
              </w:rPr>
              <w:t xml:space="preserve"> </w:t>
            </w:r>
          </w:p>
        </w:tc>
        <w:tc>
          <w:tcPr>
            <w:tcW w:w="3418" w:type="dxa"/>
            <w:gridSpan w:val="2"/>
            <w:shd w:val="clear" w:color="auto" w:fill="auto"/>
            <w:vAlign w:val="center"/>
          </w:tcPr>
          <w:p w14:paraId="31150B63" w14:textId="51DBE5E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A37157">
              <w:rPr>
                <w:rFonts w:ascii="Arial" w:hAnsi="Arial" w:cs="Arial"/>
                <w:bCs/>
                <w:sz w:val="20"/>
                <w:szCs w:val="20"/>
                <w:lang w:val="lt-LT" w:eastAsia="lt-LT"/>
              </w:rPr>
              <w:t>paslaugų</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79F30ADB" w:rsidR="008A4DE6" w:rsidRPr="009F4390" w:rsidRDefault="003C464C" w:rsidP="008A4DE6">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66305E9D"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1"/>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D010676" w:rsidR="00D960A1" w:rsidRPr="00FF1C0A" w:rsidRDefault="003C464C"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25A62090"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5D5ABFEB"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CB3050">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540911AF" w:rsidR="00D960A1" w:rsidRPr="00FF1C0A" w:rsidRDefault="003C464C"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1FC65FF3" w:rsidR="00D960A1" w:rsidRPr="00FF1C0A" w:rsidRDefault="003C464C"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B1228" w14:textId="77777777" w:rsidR="00D65EBA" w:rsidRDefault="00D65EBA" w:rsidP="00D960A1">
      <w:r>
        <w:separator/>
      </w:r>
    </w:p>
  </w:endnote>
  <w:endnote w:type="continuationSeparator" w:id="0">
    <w:p w14:paraId="25419275" w14:textId="77777777" w:rsidR="00D65EBA" w:rsidRDefault="00D65EBA" w:rsidP="00D960A1">
      <w:r>
        <w:continuationSeparator/>
      </w:r>
    </w:p>
  </w:endnote>
  <w:endnote w:type="continuationNotice" w:id="1">
    <w:p w14:paraId="0E9F0186" w14:textId="77777777" w:rsidR="00D65EBA" w:rsidRDefault="00D65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071BE" w14:textId="77777777" w:rsidR="00D65EBA" w:rsidRDefault="00D65EBA" w:rsidP="00D960A1">
      <w:r>
        <w:separator/>
      </w:r>
    </w:p>
  </w:footnote>
  <w:footnote w:type="continuationSeparator" w:id="0">
    <w:p w14:paraId="4CC537DF" w14:textId="77777777" w:rsidR="00D65EBA" w:rsidRDefault="00D65EBA" w:rsidP="00D960A1">
      <w:r>
        <w:continuationSeparator/>
      </w:r>
    </w:p>
  </w:footnote>
  <w:footnote w:type="continuationNotice" w:id="1">
    <w:p w14:paraId="42EEDB36" w14:textId="77777777" w:rsidR="00D65EBA" w:rsidRDefault="00D65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6E56" w14:textId="4EB405B6" w:rsidR="00A54795" w:rsidRDefault="00A54795">
    <w:pPr>
      <w:pStyle w:val="Header"/>
    </w:pPr>
  </w:p>
  <w:p w14:paraId="6B4BFCF1" w14:textId="1001F513" w:rsidR="00345759" w:rsidRPr="00971A52" w:rsidRDefault="00345759">
    <w:pPr>
      <w:pStyle w:val="Header"/>
      <w:rPr>
        <w:rFonts w:ascii="Arial" w:hAnsi="Arial" w:cs="Arial"/>
        <w:sz w:val="20"/>
        <w:szCs w:val="20"/>
        <w:lang w:val="lt-LT"/>
      </w:rPr>
    </w:pPr>
    <w:r>
      <w:tab/>
    </w:r>
    <w:r>
      <w:tab/>
    </w:r>
    <w:r w:rsidR="00CB3050">
      <w:rPr>
        <w:rFonts w:ascii="Arial" w:hAnsi="Arial" w:cs="Arial"/>
        <w:sz w:val="20"/>
        <w:szCs w:val="20"/>
        <w:lang w:val="lt-LT"/>
      </w:rPr>
      <w:t>S</w:t>
    </w:r>
    <w:r w:rsidR="00F85579">
      <w:rPr>
        <w:rFonts w:ascii="Arial" w:hAnsi="Arial" w:cs="Arial"/>
        <w:sz w:val="20"/>
        <w:szCs w:val="20"/>
        <w:lang w:val="lt-LT"/>
      </w:rPr>
      <w:t>kelbiamos apklausos</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8434F"/>
    <w:rsid w:val="00084A3E"/>
    <w:rsid w:val="000A49B5"/>
    <w:rsid w:val="000A4D27"/>
    <w:rsid w:val="000B00E7"/>
    <w:rsid w:val="000C3CE3"/>
    <w:rsid w:val="000C4749"/>
    <w:rsid w:val="000D6B6E"/>
    <w:rsid w:val="000E366E"/>
    <w:rsid w:val="000F1C72"/>
    <w:rsid w:val="000F50A5"/>
    <w:rsid w:val="00102206"/>
    <w:rsid w:val="00112112"/>
    <w:rsid w:val="00112A3A"/>
    <w:rsid w:val="00134E4E"/>
    <w:rsid w:val="00152D90"/>
    <w:rsid w:val="00160FE3"/>
    <w:rsid w:val="00164BFC"/>
    <w:rsid w:val="00181BBE"/>
    <w:rsid w:val="0018772C"/>
    <w:rsid w:val="001A1498"/>
    <w:rsid w:val="001A240B"/>
    <w:rsid w:val="001A43C5"/>
    <w:rsid w:val="001A5CD0"/>
    <w:rsid w:val="001B1A11"/>
    <w:rsid w:val="001B2813"/>
    <w:rsid w:val="001D28D2"/>
    <w:rsid w:val="001F73E6"/>
    <w:rsid w:val="00200E7E"/>
    <w:rsid w:val="00220756"/>
    <w:rsid w:val="00223038"/>
    <w:rsid w:val="002237A4"/>
    <w:rsid w:val="002337B7"/>
    <w:rsid w:val="002344C1"/>
    <w:rsid w:val="00235689"/>
    <w:rsid w:val="00271156"/>
    <w:rsid w:val="00274EC6"/>
    <w:rsid w:val="002849CA"/>
    <w:rsid w:val="0029056C"/>
    <w:rsid w:val="002957E8"/>
    <w:rsid w:val="002C32C2"/>
    <w:rsid w:val="002D1001"/>
    <w:rsid w:val="002E3B68"/>
    <w:rsid w:val="0033292F"/>
    <w:rsid w:val="00345759"/>
    <w:rsid w:val="00352BD3"/>
    <w:rsid w:val="00354A8F"/>
    <w:rsid w:val="00360294"/>
    <w:rsid w:val="003640CB"/>
    <w:rsid w:val="003823A1"/>
    <w:rsid w:val="003867DA"/>
    <w:rsid w:val="00394837"/>
    <w:rsid w:val="00397131"/>
    <w:rsid w:val="0039770C"/>
    <w:rsid w:val="003A2ACB"/>
    <w:rsid w:val="003B13E4"/>
    <w:rsid w:val="003B6979"/>
    <w:rsid w:val="003C464C"/>
    <w:rsid w:val="003C5AC6"/>
    <w:rsid w:val="003E69F1"/>
    <w:rsid w:val="00405EEB"/>
    <w:rsid w:val="004111C0"/>
    <w:rsid w:val="0041492F"/>
    <w:rsid w:val="00427673"/>
    <w:rsid w:val="00432472"/>
    <w:rsid w:val="00434EF3"/>
    <w:rsid w:val="00435455"/>
    <w:rsid w:val="00440968"/>
    <w:rsid w:val="004B42C3"/>
    <w:rsid w:val="004C4979"/>
    <w:rsid w:val="004D2427"/>
    <w:rsid w:val="004D4937"/>
    <w:rsid w:val="004D544B"/>
    <w:rsid w:val="004E057F"/>
    <w:rsid w:val="004E3D8F"/>
    <w:rsid w:val="004E61E0"/>
    <w:rsid w:val="004F5146"/>
    <w:rsid w:val="00507670"/>
    <w:rsid w:val="0051523E"/>
    <w:rsid w:val="00516A2D"/>
    <w:rsid w:val="00520D56"/>
    <w:rsid w:val="0052702F"/>
    <w:rsid w:val="00527556"/>
    <w:rsid w:val="00561433"/>
    <w:rsid w:val="00573570"/>
    <w:rsid w:val="00581D85"/>
    <w:rsid w:val="00597070"/>
    <w:rsid w:val="005A274E"/>
    <w:rsid w:val="005B6A45"/>
    <w:rsid w:val="005D5410"/>
    <w:rsid w:val="005F1DD7"/>
    <w:rsid w:val="00616370"/>
    <w:rsid w:val="00623699"/>
    <w:rsid w:val="0064361E"/>
    <w:rsid w:val="006441A8"/>
    <w:rsid w:val="00653A14"/>
    <w:rsid w:val="00676E4D"/>
    <w:rsid w:val="00687257"/>
    <w:rsid w:val="00690C6D"/>
    <w:rsid w:val="00692729"/>
    <w:rsid w:val="006A4356"/>
    <w:rsid w:val="006A661B"/>
    <w:rsid w:val="006C723D"/>
    <w:rsid w:val="006D4792"/>
    <w:rsid w:val="006E3B9D"/>
    <w:rsid w:val="006E6E88"/>
    <w:rsid w:val="006E7F35"/>
    <w:rsid w:val="006F20FB"/>
    <w:rsid w:val="007015CF"/>
    <w:rsid w:val="00707EA4"/>
    <w:rsid w:val="00713063"/>
    <w:rsid w:val="0071666C"/>
    <w:rsid w:val="007461A6"/>
    <w:rsid w:val="0074764C"/>
    <w:rsid w:val="00764F29"/>
    <w:rsid w:val="00783451"/>
    <w:rsid w:val="007865BC"/>
    <w:rsid w:val="007A60D5"/>
    <w:rsid w:val="007B4EC3"/>
    <w:rsid w:val="007E1002"/>
    <w:rsid w:val="007E7C67"/>
    <w:rsid w:val="007F1D1B"/>
    <w:rsid w:val="0080114F"/>
    <w:rsid w:val="008058C0"/>
    <w:rsid w:val="0081372E"/>
    <w:rsid w:val="008137CD"/>
    <w:rsid w:val="00831FFF"/>
    <w:rsid w:val="008334DA"/>
    <w:rsid w:val="00833571"/>
    <w:rsid w:val="0083428C"/>
    <w:rsid w:val="00845914"/>
    <w:rsid w:val="00857051"/>
    <w:rsid w:val="00863BC1"/>
    <w:rsid w:val="0089420B"/>
    <w:rsid w:val="008A4DE6"/>
    <w:rsid w:val="008B1FF6"/>
    <w:rsid w:val="008B289D"/>
    <w:rsid w:val="008B5338"/>
    <w:rsid w:val="008B7E8C"/>
    <w:rsid w:val="008C3F9C"/>
    <w:rsid w:val="008D4E33"/>
    <w:rsid w:val="008E15D2"/>
    <w:rsid w:val="008E4F48"/>
    <w:rsid w:val="008E545B"/>
    <w:rsid w:val="00920C3C"/>
    <w:rsid w:val="009256BB"/>
    <w:rsid w:val="00940A00"/>
    <w:rsid w:val="00971A52"/>
    <w:rsid w:val="00997CC4"/>
    <w:rsid w:val="009A785B"/>
    <w:rsid w:val="009D0F37"/>
    <w:rsid w:val="009D2798"/>
    <w:rsid w:val="009F4390"/>
    <w:rsid w:val="00A10966"/>
    <w:rsid w:val="00A13B52"/>
    <w:rsid w:val="00A37157"/>
    <w:rsid w:val="00A54795"/>
    <w:rsid w:val="00A60D3C"/>
    <w:rsid w:val="00A71372"/>
    <w:rsid w:val="00A91721"/>
    <w:rsid w:val="00AA0717"/>
    <w:rsid w:val="00AC073A"/>
    <w:rsid w:val="00AC235D"/>
    <w:rsid w:val="00AE145E"/>
    <w:rsid w:val="00AE1775"/>
    <w:rsid w:val="00B11B4F"/>
    <w:rsid w:val="00B134F1"/>
    <w:rsid w:val="00B17586"/>
    <w:rsid w:val="00B17EA0"/>
    <w:rsid w:val="00B26549"/>
    <w:rsid w:val="00B311B9"/>
    <w:rsid w:val="00B523FA"/>
    <w:rsid w:val="00B528D2"/>
    <w:rsid w:val="00B5307A"/>
    <w:rsid w:val="00B643EA"/>
    <w:rsid w:val="00B70861"/>
    <w:rsid w:val="00B74465"/>
    <w:rsid w:val="00B80CF1"/>
    <w:rsid w:val="00B81AB9"/>
    <w:rsid w:val="00B83930"/>
    <w:rsid w:val="00B86382"/>
    <w:rsid w:val="00B90099"/>
    <w:rsid w:val="00BA18BE"/>
    <w:rsid w:val="00BB0833"/>
    <w:rsid w:val="00BC4722"/>
    <w:rsid w:val="00BD5E29"/>
    <w:rsid w:val="00BE7000"/>
    <w:rsid w:val="00BF25F4"/>
    <w:rsid w:val="00BF2728"/>
    <w:rsid w:val="00C02991"/>
    <w:rsid w:val="00C3784C"/>
    <w:rsid w:val="00C415B6"/>
    <w:rsid w:val="00C445DF"/>
    <w:rsid w:val="00C57550"/>
    <w:rsid w:val="00C6454D"/>
    <w:rsid w:val="00C65BEB"/>
    <w:rsid w:val="00C679A9"/>
    <w:rsid w:val="00C90593"/>
    <w:rsid w:val="00C935E1"/>
    <w:rsid w:val="00C944B2"/>
    <w:rsid w:val="00CA2354"/>
    <w:rsid w:val="00CA4373"/>
    <w:rsid w:val="00CB3050"/>
    <w:rsid w:val="00CB473F"/>
    <w:rsid w:val="00CC15FD"/>
    <w:rsid w:val="00CC43BC"/>
    <w:rsid w:val="00CD1860"/>
    <w:rsid w:val="00CE22BE"/>
    <w:rsid w:val="00CF4931"/>
    <w:rsid w:val="00CF5592"/>
    <w:rsid w:val="00D03363"/>
    <w:rsid w:val="00D036BB"/>
    <w:rsid w:val="00D04AC4"/>
    <w:rsid w:val="00D075C1"/>
    <w:rsid w:val="00D217CA"/>
    <w:rsid w:val="00D43A71"/>
    <w:rsid w:val="00D45B53"/>
    <w:rsid w:val="00D50084"/>
    <w:rsid w:val="00D5085D"/>
    <w:rsid w:val="00D60E79"/>
    <w:rsid w:val="00D62C64"/>
    <w:rsid w:val="00D65EBA"/>
    <w:rsid w:val="00D67EC9"/>
    <w:rsid w:val="00D80C3B"/>
    <w:rsid w:val="00D82968"/>
    <w:rsid w:val="00D83900"/>
    <w:rsid w:val="00D8577E"/>
    <w:rsid w:val="00D960A1"/>
    <w:rsid w:val="00D97519"/>
    <w:rsid w:val="00DC71E0"/>
    <w:rsid w:val="00DE1DE6"/>
    <w:rsid w:val="00DF2E05"/>
    <w:rsid w:val="00DF483D"/>
    <w:rsid w:val="00DF51D0"/>
    <w:rsid w:val="00E06AB3"/>
    <w:rsid w:val="00E06B0A"/>
    <w:rsid w:val="00E10CD2"/>
    <w:rsid w:val="00E27B0B"/>
    <w:rsid w:val="00E32305"/>
    <w:rsid w:val="00E414C4"/>
    <w:rsid w:val="00E47E69"/>
    <w:rsid w:val="00E60F19"/>
    <w:rsid w:val="00E720D6"/>
    <w:rsid w:val="00E74885"/>
    <w:rsid w:val="00E75579"/>
    <w:rsid w:val="00E84D1E"/>
    <w:rsid w:val="00E85128"/>
    <w:rsid w:val="00E85EAD"/>
    <w:rsid w:val="00E877A0"/>
    <w:rsid w:val="00E91F9C"/>
    <w:rsid w:val="00E95043"/>
    <w:rsid w:val="00E97875"/>
    <w:rsid w:val="00EC2DF0"/>
    <w:rsid w:val="00EC7404"/>
    <w:rsid w:val="00ED45CE"/>
    <w:rsid w:val="00EE710D"/>
    <w:rsid w:val="00EF12C6"/>
    <w:rsid w:val="00F040BB"/>
    <w:rsid w:val="00F1190F"/>
    <w:rsid w:val="00F12A13"/>
    <w:rsid w:val="00F159B4"/>
    <w:rsid w:val="00F5172F"/>
    <w:rsid w:val="00F5486A"/>
    <w:rsid w:val="00F6073F"/>
    <w:rsid w:val="00F60A61"/>
    <w:rsid w:val="00F6353B"/>
    <w:rsid w:val="00F67247"/>
    <w:rsid w:val="00F85579"/>
    <w:rsid w:val="00FB01E8"/>
    <w:rsid w:val="00FB0AB0"/>
    <w:rsid w:val="00FB54BA"/>
    <w:rsid w:val="00FB6ACD"/>
    <w:rsid w:val="00FC3EF8"/>
    <w:rsid w:val="00FD0541"/>
    <w:rsid w:val="00FD312A"/>
    <w:rsid w:val="00FD5036"/>
    <w:rsid w:val="00FE1422"/>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4035</Words>
  <Characters>2301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3</cp:revision>
  <cp:lastPrinted>2023-09-05T07:02:00Z</cp:lastPrinted>
  <dcterms:created xsi:type="dcterms:W3CDTF">2024-12-06T06:40:00Z</dcterms:created>
  <dcterms:modified xsi:type="dcterms:W3CDTF">2024-12-06T06:42:00Z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