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5A1F7" w14:textId="68C4E87F" w:rsidR="00D84F63" w:rsidRPr="00D84F63" w:rsidRDefault="00D84F63" w:rsidP="00D84F63">
      <w:pPr>
        <w:spacing w:after="0"/>
        <w:jc w:val="both"/>
        <w:rPr>
          <w:rFonts w:ascii="Times New Roman" w:hAnsi="Times New Roman" w:cs="Times New Roman"/>
          <w:b/>
          <w:bCs/>
          <w:sz w:val="24"/>
          <w:szCs w:val="24"/>
        </w:rPr>
      </w:pPr>
      <w:r w:rsidRPr="00D84F63">
        <w:rPr>
          <w:rFonts w:ascii="Times New Roman" w:hAnsi="Times New Roman" w:cs="Times New Roman"/>
          <w:sz w:val="24"/>
          <w:szCs w:val="24"/>
        </w:rPr>
        <w:t xml:space="preserve">UAB Alytaus regiono atliekų tvarkymo centro (toliau - </w:t>
      </w:r>
      <w:r w:rsidRPr="00D84F63">
        <w:rPr>
          <w:rFonts w:ascii="Times New Roman" w:hAnsi="Times New Roman" w:cs="Times New Roman"/>
          <w:b/>
          <w:bCs/>
          <w:i/>
          <w:iCs/>
          <w:sz w:val="24"/>
          <w:szCs w:val="24"/>
        </w:rPr>
        <w:t>Perkančioji organizacija</w:t>
      </w:r>
      <w:r w:rsidRPr="00D84F63">
        <w:rPr>
          <w:rFonts w:ascii="Times New Roman" w:hAnsi="Times New Roman" w:cs="Times New Roman"/>
          <w:sz w:val="24"/>
          <w:szCs w:val="24"/>
        </w:rPr>
        <w:t xml:space="preserve">) viešojo pirkimo </w:t>
      </w:r>
      <w:r>
        <w:rPr>
          <w:rFonts w:ascii="Times New Roman" w:hAnsi="Times New Roman" w:cs="Times New Roman"/>
          <w:sz w:val="24"/>
          <w:szCs w:val="24"/>
        </w:rPr>
        <w:t>„Dokumentų spausdinimo, vokavimo ir pristatymo paslaugos“</w:t>
      </w:r>
      <w:r w:rsidRPr="00D84F63">
        <w:rPr>
          <w:rFonts w:ascii="Times New Roman" w:hAnsi="Times New Roman" w:cs="Times New Roman"/>
          <w:sz w:val="24"/>
          <w:szCs w:val="24"/>
        </w:rPr>
        <w:t xml:space="preserve"> (toliau – </w:t>
      </w:r>
      <w:r w:rsidRPr="00D84F63">
        <w:rPr>
          <w:rFonts w:ascii="Times New Roman" w:hAnsi="Times New Roman" w:cs="Times New Roman"/>
          <w:b/>
          <w:bCs/>
          <w:i/>
          <w:iCs/>
          <w:sz w:val="24"/>
          <w:szCs w:val="24"/>
        </w:rPr>
        <w:t>Konkursas</w:t>
      </w:r>
      <w:r w:rsidRPr="00D84F63">
        <w:rPr>
          <w:rFonts w:ascii="Times New Roman" w:hAnsi="Times New Roman" w:cs="Times New Roman"/>
          <w:sz w:val="24"/>
          <w:szCs w:val="24"/>
        </w:rPr>
        <w:t xml:space="preserve">), pirkimo ID 299954, komisija, atsižvelgdama į </w:t>
      </w:r>
      <w:r>
        <w:rPr>
          <w:rFonts w:ascii="Times New Roman" w:hAnsi="Times New Roman" w:cs="Times New Roman"/>
          <w:sz w:val="24"/>
          <w:szCs w:val="24"/>
        </w:rPr>
        <w:t xml:space="preserve">2025-07-30 </w:t>
      </w:r>
      <w:r w:rsidRPr="00D84F63">
        <w:rPr>
          <w:rFonts w:ascii="Times New Roman" w:hAnsi="Times New Roman" w:cs="Times New Roman"/>
          <w:sz w:val="24"/>
          <w:szCs w:val="24"/>
        </w:rPr>
        <w:t>Konkursui pateiktus klausimus</w:t>
      </w:r>
      <w:r>
        <w:rPr>
          <w:rFonts w:ascii="Times New Roman" w:hAnsi="Times New Roman" w:cs="Times New Roman"/>
          <w:sz w:val="24"/>
          <w:szCs w:val="24"/>
        </w:rPr>
        <w:t xml:space="preserve"> (</w:t>
      </w:r>
      <w:r w:rsidRPr="00D84F63">
        <w:rPr>
          <w:rFonts w:ascii="Times New Roman" w:hAnsi="Times New Roman" w:cs="Times New Roman"/>
          <w:i/>
          <w:iCs/>
          <w:color w:val="EE0000"/>
          <w:sz w:val="24"/>
          <w:szCs w:val="24"/>
        </w:rPr>
        <w:t>klausimų kalba neredaguota</w:t>
      </w:r>
      <w:r>
        <w:rPr>
          <w:rFonts w:ascii="Times New Roman" w:hAnsi="Times New Roman" w:cs="Times New Roman"/>
          <w:sz w:val="24"/>
          <w:szCs w:val="24"/>
        </w:rPr>
        <w:t>)</w:t>
      </w:r>
      <w:r w:rsidRPr="00D84F63">
        <w:rPr>
          <w:rFonts w:ascii="Times New Roman" w:hAnsi="Times New Roman" w:cs="Times New Roman"/>
          <w:sz w:val="24"/>
          <w:szCs w:val="24"/>
        </w:rPr>
        <w:t>, teikia atsakymus:</w:t>
      </w:r>
    </w:p>
    <w:p w14:paraId="56C70E24" w14:textId="77777777" w:rsidR="00D34B39" w:rsidRDefault="00D34B39" w:rsidP="0094377B">
      <w:pPr>
        <w:spacing w:after="0" w:line="240" w:lineRule="auto"/>
        <w:rPr>
          <w:rFonts w:ascii="Times New Roman" w:hAnsi="Times New Roman" w:cs="Times New Roman"/>
          <w:b/>
          <w:bCs/>
          <w:sz w:val="24"/>
          <w:szCs w:val="24"/>
        </w:rPr>
      </w:pPr>
    </w:p>
    <w:p w14:paraId="5E370426" w14:textId="3EFBA3C8" w:rsidR="00D84F63" w:rsidRDefault="00D84F63" w:rsidP="0094377B">
      <w:pPr>
        <w:spacing w:after="0" w:line="240" w:lineRule="auto"/>
        <w:rPr>
          <w:rFonts w:ascii="Times New Roman" w:hAnsi="Times New Roman" w:cs="Times New Roman"/>
          <w:sz w:val="24"/>
          <w:szCs w:val="24"/>
        </w:rPr>
      </w:pPr>
      <w:r w:rsidRPr="00D84F63">
        <w:rPr>
          <w:rFonts w:ascii="Times New Roman" w:hAnsi="Times New Roman" w:cs="Times New Roman"/>
          <w:b/>
          <w:bCs/>
          <w:sz w:val="24"/>
          <w:szCs w:val="24"/>
        </w:rPr>
        <w:t>1 Klausimas</w:t>
      </w:r>
      <w:r w:rsidR="0094377B">
        <w:rPr>
          <w:rFonts w:ascii="Times New Roman" w:hAnsi="Times New Roman" w:cs="Times New Roman"/>
          <w:sz w:val="24"/>
          <w:szCs w:val="24"/>
        </w:rPr>
        <w:t>:</w:t>
      </w:r>
    </w:p>
    <w:p w14:paraId="781333B5" w14:textId="2C40837C" w:rsidR="009E6C85" w:rsidRPr="00D84F63" w:rsidRDefault="00D84F63" w:rsidP="0094377B">
      <w:pPr>
        <w:spacing w:after="0" w:line="240" w:lineRule="auto"/>
        <w:rPr>
          <w:rFonts w:ascii="Times New Roman" w:eastAsia="Times New Roman" w:hAnsi="Times New Roman" w:cs="Times New Roman"/>
          <w:color w:val="0070C0"/>
          <w:sz w:val="24"/>
          <w:szCs w:val="24"/>
        </w:rPr>
      </w:pPr>
      <w:r w:rsidRPr="00D84F63">
        <w:rPr>
          <w:rFonts w:ascii="Times New Roman" w:hAnsi="Times New Roman" w:cs="Times New Roman"/>
          <w:color w:val="0070C0"/>
          <w:sz w:val="24"/>
          <w:szCs w:val="24"/>
        </w:rPr>
        <w:t>„</w:t>
      </w:r>
      <w:r w:rsidR="009E6C85" w:rsidRPr="00D84F63">
        <w:rPr>
          <w:rFonts w:ascii="Times New Roman" w:eastAsia="Times New Roman" w:hAnsi="Times New Roman" w:cs="Times New Roman"/>
          <w:color w:val="0070C0"/>
          <w:sz w:val="24"/>
          <w:szCs w:val="24"/>
        </w:rPr>
        <w:t xml:space="preserve">Bendrovė prašo </w:t>
      </w:r>
      <w:r w:rsidR="009E695E" w:rsidRPr="00D84F63">
        <w:rPr>
          <w:rFonts w:ascii="Times New Roman" w:hAnsi="Times New Roman" w:cs="Times New Roman"/>
          <w:color w:val="0070C0"/>
          <w:sz w:val="24"/>
          <w:szCs w:val="24"/>
        </w:rPr>
        <w:t>Perkančiojo subjekto</w:t>
      </w:r>
      <w:r w:rsidR="009E695E" w:rsidRPr="00D84F63">
        <w:rPr>
          <w:rFonts w:ascii="Times New Roman" w:eastAsia="Times New Roman" w:hAnsi="Times New Roman" w:cs="Times New Roman"/>
          <w:color w:val="0070C0"/>
          <w:sz w:val="24"/>
          <w:szCs w:val="24"/>
        </w:rPr>
        <w:t xml:space="preserve"> </w:t>
      </w:r>
      <w:r w:rsidR="009E6C85" w:rsidRPr="00D84F63">
        <w:rPr>
          <w:rFonts w:ascii="Times New Roman" w:eastAsia="Times New Roman" w:hAnsi="Times New Roman" w:cs="Times New Roman"/>
          <w:color w:val="0070C0"/>
          <w:sz w:val="24"/>
          <w:szCs w:val="24"/>
        </w:rPr>
        <w:t xml:space="preserve">patikslinti </w:t>
      </w:r>
      <w:r w:rsidR="009E6C85" w:rsidRPr="00D84F63">
        <w:rPr>
          <w:rFonts w:ascii="Times New Roman" w:hAnsi="Times New Roman"/>
          <w:color w:val="0070C0"/>
          <w:sz w:val="24"/>
          <w:szCs w:val="24"/>
        </w:rPr>
        <w:t>dokumentų spausdinimo, vokavimo ir išnešiojimo</w:t>
      </w:r>
      <w:r w:rsidR="009E6C85" w:rsidRPr="00D84F63">
        <w:rPr>
          <w:rFonts w:ascii="Times New Roman" w:hAnsi="Times New Roman"/>
          <w:b/>
          <w:bCs/>
          <w:color w:val="0070C0"/>
          <w:sz w:val="24"/>
          <w:szCs w:val="24"/>
        </w:rPr>
        <w:t xml:space="preserve"> </w:t>
      </w:r>
      <w:r w:rsidR="009E6C85" w:rsidRPr="00D84F63">
        <w:rPr>
          <w:rFonts w:ascii="Times New Roman" w:hAnsi="Times New Roman" w:cs="Times New Roman"/>
          <w:color w:val="0070C0"/>
          <w:sz w:val="24"/>
          <w:szCs w:val="24"/>
        </w:rPr>
        <w:t xml:space="preserve">paslaugų </w:t>
      </w:r>
      <w:r w:rsidR="009E6C85" w:rsidRPr="00D84F63">
        <w:rPr>
          <w:rFonts w:ascii="Times New Roman" w:eastAsia="Times New Roman" w:hAnsi="Times New Roman" w:cs="Times New Roman"/>
          <w:color w:val="0070C0"/>
          <w:sz w:val="24"/>
          <w:szCs w:val="24"/>
        </w:rPr>
        <w:t>pirkimo biudžetą.</w:t>
      </w:r>
      <w:r w:rsidRPr="00D84F63">
        <w:rPr>
          <w:rFonts w:ascii="Times New Roman" w:eastAsia="Times New Roman" w:hAnsi="Times New Roman" w:cs="Times New Roman"/>
          <w:color w:val="0070C0"/>
          <w:sz w:val="24"/>
          <w:szCs w:val="24"/>
        </w:rPr>
        <w:t>“</w:t>
      </w:r>
    </w:p>
    <w:p w14:paraId="4D26997C" w14:textId="0FD3C8BD" w:rsidR="00D84F63" w:rsidRDefault="00D84F63" w:rsidP="0094377B">
      <w:pPr>
        <w:spacing w:after="0" w:line="240" w:lineRule="auto"/>
        <w:jc w:val="both"/>
        <w:rPr>
          <w:rFonts w:ascii="Times New Roman" w:eastAsia="Times New Roman" w:hAnsi="Times New Roman" w:cs="Times New Roman"/>
          <w:sz w:val="24"/>
          <w:szCs w:val="24"/>
        </w:rPr>
      </w:pPr>
      <w:r w:rsidRPr="00D84F63">
        <w:rPr>
          <w:rFonts w:ascii="Times New Roman" w:eastAsia="Times New Roman" w:hAnsi="Times New Roman" w:cs="Times New Roman"/>
          <w:b/>
          <w:bCs/>
          <w:sz w:val="24"/>
          <w:szCs w:val="24"/>
        </w:rPr>
        <w:t>Atsakymas</w:t>
      </w:r>
      <w:r>
        <w:rPr>
          <w:rFonts w:ascii="Times New Roman" w:eastAsia="Times New Roman" w:hAnsi="Times New Roman" w:cs="Times New Roman"/>
          <w:sz w:val="24"/>
          <w:szCs w:val="24"/>
        </w:rPr>
        <w:t xml:space="preserve">. Perkančioji organizacija neviešina pirkimui </w:t>
      </w:r>
      <w:r w:rsidR="0094377B">
        <w:rPr>
          <w:rFonts w:ascii="Times New Roman" w:eastAsia="Times New Roman" w:hAnsi="Times New Roman" w:cs="Times New Roman"/>
          <w:sz w:val="24"/>
          <w:szCs w:val="24"/>
        </w:rPr>
        <w:t>skirtų</w:t>
      </w:r>
      <w:r>
        <w:rPr>
          <w:rFonts w:ascii="Times New Roman" w:eastAsia="Times New Roman" w:hAnsi="Times New Roman" w:cs="Times New Roman"/>
          <w:sz w:val="24"/>
          <w:szCs w:val="24"/>
        </w:rPr>
        <w:t xml:space="preserve"> lė</w:t>
      </w:r>
      <w:r w:rsidR="0094377B">
        <w:rPr>
          <w:rFonts w:ascii="Times New Roman" w:eastAsia="Times New Roman" w:hAnsi="Times New Roman" w:cs="Times New Roman"/>
          <w:sz w:val="24"/>
          <w:szCs w:val="24"/>
        </w:rPr>
        <w:t>šų sumos</w:t>
      </w:r>
      <w:r>
        <w:rPr>
          <w:rFonts w:ascii="Times New Roman" w:eastAsia="Times New Roman" w:hAnsi="Times New Roman" w:cs="Times New Roman"/>
          <w:sz w:val="24"/>
          <w:szCs w:val="24"/>
        </w:rPr>
        <w:t>.</w:t>
      </w:r>
    </w:p>
    <w:p w14:paraId="68AB8304" w14:textId="77777777" w:rsidR="0094377B" w:rsidRDefault="0094377B" w:rsidP="0094377B">
      <w:pPr>
        <w:spacing w:after="0" w:line="240" w:lineRule="auto"/>
        <w:jc w:val="both"/>
        <w:rPr>
          <w:rFonts w:ascii="Times New Roman" w:eastAsia="Times New Roman" w:hAnsi="Times New Roman" w:cs="Times New Roman"/>
          <w:sz w:val="24"/>
          <w:szCs w:val="24"/>
        </w:rPr>
      </w:pPr>
    </w:p>
    <w:p w14:paraId="5B9DD133" w14:textId="778A5CFF" w:rsidR="00D84F63" w:rsidRDefault="00D84F63" w:rsidP="0094377B">
      <w:pPr>
        <w:spacing w:after="0" w:line="240" w:lineRule="auto"/>
        <w:jc w:val="both"/>
        <w:rPr>
          <w:rFonts w:ascii="Times New Roman" w:hAnsi="Times New Roman" w:cs="Times New Roman"/>
          <w:sz w:val="24"/>
          <w:szCs w:val="24"/>
        </w:rPr>
      </w:pPr>
      <w:r w:rsidRPr="00D84F63">
        <w:rPr>
          <w:rFonts w:ascii="Times New Roman" w:eastAsia="Times New Roman" w:hAnsi="Times New Roman" w:cs="Times New Roman"/>
          <w:b/>
          <w:bCs/>
          <w:sz w:val="24"/>
          <w:szCs w:val="24"/>
        </w:rPr>
        <w:t>2 Klausimas</w:t>
      </w:r>
      <w:r w:rsidR="0094377B">
        <w:rPr>
          <w:rFonts w:ascii="Times New Roman" w:eastAsia="Times New Roman" w:hAnsi="Times New Roman" w:cs="Times New Roman"/>
          <w:sz w:val="24"/>
          <w:szCs w:val="24"/>
        </w:rPr>
        <w:t>:</w:t>
      </w:r>
    </w:p>
    <w:p w14:paraId="6166E678" w14:textId="16CE19A8" w:rsidR="00D84F63" w:rsidRDefault="00D84F63" w:rsidP="0094377B">
      <w:pPr>
        <w:pStyle w:val="Betarp"/>
        <w:jc w:val="both"/>
        <w:rPr>
          <w:rFonts w:ascii="Times New Roman" w:hAnsi="Times New Roman"/>
          <w:i/>
          <w:iCs/>
          <w:color w:val="0070C0"/>
          <w:sz w:val="24"/>
          <w:szCs w:val="24"/>
        </w:rPr>
      </w:pPr>
      <w:r w:rsidRPr="00D84F63">
        <w:rPr>
          <w:rFonts w:ascii="Times New Roman" w:hAnsi="Times New Roman"/>
          <w:color w:val="0070C0"/>
          <w:sz w:val="24"/>
          <w:szCs w:val="24"/>
        </w:rPr>
        <w:t>„</w:t>
      </w:r>
      <w:r w:rsidR="00761EF6" w:rsidRPr="00D84F63">
        <w:rPr>
          <w:rFonts w:ascii="Times New Roman" w:hAnsi="Times New Roman"/>
          <w:color w:val="0070C0"/>
          <w:sz w:val="24"/>
          <w:szCs w:val="24"/>
        </w:rPr>
        <w:t xml:space="preserve">Bendrovė prašo Perkančiojo subjekto patikslinti, ar kartu su pasiūlymu reikia pateikti </w:t>
      </w:r>
      <w:bookmarkStart w:id="0" w:name="_Ref38291223"/>
      <w:bookmarkStart w:id="1" w:name="_Ref38291334"/>
      <w:bookmarkStart w:id="2" w:name="_Ref38533412"/>
      <w:bookmarkStart w:id="3" w:name="_Toc126333942"/>
      <w:r w:rsidR="00761EF6" w:rsidRPr="00D84F63">
        <w:rPr>
          <w:rFonts w:ascii="Times New Roman" w:hAnsi="Times New Roman"/>
          <w:color w:val="0070C0"/>
          <w:sz w:val="24"/>
          <w:szCs w:val="24"/>
        </w:rPr>
        <w:t xml:space="preserve">per paskutinius 3 metus suteiktų paslaugų sąrašą, numatytą </w:t>
      </w:r>
      <w:r w:rsidR="00761EF6" w:rsidRPr="00D84F63">
        <w:rPr>
          <w:rFonts w:ascii="Times New Roman" w:hAnsi="Times New Roman"/>
          <w:i/>
          <w:iCs/>
          <w:color w:val="0070C0"/>
          <w:sz w:val="24"/>
          <w:szCs w:val="24"/>
        </w:rPr>
        <w:t>Pirkimo sąlygų 4 priede „Tiekėjų kvalifikacijos reikalavimai</w:t>
      </w:r>
      <w:bookmarkEnd w:id="0"/>
      <w:bookmarkEnd w:id="1"/>
      <w:bookmarkEnd w:id="2"/>
      <w:bookmarkEnd w:id="3"/>
      <w:r w:rsidR="00761EF6" w:rsidRPr="00D84F63">
        <w:rPr>
          <w:rFonts w:ascii="Times New Roman" w:hAnsi="Times New Roman"/>
          <w:i/>
          <w:iCs/>
          <w:color w:val="0070C0"/>
          <w:sz w:val="24"/>
          <w:szCs w:val="24"/>
        </w:rPr>
        <w:t>“</w:t>
      </w:r>
      <w:r w:rsidR="00086F54" w:rsidRPr="00D84F63">
        <w:rPr>
          <w:rFonts w:ascii="Times New Roman" w:hAnsi="Times New Roman"/>
          <w:i/>
          <w:iCs/>
          <w:color w:val="0070C0"/>
          <w:sz w:val="24"/>
          <w:szCs w:val="24"/>
        </w:rPr>
        <w:t>.</w:t>
      </w:r>
      <w:r w:rsidRPr="00D84F63">
        <w:rPr>
          <w:rFonts w:ascii="Times New Roman" w:hAnsi="Times New Roman"/>
          <w:i/>
          <w:iCs/>
          <w:color w:val="0070C0"/>
          <w:sz w:val="24"/>
          <w:szCs w:val="24"/>
        </w:rPr>
        <w:t>“</w:t>
      </w:r>
    </w:p>
    <w:p w14:paraId="179827B1" w14:textId="0C141985" w:rsidR="00D84F63" w:rsidRPr="00D84F63" w:rsidRDefault="00D84F63" w:rsidP="0094377B">
      <w:pPr>
        <w:pStyle w:val="Betarp"/>
        <w:jc w:val="both"/>
        <w:rPr>
          <w:rFonts w:ascii="Times New Roman" w:hAnsi="Times New Roman"/>
          <w:sz w:val="24"/>
          <w:szCs w:val="24"/>
        </w:rPr>
      </w:pPr>
      <w:r w:rsidRPr="00D84F63">
        <w:rPr>
          <w:rFonts w:ascii="Times New Roman" w:hAnsi="Times New Roman"/>
          <w:b/>
          <w:bCs/>
          <w:sz w:val="24"/>
          <w:szCs w:val="24"/>
        </w:rPr>
        <w:t xml:space="preserve">Atsakymas. </w:t>
      </w:r>
      <w:r w:rsidR="008A7078">
        <w:rPr>
          <w:rFonts w:ascii="Times New Roman" w:hAnsi="Times New Roman"/>
          <w:sz w:val="24"/>
          <w:szCs w:val="24"/>
        </w:rPr>
        <w:t>Kartu su pasiūlymu pateikti nereikia</w:t>
      </w:r>
      <w:r w:rsidRPr="00D84F63">
        <w:rPr>
          <w:rFonts w:ascii="Times New Roman" w:hAnsi="Times New Roman"/>
          <w:sz w:val="24"/>
          <w:szCs w:val="24"/>
        </w:rPr>
        <w:t>.</w:t>
      </w:r>
      <w:r w:rsidR="0094377B">
        <w:rPr>
          <w:rFonts w:ascii="Times New Roman" w:hAnsi="Times New Roman"/>
          <w:sz w:val="24"/>
          <w:szCs w:val="24"/>
        </w:rPr>
        <w:t xml:space="preserve"> Pagal </w:t>
      </w:r>
      <w:r w:rsidRPr="00D84F63">
        <w:rPr>
          <w:rFonts w:ascii="Times New Roman" w:hAnsi="Times New Roman"/>
          <w:sz w:val="24"/>
          <w:szCs w:val="24"/>
        </w:rPr>
        <w:t xml:space="preserve">Konkurso </w:t>
      </w:r>
      <w:r>
        <w:rPr>
          <w:rFonts w:ascii="Times New Roman" w:hAnsi="Times New Roman"/>
          <w:sz w:val="24"/>
          <w:szCs w:val="24"/>
        </w:rPr>
        <w:t>b</w:t>
      </w:r>
      <w:r w:rsidRPr="00D84F63">
        <w:rPr>
          <w:rFonts w:ascii="Times New Roman" w:hAnsi="Times New Roman"/>
          <w:sz w:val="24"/>
          <w:szCs w:val="24"/>
        </w:rPr>
        <w:t>endrųjų sąlygų 9.4. p</w:t>
      </w:r>
      <w:r w:rsidR="0094377B">
        <w:rPr>
          <w:rFonts w:ascii="Times New Roman" w:hAnsi="Times New Roman"/>
          <w:sz w:val="24"/>
          <w:szCs w:val="24"/>
        </w:rPr>
        <w:t xml:space="preserve">. Perkančioji organizacija prieš nustatydama laimėjusį pasiūlymą, prašys ekonomiškai naudingiausią pasiūlymą pateikusio tiekėjo pateikti </w:t>
      </w:r>
      <w:r>
        <w:rPr>
          <w:rFonts w:ascii="Times New Roman" w:hAnsi="Times New Roman"/>
          <w:sz w:val="24"/>
          <w:szCs w:val="24"/>
        </w:rPr>
        <w:t>kvalifikacinius reikalavimus pagrindžiančius dokumentus</w:t>
      </w:r>
      <w:r w:rsidR="0094377B">
        <w:rPr>
          <w:rFonts w:ascii="Times New Roman" w:hAnsi="Times New Roman"/>
          <w:sz w:val="24"/>
          <w:szCs w:val="24"/>
        </w:rPr>
        <w:t>.</w:t>
      </w:r>
    </w:p>
    <w:p w14:paraId="638AE1E2" w14:textId="77777777" w:rsidR="00761EF6" w:rsidRDefault="00761EF6" w:rsidP="0094377B">
      <w:pPr>
        <w:tabs>
          <w:tab w:val="left" w:pos="990"/>
        </w:tabs>
        <w:autoSpaceDE w:val="0"/>
        <w:autoSpaceDN w:val="0"/>
        <w:adjustRightInd w:val="0"/>
        <w:spacing w:after="0" w:line="240" w:lineRule="auto"/>
        <w:jc w:val="both"/>
        <w:rPr>
          <w:rFonts w:ascii="Times New Roman" w:hAnsi="Times New Roman" w:cs="Times New Roman"/>
          <w:sz w:val="24"/>
          <w:szCs w:val="24"/>
        </w:rPr>
      </w:pPr>
    </w:p>
    <w:p w14:paraId="6A0A2057" w14:textId="77777777" w:rsidR="0094377B" w:rsidRPr="0094377B" w:rsidRDefault="0094377B" w:rsidP="0094377B">
      <w:pPr>
        <w:tabs>
          <w:tab w:val="left" w:pos="990"/>
        </w:tabs>
        <w:autoSpaceDE w:val="0"/>
        <w:autoSpaceDN w:val="0"/>
        <w:adjustRightInd w:val="0"/>
        <w:spacing w:after="0" w:line="240" w:lineRule="auto"/>
        <w:jc w:val="both"/>
        <w:rPr>
          <w:rFonts w:ascii="Times New Roman" w:hAnsi="Times New Roman" w:cs="Times New Roman"/>
          <w:b/>
          <w:bCs/>
          <w:sz w:val="24"/>
          <w:szCs w:val="24"/>
        </w:rPr>
      </w:pPr>
      <w:r w:rsidRPr="0094377B">
        <w:rPr>
          <w:rFonts w:ascii="Times New Roman" w:hAnsi="Times New Roman" w:cs="Times New Roman"/>
          <w:b/>
          <w:bCs/>
          <w:sz w:val="24"/>
          <w:szCs w:val="24"/>
        </w:rPr>
        <w:t>3 Klausimas:</w:t>
      </w:r>
    </w:p>
    <w:p w14:paraId="37437DC1" w14:textId="4D3D85C6" w:rsidR="005F7C5E" w:rsidRPr="0094377B" w:rsidRDefault="0094377B" w:rsidP="00763C75">
      <w:pPr>
        <w:tabs>
          <w:tab w:val="left" w:pos="990"/>
        </w:tabs>
        <w:autoSpaceDE w:val="0"/>
        <w:autoSpaceDN w:val="0"/>
        <w:adjustRightInd w:val="0"/>
        <w:spacing w:after="0" w:line="240" w:lineRule="auto"/>
        <w:jc w:val="both"/>
        <w:rPr>
          <w:rFonts w:ascii="Times New Roman" w:hAnsi="Times New Roman" w:cs="Times New Roman"/>
          <w:color w:val="0070C0"/>
          <w:sz w:val="24"/>
          <w:szCs w:val="24"/>
        </w:rPr>
      </w:pPr>
      <w:r w:rsidRPr="0094377B">
        <w:rPr>
          <w:rFonts w:ascii="Times New Roman" w:hAnsi="Times New Roman" w:cs="Times New Roman"/>
          <w:color w:val="0070C0"/>
          <w:sz w:val="24"/>
          <w:szCs w:val="24"/>
        </w:rPr>
        <w:t>„</w:t>
      </w:r>
      <w:r w:rsidR="00F4520A" w:rsidRPr="0094377B">
        <w:rPr>
          <w:rFonts w:ascii="Times New Roman" w:hAnsi="Times New Roman" w:cs="Times New Roman"/>
          <w:color w:val="0070C0"/>
          <w:sz w:val="24"/>
          <w:szCs w:val="24"/>
        </w:rPr>
        <w:t xml:space="preserve">Pirkimo sąlygų </w:t>
      </w:r>
      <w:proofErr w:type="spellStart"/>
      <w:r w:rsidR="00F4520A" w:rsidRPr="0094377B">
        <w:rPr>
          <w:rFonts w:ascii="Times New Roman" w:hAnsi="Times New Roman" w:cs="Times New Roman"/>
          <w:color w:val="0070C0"/>
          <w:sz w:val="24"/>
          <w:szCs w:val="24"/>
          <w:lang w:val="en-US"/>
        </w:rPr>
        <w:t>sutarties</w:t>
      </w:r>
      <w:proofErr w:type="spellEnd"/>
      <w:r w:rsidR="00F4520A" w:rsidRPr="0094377B">
        <w:rPr>
          <w:rFonts w:ascii="Times New Roman" w:hAnsi="Times New Roman" w:cs="Times New Roman"/>
          <w:color w:val="0070C0"/>
          <w:sz w:val="24"/>
          <w:szCs w:val="24"/>
          <w:lang w:val="en-US"/>
        </w:rPr>
        <w:t xml:space="preserve"> </w:t>
      </w:r>
      <w:proofErr w:type="spellStart"/>
      <w:r w:rsidR="00F4520A" w:rsidRPr="0094377B">
        <w:rPr>
          <w:rFonts w:ascii="Times New Roman" w:hAnsi="Times New Roman" w:cs="Times New Roman"/>
          <w:color w:val="0070C0"/>
          <w:sz w:val="24"/>
          <w:szCs w:val="24"/>
          <w:lang w:val="en-US"/>
        </w:rPr>
        <w:t>projekto</w:t>
      </w:r>
      <w:proofErr w:type="spellEnd"/>
      <w:r w:rsidR="00F4520A" w:rsidRPr="0094377B">
        <w:rPr>
          <w:rFonts w:ascii="Times New Roman" w:hAnsi="Times New Roman" w:cs="Times New Roman"/>
          <w:color w:val="0070C0"/>
          <w:sz w:val="24"/>
          <w:szCs w:val="24"/>
          <w:lang w:val="en-US"/>
        </w:rPr>
        <w:t xml:space="preserve"> 11.1 </w:t>
      </w:r>
      <w:proofErr w:type="spellStart"/>
      <w:r w:rsidR="00F4520A" w:rsidRPr="0094377B">
        <w:rPr>
          <w:rFonts w:ascii="Times New Roman" w:hAnsi="Times New Roman" w:cs="Times New Roman"/>
          <w:color w:val="0070C0"/>
          <w:sz w:val="24"/>
          <w:szCs w:val="24"/>
          <w:lang w:val="en-US"/>
        </w:rPr>
        <w:t>punkte</w:t>
      </w:r>
      <w:proofErr w:type="spellEnd"/>
      <w:r w:rsidR="00F4520A" w:rsidRPr="0094377B">
        <w:rPr>
          <w:rFonts w:ascii="Times New Roman" w:hAnsi="Times New Roman" w:cs="Times New Roman"/>
          <w:color w:val="0070C0"/>
          <w:sz w:val="24"/>
          <w:szCs w:val="24"/>
          <w:lang w:val="en-US"/>
        </w:rPr>
        <w:t xml:space="preserve"> </w:t>
      </w:r>
      <w:r w:rsidR="009E695E" w:rsidRPr="0094377B">
        <w:rPr>
          <w:rFonts w:ascii="Times New Roman" w:hAnsi="Times New Roman" w:cs="Times New Roman"/>
          <w:color w:val="0070C0"/>
          <w:sz w:val="24"/>
          <w:szCs w:val="24"/>
        </w:rPr>
        <w:t xml:space="preserve">Perkantysis subjektas </w:t>
      </w:r>
      <w:proofErr w:type="spellStart"/>
      <w:r w:rsidR="00F4520A" w:rsidRPr="0094377B">
        <w:rPr>
          <w:rFonts w:ascii="Times New Roman" w:hAnsi="Times New Roman" w:cs="Times New Roman"/>
          <w:color w:val="0070C0"/>
          <w:sz w:val="24"/>
          <w:szCs w:val="24"/>
          <w:lang w:val="en-US"/>
        </w:rPr>
        <w:t>nurod</w:t>
      </w:r>
      <w:proofErr w:type="spellEnd"/>
      <w:r w:rsidR="00F4520A" w:rsidRPr="0094377B">
        <w:rPr>
          <w:rFonts w:ascii="Times New Roman" w:hAnsi="Times New Roman" w:cs="Times New Roman"/>
          <w:color w:val="0070C0"/>
          <w:sz w:val="24"/>
          <w:szCs w:val="24"/>
        </w:rPr>
        <w:t>ė</w:t>
      </w:r>
      <w:r w:rsidR="00F4520A" w:rsidRPr="0094377B">
        <w:rPr>
          <w:rFonts w:ascii="Times New Roman" w:hAnsi="Times New Roman" w:cs="Times New Roman"/>
          <w:color w:val="0070C0"/>
          <w:sz w:val="24"/>
          <w:szCs w:val="24"/>
          <w:lang w:val="en-US"/>
        </w:rPr>
        <w:t xml:space="preserve">, </w:t>
      </w:r>
      <w:proofErr w:type="spellStart"/>
      <w:r w:rsidR="00F4520A" w:rsidRPr="0094377B">
        <w:rPr>
          <w:rFonts w:ascii="Times New Roman" w:hAnsi="Times New Roman" w:cs="Times New Roman"/>
          <w:color w:val="0070C0"/>
          <w:sz w:val="24"/>
          <w:szCs w:val="24"/>
          <w:lang w:val="en-US"/>
        </w:rPr>
        <w:t>kad</w:t>
      </w:r>
      <w:proofErr w:type="spellEnd"/>
      <w:r w:rsidR="00F4520A" w:rsidRPr="0094377B">
        <w:rPr>
          <w:rFonts w:ascii="Times New Roman" w:hAnsi="Times New Roman" w:cs="Times New Roman"/>
          <w:color w:val="0070C0"/>
          <w:sz w:val="24"/>
          <w:szCs w:val="24"/>
          <w:lang w:val="en-US"/>
        </w:rPr>
        <w:t xml:space="preserve"> </w:t>
      </w:r>
      <w:proofErr w:type="spellStart"/>
      <w:r w:rsidR="00F4520A" w:rsidRPr="0094377B">
        <w:rPr>
          <w:rFonts w:ascii="Times New Roman" w:hAnsi="Times New Roman" w:cs="Times New Roman"/>
          <w:color w:val="0070C0"/>
          <w:sz w:val="24"/>
          <w:szCs w:val="24"/>
          <w:lang w:val="en-US"/>
        </w:rPr>
        <w:t>sutartis</w:t>
      </w:r>
      <w:proofErr w:type="spellEnd"/>
      <w:r w:rsidR="00F4520A" w:rsidRPr="0094377B">
        <w:rPr>
          <w:rFonts w:ascii="Times New Roman" w:hAnsi="Times New Roman" w:cs="Times New Roman"/>
          <w:color w:val="0070C0"/>
          <w:sz w:val="24"/>
          <w:szCs w:val="24"/>
          <w:lang w:val="en-US"/>
        </w:rPr>
        <w:t xml:space="preserve"> </w:t>
      </w:r>
      <w:proofErr w:type="spellStart"/>
      <w:r w:rsidR="00F4520A" w:rsidRPr="0094377B">
        <w:rPr>
          <w:rFonts w:ascii="Times New Roman" w:hAnsi="Times New Roman" w:cs="Times New Roman"/>
          <w:color w:val="0070C0"/>
          <w:sz w:val="24"/>
          <w:szCs w:val="24"/>
          <w:lang w:val="en-US"/>
        </w:rPr>
        <w:t>galioja</w:t>
      </w:r>
      <w:proofErr w:type="spellEnd"/>
      <w:r w:rsidR="00F4520A" w:rsidRPr="0094377B">
        <w:rPr>
          <w:rFonts w:ascii="Times New Roman" w:hAnsi="Times New Roman" w:cs="Times New Roman"/>
          <w:color w:val="0070C0"/>
          <w:sz w:val="24"/>
          <w:szCs w:val="24"/>
          <w:lang w:val="en-US"/>
        </w:rPr>
        <w:t xml:space="preserve"> </w:t>
      </w:r>
      <w:r w:rsidR="00F4520A" w:rsidRPr="0094377B">
        <w:rPr>
          <w:rFonts w:ascii="Times New Roman" w:hAnsi="Times New Roman" w:cs="Times New Roman"/>
          <w:color w:val="0070C0"/>
          <w:sz w:val="24"/>
          <w:szCs w:val="24"/>
        </w:rPr>
        <w:t>37 mėnesius. Iš jų: 36 mėn. – paslaugų vykdymui ir 1 mėn. galutiniam atsiskaitymui.</w:t>
      </w:r>
    </w:p>
    <w:p w14:paraId="14DE72DB" w14:textId="77777777" w:rsidR="00F4520A" w:rsidRPr="0094377B" w:rsidRDefault="00F4520A" w:rsidP="00763C75">
      <w:pPr>
        <w:spacing w:after="0" w:line="240" w:lineRule="auto"/>
        <w:jc w:val="both"/>
        <w:rPr>
          <w:rFonts w:ascii="Times New Roman" w:hAnsi="Times New Roman"/>
          <w:color w:val="0070C0"/>
          <w:sz w:val="24"/>
          <w:szCs w:val="24"/>
          <w:u w:val="single"/>
        </w:rPr>
      </w:pPr>
    </w:p>
    <w:p w14:paraId="1685655E" w14:textId="72F66B5C" w:rsidR="00520D50" w:rsidRPr="0094377B" w:rsidRDefault="00520D50" w:rsidP="00763C75">
      <w:pPr>
        <w:spacing w:after="0" w:line="240" w:lineRule="auto"/>
        <w:jc w:val="both"/>
        <w:rPr>
          <w:rFonts w:ascii="Times New Roman" w:hAnsi="Times New Roman" w:cs="Times New Roman"/>
          <w:color w:val="0070C0"/>
          <w:sz w:val="24"/>
          <w:szCs w:val="24"/>
        </w:rPr>
      </w:pPr>
      <w:r w:rsidRPr="0094377B">
        <w:rPr>
          <w:rFonts w:ascii="Times New Roman" w:hAnsi="Times New Roman" w:cs="Times New Roman"/>
          <w:color w:val="0070C0"/>
          <w:sz w:val="24"/>
          <w:szCs w:val="24"/>
        </w:rPr>
        <w:t>Bendrovė pažymi, kad perkant paslaugas ilgesniam nei 12 mėn. laikotarpiui, Bendrovė visam sutarties galiojimo laikotarpiui taikytų didesnius ne bazinius pašto siuntų pristatymo tarifus, kuriuos  indeksuotų taikant koeficientą +</w:t>
      </w:r>
      <w:r w:rsidRPr="0094377B">
        <w:rPr>
          <w:rFonts w:ascii="Times New Roman" w:hAnsi="Times New Roman" w:cs="Times New Roman"/>
          <w:color w:val="0070C0"/>
          <w:sz w:val="24"/>
          <w:szCs w:val="24"/>
          <w:lang w:val="en-US"/>
        </w:rPr>
        <w:t>31</w:t>
      </w:r>
      <w:r w:rsidRPr="0094377B">
        <w:rPr>
          <w:rFonts w:ascii="Times New Roman" w:hAnsi="Times New Roman" w:cs="Times New Roman"/>
          <w:color w:val="0070C0"/>
          <w:sz w:val="24"/>
          <w:szCs w:val="24"/>
        </w:rPr>
        <w:t xml:space="preserve">,59% pagal Bendrovės nustatytas viešųjų pirkimų būdu sudaromoms sutartims taikomas sąlygas </w:t>
      </w:r>
      <w:r w:rsidRPr="0094377B">
        <w:rPr>
          <w:color w:val="0070C0"/>
        </w:rPr>
        <w:t xml:space="preserve"> </w:t>
      </w:r>
      <w:hyperlink r:id="rId6" w:history="1">
        <w:r w:rsidRPr="0094377B">
          <w:rPr>
            <w:rStyle w:val="Hipersaitas"/>
            <w:rFonts w:ascii="Times New Roman" w:hAnsi="Times New Roman" w:cs="Times New Roman"/>
            <w:color w:val="0070C0"/>
            <w:sz w:val="24"/>
            <w:szCs w:val="24"/>
          </w:rPr>
          <w:t>https://www.post.lt/sutartys-vie%C5%A1%C5%B3j%C5%B3-pirkim%C5%B3-b%C5%ABdu-nuo%202023%2003%2001</w:t>
        </w:r>
      </w:hyperlink>
      <w:r w:rsidRPr="0094377B">
        <w:rPr>
          <w:color w:val="0070C0"/>
        </w:rPr>
        <w:t xml:space="preserve"> </w:t>
      </w:r>
      <w:r w:rsidRPr="0094377B">
        <w:rPr>
          <w:rFonts w:ascii="Times New Roman" w:hAnsi="Times New Roman" w:cs="Times New Roman"/>
          <w:color w:val="0070C0"/>
          <w:sz w:val="24"/>
          <w:szCs w:val="24"/>
        </w:rPr>
        <w:t xml:space="preserve">Atsižvelgdama į tai, Bendrovė rekomenduoja </w:t>
      </w:r>
      <w:r w:rsidR="009E695E" w:rsidRPr="0094377B">
        <w:rPr>
          <w:rFonts w:ascii="Times New Roman" w:hAnsi="Times New Roman" w:cs="Times New Roman"/>
          <w:color w:val="0070C0"/>
          <w:sz w:val="24"/>
          <w:szCs w:val="24"/>
        </w:rPr>
        <w:t xml:space="preserve">Perkančiajam subjektui </w:t>
      </w:r>
      <w:r w:rsidRPr="0094377B">
        <w:rPr>
          <w:rFonts w:ascii="Times New Roman" w:hAnsi="Times New Roman" w:cs="Times New Roman"/>
          <w:color w:val="0070C0"/>
          <w:sz w:val="24"/>
          <w:szCs w:val="24"/>
        </w:rPr>
        <w:t>pirkti paslaugas 12 mėn. laikotarpiui su galimybe abipusiu Šalių susitarimu sutartį pratęsti du kartus 12 mėn. laikotarpiui.</w:t>
      </w:r>
      <w:r w:rsidR="0094377B" w:rsidRPr="0094377B">
        <w:rPr>
          <w:rFonts w:ascii="Times New Roman" w:hAnsi="Times New Roman" w:cs="Times New Roman"/>
          <w:color w:val="0070C0"/>
          <w:sz w:val="24"/>
          <w:szCs w:val="24"/>
        </w:rPr>
        <w:t>“</w:t>
      </w:r>
    </w:p>
    <w:p w14:paraId="572F9821" w14:textId="77777777" w:rsidR="00520D50" w:rsidRDefault="00520D50" w:rsidP="00763C75">
      <w:pPr>
        <w:spacing w:after="0" w:line="240" w:lineRule="auto"/>
        <w:jc w:val="both"/>
        <w:rPr>
          <w:rFonts w:ascii="Times New Roman" w:eastAsia="Aptos" w:hAnsi="Times New Roman" w:cs="Times New Roman"/>
          <w:color w:val="000000" w:themeColor="text1"/>
          <w:sz w:val="24"/>
          <w:szCs w:val="24"/>
        </w:rPr>
      </w:pPr>
    </w:p>
    <w:p w14:paraId="35DC0E6A" w14:textId="3A9B0D17" w:rsidR="0094377B" w:rsidRDefault="0094377B" w:rsidP="00763C75">
      <w:pPr>
        <w:spacing w:after="0" w:line="240" w:lineRule="auto"/>
        <w:jc w:val="both"/>
        <w:rPr>
          <w:rFonts w:ascii="Times New Roman" w:eastAsia="Aptos" w:hAnsi="Times New Roman" w:cs="Times New Roman"/>
          <w:color w:val="000000" w:themeColor="text1"/>
          <w:sz w:val="24"/>
          <w:szCs w:val="24"/>
        </w:rPr>
      </w:pPr>
      <w:r w:rsidRPr="008A7078">
        <w:rPr>
          <w:rFonts w:ascii="Times New Roman" w:eastAsia="Aptos" w:hAnsi="Times New Roman" w:cs="Times New Roman"/>
          <w:b/>
          <w:bCs/>
          <w:color w:val="000000" w:themeColor="text1"/>
          <w:sz w:val="24"/>
          <w:szCs w:val="24"/>
        </w:rPr>
        <w:t>Atsakymas</w:t>
      </w:r>
      <w:r>
        <w:rPr>
          <w:rFonts w:ascii="Times New Roman" w:eastAsia="Aptos" w:hAnsi="Times New Roman" w:cs="Times New Roman"/>
          <w:color w:val="000000" w:themeColor="text1"/>
          <w:sz w:val="24"/>
          <w:szCs w:val="24"/>
        </w:rPr>
        <w:t>:</w:t>
      </w:r>
      <w:r w:rsidR="00B72EBE">
        <w:rPr>
          <w:rFonts w:ascii="Times New Roman" w:eastAsia="Aptos" w:hAnsi="Times New Roman" w:cs="Times New Roman"/>
          <w:color w:val="000000" w:themeColor="text1"/>
          <w:sz w:val="24"/>
          <w:szCs w:val="24"/>
        </w:rPr>
        <w:t xml:space="preserve"> Perkančioji organizacija, atsižvelgdama į Tiekėjo argumentus, bei</w:t>
      </w:r>
      <w:r w:rsidR="00C26E2B">
        <w:rPr>
          <w:rFonts w:ascii="Times New Roman" w:eastAsia="Aptos" w:hAnsi="Times New Roman" w:cs="Times New Roman"/>
          <w:color w:val="000000" w:themeColor="text1"/>
          <w:sz w:val="24"/>
          <w:szCs w:val="24"/>
        </w:rPr>
        <w:t xml:space="preserve"> į tai,</w:t>
      </w:r>
      <w:r w:rsidR="00B72EBE">
        <w:rPr>
          <w:rFonts w:ascii="Times New Roman" w:eastAsia="Aptos" w:hAnsi="Times New Roman" w:cs="Times New Roman"/>
          <w:color w:val="000000" w:themeColor="text1"/>
          <w:sz w:val="24"/>
          <w:szCs w:val="24"/>
        </w:rPr>
        <w:t xml:space="preserve"> kad</w:t>
      </w:r>
      <w:r w:rsidR="00C26E2B">
        <w:rPr>
          <w:rFonts w:ascii="Times New Roman" w:eastAsia="Aptos" w:hAnsi="Times New Roman" w:cs="Times New Roman"/>
          <w:color w:val="000000" w:themeColor="text1"/>
          <w:sz w:val="24"/>
          <w:szCs w:val="24"/>
        </w:rPr>
        <w:t xml:space="preserve"> nekeičiamas galutinis</w:t>
      </w:r>
      <w:r w:rsidR="00B72EBE">
        <w:rPr>
          <w:rFonts w:ascii="Times New Roman" w:eastAsia="Aptos" w:hAnsi="Times New Roman" w:cs="Times New Roman"/>
          <w:color w:val="000000" w:themeColor="text1"/>
          <w:sz w:val="24"/>
          <w:szCs w:val="24"/>
        </w:rPr>
        <w:t xml:space="preserve"> </w:t>
      </w:r>
      <w:r w:rsidR="00C26E2B">
        <w:rPr>
          <w:rFonts w:ascii="Times New Roman" w:eastAsia="Aptos" w:hAnsi="Times New Roman" w:cs="Times New Roman"/>
          <w:color w:val="000000" w:themeColor="text1"/>
          <w:sz w:val="24"/>
          <w:szCs w:val="24"/>
        </w:rPr>
        <w:t>maksimalus sutarties terminas, sutinka su Tiekėjo prašymu ir išdėsto sutarties Specialiųjų sąlygų 11.1. punktą taip:</w:t>
      </w:r>
    </w:p>
    <w:p w14:paraId="46505B6F" w14:textId="77777777" w:rsidR="00C26E2B" w:rsidRDefault="00C26E2B" w:rsidP="00763C75">
      <w:pPr>
        <w:spacing w:after="0" w:line="240" w:lineRule="auto"/>
        <w:jc w:val="both"/>
        <w:rPr>
          <w:rFonts w:ascii="Times New Roman" w:eastAsia="Aptos" w:hAnsi="Times New Roman" w:cs="Times New Roman"/>
          <w:color w:val="000000" w:themeColor="text1"/>
          <w:sz w:val="24"/>
          <w:szCs w:val="24"/>
        </w:rPr>
      </w:pPr>
    </w:p>
    <w:p w14:paraId="246AE601" w14:textId="77777777" w:rsidR="00C26E2B" w:rsidRPr="00C26E2B" w:rsidRDefault="00C26E2B" w:rsidP="00763C75">
      <w:pPr>
        <w:spacing w:after="0" w:line="240" w:lineRule="auto"/>
        <w:jc w:val="both"/>
        <w:rPr>
          <w:rFonts w:ascii="Times New Roman" w:hAnsi="Times New Roman" w:cs="Times New Roman"/>
          <w:sz w:val="24"/>
          <w:szCs w:val="24"/>
        </w:rPr>
      </w:pPr>
      <w:r w:rsidRPr="00C26E2B">
        <w:rPr>
          <w:rFonts w:ascii="Times New Roman" w:hAnsi="Times New Roman" w:cs="Times New Roman"/>
          <w:sz w:val="24"/>
          <w:szCs w:val="24"/>
        </w:rPr>
        <w:t>„Ši Sutartis laikoma sudaryta ir įsigalioja nuo Sutarties pasirašymo dienos (antrosios Šalies pasirašymo dieną).</w:t>
      </w:r>
    </w:p>
    <w:p w14:paraId="092591C8" w14:textId="5F37298B" w:rsidR="00C26E2B" w:rsidRPr="00C26E2B" w:rsidRDefault="00C26E2B" w:rsidP="00763C75">
      <w:pPr>
        <w:spacing w:after="0" w:line="240" w:lineRule="auto"/>
        <w:jc w:val="both"/>
        <w:rPr>
          <w:rFonts w:ascii="Times New Roman" w:eastAsia="Aptos" w:hAnsi="Times New Roman" w:cs="Times New Roman"/>
          <w:color w:val="000000" w:themeColor="text1"/>
          <w:sz w:val="24"/>
          <w:szCs w:val="24"/>
        </w:rPr>
      </w:pPr>
      <w:r w:rsidRPr="00C26E2B">
        <w:rPr>
          <w:rFonts w:ascii="Times New Roman" w:hAnsi="Times New Roman" w:cs="Times New Roman"/>
          <w:b/>
          <w:bCs/>
          <w:color w:val="000000"/>
          <w:sz w:val="24"/>
          <w:szCs w:val="24"/>
        </w:rPr>
        <w:t xml:space="preserve">Sutartis galioja </w:t>
      </w:r>
      <w:r>
        <w:rPr>
          <w:rFonts w:ascii="Times New Roman" w:hAnsi="Times New Roman" w:cs="Times New Roman"/>
          <w:b/>
          <w:bCs/>
          <w:color w:val="000000"/>
          <w:sz w:val="24"/>
          <w:szCs w:val="24"/>
        </w:rPr>
        <w:t>13</w:t>
      </w:r>
      <w:r w:rsidRPr="00C26E2B">
        <w:rPr>
          <w:rFonts w:ascii="Times New Roman" w:hAnsi="Times New Roman" w:cs="Times New Roman"/>
          <w:b/>
          <w:bCs/>
          <w:color w:val="000000"/>
          <w:sz w:val="24"/>
          <w:szCs w:val="24"/>
        </w:rPr>
        <w:t xml:space="preserve"> mėn.</w:t>
      </w:r>
      <w:r w:rsidRPr="00C26E2B">
        <w:rPr>
          <w:rFonts w:ascii="Times New Roman" w:hAnsi="Times New Roman" w:cs="Times New Roman"/>
          <w:color w:val="000000"/>
          <w:sz w:val="24"/>
          <w:szCs w:val="24"/>
        </w:rPr>
        <w:t xml:space="preserve"> Iš jų: </w:t>
      </w:r>
      <w:r>
        <w:rPr>
          <w:rFonts w:ascii="Times New Roman" w:hAnsi="Times New Roman" w:cs="Times New Roman"/>
          <w:color w:val="000000"/>
          <w:sz w:val="24"/>
          <w:szCs w:val="24"/>
        </w:rPr>
        <w:t>12</w:t>
      </w:r>
      <w:r w:rsidRPr="00C26E2B">
        <w:rPr>
          <w:rFonts w:ascii="Times New Roman" w:hAnsi="Times New Roman" w:cs="Times New Roman"/>
          <w:color w:val="000000"/>
          <w:sz w:val="24"/>
          <w:szCs w:val="24"/>
        </w:rPr>
        <w:t xml:space="preserve"> mėn. – paslaugų vykdymui ir 1 mėn. galutiniam atsiskaitymui.“</w:t>
      </w:r>
    </w:p>
    <w:p w14:paraId="441DC6A5" w14:textId="77777777" w:rsidR="0094377B" w:rsidRDefault="0094377B" w:rsidP="00763C75">
      <w:pPr>
        <w:spacing w:after="0" w:line="240" w:lineRule="auto"/>
        <w:jc w:val="both"/>
        <w:rPr>
          <w:rFonts w:ascii="Times New Roman" w:eastAsia="Aptos" w:hAnsi="Times New Roman" w:cs="Times New Roman"/>
          <w:color w:val="000000" w:themeColor="text1"/>
          <w:sz w:val="24"/>
          <w:szCs w:val="24"/>
        </w:rPr>
      </w:pPr>
    </w:p>
    <w:p w14:paraId="0C2234DC" w14:textId="22847CE0" w:rsidR="00C26E2B" w:rsidRDefault="00C26E2B" w:rsidP="00763C75">
      <w:pPr>
        <w:spacing w:after="0" w:line="240" w:lineRule="auto"/>
        <w:jc w:val="both"/>
        <w:rPr>
          <w:rFonts w:ascii="Times New Roman" w:eastAsia="Aptos" w:hAnsi="Times New Roman" w:cs="Times New Roman"/>
          <w:color w:val="000000" w:themeColor="text1"/>
          <w:sz w:val="24"/>
          <w:szCs w:val="24"/>
        </w:rPr>
      </w:pPr>
      <w:r>
        <w:rPr>
          <w:rFonts w:ascii="Times New Roman" w:eastAsia="Aptos" w:hAnsi="Times New Roman" w:cs="Times New Roman"/>
          <w:color w:val="000000" w:themeColor="text1"/>
          <w:sz w:val="24"/>
          <w:szCs w:val="24"/>
        </w:rPr>
        <w:t>Atitinkamai tikslinamas ir sutarties Specialiųjų sąlygų 11.2. punktas:</w:t>
      </w:r>
    </w:p>
    <w:p w14:paraId="6100CF08" w14:textId="77777777" w:rsidR="00955B7C" w:rsidRDefault="00955B7C" w:rsidP="00763C75">
      <w:pPr>
        <w:spacing w:after="0" w:line="240" w:lineRule="auto"/>
        <w:jc w:val="both"/>
        <w:rPr>
          <w:rFonts w:ascii="Times New Roman" w:eastAsia="Aptos" w:hAnsi="Times New Roman" w:cs="Times New Roman"/>
          <w:color w:val="000000" w:themeColor="text1"/>
          <w:sz w:val="24"/>
          <w:szCs w:val="24"/>
        </w:rPr>
      </w:pPr>
    </w:p>
    <w:p w14:paraId="20E3515B" w14:textId="68E58DB1" w:rsidR="00C26E2B" w:rsidRDefault="00C26E2B" w:rsidP="00763C75">
      <w:pPr>
        <w:spacing w:after="0" w:line="240" w:lineRule="auto"/>
        <w:jc w:val="both"/>
        <w:rPr>
          <w:rFonts w:ascii="Times New Roman" w:hAnsi="Times New Roman" w:cs="Times New Roman"/>
          <w:sz w:val="24"/>
          <w:szCs w:val="24"/>
        </w:rPr>
      </w:pPr>
      <w:r w:rsidRPr="00C26E2B">
        <w:rPr>
          <w:rFonts w:ascii="Times New Roman" w:eastAsia="Aptos" w:hAnsi="Times New Roman" w:cs="Times New Roman"/>
          <w:color w:val="000000" w:themeColor="text1"/>
          <w:sz w:val="24"/>
          <w:szCs w:val="24"/>
        </w:rPr>
        <w:t>„</w:t>
      </w:r>
      <w:r w:rsidRPr="00C26E2B">
        <w:rPr>
          <w:rFonts w:ascii="Times New Roman" w:hAnsi="Times New Roman" w:cs="Times New Roman"/>
          <w:sz w:val="24"/>
          <w:szCs w:val="24"/>
        </w:rPr>
        <w:t xml:space="preserve">Jei, likus ne mažiau kaip </w:t>
      </w:r>
      <w:r>
        <w:rPr>
          <w:rFonts w:ascii="Times New Roman" w:hAnsi="Times New Roman" w:cs="Times New Roman"/>
          <w:sz w:val="24"/>
          <w:szCs w:val="24"/>
        </w:rPr>
        <w:t>6</w:t>
      </w:r>
      <w:r w:rsidRPr="00C26E2B">
        <w:rPr>
          <w:rFonts w:ascii="Times New Roman" w:hAnsi="Times New Roman" w:cs="Times New Roman"/>
          <w:sz w:val="24"/>
          <w:szCs w:val="24"/>
        </w:rPr>
        <w:t>0 (</w:t>
      </w:r>
      <w:r>
        <w:rPr>
          <w:rFonts w:ascii="Times New Roman" w:hAnsi="Times New Roman" w:cs="Times New Roman"/>
          <w:sz w:val="24"/>
          <w:szCs w:val="24"/>
        </w:rPr>
        <w:t>šešiasdešimt</w:t>
      </w:r>
      <w:r w:rsidRPr="00C26E2B">
        <w:rPr>
          <w:rFonts w:ascii="Times New Roman" w:hAnsi="Times New Roman" w:cs="Times New Roman"/>
          <w:sz w:val="24"/>
          <w:szCs w:val="24"/>
        </w:rPr>
        <w:t xml:space="preserve">) kalendorinių dienų iki Sutarties pabaigos, nei viena Sutarties Šalis nepateiks raštiško noro ją nutraukti </w:t>
      </w:r>
      <w:r w:rsidRPr="00C26E2B">
        <w:rPr>
          <w:rFonts w:ascii="Times New Roman" w:eastAsia="Calibri" w:hAnsi="Times New Roman" w:cs="Times New Roman"/>
          <w:sz w:val="24"/>
          <w:szCs w:val="24"/>
        </w:rPr>
        <w:t>S</w:t>
      </w:r>
      <w:r w:rsidRPr="00C26E2B">
        <w:rPr>
          <w:rFonts w:ascii="Times New Roman" w:hAnsi="Times New Roman" w:cs="Times New Roman"/>
          <w:sz w:val="24"/>
          <w:szCs w:val="24"/>
        </w:rPr>
        <w:t xml:space="preserve">utartis </w:t>
      </w:r>
      <w:r>
        <w:rPr>
          <w:rFonts w:ascii="Times New Roman" w:hAnsi="Times New Roman" w:cs="Times New Roman"/>
          <w:sz w:val="24"/>
          <w:szCs w:val="24"/>
        </w:rPr>
        <w:t>abipusių rašytiniu šalių sutarimu</w:t>
      </w:r>
      <w:r w:rsidRPr="00C26E2B">
        <w:rPr>
          <w:rFonts w:ascii="Times New Roman" w:hAnsi="Times New Roman" w:cs="Times New Roman"/>
          <w:sz w:val="24"/>
          <w:szCs w:val="24"/>
        </w:rPr>
        <w:t xml:space="preserve"> </w:t>
      </w:r>
      <w:r>
        <w:rPr>
          <w:rFonts w:ascii="Times New Roman" w:hAnsi="Times New Roman" w:cs="Times New Roman"/>
          <w:sz w:val="24"/>
          <w:szCs w:val="24"/>
        </w:rPr>
        <w:t xml:space="preserve">gali </w:t>
      </w:r>
      <w:r w:rsidR="00955B7C">
        <w:rPr>
          <w:rFonts w:ascii="Times New Roman" w:hAnsi="Times New Roman" w:cs="Times New Roman"/>
          <w:sz w:val="24"/>
          <w:szCs w:val="24"/>
        </w:rPr>
        <w:t>būti pratęsta</w:t>
      </w:r>
      <w:r w:rsidRPr="00C26E2B">
        <w:rPr>
          <w:rFonts w:ascii="Times New Roman" w:hAnsi="Times New Roman" w:cs="Times New Roman"/>
          <w:sz w:val="24"/>
          <w:szCs w:val="24"/>
        </w:rPr>
        <w:t xml:space="preserve"> dar 12 (dvylikos) mėnesių laikotarpiui. Iš viso tokių pratęsimų negali būti daugiau kaip 2 (du).“</w:t>
      </w:r>
    </w:p>
    <w:p w14:paraId="551E4AC8" w14:textId="77777777" w:rsidR="008A7078" w:rsidRDefault="008A7078" w:rsidP="00763C75">
      <w:pPr>
        <w:spacing w:after="0" w:line="240" w:lineRule="auto"/>
        <w:jc w:val="both"/>
        <w:rPr>
          <w:rFonts w:ascii="Times New Roman" w:hAnsi="Times New Roman" w:cs="Times New Roman"/>
          <w:sz w:val="24"/>
          <w:szCs w:val="24"/>
        </w:rPr>
      </w:pPr>
    </w:p>
    <w:p w14:paraId="3DF92A27" w14:textId="40CE6935" w:rsidR="008A7078" w:rsidRPr="00C26E2B" w:rsidRDefault="008A7078" w:rsidP="00763C75">
      <w:pPr>
        <w:spacing w:after="0" w:line="240" w:lineRule="auto"/>
        <w:jc w:val="both"/>
        <w:rPr>
          <w:rFonts w:ascii="Times New Roman" w:eastAsia="Aptos" w:hAnsi="Times New Roman" w:cs="Times New Roman"/>
          <w:color w:val="000000" w:themeColor="text1"/>
          <w:sz w:val="24"/>
          <w:szCs w:val="24"/>
        </w:rPr>
      </w:pPr>
      <w:r>
        <w:rPr>
          <w:rFonts w:ascii="Times New Roman" w:hAnsi="Times New Roman" w:cs="Times New Roman"/>
          <w:sz w:val="24"/>
          <w:szCs w:val="24"/>
        </w:rPr>
        <w:t>Pridedama sutarties Specialiųjų sąlygų aktuali redakcija.</w:t>
      </w:r>
    </w:p>
    <w:p w14:paraId="5C2CBF98" w14:textId="77777777" w:rsidR="00C26E2B" w:rsidRDefault="00C26E2B" w:rsidP="00D14B3D">
      <w:pPr>
        <w:spacing w:after="0" w:line="276" w:lineRule="auto"/>
        <w:jc w:val="both"/>
        <w:rPr>
          <w:rFonts w:ascii="Times New Roman" w:eastAsia="Aptos" w:hAnsi="Times New Roman" w:cs="Times New Roman"/>
          <w:color w:val="000000" w:themeColor="text1"/>
          <w:sz w:val="24"/>
          <w:szCs w:val="24"/>
        </w:rPr>
      </w:pPr>
    </w:p>
    <w:p w14:paraId="2ECE1108" w14:textId="77777777" w:rsidR="0094377B" w:rsidRDefault="0094377B" w:rsidP="00D14B3D">
      <w:pPr>
        <w:spacing w:after="0" w:line="276" w:lineRule="auto"/>
        <w:jc w:val="both"/>
        <w:rPr>
          <w:rFonts w:ascii="Times New Roman" w:eastAsia="Aptos" w:hAnsi="Times New Roman" w:cs="Times New Roman"/>
          <w:color w:val="000000" w:themeColor="text1"/>
          <w:sz w:val="24"/>
          <w:szCs w:val="24"/>
        </w:rPr>
      </w:pPr>
      <w:r w:rsidRPr="00113EF7">
        <w:rPr>
          <w:rFonts w:ascii="Times New Roman" w:eastAsia="Aptos" w:hAnsi="Times New Roman" w:cs="Times New Roman"/>
          <w:b/>
          <w:bCs/>
          <w:color w:val="000000" w:themeColor="text1"/>
          <w:sz w:val="24"/>
          <w:szCs w:val="24"/>
        </w:rPr>
        <w:t>4 Klausimas</w:t>
      </w:r>
      <w:r>
        <w:rPr>
          <w:rFonts w:ascii="Times New Roman" w:eastAsia="Aptos" w:hAnsi="Times New Roman" w:cs="Times New Roman"/>
          <w:color w:val="000000" w:themeColor="text1"/>
          <w:sz w:val="24"/>
          <w:szCs w:val="24"/>
        </w:rPr>
        <w:t>:</w:t>
      </w:r>
    </w:p>
    <w:p w14:paraId="38155A5A" w14:textId="36F3DFA1" w:rsidR="00FE5AF8" w:rsidRPr="00113EF7" w:rsidRDefault="0094377B" w:rsidP="00D14B3D">
      <w:pPr>
        <w:spacing w:after="0" w:line="276" w:lineRule="auto"/>
        <w:jc w:val="both"/>
        <w:rPr>
          <w:rFonts w:ascii="Times New Roman" w:eastAsia="Aptos" w:hAnsi="Times New Roman" w:cs="Times New Roman"/>
          <w:color w:val="0070C0"/>
          <w:sz w:val="24"/>
          <w:szCs w:val="24"/>
        </w:rPr>
      </w:pPr>
      <w:r w:rsidRPr="00113EF7">
        <w:rPr>
          <w:rFonts w:ascii="Times New Roman" w:eastAsia="Aptos" w:hAnsi="Times New Roman" w:cs="Times New Roman"/>
          <w:color w:val="0070C0"/>
          <w:sz w:val="24"/>
          <w:szCs w:val="24"/>
        </w:rPr>
        <w:t>„</w:t>
      </w:r>
      <w:r w:rsidR="003B42A9" w:rsidRPr="00113EF7">
        <w:rPr>
          <w:rFonts w:ascii="Times New Roman" w:eastAsia="Aptos" w:hAnsi="Times New Roman" w:cs="Times New Roman"/>
          <w:color w:val="0070C0"/>
          <w:sz w:val="24"/>
          <w:szCs w:val="24"/>
        </w:rPr>
        <w:t>P</w:t>
      </w:r>
      <w:r w:rsidR="00C77F74" w:rsidRPr="00113EF7">
        <w:rPr>
          <w:rFonts w:ascii="Times New Roman" w:eastAsia="Aptos" w:hAnsi="Times New Roman" w:cs="Times New Roman"/>
          <w:color w:val="0070C0"/>
          <w:sz w:val="24"/>
          <w:szCs w:val="24"/>
        </w:rPr>
        <w:t>irkimo sąlygų</w:t>
      </w:r>
      <w:r w:rsidR="003B42A9" w:rsidRPr="00113EF7">
        <w:rPr>
          <w:rFonts w:ascii="Times New Roman" w:eastAsia="Aptos" w:hAnsi="Times New Roman" w:cs="Times New Roman"/>
          <w:color w:val="0070C0"/>
          <w:sz w:val="24"/>
          <w:szCs w:val="24"/>
        </w:rPr>
        <w:t xml:space="preserve"> 6 priede</w:t>
      </w:r>
      <w:r w:rsidR="00C77F74" w:rsidRPr="00113EF7">
        <w:rPr>
          <w:rFonts w:ascii="Times New Roman" w:eastAsia="Aptos" w:hAnsi="Times New Roman" w:cs="Times New Roman"/>
          <w:color w:val="0070C0"/>
          <w:sz w:val="24"/>
          <w:szCs w:val="24"/>
        </w:rPr>
        <w:t xml:space="preserve"> </w:t>
      </w:r>
      <w:r w:rsidR="009E695E" w:rsidRPr="00113EF7">
        <w:rPr>
          <w:rFonts w:ascii="Times New Roman" w:hAnsi="Times New Roman" w:cs="Times New Roman"/>
          <w:color w:val="0070C0"/>
          <w:sz w:val="24"/>
          <w:szCs w:val="24"/>
        </w:rPr>
        <w:t xml:space="preserve">Perkantysis subjektas </w:t>
      </w:r>
      <w:r w:rsidR="003B42A9" w:rsidRPr="00113EF7">
        <w:rPr>
          <w:rFonts w:ascii="Times New Roman" w:eastAsia="Aptos" w:hAnsi="Times New Roman" w:cs="Times New Roman"/>
          <w:color w:val="0070C0"/>
          <w:sz w:val="24"/>
          <w:szCs w:val="24"/>
        </w:rPr>
        <w:t xml:space="preserve">numatė </w:t>
      </w:r>
      <w:r w:rsidR="00C77F74" w:rsidRPr="00113EF7">
        <w:rPr>
          <w:rFonts w:ascii="Times New Roman" w:eastAsia="Aptos" w:hAnsi="Times New Roman" w:cs="Times New Roman"/>
          <w:color w:val="0070C0"/>
          <w:sz w:val="24"/>
          <w:szCs w:val="24"/>
        </w:rPr>
        <w:t>pasiūlymo form</w:t>
      </w:r>
      <w:r w:rsidR="007744E4" w:rsidRPr="00113EF7">
        <w:rPr>
          <w:rFonts w:ascii="Times New Roman" w:eastAsia="Aptos" w:hAnsi="Times New Roman" w:cs="Times New Roman"/>
          <w:color w:val="0070C0"/>
          <w:sz w:val="24"/>
          <w:szCs w:val="24"/>
        </w:rPr>
        <w:t>ą:</w:t>
      </w:r>
      <w:r w:rsidR="00C77F74" w:rsidRPr="00113EF7">
        <w:rPr>
          <w:rFonts w:ascii="Times New Roman" w:eastAsia="Aptos" w:hAnsi="Times New Roman" w:cs="Times New Roman"/>
          <w:color w:val="0070C0"/>
          <w:sz w:val="24"/>
          <w:szCs w:val="24"/>
        </w:rPr>
        <w:t xml:space="preserve"> </w:t>
      </w:r>
    </w:p>
    <w:p w14:paraId="3563B581" w14:textId="7ED596DB" w:rsidR="00FE5AF8" w:rsidRPr="00113EF7" w:rsidRDefault="003B42A9" w:rsidP="00D14B3D">
      <w:pPr>
        <w:spacing w:after="0" w:line="276" w:lineRule="auto"/>
        <w:jc w:val="both"/>
        <w:rPr>
          <w:rFonts w:ascii="Times New Roman" w:eastAsia="Aptos" w:hAnsi="Times New Roman" w:cs="Times New Roman"/>
          <w:color w:val="0070C0"/>
          <w:sz w:val="24"/>
          <w:szCs w:val="24"/>
        </w:rPr>
      </w:pPr>
      <w:r w:rsidRPr="00113EF7">
        <w:rPr>
          <w:noProof/>
          <w:color w:val="0070C0"/>
        </w:rPr>
        <w:lastRenderedPageBreak/>
        <w:drawing>
          <wp:inline distT="0" distB="0" distL="0" distR="0" wp14:anchorId="63094711" wp14:editId="57D5B43D">
            <wp:extent cx="6120130" cy="992505"/>
            <wp:effectExtent l="0" t="0" r="0" b="0"/>
            <wp:docPr id="188560950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609508" name="Picture 1" descr="A screenshot of a computer&#10;&#10;AI-generated content may be incorrect."/>
                    <pic:cNvPicPr/>
                  </pic:nvPicPr>
                  <pic:blipFill>
                    <a:blip r:embed="rId7"/>
                    <a:stretch>
                      <a:fillRect/>
                    </a:stretch>
                  </pic:blipFill>
                  <pic:spPr>
                    <a:xfrm>
                      <a:off x="0" y="0"/>
                      <a:ext cx="6120130" cy="992505"/>
                    </a:xfrm>
                    <a:prstGeom prst="rect">
                      <a:avLst/>
                    </a:prstGeom>
                  </pic:spPr>
                </pic:pic>
              </a:graphicData>
            </a:graphic>
          </wp:inline>
        </w:drawing>
      </w:r>
    </w:p>
    <w:p w14:paraId="2404534F" w14:textId="66B7D39F" w:rsidR="003B42A9" w:rsidRPr="00113EF7" w:rsidRDefault="003B42A9" w:rsidP="00D34B39">
      <w:pPr>
        <w:spacing w:after="0" w:line="240" w:lineRule="auto"/>
        <w:jc w:val="both"/>
        <w:rPr>
          <w:rStyle w:val="Grietas"/>
          <w:rFonts w:ascii="Times New Roman" w:hAnsi="Times New Roman" w:cs="Times New Roman"/>
          <w:b w:val="0"/>
          <w:bCs w:val="0"/>
          <w:color w:val="0070C0"/>
          <w:sz w:val="24"/>
          <w:szCs w:val="24"/>
        </w:rPr>
      </w:pPr>
      <w:r w:rsidRPr="00113EF7">
        <w:rPr>
          <w:rStyle w:val="Grietas"/>
          <w:rFonts w:ascii="Times New Roman" w:hAnsi="Times New Roman" w:cs="Times New Roman"/>
          <w:b w:val="0"/>
          <w:bCs w:val="0"/>
          <w:color w:val="0070C0"/>
          <w:sz w:val="24"/>
          <w:szCs w:val="24"/>
        </w:rPr>
        <w:t>Bendrovė pažymi, kad pasiūlymo formos paslaugų lentelėje nėra numatyta pozicija, kurioje būtų galima nurodyti pasiūlymo 1 vnt. kainą Eur be PVM.</w:t>
      </w:r>
    </w:p>
    <w:p w14:paraId="2098B952" w14:textId="79E9CDF1" w:rsidR="00FE5AF8" w:rsidRPr="00113EF7" w:rsidRDefault="003B42A9" w:rsidP="00D34B39">
      <w:pPr>
        <w:spacing w:after="0" w:line="240" w:lineRule="auto"/>
        <w:jc w:val="both"/>
        <w:rPr>
          <w:rFonts w:ascii="Times New Roman" w:hAnsi="Times New Roman" w:cs="Times New Roman"/>
          <w:color w:val="0070C0"/>
          <w:sz w:val="24"/>
          <w:szCs w:val="24"/>
        </w:rPr>
      </w:pPr>
      <w:r w:rsidRPr="00113EF7">
        <w:rPr>
          <w:rFonts w:ascii="Times New Roman" w:hAnsi="Times New Roman" w:cs="Times New Roman"/>
          <w:color w:val="0070C0"/>
          <w:sz w:val="24"/>
          <w:szCs w:val="24"/>
        </w:rPr>
        <w:t xml:space="preserve">Atsižvelgdama į tai, Bendrovė prašo </w:t>
      </w:r>
      <w:r w:rsidR="009E695E" w:rsidRPr="00113EF7">
        <w:rPr>
          <w:rFonts w:ascii="Times New Roman" w:hAnsi="Times New Roman" w:cs="Times New Roman"/>
          <w:color w:val="0070C0"/>
          <w:sz w:val="24"/>
          <w:szCs w:val="24"/>
        </w:rPr>
        <w:t>Perkančiojo subjekto</w:t>
      </w:r>
      <w:r w:rsidRPr="00113EF7">
        <w:rPr>
          <w:rFonts w:ascii="Times New Roman" w:hAnsi="Times New Roman" w:cs="Times New Roman"/>
          <w:color w:val="0070C0"/>
          <w:sz w:val="24"/>
          <w:szCs w:val="24"/>
        </w:rPr>
        <w:t xml:space="preserve"> patikslinti pasiūlymo formos paslaugų lentelę ir joje numatyti atskirą poziciją pasiūlymo 1 vnt. kainai </w:t>
      </w:r>
      <w:r w:rsidR="0025184C" w:rsidRPr="00113EF7">
        <w:rPr>
          <w:rFonts w:ascii="Times New Roman" w:hAnsi="Times New Roman" w:cs="Times New Roman"/>
          <w:color w:val="0070C0"/>
          <w:sz w:val="24"/>
          <w:szCs w:val="24"/>
        </w:rPr>
        <w:t xml:space="preserve">Eur </w:t>
      </w:r>
      <w:r w:rsidRPr="00113EF7">
        <w:rPr>
          <w:rFonts w:ascii="Times New Roman" w:hAnsi="Times New Roman" w:cs="Times New Roman"/>
          <w:color w:val="0070C0"/>
          <w:sz w:val="24"/>
          <w:szCs w:val="24"/>
        </w:rPr>
        <w:t>be PVM įrašyti.</w:t>
      </w:r>
      <w:r w:rsidR="0094377B" w:rsidRPr="00113EF7">
        <w:rPr>
          <w:rFonts w:ascii="Times New Roman" w:hAnsi="Times New Roman" w:cs="Times New Roman"/>
          <w:color w:val="0070C0"/>
          <w:sz w:val="24"/>
          <w:szCs w:val="24"/>
        </w:rPr>
        <w:t>“</w:t>
      </w:r>
    </w:p>
    <w:p w14:paraId="62B4229B" w14:textId="77777777" w:rsidR="0094377B" w:rsidRPr="00113EF7" w:rsidRDefault="0094377B" w:rsidP="00D14B3D">
      <w:pPr>
        <w:spacing w:after="0" w:line="276" w:lineRule="auto"/>
        <w:jc w:val="both"/>
        <w:rPr>
          <w:rFonts w:ascii="Times New Roman" w:hAnsi="Times New Roman" w:cs="Times New Roman"/>
          <w:color w:val="0070C0"/>
          <w:sz w:val="24"/>
          <w:szCs w:val="24"/>
        </w:rPr>
      </w:pPr>
    </w:p>
    <w:p w14:paraId="5F6B45AB" w14:textId="0F81A2EF" w:rsidR="002A5988" w:rsidRPr="008A7078" w:rsidRDefault="0094377B" w:rsidP="00113EF7">
      <w:pPr>
        <w:spacing w:after="0" w:line="240" w:lineRule="auto"/>
        <w:jc w:val="both"/>
        <w:rPr>
          <w:rFonts w:ascii="Times New Roman" w:hAnsi="Times New Roman" w:cs="Times New Roman"/>
          <w:sz w:val="24"/>
          <w:szCs w:val="24"/>
        </w:rPr>
      </w:pPr>
      <w:r w:rsidRPr="0094377B">
        <w:rPr>
          <w:rFonts w:ascii="Times New Roman" w:hAnsi="Times New Roman" w:cs="Times New Roman"/>
          <w:b/>
          <w:bCs/>
          <w:sz w:val="24"/>
          <w:szCs w:val="24"/>
        </w:rPr>
        <w:t>Atsakymas</w:t>
      </w:r>
      <w:r>
        <w:rPr>
          <w:rFonts w:ascii="Times New Roman" w:hAnsi="Times New Roman" w:cs="Times New Roman"/>
          <w:sz w:val="24"/>
          <w:szCs w:val="24"/>
        </w:rPr>
        <w:t xml:space="preserve">. Perkančioji organizacija </w:t>
      </w:r>
      <w:r w:rsidR="00113EF7">
        <w:rPr>
          <w:rFonts w:ascii="Times New Roman" w:hAnsi="Times New Roman" w:cs="Times New Roman"/>
          <w:sz w:val="24"/>
          <w:szCs w:val="24"/>
        </w:rPr>
        <w:t>atsižvelgdama</w:t>
      </w:r>
      <w:r>
        <w:rPr>
          <w:rFonts w:ascii="Times New Roman" w:hAnsi="Times New Roman" w:cs="Times New Roman"/>
          <w:sz w:val="24"/>
          <w:szCs w:val="24"/>
        </w:rPr>
        <w:t xml:space="preserve"> į gautą </w:t>
      </w:r>
      <w:r w:rsidR="00113EF7">
        <w:rPr>
          <w:rFonts w:ascii="Times New Roman" w:hAnsi="Times New Roman" w:cs="Times New Roman"/>
          <w:sz w:val="24"/>
          <w:szCs w:val="24"/>
        </w:rPr>
        <w:t>pastebėjimą bei tai, kad šis patikslinimas nekeičia pasiūlymo pateikimo esmės, papildo pasiūlymo formą įkainio stulpeliu Nr.5.</w:t>
      </w:r>
    </w:p>
    <w:p w14:paraId="2E2A3F44" w14:textId="4B915FEB" w:rsidR="00113EF7" w:rsidRPr="00237F6A" w:rsidRDefault="00113EF7" w:rsidP="00113EF7">
      <w:pPr>
        <w:spacing w:after="0" w:line="240" w:lineRule="auto"/>
        <w:jc w:val="both"/>
        <w:rPr>
          <w:rFonts w:ascii="Times New Roman" w:hAnsi="Times New Roman"/>
          <w:i/>
          <w:iCs/>
          <w:strike/>
          <w:sz w:val="24"/>
          <w:szCs w:val="24"/>
        </w:rPr>
      </w:pPr>
      <w:r>
        <w:rPr>
          <w:noProof/>
        </w:rPr>
        <w:drawing>
          <wp:inline distT="0" distB="0" distL="0" distR="0" wp14:anchorId="2319A539" wp14:editId="72CB2CBE">
            <wp:extent cx="6120130" cy="1006475"/>
            <wp:effectExtent l="0" t="0" r="0" b="3175"/>
            <wp:docPr id="2051342123" name="Paveikslėlis 1" descr="Paveikslėlis, kuriame yra tekstas, ekrano kopija, Šriftas,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342123" name="Paveikslėlis 1" descr="Paveikslėlis, kuriame yra tekstas, ekrano kopija, Šriftas, skaičius&#10;&#10;Dirbtinio intelekto sugeneruotas turinys gali būti neteisingas."/>
                    <pic:cNvPicPr/>
                  </pic:nvPicPr>
                  <pic:blipFill>
                    <a:blip r:embed="rId8"/>
                    <a:stretch>
                      <a:fillRect/>
                    </a:stretch>
                  </pic:blipFill>
                  <pic:spPr>
                    <a:xfrm>
                      <a:off x="0" y="0"/>
                      <a:ext cx="6120130" cy="1006475"/>
                    </a:xfrm>
                    <a:prstGeom prst="rect">
                      <a:avLst/>
                    </a:prstGeom>
                  </pic:spPr>
                </pic:pic>
              </a:graphicData>
            </a:graphic>
          </wp:inline>
        </w:drawing>
      </w:r>
    </w:p>
    <w:p w14:paraId="73AE45E3" w14:textId="0DCDA5D0" w:rsidR="00EB139B" w:rsidRDefault="008A7078" w:rsidP="00D14B3D">
      <w:pPr>
        <w:spacing w:after="0" w:line="276" w:lineRule="auto"/>
        <w:jc w:val="both"/>
        <w:rPr>
          <w:rFonts w:ascii="Times New Roman" w:hAnsi="Times New Roman" w:cs="Times New Roman"/>
          <w:sz w:val="24"/>
          <w:szCs w:val="24"/>
        </w:rPr>
      </w:pPr>
      <w:r w:rsidRPr="008A7078">
        <w:rPr>
          <w:rFonts w:ascii="Times New Roman" w:hAnsi="Times New Roman" w:cs="Times New Roman"/>
          <w:sz w:val="24"/>
          <w:szCs w:val="24"/>
        </w:rPr>
        <w:t>Pridedama nauja redakcija</w:t>
      </w:r>
      <w:r>
        <w:rPr>
          <w:rFonts w:ascii="Times New Roman" w:hAnsi="Times New Roman" w:cs="Times New Roman"/>
          <w:sz w:val="24"/>
          <w:szCs w:val="24"/>
        </w:rPr>
        <w:t>.</w:t>
      </w:r>
    </w:p>
    <w:p w14:paraId="3FB67472" w14:textId="77777777" w:rsidR="008A7078" w:rsidRDefault="008A7078" w:rsidP="00D14B3D">
      <w:pPr>
        <w:spacing w:after="0" w:line="276" w:lineRule="auto"/>
        <w:jc w:val="both"/>
        <w:rPr>
          <w:rFonts w:ascii="Times New Roman" w:eastAsia="Aptos" w:hAnsi="Times New Roman" w:cs="Times New Roman"/>
          <w:color w:val="000000" w:themeColor="text1"/>
          <w:sz w:val="24"/>
          <w:szCs w:val="24"/>
        </w:rPr>
      </w:pPr>
    </w:p>
    <w:p w14:paraId="14EA7195" w14:textId="6ED94B50" w:rsidR="00113EF7" w:rsidRDefault="00113EF7" w:rsidP="00D14B3D">
      <w:pPr>
        <w:spacing w:after="0" w:line="276" w:lineRule="auto"/>
        <w:jc w:val="both"/>
        <w:rPr>
          <w:rFonts w:ascii="Times New Roman" w:eastAsia="Aptos" w:hAnsi="Times New Roman" w:cs="Times New Roman"/>
          <w:color w:val="000000" w:themeColor="text1"/>
          <w:sz w:val="24"/>
          <w:szCs w:val="24"/>
        </w:rPr>
      </w:pPr>
      <w:r w:rsidRPr="00113EF7">
        <w:rPr>
          <w:rFonts w:ascii="Times New Roman" w:eastAsia="Aptos" w:hAnsi="Times New Roman" w:cs="Times New Roman"/>
          <w:b/>
          <w:bCs/>
          <w:color w:val="000000" w:themeColor="text1"/>
          <w:sz w:val="24"/>
          <w:szCs w:val="24"/>
        </w:rPr>
        <w:t>5 Klausimas</w:t>
      </w:r>
      <w:r>
        <w:rPr>
          <w:rFonts w:ascii="Times New Roman" w:eastAsia="Aptos" w:hAnsi="Times New Roman" w:cs="Times New Roman"/>
          <w:color w:val="000000" w:themeColor="text1"/>
          <w:sz w:val="24"/>
          <w:szCs w:val="24"/>
        </w:rPr>
        <w:t>:</w:t>
      </w:r>
    </w:p>
    <w:p w14:paraId="7A88802E" w14:textId="42D1973E" w:rsidR="005F7C5E" w:rsidRPr="00113EF7" w:rsidRDefault="00113EF7" w:rsidP="007E43C6">
      <w:pPr>
        <w:pStyle w:val="Sraopastraipa"/>
        <w:pBdr>
          <w:top w:val="nil"/>
          <w:left w:val="nil"/>
          <w:bottom w:val="nil"/>
          <w:right w:val="nil"/>
          <w:between w:val="nil"/>
          <w:bar w:val="nil"/>
        </w:pBdr>
        <w:spacing w:after="0" w:line="240" w:lineRule="auto"/>
        <w:ind w:left="0"/>
        <w:jc w:val="both"/>
        <w:rPr>
          <w:rFonts w:ascii="Times New Roman" w:hAnsi="Times New Roman" w:cs="Times New Roman"/>
          <w:color w:val="0070C0"/>
          <w:sz w:val="24"/>
          <w:szCs w:val="24"/>
        </w:rPr>
      </w:pPr>
      <w:r w:rsidRPr="00113EF7">
        <w:rPr>
          <w:rFonts w:ascii="Times New Roman" w:hAnsi="Times New Roman" w:cs="Times New Roman"/>
          <w:color w:val="0070C0"/>
          <w:sz w:val="24"/>
          <w:szCs w:val="24"/>
        </w:rPr>
        <w:t>„</w:t>
      </w:r>
      <w:r w:rsidR="005F7C5E" w:rsidRPr="00113EF7">
        <w:rPr>
          <w:rFonts w:ascii="Times New Roman" w:hAnsi="Times New Roman" w:cs="Times New Roman"/>
          <w:color w:val="0070C0"/>
          <w:sz w:val="24"/>
          <w:szCs w:val="24"/>
        </w:rPr>
        <w:t xml:space="preserve">Bendrovė pažymi, kad pateikiamos siųsti siuntos turi būti tinkamai adresuotos, nurodant gavėjo pašto kodą. Jei siuntų gavėjų adresų negalima identifikuoti, atitinkamai nėra galimybės paskirstyti tokių siuntų ir jų išsiųsti pagal paskirtį, todėl siuntos su neatpažintais adresais iš pateiktų el. formatu duomenų yra grąžinamos siuntėjui taikant nustatytą mokestį, kuris yra skelbiamas Bendrovės tinklalapyje </w:t>
      </w:r>
      <w:hyperlink r:id="rId9" w:history="1">
        <w:r w:rsidR="005F7C5E" w:rsidRPr="00113EF7">
          <w:rPr>
            <w:rStyle w:val="Hipersaitas"/>
            <w:rFonts w:ascii="Times New Roman" w:hAnsi="Times New Roman" w:cs="Times New Roman"/>
            <w:color w:val="0070C0"/>
            <w:sz w:val="24"/>
            <w:szCs w:val="24"/>
          </w:rPr>
          <w:t>https://www.post.lt/lt/siuntimas-Lietuvoje/pasto-paslaugos-verslui</w:t>
        </w:r>
      </w:hyperlink>
      <w:r w:rsidR="005F7C5E" w:rsidRPr="00113EF7">
        <w:rPr>
          <w:rFonts w:ascii="Times New Roman" w:hAnsi="Times New Roman" w:cs="Times New Roman"/>
          <w:color w:val="0070C0"/>
          <w:sz w:val="24"/>
          <w:szCs w:val="24"/>
        </w:rPr>
        <w:t>.</w:t>
      </w:r>
    </w:p>
    <w:p w14:paraId="303CBFF1" w14:textId="5452FC49" w:rsidR="005F7C5E" w:rsidRPr="00113EF7" w:rsidRDefault="005F7C5E" w:rsidP="00C16708">
      <w:pPr>
        <w:jc w:val="both"/>
        <w:rPr>
          <w:color w:val="0070C0"/>
        </w:rPr>
      </w:pPr>
      <w:r w:rsidRPr="00113EF7">
        <w:rPr>
          <w:rFonts w:ascii="Times New Roman" w:hAnsi="Times New Roman" w:cs="Times New Roman"/>
          <w:color w:val="0070C0"/>
          <w:sz w:val="24"/>
          <w:szCs w:val="24"/>
        </w:rPr>
        <w:t xml:space="preserve">Atsižvelgdama į tai, Bendrovė prašo </w:t>
      </w:r>
      <w:r w:rsidR="009E695E" w:rsidRPr="00113EF7">
        <w:rPr>
          <w:rFonts w:ascii="Times New Roman" w:hAnsi="Times New Roman" w:cs="Times New Roman"/>
          <w:color w:val="0070C0"/>
          <w:sz w:val="24"/>
          <w:szCs w:val="24"/>
        </w:rPr>
        <w:t xml:space="preserve">Perkančiojo subjekto </w:t>
      </w:r>
      <w:r w:rsidR="007E43C6" w:rsidRPr="00113EF7">
        <w:rPr>
          <w:rFonts w:ascii="Times New Roman" w:hAnsi="Times New Roman" w:cs="Times New Roman"/>
          <w:color w:val="0070C0"/>
          <w:sz w:val="24"/>
          <w:szCs w:val="24"/>
        </w:rPr>
        <w:t>p</w:t>
      </w:r>
      <w:r w:rsidRPr="00113EF7">
        <w:rPr>
          <w:rFonts w:ascii="Times New Roman" w:hAnsi="Times New Roman" w:cs="Times New Roman"/>
          <w:color w:val="0070C0"/>
          <w:sz w:val="24"/>
          <w:szCs w:val="24"/>
        </w:rPr>
        <w:t xml:space="preserve">irkimo sąlygų </w:t>
      </w:r>
      <w:r w:rsidR="007E43C6" w:rsidRPr="00113EF7">
        <w:rPr>
          <w:rFonts w:ascii="Times New Roman" w:hAnsi="Times New Roman" w:cs="Times New Roman"/>
          <w:color w:val="0070C0"/>
          <w:sz w:val="24"/>
          <w:szCs w:val="24"/>
        </w:rPr>
        <w:t xml:space="preserve">pasiūlymo formos </w:t>
      </w:r>
      <w:r w:rsidRPr="00113EF7">
        <w:rPr>
          <w:rFonts w:ascii="Times New Roman" w:eastAsia="Calibri" w:hAnsi="Times New Roman" w:cs="Times New Roman"/>
          <w:color w:val="0070C0"/>
          <w:sz w:val="24"/>
          <w:szCs w:val="24"/>
        </w:rPr>
        <w:t>paslaugų lentelę papildyti</w:t>
      </w:r>
      <w:r w:rsidRPr="00113EF7">
        <w:rPr>
          <w:rFonts w:ascii="Times New Roman" w:hAnsi="Times New Roman" w:cs="Times New Roman"/>
          <w:color w:val="0070C0"/>
          <w:sz w:val="24"/>
          <w:szCs w:val="24"/>
        </w:rPr>
        <w:t xml:space="preserve"> grąžinimo mokesčiui skirta pozicija ir išdėstyti ją taip:</w:t>
      </w:r>
      <w:r w:rsidR="00113EF7">
        <w:rPr>
          <w:rFonts w:ascii="Times New Roman" w:hAnsi="Times New Roman" w:cs="Times New Roman"/>
          <w:color w:val="0070C0"/>
          <w:sz w:val="24"/>
          <w:szCs w:val="24"/>
        </w:rPr>
        <w:t>“</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1070"/>
        <w:gridCol w:w="1533"/>
        <w:gridCol w:w="1351"/>
        <w:gridCol w:w="1351"/>
      </w:tblGrid>
      <w:tr w:rsidR="00113EF7" w:rsidRPr="00113EF7" w14:paraId="62AED156" w14:textId="77777777" w:rsidTr="0053232E">
        <w:tc>
          <w:tcPr>
            <w:tcW w:w="3711" w:type="dxa"/>
            <w:tcBorders>
              <w:top w:val="single" w:sz="4" w:space="0" w:color="auto"/>
              <w:left w:val="single" w:sz="4" w:space="0" w:color="auto"/>
              <w:bottom w:val="single" w:sz="4" w:space="0" w:color="auto"/>
              <w:right w:val="single" w:sz="4" w:space="0" w:color="auto"/>
            </w:tcBorders>
            <w:vAlign w:val="center"/>
            <w:hideMark/>
          </w:tcPr>
          <w:p w14:paraId="259C4D5B" w14:textId="3613540D" w:rsidR="005F7C5E" w:rsidRPr="00113EF7" w:rsidRDefault="00AA6D30"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Pirkimo objektas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505680"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Mato vnt.</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D13606A" w14:textId="15F1F7CD" w:rsidR="005F7C5E" w:rsidRPr="00113EF7" w:rsidRDefault="00AA6D30" w:rsidP="0053232E">
            <w:pPr>
              <w:jc w:val="center"/>
              <w:rPr>
                <w:rFonts w:ascii="Times New Roman" w:hAnsi="Times New Roman" w:cs="Times New Roman"/>
                <w:color w:val="0070C0"/>
                <w:sz w:val="16"/>
                <w:szCs w:val="16"/>
              </w:rPr>
            </w:pPr>
            <w:r w:rsidRPr="00113EF7">
              <w:rPr>
                <w:rFonts w:ascii="Times New Roman" w:hAnsi="Times New Roman" w:cs="Times New Roman"/>
                <w:b/>
                <w:bCs/>
                <w:color w:val="0070C0"/>
                <w:sz w:val="16"/>
                <w:szCs w:val="16"/>
              </w:rPr>
              <w:t>Maksimalus (preliminarus) kiekis vienetais per 36 mėn.</w:t>
            </w:r>
          </w:p>
        </w:tc>
        <w:tc>
          <w:tcPr>
            <w:tcW w:w="1351" w:type="dxa"/>
            <w:tcBorders>
              <w:top w:val="single" w:sz="4" w:space="0" w:color="auto"/>
              <w:left w:val="single" w:sz="4" w:space="0" w:color="auto"/>
              <w:bottom w:val="single" w:sz="4" w:space="0" w:color="auto"/>
              <w:right w:val="single" w:sz="4" w:space="0" w:color="auto"/>
            </w:tcBorders>
          </w:tcPr>
          <w:p w14:paraId="2B669C59"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Vieneto kaina, Eur be (PVM)</w:t>
            </w:r>
          </w:p>
        </w:tc>
        <w:tc>
          <w:tcPr>
            <w:tcW w:w="1351" w:type="dxa"/>
            <w:tcBorders>
              <w:top w:val="single" w:sz="4" w:space="0" w:color="auto"/>
              <w:left w:val="single" w:sz="4" w:space="0" w:color="auto"/>
              <w:bottom w:val="single" w:sz="4" w:space="0" w:color="auto"/>
              <w:right w:val="single" w:sz="4" w:space="0" w:color="auto"/>
            </w:tcBorders>
          </w:tcPr>
          <w:p w14:paraId="1A88D402" w14:textId="5B84EC57" w:rsidR="005F7C5E" w:rsidRPr="00113EF7" w:rsidRDefault="005F7C5E" w:rsidP="0053232E">
            <w:pPr>
              <w:pStyle w:val="Betarp"/>
              <w:spacing w:line="276" w:lineRule="auto"/>
              <w:rPr>
                <w:rFonts w:ascii="Times New Roman" w:hAnsi="Times New Roman"/>
                <w:color w:val="0070C0"/>
                <w:sz w:val="16"/>
                <w:szCs w:val="16"/>
              </w:rPr>
            </w:pPr>
            <w:r w:rsidRPr="00113EF7">
              <w:rPr>
                <w:rFonts w:ascii="Times New Roman" w:hAnsi="Times New Roman"/>
                <w:color w:val="0070C0"/>
                <w:sz w:val="16"/>
                <w:szCs w:val="16"/>
              </w:rPr>
              <w:t xml:space="preserve">Bendra </w:t>
            </w:r>
            <w:r w:rsidR="00AA6D30" w:rsidRPr="00113EF7">
              <w:rPr>
                <w:rFonts w:ascii="Times New Roman" w:hAnsi="Times New Roman"/>
                <w:color w:val="0070C0"/>
                <w:sz w:val="16"/>
                <w:szCs w:val="16"/>
              </w:rPr>
              <w:t>pasi</w:t>
            </w:r>
            <w:r w:rsidR="002A5988" w:rsidRPr="00113EF7">
              <w:rPr>
                <w:rFonts w:ascii="Times New Roman" w:hAnsi="Times New Roman"/>
                <w:color w:val="0070C0"/>
                <w:sz w:val="16"/>
                <w:szCs w:val="16"/>
              </w:rPr>
              <w:t>ū</w:t>
            </w:r>
            <w:r w:rsidR="00AA6D30" w:rsidRPr="00113EF7">
              <w:rPr>
                <w:rFonts w:ascii="Times New Roman" w:hAnsi="Times New Roman"/>
                <w:color w:val="0070C0"/>
                <w:sz w:val="16"/>
                <w:szCs w:val="16"/>
              </w:rPr>
              <w:t xml:space="preserve">lymo </w:t>
            </w:r>
            <w:r w:rsidRPr="00113EF7">
              <w:rPr>
                <w:rFonts w:ascii="Times New Roman" w:hAnsi="Times New Roman"/>
                <w:color w:val="0070C0"/>
                <w:sz w:val="16"/>
                <w:szCs w:val="16"/>
              </w:rPr>
              <w:t>suma,</w:t>
            </w:r>
          </w:p>
          <w:p w14:paraId="60D89BA8" w14:textId="77777777" w:rsidR="005F7C5E" w:rsidRPr="00113EF7" w:rsidRDefault="005F7C5E" w:rsidP="0053232E">
            <w:pPr>
              <w:pStyle w:val="Betarp"/>
              <w:spacing w:line="276" w:lineRule="auto"/>
              <w:rPr>
                <w:rFonts w:ascii="Times New Roman" w:hAnsi="Times New Roman"/>
                <w:color w:val="0070C0"/>
                <w:sz w:val="16"/>
                <w:szCs w:val="16"/>
              </w:rPr>
            </w:pPr>
            <w:r w:rsidRPr="00113EF7">
              <w:rPr>
                <w:rFonts w:ascii="Times New Roman" w:hAnsi="Times New Roman"/>
                <w:color w:val="0070C0"/>
                <w:sz w:val="16"/>
                <w:szCs w:val="16"/>
              </w:rPr>
              <w:t>EUR (be PVM)</w:t>
            </w:r>
          </w:p>
          <w:p w14:paraId="0E3A03C2" w14:textId="70D86621" w:rsidR="002A5988" w:rsidRPr="00113EF7" w:rsidRDefault="002A5988" w:rsidP="002A5988">
            <w:pPr>
              <w:pStyle w:val="Betarp"/>
              <w:spacing w:line="276" w:lineRule="auto"/>
              <w:jc w:val="center"/>
              <w:rPr>
                <w:rFonts w:ascii="Times New Roman" w:hAnsi="Times New Roman"/>
                <w:color w:val="0070C0"/>
                <w:sz w:val="16"/>
                <w:szCs w:val="16"/>
              </w:rPr>
            </w:pPr>
            <w:r w:rsidRPr="00113EF7">
              <w:rPr>
                <w:rFonts w:ascii="Times New Roman" w:hAnsi="Times New Roman"/>
                <w:color w:val="0070C0"/>
                <w:sz w:val="16"/>
                <w:szCs w:val="16"/>
              </w:rPr>
              <w:t>3x4</w:t>
            </w:r>
          </w:p>
        </w:tc>
      </w:tr>
      <w:tr w:rsidR="00113EF7" w:rsidRPr="00113EF7" w14:paraId="17A08423" w14:textId="77777777" w:rsidTr="0053232E">
        <w:tc>
          <w:tcPr>
            <w:tcW w:w="3711" w:type="dxa"/>
            <w:tcBorders>
              <w:top w:val="single" w:sz="4" w:space="0" w:color="auto"/>
              <w:left w:val="single" w:sz="4" w:space="0" w:color="auto"/>
              <w:bottom w:val="single" w:sz="4" w:space="0" w:color="auto"/>
              <w:right w:val="single" w:sz="4" w:space="0" w:color="auto"/>
            </w:tcBorders>
            <w:vAlign w:val="center"/>
            <w:hideMark/>
          </w:tcPr>
          <w:p w14:paraId="67A1C25B"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AA0F66"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2</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E1D9CEF"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3</w:t>
            </w:r>
          </w:p>
        </w:tc>
        <w:tc>
          <w:tcPr>
            <w:tcW w:w="1351" w:type="dxa"/>
            <w:tcBorders>
              <w:top w:val="single" w:sz="4" w:space="0" w:color="auto"/>
              <w:left w:val="single" w:sz="4" w:space="0" w:color="auto"/>
              <w:bottom w:val="single" w:sz="4" w:space="0" w:color="auto"/>
              <w:right w:val="single" w:sz="4" w:space="0" w:color="auto"/>
            </w:tcBorders>
          </w:tcPr>
          <w:p w14:paraId="011A77B6"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4</w:t>
            </w:r>
          </w:p>
        </w:tc>
        <w:tc>
          <w:tcPr>
            <w:tcW w:w="1351" w:type="dxa"/>
            <w:tcBorders>
              <w:top w:val="single" w:sz="4" w:space="0" w:color="auto"/>
              <w:left w:val="single" w:sz="4" w:space="0" w:color="auto"/>
              <w:bottom w:val="single" w:sz="4" w:space="0" w:color="auto"/>
              <w:right w:val="single" w:sz="4" w:space="0" w:color="auto"/>
            </w:tcBorders>
          </w:tcPr>
          <w:p w14:paraId="6F6F3065" w14:textId="77777777" w:rsidR="005F7C5E" w:rsidRPr="00113EF7" w:rsidRDefault="005F7C5E" w:rsidP="0053232E">
            <w:pPr>
              <w:pStyle w:val="Betarp"/>
              <w:spacing w:line="276" w:lineRule="auto"/>
              <w:jc w:val="center"/>
              <w:rPr>
                <w:rFonts w:ascii="Times New Roman" w:hAnsi="Times New Roman"/>
                <w:color w:val="0070C0"/>
                <w:sz w:val="16"/>
                <w:szCs w:val="16"/>
              </w:rPr>
            </w:pPr>
            <w:r w:rsidRPr="00113EF7">
              <w:rPr>
                <w:rFonts w:ascii="Times New Roman" w:hAnsi="Times New Roman"/>
                <w:color w:val="0070C0"/>
                <w:sz w:val="16"/>
                <w:szCs w:val="16"/>
              </w:rPr>
              <w:t>5</w:t>
            </w:r>
          </w:p>
        </w:tc>
      </w:tr>
      <w:tr w:rsidR="005F7C5E" w:rsidRPr="00113EF7" w14:paraId="1560D1C7" w14:textId="77777777" w:rsidTr="0053232E">
        <w:tc>
          <w:tcPr>
            <w:tcW w:w="3711" w:type="dxa"/>
            <w:tcBorders>
              <w:top w:val="single" w:sz="4" w:space="0" w:color="auto"/>
              <w:left w:val="single" w:sz="4" w:space="0" w:color="auto"/>
              <w:bottom w:val="single" w:sz="4" w:space="0" w:color="auto"/>
              <w:right w:val="single" w:sz="4" w:space="0" w:color="auto"/>
            </w:tcBorders>
            <w:vAlign w:val="center"/>
            <w:hideMark/>
          </w:tcPr>
          <w:p w14:paraId="03F9F1E2" w14:textId="60573D15" w:rsidR="005F7C5E" w:rsidRPr="00113EF7" w:rsidRDefault="005F7C5E" w:rsidP="0053232E">
            <w:pPr>
              <w:jc w:val="center"/>
              <w:rPr>
                <w:rFonts w:ascii="Times New Roman" w:hAnsi="Times New Roman" w:cs="Times New Roman"/>
                <w:i/>
                <w:iCs/>
                <w:color w:val="0070C0"/>
                <w:sz w:val="16"/>
                <w:szCs w:val="16"/>
              </w:rPr>
            </w:pPr>
            <w:r w:rsidRPr="00113EF7">
              <w:rPr>
                <w:rFonts w:ascii="Times New Roman" w:hAnsi="Times New Roman" w:cs="Times New Roman"/>
                <w:i/>
                <w:iCs/>
                <w:color w:val="0070C0"/>
                <w:sz w:val="16"/>
                <w:szCs w:val="16"/>
              </w:rPr>
              <w:t xml:space="preserve">Siuntos apdorojimas ir grąžinimas neatpažinus gavėjo adreso iš pateiktų el. formatu duomenų (jei </w:t>
            </w:r>
            <w:r w:rsidR="007E43C6" w:rsidRPr="00113EF7">
              <w:rPr>
                <w:rFonts w:ascii="Times New Roman" w:hAnsi="Times New Roman" w:cs="Times New Roman"/>
                <w:i/>
                <w:iCs/>
                <w:color w:val="0070C0"/>
                <w:sz w:val="16"/>
                <w:szCs w:val="16"/>
              </w:rPr>
              <w:t xml:space="preserve">Tiekėjas tokį mokestį </w:t>
            </w:r>
            <w:r w:rsidRPr="00113EF7">
              <w:rPr>
                <w:rFonts w:ascii="Times New Roman" w:hAnsi="Times New Roman" w:cs="Times New Roman"/>
                <w:i/>
                <w:iCs/>
                <w:color w:val="0070C0"/>
                <w:sz w:val="16"/>
                <w:szCs w:val="16"/>
              </w:rPr>
              <w:t>taiko)</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C1234D" w14:textId="77777777" w:rsidR="005F7C5E" w:rsidRPr="00113EF7" w:rsidRDefault="005F7C5E"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vnt.</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73FD4A" w14:textId="6CE745E1" w:rsidR="005F7C5E" w:rsidRPr="00113EF7" w:rsidRDefault="009D160F" w:rsidP="0053232E">
            <w:pPr>
              <w:jc w:val="center"/>
              <w:rPr>
                <w:rFonts w:ascii="Times New Roman" w:hAnsi="Times New Roman" w:cs="Times New Roman"/>
                <w:color w:val="0070C0"/>
                <w:sz w:val="16"/>
                <w:szCs w:val="16"/>
              </w:rPr>
            </w:pPr>
            <w:r w:rsidRPr="00113EF7">
              <w:rPr>
                <w:rFonts w:ascii="Times New Roman" w:hAnsi="Times New Roman" w:cs="Times New Roman"/>
                <w:color w:val="0070C0"/>
                <w:sz w:val="16"/>
                <w:szCs w:val="16"/>
              </w:rPr>
              <w:t>36</w:t>
            </w:r>
          </w:p>
        </w:tc>
        <w:tc>
          <w:tcPr>
            <w:tcW w:w="1351" w:type="dxa"/>
            <w:tcBorders>
              <w:top w:val="single" w:sz="4" w:space="0" w:color="auto"/>
              <w:left w:val="single" w:sz="4" w:space="0" w:color="auto"/>
              <w:bottom w:val="single" w:sz="4" w:space="0" w:color="auto"/>
              <w:right w:val="single" w:sz="4" w:space="0" w:color="auto"/>
            </w:tcBorders>
          </w:tcPr>
          <w:p w14:paraId="2EC8E231" w14:textId="77777777" w:rsidR="005F7C5E" w:rsidRPr="00113EF7" w:rsidRDefault="005F7C5E" w:rsidP="0053232E">
            <w:pPr>
              <w:jc w:val="center"/>
              <w:rPr>
                <w:rFonts w:ascii="Times New Roman" w:hAnsi="Times New Roman" w:cs="Times New Roman"/>
                <w:color w:val="0070C0"/>
                <w:sz w:val="16"/>
                <w:szCs w:val="16"/>
              </w:rPr>
            </w:pPr>
          </w:p>
        </w:tc>
        <w:tc>
          <w:tcPr>
            <w:tcW w:w="1351" w:type="dxa"/>
            <w:tcBorders>
              <w:top w:val="single" w:sz="4" w:space="0" w:color="auto"/>
              <w:left w:val="single" w:sz="4" w:space="0" w:color="auto"/>
              <w:bottom w:val="single" w:sz="4" w:space="0" w:color="auto"/>
              <w:right w:val="single" w:sz="4" w:space="0" w:color="auto"/>
            </w:tcBorders>
          </w:tcPr>
          <w:p w14:paraId="6B9A3143" w14:textId="77777777" w:rsidR="005F7C5E" w:rsidRPr="00113EF7" w:rsidRDefault="005F7C5E" w:rsidP="0053232E">
            <w:pPr>
              <w:pStyle w:val="Betarp"/>
              <w:spacing w:line="276" w:lineRule="auto"/>
              <w:rPr>
                <w:rFonts w:ascii="Times New Roman" w:hAnsi="Times New Roman"/>
                <w:color w:val="0070C0"/>
                <w:sz w:val="16"/>
                <w:szCs w:val="16"/>
              </w:rPr>
            </w:pPr>
          </w:p>
        </w:tc>
      </w:tr>
    </w:tbl>
    <w:p w14:paraId="3E5C6B47" w14:textId="77777777" w:rsidR="005F7C5E" w:rsidRDefault="005F7C5E" w:rsidP="00763C75">
      <w:pPr>
        <w:spacing w:after="0"/>
        <w:jc w:val="both"/>
        <w:rPr>
          <w:rFonts w:ascii="Times New Roman" w:hAnsi="Times New Roman" w:cs="Times New Roman"/>
          <w:b/>
          <w:bCs/>
          <w:color w:val="0070C0"/>
          <w:sz w:val="24"/>
          <w:szCs w:val="24"/>
          <w:u w:val="single"/>
        </w:rPr>
      </w:pPr>
    </w:p>
    <w:p w14:paraId="22FB6FC9" w14:textId="0E7CDCA6" w:rsidR="00C16708" w:rsidRPr="00A50913" w:rsidRDefault="00113EF7" w:rsidP="00C16708">
      <w:pPr>
        <w:tabs>
          <w:tab w:val="left" w:pos="1276"/>
        </w:tabs>
        <w:spacing w:after="0" w:line="240" w:lineRule="auto"/>
        <w:jc w:val="both"/>
        <w:rPr>
          <w:rFonts w:ascii="Times New Roman" w:hAnsi="Times New Roman"/>
          <w:sz w:val="24"/>
          <w:szCs w:val="24"/>
        </w:rPr>
      </w:pPr>
      <w:r w:rsidRPr="00EA3426">
        <w:rPr>
          <w:rFonts w:ascii="Times New Roman" w:hAnsi="Times New Roman" w:cs="Times New Roman"/>
          <w:b/>
          <w:bCs/>
          <w:sz w:val="24"/>
          <w:szCs w:val="24"/>
        </w:rPr>
        <w:t>Atsakymas</w:t>
      </w:r>
      <w:r w:rsidRPr="00113EF7">
        <w:rPr>
          <w:rFonts w:ascii="Times New Roman" w:hAnsi="Times New Roman" w:cs="Times New Roman"/>
          <w:sz w:val="24"/>
          <w:szCs w:val="24"/>
        </w:rPr>
        <w:t>:</w:t>
      </w:r>
      <w:r>
        <w:rPr>
          <w:rFonts w:ascii="Times New Roman" w:hAnsi="Times New Roman" w:cs="Times New Roman"/>
          <w:sz w:val="24"/>
          <w:szCs w:val="24"/>
        </w:rPr>
        <w:t xml:space="preserve"> </w:t>
      </w:r>
      <w:r w:rsidR="00C16708">
        <w:rPr>
          <w:rFonts w:ascii="Times New Roman" w:hAnsi="Times New Roman" w:cs="Times New Roman"/>
          <w:sz w:val="24"/>
          <w:szCs w:val="24"/>
        </w:rPr>
        <w:t>Konkurso Specialiųjų sąlygų 2 priedo „Techninė specifikacija“ 5.11. p. yra nurodyta, kad a</w:t>
      </w:r>
      <w:r w:rsidR="00C16708" w:rsidRPr="00A50913">
        <w:rPr>
          <w:rFonts w:ascii="Times New Roman" w:hAnsi="Times New Roman"/>
          <w:sz w:val="24"/>
          <w:szCs w:val="24"/>
        </w:rPr>
        <w:t>pie pastebėtus netikslumus gautuose duomenyse</w:t>
      </w:r>
      <w:r w:rsidR="00C16708">
        <w:rPr>
          <w:rFonts w:ascii="Times New Roman" w:hAnsi="Times New Roman"/>
          <w:sz w:val="24"/>
          <w:szCs w:val="24"/>
        </w:rPr>
        <w:t xml:space="preserve"> </w:t>
      </w:r>
      <w:r w:rsidR="00C16708" w:rsidRPr="00FB64FC">
        <w:rPr>
          <w:rFonts w:ascii="Times New Roman" w:hAnsi="Times New Roman"/>
          <w:sz w:val="24"/>
          <w:szCs w:val="24"/>
        </w:rPr>
        <w:t xml:space="preserve">(pvz. neatpažintas gavėjo adresas) </w:t>
      </w:r>
      <w:r w:rsidR="00C16708" w:rsidRPr="00C45160">
        <w:rPr>
          <w:rFonts w:ascii="Times New Roman" w:hAnsi="Times New Roman"/>
          <w:sz w:val="24"/>
          <w:szCs w:val="24"/>
        </w:rPr>
        <w:t>iki</w:t>
      </w:r>
      <w:r w:rsidR="00C16708" w:rsidRPr="00A50913">
        <w:rPr>
          <w:rFonts w:ascii="Times New Roman" w:hAnsi="Times New Roman"/>
          <w:sz w:val="24"/>
          <w:szCs w:val="24"/>
        </w:rPr>
        <w:t xml:space="preserve"> pradedant teikti paslaugas Paslaugų teikėjas turi informuoti Perkančiąją organizaciją tą pačią dieną.</w:t>
      </w:r>
      <w:r w:rsidR="00C16708">
        <w:rPr>
          <w:rFonts w:ascii="Times New Roman" w:hAnsi="Times New Roman"/>
          <w:sz w:val="24"/>
          <w:szCs w:val="24"/>
        </w:rPr>
        <w:t xml:space="preserve"> Paslaugos teikėjas grąžinimo mokestį turi įsitraukti į pasiūlymo kainą.</w:t>
      </w:r>
      <w:r w:rsidR="00393066">
        <w:rPr>
          <w:rFonts w:ascii="Times New Roman" w:hAnsi="Times New Roman"/>
          <w:sz w:val="24"/>
          <w:szCs w:val="24"/>
        </w:rPr>
        <w:t xml:space="preserve"> P</w:t>
      </w:r>
      <w:r w:rsidR="00C16708">
        <w:rPr>
          <w:rFonts w:ascii="Times New Roman" w:hAnsi="Times New Roman"/>
          <w:sz w:val="24"/>
          <w:szCs w:val="24"/>
        </w:rPr>
        <w:t xml:space="preserve">apildomų paslaugų </w:t>
      </w:r>
      <w:r w:rsidR="00393066">
        <w:rPr>
          <w:rFonts w:ascii="Times New Roman" w:hAnsi="Times New Roman"/>
          <w:sz w:val="24"/>
          <w:szCs w:val="24"/>
        </w:rPr>
        <w:t>pridėjimas</w:t>
      </w:r>
      <w:r w:rsidR="00F07BDD">
        <w:rPr>
          <w:rFonts w:ascii="Times New Roman" w:hAnsi="Times New Roman"/>
          <w:sz w:val="24"/>
          <w:szCs w:val="24"/>
        </w:rPr>
        <w:t xml:space="preserve"> taip pat</w:t>
      </w:r>
      <w:r w:rsidR="00393066">
        <w:rPr>
          <w:rFonts w:ascii="Times New Roman" w:hAnsi="Times New Roman"/>
          <w:sz w:val="24"/>
          <w:szCs w:val="24"/>
        </w:rPr>
        <w:t xml:space="preserve"> </w:t>
      </w:r>
      <w:r w:rsidR="00F07BDD">
        <w:rPr>
          <w:rFonts w:ascii="Times New Roman" w:hAnsi="Times New Roman"/>
          <w:sz w:val="24"/>
          <w:szCs w:val="24"/>
        </w:rPr>
        <w:t>sąlygotų</w:t>
      </w:r>
      <w:r w:rsidR="00F07BDD">
        <w:rPr>
          <w:rFonts w:ascii="Times New Roman" w:hAnsi="Times New Roman"/>
          <w:sz w:val="24"/>
          <w:szCs w:val="24"/>
        </w:rPr>
        <w:t xml:space="preserve"> pasiūlymo</w:t>
      </w:r>
      <w:r w:rsidR="00393066">
        <w:rPr>
          <w:rFonts w:ascii="Times New Roman" w:hAnsi="Times New Roman"/>
          <w:sz w:val="24"/>
          <w:szCs w:val="24"/>
        </w:rPr>
        <w:t xml:space="preserve"> keitimą</w:t>
      </w:r>
      <w:r w:rsidR="00F07BDD">
        <w:rPr>
          <w:rFonts w:ascii="Times New Roman" w:hAnsi="Times New Roman"/>
          <w:sz w:val="24"/>
          <w:szCs w:val="24"/>
        </w:rPr>
        <w:t xml:space="preserve">. Atsižvelgiant į tai, </w:t>
      </w:r>
      <w:r w:rsidR="00393066">
        <w:rPr>
          <w:rFonts w:ascii="Times New Roman" w:hAnsi="Times New Roman"/>
          <w:sz w:val="24"/>
          <w:szCs w:val="24"/>
        </w:rPr>
        <w:t>prašymas netenkinamas.</w:t>
      </w:r>
    </w:p>
    <w:p w14:paraId="09FE539E" w14:textId="22FC3755" w:rsidR="00113EF7" w:rsidRDefault="00C16708" w:rsidP="00763C7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13EF7">
        <w:rPr>
          <w:rFonts w:ascii="Times New Roman" w:hAnsi="Times New Roman" w:cs="Times New Roman"/>
          <w:sz w:val="24"/>
          <w:szCs w:val="24"/>
        </w:rPr>
        <w:t xml:space="preserve"> </w:t>
      </w:r>
    </w:p>
    <w:p w14:paraId="6CB3BA6B" w14:textId="77777777" w:rsidR="00393066" w:rsidRDefault="00393066" w:rsidP="00763C75">
      <w:pPr>
        <w:spacing w:after="0"/>
        <w:jc w:val="both"/>
        <w:rPr>
          <w:rFonts w:ascii="Times New Roman" w:hAnsi="Times New Roman" w:cs="Times New Roman"/>
          <w:sz w:val="24"/>
          <w:szCs w:val="24"/>
        </w:rPr>
      </w:pPr>
      <w:r w:rsidRPr="00393066">
        <w:rPr>
          <w:rFonts w:ascii="Times New Roman" w:hAnsi="Times New Roman" w:cs="Times New Roman"/>
          <w:b/>
          <w:bCs/>
          <w:sz w:val="24"/>
          <w:szCs w:val="24"/>
        </w:rPr>
        <w:t>6. Klausimas</w:t>
      </w:r>
      <w:r>
        <w:rPr>
          <w:rFonts w:ascii="Times New Roman" w:hAnsi="Times New Roman" w:cs="Times New Roman"/>
          <w:sz w:val="24"/>
          <w:szCs w:val="24"/>
        </w:rPr>
        <w:t>.</w:t>
      </w:r>
    </w:p>
    <w:p w14:paraId="16659210" w14:textId="4B890B35" w:rsidR="009E695E" w:rsidRPr="00A1719A" w:rsidRDefault="00393066" w:rsidP="008A7078">
      <w:pPr>
        <w:spacing w:after="0" w:line="240" w:lineRule="auto"/>
        <w:jc w:val="both"/>
        <w:rPr>
          <w:rFonts w:ascii="Times New Roman" w:hAnsi="Times New Roman" w:cs="Times New Roman"/>
          <w:b/>
          <w:bCs/>
          <w:color w:val="0070C0"/>
          <w:sz w:val="24"/>
          <w:szCs w:val="24"/>
          <w:u w:val="single"/>
        </w:rPr>
      </w:pPr>
      <w:r w:rsidRPr="00A1719A">
        <w:rPr>
          <w:rFonts w:ascii="Times New Roman" w:hAnsi="Times New Roman" w:cs="Times New Roman"/>
          <w:color w:val="0070C0"/>
          <w:sz w:val="24"/>
          <w:szCs w:val="24"/>
        </w:rPr>
        <w:t>„</w:t>
      </w:r>
      <w:r w:rsidR="009E695E" w:rsidRPr="00A1719A">
        <w:rPr>
          <w:rFonts w:ascii="Times New Roman" w:hAnsi="Times New Roman" w:cs="Times New Roman"/>
          <w:b/>
          <w:bCs/>
          <w:color w:val="0070C0"/>
          <w:sz w:val="24"/>
          <w:szCs w:val="24"/>
          <w:u w:val="single"/>
        </w:rPr>
        <w:t>Perkantysis subjektas pirkimo dokumentų priedo Paslaugų pirkimo–pardavimo sutarties bendrosios sąlygos 15.2., 17.2., 17.3., 17.5. papunkčiuose nurodo:</w:t>
      </w:r>
    </w:p>
    <w:p w14:paraId="51A13BF0"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 xml:space="preserve">15.2. Tiekėjas įsipareigoja atlyginti nuostolius Pirkėjui dėl bet kokių reikalavimų, kylančių dėl intelektinės nuosavybės teisių, įskaitant, bet neapsiribojant, dėl patento, prekių ženklo, pramoninio </w:t>
      </w:r>
      <w:r w:rsidRPr="00A1719A">
        <w:rPr>
          <w:rFonts w:ascii="Times New Roman" w:hAnsi="Times New Roman" w:cs="Times New Roman"/>
          <w:color w:val="0070C0"/>
          <w:sz w:val="24"/>
          <w:szCs w:val="24"/>
        </w:rPr>
        <w:lastRenderedPageBreak/>
        <w:t>dizaino savininko (naudotojo) teisės (registruojamos arba ne), teisės, kylančios iš paraiškų bet kurioms minėtoms teisėms įregistruoti, autoriaus teisės, duomenų bazių gamintojų (</w:t>
      </w:r>
      <w:proofErr w:type="spellStart"/>
      <w:r w:rsidRPr="00A1719A">
        <w:rPr>
          <w:rFonts w:ascii="Times New Roman" w:hAnsi="Times New Roman" w:cs="Times New Roman"/>
          <w:color w:val="0070C0"/>
          <w:sz w:val="24"/>
          <w:szCs w:val="24"/>
        </w:rPr>
        <w:t>sui</w:t>
      </w:r>
      <w:proofErr w:type="spellEnd"/>
      <w:r w:rsidRPr="00A1719A">
        <w:rPr>
          <w:rFonts w:ascii="Times New Roman" w:hAnsi="Times New Roman" w:cs="Times New Roman"/>
          <w:color w:val="0070C0"/>
          <w:sz w:val="24"/>
          <w:szCs w:val="24"/>
        </w:rPr>
        <w:t xml:space="preserve"> </w:t>
      </w:r>
      <w:proofErr w:type="spellStart"/>
      <w:r w:rsidRPr="00A1719A">
        <w:rPr>
          <w:rFonts w:ascii="Times New Roman" w:hAnsi="Times New Roman" w:cs="Times New Roman"/>
          <w:color w:val="0070C0"/>
          <w:sz w:val="24"/>
          <w:szCs w:val="24"/>
        </w:rPr>
        <w:t>generis</w:t>
      </w:r>
      <w:proofErr w:type="spellEnd"/>
      <w:r w:rsidRPr="00A1719A">
        <w:rPr>
          <w:rFonts w:ascii="Times New Roman" w:hAnsi="Times New Roman" w:cs="Times New Roman"/>
          <w:color w:val="0070C0"/>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1855502"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631AFA00"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F5CEC2"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09AC84" w14:textId="77777777" w:rsidR="009E695E" w:rsidRPr="00A1719A" w:rsidRDefault="009E695E" w:rsidP="008A7078">
      <w:pPr>
        <w:spacing w:after="0" w:line="240" w:lineRule="auto"/>
        <w:jc w:val="both"/>
        <w:rPr>
          <w:rFonts w:ascii="Times New Roman" w:hAnsi="Times New Roman" w:cs="Times New Roman"/>
          <w:b/>
          <w:bCs/>
          <w:color w:val="0070C0"/>
          <w:sz w:val="24"/>
          <w:szCs w:val="24"/>
          <w:u w:val="single"/>
        </w:rPr>
      </w:pPr>
      <w:r w:rsidRPr="00A1719A">
        <w:rPr>
          <w:rFonts w:ascii="Times New Roman" w:hAnsi="Times New Roman" w:cs="Times New Roman"/>
          <w:b/>
          <w:bCs/>
          <w:color w:val="0070C0"/>
          <w:sz w:val="24"/>
          <w:szCs w:val="24"/>
          <w:u w:val="single"/>
        </w:rPr>
        <w:t>Ir</w:t>
      </w:r>
    </w:p>
    <w:p w14:paraId="172BF4BC" w14:textId="77777777" w:rsidR="009E695E" w:rsidRPr="00A1719A" w:rsidRDefault="009E695E" w:rsidP="008A7078">
      <w:pPr>
        <w:spacing w:after="0" w:line="240" w:lineRule="auto"/>
        <w:jc w:val="both"/>
        <w:rPr>
          <w:rFonts w:ascii="Times New Roman" w:hAnsi="Times New Roman" w:cs="Times New Roman"/>
          <w:b/>
          <w:bCs/>
          <w:color w:val="0070C0"/>
          <w:sz w:val="24"/>
          <w:szCs w:val="24"/>
          <w:u w:val="single"/>
        </w:rPr>
      </w:pPr>
      <w:r w:rsidRPr="00A1719A">
        <w:rPr>
          <w:rFonts w:ascii="Times New Roman" w:hAnsi="Times New Roman" w:cs="Times New Roman"/>
          <w:b/>
          <w:bCs/>
          <w:color w:val="0070C0"/>
          <w:sz w:val="24"/>
          <w:szCs w:val="24"/>
          <w:u w:val="single"/>
        </w:rPr>
        <w:t>Perkantysis subjektas pirkimo dokumentų priedo Paslaugų pirkimo–pardavimo sutarties specialiosios sąlygos 9.3.1., 9.3.2. papunkčiuose nurodo:</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E695E" w:rsidRPr="00A1719A" w14:paraId="07276536" w14:textId="77777777" w:rsidTr="009C1BBD">
        <w:trPr>
          <w:trHeight w:val="300"/>
        </w:trPr>
        <w:tc>
          <w:tcPr>
            <w:tcW w:w="3094" w:type="dxa"/>
            <w:tcBorders>
              <w:top w:val="single" w:sz="4" w:space="0" w:color="auto"/>
              <w:left w:val="single" w:sz="4" w:space="0" w:color="auto"/>
              <w:bottom w:val="single" w:sz="4" w:space="0" w:color="auto"/>
              <w:right w:val="single" w:sz="4" w:space="0" w:color="auto"/>
            </w:tcBorders>
            <w:hideMark/>
          </w:tcPr>
          <w:p w14:paraId="0C588D4B" w14:textId="77777777" w:rsidR="009E695E" w:rsidRPr="00A1719A" w:rsidRDefault="009E695E" w:rsidP="008A7078">
            <w:pPr>
              <w:spacing w:after="0" w:line="240" w:lineRule="auto"/>
              <w:jc w:val="both"/>
              <w:rPr>
                <w:rFonts w:ascii="Times New Roman" w:hAnsi="Times New Roman" w:cs="Times New Roman"/>
                <w:b/>
                <w:color w:val="0070C0"/>
                <w:sz w:val="24"/>
                <w:szCs w:val="24"/>
              </w:rPr>
            </w:pPr>
            <w:r w:rsidRPr="00A1719A">
              <w:rPr>
                <w:rFonts w:ascii="Times New Roman" w:hAnsi="Times New Roman" w:cs="Times New Roman"/>
                <w:b/>
                <w:color w:val="0070C0"/>
                <w:sz w:val="24"/>
                <w:szCs w:val="24"/>
              </w:rPr>
              <w:t>9.3. Tiekėjui / Pirkėjui taikoma bauda nutraukus Sutartį dėl esminio Sutarties pažeidimo ar nepagrįstai nutraukus Sutarties vykdymą ne Sutartyje nustatyta tvarka</w:t>
            </w:r>
          </w:p>
        </w:tc>
        <w:tc>
          <w:tcPr>
            <w:tcW w:w="6441" w:type="dxa"/>
            <w:tcBorders>
              <w:top w:val="single" w:sz="4" w:space="0" w:color="auto"/>
              <w:left w:val="single" w:sz="4" w:space="0" w:color="auto"/>
              <w:bottom w:val="single" w:sz="4" w:space="0" w:color="auto"/>
              <w:right w:val="single" w:sz="4" w:space="0" w:color="auto"/>
            </w:tcBorders>
          </w:tcPr>
          <w:p w14:paraId="3C31242D"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9.3.1. Nutraukus Sutartį dėl esminio Sutarties pažeidimo, nustatyto Sutarties Specialiosiose sąlygose, mokama 5 procentų dydžio bauda nuo Pradinės Sutarties vertės, nurodytos Specialiųjų sąlygų 5.2 punkte.</w:t>
            </w:r>
          </w:p>
          <w:p w14:paraId="4445B973" w14:textId="77777777" w:rsidR="009E695E" w:rsidRPr="00A1719A" w:rsidRDefault="009E695E" w:rsidP="008A7078">
            <w:pPr>
              <w:spacing w:after="0" w:line="240" w:lineRule="auto"/>
              <w:jc w:val="both"/>
              <w:rPr>
                <w:rFonts w:ascii="Times New Roman" w:hAnsi="Times New Roman" w:cs="Times New Roman"/>
                <w:color w:val="0070C0"/>
                <w:sz w:val="24"/>
                <w:szCs w:val="24"/>
              </w:rPr>
            </w:pPr>
          </w:p>
          <w:p w14:paraId="41E84838"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9.3.2. Nepagrįstai nutraukus Sutarties vykdymą ne Sutartyje nustatyta tvarka, mokama 5 procentų dydžio bauda nuo Pradinės Sutarties vertės, nurodytos Specialiųjų sąlygų 5.2 punkte.</w:t>
            </w:r>
          </w:p>
        </w:tc>
      </w:tr>
    </w:tbl>
    <w:p w14:paraId="0D628C6E" w14:textId="77777777" w:rsidR="009E695E" w:rsidRPr="00A1719A" w:rsidRDefault="009E695E" w:rsidP="008A7078">
      <w:pPr>
        <w:spacing w:after="0" w:line="240" w:lineRule="auto"/>
        <w:jc w:val="both"/>
        <w:rPr>
          <w:rFonts w:ascii="Times New Roman" w:hAnsi="Times New Roman" w:cs="Times New Roman"/>
          <w:color w:val="0070C0"/>
          <w:sz w:val="24"/>
          <w:szCs w:val="24"/>
        </w:rPr>
      </w:pPr>
    </w:p>
    <w:p w14:paraId="18B21A33" w14:textId="77777777" w:rsidR="009E695E" w:rsidRPr="00A1719A" w:rsidRDefault="009E695E" w:rsidP="008A7078">
      <w:pPr>
        <w:spacing w:after="0" w:line="240" w:lineRule="auto"/>
        <w:jc w:val="both"/>
        <w:rPr>
          <w:rFonts w:ascii="Times New Roman" w:hAnsi="Times New Roman" w:cs="Times New Roman"/>
          <w:color w:val="0070C0"/>
          <w:sz w:val="24"/>
          <w:szCs w:val="24"/>
          <w:u w:val="single"/>
        </w:rPr>
      </w:pPr>
      <w:r w:rsidRPr="00A1719A">
        <w:rPr>
          <w:rFonts w:ascii="Times New Roman" w:hAnsi="Times New Roman" w:cs="Times New Roman"/>
          <w:color w:val="0070C0"/>
          <w:sz w:val="24"/>
          <w:szCs w:val="24"/>
          <w:u w:val="single"/>
        </w:rPr>
        <w:t>Bendrovė pažymi, kad numatytos neprotingai didelės ir atbaidančios nuo sutarties sudarymo netesybos, neatitinkančios susiformavusios praktikos netesybų taikyme, bei prieštaraujančios pagrindiniams viešųjų pirkimų lygiateisiškumo, nediskriminavimo, sąžiningumo principams, ir pamatiniams Civilinės teisės protingumo, teisingumo, sąžiningumo principams, taip pat sudarančios galimybes neteisėtam praturtėjimui ir piktnaudžiavimui padėtimi. Be kita ko, numatytos netesybos akivaizdžiai yra orientuotos ne į sutarties įvykdymo užtikrinimą, bet į nepagrįstą praturtėjimą paslaugų teikėjo sąskaita.</w:t>
      </w:r>
    </w:p>
    <w:p w14:paraId="03A3DFE3" w14:textId="77777777" w:rsidR="009E695E" w:rsidRPr="00A1719A" w:rsidRDefault="009E695E" w:rsidP="008A7078">
      <w:pPr>
        <w:spacing w:after="0" w:line="240" w:lineRule="auto"/>
        <w:jc w:val="both"/>
        <w:rPr>
          <w:rFonts w:ascii="Times New Roman" w:hAnsi="Times New Roman" w:cs="Times New Roman"/>
          <w:color w:val="0070C0"/>
          <w:sz w:val="24"/>
          <w:szCs w:val="24"/>
          <w:u w:val="single"/>
        </w:rPr>
      </w:pPr>
      <w:r w:rsidRPr="00A1719A">
        <w:rPr>
          <w:rFonts w:ascii="Times New Roman" w:hAnsi="Times New Roman" w:cs="Times New Roman"/>
          <w:color w:val="0070C0"/>
          <w:sz w:val="24"/>
          <w:szCs w:val="24"/>
          <w:u w:val="single"/>
        </w:rPr>
        <w:t xml:space="preserve">Lietuvos Aukščiausiojo Teismo praktikoje pripažįstama, kad sutartimi nustatytos netesybos yra ne tik prievolės įvykdymo užtikrinimo priemonė, bet ir civilinės atsakomybės forma. Pagrindinis civilinės atsakomybės principas – nuostolių atlyginimas visada turi išlikti kompensuojamojo, o ne baudinio pobūdžio. Vienas iš šio principo įgyvendinimo pavyzdžių yra CK 6.73 straipsnio 2 dalyje, 6.258 straipsnio 2 dalyje įtvirtintas draudimas taikyti baudines netesybas – reikalauti ir prievolės įvykdymo, ir netesybų, išskyrus už prievolės įvykdymo termino praleidimą. Vis dėlto galimi ir kiti atvejai, kai pažeidžiamas kompensuojamasis netesybų, kaip civilinės atsakomybės formos, pobūdis ir jos teismo gali būti pripažintos baudinėmis. Pavyzdžiui, kai šalys už tą patį prievolės pažeidimą nustatė ir baudą, ir delspinigius arba kai pats netesybų dydis yra neprotingai didelis. Visais šiais atvejais tokio pobūdžio netesybos gali būti pripažintos baudinėmis (žr. Lietuvos Aukščiausiojo Teismo 2015 m. gegužės 8 d. </w:t>
      </w:r>
      <w:r w:rsidRPr="00A1719A">
        <w:rPr>
          <w:rFonts w:ascii="Times New Roman" w:hAnsi="Times New Roman" w:cs="Times New Roman"/>
          <w:color w:val="0070C0"/>
          <w:sz w:val="24"/>
          <w:szCs w:val="24"/>
          <w:u w:val="single"/>
        </w:rPr>
        <w:lastRenderedPageBreak/>
        <w:t>nutartį civilinėje byloje Nr. 3K-3-267-916/2015). (Lietuvos Aukščiausiojo Teismo 2022 m. birželio 16 d. nutarties civilinėje byloje Nr. 3K-3-162-378/2022 66 punktas). Atsižvelgiant į tai, bendrovė ragina išdėstyti sekančiai:</w:t>
      </w:r>
    </w:p>
    <w:p w14:paraId="40D0B446" w14:textId="77777777" w:rsidR="009E695E" w:rsidRPr="00A1719A" w:rsidRDefault="009E695E" w:rsidP="008A7078">
      <w:pPr>
        <w:spacing w:after="0" w:line="240" w:lineRule="auto"/>
        <w:jc w:val="both"/>
        <w:rPr>
          <w:rFonts w:ascii="Times New Roman" w:hAnsi="Times New Roman" w:cs="Times New Roman"/>
          <w:color w:val="0070C0"/>
          <w:sz w:val="24"/>
          <w:szCs w:val="24"/>
        </w:rPr>
      </w:pPr>
    </w:p>
    <w:p w14:paraId="21A0ACBC" w14:textId="77777777" w:rsidR="009E695E" w:rsidRPr="00A1719A" w:rsidRDefault="009E695E" w:rsidP="008A7078">
      <w:pPr>
        <w:spacing w:after="0" w:line="240" w:lineRule="auto"/>
        <w:jc w:val="both"/>
        <w:rPr>
          <w:rFonts w:ascii="Times New Roman" w:hAnsi="Times New Roman" w:cs="Times New Roman"/>
          <w:b/>
          <w:bCs/>
          <w:color w:val="0070C0"/>
          <w:sz w:val="24"/>
          <w:szCs w:val="24"/>
          <w:u w:val="single"/>
        </w:rPr>
      </w:pPr>
      <w:r w:rsidRPr="00A1719A">
        <w:rPr>
          <w:rFonts w:ascii="Times New Roman" w:hAnsi="Times New Roman" w:cs="Times New Roman"/>
          <w:b/>
          <w:bCs/>
          <w:color w:val="0070C0"/>
          <w:sz w:val="24"/>
          <w:szCs w:val="24"/>
          <w:u w:val="single"/>
        </w:rPr>
        <w:t>Pirkimo dokumentų priedo Paslaugų pirkimo–pardavimo sutarties bendrosios sąlygos 15.2., 17.2., 17.3., 17.5. papunkčius:</w:t>
      </w:r>
    </w:p>
    <w:p w14:paraId="2C0F70D4"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 xml:space="preserve">15.2. Tiekėjas įsipareigoja atlyginti </w:t>
      </w:r>
      <w:proofErr w:type="spellStart"/>
      <w:r w:rsidRPr="00A1719A">
        <w:rPr>
          <w:rFonts w:ascii="Times New Roman" w:hAnsi="Times New Roman" w:cs="Times New Roman"/>
          <w:b/>
          <w:bCs/>
          <w:color w:val="0070C0"/>
          <w:sz w:val="24"/>
          <w:szCs w:val="24"/>
        </w:rPr>
        <w:t>iesioginius</w:t>
      </w:r>
      <w:proofErr w:type="spellEnd"/>
      <w:r w:rsidRPr="00A1719A">
        <w:rPr>
          <w:rFonts w:ascii="Times New Roman" w:hAnsi="Times New Roman" w:cs="Times New Roman"/>
          <w:color w:val="0070C0"/>
          <w:sz w:val="24"/>
          <w:szCs w:val="24"/>
        </w:rPr>
        <w:t xml:space="preserve"> nuostolius Pirkėjui dėl </w:t>
      </w:r>
      <w:r w:rsidRPr="00A1719A">
        <w:rPr>
          <w:rFonts w:ascii="Times New Roman" w:hAnsi="Times New Roman" w:cs="Times New Roman"/>
          <w:strike/>
          <w:color w:val="0070C0"/>
          <w:sz w:val="24"/>
          <w:szCs w:val="24"/>
        </w:rPr>
        <w:t>bet kokių</w:t>
      </w:r>
      <w:r w:rsidRPr="00A1719A">
        <w:rPr>
          <w:rFonts w:ascii="Times New Roman" w:hAnsi="Times New Roman" w:cs="Times New Roman"/>
          <w:color w:val="0070C0"/>
          <w:sz w:val="24"/>
          <w:szCs w:val="24"/>
        </w:rPr>
        <w:t xml:space="preserve"> reikalavimų, kylančių dėl intelektinės nuosavybės teisių, įskaitant, bet neapsiribojant, dėl patento, prekių ženklo, pramoninio dizaino savininko (naudotojo) teisės (registruojamos arba ne), teisės, kylančios iš paraiškų </w:t>
      </w:r>
      <w:r w:rsidRPr="00A1719A">
        <w:rPr>
          <w:rFonts w:ascii="Times New Roman" w:hAnsi="Times New Roman" w:cs="Times New Roman"/>
          <w:strike/>
          <w:color w:val="0070C0"/>
          <w:sz w:val="24"/>
          <w:szCs w:val="24"/>
        </w:rPr>
        <w:t>bet kurioms</w:t>
      </w:r>
      <w:r w:rsidRPr="00A1719A">
        <w:rPr>
          <w:rFonts w:ascii="Times New Roman" w:hAnsi="Times New Roman" w:cs="Times New Roman"/>
          <w:color w:val="0070C0"/>
          <w:sz w:val="24"/>
          <w:szCs w:val="24"/>
        </w:rPr>
        <w:t xml:space="preserve"> minėtoms teisėms įregistruoti, autoriaus teisės, duomenų bazių gamintojų (</w:t>
      </w:r>
      <w:proofErr w:type="spellStart"/>
      <w:r w:rsidRPr="00A1719A">
        <w:rPr>
          <w:rFonts w:ascii="Times New Roman" w:hAnsi="Times New Roman" w:cs="Times New Roman"/>
          <w:color w:val="0070C0"/>
          <w:sz w:val="24"/>
          <w:szCs w:val="24"/>
        </w:rPr>
        <w:t>sui</w:t>
      </w:r>
      <w:proofErr w:type="spellEnd"/>
      <w:r w:rsidRPr="00A1719A">
        <w:rPr>
          <w:rFonts w:ascii="Times New Roman" w:hAnsi="Times New Roman" w:cs="Times New Roman"/>
          <w:color w:val="0070C0"/>
          <w:sz w:val="24"/>
          <w:szCs w:val="24"/>
        </w:rPr>
        <w:t xml:space="preserve"> </w:t>
      </w:r>
      <w:proofErr w:type="spellStart"/>
      <w:r w:rsidRPr="00A1719A">
        <w:rPr>
          <w:rFonts w:ascii="Times New Roman" w:hAnsi="Times New Roman" w:cs="Times New Roman"/>
          <w:color w:val="0070C0"/>
          <w:sz w:val="24"/>
          <w:szCs w:val="24"/>
        </w:rPr>
        <w:t>generis</w:t>
      </w:r>
      <w:proofErr w:type="spellEnd"/>
      <w:r w:rsidRPr="00A1719A">
        <w:rPr>
          <w:rFonts w:ascii="Times New Roman" w:hAnsi="Times New Roman" w:cs="Times New Roman"/>
          <w:color w:val="0070C0"/>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684842"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 xml:space="preserve">17.2. Netesybų sumokėjimas ir (ar) Sutarties įvykdymo užtikrinimo gavimas nepanaikina Šalies teisės reikalauti, kad kita Šalis kompensuotų jos patirtus </w:t>
      </w:r>
      <w:r w:rsidRPr="00A1719A">
        <w:rPr>
          <w:rFonts w:ascii="Times New Roman" w:hAnsi="Times New Roman" w:cs="Times New Roman"/>
          <w:b/>
          <w:bCs/>
          <w:color w:val="0070C0"/>
          <w:sz w:val="24"/>
          <w:szCs w:val="24"/>
        </w:rPr>
        <w:t>tiesioginius</w:t>
      </w:r>
      <w:r w:rsidRPr="00A1719A">
        <w:rPr>
          <w:rFonts w:ascii="Times New Roman" w:hAnsi="Times New Roman" w:cs="Times New Roman"/>
          <w:color w:val="0070C0"/>
          <w:sz w:val="24"/>
          <w:szCs w:val="24"/>
        </w:rPr>
        <w:t xml:space="preserve"> nuostolius. Šioje Sutartyje nustatytos netesybos yra laikomos minimaliais</w:t>
      </w:r>
      <w:r w:rsidRPr="00A1719A">
        <w:rPr>
          <w:rFonts w:ascii="Times New Roman" w:hAnsi="Times New Roman" w:cs="Times New Roman"/>
          <w:strike/>
          <w:color w:val="0070C0"/>
          <w:sz w:val="24"/>
          <w:szCs w:val="24"/>
        </w:rPr>
        <w:t>, neįrodinėtinais</w:t>
      </w:r>
      <w:r w:rsidRPr="00A1719A">
        <w:rPr>
          <w:rFonts w:ascii="Times New Roman" w:hAnsi="Times New Roman" w:cs="Times New Roman"/>
          <w:color w:val="0070C0"/>
          <w:sz w:val="24"/>
          <w:szCs w:val="24"/>
        </w:rPr>
        <w:t xml:space="preserve">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1719A">
        <w:rPr>
          <w:rFonts w:ascii="Times New Roman" w:hAnsi="Times New Roman" w:cs="Times New Roman"/>
          <w:strike/>
          <w:color w:val="0070C0"/>
          <w:sz w:val="24"/>
          <w:szCs w:val="24"/>
        </w:rPr>
        <w:t>Šiame punkte numatytas atsakomybės ribojimas netaikomas, jei žala atsirado dėl konfidencialumo įsipareigojimų, asmens duomenų apsaugą reglamentuojančių teisės aktų ar intelektinės nuosavybės teisių pažeidimo.</w:t>
      </w:r>
    </w:p>
    <w:p w14:paraId="26A9049D"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 xml:space="preserve">17.3. Tuo atveju, jei paaiškėja, kad kuris nors iš šioje Sutartyje pateiktų pareiškimų ar garantijų buvo iš esmės neteisingas, melagingas ar klaidinantis, Šalis pažeidėja nukentėjusiai Šaliai privalo atlyginti visus </w:t>
      </w:r>
      <w:r w:rsidRPr="00A1719A">
        <w:rPr>
          <w:rFonts w:ascii="Times New Roman" w:hAnsi="Times New Roman" w:cs="Times New Roman"/>
          <w:b/>
          <w:bCs/>
          <w:color w:val="0070C0"/>
          <w:sz w:val="24"/>
          <w:szCs w:val="24"/>
        </w:rPr>
        <w:t>tiesioginius</w:t>
      </w:r>
      <w:r w:rsidRPr="00A1719A">
        <w:rPr>
          <w:rFonts w:ascii="Times New Roman" w:hAnsi="Times New Roman" w:cs="Times New Roman"/>
          <w:color w:val="0070C0"/>
          <w:sz w:val="24"/>
          <w:szCs w:val="24"/>
        </w:rPr>
        <w:t xml:space="preserve"> nuostolius, kuriuos nukentėjusioji Šalis patyrė dėl tokio neteisingo, melagingo ar klaidinančio pareiškimo ar garantijos.</w:t>
      </w:r>
    </w:p>
    <w:p w14:paraId="3D22BF72" w14:textId="77777777" w:rsidR="009E695E" w:rsidRPr="00A1719A" w:rsidRDefault="009E695E" w:rsidP="008A7078">
      <w:pPr>
        <w:spacing w:after="0" w:line="240" w:lineRule="auto"/>
        <w:jc w:val="both"/>
        <w:rPr>
          <w:rFonts w:ascii="Times New Roman" w:hAnsi="Times New Roman" w:cs="Times New Roman"/>
          <w:strike/>
          <w:color w:val="0070C0"/>
          <w:sz w:val="24"/>
          <w:szCs w:val="24"/>
        </w:rPr>
      </w:pPr>
      <w:r w:rsidRPr="00A1719A">
        <w:rPr>
          <w:rFonts w:ascii="Times New Roman" w:hAnsi="Times New Roman" w:cs="Times New Roman"/>
          <w:color w:val="0070C0"/>
          <w:sz w:val="24"/>
          <w:szCs w:val="24"/>
        </w:rPr>
        <w:t xml:space="preserve">17.5. Atsakomybės apribojimai pagal Sutartį netaikomi, kai žala padaroma tyčia arba dėl didelio neatsargumo, padaroma neturtinė žala, sužalojama sveikata ar atimama gyvybė, </w:t>
      </w:r>
      <w:r w:rsidRPr="00A1719A">
        <w:rPr>
          <w:rFonts w:ascii="Times New Roman" w:hAnsi="Times New Roman" w:cs="Times New Roman"/>
          <w:strike/>
          <w:color w:val="0070C0"/>
          <w:sz w:val="24"/>
          <w:szCs w:val="24"/>
        </w:rPr>
        <w:t>taip pat kai padaroma žala (nuostoliai) tretiesiems asmenims, įskaitant atvejus, jeigu vienos Šalies padarytą žalą tretiesiems asmenims atlygina kita Šalis.</w:t>
      </w:r>
    </w:p>
    <w:p w14:paraId="79174C08" w14:textId="77777777" w:rsidR="009E695E" w:rsidRPr="00A1719A" w:rsidRDefault="009E695E" w:rsidP="008A7078">
      <w:pPr>
        <w:spacing w:after="0" w:line="240" w:lineRule="auto"/>
        <w:jc w:val="both"/>
        <w:rPr>
          <w:rFonts w:ascii="Times New Roman" w:hAnsi="Times New Roman" w:cs="Times New Roman"/>
          <w:b/>
          <w:bCs/>
          <w:color w:val="0070C0"/>
          <w:sz w:val="24"/>
          <w:szCs w:val="24"/>
          <w:u w:val="single"/>
        </w:rPr>
      </w:pPr>
      <w:r w:rsidRPr="00A1719A">
        <w:rPr>
          <w:rFonts w:ascii="Times New Roman" w:hAnsi="Times New Roman" w:cs="Times New Roman"/>
          <w:b/>
          <w:bCs/>
          <w:color w:val="0070C0"/>
          <w:sz w:val="24"/>
          <w:szCs w:val="24"/>
          <w:u w:val="single"/>
        </w:rPr>
        <w:t>Ir</w:t>
      </w:r>
    </w:p>
    <w:p w14:paraId="0DCCC406" w14:textId="77777777" w:rsidR="009E695E" w:rsidRPr="00A1719A" w:rsidRDefault="009E695E" w:rsidP="008A7078">
      <w:pPr>
        <w:spacing w:after="0" w:line="240" w:lineRule="auto"/>
        <w:jc w:val="both"/>
        <w:rPr>
          <w:rFonts w:ascii="Times New Roman" w:hAnsi="Times New Roman" w:cs="Times New Roman"/>
          <w:b/>
          <w:bCs/>
          <w:color w:val="0070C0"/>
          <w:sz w:val="24"/>
          <w:szCs w:val="24"/>
          <w:u w:val="single"/>
        </w:rPr>
      </w:pPr>
      <w:r w:rsidRPr="00A1719A">
        <w:rPr>
          <w:rFonts w:ascii="Times New Roman" w:hAnsi="Times New Roman" w:cs="Times New Roman"/>
          <w:b/>
          <w:bCs/>
          <w:color w:val="0070C0"/>
          <w:sz w:val="24"/>
          <w:szCs w:val="24"/>
          <w:u w:val="single"/>
        </w:rPr>
        <w:t>Pirkimo dokumentų priedo Paslaugų pirkimo–pardavimo sutarties specialiosios sąlygos 9.3.1., 9.3.2. papunkčius: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A1719A" w:rsidRPr="00A1719A" w14:paraId="189A6B25" w14:textId="77777777" w:rsidTr="009C1BBD">
        <w:trPr>
          <w:trHeight w:val="300"/>
        </w:trPr>
        <w:tc>
          <w:tcPr>
            <w:tcW w:w="3094" w:type="dxa"/>
            <w:tcBorders>
              <w:top w:val="single" w:sz="4" w:space="0" w:color="auto"/>
              <w:left w:val="single" w:sz="4" w:space="0" w:color="auto"/>
              <w:bottom w:val="single" w:sz="4" w:space="0" w:color="auto"/>
              <w:right w:val="single" w:sz="4" w:space="0" w:color="auto"/>
            </w:tcBorders>
            <w:hideMark/>
          </w:tcPr>
          <w:p w14:paraId="0388CA10" w14:textId="77777777" w:rsidR="009E695E" w:rsidRPr="00A1719A" w:rsidRDefault="009E695E" w:rsidP="008A7078">
            <w:pPr>
              <w:spacing w:after="0" w:line="240" w:lineRule="auto"/>
              <w:jc w:val="both"/>
              <w:rPr>
                <w:rFonts w:ascii="Times New Roman" w:hAnsi="Times New Roman" w:cs="Times New Roman"/>
                <w:b/>
                <w:color w:val="0070C0"/>
                <w:sz w:val="24"/>
                <w:szCs w:val="24"/>
              </w:rPr>
            </w:pPr>
            <w:r w:rsidRPr="00A1719A">
              <w:rPr>
                <w:rFonts w:ascii="Times New Roman" w:hAnsi="Times New Roman" w:cs="Times New Roman"/>
                <w:b/>
                <w:color w:val="0070C0"/>
                <w:sz w:val="24"/>
                <w:szCs w:val="24"/>
              </w:rPr>
              <w:t>9.3. Tiekėjui / Pirkėjui taikoma bauda nutraukus Sutartį dėl esminio Sutarties pažeidimo ar nepagrįstai nutraukus Sutarties vykdymą ne Sutartyje nustatyta tvarka</w:t>
            </w:r>
          </w:p>
        </w:tc>
        <w:tc>
          <w:tcPr>
            <w:tcW w:w="6441" w:type="dxa"/>
            <w:tcBorders>
              <w:top w:val="single" w:sz="4" w:space="0" w:color="auto"/>
              <w:left w:val="single" w:sz="4" w:space="0" w:color="auto"/>
              <w:bottom w:val="single" w:sz="4" w:space="0" w:color="auto"/>
              <w:right w:val="single" w:sz="4" w:space="0" w:color="auto"/>
            </w:tcBorders>
          </w:tcPr>
          <w:p w14:paraId="31BC7DE9"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 xml:space="preserve">9.3.1. Nutraukus Sutartį dėl esminio Sutarties pažeidimo, nustatyto Sutarties Specialiosiose sąlygose, mokama </w:t>
            </w:r>
            <w:r w:rsidRPr="00A1719A">
              <w:rPr>
                <w:rFonts w:ascii="Times New Roman" w:hAnsi="Times New Roman" w:cs="Times New Roman"/>
                <w:strike/>
                <w:color w:val="0070C0"/>
                <w:sz w:val="24"/>
                <w:szCs w:val="24"/>
              </w:rPr>
              <w:t>5</w:t>
            </w:r>
            <w:r w:rsidRPr="00A1719A">
              <w:rPr>
                <w:rFonts w:ascii="Times New Roman" w:hAnsi="Times New Roman" w:cs="Times New Roman"/>
                <w:color w:val="0070C0"/>
                <w:sz w:val="24"/>
                <w:szCs w:val="24"/>
              </w:rPr>
              <w:t xml:space="preserve">  </w:t>
            </w:r>
            <w:r w:rsidRPr="00A1719A">
              <w:rPr>
                <w:rFonts w:ascii="Times New Roman" w:hAnsi="Times New Roman" w:cs="Times New Roman"/>
                <w:b/>
                <w:bCs/>
                <w:color w:val="0070C0"/>
                <w:sz w:val="24"/>
                <w:szCs w:val="24"/>
              </w:rPr>
              <w:t xml:space="preserve">2 (dviejų) </w:t>
            </w:r>
            <w:r w:rsidRPr="00A1719A">
              <w:rPr>
                <w:rFonts w:ascii="Times New Roman" w:hAnsi="Times New Roman" w:cs="Times New Roman"/>
                <w:color w:val="0070C0"/>
                <w:sz w:val="24"/>
                <w:szCs w:val="24"/>
              </w:rPr>
              <w:t>procentų dydžio bauda nuo Pradinės Sutarties vertės, nurodytos Specialiųjų sąlygų 5.2 punkte.</w:t>
            </w:r>
          </w:p>
          <w:p w14:paraId="27373308" w14:textId="77777777" w:rsidR="009E695E" w:rsidRPr="00A1719A" w:rsidRDefault="009E695E" w:rsidP="008A7078">
            <w:pPr>
              <w:spacing w:after="0" w:line="240" w:lineRule="auto"/>
              <w:jc w:val="both"/>
              <w:rPr>
                <w:rFonts w:ascii="Times New Roman" w:hAnsi="Times New Roman" w:cs="Times New Roman"/>
                <w:color w:val="0070C0"/>
                <w:sz w:val="24"/>
                <w:szCs w:val="24"/>
              </w:rPr>
            </w:pPr>
          </w:p>
          <w:p w14:paraId="0BAD7627" w14:textId="77777777" w:rsidR="009E695E" w:rsidRPr="00A1719A" w:rsidRDefault="009E695E" w:rsidP="008A7078">
            <w:pPr>
              <w:spacing w:after="0" w:line="240" w:lineRule="auto"/>
              <w:jc w:val="both"/>
              <w:rPr>
                <w:rFonts w:ascii="Times New Roman" w:hAnsi="Times New Roman" w:cs="Times New Roman"/>
                <w:color w:val="0070C0"/>
                <w:sz w:val="24"/>
                <w:szCs w:val="24"/>
              </w:rPr>
            </w:pPr>
            <w:r w:rsidRPr="00A1719A">
              <w:rPr>
                <w:rFonts w:ascii="Times New Roman" w:hAnsi="Times New Roman" w:cs="Times New Roman"/>
                <w:color w:val="0070C0"/>
                <w:sz w:val="24"/>
                <w:szCs w:val="24"/>
              </w:rPr>
              <w:t xml:space="preserve">9.3.2. Nepagrįstai nutraukus Sutarties vykdymą ne Sutartyje nustatyta tvarka, mokama </w:t>
            </w:r>
            <w:r w:rsidRPr="00A1719A">
              <w:rPr>
                <w:rFonts w:ascii="Times New Roman" w:hAnsi="Times New Roman" w:cs="Times New Roman"/>
                <w:strike/>
                <w:color w:val="0070C0"/>
                <w:sz w:val="24"/>
                <w:szCs w:val="24"/>
              </w:rPr>
              <w:t>5</w:t>
            </w:r>
            <w:r w:rsidRPr="00A1719A">
              <w:rPr>
                <w:rFonts w:ascii="Times New Roman" w:hAnsi="Times New Roman" w:cs="Times New Roman"/>
                <w:color w:val="0070C0"/>
                <w:sz w:val="24"/>
                <w:szCs w:val="24"/>
              </w:rPr>
              <w:t xml:space="preserve">  </w:t>
            </w:r>
            <w:r w:rsidRPr="00A1719A">
              <w:rPr>
                <w:rFonts w:ascii="Times New Roman" w:hAnsi="Times New Roman" w:cs="Times New Roman"/>
                <w:b/>
                <w:bCs/>
                <w:color w:val="0070C0"/>
                <w:sz w:val="24"/>
                <w:szCs w:val="24"/>
              </w:rPr>
              <w:t>2 (dviejų)</w:t>
            </w:r>
            <w:r w:rsidRPr="00A1719A">
              <w:rPr>
                <w:rFonts w:ascii="Times New Roman" w:hAnsi="Times New Roman" w:cs="Times New Roman"/>
                <w:color w:val="0070C0"/>
                <w:sz w:val="24"/>
                <w:szCs w:val="24"/>
              </w:rPr>
              <w:t xml:space="preserve"> procentų dydžio bauda nuo Pradinės Sutarties vertės, nurodytos Specialiųjų sąlygų 5.2 punkte.</w:t>
            </w:r>
          </w:p>
        </w:tc>
      </w:tr>
    </w:tbl>
    <w:p w14:paraId="770D2E06" w14:textId="5191255E" w:rsidR="009E695E" w:rsidRPr="002E3F06" w:rsidRDefault="0040688F" w:rsidP="009E695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p>
    <w:p w14:paraId="421F6B1D" w14:textId="1F52FE4C" w:rsidR="00BC1465" w:rsidRDefault="004460DA" w:rsidP="004460DA">
      <w:pPr>
        <w:spacing w:after="0" w:line="240" w:lineRule="auto"/>
        <w:jc w:val="both"/>
        <w:rPr>
          <w:rFonts w:ascii="Times New Roman" w:hAnsi="Times New Roman" w:cs="Times New Roman"/>
          <w:sz w:val="24"/>
          <w:szCs w:val="24"/>
        </w:rPr>
      </w:pPr>
      <w:r w:rsidRPr="004460DA">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Pr="00193200">
        <w:rPr>
          <w:rFonts w:ascii="Times New Roman" w:hAnsi="Times New Roman" w:cs="Times New Roman"/>
          <w:b/>
          <w:bCs/>
          <w:sz w:val="24"/>
          <w:szCs w:val="24"/>
        </w:rPr>
        <w:t>Perkančioji organizacija</w:t>
      </w:r>
      <w:r>
        <w:rPr>
          <w:rFonts w:ascii="Times New Roman" w:hAnsi="Times New Roman" w:cs="Times New Roman"/>
          <w:sz w:val="24"/>
          <w:szCs w:val="24"/>
        </w:rPr>
        <w:t xml:space="preserve"> viešuosius pirkimus vykdo remdamasi LR Viešųjų pirkimų įstatymo (toliau – VPĮ) nuostatomis. Perkančiajai organizacijai, pagal VPĮ 87 str. 1 d.</w:t>
      </w:r>
      <w:r w:rsidR="00BC1465">
        <w:rPr>
          <w:rFonts w:ascii="Times New Roman" w:hAnsi="Times New Roman" w:cs="Times New Roman"/>
          <w:sz w:val="24"/>
          <w:szCs w:val="24"/>
        </w:rPr>
        <w:t>,</w:t>
      </w:r>
      <w:r>
        <w:rPr>
          <w:rFonts w:ascii="Times New Roman" w:hAnsi="Times New Roman" w:cs="Times New Roman"/>
          <w:sz w:val="24"/>
          <w:szCs w:val="24"/>
        </w:rPr>
        <w:t xml:space="preserve"> yra nustatyta </w:t>
      </w:r>
      <w:r w:rsidRPr="00903DC9">
        <w:rPr>
          <w:rFonts w:ascii="Times New Roman" w:hAnsi="Times New Roman" w:cs="Times New Roman"/>
          <w:b/>
          <w:bCs/>
          <w:sz w:val="24"/>
          <w:szCs w:val="24"/>
        </w:rPr>
        <w:t>prievolė</w:t>
      </w:r>
      <w:r>
        <w:rPr>
          <w:rFonts w:ascii="Times New Roman" w:hAnsi="Times New Roman" w:cs="Times New Roman"/>
          <w:sz w:val="24"/>
          <w:szCs w:val="24"/>
        </w:rPr>
        <w:t xml:space="preserve"> taikyti </w:t>
      </w:r>
      <w:r w:rsidRPr="004460DA">
        <w:rPr>
          <w:rFonts w:ascii="Times New Roman" w:hAnsi="Times New Roman" w:cs="Times New Roman"/>
          <w:sz w:val="24"/>
          <w:szCs w:val="24"/>
        </w:rPr>
        <w:t xml:space="preserve">Viešųjų pirkimų tarnybos patvirtintas tipines pirkimo sutarčių sąlygas (Specialiąsias ir Bendrąsias). </w:t>
      </w:r>
      <w:r w:rsidR="00193200">
        <w:rPr>
          <w:rFonts w:ascii="Times New Roman" w:hAnsi="Times New Roman" w:cs="Times New Roman"/>
          <w:sz w:val="24"/>
          <w:szCs w:val="24"/>
        </w:rPr>
        <w:t xml:space="preserve">Šiame Konkurse yra taikomos tipinės sutarties sąlygos. </w:t>
      </w:r>
      <w:r>
        <w:rPr>
          <w:rFonts w:ascii="Times New Roman" w:hAnsi="Times New Roman" w:cs="Times New Roman"/>
          <w:sz w:val="24"/>
          <w:szCs w:val="24"/>
        </w:rPr>
        <w:t>Pažymėtina, kad Perkantiesiems subjektams ši prievolė netaikoma.</w:t>
      </w:r>
    </w:p>
    <w:p w14:paraId="4340ADB2" w14:textId="67B7CEC1" w:rsidR="00817C5F" w:rsidRDefault="00BC1465" w:rsidP="00EE13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Tiekėjo </w:t>
      </w:r>
      <w:r w:rsidR="00903DC9">
        <w:rPr>
          <w:rFonts w:ascii="Times New Roman" w:hAnsi="Times New Roman" w:cs="Times New Roman"/>
          <w:sz w:val="24"/>
          <w:szCs w:val="24"/>
        </w:rPr>
        <w:t>argumentai, dėl</w:t>
      </w:r>
      <w:r>
        <w:rPr>
          <w:rFonts w:ascii="Times New Roman" w:hAnsi="Times New Roman" w:cs="Times New Roman"/>
          <w:sz w:val="24"/>
          <w:szCs w:val="24"/>
        </w:rPr>
        <w:t xml:space="preserve"> </w:t>
      </w:r>
      <w:r w:rsidR="001D2303">
        <w:rPr>
          <w:rFonts w:ascii="Times New Roman" w:hAnsi="Times New Roman" w:cs="Times New Roman"/>
          <w:sz w:val="24"/>
          <w:szCs w:val="24"/>
        </w:rPr>
        <w:t xml:space="preserve">Bendrųjų </w:t>
      </w:r>
      <w:r w:rsidR="007979E9">
        <w:rPr>
          <w:rFonts w:ascii="Times New Roman" w:hAnsi="Times New Roman" w:cs="Times New Roman"/>
          <w:sz w:val="24"/>
          <w:szCs w:val="24"/>
        </w:rPr>
        <w:t xml:space="preserve">sutarties </w:t>
      </w:r>
      <w:r>
        <w:rPr>
          <w:rFonts w:ascii="Times New Roman" w:hAnsi="Times New Roman" w:cs="Times New Roman"/>
          <w:sz w:val="24"/>
          <w:szCs w:val="24"/>
        </w:rPr>
        <w:t>sąlygų 15.2., 17.2., 17.3</w:t>
      </w:r>
      <w:r w:rsidR="00903DC9">
        <w:rPr>
          <w:rFonts w:ascii="Times New Roman" w:hAnsi="Times New Roman" w:cs="Times New Roman"/>
          <w:sz w:val="24"/>
          <w:szCs w:val="24"/>
        </w:rPr>
        <w:t xml:space="preserve">, </w:t>
      </w:r>
      <w:r>
        <w:rPr>
          <w:rFonts w:ascii="Times New Roman" w:hAnsi="Times New Roman" w:cs="Times New Roman"/>
          <w:sz w:val="24"/>
          <w:szCs w:val="24"/>
        </w:rPr>
        <w:t xml:space="preserve">17.5 </w:t>
      </w:r>
      <w:r w:rsidR="00903DC9">
        <w:rPr>
          <w:rFonts w:ascii="Times New Roman" w:hAnsi="Times New Roman" w:cs="Times New Roman"/>
          <w:sz w:val="24"/>
          <w:szCs w:val="24"/>
        </w:rPr>
        <w:t>ir Specialiųjų</w:t>
      </w:r>
      <w:r w:rsidR="00EE1324">
        <w:rPr>
          <w:rFonts w:ascii="Times New Roman" w:hAnsi="Times New Roman" w:cs="Times New Roman"/>
          <w:sz w:val="24"/>
          <w:szCs w:val="24"/>
        </w:rPr>
        <w:t xml:space="preserve"> </w:t>
      </w:r>
      <w:r w:rsidR="007979E9">
        <w:rPr>
          <w:rFonts w:ascii="Times New Roman" w:hAnsi="Times New Roman" w:cs="Times New Roman"/>
          <w:sz w:val="24"/>
          <w:szCs w:val="24"/>
        </w:rPr>
        <w:t xml:space="preserve">sutarties </w:t>
      </w:r>
      <w:r w:rsidR="00903DC9">
        <w:rPr>
          <w:rFonts w:ascii="Times New Roman" w:hAnsi="Times New Roman" w:cs="Times New Roman"/>
          <w:sz w:val="24"/>
          <w:szCs w:val="24"/>
        </w:rPr>
        <w:t xml:space="preserve">sąlygų 9.3. </w:t>
      </w:r>
      <w:r>
        <w:rPr>
          <w:rFonts w:ascii="Times New Roman" w:hAnsi="Times New Roman" w:cs="Times New Roman"/>
          <w:sz w:val="24"/>
          <w:szCs w:val="24"/>
        </w:rPr>
        <w:t>p</w:t>
      </w:r>
      <w:r w:rsidR="00EE1324">
        <w:rPr>
          <w:rFonts w:ascii="Times New Roman" w:hAnsi="Times New Roman" w:cs="Times New Roman"/>
          <w:sz w:val="24"/>
          <w:szCs w:val="24"/>
        </w:rPr>
        <w:t xml:space="preserve">. yra </w:t>
      </w:r>
      <w:r w:rsidR="00903DC9">
        <w:rPr>
          <w:rFonts w:ascii="Times New Roman" w:hAnsi="Times New Roman" w:cs="Times New Roman"/>
          <w:sz w:val="24"/>
          <w:szCs w:val="24"/>
        </w:rPr>
        <w:t>nepagrįsti</w:t>
      </w:r>
      <w:r w:rsidR="00EE1324">
        <w:rPr>
          <w:rFonts w:ascii="Times New Roman" w:hAnsi="Times New Roman" w:cs="Times New Roman"/>
          <w:sz w:val="24"/>
          <w:szCs w:val="24"/>
        </w:rPr>
        <w:t xml:space="preserve">, </w:t>
      </w:r>
      <w:r w:rsidR="00EE1324" w:rsidRPr="00EE1324">
        <w:rPr>
          <w:rFonts w:ascii="Times New Roman" w:hAnsi="Times New Roman" w:cs="Times New Roman"/>
          <w:b/>
          <w:bCs/>
          <w:sz w:val="24"/>
          <w:szCs w:val="24"/>
        </w:rPr>
        <w:t>todėl, kad</w:t>
      </w:r>
      <w:r w:rsidR="00EE1324">
        <w:rPr>
          <w:rFonts w:ascii="Times New Roman" w:hAnsi="Times New Roman" w:cs="Times New Roman"/>
          <w:sz w:val="24"/>
          <w:szCs w:val="24"/>
        </w:rPr>
        <w:t xml:space="preserve">: </w:t>
      </w:r>
    </w:p>
    <w:p w14:paraId="4227520A" w14:textId="466810E4" w:rsidR="00F50397" w:rsidRDefault="00F50397" w:rsidP="00784EEB">
      <w:pPr>
        <w:pStyle w:val="Sraopastraipa"/>
        <w:numPr>
          <w:ilvl w:val="0"/>
          <w:numId w:val="18"/>
        </w:numPr>
        <w:spacing w:after="0" w:line="240" w:lineRule="auto"/>
        <w:jc w:val="both"/>
        <w:rPr>
          <w:rFonts w:ascii="Times New Roman" w:hAnsi="Times New Roman" w:cs="Times New Roman"/>
          <w:sz w:val="24"/>
          <w:szCs w:val="24"/>
        </w:rPr>
      </w:pPr>
      <w:r w:rsidRPr="00784EEB">
        <w:rPr>
          <w:rFonts w:ascii="Times New Roman" w:hAnsi="Times New Roman" w:cs="Times New Roman"/>
          <w:sz w:val="24"/>
          <w:szCs w:val="24"/>
        </w:rPr>
        <w:lastRenderedPageBreak/>
        <w:t>Tiekėjo raginamame pakeitimo tekste išbrauktos tos dalys, kuri</w:t>
      </w:r>
      <w:r w:rsidR="001D2303" w:rsidRPr="00784EEB">
        <w:rPr>
          <w:rFonts w:ascii="Times New Roman" w:hAnsi="Times New Roman" w:cs="Times New Roman"/>
          <w:sz w:val="24"/>
          <w:szCs w:val="24"/>
        </w:rPr>
        <w:t xml:space="preserve">ų panaikinimas apsaugo </w:t>
      </w:r>
      <w:r w:rsidR="00705F69">
        <w:rPr>
          <w:rFonts w:ascii="Times New Roman" w:hAnsi="Times New Roman" w:cs="Times New Roman"/>
          <w:sz w:val="24"/>
          <w:szCs w:val="24"/>
        </w:rPr>
        <w:t>P</w:t>
      </w:r>
      <w:r w:rsidR="001D2303" w:rsidRPr="00784EEB">
        <w:rPr>
          <w:rFonts w:ascii="Times New Roman" w:hAnsi="Times New Roman" w:cs="Times New Roman"/>
          <w:sz w:val="24"/>
          <w:szCs w:val="24"/>
        </w:rPr>
        <w:t>aslaugos teikėją nuo tokių atsakomybių, kaip atsakomybė už konfidencialios informacijos nesilaikymą, žalos tretiesiems asmenims atlyginimą</w:t>
      </w:r>
      <w:r w:rsidR="006E3CF8">
        <w:rPr>
          <w:rFonts w:ascii="Times New Roman" w:hAnsi="Times New Roman" w:cs="Times New Roman"/>
          <w:sz w:val="24"/>
          <w:szCs w:val="24"/>
        </w:rPr>
        <w:t xml:space="preserve">, t. y. Paslaugos teikėjas pasilieka tik kritinių aplinkybių atsakomybę, o tai sąlygoja </w:t>
      </w:r>
      <w:r w:rsidR="00705F69">
        <w:rPr>
          <w:rFonts w:ascii="Times New Roman" w:hAnsi="Times New Roman" w:cs="Times New Roman"/>
          <w:sz w:val="24"/>
          <w:szCs w:val="24"/>
        </w:rPr>
        <w:t xml:space="preserve">galimą </w:t>
      </w:r>
      <w:r w:rsidR="006E3CF8">
        <w:rPr>
          <w:rFonts w:ascii="Times New Roman" w:hAnsi="Times New Roman" w:cs="Times New Roman"/>
          <w:sz w:val="24"/>
          <w:szCs w:val="24"/>
        </w:rPr>
        <w:t>atsainų paslaugos vykdymą</w:t>
      </w:r>
      <w:r w:rsidR="00F07BDD">
        <w:rPr>
          <w:rFonts w:ascii="Times New Roman" w:hAnsi="Times New Roman" w:cs="Times New Roman"/>
          <w:sz w:val="24"/>
          <w:szCs w:val="24"/>
        </w:rPr>
        <w:t xml:space="preserve"> ir atsakomybių neprisiėmimą</w:t>
      </w:r>
      <w:r w:rsidR="006E3CF8">
        <w:rPr>
          <w:rFonts w:ascii="Times New Roman" w:hAnsi="Times New Roman" w:cs="Times New Roman"/>
          <w:sz w:val="24"/>
          <w:szCs w:val="24"/>
        </w:rPr>
        <w:t>;</w:t>
      </w:r>
    </w:p>
    <w:p w14:paraId="3F31304A" w14:textId="77777777" w:rsidR="007979E9" w:rsidRDefault="007979E9" w:rsidP="005548BD">
      <w:pPr>
        <w:pStyle w:val="Sraopastraipa"/>
        <w:numPr>
          <w:ilvl w:val="0"/>
          <w:numId w:val="18"/>
        </w:numPr>
        <w:spacing w:after="0" w:line="240" w:lineRule="auto"/>
        <w:jc w:val="both"/>
        <w:rPr>
          <w:rFonts w:ascii="Times New Roman" w:hAnsi="Times New Roman" w:cs="Times New Roman"/>
          <w:sz w:val="24"/>
          <w:szCs w:val="24"/>
        </w:rPr>
      </w:pPr>
      <w:r w:rsidRPr="007979E9">
        <w:rPr>
          <w:rFonts w:ascii="Times New Roman" w:hAnsi="Times New Roman" w:cs="Times New Roman"/>
          <w:sz w:val="24"/>
          <w:szCs w:val="24"/>
        </w:rPr>
        <w:t xml:space="preserve">Tiekėjo argumentas, kad Perkančioji organizacija nustatydama netesybų atsakomybę siekia pasipelnyti yra akivaizdžiai nepagrįstas, nes: Konkurso Specialiųjų sutarties sąlygų 9.2. punkte nurodyta, kad Tiekėjui taikomos netesybos jei jis vėluoja suteikti paslaugas, </w:t>
      </w:r>
      <w:r w:rsidRPr="007979E9">
        <w:rPr>
          <w:rFonts w:ascii="Times New Roman" w:hAnsi="Times New Roman" w:cs="Times New Roman"/>
          <w:b/>
          <w:bCs/>
          <w:sz w:val="24"/>
          <w:szCs w:val="24"/>
        </w:rPr>
        <w:t>bet taip pat</w:t>
      </w:r>
      <w:r w:rsidRPr="007979E9">
        <w:rPr>
          <w:rFonts w:ascii="Times New Roman" w:hAnsi="Times New Roman" w:cs="Times New Roman"/>
          <w:sz w:val="24"/>
          <w:szCs w:val="24"/>
        </w:rPr>
        <w:t>, pagal 9.1. punktą netesybų atsakomybė tenka ir Perkančiajai organizacijai, jei ji vėluoja atsiskaityti už suteiktas paslaugas. Netesybų dydis abiem sutarties šalims nurodytais atvejais yra vienodas (0,02 proc.), todėl yra lygiateisis, sąžiningas ir proporcingas.</w:t>
      </w:r>
    </w:p>
    <w:p w14:paraId="13619F12" w14:textId="0546612F" w:rsidR="00784EEB" w:rsidRPr="007979E9" w:rsidRDefault="007979E9" w:rsidP="005548BD">
      <w:pPr>
        <w:pStyle w:val="Sraopastraip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Taip pat, </w:t>
      </w:r>
      <w:r w:rsidR="00EE1324" w:rsidRPr="007979E9">
        <w:rPr>
          <w:rFonts w:ascii="Times New Roman" w:hAnsi="Times New Roman" w:cs="Times New Roman"/>
          <w:sz w:val="24"/>
          <w:szCs w:val="24"/>
        </w:rPr>
        <w:t>Konkurso Specialiųjų sutarties sąlygų 8.3. punkte nurodyta, kad būsimam paslaugos teikėjui nėra taikomas sutarties įvykdymo užtikrinimas</w:t>
      </w:r>
      <w:r w:rsidR="00784EEB" w:rsidRPr="007979E9">
        <w:rPr>
          <w:rFonts w:ascii="Times New Roman" w:hAnsi="Times New Roman" w:cs="Times New Roman"/>
          <w:sz w:val="24"/>
          <w:szCs w:val="24"/>
        </w:rPr>
        <w:t xml:space="preserve"> </w:t>
      </w:r>
      <w:r>
        <w:rPr>
          <w:rFonts w:ascii="Times New Roman" w:hAnsi="Times New Roman" w:cs="Times New Roman"/>
          <w:sz w:val="24"/>
          <w:szCs w:val="24"/>
        </w:rPr>
        <w:t xml:space="preserve">pateikiant </w:t>
      </w:r>
      <w:r w:rsidR="00784EEB" w:rsidRPr="007979E9">
        <w:rPr>
          <w:rFonts w:ascii="Times New Roman" w:hAnsi="Times New Roman" w:cs="Times New Roman"/>
          <w:sz w:val="24"/>
          <w:szCs w:val="24"/>
        </w:rPr>
        <w:t>banko garantij</w:t>
      </w:r>
      <w:r>
        <w:rPr>
          <w:rFonts w:ascii="Times New Roman" w:hAnsi="Times New Roman" w:cs="Times New Roman"/>
          <w:sz w:val="24"/>
          <w:szCs w:val="24"/>
        </w:rPr>
        <w:t>ą ar laidavimo raštą.</w:t>
      </w:r>
      <w:r w:rsidR="007344CC" w:rsidRPr="007979E9">
        <w:rPr>
          <w:rFonts w:ascii="Times New Roman" w:hAnsi="Times New Roman" w:cs="Times New Roman"/>
          <w:sz w:val="24"/>
          <w:szCs w:val="24"/>
        </w:rPr>
        <w:t xml:space="preserve"> Specialiųjų </w:t>
      </w:r>
      <w:r>
        <w:rPr>
          <w:rFonts w:ascii="Times New Roman" w:hAnsi="Times New Roman" w:cs="Times New Roman"/>
          <w:sz w:val="24"/>
          <w:szCs w:val="24"/>
        </w:rPr>
        <w:t>s</w:t>
      </w:r>
      <w:r w:rsidRPr="007979E9">
        <w:rPr>
          <w:rFonts w:ascii="Times New Roman" w:hAnsi="Times New Roman" w:cs="Times New Roman"/>
          <w:sz w:val="24"/>
          <w:szCs w:val="24"/>
        </w:rPr>
        <w:t xml:space="preserve">utarties </w:t>
      </w:r>
      <w:r w:rsidR="007344CC" w:rsidRPr="007979E9">
        <w:rPr>
          <w:rFonts w:ascii="Times New Roman" w:hAnsi="Times New Roman" w:cs="Times New Roman"/>
          <w:sz w:val="24"/>
          <w:szCs w:val="24"/>
        </w:rPr>
        <w:t>sąlygų 8.1. p.</w:t>
      </w:r>
      <w:r w:rsidR="006E3CF8" w:rsidRPr="007979E9">
        <w:rPr>
          <w:rFonts w:ascii="Times New Roman" w:hAnsi="Times New Roman" w:cs="Times New Roman"/>
          <w:sz w:val="24"/>
          <w:szCs w:val="24"/>
        </w:rPr>
        <w:t xml:space="preserve"> </w:t>
      </w:r>
      <w:r w:rsidR="007344CC" w:rsidRPr="007979E9">
        <w:rPr>
          <w:rFonts w:ascii="Times New Roman" w:hAnsi="Times New Roman" w:cs="Times New Roman"/>
          <w:sz w:val="24"/>
          <w:szCs w:val="24"/>
        </w:rPr>
        <w:t>nustatyta</w:t>
      </w:r>
      <w:r w:rsidR="006E3CF8" w:rsidRPr="007979E9">
        <w:rPr>
          <w:rFonts w:ascii="Times New Roman" w:hAnsi="Times New Roman" w:cs="Times New Roman"/>
          <w:sz w:val="24"/>
          <w:szCs w:val="24"/>
        </w:rPr>
        <w:t xml:space="preserve"> sutarties </w:t>
      </w:r>
      <w:r w:rsidR="007344CC" w:rsidRPr="007979E9">
        <w:rPr>
          <w:rFonts w:ascii="Times New Roman" w:hAnsi="Times New Roman" w:cs="Times New Roman"/>
          <w:sz w:val="24"/>
          <w:szCs w:val="24"/>
        </w:rPr>
        <w:t>įvykdymo užtikrinimo prievolė</w:t>
      </w:r>
      <w:r>
        <w:rPr>
          <w:rFonts w:ascii="Times New Roman" w:hAnsi="Times New Roman" w:cs="Times New Roman"/>
          <w:sz w:val="24"/>
          <w:szCs w:val="24"/>
        </w:rPr>
        <w:t xml:space="preserve"> yra</w:t>
      </w:r>
      <w:r w:rsidR="007344CC" w:rsidRPr="007979E9">
        <w:rPr>
          <w:rFonts w:ascii="Times New Roman" w:hAnsi="Times New Roman" w:cs="Times New Roman"/>
          <w:sz w:val="24"/>
          <w:szCs w:val="24"/>
        </w:rPr>
        <w:t xml:space="preserve"> </w:t>
      </w:r>
      <w:r w:rsidR="006E3CF8" w:rsidRPr="007979E9">
        <w:rPr>
          <w:rFonts w:ascii="Times New Roman" w:hAnsi="Times New Roman" w:cs="Times New Roman"/>
          <w:sz w:val="24"/>
          <w:szCs w:val="24"/>
        </w:rPr>
        <w:t>delspinigi</w:t>
      </w:r>
      <w:r w:rsidR="007344CC" w:rsidRPr="007979E9">
        <w:rPr>
          <w:rFonts w:ascii="Times New Roman" w:hAnsi="Times New Roman" w:cs="Times New Roman"/>
          <w:sz w:val="24"/>
          <w:szCs w:val="24"/>
        </w:rPr>
        <w:t>ai, baud</w:t>
      </w:r>
      <w:r>
        <w:rPr>
          <w:rFonts w:ascii="Times New Roman" w:hAnsi="Times New Roman" w:cs="Times New Roman"/>
          <w:sz w:val="24"/>
          <w:szCs w:val="24"/>
        </w:rPr>
        <w:t>a</w:t>
      </w:r>
      <w:r w:rsidR="007344CC" w:rsidRPr="007979E9">
        <w:rPr>
          <w:rFonts w:ascii="Times New Roman" w:hAnsi="Times New Roman" w:cs="Times New Roman"/>
          <w:sz w:val="24"/>
          <w:szCs w:val="24"/>
        </w:rPr>
        <w:t xml:space="preserve"> (VPT patvirtintos tipinės sutarties sąlygos). </w:t>
      </w:r>
      <w:r>
        <w:rPr>
          <w:rFonts w:ascii="Times New Roman" w:hAnsi="Times New Roman" w:cs="Times New Roman"/>
          <w:sz w:val="24"/>
          <w:szCs w:val="24"/>
        </w:rPr>
        <w:t>Atitinkamai t</w:t>
      </w:r>
      <w:r w:rsidR="007344CC" w:rsidRPr="007979E9">
        <w:rPr>
          <w:rFonts w:ascii="Times New Roman" w:hAnsi="Times New Roman" w:cs="Times New Roman"/>
          <w:sz w:val="24"/>
          <w:szCs w:val="24"/>
        </w:rPr>
        <w:t xml:space="preserve">ai yra proporcingas, </w:t>
      </w:r>
      <w:r>
        <w:rPr>
          <w:rFonts w:ascii="Times New Roman" w:hAnsi="Times New Roman" w:cs="Times New Roman"/>
          <w:sz w:val="24"/>
          <w:szCs w:val="24"/>
        </w:rPr>
        <w:t>papildomų lėšų</w:t>
      </w:r>
      <w:r w:rsidR="007344CC" w:rsidRPr="007979E9">
        <w:rPr>
          <w:rFonts w:ascii="Times New Roman" w:hAnsi="Times New Roman" w:cs="Times New Roman"/>
          <w:sz w:val="24"/>
          <w:szCs w:val="24"/>
        </w:rPr>
        <w:t xml:space="preserve"> nereikalaujantis</w:t>
      </w:r>
      <w:r w:rsidR="00705F69" w:rsidRPr="007979E9">
        <w:rPr>
          <w:rFonts w:ascii="Times New Roman" w:hAnsi="Times New Roman" w:cs="Times New Roman"/>
          <w:sz w:val="24"/>
          <w:szCs w:val="24"/>
        </w:rPr>
        <w:t>, lygiateisis ir neiškreipiantis konkurencijos</w:t>
      </w:r>
      <w:r w:rsidRPr="007979E9">
        <w:rPr>
          <w:rFonts w:ascii="Times New Roman" w:hAnsi="Times New Roman" w:cs="Times New Roman"/>
          <w:sz w:val="24"/>
          <w:szCs w:val="24"/>
        </w:rPr>
        <w:t xml:space="preserve"> prievolių užtikrinimo būdas</w:t>
      </w:r>
      <w:r w:rsidR="00705F69" w:rsidRPr="007979E9">
        <w:rPr>
          <w:rFonts w:ascii="Times New Roman" w:hAnsi="Times New Roman" w:cs="Times New Roman"/>
          <w:sz w:val="24"/>
          <w:szCs w:val="24"/>
        </w:rPr>
        <w:t>.</w:t>
      </w:r>
    </w:p>
    <w:p w14:paraId="77BE4B88" w14:textId="26C949EA" w:rsidR="00784EEB" w:rsidRDefault="00817C5F" w:rsidP="00EE1324">
      <w:pPr>
        <w:pStyle w:val="Sraopastraipa"/>
        <w:numPr>
          <w:ilvl w:val="0"/>
          <w:numId w:val="18"/>
        </w:numPr>
        <w:spacing w:after="0" w:line="240" w:lineRule="auto"/>
        <w:jc w:val="both"/>
        <w:rPr>
          <w:rFonts w:ascii="Times New Roman" w:hAnsi="Times New Roman" w:cs="Times New Roman"/>
          <w:sz w:val="24"/>
          <w:szCs w:val="24"/>
        </w:rPr>
      </w:pPr>
      <w:r w:rsidRPr="00784EEB">
        <w:rPr>
          <w:rFonts w:ascii="Times New Roman" w:hAnsi="Times New Roman" w:cs="Times New Roman"/>
          <w:sz w:val="24"/>
          <w:szCs w:val="24"/>
        </w:rPr>
        <w:t xml:space="preserve">Specialiųjų </w:t>
      </w:r>
      <w:r w:rsidR="00EA3426" w:rsidRPr="00784EEB">
        <w:rPr>
          <w:rFonts w:ascii="Times New Roman" w:hAnsi="Times New Roman" w:cs="Times New Roman"/>
          <w:sz w:val="24"/>
          <w:szCs w:val="24"/>
        </w:rPr>
        <w:t xml:space="preserve">sutarties </w:t>
      </w:r>
      <w:r w:rsidRPr="00784EEB">
        <w:rPr>
          <w:rFonts w:ascii="Times New Roman" w:hAnsi="Times New Roman" w:cs="Times New Roman"/>
          <w:sz w:val="24"/>
          <w:szCs w:val="24"/>
        </w:rPr>
        <w:t xml:space="preserve">sąlygų 9.3. punktas, dėl sutarties nutraukimo yra taikomas </w:t>
      </w:r>
      <w:r w:rsidRPr="00705F69">
        <w:rPr>
          <w:rFonts w:ascii="Times New Roman" w:hAnsi="Times New Roman" w:cs="Times New Roman"/>
          <w:b/>
          <w:bCs/>
          <w:sz w:val="24"/>
          <w:szCs w:val="24"/>
        </w:rPr>
        <w:t>abiem</w:t>
      </w:r>
      <w:r w:rsidRPr="00784EEB">
        <w:rPr>
          <w:rFonts w:ascii="Times New Roman" w:hAnsi="Times New Roman" w:cs="Times New Roman"/>
          <w:sz w:val="24"/>
          <w:szCs w:val="24"/>
        </w:rPr>
        <w:t xml:space="preserve"> </w:t>
      </w:r>
      <w:r w:rsidRPr="00705F69">
        <w:rPr>
          <w:rFonts w:ascii="Times New Roman" w:hAnsi="Times New Roman" w:cs="Times New Roman"/>
          <w:b/>
          <w:bCs/>
          <w:sz w:val="24"/>
          <w:szCs w:val="24"/>
        </w:rPr>
        <w:t>šalims vienodai</w:t>
      </w:r>
      <w:r w:rsidRPr="00784EEB">
        <w:rPr>
          <w:rFonts w:ascii="Times New Roman" w:hAnsi="Times New Roman" w:cs="Times New Roman"/>
          <w:sz w:val="24"/>
          <w:szCs w:val="24"/>
        </w:rPr>
        <w:t xml:space="preserve"> </w:t>
      </w:r>
      <w:r w:rsidRPr="00784EEB">
        <w:rPr>
          <w:rFonts w:ascii="Times New Roman" w:hAnsi="Times New Roman" w:cs="Times New Roman"/>
          <w:i/>
          <w:iCs/>
          <w:sz w:val="24"/>
          <w:szCs w:val="24"/>
        </w:rPr>
        <w:t>(„9.3. Tiekėjui / Pirkėjui taikoma bauda nutraukus Sutartį dėl esminio Sutarties pažeidimo ar nepagrįstai nutraukus &lt;...&gt;“)</w:t>
      </w:r>
      <w:r w:rsidR="00705F69">
        <w:rPr>
          <w:rFonts w:ascii="Times New Roman" w:hAnsi="Times New Roman" w:cs="Times New Roman"/>
          <w:i/>
          <w:iCs/>
          <w:sz w:val="24"/>
          <w:szCs w:val="24"/>
        </w:rPr>
        <w:t xml:space="preserve">. </w:t>
      </w:r>
      <w:r w:rsidR="00705F69" w:rsidRPr="00705F69">
        <w:rPr>
          <w:rFonts w:ascii="Times New Roman" w:hAnsi="Times New Roman" w:cs="Times New Roman"/>
          <w:sz w:val="24"/>
          <w:szCs w:val="24"/>
        </w:rPr>
        <w:t>N</w:t>
      </w:r>
      <w:r w:rsidR="001D2303" w:rsidRPr="00784EEB">
        <w:rPr>
          <w:rFonts w:ascii="Times New Roman" w:hAnsi="Times New Roman" w:cs="Times New Roman"/>
          <w:sz w:val="24"/>
          <w:szCs w:val="24"/>
        </w:rPr>
        <w:t xml:space="preserve">ustatytas baudos dydis yra proporcingas sudaromos sutarties </w:t>
      </w:r>
      <w:r w:rsidR="00F07BDD">
        <w:rPr>
          <w:rFonts w:ascii="Times New Roman" w:hAnsi="Times New Roman" w:cs="Times New Roman"/>
          <w:sz w:val="24"/>
          <w:szCs w:val="24"/>
        </w:rPr>
        <w:t xml:space="preserve">trukmei ir </w:t>
      </w:r>
      <w:r w:rsidR="001D2303" w:rsidRPr="00784EEB">
        <w:rPr>
          <w:rFonts w:ascii="Times New Roman" w:hAnsi="Times New Roman" w:cs="Times New Roman"/>
          <w:sz w:val="24"/>
          <w:szCs w:val="24"/>
        </w:rPr>
        <w:t>vertei</w:t>
      </w:r>
      <w:r w:rsidR="00F07BDD">
        <w:rPr>
          <w:rFonts w:ascii="Times New Roman" w:hAnsi="Times New Roman" w:cs="Times New Roman"/>
          <w:sz w:val="24"/>
          <w:szCs w:val="24"/>
        </w:rPr>
        <w:t>, todėl</w:t>
      </w:r>
      <w:r w:rsidR="007B46BF">
        <w:rPr>
          <w:rFonts w:ascii="Times New Roman" w:hAnsi="Times New Roman" w:cs="Times New Roman"/>
          <w:sz w:val="24"/>
          <w:szCs w:val="24"/>
        </w:rPr>
        <w:t xml:space="preserve"> a</w:t>
      </w:r>
      <w:r w:rsidR="00705F69">
        <w:rPr>
          <w:rFonts w:ascii="Times New Roman" w:hAnsi="Times New Roman" w:cs="Times New Roman"/>
          <w:sz w:val="24"/>
          <w:szCs w:val="24"/>
        </w:rPr>
        <w:t xml:space="preserve">bi sutarties šalys yra vienodai atsakingos už tinkamą </w:t>
      </w:r>
      <w:r w:rsidR="00F07BDD">
        <w:rPr>
          <w:rFonts w:ascii="Times New Roman" w:hAnsi="Times New Roman" w:cs="Times New Roman"/>
          <w:sz w:val="24"/>
          <w:szCs w:val="24"/>
        </w:rPr>
        <w:t>sutarties</w:t>
      </w:r>
      <w:r w:rsidR="00705F69">
        <w:rPr>
          <w:rFonts w:ascii="Times New Roman" w:hAnsi="Times New Roman" w:cs="Times New Roman"/>
          <w:sz w:val="24"/>
          <w:szCs w:val="24"/>
        </w:rPr>
        <w:t xml:space="preserve"> vykdymą;</w:t>
      </w:r>
    </w:p>
    <w:p w14:paraId="419921E5" w14:textId="5D78FC1F" w:rsidR="00193200" w:rsidRDefault="00F07BDD" w:rsidP="00EE1324">
      <w:pPr>
        <w:pStyle w:val="Sraopastraip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Kita </w:t>
      </w:r>
      <w:r w:rsidR="00EA3426" w:rsidRPr="00784EEB">
        <w:rPr>
          <w:rFonts w:ascii="Times New Roman" w:hAnsi="Times New Roman" w:cs="Times New Roman"/>
          <w:sz w:val="24"/>
          <w:szCs w:val="24"/>
        </w:rPr>
        <w:t>Tiekėjo</w:t>
      </w:r>
      <w:r w:rsidR="00EA3426" w:rsidRPr="00784EEB">
        <w:rPr>
          <w:rFonts w:ascii="Times New Roman" w:hAnsi="Times New Roman" w:cs="Times New Roman"/>
          <w:b/>
          <w:bCs/>
          <w:sz w:val="24"/>
          <w:szCs w:val="24"/>
        </w:rPr>
        <w:t xml:space="preserve"> </w:t>
      </w:r>
      <w:r w:rsidR="00EA3426" w:rsidRPr="00784EEB">
        <w:rPr>
          <w:rFonts w:ascii="Times New Roman" w:hAnsi="Times New Roman" w:cs="Times New Roman"/>
          <w:sz w:val="24"/>
          <w:szCs w:val="24"/>
        </w:rPr>
        <w:t>atsakomybė, a</w:t>
      </w:r>
      <w:r w:rsidR="00217060" w:rsidRPr="00784EEB">
        <w:rPr>
          <w:rFonts w:ascii="Times New Roman" w:hAnsi="Times New Roman" w:cs="Times New Roman"/>
          <w:sz w:val="24"/>
          <w:szCs w:val="24"/>
        </w:rPr>
        <w:t>plinkosauginių</w:t>
      </w:r>
      <w:r w:rsidR="00217060" w:rsidRPr="00784EEB">
        <w:rPr>
          <w:rFonts w:ascii="Times New Roman" w:hAnsi="Times New Roman" w:cs="Times New Roman"/>
          <w:b/>
          <w:bCs/>
          <w:sz w:val="24"/>
          <w:szCs w:val="24"/>
        </w:rPr>
        <w:t xml:space="preserve"> </w:t>
      </w:r>
      <w:r w:rsidR="00217060" w:rsidRPr="00784EEB">
        <w:rPr>
          <w:rFonts w:ascii="Times New Roman" w:hAnsi="Times New Roman" w:cs="Times New Roman"/>
          <w:sz w:val="24"/>
          <w:szCs w:val="24"/>
        </w:rPr>
        <w:t>kriterijų laikym</w:t>
      </w:r>
      <w:r>
        <w:rPr>
          <w:rFonts w:ascii="Times New Roman" w:hAnsi="Times New Roman" w:cs="Times New Roman"/>
          <w:sz w:val="24"/>
          <w:szCs w:val="24"/>
        </w:rPr>
        <w:t>asis</w:t>
      </w:r>
      <w:r w:rsidR="00EA3426" w:rsidRPr="00784EEB">
        <w:rPr>
          <w:rFonts w:ascii="Times New Roman" w:hAnsi="Times New Roman" w:cs="Times New Roman"/>
          <w:sz w:val="24"/>
          <w:szCs w:val="24"/>
        </w:rPr>
        <w:t>,</w:t>
      </w:r>
      <w:r w:rsidR="00217060" w:rsidRPr="00784EEB">
        <w:rPr>
          <w:rFonts w:ascii="Times New Roman" w:hAnsi="Times New Roman" w:cs="Times New Roman"/>
          <w:sz w:val="24"/>
          <w:szCs w:val="24"/>
        </w:rPr>
        <w:t xml:space="preserve"> nustatyta</w:t>
      </w:r>
      <w:r>
        <w:rPr>
          <w:rFonts w:ascii="Times New Roman" w:hAnsi="Times New Roman" w:cs="Times New Roman"/>
          <w:sz w:val="24"/>
          <w:szCs w:val="24"/>
        </w:rPr>
        <w:t>s</w:t>
      </w:r>
      <w:r w:rsidR="00217060" w:rsidRPr="00784EEB">
        <w:rPr>
          <w:rFonts w:ascii="Times New Roman" w:hAnsi="Times New Roman" w:cs="Times New Roman"/>
          <w:sz w:val="24"/>
          <w:szCs w:val="24"/>
        </w:rPr>
        <w:t xml:space="preserve"> dar Konkurso techninėje specifikacijoje (minimalūs aplinkosauginiai kriterijai popieriui), todėl atitinkamai už jų nesilaikymą taikoma bauda </w:t>
      </w:r>
      <w:r w:rsidR="00EA3426" w:rsidRPr="00784EEB">
        <w:rPr>
          <w:rFonts w:ascii="Times New Roman" w:hAnsi="Times New Roman" w:cs="Times New Roman"/>
          <w:sz w:val="24"/>
          <w:szCs w:val="24"/>
        </w:rPr>
        <w:t xml:space="preserve">yra pagrįsta, ne </w:t>
      </w:r>
      <w:r w:rsidR="00217060" w:rsidRPr="00784EEB">
        <w:rPr>
          <w:rFonts w:ascii="Times New Roman" w:hAnsi="Times New Roman" w:cs="Times New Roman"/>
          <w:sz w:val="24"/>
          <w:szCs w:val="24"/>
        </w:rPr>
        <w:t xml:space="preserve">per didelė </w:t>
      </w:r>
      <w:r w:rsidR="00EA3426" w:rsidRPr="00784EEB">
        <w:rPr>
          <w:rFonts w:ascii="Times New Roman" w:hAnsi="Times New Roman" w:cs="Times New Roman"/>
          <w:sz w:val="24"/>
          <w:szCs w:val="24"/>
        </w:rPr>
        <w:t>ir ne</w:t>
      </w:r>
      <w:r w:rsidR="00217060" w:rsidRPr="00784EEB">
        <w:rPr>
          <w:rFonts w:ascii="Times New Roman" w:hAnsi="Times New Roman" w:cs="Times New Roman"/>
          <w:sz w:val="24"/>
          <w:szCs w:val="24"/>
        </w:rPr>
        <w:t>siekianti pasipelnymo</w:t>
      </w:r>
      <w:r w:rsidR="00705F69">
        <w:rPr>
          <w:rFonts w:ascii="Times New Roman" w:hAnsi="Times New Roman" w:cs="Times New Roman"/>
          <w:sz w:val="24"/>
          <w:szCs w:val="24"/>
        </w:rPr>
        <w:t>, o atvirkščiai – siekianti tinkam</w:t>
      </w:r>
      <w:r>
        <w:rPr>
          <w:rFonts w:ascii="Times New Roman" w:hAnsi="Times New Roman" w:cs="Times New Roman"/>
          <w:sz w:val="24"/>
          <w:szCs w:val="24"/>
        </w:rPr>
        <w:t>ų</w:t>
      </w:r>
      <w:r w:rsidR="00705F69">
        <w:rPr>
          <w:rFonts w:ascii="Times New Roman" w:hAnsi="Times New Roman" w:cs="Times New Roman"/>
          <w:sz w:val="24"/>
          <w:szCs w:val="24"/>
        </w:rPr>
        <w:t xml:space="preserve"> ir kokybiškai </w:t>
      </w:r>
      <w:r>
        <w:rPr>
          <w:rFonts w:ascii="Times New Roman" w:hAnsi="Times New Roman" w:cs="Times New Roman"/>
          <w:sz w:val="24"/>
          <w:szCs w:val="24"/>
        </w:rPr>
        <w:t>vykdymo</w:t>
      </w:r>
      <w:r>
        <w:rPr>
          <w:rFonts w:ascii="Times New Roman" w:hAnsi="Times New Roman" w:cs="Times New Roman"/>
          <w:sz w:val="24"/>
          <w:szCs w:val="24"/>
        </w:rPr>
        <w:t xml:space="preserve"> </w:t>
      </w:r>
      <w:r w:rsidR="00705F69">
        <w:rPr>
          <w:rFonts w:ascii="Times New Roman" w:hAnsi="Times New Roman" w:cs="Times New Roman"/>
          <w:sz w:val="24"/>
          <w:szCs w:val="24"/>
        </w:rPr>
        <w:t>paslaug</w:t>
      </w:r>
      <w:r>
        <w:rPr>
          <w:rFonts w:ascii="Times New Roman" w:hAnsi="Times New Roman" w:cs="Times New Roman"/>
          <w:sz w:val="24"/>
          <w:szCs w:val="24"/>
        </w:rPr>
        <w:t>ų</w:t>
      </w:r>
      <w:r w:rsidR="00193200">
        <w:rPr>
          <w:rFonts w:ascii="Times New Roman" w:hAnsi="Times New Roman" w:cs="Times New Roman"/>
          <w:sz w:val="24"/>
          <w:szCs w:val="24"/>
        </w:rPr>
        <w:t>, taip kaip</w:t>
      </w:r>
      <w:r>
        <w:rPr>
          <w:rFonts w:ascii="Times New Roman" w:hAnsi="Times New Roman" w:cs="Times New Roman"/>
          <w:sz w:val="24"/>
          <w:szCs w:val="24"/>
        </w:rPr>
        <w:t xml:space="preserve"> tai</w:t>
      </w:r>
      <w:r w:rsidR="00193200">
        <w:rPr>
          <w:rFonts w:ascii="Times New Roman" w:hAnsi="Times New Roman" w:cs="Times New Roman"/>
          <w:sz w:val="24"/>
          <w:szCs w:val="24"/>
        </w:rPr>
        <w:t xml:space="preserve"> deklaruo</w:t>
      </w:r>
      <w:r>
        <w:rPr>
          <w:rFonts w:ascii="Times New Roman" w:hAnsi="Times New Roman" w:cs="Times New Roman"/>
          <w:sz w:val="24"/>
          <w:szCs w:val="24"/>
        </w:rPr>
        <w:t>jama</w:t>
      </w:r>
      <w:r w:rsidR="00193200">
        <w:rPr>
          <w:rFonts w:ascii="Times New Roman" w:hAnsi="Times New Roman" w:cs="Times New Roman"/>
          <w:sz w:val="24"/>
          <w:szCs w:val="24"/>
        </w:rPr>
        <w:t xml:space="preserve"> sutarties pasirašymo metu.</w:t>
      </w:r>
    </w:p>
    <w:p w14:paraId="3D08BE0C" w14:textId="2903A059" w:rsidR="00EE1324" w:rsidRPr="00193200" w:rsidRDefault="00784EEB" w:rsidP="00193200">
      <w:pPr>
        <w:spacing w:after="0" w:line="240" w:lineRule="auto"/>
        <w:ind w:left="360"/>
        <w:jc w:val="both"/>
        <w:rPr>
          <w:rFonts w:ascii="Times New Roman" w:hAnsi="Times New Roman" w:cs="Times New Roman"/>
          <w:sz w:val="24"/>
          <w:szCs w:val="24"/>
        </w:rPr>
      </w:pPr>
      <w:r w:rsidRPr="00193200">
        <w:rPr>
          <w:rFonts w:ascii="Times New Roman" w:hAnsi="Times New Roman" w:cs="Times New Roman"/>
          <w:sz w:val="24"/>
          <w:szCs w:val="24"/>
        </w:rPr>
        <w:t>Apibendrintai,</w:t>
      </w:r>
      <w:r w:rsidR="00193200">
        <w:rPr>
          <w:rFonts w:ascii="Times New Roman" w:hAnsi="Times New Roman" w:cs="Times New Roman"/>
          <w:sz w:val="24"/>
          <w:szCs w:val="24"/>
        </w:rPr>
        <w:t xml:space="preserve"> </w:t>
      </w:r>
      <w:r w:rsidR="006E3CF8" w:rsidRPr="00193200">
        <w:rPr>
          <w:rFonts w:ascii="Times New Roman" w:hAnsi="Times New Roman" w:cs="Times New Roman"/>
          <w:sz w:val="24"/>
          <w:szCs w:val="24"/>
        </w:rPr>
        <w:t xml:space="preserve">Bendrosiose ir Specialiosiose </w:t>
      </w:r>
      <w:r w:rsidR="007B46BF" w:rsidRPr="00193200">
        <w:rPr>
          <w:rFonts w:ascii="Times New Roman" w:hAnsi="Times New Roman" w:cs="Times New Roman"/>
          <w:sz w:val="24"/>
          <w:szCs w:val="24"/>
        </w:rPr>
        <w:t>sutar</w:t>
      </w:r>
      <w:r w:rsidR="007B46BF">
        <w:rPr>
          <w:rFonts w:ascii="Times New Roman" w:hAnsi="Times New Roman" w:cs="Times New Roman"/>
          <w:sz w:val="24"/>
          <w:szCs w:val="24"/>
        </w:rPr>
        <w:t>čių</w:t>
      </w:r>
      <w:r w:rsidR="007B46BF" w:rsidRPr="00193200">
        <w:rPr>
          <w:rFonts w:ascii="Times New Roman" w:hAnsi="Times New Roman" w:cs="Times New Roman"/>
          <w:sz w:val="24"/>
          <w:szCs w:val="24"/>
        </w:rPr>
        <w:t xml:space="preserve"> </w:t>
      </w:r>
      <w:r w:rsidR="006E3CF8" w:rsidRPr="00193200">
        <w:rPr>
          <w:rFonts w:ascii="Times New Roman" w:hAnsi="Times New Roman" w:cs="Times New Roman"/>
          <w:sz w:val="24"/>
          <w:szCs w:val="24"/>
        </w:rPr>
        <w:t>sąlygose</w:t>
      </w:r>
      <w:r w:rsidR="007B46BF">
        <w:rPr>
          <w:rFonts w:ascii="Times New Roman" w:hAnsi="Times New Roman" w:cs="Times New Roman"/>
          <w:sz w:val="24"/>
          <w:szCs w:val="24"/>
        </w:rPr>
        <w:t>,</w:t>
      </w:r>
      <w:r w:rsidR="006E3CF8" w:rsidRPr="00193200">
        <w:rPr>
          <w:rFonts w:ascii="Times New Roman" w:hAnsi="Times New Roman" w:cs="Times New Roman"/>
          <w:sz w:val="24"/>
          <w:szCs w:val="24"/>
        </w:rPr>
        <w:t xml:space="preserve"> Paslaugos teikėjui keliamos atsakomybės yra proporcingos pirkimo objektui</w:t>
      </w:r>
      <w:r w:rsidR="00705F69" w:rsidRPr="00193200">
        <w:rPr>
          <w:rFonts w:ascii="Times New Roman" w:hAnsi="Times New Roman" w:cs="Times New Roman"/>
          <w:sz w:val="24"/>
          <w:szCs w:val="24"/>
        </w:rPr>
        <w:t>, nesiekiančios pasipelnymo, lygiateisės sutarties šalims bei nemažinančios konkurencijos</w:t>
      </w:r>
      <w:r w:rsidR="00193200">
        <w:rPr>
          <w:rFonts w:ascii="Times New Roman" w:hAnsi="Times New Roman" w:cs="Times New Roman"/>
          <w:sz w:val="24"/>
          <w:szCs w:val="24"/>
        </w:rPr>
        <w:t>, todėl keičiami nebus.</w:t>
      </w:r>
    </w:p>
    <w:p w14:paraId="52E22D46" w14:textId="0E01B972" w:rsidR="00193200" w:rsidRDefault="00193200" w:rsidP="00EE1324">
      <w:pPr>
        <w:spacing w:after="0" w:line="240" w:lineRule="auto"/>
        <w:jc w:val="both"/>
        <w:rPr>
          <w:rFonts w:ascii="Times New Roman" w:hAnsi="Times New Roman" w:cs="Times New Roman"/>
          <w:b/>
          <w:bCs/>
          <w:sz w:val="24"/>
          <w:szCs w:val="24"/>
          <w:u w:val="single"/>
        </w:rPr>
      </w:pPr>
    </w:p>
    <w:p w14:paraId="06992D41" w14:textId="77777777" w:rsidR="00193200" w:rsidRDefault="00193200" w:rsidP="00193200">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7 Klausimas: </w:t>
      </w:r>
    </w:p>
    <w:p w14:paraId="04AF77F5" w14:textId="563B4A04" w:rsidR="009E695E" w:rsidRPr="00D662AF" w:rsidRDefault="00193200" w:rsidP="00193200">
      <w:pPr>
        <w:spacing w:after="0" w:line="240" w:lineRule="auto"/>
        <w:jc w:val="both"/>
        <w:rPr>
          <w:rFonts w:ascii="Times New Roman" w:hAnsi="Times New Roman" w:cs="Times New Roman"/>
          <w:b/>
          <w:bCs/>
          <w:color w:val="0070C0"/>
          <w:sz w:val="24"/>
          <w:szCs w:val="24"/>
          <w:u w:val="single"/>
        </w:rPr>
      </w:pPr>
      <w:r w:rsidRPr="00D662AF">
        <w:rPr>
          <w:rFonts w:ascii="Times New Roman" w:hAnsi="Times New Roman" w:cs="Times New Roman"/>
          <w:b/>
          <w:bCs/>
          <w:color w:val="0070C0"/>
          <w:sz w:val="24"/>
          <w:szCs w:val="24"/>
          <w:u w:val="single"/>
        </w:rPr>
        <w:t>„</w:t>
      </w:r>
      <w:r w:rsidR="009E695E" w:rsidRPr="00D662AF">
        <w:rPr>
          <w:rFonts w:ascii="Times New Roman" w:hAnsi="Times New Roman" w:cs="Times New Roman"/>
          <w:b/>
          <w:bCs/>
          <w:color w:val="0070C0"/>
          <w:sz w:val="24"/>
          <w:szCs w:val="24"/>
          <w:u w:val="single"/>
        </w:rPr>
        <w:t>Perkantysis subjektas pirkimo dokumentų priedo Paslaugų pirkimo–pardavimo sutarties specialiosios sąlygos 10.1., 12.2. papunkčiuose nurodo:</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E695E" w:rsidRPr="00D662AF" w14:paraId="0861BCA8" w14:textId="77777777" w:rsidTr="009C1BBD">
        <w:trPr>
          <w:trHeight w:val="300"/>
        </w:trPr>
        <w:tc>
          <w:tcPr>
            <w:tcW w:w="3094" w:type="dxa"/>
          </w:tcPr>
          <w:p w14:paraId="5A99A4A7" w14:textId="77777777" w:rsidR="009E695E" w:rsidRPr="00D662AF" w:rsidRDefault="009E695E" w:rsidP="009C1BBD">
            <w:pPr>
              <w:spacing w:after="0" w:line="276" w:lineRule="auto"/>
              <w:jc w:val="both"/>
              <w:rPr>
                <w:rFonts w:ascii="Times New Roman" w:eastAsia="Times New Roman" w:hAnsi="Times New Roman" w:cs="Times New Roman"/>
                <w:b/>
                <w:color w:val="0070C0"/>
                <w:sz w:val="24"/>
                <w:szCs w:val="24"/>
                <w:lang w:val="en-US"/>
                <w14:ligatures w14:val="none"/>
              </w:rPr>
            </w:pPr>
            <w:r w:rsidRPr="00D662AF">
              <w:rPr>
                <w:rFonts w:ascii="Times New Roman" w:eastAsia="Times New Roman" w:hAnsi="Times New Roman" w:cs="Times New Roman"/>
                <w:b/>
                <w:color w:val="0070C0"/>
                <w:sz w:val="24"/>
                <w:szCs w:val="24"/>
                <w:lang w:val="en-US"/>
                <w14:ligatures w14:val="none"/>
              </w:rPr>
              <w:t xml:space="preserve">10.1. </w:t>
            </w:r>
            <w:r w:rsidRPr="00D662AF">
              <w:rPr>
                <w:rFonts w:ascii="Times New Roman" w:eastAsia="Times New Roman" w:hAnsi="Times New Roman" w:cs="Times New Roman"/>
                <w:b/>
                <w:color w:val="0070C0"/>
                <w:sz w:val="24"/>
                <w:szCs w:val="24"/>
                <w14:ligatures w14:val="none"/>
              </w:rPr>
              <w:t>Esminės Sutarties sąlygos</w:t>
            </w:r>
          </w:p>
        </w:tc>
        <w:tc>
          <w:tcPr>
            <w:tcW w:w="6441" w:type="dxa"/>
          </w:tcPr>
          <w:p w14:paraId="534E92C7" w14:textId="77777777" w:rsidR="009E695E" w:rsidRPr="00D662AF" w:rsidRDefault="009E695E" w:rsidP="009C1BBD">
            <w:pPr>
              <w:spacing w:after="0" w:line="276" w:lineRule="auto"/>
              <w:jc w:val="both"/>
              <w:rPr>
                <w:rFonts w:ascii="Times New Roman" w:eastAsia="Times New Roman" w:hAnsi="Times New Roman" w:cs="Times New Roman"/>
                <w:color w:val="0070C0"/>
                <w:sz w:val="24"/>
                <w:szCs w:val="24"/>
                <w14:ligatures w14:val="none"/>
              </w:rPr>
            </w:pPr>
            <w:r w:rsidRPr="00D662AF">
              <w:rPr>
                <w:rFonts w:ascii="Times New Roman" w:eastAsia="Times New Roman" w:hAnsi="Times New Roman" w:cs="Times New Roman"/>
                <w:color w:val="0070C0"/>
                <w:sz w:val="24"/>
                <w:szCs w:val="24"/>
                <w14:ligatures w14:val="none"/>
              </w:rPr>
              <w:t>Sutarties priede Nr. 2 „Techninė specifikacija“ ir Nr.3 „Pasiūlymas“ nurodytų sąlygų laikymasis.</w:t>
            </w:r>
          </w:p>
        </w:tc>
      </w:tr>
    </w:tbl>
    <w:p w14:paraId="288F1CC6" w14:textId="77777777" w:rsidR="009E695E" w:rsidRPr="00D662AF" w:rsidRDefault="009E695E" w:rsidP="009E695E">
      <w:pPr>
        <w:spacing w:after="0" w:line="276" w:lineRule="auto"/>
        <w:jc w:val="both"/>
        <w:rPr>
          <w:rFonts w:ascii="Times New Roman" w:hAnsi="Times New Roman" w:cs="Times New Roman"/>
          <w:color w:val="0070C0"/>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E695E" w:rsidRPr="00D662AF" w14:paraId="3F82EE35" w14:textId="77777777" w:rsidTr="009C1BBD">
        <w:trPr>
          <w:trHeight w:val="300"/>
        </w:trPr>
        <w:tc>
          <w:tcPr>
            <w:tcW w:w="3058" w:type="dxa"/>
            <w:tcBorders>
              <w:top w:val="single" w:sz="4" w:space="0" w:color="auto"/>
              <w:left w:val="single" w:sz="4" w:space="0" w:color="auto"/>
              <w:bottom w:val="single" w:sz="4" w:space="0" w:color="auto"/>
              <w:right w:val="single" w:sz="4" w:space="0" w:color="auto"/>
            </w:tcBorders>
          </w:tcPr>
          <w:p w14:paraId="154FA40F" w14:textId="77777777" w:rsidR="009E695E" w:rsidRPr="00D662AF" w:rsidRDefault="009E695E" w:rsidP="009C1BBD">
            <w:pPr>
              <w:spacing w:after="0" w:line="276" w:lineRule="auto"/>
              <w:jc w:val="both"/>
              <w:rPr>
                <w:rFonts w:ascii="Times New Roman" w:hAnsi="Times New Roman" w:cs="Times New Roman"/>
                <w:b/>
                <w:color w:val="0070C0"/>
                <w:sz w:val="24"/>
                <w:szCs w:val="24"/>
              </w:rPr>
            </w:pPr>
            <w:r w:rsidRPr="00D662AF">
              <w:rPr>
                <w:rFonts w:ascii="Times New Roman" w:hAnsi="Times New Roman" w:cs="Times New Roman"/>
                <w:b/>
                <w:color w:val="0070C0"/>
                <w:sz w:val="24"/>
                <w:szCs w:val="24"/>
              </w:rPr>
              <w:t>12.2. Esminiai Sutarties pažeidimai</w:t>
            </w:r>
          </w:p>
        </w:tc>
        <w:tc>
          <w:tcPr>
            <w:tcW w:w="6477" w:type="dxa"/>
            <w:tcBorders>
              <w:top w:val="single" w:sz="4" w:space="0" w:color="auto"/>
              <w:left w:val="single" w:sz="4" w:space="0" w:color="auto"/>
              <w:bottom w:val="single" w:sz="4" w:space="0" w:color="auto"/>
              <w:right w:val="single" w:sz="4" w:space="0" w:color="auto"/>
            </w:tcBorders>
          </w:tcPr>
          <w:p w14:paraId="2B559BE8" w14:textId="77777777" w:rsidR="009E695E" w:rsidRPr="00D662AF" w:rsidRDefault="009E695E" w:rsidP="009C1BBD">
            <w:pPr>
              <w:spacing w:after="0" w:line="276" w:lineRule="auto"/>
              <w:jc w:val="both"/>
              <w:rPr>
                <w:rFonts w:ascii="Times New Roman" w:hAnsi="Times New Roman" w:cs="Times New Roman"/>
                <w:color w:val="0070C0"/>
                <w:sz w:val="24"/>
                <w:szCs w:val="24"/>
              </w:rPr>
            </w:pPr>
            <w:r w:rsidRPr="00D662AF">
              <w:rPr>
                <w:rFonts w:ascii="Times New Roman" w:hAnsi="Times New Roman" w:cs="Times New Roman"/>
                <w:color w:val="0070C0"/>
                <w:sz w:val="24"/>
                <w:szCs w:val="24"/>
              </w:rPr>
              <w:t>12.2.1. jeigu Tiekėjas nevykdo prisiimtų įsipareigojimų už Sutartyje nustatytą Sutarties kainą / įkainius;</w:t>
            </w:r>
          </w:p>
          <w:p w14:paraId="0E4ADF90" w14:textId="77777777" w:rsidR="009E695E" w:rsidRPr="00D662AF" w:rsidRDefault="009E695E" w:rsidP="009C1BBD">
            <w:pPr>
              <w:spacing w:after="0" w:line="276" w:lineRule="auto"/>
              <w:jc w:val="both"/>
              <w:rPr>
                <w:rFonts w:ascii="Times New Roman" w:eastAsia="Arial" w:hAnsi="Times New Roman" w:cs="Times New Roman"/>
                <w:color w:val="0070C0"/>
                <w:sz w:val="24"/>
                <w:szCs w:val="24"/>
                <w:lang w:val="lt"/>
              </w:rPr>
            </w:pPr>
            <w:r w:rsidRPr="00D662AF">
              <w:rPr>
                <w:rFonts w:ascii="Times New Roman" w:hAnsi="Times New Roman" w:cs="Times New Roman"/>
                <w:color w:val="0070C0"/>
                <w:sz w:val="24"/>
                <w:szCs w:val="24"/>
              </w:rPr>
              <w:t xml:space="preserve">12.2.2. </w:t>
            </w:r>
            <w:r w:rsidRPr="00D662AF">
              <w:rPr>
                <w:rFonts w:ascii="Times New Roman" w:eastAsia="Arial" w:hAnsi="Times New Roman" w:cs="Times New Roman"/>
                <w:color w:val="0070C0"/>
                <w:sz w:val="24"/>
                <w:szCs w:val="24"/>
                <w:lang w:val="lt"/>
              </w:rPr>
              <w:t>jeigu Tiekėjas nesilaiko Sutartyje nustatytų Paslaugų teikimo terminų 2 (du) kartus iš eilės arba vėluoja suteikti Paslaugas daugiau nei 20 (dvidešimt) kalendorinių dienų nuo Sutartyje nustatyto Paslaugų suteikimo termino;</w:t>
            </w:r>
          </w:p>
          <w:p w14:paraId="696F4757"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color w:val="0070C0"/>
                <w:sz w:val="24"/>
                <w:szCs w:val="24"/>
                <w:lang w:val="lt"/>
              </w:rPr>
            </w:pPr>
            <w:r w:rsidRPr="00D662AF">
              <w:rPr>
                <w:rFonts w:ascii="Times New Roman" w:eastAsia="Arial" w:hAnsi="Times New Roman" w:cs="Times New Roman"/>
                <w:color w:val="0070C0"/>
                <w:sz w:val="24"/>
                <w:szCs w:val="24"/>
                <w:lang w:val="lt"/>
              </w:rPr>
              <w:t>12.2.3. jeigu Tiekėjas pažeidžia Paslaugų suteikimo terminus ir priskaičiuotų netesybų už vėlavimą suma viršija 20 (dvidešimt) proc. Pradinės sutarties vertės;</w:t>
            </w:r>
          </w:p>
          <w:p w14:paraId="6D10BF00"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color w:val="0070C0"/>
                <w:sz w:val="24"/>
                <w:szCs w:val="24"/>
                <w:lang w:val="lt"/>
              </w:rPr>
            </w:pPr>
            <w:r w:rsidRPr="00D662AF">
              <w:rPr>
                <w:rFonts w:ascii="Times New Roman" w:eastAsia="Arial" w:hAnsi="Times New Roman" w:cs="Times New Roman"/>
                <w:color w:val="0070C0"/>
                <w:sz w:val="24"/>
                <w:szCs w:val="24"/>
                <w:lang w:val="lt"/>
              </w:rPr>
              <w:t>12.2.4. Tiekėjas pažeidžia Paslaugų suteikimo terminus ir dėl Paslaugų suteikimo vėlavimo Paslaugos tampa nebereikalingos;</w:t>
            </w:r>
          </w:p>
          <w:p w14:paraId="367C6081"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color w:val="0070C0"/>
                <w:sz w:val="24"/>
                <w:szCs w:val="24"/>
                <w:lang w:val="lt"/>
              </w:rPr>
            </w:pPr>
            <w:r w:rsidRPr="00D662AF">
              <w:rPr>
                <w:rFonts w:ascii="Times New Roman" w:eastAsia="Arial" w:hAnsi="Times New Roman" w:cs="Times New Roman"/>
                <w:color w:val="0070C0"/>
                <w:sz w:val="24"/>
                <w:szCs w:val="24"/>
                <w:lang w:val="lt"/>
              </w:rPr>
              <w:lastRenderedPageBreak/>
              <w:t>12.2.5. Tiekėjas daugiau kaip 2 (du) kartus suteikia Paslaugas, kurios neatitinka Sutartyje ir (ar) įstatymuose nustatytų reikalavimų Paslaugoms;</w:t>
            </w:r>
          </w:p>
          <w:p w14:paraId="5C8F184B"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color w:val="0070C0"/>
                <w:sz w:val="24"/>
                <w:szCs w:val="24"/>
                <w:lang w:val="lt"/>
              </w:rPr>
            </w:pPr>
            <w:r w:rsidRPr="00D662AF">
              <w:rPr>
                <w:rFonts w:ascii="Times New Roman" w:eastAsia="Arial" w:hAnsi="Times New Roman" w:cs="Times New Roman"/>
                <w:color w:val="0070C0"/>
                <w:sz w:val="24"/>
                <w:szCs w:val="24"/>
                <w:lang w:val="lt"/>
              </w:rPr>
              <w:t>12.2.6. Tiekėjas pažeidžia šios Sutarties nuostatas, reglamentuojančias konkurenciją, intelektinės nuosavybės ar konfidencialios informacijos valdymą;</w:t>
            </w:r>
          </w:p>
          <w:p w14:paraId="78A3D081" w14:textId="77777777" w:rsidR="009E695E" w:rsidRPr="00D662AF" w:rsidRDefault="009E695E" w:rsidP="009C1BBD">
            <w:pPr>
              <w:spacing w:after="0" w:line="276" w:lineRule="auto"/>
              <w:jc w:val="both"/>
              <w:rPr>
                <w:rFonts w:ascii="Times New Roman" w:eastAsia="Arial" w:hAnsi="Times New Roman" w:cs="Times New Roman"/>
                <w:color w:val="0070C0"/>
                <w:sz w:val="24"/>
                <w:szCs w:val="24"/>
              </w:rPr>
            </w:pPr>
            <w:r w:rsidRPr="00D662AF">
              <w:rPr>
                <w:rFonts w:ascii="Times New Roman" w:eastAsia="Arial" w:hAnsi="Times New Roman" w:cs="Times New Roman"/>
                <w:color w:val="0070C0"/>
                <w:sz w:val="24"/>
                <w:szCs w:val="24"/>
                <w:lang w:val="lt"/>
              </w:rPr>
              <w:t>12.2.7. Tiekėjas 2 (du) kartus pažeidžia esminę Sutarties sąlygą.</w:t>
            </w:r>
          </w:p>
        </w:tc>
      </w:tr>
    </w:tbl>
    <w:p w14:paraId="1CF93F26" w14:textId="77777777" w:rsidR="009E695E" w:rsidRPr="00D662AF" w:rsidRDefault="009E695E" w:rsidP="009E695E">
      <w:pPr>
        <w:spacing w:after="0" w:line="276" w:lineRule="auto"/>
        <w:jc w:val="both"/>
        <w:rPr>
          <w:rFonts w:ascii="Times New Roman" w:hAnsi="Times New Roman" w:cs="Times New Roman"/>
          <w:color w:val="0070C0"/>
          <w:sz w:val="24"/>
          <w:szCs w:val="24"/>
        </w:rPr>
      </w:pPr>
    </w:p>
    <w:p w14:paraId="20F84AC1" w14:textId="77777777" w:rsidR="009E695E" w:rsidRPr="00D662AF" w:rsidRDefault="009E695E" w:rsidP="009E695E">
      <w:pPr>
        <w:spacing w:after="0" w:line="276" w:lineRule="auto"/>
        <w:jc w:val="both"/>
        <w:rPr>
          <w:rFonts w:ascii="Times New Roman" w:hAnsi="Times New Roman" w:cs="Times New Roman"/>
          <w:color w:val="0070C0"/>
          <w:sz w:val="24"/>
          <w:szCs w:val="24"/>
          <w:u w:val="single"/>
          <w14:ligatures w14:val="none"/>
        </w:rPr>
      </w:pPr>
      <w:r w:rsidRPr="00D662AF">
        <w:rPr>
          <w:rFonts w:ascii="Times New Roman" w:hAnsi="Times New Roman" w:cs="Times New Roman"/>
          <w:color w:val="0070C0"/>
          <w:sz w:val="24"/>
          <w:szCs w:val="24"/>
          <w:u w:val="single"/>
        </w:rPr>
        <w:t>Bendrovė, pažymi, kad toks esminio sutarties pažeidimo klasifikavimas neatitinka civilinio kodekso įtvirtinto reguliavimo nustatant ar pažeidimas esminis, kadangi, nustatant ar sutarties pažeidimas yra esminis, yra vertinama ar Šalis iš esmės negavo iš sutarties tai ko tikėjosi. Atsižvelgiant  į tai, Bendrovė prašo, pirkimo dokumentų priedo Paslaugų pirkimo–pardavimo sutarties specialiosios sąlygos 10.1., 12.2. papunkčius išdėstyti sekančiai:</w:t>
      </w:r>
    </w:p>
    <w:p w14:paraId="70589F8F" w14:textId="77777777" w:rsidR="009E695E" w:rsidRPr="00D662AF" w:rsidRDefault="009E695E" w:rsidP="009E695E">
      <w:pPr>
        <w:spacing w:after="0" w:line="276" w:lineRule="auto"/>
        <w:jc w:val="both"/>
        <w:rPr>
          <w:rFonts w:ascii="Times New Roman" w:hAnsi="Times New Roman" w:cs="Times New Roman"/>
          <w:color w:val="0070C0"/>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E695E" w:rsidRPr="00D662AF" w14:paraId="37DDCC66" w14:textId="77777777" w:rsidTr="009C1BBD">
        <w:trPr>
          <w:trHeight w:val="300"/>
        </w:trPr>
        <w:tc>
          <w:tcPr>
            <w:tcW w:w="3094" w:type="dxa"/>
          </w:tcPr>
          <w:p w14:paraId="12EE1BCD" w14:textId="77777777" w:rsidR="009E695E" w:rsidRPr="00D662AF" w:rsidRDefault="009E695E" w:rsidP="009C1BBD">
            <w:pPr>
              <w:spacing w:after="0" w:line="276" w:lineRule="auto"/>
              <w:jc w:val="both"/>
              <w:rPr>
                <w:rFonts w:ascii="Times New Roman" w:eastAsia="Times New Roman" w:hAnsi="Times New Roman" w:cs="Times New Roman"/>
                <w:b/>
                <w:strike/>
                <w:color w:val="0070C0"/>
                <w:sz w:val="24"/>
                <w:szCs w:val="24"/>
                <w:lang w:val="en-US"/>
                <w14:ligatures w14:val="none"/>
              </w:rPr>
            </w:pPr>
            <w:r w:rsidRPr="00D662AF">
              <w:rPr>
                <w:rFonts w:ascii="Times New Roman" w:eastAsia="Times New Roman" w:hAnsi="Times New Roman" w:cs="Times New Roman"/>
                <w:b/>
                <w:strike/>
                <w:color w:val="0070C0"/>
                <w:sz w:val="24"/>
                <w:szCs w:val="24"/>
                <w:lang w:val="en-US"/>
                <w14:ligatures w14:val="none"/>
              </w:rPr>
              <w:t xml:space="preserve">10.1. </w:t>
            </w:r>
            <w:r w:rsidRPr="00D662AF">
              <w:rPr>
                <w:rFonts w:ascii="Times New Roman" w:eastAsia="Times New Roman" w:hAnsi="Times New Roman" w:cs="Times New Roman"/>
                <w:b/>
                <w:strike/>
                <w:color w:val="0070C0"/>
                <w:sz w:val="24"/>
                <w:szCs w:val="24"/>
                <w14:ligatures w14:val="none"/>
              </w:rPr>
              <w:t>Esminės Sutarties sąlygos</w:t>
            </w:r>
          </w:p>
        </w:tc>
        <w:tc>
          <w:tcPr>
            <w:tcW w:w="6441" w:type="dxa"/>
          </w:tcPr>
          <w:p w14:paraId="53AD3BD9" w14:textId="77777777" w:rsidR="009E695E" w:rsidRPr="00D662AF" w:rsidRDefault="009E695E" w:rsidP="009C1BBD">
            <w:pPr>
              <w:spacing w:after="0" w:line="276" w:lineRule="auto"/>
              <w:jc w:val="both"/>
              <w:rPr>
                <w:rFonts w:ascii="Times New Roman" w:eastAsia="Times New Roman" w:hAnsi="Times New Roman" w:cs="Times New Roman"/>
                <w:strike/>
                <w:color w:val="0070C0"/>
                <w:sz w:val="24"/>
                <w:szCs w:val="24"/>
                <w14:ligatures w14:val="none"/>
              </w:rPr>
            </w:pPr>
            <w:r w:rsidRPr="00D662AF">
              <w:rPr>
                <w:rFonts w:ascii="Times New Roman" w:eastAsia="Times New Roman" w:hAnsi="Times New Roman" w:cs="Times New Roman"/>
                <w:strike/>
                <w:color w:val="0070C0"/>
                <w:sz w:val="24"/>
                <w:szCs w:val="24"/>
                <w14:ligatures w14:val="none"/>
              </w:rPr>
              <w:t>Sutarties priede Nr. 2 „Techninė specifikacija“ ir Nr.3 „Pasiūlymas“ nurodytų sąlygų laikymasis.</w:t>
            </w:r>
          </w:p>
        </w:tc>
      </w:tr>
    </w:tbl>
    <w:p w14:paraId="52F7335B" w14:textId="77777777" w:rsidR="009E695E" w:rsidRPr="00D662AF" w:rsidRDefault="009E695E" w:rsidP="009E695E">
      <w:pPr>
        <w:spacing w:after="0" w:line="276" w:lineRule="auto"/>
        <w:jc w:val="both"/>
        <w:rPr>
          <w:rFonts w:ascii="Times New Roman" w:hAnsi="Times New Roman" w:cs="Times New Roman"/>
          <w:color w:val="0070C0"/>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D662AF" w:rsidRPr="00D662AF" w14:paraId="43A2C195" w14:textId="77777777" w:rsidTr="009C1BBD">
        <w:trPr>
          <w:trHeight w:val="300"/>
        </w:trPr>
        <w:tc>
          <w:tcPr>
            <w:tcW w:w="3058" w:type="dxa"/>
            <w:tcBorders>
              <w:top w:val="single" w:sz="4" w:space="0" w:color="auto"/>
              <w:left w:val="single" w:sz="4" w:space="0" w:color="auto"/>
              <w:bottom w:val="single" w:sz="4" w:space="0" w:color="auto"/>
              <w:right w:val="single" w:sz="4" w:space="0" w:color="auto"/>
            </w:tcBorders>
          </w:tcPr>
          <w:p w14:paraId="7079FCC7" w14:textId="77777777" w:rsidR="009E695E" w:rsidRPr="00D662AF" w:rsidRDefault="009E695E" w:rsidP="009C1BBD">
            <w:pPr>
              <w:spacing w:after="0" w:line="276" w:lineRule="auto"/>
              <w:jc w:val="both"/>
              <w:rPr>
                <w:rFonts w:ascii="Times New Roman" w:hAnsi="Times New Roman" w:cs="Times New Roman"/>
                <w:b/>
                <w:color w:val="0070C0"/>
                <w:sz w:val="24"/>
                <w:szCs w:val="24"/>
              </w:rPr>
            </w:pPr>
            <w:r w:rsidRPr="00D662AF">
              <w:rPr>
                <w:rFonts w:ascii="Times New Roman" w:hAnsi="Times New Roman" w:cs="Times New Roman"/>
                <w:b/>
                <w:color w:val="0070C0"/>
                <w:sz w:val="24"/>
                <w:szCs w:val="24"/>
              </w:rPr>
              <w:t>12.2. Esminiai Sutarties pažeidimai</w:t>
            </w:r>
          </w:p>
        </w:tc>
        <w:tc>
          <w:tcPr>
            <w:tcW w:w="6477" w:type="dxa"/>
            <w:tcBorders>
              <w:top w:val="single" w:sz="4" w:space="0" w:color="auto"/>
              <w:left w:val="single" w:sz="4" w:space="0" w:color="auto"/>
              <w:bottom w:val="single" w:sz="4" w:space="0" w:color="auto"/>
              <w:right w:val="single" w:sz="4" w:space="0" w:color="auto"/>
            </w:tcBorders>
          </w:tcPr>
          <w:p w14:paraId="12E34C84" w14:textId="77777777" w:rsidR="009E695E" w:rsidRPr="00D662AF" w:rsidRDefault="009E695E" w:rsidP="009C1BBD">
            <w:pPr>
              <w:spacing w:after="0" w:line="276" w:lineRule="auto"/>
              <w:jc w:val="both"/>
              <w:rPr>
                <w:rFonts w:ascii="Times New Roman" w:hAnsi="Times New Roman" w:cs="Times New Roman"/>
                <w:strike/>
                <w:color w:val="0070C0"/>
                <w:sz w:val="24"/>
                <w:szCs w:val="24"/>
              </w:rPr>
            </w:pPr>
            <w:r w:rsidRPr="00D662AF">
              <w:rPr>
                <w:rFonts w:ascii="Times New Roman" w:hAnsi="Times New Roman" w:cs="Times New Roman"/>
                <w:color w:val="0070C0"/>
                <w:sz w:val="24"/>
                <w:szCs w:val="24"/>
              </w:rPr>
              <w:t xml:space="preserve">12.2.1. </w:t>
            </w:r>
            <w:r w:rsidRPr="00D662AF">
              <w:rPr>
                <w:rFonts w:ascii="Times New Roman" w:hAnsi="Times New Roman" w:cs="Times New Roman"/>
                <w:b/>
                <w:bCs/>
                <w:color w:val="0070C0"/>
                <w:sz w:val="24"/>
                <w:szCs w:val="24"/>
              </w:rPr>
              <w:t>Nustatant esminį sutarties pažeidimą vadovaujamasi Civilinio kodekso 6.217 straipsnio 2 dalimi.</w:t>
            </w:r>
            <w:r w:rsidRPr="00D662AF">
              <w:rPr>
                <w:rFonts w:ascii="Times New Roman" w:hAnsi="Times New Roman" w:cs="Times New Roman"/>
                <w:color w:val="0070C0"/>
                <w:sz w:val="24"/>
                <w:szCs w:val="24"/>
              </w:rPr>
              <w:t xml:space="preserve"> </w:t>
            </w:r>
            <w:r w:rsidRPr="00D662AF">
              <w:rPr>
                <w:rFonts w:ascii="Times New Roman" w:hAnsi="Times New Roman" w:cs="Times New Roman"/>
                <w:strike/>
                <w:color w:val="0070C0"/>
                <w:sz w:val="24"/>
                <w:szCs w:val="24"/>
              </w:rPr>
              <w:t>jeigu Tiekėjas nevykdo prisiimtų įsipareigojimų už Sutartyje nustatytą Sutarties kainą / įkainius;</w:t>
            </w:r>
          </w:p>
          <w:p w14:paraId="34FB1EEC" w14:textId="77777777" w:rsidR="009E695E" w:rsidRPr="00D662AF" w:rsidRDefault="009E695E" w:rsidP="009C1BBD">
            <w:pPr>
              <w:spacing w:after="0" w:line="276" w:lineRule="auto"/>
              <w:jc w:val="both"/>
              <w:rPr>
                <w:rFonts w:ascii="Times New Roman" w:eastAsia="Arial" w:hAnsi="Times New Roman" w:cs="Times New Roman"/>
                <w:strike/>
                <w:color w:val="0070C0"/>
                <w:sz w:val="24"/>
                <w:szCs w:val="24"/>
                <w:lang w:val="lt"/>
              </w:rPr>
            </w:pPr>
            <w:r w:rsidRPr="00D662AF">
              <w:rPr>
                <w:rFonts w:ascii="Times New Roman" w:hAnsi="Times New Roman" w:cs="Times New Roman"/>
                <w:strike/>
                <w:color w:val="0070C0"/>
                <w:sz w:val="24"/>
                <w:szCs w:val="24"/>
              </w:rPr>
              <w:t xml:space="preserve">12.2.2. </w:t>
            </w:r>
            <w:r w:rsidRPr="00D662AF">
              <w:rPr>
                <w:rFonts w:ascii="Times New Roman" w:eastAsia="Arial" w:hAnsi="Times New Roman" w:cs="Times New Roman"/>
                <w:strike/>
                <w:color w:val="0070C0"/>
                <w:sz w:val="24"/>
                <w:szCs w:val="24"/>
                <w:lang w:val="lt"/>
              </w:rPr>
              <w:t>jeigu Tiekėjas nesilaiko Sutartyje nustatytų Paslaugų teikimo terminų 2 (du) kartus iš eilės arba vėluoja suteikti Paslaugas daugiau nei 20 (dvidešimt) kalendorinių dienų nuo Sutartyje nustatyto Paslaugų suteikimo termino;</w:t>
            </w:r>
          </w:p>
          <w:p w14:paraId="20DE1BB4"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strike/>
                <w:color w:val="0070C0"/>
                <w:sz w:val="24"/>
                <w:szCs w:val="24"/>
                <w:lang w:val="lt"/>
              </w:rPr>
            </w:pPr>
            <w:r w:rsidRPr="00D662AF">
              <w:rPr>
                <w:rFonts w:ascii="Times New Roman" w:eastAsia="Arial" w:hAnsi="Times New Roman" w:cs="Times New Roman"/>
                <w:strike/>
                <w:color w:val="0070C0"/>
                <w:sz w:val="24"/>
                <w:szCs w:val="24"/>
                <w:lang w:val="lt"/>
              </w:rPr>
              <w:t>12.2.3. jeigu Tiekėjas pažeidžia Paslaugų suteikimo terminus ir priskaičiuotų netesybų už vėlavimą suma viršija 20 (dvidešimt) proc. Pradinės sutarties vertės;</w:t>
            </w:r>
          </w:p>
          <w:p w14:paraId="03D98550"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strike/>
                <w:color w:val="0070C0"/>
                <w:sz w:val="24"/>
                <w:szCs w:val="24"/>
                <w:lang w:val="lt"/>
              </w:rPr>
            </w:pPr>
            <w:r w:rsidRPr="00D662AF">
              <w:rPr>
                <w:rFonts w:ascii="Times New Roman" w:eastAsia="Arial" w:hAnsi="Times New Roman" w:cs="Times New Roman"/>
                <w:strike/>
                <w:color w:val="0070C0"/>
                <w:sz w:val="24"/>
                <w:szCs w:val="24"/>
                <w:lang w:val="lt"/>
              </w:rPr>
              <w:t>12.2.4. Tiekėjas pažeidžia Paslaugų suteikimo terminus ir dėl Paslaugų suteikimo vėlavimo Paslaugos tampa nebereikalingos;</w:t>
            </w:r>
          </w:p>
          <w:p w14:paraId="4ADBF506"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strike/>
                <w:color w:val="0070C0"/>
                <w:sz w:val="24"/>
                <w:szCs w:val="24"/>
                <w:lang w:val="lt"/>
              </w:rPr>
            </w:pPr>
            <w:r w:rsidRPr="00D662AF">
              <w:rPr>
                <w:rFonts w:ascii="Times New Roman" w:eastAsia="Arial" w:hAnsi="Times New Roman" w:cs="Times New Roman"/>
                <w:strike/>
                <w:color w:val="0070C0"/>
                <w:sz w:val="24"/>
                <w:szCs w:val="24"/>
                <w:lang w:val="lt"/>
              </w:rPr>
              <w:t>12.2.5. Tiekėjas daugiau kaip 2 (du) kartus suteikia Paslaugas, kurios neatitinka Sutartyje ir (ar) įstatymuose nustatytų reikalavimų Paslaugoms;</w:t>
            </w:r>
          </w:p>
          <w:p w14:paraId="7353D266" w14:textId="77777777" w:rsidR="009E695E" w:rsidRPr="00D662AF" w:rsidRDefault="009E695E" w:rsidP="009C1BBD">
            <w:pPr>
              <w:tabs>
                <w:tab w:val="left" w:pos="567"/>
                <w:tab w:val="left" w:pos="851"/>
                <w:tab w:val="left" w:pos="992"/>
                <w:tab w:val="left" w:pos="1134"/>
              </w:tabs>
              <w:spacing w:after="0" w:line="276" w:lineRule="auto"/>
              <w:jc w:val="both"/>
              <w:rPr>
                <w:rFonts w:ascii="Times New Roman" w:eastAsia="Arial" w:hAnsi="Times New Roman" w:cs="Times New Roman"/>
                <w:strike/>
                <w:color w:val="0070C0"/>
                <w:sz w:val="24"/>
                <w:szCs w:val="24"/>
                <w:lang w:val="lt"/>
              </w:rPr>
            </w:pPr>
            <w:r w:rsidRPr="00D662AF">
              <w:rPr>
                <w:rFonts w:ascii="Times New Roman" w:eastAsia="Arial" w:hAnsi="Times New Roman" w:cs="Times New Roman"/>
                <w:strike/>
                <w:color w:val="0070C0"/>
                <w:sz w:val="24"/>
                <w:szCs w:val="24"/>
                <w:lang w:val="lt"/>
              </w:rPr>
              <w:t>12.2.6. Tiekėjas pažeidžia šios Sutarties nuostatas, reglamentuojančias konkurenciją, intelektinės nuosavybės ar konfidencialios informacijos valdymą;</w:t>
            </w:r>
          </w:p>
          <w:p w14:paraId="71BB907B" w14:textId="77777777" w:rsidR="009E695E" w:rsidRPr="00D662AF" w:rsidRDefault="009E695E" w:rsidP="009C1BBD">
            <w:pPr>
              <w:spacing w:after="0" w:line="276" w:lineRule="auto"/>
              <w:jc w:val="both"/>
              <w:rPr>
                <w:rFonts w:ascii="Times New Roman" w:eastAsia="Arial" w:hAnsi="Times New Roman" w:cs="Times New Roman"/>
                <w:color w:val="0070C0"/>
                <w:sz w:val="24"/>
                <w:szCs w:val="24"/>
              </w:rPr>
            </w:pPr>
            <w:r w:rsidRPr="00D662AF">
              <w:rPr>
                <w:rFonts w:ascii="Times New Roman" w:eastAsia="Arial" w:hAnsi="Times New Roman" w:cs="Times New Roman"/>
                <w:strike/>
                <w:color w:val="0070C0"/>
                <w:sz w:val="24"/>
                <w:szCs w:val="24"/>
                <w:lang w:val="lt"/>
              </w:rPr>
              <w:t>12.2.7. Tiekėjas 2 (du) kartus pažeidžia esminę Sutarties sąlygą.</w:t>
            </w:r>
          </w:p>
        </w:tc>
      </w:tr>
    </w:tbl>
    <w:p w14:paraId="55E9578E" w14:textId="463A19F3" w:rsidR="009E695E" w:rsidRDefault="00D662AF" w:rsidP="009E695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p>
    <w:p w14:paraId="7CE4F143" w14:textId="77777777" w:rsidR="00D662AF" w:rsidRDefault="00D662AF" w:rsidP="009E695E">
      <w:pPr>
        <w:spacing w:after="0" w:line="276" w:lineRule="auto"/>
        <w:jc w:val="both"/>
        <w:rPr>
          <w:rFonts w:ascii="Times New Roman" w:hAnsi="Times New Roman" w:cs="Times New Roman"/>
          <w:sz w:val="24"/>
          <w:szCs w:val="24"/>
        </w:rPr>
      </w:pPr>
    </w:p>
    <w:p w14:paraId="015020A9" w14:textId="1F880847" w:rsidR="00D662AF" w:rsidRDefault="00D662AF" w:rsidP="002E5BD4">
      <w:pPr>
        <w:spacing w:after="0" w:line="240" w:lineRule="auto"/>
        <w:jc w:val="both"/>
        <w:rPr>
          <w:rFonts w:ascii="Times New Roman" w:hAnsi="Times New Roman" w:cs="Times New Roman"/>
          <w:sz w:val="24"/>
          <w:szCs w:val="24"/>
        </w:rPr>
      </w:pPr>
      <w:r w:rsidRPr="001A5106">
        <w:rPr>
          <w:rFonts w:ascii="Times New Roman" w:hAnsi="Times New Roman" w:cs="Times New Roman"/>
          <w:b/>
          <w:bCs/>
          <w:sz w:val="24"/>
          <w:szCs w:val="24"/>
        </w:rPr>
        <w:t>Atsakymas</w:t>
      </w:r>
      <w:r>
        <w:rPr>
          <w:rFonts w:ascii="Times New Roman" w:hAnsi="Times New Roman" w:cs="Times New Roman"/>
          <w:sz w:val="24"/>
          <w:szCs w:val="24"/>
        </w:rPr>
        <w:t xml:space="preserve">. </w:t>
      </w:r>
      <w:r w:rsidR="001A5106">
        <w:rPr>
          <w:rFonts w:ascii="Times New Roman" w:hAnsi="Times New Roman" w:cs="Times New Roman"/>
          <w:sz w:val="24"/>
          <w:szCs w:val="24"/>
        </w:rPr>
        <w:t xml:space="preserve">Teisės aktuose nėra įtvirtintas esminių pirkimo sutarties pažeidimų sąrašas. Esminiai sutarties pažeidimai yra vertinamieji ir nustatomi kiekvienam konkrečiam pirkimo objektui atskirai. Tais atvejais, kai konkrečiame pirkime nėra nurodomi esminiai sutarties pažeidimo atvejai – galioja </w:t>
      </w:r>
      <w:r>
        <w:rPr>
          <w:rFonts w:ascii="Times New Roman" w:hAnsi="Times New Roman" w:cs="Times New Roman"/>
          <w:sz w:val="24"/>
          <w:szCs w:val="24"/>
        </w:rPr>
        <w:t>LR Civilinio kodekso 6.217 str.</w:t>
      </w:r>
      <w:r w:rsidR="001A5106">
        <w:rPr>
          <w:rFonts w:ascii="Times New Roman" w:hAnsi="Times New Roman" w:cs="Times New Roman"/>
          <w:sz w:val="24"/>
          <w:szCs w:val="24"/>
        </w:rPr>
        <w:t xml:space="preserve"> nurodyti kriterijai</w:t>
      </w:r>
      <w:r>
        <w:rPr>
          <w:rFonts w:ascii="Times New Roman" w:hAnsi="Times New Roman" w:cs="Times New Roman"/>
          <w:sz w:val="24"/>
          <w:szCs w:val="24"/>
        </w:rPr>
        <w:t>.</w:t>
      </w:r>
      <w:r w:rsidR="00ED3986">
        <w:rPr>
          <w:rFonts w:ascii="Times New Roman" w:hAnsi="Times New Roman" w:cs="Times New Roman"/>
          <w:sz w:val="24"/>
          <w:szCs w:val="24"/>
        </w:rPr>
        <w:t xml:space="preserve"> Vertinamu atveju, šiame Konkurse yra nustatyti</w:t>
      </w:r>
      <w:r w:rsidR="002E5BD4">
        <w:rPr>
          <w:rFonts w:ascii="Times New Roman" w:hAnsi="Times New Roman" w:cs="Times New Roman"/>
          <w:sz w:val="24"/>
          <w:szCs w:val="24"/>
        </w:rPr>
        <w:t xml:space="preserve"> konkretūs</w:t>
      </w:r>
      <w:r w:rsidR="00ED3986">
        <w:rPr>
          <w:rFonts w:ascii="Times New Roman" w:hAnsi="Times New Roman" w:cs="Times New Roman"/>
          <w:sz w:val="24"/>
          <w:szCs w:val="24"/>
        </w:rPr>
        <w:t xml:space="preserve"> esminiai sutarties pažeidimo atvejai, kurie naikinami </w:t>
      </w:r>
      <w:r w:rsidR="007B46BF">
        <w:rPr>
          <w:rFonts w:ascii="Times New Roman" w:hAnsi="Times New Roman" w:cs="Times New Roman"/>
          <w:sz w:val="24"/>
          <w:szCs w:val="24"/>
        </w:rPr>
        <w:t xml:space="preserve">ir/ar koreguojami </w:t>
      </w:r>
      <w:r w:rsidR="00ED3986">
        <w:rPr>
          <w:rFonts w:ascii="Times New Roman" w:hAnsi="Times New Roman" w:cs="Times New Roman"/>
          <w:sz w:val="24"/>
          <w:szCs w:val="24"/>
        </w:rPr>
        <w:t>nebus.</w:t>
      </w:r>
    </w:p>
    <w:p w14:paraId="7E9A967D" w14:textId="77777777" w:rsidR="00ED3986" w:rsidRDefault="00ED3986" w:rsidP="009E695E">
      <w:pPr>
        <w:spacing w:after="0" w:line="276" w:lineRule="auto"/>
        <w:jc w:val="both"/>
        <w:rPr>
          <w:rFonts w:ascii="Times New Roman" w:hAnsi="Times New Roman" w:cs="Times New Roman"/>
          <w:sz w:val="24"/>
          <w:szCs w:val="24"/>
        </w:rPr>
      </w:pPr>
    </w:p>
    <w:p w14:paraId="1A18956A" w14:textId="47BF21F8" w:rsidR="00ED3986" w:rsidRDefault="00ED3986" w:rsidP="009E695E">
      <w:pPr>
        <w:spacing w:after="0" w:line="276" w:lineRule="auto"/>
        <w:jc w:val="both"/>
        <w:rPr>
          <w:rFonts w:ascii="Times New Roman" w:hAnsi="Times New Roman" w:cs="Times New Roman"/>
          <w:sz w:val="24"/>
          <w:szCs w:val="24"/>
        </w:rPr>
      </w:pPr>
      <w:r w:rsidRPr="00ED3986">
        <w:rPr>
          <w:rFonts w:ascii="Times New Roman" w:hAnsi="Times New Roman" w:cs="Times New Roman"/>
          <w:b/>
          <w:bCs/>
          <w:sz w:val="24"/>
          <w:szCs w:val="24"/>
        </w:rPr>
        <w:t>8. Klausimas</w:t>
      </w:r>
      <w:r>
        <w:rPr>
          <w:rFonts w:ascii="Times New Roman" w:hAnsi="Times New Roman" w:cs="Times New Roman"/>
          <w:sz w:val="24"/>
          <w:szCs w:val="24"/>
        </w:rPr>
        <w:t>:</w:t>
      </w:r>
    </w:p>
    <w:p w14:paraId="2B96FF3A" w14:textId="26BEC050" w:rsidR="009E695E" w:rsidRPr="00ED3986" w:rsidRDefault="00ED3986" w:rsidP="006261FD">
      <w:pPr>
        <w:spacing w:after="0" w:line="240" w:lineRule="auto"/>
        <w:jc w:val="both"/>
        <w:rPr>
          <w:rFonts w:ascii="Times New Roman" w:hAnsi="Times New Roman" w:cs="Times New Roman"/>
          <w:b/>
          <w:bCs/>
          <w:color w:val="0070C0"/>
          <w:sz w:val="24"/>
          <w:szCs w:val="24"/>
          <w:u w:val="single"/>
        </w:rPr>
      </w:pPr>
      <w:bookmarkStart w:id="4" w:name="_Hlk183182462"/>
      <w:r w:rsidRPr="00ED3986">
        <w:rPr>
          <w:rFonts w:ascii="Times New Roman" w:hAnsi="Times New Roman" w:cs="Times New Roman"/>
          <w:b/>
          <w:bCs/>
          <w:color w:val="0070C0"/>
          <w:sz w:val="24"/>
          <w:szCs w:val="24"/>
          <w:u w:val="single"/>
        </w:rPr>
        <w:t>„</w:t>
      </w:r>
      <w:r w:rsidR="009E695E" w:rsidRPr="00ED3986">
        <w:rPr>
          <w:rFonts w:ascii="Times New Roman" w:hAnsi="Times New Roman" w:cs="Times New Roman"/>
          <w:b/>
          <w:bCs/>
          <w:color w:val="0070C0"/>
          <w:sz w:val="24"/>
          <w:szCs w:val="24"/>
          <w:u w:val="single"/>
        </w:rPr>
        <w:t>Dėl susitarimo dėl asmens duomenų tvarkymo ir perdavimo:</w:t>
      </w:r>
    </w:p>
    <w:bookmarkEnd w:id="4"/>
    <w:p w14:paraId="5ACA1495" w14:textId="30D18C7A" w:rsidR="009E695E" w:rsidRPr="00ED3986" w:rsidRDefault="009E695E" w:rsidP="006261FD">
      <w:pPr>
        <w:spacing w:after="0" w:line="240" w:lineRule="auto"/>
        <w:jc w:val="both"/>
        <w:rPr>
          <w:rFonts w:ascii="Times New Roman" w:hAnsi="Times New Roman" w:cs="Times New Roman"/>
          <w:color w:val="0070C0"/>
          <w:sz w:val="24"/>
          <w:szCs w:val="24"/>
          <w:u w:val="single"/>
        </w:rPr>
      </w:pPr>
      <w:r w:rsidRPr="00ED3986">
        <w:rPr>
          <w:rFonts w:ascii="Times New Roman" w:hAnsi="Times New Roman" w:cs="Times New Roman"/>
          <w:color w:val="0070C0"/>
          <w:sz w:val="24"/>
          <w:szCs w:val="24"/>
          <w:u w:val="single"/>
        </w:rPr>
        <w:t>Bendrovė prašo Perkančiojo subjekto prie Pirkimo dokumentų pridėti Bendrovės teikiamą susitarimą dėl asmens duomenų tvarkymo ir perdavimo, kuris yra privalomas esamų paslaugų kontekste, laikantis asmens duomenų teisinės apsaugos reguliavimo. Susitarimas sukurtas būtent spausdinimo, vokavimo ir pristatymo paslaugai, kuris Bendrovės praktikoje, geriausiai atitinka rinkos aktualijas bei susiformavusią teismų ir priežiūros institucijų praktiką, duomenų apsaugos reikalavimų taikyme teikiant tokias paslaugas bei sėkmingai naudojamas ilgalaikėje perspektyvoje.</w:t>
      </w:r>
      <w:r w:rsidR="0040688F">
        <w:rPr>
          <w:rFonts w:ascii="Times New Roman" w:hAnsi="Times New Roman" w:cs="Times New Roman"/>
          <w:color w:val="0070C0"/>
          <w:sz w:val="24"/>
          <w:szCs w:val="24"/>
          <w:u w:val="single"/>
        </w:rPr>
        <w:t>“</w:t>
      </w:r>
    </w:p>
    <w:p w14:paraId="15848108" w14:textId="77777777" w:rsidR="009E695E" w:rsidRDefault="009E695E" w:rsidP="009E695E">
      <w:pPr>
        <w:spacing w:after="0" w:line="276" w:lineRule="auto"/>
        <w:jc w:val="both"/>
        <w:rPr>
          <w:rFonts w:ascii="Times New Roman" w:hAnsi="Times New Roman" w:cs="Times New Roman"/>
          <w:sz w:val="24"/>
          <w:szCs w:val="24"/>
        </w:rPr>
      </w:pPr>
    </w:p>
    <w:p w14:paraId="3196258D" w14:textId="61C1D2A6" w:rsidR="00ED3986" w:rsidRDefault="00ED3986" w:rsidP="006261FD">
      <w:pPr>
        <w:spacing w:after="0" w:line="240" w:lineRule="auto"/>
        <w:jc w:val="both"/>
        <w:rPr>
          <w:rFonts w:ascii="Times New Roman" w:hAnsi="Times New Roman" w:cs="Times New Roman"/>
          <w:sz w:val="24"/>
          <w:szCs w:val="24"/>
        </w:rPr>
      </w:pPr>
      <w:r w:rsidRPr="00ED3986">
        <w:rPr>
          <w:rFonts w:ascii="Times New Roman" w:hAnsi="Times New Roman" w:cs="Times New Roman"/>
          <w:b/>
          <w:bCs/>
          <w:sz w:val="24"/>
          <w:szCs w:val="24"/>
        </w:rPr>
        <w:t>Atsakymas</w:t>
      </w:r>
      <w:r>
        <w:rPr>
          <w:rFonts w:ascii="Times New Roman" w:hAnsi="Times New Roman" w:cs="Times New Roman"/>
          <w:sz w:val="24"/>
          <w:szCs w:val="24"/>
        </w:rPr>
        <w:t xml:space="preserve">. </w:t>
      </w:r>
      <w:r w:rsidR="000F7502">
        <w:rPr>
          <w:rFonts w:ascii="Times New Roman" w:hAnsi="Times New Roman" w:cs="Times New Roman"/>
          <w:sz w:val="24"/>
          <w:szCs w:val="24"/>
        </w:rPr>
        <w:t>Šalių susitarimas, dėl duomenų apsaugos</w:t>
      </w:r>
      <w:r w:rsidR="007B46BF">
        <w:rPr>
          <w:rFonts w:ascii="Times New Roman" w:hAnsi="Times New Roman" w:cs="Times New Roman"/>
          <w:sz w:val="24"/>
          <w:szCs w:val="24"/>
        </w:rPr>
        <w:t xml:space="preserve"> perdavimo,</w:t>
      </w:r>
      <w:r w:rsidR="000F7502">
        <w:rPr>
          <w:rFonts w:ascii="Times New Roman" w:hAnsi="Times New Roman" w:cs="Times New Roman"/>
          <w:sz w:val="24"/>
          <w:szCs w:val="24"/>
        </w:rPr>
        <w:t xml:space="preserve"> bus pasirašomas, pagal </w:t>
      </w:r>
      <w:r w:rsidR="006261FD">
        <w:rPr>
          <w:rFonts w:ascii="Times New Roman" w:hAnsi="Times New Roman" w:cs="Times New Roman"/>
          <w:sz w:val="24"/>
          <w:szCs w:val="24"/>
        </w:rPr>
        <w:t xml:space="preserve">2021 m. gruodžio 27 d. </w:t>
      </w:r>
      <w:r w:rsidR="000F7502">
        <w:rPr>
          <w:rFonts w:ascii="Times New Roman" w:hAnsi="Times New Roman" w:cs="Times New Roman"/>
          <w:sz w:val="24"/>
          <w:szCs w:val="24"/>
        </w:rPr>
        <w:t>V</w:t>
      </w:r>
      <w:r w:rsidR="000F7502" w:rsidRPr="000F7502">
        <w:rPr>
          <w:rFonts w:ascii="Times New Roman" w:hAnsi="Times New Roman" w:cs="Times New Roman"/>
          <w:sz w:val="24"/>
          <w:szCs w:val="24"/>
        </w:rPr>
        <w:t>alstybinė</w:t>
      </w:r>
      <w:r w:rsidR="000F7502">
        <w:rPr>
          <w:rFonts w:ascii="Times New Roman" w:hAnsi="Times New Roman" w:cs="Times New Roman"/>
          <w:sz w:val="24"/>
          <w:szCs w:val="24"/>
        </w:rPr>
        <w:t>s</w:t>
      </w:r>
      <w:r w:rsidR="000F7502" w:rsidRPr="000F7502">
        <w:rPr>
          <w:rFonts w:ascii="Times New Roman" w:hAnsi="Times New Roman" w:cs="Times New Roman"/>
          <w:sz w:val="24"/>
          <w:szCs w:val="24"/>
        </w:rPr>
        <w:t xml:space="preserve"> duomenų apsaugos inspekcij</w:t>
      </w:r>
      <w:r w:rsidR="000F7502">
        <w:rPr>
          <w:rFonts w:ascii="Times New Roman" w:hAnsi="Times New Roman" w:cs="Times New Roman"/>
          <w:sz w:val="24"/>
          <w:szCs w:val="24"/>
        </w:rPr>
        <w:t>os</w:t>
      </w:r>
      <w:r w:rsidR="006261FD">
        <w:rPr>
          <w:rFonts w:ascii="Times New Roman" w:hAnsi="Times New Roman" w:cs="Times New Roman"/>
          <w:sz w:val="24"/>
          <w:szCs w:val="24"/>
        </w:rPr>
        <w:t xml:space="preserve"> direktoriaus įsakymu Nr. Nr.1T-117 (1.12.E) patvirtintą </w:t>
      </w:r>
      <w:r w:rsidR="000F7502">
        <w:rPr>
          <w:rFonts w:ascii="Times New Roman" w:hAnsi="Times New Roman" w:cs="Times New Roman"/>
          <w:sz w:val="24"/>
          <w:szCs w:val="24"/>
        </w:rPr>
        <w:t xml:space="preserve">standartinį </w:t>
      </w:r>
      <w:r w:rsidR="000F7502" w:rsidRPr="000F7502">
        <w:rPr>
          <w:rFonts w:ascii="Times New Roman" w:hAnsi="Times New Roman" w:cs="Times New Roman"/>
          <w:sz w:val="24"/>
          <w:szCs w:val="24"/>
        </w:rPr>
        <w:t>duomenų tvarkymo sutarties</w:t>
      </w:r>
      <w:r w:rsidR="000F7502">
        <w:rPr>
          <w:rFonts w:ascii="Times New Roman" w:hAnsi="Times New Roman" w:cs="Times New Roman"/>
          <w:sz w:val="24"/>
          <w:szCs w:val="24"/>
        </w:rPr>
        <w:t xml:space="preserve"> </w:t>
      </w:r>
      <w:hyperlink r:id="rId10" w:tooltip="https://vdai.lrv.lt/lt/naujienos/patvirtintos-standartines-sutarciu-salygos-igyvendinant-bendraji-duomenu-apsaugos-reglamenta/" w:history="1">
        <w:r w:rsidR="000F7502" w:rsidRPr="000F7502">
          <w:rPr>
            <w:rStyle w:val="Hipersaitas"/>
            <w:rFonts w:ascii="Times New Roman" w:hAnsi="Times New Roman" w:cs="Times New Roman"/>
            <w:color w:val="auto"/>
            <w:sz w:val="24"/>
            <w:szCs w:val="24"/>
            <w:u w:val="none"/>
          </w:rPr>
          <w:t>šabloną</w:t>
        </w:r>
      </w:hyperlink>
      <w:r w:rsidR="000F7502" w:rsidRPr="000F7502">
        <w:rPr>
          <w:rFonts w:ascii="Times New Roman" w:hAnsi="Times New Roman" w:cs="Times New Roman"/>
          <w:sz w:val="24"/>
          <w:szCs w:val="24"/>
        </w:rPr>
        <w:t xml:space="preserve">, kuris atitinka Bendrojo duomenų apsaugos reglamento (BDAR) reikalavimus ir </w:t>
      </w:r>
      <w:r w:rsidR="00F07BDD">
        <w:rPr>
          <w:rFonts w:ascii="Times New Roman" w:hAnsi="Times New Roman" w:cs="Times New Roman"/>
          <w:sz w:val="24"/>
          <w:szCs w:val="24"/>
        </w:rPr>
        <w:t xml:space="preserve">yra </w:t>
      </w:r>
      <w:r w:rsidR="000F7502" w:rsidRPr="000F7502">
        <w:rPr>
          <w:rFonts w:ascii="Times New Roman" w:hAnsi="Times New Roman" w:cs="Times New Roman"/>
          <w:sz w:val="24"/>
          <w:szCs w:val="24"/>
        </w:rPr>
        <w:t>laikomas tinkamiausiu naudojimui</w:t>
      </w:r>
      <w:r w:rsidR="006261FD">
        <w:rPr>
          <w:rFonts w:ascii="Times New Roman" w:hAnsi="Times New Roman" w:cs="Times New Roman"/>
          <w:sz w:val="24"/>
          <w:szCs w:val="24"/>
        </w:rPr>
        <w:t>.</w:t>
      </w:r>
    </w:p>
    <w:p w14:paraId="1756CEC6" w14:textId="77777777" w:rsidR="009E695E" w:rsidRDefault="009E695E" w:rsidP="009E695E">
      <w:pPr>
        <w:spacing w:after="0" w:line="276" w:lineRule="auto"/>
        <w:jc w:val="both"/>
        <w:rPr>
          <w:rFonts w:ascii="Times New Roman" w:hAnsi="Times New Roman" w:cs="Times New Roman"/>
          <w:sz w:val="24"/>
          <w:szCs w:val="24"/>
        </w:rPr>
      </w:pPr>
    </w:p>
    <w:p w14:paraId="351A3A02" w14:textId="77777777" w:rsidR="006261FD" w:rsidRPr="00A71589" w:rsidRDefault="006261FD" w:rsidP="009E695E">
      <w:pPr>
        <w:spacing w:after="0" w:line="276" w:lineRule="auto"/>
        <w:jc w:val="both"/>
        <w:rPr>
          <w:rFonts w:ascii="Times New Roman" w:hAnsi="Times New Roman" w:cs="Times New Roman"/>
          <w:b/>
          <w:bCs/>
          <w:sz w:val="24"/>
          <w:szCs w:val="24"/>
        </w:rPr>
      </w:pPr>
      <w:r w:rsidRPr="00A71589">
        <w:rPr>
          <w:rFonts w:ascii="Times New Roman" w:hAnsi="Times New Roman" w:cs="Times New Roman"/>
          <w:b/>
          <w:bCs/>
          <w:sz w:val="24"/>
          <w:szCs w:val="24"/>
        </w:rPr>
        <w:t>9 Klausimas:</w:t>
      </w:r>
    </w:p>
    <w:p w14:paraId="7847449D" w14:textId="26406B5B" w:rsidR="009E695E" w:rsidRPr="00A71589" w:rsidRDefault="006261FD" w:rsidP="007B46BF">
      <w:pPr>
        <w:spacing w:after="0" w:line="240" w:lineRule="auto"/>
        <w:jc w:val="both"/>
        <w:rPr>
          <w:rFonts w:ascii="Times New Roman" w:hAnsi="Times New Roman" w:cs="Times New Roman"/>
          <w:b/>
          <w:bCs/>
          <w:color w:val="0070C0"/>
          <w:sz w:val="24"/>
          <w:szCs w:val="24"/>
          <w:u w:val="single"/>
        </w:rPr>
      </w:pPr>
      <w:r w:rsidRPr="00A71589">
        <w:rPr>
          <w:rFonts w:ascii="Times New Roman" w:hAnsi="Times New Roman" w:cs="Times New Roman"/>
          <w:b/>
          <w:bCs/>
          <w:color w:val="0070C0"/>
          <w:sz w:val="24"/>
          <w:szCs w:val="24"/>
          <w:u w:val="single"/>
        </w:rPr>
        <w:t>„</w:t>
      </w:r>
      <w:r w:rsidR="009E695E" w:rsidRPr="00A71589">
        <w:rPr>
          <w:rFonts w:ascii="Times New Roman" w:hAnsi="Times New Roman" w:cs="Times New Roman"/>
          <w:b/>
          <w:bCs/>
          <w:color w:val="0070C0"/>
          <w:sz w:val="24"/>
          <w:szCs w:val="24"/>
          <w:u w:val="single"/>
        </w:rPr>
        <w:t>Bendrovė prašo, įtraukti sekančią nuostatą:</w:t>
      </w:r>
    </w:p>
    <w:p w14:paraId="61202E33" w14:textId="5ACD83AF" w:rsidR="009E695E" w:rsidRPr="00A71589" w:rsidRDefault="009E695E" w:rsidP="007B46BF">
      <w:pPr>
        <w:spacing w:after="0" w:line="240" w:lineRule="auto"/>
        <w:jc w:val="both"/>
        <w:rPr>
          <w:rFonts w:ascii="Times New Roman" w:hAnsi="Times New Roman" w:cs="Times New Roman"/>
          <w:color w:val="0070C0"/>
          <w:sz w:val="24"/>
          <w:szCs w:val="24"/>
        </w:rPr>
      </w:pPr>
      <w:bookmarkStart w:id="5" w:name="_Hlk204860882"/>
      <w:r w:rsidRPr="00A71589">
        <w:rPr>
          <w:rFonts w:ascii="Times New Roman" w:hAnsi="Times New Roman" w:cs="Times New Roman"/>
          <w:color w:val="0070C0"/>
          <w:sz w:val="24"/>
          <w:szCs w:val="24"/>
        </w:rPr>
        <w:t xml:space="preserve">Įvertinus visuotinai žinomas rizikas, susijusias su užkrečiamų ligų, įskaitant, bet neapsiribojant, </w:t>
      </w:r>
      <w:proofErr w:type="spellStart"/>
      <w:r w:rsidRPr="00A71589">
        <w:rPr>
          <w:rFonts w:ascii="Times New Roman" w:hAnsi="Times New Roman" w:cs="Times New Roman"/>
          <w:color w:val="0070C0"/>
          <w:sz w:val="24"/>
          <w:szCs w:val="24"/>
        </w:rPr>
        <w:t>koronovirusinės</w:t>
      </w:r>
      <w:proofErr w:type="spellEnd"/>
      <w:r w:rsidRPr="00A71589">
        <w:rPr>
          <w:rFonts w:ascii="Times New Roman" w:hAnsi="Times New Roman" w:cs="Times New Roman"/>
          <w:color w:val="0070C0"/>
          <w:sz w:val="24"/>
          <w:szCs w:val="24"/>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r w:rsidR="006261FD" w:rsidRPr="00A71589">
        <w:rPr>
          <w:rFonts w:ascii="Times New Roman" w:hAnsi="Times New Roman" w:cs="Times New Roman"/>
          <w:color w:val="0070C0"/>
          <w:sz w:val="24"/>
          <w:szCs w:val="24"/>
        </w:rPr>
        <w:t>“</w:t>
      </w:r>
    </w:p>
    <w:bookmarkEnd w:id="5"/>
    <w:p w14:paraId="07AFD790" w14:textId="77777777" w:rsidR="00A71589" w:rsidRDefault="00A71589" w:rsidP="00B72EBE">
      <w:pPr>
        <w:spacing w:after="0" w:line="240" w:lineRule="auto"/>
        <w:jc w:val="both"/>
        <w:rPr>
          <w:rFonts w:ascii="Times New Roman" w:hAnsi="Times New Roman" w:cs="Times New Roman"/>
          <w:sz w:val="24"/>
          <w:szCs w:val="24"/>
        </w:rPr>
      </w:pPr>
    </w:p>
    <w:p w14:paraId="71E018B7" w14:textId="77777777" w:rsidR="00D34B39" w:rsidRDefault="00A71589" w:rsidP="00B72EBE">
      <w:pPr>
        <w:spacing w:after="0" w:line="240" w:lineRule="auto"/>
        <w:jc w:val="both"/>
        <w:rPr>
          <w:rFonts w:ascii="Times New Roman" w:hAnsi="Times New Roman" w:cs="Times New Roman"/>
          <w:sz w:val="24"/>
          <w:szCs w:val="24"/>
        </w:rPr>
      </w:pPr>
      <w:r w:rsidRPr="00A71589">
        <w:rPr>
          <w:rFonts w:ascii="Times New Roman" w:hAnsi="Times New Roman" w:cs="Times New Roman"/>
          <w:b/>
          <w:bCs/>
          <w:sz w:val="24"/>
          <w:szCs w:val="24"/>
        </w:rPr>
        <w:t>Atsakymas</w:t>
      </w:r>
      <w:r>
        <w:rPr>
          <w:rFonts w:ascii="Times New Roman" w:hAnsi="Times New Roman" w:cs="Times New Roman"/>
          <w:sz w:val="24"/>
          <w:szCs w:val="24"/>
        </w:rPr>
        <w:t>.</w:t>
      </w:r>
      <w:r w:rsidR="00577860">
        <w:rPr>
          <w:rFonts w:ascii="Times New Roman" w:hAnsi="Times New Roman" w:cs="Times New Roman"/>
          <w:sz w:val="24"/>
          <w:szCs w:val="24"/>
        </w:rPr>
        <w:t xml:space="preserve"> Perkančioji organizacija sutinka įtraukti šią </w:t>
      </w:r>
      <w:r w:rsidR="00B72EBE">
        <w:rPr>
          <w:rFonts w:ascii="Times New Roman" w:hAnsi="Times New Roman" w:cs="Times New Roman"/>
          <w:sz w:val="24"/>
          <w:szCs w:val="24"/>
        </w:rPr>
        <w:t>aplinkybę</w:t>
      </w:r>
      <w:r w:rsidR="00D34B39">
        <w:rPr>
          <w:rFonts w:ascii="Times New Roman" w:hAnsi="Times New Roman" w:cs="Times New Roman"/>
          <w:sz w:val="24"/>
          <w:szCs w:val="24"/>
        </w:rPr>
        <w:t>,</w:t>
      </w:r>
      <w:r w:rsidR="000F32A6">
        <w:rPr>
          <w:rFonts w:ascii="Times New Roman" w:hAnsi="Times New Roman" w:cs="Times New Roman"/>
          <w:sz w:val="24"/>
          <w:szCs w:val="24"/>
        </w:rPr>
        <w:t xml:space="preserve"> papildydama </w:t>
      </w:r>
      <w:r w:rsidR="00577860">
        <w:rPr>
          <w:rFonts w:ascii="Times New Roman" w:hAnsi="Times New Roman" w:cs="Times New Roman"/>
          <w:sz w:val="24"/>
          <w:szCs w:val="24"/>
        </w:rPr>
        <w:t xml:space="preserve">sutarties </w:t>
      </w:r>
      <w:r w:rsidR="000F32A6">
        <w:rPr>
          <w:rFonts w:ascii="Times New Roman" w:hAnsi="Times New Roman" w:cs="Times New Roman"/>
          <w:sz w:val="24"/>
          <w:szCs w:val="24"/>
        </w:rPr>
        <w:t xml:space="preserve">Bendrųjų sąlygų </w:t>
      </w:r>
      <w:r w:rsidR="00B72EBE">
        <w:rPr>
          <w:rFonts w:ascii="Times New Roman" w:hAnsi="Times New Roman" w:cs="Times New Roman"/>
          <w:sz w:val="24"/>
          <w:szCs w:val="24"/>
        </w:rPr>
        <w:t xml:space="preserve">18 skyrių </w:t>
      </w:r>
      <w:r w:rsidR="000F32A6">
        <w:rPr>
          <w:rFonts w:ascii="Times New Roman" w:hAnsi="Times New Roman" w:cs="Times New Roman"/>
          <w:sz w:val="24"/>
          <w:szCs w:val="24"/>
        </w:rPr>
        <w:t>5 punktu</w:t>
      </w:r>
      <w:r w:rsidR="00B72EBE">
        <w:rPr>
          <w:rFonts w:ascii="Times New Roman" w:hAnsi="Times New Roman" w:cs="Times New Roman"/>
          <w:sz w:val="24"/>
          <w:szCs w:val="24"/>
        </w:rPr>
        <w:t>.</w:t>
      </w:r>
      <w:r w:rsidR="000F32A6">
        <w:rPr>
          <w:rFonts w:ascii="Times New Roman" w:hAnsi="Times New Roman" w:cs="Times New Roman"/>
          <w:sz w:val="24"/>
          <w:szCs w:val="24"/>
        </w:rPr>
        <w:t xml:space="preserve"> </w:t>
      </w:r>
    </w:p>
    <w:p w14:paraId="21CAC230" w14:textId="53D039EF" w:rsidR="005F7C5E" w:rsidRPr="002E3F06" w:rsidRDefault="00B72EBE" w:rsidP="00B72E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Sutarties Bendrųjų sąlygų 18 skyri</w:t>
      </w:r>
      <w:r w:rsidR="00D34B39">
        <w:rPr>
          <w:rFonts w:ascii="Times New Roman" w:hAnsi="Times New Roman" w:cs="Times New Roman"/>
          <w:sz w:val="24"/>
          <w:szCs w:val="24"/>
        </w:rPr>
        <w:t>a</w:t>
      </w:r>
      <w:r>
        <w:rPr>
          <w:rFonts w:ascii="Times New Roman" w:hAnsi="Times New Roman" w:cs="Times New Roman"/>
          <w:sz w:val="24"/>
          <w:szCs w:val="24"/>
        </w:rPr>
        <w:t>us 18.5. punkto įtraukimas atitinkamai nurodomas sutarties Specialiųjų sąlygų 14.2. punkte</w:t>
      </w:r>
      <w:r w:rsidRPr="00B72EBE">
        <w:rPr>
          <w:rFonts w:ascii="Times New Roman" w:hAnsi="Times New Roman" w:cs="Times New Roman"/>
          <w:sz w:val="24"/>
          <w:szCs w:val="24"/>
        </w:rPr>
        <w:t xml:space="preserve"> </w:t>
      </w:r>
      <w:r>
        <w:rPr>
          <w:rFonts w:ascii="Times New Roman" w:hAnsi="Times New Roman" w:cs="Times New Roman"/>
          <w:sz w:val="24"/>
          <w:szCs w:val="24"/>
        </w:rPr>
        <w:t>(pridedam</w:t>
      </w:r>
      <w:r w:rsidR="00F07BDD">
        <w:rPr>
          <w:rFonts w:ascii="Times New Roman" w:hAnsi="Times New Roman" w:cs="Times New Roman"/>
          <w:sz w:val="24"/>
          <w:szCs w:val="24"/>
        </w:rPr>
        <w:t>os</w:t>
      </w:r>
      <w:r>
        <w:rPr>
          <w:rFonts w:ascii="Times New Roman" w:hAnsi="Times New Roman" w:cs="Times New Roman"/>
          <w:sz w:val="24"/>
          <w:szCs w:val="24"/>
        </w:rPr>
        <w:t xml:space="preserve"> aktuali</w:t>
      </w:r>
      <w:r w:rsidR="00D34B39">
        <w:rPr>
          <w:rFonts w:ascii="Times New Roman" w:hAnsi="Times New Roman" w:cs="Times New Roman"/>
          <w:sz w:val="24"/>
          <w:szCs w:val="24"/>
        </w:rPr>
        <w:t>os</w:t>
      </w:r>
      <w:r>
        <w:rPr>
          <w:rFonts w:ascii="Times New Roman" w:hAnsi="Times New Roman" w:cs="Times New Roman"/>
          <w:sz w:val="24"/>
          <w:szCs w:val="24"/>
        </w:rPr>
        <w:t xml:space="preserve"> Specialiųjų ir Bendrųjų </w:t>
      </w:r>
      <w:r w:rsidR="007B46BF">
        <w:rPr>
          <w:rFonts w:ascii="Times New Roman" w:hAnsi="Times New Roman" w:cs="Times New Roman"/>
          <w:sz w:val="24"/>
          <w:szCs w:val="24"/>
        </w:rPr>
        <w:t xml:space="preserve">sutarčių </w:t>
      </w:r>
      <w:r>
        <w:rPr>
          <w:rFonts w:ascii="Times New Roman" w:hAnsi="Times New Roman" w:cs="Times New Roman"/>
          <w:sz w:val="24"/>
          <w:szCs w:val="24"/>
        </w:rPr>
        <w:t>sąlygų redakcijos).</w:t>
      </w:r>
    </w:p>
    <w:sectPr w:rsidR="005F7C5E" w:rsidRPr="002E3F0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B43"/>
    <w:multiLevelType w:val="hybridMultilevel"/>
    <w:tmpl w:val="887A4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0D0949"/>
    <w:multiLevelType w:val="multilevel"/>
    <w:tmpl w:val="F6C6BD98"/>
    <w:lvl w:ilvl="0">
      <w:start w:val="1"/>
      <w:numFmt w:val="decimal"/>
      <w:lvlText w:val="%1."/>
      <w:lvlJc w:val="left"/>
      <w:pPr>
        <w:ind w:left="1740" w:hanging="1020"/>
      </w:pPr>
      <w:rPr>
        <w:rFonts w:hint="default"/>
      </w:rPr>
    </w:lvl>
    <w:lvl w:ilvl="1">
      <w:start w:val="1"/>
      <w:numFmt w:val="decimal"/>
      <w:isLgl/>
      <w:lvlText w:val="%1.%2."/>
      <w:lvlJc w:val="left"/>
      <w:pPr>
        <w:ind w:left="6968"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A4202E6"/>
    <w:multiLevelType w:val="hybridMultilevel"/>
    <w:tmpl w:val="5C2216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87843"/>
    <w:multiLevelType w:val="multilevel"/>
    <w:tmpl w:val="FCB8CEF2"/>
    <w:lvl w:ilvl="0">
      <w:start w:val="1"/>
      <w:numFmt w:val="decimal"/>
      <w:lvlText w:val="%1."/>
      <w:lvlJc w:val="left"/>
      <w:pPr>
        <w:ind w:left="510" w:hanging="510"/>
      </w:pPr>
      <w:rPr>
        <w:rFonts w:hint="default"/>
      </w:rPr>
    </w:lvl>
    <w:lvl w:ilvl="1">
      <w:start w:val="1"/>
      <w:numFmt w:val="decimal"/>
      <w:lvlText w:val="%1.%2."/>
      <w:lvlJc w:val="left"/>
      <w:pPr>
        <w:ind w:left="1361" w:hanging="51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F374B7D"/>
    <w:multiLevelType w:val="hybridMultilevel"/>
    <w:tmpl w:val="431031BC"/>
    <w:lvl w:ilvl="0" w:tplc="60F62E82">
      <w:start w:val="1"/>
      <w:numFmt w:val="decimal"/>
      <w:lvlText w:val="%1."/>
      <w:lvlJc w:val="left"/>
      <w:pPr>
        <w:ind w:left="928" w:hanging="360"/>
      </w:pPr>
      <w:rPr>
        <w:rFonts w:hint="default"/>
        <w:color w:val="auto"/>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651C32"/>
    <w:multiLevelType w:val="hybridMultilevel"/>
    <w:tmpl w:val="CF6010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025AED"/>
    <w:multiLevelType w:val="hybridMultilevel"/>
    <w:tmpl w:val="5B66D47E"/>
    <w:lvl w:ilvl="0" w:tplc="FC48027C">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2D17338"/>
    <w:multiLevelType w:val="hybridMultilevel"/>
    <w:tmpl w:val="AA620C0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14885"/>
    <w:multiLevelType w:val="hybridMultilevel"/>
    <w:tmpl w:val="EE6EAC88"/>
    <w:lvl w:ilvl="0" w:tplc="FB30256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EB6323"/>
    <w:multiLevelType w:val="hybridMultilevel"/>
    <w:tmpl w:val="D67CD9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26458E8"/>
    <w:multiLevelType w:val="hybridMultilevel"/>
    <w:tmpl w:val="FC26C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400CE7"/>
    <w:multiLevelType w:val="hybridMultilevel"/>
    <w:tmpl w:val="3E4EC6D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6907F2"/>
    <w:multiLevelType w:val="hybridMultilevel"/>
    <w:tmpl w:val="53ECDE78"/>
    <w:lvl w:ilvl="0" w:tplc="C4A81B6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B23E59"/>
    <w:multiLevelType w:val="hybridMultilevel"/>
    <w:tmpl w:val="FA1485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3A589A"/>
    <w:multiLevelType w:val="hybridMultilevel"/>
    <w:tmpl w:val="33BAD93A"/>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972EF5"/>
    <w:multiLevelType w:val="hybridMultilevel"/>
    <w:tmpl w:val="3A7406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1603AEF"/>
    <w:multiLevelType w:val="hybridMultilevel"/>
    <w:tmpl w:val="6B40F8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84773D"/>
    <w:multiLevelType w:val="hybridMultilevel"/>
    <w:tmpl w:val="475AC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4948061">
    <w:abstractNumId w:val="16"/>
  </w:num>
  <w:num w:numId="2" w16cid:durableId="680085356">
    <w:abstractNumId w:val="12"/>
  </w:num>
  <w:num w:numId="3" w16cid:durableId="272135858">
    <w:abstractNumId w:val="15"/>
  </w:num>
  <w:num w:numId="4" w16cid:durableId="1628507945">
    <w:abstractNumId w:val="14"/>
  </w:num>
  <w:num w:numId="5" w16cid:durableId="537359894">
    <w:abstractNumId w:val="11"/>
  </w:num>
  <w:num w:numId="6" w16cid:durableId="184711218">
    <w:abstractNumId w:val="17"/>
  </w:num>
  <w:num w:numId="7" w16cid:durableId="2141267303">
    <w:abstractNumId w:val="5"/>
  </w:num>
  <w:num w:numId="8" w16cid:durableId="734354042">
    <w:abstractNumId w:val="10"/>
  </w:num>
  <w:num w:numId="9" w16cid:durableId="1060176284">
    <w:abstractNumId w:val="3"/>
  </w:num>
  <w:num w:numId="10" w16cid:durableId="877550195">
    <w:abstractNumId w:val="0"/>
  </w:num>
  <w:num w:numId="11" w16cid:durableId="956253345">
    <w:abstractNumId w:val="4"/>
  </w:num>
  <w:num w:numId="12" w16cid:durableId="1234582929">
    <w:abstractNumId w:val="2"/>
  </w:num>
  <w:num w:numId="13" w16cid:durableId="2066951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855133">
    <w:abstractNumId w:val="7"/>
  </w:num>
  <w:num w:numId="15" w16cid:durableId="1356271986">
    <w:abstractNumId w:val="13"/>
  </w:num>
  <w:num w:numId="16" w16cid:durableId="925116410">
    <w:abstractNumId w:val="1"/>
  </w:num>
  <w:num w:numId="17" w16cid:durableId="11667524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6770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277"/>
    <w:rsid w:val="00001CD0"/>
    <w:rsid w:val="000269C5"/>
    <w:rsid w:val="00032703"/>
    <w:rsid w:val="00041261"/>
    <w:rsid w:val="00076691"/>
    <w:rsid w:val="000843BA"/>
    <w:rsid w:val="00086F54"/>
    <w:rsid w:val="000E06CB"/>
    <w:rsid w:val="000F1861"/>
    <w:rsid w:val="000F32A6"/>
    <w:rsid w:val="000F7502"/>
    <w:rsid w:val="00113EF7"/>
    <w:rsid w:val="00116630"/>
    <w:rsid w:val="001326A6"/>
    <w:rsid w:val="00193200"/>
    <w:rsid w:val="001A5106"/>
    <w:rsid w:val="001B343E"/>
    <w:rsid w:val="001D2303"/>
    <w:rsid w:val="001E04EA"/>
    <w:rsid w:val="00205D74"/>
    <w:rsid w:val="00217060"/>
    <w:rsid w:val="00237F6A"/>
    <w:rsid w:val="002508A2"/>
    <w:rsid w:val="00251759"/>
    <w:rsid w:val="0025184C"/>
    <w:rsid w:val="002A5988"/>
    <w:rsid w:val="002B5C24"/>
    <w:rsid w:val="002C6C77"/>
    <w:rsid w:val="002E3F06"/>
    <w:rsid w:val="002E5BD4"/>
    <w:rsid w:val="00303F26"/>
    <w:rsid w:val="003316A3"/>
    <w:rsid w:val="0037180A"/>
    <w:rsid w:val="00393066"/>
    <w:rsid w:val="0039645D"/>
    <w:rsid w:val="003A2227"/>
    <w:rsid w:val="003B42A9"/>
    <w:rsid w:val="003C6A06"/>
    <w:rsid w:val="00402040"/>
    <w:rsid w:val="0040688F"/>
    <w:rsid w:val="00406A1B"/>
    <w:rsid w:val="00407E1D"/>
    <w:rsid w:val="004460DA"/>
    <w:rsid w:val="00475935"/>
    <w:rsid w:val="00475C0D"/>
    <w:rsid w:val="00475E6B"/>
    <w:rsid w:val="00492DA0"/>
    <w:rsid w:val="004A535B"/>
    <w:rsid w:val="004B77D6"/>
    <w:rsid w:val="00520D50"/>
    <w:rsid w:val="005222B3"/>
    <w:rsid w:val="00524D91"/>
    <w:rsid w:val="00537D4D"/>
    <w:rsid w:val="0055474F"/>
    <w:rsid w:val="005572C3"/>
    <w:rsid w:val="00577860"/>
    <w:rsid w:val="00582973"/>
    <w:rsid w:val="00585A78"/>
    <w:rsid w:val="005867DA"/>
    <w:rsid w:val="005D2B33"/>
    <w:rsid w:val="005F08C7"/>
    <w:rsid w:val="005F7C5E"/>
    <w:rsid w:val="006021DF"/>
    <w:rsid w:val="00621389"/>
    <w:rsid w:val="006261FD"/>
    <w:rsid w:val="0063709D"/>
    <w:rsid w:val="006430BA"/>
    <w:rsid w:val="00682161"/>
    <w:rsid w:val="0068232B"/>
    <w:rsid w:val="00693366"/>
    <w:rsid w:val="00696DF6"/>
    <w:rsid w:val="006A277E"/>
    <w:rsid w:val="006C79FB"/>
    <w:rsid w:val="006D03AF"/>
    <w:rsid w:val="006E3CF8"/>
    <w:rsid w:val="006E5D94"/>
    <w:rsid w:val="006E69E7"/>
    <w:rsid w:val="00705F69"/>
    <w:rsid w:val="00717D01"/>
    <w:rsid w:val="00732A8E"/>
    <w:rsid w:val="007344CC"/>
    <w:rsid w:val="00737B74"/>
    <w:rsid w:val="00737F8A"/>
    <w:rsid w:val="00746802"/>
    <w:rsid w:val="00746BB2"/>
    <w:rsid w:val="00752DB3"/>
    <w:rsid w:val="00761EF6"/>
    <w:rsid w:val="00763C75"/>
    <w:rsid w:val="007744E4"/>
    <w:rsid w:val="00777615"/>
    <w:rsid w:val="00784EEB"/>
    <w:rsid w:val="007979E9"/>
    <w:rsid w:val="007A22C0"/>
    <w:rsid w:val="007B46BF"/>
    <w:rsid w:val="007B54AC"/>
    <w:rsid w:val="007D0293"/>
    <w:rsid w:val="007E2F0F"/>
    <w:rsid w:val="007E43C6"/>
    <w:rsid w:val="008075BE"/>
    <w:rsid w:val="00813860"/>
    <w:rsid w:val="00817C5F"/>
    <w:rsid w:val="008302AD"/>
    <w:rsid w:val="008628F4"/>
    <w:rsid w:val="008A338E"/>
    <w:rsid w:val="008A7078"/>
    <w:rsid w:val="008B32D4"/>
    <w:rsid w:val="008B372B"/>
    <w:rsid w:val="008B3F4D"/>
    <w:rsid w:val="008C604E"/>
    <w:rsid w:val="008E709F"/>
    <w:rsid w:val="008F566F"/>
    <w:rsid w:val="00903DC9"/>
    <w:rsid w:val="009051E9"/>
    <w:rsid w:val="00922722"/>
    <w:rsid w:val="00924F79"/>
    <w:rsid w:val="0094377B"/>
    <w:rsid w:val="0094415D"/>
    <w:rsid w:val="00946FBD"/>
    <w:rsid w:val="009507A8"/>
    <w:rsid w:val="00955B7C"/>
    <w:rsid w:val="009D160F"/>
    <w:rsid w:val="009D2277"/>
    <w:rsid w:val="009D23FC"/>
    <w:rsid w:val="009E695E"/>
    <w:rsid w:val="009E6C85"/>
    <w:rsid w:val="00A07BB2"/>
    <w:rsid w:val="00A11F39"/>
    <w:rsid w:val="00A1719A"/>
    <w:rsid w:val="00A234DA"/>
    <w:rsid w:val="00A2610A"/>
    <w:rsid w:val="00A36410"/>
    <w:rsid w:val="00A60676"/>
    <w:rsid w:val="00A707F6"/>
    <w:rsid w:val="00A71589"/>
    <w:rsid w:val="00A776AA"/>
    <w:rsid w:val="00AA1FA7"/>
    <w:rsid w:val="00AA6D30"/>
    <w:rsid w:val="00AC0A3B"/>
    <w:rsid w:val="00AC38EF"/>
    <w:rsid w:val="00AD1769"/>
    <w:rsid w:val="00AE76F1"/>
    <w:rsid w:val="00AF36B9"/>
    <w:rsid w:val="00B10DEB"/>
    <w:rsid w:val="00B15508"/>
    <w:rsid w:val="00B22123"/>
    <w:rsid w:val="00B477C3"/>
    <w:rsid w:val="00B72EBE"/>
    <w:rsid w:val="00BB08AB"/>
    <w:rsid w:val="00BC1465"/>
    <w:rsid w:val="00BF3AD1"/>
    <w:rsid w:val="00BF5B7F"/>
    <w:rsid w:val="00C16708"/>
    <w:rsid w:val="00C26D54"/>
    <w:rsid w:val="00C26E2B"/>
    <w:rsid w:val="00C52921"/>
    <w:rsid w:val="00C77F74"/>
    <w:rsid w:val="00CA58CC"/>
    <w:rsid w:val="00CA7A8D"/>
    <w:rsid w:val="00CB210A"/>
    <w:rsid w:val="00CD422A"/>
    <w:rsid w:val="00CF1C1D"/>
    <w:rsid w:val="00D03E77"/>
    <w:rsid w:val="00D14B3D"/>
    <w:rsid w:val="00D26B8A"/>
    <w:rsid w:val="00D34B39"/>
    <w:rsid w:val="00D662AF"/>
    <w:rsid w:val="00D74512"/>
    <w:rsid w:val="00D84CAE"/>
    <w:rsid w:val="00D84F63"/>
    <w:rsid w:val="00D91D01"/>
    <w:rsid w:val="00DA5A89"/>
    <w:rsid w:val="00DB4170"/>
    <w:rsid w:val="00DD7B14"/>
    <w:rsid w:val="00DE0D42"/>
    <w:rsid w:val="00E45506"/>
    <w:rsid w:val="00E81747"/>
    <w:rsid w:val="00EA3426"/>
    <w:rsid w:val="00EA48B2"/>
    <w:rsid w:val="00EB139B"/>
    <w:rsid w:val="00ED3986"/>
    <w:rsid w:val="00ED3DD4"/>
    <w:rsid w:val="00EE1324"/>
    <w:rsid w:val="00EF1511"/>
    <w:rsid w:val="00EF4AA1"/>
    <w:rsid w:val="00F07BDD"/>
    <w:rsid w:val="00F40A0C"/>
    <w:rsid w:val="00F416BC"/>
    <w:rsid w:val="00F4520A"/>
    <w:rsid w:val="00F50397"/>
    <w:rsid w:val="00FA55F3"/>
    <w:rsid w:val="00FC1BEF"/>
    <w:rsid w:val="00FE39DC"/>
    <w:rsid w:val="00FE5AF8"/>
    <w:rsid w:val="00FE7C3E"/>
    <w:rsid w:val="00FF667A"/>
    <w:rsid w:val="00FF7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7590"/>
  <w15:chartTrackingRefBased/>
  <w15:docId w15:val="{5A63CF58-4F2B-4050-A6AD-B7ECB859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22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22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22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22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22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22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22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22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22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22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22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22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22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22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22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22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22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22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22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22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22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22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22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2277"/>
    <w:rPr>
      <w:i/>
      <w:iCs/>
      <w:color w:val="404040" w:themeColor="text1" w:themeTint="BF"/>
    </w:rPr>
  </w:style>
  <w:style w:type="paragraph" w:styleId="Sraopastraipa">
    <w:name w:val="List Paragraph"/>
    <w:aliases w:val="Numbering,ERP-List Paragraph,List Paragraph1,List Paragraph11,Bullet EY,List Paragraph2,List Paragraph21,Lentele,List Paragraph Red,List not in Table,punktai,Buletai,lp1,Bullet 1,Use Case List Paragraph,List Paragraph111,Paragraph"/>
    <w:basedOn w:val="prastasis"/>
    <w:link w:val="SraopastraipaDiagrama"/>
    <w:uiPriority w:val="34"/>
    <w:qFormat/>
    <w:rsid w:val="009D2277"/>
    <w:pPr>
      <w:ind w:left="720"/>
      <w:contextualSpacing/>
    </w:pPr>
  </w:style>
  <w:style w:type="character" w:styleId="Rykuspabraukimas">
    <w:name w:val="Intense Emphasis"/>
    <w:basedOn w:val="Numatytasispastraiposriftas"/>
    <w:uiPriority w:val="21"/>
    <w:qFormat/>
    <w:rsid w:val="009D2277"/>
    <w:rPr>
      <w:i/>
      <w:iCs/>
      <w:color w:val="0F4761" w:themeColor="accent1" w:themeShade="BF"/>
    </w:rPr>
  </w:style>
  <w:style w:type="paragraph" w:styleId="Iskirtacitata">
    <w:name w:val="Intense Quote"/>
    <w:basedOn w:val="prastasis"/>
    <w:next w:val="prastasis"/>
    <w:link w:val="IskirtacitataDiagrama"/>
    <w:uiPriority w:val="30"/>
    <w:qFormat/>
    <w:rsid w:val="009D22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2277"/>
    <w:rPr>
      <w:i/>
      <w:iCs/>
      <w:color w:val="0F4761" w:themeColor="accent1" w:themeShade="BF"/>
    </w:rPr>
  </w:style>
  <w:style w:type="character" w:styleId="Rykinuoroda">
    <w:name w:val="Intense Reference"/>
    <w:basedOn w:val="Numatytasispastraiposriftas"/>
    <w:uiPriority w:val="32"/>
    <w:qFormat/>
    <w:rsid w:val="009D2277"/>
    <w:rPr>
      <w:b/>
      <w:bCs/>
      <w:smallCaps/>
      <w:color w:val="0F4761" w:themeColor="accent1" w:themeShade="BF"/>
      <w:spacing w:val="5"/>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Paragraph Red Diagrama,lp1 Diagrama"/>
    <w:link w:val="Sraopastraipa"/>
    <w:uiPriority w:val="34"/>
    <w:qFormat/>
    <w:rsid w:val="002B5C24"/>
  </w:style>
  <w:style w:type="paragraph" w:styleId="Betarp">
    <w:name w:val="No Spacing"/>
    <w:link w:val="BetarpDiagrama"/>
    <w:uiPriority w:val="1"/>
    <w:qFormat/>
    <w:rsid w:val="00946FBD"/>
    <w:pPr>
      <w:spacing w:after="0" w:line="240" w:lineRule="auto"/>
    </w:pPr>
    <w:rPr>
      <w:rFonts w:ascii="Calibri" w:eastAsia="Calibri" w:hAnsi="Calibri" w:cs="Times New Roman"/>
      <w:kern w:val="0"/>
      <w14:ligatures w14:val="none"/>
    </w:rPr>
  </w:style>
  <w:style w:type="character" w:styleId="Hipersaitas">
    <w:name w:val="Hyperlink"/>
    <w:basedOn w:val="Numatytasispastraiposriftas"/>
    <w:uiPriority w:val="99"/>
    <w:unhideWhenUsed/>
    <w:rsid w:val="008302AD"/>
    <w:rPr>
      <w:color w:val="467886" w:themeColor="hyperlink"/>
      <w:u w:val="single"/>
    </w:rPr>
  </w:style>
  <w:style w:type="character" w:styleId="Neapdorotaspaminjimas">
    <w:name w:val="Unresolved Mention"/>
    <w:basedOn w:val="Numatytasispastraiposriftas"/>
    <w:uiPriority w:val="99"/>
    <w:semiHidden/>
    <w:unhideWhenUsed/>
    <w:rsid w:val="00D26B8A"/>
    <w:rPr>
      <w:color w:val="605E5C"/>
      <w:shd w:val="clear" w:color="auto" w:fill="E1DFDD"/>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AA6D3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AA6D30"/>
    <w:pPr>
      <w:spacing w:after="200" w:line="276" w:lineRule="auto"/>
    </w:pPr>
  </w:style>
  <w:style w:type="character" w:customStyle="1" w:styleId="CommentTextChar1">
    <w:name w:val="Comment Text Char1"/>
    <w:basedOn w:val="Numatytasispastraiposriftas"/>
    <w:uiPriority w:val="99"/>
    <w:semiHidden/>
    <w:rsid w:val="00AA6D30"/>
    <w:rPr>
      <w:sz w:val="20"/>
      <w:szCs w:val="20"/>
    </w:rPr>
  </w:style>
  <w:style w:type="character" w:styleId="Komentaronuoroda">
    <w:name w:val="annotation reference"/>
    <w:uiPriority w:val="99"/>
    <w:semiHidden/>
    <w:unhideWhenUsed/>
    <w:rsid w:val="00AA6D30"/>
    <w:rPr>
      <w:sz w:val="16"/>
      <w:szCs w:val="16"/>
    </w:rPr>
  </w:style>
  <w:style w:type="character" w:styleId="Grietas">
    <w:name w:val="Strong"/>
    <w:basedOn w:val="Numatytasispastraiposriftas"/>
    <w:uiPriority w:val="22"/>
    <w:qFormat/>
    <w:rsid w:val="003B42A9"/>
    <w:rPr>
      <w:b/>
      <w:bCs/>
    </w:rPr>
  </w:style>
  <w:style w:type="character" w:customStyle="1" w:styleId="BetarpDiagrama">
    <w:name w:val="Be tarpų Diagrama"/>
    <w:basedOn w:val="Numatytasispastraiposriftas"/>
    <w:link w:val="Betarp"/>
    <w:uiPriority w:val="1"/>
    <w:locked/>
    <w:rsid w:val="00761EF6"/>
    <w:rPr>
      <w:rFonts w:ascii="Calibri" w:eastAsia="Calibri" w:hAnsi="Calibri" w:cs="Times New Roman"/>
      <w:kern w:val="0"/>
      <w14:ligatures w14:val="none"/>
    </w:rPr>
  </w:style>
  <w:style w:type="character" w:styleId="Perirtashipersaitas">
    <w:name w:val="FollowedHyperlink"/>
    <w:basedOn w:val="Numatytasispastraiposriftas"/>
    <w:uiPriority w:val="99"/>
    <w:semiHidden/>
    <w:unhideWhenUsed/>
    <w:rsid w:val="0094377B"/>
    <w:rPr>
      <w:color w:val="96607D" w:themeColor="followedHyperlink"/>
      <w:u w:val="single"/>
    </w:rPr>
  </w:style>
  <w:style w:type="paragraph" w:styleId="Komentarotema">
    <w:name w:val="annotation subject"/>
    <w:basedOn w:val="Komentarotekstas"/>
    <w:next w:val="Komentarotekstas"/>
    <w:link w:val="KomentarotemaDiagrama"/>
    <w:uiPriority w:val="99"/>
    <w:semiHidden/>
    <w:unhideWhenUsed/>
    <w:rsid w:val="00393066"/>
    <w:pPr>
      <w:spacing w:after="160" w:line="240" w:lineRule="auto"/>
    </w:pPr>
    <w:rPr>
      <w:b/>
      <w:bCs/>
      <w:sz w:val="20"/>
      <w:szCs w:val="20"/>
    </w:rPr>
  </w:style>
  <w:style w:type="character" w:customStyle="1" w:styleId="KomentarotemaDiagrama">
    <w:name w:val="Komentaro tema Diagrama"/>
    <w:basedOn w:val="KomentarotekstasDiagrama"/>
    <w:link w:val="Komentarotema"/>
    <w:uiPriority w:val="99"/>
    <w:semiHidden/>
    <w:rsid w:val="003930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1151">
      <w:bodyDiv w:val="1"/>
      <w:marLeft w:val="0"/>
      <w:marRight w:val="0"/>
      <w:marTop w:val="0"/>
      <w:marBottom w:val="0"/>
      <w:divBdr>
        <w:top w:val="none" w:sz="0" w:space="0" w:color="auto"/>
        <w:left w:val="none" w:sz="0" w:space="0" w:color="auto"/>
        <w:bottom w:val="none" w:sz="0" w:space="0" w:color="auto"/>
        <w:right w:val="none" w:sz="0" w:space="0" w:color="auto"/>
      </w:divBdr>
    </w:div>
    <w:div w:id="84345458">
      <w:bodyDiv w:val="1"/>
      <w:marLeft w:val="0"/>
      <w:marRight w:val="0"/>
      <w:marTop w:val="0"/>
      <w:marBottom w:val="0"/>
      <w:divBdr>
        <w:top w:val="none" w:sz="0" w:space="0" w:color="auto"/>
        <w:left w:val="none" w:sz="0" w:space="0" w:color="auto"/>
        <w:bottom w:val="none" w:sz="0" w:space="0" w:color="auto"/>
        <w:right w:val="none" w:sz="0" w:space="0" w:color="auto"/>
      </w:divBdr>
    </w:div>
    <w:div w:id="529300657">
      <w:bodyDiv w:val="1"/>
      <w:marLeft w:val="0"/>
      <w:marRight w:val="0"/>
      <w:marTop w:val="0"/>
      <w:marBottom w:val="0"/>
      <w:divBdr>
        <w:top w:val="none" w:sz="0" w:space="0" w:color="auto"/>
        <w:left w:val="none" w:sz="0" w:space="0" w:color="auto"/>
        <w:bottom w:val="none" w:sz="0" w:space="0" w:color="auto"/>
        <w:right w:val="none" w:sz="0" w:space="0" w:color="auto"/>
      </w:divBdr>
    </w:div>
    <w:div w:id="576791476">
      <w:bodyDiv w:val="1"/>
      <w:marLeft w:val="0"/>
      <w:marRight w:val="0"/>
      <w:marTop w:val="0"/>
      <w:marBottom w:val="0"/>
      <w:divBdr>
        <w:top w:val="none" w:sz="0" w:space="0" w:color="auto"/>
        <w:left w:val="none" w:sz="0" w:space="0" w:color="auto"/>
        <w:bottom w:val="none" w:sz="0" w:space="0" w:color="auto"/>
        <w:right w:val="none" w:sz="0" w:space="0" w:color="auto"/>
      </w:divBdr>
    </w:div>
    <w:div w:id="618074350">
      <w:bodyDiv w:val="1"/>
      <w:marLeft w:val="0"/>
      <w:marRight w:val="0"/>
      <w:marTop w:val="0"/>
      <w:marBottom w:val="0"/>
      <w:divBdr>
        <w:top w:val="none" w:sz="0" w:space="0" w:color="auto"/>
        <w:left w:val="none" w:sz="0" w:space="0" w:color="auto"/>
        <w:bottom w:val="none" w:sz="0" w:space="0" w:color="auto"/>
        <w:right w:val="none" w:sz="0" w:space="0" w:color="auto"/>
      </w:divBdr>
    </w:div>
    <w:div w:id="708726915">
      <w:bodyDiv w:val="1"/>
      <w:marLeft w:val="0"/>
      <w:marRight w:val="0"/>
      <w:marTop w:val="0"/>
      <w:marBottom w:val="0"/>
      <w:divBdr>
        <w:top w:val="none" w:sz="0" w:space="0" w:color="auto"/>
        <w:left w:val="none" w:sz="0" w:space="0" w:color="auto"/>
        <w:bottom w:val="none" w:sz="0" w:space="0" w:color="auto"/>
        <w:right w:val="none" w:sz="0" w:space="0" w:color="auto"/>
      </w:divBdr>
    </w:div>
    <w:div w:id="878668290">
      <w:bodyDiv w:val="1"/>
      <w:marLeft w:val="0"/>
      <w:marRight w:val="0"/>
      <w:marTop w:val="0"/>
      <w:marBottom w:val="0"/>
      <w:divBdr>
        <w:top w:val="none" w:sz="0" w:space="0" w:color="auto"/>
        <w:left w:val="none" w:sz="0" w:space="0" w:color="auto"/>
        <w:bottom w:val="none" w:sz="0" w:space="0" w:color="auto"/>
        <w:right w:val="none" w:sz="0" w:space="0" w:color="auto"/>
      </w:divBdr>
    </w:div>
    <w:div w:id="965892929">
      <w:bodyDiv w:val="1"/>
      <w:marLeft w:val="0"/>
      <w:marRight w:val="0"/>
      <w:marTop w:val="0"/>
      <w:marBottom w:val="0"/>
      <w:divBdr>
        <w:top w:val="none" w:sz="0" w:space="0" w:color="auto"/>
        <w:left w:val="none" w:sz="0" w:space="0" w:color="auto"/>
        <w:bottom w:val="none" w:sz="0" w:space="0" w:color="auto"/>
        <w:right w:val="none" w:sz="0" w:space="0" w:color="auto"/>
      </w:divBdr>
    </w:div>
    <w:div w:id="1168328477">
      <w:bodyDiv w:val="1"/>
      <w:marLeft w:val="0"/>
      <w:marRight w:val="0"/>
      <w:marTop w:val="0"/>
      <w:marBottom w:val="0"/>
      <w:divBdr>
        <w:top w:val="none" w:sz="0" w:space="0" w:color="auto"/>
        <w:left w:val="none" w:sz="0" w:space="0" w:color="auto"/>
        <w:bottom w:val="none" w:sz="0" w:space="0" w:color="auto"/>
        <w:right w:val="none" w:sz="0" w:space="0" w:color="auto"/>
      </w:divBdr>
    </w:div>
    <w:div w:id="1272130062">
      <w:bodyDiv w:val="1"/>
      <w:marLeft w:val="0"/>
      <w:marRight w:val="0"/>
      <w:marTop w:val="0"/>
      <w:marBottom w:val="0"/>
      <w:divBdr>
        <w:top w:val="none" w:sz="0" w:space="0" w:color="auto"/>
        <w:left w:val="none" w:sz="0" w:space="0" w:color="auto"/>
        <w:bottom w:val="none" w:sz="0" w:space="0" w:color="auto"/>
        <w:right w:val="none" w:sz="0" w:space="0" w:color="auto"/>
      </w:divBdr>
    </w:div>
    <w:div w:id="1358458541">
      <w:bodyDiv w:val="1"/>
      <w:marLeft w:val="0"/>
      <w:marRight w:val="0"/>
      <w:marTop w:val="0"/>
      <w:marBottom w:val="0"/>
      <w:divBdr>
        <w:top w:val="none" w:sz="0" w:space="0" w:color="auto"/>
        <w:left w:val="none" w:sz="0" w:space="0" w:color="auto"/>
        <w:bottom w:val="none" w:sz="0" w:space="0" w:color="auto"/>
        <w:right w:val="none" w:sz="0" w:space="0" w:color="auto"/>
      </w:divBdr>
    </w:div>
    <w:div w:id="1466964571">
      <w:bodyDiv w:val="1"/>
      <w:marLeft w:val="0"/>
      <w:marRight w:val="0"/>
      <w:marTop w:val="0"/>
      <w:marBottom w:val="0"/>
      <w:divBdr>
        <w:top w:val="none" w:sz="0" w:space="0" w:color="auto"/>
        <w:left w:val="none" w:sz="0" w:space="0" w:color="auto"/>
        <w:bottom w:val="none" w:sz="0" w:space="0" w:color="auto"/>
        <w:right w:val="none" w:sz="0" w:space="0" w:color="auto"/>
      </w:divBdr>
    </w:div>
    <w:div w:id="1645113762">
      <w:bodyDiv w:val="1"/>
      <w:marLeft w:val="0"/>
      <w:marRight w:val="0"/>
      <w:marTop w:val="0"/>
      <w:marBottom w:val="0"/>
      <w:divBdr>
        <w:top w:val="none" w:sz="0" w:space="0" w:color="auto"/>
        <w:left w:val="none" w:sz="0" w:space="0" w:color="auto"/>
        <w:bottom w:val="none" w:sz="0" w:space="0" w:color="auto"/>
        <w:right w:val="none" w:sz="0" w:space="0" w:color="auto"/>
      </w:divBdr>
    </w:div>
    <w:div w:id="1681665546">
      <w:bodyDiv w:val="1"/>
      <w:marLeft w:val="0"/>
      <w:marRight w:val="0"/>
      <w:marTop w:val="0"/>
      <w:marBottom w:val="0"/>
      <w:divBdr>
        <w:top w:val="none" w:sz="0" w:space="0" w:color="auto"/>
        <w:left w:val="none" w:sz="0" w:space="0" w:color="auto"/>
        <w:bottom w:val="none" w:sz="0" w:space="0" w:color="auto"/>
        <w:right w:val="none" w:sz="0" w:space="0" w:color="auto"/>
      </w:divBdr>
    </w:div>
    <w:div w:id="211146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ost.lt/sutartys-vie%C5%A1%C5%B3j%C5%B3-pirkim%C5%B3-b%C5%ABdu-nuo%202023%2003%200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dai.lrv.lt/lt/naujienos/patvirtintos-standartines-sutarciu-salygos-igyvendinant-bendraji-duomenu-apsaugos-reglamenta/" TargetMode="External"/><Relationship Id="rId4" Type="http://schemas.openxmlformats.org/officeDocument/2006/relationships/settings" Target="settings.xml"/><Relationship Id="rId9" Type="http://schemas.openxmlformats.org/officeDocument/2006/relationships/hyperlink" Target="https://www.post.lt/lt/siuntimas-Lietuvoje/pasto-paslaugos-vers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3906A-74F3-49F5-AD0B-35F507F7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7</Pages>
  <Words>13969</Words>
  <Characters>7963</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Panasevič</dc:creator>
  <cp:keywords/>
  <dc:description/>
  <cp:lastModifiedBy>Evalda Liskauskiene</cp:lastModifiedBy>
  <cp:revision>112</cp:revision>
  <dcterms:created xsi:type="dcterms:W3CDTF">2024-12-27T06:52:00Z</dcterms:created>
  <dcterms:modified xsi:type="dcterms:W3CDTF">2025-08-01T07:54:00Z</dcterms:modified>
</cp:coreProperties>
</file>