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09" w:type="dxa"/>
        <w:tblLook w:val="04A0" w:firstRow="1" w:lastRow="0" w:firstColumn="1" w:lastColumn="0" w:noHBand="0" w:noVBand="1"/>
      </w:tblPr>
      <w:tblGrid>
        <w:gridCol w:w="4046"/>
        <w:gridCol w:w="5163"/>
      </w:tblGrid>
      <w:tr w:rsidR="006C4EC8" w:rsidRPr="00590E9C" w14:paraId="383B4EB0" w14:textId="77777777" w:rsidTr="3A12AB61">
        <w:trPr>
          <w:trHeight w:val="300"/>
        </w:trPr>
        <w:tc>
          <w:tcPr>
            <w:tcW w:w="4046" w:type="dxa"/>
          </w:tcPr>
          <w:p w14:paraId="66FEE2B8" w14:textId="294A3AC3" w:rsidR="006C4EC8" w:rsidRPr="006C4EC8" w:rsidRDefault="006C4EC8" w:rsidP="00084CA2">
            <w:pPr>
              <w:jc w:val="both"/>
              <w:rPr>
                <w:rFonts w:ascii="Tahoma" w:hAnsi="Tahoma" w:cs="Tahoma"/>
                <w:bCs/>
                <w:i/>
                <w:sz w:val="20"/>
                <w:szCs w:val="20"/>
              </w:rPr>
            </w:pPr>
            <w:r w:rsidRPr="006C4EC8">
              <w:rPr>
                <w:rFonts w:ascii="Tahoma" w:hAnsi="Tahoma" w:cs="Tahoma"/>
                <w:b/>
                <w:spacing w:val="2"/>
                <w:sz w:val="20"/>
                <w:szCs w:val="20"/>
              </w:rPr>
              <w:t>Specialistų išsilavinimas ir profesinė kvalifikacija / patirtis</w:t>
            </w:r>
            <w:r w:rsidRPr="006C4EC8">
              <w:rPr>
                <w:rFonts w:ascii="Tahoma" w:hAnsi="Tahoma" w:cs="Tahoma"/>
                <w:bCs/>
                <w:i/>
                <w:sz w:val="20"/>
                <w:szCs w:val="20"/>
              </w:rPr>
              <w:t xml:space="preserve"> </w:t>
            </w:r>
          </w:p>
          <w:p w14:paraId="5B4CA2A1" w14:textId="77777777" w:rsidR="006C4EC8" w:rsidRDefault="006C4EC8" w:rsidP="00084CA2">
            <w:pPr>
              <w:jc w:val="both"/>
              <w:rPr>
                <w:rFonts w:ascii="Tahoma" w:hAnsi="Tahoma" w:cs="Tahoma"/>
                <w:sz w:val="20"/>
                <w:szCs w:val="20"/>
              </w:rPr>
            </w:pPr>
          </w:p>
          <w:p w14:paraId="2607E902" w14:textId="08F1F77A" w:rsidR="006C4EC8" w:rsidRPr="00B8458E" w:rsidRDefault="006C4EC8" w:rsidP="00084CA2">
            <w:pPr>
              <w:jc w:val="both"/>
              <w:rPr>
                <w:rFonts w:ascii="Tahoma" w:hAnsi="Tahoma" w:cs="Tahoma"/>
                <w:sz w:val="20"/>
                <w:szCs w:val="20"/>
              </w:rPr>
            </w:pPr>
            <w:r w:rsidRPr="49D8DB5E">
              <w:rPr>
                <w:rFonts w:ascii="Tahoma" w:hAnsi="Tahoma" w:cs="Tahoma"/>
                <w:sz w:val="20"/>
                <w:szCs w:val="20"/>
              </w:rPr>
              <w:t>Tiekėjas (jungtinės veiklos sutarties pagrindu veikiantis ūkio subjektų grupės partneris), sutartinių įsipareigojimų vykdymui turi pasiūlyti kvalifikuotus specialistus, atitinkančius žemiau nurodytus kvalifikacinius reikalavimus.</w:t>
            </w:r>
          </w:p>
          <w:p w14:paraId="1882C87F" w14:textId="77777777" w:rsidR="006C4EC8" w:rsidRPr="00B8458E" w:rsidRDefault="006C4EC8" w:rsidP="00084CA2">
            <w:pPr>
              <w:jc w:val="both"/>
              <w:rPr>
                <w:rFonts w:ascii="Tahoma" w:hAnsi="Tahoma" w:cs="Tahoma"/>
                <w:sz w:val="20"/>
                <w:szCs w:val="20"/>
              </w:rPr>
            </w:pPr>
            <w:r w:rsidRPr="00B8458E">
              <w:rPr>
                <w:rFonts w:ascii="Tahoma" w:hAnsi="Tahoma" w:cs="Tahoma"/>
                <w:sz w:val="20"/>
                <w:szCs w:val="20"/>
              </w:rPr>
              <w:t>Konkrečiam specialistui keliamus reikalavimus visa apimtimi turi atitikti vienas asmuo (Tiekėjas negali siūlyti kelių asmenų, kurie bendrai kartu atitiktų specialistui keliamus reikalavimus, tačiau kiekvienas atskirai šių reikalavimų netenkintų).</w:t>
            </w:r>
          </w:p>
          <w:p w14:paraId="6C5270A6" w14:textId="77777777" w:rsidR="006C4EC8" w:rsidRPr="00B8458E" w:rsidRDefault="006C4EC8" w:rsidP="00084CA2">
            <w:pPr>
              <w:jc w:val="both"/>
              <w:rPr>
                <w:rFonts w:ascii="Tahoma" w:hAnsi="Tahoma" w:cs="Tahoma"/>
                <w:sz w:val="20"/>
                <w:szCs w:val="20"/>
              </w:rPr>
            </w:pPr>
            <w:r w:rsidRPr="00B8458E">
              <w:rPr>
                <w:rFonts w:ascii="Tahoma" w:hAnsi="Tahoma" w:cs="Tahoma"/>
                <w:sz w:val="20"/>
                <w:szCs w:val="20"/>
              </w:rPr>
              <w:t xml:space="preserve">Į kelias žemiau nurodytų specialistų pareigas gali būti siūlomas ir vienas asmuo (išskyrus projekto vadovą), jeigu jis atitinka visus atitinkamam specialistui keliamus reikalavimus. </w:t>
            </w:r>
          </w:p>
          <w:p w14:paraId="31B87935" w14:textId="77777777" w:rsidR="006C4EC8" w:rsidRPr="00B8458E" w:rsidRDefault="006C4EC8" w:rsidP="00084CA2">
            <w:pPr>
              <w:jc w:val="both"/>
              <w:rPr>
                <w:rFonts w:ascii="Tahoma" w:hAnsi="Tahoma" w:cs="Tahoma"/>
                <w:sz w:val="20"/>
                <w:szCs w:val="20"/>
              </w:rPr>
            </w:pPr>
            <w:r w:rsidRPr="00B8458E">
              <w:rPr>
                <w:rFonts w:ascii="Tahoma" w:hAnsi="Tahoma" w:cs="Tahoma"/>
                <w:sz w:val="20"/>
                <w:szCs w:val="20"/>
              </w:rPr>
              <w:t>Jei siūlomas specialistas nėra Tiekėjo darbuotojas, o jį ketinama įdarbinti arba pasitelkti kitais pagrindais – kartu su pasiūlymu turi būti pateiktas tai patvirtinantis ketinimų protokolas / preliminarioji sutartis ar kitas lygiavertis įrodymas.</w:t>
            </w:r>
          </w:p>
          <w:p w14:paraId="0D0EA51F" w14:textId="77777777" w:rsidR="006C4EC8" w:rsidRDefault="006C4EC8" w:rsidP="00084CA2">
            <w:pPr>
              <w:jc w:val="both"/>
              <w:rPr>
                <w:rFonts w:ascii="Tahoma" w:hAnsi="Tahoma" w:cs="Tahoma"/>
                <w:sz w:val="20"/>
                <w:szCs w:val="20"/>
              </w:rPr>
            </w:pPr>
            <w:r w:rsidRPr="00B8458E">
              <w:rPr>
                <w:rFonts w:ascii="Tahoma" w:hAnsi="Tahoma" w:cs="Tahoma"/>
                <w:sz w:val="20"/>
                <w:szCs w:val="20"/>
              </w:rPr>
              <w:t>Patirties įgijimo terminai skaičiuojami iki paskutinės pasiūlymų pateikimo termino datos.</w:t>
            </w:r>
          </w:p>
          <w:p w14:paraId="05E158F4" w14:textId="77777777" w:rsidR="006C4EC8" w:rsidRDefault="006C4EC8" w:rsidP="00084CA2">
            <w:pPr>
              <w:jc w:val="both"/>
              <w:rPr>
                <w:rFonts w:ascii="Tahoma" w:hAnsi="Tahoma" w:cs="Tahoma"/>
                <w:sz w:val="20"/>
                <w:szCs w:val="20"/>
              </w:rPr>
            </w:pPr>
          </w:p>
          <w:p w14:paraId="6E00F312" w14:textId="77777777" w:rsidR="006C4EC8" w:rsidRDefault="006C4EC8" w:rsidP="00084CA2">
            <w:pPr>
              <w:jc w:val="both"/>
              <w:rPr>
                <w:rFonts w:ascii="Tahoma" w:hAnsi="Tahoma" w:cs="Tahoma"/>
                <w:sz w:val="20"/>
                <w:szCs w:val="20"/>
              </w:rPr>
            </w:pPr>
          </w:p>
          <w:p w14:paraId="0766FC82" w14:textId="77777777" w:rsidR="006C4EC8" w:rsidRDefault="006C4EC8" w:rsidP="00084CA2">
            <w:pPr>
              <w:jc w:val="both"/>
              <w:rPr>
                <w:rFonts w:ascii="Tahoma" w:hAnsi="Tahoma" w:cs="Tahoma"/>
                <w:sz w:val="20"/>
                <w:szCs w:val="20"/>
              </w:rPr>
            </w:pPr>
          </w:p>
          <w:p w14:paraId="09A17D3C" w14:textId="77777777" w:rsidR="006C4EC8" w:rsidRDefault="006C4EC8" w:rsidP="00084CA2">
            <w:pPr>
              <w:jc w:val="both"/>
              <w:rPr>
                <w:rFonts w:ascii="Tahoma" w:hAnsi="Tahoma" w:cs="Tahoma"/>
                <w:sz w:val="20"/>
                <w:szCs w:val="20"/>
              </w:rPr>
            </w:pPr>
          </w:p>
          <w:p w14:paraId="2E2DFE48" w14:textId="77777777" w:rsidR="006C4EC8" w:rsidRDefault="006C4EC8" w:rsidP="00084CA2">
            <w:pPr>
              <w:jc w:val="both"/>
              <w:rPr>
                <w:rFonts w:ascii="Tahoma" w:hAnsi="Tahoma" w:cs="Tahoma"/>
                <w:sz w:val="20"/>
                <w:szCs w:val="20"/>
              </w:rPr>
            </w:pPr>
          </w:p>
          <w:p w14:paraId="032A2F06" w14:textId="77777777" w:rsidR="006C4EC8" w:rsidRDefault="006C4EC8" w:rsidP="00084CA2">
            <w:pPr>
              <w:jc w:val="both"/>
              <w:rPr>
                <w:rFonts w:ascii="Tahoma" w:hAnsi="Tahoma" w:cs="Tahoma"/>
                <w:sz w:val="20"/>
                <w:szCs w:val="20"/>
              </w:rPr>
            </w:pPr>
          </w:p>
          <w:p w14:paraId="3580DB4F" w14:textId="3897778D" w:rsidR="006C4EC8" w:rsidRPr="002C4BAD" w:rsidRDefault="006C4EC8" w:rsidP="00084CA2">
            <w:pPr>
              <w:jc w:val="both"/>
              <w:rPr>
                <w:rFonts w:ascii="Tahoma" w:hAnsi="Tahoma" w:cs="Tahoma"/>
                <w:sz w:val="20"/>
                <w:szCs w:val="20"/>
              </w:rPr>
            </w:pPr>
            <w:r w:rsidRPr="002C4BAD">
              <w:rPr>
                <w:rFonts w:ascii="Tahoma" w:hAnsi="Tahoma" w:cs="Tahoma"/>
                <w:sz w:val="20"/>
                <w:szCs w:val="20"/>
              </w:rPr>
              <w:t>4) Duomenų bazių valdymo sistemos ne mažiau kaip vienas specialistas, kuris turi turėti:</w:t>
            </w:r>
          </w:p>
          <w:p w14:paraId="2B6A46A8" w14:textId="77777777" w:rsidR="006C4EC8" w:rsidRPr="002C4BAD" w:rsidRDefault="006C4EC8" w:rsidP="00084CA2">
            <w:pPr>
              <w:jc w:val="both"/>
              <w:rPr>
                <w:rFonts w:ascii="Tahoma" w:hAnsi="Tahoma" w:cs="Tahoma"/>
                <w:sz w:val="20"/>
                <w:szCs w:val="20"/>
              </w:rPr>
            </w:pPr>
            <w:r w:rsidRPr="002C4BAD">
              <w:rPr>
                <w:rFonts w:ascii="Tahoma" w:hAnsi="Tahoma" w:cs="Tahoma"/>
                <w:sz w:val="20"/>
                <w:szCs w:val="20"/>
              </w:rPr>
              <w:t>- duomenų bazių valdymo kvalifikaciją;</w:t>
            </w:r>
          </w:p>
          <w:p w14:paraId="27257685" w14:textId="77777777" w:rsidR="006C4EC8" w:rsidRDefault="006C4EC8" w:rsidP="00084CA2">
            <w:pPr>
              <w:jc w:val="both"/>
              <w:rPr>
                <w:rFonts w:ascii="Tahoma" w:hAnsi="Tahoma" w:cs="Tahoma"/>
                <w:sz w:val="20"/>
                <w:szCs w:val="20"/>
              </w:rPr>
            </w:pPr>
            <w:r w:rsidRPr="002C4BAD">
              <w:rPr>
                <w:rFonts w:ascii="Tahoma" w:hAnsi="Tahoma" w:cs="Tahoma"/>
                <w:sz w:val="20"/>
                <w:szCs w:val="20"/>
              </w:rPr>
              <w:t>- ne trumpesnę kaip 1 (vienerių) metų darbo patirtį, susijusią su duomenų bazių valdymu.</w:t>
            </w:r>
          </w:p>
          <w:p w14:paraId="0AD5C7FB" w14:textId="2A232519" w:rsidR="00304503" w:rsidRDefault="00304503" w:rsidP="00084CA2">
            <w:pPr>
              <w:jc w:val="both"/>
              <w:rPr>
                <w:rFonts w:ascii="Tahoma" w:hAnsi="Tahoma" w:cs="Tahoma"/>
                <w:sz w:val="20"/>
                <w:szCs w:val="20"/>
              </w:rPr>
            </w:pPr>
            <w:r>
              <w:rPr>
                <w:rFonts w:ascii="Tahoma" w:hAnsi="Tahoma" w:cs="Tahoma"/>
                <w:sz w:val="20"/>
                <w:szCs w:val="20"/>
              </w:rPr>
              <w:t>Jeigu siūlymas PAM sprendimas nenaudoja Duomenų bazių, šis reikalavimas netaikomas.</w:t>
            </w:r>
          </w:p>
          <w:p w14:paraId="63409DD6" w14:textId="77777777" w:rsidR="006C4EC8" w:rsidRDefault="006C4EC8" w:rsidP="00084CA2">
            <w:pPr>
              <w:jc w:val="both"/>
              <w:rPr>
                <w:rFonts w:ascii="Tahoma" w:hAnsi="Tahoma" w:cs="Tahoma"/>
                <w:sz w:val="20"/>
                <w:szCs w:val="20"/>
              </w:rPr>
            </w:pPr>
          </w:p>
          <w:p w14:paraId="733553CB" w14:textId="77777777" w:rsidR="006C4EC8" w:rsidRDefault="006C4EC8" w:rsidP="00084CA2">
            <w:pPr>
              <w:jc w:val="both"/>
              <w:rPr>
                <w:rFonts w:ascii="Tahoma" w:hAnsi="Tahoma" w:cs="Tahoma"/>
                <w:sz w:val="20"/>
                <w:szCs w:val="20"/>
              </w:rPr>
            </w:pPr>
          </w:p>
          <w:p w14:paraId="7584B968" w14:textId="21DCF73B" w:rsidR="006C4EC8" w:rsidRPr="00872EB3" w:rsidRDefault="006C4EC8" w:rsidP="00304503">
            <w:pPr>
              <w:jc w:val="both"/>
              <w:rPr>
                <w:rFonts w:ascii="Tahoma" w:hAnsi="Tahoma" w:cs="Tahoma"/>
                <w:b/>
                <w:color w:val="FF0000"/>
                <w:spacing w:val="2"/>
                <w:sz w:val="20"/>
                <w:szCs w:val="20"/>
              </w:rPr>
            </w:pPr>
          </w:p>
        </w:tc>
        <w:tc>
          <w:tcPr>
            <w:tcW w:w="5163" w:type="dxa"/>
          </w:tcPr>
          <w:p w14:paraId="70C87896" w14:textId="77777777" w:rsidR="006C4EC8" w:rsidRDefault="006C4EC8" w:rsidP="00084CA2">
            <w:pPr>
              <w:tabs>
                <w:tab w:val="left" w:pos="567"/>
              </w:tabs>
              <w:jc w:val="both"/>
              <w:rPr>
                <w:rFonts w:ascii="Tahoma" w:hAnsi="Tahoma" w:cs="Tahoma"/>
                <w:sz w:val="20"/>
                <w:szCs w:val="20"/>
              </w:rPr>
            </w:pPr>
          </w:p>
          <w:p w14:paraId="55C714CB" w14:textId="77777777" w:rsidR="006C4EC8" w:rsidRPr="00B8458E" w:rsidRDefault="006C4EC8" w:rsidP="00084CA2">
            <w:pPr>
              <w:tabs>
                <w:tab w:val="left" w:pos="567"/>
              </w:tabs>
              <w:jc w:val="both"/>
              <w:rPr>
                <w:rFonts w:ascii="Tahoma" w:hAnsi="Tahoma" w:cs="Tahoma"/>
                <w:sz w:val="20"/>
                <w:szCs w:val="20"/>
              </w:rPr>
            </w:pPr>
            <w:r>
              <w:rPr>
                <w:rFonts w:ascii="Tahoma" w:hAnsi="Tahoma" w:cs="Tahoma"/>
                <w:sz w:val="20"/>
                <w:szCs w:val="20"/>
              </w:rPr>
              <w:t xml:space="preserve">1) </w:t>
            </w:r>
            <w:r w:rsidRPr="00B8458E">
              <w:rPr>
                <w:rFonts w:ascii="Tahoma" w:hAnsi="Tahoma" w:cs="Tahoma"/>
                <w:sz w:val="20"/>
                <w:szCs w:val="20"/>
              </w:rPr>
              <w:t>Tiekėjas privalo pateikti:</w:t>
            </w:r>
          </w:p>
          <w:p w14:paraId="517584CA" w14:textId="77777777" w:rsidR="006C4EC8" w:rsidRPr="00B8458E" w:rsidRDefault="006C4EC8" w:rsidP="00084CA2">
            <w:pPr>
              <w:tabs>
                <w:tab w:val="left" w:pos="567"/>
              </w:tabs>
              <w:jc w:val="both"/>
              <w:rPr>
                <w:rFonts w:ascii="Tahoma" w:hAnsi="Tahoma" w:cs="Tahoma"/>
                <w:sz w:val="20"/>
                <w:szCs w:val="20"/>
              </w:rPr>
            </w:pPr>
            <w:r w:rsidRPr="49D8DB5E">
              <w:rPr>
                <w:rFonts w:ascii="Tahoma" w:hAnsi="Tahoma" w:cs="Tahoma"/>
                <w:sz w:val="20"/>
                <w:szCs w:val="20"/>
              </w:rPr>
              <w:t xml:space="preserve">   a) Tiekėjo vadovo arba jo įgalioto atstovo pasirašytas siūlomų specialistų sąrašas, kuriame turi būti nurodyta kiekvienai reikalaujamai specialisto pozicijai siūlomų specialistų vardai, pavardės, specialisto pareigos;</w:t>
            </w:r>
          </w:p>
          <w:p w14:paraId="4BA0CD99" w14:textId="3698A60A" w:rsidR="49D8DB5E" w:rsidRDefault="49D8DB5E" w:rsidP="49D8DB5E">
            <w:pPr>
              <w:tabs>
                <w:tab w:val="left" w:pos="567"/>
              </w:tabs>
              <w:jc w:val="both"/>
              <w:rPr>
                <w:rFonts w:ascii="Tahoma" w:hAnsi="Tahoma" w:cs="Tahoma"/>
                <w:sz w:val="20"/>
                <w:szCs w:val="20"/>
              </w:rPr>
            </w:pPr>
          </w:p>
          <w:p w14:paraId="54AF504E" w14:textId="7D95D82F" w:rsidR="1B82F7C1" w:rsidRDefault="1B82F7C1" w:rsidP="00D80D4A">
            <w:pPr>
              <w:tabs>
                <w:tab w:val="left" w:pos="317"/>
              </w:tabs>
              <w:spacing w:after="200" w:line="276" w:lineRule="auto"/>
              <w:jc w:val="both"/>
              <w:rPr>
                <w:rFonts w:ascii="Arial" w:eastAsia="Arial" w:hAnsi="Arial" w:cs="Arial"/>
                <w:sz w:val="20"/>
                <w:szCs w:val="20"/>
              </w:rPr>
            </w:pPr>
            <w:r w:rsidRPr="49D8DB5E">
              <w:rPr>
                <w:rFonts w:ascii="Arial" w:eastAsia="Arial" w:hAnsi="Arial" w:cs="Arial"/>
                <w:sz w:val="20"/>
                <w:szCs w:val="20"/>
              </w:rPr>
              <w:t>Tuo atveju, jei specialistas nėra Tiekėjo darbuotojas, pateikiama specialisto sutikimo pasirašius viešojo pirkimo sutartį, vykdyti jam priskirtas funkcijas, skaitmeninė kopija</w:t>
            </w:r>
          </w:p>
          <w:p w14:paraId="60F8C840" w14:textId="619FDC8B" w:rsidR="49D8DB5E" w:rsidRDefault="49D8DB5E" w:rsidP="49D8DB5E">
            <w:pPr>
              <w:tabs>
                <w:tab w:val="left" w:pos="567"/>
              </w:tabs>
              <w:jc w:val="both"/>
              <w:rPr>
                <w:rFonts w:ascii="Tahoma" w:hAnsi="Tahoma" w:cs="Tahoma"/>
                <w:sz w:val="20"/>
                <w:szCs w:val="20"/>
              </w:rPr>
            </w:pPr>
          </w:p>
          <w:p w14:paraId="5C840E8D" w14:textId="688D17F9" w:rsidR="006C4EC8" w:rsidRDefault="006C4EC8" w:rsidP="00084CA2">
            <w:pPr>
              <w:tabs>
                <w:tab w:val="left" w:pos="567"/>
              </w:tabs>
              <w:jc w:val="both"/>
              <w:rPr>
                <w:rFonts w:ascii="Tahoma" w:hAnsi="Tahoma" w:cs="Tahoma"/>
                <w:sz w:val="20"/>
                <w:szCs w:val="20"/>
              </w:rPr>
            </w:pPr>
            <w:r w:rsidRPr="49D8DB5E">
              <w:rPr>
                <w:rFonts w:ascii="Tahoma" w:hAnsi="Tahoma" w:cs="Tahoma"/>
                <w:sz w:val="20"/>
                <w:szCs w:val="20"/>
              </w:rPr>
              <w:t xml:space="preserve"> </w:t>
            </w:r>
          </w:p>
          <w:p w14:paraId="35220ED0" w14:textId="77777777" w:rsidR="006C4EC8" w:rsidRDefault="006C4EC8" w:rsidP="00084CA2">
            <w:pPr>
              <w:tabs>
                <w:tab w:val="left" w:pos="567"/>
              </w:tabs>
              <w:jc w:val="both"/>
              <w:rPr>
                <w:rFonts w:ascii="Tahoma" w:hAnsi="Tahoma" w:cs="Tahoma"/>
                <w:sz w:val="20"/>
                <w:szCs w:val="20"/>
              </w:rPr>
            </w:pPr>
          </w:p>
          <w:p w14:paraId="294C6E85" w14:textId="77777777" w:rsidR="006C4EC8" w:rsidRDefault="006C4EC8" w:rsidP="00084CA2">
            <w:pPr>
              <w:tabs>
                <w:tab w:val="left" w:pos="567"/>
              </w:tabs>
              <w:jc w:val="both"/>
              <w:rPr>
                <w:rFonts w:ascii="Tahoma" w:hAnsi="Tahoma" w:cs="Tahoma"/>
                <w:sz w:val="20"/>
                <w:szCs w:val="20"/>
              </w:rPr>
            </w:pPr>
          </w:p>
          <w:p w14:paraId="3DD8ADBE" w14:textId="77777777" w:rsidR="006C4EC8" w:rsidRDefault="006C4EC8" w:rsidP="00084CA2">
            <w:pPr>
              <w:tabs>
                <w:tab w:val="left" w:pos="567"/>
              </w:tabs>
              <w:jc w:val="both"/>
              <w:rPr>
                <w:rFonts w:ascii="Tahoma" w:hAnsi="Tahoma" w:cs="Tahoma"/>
                <w:sz w:val="20"/>
                <w:szCs w:val="20"/>
              </w:rPr>
            </w:pPr>
          </w:p>
          <w:p w14:paraId="328F2D7B" w14:textId="77777777" w:rsidR="006C4EC8" w:rsidRDefault="006C4EC8" w:rsidP="00084CA2">
            <w:pPr>
              <w:tabs>
                <w:tab w:val="left" w:pos="567"/>
              </w:tabs>
              <w:jc w:val="both"/>
              <w:rPr>
                <w:rFonts w:ascii="Tahoma" w:hAnsi="Tahoma" w:cs="Tahoma"/>
                <w:sz w:val="20"/>
                <w:szCs w:val="20"/>
              </w:rPr>
            </w:pPr>
          </w:p>
          <w:p w14:paraId="1005CF11" w14:textId="77777777" w:rsidR="006C4EC8" w:rsidRDefault="006C4EC8" w:rsidP="00084CA2">
            <w:pPr>
              <w:tabs>
                <w:tab w:val="left" w:pos="567"/>
              </w:tabs>
              <w:jc w:val="both"/>
              <w:rPr>
                <w:rFonts w:ascii="Tahoma" w:hAnsi="Tahoma" w:cs="Tahoma"/>
                <w:sz w:val="20"/>
                <w:szCs w:val="20"/>
              </w:rPr>
            </w:pPr>
          </w:p>
          <w:p w14:paraId="04212EB0" w14:textId="77777777" w:rsidR="006C4EC8" w:rsidRDefault="006C4EC8" w:rsidP="00084CA2">
            <w:pPr>
              <w:tabs>
                <w:tab w:val="left" w:pos="567"/>
              </w:tabs>
              <w:jc w:val="both"/>
              <w:rPr>
                <w:rFonts w:ascii="Tahoma" w:hAnsi="Tahoma" w:cs="Tahoma"/>
                <w:sz w:val="20"/>
                <w:szCs w:val="20"/>
              </w:rPr>
            </w:pPr>
          </w:p>
          <w:p w14:paraId="522F8FAE" w14:textId="77777777" w:rsidR="006C4EC8" w:rsidRDefault="006C4EC8" w:rsidP="00084CA2">
            <w:pPr>
              <w:tabs>
                <w:tab w:val="left" w:pos="567"/>
              </w:tabs>
              <w:jc w:val="both"/>
              <w:rPr>
                <w:rFonts w:ascii="Tahoma" w:hAnsi="Tahoma" w:cs="Tahoma"/>
                <w:sz w:val="20"/>
                <w:szCs w:val="20"/>
              </w:rPr>
            </w:pPr>
          </w:p>
          <w:p w14:paraId="18337764" w14:textId="77777777" w:rsidR="006C4EC8" w:rsidRDefault="006C4EC8" w:rsidP="00084CA2">
            <w:pPr>
              <w:tabs>
                <w:tab w:val="left" w:pos="567"/>
              </w:tabs>
              <w:jc w:val="both"/>
              <w:rPr>
                <w:rFonts w:ascii="Tahoma" w:hAnsi="Tahoma" w:cs="Tahoma"/>
                <w:sz w:val="20"/>
                <w:szCs w:val="20"/>
              </w:rPr>
            </w:pPr>
          </w:p>
          <w:p w14:paraId="5BF2CA6A" w14:textId="77777777" w:rsidR="006C4EC8" w:rsidRDefault="006C4EC8" w:rsidP="00084CA2">
            <w:pPr>
              <w:tabs>
                <w:tab w:val="left" w:pos="567"/>
              </w:tabs>
              <w:jc w:val="both"/>
              <w:rPr>
                <w:rFonts w:ascii="Tahoma" w:hAnsi="Tahoma" w:cs="Tahoma"/>
                <w:sz w:val="20"/>
                <w:szCs w:val="20"/>
              </w:rPr>
            </w:pPr>
          </w:p>
          <w:p w14:paraId="6328E07B" w14:textId="77777777" w:rsidR="006C4EC8" w:rsidRDefault="006C4EC8" w:rsidP="00084CA2">
            <w:pPr>
              <w:tabs>
                <w:tab w:val="left" w:pos="567"/>
              </w:tabs>
              <w:jc w:val="both"/>
              <w:rPr>
                <w:rFonts w:ascii="Tahoma" w:hAnsi="Tahoma" w:cs="Tahoma"/>
                <w:sz w:val="20"/>
                <w:szCs w:val="20"/>
              </w:rPr>
            </w:pPr>
          </w:p>
          <w:p w14:paraId="4D533979" w14:textId="77777777" w:rsidR="006C4EC8" w:rsidRPr="00B8458E" w:rsidRDefault="006C4EC8" w:rsidP="00084CA2">
            <w:pPr>
              <w:tabs>
                <w:tab w:val="left" w:pos="567"/>
              </w:tabs>
              <w:jc w:val="both"/>
              <w:rPr>
                <w:rFonts w:ascii="Tahoma" w:hAnsi="Tahoma" w:cs="Tahoma"/>
                <w:sz w:val="20"/>
                <w:szCs w:val="20"/>
              </w:rPr>
            </w:pPr>
          </w:p>
          <w:p w14:paraId="5DD54E02" w14:textId="77777777" w:rsidR="006C4EC8" w:rsidRDefault="006C4EC8" w:rsidP="00084CA2">
            <w:pPr>
              <w:tabs>
                <w:tab w:val="left" w:pos="567"/>
              </w:tabs>
              <w:jc w:val="both"/>
              <w:rPr>
                <w:rFonts w:ascii="Tahoma" w:hAnsi="Tahoma" w:cs="Tahoma"/>
                <w:sz w:val="20"/>
                <w:szCs w:val="20"/>
              </w:rPr>
            </w:pPr>
          </w:p>
          <w:p w14:paraId="7EA4E7CF" w14:textId="77777777" w:rsidR="006C4EC8" w:rsidRDefault="006C4EC8" w:rsidP="00084CA2">
            <w:pPr>
              <w:tabs>
                <w:tab w:val="left" w:pos="567"/>
              </w:tabs>
              <w:jc w:val="both"/>
              <w:rPr>
                <w:rFonts w:ascii="Tahoma" w:hAnsi="Tahoma" w:cs="Tahoma"/>
                <w:sz w:val="20"/>
                <w:szCs w:val="20"/>
              </w:rPr>
            </w:pPr>
          </w:p>
          <w:p w14:paraId="095F66C2" w14:textId="77777777" w:rsidR="006C4EC8" w:rsidRDefault="006C4EC8" w:rsidP="00084CA2">
            <w:pPr>
              <w:tabs>
                <w:tab w:val="left" w:pos="567"/>
              </w:tabs>
              <w:jc w:val="both"/>
              <w:rPr>
                <w:rFonts w:ascii="Tahoma" w:hAnsi="Tahoma" w:cs="Tahoma"/>
                <w:sz w:val="20"/>
                <w:szCs w:val="20"/>
              </w:rPr>
            </w:pPr>
          </w:p>
          <w:p w14:paraId="0F63F9BD" w14:textId="77777777" w:rsidR="006C4EC8" w:rsidRDefault="006C4EC8" w:rsidP="00084CA2">
            <w:pPr>
              <w:tabs>
                <w:tab w:val="left" w:pos="567"/>
              </w:tabs>
              <w:jc w:val="both"/>
              <w:rPr>
                <w:rFonts w:ascii="Tahoma" w:hAnsi="Tahoma" w:cs="Tahoma"/>
                <w:sz w:val="20"/>
                <w:szCs w:val="20"/>
              </w:rPr>
            </w:pPr>
          </w:p>
          <w:p w14:paraId="3ED1359D" w14:textId="77777777" w:rsidR="006C4EC8" w:rsidRDefault="006C4EC8" w:rsidP="00084CA2">
            <w:pPr>
              <w:tabs>
                <w:tab w:val="left" w:pos="567"/>
              </w:tabs>
              <w:jc w:val="both"/>
              <w:rPr>
                <w:rFonts w:ascii="Tahoma" w:hAnsi="Tahoma" w:cs="Tahoma"/>
                <w:sz w:val="20"/>
                <w:szCs w:val="20"/>
              </w:rPr>
            </w:pPr>
          </w:p>
          <w:p w14:paraId="22BEF30F" w14:textId="77777777" w:rsidR="006C4EC8" w:rsidRDefault="006C4EC8" w:rsidP="00084CA2">
            <w:pPr>
              <w:tabs>
                <w:tab w:val="left" w:pos="567"/>
              </w:tabs>
              <w:jc w:val="both"/>
              <w:rPr>
                <w:rFonts w:ascii="Tahoma" w:hAnsi="Tahoma" w:cs="Tahoma"/>
                <w:sz w:val="20"/>
                <w:szCs w:val="20"/>
              </w:rPr>
            </w:pPr>
          </w:p>
          <w:p w14:paraId="3CF968B3" w14:textId="77777777" w:rsidR="006C4EC8" w:rsidRPr="00B8458E" w:rsidRDefault="006C4EC8" w:rsidP="00084CA2">
            <w:pPr>
              <w:tabs>
                <w:tab w:val="left" w:pos="567"/>
              </w:tabs>
              <w:jc w:val="both"/>
              <w:rPr>
                <w:rFonts w:ascii="Tahoma" w:hAnsi="Tahoma" w:cs="Tahoma"/>
                <w:sz w:val="20"/>
                <w:szCs w:val="20"/>
              </w:rPr>
            </w:pPr>
          </w:p>
          <w:p w14:paraId="24D807F5" w14:textId="77777777" w:rsidR="006C4EC8" w:rsidRDefault="006C4EC8" w:rsidP="00084CA2">
            <w:pPr>
              <w:pStyle w:val="Default"/>
              <w:jc w:val="both"/>
              <w:rPr>
                <w:rFonts w:ascii="Tahoma" w:hAnsi="Tahoma" w:cs="Tahoma"/>
                <w:sz w:val="20"/>
                <w:szCs w:val="20"/>
              </w:rPr>
            </w:pPr>
          </w:p>
          <w:p w14:paraId="7666380A" w14:textId="77777777" w:rsidR="006C4EC8" w:rsidRDefault="006C4EC8" w:rsidP="00084CA2">
            <w:pPr>
              <w:pStyle w:val="Default"/>
              <w:jc w:val="both"/>
              <w:rPr>
                <w:rFonts w:ascii="Tahoma" w:hAnsi="Tahoma" w:cs="Tahoma"/>
                <w:sz w:val="20"/>
                <w:szCs w:val="20"/>
              </w:rPr>
            </w:pPr>
          </w:p>
          <w:p w14:paraId="4D5AADAD" w14:textId="77777777" w:rsidR="006C4EC8" w:rsidRDefault="006C4EC8" w:rsidP="00084CA2">
            <w:pPr>
              <w:pStyle w:val="Default"/>
              <w:jc w:val="both"/>
              <w:rPr>
                <w:rFonts w:ascii="Tahoma" w:hAnsi="Tahoma" w:cs="Tahoma"/>
                <w:sz w:val="20"/>
                <w:szCs w:val="20"/>
              </w:rPr>
            </w:pPr>
          </w:p>
          <w:p w14:paraId="7BB9C707" w14:textId="77777777" w:rsidR="006C4EC8" w:rsidRDefault="006C4EC8" w:rsidP="00084CA2">
            <w:pPr>
              <w:pStyle w:val="Default"/>
              <w:jc w:val="both"/>
              <w:rPr>
                <w:rFonts w:ascii="Tahoma" w:hAnsi="Tahoma" w:cs="Tahoma"/>
                <w:sz w:val="20"/>
                <w:szCs w:val="20"/>
              </w:rPr>
            </w:pPr>
          </w:p>
          <w:p w14:paraId="4927BF7A" w14:textId="77777777" w:rsidR="006C4EC8" w:rsidRDefault="006C4EC8" w:rsidP="00084CA2">
            <w:pPr>
              <w:pStyle w:val="Default"/>
              <w:jc w:val="both"/>
              <w:rPr>
                <w:rFonts w:ascii="Tahoma" w:hAnsi="Tahoma" w:cs="Tahoma"/>
                <w:sz w:val="20"/>
                <w:szCs w:val="20"/>
              </w:rPr>
            </w:pPr>
          </w:p>
          <w:p w14:paraId="6C376877" w14:textId="77777777" w:rsidR="006C4EC8" w:rsidRDefault="006C4EC8" w:rsidP="00084CA2">
            <w:pPr>
              <w:pStyle w:val="Default"/>
              <w:jc w:val="both"/>
              <w:rPr>
                <w:rFonts w:ascii="Tahoma" w:hAnsi="Tahoma" w:cs="Tahoma"/>
                <w:sz w:val="20"/>
                <w:szCs w:val="20"/>
              </w:rPr>
            </w:pPr>
          </w:p>
          <w:p w14:paraId="5FB44FE6" w14:textId="77777777" w:rsidR="006C4EC8" w:rsidRDefault="006C4EC8" w:rsidP="00084CA2">
            <w:pPr>
              <w:pStyle w:val="Default"/>
              <w:jc w:val="both"/>
              <w:rPr>
                <w:rFonts w:ascii="Tahoma" w:hAnsi="Tahoma" w:cs="Tahoma"/>
                <w:sz w:val="20"/>
                <w:szCs w:val="20"/>
              </w:rPr>
            </w:pPr>
          </w:p>
          <w:p w14:paraId="72DEB078" w14:textId="77777777" w:rsidR="006C4EC8" w:rsidRDefault="006C4EC8" w:rsidP="00084CA2">
            <w:pPr>
              <w:pStyle w:val="Default"/>
              <w:jc w:val="both"/>
              <w:rPr>
                <w:rFonts w:ascii="Tahoma" w:hAnsi="Tahoma" w:cs="Tahoma"/>
                <w:sz w:val="20"/>
                <w:szCs w:val="20"/>
              </w:rPr>
            </w:pPr>
          </w:p>
          <w:p w14:paraId="4732747E" w14:textId="066B1164" w:rsidR="006C4EC8" w:rsidRPr="002C4BAD" w:rsidRDefault="006C4EC8" w:rsidP="00084CA2">
            <w:pPr>
              <w:pStyle w:val="Default"/>
              <w:jc w:val="both"/>
              <w:rPr>
                <w:rFonts w:ascii="Tahoma" w:eastAsiaTheme="minorEastAsia" w:hAnsi="Tahoma" w:cs="Tahoma"/>
                <w:color w:val="auto"/>
                <w:sz w:val="20"/>
                <w:szCs w:val="20"/>
                <w:lang w:eastAsia="en-US"/>
              </w:rPr>
            </w:pPr>
            <w:r w:rsidRPr="002C4BAD">
              <w:rPr>
                <w:rFonts w:ascii="Tahoma" w:hAnsi="Tahoma" w:cs="Tahoma"/>
                <w:sz w:val="20"/>
                <w:szCs w:val="20"/>
              </w:rPr>
              <w:t xml:space="preserve">4) </w:t>
            </w:r>
            <w:r w:rsidRPr="002C4BAD">
              <w:rPr>
                <w:rFonts w:ascii="Tahoma" w:eastAsiaTheme="minorEastAsia" w:hAnsi="Tahoma" w:cs="Tahoma"/>
                <w:color w:val="auto"/>
                <w:sz w:val="20"/>
                <w:szCs w:val="20"/>
                <w:lang w:eastAsia="en-US"/>
              </w:rPr>
              <w:t xml:space="preserve">Siūlomo specialisto kvalifikaciją patvirtinantis </w:t>
            </w:r>
            <w:r w:rsidR="00C33F28" w:rsidRPr="002C4BAD">
              <w:rPr>
                <w:rFonts w:ascii="Tahoma" w:eastAsiaTheme="minorEastAsia" w:hAnsi="Tahoma" w:cs="Tahoma"/>
                <w:color w:val="auto"/>
                <w:sz w:val="20"/>
                <w:szCs w:val="20"/>
                <w:lang w:eastAsia="en-US"/>
              </w:rPr>
              <w:t xml:space="preserve">duomenų bazių administravimo sertifikatas (pavyzdžiui jeigu PAM sprendimas naudoja MS SQL, pateikiamas Microsoft </w:t>
            </w:r>
            <w:proofErr w:type="spellStart"/>
            <w:r w:rsidR="00C33F28" w:rsidRPr="002C4BAD">
              <w:rPr>
                <w:rFonts w:ascii="Tahoma" w:eastAsiaTheme="minorEastAsia" w:hAnsi="Tahoma" w:cs="Tahoma"/>
                <w:color w:val="auto"/>
                <w:sz w:val="20"/>
                <w:szCs w:val="20"/>
                <w:lang w:eastAsia="en-US"/>
              </w:rPr>
              <w:t>Certified</w:t>
            </w:r>
            <w:proofErr w:type="spellEnd"/>
            <w:r w:rsidR="00C33F28" w:rsidRPr="002C4BAD">
              <w:rPr>
                <w:rFonts w:ascii="Tahoma" w:eastAsiaTheme="minorEastAsia" w:hAnsi="Tahoma" w:cs="Tahoma"/>
                <w:color w:val="auto"/>
                <w:sz w:val="20"/>
                <w:szCs w:val="20"/>
                <w:lang w:eastAsia="en-US"/>
              </w:rPr>
              <w:t xml:space="preserve">: </w:t>
            </w:r>
            <w:proofErr w:type="spellStart"/>
            <w:r w:rsidR="00C33F28" w:rsidRPr="002C4BAD">
              <w:rPr>
                <w:rFonts w:ascii="Tahoma" w:eastAsiaTheme="minorEastAsia" w:hAnsi="Tahoma" w:cs="Tahoma"/>
                <w:color w:val="auto"/>
                <w:sz w:val="20"/>
                <w:szCs w:val="20"/>
                <w:lang w:eastAsia="en-US"/>
              </w:rPr>
              <w:t>Azure</w:t>
            </w:r>
            <w:proofErr w:type="spellEnd"/>
            <w:r w:rsidR="00C33F28" w:rsidRPr="002C4BAD">
              <w:rPr>
                <w:rFonts w:ascii="Tahoma" w:eastAsiaTheme="minorEastAsia" w:hAnsi="Tahoma" w:cs="Tahoma"/>
                <w:color w:val="auto"/>
                <w:sz w:val="20"/>
                <w:szCs w:val="20"/>
                <w:lang w:eastAsia="en-US"/>
              </w:rPr>
              <w:t xml:space="preserve"> </w:t>
            </w:r>
            <w:proofErr w:type="spellStart"/>
            <w:r w:rsidR="00C33F28" w:rsidRPr="002C4BAD">
              <w:rPr>
                <w:rFonts w:ascii="Tahoma" w:eastAsiaTheme="minorEastAsia" w:hAnsi="Tahoma" w:cs="Tahoma"/>
                <w:color w:val="auto"/>
                <w:sz w:val="20"/>
                <w:szCs w:val="20"/>
                <w:lang w:eastAsia="en-US"/>
              </w:rPr>
              <w:t>Database</w:t>
            </w:r>
            <w:proofErr w:type="spellEnd"/>
            <w:r w:rsidR="00C33F28" w:rsidRPr="002C4BAD">
              <w:rPr>
                <w:rFonts w:ascii="Tahoma" w:eastAsiaTheme="minorEastAsia" w:hAnsi="Tahoma" w:cs="Tahoma"/>
                <w:color w:val="auto"/>
                <w:sz w:val="20"/>
                <w:szCs w:val="20"/>
                <w:lang w:eastAsia="en-US"/>
              </w:rPr>
              <w:t xml:space="preserve"> </w:t>
            </w:r>
            <w:proofErr w:type="spellStart"/>
            <w:r w:rsidR="00C33F28" w:rsidRPr="002C4BAD">
              <w:rPr>
                <w:rFonts w:ascii="Tahoma" w:eastAsiaTheme="minorEastAsia" w:hAnsi="Tahoma" w:cs="Tahoma"/>
                <w:color w:val="auto"/>
                <w:sz w:val="20"/>
                <w:szCs w:val="20"/>
                <w:lang w:eastAsia="en-US"/>
              </w:rPr>
              <w:t>Administrator</w:t>
            </w:r>
            <w:proofErr w:type="spellEnd"/>
            <w:r w:rsidR="00C33F28" w:rsidRPr="002C4BAD">
              <w:rPr>
                <w:rFonts w:ascii="Tahoma" w:eastAsiaTheme="minorEastAsia" w:hAnsi="Tahoma" w:cs="Tahoma"/>
                <w:color w:val="auto"/>
                <w:sz w:val="20"/>
                <w:szCs w:val="20"/>
                <w:lang w:eastAsia="en-US"/>
              </w:rPr>
              <w:t xml:space="preserve"> </w:t>
            </w:r>
            <w:proofErr w:type="spellStart"/>
            <w:r w:rsidR="00C33F28" w:rsidRPr="002C4BAD">
              <w:rPr>
                <w:rFonts w:ascii="Tahoma" w:eastAsiaTheme="minorEastAsia" w:hAnsi="Tahoma" w:cs="Tahoma"/>
                <w:color w:val="auto"/>
                <w:sz w:val="20"/>
                <w:szCs w:val="20"/>
                <w:lang w:eastAsia="en-US"/>
              </w:rPr>
              <w:t>Associate</w:t>
            </w:r>
            <w:proofErr w:type="spellEnd"/>
            <w:r w:rsidR="00C33F28" w:rsidRPr="002C4BAD">
              <w:rPr>
                <w:rFonts w:ascii="Tahoma" w:eastAsiaTheme="minorEastAsia" w:hAnsi="Tahoma" w:cs="Tahoma"/>
                <w:color w:val="auto"/>
                <w:sz w:val="20"/>
                <w:szCs w:val="20"/>
                <w:lang w:eastAsia="en-US"/>
              </w:rPr>
              <w:t xml:space="preserve"> </w:t>
            </w:r>
            <w:r w:rsidRPr="002C4BAD">
              <w:rPr>
                <w:rFonts w:ascii="Tahoma" w:eastAsiaTheme="minorEastAsia" w:hAnsi="Tahoma" w:cs="Tahoma"/>
                <w:color w:val="auto"/>
                <w:sz w:val="20"/>
                <w:szCs w:val="20"/>
                <w:lang w:eastAsia="en-US"/>
              </w:rPr>
              <w:t>sertifikatas arba lygiavertis sertifikatas,  patvirtinantis specialisto kvalifikaciją SQL duomenų bazių administravimo srityje</w:t>
            </w:r>
            <w:r w:rsidR="00304503" w:rsidRPr="002C4BAD">
              <w:rPr>
                <w:rFonts w:ascii="Tahoma" w:eastAsiaTheme="minorEastAsia" w:hAnsi="Tahoma" w:cs="Tahoma"/>
                <w:color w:val="auto"/>
                <w:sz w:val="20"/>
                <w:szCs w:val="20"/>
                <w:lang w:eastAsia="en-US"/>
              </w:rPr>
              <w:t>).</w:t>
            </w:r>
          </w:p>
          <w:p w14:paraId="75ABDAF7" w14:textId="77777777" w:rsidR="006C4EC8" w:rsidRPr="00825732" w:rsidRDefault="006C4EC8" w:rsidP="00084CA2">
            <w:pPr>
              <w:tabs>
                <w:tab w:val="left" w:pos="567"/>
              </w:tabs>
              <w:jc w:val="both"/>
              <w:rPr>
                <w:rFonts w:ascii="Tahoma" w:hAnsi="Tahoma" w:cs="Tahoma"/>
                <w:sz w:val="20"/>
                <w:szCs w:val="20"/>
                <w:highlight w:val="yellow"/>
              </w:rPr>
            </w:pPr>
          </w:p>
          <w:p w14:paraId="3A6A0C4C" w14:textId="77777777" w:rsidR="006C4EC8" w:rsidRPr="00825732" w:rsidRDefault="006C4EC8" w:rsidP="00084CA2">
            <w:pPr>
              <w:tabs>
                <w:tab w:val="left" w:pos="567"/>
              </w:tabs>
              <w:jc w:val="both"/>
              <w:rPr>
                <w:rFonts w:ascii="Tahoma" w:hAnsi="Tahoma" w:cs="Tahoma"/>
                <w:sz w:val="20"/>
                <w:szCs w:val="20"/>
                <w:highlight w:val="yellow"/>
              </w:rPr>
            </w:pPr>
          </w:p>
          <w:p w14:paraId="4FF362EC" w14:textId="77777777" w:rsidR="006C4EC8" w:rsidRPr="00B8458E" w:rsidRDefault="006C4EC8" w:rsidP="00084CA2">
            <w:pPr>
              <w:pStyle w:val="Default"/>
              <w:jc w:val="both"/>
              <w:rPr>
                <w:rFonts w:ascii="Tahoma" w:eastAsiaTheme="minorEastAsia" w:hAnsi="Tahoma" w:cs="Tahoma"/>
                <w:color w:val="auto"/>
                <w:sz w:val="20"/>
                <w:szCs w:val="20"/>
                <w:lang w:eastAsia="en-US"/>
              </w:rPr>
            </w:pPr>
          </w:p>
          <w:p w14:paraId="4726D518" w14:textId="77777777" w:rsidR="006C4EC8" w:rsidRPr="00B8458E" w:rsidRDefault="006C4EC8" w:rsidP="00084CA2">
            <w:pPr>
              <w:pStyle w:val="Default"/>
              <w:jc w:val="both"/>
              <w:rPr>
                <w:rFonts w:ascii="Tahoma" w:eastAsiaTheme="minorEastAsia" w:hAnsi="Tahoma" w:cs="Tahoma"/>
                <w:color w:val="auto"/>
                <w:sz w:val="20"/>
                <w:szCs w:val="20"/>
                <w:lang w:eastAsia="en-US"/>
              </w:rPr>
            </w:pPr>
            <w:r w:rsidRPr="00B8458E">
              <w:rPr>
                <w:rFonts w:ascii="Tahoma" w:eastAsiaTheme="minorEastAsia" w:hAnsi="Tahoma" w:cs="Tahoma"/>
                <w:color w:val="auto"/>
                <w:sz w:val="20"/>
                <w:szCs w:val="20"/>
                <w:lang w:eastAsia="en-US"/>
              </w:rPr>
              <w:t>Pateikiamos skaitmeninės dokumentų kopijos CVP IS priemonėmis.</w:t>
            </w:r>
          </w:p>
          <w:p w14:paraId="136F8483" w14:textId="77777777" w:rsidR="006C4EC8" w:rsidRPr="00590E9C" w:rsidRDefault="006C4EC8" w:rsidP="006C4EC8">
            <w:pPr>
              <w:jc w:val="both"/>
              <w:rPr>
                <w:rFonts w:ascii="Tahoma" w:hAnsi="Tahoma" w:cs="Tahoma"/>
                <w:sz w:val="20"/>
                <w:szCs w:val="20"/>
              </w:rPr>
            </w:pPr>
          </w:p>
        </w:tc>
      </w:tr>
      <w:tr w:rsidR="49D8DB5E" w14:paraId="611021DE" w14:textId="77777777" w:rsidTr="3A12AB61">
        <w:trPr>
          <w:trHeight w:val="300"/>
        </w:trPr>
        <w:tc>
          <w:tcPr>
            <w:tcW w:w="4046" w:type="dxa"/>
          </w:tcPr>
          <w:p w14:paraId="237C706D" w14:textId="41D167F3" w:rsidR="5DEFA445" w:rsidRDefault="5DEFA445" w:rsidP="00445C7E">
            <w:pPr>
              <w:jc w:val="both"/>
              <w:rPr>
                <w:rFonts w:ascii="Arial" w:eastAsia="Arial" w:hAnsi="Arial" w:cs="Arial"/>
                <w:sz w:val="20"/>
                <w:szCs w:val="20"/>
              </w:rPr>
            </w:pPr>
            <w:r w:rsidRPr="3A12AB61">
              <w:rPr>
                <w:rFonts w:ascii="Arial" w:eastAsia="Arial" w:hAnsi="Arial" w:cs="Arial"/>
                <w:sz w:val="20"/>
                <w:szCs w:val="20"/>
              </w:rPr>
              <w:t xml:space="preserve">Tiekėjas pirkimo sutarties vykdymui turi pasiūlyti bent 1 (vieną) </w:t>
            </w:r>
            <w:r w:rsidRPr="3A12AB61">
              <w:rPr>
                <w:rFonts w:ascii="Tahoma" w:hAnsi="Tahoma" w:cs="Tahoma"/>
                <w:sz w:val="20"/>
                <w:szCs w:val="20"/>
              </w:rPr>
              <w:t xml:space="preserve"> specialistą</w:t>
            </w:r>
            <w:r w:rsidRPr="3A12AB61">
              <w:rPr>
                <w:rFonts w:ascii="Arial" w:eastAsia="Arial" w:hAnsi="Arial" w:cs="Arial"/>
                <w:sz w:val="20"/>
                <w:szCs w:val="20"/>
              </w:rPr>
              <w:t xml:space="preserve"> atitinkantį šiuos reikalavimus:</w:t>
            </w:r>
          </w:p>
          <w:p w14:paraId="678BC14D" w14:textId="12E811C7" w:rsidR="508A476E" w:rsidRDefault="508A476E" w:rsidP="49D8DB5E">
            <w:pPr>
              <w:jc w:val="both"/>
              <w:rPr>
                <w:rFonts w:ascii="Tahoma" w:hAnsi="Tahoma" w:cs="Tahoma"/>
                <w:sz w:val="20"/>
                <w:szCs w:val="20"/>
              </w:rPr>
            </w:pPr>
            <w:r w:rsidRPr="49D8DB5E">
              <w:rPr>
                <w:rFonts w:ascii="Tahoma" w:hAnsi="Tahoma" w:cs="Tahoma"/>
                <w:sz w:val="20"/>
                <w:szCs w:val="20"/>
              </w:rPr>
              <w:t xml:space="preserve"> </w:t>
            </w:r>
          </w:p>
          <w:p w14:paraId="644E0638" w14:textId="44903F69" w:rsidR="6C8E7B28" w:rsidRDefault="6C8E7B28" w:rsidP="49D8DB5E">
            <w:pPr>
              <w:jc w:val="both"/>
              <w:rPr>
                <w:rFonts w:ascii="Tahoma" w:hAnsi="Tahoma" w:cs="Tahoma"/>
                <w:sz w:val="20"/>
                <w:szCs w:val="20"/>
              </w:rPr>
            </w:pPr>
            <w:r w:rsidRPr="49D8DB5E">
              <w:rPr>
                <w:rFonts w:ascii="Tahoma" w:hAnsi="Tahoma" w:cs="Tahoma"/>
                <w:sz w:val="20"/>
                <w:szCs w:val="20"/>
              </w:rPr>
              <w:lastRenderedPageBreak/>
              <w:t>1.</w:t>
            </w:r>
            <w:r w:rsidR="4A00BE61" w:rsidRPr="49D8DB5E">
              <w:rPr>
                <w:rFonts w:ascii="Tahoma" w:hAnsi="Tahoma" w:cs="Tahoma"/>
                <w:sz w:val="20"/>
                <w:szCs w:val="20"/>
              </w:rPr>
              <w:t xml:space="preserve">Turėti </w:t>
            </w:r>
            <w:r w:rsidR="508A476E" w:rsidRPr="49D8DB5E">
              <w:rPr>
                <w:rFonts w:ascii="Tahoma" w:hAnsi="Tahoma" w:cs="Tahoma"/>
                <w:sz w:val="20"/>
                <w:szCs w:val="20"/>
              </w:rPr>
              <w:t xml:space="preserve">Tiekėjo siūlomo PAM gamintojo patvirtintą </w:t>
            </w:r>
            <w:r w:rsidR="1264C5BF" w:rsidRPr="49D8DB5E">
              <w:rPr>
                <w:rFonts w:ascii="Tahoma" w:hAnsi="Tahoma" w:cs="Tahoma"/>
                <w:sz w:val="20"/>
                <w:szCs w:val="20"/>
              </w:rPr>
              <w:t xml:space="preserve">specialisto </w:t>
            </w:r>
            <w:r w:rsidR="508A476E" w:rsidRPr="49D8DB5E">
              <w:rPr>
                <w:rFonts w:ascii="Tahoma" w:hAnsi="Tahoma" w:cs="Tahoma"/>
                <w:sz w:val="20"/>
                <w:szCs w:val="20"/>
              </w:rPr>
              <w:t>kvalifikaciją;</w:t>
            </w:r>
          </w:p>
          <w:p w14:paraId="5161CB77" w14:textId="2B0E82AF" w:rsidR="49D8DB5E" w:rsidRDefault="49D8DB5E" w:rsidP="49D8DB5E">
            <w:pPr>
              <w:jc w:val="both"/>
              <w:rPr>
                <w:rFonts w:ascii="Tahoma" w:hAnsi="Tahoma" w:cs="Tahoma"/>
                <w:sz w:val="20"/>
                <w:szCs w:val="20"/>
              </w:rPr>
            </w:pPr>
          </w:p>
          <w:p w14:paraId="5648DD60" w14:textId="74335108" w:rsidR="7B1D3FDF" w:rsidRDefault="7B1D3FDF" w:rsidP="49D8DB5E">
            <w:pPr>
              <w:jc w:val="both"/>
              <w:rPr>
                <w:rFonts w:ascii="Tahoma" w:hAnsi="Tahoma" w:cs="Tahoma"/>
                <w:sz w:val="20"/>
                <w:szCs w:val="20"/>
              </w:rPr>
            </w:pPr>
            <w:r w:rsidRPr="49D8DB5E">
              <w:rPr>
                <w:rFonts w:ascii="Tahoma" w:hAnsi="Tahoma" w:cs="Tahoma"/>
                <w:sz w:val="20"/>
                <w:szCs w:val="20"/>
              </w:rPr>
              <w:t xml:space="preserve">2. </w:t>
            </w:r>
            <w:r w:rsidRPr="49D8DB5E">
              <w:rPr>
                <w:rFonts w:ascii="Arial" w:eastAsia="Arial" w:hAnsi="Arial" w:cs="Arial"/>
                <w:sz w:val="20"/>
                <w:szCs w:val="20"/>
              </w:rPr>
              <w:t xml:space="preserve">Turėti ne </w:t>
            </w:r>
            <w:r w:rsidR="508A476E" w:rsidRPr="49D8DB5E">
              <w:rPr>
                <w:rFonts w:ascii="Tahoma" w:hAnsi="Tahoma" w:cs="Tahoma"/>
                <w:sz w:val="20"/>
                <w:szCs w:val="20"/>
              </w:rPr>
              <w:t xml:space="preserve">trumpesnę </w:t>
            </w:r>
            <w:r w:rsidR="218EB8AF" w:rsidRPr="49D8DB5E">
              <w:rPr>
                <w:rFonts w:ascii="Tahoma" w:hAnsi="Tahoma" w:cs="Tahoma"/>
                <w:sz w:val="20"/>
                <w:szCs w:val="20"/>
              </w:rPr>
              <w:t xml:space="preserve">nei </w:t>
            </w:r>
            <w:r w:rsidR="508A476E" w:rsidRPr="49D8DB5E">
              <w:rPr>
                <w:rFonts w:ascii="Tahoma" w:hAnsi="Tahoma" w:cs="Tahoma"/>
                <w:sz w:val="20"/>
                <w:szCs w:val="20"/>
              </w:rPr>
              <w:t>1 (vienerių) metų darbo patirtį, susijusią su siūlomo PAM diegimu</w:t>
            </w:r>
          </w:p>
          <w:p w14:paraId="790BE07E" w14:textId="5BF5DF9C" w:rsidR="49D8DB5E" w:rsidRDefault="49D8DB5E" w:rsidP="49D8DB5E">
            <w:pPr>
              <w:jc w:val="both"/>
              <w:rPr>
                <w:rFonts w:ascii="Tahoma" w:hAnsi="Tahoma" w:cs="Tahoma"/>
                <w:sz w:val="20"/>
                <w:szCs w:val="20"/>
              </w:rPr>
            </w:pPr>
          </w:p>
          <w:p w14:paraId="682573B4" w14:textId="03ABDED3" w:rsidR="0E4D3267" w:rsidRDefault="0E4D3267" w:rsidP="49D8DB5E">
            <w:pPr>
              <w:jc w:val="both"/>
              <w:rPr>
                <w:rFonts w:ascii="Tahoma" w:hAnsi="Tahoma" w:cs="Tahoma"/>
                <w:sz w:val="20"/>
                <w:szCs w:val="20"/>
              </w:rPr>
            </w:pPr>
            <w:r w:rsidRPr="49D8DB5E">
              <w:rPr>
                <w:rFonts w:ascii="Tahoma" w:hAnsi="Tahoma" w:cs="Tahoma"/>
                <w:sz w:val="20"/>
                <w:szCs w:val="20"/>
              </w:rPr>
              <w:t xml:space="preserve">3. Turi būti įgyvendinęs </w:t>
            </w:r>
            <w:r w:rsidR="508A476E" w:rsidRPr="49D8DB5E">
              <w:rPr>
                <w:rFonts w:ascii="Tahoma" w:hAnsi="Tahoma" w:cs="Tahoma"/>
                <w:sz w:val="20"/>
                <w:szCs w:val="20"/>
              </w:rPr>
              <w:t>ne mažiau kaip 1 (vieną) siūlomo PAM įdiegimo projektą.</w:t>
            </w:r>
          </w:p>
          <w:p w14:paraId="0C86C018" w14:textId="79756FA1" w:rsidR="49D8DB5E" w:rsidRDefault="49D8DB5E" w:rsidP="49D8DB5E">
            <w:pPr>
              <w:jc w:val="both"/>
              <w:rPr>
                <w:rFonts w:ascii="Tahoma" w:hAnsi="Tahoma" w:cs="Tahoma"/>
                <w:b/>
                <w:bCs/>
                <w:sz w:val="20"/>
                <w:szCs w:val="20"/>
              </w:rPr>
            </w:pPr>
          </w:p>
        </w:tc>
        <w:tc>
          <w:tcPr>
            <w:tcW w:w="5163" w:type="dxa"/>
          </w:tcPr>
          <w:p w14:paraId="18DF1F8B" w14:textId="061AAD82" w:rsidR="13F2579D" w:rsidRDefault="13F2579D" w:rsidP="00445C7E">
            <w:pPr>
              <w:pStyle w:val="ListParagraph"/>
              <w:numPr>
                <w:ilvl w:val="0"/>
                <w:numId w:val="4"/>
              </w:numPr>
              <w:ind w:left="686"/>
              <w:jc w:val="both"/>
              <w:rPr>
                <w:rFonts w:ascii="Arial" w:eastAsia="Arial" w:hAnsi="Arial" w:cs="Arial"/>
                <w:sz w:val="20"/>
                <w:szCs w:val="20"/>
              </w:rPr>
            </w:pPr>
            <w:r w:rsidRPr="49D8DB5E">
              <w:rPr>
                <w:rFonts w:ascii="Arial" w:eastAsia="Arial" w:hAnsi="Arial" w:cs="Arial"/>
                <w:sz w:val="20"/>
                <w:szCs w:val="20"/>
              </w:rPr>
              <w:lastRenderedPageBreak/>
              <w:t>Siūlomų specialistų sąrašas (SPS X priedas)</w:t>
            </w:r>
          </w:p>
          <w:p w14:paraId="20329A14" w14:textId="1D8F47AC" w:rsidR="49D8DB5E" w:rsidRDefault="49D8DB5E" w:rsidP="49D8DB5E">
            <w:pPr>
              <w:pStyle w:val="ListParagraph"/>
              <w:ind w:left="686" w:hanging="360"/>
              <w:jc w:val="both"/>
              <w:rPr>
                <w:rFonts w:ascii="Arial" w:eastAsia="Arial" w:hAnsi="Arial" w:cs="Arial"/>
                <w:sz w:val="20"/>
                <w:szCs w:val="20"/>
              </w:rPr>
            </w:pPr>
          </w:p>
          <w:p w14:paraId="32768822" w14:textId="77777777" w:rsidR="13F2579D" w:rsidRDefault="13F2579D" w:rsidP="49D8DB5E">
            <w:pPr>
              <w:pStyle w:val="Default"/>
              <w:jc w:val="both"/>
              <w:rPr>
                <w:rFonts w:ascii="Tahoma" w:eastAsiaTheme="minorEastAsia" w:hAnsi="Tahoma" w:cs="Tahoma"/>
                <w:color w:val="auto"/>
                <w:sz w:val="20"/>
                <w:szCs w:val="20"/>
                <w:lang w:eastAsia="en-US"/>
              </w:rPr>
            </w:pPr>
            <w:r w:rsidRPr="49D8DB5E">
              <w:rPr>
                <w:rFonts w:ascii="Tahoma" w:hAnsi="Tahoma" w:cs="Tahoma"/>
                <w:sz w:val="20"/>
                <w:szCs w:val="20"/>
              </w:rPr>
              <w:lastRenderedPageBreak/>
              <w:t xml:space="preserve">2) </w:t>
            </w:r>
            <w:r w:rsidRPr="49D8DB5E">
              <w:rPr>
                <w:rFonts w:ascii="Tahoma" w:eastAsiaTheme="minorEastAsia" w:hAnsi="Tahoma" w:cs="Tahoma"/>
                <w:color w:val="auto"/>
                <w:sz w:val="20"/>
                <w:szCs w:val="20"/>
                <w:lang w:eastAsia="en-US"/>
              </w:rPr>
              <w:t xml:space="preserve">Siūlomo specialisto kvalifikaciją patvirtinantis Tiekėjo siūlomo PAM gamintojo išduotas sertifikatas arba lygiavertis sertifikatas. </w:t>
            </w:r>
          </w:p>
          <w:p w14:paraId="048A5485" w14:textId="77777777" w:rsidR="49D8DB5E" w:rsidRDefault="49D8DB5E" w:rsidP="49D8DB5E">
            <w:pPr>
              <w:tabs>
                <w:tab w:val="left" w:pos="567"/>
              </w:tabs>
              <w:jc w:val="both"/>
              <w:rPr>
                <w:rFonts w:ascii="Tahoma" w:hAnsi="Tahoma" w:cs="Tahoma"/>
                <w:sz w:val="20"/>
                <w:szCs w:val="20"/>
              </w:rPr>
            </w:pPr>
          </w:p>
          <w:p w14:paraId="44D0CED4" w14:textId="49F8A681" w:rsidR="49D8DB5E" w:rsidRDefault="49D8DB5E" w:rsidP="49D8DB5E">
            <w:pPr>
              <w:pStyle w:val="ListParagraph"/>
              <w:ind w:left="686" w:hanging="360"/>
              <w:jc w:val="both"/>
              <w:rPr>
                <w:rFonts w:ascii="Arial" w:eastAsia="Arial" w:hAnsi="Arial" w:cs="Arial"/>
                <w:sz w:val="20"/>
                <w:szCs w:val="20"/>
              </w:rPr>
            </w:pPr>
          </w:p>
          <w:p w14:paraId="5891A03B" w14:textId="2E85F2C7" w:rsidR="49D8DB5E" w:rsidRDefault="49D8DB5E" w:rsidP="49D8DB5E">
            <w:pPr>
              <w:pStyle w:val="ListParagraph"/>
              <w:ind w:left="686" w:hanging="360"/>
              <w:jc w:val="both"/>
              <w:rPr>
                <w:rFonts w:ascii="Arial" w:eastAsia="Arial" w:hAnsi="Arial" w:cs="Arial"/>
                <w:sz w:val="20"/>
                <w:szCs w:val="20"/>
              </w:rPr>
            </w:pPr>
          </w:p>
          <w:p w14:paraId="6F489F97" w14:textId="561BE28F" w:rsidR="49D8DB5E" w:rsidRDefault="49D8DB5E" w:rsidP="49D8DB5E">
            <w:pPr>
              <w:jc w:val="both"/>
              <w:rPr>
                <w:rFonts w:ascii="Tahoma" w:hAnsi="Tahoma" w:cs="Tahoma"/>
                <w:sz w:val="20"/>
                <w:szCs w:val="20"/>
              </w:rPr>
            </w:pPr>
          </w:p>
        </w:tc>
      </w:tr>
      <w:tr w:rsidR="49D8DB5E" w14:paraId="54C57749" w14:textId="77777777" w:rsidTr="3A12AB61">
        <w:trPr>
          <w:trHeight w:val="300"/>
        </w:trPr>
        <w:tc>
          <w:tcPr>
            <w:tcW w:w="4046" w:type="dxa"/>
          </w:tcPr>
          <w:p w14:paraId="792D287E" w14:textId="65978E52" w:rsidR="1617AB95" w:rsidRDefault="1617AB95" w:rsidP="00445C7E">
            <w:pPr>
              <w:jc w:val="both"/>
              <w:rPr>
                <w:rFonts w:ascii="Tahoma" w:hAnsi="Tahoma" w:cs="Tahoma"/>
                <w:sz w:val="20"/>
                <w:szCs w:val="20"/>
              </w:rPr>
            </w:pPr>
            <w:r w:rsidRPr="49D8DB5E">
              <w:rPr>
                <w:rFonts w:ascii="Arial" w:eastAsia="Arial" w:hAnsi="Arial" w:cs="Arial"/>
                <w:sz w:val="20"/>
                <w:szCs w:val="20"/>
              </w:rPr>
              <w:lastRenderedPageBreak/>
              <w:t xml:space="preserve">Tiekėjas pirkimo sutarties vykdymui turi pasiūlyti bent 1 (vieną) </w:t>
            </w:r>
            <w:r w:rsidRPr="49D8DB5E">
              <w:rPr>
                <w:rFonts w:ascii="Arial" w:eastAsia="Arial" w:hAnsi="Arial" w:cs="Arial"/>
                <w:b/>
                <w:bCs/>
                <w:sz w:val="20"/>
                <w:szCs w:val="20"/>
              </w:rPr>
              <w:t>projekto vadovą</w:t>
            </w:r>
            <w:r w:rsidRPr="49D8DB5E">
              <w:rPr>
                <w:rFonts w:ascii="Arial" w:eastAsia="Arial" w:hAnsi="Arial" w:cs="Arial"/>
                <w:sz w:val="20"/>
                <w:szCs w:val="20"/>
              </w:rPr>
              <w:t>, atitinkantį šiuos reikalavimus:</w:t>
            </w:r>
            <w:r w:rsidRPr="49D8DB5E">
              <w:rPr>
                <w:rFonts w:ascii="Tahoma" w:hAnsi="Tahoma" w:cs="Tahoma"/>
                <w:sz w:val="20"/>
                <w:szCs w:val="20"/>
              </w:rPr>
              <w:t xml:space="preserve"> </w:t>
            </w:r>
          </w:p>
          <w:p w14:paraId="6DC3835F" w14:textId="2487062C" w:rsidR="49D8DB5E" w:rsidRDefault="49D8DB5E" w:rsidP="49D8DB5E">
            <w:pPr>
              <w:jc w:val="both"/>
              <w:rPr>
                <w:rFonts w:ascii="Tahoma" w:hAnsi="Tahoma" w:cs="Tahoma"/>
                <w:sz w:val="20"/>
                <w:szCs w:val="20"/>
              </w:rPr>
            </w:pPr>
          </w:p>
          <w:p w14:paraId="4DA1DA86" w14:textId="4D22DFF1" w:rsidR="1617AB95" w:rsidRDefault="1617AB95" w:rsidP="00445C7E">
            <w:pPr>
              <w:jc w:val="both"/>
              <w:rPr>
                <w:rFonts w:ascii="Arial" w:eastAsia="Arial" w:hAnsi="Arial" w:cs="Arial"/>
              </w:rPr>
            </w:pPr>
            <w:r w:rsidRPr="49D8DB5E">
              <w:rPr>
                <w:rFonts w:ascii="Tahoma" w:hAnsi="Tahoma" w:cs="Tahoma"/>
                <w:sz w:val="20"/>
                <w:szCs w:val="20"/>
              </w:rPr>
              <w:t>1.</w:t>
            </w:r>
            <w:r w:rsidR="309DD177" w:rsidRPr="49D8DB5E">
              <w:rPr>
                <w:rFonts w:ascii="Tahoma" w:hAnsi="Tahoma" w:cs="Tahoma"/>
                <w:sz w:val="20"/>
                <w:szCs w:val="20"/>
              </w:rPr>
              <w:t xml:space="preserve"> </w:t>
            </w:r>
            <w:r w:rsidR="3692AC4A" w:rsidRPr="49D8DB5E">
              <w:rPr>
                <w:rFonts w:ascii="Tahoma" w:hAnsi="Tahoma" w:cs="Tahoma"/>
                <w:sz w:val="20"/>
                <w:szCs w:val="20"/>
              </w:rPr>
              <w:t xml:space="preserve"> </w:t>
            </w:r>
            <w:r w:rsidR="2F529444" w:rsidRPr="49D8DB5E">
              <w:rPr>
                <w:rFonts w:ascii="Arial" w:eastAsia="Arial" w:hAnsi="Arial" w:cs="Arial"/>
                <w:sz w:val="20"/>
                <w:szCs w:val="20"/>
              </w:rPr>
              <w:t>Turėti ne mažesnę nei 3 metų vadovavimo informacinių technologijų projektams informacinių sistemų kūrimo (modernizavimo), diegimo srityje patirtį, atliekant paslaugų teikimo valdymą ir eigos kontrolę, projekto rizikos veiksnių valdymą, kokybiško paslaugų vykdymo kontrolę, vadovaujant specialistų, dalyvaujančių vykdant sutartį, komandai;</w:t>
            </w:r>
          </w:p>
          <w:p w14:paraId="770BE7DE" w14:textId="7A5DD0D9" w:rsidR="49D8DB5E" w:rsidRDefault="49D8DB5E" w:rsidP="49D8DB5E">
            <w:pPr>
              <w:jc w:val="both"/>
              <w:rPr>
                <w:rFonts w:ascii="Tahoma" w:hAnsi="Tahoma" w:cs="Tahoma"/>
                <w:sz w:val="20"/>
                <w:szCs w:val="20"/>
              </w:rPr>
            </w:pPr>
          </w:p>
          <w:p w14:paraId="61455907" w14:textId="242F8880" w:rsidR="2F529444" w:rsidRDefault="2F529444" w:rsidP="49D8DB5E">
            <w:pPr>
              <w:jc w:val="both"/>
              <w:rPr>
                <w:rFonts w:ascii="Tahoma" w:hAnsi="Tahoma" w:cs="Tahoma"/>
                <w:sz w:val="20"/>
                <w:szCs w:val="20"/>
              </w:rPr>
            </w:pPr>
            <w:r w:rsidRPr="49D8DB5E">
              <w:rPr>
                <w:rFonts w:ascii="Tahoma" w:hAnsi="Tahoma" w:cs="Tahoma"/>
                <w:sz w:val="20"/>
                <w:szCs w:val="20"/>
              </w:rPr>
              <w:t>2.</w:t>
            </w:r>
            <w:r w:rsidR="309DD177" w:rsidRPr="49D8DB5E">
              <w:rPr>
                <w:rFonts w:ascii="Tahoma" w:hAnsi="Tahoma" w:cs="Tahoma"/>
                <w:sz w:val="20"/>
                <w:szCs w:val="20"/>
              </w:rPr>
              <w:t xml:space="preserve"> </w:t>
            </w:r>
            <w:r w:rsidR="2D05B867" w:rsidRPr="49D8DB5E">
              <w:rPr>
                <w:rFonts w:ascii="Tahoma" w:hAnsi="Tahoma" w:cs="Tahoma"/>
                <w:sz w:val="20"/>
                <w:szCs w:val="20"/>
              </w:rPr>
              <w:t>P</w:t>
            </w:r>
            <w:r w:rsidR="309DD177" w:rsidRPr="49D8DB5E">
              <w:rPr>
                <w:rFonts w:ascii="Tahoma" w:hAnsi="Tahoma" w:cs="Tahoma"/>
                <w:sz w:val="20"/>
                <w:szCs w:val="20"/>
              </w:rPr>
              <w:t xml:space="preserve">er pastaruosius 3 (tris) metus </w:t>
            </w:r>
            <w:r w:rsidR="126B3CE1" w:rsidRPr="49D8DB5E">
              <w:rPr>
                <w:rFonts w:ascii="Tahoma" w:hAnsi="Tahoma" w:cs="Tahoma"/>
                <w:sz w:val="20"/>
                <w:szCs w:val="20"/>
              </w:rPr>
              <w:t>turi būti vadovavęs bent vienam PAM diegimo projektui.</w:t>
            </w:r>
          </w:p>
          <w:p w14:paraId="7C00EEB3" w14:textId="6E17C5C0" w:rsidR="49D8DB5E" w:rsidRDefault="49D8DB5E" w:rsidP="49D8DB5E">
            <w:pPr>
              <w:jc w:val="both"/>
              <w:rPr>
                <w:rFonts w:ascii="Tahoma" w:hAnsi="Tahoma" w:cs="Tahoma"/>
                <w:sz w:val="20"/>
                <w:szCs w:val="20"/>
              </w:rPr>
            </w:pPr>
          </w:p>
          <w:p w14:paraId="6DC6614E" w14:textId="6E339B8E" w:rsidR="49D8DB5E" w:rsidRDefault="49D8DB5E" w:rsidP="49D8DB5E">
            <w:pPr>
              <w:jc w:val="both"/>
              <w:rPr>
                <w:rFonts w:ascii="Tahoma" w:hAnsi="Tahoma" w:cs="Tahoma"/>
                <w:sz w:val="20"/>
                <w:szCs w:val="20"/>
              </w:rPr>
            </w:pPr>
          </w:p>
          <w:p w14:paraId="65C6EABA" w14:textId="3A1E4391" w:rsidR="49D8DB5E" w:rsidRDefault="49D8DB5E" w:rsidP="49D8DB5E">
            <w:pPr>
              <w:jc w:val="both"/>
              <w:rPr>
                <w:rFonts w:ascii="Tahoma" w:hAnsi="Tahoma" w:cs="Tahoma"/>
                <w:sz w:val="20"/>
                <w:szCs w:val="20"/>
              </w:rPr>
            </w:pPr>
          </w:p>
        </w:tc>
        <w:tc>
          <w:tcPr>
            <w:tcW w:w="5163" w:type="dxa"/>
          </w:tcPr>
          <w:p w14:paraId="0A06C57D" w14:textId="626ED260" w:rsidR="65106B72" w:rsidRDefault="65106B72" w:rsidP="49D8DB5E">
            <w:pPr>
              <w:pStyle w:val="ListParagraph"/>
              <w:numPr>
                <w:ilvl w:val="0"/>
                <w:numId w:val="4"/>
              </w:numPr>
              <w:ind w:left="686"/>
              <w:jc w:val="both"/>
              <w:rPr>
                <w:rFonts w:ascii="Arial" w:eastAsia="Arial" w:hAnsi="Arial" w:cs="Arial"/>
                <w:sz w:val="20"/>
                <w:szCs w:val="20"/>
              </w:rPr>
            </w:pPr>
            <w:r w:rsidRPr="49D8DB5E">
              <w:rPr>
                <w:rFonts w:ascii="Arial" w:eastAsia="Arial" w:hAnsi="Arial" w:cs="Arial"/>
                <w:sz w:val="20"/>
                <w:szCs w:val="20"/>
              </w:rPr>
              <w:t>Siūlomų specialistų sąrašas (SPS X priedas)</w:t>
            </w:r>
          </w:p>
          <w:p w14:paraId="16E5507A" w14:textId="581A97AE" w:rsidR="49D8DB5E" w:rsidRDefault="49D8DB5E" w:rsidP="49D8DB5E">
            <w:pPr>
              <w:pStyle w:val="ListParagraph"/>
              <w:ind w:left="686" w:hanging="360"/>
              <w:jc w:val="both"/>
              <w:rPr>
                <w:rFonts w:ascii="Arial" w:eastAsia="Arial" w:hAnsi="Arial" w:cs="Arial"/>
                <w:sz w:val="20"/>
                <w:szCs w:val="20"/>
              </w:rPr>
            </w:pPr>
          </w:p>
          <w:p w14:paraId="00EE5E84" w14:textId="4604C2F5" w:rsidR="65106B72" w:rsidRDefault="65106B72" w:rsidP="49D8DB5E">
            <w:pPr>
              <w:pStyle w:val="ListParagraph"/>
              <w:ind w:left="686" w:hanging="360"/>
              <w:jc w:val="both"/>
              <w:rPr>
                <w:rFonts w:ascii="Arial" w:eastAsia="Arial" w:hAnsi="Arial" w:cs="Arial"/>
                <w:sz w:val="20"/>
                <w:szCs w:val="20"/>
              </w:rPr>
            </w:pPr>
            <w:r w:rsidRPr="49D8DB5E">
              <w:rPr>
                <w:rFonts w:ascii="Arial" w:eastAsia="Arial" w:hAnsi="Arial" w:cs="Arial"/>
                <w:sz w:val="20"/>
                <w:szCs w:val="20"/>
              </w:rPr>
              <w:t>2)Vienas iš toliau nurodomų sertifikatų:</w:t>
            </w:r>
          </w:p>
          <w:p w14:paraId="18BDB0D6" w14:textId="4F27945F" w:rsidR="65106B72" w:rsidRDefault="65106B72" w:rsidP="00445C7E">
            <w:pPr>
              <w:pStyle w:val="ListParagraph"/>
              <w:numPr>
                <w:ilvl w:val="0"/>
                <w:numId w:val="2"/>
              </w:numPr>
              <w:spacing w:line="276" w:lineRule="auto"/>
              <w:jc w:val="both"/>
              <w:rPr>
                <w:rFonts w:ascii="Arial" w:eastAsia="Arial" w:hAnsi="Arial" w:cs="Arial"/>
                <w:color w:val="000000" w:themeColor="text1"/>
                <w:sz w:val="20"/>
                <w:szCs w:val="20"/>
              </w:rPr>
            </w:pPr>
            <w:r w:rsidRPr="49D8DB5E">
              <w:rPr>
                <w:rFonts w:ascii="Arial" w:eastAsia="Arial" w:hAnsi="Arial" w:cs="Arial"/>
                <w:color w:val="000000" w:themeColor="text1"/>
                <w:sz w:val="20"/>
                <w:szCs w:val="20"/>
              </w:rPr>
              <w:t>Prince2;</w:t>
            </w:r>
          </w:p>
          <w:p w14:paraId="513E9BA0" w14:textId="598A4BEE" w:rsidR="65106B72" w:rsidRDefault="65106B72" w:rsidP="00445C7E">
            <w:pPr>
              <w:pStyle w:val="ListParagraph"/>
              <w:numPr>
                <w:ilvl w:val="0"/>
                <w:numId w:val="2"/>
              </w:numPr>
              <w:spacing w:line="276" w:lineRule="auto"/>
              <w:jc w:val="both"/>
              <w:rPr>
                <w:rFonts w:ascii="Arial" w:eastAsia="Arial" w:hAnsi="Arial" w:cs="Arial"/>
                <w:color w:val="000000" w:themeColor="text1"/>
                <w:sz w:val="20"/>
                <w:szCs w:val="20"/>
              </w:rPr>
            </w:pPr>
            <w:r w:rsidRPr="49D8DB5E">
              <w:rPr>
                <w:rFonts w:ascii="Arial" w:eastAsia="Arial" w:hAnsi="Arial" w:cs="Arial"/>
                <w:color w:val="000000" w:themeColor="text1"/>
                <w:sz w:val="20"/>
                <w:szCs w:val="20"/>
              </w:rPr>
              <w:t>PMP;</w:t>
            </w:r>
          </w:p>
          <w:p w14:paraId="6A191359" w14:textId="2BAF3ABF" w:rsidR="65106B72" w:rsidRDefault="65106B72" w:rsidP="00445C7E">
            <w:pPr>
              <w:pStyle w:val="ListParagraph"/>
              <w:numPr>
                <w:ilvl w:val="0"/>
                <w:numId w:val="2"/>
              </w:numPr>
              <w:spacing w:line="276" w:lineRule="auto"/>
              <w:jc w:val="both"/>
              <w:rPr>
                <w:rFonts w:ascii="Arial" w:eastAsia="Arial" w:hAnsi="Arial" w:cs="Arial"/>
                <w:color w:val="000000" w:themeColor="text1"/>
                <w:sz w:val="20"/>
                <w:szCs w:val="20"/>
              </w:rPr>
            </w:pPr>
            <w:proofErr w:type="spellStart"/>
            <w:r w:rsidRPr="49D8DB5E">
              <w:rPr>
                <w:rFonts w:ascii="Arial" w:eastAsia="Arial" w:hAnsi="Arial" w:cs="Arial"/>
                <w:color w:val="000000" w:themeColor="text1"/>
                <w:sz w:val="20"/>
                <w:szCs w:val="20"/>
              </w:rPr>
              <w:t>CompTIA</w:t>
            </w:r>
            <w:proofErr w:type="spellEnd"/>
            <w:r w:rsidRPr="49D8DB5E">
              <w:rPr>
                <w:rFonts w:ascii="Arial" w:eastAsia="Arial" w:hAnsi="Arial" w:cs="Arial"/>
                <w:color w:val="000000" w:themeColor="text1"/>
                <w:sz w:val="20"/>
                <w:szCs w:val="20"/>
              </w:rPr>
              <w:t xml:space="preserve"> Project+;</w:t>
            </w:r>
          </w:p>
          <w:p w14:paraId="66B1090D" w14:textId="7151E0F5" w:rsidR="65106B72" w:rsidRDefault="65106B72" w:rsidP="00445C7E">
            <w:pPr>
              <w:pStyle w:val="ListParagraph"/>
              <w:numPr>
                <w:ilvl w:val="0"/>
                <w:numId w:val="2"/>
              </w:numPr>
              <w:spacing w:line="276" w:lineRule="auto"/>
              <w:jc w:val="both"/>
              <w:rPr>
                <w:rFonts w:ascii="Arial" w:eastAsia="Arial" w:hAnsi="Arial" w:cs="Arial"/>
                <w:color w:val="000000" w:themeColor="text1"/>
                <w:sz w:val="20"/>
                <w:szCs w:val="20"/>
              </w:rPr>
            </w:pPr>
            <w:r w:rsidRPr="49D8DB5E">
              <w:rPr>
                <w:rFonts w:ascii="Arial" w:eastAsia="Arial" w:hAnsi="Arial" w:cs="Arial"/>
                <w:color w:val="000000" w:themeColor="text1"/>
                <w:sz w:val="20"/>
                <w:szCs w:val="20"/>
              </w:rPr>
              <w:t>arba lygiavertis atitinkamą kvalifikaciją įrodantis dokumentas.</w:t>
            </w:r>
          </w:p>
          <w:p w14:paraId="549266E8" w14:textId="61459CF0" w:rsidR="65106B72" w:rsidRDefault="65106B72" w:rsidP="00445C7E">
            <w:pPr>
              <w:spacing w:after="200" w:line="276" w:lineRule="auto"/>
              <w:jc w:val="both"/>
              <w:rPr>
                <w:rFonts w:ascii="Arial" w:eastAsia="Arial" w:hAnsi="Arial" w:cs="Arial"/>
                <w:color w:val="000000" w:themeColor="text1"/>
                <w:sz w:val="20"/>
                <w:szCs w:val="20"/>
              </w:rPr>
            </w:pPr>
            <w:r w:rsidRPr="49D8DB5E">
              <w:rPr>
                <w:rFonts w:ascii="Arial" w:eastAsia="Arial" w:hAnsi="Arial" w:cs="Arial"/>
                <w:color w:val="000000" w:themeColor="text1"/>
                <w:sz w:val="20"/>
                <w:szCs w:val="20"/>
              </w:rPr>
              <w:t>Dalyvavimo kursuose, mokymuose ar seminaruose sertifikatai (pažymėjimai) nėra tinkami. Turi būti išlaikytas egzaminas atitinkamai kvalifikacijai įgyti ir kvalifikacija patvirtinta sertifikatu arba kitu lygiaverčiu dokumentu.</w:t>
            </w:r>
          </w:p>
          <w:p w14:paraId="6E6C5547" w14:textId="17FA497A" w:rsidR="65106B72" w:rsidRDefault="65106B72" w:rsidP="00445C7E">
            <w:pPr>
              <w:jc w:val="both"/>
              <w:rPr>
                <w:rFonts w:ascii="Arial" w:eastAsia="Arial" w:hAnsi="Arial" w:cs="Arial"/>
                <w:color w:val="000000" w:themeColor="text1"/>
                <w:sz w:val="20"/>
                <w:szCs w:val="20"/>
              </w:rPr>
            </w:pPr>
            <w:r w:rsidRPr="49D8DB5E">
              <w:rPr>
                <w:rFonts w:ascii="Arial" w:eastAsia="Arial" w:hAnsi="Arial" w:cs="Arial"/>
                <w:color w:val="000000" w:themeColor="text1"/>
                <w:sz w:val="20"/>
                <w:szCs w:val="20"/>
              </w:rPr>
              <w:t>Sertifikatų, pažymėjimų lygiavertiškumą tiekėjas turi pagrįsti.</w:t>
            </w:r>
          </w:p>
          <w:p w14:paraId="58750868" w14:textId="7C8E370A" w:rsidR="49D8DB5E" w:rsidRDefault="49D8DB5E" w:rsidP="49D8DB5E">
            <w:pPr>
              <w:jc w:val="both"/>
              <w:rPr>
                <w:rFonts w:ascii="Arial" w:eastAsia="Arial" w:hAnsi="Arial" w:cs="Arial"/>
                <w:sz w:val="20"/>
                <w:szCs w:val="20"/>
              </w:rPr>
            </w:pPr>
          </w:p>
          <w:p w14:paraId="2B739C4D" w14:textId="1984F9D9" w:rsidR="49D8DB5E" w:rsidRDefault="49D8DB5E" w:rsidP="49D8DB5E">
            <w:pPr>
              <w:jc w:val="both"/>
              <w:rPr>
                <w:rFonts w:ascii="Tahoma" w:hAnsi="Tahoma" w:cs="Tahoma"/>
                <w:sz w:val="20"/>
                <w:szCs w:val="20"/>
              </w:rPr>
            </w:pPr>
          </w:p>
        </w:tc>
      </w:tr>
      <w:tr w:rsidR="49D8DB5E" w14:paraId="6F5990EC" w14:textId="77777777" w:rsidTr="3A12AB61">
        <w:trPr>
          <w:trHeight w:val="300"/>
        </w:trPr>
        <w:tc>
          <w:tcPr>
            <w:tcW w:w="4046" w:type="dxa"/>
          </w:tcPr>
          <w:p w14:paraId="65872B35" w14:textId="6BB68AAE" w:rsidR="651D813B" w:rsidRDefault="651D813B" w:rsidP="49D8DB5E">
            <w:pPr>
              <w:jc w:val="both"/>
              <w:rPr>
                <w:rFonts w:ascii="Tahoma" w:hAnsi="Tahoma" w:cs="Tahoma"/>
                <w:sz w:val="20"/>
                <w:szCs w:val="20"/>
              </w:rPr>
            </w:pPr>
            <w:r w:rsidRPr="49D8DB5E">
              <w:rPr>
                <w:rFonts w:ascii="Arial" w:eastAsia="Arial" w:hAnsi="Arial" w:cs="Arial"/>
                <w:sz w:val="20"/>
                <w:szCs w:val="20"/>
              </w:rPr>
              <w:t xml:space="preserve">Tiekėjas pirkimo sutarties vykdymui turi pasiūlyti bent 1 (vieną) </w:t>
            </w:r>
            <w:r w:rsidRPr="49D8DB5E">
              <w:rPr>
                <w:rFonts w:ascii="Tahoma" w:hAnsi="Tahoma" w:cs="Tahoma"/>
                <w:sz w:val="20"/>
                <w:szCs w:val="20"/>
              </w:rPr>
              <w:t>Duomenų bazių valdymo sistemos specialistą,</w:t>
            </w:r>
            <w:r w:rsidRPr="49D8DB5E">
              <w:rPr>
                <w:rFonts w:ascii="Arial" w:eastAsia="Arial" w:hAnsi="Arial" w:cs="Arial"/>
                <w:sz w:val="20"/>
                <w:szCs w:val="20"/>
              </w:rPr>
              <w:t xml:space="preserve"> atitinkantį šiuos reikalavimus:</w:t>
            </w:r>
          </w:p>
          <w:p w14:paraId="2940DB46" w14:textId="6D0AF2B0" w:rsidR="49D8DB5E" w:rsidRDefault="49D8DB5E" w:rsidP="49D8DB5E">
            <w:pPr>
              <w:jc w:val="both"/>
              <w:rPr>
                <w:rFonts w:ascii="Tahoma" w:hAnsi="Tahoma" w:cs="Tahoma"/>
                <w:sz w:val="20"/>
                <w:szCs w:val="20"/>
              </w:rPr>
            </w:pPr>
          </w:p>
          <w:p w14:paraId="6F32A6C6" w14:textId="4BB3F5B4" w:rsidR="49D8DB5E" w:rsidRDefault="49D8DB5E" w:rsidP="49D8DB5E">
            <w:pPr>
              <w:jc w:val="both"/>
              <w:rPr>
                <w:rFonts w:ascii="Tahoma" w:hAnsi="Tahoma" w:cs="Tahoma"/>
                <w:sz w:val="20"/>
                <w:szCs w:val="20"/>
              </w:rPr>
            </w:pPr>
          </w:p>
          <w:p w14:paraId="0D005FBD" w14:textId="32339757" w:rsidR="790119A7" w:rsidRDefault="790119A7" w:rsidP="00445C7E">
            <w:pPr>
              <w:pStyle w:val="ListParagraph"/>
              <w:numPr>
                <w:ilvl w:val="0"/>
                <w:numId w:val="1"/>
              </w:numPr>
              <w:ind w:left="314"/>
              <w:jc w:val="both"/>
              <w:rPr>
                <w:rFonts w:ascii="Arial" w:eastAsia="Arial" w:hAnsi="Arial" w:cs="Arial"/>
              </w:rPr>
            </w:pPr>
            <w:r w:rsidRPr="49D8DB5E">
              <w:rPr>
                <w:rFonts w:ascii="Arial" w:eastAsia="Arial" w:hAnsi="Arial" w:cs="Arial"/>
                <w:sz w:val="20"/>
                <w:szCs w:val="20"/>
              </w:rPr>
              <w:t xml:space="preserve">Turėti tarptautiniu mastu pripažįstamą </w:t>
            </w:r>
            <w:r w:rsidRPr="49D8DB5E">
              <w:rPr>
                <w:rFonts w:ascii="Tahoma" w:hAnsi="Tahoma" w:cs="Tahoma"/>
                <w:sz w:val="20"/>
                <w:szCs w:val="20"/>
              </w:rPr>
              <w:t xml:space="preserve">duomenų bazių </w:t>
            </w:r>
            <w:r w:rsidRPr="49D8DB5E">
              <w:rPr>
                <w:rFonts w:ascii="Arial" w:eastAsia="Arial" w:hAnsi="Arial" w:cs="Arial"/>
                <w:sz w:val="20"/>
                <w:szCs w:val="20"/>
              </w:rPr>
              <w:t>valdymo kvalifikaciją.</w:t>
            </w:r>
          </w:p>
          <w:p w14:paraId="042D8FAA" w14:textId="197946F6" w:rsidR="49D8DB5E" w:rsidRDefault="49D8DB5E" w:rsidP="49D8DB5E">
            <w:pPr>
              <w:jc w:val="both"/>
              <w:rPr>
                <w:rFonts w:ascii="Tahoma" w:hAnsi="Tahoma" w:cs="Tahoma"/>
                <w:sz w:val="20"/>
                <w:szCs w:val="20"/>
              </w:rPr>
            </w:pPr>
          </w:p>
          <w:p w14:paraId="71CD0503" w14:textId="77777777" w:rsidR="309DD177" w:rsidRDefault="309DD177" w:rsidP="49D8DB5E">
            <w:pPr>
              <w:jc w:val="both"/>
              <w:rPr>
                <w:rFonts w:ascii="Tahoma" w:hAnsi="Tahoma" w:cs="Tahoma"/>
                <w:sz w:val="20"/>
                <w:szCs w:val="20"/>
              </w:rPr>
            </w:pPr>
            <w:r w:rsidRPr="49D8DB5E">
              <w:rPr>
                <w:rFonts w:ascii="Tahoma" w:hAnsi="Tahoma" w:cs="Tahoma"/>
                <w:sz w:val="20"/>
                <w:szCs w:val="20"/>
              </w:rPr>
              <w:t>- ne trumpesnę kaip 1 (vienerių) metų darbo patirtį, susijusią su duomenų bazių valdymu.</w:t>
            </w:r>
          </w:p>
          <w:p w14:paraId="734BCBE0" w14:textId="2B89E3F6" w:rsidR="49D8DB5E" w:rsidRDefault="49D8DB5E" w:rsidP="49D8DB5E">
            <w:pPr>
              <w:jc w:val="both"/>
              <w:rPr>
                <w:rFonts w:ascii="Tahoma" w:hAnsi="Tahoma" w:cs="Tahoma"/>
                <w:sz w:val="20"/>
                <w:szCs w:val="20"/>
              </w:rPr>
            </w:pPr>
          </w:p>
          <w:p w14:paraId="7D93E4E7" w14:textId="659411A2" w:rsidR="49D8DB5E" w:rsidRDefault="49D8DB5E" w:rsidP="49D8DB5E">
            <w:pPr>
              <w:jc w:val="both"/>
              <w:rPr>
                <w:rFonts w:ascii="Tahoma" w:hAnsi="Tahoma" w:cs="Tahoma"/>
                <w:sz w:val="20"/>
                <w:szCs w:val="20"/>
              </w:rPr>
            </w:pPr>
          </w:p>
          <w:p w14:paraId="17C0D3F3" w14:textId="32402EE8" w:rsidR="309DD177" w:rsidRPr="00445C7E" w:rsidRDefault="309DD177" w:rsidP="49D8DB5E">
            <w:pPr>
              <w:jc w:val="both"/>
              <w:rPr>
                <w:rFonts w:ascii="Tahoma" w:hAnsi="Tahoma" w:cs="Tahoma"/>
                <w:b/>
                <w:bCs/>
                <w:sz w:val="20"/>
                <w:szCs w:val="20"/>
              </w:rPr>
            </w:pPr>
            <w:r w:rsidRPr="00445C7E">
              <w:rPr>
                <w:rFonts w:ascii="Tahoma" w:hAnsi="Tahoma" w:cs="Tahoma"/>
                <w:b/>
                <w:bCs/>
                <w:sz w:val="20"/>
                <w:szCs w:val="20"/>
              </w:rPr>
              <w:t>Jeigu siūl</w:t>
            </w:r>
            <w:r w:rsidR="001334F8">
              <w:rPr>
                <w:rFonts w:ascii="Tahoma" w:hAnsi="Tahoma" w:cs="Tahoma"/>
                <w:b/>
                <w:bCs/>
                <w:sz w:val="20"/>
                <w:szCs w:val="20"/>
              </w:rPr>
              <w:t>o</w:t>
            </w:r>
            <w:r w:rsidRPr="00445C7E">
              <w:rPr>
                <w:rFonts w:ascii="Tahoma" w:hAnsi="Tahoma" w:cs="Tahoma"/>
                <w:b/>
                <w:bCs/>
                <w:sz w:val="20"/>
                <w:szCs w:val="20"/>
              </w:rPr>
              <w:t>mas PAM sprendimas nenaudoja Duomenų bazių, šis reikalavimas netaikomas.</w:t>
            </w:r>
          </w:p>
          <w:p w14:paraId="3941685D" w14:textId="75FBB3DB" w:rsidR="49D8DB5E" w:rsidRDefault="49D8DB5E" w:rsidP="49D8DB5E">
            <w:pPr>
              <w:jc w:val="both"/>
              <w:rPr>
                <w:rFonts w:ascii="Tahoma" w:hAnsi="Tahoma" w:cs="Tahoma"/>
                <w:sz w:val="20"/>
                <w:szCs w:val="20"/>
              </w:rPr>
            </w:pPr>
          </w:p>
        </w:tc>
        <w:tc>
          <w:tcPr>
            <w:tcW w:w="5163" w:type="dxa"/>
          </w:tcPr>
          <w:p w14:paraId="64EAE435" w14:textId="76CF6634" w:rsidR="7DA8AA23" w:rsidRDefault="7DA8AA23" w:rsidP="49D8DB5E">
            <w:pPr>
              <w:pStyle w:val="ListParagraph"/>
              <w:numPr>
                <w:ilvl w:val="0"/>
                <w:numId w:val="4"/>
              </w:numPr>
              <w:ind w:left="686"/>
              <w:jc w:val="both"/>
              <w:rPr>
                <w:rFonts w:ascii="Arial" w:eastAsia="Arial" w:hAnsi="Arial" w:cs="Arial"/>
                <w:sz w:val="20"/>
                <w:szCs w:val="20"/>
              </w:rPr>
            </w:pPr>
            <w:r w:rsidRPr="49D8DB5E">
              <w:rPr>
                <w:rFonts w:ascii="Arial" w:eastAsia="Arial" w:hAnsi="Arial" w:cs="Arial"/>
                <w:sz w:val="20"/>
                <w:szCs w:val="20"/>
              </w:rPr>
              <w:t>Siūlomų specialistų sąrašas (SPS X priedas)</w:t>
            </w:r>
          </w:p>
          <w:p w14:paraId="44D53465" w14:textId="185E8610" w:rsidR="49D8DB5E" w:rsidRDefault="49D8DB5E" w:rsidP="49D8DB5E">
            <w:pPr>
              <w:pStyle w:val="ListParagraph"/>
              <w:ind w:left="686" w:hanging="360"/>
              <w:jc w:val="both"/>
              <w:rPr>
                <w:rFonts w:ascii="Arial" w:eastAsia="Arial" w:hAnsi="Arial" w:cs="Arial"/>
                <w:sz w:val="20"/>
                <w:szCs w:val="20"/>
              </w:rPr>
            </w:pPr>
          </w:p>
          <w:p w14:paraId="1C432171" w14:textId="381D0387" w:rsidR="49D8DB5E" w:rsidRDefault="49D8DB5E" w:rsidP="49D8DB5E">
            <w:pPr>
              <w:pStyle w:val="Default"/>
              <w:ind w:left="686" w:hanging="360"/>
              <w:jc w:val="both"/>
              <w:rPr>
                <w:rFonts w:ascii="Tahoma" w:hAnsi="Tahoma" w:cs="Tahoma"/>
                <w:sz w:val="20"/>
                <w:szCs w:val="20"/>
              </w:rPr>
            </w:pPr>
          </w:p>
          <w:p w14:paraId="6B617AE8" w14:textId="24E0C5E8" w:rsidR="15750B0C" w:rsidRDefault="15750B0C" w:rsidP="00445C7E">
            <w:pPr>
              <w:pStyle w:val="Default"/>
              <w:ind w:left="326"/>
              <w:jc w:val="both"/>
              <w:rPr>
                <w:rFonts w:ascii="Arial" w:eastAsia="Arial" w:hAnsi="Arial" w:cs="Arial"/>
                <w:color w:val="000000" w:themeColor="text1"/>
                <w:sz w:val="20"/>
                <w:szCs w:val="20"/>
              </w:rPr>
            </w:pPr>
            <w:r w:rsidRPr="49D8DB5E">
              <w:rPr>
                <w:rFonts w:ascii="Tahoma" w:hAnsi="Tahoma" w:cs="Tahoma"/>
                <w:sz w:val="20"/>
                <w:szCs w:val="20"/>
              </w:rPr>
              <w:t xml:space="preserve">2) </w:t>
            </w:r>
            <w:r w:rsidRPr="49D8DB5E">
              <w:rPr>
                <w:rFonts w:ascii="Tahoma" w:eastAsiaTheme="minorEastAsia" w:hAnsi="Tahoma" w:cs="Tahoma"/>
                <w:color w:val="auto"/>
                <w:sz w:val="20"/>
                <w:szCs w:val="20"/>
                <w:lang w:eastAsia="en-US"/>
              </w:rPr>
              <w:t xml:space="preserve">Siūlomo specialisto kvalifikaciją patvirtinantis duomenų bazių administravimo sertifikatas (pavyzdžiui jeigu PAM sprendimas naudoja MS SQL, pateikiamas Microsoft </w:t>
            </w:r>
            <w:proofErr w:type="spellStart"/>
            <w:r w:rsidRPr="49D8DB5E">
              <w:rPr>
                <w:rFonts w:ascii="Tahoma" w:eastAsiaTheme="minorEastAsia" w:hAnsi="Tahoma" w:cs="Tahoma"/>
                <w:color w:val="auto"/>
                <w:sz w:val="20"/>
                <w:szCs w:val="20"/>
                <w:lang w:eastAsia="en-US"/>
              </w:rPr>
              <w:t>Certified</w:t>
            </w:r>
            <w:proofErr w:type="spellEnd"/>
            <w:r w:rsidRPr="49D8DB5E">
              <w:rPr>
                <w:rFonts w:ascii="Tahoma" w:eastAsiaTheme="minorEastAsia" w:hAnsi="Tahoma" w:cs="Tahoma"/>
                <w:color w:val="auto"/>
                <w:sz w:val="20"/>
                <w:szCs w:val="20"/>
                <w:lang w:eastAsia="en-US"/>
              </w:rPr>
              <w:t xml:space="preserve">: </w:t>
            </w:r>
            <w:proofErr w:type="spellStart"/>
            <w:r w:rsidRPr="49D8DB5E">
              <w:rPr>
                <w:rFonts w:ascii="Tahoma" w:eastAsiaTheme="minorEastAsia" w:hAnsi="Tahoma" w:cs="Tahoma"/>
                <w:color w:val="auto"/>
                <w:sz w:val="20"/>
                <w:szCs w:val="20"/>
                <w:lang w:eastAsia="en-US"/>
              </w:rPr>
              <w:t>Azure</w:t>
            </w:r>
            <w:proofErr w:type="spellEnd"/>
            <w:r w:rsidRPr="49D8DB5E">
              <w:rPr>
                <w:rFonts w:ascii="Tahoma" w:eastAsiaTheme="minorEastAsia" w:hAnsi="Tahoma" w:cs="Tahoma"/>
                <w:color w:val="auto"/>
                <w:sz w:val="20"/>
                <w:szCs w:val="20"/>
                <w:lang w:eastAsia="en-US"/>
              </w:rPr>
              <w:t xml:space="preserve"> </w:t>
            </w:r>
            <w:proofErr w:type="spellStart"/>
            <w:r w:rsidRPr="49D8DB5E">
              <w:rPr>
                <w:rFonts w:ascii="Tahoma" w:eastAsiaTheme="minorEastAsia" w:hAnsi="Tahoma" w:cs="Tahoma"/>
                <w:color w:val="auto"/>
                <w:sz w:val="20"/>
                <w:szCs w:val="20"/>
                <w:lang w:eastAsia="en-US"/>
              </w:rPr>
              <w:t>Database</w:t>
            </w:r>
            <w:proofErr w:type="spellEnd"/>
            <w:r w:rsidRPr="49D8DB5E">
              <w:rPr>
                <w:rFonts w:ascii="Tahoma" w:eastAsiaTheme="minorEastAsia" w:hAnsi="Tahoma" w:cs="Tahoma"/>
                <w:color w:val="auto"/>
                <w:sz w:val="20"/>
                <w:szCs w:val="20"/>
                <w:lang w:eastAsia="en-US"/>
              </w:rPr>
              <w:t xml:space="preserve"> </w:t>
            </w:r>
            <w:proofErr w:type="spellStart"/>
            <w:r w:rsidRPr="49D8DB5E">
              <w:rPr>
                <w:rFonts w:ascii="Tahoma" w:eastAsiaTheme="minorEastAsia" w:hAnsi="Tahoma" w:cs="Tahoma"/>
                <w:color w:val="auto"/>
                <w:sz w:val="20"/>
                <w:szCs w:val="20"/>
                <w:lang w:eastAsia="en-US"/>
              </w:rPr>
              <w:t>Administrator</w:t>
            </w:r>
            <w:proofErr w:type="spellEnd"/>
            <w:r w:rsidRPr="49D8DB5E">
              <w:rPr>
                <w:rFonts w:ascii="Tahoma" w:eastAsiaTheme="minorEastAsia" w:hAnsi="Tahoma" w:cs="Tahoma"/>
                <w:color w:val="auto"/>
                <w:sz w:val="20"/>
                <w:szCs w:val="20"/>
                <w:lang w:eastAsia="en-US"/>
              </w:rPr>
              <w:t xml:space="preserve"> </w:t>
            </w:r>
            <w:proofErr w:type="spellStart"/>
            <w:r w:rsidRPr="49D8DB5E">
              <w:rPr>
                <w:rFonts w:ascii="Tahoma" w:eastAsiaTheme="minorEastAsia" w:hAnsi="Tahoma" w:cs="Tahoma"/>
                <w:color w:val="auto"/>
                <w:sz w:val="20"/>
                <w:szCs w:val="20"/>
                <w:lang w:eastAsia="en-US"/>
              </w:rPr>
              <w:t>Associate</w:t>
            </w:r>
            <w:proofErr w:type="spellEnd"/>
            <w:r w:rsidRPr="49D8DB5E">
              <w:rPr>
                <w:rFonts w:ascii="Tahoma" w:eastAsiaTheme="minorEastAsia" w:hAnsi="Tahoma" w:cs="Tahoma"/>
                <w:color w:val="auto"/>
                <w:sz w:val="20"/>
                <w:szCs w:val="20"/>
                <w:lang w:eastAsia="en-US"/>
              </w:rPr>
              <w:t xml:space="preserve"> sertifikatas arba lygiavertis sertifikatas,  patvirtinantis specialisto kvalifikaciją SQL duomenų bazių administravimo srityje) arba </w:t>
            </w:r>
            <w:r w:rsidRPr="49D8DB5E">
              <w:rPr>
                <w:rFonts w:ascii="Arial" w:eastAsia="Arial" w:hAnsi="Arial" w:cs="Arial"/>
                <w:color w:val="000000" w:themeColor="text1"/>
                <w:sz w:val="20"/>
                <w:szCs w:val="20"/>
              </w:rPr>
              <w:t>lygiavertis atitinkamą kvalifikaciją įrodantis dokumentas.</w:t>
            </w:r>
          </w:p>
          <w:p w14:paraId="46C11AF9" w14:textId="09585B8A" w:rsidR="49D8DB5E" w:rsidRDefault="49D8DB5E" w:rsidP="49D8DB5E">
            <w:pPr>
              <w:jc w:val="both"/>
              <w:rPr>
                <w:rFonts w:ascii="Tahoma" w:hAnsi="Tahoma" w:cs="Tahoma"/>
                <w:sz w:val="20"/>
                <w:szCs w:val="20"/>
              </w:rPr>
            </w:pPr>
          </w:p>
        </w:tc>
      </w:tr>
      <w:tr w:rsidR="006C4EC8" w:rsidRPr="00B8458E" w14:paraId="7E323262" w14:textId="77777777" w:rsidTr="3A12AB61">
        <w:trPr>
          <w:trHeight w:val="300"/>
        </w:trPr>
        <w:tc>
          <w:tcPr>
            <w:tcW w:w="4046" w:type="dxa"/>
          </w:tcPr>
          <w:p w14:paraId="228BE660" w14:textId="77777777" w:rsidR="006C4EC8" w:rsidRPr="006C4EC8" w:rsidRDefault="006C4EC8" w:rsidP="006C4EC8">
            <w:pPr>
              <w:jc w:val="both"/>
              <w:rPr>
                <w:rFonts w:ascii="Tahoma" w:hAnsi="Tahoma" w:cs="Tahoma"/>
                <w:sz w:val="20"/>
                <w:szCs w:val="20"/>
              </w:rPr>
            </w:pPr>
            <w:r w:rsidRPr="006C4EC8">
              <w:rPr>
                <w:rFonts w:ascii="Tahoma" w:hAnsi="Tahoma" w:cs="Tahoma"/>
                <w:sz w:val="20"/>
                <w:szCs w:val="20"/>
              </w:rPr>
              <w:t>Tiekėjo (jungtinės veiklos sutarties pagrindu veikiančios ūkio subjektų grupės partnerio) informacijos apsaugos valdymo sistema, užtikrinanti Tiekėjo priežiūros paslaugų informacijos apsaugą, turi atitikti ISO 27001 ar lygiaverčių standartų reikalavimus.</w:t>
            </w:r>
          </w:p>
          <w:p w14:paraId="6C11AEEA" w14:textId="2D361F8C" w:rsidR="006C4EC8" w:rsidRPr="006C4EC8" w:rsidRDefault="006C4EC8" w:rsidP="006C4EC8">
            <w:pPr>
              <w:jc w:val="both"/>
              <w:rPr>
                <w:rFonts w:ascii="Tahoma" w:hAnsi="Tahoma" w:cs="Tahoma"/>
                <w:sz w:val="20"/>
                <w:szCs w:val="20"/>
              </w:rPr>
            </w:pPr>
          </w:p>
        </w:tc>
        <w:tc>
          <w:tcPr>
            <w:tcW w:w="5163" w:type="dxa"/>
          </w:tcPr>
          <w:p w14:paraId="7D703021" w14:textId="77777777" w:rsidR="006C4EC8" w:rsidRDefault="006C4EC8" w:rsidP="006C4EC8">
            <w:pPr>
              <w:jc w:val="both"/>
              <w:rPr>
                <w:rFonts w:ascii="Tahoma" w:hAnsi="Tahoma" w:cs="Tahoma"/>
                <w:sz w:val="20"/>
                <w:szCs w:val="20"/>
              </w:rPr>
            </w:pPr>
            <w:r w:rsidRPr="006C4EC8">
              <w:rPr>
                <w:rFonts w:ascii="Tahoma" w:hAnsi="Tahoma" w:cs="Tahoma"/>
                <w:sz w:val="20"/>
                <w:szCs w:val="20"/>
              </w:rPr>
              <w:t xml:space="preserve">Pateikiamas </w:t>
            </w:r>
            <w:r w:rsidRPr="006C4EC8">
              <w:rPr>
                <w:rFonts w:ascii="Tahoma" w:hAnsi="Tahoma" w:cs="Tahoma"/>
                <w:bCs/>
                <w:sz w:val="20"/>
                <w:szCs w:val="20"/>
              </w:rPr>
              <w:t xml:space="preserve">kvalifikuotos sertifikavimo ar audito </w:t>
            </w:r>
            <w:r w:rsidRPr="006C4EC8">
              <w:rPr>
                <w:rFonts w:ascii="Tahoma" w:hAnsi="Tahoma" w:cs="Tahoma"/>
                <w:sz w:val="20"/>
                <w:szCs w:val="20"/>
              </w:rPr>
              <w:t>institucijos išduotas sertifikatas, patvirtinantis, kad Tiekėjo informacijos apsaugos sistema atitinka nurodytą ar lygiavertį informacijos saugos valdymo standartą.</w:t>
            </w:r>
          </w:p>
          <w:p w14:paraId="4AE9AC05" w14:textId="77777777" w:rsidR="006C4EC8" w:rsidRPr="006C4EC8" w:rsidRDefault="006C4EC8" w:rsidP="006C4EC8">
            <w:pPr>
              <w:jc w:val="both"/>
              <w:rPr>
                <w:rFonts w:ascii="Tahoma" w:hAnsi="Tahoma" w:cs="Tahoma"/>
                <w:sz w:val="20"/>
                <w:szCs w:val="20"/>
              </w:rPr>
            </w:pPr>
          </w:p>
          <w:p w14:paraId="53F35C32" w14:textId="77777777" w:rsidR="006C4EC8" w:rsidRPr="006C4EC8" w:rsidRDefault="006C4EC8" w:rsidP="006C4EC8">
            <w:pPr>
              <w:jc w:val="both"/>
              <w:rPr>
                <w:rFonts w:ascii="Tahoma" w:hAnsi="Tahoma" w:cs="Tahoma"/>
                <w:sz w:val="20"/>
                <w:szCs w:val="20"/>
              </w:rPr>
            </w:pPr>
            <w:r w:rsidRPr="006C4EC8">
              <w:rPr>
                <w:rFonts w:ascii="Tahoma" w:hAnsi="Tahoma" w:cs="Tahoma"/>
                <w:sz w:val="20"/>
                <w:szCs w:val="20"/>
              </w:rPr>
              <w:t>Pateikiamos skaitmeninės dokumentų kopijos CVP IS priemonėmis.</w:t>
            </w:r>
          </w:p>
          <w:p w14:paraId="3F74C83A" w14:textId="5B5D814C" w:rsidR="006C4EC8" w:rsidRPr="006C4EC8" w:rsidRDefault="006C4EC8" w:rsidP="006C4EC8">
            <w:pPr>
              <w:jc w:val="both"/>
              <w:rPr>
                <w:rFonts w:ascii="Tahoma" w:hAnsi="Tahoma" w:cs="Tahoma"/>
                <w:sz w:val="20"/>
                <w:szCs w:val="20"/>
              </w:rPr>
            </w:pPr>
          </w:p>
        </w:tc>
      </w:tr>
    </w:tbl>
    <w:p w14:paraId="38B3DB3B" w14:textId="77777777" w:rsidR="006C4EC8" w:rsidRDefault="006C4EC8"/>
    <w:sectPr w:rsidR="006C4EC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4672" w14:textId="77777777" w:rsidR="0082512B" w:rsidRDefault="0082512B" w:rsidP="006C4EC8">
      <w:pPr>
        <w:spacing w:after="0" w:line="240" w:lineRule="auto"/>
      </w:pPr>
      <w:r>
        <w:separator/>
      </w:r>
    </w:p>
  </w:endnote>
  <w:endnote w:type="continuationSeparator" w:id="0">
    <w:p w14:paraId="1130D28B" w14:textId="77777777" w:rsidR="0082512B" w:rsidRDefault="0082512B" w:rsidP="006C4EC8">
      <w:pPr>
        <w:spacing w:after="0" w:line="240" w:lineRule="auto"/>
      </w:pPr>
      <w:r>
        <w:continuationSeparator/>
      </w:r>
    </w:p>
  </w:endnote>
  <w:endnote w:type="continuationNotice" w:id="1">
    <w:p w14:paraId="279B3CB6" w14:textId="77777777" w:rsidR="0082512B" w:rsidRDefault="00825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FD18" w14:textId="77777777" w:rsidR="0082512B" w:rsidRDefault="0082512B" w:rsidP="006C4EC8">
      <w:pPr>
        <w:spacing w:after="0" w:line="240" w:lineRule="auto"/>
      </w:pPr>
      <w:r>
        <w:separator/>
      </w:r>
    </w:p>
  </w:footnote>
  <w:footnote w:type="continuationSeparator" w:id="0">
    <w:p w14:paraId="7F1CBCB3" w14:textId="77777777" w:rsidR="0082512B" w:rsidRDefault="0082512B" w:rsidP="006C4EC8">
      <w:pPr>
        <w:spacing w:after="0" w:line="240" w:lineRule="auto"/>
      </w:pPr>
      <w:r>
        <w:continuationSeparator/>
      </w:r>
    </w:p>
  </w:footnote>
  <w:footnote w:type="continuationNotice" w:id="1">
    <w:p w14:paraId="2A99C7D7" w14:textId="77777777" w:rsidR="0082512B" w:rsidRDefault="008251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37F1"/>
    <w:multiLevelType w:val="hybridMultilevel"/>
    <w:tmpl w:val="FFFFFFFF"/>
    <w:lvl w:ilvl="0" w:tplc="CCBE2570">
      <w:start w:val="1"/>
      <w:numFmt w:val="decimal"/>
      <w:lvlText w:val="%1."/>
      <w:lvlJc w:val="left"/>
      <w:pPr>
        <w:ind w:left="720" w:hanging="360"/>
      </w:pPr>
    </w:lvl>
    <w:lvl w:ilvl="1" w:tplc="9272B1C0">
      <w:start w:val="1"/>
      <w:numFmt w:val="lowerLetter"/>
      <w:lvlText w:val="%2."/>
      <w:lvlJc w:val="left"/>
      <w:pPr>
        <w:ind w:left="1440" w:hanging="360"/>
      </w:pPr>
    </w:lvl>
    <w:lvl w:ilvl="2" w:tplc="974E2AB6">
      <w:start w:val="1"/>
      <w:numFmt w:val="lowerRoman"/>
      <w:lvlText w:val="%3."/>
      <w:lvlJc w:val="right"/>
      <w:pPr>
        <w:ind w:left="2160" w:hanging="180"/>
      </w:pPr>
    </w:lvl>
    <w:lvl w:ilvl="3" w:tplc="E8628DC8">
      <w:start w:val="1"/>
      <w:numFmt w:val="decimal"/>
      <w:lvlText w:val="%4."/>
      <w:lvlJc w:val="left"/>
      <w:pPr>
        <w:ind w:left="2880" w:hanging="360"/>
      </w:pPr>
    </w:lvl>
    <w:lvl w:ilvl="4" w:tplc="A1A83804">
      <w:start w:val="1"/>
      <w:numFmt w:val="lowerLetter"/>
      <w:lvlText w:val="%5."/>
      <w:lvlJc w:val="left"/>
      <w:pPr>
        <w:ind w:left="3600" w:hanging="360"/>
      </w:pPr>
    </w:lvl>
    <w:lvl w:ilvl="5" w:tplc="3D625D5E">
      <w:start w:val="1"/>
      <w:numFmt w:val="lowerRoman"/>
      <w:lvlText w:val="%6."/>
      <w:lvlJc w:val="right"/>
      <w:pPr>
        <w:ind w:left="4320" w:hanging="180"/>
      </w:pPr>
    </w:lvl>
    <w:lvl w:ilvl="6" w:tplc="6E6A565A">
      <w:start w:val="1"/>
      <w:numFmt w:val="decimal"/>
      <w:lvlText w:val="%7."/>
      <w:lvlJc w:val="left"/>
      <w:pPr>
        <w:ind w:left="5040" w:hanging="360"/>
      </w:pPr>
    </w:lvl>
    <w:lvl w:ilvl="7" w:tplc="279AA9FA">
      <w:start w:val="1"/>
      <w:numFmt w:val="lowerLetter"/>
      <w:lvlText w:val="%8."/>
      <w:lvlJc w:val="left"/>
      <w:pPr>
        <w:ind w:left="5760" w:hanging="360"/>
      </w:pPr>
    </w:lvl>
    <w:lvl w:ilvl="8" w:tplc="50727F0A">
      <w:start w:val="1"/>
      <w:numFmt w:val="lowerRoman"/>
      <w:lvlText w:val="%9."/>
      <w:lvlJc w:val="right"/>
      <w:pPr>
        <w:ind w:left="6480" w:hanging="180"/>
      </w:pPr>
    </w:lvl>
  </w:abstractNum>
  <w:abstractNum w:abstractNumId="1" w15:restartNumberingAfterBreak="0">
    <w:nsid w:val="0EDBBA25"/>
    <w:multiLevelType w:val="hybridMultilevel"/>
    <w:tmpl w:val="FFFFFFFF"/>
    <w:lvl w:ilvl="0" w:tplc="0D7CD3D8">
      <w:start w:val="1"/>
      <w:numFmt w:val="decimal"/>
      <w:lvlText w:val="1)"/>
      <w:lvlJc w:val="left"/>
      <w:pPr>
        <w:ind w:left="720" w:hanging="360"/>
      </w:pPr>
    </w:lvl>
    <w:lvl w:ilvl="1" w:tplc="A558BF06">
      <w:start w:val="1"/>
      <w:numFmt w:val="lowerLetter"/>
      <w:lvlText w:val="%2."/>
      <w:lvlJc w:val="left"/>
      <w:pPr>
        <w:ind w:left="1440" w:hanging="360"/>
      </w:pPr>
    </w:lvl>
    <w:lvl w:ilvl="2" w:tplc="FDC29ED0">
      <w:start w:val="1"/>
      <w:numFmt w:val="lowerRoman"/>
      <w:lvlText w:val="%3."/>
      <w:lvlJc w:val="right"/>
      <w:pPr>
        <w:ind w:left="2160" w:hanging="180"/>
      </w:pPr>
    </w:lvl>
    <w:lvl w:ilvl="3" w:tplc="327AE926">
      <w:start w:val="1"/>
      <w:numFmt w:val="decimal"/>
      <w:lvlText w:val="%4."/>
      <w:lvlJc w:val="left"/>
      <w:pPr>
        <w:ind w:left="2880" w:hanging="360"/>
      </w:pPr>
    </w:lvl>
    <w:lvl w:ilvl="4" w:tplc="F4608CAE">
      <w:start w:val="1"/>
      <w:numFmt w:val="lowerLetter"/>
      <w:lvlText w:val="%5."/>
      <w:lvlJc w:val="left"/>
      <w:pPr>
        <w:ind w:left="3600" w:hanging="360"/>
      </w:pPr>
    </w:lvl>
    <w:lvl w:ilvl="5" w:tplc="977A8E68">
      <w:start w:val="1"/>
      <w:numFmt w:val="lowerRoman"/>
      <w:lvlText w:val="%6."/>
      <w:lvlJc w:val="right"/>
      <w:pPr>
        <w:ind w:left="4320" w:hanging="180"/>
      </w:pPr>
    </w:lvl>
    <w:lvl w:ilvl="6" w:tplc="BE0A18E8">
      <w:start w:val="1"/>
      <w:numFmt w:val="decimal"/>
      <w:lvlText w:val="%7."/>
      <w:lvlJc w:val="left"/>
      <w:pPr>
        <w:ind w:left="5040" w:hanging="360"/>
      </w:pPr>
    </w:lvl>
    <w:lvl w:ilvl="7" w:tplc="BFE4210C">
      <w:start w:val="1"/>
      <w:numFmt w:val="lowerLetter"/>
      <w:lvlText w:val="%8."/>
      <w:lvlJc w:val="left"/>
      <w:pPr>
        <w:ind w:left="5760" w:hanging="360"/>
      </w:pPr>
    </w:lvl>
    <w:lvl w:ilvl="8" w:tplc="2786982E">
      <w:start w:val="1"/>
      <w:numFmt w:val="lowerRoman"/>
      <w:lvlText w:val="%9."/>
      <w:lvlJc w:val="right"/>
      <w:pPr>
        <w:ind w:left="6480" w:hanging="180"/>
      </w:pPr>
    </w:lvl>
  </w:abstractNum>
  <w:abstractNum w:abstractNumId="2" w15:restartNumberingAfterBreak="0">
    <w:nsid w:val="1FAE1D9B"/>
    <w:multiLevelType w:val="hybridMultilevel"/>
    <w:tmpl w:val="7108AA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1D3517"/>
    <w:multiLevelType w:val="hybridMultilevel"/>
    <w:tmpl w:val="84F63C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FDD3E3"/>
    <w:multiLevelType w:val="hybridMultilevel"/>
    <w:tmpl w:val="FFFFFFFF"/>
    <w:lvl w:ilvl="0" w:tplc="16423B76">
      <w:start w:val="1"/>
      <w:numFmt w:val="decimal"/>
      <w:lvlText w:val="1)"/>
      <w:lvlJc w:val="left"/>
      <w:pPr>
        <w:ind w:left="720" w:hanging="360"/>
      </w:pPr>
    </w:lvl>
    <w:lvl w:ilvl="1" w:tplc="9C3E7F6A">
      <w:start w:val="1"/>
      <w:numFmt w:val="lowerLetter"/>
      <w:lvlText w:val="%2."/>
      <w:lvlJc w:val="left"/>
      <w:pPr>
        <w:ind w:left="1440" w:hanging="360"/>
      </w:pPr>
    </w:lvl>
    <w:lvl w:ilvl="2" w:tplc="7A58EE16">
      <w:start w:val="1"/>
      <w:numFmt w:val="lowerRoman"/>
      <w:lvlText w:val="%3."/>
      <w:lvlJc w:val="right"/>
      <w:pPr>
        <w:ind w:left="2160" w:hanging="180"/>
      </w:pPr>
    </w:lvl>
    <w:lvl w:ilvl="3" w:tplc="7714B18A">
      <w:start w:val="1"/>
      <w:numFmt w:val="decimal"/>
      <w:lvlText w:val="%4."/>
      <w:lvlJc w:val="left"/>
      <w:pPr>
        <w:ind w:left="2880" w:hanging="360"/>
      </w:pPr>
    </w:lvl>
    <w:lvl w:ilvl="4" w:tplc="A99C40F8">
      <w:start w:val="1"/>
      <w:numFmt w:val="lowerLetter"/>
      <w:lvlText w:val="%5."/>
      <w:lvlJc w:val="left"/>
      <w:pPr>
        <w:ind w:left="3600" w:hanging="360"/>
      </w:pPr>
    </w:lvl>
    <w:lvl w:ilvl="5" w:tplc="DD36EB14">
      <w:start w:val="1"/>
      <w:numFmt w:val="lowerRoman"/>
      <w:lvlText w:val="%6."/>
      <w:lvlJc w:val="right"/>
      <w:pPr>
        <w:ind w:left="4320" w:hanging="180"/>
      </w:pPr>
    </w:lvl>
    <w:lvl w:ilvl="6" w:tplc="F95E4AD8">
      <w:start w:val="1"/>
      <w:numFmt w:val="decimal"/>
      <w:lvlText w:val="%7."/>
      <w:lvlJc w:val="left"/>
      <w:pPr>
        <w:ind w:left="5040" w:hanging="360"/>
      </w:pPr>
    </w:lvl>
    <w:lvl w:ilvl="7" w:tplc="CAFCBA5C">
      <w:start w:val="1"/>
      <w:numFmt w:val="lowerLetter"/>
      <w:lvlText w:val="%8."/>
      <w:lvlJc w:val="left"/>
      <w:pPr>
        <w:ind w:left="5760" w:hanging="360"/>
      </w:pPr>
    </w:lvl>
    <w:lvl w:ilvl="8" w:tplc="F94CA166">
      <w:start w:val="1"/>
      <w:numFmt w:val="lowerRoman"/>
      <w:lvlText w:val="%9."/>
      <w:lvlJc w:val="right"/>
      <w:pPr>
        <w:ind w:left="6480" w:hanging="180"/>
      </w:pPr>
    </w:lvl>
  </w:abstractNum>
  <w:abstractNum w:abstractNumId="5" w15:restartNumberingAfterBreak="0">
    <w:nsid w:val="39AA34F1"/>
    <w:multiLevelType w:val="hybridMultilevel"/>
    <w:tmpl w:val="FFFFFFFF"/>
    <w:lvl w:ilvl="0" w:tplc="A4C242FA">
      <w:start w:val="1"/>
      <w:numFmt w:val="decimal"/>
      <w:lvlText w:val="%1."/>
      <w:lvlJc w:val="left"/>
      <w:pPr>
        <w:ind w:left="720" w:hanging="360"/>
      </w:pPr>
    </w:lvl>
    <w:lvl w:ilvl="1" w:tplc="C580334E">
      <w:start w:val="1"/>
      <w:numFmt w:val="lowerLetter"/>
      <w:lvlText w:val="%2."/>
      <w:lvlJc w:val="left"/>
      <w:pPr>
        <w:ind w:left="1440" w:hanging="360"/>
      </w:pPr>
    </w:lvl>
    <w:lvl w:ilvl="2" w:tplc="AB1E4C00">
      <w:start w:val="1"/>
      <w:numFmt w:val="lowerRoman"/>
      <w:lvlText w:val="%3."/>
      <w:lvlJc w:val="right"/>
      <w:pPr>
        <w:ind w:left="2160" w:hanging="180"/>
      </w:pPr>
    </w:lvl>
    <w:lvl w:ilvl="3" w:tplc="2310798A">
      <w:start w:val="1"/>
      <w:numFmt w:val="decimal"/>
      <w:lvlText w:val="%4."/>
      <w:lvlJc w:val="left"/>
      <w:pPr>
        <w:ind w:left="2880" w:hanging="360"/>
      </w:pPr>
    </w:lvl>
    <w:lvl w:ilvl="4" w:tplc="1CB483B4">
      <w:start w:val="1"/>
      <w:numFmt w:val="lowerLetter"/>
      <w:lvlText w:val="%5."/>
      <w:lvlJc w:val="left"/>
      <w:pPr>
        <w:ind w:left="3600" w:hanging="360"/>
      </w:pPr>
    </w:lvl>
    <w:lvl w:ilvl="5" w:tplc="30F23848">
      <w:start w:val="1"/>
      <w:numFmt w:val="lowerRoman"/>
      <w:lvlText w:val="%6."/>
      <w:lvlJc w:val="right"/>
      <w:pPr>
        <w:ind w:left="4320" w:hanging="180"/>
      </w:pPr>
    </w:lvl>
    <w:lvl w:ilvl="6" w:tplc="839A238A">
      <w:start w:val="1"/>
      <w:numFmt w:val="decimal"/>
      <w:lvlText w:val="%7."/>
      <w:lvlJc w:val="left"/>
      <w:pPr>
        <w:ind w:left="5040" w:hanging="360"/>
      </w:pPr>
    </w:lvl>
    <w:lvl w:ilvl="7" w:tplc="A84624E4">
      <w:start w:val="1"/>
      <w:numFmt w:val="lowerLetter"/>
      <w:lvlText w:val="%8."/>
      <w:lvlJc w:val="left"/>
      <w:pPr>
        <w:ind w:left="5760" w:hanging="360"/>
      </w:pPr>
    </w:lvl>
    <w:lvl w:ilvl="8" w:tplc="82DA7D3E">
      <w:start w:val="1"/>
      <w:numFmt w:val="lowerRoman"/>
      <w:lvlText w:val="%9."/>
      <w:lvlJc w:val="right"/>
      <w:pPr>
        <w:ind w:left="6480" w:hanging="180"/>
      </w:pPr>
    </w:lvl>
  </w:abstractNum>
  <w:abstractNum w:abstractNumId="6" w15:restartNumberingAfterBreak="0">
    <w:nsid w:val="4E5908A5"/>
    <w:multiLevelType w:val="hybridMultilevel"/>
    <w:tmpl w:val="FFFFFFFF"/>
    <w:lvl w:ilvl="0" w:tplc="392E17B2">
      <w:start w:val="1"/>
      <w:numFmt w:val="bullet"/>
      <w:lvlText w:val="·"/>
      <w:lvlJc w:val="left"/>
      <w:pPr>
        <w:ind w:left="720" w:hanging="360"/>
      </w:pPr>
      <w:rPr>
        <w:rFonts w:ascii="Symbol" w:hAnsi="Symbol" w:hint="default"/>
      </w:rPr>
    </w:lvl>
    <w:lvl w:ilvl="1" w:tplc="74263C5A">
      <w:start w:val="1"/>
      <w:numFmt w:val="bullet"/>
      <w:lvlText w:val="o"/>
      <w:lvlJc w:val="left"/>
      <w:pPr>
        <w:ind w:left="1440" w:hanging="360"/>
      </w:pPr>
      <w:rPr>
        <w:rFonts w:ascii="Courier New" w:hAnsi="Courier New" w:hint="default"/>
      </w:rPr>
    </w:lvl>
    <w:lvl w:ilvl="2" w:tplc="D4AECC92">
      <w:start w:val="1"/>
      <w:numFmt w:val="bullet"/>
      <w:lvlText w:val=""/>
      <w:lvlJc w:val="left"/>
      <w:pPr>
        <w:ind w:left="2160" w:hanging="360"/>
      </w:pPr>
      <w:rPr>
        <w:rFonts w:ascii="Wingdings" w:hAnsi="Wingdings" w:hint="default"/>
      </w:rPr>
    </w:lvl>
    <w:lvl w:ilvl="3" w:tplc="76ECBCA8">
      <w:start w:val="1"/>
      <w:numFmt w:val="bullet"/>
      <w:lvlText w:val=""/>
      <w:lvlJc w:val="left"/>
      <w:pPr>
        <w:ind w:left="2880" w:hanging="360"/>
      </w:pPr>
      <w:rPr>
        <w:rFonts w:ascii="Symbol" w:hAnsi="Symbol" w:hint="default"/>
      </w:rPr>
    </w:lvl>
    <w:lvl w:ilvl="4" w:tplc="F792454C">
      <w:start w:val="1"/>
      <w:numFmt w:val="bullet"/>
      <w:lvlText w:val="o"/>
      <w:lvlJc w:val="left"/>
      <w:pPr>
        <w:ind w:left="3600" w:hanging="360"/>
      </w:pPr>
      <w:rPr>
        <w:rFonts w:ascii="Courier New" w:hAnsi="Courier New" w:hint="default"/>
      </w:rPr>
    </w:lvl>
    <w:lvl w:ilvl="5" w:tplc="FE9C5DA8">
      <w:start w:val="1"/>
      <w:numFmt w:val="bullet"/>
      <w:lvlText w:val=""/>
      <w:lvlJc w:val="left"/>
      <w:pPr>
        <w:ind w:left="4320" w:hanging="360"/>
      </w:pPr>
      <w:rPr>
        <w:rFonts w:ascii="Wingdings" w:hAnsi="Wingdings" w:hint="default"/>
      </w:rPr>
    </w:lvl>
    <w:lvl w:ilvl="6" w:tplc="8C02C562">
      <w:start w:val="1"/>
      <w:numFmt w:val="bullet"/>
      <w:lvlText w:val=""/>
      <w:lvlJc w:val="left"/>
      <w:pPr>
        <w:ind w:left="5040" w:hanging="360"/>
      </w:pPr>
      <w:rPr>
        <w:rFonts w:ascii="Symbol" w:hAnsi="Symbol" w:hint="default"/>
      </w:rPr>
    </w:lvl>
    <w:lvl w:ilvl="7" w:tplc="E16ECAD8">
      <w:start w:val="1"/>
      <w:numFmt w:val="bullet"/>
      <w:lvlText w:val="o"/>
      <w:lvlJc w:val="left"/>
      <w:pPr>
        <w:ind w:left="5760" w:hanging="360"/>
      </w:pPr>
      <w:rPr>
        <w:rFonts w:ascii="Courier New" w:hAnsi="Courier New" w:hint="default"/>
      </w:rPr>
    </w:lvl>
    <w:lvl w:ilvl="8" w:tplc="41747368">
      <w:start w:val="1"/>
      <w:numFmt w:val="bullet"/>
      <w:lvlText w:val=""/>
      <w:lvlJc w:val="left"/>
      <w:pPr>
        <w:ind w:left="6480" w:hanging="360"/>
      </w:pPr>
      <w:rPr>
        <w:rFonts w:ascii="Wingdings" w:hAnsi="Wingdings" w:hint="default"/>
      </w:rPr>
    </w:lvl>
  </w:abstractNum>
  <w:abstractNum w:abstractNumId="7" w15:restartNumberingAfterBreak="0">
    <w:nsid w:val="641A7A33"/>
    <w:multiLevelType w:val="hybridMultilevel"/>
    <w:tmpl w:val="9432F004"/>
    <w:lvl w:ilvl="0" w:tplc="1CEC07A4">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F1807"/>
    <w:multiLevelType w:val="hybridMultilevel"/>
    <w:tmpl w:val="294CD70C"/>
    <w:lvl w:ilvl="0" w:tplc="83F005C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F7262A4"/>
    <w:multiLevelType w:val="hybridMultilevel"/>
    <w:tmpl w:val="FFFFFFFF"/>
    <w:lvl w:ilvl="0" w:tplc="61DEE4F2">
      <w:start w:val="1"/>
      <w:numFmt w:val="decimal"/>
      <w:lvlText w:val="%1."/>
      <w:lvlJc w:val="left"/>
      <w:pPr>
        <w:ind w:left="720" w:hanging="360"/>
      </w:pPr>
    </w:lvl>
    <w:lvl w:ilvl="1" w:tplc="D8944E02">
      <w:start w:val="1"/>
      <w:numFmt w:val="lowerLetter"/>
      <w:lvlText w:val="%2."/>
      <w:lvlJc w:val="left"/>
      <w:pPr>
        <w:ind w:left="1440" w:hanging="360"/>
      </w:pPr>
    </w:lvl>
    <w:lvl w:ilvl="2" w:tplc="15A01A68">
      <w:start w:val="1"/>
      <w:numFmt w:val="lowerRoman"/>
      <w:lvlText w:val="%3."/>
      <w:lvlJc w:val="right"/>
      <w:pPr>
        <w:ind w:left="2160" w:hanging="180"/>
      </w:pPr>
    </w:lvl>
    <w:lvl w:ilvl="3" w:tplc="52AE2FD6">
      <w:start w:val="1"/>
      <w:numFmt w:val="decimal"/>
      <w:lvlText w:val="%4."/>
      <w:lvlJc w:val="left"/>
      <w:pPr>
        <w:ind w:left="2880" w:hanging="360"/>
      </w:pPr>
    </w:lvl>
    <w:lvl w:ilvl="4" w:tplc="B0E272EE">
      <w:start w:val="1"/>
      <w:numFmt w:val="lowerLetter"/>
      <w:lvlText w:val="%5."/>
      <w:lvlJc w:val="left"/>
      <w:pPr>
        <w:ind w:left="3600" w:hanging="360"/>
      </w:pPr>
    </w:lvl>
    <w:lvl w:ilvl="5" w:tplc="A9581D78">
      <w:start w:val="1"/>
      <w:numFmt w:val="lowerRoman"/>
      <w:lvlText w:val="%6."/>
      <w:lvlJc w:val="right"/>
      <w:pPr>
        <w:ind w:left="4320" w:hanging="180"/>
      </w:pPr>
    </w:lvl>
    <w:lvl w:ilvl="6" w:tplc="CCA67FFE">
      <w:start w:val="1"/>
      <w:numFmt w:val="decimal"/>
      <w:lvlText w:val="%7."/>
      <w:lvlJc w:val="left"/>
      <w:pPr>
        <w:ind w:left="5040" w:hanging="360"/>
      </w:pPr>
    </w:lvl>
    <w:lvl w:ilvl="7" w:tplc="920C7CB8">
      <w:start w:val="1"/>
      <w:numFmt w:val="lowerLetter"/>
      <w:lvlText w:val="%8."/>
      <w:lvlJc w:val="left"/>
      <w:pPr>
        <w:ind w:left="5760" w:hanging="360"/>
      </w:pPr>
    </w:lvl>
    <w:lvl w:ilvl="8" w:tplc="3920FC58">
      <w:start w:val="1"/>
      <w:numFmt w:val="lowerRoman"/>
      <w:lvlText w:val="%9."/>
      <w:lvlJc w:val="right"/>
      <w:pPr>
        <w:ind w:left="6480" w:hanging="180"/>
      </w:pPr>
    </w:lvl>
  </w:abstractNum>
  <w:num w:numId="1" w16cid:durableId="701248002">
    <w:abstractNumId w:val="0"/>
  </w:num>
  <w:num w:numId="2" w16cid:durableId="615648191">
    <w:abstractNumId w:val="6"/>
  </w:num>
  <w:num w:numId="3" w16cid:durableId="392628317">
    <w:abstractNumId w:val="1"/>
  </w:num>
  <w:num w:numId="4" w16cid:durableId="158467392">
    <w:abstractNumId w:val="4"/>
  </w:num>
  <w:num w:numId="5" w16cid:durableId="357203057">
    <w:abstractNumId w:val="9"/>
  </w:num>
  <w:num w:numId="6" w16cid:durableId="1541353761">
    <w:abstractNumId w:val="5"/>
  </w:num>
  <w:num w:numId="7" w16cid:durableId="1150054180">
    <w:abstractNumId w:val="8"/>
  </w:num>
  <w:num w:numId="8" w16cid:durableId="607128671">
    <w:abstractNumId w:val="2"/>
  </w:num>
  <w:num w:numId="9" w16cid:durableId="1014695295">
    <w:abstractNumId w:val="7"/>
  </w:num>
  <w:num w:numId="10" w16cid:durableId="652100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C8"/>
    <w:rsid w:val="00016F1E"/>
    <w:rsid w:val="00062C11"/>
    <w:rsid w:val="00065AD2"/>
    <w:rsid w:val="00081B35"/>
    <w:rsid w:val="00084CA2"/>
    <w:rsid w:val="00093AB2"/>
    <w:rsid w:val="000A501C"/>
    <w:rsid w:val="000B5DDC"/>
    <w:rsid w:val="001015B7"/>
    <w:rsid w:val="00107E29"/>
    <w:rsid w:val="001334F8"/>
    <w:rsid w:val="00143831"/>
    <w:rsid w:val="001D19C5"/>
    <w:rsid w:val="001E24F1"/>
    <w:rsid w:val="001E7D2F"/>
    <w:rsid w:val="002C4BAD"/>
    <w:rsid w:val="002F495F"/>
    <w:rsid w:val="00304503"/>
    <w:rsid w:val="003222D4"/>
    <w:rsid w:val="0035479D"/>
    <w:rsid w:val="00364F3B"/>
    <w:rsid w:val="00365D1F"/>
    <w:rsid w:val="003B4D51"/>
    <w:rsid w:val="003C728F"/>
    <w:rsid w:val="003D2A46"/>
    <w:rsid w:val="003F313C"/>
    <w:rsid w:val="00445C7E"/>
    <w:rsid w:val="004A615D"/>
    <w:rsid w:val="004B391E"/>
    <w:rsid w:val="004C6A99"/>
    <w:rsid w:val="005040F7"/>
    <w:rsid w:val="005642A0"/>
    <w:rsid w:val="006245D0"/>
    <w:rsid w:val="00661451"/>
    <w:rsid w:val="006C4EC8"/>
    <w:rsid w:val="007036E5"/>
    <w:rsid w:val="007250E0"/>
    <w:rsid w:val="007C7D30"/>
    <w:rsid w:val="007D2A8C"/>
    <w:rsid w:val="0082512B"/>
    <w:rsid w:val="00825732"/>
    <w:rsid w:val="008A105A"/>
    <w:rsid w:val="0093352D"/>
    <w:rsid w:val="00940589"/>
    <w:rsid w:val="009B0070"/>
    <w:rsid w:val="009E5B98"/>
    <w:rsid w:val="009F5E62"/>
    <w:rsid w:val="00A41A80"/>
    <w:rsid w:val="00A912D0"/>
    <w:rsid w:val="00AB07C3"/>
    <w:rsid w:val="00AD2824"/>
    <w:rsid w:val="00B1161E"/>
    <w:rsid w:val="00B7176D"/>
    <w:rsid w:val="00B8325D"/>
    <w:rsid w:val="00B96FBB"/>
    <w:rsid w:val="00C33F28"/>
    <w:rsid w:val="00C51926"/>
    <w:rsid w:val="00C55F57"/>
    <w:rsid w:val="00D25FD0"/>
    <w:rsid w:val="00D32253"/>
    <w:rsid w:val="00D4525F"/>
    <w:rsid w:val="00D80D4A"/>
    <w:rsid w:val="00D819C7"/>
    <w:rsid w:val="00D83486"/>
    <w:rsid w:val="00EE1932"/>
    <w:rsid w:val="00EF7AC6"/>
    <w:rsid w:val="00F05555"/>
    <w:rsid w:val="00F15D1E"/>
    <w:rsid w:val="00F749D4"/>
    <w:rsid w:val="00F93F42"/>
    <w:rsid w:val="00FC0487"/>
    <w:rsid w:val="00FE1D47"/>
    <w:rsid w:val="020AA5C7"/>
    <w:rsid w:val="0399C549"/>
    <w:rsid w:val="03D167A4"/>
    <w:rsid w:val="0763EC00"/>
    <w:rsid w:val="0E4D3267"/>
    <w:rsid w:val="1264C5BF"/>
    <w:rsid w:val="126B3CE1"/>
    <w:rsid w:val="13F2579D"/>
    <w:rsid w:val="15750B0C"/>
    <w:rsid w:val="1617AB95"/>
    <w:rsid w:val="1B82F7C1"/>
    <w:rsid w:val="1E87D019"/>
    <w:rsid w:val="1EDC5052"/>
    <w:rsid w:val="218EB8AF"/>
    <w:rsid w:val="243A8714"/>
    <w:rsid w:val="24EC10D8"/>
    <w:rsid w:val="26FCAB63"/>
    <w:rsid w:val="27A5A8B4"/>
    <w:rsid w:val="2D05B867"/>
    <w:rsid w:val="2EE55747"/>
    <w:rsid w:val="2F529444"/>
    <w:rsid w:val="304DD11C"/>
    <w:rsid w:val="309DD177"/>
    <w:rsid w:val="3692AC4A"/>
    <w:rsid w:val="38EEADBF"/>
    <w:rsid w:val="3A12AB61"/>
    <w:rsid w:val="3CC005FE"/>
    <w:rsid w:val="3CF1F92B"/>
    <w:rsid w:val="3D3F9ED9"/>
    <w:rsid w:val="4324734B"/>
    <w:rsid w:val="49D8DB5E"/>
    <w:rsid w:val="4A00BE61"/>
    <w:rsid w:val="4FFB52CE"/>
    <w:rsid w:val="508A476E"/>
    <w:rsid w:val="50A141FA"/>
    <w:rsid w:val="570AACD9"/>
    <w:rsid w:val="592CF819"/>
    <w:rsid w:val="5DEFA445"/>
    <w:rsid w:val="5ED997C3"/>
    <w:rsid w:val="65106B72"/>
    <w:rsid w:val="651D813B"/>
    <w:rsid w:val="6BD089D9"/>
    <w:rsid w:val="6C8E7B28"/>
    <w:rsid w:val="74FFED4F"/>
    <w:rsid w:val="790119A7"/>
    <w:rsid w:val="79659E50"/>
    <w:rsid w:val="7B1D3FDF"/>
    <w:rsid w:val="7C558ECB"/>
    <w:rsid w:val="7C79E90B"/>
    <w:rsid w:val="7DA8AA2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A064"/>
  <w15:chartTrackingRefBased/>
  <w15:docId w15:val="{CE6E075D-3F58-404F-ABDE-352AEAC9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EC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4E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4EC8"/>
    <w:pPr>
      <w:ind w:left="720"/>
      <w:contextualSpacing/>
    </w:pPr>
  </w:style>
  <w:style w:type="paragraph" w:styleId="CommentText">
    <w:name w:val="annotation text"/>
    <w:basedOn w:val="Normal"/>
    <w:link w:val="CommentTextChar"/>
    <w:uiPriority w:val="99"/>
    <w:unhideWhenUsed/>
    <w:rsid w:val="006C4EC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4EC8"/>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rsid w:val="006C4EC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C4EC8"/>
    <w:rPr>
      <w:rFonts w:ascii="Times New Roman" w:eastAsia="Times New Roman" w:hAnsi="Times New Roman" w:cs="Times New Roman"/>
      <w:kern w:val="0"/>
      <w:sz w:val="20"/>
      <w:szCs w:val="20"/>
      <w14:ligatures w14:val="none"/>
    </w:rPr>
  </w:style>
  <w:style w:type="character" w:styleId="FootnoteReference">
    <w:name w:val="footnote reference"/>
    <w:aliases w:val="fr"/>
    <w:basedOn w:val="DefaultParagraphFont"/>
    <w:rsid w:val="006C4EC8"/>
    <w:rPr>
      <w:vertAlign w:val="superscript"/>
    </w:rPr>
  </w:style>
  <w:style w:type="paragraph" w:customStyle="1" w:styleId="Default">
    <w:name w:val="Default"/>
    <w:rsid w:val="006C4EC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CommentReference">
    <w:name w:val="annotation reference"/>
    <w:basedOn w:val="DefaultParagraphFont"/>
    <w:uiPriority w:val="99"/>
    <w:semiHidden/>
    <w:unhideWhenUsed/>
    <w:rsid w:val="00AD2824"/>
    <w:rPr>
      <w:sz w:val="16"/>
      <w:szCs w:val="16"/>
    </w:rPr>
  </w:style>
  <w:style w:type="paragraph" w:styleId="CommentSubject">
    <w:name w:val="annotation subject"/>
    <w:basedOn w:val="CommentText"/>
    <w:next w:val="CommentText"/>
    <w:link w:val="CommentSubjectChar"/>
    <w:uiPriority w:val="99"/>
    <w:semiHidden/>
    <w:unhideWhenUsed/>
    <w:rsid w:val="00AD282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D2824"/>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819C7"/>
    <w:pPr>
      <w:spacing w:after="0" w:line="240" w:lineRule="auto"/>
    </w:pPr>
    <w:rPr>
      <w:kern w:val="0"/>
      <w14:ligatures w14:val="none"/>
    </w:rPr>
  </w:style>
  <w:style w:type="paragraph" w:styleId="Header">
    <w:name w:val="header"/>
    <w:basedOn w:val="Normal"/>
    <w:link w:val="HeaderChar"/>
    <w:uiPriority w:val="99"/>
    <w:semiHidden/>
    <w:unhideWhenUsed/>
    <w:rsid w:val="00081B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1B35"/>
    <w:rPr>
      <w:kern w:val="0"/>
      <w14:ligatures w14:val="none"/>
    </w:rPr>
  </w:style>
  <w:style w:type="paragraph" w:styleId="Footer">
    <w:name w:val="footer"/>
    <w:basedOn w:val="Normal"/>
    <w:link w:val="FooterChar"/>
    <w:uiPriority w:val="99"/>
    <w:semiHidden/>
    <w:unhideWhenUsed/>
    <w:rsid w:val="00081B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1B3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0a78b9d-5f46-423e-bc83-261edc30c3e1}"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3321</Words>
  <Characters>1894</Characters>
  <Application>Microsoft Office Word</Application>
  <DocSecurity>0</DocSecurity>
  <Lines>15</Lines>
  <Paragraphs>10</Paragraphs>
  <ScaleCrop>false</ScaleCrop>
  <Manager/>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Šipkauskienė</dc:creator>
  <cp:keywords/>
  <dc:description/>
  <cp:lastModifiedBy>Jolanta Šipkauskienė</cp:lastModifiedBy>
  <cp:revision>4</cp:revision>
  <dcterms:created xsi:type="dcterms:W3CDTF">2025-08-04T11:31:00Z</dcterms:created>
  <dcterms:modified xsi:type="dcterms:W3CDTF">2025-08-04T12:27:00Z</dcterms:modified>
</cp:coreProperties>
</file>