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4E7243" w:rsidRDefault="00DD6139" w:rsidP="00DD6139">
      <w:pPr>
        <w:jc w:val="both"/>
        <w:rPr>
          <w:rFonts w:eastAsia="Calibri"/>
          <w:sz w:val="22"/>
          <w:szCs w:val="22"/>
        </w:rPr>
      </w:pPr>
      <w:r w:rsidRPr="004E7243">
        <w:rPr>
          <w:rFonts w:eastAsia="Calibri"/>
          <w:sz w:val="22"/>
          <w:szCs w:val="22"/>
        </w:rPr>
        <w:t>Suinteresuotiems tiekėjams</w:t>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FC240A" w:rsidRPr="004E7243">
        <w:rPr>
          <w:rFonts w:eastAsia="Calibri"/>
          <w:sz w:val="22"/>
          <w:szCs w:val="22"/>
        </w:rPr>
        <w:t>5-0</w:t>
      </w:r>
      <w:r w:rsidR="004E7243" w:rsidRPr="004E7243">
        <w:rPr>
          <w:rFonts w:eastAsia="Calibri"/>
          <w:sz w:val="22"/>
          <w:szCs w:val="22"/>
        </w:rPr>
        <w:t>8-04</w:t>
      </w:r>
      <w:r w:rsidR="00DE1ADD" w:rsidRPr="004E7243">
        <w:rPr>
          <w:rFonts w:eastAsia="Calibri"/>
          <w:sz w:val="22"/>
          <w:szCs w:val="22"/>
        </w:rPr>
        <w:t xml:space="preserve"> Nr. VP1-</w:t>
      </w:r>
      <w:r w:rsidR="00CC7A8B">
        <w:rPr>
          <w:rFonts w:eastAsia="Calibri"/>
          <w:sz w:val="22"/>
          <w:szCs w:val="22"/>
        </w:rPr>
        <w:t>249</w:t>
      </w:r>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4E7243" w:rsidRDefault="00DD6139" w:rsidP="00DD6139">
      <w:pPr>
        <w:jc w:val="center"/>
        <w:rPr>
          <w:rFonts w:eastAsia="Calibri"/>
          <w:b/>
          <w:bCs/>
          <w:sz w:val="22"/>
          <w:szCs w:val="22"/>
        </w:rPr>
      </w:pPr>
      <w:r w:rsidRPr="004E7243">
        <w:rPr>
          <w:rFonts w:eastAsia="Calibri"/>
          <w:b/>
          <w:bCs/>
          <w:sz w:val="22"/>
          <w:szCs w:val="22"/>
        </w:rPr>
        <w:t>KVIETIMAS DALYVAUTI RINKOS KONSULTACIJOJE</w:t>
      </w:r>
      <w:r w:rsidR="009F554E" w:rsidRPr="004E7243">
        <w:rPr>
          <w:rFonts w:eastAsia="Calibri"/>
          <w:b/>
          <w:bCs/>
          <w:sz w:val="22"/>
          <w:szCs w:val="22"/>
        </w:rPr>
        <w:t xml:space="preserve"> </w:t>
      </w:r>
      <w:r w:rsidR="00DE1ADD" w:rsidRPr="004E7243">
        <w:rPr>
          <w:b/>
          <w:sz w:val="22"/>
          <w:szCs w:val="22"/>
        </w:rPr>
        <w:t>„</w:t>
      </w:r>
      <w:r w:rsidR="004E7243" w:rsidRPr="004E7243">
        <w:rPr>
          <w:b/>
          <w:sz w:val="22"/>
          <w:szCs w:val="22"/>
        </w:rPr>
        <w:t>PRIEMONĖS KATARAKTOS OPERACIJOMS</w:t>
      </w:r>
      <w:r w:rsidR="00DE1ADD" w:rsidRPr="004E7243">
        <w:rPr>
          <w:b/>
          <w:sz w:val="22"/>
          <w:szCs w:val="22"/>
        </w:rPr>
        <w:t>”</w:t>
      </w:r>
      <w:r w:rsidR="00693E5B" w:rsidRPr="004E7243">
        <w:rPr>
          <w:b/>
          <w:sz w:val="22"/>
          <w:szCs w:val="22"/>
        </w:rPr>
        <w:t xml:space="preserve"> </w:t>
      </w:r>
      <w:r w:rsidR="00A47AD6" w:rsidRPr="004E7243">
        <w:rPr>
          <w:b/>
          <w:sz w:val="22"/>
          <w:szCs w:val="22"/>
        </w:rPr>
        <w:t xml:space="preserve">(NUMERIS CVP IS </w:t>
      </w:r>
      <w:r w:rsidR="004E7243" w:rsidRPr="004E7243">
        <w:rPr>
          <w:b/>
          <w:sz w:val="22"/>
          <w:szCs w:val="22"/>
        </w:rPr>
        <w:t>3965601</w:t>
      </w:r>
      <w:r w:rsidR="009F554E" w:rsidRPr="004E7243">
        <w:rPr>
          <w:b/>
          <w:sz w:val="22"/>
          <w:szCs w:val="22"/>
        </w:rPr>
        <w:t>)</w:t>
      </w:r>
    </w:p>
    <w:p w:rsidR="00DD6139" w:rsidRPr="004E7243" w:rsidRDefault="00DD6139" w:rsidP="00DD6139">
      <w:pPr>
        <w:jc w:val="center"/>
        <w:rPr>
          <w:rFonts w:eastAsia="Calibri"/>
          <w:b/>
          <w:bCs/>
          <w:sz w:val="22"/>
          <w:szCs w:val="22"/>
        </w:rPr>
      </w:pPr>
    </w:p>
    <w:p w:rsidR="003D2908" w:rsidRPr="004E7243" w:rsidRDefault="003D2908" w:rsidP="00DD6139">
      <w:pPr>
        <w:jc w:val="center"/>
        <w:rPr>
          <w:rFonts w:eastAsia="Calibri"/>
          <w:b/>
          <w:bCs/>
          <w:sz w:val="22"/>
          <w:szCs w:val="22"/>
        </w:rPr>
      </w:pPr>
    </w:p>
    <w:p w:rsidR="00DD6139" w:rsidRPr="004E7243" w:rsidRDefault="00DD6139" w:rsidP="00DD6139">
      <w:pPr>
        <w:keepNext/>
        <w:widowControl w:val="0"/>
        <w:ind w:firstLine="567"/>
        <w:jc w:val="both"/>
        <w:outlineLvl w:val="1"/>
        <w:rPr>
          <w:rFonts w:eastAsia="Calibri"/>
          <w:sz w:val="22"/>
          <w:szCs w:val="22"/>
        </w:rPr>
      </w:pPr>
      <w:r w:rsidRPr="004E7243">
        <w:rPr>
          <w:sz w:val="22"/>
          <w:szCs w:val="22"/>
        </w:rPr>
        <w:t xml:space="preserve">Viešoji įstaiga </w:t>
      </w:r>
      <w:r w:rsidR="003D2908" w:rsidRPr="004E7243">
        <w:rPr>
          <w:sz w:val="22"/>
          <w:szCs w:val="22"/>
        </w:rPr>
        <w:t xml:space="preserve">Jonavos </w:t>
      </w:r>
      <w:r w:rsidRPr="004E7243">
        <w:rPr>
          <w:sz w:val="22"/>
          <w:szCs w:val="22"/>
        </w:rPr>
        <w:t xml:space="preserve">ligoninė (toliau – Perkančioji organizacija) vadovaudamasi Lietuvos Respublikos viešųjų pirkimų įstatymo (toliau – VPĮ) 27 str. ir siekdama pasirengti pirkimui </w:t>
      </w:r>
      <w:r w:rsidR="008A3F22" w:rsidRPr="004E7243">
        <w:rPr>
          <w:sz w:val="22"/>
          <w:szCs w:val="22"/>
        </w:rPr>
        <w:t>„</w:t>
      </w:r>
      <w:bookmarkStart w:id="0" w:name="_GoBack"/>
      <w:bookmarkEnd w:id="0"/>
      <w:r w:rsidR="004E7243" w:rsidRPr="004E7243">
        <w:rPr>
          <w:b/>
          <w:sz w:val="22"/>
          <w:szCs w:val="22"/>
        </w:rPr>
        <w:t>PRIEMONĖS KATARAKTOS OPERACIJOMS</w:t>
      </w:r>
      <w:r w:rsidR="003D2908" w:rsidRPr="004E7243">
        <w:rPr>
          <w:sz w:val="22"/>
          <w:szCs w:val="22"/>
        </w:rPr>
        <w:t>”</w:t>
      </w:r>
      <w:r w:rsidRPr="004E7243">
        <w:rPr>
          <w:sz w:val="22"/>
          <w:szCs w:val="22"/>
        </w:rPr>
        <w:t xml:space="preserve"> </w:t>
      </w:r>
      <w:r w:rsidRPr="004E7243">
        <w:rPr>
          <w:rFonts w:eastAsia="Calibri"/>
          <w:sz w:val="22"/>
          <w:szCs w:val="22"/>
        </w:rPr>
        <w:t xml:space="preserve">(toliau – </w:t>
      </w:r>
      <w:r w:rsidRPr="004E7243">
        <w:rPr>
          <w:rFonts w:eastAsia="Calibri"/>
          <w:b/>
          <w:bCs/>
          <w:sz w:val="22"/>
          <w:szCs w:val="22"/>
        </w:rPr>
        <w:t>Pirkimas</w:t>
      </w:r>
      <w:r w:rsidRPr="004E7243">
        <w:rPr>
          <w:rFonts w:eastAsia="Calibri"/>
          <w:sz w:val="22"/>
          <w:szCs w:val="22"/>
        </w:rPr>
        <w:t>) prašo nepriklausomų ekspertų, institucijų arba rinkos dalyvių suteikti konsultaciją.</w:t>
      </w:r>
    </w:p>
    <w:p w:rsidR="00DD6139" w:rsidRPr="004E7243" w:rsidRDefault="00DD6139" w:rsidP="00DD6139">
      <w:pPr>
        <w:keepNext/>
        <w:widowControl w:val="0"/>
        <w:ind w:firstLine="567"/>
        <w:jc w:val="both"/>
        <w:outlineLvl w:val="1"/>
        <w:rPr>
          <w:rFonts w:eastAsia="Calibri"/>
          <w:sz w:val="22"/>
          <w:szCs w:val="22"/>
        </w:rPr>
      </w:pPr>
      <w:r w:rsidRPr="004E7243">
        <w:rPr>
          <w:b/>
          <w:sz w:val="22"/>
          <w:szCs w:val="22"/>
        </w:rPr>
        <w:t xml:space="preserve">Konsultacijos tikslas: </w:t>
      </w:r>
      <w:r w:rsidRPr="004E7243">
        <w:rPr>
          <w:sz w:val="22"/>
          <w:szCs w:val="22"/>
          <w:lang w:eastAsia="ar-SA"/>
        </w:rPr>
        <w:t xml:space="preserve">pristatyti būsimą pirkimą galimiems teikėjams, </w:t>
      </w:r>
      <w:r w:rsidRPr="004E7243">
        <w:rPr>
          <w:sz w:val="22"/>
          <w:szCs w:val="22"/>
        </w:rPr>
        <w:t xml:space="preserve">tinkamai </w:t>
      </w:r>
      <w:r w:rsidRPr="004E7243">
        <w:rPr>
          <w:sz w:val="22"/>
          <w:szCs w:val="22"/>
          <w:lang w:eastAsia="ar-SA"/>
        </w:rPr>
        <w:t>pasiren</w:t>
      </w:r>
      <w:r w:rsidR="008A3F22" w:rsidRPr="004E7243">
        <w:rPr>
          <w:sz w:val="22"/>
          <w:szCs w:val="22"/>
          <w:lang w:eastAsia="ar-SA"/>
        </w:rPr>
        <w:t xml:space="preserve">gti viešojo pirkimo procedūroms bei </w:t>
      </w:r>
      <w:r w:rsidR="004F7A62" w:rsidRPr="004E7243">
        <w:rPr>
          <w:sz w:val="22"/>
          <w:szCs w:val="22"/>
        </w:rPr>
        <w:t xml:space="preserve">išsiaiškinti rinkos </w:t>
      </w:r>
      <w:r w:rsidR="004F7A62" w:rsidRPr="004E7243">
        <w:rPr>
          <w:rFonts w:eastAsia="Trebuchet MS"/>
          <w:sz w:val="22"/>
          <w:szCs w:val="22"/>
        </w:rPr>
        <w:t xml:space="preserve">galimybes </w:t>
      </w:r>
      <w:r w:rsidR="004F7A62" w:rsidRPr="004E7243">
        <w:rPr>
          <w:sz w:val="22"/>
          <w:szCs w:val="22"/>
        </w:rPr>
        <w:t>pasiūlyti</w:t>
      </w:r>
      <w:r w:rsidR="004F7A62" w:rsidRPr="004E7243">
        <w:rPr>
          <w:rFonts w:eastAsia="Trebuchet MS"/>
          <w:sz w:val="22"/>
          <w:szCs w:val="22"/>
        </w:rPr>
        <w:t xml:space="preserve"> priemones, </w:t>
      </w:r>
      <w:r w:rsidR="004F7A62" w:rsidRPr="004E7243">
        <w:rPr>
          <w:sz w:val="22"/>
          <w:szCs w:val="22"/>
        </w:rPr>
        <w:t>atitinkančias reikalavimus</w:t>
      </w:r>
      <w:r w:rsidR="004F7A62" w:rsidRPr="004E7243">
        <w:rPr>
          <w:rFonts w:eastAsia="Trebuchet MS"/>
          <w:sz w:val="22"/>
          <w:szCs w:val="22"/>
        </w:rPr>
        <w:t xml:space="preserve">, keliamus </w:t>
      </w:r>
      <w:r w:rsidR="004F7A62" w:rsidRPr="004E7243">
        <w:rPr>
          <w:sz w:val="22"/>
          <w:szCs w:val="22"/>
        </w:rPr>
        <w:t>žaliajam</w:t>
      </w:r>
      <w:r w:rsidR="004F7A62" w:rsidRPr="004E7243">
        <w:rPr>
          <w:rFonts w:eastAsia="Trebuchet MS"/>
          <w:sz w:val="22"/>
          <w:szCs w:val="22"/>
        </w:rPr>
        <w:t xml:space="preserve"> </w:t>
      </w:r>
      <w:r w:rsidR="004F7A62" w:rsidRPr="004E7243">
        <w:rPr>
          <w:sz w:val="22"/>
          <w:szCs w:val="22"/>
        </w:rPr>
        <w:t>viešajam</w:t>
      </w:r>
      <w:r w:rsidR="004F7A62" w:rsidRPr="004E7243">
        <w:rPr>
          <w:rFonts w:eastAsia="Trebuchet MS"/>
          <w:sz w:val="22"/>
          <w:szCs w:val="22"/>
        </w:rPr>
        <w:t xml:space="preserve"> pirkimui bei </w:t>
      </w:r>
      <w:r w:rsidR="004F7A62" w:rsidRPr="004E7243">
        <w:rPr>
          <w:sz w:val="22"/>
          <w:szCs w:val="22"/>
        </w:rPr>
        <w:t>techninės specifikacijos pasirinkimus, siekiant patikslinti ir parengti techninę specifikaciją</w:t>
      </w:r>
      <w:r w:rsidR="008A3F22" w:rsidRPr="004E7243">
        <w:rPr>
          <w:sz w:val="22"/>
          <w:szCs w:val="22"/>
        </w:rPr>
        <w:t>.</w:t>
      </w:r>
    </w:p>
    <w:p w:rsidR="00DD6139" w:rsidRPr="004E7243" w:rsidRDefault="00DD6139" w:rsidP="00DD6139">
      <w:pPr>
        <w:ind w:firstLine="567"/>
        <w:jc w:val="both"/>
        <w:rPr>
          <w:bCs/>
          <w:kern w:val="24"/>
          <w:sz w:val="22"/>
          <w:szCs w:val="22"/>
          <w:lang w:eastAsia="lt-LT"/>
        </w:rPr>
      </w:pPr>
      <w:r w:rsidRPr="004E7243">
        <w:rPr>
          <w:rFonts w:eastAsia="Calibri"/>
          <w:b/>
          <w:bCs/>
          <w:sz w:val="22"/>
          <w:szCs w:val="22"/>
        </w:rPr>
        <w:t>Konsultacijos būdas</w:t>
      </w:r>
      <w:r w:rsidRPr="004E7243">
        <w:rPr>
          <w:rFonts w:eastAsia="Calibri"/>
          <w:sz w:val="22"/>
          <w:szCs w:val="22"/>
        </w:rPr>
        <w:t xml:space="preserve">: rinkos konsultacija vykdoma Centrinės viešųjų pirkimų informacinės sistemos (toliau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priemonėmis. </w:t>
      </w:r>
    </w:p>
    <w:p w:rsidR="00DD6139" w:rsidRPr="004E7243" w:rsidRDefault="00DD6139" w:rsidP="00DD6139">
      <w:pPr>
        <w:ind w:firstLine="567"/>
        <w:jc w:val="both"/>
        <w:rPr>
          <w:rFonts w:eastAsia="Calibri"/>
          <w:sz w:val="22"/>
          <w:szCs w:val="22"/>
        </w:rPr>
      </w:pPr>
      <w:r w:rsidRPr="004E7243">
        <w:rPr>
          <w:rFonts w:eastAsia="Calibri"/>
          <w:sz w:val="22"/>
          <w:szCs w:val="22"/>
        </w:rPr>
        <w:t xml:space="preserve">Kviečiame rinkos dalyvius susipažinti su skelbiamu techninės specifikacijos projektu ir CVP IS priemonėmis </w:t>
      </w:r>
      <w:r w:rsidRPr="004E7243">
        <w:rPr>
          <w:rFonts w:eastAsia="Calibri"/>
          <w:b/>
          <w:bCs/>
          <w:sz w:val="22"/>
          <w:szCs w:val="22"/>
        </w:rPr>
        <w:t>iki CVP</w:t>
      </w:r>
      <w:r w:rsidR="00F11E10" w:rsidRPr="004E7243">
        <w:rPr>
          <w:rFonts w:eastAsia="Calibri"/>
          <w:b/>
          <w:bCs/>
          <w:sz w:val="22"/>
          <w:szCs w:val="22"/>
        </w:rPr>
        <w:t xml:space="preserve"> </w:t>
      </w:r>
      <w:r w:rsidRPr="004E7243">
        <w:rPr>
          <w:rFonts w:eastAsia="Calibri"/>
          <w:b/>
          <w:bCs/>
          <w:sz w:val="22"/>
          <w:szCs w:val="22"/>
        </w:rPr>
        <w:t>IS skelbime nurodyto termino</w:t>
      </w:r>
      <w:r w:rsidRPr="004E7243">
        <w:rPr>
          <w:rFonts w:eastAsia="Calibri"/>
          <w:sz w:val="22"/>
          <w:szCs w:val="22"/>
        </w:rPr>
        <w:t xml:space="preserve"> </w:t>
      </w:r>
      <w:r w:rsidR="00F11E10" w:rsidRPr="004E7243">
        <w:rPr>
          <w:rFonts w:eastAsia="Calibri"/>
          <w:b/>
          <w:sz w:val="22"/>
          <w:szCs w:val="22"/>
        </w:rPr>
        <w:t>(202</w:t>
      </w:r>
      <w:r w:rsidR="00FC240A" w:rsidRPr="004E7243">
        <w:rPr>
          <w:rFonts w:eastAsia="Calibri"/>
          <w:b/>
          <w:sz w:val="22"/>
          <w:szCs w:val="22"/>
        </w:rPr>
        <w:t>5-0</w:t>
      </w:r>
      <w:r w:rsidR="004E7243" w:rsidRPr="004E7243">
        <w:rPr>
          <w:rFonts w:eastAsia="Calibri"/>
          <w:b/>
          <w:sz w:val="22"/>
          <w:szCs w:val="22"/>
        </w:rPr>
        <w:t>8-</w:t>
      </w:r>
      <w:proofErr w:type="gramStart"/>
      <w:r w:rsidR="004E7243" w:rsidRPr="004E7243">
        <w:rPr>
          <w:rFonts w:eastAsia="Calibri"/>
          <w:b/>
          <w:sz w:val="22"/>
          <w:szCs w:val="22"/>
        </w:rPr>
        <w:t>06</w:t>
      </w:r>
      <w:r w:rsidR="00DE1ADD" w:rsidRPr="004E7243">
        <w:rPr>
          <w:rFonts w:eastAsia="Calibri"/>
          <w:b/>
          <w:sz w:val="22"/>
          <w:szCs w:val="22"/>
        </w:rPr>
        <w:t xml:space="preserve">  </w:t>
      </w:r>
      <w:r w:rsidR="00FC240A" w:rsidRPr="004E7243">
        <w:rPr>
          <w:rFonts w:eastAsia="Calibri"/>
          <w:b/>
          <w:sz w:val="22"/>
          <w:szCs w:val="22"/>
        </w:rPr>
        <w:t>1</w:t>
      </w:r>
      <w:r w:rsidR="004E7243" w:rsidRPr="004E7243">
        <w:rPr>
          <w:rFonts w:eastAsia="Calibri"/>
          <w:b/>
          <w:sz w:val="22"/>
          <w:szCs w:val="22"/>
        </w:rPr>
        <w:t>2</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r w:rsidRPr="004E7243">
        <w:rPr>
          <w:rFonts w:eastAsia="Calibri"/>
          <w:sz w:val="22"/>
          <w:szCs w:val="22"/>
        </w:rPr>
        <w:t xml:space="preserve">aktyviai teikti pastabas, klausimus ir pasiūlymus, bei pateikti atsakymus į pateiktus klausimus. </w:t>
      </w:r>
      <w:r w:rsidRPr="004E7243">
        <w:rPr>
          <w:sz w:val="22"/>
          <w:szCs w:val="22"/>
        </w:rPr>
        <w:t>Klausimai, pastabos (siūlymai), gauti pasibaigus aukščiau nurodytam terminui gali būti nenagrinėjami.</w:t>
      </w:r>
      <w:r w:rsidRPr="004E7243">
        <w:rPr>
          <w:bCs/>
          <w:kern w:val="24"/>
          <w:sz w:val="22"/>
          <w:szCs w:val="22"/>
          <w:lang w:eastAsia="lt-LT"/>
        </w:rPr>
        <w:t xml:space="preserve"> </w:t>
      </w:r>
      <w:r w:rsidRPr="004E7243">
        <w:rPr>
          <w:rFonts w:eastAsia="Calibri"/>
          <w:sz w:val="22"/>
          <w:szCs w:val="22"/>
        </w:rPr>
        <w:t>Susitikimai rengiami nebus.</w:t>
      </w:r>
    </w:p>
    <w:p w:rsidR="00DD6139" w:rsidRPr="004E7243" w:rsidRDefault="00DD6139" w:rsidP="00DD6139">
      <w:pPr>
        <w:ind w:firstLine="720"/>
        <w:jc w:val="both"/>
        <w:rPr>
          <w:rFonts w:eastAsia="Calibri"/>
          <w:sz w:val="22"/>
          <w:szCs w:val="22"/>
        </w:rPr>
      </w:pPr>
      <w:r w:rsidRPr="004E7243">
        <w:rPr>
          <w:rFonts w:eastAsia="Calibri"/>
          <w:sz w:val="22"/>
          <w:szCs w:val="22"/>
        </w:rPr>
        <w:t>Rinkos konsultacija nėra skelbimas apie Pirkimą ar išankstinis skelbimas apie Pirkimą, techninės specifikacijos projektas nėra galutinis Pirkimo dokumentas.</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4E7243">
              <w:rPr>
                <w:b/>
                <w:sz w:val="20"/>
                <w:szCs w:val="20"/>
              </w:rPr>
              <w:t>Kokios pastabos ir pasiūlymai techninei specifikacijai?</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4E7243">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4E7243">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4E7243">
              <w:rPr>
                <w:b/>
                <w:sz w:val="20"/>
                <w:szCs w:val="20"/>
              </w:rPr>
              <w:t xml:space="preserve">Ar </w:t>
            </w:r>
            <w:r w:rsidRPr="004E7243">
              <w:rPr>
                <w:rFonts w:eastAsia="Calibri"/>
                <w:b/>
                <w:sz w:val="20"/>
                <w:szCs w:val="20"/>
              </w:rPr>
              <w:t>siūlomi sprendimai gali riboti kitų tiekėjų galimybes dalyvauti pirkime?</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Kokia preliminari numatomų įsigyti prekių kaina Eur be PVM</w:t>
            </w:r>
            <w:r w:rsidR="004F5F69" w:rsidRPr="004E7243">
              <w:rPr>
                <w:rFonts w:ascii="Times New Roman" w:hAnsi="Times New Roman"/>
                <w:b/>
                <w:sz w:val="20"/>
                <w:szCs w:val="20"/>
              </w:rPr>
              <w:t>/ Eur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 xml:space="preserve">Sutartį pasirašyti el. būdu, atsisakyti popierinių dokumentų, reikalingą dokumentaciją rengti elektronine forma ir kitai Sutarties Šaliai pateikti tik elektroniniu formatu, dokumentus </w:t>
            </w:r>
            <w:r w:rsidRPr="004E7243">
              <w:rPr>
                <w:rFonts w:ascii="Times New Roman" w:hAnsi="Times New Roman"/>
                <w:color w:val="000000"/>
                <w:kern w:val="2"/>
                <w:sz w:val="20"/>
                <w:szCs w:val="20"/>
              </w:rPr>
              <w:lastRenderedPageBreak/>
              <w:t>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4E7243">
        <w:rPr>
          <w:sz w:val="22"/>
          <w:szCs w:val="22"/>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2"/>
          <w:szCs w:val="22"/>
        </w:rPr>
      </w:pPr>
      <w:r w:rsidRPr="004E7243">
        <w:rPr>
          <w:rFonts w:eastAsia="Calibri"/>
          <w:sz w:val="22"/>
          <w:szCs w:val="22"/>
        </w:rPr>
        <w:t xml:space="preserve">PRIDEDAMA: </w:t>
      </w:r>
      <w:bookmarkStart w:id="1" w:name="_Hlk93918024"/>
      <w:r w:rsidRPr="004E7243">
        <w:rPr>
          <w:rFonts w:eastAsia="Calibri"/>
          <w:sz w:val="22"/>
          <w:szCs w:val="22"/>
        </w:rPr>
        <w:t>T</w:t>
      </w:r>
      <w:r w:rsidRPr="004E7243">
        <w:rPr>
          <w:sz w:val="22"/>
          <w:szCs w:val="22"/>
        </w:rPr>
        <w:t>echninės specifikacijos projektas.</w:t>
      </w:r>
      <w:bookmarkEnd w:id="1"/>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Default="004E7243">
      <w:pPr>
        <w:rPr>
          <w:sz w:val="22"/>
          <w:szCs w:val="22"/>
        </w:rPr>
      </w:pPr>
      <w:r>
        <w:rPr>
          <w:sz w:val="22"/>
          <w:szCs w:val="22"/>
        </w:rPr>
        <w:br w:type="page"/>
      </w:r>
    </w:p>
    <w:p w:rsidR="004E7243" w:rsidRDefault="004E7243" w:rsidP="004E7243">
      <w:pPr>
        <w:ind w:firstLine="720"/>
        <w:jc w:val="center"/>
        <w:rPr>
          <w:rFonts w:eastAsia="Calibri"/>
          <w:b/>
          <w:bCs/>
          <w:kern w:val="10"/>
          <w:sz w:val="22"/>
          <w:szCs w:val="22"/>
        </w:rPr>
        <w:sectPr w:rsidR="004E724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4E7243" w:rsidRPr="004E7243" w:rsidRDefault="004E7243" w:rsidP="004E7243">
      <w:pPr>
        <w:ind w:firstLine="720"/>
        <w:jc w:val="center"/>
        <w:rPr>
          <w:rFonts w:eastAsia="Calibri"/>
          <w:b/>
          <w:bCs/>
          <w:kern w:val="10"/>
          <w:sz w:val="22"/>
          <w:szCs w:val="22"/>
          <w:lang w:val="lt-LT"/>
        </w:rPr>
      </w:pPr>
      <w:r w:rsidRPr="004E7243">
        <w:rPr>
          <w:rFonts w:eastAsia="Calibri"/>
          <w:b/>
          <w:bCs/>
          <w:kern w:val="10"/>
          <w:sz w:val="22"/>
          <w:szCs w:val="22"/>
        </w:rPr>
        <w:t>TECHNIN</w:t>
      </w:r>
      <w:r w:rsidRPr="004E7243">
        <w:rPr>
          <w:rFonts w:eastAsia="Calibri"/>
          <w:b/>
          <w:bCs/>
          <w:kern w:val="10"/>
          <w:sz w:val="22"/>
          <w:szCs w:val="22"/>
          <w:lang w:val="lt-LT"/>
        </w:rPr>
        <w:t>Ė SPECIFIKACIJA:</w:t>
      </w:r>
    </w:p>
    <w:p w:rsidR="004E7243" w:rsidRPr="004E7243" w:rsidRDefault="004E7243" w:rsidP="004E7243">
      <w:pPr>
        <w:jc w:val="center"/>
        <w:rPr>
          <w:sz w:val="22"/>
          <w:szCs w:val="22"/>
        </w:rPr>
      </w:pPr>
      <w:r w:rsidRPr="004E7243">
        <w:rPr>
          <w:sz w:val="22"/>
          <w:szCs w:val="22"/>
        </w:rPr>
        <w:t>PRIEMONĖS KATARAKTOS OPERACIJOMS</w:t>
      </w:r>
    </w:p>
    <w:p w:rsidR="004E7243" w:rsidRPr="004E7243" w:rsidRDefault="004E7243" w:rsidP="004E7243">
      <w:pPr>
        <w:jc w:val="center"/>
        <w:rPr>
          <w:sz w:val="22"/>
          <w:szCs w:val="22"/>
        </w:rPr>
      </w:pPr>
      <w:r w:rsidRPr="004E7243">
        <w:rPr>
          <w:sz w:val="22"/>
          <w:szCs w:val="22"/>
        </w:rPr>
        <w:t>PRISTATOMŲ PREKIŲ GALIOJIMAS 12 MĖN.</w:t>
      </w:r>
    </w:p>
    <w:tbl>
      <w:tblPr>
        <w:tblStyle w:val="Lentelstinklelis"/>
        <w:tblW w:w="14742" w:type="dxa"/>
        <w:tblInd w:w="279" w:type="dxa"/>
        <w:tblLayout w:type="fixed"/>
        <w:tblLook w:val="04A0" w:firstRow="1" w:lastRow="0" w:firstColumn="1" w:lastColumn="0" w:noHBand="0" w:noVBand="1"/>
      </w:tblPr>
      <w:tblGrid>
        <w:gridCol w:w="993"/>
        <w:gridCol w:w="10914"/>
        <w:gridCol w:w="1134"/>
        <w:gridCol w:w="1701"/>
      </w:tblGrid>
      <w:tr w:rsidR="004E7243" w:rsidTr="004E7243">
        <w:tc>
          <w:tcPr>
            <w:tcW w:w="993" w:type="dxa"/>
            <w:tcBorders>
              <w:top w:val="single" w:sz="4" w:space="0" w:color="auto"/>
              <w:left w:val="single" w:sz="4" w:space="0" w:color="auto"/>
              <w:bottom w:val="single" w:sz="4" w:space="0" w:color="auto"/>
              <w:right w:val="single" w:sz="4" w:space="0" w:color="auto"/>
            </w:tcBorders>
            <w:hideMark/>
          </w:tcPr>
          <w:p w:rsidR="004E7243" w:rsidRPr="00EF0379" w:rsidRDefault="004E7243" w:rsidP="00EE7B8A">
            <w:pPr>
              <w:jc w:val="center"/>
              <w:rPr>
                <w:b/>
                <w:bCs/>
                <w:sz w:val="20"/>
                <w:szCs w:val="20"/>
              </w:rPr>
            </w:pPr>
            <w:r w:rsidRPr="00EF0379">
              <w:rPr>
                <w:b/>
                <w:bCs/>
                <w:sz w:val="20"/>
                <w:szCs w:val="20"/>
              </w:rPr>
              <w:t>Pirkimo dalies eil. Nr.</w:t>
            </w:r>
          </w:p>
        </w:tc>
        <w:tc>
          <w:tcPr>
            <w:tcW w:w="10914" w:type="dxa"/>
            <w:tcBorders>
              <w:top w:val="single" w:sz="4" w:space="0" w:color="auto"/>
              <w:left w:val="single" w:sz="4" w:space="0" w:color="auto"/>
              <w:bottom w:val="single" w:sz="4" w:space="0" w:color="auto"/>
              <w:right w:val="single" w:sz="4" w:space="0" w:color="auto"/>
            </w:tcBorders>
            <w:hideMark/>
          </w:tcPr>
          <w:p w:rsidR="004E7243" w:rsidRPr="00EF0379" w:rsidRDefault="004E7243" w:rsidP="00EE7B8A">
            <w:pPr>
              <w:jc w:val="center"/>
              <w:rPr>
                <w:b/>
                <w:bCs/>
                <w:sz w:val="20"/>
                <w:szCs w:val="20"/>
              </w:rPr>
            </w:pPr>
            <w:r w:rsidRPr="00EF0379">
              <w:rPr>
                <w:b/>
                <w:bCs/>
                <w:sz w:val="20"/>
                <w:szCs w:val="20"/>
              </w:rPr>
              <w:t>Prekės techninė specifikacija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7243" w:rsidRPr="00EF0379" w:rsidRDefault="004E7243" w:rsidP="00EE7B8A">
            <w:pPr>
              <w:jc w:val="center"/>
              <w:rPr>
                <w:b/>
                <w:bCs/>
                <w:sz w:val="20"/>
                <w:szCs w:val="20"/>
              </w:rPr>
            </w:pPr>
            <w:r w:rsidRPr="00EF0379">
              <w:rPr>
                <w:b/>
                <w:bCs/>
                <w:sz w:val="20"/>
                <w:szCs w:val="20"/>
              </w:rPr>
              <w:t>Maksimali 1  vieneto kaina, € su PVM</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b/>
                <w:bCs/>
                <w:sz w:val="20"/>
                <w:szCs w:val="20"/>
              </w:rPr>
            </w:pPr>
            <w:r w:rsidRPr="00EF0379">
              <w:rPr>
                <w:b/>
                <w:bCs/>
                <w:sz w:val="20"/>
                <w:szCs w:val="20"/>
              </w:rPr>
              <w:t>Dalies vertė, € su PVM</w:t>
            </w:r>
          </w:p>
        </w:tc>
      </w:tr>
      <w:tr w:rsidR="004E7243" w:rsidTr="004E7243">
        <w:tc>
          <w:tcPr>
            <w:tcW w:w="993" w:type="dxa"/>
            <w:tcBorders>
              <w:top w:val="single" w:sz="4" w:space="0" w:color="auto"/>
              <w:left w:val="single" w:sz="4" w:space="0" w:color="auto"/>
              <w:bottom w:val="single" w:sz="4" w:space="0" w:color="auto"/>
              <w:right w:val="single" w:sz="4" w:space="0" w:color="auto"/>
            </w:tcBorders>
            <w:hideMark/>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hideMark/>
          </w:tcPr>
          <w:p w:rsidR="004E7243" w:rsidRPr="00EF0379" w:rsidRDefault="004E7243" w:rsidP="00EE7B8A">
            <w:pPr>
              <w:suppressAutoHyphens/>
              <w:autoSpaceDN w:val="0"/>
              <w:textAlignment w:val="baseline"/>
              <w:rPr>
                <w:b/>
                <w:sz w:val="20"/>
                <w:szCs w:val="20"/>
              </w:rPr>
            </w:pPr>
            <w:r w:rsidRPr="00EF0379">
              <w:rPr>
                <w:b/>
                <w:sz w:val="20"/>
                <w:szCs w:val="20"/>
              </w:rPr>
              <w:t>Plastmasinis kaušelis akims.</w:t>
            </w:r>
          </w:p>
          <w:p w:rsidR="004E7243" w:rsidRPr="00EF0379" w:rsidRDefault="004E7243" w:rsidP="002C17C0">
            <w:pPr>
              <w:pStyle w:val="Sraopastraipa"/>
              <w:numPr>
                <w:ilvl w:val="0"/>
                <w:numId w:val="34"/>
              </w:numPr>
              <w:suppressAutoHyphens/>
              <w:autoSpaceDN w:val="0"/>
              <w:spacing w:after="0" w:line="240" w:lineRule="auto"/>
              <w:contextualSpacing/>
              <w:textAlignment w:val="baseline"/>
              <w:rPr>
                <w:rFonts w:ascii="Times New Roman" w:hAnsi="Times New Roman"/>
                <w:bCs/>
                <w:sz w:val="20"/>
                <w:szCs w:val="20"/>
              </w:rPr>
            </w:pPr>
            <w:r w:rsidRPr="00EF0379">
              <w:rPr>
                <w:rFonts w:ascii="Times New Roman" w:hAnsi="Times New Roman"/>
                <w:bCs/>
                <w:sz w:val="20"/>
                <w:szCs w:val="20"/>
              </w:rPr>
              <w:t>Vienkartiniai, plastikiniai ar lygiaverčiai, skaidrūs.</w:t>
            </w:r>
          </w:p>
          <w:p w:rsidR="004E7243" w:rsidRPr="00EF0379" w:rsidRDefault="004E7243" w:rsidP="002C17C0">
            <w:pPr>
              <w:pStyle w:val="Sraopastraipa"/>
              <w:numPr>
                <w:ilvl w:val="0"/>
                <w:numId w:val="34"/>
              </w:numPr>
              <w:suppressAutoHyphens/>
              <w:autoSpaceDN w:val="0"/>
              <w:spacing w:after="0" w:line="240" w:lineRule="auto"/>
              <w:contextualSpacing/>
              <w:textAlignment w:val="baseline"/>
              <w:rPr>
                <w:rFonts w:ascii="Times New Roman" w:hAnsi="Times New Roman"/>
                <w:bCs/>
                <w:sz w:val="20"/>
                <w:szCs w:val="20"/>
              </w:rPr>
            </w:pPr>
            <w:r w:rsidRPr="00EF0379">
              <w:rPr>
                <w:rFonts w:ascii="Times New Roman" w:hAnsi="Times New Roman"/>
                <w:bCs/>
                <w:sz w:val="20"/>
                <w:szCs w:val="20"/>
              </w:rPr>
              <w:t>Naudojami po kataraktos operacijos.</w:t>
            </w:r>
          </w:p>
          <w:p w:rsidR="004E7243" w:rsidRPr="00EF0379" w:rsidRDefault="004E7243" w:rsidP="002C17C0">
            <w:pPr>
              <w:pStyle w:val="Sraopastraipa"/>
              <w:numPr>
                <w:ilvl w:val="0"/>
                <w:numId w:val="34"/>
              </w:numPr>
              <w:suppressAutoHyphens/>
              <w:autoSpaceDN w:val="0"/>
              <w:spacing w:after="0" w:line="240" w:lineRule="auto"/>
              <w:contextualSpacing/>
              <w:textAlignment w:val="baseline"/>
              <w:rPr>
                <w:rFonts w:ascii="Times New Roman" w:hAnsi="Times New Roman"/>
                <w:sz w:val="20"/>
                <w:szCs w:val="20"/>
                <w:lang w:val="en-GB"/>
              </w:rPr>
            </w:pPr>
            <w:r w:rsidRPr="00EF0379">
              <w:rPr>
                <w:rFonts w:ascii="Times New Roman" w:hAnsi="Times New Roman"/>
                <w:bCs/>
                <w:sz w:val="20"/>
                <w:szCs w:val="20"/>
                <w:lang w:val="en-GB"/>
              </w:rPr>
              <w:t>Su skylutėmis, u</w:t>
            </w:r>
            <w:r w:rsidRPr="00EF0379">
              <w:rPr>
                <w:rFonts w:ascii="Times New Roman" w:hAnsi="Times New Roman"/>
                <w:sz w:val="20"/>
                <w:szCs w:val="20"/>
                <w:lang w:val="en-GB"/>
              </w:rPr>
              <w:t>niversalus.</w:t>
            </w:r>
          </w:p>
          <w:p w:rsidR="004E7243" w:rsidRPr="00EF0379" w:rsidRDefault="004E7243" w:rsidP="002C17C0">
            <w:pPr>
              <w:pStyle w:val="Sraopastraipa"/>
              <w:numPr>
                <w:ilvl w:val="0"/>
                <w:numId w:val="34"/>
              </w:numPr>
              <w:suppressAutoHyphens/>
              <w:autoSpaceDN w:val="0"/>
              <w:spacing w:after="0" w:line="240" w:lineRule="auto"/>
              <w:contextualSpacing/>
              <w:jc w:val="both"/>
              <w:textAlignment w:val="baseline"/>
              <w:rPr>
                <w:rFonts w:ascii="Times New Roman" w:hAnsi="Times New Roman"/>
                <w:sz w:val="20"/>
                <w:szCs w:val="20"/>
              </w:rPr>
            </w:pPr>
            <w:r w:rsidRPr="00EF0379">
              <w:rPr>
                <w:rFonts w:ascii="Times New Roman" w:hAnsi="Times New Roman"/>
                <w:sz w:val="20"/>
                <w:szCs w:val="20"/>
              </w:rPr>
              <w:t>Sterili pakuotė, įpakuota po 1 vnt., ant pakuotės pažymėtas galiojimo laikas.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7243" w:rsidRPr="00EF0379" w:rsidRDefault="004E7243" w:rsidP="00EE7B8A">
            <w:pPr>
              <w:jc w:val="center"/>
              <w:rPr>
                <w:sz w:val="20"/>
                <w:szCs w:val="20"/>
              </w:rPr>
            </w:pPr>
            <w:r w:rsidRPr="00EF0379">
              <w:rPr>
                <w:sz w:val="20"/>
                <w:szCs w:val="20"/>
              </w:rPr>
              <w:t>6,00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2400</w:t>
            </w:r>
          </w:p>
        </w:tc>
      </w:tr>
      <w:tr w:rsidR="004E7243" w:rsidRPr="00D03DB6"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suppressAutoHyphens/>
              <w:autoSpaceDN w:val="0"/>
              <w:jc w:val="both"/>
              <w:textAlignment w:val="baseline"/>
              <w:rPr>
                <w:sz w:val="20"/>
                <w:szCs w:val="20"/>
              </w:rPr>
            </w:pPr>
            <w:r w:rsidRPr="00EF0379">
              <w:rPr>
                <w:b/>
                <w:sz w:val="20"/>
                <w:szCs w:val="20"/>
              </w:rPr>
              <w:t>Švirkštas su 1 ml sterilaus viskoelastinio tirpalo.</w:t>
            </w:r>
          </w:p>
          <w:p w:rsidR="004E7243" w:rsidRPr="00EF0379" w:rsidRDefault="004E7243" w:rsidP="002C17C0">
            <w:pPr>
              <w:pStyle w:val="Sraopastraipa"/>
              <w:numPr>
                <w:ilvl w:val="0"/>
                <w:numId w:val="35"/>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Veiklioji medžiaga (ar lygiavertės medžiagos): </w:t>
            </w:r>
            <w:r w:rsidRPr="00EF0379">
              <w:rPr>
                <w:rFonts w:ascii="Times New Roman" w:hAnsi="Times New Roman"/>
                <w:sz w:val="20"/>
                <w:szCs w:val="20"/>
                <w:u w:val="single"/>
              </w:rPr>
              <w:t>&gt;</w:t>
            </w:r>
            <w:r w:rsidRPr="00EF0379">
              <w:rPr>
                <w:rFonts w:ascii="Times New Roman" w:hAnsi="Times New Roman"/>
                <w:sz w:val="20"/>
                <w:szCs w:val="20"/>
              </w:rPr>
              <w:t xml:space="preserve">4 % chondroitino sulfatas, </w:t>
            </w:r>
            <w:r w:rsidRPr="00EF0379">
              <w:rPr>
                <w:rFonts w:ascii="Times New Roman" w:hAnsi="Times New Roman"/>
                <w:sz w:val="20"/>
                <w:szCs w:val="20"/>
                <w:u w:val="single"/>
              </w:rPr>
              <w:t>&gt;</w:t>
            </w:r>
            <w:r w:rsidRPr="00EF0379">
              <w:rPr>
                <w:rFonts w:ascii="Times New Roman" w:hAnsi="Times New Roman"/>
                <w:sz w:val="20"/>
                <w:szCs w:val="20"/>
              </w:rPr>
              <w:t>1,7 % natrio hialuronatas</w:t>
            </w:r>
          </w:p>
          <w:p w:rsidR="004E7243" w:rsidRPr="00EF0379" w:rsidRDefault="004E7243" w:rsidP="002C17C0">
            <w:pPr>
              <w:pStyle w:val="Sraopastraipa"/>
              <w:numPr>
                <w:ilvl w:val="0"/>
                <w:numId w:val="35"/>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Hidrodisekcinė ar lygiavertė kaniulė 0,4 x 22 mm (± 0,05 mm x 1 mm).</w:t>
            </w:r>
          </w:p>
          <w:p w:rsidR="004E7243" w:rsidRPr="00EF0379" w:rsidRDefault="004E7243" w:rsidP="002C17C0">
            <w:pPr>
              <w:pStyle w:val="Sraopastraipa"/>
              <w:numPr>
                <w:ilvl w:val="0"/>
                <w:numId w:val="35"/>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Sterili pakuotė, įpakuota po 1 vnt., ant pakuotės pažymėtas galiojimo laikas.</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54,00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43200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suppressAutoHyphens/>
              <w:autoSpaceDN w:val="0"/>
              <w:jc w:val="both"/>
              <w:textAlignment w:val="baseline"/>
              <w:rPr>
                <w:b/>
                <w:sz w:val="20"/>
                <w:szCs w:val="20"/>
              </w:rPr>
            </w:pPr>
            <w:r w:rsidRPr="00EF0379">
              <w:rPr>
                <w:b/>
                <w:sz w:val="20"/>
                <w:szCs w:val="20"/>
              </w:rPr>
              <w:t>Oftalmologinė viskoelastinė medžiaga švirkštuose su kaniule.</w:t>
            </w:r>
          </w:p>
          <w:p w:rsidR="004E7243" w:rsidRPr="00EF0379" w:rsidRDefault="004E7243" w:rsidP="00EE7B8A">
            <w:pPr>
              <w:suppressAutoHyphens/>
              <w:autoSpaceDN w:val="0"/>
              <w:jc w:val="both"/>
              <w:textAlignment w:val="baseline"/>
              <w:rPr>
                <w:bCs/>
                <w:sz w:val="20"/>
                <w:szCs w:val="20"/>
              </w:rPr>
            </w:pPr>
            <w:r w:rsidRPr="00EF0379">
              <w:rPr>
                <w:bCs/>
                <w:sz w:val="20"/>
                <w:szCs w:val="20"/>
              </w:rPr>
              <w:t>Naudojama priekinio akies segmento operacijoms švirkštuose su kaniule</w:t>
            </w:r>
          </w:p>
          <w:p w:rsidR="004E7243" w:rsidRPr="00EF0379" w:rsidRDefault="004E7243" w:rsidP="00EE7B8A">
            <w:pPr>
              <w:suppressAutoHyphens/>
              <w:autoSpaceDN w:val="0"/>
              <w:jc w:val="both"/>
              <w:textAlignment w:val="baseline"/>
              <w:rPr>
                <w:bCs/>
                <w:sz w:val="20"/>
                <w:szCs w:val="20"/>
              </w:rPr>
            </w:pPr>
            <w:r w:rsidRPr="00EF0379">
              <w:rPr>
                <w:sz w:val="20"/>
                <w:szCs w:val="20"/>
              </w:rPr>
              <w:t xml:space="preserve">Veiklioji medžiaga (ar lygiavertės medžiagos): </w:t>
            </w:r>
            <w:r w:rsidRPr="00EF0379">
              <w:rPr>
                <w:bCs/>
                <w:sz w:val="20"/>
                <w:szCs w:val="20"/>
              </w:rPr>
              <w:t>2.0 % (0</w:t>
            </w:r>
            <w:proofErr w:type="gramStart"/>
            <w:r w:rsidRPr="00EF0379">
              <w:rPr>
                <w:bCs/>
                <w:sz w:val="20"/>
                <w:szCs w:val="20"/>
              </w:rPr>
              <w:t>,1</w:t>
            </w:r>
            <w:proofErr w:type="gramEnd"/>
            <w:r w:rsidRPr="00EF0379">
              <w:rPr>
                <w:bCs/>
                <w:sz w:val="20"/>
                <w:szCs w:val="20"/>
              </w:rPr>
              <w:t xml:space="preserve"> %) natrio hialuronatas 0,9 ml (</w:t>
            </w:r>
            <w:r w:rsidRPr="00EF0379">
              <w:rPr>
                <w:bCs/>
                <w:sz w:val="20"/>
                <w:szCs w:val="20"/>
                <w:u w:val="single"/>
              </w:rPr>
              <w:t>+</w:t>
            </w:r>
            <w:r w:rsidRPr="00EF0379">
              <w:rPr>
                <w:bCs/>
                <w:sz w:val="20"/>
                <w:szCs w:val="20"/>
              </w:rPr>
              <w:t xml:space="preserve">0,01 ml). </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16,00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12800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suppressAutoHyphens/>
              <w:autoSpaceDN w:val="0"/>
              <w:jc w:val="both"/>
              <w:textAlignment w:val="baseline"/>
              <w:rPr>
                <w:b/>
                <w:color w:val="000000"/>
                <w:sz w:val="20"/>
                <w:szCs w:val="20"/>
                <w:lang w:eastAsia="lt-LT"/>
              </w:rPr>
            </w:pPr>
            <w:r w:rsidRPr="00EF0379">
              <w:rPr>
                <w:b/>
                <w:color w:val="000000"/>
                <w:sz w:val="20"/>
                <w:szCs w:val="20"/>
                <w:lang w:eastAsia="lt-LT"/>
              </w:rPr>
              <w:t>Užpakalinės kameros sulankstomi intraokuliniai lęšiai su kasetėmis implantavimui, skirti implantuoti per 1</w:t>
            </w:r>
            <w:proofErr w:type="gramStart"/>
            <w:r w:rsidRPr="00EF0379">
              <w:rPr>
                <w:b/>
                <w:color w:val="000000"/>
                <w:sz w:val="20"/>
                <w:szCs w:val="20"/>
                <w:lang w:eastAsia="lt-LT"/>
              </w:rPr>
              <w:t>,8</w:t>
            </w:r>
            <w:proofErr w:type="gramEnd"/>
            <w:r w:rsidRPr="00EF0379">
              <w:rPr>
                <w:b/>
                <w:color w:val="000000"/>
                <w:sz w:val="20"/>
                <w:szCs w:val="20"/>
                <w:lang w:eastAsia="lt-LT"/>
              </w:rPr>
              <w:t xml:space="preserve"> mm pjūvį.</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Bendras ilgis - 12,5 mm (± 1 mm).</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Optikos diametras - 6,0 mm (± 1 mm), optikos kraštas – status.</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išgaubtumas - sferinis, nulinė aberacija.</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forma - pliusinių dioptrijų laužiamosios galios lęšių optinė dalis abipusiai išgaubta, minusinių dioptrijų - menisko formos.</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Medžiaga - hidrofobinis ir/arba hidrofilinis akrilatas arba lygiavertė medžiaga, su </w:t>
            </w:r>
            <w:r w:rsidRPr="00EF0379">
              <w:rPr>
                <w:rFonts w:ascii="Times New Roman" w:hAnsi="Times New Roman"/>
                <w:sz w:val="20"/>
                <w:szCs w:val="20"/>
                <w:u w:val="single"/>
              </w:rPr>
              <w:t>&lt;</w:t>
            </w:r>
            <w:r w:rsidRPr="00EF0379">
              <w:rPr>
                <w:rFonts w:ascii="Times New Roman" w:hAnsi="Times New Roman"/>
                <w:sz w:val="20"/>
                <w:szCs w:val="20"/>
              </w:rPr>
              <w:t>25% vandens.</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Laužiamoji galia ne siauriau -10D iki +35D dioptrijų (didėjimas kas 0,5D).</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elementai su angomis.</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Konstrukcija – monolitinė.</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Intraokuliniai lęšiai turi būti be rotacinių skylučių optinėje dalyje.</w:t>
            </w:r>
          </w:p>
          <w:p w:rsidR="004E7243" w:rsidRPr="00EF0379" w:rsidRDefault="004E7243" w:rsidP="002C17C0">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Refrakcijos indeksas ne siauriau kaip </w:t>
            </w:r>
            <w:r w:rsidRPr="00EF0379">
              <w:rPr>
                <w:rFonts w:ascii="Times New Roman" w:hAnsi="Times New Roman"/>
                <w:color w:val="000000" w:themeColor="text1"/>
                <w:sz w:val="20"/>
                <w:szCs w:val="20"/>
              </w:rPr>
              <w:t>nuo 1,46 – 1,54.</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70,00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28000</w:t>
            </w:r>
          </w:p>
        </w:tc>
      </w:tr>
      <w:tr w:rsidR="004E7243" w:rsidRPr="00653C38"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suppressAutoHyphens/>
              <w:autoSpaceDN w:val="0"/>
              <w:jc w:val="both"/>
              <w:textAlignment w:val="baseline"/>
              <w:rPr>
                <w:b/>
                <w:sz w:val="20"/>
                <w:szCs w:val="20"/>
              </w:rPr>
            </w:pPr>
            <w:r w:rsidRPr="00EF0379">
              <w:rPr>
                <w:b/>
                <w:sz w:val="20"/>
                <w:szCs w:val="20"/>
              </w:rPr>
              <w:t xml:space="preserve">Užpakalinės kameros sulankstomi hidrofobiniai monolitiniai asferiniai IOL preimplantuoti į </w:t>
            </w:r>
            <w:proofErr w:type="gramStart"/>
            <w:r w:rsidRPr="00EF0379">
              <w:rPr>
                <w:b/>
                <w:sz w:val="20"/>
                <w:szCs w:val="20"/>
              </w:rPr>
              <w:t>vienkartinį  injektorių</w:t>
            </w:r>
            <w:proofErr w:type="gramEnd"/>
            <w:r w:rsidRPr="00EF0379">
              <w:rPr>
                <w:b/>
                <w:sz w:val="20"/>
                <w:szCs w:val="20"/>
              </w:rPr>
              <w:t xml:space="preserve"> su automatine intraokulinio lęšio implantavimo greičio kontrole ir gylio apsauga, skirti implantuoti per 2,2 mm pjūvį.</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Medžiaga: hidrofobinis akrilatas ar lygiavertė medžiaga.</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UV spindulių filtravimas: pralaidumas </w:t>
            </w:r>
            <w:r w:rsidRPr="00EF0379">
              <w:rPr>
                <w:rFonts w:ascii="Times New Roman" w:hAnsi="Times New Roman"/>
                <w:sz w:val="20"/>
                <w:szCs w:val="20"/>
                <w:u w:val="single"/>
              </w:rPr>
              <w:t>&lt;</w:t>
            </w:r>
            <w:r w:rsidRPr="00EF0379">
              <w:rPr>
                <w:rFonts w:ascii="Times New Roman" w:hAnsi="Times New Roman"/>
                <w:sz w:val="20"/>
                <w:szCs w:val="20"/>
              </w:rPr>
              <w:t xml:space="preserve">10 % esant 400 nm (±3 nm) bangos ilgiui. </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Bendras ilgis: 13,0 mm (± 1mm).</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skersmuo: 6,0 mm (± 1mm).</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savybės: asferinė priekinė lęšio dalis, abipus išgaubta.</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Asferinės savybės: priekinis paviršius suformuotas su neigiama sferine aberacija, skirta kompensuoti teigiamoms rageninėms sferinėms aberacijoms.</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Laužiamoji galia: ne siauriau +6,0D iki +30,0D (didėjimas kas 0,5D).</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Refrakcinis indeksas: </w:t>
            </w:r>
            <w:r w:rsidRPr="00EF0379">
              <w:rPr>
                <w:rFonts w:ascii="Times New Roman" w:hAnsi="Times New Roman"/>
                <w:sz w:val="20"/>
                <w:szCs w:val="20"/>
                <w:u w:val="single"/>
              </w:rPr>
              <w:t>&gt;</w:t>
            </w:r>
            <w:r w:rsidRPr="00EF0379">
              <w:rPr>
                <w:rFonts w:ascii="Times New Roman" w:hAnsi="Times New Roman"/>
                <w:sz w:val="20"/>
                <w:szCs w:val="20"/>
              </w:rPr>
              <w:t>1,55.</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Konstrukcija: monolitinė.</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forma: modifikuota „L“, „J“ arba „C“.</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jungimosi su optine dalimi kampas: 0°.</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YAG dažnis: ne didesnis nei 1,5% vienerių metų bėgyje po implantacijos. </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Optikos krašto dizainas: mažinantis atspindžius.</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Ašinis lęšio poslinkis spaudžiant atraminius elementus </w:t>
            </w:r>
            <w:r w:rsidRPr="00EF0379">
              <w:rPr>
                <w:rFonts w:ascii="Times New Roman" w:hAnsi="Times New Roman"/>
                <w:sz w:val="20"/>
                <w:szCs w:val="20"/>
                <w:u w:val="single"/>
              </w:rPr>
              <w:t>&lt;</w:t>
            </w:r>
            <w:r w:rsidRPr="00EF0379">
              <w:rPr>
                <w:rFonts w:ascii="Times New Roman" w:hAnsi="Times New Roman"/>
                <w:sz w:val="20"/>
                <w:szCs w:val="20"/>
              </w:rPr>
              <w:t>9 mm.</w:t>
            </w:r>
          </w:p>
          <w:p w:rsidR="004E7243" w:rsidRPr="00EF0379" w:rsidRDefault="004E7243" w:rsidP="002C17C0">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Lęšio pateikimo sąlygos:  sterilūs.</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140,00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56000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suppressAutoHyphens/>
              <w:autoSpaceDN w:val="0"/>
              <w:jc w:val="both"/>
              <w:textAlignment w:val="baseline"/>
              <w:rPr>
                <w:sz w:val="20"/>
                <w:szCs w:val="20"/>
              </w:rPr>
            </w:pPr>
            <w:r w:rsidRPr="00EF0379">
              <w:rPr>
                <w:b/>
                <w:bCs/>
                <w:sz w:val="20"/>
                <w:szCs w:val="20"/>
              </w:rPr>
              <w:t>Užpakalinės kameros sulankstomi monolitiniai toriniai asferiniai IOL su kasetėmis implantavimui (angl. cartridge).</w:t>
            </w:r>
          </w:p>
          <w:p w:rsidR="004E7243" w:rsidRPr="00EF0379" w:rsidRDefault="004E7243" w:rsidP="002C17C0">
            <w:pPr>
              <w:pStyle w:val="Sraopastraipa"/>
              <w:numPr>
                <w:ilvl w:val="0"/>
                <w:numId w:val="38"/>
              </w:numPr>
              <w:suppressAutoHyphens/>
              <w:autoSpaceDN w:val="0"/>
              <w:spacing w:after="0" w:line="240" w:lineRule="auto"/>
              <w:contextualSpacing/>
              <w:jc w:val="both"/>
              <w:textAlignment w:val="baseline"/>
              <w:rPr>
                <w:rFonts w:ascii="Times New Roman" w:hAnsi="Times New Roman"/>
                <w:sz w:val="20"/>
                <w:szCs w:val="20"/>
              </w:rPr>
            </w:pPr>
            <w:r w:rsidRPr="00EF0379">
              <w:rPr>
                <w:rFonts w:ascii="Times New Roman" w:hAnsi="Times New Roman"/>
                <w:sz w:val="20"/>
                <w:szCs w:val="20"/>
              </w:rPr>
              <w:t>Medžiaga (ar lygiavertė medžiaga): hidrofobinis akrilato/metakrilato kopolimeras.</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UV spindulių filtravimas: +20,0D IOL pralaidumas ne daugiau 10% esant 400 nm (±3 nm) bangos ilgiui.</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Mėlynos šviesos filtravimas: ne siauriau nei  400 – 475 nm bangos ilgio ribose.</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Bendras ilgis: 13,0 mm (± 1mm).</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skersmuo: 6,0 mm (± 1mm).</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savybės: asferinė, torinė, abipus išgaubta.</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Asferinės savybės: priekinis paviršius suformuotas su -0,20 μm (</w:t>
            </w:r>
            <w:r w:rsidRPr="00EF0379">
              <w:rPr>
                <w:rFonts w:ascii="Times New Roman" w:hAnsi="Times New Roman"/>
                <w:sz w:val="20"/>
                <w:szCs w:val="20"/>
                <w:u w:val="single"/>
              </w:rPr>
              <w:t>+</w:t>
            </w:r>
            <w:r w:rsidRPr="00EF0379">
              <w:rPr>
                <w:rFonts w:ascii="Times New Roman" w:hAnsi="Times New Roman"/>
                <w:sz w:val="20"/>
                <w:szCs w:val="20"/>
              </w:rPr>
              <w:t>0,01 μm) sferine aberacija, skirta kompensuoti teigiamoms rageninėms sferinėms aberacijoms.</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Optikos krašto savybės: mažinantis atspindžius.</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Laužiamoji galia: ne siauriau +6,0D iki +30,0D .</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Torinio elemento laužiamoji galia (lęšio plokštumoje): +1,00D; +1,50D; +2,25D; +3,00D; +3,75D; +4,50D; +5,25D; +6,00D.</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Rotacinis stabilumas: </w:t>
            </w:r>
            <w:r w:rsidRPr="00EF0379">
              <w:rPr>
                <w:rFonts w:ascii="Times New Roman" w:hAnsi="Times New Roman"/>
                <w:sz w:val="20"/>
                <w:szCs w:val="20"/>
                <w:u w:val="single"/>
              </w:rPr>
              <w:t>&lt;</w:t>
            </w:r>
            <w:r w:rsidRPr="00EF0379">
              <w:rPr>
                <w:rFonts w:ascii="Times New Roman" w:hAnsi="Times New Roman"/>
                <w:sz w:val="20"/>
                <w:szCs w:val="20"/>
              </w:rPr>
              <w:t>1,4 °.</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Refrakcinis indeksas: </w:t>
            </w:r>
            <w:r w:rsidRPr="00EF0379">
              <w:rPr>
                <w:rFonts w:ascii="Times New Roman" w:hAnsi="Times New Roman"/>
                <w:sz w:val="20"/>
                <w:szCs w:val="20"/>
                <w:u w:val="single"/>
              </w:rPr>
              <w:t>&gt;</w:t>
            </w:r>
            <w:r w:rsidRPr="00EF0379">
              <w:rPr>
                <w:rFonts w:ascii="Times New Roman" w:hAnsi="Times New Roman"/>
                <w:sz w:val="20"/>
                <w:szCs w:val="20"/>
              </w:rPr>
              <w:t>1,55.</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Konstrukcija: monolitiniai, torinis elementas suformuotas užpakaliniame paviršiuje.</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forma: modifikuota „L“, „J“ arba „C“.</w:t>
            </w:r>
          </w:p>
          <w:p w:rsidR="004E7243" w:rsidRPr="00EF0379" w:rsidRDefault="004E7243" w:rsidP="002C17C0">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jungimosi su optine dalimi kampas: 0°.</w:t>
            </w:r>
          </w:p>
          <w:p w:rsidR="004E7243" w:rsidRPr="00EF0379" w:rsidRDefault="004E7243" w:rsidP="002C17C0">
            <w:pPr>
              <w:pStyle w:val="Sraopastraipa"/>
              <w:numPr>
                <w:ilvl w:val="0"/>
                <w:numId w:val="38"/>
              </w:numPr>
              <w:suppressAutoHyphens/>
              <w:autoSpaceDN w:val="0"/>
              <w:spacing w:after="0" w:line="240" w:lineRule="auto"/>
              <w:contextualSpacing/>
              <w:jc w:val="both"/>
              <w:textAlignment w:val="baseline"/>
              <w:rPr>
                <w:rFonts w:ascii="Times New Roman" w:hAnsi="Times New Roman"/>
                <w:b/>
                <w:sz w:val="20"/>
                <w:szCs w:val="20"/>
              </w:rPr>
            </w:pPr>
            <w:r w:rsidRPr="00EF0379">
              <w:rPr>
                <w:rFonts w:ascii="Times New Roman" w:hAnsi="Times New Roman"/>
                <w:sz w:val="20"/>
                <w:szCs w:val="20"/>
              </w:rPr>
              <w:t>Lęšio pateikimo sąlygos: sterilus.</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340,00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136000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suppressAutoHyphens/>
              <w:autoSpaceDN w:val="0"/>
              <w:jc w:val="both"/>
              <w:textAlignment w:val="baseline"/>
              <w:rPr>
                <w:sz w:val="20"/>
                <w:szCs w:val="20"/>
              </w:rPr>
            </w:pPr>
            <w:r w:rsidRPr="00EF0379">
              <w:rPr>
                <w:b/>
                <w:color w:val="000000"/>
                <w:sz w:val="20"/>
                <w:szCs w:val="20"/>
                <w:lang w:eastAsia="lt-LT"/>
              </w:rPr>
              <w:t>Užpakalinės kameros sulankstomi monolitiniai nedifrakciniai praplėsto regos atstumo asferiniai IOL su kasetėmis implantavimui.</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Medžiaga (arba lygiavertė medžiaga): hidrofobinis akrilato/metakrilatokopolimeras.</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Filtruojanti UV spindulius ir turinti mėlynos (ar lygiavertės) šviesos spindulius filtruojanti chromoforą, mažinantį mėlynos šviesos pralaidumą nuo 400 nm iki 475 nm ilgio bangų diapazone.</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Bendras ilgis: 13,0 mm (± 1mm).</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dalis: 6,0 mm (± 1mm).</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savybės: asferinė, abipusiai išgaubta.</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Padidinto regos atstumo technologija: bangos fronto formavimo, nedidinanti regos trikdžių dažnio ir gerinanti regos aštrumą matymo diapazone nuo matymo iš toli iki 40 cm (imtinai) židinio nuotolio.</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Laužiamoji galia: ne siauriau +10,0D iki + 30,0D.</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Refrakcinis indeksas: </w:t>
            </w:r>
            <w:r w:rsidRPr="00EF0379">
              <w:rPr>
                <w:rFonts w:ascii="Times New Roman" w:hAnsi="Times New Roman"/>
                <w:sz w:val="20"/>
                <w:szCs w:val="20"/>
                <w:u w:val="single"/>
              </w:rPr>
              <w:t>&gt;</w:t>
            </w:r>
            <w:r w:rsidRPr="00EF0379">
              <w:rPr>
                <w:rFonts w:ascii="Times New Roman" w:hAnsi="Times New Roman"/>
                <w:sz w:val="20"/>
                <w:szCs w:val="20"/>
              </w:rPr>
              <w:t>1,55.</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Konstrukcija: monolitiniai, IOL priekinis paviršius suformuotas su neigiama sferine aberacija, kompensuojančia ragenos teigiamą sferinę aberaciją.</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forma: modifikuota „L“.</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jungimosi su optine dalimis kampas: 0</w:t>
            </w:r>
            <w:r w:rsidRPr="00EF0379">
              <w:rPr>
                <w:rFonts w:ascii="Times New Roman" w:hAnsi="Times New Roman"/>
                <w:sz w:val="20"/>
                <w:szCs w:val="20"/>
                <w:vertAlign w:val="superscript"/>
              </w:rPr>
              <w:t>O.</w:t>
            </w:r>
          </w:p>
          <w:p w:rsidR="004E7243" w:rsidRPr="00EF0379" w:rsidRDefault="004E7243" w:rsidP="002C17C0">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Lęšio pateikimo sąlygos: lęšis pateikiamas sausas, sterilioje pakuotėje.</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1000,00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400000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suppressAutoHyphens/>
              <w:autoSpaceDN w:val="0"/>
              <w:jc w:val="both"/>
              <w:textAlignment w:val="baseline"/>
              <w:rPr>
                <w:sz w:val="20"/>
                <w:szCs w:val="20"/>
              </w:rPr>
            </w:pPr>
            <w:r w:rsidRPr="00EF0379">
              <w:rPr>
                <w:b/>
                <w:sz w:val="20"/>
                <w:szCs w:val="20"/>
                <w:lang w:eastAsia="lt-LT"/>
              </w:rPr>
              <w:t xml:space="preserve">Užpakalinės kameros sulankstomi monolitiniai asferiniai, pagilinto židinio IOL </w:t>
            </w:r>
            <w:r w:rsidRPr="00EF0379">
              <w:rPr>
                <w:b/>
                <w:bCs/>
                <w:sz w:val="20"/>
                <w:szCs w:val="20"/>
              </w:rPr>
              <w:t>paruošti implantavimo injektoriuje.</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Sudėtis (arba lygiavertė medžiaga): akrilatas (minkštas, sulankstomas, skaidrus, bespalvis, hidrofobinis).</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Su prijungtu UV absorberiu. Šviesos pralaidumas: UV blokavimas +5,0D  lęšis (ploniausias) – 375,4nm (</w:t>
            </w:r>
            <w:r w:rsidRPr="00EF0379">
              <w:rPr>
                <w:rFonts w:ascii="Times New Roman" w:hAnsi="Times New Roman"/>
                <w:sz w:val="20"/>
                <w:szCs w:val="20"/>
                <w:u w:val="single"/>
              </w:rPr>
              <w:t>+</w:t>
            </w:r>
            <w:r w:rsidRPr="00EF0379">
              <w:rPr>
                <w:rFonts w:ascii="Times New Roman" w:hAnsi="Times New Roman"/>
                <w:sz w:val="20"/>
                <w:szCs w:val="20"/>
              </w:rPr>
              <w:t>1 nm); +34,0D lęšis (storiausias) – 380,4nm (</w:t>
            </w:r>
            <w:r w:rsidRPr="00EF0379">
              <w:rPr>
                <w:rFonts w:ascii="Times New Roman" w:hAnsi="Times New Roman"/>
                <w:sz w:val="20"/>
                <w:szCs w:val="20"/>
                <w:u w:val="single"/>
              </w:rPr>
              <w:t>+</w:t>
            </w:r>
            <w:r w:rsidRPr="00EF0379">
              <w:rPr>
                <w:rFonts w:ascii="Times New Roman" w:hAnsi="Times New Roman"/>
                <w:sz w:val="20"/>
                <w:szCs w:val="20"/>
              </w:rPr>
              <w:t>1 nm); pilnas pralaidumas mėlynosios (arba lygiavertės) matomos šviesos spektro dalies spindulių.</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Bendras ilgis: 13,0 mm (± 1mm).</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skersmuo: 6,0 mm (± 1mm).</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savybės: abipusiai išgaubta, priekinis paviršius asferinis modifikuotas, pagilinto židinio, pagerinantis regą vidutiniu atstumu, užpakalinis paviršius sferinis, optinės dalies storis centre 0,72 mm (</w:t>
            </w:r>
            <w:r w:rsidRPr="00EF0379">
              <w:rPr>
                <w:rFonts w:ascii="Times New Roman" w:hAnsi="Times New Roman"/>
                <w:sz w:val="20"/>
                <w:szCs w:val="20"/>
                <w:u w:val="single"/>
              </w:rPr>
              <w:t>+</w:t>
            </w:r>
            <w:r w:rsidRPr="00EF0379">
              <w:rPr>
                <w:rFonts w:ascii="Times New Roman" w:hAnsi="Times New Roman"/>
                <w:sz w:val="20"/>
                <w:szCs w:val="20"/>
              </w:rPr>
              <w:t>0,01 mm) +20,0D IOL.</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krašto forma: užpakalinis kraštas stataus kampo 360</w:t>
            </w:r>
            <w:r w:rsidRPr="00EF0379">
              <w:rPr>
                <w:rFonts w:ascii="Times New Roman" w:hAnsi="Times New Roman"/>
                <w:sz w:val="20"/>
                <w:szCs w:val="20"/>
                <w:vertAlign w:val="superscript"/>
              </w:rPr>
              <w:t>°</w:t>
            </w:r>
            <w:r w:rsidRPr="00EF0379">
              <w:rPr>
                <w:rFonts w:ascii="Times New Roman" w:hAnsi="Times New Roman"/>
                <w:sz w:val="20"/>
                <w:szCs w:val="20"/>
              </w:rPr>
              <w:t xml:space="preserve"> (</w:t>
            </w:r>
            <w:r w:rsidRPr="00EF0379">
              <w:rPr>
                <w:rFonts w:ascii="Times New Roman" w:hAnsi="Times New Roman"/>
                <w:sz w:val="20"/>
                <w:szCs w:val="20"/>
                <w:u w:val="single"/>
              </w:rPr>
              <w:t>+</w:t>
            </w:r>
            <w:r w:rsidRPr="00EF0379">
              <w:rPr>
                <w:rFonts w:ascii="Times New Roman" w:hAnsi="Times New Roman"/>
                <w:sz w:val="20"/>
                <w:szCs w:val="20"/>
              </w:rPr>
              <w:t>1</w:t>
            </w:r>
            <w:r w:rsidRPr="00EF0379">
              <w:rPr>
                <w:rFonts w:ascii="Times New Roman" w:hAnsi="Times New Roman"/>
                <w:sz w:val="20"/>
                <w:szCs w:val="20"/>
                <w:vertAlign w:val="superscript"/>
              </w:rPr>
              <w:t>°</w:t>
            </w:r>
            <w:r w:rsidRPr="00EF0379">
              <w:rPr>
                <w:rFonts w:ascii="Times New Roman" w:hAnsi="Times New Roman"/>
                <w:sz w:val="20"/>
                <w:szCs w:val="20"/>
              </w:rPr>
              <w:t>), matinis.</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Laužiamoji galia: ne siauriau +5,0D iki +34,0D dioptrijų (didėjimas kas 0,5D).</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Refrakcijos indeksas: </w:t>
            </w:r>
            <w:r w:rsidRPr="00EF0379">
              <w:rPr>
                <w:rFonts w:ascii="Times New Roman" w:hAnsi="Times New Roman"/>
                <w:sz w:val="20"/>
                <w:szCs w:val="20"/>
                <w:u w:val="single"/>
              </w:rPr>
              <w:t>&gt;</w:t>
            </w:r>
            <w:r w:rsidRPr="00EF0379">
              <w:rPr>
                <w:rFonts w:ascii="Times New Roman" w:hAnsi="Times New Roman"/>
                <w:sz w:val="20"/>
                <w:szCs w:val="20"/>
              </w:rPr>
              <w:t>1,47.</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Konstrukcija: monolitinis, IOL priekinės dalies paviršius asferinis, iškoreguoja iki nulio akies sferinę aberaciją.</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color w:val="FF0000"/>
                <w:sz w:val="20"/>
                <w:szCs w:val="20"/>
              </w:rPr>
            </w:pPr>
            <w:r w:rsidRPr="00EF0379">
              <w:rPr>
                <w:rFonts w:ascii="Times New Roman" w:hAnsi="Times New Roman"/>
                <w:sz w:val="20"/>
                <w:szCs w:val="20"/>
              </w:rPr>
              <w:t xml:space="preserve">Atraminių elementų forma: modifikuota „C“, trijų taškų fiksacija, atraminių elementų storis </w:t>
            </w:r>
            <w:r w:rsidRPr="00EF0379">
              <w:rPr>
                <w:rFonts w:ascii="Times New Roman" w:hAnsi="Times New Roman"/>
                <w:color w:val="000000" w:themeColor="text1"/>
                <w:sz w:val="20"/>
                <w:szCs w:val="20"/>
              </w:rPr>
              <w:t>0,46mm (± 1mm).</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jungimosi su optine dalimis kampas: 0</w:t>
            </w:r>
            <w:r w:rsidRPr="00EF0379">
              <w:rPr>
                <w:rFonts w:ascii="Times New Roman" w:hAnsi="Times New Roman"/>
                <w:sz w:val="20"/>
                <w:szCs w:val="20"/>
                <w:vertAlign w:val="superscript"/>
              </w:rPr>
              <w:t xml:space="preserve">O </w:t>
            </w:r>
            <w:r w:rsidRPr="00EF0379">
              <w:rPr>
                <w:rFonts w:ascii="Times New Roman" w:hAnsi="Times New Roman"/>
                <w:sz w:val="20"/>
                <w:szCs w:val="20"/>
              </w:rPr>
              <w:t>.</w:t>
            </w:r>
          </w:p>
          <w:p w:rsidR="004E7243" w:rsidRPr="00EF0379" w:rsidRDefault="004E7243" w:rsidP="002C17C0">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Lęšio pateikimo sąlygos: lęšis teikiamas sausas, sterilus, paruoštas implantavimo injektoriuje.</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150,00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60000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suppressAutoHyphens/>
              <w:autoSpaceDN w:val="0"/>
              <w:jc w:val="both"/>
              <w:textAlignment w:val="baseline"/>
              <w:rPr>
                <w:sz w:val="20"/>
                <w:szCs w:val="20"/>
              </w:rPr>
            </w:pPr>
            <w:r w:rsidRPr="00EF0379">
              <w:rPr>
                <w:b/>
                <w:sz w:val="20"/>
                <w:szCs w:val="20"/>
                <w:lang w:eastAsia="lt-LT"/>
              </w:rPr>
              <w:t xml:space="preserve">Užpakalinės kameros sulankstomi monolitiniai asferiniai, toriniai, pagilinto židinio IOL </w:t>
            </w:r>
            <w:r w:rsidRPr="00EF0379">
              <w:rPr>
                <w:b/>
                <w:bCs/>
                <w:sz w:val="20"/>
                <w:szCs w:val="20"/>
              </w:rPr>
              <w:t xml:space="preserve">paruošti implantavimo injektoriuje (preimplantuoti, angl. </w:t>
            </w:r>
            <w:r w:rsidRPr="00EF0379">
              <w:rPr>
                <w:b/>
                <w:bCs/>
                <w:i/>
                <w:sz w:val="20"/>
                <w:szCs w:val="20"/>
              </w:rPr>
              <w:t>“</w:t>
            </w:r>
            <w:proofErr w:type="gramStart"/>
            <w:r w:rsidRPr="00EF0379">
              <w:rPr>
                <w:b/>
                <w:bCs/>
                <w:i/>
                <w:sz w:val="20"/>
                <w:szCs w:val="20"/>
              </w:rPr>
              <w:t>preloaded</w:t>
            </w:r>
            <w:proofErr w:type="gramEnd"/>
            <w:r w:rsidRPr="00EF0379">
              <w:rPr>
                <w:b/>
                <w:bCs/>
                <w:i/>
                <w:sz w:val="20"/>
                <w:szCs w:val="20"/>
              </w:rPr>
              <w:t>”</w:t>
            </w:r>
            <w:r w:rsidRPr="00EF0379">
              <w:rPr>
                <w:b/>
                <w:bCs/>
                <w:sz w:val="20"/>
                <w:szCs w:val="20"/>
              </w:rPr>
              <w:t>)</w:t>
            </w:r>
            <w:r w:rsidRPr="00EF0379">
              <w:rPr>
                <w:sz w:val="20"/>
                <w:szCs w:val="20"/>
              </w:rPr>
              <w:t>.</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Sudėtis (arba lygiavertė medžiaga): akrilatas (minkštas, sulankstomas, skaidrus, bespalvis, hidrofobinis). </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Su prijungtu UV absorberiu. Šviesos pralaidumas: UV blokavimas +5,0D  lęšis (ploniausias) – 375,4nm (</w:t>
            </w:r>
            <w:r w:rsidRPr="00EF0379">
              <w:rPr>
                <w:rFonts w:ascii="Times New Roman" w:hAnsi="Times New Roman"/>
                <w:sz w:val="20"/>
                <w:szCs w:val="20"/>
                <w:u w:val="single"/>
              </w:rPr>
              <w:t>+</w:t>
            </w:r>
            <w:r w:rsidRPr="00EF0379">
              <w:rPr>
                <w:rFonts w:ascii="Times New Roman" w:hAnsi="Times New Roman"/>
                <w:sz w:val="20"/>
                <w:szCs w:val="20"/>
              </w:rPr>
              <w:t>1 nm); +34,0D lęšis (storiausias) – 380,4nm (</w:t>
            </w:r>
            <w:r w:rsidRPr="00EF0379">
              <w:rPr>
                <w:rFonts w:ascii="Times New Roman" w:hAnsi="Times New Roman"/>
                <w:sz w:val="20"/>
                <w:szCs w:val="20"/>
                <w:u w:val="single"/>
              </w:rPr>
              <w:t>+</w:t>
            </w:r>
            <w:r w:rsidRPr="00EF0379">
              <w:rPr>
                <w:rFonts w:ascii="Times New Roman" w:hAnsi="Times New Roman"/>
                <w:sz w:val="20"/>
                <w:szCs w:val="20"/>
              </w:rPr>
              <w:t>1 nm); pilnas pralaidumas mėlynosios (arba lygiavertės) matomos šviesos spektro dalies spindulių.</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Bendras ilgis: 13,0 mm (± 1mm).</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skersmuo: 6,0 mm (± 1mm).</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savybės: abipusiai išgaubta, priekinis paviršius asferinis modifikuotas, pagilinto židinio, pagerinantis regą vidutiniu atstumu, užpakalinis paviršius sferinis, optinės dalies storis centre 0,72 mm (</w:t>
            </w:r>
            <w:r w:rsidRPr="00EF0379">
              <w:rPr>
                <w:rFonts w:ascii="Times New Roman" w:hAnsi="Times New Roman"/>
                <w:sz w:val="20"/>
                <w:szCs w:val="20"/>
                <w:u w:val="single"/>
              </w:rPr>
              <w:t>+</w:t>
            </w:r>
            <w:r w:rsidRPr="00EF0379">
              <w:rPr>
                <w:rFonts w:ascii="Times New Roman" w:hAnsi="Times New Roman"/>
                <w:sz w:val="20"/>
                <w:szCs w:val="20"/>
              </w:rPr>
              <w:t>0,1 mm) +20,0D IOL.</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krašto forma: užpakalinis kraštas stataus kampo 360</w:t>
            </w:r>
            <w:r w:rsidRPr="00EF0379">
              <w:rPr>
                <w:rFonts w:ascii="Times New Roman" w:hAnsi="Times New Roman"/>
                <w:sz w:val="20"/>
                <w:szCs w:val="20"/>
                <w:vertAlign w:val="superscript"/>
              </w:rPr>
              <w:t>°</w:t>
            </w:r>
            <w:r w:rsidRPr="00EF0379">
              <w:rPr>
                <w:rFonts w:ascii="Times New Roman" w:hAnsi="Times New Roman"/>
                <w:sz w:val="20"/>
                <w:szCs w:val="20"/>
              </w:rPr>
              <w:t xml:space="preserve"> (</w:t>
            </w:r>
            <w:r w:rsidRPr="00EF0379">
              <w:rPr>
                <w:rFonts w:ascii="Times New Roman" w:hAnsi="Times New Roman"/>
                <w:sz w:val="20"/>
                <w:szCs w:val="20"/>
                <w:u w:val="single"/>
              </w:rPr>
              <w:t>+</w:t>
            </w:r>
            <w:r w:rsidRPr="00EF0379">
              <w:rPr>
                <w:rFonts w:ascii="Times New Roman" w:hAnsi="Times New Roman"/>
                <w:sz w:val="20"/>
                <w:szCs w:val="20"/>
              </w:rPr>
              <w:t>1</w:t>
            </w:r>
            <w:r w:rsidRPr="00EF0379">
              <w:rPr>
                <w:rFonts w:ascii="Times New Roman" w:hAnsi="Times New Roman"/>
                <w:sz w:val="20"/>
                <w:szCs w:val="20"/>
                <w:vertAlign w:val="superscript"/>
              </w:rPr>
              <w:t>°</w:t>
            </w:r>
            <w:r w:rsidRPr="00EF0379">
              <w:rPr>
                <w:rFonts w:ascii="Times New Roman" w:hAnsi="Times New Roman"/>
                <w:sz w:val="20"/>
                <w:szCs w:val="20"/>
              </w:rPr>
              <w:t>), matinis.</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Laužiamoji galia: ne siauriau +5,0D iki +34,0D dioptrijų (didėjimas kas 0,5D).</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Torinio elemento laužiamoji galia (lęšio plokštumoje): nuo +1,00D; +1,50D; +2,25D; +3,00D; +3,75D; +4,50D; +5,25D; +6,00D +7,00D +8,00D.</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Refrakcijos indeksas: </w:t>
            </w:r>
            <w:r w:rsidRPr="00EF0379">
              <w:rPr>
                <w:rFonts w:ascii="Times New Roman" w:hAnsi="Times New Roman"/>
                <w:sz w:val="20"/>
                <w:szCs w:val="20"/>
                <w:u w:val="single"/>
              </w:rPr>
              <w:t>&gt;</w:t>
            </w:r>
            <w:r w:rsidRPr="00EF0379">
              <w:rPr>
                <w:rFonts w:ascii="Times New Roman" w:hAnsi="Times New Roman"/>
                <w:sz w:val="20"/>
                <w:szCs w:val="20"/>
              </w:rPr>
              <w:t>1,47.</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Konstrukcija: monolitinis, IOL priekinės dalies paviršius asferinis, iškoreguoja iki nulio akies sferinę aberaciją.</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Atraminių elementų forma: stataus krašto, pašiurkštintas, modifikuota „C“, trijų taškų fiksacija, atraminių elementų storis </w:t>
            </w:r>
            <w:r w:rsidRPr="00EF0379">
              <w:rPr>
                <w:rFonts w:ascii="Times New Roman" w:hAnsi="Times New Roman"/>
                <w:color w:val="000000" w:themeColor="text1"/>
                <w:sz w:val="20"/>
                <w:szCs w:val="20"/>
              </w:rPr>
              <w:t>0,46mm (± 1mm).</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jungimosi su optine dalimis kampas: 0</w:t>
            </w:r>
            <w:r w:rsidRPr="00EF0379">
              <w:rPr>
                <w:rFonts w:ascii="Times New Roman" w:hAnsi="Times New Roman"/>
                <w:sz w:val="20"/>
                <w:szCs w:val="20"/>
                <w:vertAlign w:val="superscript"/>
              </w:rPr>
              <w:t xml:space="preserve">O </w:t>
            </w:r>
            <w:r w:rsidRPr="00EF0379">
              <w:rPr>
                <w:rFonts w:ascii="Times New Roman" w:hAnsi="Times New Roman"/>
                <w:sz w:val="20"/>
                <w:szCs w:val="20"/>
              </w:rPr>
              <w:t>.</w:t>
            </w:r>
          </w:p>
          <w:p w:rsidR="004E7243" w:rsidRPr="00EF0379" w:rsidRDefault="004E7243" w:rsidP="002C17C0">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Lęšio pateikimo sąlygos: lęšis teikiamas sausas, sterilus, paruoštas implantavimo injektoriuje.</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340,00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136000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autoSpaceDN w:val="0"/>
              <w:jc w:val="both"/>
              <w:rPr>
                <w:b/>
                <w:bCs/>
                <w:sz w:val="20"/>
                <w:szCs w:val="20"/>
              </w:rPr>
            </w:pPr>
            <w:r w:rsidRPr="00EF0379">
              <w:rPr>
                <w:b/>
                <w:bCs/>
                <w:sz w:val="20"/>
                <w:szCs w:val="20"/>
              </w:rPr>
              <w:t>Užpakalinės kameros sulankstomi monolitiniai nedifrakciniai praplėsto regos atstumo asferiniai IOL su kasetėmis implantavimui.</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Sudėtis (arba lygiavertė medžiaga): hidrofobinis akrilatas (minkštas, sulankstomas, skaidrus, bespalvis).</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Su prijungtu UVAM ar lygiaverčiu absorbentu  (papildoma medžiaga sugerianti ultravioletinius spindulius) ir violetinę (arba lygiavertę) šviesą filtruojančiu chromoforu. Šviesos pralaidumas: UV blokavimas: +5,0D  lęšis (ploniausias) 420,0nm (</w:t>
            </w:r>
            <w:r w:rsidRPr="00EF0379">
              <w:rPr>
                <w:rFonts w:ascii="Times New Roman" w:hAnsi="Times New Roman"/>
                <w:sz w:val="20"/>
                <w:szCs w:val="20"/>
                <w:u w:val="single"/>
              </w:rPr>
              <w:t>+</w:t>
            </w:r>
            <w:r w:rsidRPr="00EF0379">
              <w:rPr>
                <w:rFonts w:ascii="Times New Roman" w:hAnsi="Times New Roman"/>
                <w:sz w:val="20"/>
                <w:szCs w:val="20"/>
              </w:rPr>
              <w:t xml:space="preserve"> 1 nm); +34,0D lęšis (storiausias) 426,0nm (</w:t>
            </w:r>
            <w:r w:rsidRPr="00EF0379">
              <w:rPr>
                <w:rFonts w:ascii="Times New Roman" w:hAnsi="Times New Roman"/>
                <w:sz w:val="20"/>
                <w:szCs w:val="20"/>
                <w:u w:val="single"/>
              </w:rPr>
              <w:t>+</w:t>
            </w:r>
            <w:r w:rsidRPr="00EF0379">
              <w:rPr>
                <w:rFonts w:ascii="Times New Roman" w:hAnsi="Times New Roman"/>
                <w:sz w:val="20"/>
                <w:szCs w:val="20"/>
              </w:rPr>
              <w:t xml:space="preserve"> 1 nm); pilnas pralaidumas mėlynosios (arba lygiavertės)  matomos šviesos spektro dalies spindulių.</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Bendras ilgis: 13,0 mm (± 1mm).</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diametras: 6.0 mm (± 1mm).</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savybės: Abipus išgaubta. Optinės dalies storis centre  0,7 mm (</w:t>
            </w:r>
            <w:r w:rsidRPr="00EF0379">
              <w:rPr>
                <w:rFonts w:ascii="Times New Roman" w:hAnsi="Times New Roman"/>
                <w:sz w:val="20"/>
                <w:szCs w:val="20"/>
                <w:u w:val="single"/>
              </w:rPr>
              <w:t>+</w:t>
            </w:r>
            <w:r w:rsidRPr="00EF0379">
              <w:rPr>
                <w:rFonts w:ascii="Times New Roman" w:hAnsi="Times New Roman"/>
                <w:sz w:val="20"/>
                <w:szCs w:val="20"/>
              </w:rPr>
              <w:t>0,01 mm) +20,0D IOL.</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Priekinio optinės dalies paviršiaus savybės: asferinis, kompensuojantis sferinę aberaciją, su įdiegta bangos fronto suformavimo technologija (Wavefront).</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Užpakalinio optinės dalies paviršiaus savybės: refrakcinis, didinantis fokusavimo gylį ir gerinantis regėjimo aštrumą.</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Asferiškumas: -0,27 (</w:t>
            </w:r>
            <w:r w:rsidRPr="00EF0379">
              <w:rPr>
                <w:rFonts w:ascii="Times New Roman" w:hAnsi="Times New Roman"/>
                <w:sz w:val="20"/>
                <w:szCs w:val="20"/>
                <w:u w:val="single"/>
              </w:rPr>
              <w:t>+</w:t>
            </w:r>
            <w:r w:rsidRPr="00EF0379">
              <w:rPr>
                <w:rFonts w:ascii="Times New Roman" w:hAnsi="Times New Roman"/>
                <w:sz w:val="20"/>
                <w:szCs w:val="20"/>
              </w:rPr>
              <w:t>0,01) mikronų.</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Optinės dalies krašto forma: Užpakalinis kraštas stataus kampo 360</w:t>
            </w:r>
            <w:r w:rsidRPr="00EF0379">
              <w:rPr>
                <w:rFonts w:ascii="Times New Roman" w:hAnsi="Times New Roman"/>
                <w:sz w:val="20"/>
                <w:szCs w:val="20"/>
                <w:vertAlign w:val="superscript"/>
              </w:rPr>
              <w:t xml:space="preserve">° </w:t>
            </w:r>
            <w:r w:rsidRPr="00EF0379">
              <w:rPr>
                <w:rFonts w:ascii="Times New Roman" w:hAnsi="Times New Roman"/>
                <w:sz w:val="20"/>
                <w:szCs w:val="20"/>
              </w:rPr>
              <w:t>(</w:t>
            </w:r>
            <w:r w:rsidRPr="00EF0379">
              <w:rPr>
                <w:rFonts w:ascii="Times New Roman" w:hAnsi="Times New Roman"/>
                <w:sz w:val="20"/>
                <w:szCs w:val="20"/>
                <w:u w:val="single"/>
              </w:rPr>
              <w:t>+</w:t>
            </w:r>
            <w:r w:rsidRPr="00EF0379">
              <w:rPr>
                <w:rFonts w:ascii="Times New Roman" w:hAnsi="Times New Roman"/>
                <w:sz w:val="20"/>
                <w:szCs w:val="20"/>
              </w:rPr>
              <w:t>1</w:t>
            </w:r>
            <w:r w:rsidRPr="00EF0379">
              <w:rPr>
                <w:rFonts w:ascii="Times New Roman" w:hAnsi="Times New Roman"/>
                <w:sz w:val="20"/>
                <w:szCs w:val="20"/>
                <w:vertAlign w:val="superscript"/>
              </w:rPr>
              <w:t>°</w:t>
            </w:r>
            <w:r w:rsidRPr="00EF0379">
              <w:rPr>
                <w:rFonts w:ascii="Times New Roman" w:hAnsi="Times New Roman"/>
                <w:sz w:val="20"/>
                <w:szCs w:val="20"/>
              </w:rPr>
              <w:t>), matinis.</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Laužiamoji galia: Nuo +5,0D iki +34,0D dioptrijų.</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Refrakcijos indeksas: </w:t>
            </w:r>
            <w:r w:rsidRPr="00EF0379">
              <w:rPr>
                <w:rFonts w:ascii="Times New Roman" w:hAnsi="Times New Roman"/>
                <w:sz w:val="20"/>
                <w:szCs w:val="20"/>
                <w:u w:val="single"/>
              </w:rPr>
              <w:t>&gt;</w:t>
            </w:r>
            <w:r w:rsidRPr="00EF0379">
              <w:rPr>
                <w:rFonts w:ascii="Times New Roman" w:hAnsi="Times New Roman"/>
                <w:sz w:val="20"/>
                <w:szCs w:val="20"/>
              </w:rPr>
              <w:t>1,47.</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Konstrukcija: Monolitinis.</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 xml:space="preserve">Atraminių elementų forma: „C“, trijų taškų fiksacija, atraminių elementų </w:t>
            </w:r>
            <w:r w:rsidRPr="00EF0379">
              <w:rPr>
                <w:rFonts w:ascii="Times New Roman" w:hAnsi="Times New Roman"/>
                <w:color w:val="000000" w:themeColor="text1"/>
                <w:sz w:val="20"/>
                <w:szCs w:val="20"/>
              </w:rPr>
              <w:t>storis 0,46mm (± 1mm).</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Atraminių elementų jungimosi su optine dalimi kampas: 0</w:t>
            </w:r>
            <w:r w:rsidRPr="00EF0379">
              <w:rPr>
                <w:rFonts w:ascii="Times New Roman" w:hAnsi="Times New Roman"/>
                <w:sz w:val="20"/>
                <w:szCs w:val="20"/>
                <w:vertAlign w:val="superscript"/>
              </w:rPr>
              <w:t>O</w:t>
            </w:r>
            <w:r w:rsidRPr="00EF0379">
              <w:rPr>
                <w:rFonts w:ascii="Times New Roman" w:hAnsi="Times New Roman"/>
                <w:sz w:val="20"/>
                <w:szCs w:val="20"/>
              </w:rPr>
              <w:t>.</w:t>
            </w:r>
          </w:p>
          <w:p w:rsidR="004E7243" w:rsidRPr="00EF0379" w:rsidRDefault="004E7243" w:rsidP="002C17C0">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EF0379">
              <w:rPr>
                <w:rFonts w:ascii="Times New Roman" w:hAnsi="Times New Roman"/>
                <w:sz w:val="20"/>
                <w:szCs w:val="20"/>
              </w:rPr>
              <w:t>Lęšio pateikimo sąlygos: lęšis teikiamas sausas, sterilus, preimplantuotas į vienkartinį injektorių.</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680,00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272000</w:t>
            </w:r>
          </w:p>
        </w:tc>
      </w:tr>
      <w:tr w:rsidR="004E7243" w:rsidRPr="00427FA7"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rPr>
                <w:sz w:val="20"/>
                <w:szCs w:val="20"/>
                <w:lang w:eastAsia="lt-LT"/>
              </w:rPr>
            </w:pPr>
            <w:r w:rsidRPr="00EF0379">
              <w:rPr>
                <w:b/>
                <w:sz w:val="20"/>
                <w:szCs w:val="20"/>
                <w:lang w:eastAsia="lt-LT"/>
              </w:rPr>
              <w:t>Kapsulės tempimo žiedas.</w:t>
            </w:r>
          </w:p>
          <w:p w:rsidR="004E7243" w:rsidRPr="00EF0379" w:rsidRDefault="004E7243" w:rsidP="002C17C0">
            <w:pPr>
              <w:pStyle w:val="Sraopastraipa"/>
              <w:numPr>
                <w:ilvl w:val="0"/>
                <w:numId w:val="48"/>
              </w:numPr>
              <w:spacing w:after="0" w:line="240" w:lineRule="auto"/>
              <w:contextualSpacing/>
              <w:rPr>
                <w:rFonts w:ascii="Times New Roman" w:hAnsi="Times New Roman"/>
                <w:sz w:val="20"/>
                <w:szCs w:val="20"/>
              </w:rPr>
            </w:pPr>
            <w:r w:rsidRPr="00EF0379">
              <w:rPr>
                <w:rFonts w:ascii="Times New Roman" w:hAnsi="Times New Roman"/>
                <w:sz w:val="20"/>
                <w:szCs w:val="20"/>
              </w:rPr>
              <w:t>Sudėtis (arba lygiavertė medžiaga)</w:t>
            </w:r>
            <w:r w:rsidRPr="00EF0379">
              <w:rPr>
                <w:rFonts w:ascii="Times New Roman" w:hAnsi="Times New Roman"/>
                <w:sz w:val="20"/>
                <w:szCs w:val="20"/>
                <w:lang w:eastAsia="lt-LT"/>
              </w:rPr>
              <w:t>: lankstus polimetilmetakrilatas (PMMA), kompresiškai presuotas (PMMA).</w:t>
            </w:r>
          </w:p>
          <w:p w:rsidR="004E7243" w:rsidRPr="00EF0379" w:rsidRDefault="004E7243" w:rsidP="002C17C0">
            <w:pPr>
              <w:pStyle w:val="Sraopastraipa"/>
              <w:numPr>
                <w:ilvl w:val="0"/>
                <w:numId w:val="48"/>
              </w:numPr>
              <w:spacing w:after="0" w:line="240" w:lineRule="auto"/>
              <w:contextualSpacing/>
              <w:rPr>
                <w:rFonts w:ascii="Times New Roman" w:hAnsi="Times New Roman"/>
                <w:sz w:val="20"/>
                <w:szCs w:val="20"/>
              </w:rPr>
            </w:pPr>
            <w:r w:rsidRPr="00EF0379">
              <w:rPr>
                <w:rFonts w:ascii="Times New Roman" w:hAnsi="Times New Roman"/>
                <w:sz w:val="20"/>
                <w:szCs w:val="20"/>
                <w:lang w:eastAsia="lt-LT"/>
              </w:rPr>
              <w:t xml:space="preserve">Perkama dviejų dydžių: </w:t>
            </w:r>
          </w:p>
          <w:p w:rsidR="004E7243" w:rsidRPr="00EF0379" w:rsidRDefault="004E7243" w:rsidP="00EE7B8A">
            <w:pPr>
              <w:rPr>
                <w:sz w:val="20"/>
                <w:szCs w:val="20"/>
                <w:lang w:eastAsia="lt-LT"/>
              </w:rPr>
            </w:pPr>
            <w:r w:rsidRPr="00EF0379">
              <w:rPr>
                <w:sz w:val="20"/>
                <w:szCs w:val="20"/>
                <w:lang w:eastAsia="lt-LT"/>
              </w:rPr>
              <w:t>skersmuo 12 mm (± 1mm), o suspaudimas nuo 12,00 mm iki 10 mm (± 1mm);</w:t>
            </w:r>
          </w:p>
          <w:p w:rsidR="004E7243" w:rsidRPr="00EF0379" w:rsidRDefault="004E7243" w:rsidP="00EE7B8A">
            <w:pPr>
              <w:rPr>
                <w:sz w:val="20"/>
                <w:szCs w:val="20"/>
              </w:rPr>
            </w:pPr>
            <w:r w:rsidRPr="00EF0379">
              <w:rPr>
                <w:sz w:val="20"/>
                <w:szCs w:val="20"/>
                <w:lang w:eastAsia="lt-LT"/>
              </w:rPr>
              <w:t>skersmuo 13 mm (± 1mm), o suspaudimas nuo 13,00 mm iki 11 mm (± 1mm);</w:t>
            </w:r>
          </w:p>
          <w:p w:rsidR="004E7243" w:rsidRPr="00EF0379" w:rsidRDefault="004E7243" w:rsidP="002C17C0">
            <w:pPr>
              <w:pStyle w:val="Sraopastraipa"/>
              <w:numPr>
                <w:ilvl w:val="0"/>
                <w:numId w:val="48"/>
              </w:numPr>
              <w:spacing w:after="0" w:line="240" w:lineRule="auto"/>
              <w:contextualSpacing/>
              <w:rPr>
                <w:rFonts w:ascii="Times New Roman" w:hAnsi="Times New Roman"/>
                <w:sz w:val="20"/>
                <w:szCs w:val="20"/>
              </w:rPr>
            </w:pPr>
            <w:r w:rsidRPr="00EF0379">
              <w:rPr>
                <w:rFonts w:ascii="Times New Roman" w:hAnsi="Times New Roman"/>
                <w:sz w:val="20"/>
                <w:szCs w:val="20"/>
                <w:lang w:eastAsia="lt-LT"/>
              </w:rPr>
              <w:t>Skersmuo 12 mm (± 1mm).</w:t>
            </w:r>
          </w:p>
          <w:p w:rsidR="004E7243" w:rsidRPr="00EF0379" w:rsidRDefault="004E7243" w:rsidP="002C17C0">
            <w:pPr>
              <w:pStyle w:val="Sraopastraipa"/>
              <w:numPr>
                <w:ilvl w:val="0"/>
                <w:numId w:val="48"/>
              </w:numPr>
              <w:spacing w:after="0" w:line="240" w:lineRule="auto"/>
              <w:contextualSpacing/>
              <w:rPr>
                <w:rFonts w:ascii="Times New Roman" w:hAnsi="Times New Roman"/>
                <w:sz w:val="20"/>
                <w:szCs w:val="20"/>
              </w:rPr>
            </w:pPr>
            <w:r w:rsidRPr="00EF0379">
              <w:rPr>
                <w:rFonts w:ascii="Times New Roman" w:hAnsi="Times New Roman"/>
                <w:sz w:val="20"/>
                <w:szCs w:val="20"/>
                <w:lang w:eastAsia="lt-LT"/>
              </w:rPr>
              <w:t>Žiedas tiekiamas sausas, sterilioje pakuotėje.</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60,00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6000</w:t>
            </w:r>
          </w:p>
        </w:tc>
      </w:tr>
      <w:tr w:rsidR="004E7243" w:rsidRPr="00427FA7"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rPr>
                <w:b/>
                <w:sz w:val="20"/>
                <w:szCs w:val="20"/>
                <w:lang w:eastAsia="lt-LT"/>
              </w:rPr>
            </w:pPr>
            <w:r w:rsidRPr="00EF0379">
              <w:rPr>
                <w:b/>
                <w:sz w:val="20"/>
                <w:szCs w:val="20"/>
                <w:lang w:eastAsia="lt-LT"/>
              </w:rPr>
              <w:t>Kapsulės tempimo žiedas.</w:t>
            </w:r>
          </w:p>
          <w:p w:rsidR="004E7243" w:rsidRPr="00EF0379" w:rsidRDefault="004E7243" w:rsidP="002C17C0">
            <w:pPr>
              <w:pStyle w:val="Sraopastraipa"/>
              <w:numPr>
                <w:ilvl w:val="0"/>
                <w:numId w:val="49"/>
              </w:numPr>
              <w:spacing w:after="0" w:line="240" w:lineRule="auto"/>
              <w:contextualSpacing/>
              <w:rPr>
                <w:rFonts w:ascii="Times New Roman" w:hAnsi="Times New Roman"/>
                <w:sz w:val="20"/>
                <w:szCs w:val="20"/>
                <w:lang w:eastAsia="lt-LT"/>
              </w:rPr>
            </w:pPr>
            <w:r w:rsidRPr="00EF0379">
              <w:rPr>
                <w:rFonts w:ascii="Times New Roman" w:hAnsi="Times New Roman"/>
                <w:sz w:val="20"/>
                <w:szCs w:val="20"/>
              </w:rPr>
              <w:t>Sudėtis (arba lygiavertė medžiaga)</w:t>
            </w:r>
            <w:r w:rsidRPr="00EF0379">
              <w:rPr>
                <w:rFonts w:ascii="Times New Roman" w:hAnsi="Times New Roman"/>
                <w:sz w:val="20"/>
                <w:szCs w:val="20"/>
                <w:lang w:eastAsia="lt-LT"/>
              </w:rPr>
              <w:t>: lankstus polimetilmetakrilatas (PMMA), kompresiškai presuotas (PMMA).</w:t>
            </w:r>
          </w:p>
          <w:p w:rsidR="004E7243" w:rsidRPr="00EF0379" w:rsidRDefault="004E7243" w:rsidP="002C17C0">
            <w:pPr>
              <w:pStyle w:val="Sraopastraipa"/>
              <w:numPr>
                <w:ilvl w:val="0"/>
                <w:numId w:val="49"/>
              </w:numPr>
              <w:spacing w:after="0" w:line="240" w:lineRule="auto"/>
              <w:contextualSpacing/>
              <w:rPr>
                <w:rFonts w:ascii="Times New Roman" w:hAnsi="Times New Roman"/>
                <w:sz w:val="20"/>
                <w:szCs w:val="20"/>
              </w:rPr>
            </w:pPr>
            <w:r w:rsidRPr="00EF0379">
              <w:rPr>
                <w:rFonts w:ascii="Times New Roman" w:hAnsi="Times New Roman"/>
                <w:sz w:val="20"/>
                <w:szCs w:val="20"/>
                <w:lang w:eastAsia="lt-LT"/>
              </w:rPr>
              <w:t xml:space="preserve">Perkama dviejų dydžių: </w:t>
            </w:r>
          </w:p>
          <w:p w:rsidR="004E7243" w:rsidRPr="00EF0379" w:rsidRDefault="004E7243" w:rsidP="00EE7B8A">
            <w:pPr>
              <w:rPr>
                <w:sz w:val="20"/>
                <w:szCs w:val="20"/>
                <w:lang w:eastAsia="lt-LT"/>
              </w:rPr>
            </w:pPr>
            <w:r w:rsidRPr="00EF0379">
              <w:rPr>
                <w:sz w:val="20"/>
                <w:szCs w:val="20"/>
                <w:lang w:eastAsia="lt-LT"/>
              </w:rPr>
              <w:t>skersmuo 12 mm (± 1mm), o suspaudimas nuo 12,00 mm iki 10 mm (± 1mm);</w:t>
            </w:r>
          </w:p>
          <w:p w:rsidR="004E7243" w:rsidRPr="00EF0379" w:rsidRDefault="004E7243" w:rsidP="00EE7B8A">
            <w:pPr>
              <w:rPr>
                <w:sz w:val="20"/>
                <w:szCs w:val="20"/>
                <w:lang w:eastAsia="lt-LT"/>
              </w:rPr>
            </w:pPr>
            <w:r w:rsidRPr="00EF0379">
              <w:rPr>
                <w:sz w:val="20"/>
                <w:szCs w:val="20"/>
                <w:lang w:eastAsia="lt-LT"/>
              </w:rPr>
              <w:t>skersmuo 13 mm (± 1mm), o suspaudimas nuo 13,00 mm iki 11 mm (± 1mm).</w:t>
            </w:r>
          </w:p>
          <w:p w:rsidR="004E7243" w:rsidRPr="00EF0379" w:rsidRDefault="004E7243" w:rsidP="002C17C0">
            <w:pPr>
              <w:pStyle w:val="Sraopastraipa"/>
              <w:numPr>
                <w:ilvl w:val="0"/>
                <w:numId w:val="49"/>
              </w:numPr>
              <w:spacing w:after="0" w:line="240" w:lineRule="auto"/>
              <w:contextualSpacing/>
              <w:rPr>
                <w:rFonts w:ascii="Times New Roman" w:hAnsi="Times New Roman"/>
                <w:b/>
                <w:sz w:val="20"/>
                <w:szCs w:val="20"/>
                <w:lang w:eastAsia="lt-LT"/>
              </w:rPr>
            </w:pPr>
            <w:r w:rsidRPr="00EF0379">
              <w:rPr>
                <w:rFonts w:ascii="Times New Roman" w:hAnsi="Times New Roman"/>
                <w:sz w:val="20"/>
                <w:szCs w:val="20"/>
                <w:lang w:eastAsia="lt-LT"/>
              </w:rPr>
              <w:t>Žiedas turi būti iš anksto patalpintas į vienkartinį injektorių (angl. preloaded).</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80,00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8000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rPr>
                <w:b/>
                <w:color w:val="000000"/>
                <w:sz w:val="20"/>
                <w:szCs w:val="20"/>
                <w:lang w:eastAsia="lt-LT"/>
              </w:rPr>
            </w:pPr>
            <w:r w:rsidRPr="00EF0379">
              <w:rPr>
                <w:b/>
                <w:color w:val="000000"/>
                <w:sz w:val="20"/>
                <w:szCs w:val="20"/>
                <w:lang w:eastAsia="lt-LT"/>
              </w:rPr>
              <w:t>Ašmenys oftalmologiniai paracentezei.</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Sudėtis (arba lygiavertė medžiaga)</w:t>
            </w:r>
            <w:r w:rsidRPr="00EF0379">
              <w:rPr>
                <w:rFonts w:ascii="Times New Roman" w:hAnsi="Times New Roman"/>
                <w:sz w:val="20"/>
                <w:szCs w:val="20"/>
                <w:lang w:eastAsia="lt-LT"/>
              </w:rPr>
              <w:t xml:space="preserve">: </w:t>
            </w:r>
            <w:r w:rsidRPr="00EF0379">
              <w:rPr>
                <w:rFonts w:ascii="Times New Roman" w:hAnsi="Times New Roman"/>
                <w:sz w:val="20"/>
                <w:szCs w:val="20"/>
              </w:rPr>
              <w:t xml:space="preserve">plienas chromo, nikelio, silicio, mangano ir anglies lydinys. </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Konfigūracija 15° (</w:t>
            </w:r>
            <w:r w:rsidRPr="00EF0379">
              <w:rPr>
                <w:rFonts w:ascii="Times New Roman" w:hAnsi="Times New Roman"/>
                <w:sz w:val="20"/>
                <w:szCs w:val="20"/>
                <w:u w:val="single"/>
              </w:rPr>
              <w:t>+</w:t>
            </w:r>
            <w:r w:rsidRPr="00EF0379">
              <w:rPr>
                <w:rFonts w:ascii="Times New Roman" w:hAnsi="Times New Roman"/>
                <w:sz w:val="20"/>
                <w:szCs w:val="20"/>
              </w:rPr>
              <w:t>1°) kampas.</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Ašmenų pagrindo plotis: 1,52 mm (±0,02 mm).</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Ašmenų pjaunančios dalies ilgis: 5,3 mm (± 0,02mm).</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Ašmenų plotis ties pjaunančia dalimi: 1,5 mm (±0,02 mm).</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Bendras ašmenų ilgis: 11 mm (±0,02 mm).</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Ašmenų lenkimo kampas: 0°.</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Įpresuoti į kotelį.</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Sterilūs (simbolis ant pakuotės).</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Su numatyta pakuotės atidarymo vieta.</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Ant pakuotės pažymėta produkto pagaminimo data ir galiojimo laikas.</w:t>
            </w:r>
          </w:p>
          <w:p w:rsidR="004E7243" w:rsidRPr="00EF0379" w:rsidRDefault="004E7243" w:rsidP="002C17C0">
            <w:pPr>
              <w:pStyle w:val="Sraopastraipa"/>
              <w:numPr>
                <w:ilvl w:val="0"/>
                <w:numId w:val="50"/>
              </w:numPr>
              <w:spacing w:after="0" w:line="252" w:lineRule="auto"/>
              <w:contextualSpacing/>
              <w:rPr>
                <w:rFonts w:ascii="Times New Roman" w:hAnsi="Times New Roman"/>
                <w:sz w:val="20"/>
                <w:szCs w:val="20"/>
              </w:rPr>
            </w:pPr>
            <w:r w:rsidRPr="00EF0379">
              <w:rPr>
                <w:rFonts w:ascii="Times New Roman" w:hAnsi="Times New Roman"/>
                <w:sz w:val="20"/>
                <w:szCs w:val="20"/>
              </w:rPr>
              <w:t>Įpakuoti po 1 vnt.</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9,00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1800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rPr>
                <w:b/>
                <w:bCs/>
                <w:color w:val="000000"/>
                <w:sz w:val="20"/>
                <w:szCs w:val="20"/>
              </w:rPr>
            </w:pPr>
            <w:r w:rsidRPr="00EF0379">
              <w:rPr>
                <w:b/>
                <w:bCs/>
                <w:color w:val="000000"/>
                <w:sz w:val="20"/>
                <w:szCs w:val="20"/>
              </w:rPr>
              <w:t xml:space="preserve">Ieties formos peiliukas. </w:t>
            </w:r>
          </w:p>
          <w:p w:rsidR="004E7243" w:rsidRPr="00EF0379" w:rsidRDefault="004E7243" w:rsidP="002C17C0">
            <w:pPr>
              <w:pStyle w:val="Sraopastraipa"/>
              <w:numPr>
                <w:ilvl w:val="0"/>
                <w:numId w:val="43"/>
              </w:numPr>
              <w:spacing w:after="0" w:line="240" w:lineRule="auto"/>
              <w:contextualSpacing/>
              <w:rPr>
                <w:rFonts w:ascii="Times New Roman" w:hAnsi="Times New Roman"/>
                <w:color w:val="000000" w:themeColor="text1"/>
                <w:sz w:val="20"/>
                <w:szCs w:val="20"/>
              </w:rPr>
            </w:pPr>
            <w:r w:rsidRPr="00EF0379">
              <w:rPr>
                <w:rFonts w:ascii="Times New Roman" w:hAnsi="Times New Roman"/>
                <w:color w:val="000000"/>
                <w:sz w:val="20"/>
                <w:szCs w:val="20"/>
              </w:rPr>
              <w:t>Sterilus, t</w:t>
            </w:r>
            <w:r w:rsidRPr="00EF0379">
              <w:rPr>
                <w:rFonts w:ascii="Times New Roman" w:hAnsi="Times New Roman"/>
                <w:color w:val="000000" w:themeColor="text1"/>
                <w:sz w:val="20"/>
                <w:szCs w:val="20"/>
              </w:rPr>
              <w:t>iesus.</w:t>
            </w:r>
          </w:p>
          <w:p w:rsidR="004E7243" w:rsidRPr="00EF0379" w:rsidRDefault="004E7243" w:rsidP="002C17C0">
            <w:pPr>
              <w:pStyle w:val="Sraopastraipa"/>
              <w:numPr>
                <w:ilvl w:val="0"/>
                <w:numId w:val="43"/>
              </w:numPr>
              <w:spacing w:after="0" w:line="240" w:lineRule="auto"/>
              <w:contextualSpacing/>
              <w:rPr>
                <w:rFonts w:ascii="Times New Roman" w:hAnsi="Times New Roman"/>
                <w:color w:val="000000" w:themeColor="text1"/>
                <w:sz w:val="20"/>
                <w:szCs w:val="20"/>
              </w:rPr>
            </w:pPr>
            <w:r w:rsidRPr="00EF0379">
              <w:rPr>
                <w:rFonts w:ascii="Times New Roman" w:hAnsi="Times New Roman"/>
                <w:color w:val="000000" w:themeColor="text1"/>
                <w:sz w:val="20"/>
                <w:szCs w:val="20"/>
              </w:rPr>
              <w:t>Kampas 15° (</w:t>
            </w:r>
            <w:r w:rsidRPr="00EF0379">
              <w:rPr>
                <w:rFonts w:ascii="Times New Roman" w:hAnsi="Times New Roman"/>
                <w:color w:val="000000" w:themeColor="text1"/>
                <w:sz w:val="20"/>
                <w:szCs w:val="20"/>
                <w:u w:val="single"/>
              </w:rPr>
              <w:t>+</w:t>
            </w:r>
            <w:r w:rsidRPr="00EF0379">
              <w:rPr>
                <w:rFonts w:ascii="Times New Roman" w:hAnsi="Times New Roman"/>
                <w:color w:val="000000" w:themeColor="text1"/>
                <w:sz w:val="20"/>
                <w:szCs w:val="20"/>
              </w:rPr>
              <w:t>1°).</w:t>
            </w:r>
          </w:p>
          <w:p w:rsidR="004E7243" w:rsidRPr="00EF0379" w:rsidRDefault="004E7243" w:rsidP="002C17C0">
            <w:pPr>
              <w:pStyle w:val="Sraopastraipa"/>
              <w:numPr>
                <w:ilvl w:val="0"/>
                <w:numId w:val="43"/>
              </w:numPr>
              <w:spacing w:after="0" w:line="240" w:lineRule="auto"/>
              <w:contextualSpacing/>
              <w:rPr>
                <w:rFonts w:ascii="Times New Roman" w:hAnsi="Times New Roman"/>
                <w:b/>
                <w:bCs/>
                <w:color w:val="000000"/>
                <w:sz w:val="20"/>
                <w:szCs w:val="20"/>
              </w:rPr>
            </w:pPr>
            <w:r w:rsidRPr="00EF0379">
              <w:rPr>
                <w:rFonts w:ascii="Times New Roman" w:hAnsi="Times New Roman"/>
                <w:color w:val="000000"/>
                <w:sz w:val="20"/>
                <w:szCs w:val="20"/>
              </w:rPr>
              <w:t>Supakuotas po vieną</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7,00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1400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rPr>
                <w:b/>
                <w:bCs/>
                <w:color w:val="000000"/>
                <w:sz w:val="20"/>
                <w:szCs w:val="20"/>
              </w:rPr>
            </w:pPr>
            <w:r w:rsidRPr="00EF0379">
              <w:rPr>
                <w:b/>
                <w:bCs/>
                <w:color w:val="000000"/>
                <w:sz w:val="20"/>
                <w:szCs w:val="20"/>
              </w:rPr>
              <w:t>Fako pjūvio peiliukas.</w:t>
            </w:r>
          </w:p>
          <w:p w:rsidR="004E7243" w:rsidRPr="00EF0379" w:rsidRDefault="004E7243" w:rsidP="002C17C0">
            <w:pPr>
              <w:pStyle w:val="Sraopastraipa"/>
              <w:numPr>
                <w:ilvl w:val="0"/>
                <w:numId w:val="44"/>
              </w:numPr>
              <w:spacing w:after="0" w:line="240" w:lineRule="auto"/>
              <w:contextualSpacing/>
              <w:rPr>
                <w:rFonts w:ascii="Times New Roman" w:hAnsi="Times New Roman"/>
                <w:color w:val="000000"/>
                <w:sz w:val="20"/>
                <w:szCs w:val="20"/>
              </w:rPr>
            </w:pPr>
            <w:r w:rsidRPr="00EF0379">
              <w:rPr>
                <w:rFonts w:ascii="Times New Roman" w:hAnsi="Times New Roman"/>
                <w:color w:val="000000"/>
                <w:sz w:val="20"/>
                <w:szCs w:val="20"/>
              </w:rPr>
              <w:t>Sterilus, rombo formos, lenktas.</w:t>
            </w:r>
          </w:p>
          <w:p w:rsidR="004E7243" w:rsidRPr="00EF0379" w:rsidRDefault="004E7243" w:rsidP="002C17C0">
            <w:pPr>
              <w:pStyle w:val="Sraopastraipa"/>
              <w:numPr>
                <w:ilvl w:val="0"/>
                <w:numId w:val="44"/>
              </w:numPr>
              <w:spacing w:after="0" w:line="240" w:lineRule="auto"/>
              <w:contextualSpacing/>
              <w:rPr>
                <w:rFonts w:ascii="Times New Roman" w:hAnsi="Times New Roman"/>
                <w:color w:val="000000"/>
                <w:sz w:val="20"/>
                <w:szCs w:val="20"/>
              </w:rPr>
            </w:pPr>
            <w:r w:rsidRPr="00EF0379">
              <w:rPr>
                <w:rFonts w:ascii="Times New Roman" w:hAnsi="Times New Roman"/>
                <w:color w:val="000000"/>
                <w:sz w:val="20"/>
                <w:szCs w:val="20"/>
              </w:rPr>
              <w:t>Užgalandinimas iš viršaus ir apačios (double bevel), 2,2 mm – 2,4 mm (± 0,05 mm).</w:t>
            </w:r>
          </w:p>
          <w:p w:rsidR="004E7243" w:rsidRPr="00EF0379" w:rsidRDefault="004E7243" w:rsidP="002C17C0">
            <w:pPr>
              <w:pStyle w:val="Sraopastraipa"/>
              <w:numPr>
                <w:ilvl w:val="0"/>
                <w:numId w:val="44"/>
              </w:numPr>
              <w:spacing w:after="0" w:line="240" w:lineRule="auto"/>
              <w:contextualSpacing/>
              <w:rPr>
                <w:rFonts w:ascii="Times New Roman" w:hAnsi="Times New Roman"/>
                <w:b/>
                <w:bCs/>
                <w:color w:val="000000"/>
                <w:sz w:val="20"/>
                <w:szCs w:val="20"/>
              </w:rPr>
            </w:pPr>
            <w:r w:rsidRPr="00EF0379">
              <w:rPr>
                <w:rFonts w:ascii="Times New Roman" w:hAnsi="Times New Roman"/>
                <w:color w:val="000000"/>
                <w:sz w:val="20"/>
                <w:szCs w:val="20"/>
              </w:rPr>
              <w:t>Supakuotas po vieną.</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7,00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1400</w:t>
            </w:r>
          </w:p>
        </w:tc>
      </w:tr>
      <w:tr w:rsidR="004E7243" w:rsidRPr="000F2858"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outlineLvl w:val="1"/>
              <w:rPr>
                <w:b/>
                <w:bCs/>
                <w:sz w:val="20"/>
                <w:szCs w:val="20"/>
              </w:rPr>
            </w:pPr>
            <w:r w:rsidRPr="00EF0379">
              <w:rPr>
                <w:b/>
                <w:bCs/>
                <w:sz w:val="20"/>
                <w:szCs w:val="20"/>
              </w:rPr>
              <w:t xml:space="preserve">Hemostatinės kempinėlės </w:t>
            </w:r>
            <w:r w:rsidRPr="00EF0379">
              <w:rPr>
                <w:sz w:val="20"/>
                <w:szCs w:val="20"/>
              </w:rPr>
              <w:t>sugeriančios (absorbuojančios) kraują</w:t>
            </w:r>
            <w:r w:rsidRPr="00EF0379">
              <w:rPr>
                <w:b/>
                <w:bCs/>
                <w:sz w:val="20"/>
                <w:szCs w:val="20"/>
              </w:rPr>
              <w:t>.</w:t>
            </w:r>
          </w:p>
          <w:p w:rsidR="004E7243" w:rsidRPr="00EF0379" w:rsidRDefault="004E7243" w:rsidP="002C17C0">
            <w:pPr>
              <w:pStyle w:val="Sraopastraipa"/>
              <w:numPr>
                <w:ilvl w:val="0"/>
                <w:numId w:val="46"/>
              </w:numPr>
              <w:spacing w:after="0" w:line="240" w:lineRule="auto"/>
              <w:contextualSpacing/>
              <w:outlineLvl w:val="1"/>
              <w:rPr>
                <w:rFonts w:ascii="Times New Roman" w:hAnsi="Times New Roman"/>
                <w:sz w:val="20"/>
                <w:szCs w:val="20"/>
              </w:rPr>
            </w:pPr>
            <w:r w:rsidRPr="00EF0379">
              <w:rPr>
                <w:rFonts w:ascii="Times New Roman" w:hAnsi="Times New Roman"/>
                <w:sz w:val="20"/>
                <w:szCs w:val="20"/>
              </w:rPr>
              <w:t>Išmatavimai: 50x70x 10 mm (± 1 mm).</w:t>
            </w:r>
          </w:p>
          <w:p w:rsidR="004E7243" w:rsidRPr="00EF0379" w:rsidRDefault="004E7243" w:rsidP="002C17C0">
            <w:pPr>
              <w:pStyle w:val="Sraopastraipa"/>
              <w:numPr>
                <w:ilvl w:val="0"/>
                <w:numId w:val="46"/>
              </w:numPr>
              <w:spacing w:after="0" w:line="240" w:lineRule="auto"/>
              <w:contextualSpacing/>
              <w:outlineLvl w:val="1"/>
              <w:rPr>
                <w:rFonts w:ascii="Times New Roman" w:hAnsi="Times New Roman"/>
                <w:b/>
                <w:bCs/>
                <w:sz w:val="20"/>
                <w:szCs w:val="20"/>
              </w:rPr>
            </w:pPr>
            <w:r w:rsidRPr="00EF0379">
              <w:rPr>
                <w:rFonts w:ascii="Times New Roman" w:hAnsi="Times New Roman"/>
                <w:sz w:val="20"/>
                <w:szCs w:val="20"/>
              </w:rPr>
              <w:t>Sterilios, želatininės ar lygiavertės</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2,50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2500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outlineLvl w:val="1"/>
              <w:rPr>
                <w:b/>
                <w:bCs/>
                <w:sz w:val="20"/>
                <w:szCs w:val="20"/>
              </w:rPr>
            </w:pPr>
            <w:r w:rsidRPr="00EF0379">
              <w:rPr>
                <w:b/>
                <w:bCs/>
                <w:sz w:val="20"/>
                <w:szCs w:val="20"/>
              </w:rPr>
              <w:t xml:space="preserve">Vienkartiniai rainelės retraktoriai (kabliukai). </w:t>
            </w:r>
          </w:p>
          <w:p w:rsidR="004E7243" w:rsidRPr="00EF0379" w:rsidRDefault="004E7243" w:rsidP="002C17C0">
            <w:pPr>
              <w:pStyle w:val="Sraopastraipa"/>
              <w:numPr>
                <w:ilvl w:val="0"/>
                <w:numId w:val="47"/>
              </w:numPr>
              <w:spacing w:after="0" w:line="240" w:lineRule="auto"/>
              <w:contextualSpacing/>
              <w:outlineLvl w:val="1"/>
              <w:rPr>
                <w:rFonts w:ascii="Times New Roman" w:hAnsi="Times New Roman"/>
                <w:b/>
                <w:bCs/>
                <w:sz w:val="20"/>
                <w:szCs w:val="20"/>
              </w:rPr>
            </w:pPr>
            <w:r w:rsidRPr="00EF0379">
              <w:rPr>
                <w:rFonts w:ascii="Times New Roman" w:hAnsi="Times New Roman"/>
                <w:sz w:val="20"/>
                <w:szCs w:val="20"/>
              </w:rPr>
              <w:t>Medžiaga propilenas, sterilūs.</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21,00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12600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outlineLvl w:val="1"/>
              <w:rPr>
                <w:b/>
                <w:bCs/>
                <w:sz w:val="20"/>
                <w:szCs w:val="20"/>
              </w:rPr>
            </w:pPr>
            <w:r w:rsidRPr="00EF0379">
              <w:rPr>
                <w:b/>
                <w:bCs/>
                <w:sz w:val="20"/>
                <w:szCs w:val="20"/>
              </w:rPr>
              <w:t xml:space="preserve">Priekinės kameros kaniulė. </w:t>
            </w:r>
          </w:p>
          <w:p w:rsidR="004E7243" w:rsidRPr="00EF0379" w:rsidRDefault="004E7243" w:rsidP="002C17C0">
            <w:pPr>
              <w:pStyle w:val="Sraopastraipa"/>
              <w:numPr>
                <w:ilvl w:val="0"/>
                <w:numId w:val="47"/>
              </w:numPr>
              <w:spacing w:after="0" w:line="240" w:lineRule="auto"/>
              <w:contextualSpacing/>
              <w:outlineLvl w:val="1"/>
              <w:rPr>
                <w:rFonts w:ascii="Times New Roman" w:hAnsi="Times New Roman"/>
                <w:sz w:val="20"/>
                <w:szCs w:val="20"/>
              </w:rPr>
            </w:pPr>
            <w:r w:rsidRPr="00EF0379">
              <w:rPr>
                <w:rFonts w:ascii="Times New Roman" w:hAnsi="Times New Roman"/>
                <w:sz w:val="20"/>
                <w:szCs w:val="20"/>
              </w:rPr>
              <w:t xml:space="preserve">Vienkartinė, sterili, įpakuota po 1 vnt. </w:t>
            </w:r>
          </w:p>
          <w:p w:rsidR="004E7243" w:rsidRPr="00EF0379" w:rsidRDefault="004E7243" w:rsidP="002C17C0">
            <w:pPr>
              <w:pStyle w:val="Sraopastraipa"/>
              <w:numPr>
                <w:ilvl w:val="0"/>
                <w:numId w:val="47"/>
              </w:numPr>
              <w:spacing w:after="0" w:line="240" w:lineRule="auto"/>
              <w:contextualSpacing/>
              <w:outlineLvl w:val="1"/>
              <w:rPr>
                <w:rFonts w:ascii="Times New Roman" w:hAnsi="Times New Roman"/>
                <w:b/>
                <w:bCs/>
                <w:sz w:val="20"/>
                <w:szCs w:val="20"/>
              </w:rPr>
            </w:pPr>
            <w:r w:rsidRPr="00EF0379">
              <w:rPr>
                <w:rFonts w:ascii="Times New Roman" w:hAnsi="Times New Roman"/>
                <w:sz w:val="20"/>
                <w:szCs w:val="20"/>
              </w:rPr>
              <w:t>27G x22 mm (</w:t>
            </w:r>
            <w:r w:rsidRPr="00EF0379">
              <w:rPr>
                <w:rFonts w:ascii="Times New Roman" w:hAnsi="Times New Roman"/>
                <w:sz w:val="20"/>
                <w:szCs w:val="20"/>
                <w:u w:val="single"/>
              </w:rPr>
              <w:t>+</w:t>
            </w:r>
            <w:r w:rsidRPr="00EF0379">
              <w:rPr>
                <w:rFonts w:ascii="Times New Roman" w:hAnsi="Times New Roman"/>
                <w:sz w:val="20"/>
                <w:szCs w:val="20"/>
              </w:rPr>
              <w:t xml:space="preserve"> 1 mm), </w:t>
            </w:r>
            <w:r w:rsidRPr="00EF0379">
              <w:rPr>
                <w:rFonts w:ascii="Times New Roman" w:hAnsi="Times New Roman"/>
                <w:sz w:val="20"/>
                <w:szCs w:val="20"/>
                <w:u w:val="single"/>
              </w:rPr>
              <w:t>&lt;</w:t>
            </w:r>
            <w:r w:rsidRPr="00EF0379">
              <w:rPr>
                <w:rFonts w:ascii="Times New Roman" w:hAnsi="Times New Roman"/>
                <w:sz w:val="20"/>
                <w:szCs w:val="20"/>
              </w:rPr>
              <w:t>5,0 mm nuo galo palenkta 35</w:t>
            </w:r>
            <w:r w:rsidRPr="00EF0379">
              <w:rPr>
                <w:rFonts w:ascii="Times New Roman" w:hAnsi="Times New Roman"/>
                <w:color w:val="000000" w:themeColor="text1"/>
                <w:sz w:val="20"/>
                <w:szCs w:val="20"/>
              </w:rPr>
              <w:t>°</w:t>
            </w:r>
            <w:r w:rsidRPr="00EF0379">
              <w:rPr>
                <w:rFonts w:ascii="Times New Roman" w:hAnsi="Times New Roman"/>
                <w:sz w:val="20"/>
                <w:szCs w:val="20"/>
              </w:rPr>
              <w:t xml:space="preserve"> (</w:t>
            </w:r>
            <w:r w:rsidRPr="00EF0379">
              <w:rPr>
                <w:rFonts w:ascii="Times New Roman" w:hAnsi="Times New Roman"/>
                <w:sz w:val="20"/>
                <w:szCs w:val="20"/>
                <w:u w:val="single"/>
              </w:rPr>
              <w:t>+</w:t>
            </w:r>
            <w:r w:rsidRPr="00EF0379">
              <w:rPr>
                <w:rFonts w:ascii="Times New Roman" w:hAnsi="Times New Roman"/>
                <w:sz w:val="20"/>
                <w:szCs w:val="20"/>
              </w:rPr>
              <w:t>1</w:t>
            </w:r>
            <w:r w:rsidRPr="00EF0379">
              <w:rPr>
                <w:rFonts w:ascii="Times New Roman" w:hAnsi="Times New Roman"/>
                <w:sz w:val="20"/>
                <w:szCs w:val="20"/>
                <w:vertAlign w:val="superscript"/>
              </w:rPr>
              <w:t>°</w:t>
            </w:r>
            <w:r w:rsidRPr="00EF0379">
              <w:rPr>
                <w:rFonts w:ascii="Times New Roman" w:hAnsi="Times New Roman"/>
                <w:sz w:val="20"/>
                <w:szCs w:val="20"/>
              </w:rPr>
              <w:t>) kampu.</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2,00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1600</w:t>
            </w:r>
          </w:p>
        </w:tc>
      </w:tr>
      <w:tr w:rsidR="004E7243" w:rsidTr="004E7243">
        <w:tc>
          <w:tcPr>
            <w:tcW w:w="993" w:type="dxa"/>
            <w:tcBorders>
              <w:top w:val="single" w:sz="4" w:space="0" w:color="auto"/>
              <w:left w:val="single" w:sz="4" w:space="0" w:color="auto"/>
              <w:bottom w:val="single" w:sz="4" w:space="0" w:color="auto"/>
              <w:right w:val="single" w:sz="4" w:space="0" w:color="auto"/>
            </w:tcBorders>
          </w:tcPr>
          <w:p w:rsidR="004E7243" w:rsidRPr="004D3480" w:rsidRDefault="004E7243" w:rsidP="002C17C0">
            <w:pPr>
              <w:pStyle w:val="Sraopastraipa"/>
              <w:numPr>
                <w:ilvl w:val="0"/>
                <w:numId w:val="51"/>
              </w:numPr>
              <w:spacing w:after="0" w:line="240" w:lineRule="auto"/>
              <w:contextualSpacing/>
              <w:jc w:val="center"/>
              <w:rPr>
                <w:rFonts w:ascii="Times New Roman" w:hAnsi="Times New Roman"/>
                <w:sz w:val="20"/>
                <w:szCs w:val="20"/>
              </w:rPr>
            </w:pPr>
          </w:p>
        </w:tc>
        <w:tc>
          <w:tcPr>
            <w:tcW w:w="10914" w:type="dxa"/>
            <w:tcBorders>
              <w:top w:val="single" w:sz="4" w:space="0" w:color="auto"/>
              <w:left w:val="single" w:sz="4" w:space="0" w:color="auto"/>
              <w:bottom w:val="single" w:sz="4" w:space="0" w:color="auto"/>
              <w:right w:val="single" w:sz="4" w:space="0" w:color="auto"/>
            </w:tcBorders>
          </w:tcPr>
          <w:p w:rsidR="004E7243" w:rsidRPr="00EF0379" w:rsidRDefault="004E7243" w:rsidP="00EE7B8A">
            <w:pPr>
              <w:rPr>
                <w:b/>
                <w:bCs/>
                <w:color w:val="000000"/>
                <w:sz w:val="20"/>
                <w:szCs w:val="20"/>
              </w:rPr>
            </w:pPr>
            <w:r w:rsidRPr="00EF0379">
              <w:rPr>
                <w:b/>
                <w:bCs/>
                <w:color w:val="000000"/>
                <w:sz w:val="20"/>
                <w:szCs w:val="20"/>
              </w:rPr>
              <w:t xml:space="preserve">Tripano mėlio dažas lęšiuko kapsulei dažyti, 0.06% 1.0 ml švirkšte. </w:t>
            </w:r>
          </w:p>
          <w:p w:rsidR="004E7243" w:rsidRPr="00EF0379" w:rsidRDefault="004E7243" w:rsidP="002C17C0">
            <w:pPr>
              <w:pStyle w:val="Sraopastraipa"/>
              <w:numPr>
                <w:ilvl w:val="0"/>
                <w:numId w:val="45"/>
              </w:numPr>
              <w:spacing w:after="0" w:line="240" w:lineRule="auto"/>
              <w:contextualSpacing/>
              <w:rPr>
                <w:rFonts w:ascii="Times New Roman" w:hAnsi="Times New Roman"/>
                <w:b/>
                <w:bCs/>
                <w:color w:val="000000"/>
                <w:sz w:val="20"/>
                <w:szCs w:val="20"/>
              </w:rPr>
            </w:pPr>
            <w:r w:rsidRPr="00EF0379">
              <w:rPr>
                <w:rFonts w:ascii="Times New Roman" w:hAnsi="Times New Roman"/>
                <w:color w:val="000000"/>
                <w:sz w:val="20"/>
                <w:szCs w:val="20"/>
              </w:rPr>
              <w:t>Sterilus. Su 27G kaniule.</w:t>
            </w:r>
          </w:p>
        </w:tc>
        <w:tc>
          <w:tcPr>
            <w:tcW w:w="1134"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EF0379">
              <w:rPr>
                <w:sz w:val="20"/>
                <w:szCs w:val="20"/>
              </w:rPr>
              <w:t>19,00</w:t>
            </w:r>
          </w:p>
        </w:tc>
        <w:tc>
          <w:tcPr>
            <w:tcW w:w="1701" w:type="dxa"/>
            <w:tcBorders>
              <w:top w:val="single" w:sz="4" w:space="0" w:color="auto"/>
              <w:left w:val="single" w:sz="4" w:space="0" w:color="auto"/>
              <w:bottom w:val="single" w:sz="4" w:space="0" w:color="auto"/>
              <w:right w:val="single" w:sz="4" w:space="0" w:color="auto"/>
            </w:tcBorders>
            <w:vAlign w:val="center"/>
          </w:tcPr>
          <w:p w:rsidR="004E7243" w:rsidRPr="00EF0379" w:rsidRDefault="004E7243" w:rsidP="00EE7B8A">
            <w:pPr>
              <w:jc w:val="center"/>
              <w:rPr>
                <w:sz w:val="20"/>
                <w:szCs w:val="20"/>
              </w:rPr>
            </w:pPr>
            <w:r w:rsidRPr="009B0557">
              <w:rPr>
                <w:color w:val="000000"/>
                <w:sz w:val="20"/>
                <w:szCs w:val="20"/>
                <w:lang w:eastAsia="lt-LT"/>
              </w:rPr>
              <w:t>5700</w:t>
            </w:r>
          </w:p>
        </w:tc>
      </w:tr>
    </w:tbl>
    <w:p w:rsidR="004E7243" w:rsidRPr="004E7243" w:rsidRDefault="004E7243" w:rsidP="004E7243">
      <w:pPr>
        <w:ind w:firstLine="720"/>
        <w:jc w:val="both"/>
        <w:rPr>
          <w:rFonts w:eastAsia="Calibri"/>
          <w:b/>
          <w:bCs/>
          <w:kern w:val="10"/>
          <w:sz w:val="22"/>
          <w:szCs w:val="22"/>
        </w:rPr>
      </w:pPr>
    </w:p>
    <w:sectPr w:rsidR="004E7243" w:rsidRPr="004E7243" w:rsidSect="004E7243">
      <w:pgSz w:w="16840" w:h="11900" w:orient="landscape" w:code="9"/>
      <w:pgMar w:top="1644" w:right="567" w:bottom="567" w:left="567"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7C0" w:rsidRDefault="002C17C0">
      <w:r>
        <w:separator/>
      </w:r>
    </w:p>
  </w:endnote>
  <w:endnote w:type="continuationSeparator" w:id="0">
    <w:p w:rsidR="002C17C0" w:rsidRDefault="002C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7C0" w:rsidRDefault="002C17C0">
      <w:r>
        <w:separator/>
      </w:r>
    </w:p>
  </w:footnote>
  <w:footnote w:type="continuationSeparator" w:id="0">
    <w:p w:rsidR="002C17C0" w:rsidRDefault="002C1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3"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5"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8"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9"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5"/>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19"/>
  </w:num>
  <w:num w:numId="7">
    <w:abstractNumId w:val="30"/>
  </w:num>
  <w:num w:numId="8">
    <w:abstractNumId w:val="38"/>
  </w:num>
  <w:num w:numId="9">
    <w:abstractNumId w:val="20"/>
  </w:num>
  <w:num w:numId="10">
    <w:abstractNumId w:val="57"/>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58"/>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2"/>
  </w:num>
  <w:num w:numId="26">
    <w:abstractNumId w:val="9"/>
  </w:num>
  <w:num w:numId="27">
    <w:abstractNumId w:val="40"/>
  </w:num>
  <w:num w:numId="28">
    <w:abstractNumId w:val="54"/>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59"/>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3"/>
  </w:num>
  <w:num w:numId="50">
    <w:abstractNumId w:val="37"/>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4F35-5596-4733-8A8A-E9E9D78D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10322</Words>
  <Characters>5884</Characters>
  <Application>Microsoft Office Word</Application>
  <DocSecurity>0</DocSecurity>
  <Lines>49</Lines>
  <Paragraphs>32</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16</cp:revision>
  <cp:lastPrinted>2022-06-01T10:49:00Z</cp:lastPrinted>
  <dcterms:created xsi:type="dcterms:W3CDTF">2024-02-05T15:15:00Z</dcterms:created>
  <dcterms:modified xsi:type="dcterms:W3CDTF">2025-08-04T14:07:00Z</dcterms:modified>
</cp:coreProperties>
</file>