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lineRule="auto" w:line="240" w:before="0" w:after="0"/>
        <w:jc w:val="center"/>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Subtitle"/>
        <w:spacing w:lineRule="auto" w:line="240" w:before="0" w:after="0"/>
        <w:jc w:val="center"/>
        <w:rPr>
          <w:rFonts w:ascii="Times New Roman" w:hAnsi="Times New Roman" w:cs="Times New Roman"/>
          <w:b/>
          <w:color w:val="auto"/>
          <w:spacing w:val="0"/>
          <w:sz w:val="24"/>
          <w:szCs w:val="24"/>
          <w:lang w:eastAsia="en-US"/>
        </w:rPr>
      </w:pPr>
      <w:r>
        <w:rPr>
          <w:rFonts w:cs="Times New Roman" w:ascii="Times New Roman" w:hAnsi="Times New Roman"/>
          <w:b/>
          <w:smallCaps/>
          <w:color w:val="auto"/>
          <w:spacing w:val="0"/>
          <w:sz w:val="24"/>
          <w:szCs w:val="24"/>
        </w:rPr>
        <w:t xml:space="preserve">TIEKĖJŲ KVALIFIKACIJOS REIKALAVIMAI IR REIKALAVIMAI LAIKYTIS </w:t>
      </w:r>
      <w:r>
        <w:rPr>
          <w:rFonts w:cs="Times New Roman" w:ascii="Times New Roman" w:hAnsi="Times New Roman"/>
          <w:b/>
          <w:color w:val="auto"/>
          <w:spacing w:val="0"/>
          <w:sz w:val="24"/>
          <w:szCs w:val="24"/>
          <w:lang w:eastAsia="en-US"/>
        </w:rPr>
        <w:t>KOKYBĖS VADYBOS SISTEMOS IR (ARBA) APLINKOS APSAUGOS VADYBOS SISTEMOS STANDARTŲ</w:t>
      </w:r>
    </w:p>
    <w:p>
      <w:pPr>
        <w:pStyle w:val="Normal"/>
        <w:rPr>
          <w:lang w:eastAsia="en-US"/>
        </w:rPr>
      </w:pPr>
      <w:r>
        <w:rPr>
          <w:lang w:eastAsia="en-US"/>
        </w:rPr>
      </w:r>
    </w:p>
    <w:p>
      <w:pPr>
        <w:pStyle w:val="ListParagraph"/>
        <w:numPr>
          <w:ilvl w:val="0"/>
          <w:numId w:val="11"/>
        </w:numPr>
        <w:tabs>
          <w:tab w:val="clear" w:pos="1296"/>
          <w:tab w:val="left" w:pos="851"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Tiekėjo kvalifikacija turi atitikti šiame priede nustatytus reikalavimus kvalifikacijai. </w:t>
      </w:r>
    </w:p>
    <w:p>
      <w:pPr>
        <w:pStyle w:val="ListParagraph"/>
        <w:numPr>
          <w:ilvl w:val="0"/>
          <w:numId w:val="12"/>
        </w:numPr>
        <w:tabs>
          <w:tab w:val="clear" w:pos="1296"/>
          <w:tab w:val="left" w:pos="851" w:leader="none"/>
        </w:tabs>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Tiekėjo kvalifikacija dėl teisės verstis atitinkama veikla nėra tikrinama visa apimtimi. Vadovaujantis VPĮ 35 str. 2 d. 3 p., pasiūlymo formoje nustatytas tiekėjo įsipareigojimas, kad paslaugas teiks ir pirkimo sutartį vykdys tik tokią teisę turintys asmenys. Tiekėjas, Paslaugų gavėjui paprašius, turės pateikti atitinkamus dokumentus, įrodančius, kad pirkimo sutartį vykdys tik tokią teisę turintys asmenys iki atitinkamų paslaugų vykdymo pradžios.</w:t>
      </w:r>
    </w:p>
    <w:p>
      <w:pPr>
        <w:pStyle w:val="ListParagraph"/>
        <w:numPr>
          <w:ilvl w:val="0"/>
          <w:numId w:val="13"/>
        </w:numPr>
        <w:tabs>
          <w:tab w:val="clear" w:pos="1296"/>
          <w:tab w:val="left" w:pos="851" w:leader="none"/>
        </w:tabs>
        <w:spacing w:lineRule="auto" w:line="240" w:before="0" w:after="0"/>
        <w:ind w:firstLine="567" w:left="0"/>
        <w:contextualSpacing/>
        <w:jc w:val="both"/>
        <w:rPr>
          <w:rFonts w:ascii="Times New Roman" w:hAnsi="Times New Roman"/>
          <w:sz w:val="24"/>
          <w:szCs w:val="24"/>
        </w:rPr>
      </w:pPr>
      <w:r>
        <w:rPr>
          <w:rStyle w:val="C36"/>
          <w:rFonts w:eastAsia="" w:cs="Times New Roman" w:ascii="Times New Roman" w:hAnsi="Times New Roman" w:eastAsiaTheme="majorEastAsia"/>
          <w:color w:val="000000"/>
          <w:sz w:val="24"/>
          <w:szCs w:val="24"/>
        </w:rPr>
        <w:t>Kai tiekėjas remiasi kitų ūkio subjektų pajėgumais, kad atitiktų nustatytus ekonominio ir finansinio pajėgumo reikalavimus (jei tokie reikalavimai taikomi)</w:t>
      </w:r>
      <w:r>
        <w:rPr>
          <w:rStyle w:val="C36"/>
          <w:rFonts w:eastAsia="" w:cs="Times New Roman" w:ascii="Times New Roman" w:hAnsi="Times New Roman" w:eastAsiaTheme="majorEastAsia"/>
          <w:color w:val="7030A0"/>
          <w:sz w:val="24"/>
          <w:szCs w:val="24"/>
        </w:rPr>
        <w:t>, </w:t>
      </w:r>
      <w:r>
        <w:rPr>
          <w:rStyle w:val="C0"/>
          <w:rFonts w:eastAsia="" w:cs="Times New Roman" w:ascii="Times New Roman" w:hAnsi="Times New Roman" w:eastAsiaTheme="majorEastAsia"/>
          <w:color w:val="000000"/>
          <w:sz w:val="24"/>
          <w:szCs w:val="24"/>
        </w:rPr>
        <w:t>jie privalo prisiimti solidarią atsakomybę už sutarties įvykdymą</w:t>
      </w:r>
      <w:r>
        <w:rPr>
          <w:rStyle w:val="C0"/>
          <w:rFonts w:eastAsia="" w:cs="Tahoma" w:ascii="Tahoma" w:hAnsi="Tahoma" w:eastAsiaTheme="majorEastAsia"/>
          <w:color w:val="000000"/>
        </w:rPr>
        <w:t>.</w:t>
      </w:r>
    </w:p>
    <w:p>
      <w:pPr>
        <w:pStyle w:val="ListParagraph"/>
        <w:numPr>
          <w:ilvl w:val="0"/>
          <w:numId w:val="14"/>
        </w:numPr>
        <w:tabs>
          <w:tab w:val="clear" w:pos="1296"/>
          <w:tab w:val="left" w:pos="851" w:leader="none"/>
          <w:tab w:val="left" w:pos="1134" w:leader="none"/>
        </w:tabs>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Jeigu tiekėjas teikia lygiaverčius dokumentus, tai teikiamų dokumentų lygiavertiškumą turi įrodyti pats tiekėjas.</w:t>
      </w:r>
    </w:p>
    <w:p>
      <w:pPr>
        <w:pStyle w:val="ListParagraph"/>
        <w:tabs>
          <w:tab w:val="clear" w:pos="1296"/>
          <w:tab w:val="left" w:pos="851" w:leader="none"/>
          <w:tab w:val="left" w:pos="1134" w:leader="none"/>
        </w:tabs>
        <w:spacing w:lineRule="auto" w:line="240" w:before="0" w:after="0"/>
        <w:ind w:left="567"/>
        <w:contextualSpacing/>
        <w:jc w:val="both"/>
        <w:rPr>
          <w:rFonts w:ascii="Times New Roman" w:hAnsi="Times New Roman"/>
          <w:sz w:val="24"/>
          <w:szCs w:val="24"/>
        </w:rPr>
      </w:pPr>
      <w:r>
        <w:rPr>
          <w:rFonts w:ascii="Times New Roman" w:hAnsi="Times New Roman"/>
          <w:sz w:val="24"/>
          <w:szCs w:val="24"/>
        </w:rPr>
      </w:r>
    </w:p>
    <w:p>
      <w:pPr>
        <w:pStyle w:val="ListParagraph"/>
        <w:tabs>
          <w:tab w:val="clear" w:pos="1296"/>
          <w:tab w:val="left" w:pos="851" w:leader="none"/>
          <w:tab w:val="left" w:pos="1134" w:leader="none"/>
        </w:tabs>
        <w:spacing w:lineRule="auto" w:line="240" w:before="0" w:after="0"/>
        <w:ind w:left="567"/>
        <w:contextualSpacing/>
        <w:jc w:val="center"/>
        <w:rPr>
          <w:rFonts w:ascii="Times New Roman" w:hAnsi="Times New Roman"/>
          <w:b/>
          <w:bCs/>
          <w:sz w:val="24"/>
          <w:szCs w:val="24"/>
        </w:rPr>
      </w:pPr>
      <w:r>
        <w:rPr>
          <w:rFonts w:ascii="Times New Roman" w:hAnsi="Times New Roman"/>
          <w:b/>
          <w:bCs/>
          <w:sz w:val="24"/>
          <w:szCs w:val="24"/>
        </w:rPr>
      </w:r>
    </w:p>
    <w:p>
      <w:pPr>
        <w:pStyle w:val="ListParagraph"/>
        <w:tabs>
          <w:tab w:val="clear" w:pos="1296"/>
          <w:tab w:val="left" w:pos="851" w:leader="none"/>
          <w:tab w:val="left" w:pos="1134" w:leader="none"/>
        </w:tabs>
        <w:spacing w:lineRule="auto" w:line="240" w:before="0" w:after="0"/>
        <w:ind w:left="567"/>
        <w:contextualSpacing/>
        <w:jc w:val="center"/>
        <w:rPr>
          <w:rFonts w:ascii="Times New Roman" w:hAnsi="Times New Roman"/>
          <w:b/>
          <w:bCs/>
          <w:sz w:val="24"/>
          <w:szCs w:val="24"/>
        </w:rPr>
      </w:pPr>
      <w:r>
        <w:rPr>
          <w:rFonts w:ascii="Times New Roman" w:hAnsi="Times New Roman"/>
          <w:b/>
          <w:bCs/>
          <w:sz w:val="24"/>
          <w:szCs w:val="24"/>
        </w:rPr>
        <w:t>KVALIFIKACINIAI REIKALAVIMAI I-AJAI PIRKIMO DALIAI (VISUOMENEI)</w:t>
      </w:r>
    </w:p>
    <w:p>
      <w:pPr>
        <w:pStyle w:val="ListParagraph"/>
        <w:tabs>
          <w:tab w:val="clear" w:pos="1296"/>
          <w:tab w:val="left" w:pos="851" w:leader="none"/>
          <w:tab w:val="left" w:pos="1134" w:leader="none"/>
        </w:tabs>
        <w:spacing w:lineRule="auto" w:line="240" w:before="0" w:after="0"/>
        <w:ind w:left="567"/>
        <w:contextualSpacing/>
        <w:jc w:val="center"/>
        <w:rPr>
          <w:rFonts w:ascii="Times New Roman" w:hAnsi="Times New Roman"/>
          <w:b/>
          <w:bCs/>
          <w:sz w:val="24"/>
          <w:szCs w:val="24"/>
        </w:rPr>
      </w:pPr>
      <w:r>
        <w:rPr>
          <w:rFonts w:ascii="Times New Roman" w:hAnsi="Times New Roman"/>
          <w:b/>
          <w:bCs/>
          <w:sz w:val="24"/>
          <w:szCs w:val="24"/>
        </w:rPr>
      </w:r>
    </w:p>
    <w:p>
      <w:pPr>
        <w:pStyle w:val="Normal"/>
        <w:tabs>
          <w:tab w:val="clear" w:pos="1296"/>
          <w:tab w:val="left" w:pos="851" w:leader="none"/>
        </w:tabs>
        <w:spacing w:lineRule="auto" w:line="240" w:before="0" w:after="0"/>
        <w:jc w:val="both"/>
        <w:rPr>
          <w:rFonts w:ascii="Times New Roman" w:hAnsi="Times New Roman"/>
        </w:rPr>
      </w:pPr>
      <w:r>
        <w:rPr>
          <w:rFonts w:ascii="Times New Roman" w:hAnsi="Times New Roman"/>
        </w:rPr>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4663"/>
        <w:gridCol w:w="31"/>
        <w:gridCol w:w="4394"/>
      </w:tblGrid>
      <w:tr>
        <w:trPr>
          <w:tblHeader w:val="true"/>
          <w:cantSplit w:val="true"/>
        </w:trPr>
        <w:tc>
          <w:tcPr>
            <w:tcW w:w="830"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eastAsia="Calibri" w:cs="Times New Roman" w:ascii="Times New Roman" w:hAnsi="Times New Roman" w:eastAsiaTheme="minorHAnsi"/>
                <w:b/>
                <w:bCs/>
                <w:kern w:val="0"/>
                <w:sz w:val="22"/>
                <w:szCs w:val="22"/>
                <w:lang w:val="lt-LT" w:bidi="ar-SA"/>
              </w:rPr>
              <w:t>Eil. Nr.</w:t>
            </w:r>
          </w:p>
        </w:tc>
        <w:tc>
          <w:tcPr>
            <w:tcW w:w="4694" w:type="dxa"/>
            <w:gridSpan w:val="2"/>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b/>
                <w:bCs/>
                <w:kern w:val="0"/>
                <w:sz w:val="22"/>
                <w:szCs w:val="22"/>
                <w:lang w:val="lt-LT" w:bidi="ar-SA"/>
              </w:rPr>
              <w:t>Kvalifikacijos reikalavimas</w:t>
            </w:r>
          </w:p>
        </w:tc>
        <w:tc>
          <w:tcPr>
            <w:tcW w:w="43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b/>
                <w:bCs/>
                <w:kern w:val="0"/>
                <w:sz w:val="22"/>
                <w:szCs w:val="22"/>
                <w:lang w:val="lt-LT" w:bidi="ar-SA"/>
              </w:rPr>
              <w:t>Atitiktį reikalavimui įrodantys dokumentai</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b/>
                <w:bCs/>
                <w:sz w:val="22"/>
                <w:szCs w:val="22"/>
              </w:rPr>
            </w:pPr>
            <w:r>
              <w:rPr>
                <w:rFonts w:cs="Times New Roman" w:ascii="Times New Roman" w:hAnsi="Times New Roman"/>
                <w:b/>
                <w:bCs/>
                <w:kern w:val="0"/>
                <w:sz w:val="22"/>
                <w:szCs w:val="22"/>
                <w:lang w:val="lt-LT" w:bidi="ar-SA"/>
              </w:rPr>
              <w:t>1.</w:t>
            </w:r>
          </w:p>
        </w:tc>
        <w:tc>
          <w:tcPr>
            <w:tcW w:w="9088" w:type="dxa"/>
            <w:gridSpan w:val="3"/>
            <w:tcBorders/>
          </w:tcPr>
          <w:p>
            <w:pPr>
              <w:pStyle w:val="BodyText2"/>
              <w:widowControl/>
              <w:tabs>
                <w:tab w:val="clear" w:pos="1296"/>
                <w:tab w:val="left" w:pos="317" w:leader="none"/>
              </w:tabs>
              <w:suppressAutoHyphens w:val="true"/>
              <w:spacing w:lineRule="auto" w:line="240" w:before="0" w:after="0"/>
              <w:jc w:val="center"/>
              <w:rPr>
                <w:b/>
                <w:bCs/>
                <w:sz w:val="22"/>
                <w:szCs w:val="22"/>
              </w:rPr>
            </w:pPr>
            <w:r>
              <w:rPr>
                <w:b/>
                <w:bCs/>
                <w:kern w:val="0"/>
                <w:sz w:val="22"/>
                <w:szCs w:val="22"/>
                <w:lang w:val="lt-LT" w:bidi="ar-SA"/>
              </w:rPr>
              <w:t>Teisė verstis veikla</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1.1.</w:t>
            </w:r>
          </w:p>
        </w:tc>
        <w:tc>
          <w:tcPr>
            <w:tcW w:w="4694" w:type="dxa"/>
            <w:gridSpan w:val="2"/>
            <w:tcBorders/>
          </w:tcPr>
          <w:p>
            <w:pPr>
              <w:pStyle w:val="Normal"/>
              <w:widowControl/>
              <w:suppressAutoHyphens w:val="true"/>
              <w:spacing w:lineRule="auto" w:line="240" w:before="0" w:after="0"/>
              <w:ind w:right="45"/>
              <w:jc w:val="both"/>
              <w:rPr>
                <w:rFonts w:ascii="Times New Roman" w:hAnsi="Times New Roman" w:cs="Times New Roman"/>
                <w:sz w:val="22"/>
                <w:szCs w:val="22"/>
              </w:rPr>
            </w:pPr>
            <w:r>
              <w:rPr>
                <w:rFonts w:cs="Times New Roman" w:ascii="Times New Roman" w:hAnsi="Times New Roman"/>
                <w:kern w:val="0"/>
                <w:sz w:val="22"/>
                <w:szCs w:val="22"/>
                <w:lang w:val="lt-LT" w:bidi="ar-SA"/>
              </w:rPr>
              <w:t>NETAIKOMA</w:t>
            </w:r>
          </w:p>
        </w:tc>
        <w:tc>
          <w:tcPr>
            <w:tcW w:w="4394" w:type="dxa"/>
            <w:tcBorders/>
          </w:tcPr>
          <w:p>
            <w:pPr>
              <w:pStyle w:val="BodyText2"/>
              <w:widowControl/>
              <w:tabs>
                <w:tab w:val="clear" w:pos="1296"/>
                <w:tab w:val="left" w:pos="317" w:leader="none"/>
              </w:tabs>
              <w:suppressAutoHyphens w:val="true"/>
              <w:spacing w:lineRule="auto" w:line="240" w:before="0" w:after="0"/>
              <w:jc w:val="both"/>
              <w:rPr>
                <w:sz w:val="22"/>
                <w:szCs w:val="22"/>
              </w:rPr>
            </w:pPr>
            <w:r>
              <w:rPr>
                <w:kern w:val="0"/>
                <w:sz w:val="22"/>
                <w:szCs w:val="22"/>
                <w:lang w:val="lt-LT" w:bidi="ar-SA"/>
              </w:rPr>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b/>
                <w:bCs/>
              </w:rPr>
            </w:pPr>
            <w:r>
              <w:rPr>
                <w:rFonts w:cs="Times New Roman" w:ascii="Times New Roman" w:hAnsi="Times New Roman"/>
                <w:b/>
                <w:bCs/>
                <w:kern w:val="0"/>
                <w:lang w:val="lt-LT" w:bidi="ar-SA"/>
              </w:rPr>
              <w:t>2.</w:t>
            </w:r>
          </w:p>
        </w:tc>
        <w:tc>
          <w:tcPr>
            <w:tcW w:w="9088" w:type="dxa"/>
            <w:gridSpan w:val="3"/>
            <w:tcBorders/>
          </w:tcPr>
          <w:p>
            <w:pPr>
              <w:pStyle w:val="BodyText2"/>
              <w:widowControl/>
              <w:tabs>
                <w:tab w:val="clear" w:pos="1296"/>
                <w:tab w:val="left" w:pos="317" w:leader="none"/>
              </w:tabs>
              <w:suppressAutoHyphens w:val="true"/>
              <w:spacing w:lineRule="auto" w:line="240" w:before="0" w:after="0"/>
              <w:jc w:val="center"/>
              <w:rPr>
                <w:b/>
                <w:bCs/>
                <w:sz w:val="22"/>
                <w:szCs w:val="22"/>
              </w:rPr>
            </w:pPr>
            <w:r>
              <w:rPr>
                <w:b/>
                <w:bCs/>
                <w:kern w:val="0"/>
                <w:sz w:val="22"/>
                <w:szCs w:val="22"/>
                <w:lang w:val="lt-LT" w:bidi="ar-SA"/>
              </w:rPr>
              <w:t>Techninis ir profesinis pajėgumas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2.1.</w:t>
            </w:r>
          </w:p>
        </w:tc>
        <w:tc>
          <w:tcPr>
            <w:tcW w:w="4663" w:type="dxa"/>
            <w:tcBorders/>
          </w:tcPr>
          <w:p>
            <w:pPr>
              <w:pStyle w:val="Normal"/>
              <w:widowControl/>
              <w:suppressAutoHyphens w:val="true"/>
              <w:spacing w:before="0" w:after="160"/>
              <w:jc w:val="both"/>
              <w:rPr>
                <w:rFonts w:ascii="Times New Roman" w:hAnsi="Times New Roman" w:cs="Times New Roman"/>
                <w:sz w:val="22"/>
                <w:szCs w:val="22"/>
              </w:rPr>
            </w:pPr>
            <w:r>
              <w:rPr>
                <w:rFonts w:cs="Times New Roman" w:ascii="Times New Roman" w:hAnsi="Times New Roman"/>
                <w:color w:val="000000"/>
                <w:kern w:val="0"/>
                <w:sz w:val="22"/>
                <w:szCs w:val="22"/>
                <w:lang w:val="lt-LT" w:bidi="ar-SA"/>
              </w:rPr>
              <w:t xml:space="preserve">Tiekėjas per pastaruosius 3 (trejus) metus iki pasiūlymo pateikimo dienos arba per laiką nuo tiekėjo įregistravimo dienos (jeigu tiekėjas vykdė veiklą mažiau nei 3 </w:t>
            </w:r>
            <w:r>
              <w:rPr>
                <w:rFonts w:cs="Times New Roman" w:ascii="Times New Roman" w:hAnsi="Times New Roman"/>
                <w:kern w:val="0"/>
                <w:sz w:val="22"/>
                <w:szCs w:val="22"/>
                <w:lang w:val="lt-LT" w:bidi="ar-SA"/>
              </w:rPr>
              <w:t>(tris) metus)</w:t>
            </w:r>
            <w:r>
              <w:rPr>
                <w:rFonts w:cs="Times New Roman" w:ascii="Times New Roman" w:hAnsi="Times New Roman"/>
                <w:spacing w:val="2"/>
                <w:kern w:val="0"/>
                <w:sz w:val="22"/>
                <w:szCs w:val="22"/>
                <w:lang w:val="lt-LT" w:bidi="ar-SA"/>
              </w:rPr>
              <w:t xml:space="preserve"> pagal vieną ar daugiau sutarčių suteikęs </w:t>
            </w:r>
            <w:r>
              <w:rPr>
                <w:rFonts w:cs="Times New Roman" w:ascii="Times New Roman" w:hAnsi="Times New Roman"/>
                <w:b/>
                <w:bCs/>
                <w:kern w:val="0"/>
                <w:sz w:val="22"/>
                <w:szCs w:val="22"/>
                <w:lang w:val="lt-LT" w:bidi="ar-SA"/>
              </w:rPr>
              <w:t>mokymų organizavimo ir/ar vedimo paslaugų</w:t>
            </w:r>
            <w:r>
              <w:rPr>
                <w:rFonts w:cs="Times New Roman" w:ascii="Times New Roman" w:hAnsi="Times New Roman"/>
                <w:kern w:val="0"/>
                <w:sz w:val="22"/>
                <w:szCs w:val="22"/>
                <w:lang w:val="lt-LT" w:bidi="ar-SA"/>
              </w:rPr>
              <w:t>, kurių bendra vertė ne mažesnė kaip 30 000,00 Eur be PVM.</w:t>
            </w:r>
          </w:p>
        </w:tc>
        <w:tc>
          <w:tcPr>
            <w:tcW w:w="4425" w:type="dxa"/>
            <w:gridSpan w:val="2"/>
            <w:tcBorders/>
          </w:tcPr>
          <w:p>
            <w:pPr>
              <w:pStyle w:val="BodyText2"/>
              <w:widowControl/>
              <w:tabs>
                <w:tab w:val="clear" w:pos="1296"/>
                <w:tab w:val="left" w:pos="317" w:leader="none"/>
              </w:tabs>
              <w:suppressAutoHyphens w:val="true"/>
              <w:spacing w:lineRule="auto" w:line="240" w:before="0" w:after="0"/>
              <w:jc w:val="both"/>
              <w:rPr>
                <w:sz w:val="22"/>
                <w:szCs w:val="22"/>
                <w:u w:val="single"/>
              </w:rPr>
            </w:pPr>
            <w:r>
              <w:rPr>
                <w:kern w:val="0"/>
                <w:sz w:val="22"/>
                <w:szCs w:val="22"/>
                <w:u w:val="single"/>
                <w:lang w:val="lt-LT" w:bidi="ar-SA"/>
              </w:rPr>
              <w:t>Pateikiama kartu su pasiūlymu:</w:t>
            </w:r>
          </w:p>
          <w:p>
            <w:pPr>
              <w:pStyle w:val="Normal"/>
              <w:widowControl/>
              <w:suppressAutoHyphens w:val="true"/>
              <w:spacing w:lineRule="auto" w:line="259" w:before="0" w:after="160"/>
              <w:jc w:val="both"/>
              <w:rPr>
                <w:rFonts w:ascii="Times New Roman" w:hAnsi="Times New Roman" w:cs="Times New Roman"/>
                <w:bCs/>
                <w:sz w:val="22"/>
                <w:szCs w:val="22"/>
              </w:rPr>
            </w:pPr>
            <w:r>
              <w:rPr>
                <w:rFonts w:cs="Times New Roman" w:ascii="Times New Roman" w:hAnsi="Times New Roman"/>
                <w:bCs/>
                <w:kern w:val="0"/>
                <w:sz w:val="22"/>
                <w:szCs w:val="22"/>
                <w:lang w:val="lt-LT" w:bidi="ar-SA"/>
              </w:rPr>
              <w:t>Pagrindinių per pastaruosius 3 metus suteiktų paslaugų sąrašas, kuriame nurodytos paslaugų bendros sumos, datos ir paslaugų gavėjai (tiek viešieji, tiek privatieji). Perkančioji organizacija pasilieka teisę, reikalauti kartu pateikti užsakovų pažymas, kuriose būtų nurodytos suteiktų paslaugų bendros sumos, datos, paslaugų gavėjai, ar paslaugos buvo suteiktos tinkamai.</w:t>
            </w:r>
          </w:p>
          <w:p>
            <w:pPr>
              <w:pStyle w:val="Normal"/>
              <w:widowControl/>
              <w:suppressAutoHyphens w:val="true"/>
              <w:spacing w:lineRule="auto" w:line="259" w:before="0" w:after="160"/>
              <w:jc w:val="both"/>
              <w:rPr>
                <w:rFonts w:ascii="Times New Roman" w:hAnsi="Times New Roman" w:cs="Times New Roman"/>
                <w:bCs/>
                <w:sz w:val="22"/>
                <w:szCs w:val="22"/>
              </w:rPr>
            </w:pPr>
            <w:r>
              <w:rPr>
                <w:rFonts w:cs="Times New Roman" w:ascii="Times New Roman" w:hAnsi="Times New Roman"/>
                <w:bCs/>
                <w:kern w:val="0"/>
                <w:sz w:val="22"/>
                <w:szCs w:val="22"/>
                <w:lang w:val="lt-LT" w:bidi="ar-SA"/>
              </w:rPr>
              <w:t>J</w:t>
            </w:r>
            <w:r>
              <w:rPr>
                <w:rFonts w:cs="Times New Roman" w:ascii="Times New Roman" w:hAnsi="Times New Roman"/>
                <w:bCs/>
                <w:iCs/>
                <w:color w:val="000000"/>
                <w:kern w:val="0"/>
                <w:sz w:val="22"/>
                <w:szCs w:val="22"/>
                <w:lang w:val="lt-LT" w:bidi="ar-SA"/>
              </w:rPr>
              <w:t>eigu pasiūlymą teikia ūkio subjektų grupė – reikalavimą turi atitikti visi ūkio subjektų grupės nariai kartu (ūkio subjektų grupės narių turima patirtis sumuojama), atsižvelgiant į jų prisiimamus įsipareigojimus.</w:t>
            </w:r>
          </w:p>
          <w:p>
            <w:pPr>
              <w:pStyle w:val="Normal"/>
              <w:widowControl/>
              <w:suppressAutoHyphens w:val="true"/>
              <w:spacing w:lineRule="auto" w:line="259" w:before="0" w:after="160"/>
              <w:jc w:val="both"/>
              <w:rPr>
                <w:rFonts w:ascii="Times New Roman" w:hAnsi="Times New Roman" w:cs="Times New Roman"/>
                <w:bCs/>
                <w:color w:val="000000"/>
                <w:sz w:val="22"/>
                <w:szCs w:val="22"/>
              </w:rPr>
            </w:pPr>
            <w:r>
              <w:rPr>
                <w:rFonts w:cs="Times New Roman" w:ascii="Times New Roman" w:hAnsi="Times New Roman"/>
                <w:bCs/>
                <w:color w:val="000000"/>
                <w:kern w:val="0"/>
                <w:sz w:val="22"/>
                <w:szCs w:val="22"/>
                <w:lang w:val="lt-LT" w:bidi="ar-SA"/>
              </w:rPr>
              <w:t>Tiekėjas gali remtis kitų ūkio subjektų pajėgumais tik tuo atveju, jeigu tie subjektai patys vykdys tą pirkimo sutarties dalį, kuriai reikia jų turimų pajėgumų.</w:t>
            </w:r>
          </w:p>
          <w:p>
            <w:pPr>
              <w:pStyle w:val="Normal"/>
              <w:widowControl/>
              <w:suppressAutoHyphens w:val="true"/>
              <w:spacing w:lineRule="auto" w:line="259" w:before="0" w:after="160"/>
              <w:jc w:val="both"/>
              <w:rPr>
                <w:rFonts w:ascii="Times New Roman" w:hAnsi="Times New Roman" w:cs="Times New Roman"/>
                <w:bCs/>
                <w:sz w:val="22"/>
                <w:szCs w:val="22"/>
              </w:rPr>
            </w:pPr>
            <w:r>
              <w:rPr>
                <w:rFonts w:cs="Times New Roman" w:ascii="Times New Roman" w:hAnsi="Times New Roman"/>
                <w:bCs/>
                <w:iCs/>
                <w:color w:val="000000"/>
                <w:kern w:val="0"/>
                <w:sz w:val="22"/>
                <w:szCs w:val="22"/>
                <w:lang w:val="lt-LT" w:bidi="ar-SA"/>
              </w:rPr>
              <w:t xml:space="preserve">Subtiekėjams šis reikalavimas </w:t>
            </w:r>
            <w:r>
              <w:rPr>
                <w:rFonts w:cs="Times New Roman" w:ascii="Times New Roman" w:hAnsi="Times New Roman"/>
                <w:bCs/>
                <w:color w:val="000000"/>
                <w:kern w:val="0"/>
                <w:sz w:val="22"/>
                <w:szCs w:val="22"/>
                <w:lang w:val="lt-LT" w:bidi="ar-SA"/>
              </w:rPr>
              <w:t>nenustatomas</w:t>
            </w:r>
            <w:r>
              <w:rPr>
                <w:rFonts w:cs="Times New Roman" w:ascii="Times New Roman" w:hAnsi="Times New Roman"/>
                <w:bCs/>
                <w:iCs/>
                <w:color w:val="000000"/>
                <w:kern w:val="0"/>
                <w:sz w:val="22"/>
                <w:szCs w:val="22"/>
                <w:lang w:val="lt-LT" w:bidi="ar-SA"/>
              </w:rPr>
              <w:t>.</w:t>
            </w:r>
          </w:p>
          <w:p>
            <w:pPr>
              <w:pStyle w:val="Normal"/>
              <w:widowControl/>
              <w:suppressAutoHyphens w:val="true"/>
              <w:spacing w:lineRule="auto" w:line="240" w:before="0" w:after="0"/>
              <w:jc w:val="both"/>
              <w:rPr>
                <w:rFonts w:ascii="Times New Roman" w:hAnsi="Times New Roman" w:cs="Times New Roman"/>
                <w:bCs/>
                <w:i/>
                <w:i/>
                <w:sz w:val="22"/>
                <w:szCs w:val="22"/>
              </w:rPr>
            </w:pPr>
            <w:r>
              <w:rPr>
                <w:rFonts w:cs="Times New Roman" w:ascii="Times New Roman" w:hAnsi="Times New Roman"/>
                <w:bCs/>
                <w:i/>
                <w:kern w:val="0"/>
                <w:sz w:val="22"/>
                <w:szCs w:val="22"/>
                <w:lang w:val="lt-LT" w:bidi="ar-SA"/>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pPr>
              <w:pStyle w:val="Normal"/>
              <w:widowControl/>
              <w:suppressAutoHyphens w:val="true"/>
              <w:spacing w:lineRule="auto" w:line="240" w:before="0" w:after="0"/>
              <w:jc w:val="both"/>
              <w:rPr>
                <w:rFonts w:ascii="Times New Roman" w:hAnsi="Times New Roman" w:cs="Times New Roman"/>
                <w:bCs/>
                <w:i/>
                <w:i/>
                <w:sz w:val="22"/>
                <w:szCs w:val="22"/>
              </w:rPr>
            </w:pPr>
            <w:r>
              <w:rPr>
                <w:rFonts w:cs="Times New Roman" w:ascii="Times New Roman" w:hAnsi="Times New Roman"/>
                <w:bCs/>
                <w:i/>
                <w:kern w:val="0"/>
                <w:sz w:val="22"/>
                <w:szCs w:val="22"/>
                <w:lang w:val="lt-LT" w:bidi="ar-SA"/>
              </w:rPr>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b/>
                <w:bCs/>
                <w:i/>
                <w:iCs/>
                <w:kern w:val="0"/>
                <w:sz w:val="22"/>
                <w:szCs w:val="22"/>
                <w:lang w:val="lt-LT" w:bidi="ar-SA"/>
              </w:rPr>
              <w:t>Pateikiamos atitinkamų dokumentų skaitmeninės kopijos CVP IS priemonėmis.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3.2.</w:t>
            </w:r>
          </w:p>
        </w:tc>
        <w:tc>
          <w:tcPr>
            <w:tcW w:w="9088" w:type="dxa"/>
            <w:gridSpan w:val="3"/>
            <w:tcBorders/>
          </w:tcPr>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Tiekėjas privalo turėti kvalifikuotus specialistus, atsakingus už sutarties vykdymą, turinčius būtinas žinias ir patirtį. Taip pat tiekėjo siūlomi specialistai, turi tenkinti žemiau nurodytus būtinus kvalifikacinius reikalavimus. Tiekėjas turi pasiūlyti tokį specialistų skaičių, kad galėtų laiku ir kokybiškai suteikti paslaugas pagal techninėje specifikacijoje nurodytas sąlygas.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3.2.1.</w:t>
            </w:r>
          </w:p>
        </w:tc>
        <w:tc>
          <w:tcPr>
            <w:tcW w:w="4663" w:type="dxa"/>
            <w:tcBorders/>
          </w:tcPr>
          <w:p>
            <w:pPr>
              <w:pStyle w:val="Normal"/>
              <w:widowControl/>
              <w:suppressAutoHyphens w:val="true"/>
              <w:spacing w:lineRule="auto" w:line="240" w:before="0" w:after="0"/>
              <w:jc w:val="both"/>
              <w:rPr>
                <w:rFonts w:ascii="Times New Roman" w:hAnsi="Times New Roman" w:cs="Times New Roman"/>
                <w:b/>
                <w:bCs/>
                <w:sz w:val="22"/>
                <w:szCs w:val="22"/>
              </w:rPr>
            </w:pPr>
            <w:r>
              <w:rPr>
                <w:rFonts w:cs="Times New Roman" w:ascii="Times New Roman" w:hAnsi="Times New Roman"/>
                <w:b/>
                <w:bCs/>
                <w:kern w:val="0"/>
                <w:sz w:val="22"/>
                <w:szCs w:val="22"/>
                <w:lang w:val="lt-LT" w:bidi="ar-SA"/>
              </w:rPr>
              <w:t xml:space="preserve">Programos kūrėjas, </w:t>
            </w:r>
            <w:r>
              <w:rPr>
                <w:rFonts w:cs="Times New Roman" w:ascii="Times New Roman" w:hAnsi="Times New Roman"/>
                <w:kern w:val="0"/>
                <w:sz w:val="22"/>
                <w:szCs w:val="22"/>
                <w:lang w:val="lt-LT" w:bidi="ar-SA"/>
              </w:rPr>
              <w:t>kuris iki pasiūlymų pateikimo termino pabaigos:</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a) turi būti įgijęs psichologo profesinę kvalifikaciją, t.y. baigęs universitetines pirmosios ir antrosios pakopų psichologijos studijų krypties studijas arba vientisąsias universitetines psichologijos studijų krypties studijas arba įgijus lygiavertę aukštojo mokslo kvalifikaciją. Psichologo profesinė kvalifikacija, įgyta pagal užsienio valstybių ir (ar) tarptautinių organizacijų švietimo programas, pripažįstama Lietuvos Respublikos reglamentuojamų profesinių kvalifikacijų pripažinimo įstatymo ir kitų teisės aktų nustatyta tvarka; arba turi būti įgijęs aukštąjį universitetinį išsilavinimą medicinos srityje ir turėti gydytojo psichiatro profesinę kvalifikaciją arba švietimo ir mokslo ministro nustatyta tvarka prilygintą aukštojo mokslo kvalifikaciją, arba teisės aktų nustatyta tvarka pripažintą kaip lygiavertę užsienyje įgytą kvalifikaciją;</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 xml:space="preserve">b) per paskutinius 5 (penkerius) metus turi ne trumpesnę kaip 12 (dvylikos) mėnesių darbo patirtį </w:t>
            </w:r>
            <w:r>
              <w:rPr>
                <w:rFonts w:cs="Times New Roman" w:ascii="Times New Roman" w:hAnsi="Times New Roman"/>
                <w:kern w:val="0"/>
                <w:sz w:val="22"/>
                <w:szCs w:val="22"/>
                <w:lang w:val="lt-LT" w:bidi="ar-SA"/>
              </w:rPr>
              <w:t>psichologijos srityje</w:t>
            </w:r>
            <w:r>
              <w:rPr>
                <w:rFonts w:cs="Times New Roman" w:ascii="Times New Roman" w:hAnsi="Times New Roman"/>
                <w:kern w:val="0"/>
                <w:sz w:val="22"/>
                <w:szCs w:val="22"/>
                <w:lang w:val="lt-LT" w:bidi="ar-SA"/>
              </w:rPr>
              <w:t>.</w:t>
            </w:r>
          </w:p>
        </w:tc>
        <w:tc>
          <w:tcPr>
            <w:tcW w:w="4425" w:type="dxa"/>
            <w:gridSpan w:val="2"/>
            <w:vMerge w:val="restart"/>
            <w:tcBorders/>
          </w:tcPr>
          <w:p>
            <w:pPr>
              <w:pStyle w:val="Normal"/>
              <w:widowControl/>
              <w:suppressAutoHyphens w:val="true"/>
              <w:spacing w:lineRule="auto" w:line="240" w:before="0" w:after="0"/>
              <w:jc w:val="both"/>
              <w:rPr>
                <w:rFonts w:ascii="Times New Roman" w:hAnsi="Times New Roman" w:cs="Times New Roman"/>
                <w:vanish/>
                <w:sz w:val="22"/>
                <w:szCs w:val="22"/>
                <w:u w:val="single"/>
              </w:rPr>
            </w:pPr>
            <w:r>
              <w:rPr>
                <w:rFonts w:cs="Times New Roman" w:ascii="Times New Roman" w:hAnsi="Times New Roman"/>
                <w:kern w:val="0"/>
                <w:sz w:val="22"/>
                <w:szCs w:val="22"/>
                <w:u w:val="single"/>
                <w:lang w:val="lt-LT" w:bidi="ar-SA"/>
              </w:rPr>
              <w:t>Pateikiama kartu su pasiūlymu:</w:t>
            </w:r>
            <w:r>
              <w:rPr>
                <w:rFonts w:cs="Times New Roman" w:ascii="Times New Roman" w:hAnsi="Times New Roman"/>
                <w:vanish/>
                <w:kern w:val="0"/>
                <w:sz w:val="22"/>
                <w:szCs w:val="22"/>
                <w:u w:val="single"/>
                <w:lang w:val="lt-LT" w:bidi="ar-SA"/>
              </w:rPr>
              <w:t>Top of Form</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p>
            <w:pPr>
              <w:pStyle w:val="Normal"/>
              <w:widowControl/>
              <w:suppressAutoHyphens w:val="true"/>
              <w:spacing w:lineRule="auto" w:line="240" w:before="0" w:after="0"/>
              <w:contextualSpacing/>
              <w:jc w:val="both"/>
              <w:rPr>
                <w:rFonts w:ascii="Times New Roman" w:hAnsi="Times New Roman" w:cs="Times New Roman"/>
                <w:sz w:val="22"/>
                <w:szCs w:val="22"/>
              </w:rPr>
            </w:pPr>
            <w:r>
              <w:rPr>
                <w:rFonts w:cs="Times New Roman" w:ascii="Times New Roman" w:hAnsi="Times New Roman"/>
                <w:kern w:val="0"/>
                <w:sz w:val="22"/>
                <w:szCs w:val="22"/>
                <w:lang w:val="lt-LT" w:bidi="ar-SA"/>
              </w:rPr>
              <w:t>1) Perkančiosios organizacijos nustatytos formos specialistų sąrašo ir kvalifikacijos reikalavimų atitikties pažyma, parengta pagal pirkimo sąlygų 11 priede pateiktą formą.</w:t>
            </w:r>
          </w:p>
          <w:p>
            <w:pPr>
              <w:pStyle w:val="Normal"/>
              <w:widowControl/>
              <w:tabs>
                <w:tab w:val="clear" w:pos="1296"/>
                <w:tab w:val="left" w:pos="0" w:leader="none"/>
                <w:tab w:val="left" w:pos="9631" w:leader="none"/>
              </w:tabs>
              <w:suppressAutoHyphens w:val="true"/>
              <w:spacing w:lineRule="auto" w:line="240" w:before="0" w:after="0"/>
              <w:jc w:val="both"/>
              <w:rPr>
                <w:rFonts w:ascii="Times New Roman" w:hAnsi="Times New Roman" w:cs="Times New Roman"/>
                <w:i/>
                <w:i/>
                <w:iCs/>
                <w:sz w:val="22"/>
                <w:szCs w:val="22"/>
              </w:rPr>
            </w:pPr>
            <w:r>
              <w:rPr>
                <w:rFonts w:cs="Times New Roman" w:ascii="Times New Roman" w:hAnsi="Times New Roman"/>
                <w:i/>
                <w:iCs/>
                <w:kern w:val="0"/>
                <w:sz w:val="22"/>
                <w:szCs w:val="22"/>
                <w:lang w:val="lt-LT" w:bidi="ar-SA"/>
              </w:rPr>
              <w:t>Perkančioji organizacija pasilieka sau teisę reikalauti reikiamą specialistų patirtį įrodyti pvz. darbdavių/užsakovų atsiliepimais, ar kitais įrodančiais dokumentais ir Perkančioji organizacija pasilieka teisę be išankstinio įspėjimo susisiekti su tiekėjo nurodytais darbdavių/užsakovų  atstovais.</w:t>
            </w:r>
          </w:p>
          <w:p>
            <w:pPr>
              <w:pStyle w:val="Normal"/>
              <w:widowControl/>
              <w:tabs>
                <w:tab w:val="clear" w:pos="1296"/>
                <w:tab w:val="left" w:pos="0" w:leader="none"/>
                <w:tab w:val="left" w:pos="9631" w:leader="none"/>
              </w:tabs>
              <w:suppressAutoHyphens w:val="true"/>
              <w:spacing w:lineRule="auto" w:line="240" w:before="0" w:after="0"/>
              <w:jc w:val="both"/>
              <w:rPr>
                <w:rFonts w:ascii="Times New Roman" w:hAnsi="Times New Roman" w:cs="Times New Roman"/>
                <w:color w:val="000000"/>
                <w:sz w:val="22"/>
                <w:szCs w:val="22"/>
              </w:rPr>
            </w:pPr>
            <w:r>
              <w:rPr>
                <w:rFonts w:cs="Times New Roman" w:ascii="Times New Roman" w:hAnsi="Times New Roman"/>
                <w:color w:val="000000"/>
                <w:kern w:val="0"/>
                <w:sz w:val="22"/>
                <w:szCs w:val="22"/>
                <w:lang w:val="lt-LT" w:bidi="ar-SA"/>
              </w:rPr>
              <w:t>2) įgytą aukštąjį universitetinį arba jam prilygintą išsilavinimą patvirtinantys dokumentai.</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3)</w:t>
            </w:r>
            <w:r>
              <w:rPr>
                <w:rFonts w:cs="Times New Roman" w:ascii="Times New Roman" w:hAnsi="Times New Roman"/>
                <w:color w:val="FF0000"/>
                <w:kern w:val="0"/>
                <w:sz w:val="22"/>
                <w:szCs w:val="22"/>
                <w:lang w:val="lt-LT" w:bidi="ar-SA"/>
              </w:rPr>
              <w:t xml:space="preserve"> </w:t>
            </w:r>
            <w:r>
              <w:rPr>
                <w:rFonts w:cs="Times New Roman" w:ascii="Times New Roman" w:hAnsi="Times New Roman"/>
                <w:b/>
                <w:bCs/>
                <w:kern w:val="0"/>
                <w:sz w:val="22"/>
                <w:szCs w:val="22"/>
                <w:lang w:val="lt-LT" w:bidi="ar-SA"/>
              </w:rPr>
              <w:t>specialisto – kvazisubtiekėjo laisvos formos sutikimas</w:t>
            </w:r>
            <w:r>
              <w:rPr>
                <w:rFonts w:cs="Times New Roman" w:ascii="Times New Roman" w:hAnsi="Times New Roman"/>
                <w:kern w:val="0"/>
                <w:sz w:val="22"/>
                <w:szCs w:val="22"/>
                <w:lang w:val="lt-LT" w:bidi="ar-SA"/>
              </w:rPr>
              <w:t xml:space="preserve"> teikti sutartyje nurodytas paslaugas, </w:t>
            </w:r>
            <w:r>
              <w:rPr>
                <w:rFonts w:cs="Times New Roman" w:ascii="Times New Roman" w:hAnsi="Times New Roman"/>
                <w:b/>
                <w:bCs/>
                <w:kern w:val="0"/>
                <w:sz w:val="22"/>
                <w:szCs w:val="22"/>
                <w:lang w:val="lt-LT" w:bidi="ar-SA"/>
              </w:rPr>
              <w:t>jei jis dirba kitoje įmonėje</w:t>
            </w:r>
            <w:r>
              <w:rPr>
                <w:rFonts w:cs="Times New Roman" w:ascii="Times New Roman" w:hAnsi="Times New Roman"/>
                <w:kern w:val="0"/>
                <w:sz w:val="22"/>
                <w:szCs w:val="22"/>
                <w:lang w:val="lt-LT" w:bidi="ar-SA"/>
              </w:rPr>
              <w:t xml:space="preserve"> (ne tiekėjo ar ūkio subjekto, kurio pajėgumais tiekėjas remiasi, įmonėje) ir </w:t>
            </w:r>
            <w:r>
              <w:rPr>
                <w:rFonts w:cs="Times New Roman" w:ascii="Times New Roman" w:hAnsi="Times New Roman"/>
                <w:b/>
                <w:bCs/>
                <w:kern w:val="0"/>
                <w:sz w:val="22"/>
                <w:szCs w:val="22"/>
                <w:lang w:val="lt-LT" w:bidi="ar-SA"/>
              </w:rPr>
              <w:t xml:space="preserve">tiekėjo ar ūkio subjekto, kurio pajėgumais tiekėjas remiasi, patvirtinimas, </w:t>
            </w:r>
            <w:r>
              <w:rPr>
                <w:rFonts w:cs="Times New Roman" w:ascii="Times New Roman" w:hAnsi="Times New Roman"/>
                <w:kern w:val="0"/>
                <w:sz w:val="22"/>
                <w:szCs w:val="22"/>
                <w:lang w:val="lt-LT" w:bidi="ar-SA"/>
              </w:rPr>
              <w:t>kad laimėjęs konkursą, įdarbins šį kvazisubtiekėją (tik tuo atveju, jei šis specialistas nesiūlomas kaip ūkio subjektas, kurio pajėgumais tiekėjas remiasi).</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t>Jeigu pasiūlymą teikia ūkio subjektų grupė – reikalavimą turi atitikti ūkio subjektų grupės nario (-ių) specialistai, atsižvelgiant į jų prisiimamus įsipareigojimus pirkimo sutarčiai vykdyti.</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t>Tiekėjas gali remtis kitų ūkio subjektų pajėgumais tik tuo atveju, jeigu tie subjektai (jų darbuotojai) patys vykdys tą pirkimo sutarties dalį, kuriai reikia jų turimų pajėgumų.</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t>Subtiekėjai - jei tiekėjas (jo pasitelkiami specialistai) pats atitinka nustatytą reikalavimą, tačiau ketina pasitelkti subtiekėjus (jo specialistus), subtiekėjų specialistai privalo atitikti nustatytus</w:t>
            </w:r>
            <w:r>
              <w:rPr>
                <w:rFonts w:eastAsia="Times New Roman" w:cs="Times New Roman" w:ascii="Times New Roman" w:hAnsi="Times New Roman"/>
                <w:b/>
                <w:bCs/>
                <w:color w:val="000000"/>
                <w:kern w:val="0"/>
                <w:sz w:val="22"/>
                <w:szCs w:val="22"/>
                <w:lang w:val="lt-LT" w:eastAsia="en-US" w:bidi="ar-SA"/>
              </w:rPr>
              <w:t> </w:t>
            </w:r>
            <w:r>
              <w:rPr>
                <w:rFonts w:eastAsia="Times New Roman" w:cs="Times New Roman" w:ascii="Times New Roman" w:hAnsi="Times New Roman"/>
                <w:color w:val="000000"/>
                <w:kern w:val="0"/>
                <w:sz w:val="22"/>
                <w:szCs w:val="22"/>
                <w:lang w:val="lt-LT" w:eastAsia="en-US" w:bidi="ar-SA"/>
              </w:rPr>
              <w:t>reikalavimus, jeigu subtiekėjai (jų darbuotojai) patys vykdys tą pirkimo sutarties dalį, kuriai reikia nustatytos kvalifikacijos.</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true"/>
              <w:spacing w:lineRule="auto" w:line="240" w:before="0" w:after="0"/>
              <w:jc w:val="both"/>
              <w:rPr>
                <w:rFonts w:ascii="Times New Roman" w:hAnsi="Times New Roman" w:cs="Times New Roman"/>
                <w:b/>
                <w:bCs/>
                <w:i/>
                <w:i/>
                <w:iCs/>
                <w:sz w:val="22"/>
                <w:szCs w:val="22"/>
              </w:rPr>
            </w:pPr>
            <w:r>
              <w:rPr>
                <w:rFonts w:cs="Times New Roman" w:ascii="Times New Roman" w:hAnsi="Times New Roman"/>
                <w:b/>
                <w:bCs/>
                <w:i/>
                <w:iCs/>
                <w:kern w:val="0"/>
                <w:sz w:val="22"/>
                <w:szCs w:val="22"/>
                <w:lang w:val="lt-LT" w:bidi="ar-SA"/>
              </w:rPr>
              <w:t>Pateikiamos atitinkamų dokumentų skaitmeninės kopijos CVP IS priemonėmis.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3.2.2.</w:t>
            </w:r>
          </w:p>
        </w:tc>
        <w:tc>
          <w:tcPr>
            <w:tcW w:w="4663" w:type="dxa"/>
            <w:tcBorders/>
          </w:tcPr>
          <w:p>
            <w:pPr>
              <w:pStyle w:val="Normal"/>
              <w:widowControl/>
              <w:suppressAutoHyphens w:val="true"/>
              <w:spacing w:lineRule="auto" w:line="240" w:before="0" w:after="0"/>
              <w:jc w:val="both"/>
              <w:rPr>
                <w:rFonts w:ascii="Times New Roman" w:hAnsi="Times New Roman" w:cs="Times New Roman"/>
                <w:b/>
                <w:bCs/>
                <w:sz w:val="22"/>
                <w:szCs w:val="22"/>
              </w:rPr>
            </w:pPr>
            <w:r>
              <w:rPr>
                <w:rFonts w:cs="Times New Roman" w:ascii="Times New Roman" w:hAnsi="Times New Roman"/>
                <w:b/>
                <w:bCs/>
                <w:kern w:val="0"/>
                <w:sz w:val="22"/>
                <w:szCs w:val="22"/>
                <w:lang w:val="lt-LT" w:bidi="ar-SA"/>
              </w:rPr>
              <w:t xml:space="preserve">Programos dėstytojas, </w:t>
            </w:r>
            <w:r>
              <w:rPr>
                <w:rFonts w:cs="Times New Roman" w:ascii="Times New Roman" w:hAnsi="Times New Roman"/>
                <w:kern w:val="0"/>
                <w:sz w:val="22"/>
                <w:szCs w:val="22"/>
                <w:lang w:val="lt-LT" w:bidi="ar-SA"/>
              </w:rPr>
              <w:t>kuris iki pasiūlymų pateikimo termino pabaigos:</w:t>
            </w:r>
          </w:p>
          <w:p>
            <w:pPr>
              <w:pStyle w:val="Normal"/>
              <w:widowControl/>
              <w:tabs>
                <w:tab w:val="clear" w:pos="1296"/>
                <w:tab w:val="left" w:pos="165" w:leader="none"/>
                <w:tab w:val="left" w:pos="448" w:leader="none"/>
              </w:tabs>
              <w:suppressAutoHyphens w:val="true"/>
              <w:spacing w:lineRule="auto" w:line="240" w:before="0" w:after="0"/>
              <w:jc w:val="both"/>
              <w:rPr>
                <w:rFonts w:ascii="Times New Roman" w:hAnsi="Times New Roman" w:eastAsia="Times New Roman" w:cs="Times New Roman"/>
                <w:sz w:val="22"/>
                <w:szCs w:val="22"/>
              </w:rPr>
            </w:pPr>
            <w:r>
              <w:rPr>
                <w:rFonts w:cs="Times New Roman" w:ascii="Times New Roman" w:hAnsi="Times New Roman"/>
                <w:kern w:val="0"/>
                <w:sz w:val="22"/>
                <w:szCs w:val="22"/>
                <w:lang w:val="lt-LT" w:bidi="ar-SA"/>
              </w:rPr>
              <w:t>a)</w:t>
            </w:r>
            <w:r>
              <w:rPr>
                <w:rFonts w:cs="Times New Roman" w:ascii="Times New Roman" w:hAnsi="Times New Roman"/>
                <w:b/>
                <w:bCs/>
                <w:kern w:val="0"/>
                <w:sz w:val="22"/>
                <w:szCs w:val="22"/>
                <w:lang w:val="lt-LT" w:bidi="ar-SA"/>
              </w:rPr>
              <w:t xml:space="preserve"> </w:t>
            </w:r>
            <w:r>
              <w:rPr>
                <w:rFonts w:cs="Times New Roman" w:ascii="Times New Roman" w:hAnsi="Times New Roman"/>
                <w:kern w:val="0"/>
                <w:sz w:val="22"/>
                <w:szCs w:val="22"/>
                <w:lang w:val="lt-LT" w:bidi="ar-SA"/>
              </w:rPr>
              <w:t xml:space="preserve">turi būti įgijęs aukštąjį universitetinį išsilavinimą: ne žemesnį nei </w:t>
            </w:r>
            <w:r>
              <w:rPr>
                <w:rFonts w:eastAsia="Times New Roman" w:cs="Times New Roman" w:ascii="Times New Roman" w:hAnsi="Times New Roman"/>
                <w:kern w:val="0"/>
                <w:sz w:val="22"/>
                <w:szCs w:val="22"/>
                <w:lang w:val="lt-LT" w:bidi="ar-SA"/>
              </w:rPr>
              <w:t>bakalauro laipsnį psichologijos ir/arba visuomenės sveikatos ir/arba medicinos ir/arba socialinio darbo ir/arba edukologijos ar susijusiose srityse, arba švietimo ir mokslo ministro nustatyta tvarka prilygintą aukštojo mokslo kvalifikaciją, arba teisės aktų nustatyta tvarka pripažintą kaip lygiavertę užsienyje įgytą kvalifikaciją;</w:t>
            </w:r>
          </w:p>
          <w:p>
            <w:pPr>
              <w:pStyle w:val="Normal"/>
              <w:widowControl/>
              <w:suppressAutoHyphens w:val="true"/>
              <w:spacing w:lineRule="auto" w:line="240" w:before="0" w:after="0"/>
              <w:jc w:val="both"/>
              <w:rPr>
                <w:rFonts w:ascii="Times New Roman" w:hAnsi="Times New Roman" w:eastAsia="Times New Roman" w:cs="Times New Roman"/>
                <w:sz w:val="22"/>
                <w:szCs w:val="22"/>
              </w:rPr>
            </w:pPr>
            <w:r>
              <w:rPr>
                <w:rFonts w:cs="Times New Roman" w:ascii="Times New Roman" w:hAnsi="Times New Roman"/>
                <w:kern w:val="0"/>
                <w:sz w:val="22"/>
                <w:szCs w:val="22"/>
                <w:lang w:val="lt-LT" w:bidi="ar-SA"/>
              </w:rPr>
              <w:t>b) per paskutinius 5 (penkerius) metus turi</w:t>
            </w:r>
            <w:r>
              <w:rPr>
                <w:rFonts w:cs="Times New Roman" w:ascii="Times New Roman" w:hAnsi="Times New Roman"/>
                <w:b/>
                <w:bCs/>
                <w:kern w:val="0"/>
                <w:sz w:val="22"/>
                <w:szCs w:val="22"/>
                <w:lang w:val="lt-LT" w:bidi="ar-SA"/>
              </w:rPr>
              <w:t> </w:t>
            </w:r>
            <w:r>
              <w:rPr>
                <w:rFonts w:cs="Times New Roman" w:ascii="Times New Roman" w:hAnsi="Times New Roman"/>
                <w:kern w:val="0"/>
                <w:sz w:val="22"/>
                <w:szCs w:val="22"/>
                <w:lang w:val="lt-LT" w:bidi="ar-SA"/>
              </w:rPr>
              <w:t xml:space="preserve">ne trumpesnę kaip 12 (dvylikos) mėnesių darbo patirtį </w:t>
            </w:r>
            <w:r>
              <w:rPr>
                <w:rFonts w:eastAsia="Times New Roman" w:cs="Times New Roman" w:ascii="Times New Roman" w:hAnsi="Times New Roman"/>
                <w:kern w:val="0"/>
                <w:sz w:val="22"/>
                <w:szCs w:val="22"/>
                <w:lang w:val="lt-LT" w:bidi="ar-SA"/>
              </w:rPr>
              <w:t>psichikos sveikatos ir/arba emocinės pagalbos teikimo srityje;</w:t>
            </w:r>
          </w:p>
          <w:p>
            <w:pPr>
              <w:pStyle w:val="Normal"/>
              <w:widowControl/>
              <w:suppressAutoHyphens w:val="true"/>
              <w:spacing w:lineRule="auto" w:line="240" w:before="0" w:after="160"/>
              <w:jc w:val="both"/>
              <w:rPr>
                <w:rFonts w:ascii="Times New Roman" w:hAnsi="Times New Roman" w:cs="Times New Roman"/>
                <w:sz w:val="22"/>
                <w:szCs w:val="22"/>
              </w:rPr>
            </w:pPr>
            <w:r>
              <w:rPr>
                <w:rFonts w:cs="Times New Roman" w:ascii="Times New Roman" w:hAnsi="Times New Roman"/>
                <w:kern w:val="0"/>
                <w:sz w:val="22"/>
                <w:szCs w:val="22"/>
                <w:lang w:val="lt-LT" w:bidi="ar-SA"/>
              </w:rPr>
              <w:t xml:space="preserve">c) per paskutinius 3 (trejus) metus </w:t>
            </w:r>
            <w:r>
              <w:rPr>
                <w:rFonts w:cs="Times New Roman" w:ascii="Times New Roman" w:hAnsi="Times New Roman"/>
                <w:kern w:val="0"/>
                <w:sz w:val="22"/>
                <w:szCs w:val="22"/>
                <w:lang w:val="lt-LT" w:bidi="ar-SA"/>
              </w:rPr>
              <w:t>iki pasiūlymo pateikimo,</w:t>
            </w:r>
            <w:r>
              <w:rPr>
                <w:rFonts w:cs="Times New Roman" w:ascii="Times New Roman" w:hAnsi="Times New Roman"/>
                <w:kern w:val="0"/>
                <w:sz w:val="22"/>
                <w:szCs w:val="22"/>
                <w:lang w:val="lt-LT" w:bidi="ar-SA"/>
              </w:rPr>
              <w:t xml:space="preserve"> vedė ne mažiau nei </w:t>
            </w:r>
            <w:r>
              <w:rPr>
                <w:rFonts w:cs="Times New Roman" w:ascii="Times New Roman" w:hAnsi="Times New Roman"/>
                <w:kern w:val="0"/>
                <w:sz w:val="22"/>
                <w:szCs w:val="22"/>
                <w:lang w:val="lt-LT" w:bidi="ar-SA"/>
              </w:rPr>
              <w:t>8</w:t>
            </w:r>
            <w:r>
              <w:rPr>
                <w:rFonts w:cs="Times New Roman" w:ascii="Times New Roman" w:hAnsi="Times New Roman"/>
                <w:kern w:val="0"/>
                <w:sz w:val="22"/>
                <w:szCs w:val="22"/>
                <w:lang w:val="lt-LT" w:bidi="ar-SA"/>
              </w:rPr>
              <w:t xml:space="preserve"> ak. val. mokymų ir/arba edukacijų psichikos sveikatos ir/arba pirmosios emocinės pagalbos temomis.</w:t>
            </w:r>
          </w:p>
        </w:tc>
        <w:tc>
          <w:tcPr>
            <w:tcW w:w="4425" w:type="dxa"/>
            <w:gridSpan w:val="2"/>
            <w:vMerge w:val="continue"/>
            <w:tcBorders/>
          </w:tcPr>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tc>
      </w:tr>
    </w:tbl>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t>Pastabos:</w:t>
      </w:r>
    </w:p>
    <w:p>
      <w:pPr>
        <w:pStyle w:val="ListParagraph"/>
        <w:numPr>
          <w:ilvl w:val="0"/>
          <w:numId w:val="7"/>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Tiekėjų atitiktis kvalifikacijos reikalavimams vertinama vadovaujantis Pirkimo sąlygose nustatyta pasiūlymų vertinimo tvarka.</w:t>
      </w:r>
    </w:p>
    <w:p>
      <w:pPr>
        <w:pStyle w:val="ListParagraph"/>
        <w:numPr>
          <w:ilvl w:val="0"/>
          <w:numId w:val="7"/>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Tiekėjų kvalifikacijos patikslinimai / papildymai / paaiškinimai atliekami vadovaujantis 2022 m. gruodžio 30 d. Viešųjų pirkimų tarnybos direktoriaus įsakymu patvirtintomis taisyklėmis Nr. 1S-240 „Dėl pasiūlymų patikslinimo, papildymo ar paaiškinimo taisyklių patvirtinimo“</w:t>
      </w:r>
      <w:r>
        <w:fldChar w:fldCharType="begin"/>
      </w:r>
      <w:r>
        <w:rPr>
          <w:i/>
          <w:iCs/>
          <w:rFonts w:eastAsia="Calibri" w:cs="Times New Roman" w:ascii="Times New Roman" w:hAnsi="Times New Roman"/>
        </w:rPr>
        <w:instrText xml:space="preserve"> HYPERLINK "https://docs.google.com/document/d/e/2PACX-1vS89YrYvtZIOxowdUtiMTAtLOIuxHszogf6kgF59kvk6770P6DYHEw_DiSPzJoLJnE9Eo0K7TFaKJVK/pub?embedded=true" \l "ftnt1"</w:instrText>
      </w:r>
      <w:r>
        <w:rPr>
          <w:i/>
          <w:iCs/>
          <w:rFonts w:eastAsia="Calibri" w:cs="Times New Roman" w:ascii="Times New Roman" w:hAnsi="Times New Roman"/>
        </w:rPr>
        <w:fldChar w:fldCharType="separate"/>
      </w:r>
      <w:r>
        <w:rPr>
          <w:rFonts w:eastAsia="Calibri" w:cs="Times New Roman" w:ascii="Times New Roman" w:hAnsi="Times New Roman"/>
          <w:i/>
          <w:iCs/>
        </w:rPr>
        <w:t>.</w:t>
      </w:r>
      <w:r>
        <w:rPr>
          <w:i/>
          <w:iCs/>
          <w:rFonts w:eastAsia="Calibri" w:cs="Times New Roman" w:ascii="Times New Roman" w:hAnsi="Times New Roman"/>
        </w:rPr>
        <w:fldChar w:fldCharType="end"/>
      </w:r>
    </w:p>
    <w:p>
      <w:pPr>
        <w:pStyle w:val="ListParagraph"/>
        <w:numPr>
          <w:ilvl w:val="0"/>
          <w:numId w:val="7"/>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 xml:space="preserve">Reikalaujamą patirtį tiekėjas ir jo siūlomi specialistai privalo būti įgiję iki pasiūlymų pateikimo termino pabaigos. </w:t>
      </w:r>
    </w:p>
    <w:p>
      <w:pPr>
        <w:pStyle w:val="C49"/>
        <w:numPr>
          <w:ilvl w:val="0"/>
          <w:numId w:val="7"/>
        </w:numPr>
        <w:shd w:val="clear" w:color="auto" w:fill="FFFFFF"/>
        <w:spacing w:before="280" w:after="280"/>
        <w:jc w:val="both"/>
        <w:rPr>
          <w:rStyle w:val="C6"/>
          <w:i/>
          <w:i/>
          <w:iCs/>
          <w:color w:val="000000"/>
          <w:sz w:val="21"/>
          <w:szCs w:val="21"/>
        </w:rPr>
      </w:pPr>
      <w:r>
        <w:rPr>
          <w:rStyle w:val="C6"/>
          <w:rFonts w:eastAsia="" w:eastAsiaTheme="majorEastAsia"/>
          <w:i/>
          <w:iCs/>
          <w:color w:val="000000"/>
          <w:sz w:val="22"/>
          <w:szCs w:val="22"/>
        </w:rPr>
        <w:t>Siūlomo specialisto patirtis vertinama pagal specialisto vykdytus projektus, sutartis ar darbo sutartis. Sutartis / projektas gali būti pradėta vykdyti anksčiau, nei prieš 5 metus iki pasiūlymų pateikimo termino pabaigos, tačiau sutarties / projekto vykdymo pabaiga turi patekti į nurodytą 5 metų laikotarpį iki pasiūlymų pateikimo termino pabaigos. Nesumuojamos vienu metu vykdytų projektų / sutarčių / darbo sutarčių trukmės. Darbo patirtis skaičiuojama sumuojant projektų / sutarčių / darbo sutarčių trukmes mėnesiais iki atitinkamo metų skaičiaus. Nepilno mėnesio patirtis užskaitoma kaip pilno mėnesio patirtis.</w:t>
      </w:r>
    </w:p>
    <w:p>
      <w:pPr>
        <w:pStyle w:val="ListParagraph"/>
        <w:numPr>
          <w:ilvl w:val="0"/>
          <w:numId w:val="7"/>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Patirtis pravedus mokymus ir/arba edukacijas nurodytus reikalavimus atitinkančių mokymų ir/arba edukacijų akademinėmis valandomis bus skaičiuojama dienų tikslumu tik už reikalavimus atitinkančios patirties įgijimą iki pasiūlymo pateikimo termino pabaigos, susumuojant vestų mokymų ir/arba edukacijų akademinių valandų skaičių, t.y. per paskutinis 3 (trejus) metus iki pasiūlymų pateikimo termino pabaigos dienos tiekėjas turi būti pravedęs ne mažiau nei 112 ak. val. mokymų ir/arba edukacijų psichikos sveikatos ir/arba pirmosios emocinės pagalbos temomis.</w:t>
      </w:r>
    </w:p>
    <w:p>
      <w:pPr>
        <w:pStyle w:val="ListParagraph"/>
        <w:numPr>
          <w:ilvl w:val="0"/>
          <w:numId w:val="7"/>
        </w:numPr>
        <w:tabs>
          <w:tab w:val="clear" w:pos="1296"/>
          <w:tab w:val="left" w:pos="851" w:leader="none"/>
          <w:tab w:val="left" w:pos="1134" w:leader="none"/>
        </w:tabs>
        <w:spacing w:lineRule="auto" w:line="240" w:before="0" w:after="0"/>
        <w:contextualSpacing/>
        <w:jc w:val="both"/>
        <w:rPr>
          <w:rFonts w:ascii="Times New Roman" w:hAnsi="Times New Roman"/>
          <w:i/>
          <w:i/>
        </w:rPr>
      </w:pPr>
      <w:r>
        <w:rPr>
          <w:rFonts w:cs="Times New Roman" w:ascii="Times New Roman" w:hAnsi="Times New Roman"/>
          <w:i/>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center"/>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center"/>
        <w:rPr>
          <w:rFonts w:ascii="Times New Roman" w:hAnsi="Times New Roman" w:eastAsia="Calibri" w:cs="Times New Roman"/>
          <w:b/>
          <w:bCs/>
          <w:sz w:val="22"/>
          <w:szCs w:val="22"/>
        </w:rPr>
      </w:pPr>
      <w:r>
        <w:rPr>
          <w:rFonts w:eastAsia="Calibri" w:cs="Times New Roman" w:ascii="Times New Roman" w:hAnsi="Times New Roman"/>
          <w:b/>
          <w:bCs/>
          <w:sz w:val="22"/>
          <w:szCs w:val="22"/>
        </w:rPr>
        <w:t>KVALIFIKACINIAI REIKALAVIMAI II-AJAI PIRKIMO DALIAI (SPECIALISTAMS)</w:t>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4663"/>
        <w:gridCol w:w="31"/>
        <w:gridCol w:w="4394"/>
      </w:tblGrid>
      <w:tr>
        <w:trPr>
          <w:tblHeader w:val="true"/>
          <w:cantSplit w:val="true"/>
        </w:trPr>
        <w:tc>
          <w:tcPr>
            <w:tcW w:w="830"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eastAsia="Calibri" w:cs="Times New Roman" w:ascii="Times New Roman" w:hAnsi="Times New Roman" w:eastAsiaTheme="minorHAnsi"/>
                <w:b/>
                <w:bCs/>
                <w:kern w:val="0"/>
                <w:sz w:val="22"/>
                <w:szCs w:val="22"/>
                <w:lang w:val="lt-LT" w:bidi="ar-SA"/>
              </w:rPr>
              <w:t>Eil. Nr.</w:t>
            </w:r>
          </w:p>
        </w:tc>
        <w:tc>
          <w:tcPr>
            <w:tcW w:w="4694" w:type="dxa"/>
            <w:gridSpan w:val="2"/>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b/>
                <w:bCs/>
                <w:kern w:val="0"/>
                <w:sz w:val="22"/>
                <w:szCs w:val="22"/>
                <w:lang w:val="lt-LT" w:bidi="ar-SA"/>
              </w:rPr>
              <w:t>Kvalifikacijos reikalavimas</w:t>
            </w:r>
          </w:p>
        </w:tc>
        <w:tc>
          <w:tcPr>
            <w:tcW w:w="43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b/>
                <w:bCs/>
                <w:kern w:val="0"/>
                <w:sz w:val="22"/>
                <w:szCs w:val="22"/>
                <w:lang w:val="lt-LT" w:bidi="ar-SA"/>
              </w:rPr>
              <w:t>Atitiktį reikalavimui įrodantys dokumentai</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b/>
                <w:bCs/>
                <w:sz w:val="22"/>
                <w:szCs w:val="22"/>
              </w:rPr>
            </w:pPr>
            <w:r>
              <w:rPr>
                <w:rFonts w:cs="Times New Roman" w:ascii="Times New Roman" w:hAnsi="Times New Roman"/>
                <w:b/>
                <w:bCs/>
                <w:kern w:val="0"/>
                <w:sz w:val="22"/>
                <w:szCs w:val="22"/>
                <w:lang w:val="lt-LT" w:bidi="ar-SA"/>
              </w:rPr>
              <w:t>1.</w:t>
            </w:r>
          </w:p>
        </w:tc>
        <w:tc>
          <w:tcPr>
            <w:tcW w:w="9088" w:type="dxa"/>
            <w:gridSpan w:val="3"/>
            <w:tcBorders/>
          </w:tcPr>
          <w:p>
            <w:pPr>
              <w:pStyle w:val="BodyText2"/>
              <w:widowControl/>
              <w:tabs>
                <w:tab w:val="clear" w:pos="1296"/>
                <w:tab w:val="left" w:pos="317" w:leader="none"/>
              </w:tabs>
              <w:suppressAutoHyphens w:val="true"/>
              <w:spacing w:lineRule="auto" w:line="240" w:before="0" w:after="0"/>
              <w:jc w:val="center"/>
              <w:rPr>
                <w:b/>
                <w:bCs/>
                <w:sz w:val="22"/>
                <w:szCs w:val="22"/>
              </w:rPr>
            </w:pPr>
            <w:r>
              <w:rPr>
                <w:b/>
                <w:bCs/>
                <w:kern w:val="0"/>
                <w:sz w:val="22"/>
                <w:szCs w:val="22"/>
                <w:lang w:val="lt-LT" w:bidi="ar-SA"/>
              </w:rPr>
              <w:t>Teisė verstis veikla</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1.1.</w:t>
            </w:r>
          </w:p>
        </w:tc>
        <w:tc>
          <w:tcPr>
            <w:tcW w:w="4694" w:type="dxa"/>
            <w:gridSpan w:val="2"/>
            <w:tcBorders/>
          </w:tcPr>
          <w:p>
            <w:pPr>
              <w:pStyle w:val="Normal"/>
              <w:widowControl/>
              <w:suppressAutoHyphens w:val="true"/>
              <w:spacing w:lineRule="auto" w:line="240" w:before="0" w:after="0"/>
              <w:ind w:right="45"/>
              <w:jc w:val="both"/>
              <w:rPr>
                <w:rFonts w:ascii="Times New Roman" w:hAnsi="Times New Roman" w:cs="Times New Roman"/>
                <w:sz w:val="22"/>
                <w:szCs w:val="22"/>
              </w:rPr>
            </w:pPr>
            <w:r>
              <w:rPr>
                <w:rFonts w:cs="Times New Roman" w:ascii="Times New Roman" w:hAnsi="Times New Roman"/>
                <w:kern w:val="0"/>
                <w:sz w:val="22"/>
                <w:szCs w:val="22"/>
                <w:lang w:val="lt-LT" w:bidi="ar-SA"/>
              </w:rPr>
              <w:t>NETAIKOMA</w:t>
            </w:r>
          </w:p>
        </w:tc>
        <w:tc>
          <w:tcPr>
            <w:tcW w:w="4394" w:type="dxa"/>
            <w:tcBorders/>
          </w:tcPr>
          <w:p>
            <w:pPr>
              <w:pStyle w:val="BodyText2"/>
              <w:widowControl/>
              <w:tabs>
                <w:tab w:val="clear" w:pos="1296"/>
                <w:tab w:val="left" w:pos="317" w:leader="none"/>
              </w:tabs>
              <w:suppressAutoHyphens w:val="true"/>
              <w:spacing w:lineRule="auto" w:line="240" w:before="0" w:after="0"/>
              <w:jc w:val="both"/>
              <w:rPr>
                <w:sz w:val="22"/>
                <w:szCs w:val="22"/>
              </w:rPr>
            </w:pPr>
            <w:r>
              <w:rPr>
                <w:kern w:val="0"/>
                <w:sz w:val="22"/>
                <w:szCs w:val="22"/>
                <w:lang w:val="lt-LT" w:bidi="ar-SA"/>
              </w:rPr>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b/>
                <w:bCs/>
              </w:rPr>
            </w:pPr>
            <w:r>
              <w:rPr>
                <w:rFonts w:cs="Times New Roman" w:ascii="Times New Roman" w:hAnsi="Times New Roman"/>
                <w:b/>
                <w:bCs/>
                <w:kern w:val="0"/>
                <w:lang w:val="lt-LT" w:bidi="ar-SA"/>
              </w:rPr>
              <w:t>2.</w:t>
            </w:r>
          </w:p>
        </w:tc>
        <w:tc>
          <w:tcPr>
            <w:tcW w:w="9088" w:type="dxa"/>
            <w:gridSpan w:val="3"/>
            <w:tcBorders/>
          </w:tcPr>
          <w:p>
            <w:pPr>
              <w:pStyle w:val="BodyText2"/>
              <w:widowControl/>
              <w:tabs>
                <w:tab w:val="clear" w:pos="1296"/>
                <w:tab w:val="left" w:pos="317" w:leader="none"/>
              </w:tabs>
              <w:suppressAutoHyphens w:val="true"/>
              <w:spacing w:lineRule="auto" w:line="240" w:before="0" w:after="0"/>
              <w:jc w:val="center"/>
              <w:rPr>
                <w:b/>
                <w:bCs/>
                <w:sz w:val="22"/>
                <w:szCs w:val="22"/>
              </w:rPr>
            </w:pPr>
            <w:r>
              <w:rPr>
                <w:b/>
                <w:bCs/>
                <w:kern w:val="0"/>
                <w:sz w:val="22"/>
                <w:szCs w:val="22"/>
                <w:lang w:val="lt-LT" w:bidi="ar-SA"/>
              </w:rPr>
              <w:t>Techninis ir profesinis pajėgumas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2.1.</w:t>
            </w:r>
          </w:p>
        </w:tc>
        <w:tc>
          <w:tcPr>
            <w:tcW w:w="4663" w:type="dxa"/>
            <w:tcBorders/>
          </w:tcPr>
          <w:p>
            <w:pPr>
              <w:pStyle w:val="Normal"/>
              <w:widowControl/>
              <w:suppressAutoHyphens w:val="true"/>
              <w:spacing w:before="0" w:after="160"/>
              <w:jc w:val="both"/>
              <w:rPr>
                <w:rFonts w:ascii="Times New Roman" w:hAnsi="Times New Roman" w:cs="Times New Roman"/>
                <w:sz w:val="22"/>
                <w:szCs w:val="22"/>
              </w:rPr>
            </w:pPr>
            <w:r>
              <w:rPr>
                <w:rFonts w:cs="Times New Roman" w:ascii="Times New Roman" w:hAnsi="Times New Roman"/>
                <w:color w:val="000000"/>
                <w:kern w:val="0"/>
                <w:sz w:val="22"/>
                <w:szCs w:val="22"/>
                <w:lang w:val="lt-LT" w:bidi="ar-SA"/>
              </w:rPr>
              <w:t xml:space="preserve">Tiekėjas per pastaruosius 3 (trejus) metus iki pasiūlymo pateikimo dienos arba per laiką nuo tiekėjo įregistravimo dienos (jeigu tiekėjas vykdė veiklą mažiau nei 3 </w:t>
            </w:r>
            <w:r>
              <w:rPr>
                <w:rFonts w:cs="Times New Roman" w:ascii="Times New Roman" w:hAnsi="Times New Roman"/>
                <w:kern w:val="0"/>
                <w:sz w:val="22"/>
                <w:szCs w:val="22"/>
                <w:lang w:val="lt-LT" w:bidi="ar-SA"/>
              </w:rPr>
              <w:t>(tris) metus)</w:t>
            </w:r>
            <w:r>
              <w:rPr>
                <w:rFonts w:cs="Times New Roman" w:ascii="Times New Roman" w:hAnsi="Times New Roman"/>
                <w:spacing w:val="2"/>
                <w:kern w:val="0"/>
                <w:sz w:val="22"/>
                <w:szCs w:val="22"/>
                <w:lang w:val="lt-LT" w:bidi="ar-SA"/>
              </w:rPr>
              <w:t xml:space="preserve"> pagal vieną ar daugiau sutarčių suteikęs </w:t>
            </w:r>
            <w:r>
              <w:rPr>
                <w:rFonts w:cs="Times New Roman" w:ascii="Times New Roman" w:hAnsi="Times New Roman"/>
                <w:b/>
                <w:bCs/>
                <w:kern w:val="0"/>
                <w:sz w:val="22"/>
                <w:szCs w:val="22"/>
                <w:lang w:val="lt-LT" w:bidi="ar-SA"/>
              </w:rPr>
              <w:t>mokymų organizavimo ir/ar vedimo paslaugų</w:t>
            </w:r>
            <w:r>
              <w:rPr>
                <w:rFonts w:cs="Times New Roman" w:ascii="Times New Roman" w:hAnsi="Times New Roman"/>
                <w:kern w:val="0"/>
                <w:sz w:val="22"/>
                <w:szCs w:val="22"/>
                <w:lang w:val="lt-LT" w:bidi="ar-SA"/>
              </w:rPr>
              <w:t>, kurių bendra vertė ne mažesnė kaip 30 000,00 Eur be PVM.</w:t>
            </w:r>
          </w:p>
        </w:tc>
        <w:tc>
          <w:tcPr>
            <w:tcW w:w="4425" w:type="dxa"/>
            <w:gridSpan w:val="2"/>
            <w:tcBorders/>
          </w:tcPr>
          <w:p>
            <w:pPr>
              <w:pStyle w:val="BodyText2"/>
              <w:widowControl/>
              <w:tabs>
                <w:tab w:val="clear" w:pos="1296"/>
                <w:tab w:val="left" w:pos="317" w:leader="none"/>
              </w:tabs>
              <w:suppressAutoHyphens w:val="true"/>
              <w:spacing w:lineRule="auto" w:line="240" w:before="0" w:after="0"/>
              <w:jc w:val="both"/>
              <w:rPr>
                <w:sz w:val="22"/>
                <w:szCs w:val="22"/>
                <w:u w:val="single"/>
              </w:rPr>
            </w:pPr>
            <w:r>
              <w:rPr>
                <w:kern w:val="0"/>
                <w:sz w:val="22"/>
                <w:szCs w:val="22"/>
                <w:u w:val="single"/>
                <w:lang w:val="lt-LT" w:bidi="ar-SA"/>
              </w:rPr>
              <w:t>Pateikiama kartu su pasiūlymu:</w:t>
            </w:r>
          </w:p>
          <w:p>
            <w:pPr>
              <w:pStyle w:val="Normal"/>
              <w:widowControl/>
              <w:suppressAutoHyphens w:val="true"/>
              <w:spacing w:lineRule="auto" w:line="259" w:before="0" w:after="160"/>
              <w:jc w:val="both"/>
              <w:rPr>
                <w:rFonts w:ascii="Times New Roman" w:hAnsi="Times New Roman" w:cs="Times New Roman"/>
                <w:bCs/>
                <w:sz w:val="22"/>
                <w:szCs w:val="22"/>
              </w:rPr>
            </w:pPr>
            <w:r>
              <w:rPr>
                <w:rFonts w:cs="Times New Roman" w:ascii="Times New Roman" w:hAnsi="Times New Roman"/>
                <w:bCs/>
                <w:kern w:val="0"/>
                <w:sz w:val="22"/>
                <w:szCs w:val="22"/>
                <w:lang w:val="lt-LT" w:bidi="ar-SA"/>
              </w:rPr>
              <w:t>Pagrindinių per pastaruosius 3 metus suteiktų paslaugų sąrašas, kuriame nurodytos paslaugų bendros sumos, datos ir paslaugų gavėjai (tiek viešieji, tiek privatieji). Perkančioji organizacija pasilieka teisę, reikalauti kartu pateikti užsakovų pažymas, kuriose būtų nurodytos suteiktų paslaugų bendros sumos, datos, paslaugų gavėjai, ar paslaugos buvo suteiktos tinkamai.</w:t>
            </w:r>
          </w:p>
          <w:p>
            <w:pPr>
              <w:pStyle w:val="Normal"/>
              <w:widowControl/>
              <w:suppressAutoHyphens w:val="true"/>
              <w:spacing w:lineRule="auto" w:line="259" w:before="0" w:after="160"/>
              <w:jc w:val="both"/>
              <w:rPr>
                <w:rFonts w:ascii="Times New Roman" w:hAnsi="Times New Roman" w:cs="Times New Roman"/>
                <w:bCs/>
                <w:sz w:val="22"/>
                <w:szCs w:val="22"/>
              </w:rPr>
            </w:pPr>
            <w:r>
              <w:rPr>
                <w:rFonts w:cs="Times New Roman" w:ascii="Times New Roman" w:hAnsi="Times New Roman"/>
                <w:bCs/>
                <w:kern w:val="0"/>
                <w:sz w:val="22"/>
                <w:szCs w:val="22"/>
                <w:lang w:val="lt-LT" w:bidi="ar-SA"/>
              </w:rPr>
              <w:t>J</w:t>
            </w:r>
            <w:r>
              <w:rPr>
                <w:rFonts w:cs="Times New Roman" w:ascii="Times New Roman" w:hAnsi="Times New Roman"/>
                <w:bCs/>
                <w:iCs/>
                <w:color w:val="000000"/>
                <w:kern w:val="0"/>
                <w:sz w:val="22"/>
                <w:szCs w:val="22"/>
                <w:lang w:val="lt-LT" w:bidi="ar-SA"/>
              </w:rPr>
              <w:t>eigu pasiūlymą teikia ūkio subjektų grupė – reikalavimą turi atitikti visi ūkio subjektų grupės nariai kartu (ūkio subjektų grupės narių turima patirtis sumuojama), atsižvelgiant į jų prisiimamus įsipareigojimus.</w:t>
            </w:r>
          </w:p>
          <w:p>
            <w:pPr>
              <w:pStyle w:val="Normal"/>
              <w:widowControl/>
              <w:suppressAutoHyphens w:val="true"/>
              <w:spacing w:lineRule="auto" w:line="259" w:before="0" w:after="160"/>
              <w:jc w:val="both"/>
              <w:rPr>
                <w:rFonts w:ascii="Times New Roman" w:hAnsi="Times New Roman" w:cs="Times New Roman"/>
                <w:bCs/>
                <w:color w:val="000000"/>
                <w:sz w:val="22"/>
                <w:szCs w:val="22"/>
              </w:rPr>
            </w:pPr>
            <w:r>
              <w:rPr>
                <w:rFonts w:cs="Times New Roman" w:ascii="Times New Roman" w:hAnsi="Times New Roman"/>
                <w:bCs/>
                <w:color w:val="000000"/>
                <w:kern w:val="0"/>
                <w:sz w:val="22"/>
                <w:szCs w:val="22"/>
                <w:lang w:val="lt-LT" w:bidi="ar-SA"/>
              </w:rPr>
              <w:t>Tiekėjas gali remtis kitų ūkio subjektų pajėgumais tik tuo atveju, jeigu tie subjektai patys vykdys tą pirkimo sutarties dalį, kuriai reikia jų turimų pajėgumų.</w:t>
            </w:r>
          </w:p>
          <w:p>
            <w:pPr>
              <w:pStyle w:val="Normal"/>
              <w:widowControl/>
              <w:suppressAutoHyphens w:val="true"/>
              <w:spacing w:lineRule="auto" w:line="259" w:before="0" w:after="160"/>
              <w:jc w:val="both"/>
              <w:rPr>
                <w:rFonts w:ascii="Times New Roman" w:hAnsi="Times New Roman" w:cs="Times New Roman"/>
                <w:bCs/>
                <w:sz w:val="22"/>
                <w:szCs w:val="22"/>
              </w:rPr>
            </w:pPr>
            <w:r>
              <w:rPr>
                <w:rFonts w:cs="Times New Roman" w:ascii="Times New Roman" w:hAnsi="Times New Roman"/>
                <w:bCs/>
                <w:iCs/>
                <w:color w:val="000000"/>
                <w:kern w:val="0"/>
                <w:sz w:val="22"/>
                <w:szCs w:val="22"/>
                <w:lang w:val="lt-LT" w:bidi="ar-SA"/>
              </w:rPr>
              <w:t xml:space="preserve">Subtiekėjams šis reikalavimas </w:t>
            </w:r>
            <w:r>
              <w:rPr>
                <w:rFonts w:cs="Times New Roman" w:ascii="Times New Roman" w:hAnsi="Times New Roman"/>
                <w:bCs/>
                <w:color w:val="000000"/>
                <w:kern w:val="0"/>
                <w:sz w:val="22"/>
                <w:szCs w:val="22"/>
                <w:lang w:val="lt-LT" w:bidi="ar-SA"/>
              </w:rPr>
              <w:t>nenustatomas</w:t>
            </w:r>
            <w:r>
              <w:rPr>
                <w:rFonts w:cs="Times New Roman" w:ascii="Times New Roman" w:hAnsi="Times New Roman"/>
                <w:bCs/>
                <w:iCs/>
                <w:color w:val="000000"/>
                <w:kern w:val="0"/>
                <w:sz w:val="22"/>
                <w:szCs w:val="22"/>
                <w:lang w:val="lt-LT" w:bidi="ar-SA"/>
              </w:rPr>
              <w:t>.</w:t>
            </w:r>
          </w:p>
          <w:p>
            <w:pPr>
              <w:pStyle w:val="Normal"/>
              <w:widowControl/>
              <w:suppressAutoHyphens w:val="true"/>
              <w:spacing w:lineRule="auto" w:line="240" w:before="0" w:after="0"/>
              <w:jc w:val="both"/>
              <w:rPr>
                <w:rFonts w:ascii="Times New Roman" w:hAnsi="Times New Roman" w:cs="Times New Roman"/>
                <w:bCs/>
                <w:i/>
                <w:i/>
                <w:sz w:val="22"/>
                <w:szCs w:val="22"/>
              </w:rPr>
            </w:pPr>
            <w:r>
              <w:rPr>
                <w:rFonts w:cs="Times New Roman" w:ascii="Times New Roman" w:hAnsi="Times New Roman"/>
                <w:bCs/>
                <w:i/>
                <w:kern w:val="0"/>
                <w:sz w:val="22"/>
                <w:szCs w:val="22"/>
                <w:lang w:val="lt-LT" w:bidi="ar-SA"/>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pPr>
              <w:pStyle w:val="Normal"/>
              <w:widowControl/>
              <w:suppressAutoHyphens w:val="true"/>
              <w:spacing w:lineRule="auto" w:line="240" w:before="0" w:after="0"/>
              <w:jc w:val="both"/>
              <w:rPr>
                <w:rFonts w:ascii="Times New Roman" w:hAnsi="Times New Roman" w:cs="Times New Roman"/>
                <w:bCs/>
                <w:i/>
                <w:i/>
                <w:sz w:val="22"/>
                <w:szCs w:val="22"/>
              </w:rPr>
            </w:pPr>
            <w:r>
              <w:rPr>
                <w:rFonts w:cs="Times New Roman" w:ascii="Times New Roman" w:hAnsi="Times New Roman"/>
                <w:bCs/>
                <w:i/>
                <w:kern w:val="0"/>
                <w:sz w:val="22"/>
                <w:szCs w:val="22"/>
                <w:lang w:val="lt-LT" w:bidi="ar-SA"/>
              </w:rPr>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b/>
                <w:bCs/>
                <w:i/>
                <w:iCs/>
                <w:kern w:val="0"/>
                <w:sz w:val="22"/>
                <w:szCs w:val="22"/>
                <w:lang w:val="lt-LT" w:bidi="ar-SA"/>
              </w:rPr>
              <w:t>Pateikiamos atitinkamų dokumentų skaitmeninės kopijos CVP IS priemonėmis.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3.2.</w:t>
            </w:r>
          </w:p>
        </w:tc>
        <w:tc>
          <w:tcPr>
            <w:tcW w:w="9088" w:type="dxa"/>
            <w:gridSpan w:val="3"/>
            <w:tcBorders/>
          </w:tcPr>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Tiekėjas privalo turėti kvalifikuotus specialistus, atsakingus už sutarties vykdymą, turinčius būtinas žinias ir patirtį. Taip pat tiekėjo siūlomi specialistai, turi tenkinti žemiau nurodytus būtinus kvalifikacinius reikalavimus. Tiekėjas turi pasiūlyti tokį specialistų skaičių, kad galėtų laiku ir kokybiškai suteikti paslaugas pagal techninėje specifikacijoje nurodytas sąlygas.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3.2.1.</w:t>
            </w:r>
          </w:p>
        </w:tc>
        <w:tc>
          <w:tcPr>
            <w:tcW w:w="4663" w:type="dxa"/>
            <w:tcBorders/>
          </w:tcPr>
          <w:p>
            <w:pPr>
              <w:pStyle w:val="Normal"/>
              <w:widowControl/>
              <w:suppressAutoHyphens w:val="true"/>
              <w:spacing w:lineRule="auto" w:line="240" w:before="0" w:after="0"/>
              <w:jc w:val="both"/>
              <w:rPr>
                <w:rFonts w:ascii="Times New Roman" w:hAnsi="Times New Roman" w:cs="Times New Roman"/>
                <w:b/>
                <w:bCs/>
                <w:sz w:val="22"/>
                <w:szCs w:val="22"/>
              </w:rPr>
            </w:pPr>
            <w:r>
              <w:rPr>
                <w:rFonts w:cs="Times New Roman" w:ascii="Times New Roman" w:hAnsi="Times New Roman"/>
                <w:b/>
                <w:bCs/>
                <w:kern w:val="0"/>
                <w:sz w:val="22"/>
                <w:szCs w:val="22"/>
                <w:lang w:val="lt-LT" w:bidi="ar-SA"/>
              </w:rPr>
              <w:t xml:space="preserve">Programos kūrėjas, </w:t>
            </w:r>
            <w:r>
              <w:rPr>
                <w:rFonts w:cs="Times New Roman" w:ascii="Times New Roman" w:hAnsi="Times New Roman"/>
                <w:kern w:val="0"/>
                <w:sz w:val="22"/>
                <w:szCs w:val="22"/>
                <w:lang w:val="lt-LT" w:bidi="ar-SA"/>
              </w:rPr>
              <w:t>kuris iki pasiūlymų pateikimo termino pabaigos:</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a) turi būti įgijęs psichologo profesinę kvalifikaciją, t.y. baigęs universitetines pirmosios ir antrosios pakopų psichologijos studijų krypties studijas arba vientisąsias universitetines psichologijos studijų krypties studijas arba įgijus lygiavertę aukštojo mokslo kvalifikaciją. Psichologo profesinė kvalifikacija, įgyta pagal užsienio valstybių ir (ar) tarptautinių organizacijų švietimo programas, pripažįstama Lietuvos Respublikos reglamentuojamų profesinių kvalifikacijų pripažinimo įstatymo ir kitų teisės aktų nustatyta tvarka; arba turi būti įgijęs aukštąjį universitetinį išsilavinimą medicinos srityje ir turėti gydytojo psichiatro profesinę kvalifikaciją arba švietimo ir mokslo ministro nustatyta tvarka prilygintą aukštojo mokslo kvalifikaciją, arba teisės aktų nustatyta tvarka pripažintą kaip lygiavertę užsienyje įgytą kvalifikaciją;</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 xml:space="preserve">b) per paskutinius 5 (penkerius) metus turi ne trumpesnę kaip 12 (dvylikos) mėnesių darbo patirtį </w:t>
            </w:r>
            <w:r>
              <w:rPr>
                <w:rFonts w:cs="Times New Roman" w:ascii="Times New Roman" w:hAnsi="Times New Roman"/>
                <w:kern w:val="0"/>
                <w:sz w:val="22"/>
                <w:szCs w:val="22"/>
                <w:lang w:val="lt-LT" w:bidi="ar-SA"/>
              </w:rPr>
              <w:t>psichologijos rityje</w:t>
            </w:r>
            <w:r>
              <w:rPr>
                <w:rFonts w:cs="Times New Roman" w:ascii="Times New Roman" w:hAnsi="Times New Roman"/>
                <w:kern w:val="0"/>
                <w:sz w:val="22"/>
                <w:szCs w:val="22"/>
                <w:lang w:val="lt-LT" w:bidi="ar-SA"/>
              </w:rPr>
              <w:t>.</w:t>
            </w:r>
          </w:p>
        </w:tc>
        <w:tc>
          <w:tcPr>
            <w:tcW w:w="4425" w:type="dxa"/>
            <w:gridSpan w:val="2"/>
            <w:vMerge w:val="restart"/>
            <w:tcBorders/>
          </w:tcPr>
          <w:p>
            <w:pPr>
              <w:pStyle w:val="Normal"/>
              <w:widowControl/>
              <w:suppressAutoHyphens w:val="true"/>
              <w:spacing w:lineRule="auto" w:line="240" w:before="0" w:after="0"/>
              <w:jc w:val="both"/>
              <w:rPr>
                <w:rFonts w:ascii="Times New Roman" w:hAnsi="Times New Roman" w:cs="Times New Roman"/>
                <w:vanish/>
                <w:sz w:val="22"/>
                <w:szCs w:val="22"/>
                <w:u w:val="single"/>
              </w:rPr>
            </w:pPr>
            <w:r>
              <w:rPr>
                <w:rFonts w:cs="Times New Roman" w:ascii="Times New Roman" w:hAnsi="Times New Roman"/>
                <w:kern w:val="0"/>
                <w:sz w:val="22"/>
                <w:szCs w:val="22"/>
                <w:u w:val="single"/>
                <w:lang w:val="lt-LT" w:bidi="ar-SA"/>
              </w:rPr>
              <w:t>Pateikiama kartu su pasiūlymu:</w:t>
            </w:r>
            <w:r>
              <w:rPr>
                <w:rFonts w:cs="Times New Roman" w:ascii="Times New Roman" w:hAnsi="Times New Roman"/>
                <w:vanish/>
                <w:kern w:val="0"/>
                <w:sz w:val="22"/>
                <w:szCs w:val="22"/>
                <w:u w:val="single"/>
                <w:lang w:val="lt-LT" w:bidi="ar-SA"/>
              </w:rPr>
              <w:t>Top of Form</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p>
            <w:pPr>
              <w:pStyle w:val="Normal"/>
              <w:widowControl/>
              <w:suppressAutoHyphens w:val="true"/>
              <w:spacing w:lineRule="auto" w:line="240" w:before="0" w:after="0"/>
              <w:contextualSpacing/>
              <w:jc w:val="both"/>
              <w:rPr>
                <w:rFonts w:ascii="Times New Roman" w:hAnsi="Times New Roman" w:cs="Times New Roman"/>
                <w:sz w:val="22"/>
                <w:szCs w:val="22"/>
              </w:rPr>
            </w:pPr>
            <w:r>
              <w:rPr>
                <w:rFonts w:cs="Times New Roman" w:ascii="Times New Roman" w:hAnsi="Times New Roman"/>
                <w:kern w:val="0"/>
                <w:sz w:val="22"/>
                <w:szCs w:val="22"/>
                <w:lang w:val="lt-LT" w:bidi="ar-SA"/>
              </w:rPr>
              <w:t>1) Perkančiosios organizacijos nustatytos formos specialistų sąrašo ir kvalifikacijos reikalavimų atitikties pažyma, parengta pagal pirkimo sąlygų 11 priede pateiktą formą.</w:t>
            </w:r>
          </w:p>
          <w:p>
            <w:pPr>
              <w:pStyle w:val="Normal"/>
              <w:widowControl/>
              <w:tabs>
                <w:tab w:val="clear" w:pos="1296"/>
                <w:tab w:val="left" w:pos="0" w:leader="none"/>
                <w:tab w:val="left" w:pos="9631" w:leader="none"/>
              </w:tabs>
              <w:suppressAutoHyphens w:val="true"/>
              <w:spacing w:lineRule="auto" w:line="240" w:before="0" w:after="0"/>
              <w:jc w:val="both"/>
              <w:rPr>
                <w:rFonts w:ascii="Times New Roman" w:hAnsi="Times New Roman" w:cs="Times New Roman"/>
                <w:i/>
                <w:i/>
                <w:iCs/>
                <w:sz w:val="22"/>
                <w:szCs w:val="22"/>
              </w:rPr>
            </w:pPr>
            <w:r>
              <w:rPr>
                <w:rFonts w:cs="Times New Roman" w:ascii="Times New Roman" w:hAnsi="Times New Roman"/>
                <w:i/>
                <w:iCs/>
                <w:kern w:val="0"/>
                <w:sz w:val="22"/>
                <w:szCs w:val="22"/>
                <w:lang w:val="lt-LT" w:bidi="ar-SA"/>
              </w:rPr>
              <w:t>Perkančioji organizacija pasilieka sau teisę reikalauti reikiamą specialistų patirtį įrodyti pvz. darbdavių/užsakovų atsiliepimais, ar kitais įrodančiais dokumentais ir Perkančioji organizacija pasilieka teisę be išankstinio įspėjimo susisiekti su tiekėjo nurodytais darbdavių/užsakovų  atstovais.</w:t>
            </w:r>
          </w:p>
          <w:p>
            <w:pPr>
              <w:pStyle w:val="Normal"/>
              <w:widowControl/>
              <w:tabs>
                <w:tab w:val="clear" w:pos="1296"/>
                <w:tab w:val="left" w:pos="0" w:leader="none"/>
                <w:tab w:val="left" w:pos="9631" w:leader="none"/>
              </w:tabs>
              <w:suppressAutoHyphens w:val="true"/>
              <w:spacing w:lineRule="auto" w:line="240" w:before="0" w:after="0"/>
              <w:jc w:val="both"/>
              <w:rPr>
                <w:rFonts w:ascii="Times New Roman" w:hAnsi="Times New Roman" w:cs="Times New Roman"/>
                <w:color w:val="000000"/>
                <w:sz w:val="22"/>
                <w:szCs w:val="22"/>
              </w:rPr>
            </w:pPr>
            <w:r>
              <w:rPr>
                <w:rFonts w:cs="Times New Roman" w:ascii="Times New Roman" w:hAnsi="Times New Roman"/>
                <w:color w:val="000000"/>
                <w:kern w:val="0"/>
                <w:sz w:val="22"/>
                <w:szCs w:val="22"/>
                <w:lang w:val="lt-LT" w:bidi="ar-SA"/>
              </w:rPr>
              <w:t>2) įgytą aukštąjį universitetinį arba jam prilygintą išsilavinimą patvirtinantys dokumentai.</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3)</w:t>
            </w:r>
            <w:r>
              <w:rPr>
                <w:rFonts w:cs="Times New Roman" w:ascii="Times New Roman" w:hAnsi="Times New Roman"/>
                <w:color w:val="FF0000"/>
                <w:kern w:val="0"/>
                <w:sz w:val="22"/>
                <w:szCs w:val="22"/>
                <w:lang w:val="lt-LT" w:bidi="ar-SA"/>
              </w:rPr>
              <w:t xml:space="preserve"> </w:t>
            </w:r>
            <w:r>
              <w:rPr>
                <w:rFonts w:cs="Times New Roman" w:ascii="Times New Roman" w:hAnsi="Times New Roman"/>
                <w:b/>
                <w:bCs/>
                <w:kern w:val="0"/>
                <w:sz w:val="22"/>
                <w:szCs w:val="22"/>
                <w:lang w:val="lt-LT" w:bidi="ar-SA"/>
              </w:rPr>
              <w:t>specialisto – kvazisubtiekėjo laisvos formos sutikimas</w:t>
            </w:r>
            <w:r>
              <w:rPr>
                <w:rFonts w:cs="Times New Roman" w:ascii="Times New Roman" w:hAnsi="Times New Roman"/>
                <w:kern w:val="0"/>
                <w:sz w:val="22"/>
                <w:szCs w:val="22"/>
                <w:lang w:val="lt-LT" w:bidi="ar-SA"/>
              </w:rPr>
              <w:t xml:space="preserve"> teikti sutartyje nurodytas paslaugas, </w:t>
            </w:r>
            <w:r>
              <w:rPr>
                <w:rFonts w:cs="Times New Roman" w:ascii="Times New Roman" w:hAnsi="Times New Roman"/>
                <w:b/>
                <w:bCs/>
                <w:kern w:val="0"/>
                <w:sz w:val="22"/>
                <w:szCs w:val="22"/>
                <w:lang w:val="lt-LT" w:bidi="ar-SA"/>
              </w:rPr>
              <w:t>jei jis dirba kitoje įmonėje</w:t>
            </w:r>
            <w:r>
              <w:rPr>
                <w:rFonts w:cs="Times New Roman" w:ascii="Times New Roman" w:hAnsi="Times New Roman"/>
                <w:kern w:val="0"/>
                <w:sz w:val="22"/>
                <w:szCs w:val="22"/>
                <w:lang w:val="lt-LT" w:bidi="ar-SA"/>
              </w:rPr>
              <w:t xml:space="preserve"> (ne tiekėjo ar ūkio subjekto, kurio pajėgumais tiekėjas remiasi, įmonėje) ir </w:t>
            </w:r>
            <w:r>
              <w:rPr>
                <w:rFonts w:cs="Times New Roman" w:ascii="Times New Roman" w:hAnsi="Times New Roman"/>
                <w:b/>
                <w:bCs/>
                <w:kern w:val="0"/>
                <w:sz w:val="22"/>
                <w:szCs w:val="22"/>
                <w:lang w:val="lt-LT" w:bidi="ar-SA"/>
              </w:rPr>
              <w:t xml:space="preserve">tiekėjo ar ūkio subjekto, kurio pajėgumais tiekėjas remiasi, patvirtinimas, </w:t>
            </w:r>
            <w:r>
              <w:rPr>
                <w:rFonts w:cs="Times New Roman" w:ascii="Times New Roman" w:hAnsi="Times New Roman"/>
                <w:kern w:val="0"/>
                <w:sz w:val="22"/>
                <w:szCs w:val="22"/>
                <w:lang w:val="lt-LT" w:bidi="ar-SA"/>
              </w:rPr>
              <w:t>kad laimėjęs konkursą, įdarbins šį kvazisubtiekėją (tik tuo atveju, jei šis specialistas nesiūlomas kaip ūkio subjektas, kurio pajėgumais tiekėjas remiasi).</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t>Jeigu pasiūlymą teikia ūkio subjektų grupė – reikalavimą turi atitikti ūkio subjektų grupės nario (-ių) specialistai, atsižvelgiant į jų prisiimamus įsipareigojimus pirkimo sutarčiai vykdyti.</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t>Tiekėjas gali remtis kitų ūkio subjektų pajėgumais tik tuo atveju, jeigu tie subjektai (jų darbuotojai) patys vykdys tą pirkimo sutarties dalį, kuriai reikia jų turimų pajėgumų.</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t>Subtiekėjai - jei tiekėjas (jo pasitelkiami specialistai) pats atitinka nustatytą reikalavimą, tačiau ketina pasitelkti subtiekėjus (jo specialistus), subtiekėjų specialistai privalo atitikti nustatytus</w:t>
            </w:r>
            <w:r>
              <w:rPr>
                <w:rFonts w:eastAsia="Times New Roman" w:cs="Times New Roman" w:ascii="Times New Roman" w:hAnsi="Times New Roman"/>
                <w:b/>
                <w:bCs/>
                <w:color w:val="000000"/>
                <w:kern w:val="0"/>
                <w:sz w:val="22"/>
                <w:szCs w:val="22"/>
                <w:lang w:val="lt-LT" w:eastAsia="en-US" w:bidi="ar-SA"/>
              </w:rPr>
              <w:t> </w:t>
            </w:r>
            <w:r>
              <w:rPr>
                <w:rFonts w:eastAsia="Times New Roman" w:cs="Times New Roman" w:ascii="Times New Roman" w:hAnsi="Times New Roman"/>
                <w:color w:val="000000"/>
                <w:kern w:val="0"/>
                <w:sz w:val="22"/>
                <w:szCs w:val="22"/>
                <w:lang w:val="lt-LT" w:eastAsia="en-US" w:bidi="ar-SA"/>
              </w:rPr>
              <w:t>reikalavimus, jeigu subtiekėjai (jų darbuotojai) patys vykdys tą pirkimo sutarties dalį, kuriai reikia nustatytos kvalifikacijos.</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true"/>
              <w:spacing w:lineRule="auto" w:line="240" w:before="0" w:after="0"/>
              <w:jc w:val="both"/>
              <w:rPr>
                <w:rFonts w:ascii="Times New Roman" w:hAnsi="Times New Roman" w:cs="Times New Roman"/>
                <w:b/>
                <w:bCs/>
                <w:i/>
                <w:i/>
                <w:iCs/>
                <w:sz w:val="22"/>
                <w:szCs w:val="22"/>
              </w:rPr>
            </w:pPr>
            <w:r>
              <w:rPr>
                <w:rFonts w:cs="Times New Roman" w:ascii="Times New Roman" w:hAnsi="Times New Roman"/>
                <w:b/>
                <w:bCs/>
                <w:i/>
                <w:iCs/>
                <w:kern w:val="0"/>
                <w:sz w:val="22"/>
                <w:szCs w:val="22"/>
                <w:lang w:val="lt-LT" w:bidi="ar-SA"/>
              </w:rPr>
              <w:t>Pateikiamos atitinkamų dokumentų skaitmeninės kopijos CVP IS priemonėmis.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3.2.2.</w:t>
            </w:r>
          </w:p>
        </w:tc>
        <w:tc>
          <w:tcPr>
            <w:tcW w:w="4663" w:type="dxa"/>
            <w:tcBorders/>
          </w:tcPr>
          <w:p>
            <w:pPr>
              <w:pStyle w:val="Normal"/>
              <w:widowControl/>
              <w:suppressAutoHyphens w:val="true"/>
              <w:spacing w:lineRule="auto" w:line="240" w:before="0" w:after="0"/>
              <w:jc w:val="both"/>
              <w:rPr>
                <w:rFonts w:ascii="Times New Roman" w:hAnsi="Times New Roman" w:cs="Times New Roman"/>
                <w:b/>
                <w:bCs/>
                <w:sz w:val="22"/>
                <w:szCs w:val="22"/>
              </w:rPr>
            </w:pPr>
            <w:r>
              <w:rPr>
                <w:rFonts w:cs="Times New Roman" w:ascii="Times New Roman" w:hAnsi="Times New Roman"/>
                <w:b/>
                <w:bCs/>
                <w:kern w:val="0"/>
                <w:sz w:val="22"/>
                <w:szCs w:val="22"/>
                <w:lang w:val="lt-LT" w:bidi="ar-SA"/>
              </w:rPr>
              <w:t xml:space="preserve">Programos dėstytojas, </w:t>
            </w:r>
            <w:r>
              <w:rPr>
                <w:rFonts w:cs="Times New Roman" w:ascii="Times New Roman" w:hAnsi="Times New Roman"/>
                <w:kern w:val="0"/>
                <w:sz w:val="22"/>
                <w:szCs w:val="22"/>
                <w:lang w:val="lt-LT" w:bidi="ar-SA"/>
              </w:rPr>
              <w:t>kuris iki pasiūlymų pateikimo termino pabaigos:</w:t>
            </w:r>
          </w:p>
          <w:p>
            <w:pPr>
              <w:pStyle w:val="Normal"/>
              <w:widowControl/>
              <w:tabs>
                <w:tab w:val="clear" w:pos="1296"/>
                <w:tab w:val="left" w:pos="165" w:leader="none"/>
                <w:tab w:val="left" w:pos="448" w:leader="none"/>
              </w:tabs>
              <w:suppressAutoHyphens w:val="true"/>
              <w:spacing w:lineRule="auto" w:line="240" w:before="0" w:after="0"/>
              <w:jc w:val="both"/>
              <w:rPr>
                <w:rFonts w:ascii="Times New Roman" w:hAnsi="Times New Roman" w:eastAsia="Times New Roman" w:cs="Times New Roman"/>
                <w:sz w:val="22"/>
                <w:szCs w:val="22"/>
              </w:rPr>
            </w:pPr>
            <w:r>
              <w:rPr>
                <w:rFonts w:cs="Times New Roman" w:ascii="Times New Roman" w:hAnsi="Times New Roman"/>
                <w:kern w:val="0"/>
                <w:sz w:val="22"/>
                <w:szCs w:val="22"/>
                <w:lang w:val="lt-LT" w:bidi="ar-SA"/>
              </w:rPr>
              <w:t>a)</w:t>
            </w:r>
            <w:r>
              <w:rPr>
                <w:rFonts w:cs="Times New Roman" w:ascii="Times New Roman" w:hAnsi="Times New Roman"/>
                <w:b/>
                <w:bCs/>
                <w:kern w:val="0"/>
                <w:sz w:val="22"/>
                <w:szCs w:val="22"/>
                <w:lang w:val="lt-LT" w:bidi="ar-SA"/>
              </w:rPr>
              <w:t xml:space="preserve"> </w:t>
            </w:r>
            <w:r>
              <w:rPr>
                <w:rFonts w:cs="Times New Roman" w:ascii="Times New Roman" w:hAnsi="Times New Roman"/>
                <w:kern w:val="0"/>
                <w:sz w:val="22"/>
                <w:szCs w:val="22"/>
                <w:lang w:val="lt-LT" w:bidi="ar-SA"/>
              </w:rPr>
              <w:t xml:space="preserve">turi būti įgijęs aukštąjį universitetinį išsilavinimą: ne žemesnį nei </w:t>
            </w:r>
            <w:r>
              <w:rPr>
                <w:rFonts w:eastAsia="Times New Roman" w:cs="Times New Roman" w:ascii="Times New Roman" w:hAnsi="Times New Roman"/>
                <w:kern w:val="0"/>
                <w:sz w:val="22"/>
                <w:szCs w:val="22"/>
                <w:lang w:val="lt-LT" w:bidi="ar-SA"/>
              </w:rPr>
              <w:t>bakalauro laipsnį psichologijos ir/arba visuomenės sveikatos ir/arba medicinos ir/arba socialinio darbo ir/arba edukologijos ar susijusiose srityse, arba švietimo ir mokslo ministro nustatyta tvarka prilygintą aukštojo mokslo kvalifikaciją, arba teisės aktų nustatyta tvarka pripažintą kaip lygiavertę užsienyje įgytą kvalifikaciją;</w:t>
            </w:r>
          </w:p>
          <w:p>
            <w:pPr>
              <w:pStyle w:val="Normal"/>
              <w:widowControl/>
              <w:suppressAutoHyphens w:val="true"/>
              <w:spacing w:lineRule="auto" w:line="240" w:before="0" w:after="0"/>
              <w:jc w:val="both"/>
              <w:rPr>
                <w:rFonts w:ascii="Times New Roman" w:hAnsi="Times New Roman" w:eastAsia="Times New Roman" w:cs="Times New Roman"/>
                <w:sz w:val="22"/>
                <w:szCs w:val="22"/>
              </w:rPr>
            </w:pPr>
            <w:r>
              <w:rPr>
                <w:rFonts w:cs="Times New Roman" w:ascii="Times New Roman" w:hAnsi="Times New Roman"/>
                <w:kern w:val="0"/>
                <w:sz w:val="22"/>
                <w:szCs w:val="22"/>
                <w:lang w:val="lt-LT" w:bidi="ar-SA"/>
              </w:rPr>
              <w:t>b) per paskutinius 5 (penkerius) metus turi</w:t>
            </w:r>
            <w:r>
              <w:rPr>
                <w:rFonts w:cs="Times New Roman" w:ascii="Times New Roman" w:hAnsi="Times New Roman"/>
                <w:b/>
                <w:bCs/>
                <w:kern w:val="0"/>
                <w:sz w:val="22"/>
                <w:szCs w:val="22"/>
                <w:lang w:val="lt-LT" w:bidi="ar-SA"/>
              </w:rPr>
              <w:t> </w:t>
            </w:r>
            <w:r>
              <w:rPr>
                <w:rFonts w:cs="Times New Roman" w:ascii="Times New Roman" w:hAnsi="Times New Roman"/>
                <w:kern w:val="0"/>
                <w:sz w:val="22"/>
                <w:szCs w:val="22"/>
                <w:lang w:val="lt-LT" w:bidi="ar-SA"/>
              </w:rPr>
              <w:t xml:space="preserve">ne trumpesnę kaip 12 (dvylikos) mėnesių darbo patirtį </w:t>
            </w:r>
            <w:r>
              <w:rPr>
                <w:rFonts w:eastAsia="Times New Roman" w:cs="Times New Roman" w:ascii="Times New Roman" w:hAnsi="Times New Roman"/>
                <w:kern w:val="0"/>
                <w:sz w:val="22"/>
                <w:szCs w:val="22"/>
                <w:lang w:val="lt-LT" w:bidi="ar-SA"/>
              </w:rPr>
              <w:t>psichikos sveikatos ir/arba emocinės pagalbos teikimo srityje;</w:t>
            </w:r>
          </w:p>
          <w:p>
            <w:pPr>
              <w:pStyle w:val="Normal"/>
              <w:widowControl/>
              <w:suppressAutoHyphens w:val="true"/>
              <w:spacing w:lineRule="auto" w:line="240" w:before="0" w:after="160"/>
              <w:jc w:val="both"/>
              <w:rPr>
                <w:rFonts w:ascii="Times New Roman" w:hAnsi="Times New Roman" w:cs="Times New Roman"/>
                <w:sz w:val="22"/>
                <w:szCs w:val="22"/>
              </w:rPr>
            </w:pPr>
            <w:r>
              <w:rPr>
                <w:rFonts w:cs="Times New Roman" w:ascii="Times New Roman" w:hAnsi="Times New Roman"/>
                <w:kern w:val="0"/>
                <w:sz w:val="22"/>
                <w:szCs w:val="22"/>
                <w:lang w:val="lt-LT" w:bidi="ar-SA"/>
              </w:rPr>
              <w:t xml:space="preserve">c) per paskutinius 3 (trejus) metus pravedė ne mažiau nei </w:t>
            </w:r>
            <w:r>
              <w:rPr>
                <w:rFonts w:cs="Times New Roman" w:ascii="Times New Roman" w:hAnsi="Times New Roman"/>
                <w:kern w:val="0"/>
                <w:sz w:val="22"/>
                <w:szCs w:val="22"/>
                <w:lang w:val="lt-LT" w:bidi="ar-SA"/>
              </w:rPr>
              <w:t>8</w:t>
            </w:r>
            <w:r>
              <w:rPr>
                <w:rFonts w:cs="Times New Roman" w:ascii="Times New Roman" w:hAnsi="Times New Roman"/>
                <w:kern w:val="0"/>
                <w:sz w:val="22"/>
                <w:szCs w:val="22"/>
                <w:lang w:val="lt-LT" w:bidi="ar-SA"/>
              </w:rPr>
              <w:t xml:space="preserve"> ak. val. mokymų ir/arba edukacijų psichikos sveikatos ir/arba pirmosios emocinės pagalbos temomis.</w:t>
            </w:r>
          </w:p>
        </w:tc>
        <w:tc>
          <w:tcPr>
            <w:tcW w:w="4425" w:type="dxa"/>
            <w:gridSpan w:val="2"/>
            <w:vMerge w:val="continue"/>
            <w:tcBorders/>
          </w:tcPr>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tc>
      </w:tr>
    </w:tbl>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t>Pastabos:</w:t>
      </w:r>
    </w:p>
    <w:p>
      <w:pPr>
        <w:pStyle w:val="ListParagraph"/>
        <w:numPr>
          <w:ilvl w:val="0"/>
          <w:numId w:val="7"/>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Tiekėjų atitiktis kvalifikacijos reikalavimams vertinama vadovaujantis Pirkimo sąlygose nustatyta pasiūlymų vertinimo tvarka.</w:t>
      </w:r>
    </w:p>
    <w:p>
      <w:pPr>
        <w:pStyle w:val="ListParagraph"/>
        <w:numPr>
          <w:ilvl w:val="0"/>
          <w:numId w:val="7"/>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Tiekėjų kvalifikacijos patikslinimai / papildymai / paaiškinimai atliekami vadovaujantis 2022 m. gruodžio 30 d. Viešųjų pirkimų tarnybos direktoriaus įsakymu patvirtintomis taisyklėmis Nr. 1S-240 „Dėl pasiūlymų patikslinimo, papildymo ar paaiškinimo taisyklių patvirtinimo“</w:t>
      </w:r>
      <w:r>
        <w:fldChar w:fldCharType="begin"/>
      </w:r>
      <w:r>
        <w:rPr>
          <w:i/>
          <w:iCs/>
          <w:rFonts w:eastAsia="Calibri" w:cs="Times New Roman" w:ascii="Times New Roman" w:hAnsi="Times New Roman"/>
        </w:rPr>
        <w:instrText xml:space="preserve"> HYPERLINK "https://docs.google.com/document/d/e/2PACX-1vS89YrYvtZIOxowdUtiMTAtLOIuxHszogf6kgF59kvk6770P6DYHEw_DiSPzJoLJnE9Eo0K7TFaKJVK/pub?embedded=true" \l "ftnt1"</w:instrText>
      </w:r>
      <w:r>
        <w:rPr>
          <w:i/>
          <w:iCs/>
          <w:rFonts w:eastAsia="Calibri" w:cs="Times New Roman" w:ascii="Times New Roman" w:hAnsi="Times New Roman"/>
        </w:rPr>
        <w:fldChar w:fldCharType="separate"/>
      </w:r>
      <w:r>
        <w:rPr>
          <w:rFonts w:eastAsia="Calibri" w:cs="Times New Roman" w:ascii="Times New Roman" w:hAnsi="Times New Roman"/>
          <w:i/>
          <w:iCs/>
        </w:rPr>
        <w:t>.</w:t>
      </w:r>
      <w:r>
        <w:rPr>
          <w:i/>
          <w:iCs/>
          <w:rFonts w:eastAsia="Calibri" w:cs="Times New Roman" w:ascii="Times New Roman" w:hAnsi="Times New Roman"/>
        </w:rPr>
        <w:fldChar w:fldCharType="end"/>
      </w:r>
    </w:p>
    <w:p>
      <w:pPr>
        <w:pStyle w:val="ListParagraph"/>
        <w:numPr>
          <w:ilvl w:val="0"/>
          <w:numId w:val="7"/>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 xml:space="preserve">Reikalaujamą patirtį tiekėjas ir jo siūlomi specialistai privalo būti įgiję iki pasiūlymų pateikimo termino pabaigos. </w:t>
      </w:r>
    </w:p>
    <w:p>
      <w:pPr>
        <w:pStyle w:val="C49"/>
        <w:numPr>
          <w:ilvl w:val="0"/>
          <w:numId w:val="7"/>
        </w:numPr>
        <w:shd w:val="clear" w:color="auto" w:fill="FFFFFF"/>
        <w:spacing w:before="280" w:after="280"/>
        <w:jc w:val="both"/>
        <w:rPr>
          <w:rStyle w:val="C6"/>
          <w:i/>
          <w:i/>
          <w:iCs/>
          <w:color w:val="000000"/>
          <w:sz w:val="21"/>
          <w:szCs w:val="21"/>
        </w:rPr>
      </w:pPr>
      <w:r>
        <w:rPr>
          <w:rStyle w:val="C6"/>
          <w:rFonts w:eastAsia="" w:eastAsiaTheme="majorEastAsia"/>
          <w:i/>
          <w:iCs/>
          <w:color w:val="000000"/>
          <w:sz w:val="22"/>
          <w:szCs w:val="22"/>
        </w:rPr>
        <w:t>Siūlomo specialisto patirtis vertinama pagal specialisto vykdytus projektus, sutartis ar darbo sutartis. Sutartis / projektas gali būti pradėta vykdyti anksčiau, nei prieš 5 metus iki pasiūlymų pateikimo termino pabaigos, tačiau sutarties / projekto vykdymo pabaiga turi patekti į nurodytą 5 metų laikotarpį iki pasiūlymų pateikimo termino pabaigos. Nesumuojamos vienu metu vykdytų projektų / sutarčių / darbo sutarčių trukmės. Darbo patirtis skaičiuojama sumuojant projektų / sutarčių / darbo sutarčių trukmes mėnesiais iki atitinkamo metų skaičiaus. Nepilno mėnesio patirtis užskaitoma kaip pilno mėnesio patirtis.</w:t>
      </w:r>
    </w:p>
    <w:p>
      <w:pPr>
        <w:pStyle w:val="ListParagraph"/>
        <w:numPr>
          <w:ilvl w:val="0"/>
          <w:numId w:val="7"/>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Patirtis pravedus mokymus ir/arba edukacijas nurodytus reikalavimus atitinkančių mokymų ir/arba edukacijų akademinėmis valandomis bus skaičiuojama dienų tikslumu tik už reikalavimus atitinkančios patirties įgijimą iki pasiūlymo pateikimo termino pabaigos, susumuojant vestų mokymų ir/arba edukacijų akademinių valandų skaičių, t.y. per paskutinis 3 (trejus) metus iki pasiūlymų pateikimo termino pabaigos dienos tiekėjas turi būti pravedęs ne mažiau nei 32 ak. val. mokymų ir/arba edukacijų psichikos sveikatos ir/arba pirmosios emocinės pagalbos temomis.</w:t>
      </w:r>
    </w:p>
    <w:p>
      <w:pPr>
        <w:pStyle w:val="ListParagraph"/>
        <w:numPr>
          <w:ilvl w:val="0"/>
          <w:numId w:val="7"/>
        </w:numPr>
        <w:tabs>
          <w:tab w:val="clear" w:pos="1296"/>
          <w:tab w:val="left" w:pos="851" w:leader="none"/>
          <w:tab w:val="left" w:pos="1134" w:leader="none"/>
        </w:tabs>
        <w:spacing w:lineRule="auto" w:line="240" w:before="0" w:after="0"/>
        <w:contextualSpacing/>
        <w:jc w:val="both"/>
        <w:rPr>
          <w:rFonts w:ascii="Times New Roman" w:hAnsi="Times New Roman"/>
          <w:i/>
          <w:i/>
        </w:rPr>
      </w:pPr>
      <w:r>
        <w:rPr>
          <w:rFonts w:cs="Times New Roman" w:ascii="Times New Roman" w:hAnsi="Times New Roman"/>
          <w:i/>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pPr>
        <w:pStyle w:val="ListParagraph"/>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r>
    </w:p>
    <w:p>
      <w:pPr>
        <w:pStyle w:val="Normal"/>
        <w:spacing w:lineRule="auto" w:line="240"/>
        <w:jc w:val="both"/>
        <w:rPr>
          <w:rFonts w:ascii="Times New Roman" w:hAnsi="Times New Roman"/>
        </w:rPr>
      </w:pPr>
      <w:r>
        <w:rPr>
          <w:rFonts w:eastAsia="Calibri" w:cs="Times New Roman" w:ascii="Times New Roman" w:hAnsi="Times New Roman"/>
          <w:sz w:val="24"/>
          <w:szCs w:val="24"/>
        </w:rPr>
        <w:t>Perkančioji organizacija nereikalauja, kad tiekėjai laikytųsi k</w:t>
      </w:r>
      <w:r>
        <w:rPr>
          <w:rFonts w:eastAsia="Calibri" w:cs="Times New Roman" w:ascii="Times New Roman" w:hAnsi="Times New Roman"/>
          <w:iCs/>
          <w:sz w:val="24"/>
          <w:szCs w:val="24"/>
        </w:rPr>
        <w:t>okybės vadybos sistemos ir (arba) aplinkos apsaugos vadybos sistemos standartų.</w:t>
      </w:r>
    </w:p>
    <w:p>
      <w:pPr>
        <w:pStyle w:val="Normal"/>
        <w:spacing w:before="0" w:after="160"/>
        <w:jc w:val="both"/>
        <w:rPr>
          <w:rFonts w:ascii="Times New Roman" w:hAnsi="Times New Roman" w:cs="Times New Roman"/>
          <w:b/>
        </w:rPr>
      </w:pPr>
      <w:r>
        <w:rPr>
          <w:rFonts w:cs="Times New Roman" w:ascii="Times New Roman" w:hAnsi="Times New Roman"/>
          <w:b/>
        </w:rPr>
      </w:r>
      <w:bookmarkStart w:id="0" w:name="_Hlk151126637_Copy_2"/>
      <w:bookmarkStart w:id="1" w:name="_Hlk151126637_Copy_2"/>
      <w:bookmarkEnd w:id="1"/>
    </w:p>
    <w:sectPr>
      <w:headerReference w:type="default" r:id="rId2"/>
      <w:headerReference w:type="first" r:id="rId3"/>
      <w:footerReference w:type="default" r:id="rId4"/>
      <w:footerReference w:type="first" r:id="rId5"/>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rFonts w:ascii="Times New Roman" w:hAnsi="Times New Roman" w:cs="Times New Roman"/>
            <w:sz w:val="20"/>
            <w:szCs w:val="20"/>
          </w:rPr>
        </w:pPr>
        <w:r>
          <w:rPr/>
          <w:fldChar w:fldCharType="begin"/>
        </w:r>
        <w:r>
          <w:rPr/>
          <w:instrText xml:space="preserve"> PAGE </w:instrText>
        </w:r>
        <w:r>
          <w:rPr/>
          <w:fldChar w:fldCharType="separate"/>
        </w:r>
        <w:r>
          <w:rPr/>
          <w:t>6</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6">
    <w:lvl w:ilvl="0">
      <w:start w:val="1"/>
      <w:numFmt w:val="decimal"/>
      <w:lvlText w:val="%1."/>
      <w:lvlJc w:val="left"/>
      <w:pPr>
        <w:tabs>
          <w:tab w:val="num" w:pos="0"/>
        </w:tabs>
        <w:ind w:left="720" w:hanging="360"/>
      </w:pPr>
      <w:rPr>
        <w:sz w:val="24"/>
        <w:i w:val="false"/>
        <w:szCs w:val="24"/>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sz w:val="24"/>
        <w:i w:val="false"/>
        <w:szCs w:val="24"/>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sz w:val="24"/>
        <w:i w:val="false"/>
        <w:szCs w:val="24"/>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8"/>
    <w:lvlOverride w:ilvl="0">
      <w:startOverride w:val="1"/>
    </w:lvlOverride>
  </w:num>
  <w:num w:numId="12">
    <w:abstractNumId w:val="8"/>
  </w:num>
  <w:num w:numId="13">
    <w:abstractNumId w:val="8"/>
  </w:num>
  <w:num w:numId="14">
    <w:abstractNumId w:val="8"/>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customStyle="1">
    <w:name w:val="Footnote Characters"/>
    <w:uiPriority w:val="99"/>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character" w:styleId="C10" w:customStyle="1">
    <w:name w:val="c10"/>
    <w:basedOn w:val="DefaultParagraphFont"/>
    <w:qFormat/>
    <w:rsid w:val="00f83278"/>
    <w:rPr/>
  </w:style>
  <w:style w:type="character" w:styleId="C6" w:customStyle="1">
    <w:name w:val="c6"/>
    <w:basedOn w:val="DefaultParagraphFont"/>
    <w:qFormat/>
    <w:rsid w:val="00b74aed"/>
    <w:rPr/>
  </w:style>
  <w:style w:type="character" w:styleId="C36" w:customStyle="1">
    <w:name w:val="c36"/>
    <w:basedOn w:val="DefaultParagraphFont"/>
    <w:qFormat/>
    <w:rsid w:val="001556c5"/>
    <w:rPr/>
  </w:style>
  <w:style w:type="character" w:styleId="C0" w:customStyle="1">
    <w:name w:val="c0"/>
    <w:basedOn w:val="DefaultParagraphFont"/>
    <w:qFormat/>
    <w:rsid w:val="001556c5"/>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FootnoteText">
    <w:name w:val="Footnote Text"/>
    <w:basedOn w:val="Normal"/>
    <w:link w:val="PuslapioinaostekstasDiagrama"/>
    <w:uiPriority w:val="99"/>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1296"/>
        <w:tab w:val="center" w:pos="4513" w:leader="none"/>
        <w:tab w:val="right" w:pos="9026" w:leader="none"/>
      </w:tabs>
    </w:pPr>
    <w:rPr/>
  </w:style>
  <w:style w:type="paragraph" w:styleId="Footer">
    <w:name w:val="Footer"/>
    <w:basedOn w:val="Normal"/>
    <w:link w:val="PoratDiagrama"/>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1" w:customStyle="1">
    <w:name w:val="caption1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customStyle="1">
    <w:name w:val="index heading4"/>
    <w:basedOn w:val="Heading"/>
    <w:qFormat/>
    <w:pPr/>
    <w:rPr/>
  </w:style>
  <w:style w:type="paragraph" w:styleId="Indexheading5">
    <w:name w:val="index heading5"/>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085ca9"/>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2"/>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3"/>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4"/>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5"/>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eastAsia="Times New Roman" w:cs="Times New Roman" w:ascii="Calibri" w:hAnsi="Calibri" w:asciiTheme="minorHAnsi" w:hAnsiTheme="minorHAnsi"/>
      <w:color w:val="auto"/>
      <w:kern w:val="2"/>
      <w:sz w:val="22"/>
      <w:szCs w:val="24"/>
      <w:lang w:eastAsia="lt-LT" w:val="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3" w:customStyle="1">
    <w:name w:val="Стиль3"/>
    <w:basedOn w:val="Normal"/>
    <w:qFormat/>
    <w:rsid w:val="00192d72"/>
    <w:pPr>
      <w:suppressAutoHyphens w:val="false"/>
      <w:spacing w:lineRule="auto" w:line="240" w:before="0" w:after="0"/>
      <w:jc w:val="center"/>
    </w:pPr>
    <w:rPr>
      <w:rFonts w:ascii="Times New Roman" w:hAnsi="Times New Roman" w:eastAsia="Times New Roman" w:cs="Times New Roman"/>
      <w:sz w:val="24"/>
      <w:szCs w:val="20"/>
      <w:lang w:val="en-GB" w:eastAsia="en-US"/>
    </w:rPr>
  </w:style>
  <w:style w:type="paragraph" w:styleId="C2" w:customStyle="1">
    <w:name w:val="c2"/>
    <w:basedOn w:val="Normal"/>
    <w:qFormat/>
    <w:rsid w:val="00f83278"/>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49" w:customStyle="1">
    <w:name w:val="c49"/>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15" w:customStyle="1">
    <w:name w:val="c15"/>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24" w:customStyle="1">
    <w:name w:val="c24"/>
    <w:basedOn w:val="Normal"/>
    <w:qFormat/>
    <w:rsid w:val="001556c5"/>
    <w:pPr>
      <w:suppressAutoHyphens w:val="false"/>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7ed64-432f-4597-91d7-8ecdfaa554c1">
      <Terms xmlns="http://schemas.microsoft.com/office/infopath/2007/PartnerControls"/>
    </lcf76f155ced4ddcb4097134ff3c332f>
    <s_x0105_skaitosiraktaisuRa_x0161_ele xmlns="34a7ed64-432f-4597-91d7-8ecdfaa554c1" xsi:nil="true"/>
    <TaxCatchAll xmlns="6278c960-4695-481e-a734-54ce7c355f41" xsi:nil="true"/>
    <_x0031_pusme_x010d_iofinansin_x0117_sataskaitos xmlns="34a7ed64-432f-4597-91d7-8ecdfaa554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7" ma:contentTypeDescription="Create a new document." ma:contentTypeScope="" ma:versionID="dba4570717e85634e18de29015c655c2">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4156d9b983c3800b480dae7306452974"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element ref="ns4:_x0031_pusme_x010d_iofinansin_x0117_sataskait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1_pusme_x010d_iofinansin_x0117_sataskaitos" ma:index="27" nillable="true" ma:displayName="1 pusmečio finansinės ataskaitos" ma:format="Dropdown" ma:internalName="_x0031_pusme_x010d_iofinansin_x0117_sataskaito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2.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customXml/itemProps3.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4.xml><?xml version="1.0" encoding="utf-8"?>
<ds:datastoreItem xmlns:ds="http://schemas.openxmlformats.org/officeDocument/2006/customXml" ds:itemID="{F7662E39-57EE-4221-B5ED-C945D87D3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Application>LibreOffice/7.6.4.1$Windows_X86_64 LibreOffice_project/e19e193f88cd6c0525a17fb7a176ed8e6a3e2aa1</Application>
  <AppVersion>15.0000</AppVersion>
  <Pages>6</Pages>
  <Words>2056</Words>
  <Characters>14628</Characters>
  <CharactersWithSpaces>16582</CharactersWithSpaces>
  <Paragraphs>99</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2025-07-10T12:25:00Z</dcterms:created>
  <dc:creator>Jurgita Nainienė</dc:creator>
  <dc:description/>
  <dc:language>en-US</dc:language>
  <cp:lastModifiedBy/>
  <dcterms:modified xsi:type="dcterms:W3CDTF">2025-08-05T00:09:32Z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ies>
</file>