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7D463220"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396 502</w:t>
          </w:r>
          <w:r w:rsidRPr="00E43092">
            <w:rPr>
              <w:rFonts w:ascii="Times New Roman" w:eastAsia="Times New Roman" w:hAnsi="Times New Roman" w:cs="Times New Roman"/>
              <w:sz w:val="20"/>
              <w:szCs w:val="20"/>
            </w:rPr>
            <w:t xml:space="preserve">, faks. (8 46) 385338, </w:t>
          </w:r>
          <w:hyperlink r:id="rId12" w:history="1">
            <w:r w:rsidR="00F60F22" w:rsidRPr="00E43092">
              <w:rPr>
                <w:rStyle w:val="Hipersaitas"/>
                <w:rFonts w:ascii="Times New Roman" w:eastAsia="Times New Roman" w:hAnsi="Times New Roman" w:cs="Times New Roman"/>
                <w:sz w:val="20"/>
                <w:szCs w:val="20"/>
              </w:rPr>
              <w:t>kulig@kulig.lt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8E75F0"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4"/>
              <w:szCs w:val="24"/>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5E741A" w:rsidRDefault="006935B4" w:rsidP="005E741A">
          <w:pPr>
            <w:pBdr>
              <w:top w:val="nil"/>
              <w:left w:val="nil"/>
              <w:bottom w:val="nil"/>
              <w:right w:val="nil"/>
              <w:between w:val="nil"/>
              <w:bar w:val="nil"/>
            </w:pBdr>
            <w:spacing w:after="0" w:line="240" w:lineRule="auto"/>
            <w:ind w:left="7230"/>
            <w:rPr>
              <w:rFonts w:ascii="Times New Roman" w:eastAsia="Times New Roman" w:hAnsi="Times New Roman" w:cs="Times New Roman"/>
              <w:noProof/>
              <w:sz w:val="20"/>
              <w:szCs w:val="20"/>
            </w:rPr>
          </w:pPr>
          <w:r w:rsidRPr="005E741A">
            <w:rPr>
              <w:rFonts w:ascii="Times New Roman" w:eastAsia="Times New Roman" w:hAnsi="Times New Roman" w:cs="Times New Roman"/>
              <w:noProof/>
              <w:sz w:val="20"/>
              <w:szCs w:val="20"/>
            </w:rPr>
            <w:t>PATVIRTINTA</w:t>
          </w:r>
        </w:p>
        <w:p w14:paraId="4AB08FB9" w14:textId="77777777" w:rsidR="006935B4" w:rsidRPr="005E741A" w:rsidRDefault="006935B4" w:rsidP="005E741A">
          <w:pPr>
            <w:pBdr>
              <w:top w:val="nil"/>
              <w:left w:val="nil"/>
              <w:bottom w:val="nil"/>
              <w:right w:val="nil"/>
              <w:between w:val="nil"/>
              <w:bar w:val="nil"/>
            </w:pBdr>
            <w:spacing w:after="0" w:line="240" w:lineRule="auto"/>
            <w:ind w:left="7230"/>
            <w:rPr>
              <w:rFonts w:ascii="Times New Roman" w:eastAsia="Times New Roman" w:hAnsi="Times New Roman" w:cs="Times New Roman"/>
              <w:noProof/>
              <w:sz w:val="20"/>
              <w:szCs w:val="20"/>
            </w:rPr>
          </w:pPr>
          <w:r w:rsidRPr="005E741A">
            <w:rPr>
              <w:rFonts w:ascii="Times New Roman" w:eastAsia="Times New Roman" w:hAnsi="Times New Roman" w:cs="Times New Roman"/>
              <w:noProof/>
              <w:sz w:val="20"/>
              <w:szCs w:val="20"/>
            </w:rPr>
            <w:t>Viešųjų pirkimų komisijos</w:t>
          </w:r>
        </w:p>
        <w:p w14:paraId="2B84068B" w14:textId="2EB08C47" w:rsidR="006935B4" w:rsidRPr="005E741A" w:rsidRDefault="00576469" w:rsidP="005E741A">
          <w:pPr>
            <w:pBdr>
              <w:top w:val="nil"/>
              <w:left w:val="nil"/>
              <w:bottom w:val="nil"/>
              <w:right w:val="nil"/>
              <w:between w:val="nil"/>
              <w:bar w:val="nil"/>
            </w:pBdr>
            <w:spacing w:after="0" w:line="240" w:lineRule="auto"/>
            <w:ind w:left="7230"/>
            <w:rPr>
              <w:rFonts w:ascii="Times New Roman" w:eastAsia="Times New Roman" w:hAnsi="Times New Roman" w:cs="Times New Roman"/>
              <w:noProof/>
              <w:sz w:val="20"/>
              <w:szCs w:val="20"/>
            </w:rPr>
          </w:pPr>
          <w:r w:rsidRPr="005E741A">
            <w:rPr>
              <w:rFonts w:ascii="Times New Roman" w:eastAsia="Times New Roman" w:hAnsi="Times New Roman" w:cs="Times New Roman"/>
              <w:noProof/>
              <w:sz w:val="20"/>
              <w:szCs w:val="20"/>
            </w:rPr>
            <w:t>202</w:t>
          </w:r>
          <w:r w:rsidR="002B61F3" w:rsidRPr="005E741A">
            <w:rPr>
              <w:rFonts w:ascii="Times New Roman" w:eastAsia="Times New Roman" w:hAnsi="Times New Roman" w:cs="Times New Roman"/>
              <w:noProof/>
              <w:sz w:val="20"/>
              <w:szCs w:val="20"/>
            </w:rPr>
            <w:t>5</w:t>
          </w:r>
          <w:r w:rsidR="000F5BE7" w:rsidRPr="005E741A">
            <w:rPr>
              <w:rFonts w:ascii="Times New Roman" w:eastAsia="Times New Roman" w:hAnsi="Times New Roman" w:cs="Times New Roman"/>
              <w:noProof/>
              <w:sz w:val="20"/>
              <w:szCs w:val="20"/>
            </w:rPr>
            <w:t>-</w:t>
          </w:r>
          <w:r w:rsidR="002B61F3" w:rsidRPr="005E741A">
            <w:rPr>
              <w:rFonts w:ascii="Times New Roman" w:eastAsia="Times New Roman" w:hAnsi="Times New Roman" w:cs="Times New Roman"/>
              <w:noProof/>
              <w:sz w:val="20"/>
              <w:szCs w:val="20"/>
            </w:rPr>
            <w:t>0</w:t>
          </w:r>
          <w:r w:rsidR="00A93326">
            <w:rPr>
              <w:rFonts w:ascii="Times New Roman" w:eastAsia="Times New Roman" w:hAnsi="Times New Roman" w:cs="Times New Roman"/>
              <w:noProof/>
              <w:sz w:val="20"/>
              <w:szCs w:val="20"/>
            </w:rPr>
            <w:t>8</w:t>
          </w:r>
          <w:r w:rsidR="000F5BE7" w:rsidRPr="005E741A">
            <w:rPr>
              <w:rFonts w:ascii="Times New Roman" w:eastAsia="Times New Roman" w:hAnsi="Times New Roman" w:cs="Times New Roman"/>
              <w:noProof/>
              <w:sz w:val="20"/>
              <w:szCs w:val="20"/>
            </w:rPr>
            <w:t>-</w:t>
          </w:r>
          <w:r w:rsidR="00A93326">
            <w:rPr>
              <w:rFonts w:ascii="Times New Roman" w:eastAsia="Times New Roman" w:hAnsi="Times New Roman" w:cs="Times New Roman"/>
              <w:noProof/>
              <w:sz w:val="20"/>
              <w:szCs w:val="20"/>
            </w:rPr>
            <w:t>04</w:t>
          </w:r>
          <w:r w:rsidR="006935B4" w:rsidRPr="005E741A">
            <w:rPr>
              <w:rFonts w:ascii="Times New Roman" w:eastAsia="Times New Roman" w:hAnsi="Times New Roman" w:cs="Times New Roman"/>
              <w:noProof/>
              <w:sz w:val="20"/>
              <w:szCs w:val="20"/>
            </w:rPr>
            <w:t xml:space="preserve"> Protokolu Nr. </w:t>
          </w: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5A3ED5FD" w:rsidR="00D526C8" w:rsidRPr="004D3A33" w:rsidRDefault="005B0ED9" w:rsidP="005F00C1">
          <w:pPr>
            <w:spacing w:after="0" w:line="360" w:lineRule="auto"/>
            <w:contextualSpacing/>
            <w:jc w:val="center"/>
            <w:rPr>
              <w:rFonts w:ascii="Times New Roman" w:hAnsi="Times New Roman" w:cs="Times New Roman"/>
              <w:b/>
              <w:bCs/>
              <w:sz w:val="24"/>
              <w:szCs w:val="24"/>
            </w:rPr>
          </w:pPr>
          <w:r w:rsidRPr="004D3A33">
            <w:rPr>
              <w:rFonts w:ascii="Times New Roman" w:hAnsi="Times New Roman" w:cs="Times New Roman"/>
              <w:b/>
              <w:bCs/>
              <w:sz w:val="24"/>
              <w:szCs w:val="24"/>
            </w:rPr>
            <w:t>TARPTAUTINIO VIEŠOJO PIRKIMO „</w:t>
          </w:r>
          <w:r w:rsidR="004D3A33" w:rsidRPr="004D3A33">
            <w:rPr>
              <w:rFonts w:ascii="Times New Roman" w:hAnsi="Times New Roman" w:cs="Times New Roman"/>
              <w:b/>
              <w:bCs/>
              <w:sz w:val="24"/>
              <w:szCs w:val="24"/>
            </w:rPr>
            <w:t>DIAGNOSTINIAI REAGENTAI, EKSPLOATACINĖS MEDŽIAGOS, PAPILDOMOS PRIEMONĖS GREITAI MIKROORGANIZMŲ IDENTIFIKACIJAI AUTOMATIZUOTU BŪDU, ĮSIGYJANT AUTOMATINĮ ANALIZATORIŲ PANAUDAI</w:t>
          </w:r>
          <w:r w:rsidR="008E75F0" w:rsidRPr="004D3A33">
            <w:rPr>
              <w:rFonts w:ascii="Times New Roman" w:hAnsi="Times New Roman" w:cs="Times New Roman"/>
              <w:b/>
              <w:bCs/>
              <w:sz w:val="24"/>
              <w:szCs w:val="24"/>
            </w:rPr>
            <w:t>“</w:t>
          </w:r>
        </w:p>
        <w:p w14:paraId="18ACC6AD" w14:textId="4BAFA922" w:rsidR="00D526C8" w:rsidRPr="004D3A33" w:rsidRDefault="00D526C8" w:rsidP="005F00C1">
          <w:pPr>
            <w:spacing w:after="0" w:line="360" w:lineRule="auto"/>
            <w:contextualSpacing/>
            <w:jc w:val="center"/>
            <w:rPr>
              <w:rFonts w:ascii="Times New Roman" w:hAnsi="Times New Roman" w:cs="Times New Roman"/>
              <w:b/>
              <w:bCs/>
              <w:sz w:val="24"/>
              <w:szCs w:val="24"/>
            </w:rPr>
          </w:pPr>
          <w:r w:rsidRPr="004D3A33">
            <w:rPr>
              <w:rFonts w:ascii="Times New Roman" w:hAnsi="Times New Roman" w:cs="Times New Roman"/>
              <w:b/>
              <w:bCs/>
              <w:sz w:val="24"/>
              <w:szCs w:val="24"/>
            </w:rPr>
            <w:t xml:space="preserve">ATVIRO KONKURSO </w:t>
          </w:r>
          <w:r w:rsidR="00EB164F" w:rsidRPr="004D3A33">
            <w:rPr>
              <w:rFonts w:ascii="Times New Roman" w:hAnsi="Times New Roman" w:cs="Times New Roman"/>
              <w:b/>
              <w:bCs/>
              <w:sz w:val="24"/>
              <w:szCs w:val="24"/>
            </w:rPr>
            <w:t xml:space="preserve">SPECIALIOSIOS </w:t>
          </w:r>
          <w:r w:rsidRPr="004D3A33">
            <w:rPr>
              <w:rFonts w:ascii="Times New Roman" w:hAnsi="Times New Roman" w:cs="Times New Roman"/>
              <w:b/>
              <w:bCs/>
              <w:sz w:val="24"/>
              <w:szCs w:val="24"/>
            </w:rPr>
            <w:t>SĄLYGOS</w:t>
          </w:r>
        </w:p>
        <w:p w14:paraId="67D34D7E" w14:textId="3BD90454" w:rsidR="00D53BF4" w:rsidRPr="004D3A33" w:rsidRDefault="00D53BF4" w:rsidP="004E4612">
          <w:pPr>
            <w:spacing w:after="120" w:line="20" w:lineRule="atLeast"/>
            <w:contextualSpacing/>
            <w:jc w:val="center"/>
            <w:rPr>
              <w:rFonts w:ascii="Times New Roman" w:hAnsi="Times New Roman" w:cs="Times New Roman"/>
              <w:b/>
              <w:bCs/>
              <w:i/>
              <w:iCs/>
              <w:sz w:val="24"/>
              <w:szCs w:val="24"/>
            </w:rPr>
          </w:pPr>
          <w:r w:rsidRPr="004D3A33">
            <w:rPr>
              <w:rFonts w:ascii="Times New Roman" w:hAnsi="Times New Roman" w:cs="Times New Roman"/>
              <w:b/>
              <w:bCs/>
              <w:sz w:val="24"/>
              <w:szCs w:val="24"/>
            </w:rPr>
            <w:t>V</w:t>
          </w:r>
          <w:r w:rsidR="00755F3B" w:rsidRPr="004D3A33">
            <w:rPr>
              <w:rFonts w:ascii="Times New Roman" w:hAnsi="Times New Roman" w:cs="Times New Roman"/>
              <w:b/>
              <w:bCs/>
              <w:sz w:val="24"/>
              <w:szCs w:val="24"/>
            </w:rPr>
            <w:t>ersija</w:t>
          </w:r>
          <w:r w:rsidRPr="004D3A33">
            <w:rPr>
              <w:rFonts w:ascii="Times New Roman" w:hAnsi="Times New Roman" w:cs="Times New Roman"/>
              <w:b/>
              <w:bCs/>
              <w:sz w:val="24"/>
              <w:szCs w:val="24"/>
            </w:rPr>
            <w:t xml:space="preserve"> Nr.</w:t>
          </w:r>
          <w:r w:rsidR="002B61F3" w:rsidRPr="004D3A33">
            <w:rPr>
              <w:rFonts w:ascii="Times New Roman" w:hAnsi="Times New Roman" w:cs="Times New Roman"/>
              <w:b/>
              <w:bCs/>
              <w:sz w:val="24"/>
              <w:szCs w:val="24"/>
            </w:rPr>
            <w:t>1</w:t>
          </w:r>
          <w:r w:rsidRPr="004D3A33">
            <w:rPr>
              <w:rFonts w:ascii="Times New Roman" w:hAnsi="Times New Roman" w:cs="Times New Roman"/>
              <w:b/>
              <w:bCs/>
              <w:i/>
              <w:iCs/>
              <w:sz w:val="24"/>
              <w:szCs w:val="24"/>
            </w:rPr>
            <w:t>.</w:t>
          </w:r>
          <w:r w:rsidRPr="004D3A33">
            <w:rPr>
              <w:rFonts w:ascii="Times New Roman" w:hAnsi="Times New Roman" w:cs="Times New Roman"/>
              <w:i/>
              <w:iCs/>
              <w:sz w:val="24"/>
              <w:szCs w:val="24"/>
            </w:rPr>
            <w:t xml:space="preserve"> </w:t>
          </w:r>
        </w:p>
        <w:p w14:paraId="0FC90D8B" w14:textId="77777777" w:rsidR="00D526C8" w:rsidRPr="004D3A33" w:rsidRDefault="00D526C8" w:rsidP="0048654D">
          <w:pPr>
            <w:spacing w:after="120" w:line="20" w:lineRule="atLeast"/>
            <w:contextualSpacing/>
            <w:rPr>
              <w:rFonts w:ascii="Times New Roman" w:hAnsi="Times New Roman" w:cs="Times New Roman"/>
              <w:sz w:val="16"/>
              <w:szCs w:val="16"/>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002A3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B76C48">
                  <w:rPr>
                    <w:noProof/>
                    <w:webHidden/>
                  </w:rPr>
                  <w:t>4</w:t>
                </w:r>
                <w:r w:rsidRPr="008A5BA5">
                  <w:rPr>
                    <w:noProof/>
                    <w:webHidden/>
                  </w:rPr>
                  <w:fldChar w:fldCharType="end"/>
                </w:r>
              </w:hyperlink>
            </w:p>
            <w:p w14:paraId="13C92513" w14:textId="68E53813" w:rsidR="00C43719" w:rsidRPr="008A5BA5" w:rsidRDefault="00C43719" w:rsidP="00002A3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B76C48">
                  <w:rPr>
                    <w:noProof/>
                    <w:webHidden/>
                  </w:rPr>
                  <w:t>6</w:t>
                </w:r>
                <w:r w:rsidRPr="008A5BA5">
                  <w:rPr>
                    <w:noProof/>
                    <w:webHidden/>
                  </w:rPr>
                  <w:fldChar w:fldCharType="end"/>
                </w:r>
              </w:hyperlink>
            </w:p>
            <w:p w14:paraId="26A00866" w14:textId="00C88D1D" w:rsidR="00C43719" w:rsidRPr="008A5BA5" w:rsidRDefault="00C43719" w:rsidP="00002A3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B76C48">
                  <w:rPr>
                    <w:noProof/>
                    <w:webHidden/>
                  </w:rPr>
                  <w:t>13</w:t>
                </w:r>
                <w:r w:rsidRPr="008A5BA5">
                  <w:rPr>
                    <w:noProof/>
                    <w:webHidden/>
                  </w:rPr>
                  <w:fldChar w:fldCharType="end"/>
                </w:r>
              </w:hyperlink>
            </w:p>
            <w:p w14:paraId="646EE7E6" w14:textId="65BDD491" w:rsidR="00C43719" w:rsidRPr="008A5BA5" w:rsidRDefault="00C43719" w:rsidP="00002A3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B76C48">
                  <w:rPr>
                    <w:noProof/>
                    <w:webHidden/>
                  </w:rPr>
                  <w:t>14</w:t>
                </w:r>
                <w:r w:rsidRPr="008A5BA5">
                  <w:rPr>
                    <w:noProof/>
                    <w:webHidden/>
                  </w:rPr>
                  <w:fldChar w:fldCharType="end"/>
                </w:r>
              </w:hyperlink>
            </w:p>
            <w:p w14:paraId="0DC36143" w14:textId="2625C12B" w:rsidR="00C43719" w:rsidRPr="008A5BA5" w:rsidRDefault="00C43719" w:rsidP="00002A3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B76C48">
                  <w:rPr>
                    <w:noProof/>
                    <w:webHidden/>
                  </w:rPr>
                  <w:t>15</w:t>
                </w:r>
                <w:r w:rsidRPr="008A5BA5">
                  <w:rPr>
                    <w:noProof/>
                    <w:webHidden/>
                  </w:rPr>
                  <w:fldChar w:fldCharType="end"/>
                </w:r>
              </w:hyperlink>
            </w:p>
            <w:p w14:paraId="1B7700BD" w14:textId="29D89FEF" w:rsidR="00C43719" w:rsidRPr="008A5BA5" w:rsidRDefault="00C43719" w:rsidP="00002A3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B76C48">
                  <w:rPr>
                    <w:noProof/>
                    <w:webHidden/>
                  </w:rPr>
                  <w:t>16</w:t>
                </w:r>
                <w:r w:rsidRPr="008A5BA5">
                  <w:rPr>
                    <w:noProof/>
                    <w:webHidden/>
                  </w:rPr>
                  <w:fldChar w:fldCharType="end"/>
                </w:r>
              </w:hyperlink>
            </w:p>
            <w:p w14:paraId="3F640B62" w14:textId="4774816E" w:rsidR="00C43719" w:rsidRPr="008A5BA5" w:rsidRDefault="00C43719" w:rsidP="00002A3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B76C48">
                  <w:rPr>
                    <w:noProof/>
                    <w:webHidden/>
                  </w:rPr>
                  <w:t>17</w:t>
                </w:r>
                <w:r w:rsidRPr="008A5BA5">
                  <w:rPr>
                    <w:noProof/>
                    <w:webHidden/>
                  </w:rPr>
                  <w:fldChar w:fldCharType="end"/>
                </w:r>
              </w:hyperlink>
            </w:p>
            <w:p w14:paraId="5E4329B3" w14:textId="3DD325B2" w:rsidR="00C43719" w:rsidRPr="008A5BA5" w:rsidRDefault="00C43719" w:rsidP="00002A3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B76C48">
                  <w:rPr>
                    <w:noProof/>
                    <w:webHidden/>
                  </w:rPr>
                  <w:t>18</w:t>
                </w:r>
                <w:r w:rsidRPr="008A5BA5">
                  <w:rPr>
                    <w:noProof/>
                    <w:webHidden/>
                  </w:rPr>
                  <w:fldChar w:fldCharType="end"/>
                </w:r>
              </w:hyperlink>
            </w:p>
            <w:p w14:paraId="51A3A08D" w14:textId="2355D789" w:rsidR="00C43719" w:rsidRPr="008A5BA5" w:rsidRDefault="00C43719" w:rsidP="00002A3D">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B76C48">
                  <w:rPr>
                    <w:noProof/>
                    <w:webHidden/>
                  </w:rPr>
                  <w:t>19</w:t>
                </w:r>
                <w:r w:rsidRPr="008A5BA5">
                  <w:rPr>
                    <w:noProof/>
                    <w:webHidden/>
                  </w:rPr>
                  <w:fldChar w:fldCharType="end"/>
                </w:r>
              </w:hyperlink>
            </w:p>
            <w:p w14:paraId="0D5329FA" w14:textId="17FA3CF0" w:rsidR="00C43719" w:rsidRDefault="00C43719" w:rsidP="00002A3D">
              <w:pPr>
                <w:pStyle w:val="Turinys2"/>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B76C48">
                  <w:rPr>
                    <w:noProof/>
                    <w:webHidden/>
                  </w:rPr>
                  <w:t>20</w:t>
                </w:r>
                <w:r w:rsidRPr="008A5BA5">
                  <w:rPr>
                    <w:noProof/>
                    <w:webHidden/>
                  </w:rPr>
                  <w:fldChar w:fldCharType="end"/>
                </w:r>
              </w:hyperlink>
            </w:p>
            <w:p w14:paraId="3179187A" w14:textId="7483C0D3" w:rsidR="00FF2E2A" w:rsidRDefault="00FF2E2A" w:rsidP="00FF2E2A">
              <w:pPr>
                <w:pStyle w:val="Turinys2"/>
              </w:pPr>
              <w:hyperlink w:anchor="_Toc159231070" w:history="1">
                <w:r w:rsidRPr="008A5BA5">
                  <w:rPr>
                    <w:rStyle w:val="Hipersaitas"/>
                    <w:rFonts w:ascii="Times New Roman" w:hAnsi="Times New Roman" w:cs="Times New Roman"/>
                    <w:noProof/>
                    <w:sz w:val="22"/>
                    <w:szCs w:val="22"/>
                  </w:rPr>
                  <w:t>Pirkimo sąlygų 1</w:t>
                </w:r>
                <w:r>
                  <w:rPr>
                    <w:rStyle w:val="Hipersaitas"/>
                    <w:rFonts w:ascii="Times New Roman" w:hAnsi="Times New Roman" w:cs="Times New Roman"/>
                    <w:noProof/>
                    <w:sz w:val="22"/>
                    <w:szCs w:val="22"/>
                  </w:rPr>
                  <w:t>1</w:t>
                </w:r>
                <w:r w:rsidRPr="008A5BA5">
                  <w:rPr>
                    <w:rStyle w:val="Hipersaitas"/>
                    <w:rFonts w:ascii="Times New Roman" w:hAnsi="Times New Roman" w:cs="Times New Roman"/>
                    <w:noProof/>
                    <w:sz w:val="22"/>
                    <w:szCs w:val="22"/>
                  </w:rPr>
                  <w:t xml:space="preserve">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Pr>
                    <w:rStyle w:val="Hipersaitas"/>
                    <w:rFonts w:ascii="Times New Roman" w:hAnsi="Times New Roman" w:cs="Times New Roman"/>
                    <w:noProof/>
                    <w:sz w:val="22"/>
                    <w:szCs w:val="22"/>
                  </w:rPr>
                  <w:t>Įrangos panaudos s</w:t>
                </w:r>
                <w:r w:rsidRPr="008A5BA5">
                  <w:rPr>
                    <w:rStyle w:val="Hipersaitas"/>
                    <w:rFonts w:ascii="Times New Roman" w:hAnsi="Times New Roman" w:cs="Times New Roman"/>
                    <w:noProof/>
                    <w:sz w:val="22"/>
                    <w:szCs w:val="22"/>
                  </w:rPr>
                  <w:t>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Pr>
                    <w:noProof/>
                    <w:webHidden/>
                  </w:rPr>
                  <w:t>2</w:t>
                </w:r>
                <w:r w:rsidRPr="008A5BA5">
                  <w:rPr>
                    <w:noProof/>
                    <w:webHidden/>
                  </w:rPr>
                  <w:fldChar w:fldCharType="end"/>
                </w:r>
              </w:hyperlink>
              <w:r>
                <w:t>1</w:t>
              </w:r>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79172463" w14:textId="65763864" w:rsidR="008E75F0" w:rsidRPr="00384C79" w:rsidRDefault="00384C79" w:rsidP="00384C79">
      <w:pPr>
        <w:pStyle w:val="Sraopastraipa"/>
        <w:numPr>
          <w:ilvl w:val="1"/>
          <w:numId w:val="1"/>
        </w:numPr>
        <w:tabs>
          <w:tab w:val="left" w:pos="1134"/>
        </w:tabs>
        <w:spacing w:after="0" w:line="235" w:lineRule="auto"/>
        <w:ind w:left="0" w:firstLine="567"/>
        <w:jc w:val="both"/>
        <w:rPr>
          <w:rFonts w:ascii="Times New Roman" w:eastAsia="Arial" w:hAnsi="Times New Roman" w:cs="Times New Roman"/>
          <w:sz w:val="22"/>
          <w:szCs w:val="22"/>
        </w:rPr>
      </w:pPr>
      <w:r w:rsidRPr="00384C79">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384C79">
          <w:rPr>
            <w:rFonts w:ascii="Times New Roman" w:hAnsi="Times New Roman" w:cs="Times New Roman"/>
            <w:color w:val="0070C0"/>
            <w:sz w:val="22"/>
            <w:szCs w:val="22"/>
            <w:u w:val="single"/>
          </w:rPr>
          <w:t>zilvinas.balsevicius@kulig.lt</w:t>
        </w:r>
      </w:hyperlink>
      <w:r w:rsidRPr="00384C79">
        <w:rPr>
          <w:rFonts w:ascii="Times New Roman" w:hAnsi="Times New Roman" w:cs="Times New Roman"/>
          <w:sz w:val="22"/>
          <w:szCs w:val="22"/>
        </w:rPr>
        <w:t xml:space="preserve">  Liepojos g. 45, LT-92288</w:t>
      </w:r>
    </w:p>
    <w:p w14:paraId="2413C02D" w14:textId="0E0BE32E"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r w:rsidR="00E32C8E" w:rsidRPr="00AD01A4">
        <w:rPr>
          <w:rFonts w:ascii="Times New Roman" w:hAnsi="Times New Roman" w:cs="Times New Roman"/>
          <w:i/>
          <w:iCs/>
          <w:sz w:val="22"/>
          <w:szCs w:val="22"/>
          <w:lang w:eastAsia="en-US"/>
        </w:rPr>
        <w:t>ex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714F9036" w14:textId="0A1C276D" w:rsidR="00D41B09" w:rsidRPr="004D3A33"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4D3A33">
        <w:rPr>
          <w:rFonts w:ascii="Times New Roman" w:hAnsi="Times New Roman" w:cs="Times New Roman"/>
          <w:sz w:val="22"/>
          <w:szCs w:val="22"/>
        </w:rPr>
        <w:t>d</w:t>
      </w:r>
      <w:r w:rsidR="004D3A33" w:rsidRPr="004D3A33">
        <w:rPr>
          <w:rFonts w:ascii="Times New Roman" w:hAnsi="Times New Roman" w:cs="Times New Roman"/>
          <w:sz w:val="22"/>
          <w:szCs w:val="22"/>
        </w:rPr>
        <w:t>iagnostini</w:t>
      </w:r>
      <w:r w:rsidR="004D3A33">
        <w:rPr>
          <w:rFonts w:ascii="Times New Roman" w:hAnsi="Times New Roman" w:cs="Times New Roman"/>
          <w:sz w:val="22"/>
          <w:szCs w:val="22"/>
        </w:rPr>
        <w:t>us</w:t>
      </w:r>
      <w:r w:rsidR="004D3A33" w:rsidRPr="004D3A33">
        <w:rPr>
          <w:rFonts w:ascii="Times New Roman" w:hAnsi="Times New Roman" w:cs="Times New Roman"/>
          <w:sz w:val="22"/>
          <w:szCs w:val="22"/>
        </w:rPr>
        <w:t xml:space="preserve"> reagent</w:t>
      </w:r>
      <w:r w:rsidR="004D3A33">
        <w:rPr>
          <w:rFonts w:ascii="Times New Roman" w:hAnsi="Times New Roman" w:cs="Times New Roman"/>
          <w:sz w:val="22"/>
          <w:szCs w:val="22"/>
        </w:rPr>
        <w:t>us</w:t>
      </w:r>
      <w:r w:rsidR="004D3A33" w:rsidRPr="004D3A33">
        <w:rPr>
          <w:rFonts w:ascii="Times New Roman" w:hAnsi="Times New Roman" w:cs="Times New Roman"/>
          <w:sz w:val="22"/>
          <w:szCs w:val="22"/>
        </w:rPr>
        <w:t>, eksploatacin</w:t>
      </w:r>
      <w:r w:rsidR="004D3A33">
        <w:rPr>
          <w:rFonts w:ascii="Times New Roman" w:hAnsi="Times New Roman" w:cs="Times New Roman"/>
          <w:sz w:val="22"/>
          <w:szCs w:val="22"/>
        </w:rPr>
        <w:t>e</w:t>
      </w:r>
      <w:r w:rsidR="004D3A33" w:rsidRPr="004D3A33">
        <w:rPr>
          <w:rFonts w:ascii="Times New Roman" w:hAnsi="Times New Roman" w:cs="Times New Roman"/>
          <w:sz w:val="22"/>
          <w:szCs w:val="22"/>
        </w:rPr>
        <w:t>s medžiag</w:t>
      </w:r>
      <w:r w:rsidR="004D3A33">
        <w:rPr>
          <w:rFonts w:ascii="Times New Roman" w:hAnsi="Times New Roman" w:cs="Times New Roman"/>
          <w:sz w:val="22"/>
          <w:szCs w:val="22"/>
        </w:rPr>
        <w:t>a</w:t>
      </w:r>
      <w:r w:rsidR="004D3A33" w:rsidRPr="004D3A33">
        <w:rPr>
          <w:rFonts w:ascii="Times New Roman" w:hAnsi="Times New Roman" w:cs="Times New Roman"/>
          <w:sz w:val="22"/>
          <w:szCs w:val="22"/>
        </w:rPr>
        <w:t>s, papildom</w:t>
      </w:r>
      <w:r w:rsidR="004D3A33">
        <w:rPr>
          <w:rFonts w:ascii="Times New Roman" w:hAnsi="Times New Roman" w:cs="Times New Roman"/>
          <w:sz w:val="22"/>
          <w:szCs w:val="22"/>
        </w:rPr>
        <w:t>a</w:t>
      </w:r>
      <w:r w:rsidR="004D3A33" w:rsidRPr="004D3A33">
        <w:rPr>
          <w:rFonts w:ascii="Times New Roman" w:hAnsi="Times New Roman" w:cs="Times New Roman"/>
          <w:sz w:val="22"/>
          <w:szCs w:val="22"/>
        </w:rPr>
        <w:t>s priemon</w:t>
      </w:r>
      <w:r w:rsidR="004D3A33">
        <w:rPr>
          <w:rFonts w:ascii="Times New Roman" w:hAnsi="Times New Roman" w:cs="Times New Roman"/>
          <w:sz w:val="22"/>
          <w:szCs w:val="22"/>
        </w:rPr>
        <w:t>e</w:t>
      </w:r>
      <w:r w:rsidR="004D3A33" w:rsidRPr="004D3A33">
        <w:rPr>
          <w:rFonts w:ascii="Times New Roman" w:hAnsi="Times New Roman" w:cs="Times New Roman"/>
          <w:sz w:val="22"/>
          <w:szCs w:val="22"/>
        </w:rPr>
        <w:t>s greitai mikroorganizmų identifikacijai automatizuotu būdu, įsigyjant automatinį analizatorių panaudai</w:t>
      </w:r>
      <w:r w:rsidR="004D3A33">
        <w:rPr>
          <w:rFonts w:ascii="Times New Roman" w:hAnsi="Times New Roman" w:cs="Times New Roman"/>
          <w:sz w:val="22"/>
          <w:szCs w:val="22"/>
        </w:rPr>
        <w:t xml:space="preserve"> (toliau – Prekės)</w:t>
      </w:r>
      <w:r w:rsidRPr="004D3A33">
        <w:rPr>
          <w:rFonts w:ascii="Times New Roman" w:eastAsia="Calibri" w:hAnsi="Times New Roman" w:cs="Times New Roman"/>
          <w:sz w:val="22"/>
          <w:szCs w:val="22"/>
        </w:rPr>
        <w:t>.</w:t>
      </w:r>
      <w:r w:rsidRPr="004D3A33">
        <w:rPr>
          <w:rFonts w:ascii="Times New Roman" w:hAnsi="Times New Roman" w:cs="Times New Roman"/>
          <w:sz w:val="22"/>
          <w:szCs w:val="22"/>
        </w:rPr>
        <w:t xml:space="preserve"> </w:t>
      </w:r>
    </w:p>
    <w:p w14:paraId="08ED0769" w14:textId="445CAFA4" w:rsidR="00177551" w:rsidRPr="00177551" w:rsidRDefault="00177551"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77551">
        <w:rPr>
          <w:rFonts w:ascii="Times New Roman" w:hAnsi="Times New Roman" w:cs="Times New Roman"/>
          <w:sz w:val="22"/>
          <w:szCs w:val="22"/>
        </w:rPr>
        <w:t>Pirkimo objektas į smulkesnes dalis neskaidomas, nes s</w:t>
      </w:r>
      <w:r w:rsidRPr="00177551">
        <w:rPr>
          <w:rFonts w:ascii="Times New Roman" w:eastAsia="TimesNewRomanPSMT" w:hAnsi="Times New Roman" w:cs="Times New Roman"/>
          <w:sz w:val="22"/>
          <w:szCs w:val="22"/>
        </w:rPr>
        <w:t xml:space="preserve">kaidant </w:t>
      </w:r>
      <w:r w:rsidR="00384C79">
        <w:rPr>
          <w:rFonts w:ascii="Times New Roman" w:eastAsia="TimesNewRomanPSMT" w:hAnsi="Times New Roman" w:cs="Times New Roman"/>
          <w:sz w:val="22"/>
          <w:szCs w:val="22"/>
        </w:rPr>
        <w:t xml:space="preserve">tampa </w:t>
      </w:r>
      <w:r w:rsidRPr="00177551">
        <w:rPr>
          <w:rFonts w:ascii="Times New Roman" w:eastAsia="TimesNewRomanPSMT" w:hAnsi="Times New Roman" w:cs="Times New Roman"/>
          <w:sz w:val="22"/>
          <w:szCs w:val="22"/>
        </w:rPr>
        <w:t>per brangus vykdymas: Priemonės turi būti</w:t>
      </w:r>
      <w:r w:rsidR="00384C79">
        <w:rPr>
          <w:rFonts w:ascii="Times New Roman" w:eastAsia="TimesNewRomanPSMT" w:hAnsi="Times New Roman" w:cs="Times New Roman"/>
          <w:sz w:val="22"/>
          <w:szCs w:val="22"/>
        </w:rPr>
        <w:t xml:space="preserve"> </w:t>
      </w:r>
      <w:r w:rsidRPr="00177551">
        <w:rPr>
          <w:rFonts w:ascii="Times New Roman" w:eastAsia="TimesNewRomanPSMT" w:hAnsi="Times New Roman" w:cs="Times New Roman"/>
          <w:sz w:val="22"/>
          <w:szCs w:val="22"/>
        </w:rPr>
        <w:t xml:space="preserve">vieno gamintojo ir vieno tiekėjo, kad būtų galima racionaliai panaudoti reagentus, </w:t>
      </w:r>
      <w:proofErr w:type="spellStart"/>
      <w:r w:rsidRPr="00177551">
        <w:rPr>
          <w:rFonts w:ascii="Times New Roman" w:eastAsia="TimesNewRomanPSMT" w:hAnsi="Times New Roman" w:cs="Times New Roman"/>
          <w:sz w:val="22"/>
          <w:szCs w:val="22"/>
        </w:rPr>
        <w:t>eksplotacines</w:t>
      </w:r>
      <w:proofErr w:type="spellEnd"/>
      <w:r w:rsidRPr="00177551">
        <w:rPr>
          <w:rFonts w:ascii="Times New Roman" w:eastAsia="TimesNewRomanPSMT" w:hAnsi="Times New Roman" w:cs="Times New Roman"/>
          <w:sz w:val="22"/>
          <w:szCs w:val="22"/>
        </w:rPr>
        <w:t xml:space="preserve"> medžiagas</w:t>
      </w:r>
      <w:r w:rsidR="00384C79">
        <w:rPr>
          <w:rFonts w:ascii="Times New Roman" w:eastAsia="TimesNewRomanPSMT" w:hAnsi="Times New Roman" w:cs="Times New Roman"/>
          <w:sz w:val="22"/>
          <w:szCs w:val="22"/>
        </w:rPr>
        <w:t>.</w:t>
      </w:r>
    </w:p>
    <w:p w14:paraId="56DC82B4" w14:textId="460256A3" w:rsidR="00151333" w:rsidRPr="00192F15" w:rsidRDefault="002B61F3" w:rsidP="00177551">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hAnsi="Times New Roman" w:cs="Times New Roman"/>
          <w:sz w:val="22"/>
          <w:szCs w:val="22"/>
        </w:rPr>
        <w:t>Reikalavimai pirkimo objektui nustatyti specialiųjų pirkimo sąlygų 5 priede – Pasiūlym</w:t>
      </w:r>
      <w:r w:rsidR="00384C79">
        <w:rPr>
          <w:rFonts w:ascii="Times New Roman" w:hAnsi="Times New Roman" w:cs="Times New Roman"/>
          <w:sz w:val="22"/>
          <w:szCs w:val="22"/>
        </w:rPr>
        <w:t>e</w:t>
      </w:r>
      <w:r w:rsidR="00AD01A4">
        <w:rPr>
          <w:rFonts w:ascii="Times New Roman" w:hAnsi="Times New Roman" w:cs="Times New Roman"/>
          <w:sz w:val="22"/>
          <w:szCs w:val="22"/>
        </w:rPr>
        <w:t>.</w:t>
      </w:r>
    </w:p>
    <w:p w14:paraId="743811EB" w14:textId="66198040" w:rsidR="00D7214C" w:rsidRPr="00346079" w:rsidRDefault="00453256" w:rsidP="00177551">
      <w:pPr>
        <w:pStyle w:val="Betarp"/>
        <w:numPr>
          <w:ilvl w:val="1"/>
          <w:numId w:val="5"/>
        </w:numPr>
        <w:spacing w:line="235" w:lineRule="auto"/>
        <w:ind w:left="0" w:firstLine="567"/>
        <w:contextualSpacing/>
        <w:jc w:val="both"/>
        <w:rPr>
          <w:rFonts w:ascii="Times New Roman" w:hAnsi="Times New Roman" w:cs="Times New Roman"/>
          <w:sz w:val="22"/>
          <w:szCs w:val="22"/>
        </w:rPr>
      </w:pPr>
      <w:r w:rsidRPr="00346079">
        <w:rPr>
          <w:rFonts w:ascii="Times New Roman" w:hAnsi="Times New Roman" w:cs="Times New Roman"/>
          <w:sz w:val="22"/>
          <w:szCs w:val="22"/>
        </w:rPr>
        <w:t xml:space="preserve">Tiekėjo sutartiniai įsipareigojimai nuo prekių viešojo pirkimo – pardavimo sutarties įsigaliojimo dienos </w:t>
      </w:r>
      <w:r w:rsidR="00346079" w:rsidRPr="00346079">
        <w:rPr>
          <w:rFonts w:ascii="Times New Roman" w:hAnsi="Times New Roman" w:cs="Times New Roman"/>
          <w:sz w:val="22"/>
          <w:szCs w:val="22"/>
        </w:rPr>
        <w:t xml:space="preserve">vykdomi 36 mėnesius. Prekės </w:t>
      </w:r>
      <w:r w:rsidR="00346079" w:rsidRPr="00177551">
        <w:rPr>
          <w:rFonts w:ascii="Times New Roman" w:hAnsi="Times New Roman" w:cs="Times New Roman"/>
          <w:sz w:val="22"/>
          <w:szCs w:val="22"/>
        </w:rPr>
        <w:t xml:space="preserve">nuo užsakymo pateikiamos per </w:t>
      </w:r>
      <w:r w:rsidR="004D3A33">
        <w:rPr>
          <w:rFonts w:ascii="Times New Roman" w:hAnsi="Times New Roman" w:cs="Times New Roman"/>
          <w:sz w:val="22"/>
          <w:szCs w:val="22"/>
        </w:rPr>
        <w:t>10</w:t>
      </w:r>
      <w:r w:rsidR="00346079" w:rsidRPr="00177551">
        <w:rPr>
          <w:rFonts w:ascii="Times New Roman" w:hAnsi="Times New Roman" w:cs="Times New Roman"/>
          <w:sz w:val="22"/>
          <w:szCs w:val="22"/>
        </w:rPr>
        <w:t xml:space="preserve"> (</w:t>
      </w:r>
      <w:r w:rsidR="004D3A33">
        <w:rPr>
          <w:rFonts w:ascii="Times New Roman" w:hAnsi="Times New Roman" w:cs="Times New Roman"/>
          <w:sz w:val="22"/>
          <w:szCs w:val="22"/>
        </w:rPr>
        <w:t>dešimt</w:t>
      </w:r>
      <w:r w:rsidR="00346079" w:rsidRPr="00177551">
        <w:rPr>
          <w:rFonts w:ascii="Times New Roman" w:hAnsi="Times New Roman" w:cs="Times New Roman"/>
          <w:sz w:val="22"/>
          <w:szCs w:val="22"/>
        </w:rPr>
        <w:t>) darb</w:t>
      </w:r>
      <w:r w:rsidR="004D3A33">
        <w:rPr>
          <w:rFonts w:ascii="Times New Roman" w:hAnsi="Times New Roman" w:cs="Times New Roman"/>
          <w:sz w:val="22"/>
          <w:szCs w:val="22"/>
        </w:rPr>
        <w:t>o</w:t>
      </w:r>
      <w:r w:rsidR="00346079" w:rsidRPr="00177551">
        <w:rPr>
          <w:rFonts w:ascii="Times New Roman" w:hAnsi="Times New Roman" w:cs="Times New Roman"/>
          <w:sz w:val="22"/>
          <w:szCs w:val="22"/>
        </w:rPr>
        <w:t xml:space="preserve"> dien</w:t>
      </w:r>
      <w:r w:rsidR="004D3A33">
        <w:rPr>
          <w:rFonts w:ascii="Times New Roman" w:hAnsi="Times New Roman" w:cs="Times New Roman"/>
          <w:sz w:val="22"/>
          <w:szCs w:val="22"/>
        </w:rPr>
        <w:t>ų</w:t>
      </w:r>
      <w:r w:rsidR="00346079" w:rsidRPr="00177551">
        <w:rPr>
          <w:rFonts w:ascii="Times New Roman" w:hAnsi="Times New Roman" w:cs="Times New Roman"/>
          <w:sz w:val="22"/>
          <w:szCs w:val="22"/>
        </w:rPr>
        <w:t>.</w:t>
      </w:r>
    </w:p>
    <w:p w14:paraId="0CA81FB8" w14:textId="757EA7E5" w:rsidR="00325243" w:rsidRPr="00192F15" w:rsidRDefault="00E53E12" w:rsidP="00177551">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177551">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lastRenderedPageBreak/>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EE6D42C" w:rsidR="00FF12F1" w:rsidRPr="000419EE" w:rsidRDefault="000419EE" w:rsidP="000419EE">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T</w:t>
      </w:r>
      <w:r w:rsidR="003F0DA7" w:rsidRPr="00192F15">
        <w:rPr>
          <w:rFonts w:ascii="Times New Roman" w:hAnsi="Times New Roman" w:cs="Times New Roman"/>
          <w:sz w:val="22"/>
          <w:szCs w:val="22"/>
        </w:rPr>
        <w:t xml:space="preserve">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4D3A33">
        <w:rPr>
          <w:rFonts w:ascii="Times New Roman" w:hAnsi="Times New Roman" w:cs="Times New Roman"/>
          <w:sz w:val="22"/>
          <w:szCs w:val="22"/>
        </w:rPr>
        <w:t xml:space="preserve"> </w:t>
      </w:r>
      <w:r w:rsidR="004D3A33" w:rsidRPr="000419EE">
        <w:rPr>
          <w:rFonts w:ascii="Times New Roman" w:hAnsi="Times New Roman" w:cs="Times New Roman"/>
          <w:sz w:val="22"/>
          <w:szCs w:val="22"/>
        </w:rPr>
        <w:t>(</w:t>
      </w:r>
      <w:r w:rsidR="004D3A33" w:rsidRPr="000419EE">
        <w:rPr>
          <w:rFonts w:ascii="Times New Roman" w:hAnsi="Times New Roman" w:cs="Times New Roman"/>
          <w:sz w:val="22"/>
          <w:szCs w:val="22"/>
          <w:u w:val="single"/>
        </w:rPr>
        <w:t xml:space="preserve">Užpildytas dokumentas privalo būti pateiktas ne skenuota forma, bet </w:t>
      </w:r>
      <w:r w:rsidR="004D3A33" w:rsidRPr="000419EE">
        <w:rPr>
          <w:rFonts w:ascii="Times New Roman" w:hAnsi="Times New Roman" w:cs="Times New Roman"/>
          <w:bCs/>
          <w:sz w:val="22"/>
          <w:szCs w:val="22"/>
          <w:u w:val="single"/>
        </w:rPr>
        <w:t>prisegant atskiru dokumentu Microsoft Excel)</w:t>
      </w:r>
      <w:r w:rsidRPr="000419EE">
        <w:rPr>
          <w:rFonts w:ascii="Times New Roman" w:hAnsi="Times New Roman" w:cs="Times New Roman"/>
          <w:bCs/>
          <w:sz w:val="22"/>
          <w:szCs w:val="22"/>
        </w:rPr>
        <w:t>;</w:t>
      </w:r>
    </w:p>
    <w:p w14:paraId="5D3A114B" w14:textId="1E1648EA" w:rsidR="000419EE" w:rsidRPr="000419EE" w:rsidRDefault="000419EE"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T</w:t>
      </w:r>
      <w:r w:rsidRPr="00192F15">
        <w:rPr>
          <w:rFonts w:ascii="Times New Roman" w:hAnsi="Times New Roman" w:cs="Times New Roman"/>
          <w:sz w:val="22"/>
          <w:szCs w:val="22"/>
        </w:rPr>
        <w:t xml:space="preserve">iekėjo </w:t>
      </w:r>
      <w:r>
        <w:rPr>
          <w:rFonts w:ascii="Times New Roman" w:hAnsi="Times New Roman" w:cs="Times New Roman"/>
          <w:sz w:val="22"/>
          <w:szCs w:val="22"/>
        </w:rPr>
        <w:t>užpildyta Techninė specifikacija, parengta</w:t>
      </w:r>
      <w:r w:rsidRPr="00192F15">
        <w:rPr>
          <w:rFonts w:ascii="Times New Roman" w:hAnsi="Times New Roman" w:cs="Times New Roman"/>
          <w:sz w:val="22"/>
          <w:szCs w:val="22"/>
        </w:rPr>
        <w:t xml:space="preserve"> pagal specialiųjų pirkimo sąlygų </w:t>
      </w:r>
      <w:r>
        <w:rPr>
          <w:rFonts w:ascii="Times New Roman" w:hAnsi="Times New Roman" w:cs="Times New Roman"/>
          <w:sz w:val="22"/>
          <w:szCs w:val="22"/>
          <w:shd w:val="clear" w:color="auto" w:fill="FFFFFF"/>
        </w:rPr>
        <w:t>6</w:t>
      </w:r>
      <w:r w:rsidRPr="00192F15">
        <w:rPr>
          <w:rFonts w:ascii="Times New Roman" w:hAnsi="Times New Roman" w:cs="Times New Roman"/>
          <w:sz w:val="22"/>
          <w:szCs w:val="22"/>
          <w:shd w:val="clear" w:color="auto" w:fill="FFFFFF"/>
        </w:rPr>
        <w:t xml:space="preserve"> </w:t>
      </w:r>
      <w:r w:rsidRPr="00192F15">
        <w:rPr>
          <w:rFonts w:ascii="Times New Roman" w:hAnsi="Times New Roman" w:cs="Times New Roman"/>
          <w:sz w:val="22"/>
          <w:szCs w:val="22"/>
        </w:rPr>
        <w:t>priede pateiktą formą</w:t>
      </w:r>
      <w:r w:rsidRPr="000419EE">
        <w:rPr>
          <w:rFonts w:ascii="Times New Roman" w:hAnsi="Times New Roman" w:cs="Times New Roman"/>
          <w:bCs/>
          <w:sz w:val="22"/>
          <w:szCs w:val="22"/>
        </w:rPr>
        <w:t>;</w:t>
      </w:r>
    </w:p>
    <w:p w14:paraId="3459FD0B" w14:textId="1504338B"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1CAB3B82" w14:textId="02482CCB" w:rsidR="006E1F24" w:rsidRPr="00192F15" w:rsidRDefault="005F00C1"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u</w:t>
      </w:r>
      <w:r w:rsidRPr="006105C9">
        <w:rPr>
          <w:rFonts w:ascii="Times New Roman" w:hAnsi="Times New Roman" w:cs="Times New Roman"/>
          <w:sz w:val="22"/>
          <w:szCs w:val="22"/>
        </w:rPr>
        <w:t xml:space="preserve">žpildyta Tiekėjo deklaracija dėl atitikties Reglamento nuostatoms (specialiųjų pirkimo sąlygų 8 </w:t>
      </w:r>
      <w:r>
        <w:rPr>
          <w:rFonts w:ascii="Times New Roman" w:hAnsi="Times New Roman" w:cs="Times New Roman"/>
          <w:sz w:val="22"/>
          <w:szCs w:val="22"/>
        </w:rPr>
        <w:t xml:space="preserve">arba 9 </w:t>
      </w:r>
      <w:r w:rsidRPr="006105C9">
        <w:rPr>
          <w:rFonts w:ascii="Times New Roman" w:hAnsi="Times New Roman" w:cs="Times New Roman"/>
          <w:sz w:val="22"/>
          <w:szCs w:val="22"/>
        </w:rPr>
        <w:t>priedas)</w:t>
      </w:r>
      <w:r w:rsidR="006E1F24" w:rsidRPr="00192F15">
        <w:rPr>
          <w:rFonts w:ascii="Times New Roman" w:hAnsi="Times New Roman" w:cs="Times New Roman"/>
          <w:sz w:val="22"/>
          <w:szCs w:val="22"/>
          <w:u w:val="single"/>
        </w:rPr>
        <w:t>;</w:t>
      </w:r>
    </w:p>
    <w:p w14:paraId="7A26C240" w14:textId="77777777" w:rsidR="005F00C1" w:rsidRPr="006105C9" w:rsidRDefault="005F00C1" w:rsidP="005F00C1">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05C9">
        <w:rPr>
          <w:rFonts w:ascii="Times New Roman" w:hAnsi="Times New Roman" w:cs="Times New Roman"/>
          <w:sz w:val="22"/>
          <w:szCs w:val="22"/>
        </w:rPr>
        <w:t>.</w:t>
      </w:r>
    </w:p>
    <w:p w14:paraId="406C1ED7" w14:textId="14E131D3" w:rsidR="00CA7345" w:rsidRPr="005F00C1" w:rsidRDefault="005F00C1" w:rsidP="005F00C1">
      <w:pPr>
        <w:tabs>
          <w:tab w:val="left" w:pos="1276"/>
          <w:tab w:val="left" w:pos="1701"/>
          <w:tab w:val="left" w:pos="2492"/>
        </w:tabs>
        <w:spacing w:after="0" w:line="235" w:lineRule="auto"/>
        <w:jc w:val="both"/>
        <w:rPr>
          <w:rFonts w:ascii="Times New Roman" w:hAnsi="Times New Roman" w:cs="Times New Roman"/>
          <w:sz w:val="22"/>
          <w:szCs w:val="22"/>
          <w:u w:val="single"/>
        </w:rPr>
      </w:pPr>
      <w:r w:rsidRPr="005F00C1">
        <w:rPr>
          <w:rFonts w:ascii="Times New Roman" w:hAnsi="Times New Roman" w:cs="Times New Roman"/>
          <w:i/>
          <w:iCs/>
          <w:sz w:val="22"/>
          <w:szCs w:val="22"/>
          <w:u w:val="single"/>
        </w:rPr>
        <w:t>Pastaba</w:t>
      </w:r>
      <w:r w:rsidRPr="005F00C1">
        <w:rPr>
          <w:rFonts w:ascii="Times New Roman" w:hAnsi="Times New Roman" w:cs="Times New Roman"/>
          <w:i/>
          <w:iCs/>
          <w:sz w:val="22"/>
          <w:szCs w:val="22"/>
        </w:rPr>
        <w:t>.</w:t>
      </w:r>
      <w:r w:rsidRPr="005F00C1">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w:t>
      </w:r>
      <w:proofErr w:type="spellStart"/>
      <w:r>
        <w:rPr>
          <w:rFonts w:ascii="Times New Roman" w:hAnsi="Times New Roman" w:cs="Times New Roman"/>
          <w:sz w:val="22"/>
          <w:szCs w:val="22"/>
        </w:rPr>
        <w:t>savi</w:t>
      </w:r>
      <w:r w:rsidRPr="005F00C1">
        <w:rPr>
          <w:rFonts w:ascii="Times New Roman" w:hAnsi="Times New Roman" w:cs="Times New Roman"/>
          <w:sz w:val="22"/>
          <w:szCs w:val="22"/>
        </w:rPr>
        <w:t>deklaracija</w:t>
      </w:r>
      <w:proofErr w:type="spellEnd"/>
      <w:r>
        <w:rPr>
          <w:rFonts w:ascii="Times New Roman" w:hAnsi="Times New Roman" w:cs="Times New Roman"/>
          <w:sz w:val="22"/>
          <w:szCs w:val="22"/>
        </w:rPr>
        <w:t xml:space="preserve"> dėl atitikimo</w:t>
      </w:r>
      <w:r w:rsidRPr="005F00C1">
        <w:rPr>
          <w:rFonts w:ascii="Times New Roman" w:hAnsi="Times New Roman" w:cs="Times New Roman"/>
          <w:sz w:val="22"/>
          <w:szCs w:val="22"/>
        </w:rPr>
        <w:t xml:space="preserve">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391B039C"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w:t>
      </w:r>
      <w:r w:rsidR="000419EE">
        <w:rPr>
          <w:rFonts w:ascii="Times New Roman" w:hAnsi="Times New Roman" w:cs="Times New Roman"/>
          <w:sz w:val="22"/>
          <w:szCs w:val="22"/>
        </w:rPr>
        <w:t>gali</w:t>
      </w:r>
      <w:r w:rsidRPr="00192F15">
        <w:rPr>
          <w:rFonts w:ascii="Times New Roman" w:hAnsi="Times New Roman" w:cs="Times New Roman"/>
          <w:sz w:val="22"/>
          <w:szCs w:val="22"/>
        </w:rPr>
        <w:t xml:space="preserve">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lastRenderedPageBreak/>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5"/>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w:t>
            </w:r>
            <w:r w:rsidRPr="00E43092">
              <w:rPr>
                <w:rFonts w:ascii="Times New Roman" w:hAnsi="Times New Roman" w:cs="Times New Roman"/>
                <w:sz w:val="22"/>
                <w:szCs w:val="22"/>
              </w:rPr>
              <w:lastRenderedPageBreak/>
              <w:t xml:space="preserve">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7"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9"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20"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1"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2"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3">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4"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Default="008F006F" w:rsidP="008F006F">
      <w:pPr>
        <w:jc w:val="center"/>
        <w:rPr>
          <w:rFonts w:ascii="Times New Roman" w:hAnsi="Times New Roman" w:cs="Times New Roman"/>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06300808" w14:textId="77777777" w:rsidR="00A93326" w:rsidRDefault="00A93326" w:rsidP="00A93326">
      <w:pPr>
        <w:rPr>
          <w:rFonts w:ascii="Times New Roman" w:hAnsi="Times New Roman" w:cs="Times New Roman"/>
          <w:sz w:val="24"/>
          <w:szCs w:val="24"/>
        </w:rPr>
      </w:pPr>
      <w:r w:rsidRPr="00A93326">
        <w:rPr>
          <w:rFonts w:ascii="Times New Roman" w:hAnsi="Times New Roman" w:cs="Times New Roman"/>
          <w:b/>
          <w:bCs/>
          <w:sz w:val="24"/>
          <w:szCs w:val="24"/>
        </w:rPr>
        <w:t>Pastaba:</w:t>
      </w:r>
      <w:r>
        <w:rPr>
          <w:rFonts w:ascii="Times New Roman" w:hAnsi="Times New Roman" w:cs="Times New Roman"/>
          <w:sz w:val="24"/>
          <w:szCs w:val="24"/>
        </w:rPr>
        <w:t xml:space="preserve"> </w:t>
      </w:r>
    </w:p>
    <w:p w14:paraId="7ECCF3BC" w14:textId="00D9F24D" w:rsidR="00A93326" w:rsidRPr="00A93326" w:rsidRDefault="00A93326" w:rsidP="00A93326">
      <w:pPr>
        <w:pStyle w:val="Sraopastraipa"/>
        <w:numPr>
          <w:ilvl w:val="0"/>
          <w:numId w:val="40"/>
        </w:numPr>
        <w:jc w:val="both"/>
        <w:rPr>
          <w:rFonts w:ascii="Times New Roman" w:hAnsi="Times New Roman" w:cs="Times New Roman"/>
          <w:sz w:val="24"/>
          <w:szCs w:val="24"/>
        </w:rPr>
      </w:pPr>
      <w:r w:rsidRPr="00A93326">
        <w:rPr>
          <w:rFonts w:ascii="Times New Roman" w:hAnsi="Times New Roman" w:cs="Times New Roman"/>
          <w:sz w:val="24"/>
          <w:szCs w:val="24"/>
        </w:rPr>
        <w:t>Priede Nr. 5 nurodyta Pasiūlymo kaina yra tik vertinimo tikslais, ji sutarties sąlygose nebus rodoma.</w:t>
      </w:r>
    </w:p>
    <w:p w14:paraId="635FB6AF" w14:textId="75C1EDF6" w:rsidR="00A93326" w:rsidRPr="00A93326" w:rsidRDefault="00A93326" w:rsidP="00A93326">
      <w:pPr>
        <w:pStyle w:val="Sraopastraipa"/>
        <w:numPr>
          <w:ilvl w:val="0"/>
          <w:numId w:val="40"/>
        </w:numPr>
        <w:jc w:val="both"/>
        <w:rPr>
          <w:rFonts w:ascii="Times New Roman" w:hAnsi="Times New Roman" w:cs="Times New Roman"/>
          <w:b/>
          <w:bCs/>
          <w:smallCaps/>
          <w:sz w:val="24"/>
          <w:szCs w:val="24"/>
        </w:rPr>
      </w:pPr>
      <w:r w:rsidRPr="00A93326">
        <w:rPr>
          <w:rFonts w:ascii="Times New Roman" w:hAnsi="Times New Roman" w:cs="Times New Roman"/>
          <w:sz w:val="24"/>
          <w:szCs w:val="24"/>
        </w:rPr>
        <w:t xml:space="preserve">Laimėjusį pasiūlymą pateikęs Tiekėjas per sutarties atidėjimo laikotarpį pateiks užpildytą Pasiūlymo kainomis Sutarties priedą Nr. 2, kuris bus neatsiejama </w:t>
      </w:r>
      <w:r>
        <w:rPr>
          <w:rFonts w:ascii="Times New Roman" w:hAnsi="Times New Roman" w:cs="Times New Roman"/>
          <w:sz w:val="24"/>
          <w:szCs w:val="24"/>
        </w:rPr>
        <w:t>S</w:t>
      </w:r>
      <w:r w:rsidRPr="00A93326">
        <w:rPr>
          <w:rFonts w:ascii="Times New Roman" w:hAnsi="Times New Roman" w:cs="Times New Roman"/>
          <w:sz w:val="24"/>
          <w:szCs w:val="24"/>
        </w:rPr>
        <w:t xml:space="preserve">utarties dalis. </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08834495"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 xml:space="preserve">Pirkimo sąlygų </w:t>
      </w:r>
      <w:r w:rsidR="00A93326">
        <w:rPr>
          <w:rFonts w:ascii="Times New Roman" w:eastAsia="Calibri" w:hAnsi="Times New Roman" w:cs="Times New Roman"/>
          <w:sz w:val="24"/>
          <w:szCs w:val="24"/>
        </w:rPr>
        <w:t>5</w:t>
      </w:r>
      <w:r w:rsidR="00B607EA" w:rsidRPr="00B607EA">
        <w:rPr>
          <w:rFonts w:ascii="Times New Roman" w:eastAsia="Calibri" w:hAnsi="Times New Roman" w:cs="Times New Roman"/>
          <w:sz w:val="24"/>
          <w:szCs w:val="24"/>
        </w:rPr>
        <w:t xml:space="preserve"> priede „</w:t>
      </w:r>
      <w:r w:rsidR="00A93326">
        <w:rPr>
          <w:rFonts w:ascii="Times New Roman" w:eastAsia="Calibri" w:hAnsi="Times New Roman" w:cs="Times New Roman"/>
          <w:sz w:val="24"/>
          <w:szCs w:val="24"/>
        </w:rPr>
        <w:t>Pasiūlymo forma</w:t>
      </w:r>
      <w:r w:rsidR="00B607EA" w:rsidRPr="00B607EA">
        <w:rPr>
          <w:rFonts w:ascii="Times New Roman" w:eastAsia="Calibri" w:hAnsi="Times New Roman" w:cs="Times New Roman"/>
          <w:sz w:val="24"/>
          <w:szCs w:val="24"/>
        </w:rPr>
        <w:t>“</w:t>
      </w:r>
    </w:p>
    <w:p w14:paraId="09333180" w14:textId="3DDBE67C" w:rsidR="00192F15" w:rsidRPr="00B427E6" w:rsidRDefault="00192F15" w:rsidP="00311EC3">
      <w:pPr>
        <w:jc w:val="center"/>
        <w:rPr>
          <w:rFonts w:ascii="Times New Roman" w:hAnsi="Times New Roman" w:cs="Times New Roman"/>
          <w:sz w:val="22"/>
          <w:szCs w:val="22"/>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5E741A" w:rsidRDefault="00FA78CB" w:rsidP="00A94290">
      <w:pPr>
        <w:spacing w:after="0" w:line="240" w:lineRule="auto"/>
        <w:jc w:val="center"/>
        <w:rPr>
          <w:rFonts w:ascii="Times New Roman" w:hAnsi="Times New Roman" w:cs="Times New Roman"/>
          <w:b/>
          <w:sz w:val="16"/>
          <w:szCs w:val="16"/>
        </w:rPr>
      </w:pPr>
    </w:p>
    <w:p w14:paraId="4ACD6E4E" w14:textId="77777777" w:rsidR="00FA78CB" w:rsidRDefault="00FA78CB" w:rsidP="00A94290">
      <w:pPr>
        <w:pStyle w:val="Paantrat"/>
        <w:spacing w:after="120" w:line="240" w:lineRule="auto"/>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C0937F3" w14:textId="77777777" w:rsidR="00A94290" w:rsidRPr="00DD4CBC" w:rsidRDefault="00A94290" w:rsidP="00A94290">
      <w:pPr>
        <w:pStyle w:val="Body2"/>
        <w:spacing w:after="0"/>
        <w:ind w:firstLine="567"/>
        <w:rPr>
          <w:rFonts w:cs="Times New Roman"/>
          <w:color w:val="auto"/>
          <w:sz w:val="22"/>
          <w:szCs w:val="22"/>
          <w:lang w:val="lt-LT"/>
        </w:rPr>
      </w:pPr>
      <w:r w:rsidRPr="00DD4CBC">
        <w:rPr>
          <w:rFonts w:cs="Times New Roman"/>
          <w:color w:val="auto"/>
          <w:sz w:val="22"/>
          <w:szCs w:val="22"/>
          <w:lang w:val="lt-LT"/>
        </w:rPr>
        <w:t>1.1. Perkančiosios organizacijos neatmesti pasiūlymai vertinami pagal kainos ir kokybės santykį (pasiūlymo techninės charakteristikos vertinamos kiekybiškai) šiame priede nurodyta tvarka.</w:t>
      </w:r>
    </w:p>
    <w:p w14:paraId="38B4438A" w14:textId="77777777" w:rsidR="00A94290" w:rsidRPr="00DD4CBC" w:rsidRDefault="00A94290" w:rsidP="00A94290">
      <w:pPr>
        <w:pStyle w:val="Body2"/>
        <w:spacing w:after="0"/>
        <w:ind w:firstLine="567"/>
        <w:rPr>
          <w:rFonts w:cs="Times New Roman"/>
          <w:color w:val="auto"/>
          <w:sz w:val="22"/>
          <w:szCs w:val="22"/>
          <w:lang w:val="lt-LT"/>
        </w:rPr>
      </w:pPr>
      <w:r w:rsidRPr="00DD4CBC">
        <w:rPr>
          <w:rFonts w:cs="Times New Roman"/>
          <w:color w:val="auto"/>
          <w:sz w:val="22"/>
          <w:szCs w:val="22"/>
          <w:lang w:val="lt-LT"/>
        </w:rPr>
        <w:t>1.2. Ekonomiškai naudingiausias pasiūlymas – tai pasiūlymas, kurio balų suma, apskaičiuota pagal toliau nustatytus pasiūlymų̨ vertinimo kriterijus ir sąlygas, yra didžiausia.</w:t>
      </w:r>
    </w:p>
    <w:p w14:paraId="768FCC16" w14:textId="77777777" w:rsidR="00A94290" w:rsidRPr="00A94290" w:rsidRDefault="00A94290" w:rsidP="00A94290">
      <w:pPr>
        <w:pStyle w:val="Body2"/>
        <w:spacing w:after="0"/>
        <w:rPr>
          <w:rFonts w:cs="Times New Roman"/>
          <w:color w:val="auto"/>
          <w:sz w:val="12"/>
          <w:szCs w:val="12"/>
          <w:lang w:val="lt-LT"/>
        </w:rPr>
      </w:pPr>
    </w:p>
    <w:p w14:paraId="059568B9" w14:textId="77777777" w:rsidR="00A94290" w:rsidRPr="00DD4CBC" w:rsidRDefault="00A94290" w:rsidP="00A94290">
      <w:pPr>
        <w:pStyle w:val="Heading"/>
        <w:rPr>
          <w:rFonts w:cs="Times New Roman"/>
          <w:color w:val="auto"/>
          <w:lang w:val="lt-LT"/>
        </w:rPr>
      </w:pPr>
      <w:r w:rsidRPr="00DD4CBC">
        <w:rPr>
          <w:rFonts w:cs="Times New Roman"/>
          <w:color w:val="auto"/>
          <w:lang w:val="lt-LT"/>
        </w:rPr>
        <w:t>2. PASIŪLYMŲ VERTINIMO KRITERIJAI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685"/>
        <w:gridCol w:w="1813"/>
      </w:tblGrid>
      <w:tr w:rsidR="00A94290" w:rsidRPr="00CA3B54" w14:paraId="08B727B5" w14:textId="77777777" w:rsidTr="00A94290">
        <w:trPr>
          <w:trHeight w:val="455"/>
        </w:trPr>
        <w:tc>
          <w:tcPr>
            <w:tcW w:w="562" w:type="dxa"/>
            <w:vMerge w:val="restart"/>
            <w:shd w:val="clear" w:color="auto" w:fill="auto"/>
            <w:noWrap/>
            <w:vAlign w:val="center"/>
            <w:hideMark/>
          </w:tcPr>
          <w:p w14:paraId="13B280F2" w14:textId="5100117C" w:rsidR="00A94290" w:rsidRPr="00CA3B54" w:rsidRDefault="00A94290" w:rsidP="00A9429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Eil. Nr.</w:t>
            </w:r>
          </w:p>
        </w:tc>
        <w:tc>
          <w:tcPr>
            <w:tcW w:w="7685" w:type="dxa"/>
            <w:vMerge w:val="restart"/>
            <w:shd w:val="clear" w:color="auto" w:fill="auto"/>
            <w:vAlign w:val="center"/>
            <w:hideMark/>
          </w:tcPr>
          <w:p w14:paraId="4209767E" w14:textId="77777777" w:rsidR="00A94290" w:rsidRPr="00CA3B54" w:rsidRDefault="00A94290" w:rsidP="00A94290">
            <w:pPr>
              <w:spacing w:after="0" w:line="240" w:lineRule="auto"/>
              <w:jc w:val="center"/>
              <w:rPr>
                <w:rFonts w:ascii="Times New Roman" w:eastAsia="Times New Roman" w:hAnsi="Times New Roman" w:cs="Times New Roman"/>
                <w:b/>
                <w:bCs/>
                <w:color w:val="000000"/>
                <w:sz w:val="20"/>
                <w:szCs w:val="20"/>
              </w:rPr>
            </w:pPr>
            <w:r w:rsidRPr="00CA3B54">
              <w:rPr>
                <w:rFonts w:ascii="Times New Roman" w:eastAsia="Times New Roman" w:hAnsi="Times New Roman" w:cs="Times New Roman"/>
                <w:b/>
                <w:bCs/>
                <w:color w:val="000000"/>
                <w:sz w:val="20"/>
                <w:szCs w:val="20"/>
              </w:rPr>
              <w:t>Vertininimo kriterijai ir parametrai</w:t>
            </w:r>
          </w:p>
        </w:tc>
        <w:tc>
          <w:tcPr>
            <w:tcW w:w="1813" w:type="dxa"/>
            <w:vMerge w:val="restart"/>
            <w:shd w:val="clear" w:color="auto" w:fill="auto"/>
            <w:vAlign w:val="center"/>
            <w:hideMark/>
          </w:tcPr>
          <w:p w14:paraId="00138A8E" w14:textId="75AF2DA7" w:rsidR="00A94290" w:rsidRPr="00CA3B54" w:rsidRDefault="00A94290" w:rsidP="00A94290">
            <w:pPr>
              <w:spacing w:after="0" w:line="240" w:lineRule="auto"/>
              <w:jc w:val="center"/>
              <w:rPr>
                <w:rFonts w:ascii="Times New Roman" w:eastAsia="Times New Roman" w:hAnsi="Times New Roman" w:cs="Times New Roman"/>
                <w:b/>
                <w:bCs/>
                <w:color w:val="000000"/>
                <w:sz w:val="20"/>
                <w:szCs w:val="20"/>
              </w:rPr>
            </w:pPr>
            <w:r w:rsidRPr="00D953BE">
              <w:rPr>
                <w:rFonts w:ascii="Times New Roman" w:hAnsi="Times New Roman" w:cs="Times New Roman"/>
                <w:b/>
                <w:color w:val="000000"/>
                <w:sz w:val="20"/>
                <w:szCs w:val="20"/>
              </w:rPr>
              <w:t>Lyginamasis svoris ekonominio naudingumo įvertinime</w:t>
            </w:r>
          </w:p>
        </w:tc>
      </w:tr>
      <w:tr w:rsidR="000A26DA" w:rsidRPr="00CA3B54" w14:paraId="4361D981" w14:textId="77777777" w:rsidTr="00A94290">
        <w:trPr>
          <w:trHeight w:val="455"/>
        </w:trPr>
        <w:tc>
          <w:tcPr>
            <w:tcW w:w="562" w:type="dxa"/>
            <w:vMerge/>
            <w:vAlign w:val="center"/>
            <w:hideMark/>
          </w:tcPr>
          <w:p w14:paraId="757AEE1E" w14:textId="77777777" w:rsidR="00CA3B54" w:rsidRPr="00CA3B54" w:rsidRDefault="00CA3B54" w:rsidP="000A26DA">
            <w:pPr>
              <w:spacing w:after="0" w:line="240" w:lineRule="auto"/>
              <w:rPr>
                <w:rFonts w:ascii="Times New Roman" w:eastAsia="Times New Roman" w:hAnsi="Times New Roman" w:cs="Times New Roman"/>
                <w:b/>
                <w:bCs/>
                <w:color w:val="000000"/>
                <w:sz w:val="22"/>
                <w:szCs w:val="22"/>
              </w:rPr>
            </w:pPr>
          </w:p>
        </w:tc>
        <w:tc>
          <w:tcPr>
            <w:tcW w:w="7685" w:type="dxa"/>
            <w:vMerge/>
            <w:vAlign w:val="center"/>
            <w:hideMark/>
          </w:tcPr>
          <w:p w14:paraId="080DF892" w14:textId="77777777" w:rsidR="00CA3B54" w:rsidRPr="00CA3B54" w:rsidRDefault="00CA3B54" w:rsidP="000A26DA">
            <w:pPr>
              <w:spacing w:after="0" w:line="240" w:lineRule="auto"/>
              <w:rPr>
                <w:rFonts w:ascii="Times New Roman" w:eastAsia="Times New Roman" w:hAnsi="Times New Roman" w:cs="Times New Roman"/>
                <w:b/>
                <w:bCs/>
                <w:color w:val="000000"/>
                <w:sz w:val="22"/>
                <w:szCs w:val="22"/>
              </w:rPr>
            </w:pPr>
          </w:p>
        </w:tc>
        <w:tc>
          <w:tcPr>
            <w:tcW w:w="1813" w:type="dxa"/>
            <w:vMerge/>
            <w:vAlign w:val="center"/>
            <w:hideMark/>
          </w:tcPr>
          <w:p w14:paraId="1B05AA45" w14:textId="77777777" w:rsidR="00CA3B54" w:rsidRPr="00CA3B54" w:rsidRDefault="00CA3B54" w:rsidP="000A26DA">
            <w:pPr>
              <w:spacing w:after="0" w:line="240" w:lineRule="auto"/>
              <w:rPr>
                <w:rFonts w:ascii="Times New Roman" w:eastAsia="Times New Roman" w:hAnsi="Times New Roman" w:cs="Times New Roman"/>
                <w:b/>
                <w:bCs/>
                <w:color w:val="000000"/>
                <w:sz w:val="22"/>
                <w:szCs w:val="22"/>
              </w:rPr>
            </w:pPr>
          </w:p>
        </w:tc>
      </w:tr>
      <w:tr w:rsidR="000A26DA" w:rsidRPr="00CA3B54" w14:paraId="5609C403" w14:textId="77777777" w:rsidTr="00A94290">
        <w:trPr>
          <w:trHeight w:val="20"/>
        </w:trPr>
        <w:tc>
          <w:tcPr>
            <w:tcW w:w="562" w:type="dxa"/>
            <w:shd w:val="clear" w:color="auto" w:fill="auto"/>
            <w:noWrap/>
            <w:vAlign w:val="bottom"/>
            <w:hideMark/>
          </w:tcPr>
          <w:p w14:paraId="1BE20BCC" w14:textId="77777777" w:rsidR="00CA3B54" w:rsidRPr="00CA3B54" w:rsidRDefault="00CA3B54" w:rsidP="000A26DA">
            <w:pPr>
              <w:spacing w:after="0" w:line="240" w:lineRule="auto"/>
              <w:rPr>
                <w:rFonts w:ascii="Times New Roman" w:eastAsia="Times New Roman" w:hAnsi="Times New Roman" w:cs="Times New Roman"/>
                <w:color w:val="000000"/>
                <w:sz w:val="22"/>
                <w:szCs w:val="22"/>
              </w:rPr>
            </w:pPr>
            <w:r w:rsidRPr="00CA3B54">
              <w:rPr>
                <w:rFonts w:ascii="Times New Roman" w:eastAsia="Times New Roman" w:hAnsi="Times New Roman" w:cs="Times New Roman"/>
                <w:color w:val="000000"/>
                <w:sz w:val="22"/>
                <w:szCs w:val="22"/>
              </w:rPr>
              <w:t>1.</w:t>
            </w:r>
          </w:p>
        </w:tc>
        <w:tc>
          <w:tcPr>
            <w:tcW w:w="7685" w:type="dxa"/>
            <w:shd w:val="clear" w:color="auto" w:fill="auto"/>
            <w:noWrap/>
            <w:vAlign w:val="bottom"/>
            <w:hideMark/>
          </w:tcPr>
          <w:p w14:paraId="49EB5418" w14:textId="154CD22F" w:rsidR="00CA3B54" w:rsidRPr="00CA3B54" w:rsidRDefault="00CA3B54" w:rsidP="000A26DA">
            <w:pPr>
              <w:spacing w:after="0" w:line="240" w:lineRule="auto"/>
              <w:rPr>
                <w:rFonts w:ascii="Times New Roman" w:eastAsia="Times New Roman" w:hAnsi="Times New Roman" w:cs="Times New Roman"/>
                <w:b/>
                <w:bCs/>
                <w:color w:val="000000"/>
                <w:sz w:val="22"/>
                <w:szCs w:val="22"/>
              </w:rPr>
            </w:pPr>
            <w:r w:rsidRPr="00CA3B54">
              <w:rPr>
                <w:rFonts w:ascii="Times New Roman" w:eastAsia="Times New Roman" w:hAnsi="Times New Roman" w:cs="Times New Roman"/>
                <w:b/>
                <w:bCs/>
                <w:color w:val="000000"/>
                <w:sz w:val="22"/>
                <w:szCs w:val="22"/>
              </w:rPr>
              <w:t>Pasiūlymo kaina (</w:t>
            </w:r>
            <w:r w:rsidR="00A94290">
              <w:rPr>
                <w:rFonts w:ascii="Times New Roman" w:eastAsia="Times New Roman" w:hAnsi="Times New Roman" w:cs="Times New Roman"/>
                <w:b/>
                <w:bCs/>
                <w:color w:val="000000"/>
                <w:sz w:val="22"/>
                <w:szCs w:val="22"/>
              </w:rPr>
              <w:t>K</w:t>
            </w:r>
            <w:r w:rsidRPr="00CA3B54">
              <w:rPr>
                <w:rFonts w:ascii="Times New Roman" w:eastAsia="Times New Roman" w:hAnsi="Times New Roman" w:cs="Times New Roman"/>
                <w:b/>
                <w:bCs/>
                <w:color w:val="000000"/>
                <w:sz w:val="22"/>
                <w:szCs w:val="22"/>
              </w:rPr>
              <w:t xml:space="preserve">)     </w:t>
            </w:r>
          </w:p>
        </w:tc>
        <w:tc>
          <w:tcPr>
            <w:tcW w:w="1813" w:type="dxa"/>
            <w:shd w:val="clear" w:color="auto" w:fill="auto"/>
            <w:noWrap/>
            <w:vAlign w:val="center"/>
            <w:hideMark/>
          </w:tcPr>
          <w:p w14:paraId="64060564" w14:textId="035E4FAA" w:rsidR="00CA3B54" w:rsidRPr="00CA3B54" w:rsidRDefault="00CA3B54" w:rsidP="000A26DA">
            <w:pPr>
              <w:spacing w:after="0" w:line="240" w:lineRule="auto"/>
              <w:jc w:val="center"/>
              <w:rPr>
                <w:rFonts w:ascii="Times New Roman" w:eastAsia="Times New Roman" w:hAnsi="Times New Roman" w:cs="Times New Roman"/>
                <w:color w:val="000000"/>
                <w:sz w:val="22"/>
                <w:szCs w:val="22"/>
              </w:rPr>
            </w:pPr>
            <w:r w:rsidRPr="00CA3B54">
              <w:rPr>
                <w:rFonts w:ascii="Times New Roman" w:eastAsia="Times New Roman" w:hAnsi="Times New Roman" w:cs="Times New Roman"/>
                <w:color w:val="000000"/>
                <w:sz w:val="22"/>
                <w:szCs w:val="22"/>
              </w:rPr>
              <w:t>70 %</w:t>
            </w:r>
          </w:p>
        </w:tc>
      </w:tr>
      <w:tr w:rsidR="000A26DA" w:rsidRPr="00CA3B54" w14:paraId="3B3BFAF1" w14:textId="77777777" w:rsidTr="00A94290">
        <w:trPr>
          <w:trHeight w:val="20"/>
        </w:trPr>
        <w:tc>
          <w:tcPr>
            <w:tcW w:w="562" w:type="dxa"/>
            <w:shd w:val="clear" w:color="auto" w:fill="auto"/>
            <w:noWrap/>
            <w:vAlign w:val="bottom"/>
            <w:hideMark/>
          </w:tcPr>
          <w:p w14:paraId="4FB19C80" w14:textId="77777777" w:rsidR="00CA3B54" w:rsidRPr="00CA3B54" w:rsidRDefault="00CA3B54" w:rsidP="000A26DA">
            <w:pPr>
              <w:spacing w:after="0" w:line="240" w:lineRule="auto"/>
              <w:rPr>
                <w:rFonts w:ascii="Times New Roman" w:eastAsia="Times New Roman" w:hAnsi="Times New Roman" w:cs="Times New Roman"/>
                <w:color w:val="000000"/>
                <w:sz w:val="22"/>
                <w:szCs w:val="22"/>
              </w:rPr>
            </w:pPr>
            <w:r w:rsidRPr="00CA3B54">
              <w:rPr>
                <w:rFonts w:ascii="Times New Roman" w:eastAsia="Times New Roman" w:hAnsi="Times New Roman" w:cs="Times New Roman"/>
                <w:color w:val="000000"/>
                <w:sz w:val="22"/>
                <w:szCs w:val="22"/>
              </w:rPr>
              <w:t>2.</w:t>
            </w:r>
          </w:p>
        </w:tc>
        <w:tc>
          <w:tcPr>
            <w:tcW w:w="7685" w:type="dxa"/>
            <w:shd w:val="clear" w:color="auto" w:fill="auto"/>
            <w:noWrap/>
            <w:vAlign w:val="bottom"/>
            <w:hideMark/>
          </w:tcPr>
          <w:p w14:paraId="6BCDCC8A" w14:textId="0138543B" w:rsidR="00CA3B54" w:rsidRPr="00CA3B54" w:rsidRDefault="00CA3B54" w:rsidP="000A26DA">
            <w:pPr>
              <w:spacing w:after="0" w:line="240" w:lineRule="auto"/>
              <w:rPr>
                <w:rFonts w:ascii="Times New Roman" w:eastAsia="Times New Roman" w:hAnsi="Times New Roman" w:cs="Times New Roman"/>
                <w:b/>
                <w:bCs/>
                <w:color w:val="000000"/>
                <w:sz w:val="22"/>
                <w:szCs w:val="22"/>
              </w:rPr>
            </w:pPr>
            <w:r w:rsidRPr="00CA3B54">
              <w:rPr>
                <w:rFonts w:ascii="Times New Roman" w:eastAsia="Times New Roman" w:hAnsi="Times New Roman" w:cs="Times New Roman"/>
                <w:b/>
                <w:bCs/>
                <w:color w:val="000000"/>
                <w:sz w:val="22"/>
                <w:szCs w:val="22"/>
              </w:rPr>
              <w:t>Kokybės kriterijai (</w:t>
            </w:r>
            <w:r w:rsidR="00A94290">
              <w:rPr>
                <w:rFonts w:ascii="Times New Roman" w:eastAsia="Times New Roman" w:hAnsi="Times New Roman" w:cs="Times New Roman"/>
                <w:b/>
                <w:bCs/>
                <w:color w:val="000000"/>
                <w:sz w:val="22"/>
                <w:szCs w:val="22"/>
              </w:rPr>
              <w:t>T</w:t>
            </w:r>
            <w:r w:rsidRPr="00CA3B54">
              <w:rPr>
                <w:rFonts w:ascii="Times New Roman" w:eastAsia="Times New Roman" w:hAnsi="Times New Roman" w:cs="Times New Roman"/>
                <w:b/>
                <w:bCs/>
                <w:color w:val="000000"/>
                <w:sz w:val="22"/>
                <w:szCs w:val="22"/>
              </w:rPr>
              <w:t xml:space="preserve">)   </w:t>
            </w:r>
          </w:p>
        </w:tc>
        <w:tc>
          <w:tcPr>
            <w:tcW w:w="1813" w:type="dxa"/>
            <w:shd w:val="clear" w:color="auto" w:fill="auto"/>
            <w:noWrap/>
            <w:vAlign w:val="center"/>
            <w:hideMark/>
          </w:tcPr>
          <w:p w14:paraId="512CB581" w14:textId="5422DF7C" w:rsidR="00CA3B54" w:rsidRPr="00CA3B54" w:rsidRDefault="00CA3B54" w:rsidP="000A26DA">
            <w:pPr>
              <w:spacing w:after="0" w:line="240" w:lineRule="auto"/>
              <w:jc w:val="center"/>
              <w:rPr>
                <w:rFonts w:ascii="Times New Roman" w:eastAsia="Times New Roman" w:hAnsi="Times New Roman" w:cs="Times New Roman"/>
                <w:color w:val="000000"/>
                <w:sz w:val="22"/>
                <w:szCs w:val="22"/>
              </w:rPr>
            </w:pPr>
            <w:r w:rsidRPr="00CA3B54">
              <w:rPr>
                <w:rFonts w:ascii="Times New Roman" w:eastAsia="Times New Roman" w:hAnsi="Times New Roman" w:cs="Times New Roman"/>
                <w:color w:val="000000"/>
                <w:sz w:val="22"/>
                <w:szCs w:val="22"/>
              </w:rPr>
              <w:t>30 %</w:t>
            </w:r>
          </w:p>
        </w:tc>
      </w:tr>
    </w:tbl>
    <w:p w14:paraId="37A1632C" w14:textId="77777777" w:rsidR="009A5DE2" w:rsidRDefault="009A5DE2" w:rsidP="00A94290">
      <w:pPr>
        <w:pStyle w:val="Heading"/>
        <w:spacing w:before="120"/>
        <w:rPr>
          <w:rFonts w:cs="Times New Roman"/>
          <w:bCs w:val="0"/>
          <w:color w:val="000000"/>
        </w:rPr>
      </w:pPr>
    </w:p>
    <w:tbl>
      <w:tblPr>
        <w:tblW w:w="10088" w:type="dxa"/>
        <w:tblLayout w:type="fixed"/>
        <w:tblLook w:val="04A0" w:firstRow="1" w:lastRow="0" w:firstColumn="1" w:lastColumn="0" w:noHBand="0" w:noVBand="1"/>
      </w:tblPr>
      <w:tblGrid>
        <w:gridCol w:w="794"/>
        <w:gridCol w:w="2320"/>
        <w:gridCol w:w="5528"/>
        <w:gridCol w:w="1446"/>
      </w:tblGrid>
      <w:tr w:rsidR="009A5DE2" w:rsidRPr="009A5DE2" w14:paraId="05265D26" w14:textId="77777777" w:rsidTr="00A93326">
        <w:trPr>
          <w:trHeight w:val="315"/>
        </w:trPr>
        <w:tc>
          <w:tcPr>
            <w:tcW w:w="794"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86C61F"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proofErr w:type="spellStart"/>
            <w:r w:rsidRPr="009A5DE2">
              <w:rPr>
                <w:rFonts w:ascii="Times New Roman" w:eastAsia="Times New Roman" w:hAnsi="Times New Roman" w:cs="Times New Roman"/>
                <w:b/>
                <w:bCs/>
                <w:color w:val="000000"/>
                <w:sz w:val="20"/>
                <w:szCs w:val="20"/>
              </w:rPr>
              <w:t>Eil.Nr</w:t>
            </w:r>
            <w:proofErr w:type="spellEnd"/>
            <w:r w:rsidRPr="009A5DE2">
              <w:rPr>
                <w:rFonts w:ascii="Times New Roman" w:eastAsia="Times New Roman" w:hAnsi="Times New Roman" w:cs="Times New Roman"/>
                <w:b/>
                <w:bCs/>
                <w:color w:val="000000"/>
                <w:sz w:val="20"/>
                <w:szCs w:val="20"/>
              </w:rPr>
              <w:t>.</w:t>
            </w:r>
          </w:p>
        </w:tc>
        <w:tc>
          <w:tcPr>
            <w:tcW w:w="2320" w:type="dxa"/>
            <w:tcBorders>
              <w:top w:val="single" w:sz="4" w:space="0" w:color="000000"/>
              <w:left w:val="nil"/>
              <w:bottom w:val="single" w:sz="4" w:space="0" w:color="000000"/>
              <w:right w:val="single" w:sz="4" w:space="0" w:color="000000"/>
            </w:tcBorders>
            <w:shd w:val="clear" w:color="auto" w:fill="auto"/>
            <w:noWrap/>
            <w:hideMark/>
          </w:tcPr>
          <w:p w14:paraId="6D6B6156"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Techninis parametras</w:t>
            </w:r>
          </w:p>
        </w:tc>
        <w:tc>
          <w:tcPr>
            <w:tcW w:w="5528" w:type="dxa"/>
            <w:tcBorders>
              <w:top w:val="single" w:sz="4" w:space="0" w:color="000000"/>
              <w:left w:val="nil"/>
              <w:bottom w:val="single" w:sz="4" w:space="0" w:color="000000"/>
              <w:right w:val="single" w:sz="4" w:space="0" w:color="000000"/>
            </w:tcBorders>
            <w:shd w:val="clear" w:color="auto" w:fill="auto"/>
            <w:hideMark/>
          </w:tcPr>
          <w:p w14:paraId="4B82046C"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Reikalaujama techninio parametro reikšmė</w:t>
            </w:r>
          </w:p>
        </w:tc>
        <w:tc>
          <w:tcPr>
            <w:tcW w:w="1446" w:type="dxa"/>
            <w:tcBorders>
              <w:top w:val="single" w:sz="4" w:space="0" w:color="000000"/>
              <w:left w:val="nil"/>
              <w:bottom w:val="single" w:sz="4" w:space="0" w:color="000000"/>
              <w:right w:val="single" w:sz="4" w:space="0" w:color="000000"/>
            </w:tcBorders>
            <w:shd w:val="clear" w:color="auto" w:fill="auto"/>
            <w:hideMark/>
          </w:tcPr>
          <w:p w14:paraId="55F07787"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Reitingavimas /Balai</w:t>
            </w:r>
          </w:p>
        </w:tc>
      </w:tr>
      <w:tr w:rsidR="009A5DE2" w:rsidRPr="009A5DE2" w14:paraId="6C3055F7" w14:textId="77777777" w:rsidTr="00A93326">
        <w:trPr>
          <w:trHeight w:val="315"/>
        </w:trPr>
        <w:tc>
          <w:tcPr>
            <w:tcW w:w="100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02BE2" w14:textId="77777777" w:rsidR="009A5DE2" w:rsidRPr="009A5DE2" w:rsidRDefault="009A5DE2" w:rsidP="009A5DE2">
            <w:pPr>
              <w:spacing w:after="0" w:line="240" w:lineRule="auto"/>
              <w:jc w:val="center"/>
              <w:rPr>
                <w:rFonts w:ascii="Times New Roman" w:eastAsia="Times New Roman" w:hAnsi="Times New Roman" w:cs="Times New Roman"/>
                <w:b/>
                <w:bCs/>
                <w:color w:val="FF0000"/>
                <w:sz w:val="20"/>
                <w:szCs w:val="20"/>
              </w:rPr>
            </w:pPr>
            <w:r w:rsidRPr="009A5DE2">
              <w:rPr>
                <w:rFonts w:ascii="Times New Roman" w:eastAsia="Times New Roman" w:hAnsi="Times New Roman" w:cs="Times New Roman"/>
                <w:b/>
                <w:bCs/>
                <w:color w:val="FF0000"/>
                <w:sz w:val="20"/>
                <w:szCs w:val="20"/>
              </w:rPr>
              <w:t> </w:t>
            </w:r>
          </w:p>
        </w:tc>
      </w:tr>
      <w:tr w:rsidR="009A5DE2" w:rsidRPr="009A5DE2" w14:paraId="24DE588A" w14:textId="77777777" w:rsidTr="00A93326">
        <w:trPr>
          <w:trHeight w:val="510"/>
        </w:trPr>
        <w:tc>
          <w:tcPr>
            <w:tcW w:w="794" w:type="dxa"/>
            <w:tcBorders>
              <w:top w:val="nil"/>
              <w:left w:val="single" w:sz="4" w:space="0" w:color="000000"/>
              <w:bottom w:val="single" w:sz="4" w:space="0" w:color="000000"/>
              <w:right w:val="single" w:sz="4" w:space="0" w:color="000000"/>
            </w:tcBorders>
            <w:shd w:val="clear" w:color="auto" w:fill="auto"/>
            <w:noWrap/>
            <w:hideMark/>
          </w:tcPr>
          <w:p w14:paraId="155ECEE8"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2.1</w:t>
            </w:r>
          </w:p>
        </w:tc>
        <w:tc>
          <w:tcPr>
            <w:tcW w:w="2320" w:type="dxa"/>
            <w:tcBorders>
              <w:top w:val="nil"/>
              <w:left w:val="nil"/>
              <w:bottom w:val="single" w:sz="4" w:space="0" w:color="000000"/>
              <w:right w:val="single" w:sz="4" w:space="0" w:color="000000"/>
            </w:tcBorders>
            <w:shd w:val="clear" w:color="auto" w:fill="auto"/>
            <w:hideMark/>
          </w:tcPr>
          <w:p w14:paraId="71345C97"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Automatinio analizatoriaus pagaminimo metai ir techninė būklė</w:t>
            </w:r>
          </w:p>
        </w:tc>
        <w:tc>
          <w:tcPr>
            <w:tcW w:w="5528" w:type="dxa"/>
            <w:tcBorders>
              <w:top w:val="nil"/>
              <w:left w:val="nil"/>
              <w:bottom w:val="single" w:sz="4" w:space="0" w:color="000000"/>
              <w:right w:val="single" w:sz="4" w:space="0" w:color="000000"/>
            </w:tcBorders>
            <w:shd w:val="clear" w:color="auto" w:fill="auto"/>
            <w:hideMark/>
          </w:tcPr>
          <w:p w14:paraId="00D1038C" w14:textId="77777777" w:rsidR="009A5DE2" w:rsidRPr="009A5DE2" w:rsidRDefault="009A5DE2" w:rsidP="009A5DE2">
            <w:pPr>
              <w:spacing w:after="0" w:line="240" w:lineRule="auto"/>
              <w:rPr>
                <w:rFonts w:ascii="Times New Roman" w:eastAsia="Times New Roman" w:hAnsi="Times New Roman" w:cs="Times New Roman"/>
                <w:i/>
                <w:iCs/>
                <w:color w:val="000000"/>
                <w:sz w:val="20"/>
                <w:szCs w:val="20"/>
              </w:rPr>
            </w:pPr>
            <w:r w:rsidRPr="009A5DE2">
              <w:rPr>
                <w:rFonts w:ascii="Times New Roman" w:eastAsia="Times New Roman" w:hAnsi="Times New Roman" w:cs="Times New Roman"/>
                <w:i/>
                <w:iCs/>
                <w:color w:val="000000"/>
                <w:sz w:val="20"/>
                <w:szCs w:val="20"/>
              </w:rPr>
              <w:t xml:space="preserve">Automatinio analizatoriaus pagaminimo metų ir techninės būklės vertinimo skalė: </w:t>
            </w:r>
          </w:p>
        </w:tc>
        <w:tc>
          <w:tcPr>
            <w:tcW w:w="1446" w:type="dxa"/>
            <w:tcBorders>
              <w:top w:val="nil"/>
              <w:left w:val="nil"/>
              <w:bottom w:val="single" w:sz="4" w:space="0" w:color="000000"/>
              <w:right w:val="single" w:sz="4" w:space="0" w:color="000000"/>
            </w:tcBorders>
            <w:shd w:val="clear" w:color="auto" w:fill="auto"/>
            <w:vAlign w:val="bottom"/>
            <w:hideMark/>
          </w:tcPr>
          <w:p w14:paraId="6D81BA8B"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 </w:t>
            </w:r>
          </w:p>
        </w:tc>
      </w:tr>
      <w:tr w:rsidR="009A5DE2" w:rsidRPr="009A5DE2" w14:paraId="1E51E257" w14:textId="77777777" w:rsidTr="00A93326">
        <w:trPr>
          <w:trHeight w:val="315"/>
        </w:trPr>
        <w:tc>
          <w:tcPr>
            <w:tcW w:w="794" w:type="dxa"/>
            <w:tcBorders>
              <w:top w:val="nil"/>
              <w:left w:val="single" w:sz="4" w:space="0" w:color="000000"/>
              <w:bottom w:val="single" w:sz="4" w:space="0" w:color="000000"/>
              <w:right w:val="single" w:sz="4" w:space="0" w:color="000000"/>
            </w:tcBorders>
            <w:shd w:val="clear" w:color="auto" w:fill="auto"/>
            <w:noWrap/>
            <w:hideMark/>
          </w:tcPr>
          <w:p w14:paraId="00F776AF"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2.1.1</w:t>
            </w:r>
          </w:p>
        </w:tc>
        <w:tc>
          <w:tcPr>
            <w:tcW w:w="2320" w:type="dxa"/>
            <w:tcBorders>
              <w:top w:val="nil"/>
              <w:left w:val="nil"/>
              <w:bottom w:val="single" w:sz="4" w:space="0" w:color="000000"/>
              <w:right w:val="single" w:sz="4" w:space="0" w:color="000000"/>
            </w:tcBorders>
            <w:shd w:val="clear" w:color="auto" w:fill="auto"/>
            <w:hideMark/>
          </w:tcPr>
          <w:p w14:paraId="3090D52B"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3F4E91F0"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Naujas (nenaudotas), pagaminimo metai ne ankstesni nei 2024 m</w:t>
            </w:r>
          </w:p>
        </w:tc>
        <w:tc>
          <w:tcPr>
            <w:tcW w:w="1446" w:type="dxa"/>
            <w:tcBorders>
              <w:top w:val="nil"/>
              <w:left w:val="nil"/>
              <w:bottom w:val="single" w:sz="4" w:space="0" w:color="000000"/>
              <w:right w:val="single" w:sz="4" w:space="0" w:color="000000"/>
            </w:tcBorders>
            <w:shd w:val="clear" w:color="auto" w:fill="auto"/>
            <w:vAlign w:val="bottom"/>
            <w:hideMark/>
          </w:tcPr>
          <w:p w14:paraId="444175D2" w14:textId="77777777" w:rsidR="009A5DE2" w:rsidRPr="009A5DE2" w:rsidRDefault="009A5DE2" w:rsidP="009A5DE2">
            <w:pPr>
              <w:spacing w:after="0" w:line="240" w:lineRule="auto"/>
              <w:jc w:val="center"/>
              <w:rPr>
                <w:rFonts w:ascii="Times New Roman" w:eastAsia="Times New Roman" w:hAnsi="Times New Roman" w:cs="Times New Roman"/>
                <w:b/>
                <w:bCs/>
                <w:sz w:val="20"/>
                <w:szCs w:val="20"/>
              </w:rPr>
            </w:pPr>
            <w:r w:rsidRPr="009A5DE2">
              <w:rPr>
                <w:rFonts w:ascii="Times New Roman" w:eastAsia="Times New Roman" w:hAnsi="Times New Roman" w:cs="Times New Roman"/>
                <w:b/>
                <w:bCs/>
                <w:sz w:val="20"/>
                <w:szCs w:val="20"/>
              </w:rPr>
              <w:t>3</w:t>
            </w:r>
          </w:p>
        </w:tc>
      </w:tr>
      <w:tr w:rsidR="009A5DE2" w:rsidRPr="009A5DE2" w14:paraId="50ADB490" w14:textId="77777777" w:rsidTr="00A93326">
        <w:trPr>
          <w:trHeight w:val="1020"/>
        </w:trPr>
        <w:tc>
          <w:tcPr>
            <w:tcW w:w="794" w:type="dxa"/>
            <w:tcBorders>
              <w:top w:val="nil"/>
              <w:left w:val="single" w:sz="4" w:space="0" w:color="000000"/>
              <w:bottom w:val="single" w:sz="4" w:space="0" w:color="000000"/>
              <w:right w:val="single" w:sz="4" w:space="0" w:color="000000"/>
            </w:tcBorders>
            <w:shd w:val="clear" w:color="auto" w:fill="auto"/>
            <w:noWrap/>
            <w:hideMark/>
          </w:tcPr>
          <w:p w14:paraId="4664F068"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2.1.2</w:t>
            </w:r>
          </w:p>
        </w:tc>
        <w:tc>
          <w:tcPr>
            <w:tcW w:w="2320" w:type="dxa"/>
            <w:tcBorders>
              <w:top w:val="nil"/>
              <w:left w:val="nil"/>
              <w:bottom w:val="single" w:sz="4" w:space="0" w:color="000000"/>
              <w:right w:val="single" w:sz="4" w:space="0" w:color="000000"/>
            </w:tcBorders>
            <w:shd w:val="clear" w:color="auto" w:fill="auto"/>
            <w:hideMark/>
          </w:tcPr>
          <w:p w14:paraId="2967A697"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086EBC69"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xml:space="preserve">Pagaminimo metai ne ankstesni nei 2020 m, bet techniškai tvarkingas. Pateikti įrangos įgalioto serviso inžinieriaus techninės priežiūros protokolus (pagal gamintojo rekomendacijas) </w:t>
            </w:r>
          </w:p>
        </w:tc>
        <w:tc>
          <w:tcPr>
            <w:tcW w:w="1446" w:type="dxa"/>
            <w:tcBorders>
              <w:top w:val="nil"/>
              <w:left w:val="nil"/>
              <w:bottom w:val="single" w:sz="4" w:space="0" w:color="000000"/>
              <w:right w:val="single" w:sz="4" w:space="0" w:color="000000"/>
            </w:tcBorders>
            <w:shd w:val="clear" w:color="auto" w:fill="auto"/>
            <w:hideMark/>
          </w:tcPr>
          <w:p w14:paraId="1B3EBB8C" w14:textId="77777777" w:rsidR="009A5DE2" w:rsidRPr="009A5DE2" w:rsidRDefault="009A5DE2" w:rsidP="009A5DE2">
            <w:pPr>
              <w:spacing w:after="0" w:line="240" w:lineRule="auto"/>
              <w:jc w:val="center"/>
              <w:rPr>
                <w:rFonts w:ascii="Times New Roman" w:eastAsia="Times New Roman" w:hAnsi="Times New Roman" w:cs="Times New Roman"/>
                <w:b/>
                <w:bCs/>
                <w:sz w:val="20"/>
                <w:szCs w:val="20"/>
              </w:rPr>
            </w:pPr>
            <w:r w:rsidRPr="009A5DE2">
              <w:rPr>
                <w:rFonts w:ascii="Times New Roman" w:eastAsia="Times New Roman" w:hAnsi="Times New Roman" w:cs="Times New Roman"/>
                <w:b/>
                <w:bCs/>
                <w:sz w:val="20"/>
                <w:szCs w:val="20"/>
              </w:rPr>
              <w:t>2</w:t>
            </w:r>
          </w:p>
        </w:tc>
      </w:tr>
      <w:tr w:rsidR="009A5DE2" w:rsidRPr="009A5DE2" w14:paraId="7FF08A5B" w14:textId="77777777" w:rsidTr="00A93326">
        <w:trPr>
          <w:trHeight w:val="1020"/>
        </w:trPr>
        <w:tc>
          <w:tcPr>
            <w:tcW w:w="794" w:type="dxa"/>
            <w:tcBorders>
              <w:top w:val="nil"/>
              <w:left w:val="single" w:sz="4" w:space="0" w:color="000000"/>
              <w:bottom w:val="single" w:sz="4" w:space="0" w:color="000000"/>
              <w:right w:val="single" w:sz="4" w:space="0" w:color="000000"/>
            </w:tcBorders>
            <w:shd w:val="clear" w:color="auto" w:fill="auto"/>
            <w:noWrap/>
            <w:hideMark/>
          </w:tcPr>
          <w:p w14:paraId="32F4D5D3"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2.1.3</w:t>
            </w:r>
          </w:p>
        </w:tc>
        <w:tc>
          <w:tcPr>
            <w:tcW w:w="2320" w:type="dxa"/>
            <w:tcBorders>
              <w:top w:val="nil"/>
              <w:left w:val="nil"/>
              <w:bottom w:val="single" w:sz="4" w:space="0" w:color="000000"/>
              <w:right w:val="single" w:sz="4" w:space="0" w:color="000000"/>
            </w:tcBorders>
            <w:shd w:val="clear" w:color="auto" w:fill="auto"/>
            <w:hideMark/>
          </w:tcPr>
          <w:p w14:paraId="75BBCD80"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40C79D23"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xml:space="preserve">Pagaminimo metai ne ankstesni nei 2018 m, bet techniškai tvarkingas. Pateikti įrangos įgalioto serviso inžinieriaus techninės priežiūros protokolus (pagal gamintojo rekomendacijas) </w:t>
            </w:r>
          </w:p>
        </w:tc>
        <w:tc>
          <w:tcPr>
            <w:tcW w:w="1446" w:type="dxa"/>
            <w:tcBorders>
              <w:top w:val="nil"/>
              <w:left w:val="nil"/>
              <w:bottom w:val="single" w:sz="4" w:space="0" w:color="000000"/>
              <w:right w:val="single" w:sz="4" w:space="0" w:color="000000"/>
            </w:tcBorders>
            <w:shd w:val="clear" w:color="auto" w:fill="auto"/>
            <w:hideMark/>
          </w:tcPr>
          <w:p w14:paraId="44E42873" w14:textId="77777777" w:rsidR="009A5DE2" w:rsidRPr="009A5DE2" w:rsidRDefault="009A5DE2" w:rsidP="009A5DE2">
            <w:pPr>
              <w:spacing w:after="0" w:line="240" w:lineRule="auto"/>
              <w:jc w:val="center"/>
              <w:rPr>
                <w:rFonts w:ascii="Times New Roman" w:eastAsia="Times New Roman" w:hAnsi="Times New Roman" w:cs="Times New Roman"/>
                <w:b/>
                <w:bCs/>
                <w:sz w:val="20"/>
                <w:szCs w:val="20"/>
              </w:rPr>
            </w:pPr>
            <w:r w:rsidRPr="009A5DE2">
              <w:rPr>
                <w:rFonts w:ascii="Times New Roman" w:eastAsia="Times New Roman" w:hAnsi="Times New Roman" w:cs="Times New Roman"/>
                <w:b/>
                <w:bCs/>
                <w:sz w:val="20"/>
                <w:szCs w:val="20"/>
              </w:rPr>
              <w:t>1</w:t>
            </w:r>
          </w:p>
        </w:tc>
      </w:tr>
      <w:tr w:rsidR="00A93326" w:rsidRPr="009A5DE2" w14:paraId="16E50D87" w14:textId="77777777" w:rsidTr="00A93326">
        <w:trPr>
          <w:trHeight w:val="765"/>
        </w:trPr>
        <w:tc>
          <w:tcPr>
            <w:tcW w:w="794" w:type="dxa"/>
            <w:tcBorders>
              <w:top w:val="nil"/>
              <w:left w:val="single" w:sz="4" w:space="0" w:color="000000"/>
              <w:bottom w:val="single" w:sz="4" w:space="0" w:color="000000"/>
              <w:right w:val="single" w:sz="4" w:space="0" w:color="000000"/>
            </w:tcBorders>
            <w:shd w:val="clear" w:color="auto" w:fill="auto"/>
            <w:noWrap/>
            <w:hideMark/>
          </w:tcPr>
          <w:p w14:paraId="49F8C94F"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2.2</w:t>
            </w:r>
          </w:p>
        </w:tc>
        <w:tc>
          <w:tcPr>
            <w:tcW w:w="2320" w:type="dxa"/>
            <w:tcBorders>
              <w:top w:val="nil"/>
              <w:left w:val="nil"/>
              <w:bottom w:val="single" w:sz="4" w:space="0" w:color="000000"/>
              <w:right w:val="single" w:sz="4" w:space="0" w:color="000000"/>
            </w:tcBorders>
            <w:shd w:val="clear" w:color="auto" w:fill="auto"/>
            <w:noWrap/>
            <w:hideMark/>
          </w:tcPr>
          <w:p w14:paraId="684FA61A"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Atliekamų tyrimų našumas</w:t>
            </w:r>
          </w:p>
        </w:tc>
        <w:tc>
          <w:tcPr>
            <w:tcW w:w="5528" w:type="dxa"/>
            <w:tcBorders>
              <w:top w:val="nil"/>
              <w:left w:val="nil"/>
              <w:bottom w:val="single" w:sz="4" w:space="0" w:color="000000"/>
              <w:right w:val="single" w:sz="4" w:space="0" w:color="000000"/>
            </w:tcBorders>
            <w:shd w:val="clear" w:color="auto" w:fill="auto"/>
            <w:hideMark/>
          </w:tcPr>
          <w:p w14:paraId="52A41B72" w14:textId="77777777" w:rsidR="009A5DE2" w:rsidRPr="009A5DE2" w:rsidRDefault="009A5DE2" w:rsidP="009A5DE2">
            <w:pPr>
              <w:spacing w:after="0" w:line="240" w:lineRule="auto"/>
              <w:rPr>
                <w:rFonts w:ascii="Times New Roman" w:eastAsia="Times New Roman" w:hAnsi="Times New Roman" w:cs="Times New Roman"/>
                <w:i/>
                <w:iCs/>
                <w:sz w:val="20"/>
                <w:szCs w:val="20"/>
              </w:rPr>
            </w:pPr>
            <w:r w:rsidRPr="009A5DE2">
              <w:rPr>
                <w:rFonts w:ascii="Times New Roman" w:eastAsia="Times New Roman" w:hAnsi="Times New Roman" w:cs="Times New Roman"/>
                <w:i/>
                <w:iCs/>
                <w:sz w:val="20"/>
                <w:szCs w:val="20"/>
              </w:rPr>
              <w:t>Galimybė atlikti pacientų mėginių tyrimus vienoje (toje pačioje) matavimo (identifikacijos) plokštelėje vieno darbo ciklo metu</w:t>
            </w:r>
            <w:r w:rsidRPr="009A5DE2">
              <w:rPr>
                <w:rFonts w:ascii="Times New Roman" w:eastAsia="Times New Roman" w:hAnsi="Times New Roman" w:cs="Times New Roman"/>
                <w:sz w:val="20"/>
                <w:szCs w:val="20"/>
              </w:rPr>
              <w:t>:</w:t>
            </w:r>
            <w:r w:rsidRPr="009A5DE2">
              <w:rPr>
                <w:rFonts w:ascii="Times New Roman" w:eastAsia="Times New Roman" w:hAnsi="Times New Roman" w:cs="Times New Roman"/>
                <w:i/>
                <w:iCs/>
                <w:sz w:val="20"/>
                <w:szCs w:val="20"/>
              </w:rPr>
              <w:t xml:space="preserve">   </w:t>
            </w:r>
          </w:p>
        </w:tc>
        <w:tc>
          <w:tcPr>
            <w:tcW w:w="1446" w:type="dxa"/>
            <w:tcBorders>
              <w:top w:val="nil"/>
              <w:left w:val="nil"/>
              <w:bottom w:val="single" w:sz="4" w:space="0" w:color="000000"/>
              <w:right w:val="single" w:sz="4" w:space="0" w:color="000000"/>
            </w:tcBorders>
            <w:shd w:val="clear" w:color="auto" w:fill="auto"/>
            <w:hideMark/>
          </w:tcPr>
          <w:p w14:paraId="7CBDC2BF"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 </w:t>
            </w:r>
          </w:p>
        </w:tc>
      </w:tr>
      <w:tr w:rsidR="00A93326" w:rsidRPr="009A5DE2" w14:paraId="6B5FF861" w14:textId="77777777" w:rsidTr="00A93326">
        <w:trPr>
          <w:trHeight w:val="765"/>
        </w:trPr>
        <w:tc>
          <w:tcPr>
            <w:tcW w:w="794" w:type="dxa"/>
            <w:tcBorders>
              <w:top w:val="nil"/>
              <w:left w:val="single" w:sz="4" w:space="0" w:color="000000"/>
              <w:bottom w:val="single" w:sz="4" w:space="0" w:color="000000"/>
              <w:right w:val="single" w:sz="4" w:space="0" w:color="000000"/>
            </w:tcBorders>
            <w:shd w:val="clear" w:color="auto" w:fill="auto"/>
            <w:noWrap/>
            <w:hideMark/>
          </w:tcPr>
          <w:p w14:paraId="6C44BC7F"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2.2.1</w:t>
            </w:r>
          </w:p>
        </w:tc>
        <w:tc>
          <w:tcPr>
            <w:tcW w:w="2320" w:type="dxa"/>
            <w:tcBorders>
              <w:top w:val="nil"/>
              <w:left w:val="nil"/>
              <w:bottom w:val="single" w:sz="4" w:space="0" w:color="000000"/>
              <w:right w:val="single" w:sz="4" w:space="0" w:color="000000"/>
            </w:tcBorders>
            <w:shd w:val="clear" w:color="auto" w:fill="auto"/>
            <w:noWrap/>
            <w:hideMark/>
          </w:tcPr>
          <w:p w14:paraId="240046C7"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w:t>
            </w:r>
          </w:p>
        </w:tc>
        <w:tc>
          <w:tcPr>
            <w:tcW w:w="5528" w:type="dxa"/>
            <w:tcBorders>
              <w:top w:val="nil"/>
              <w:left w:val="nil"/>
              <w:bottom w:val="single" w:sz="4" w:space="0" w:color="000000"/>
              <w:right w:val="single" w:sz="4" w:space="0" w:color="000000"/>
            </w:tcBorders>
            <w:shd w:val="clear" w:color="auto" w:fill="auto"/>
            <w:hideMark/>
          </w:tcPr>
          <w:p w14:paraId="39A816D6"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xml:space="preserve">Galimybė atlikti vienoje (toje pačioje) matavimo (identifikacijos) plokštelėje vieno darbo ciklo metu daugiau nei 50 pacientų mėginių  </w:t>
            </w:r>
          </w:p>
        </w:tc>
        <w:tc>
          <w:tcPr>
            <w:tcW w:w="1446" w:type="dxa"/>
            <w:tcBorders>
              <w:top w:val="nil"/>
              <w:left w:val="nil"/>
              <w:bottom w:val="single" w:sz="4" w:space="0" w:color="000000"/>
              <w:right w:val="single" w:sz="4" w:space="0" w:color="000000"/>
            </w:tcBorders>
            <w:shd w:val="clear" w:color="auto" w:fill="auto"/>
            <w:hideMark/>
          </w:tcPr>
          <w:p w14:paraId="0080E1B8" w14:textId="77777777" w:rsidR="009A5DE2" w:rsidRPr="009A5DE2" w:rsidRDefault="009A5DE2" w:rsidP="009A5DE2">
            <w:pPr>
              <w:spacing w:after="0" w:line="240" w:lineRule="auto"/>
              <w:jc w:val="center"/>
              <w:rPr>
                <w:rFonts w:ascii="Times New Roman" w:eastAsia="Times New Roman" w:hAnsi="Times New Roman" w:cs="Times New Roman"/>
                <w:b/>
                <w:bCs/>
                <w:sz w:val="20"/>
                <w:szCs w:val="20"/>
              </w:rPr>
            </w:pPr>
            <w:r w:rsidRPr="009A5DE2">
              <w:rPr>
                <w:rFonts w:ascii="Times New Roman" w:eastAsia="Times New Roman" w:hAnsi="Times New Roman" w:cs="Times New Roman"/>
                <w:b/>
                <w:bCs/>
                <w:sz w:val="20"/>
                <w:szCs w:val="20"/>
              </w:rPr>
              <w:t>4</w:t>
            </w:r>
          </w:p>
        </w:tc>
      </w:tr>
      <w:tr w:rsidR="00A93326" w:rsidRPr="009A5DE2" w14:paraId="0D0156CF" w14:textId="77777777" w:rsidTr="00A93326">
        <w:trPr>
          <w:trHeight w:val="765"/>
        </w:trPr>
        <w:tc>
          <w:tcPr>
            <w:tcW w:w="794" w:type="dxa"/>
            <w:tcBorders>
              <w:top w:val="nil"/>
              <w:left w:val="single" w:sz="4" w:space="0" w:color="000000"/>
              <w:bottom w:val="single" w:sz="4" w:space="0" w:color="000000"/>
              <w:right w:val="single" w:sz="4" w:space="0" w:color="000000"/>
            </w:tcBorders>
            <w:shd w:val="clear" w:color="auto" w:fill="auto"/>
            <w:noWrap/>
            <w:hideMark/>
          </w:tcPr>
          <w:p w14:paraId="5BC88558"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2.2.2</w:t>
            </w:r>
          </w:p>
        </w:tc>
        <w:tc>
          <w:tcPr>
            <w:tcW w:w="2320" w:type="dxa"/>
            <w:tcBorders>
              <w:top w:val="nil"/>
              <w:left w:val="nil"/>
              <w:bottom w:val="single" w:sz="4" w:space="0" w:color="000000"/>
              <w:right w:val="single" w:sz="4" w:space="0" w:color="000000"/>
            </w:tcBorders>
            <w:shd w:val="clear" w:color="auto" w:fill="auto"/>
            <w:noWrap/>
            <w:hideMark/>
          </w:tcPr>
          <w:p w14:paraId="36B059C2"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w:t>
            </w:r>
          </w:p>
        </w:tc>
        <w:tc>
          <w:tcPr>
            <w:tcW w:w="5528" w:type="dxa"/>
            <w:tcBorders>
              <w:top w:val="nil"/>
              <w:left w:val="nil"/>
              <w:bottom w:val="single" w:sz="4" w:space="0" w:color="000000"/>
              <w:right w:val="single" w:sz="4" w:space="0" w:color="000000"/>
            </w:tcBorders>
            <w:shd w:val="clear" w:color="auto" w:fill="auto"/>
            <w:hideMark/>
          </w:tcPr>
          <w:p w14:paraId="26704AAF"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xml:space="preserve">Galimybė atlikti vienoje (toje pačioje) matavimo (identifikacijos) plokštelėje vieno darbo ciklo metu mažiau nei 50 pacientų mėginių  </w:t>
            </w:r>
          </w:p>
        </w:tc>
        <w:tc>
          <w:tcPr>
            <w:tcW w:w="1446" w:type="dxa"/>
            <w:tcBorders>
              <w:top w:val="nil"/>
              <w:left w:val="nil"/>
              <w:bottom w:val="single" w:sz="4" w:space="0" w:color="000000"/>
              <w:right w:val="single" w:sz="4" w:space="0" w:color="000000"/>
            </w:tcBorders>
            <w:shd w:val="clear" w:color="auto" w:fill="auto"/>
            <w:hideMark/>
          </w:tcPr>
          <w:p w14:paraId="3CEDE1EF" w14:textId="77777777" w:rsidR="009A5DE2" w:rsidRPr="009A5DE2" w:rsidRDefault="009A5DE2" w:rsidP="009A5DE2">
            <w:pPr>
              <w:spacing w:after="0" w:line="240" w:lineRule="auto"/>
              <w:jc w:val="center"/>
              <w:rPr>
                <w:rFonts w:ascii="Times New Roman" w:eastAsia="Times New Roman" w:hAnsi="Times New Roman" w:cs="Times New Roman"/>
                <w:b/>
                <w:bCs/>
                <w:sz w:val="20"/>
                <w:szCs w:val="20"/>
              </w:rPr>
            </w:pPr>
            <w:r w:rsidRPr="009A5DE2">
              <w:rPr>
                <w:rFonts w:ascii="Times New Roman" w:eastAsia="Times New Roman" w:hAnsi="Times New Roman" w:cs="Times New Roman"/>
                <w:b/>
                <w:bCs/>
                <w:sz w:val="20"/>
                <w:szCs w:val="20"/>
              </w:rPr>
              <w:t>2</w:t>
            </w:r>
          </w:p>
        </w:tc>
      </w:tr>
      <w:tr w:rsidR="009A5DE2" w:rsidRPr="009A5DE2" w14:paraId="6D74F770" w14:textId="77777777" w:rsidTr="00A93326">
        <w:trPr>
          <w:trHeight w:val="1530"/>
        </w:trPr>
        <w:tc>
          <w:tcPr>
            <w:tcW w:w="794" w:type="dxa"/>
            <w:tcBorders>
              <w:top w:val="nil"/>
              <w:left w:val="single" w:sz="4" w:space="0" w:color="000000"/>
              <w:bottom w:val="single" w:sz="4" w:space="0" w:color="000000"/>
              <w:right w:val="single" w:sz="4" w:space="0" w:color="000000"/>
            </w:tcBorders>
            <w:shd w:val="clear" w:color="auto" w:fill="auto"/>
            <w:noWrap/>
            <w:hideMark/>
          </w:tcPr>
          <w:p w14:paraId="076BF388"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2.3</w:t>
            </w:r>
          </w:p>
        </w:tc>
        <w:tc>
          <w:tcPr>
            <w:tcW w:w="2320" w:type="dxa"/>
            <w:tcBorders>
              <w:top w:val="nil"/>
              <w:left w:val="nil"/>
              <w:bottom w:val="single" w:sz="4" w:space="0" w:color="000000"/>
              <w:right w:val="single" w:sz="4" w:space="0" w:color="000000"/>
            </w:tcBorders>
            <w:shd w:val="clear" w:color="auto" w:fill="auto"/>
            <w:hideMark/>
          </w:tcPr>
          <w:p w14:paraId="536A61F3"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xml:space="preserve">Efektyvus (racionalus) matavimo (identifikacijos) plokštelės panaudojimas  </w:t>
            </w:r>
          </w:p>
        </w:tc>
        <w:tc>
          <w:tcPr>
            <w:tcW w:w="5528" w:type="dxa"/>
            <w:tcBorders>
              <w:top w:val="nil"/>
              <w:left w:val="nil"/>
              <w:bottom w:val="single" w:sz="4" w:space="0" w:color="000000"/>
              <w:right w:val="single" w:sz="4" w:space="0" w:color="000000"/>
            </w:tcBorders>
            <w:shd w:val="clear" w:color="auto" w:fill="auto"/>
            <w:hideMark/>
          </w:tcPr>
          <w:p w14:paraId="333C944D" w14:textId="77777777" w:rsidR="009A5DE2" w:rsidRPr="009A5DE2" w:rsidRDefault="009A5DE2" w:rsidP="009A5DE2">
            <w:pPr>
              <w:spacing w:after="0" w:line="240" w:lineRule="auto"/>
              <w:rPr>
                <w:rFonts w:ascii="Times New Roman" w:eastAsia="Times New Roman" w:hAnsi="Times New Roman" w:cs="Times New Roman"/>
                <w:i/>
                <w:iCs/>
                <w:color w:val="000000"/>
                <w:sz w:val="20"/>
                <w:szCs w:val="20"/>
              </w:rPr>
            </w:pPr>
            <w:r w:rsidRPr="009A5DE2">
              <w:rPr>
                <w:rFonts w:ascii="Times New Roman" w:eastAsia="Times New Roman" w:hAnsi="Times New Roman" w:cs="Times New Roman"/>
                <w:i/>
                <w:iCs/>
                <w:color w:val="000000"/>
                <w:sz w:val="20"/>
                <w:szCs w:val="20"/>
              </w:rPr>
              <w:t>Tai yra tos pačios matavimo (identifikacijos) plokštelės papildymas naujais (kitais) pacientų mėginiais (po išėmimo iš analizatoriaus) ant  bet kurios laisvos pozicijos ir, po to naujų (kitų) pacientų mėginių identifikacijos pratęsimas analizatoriuje, toje pačioje matavimo (identifikacijos) plokštelėje  iš pasirinktos pozicijos</w:t>
            </w:r>
          </w:p>
        </w:tc>
        <w:tc>
          <w:tcPr>
            <w:tcW w:w="1446" w:type="dxa"/>
            <w:tcBorders>
              <w:top w:val="nil"/>
              <w:left w:val="nil"/>
              <w:bottom w:val="single" w:sz="4" w:space="0" w:color="000000"/>
              <w:right w:val="single" w:sz="4" w:space="0" w:color="000000"/>
            </w:tcBorders>
            <w:shd w:val="clear" w:color="auto" w:fill="auto"/>
            <w:noWrap/>
            <w:hideMark/>
          </w:tcPr>
          <w:p w14:paraId="36120C77"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 </w:t>
            </w:r>
          </w:p>
        </w:tc>
      </w:tr>
      <w:tr w:rsidR="009A5DE2" w:rsidRPr="009A5DE2" w14:paraId="2671B2ED" w14:textId="77777777" w:rsidTr="00A93326">
        <w:trPr>
          <w:trHeight w:val="1020"/>
        </w:trPr>
        <w:tc>
          <w:tcPr>
            <w:tcW w:w="794" w:type="dxa"/>
            <w:tcBorders>
              <w:top w:val="nil"/>
              <w:left w:val="single" w:sz="4" w:space="0" w:color="000000"/>
              <w:bottom w:val="single" w:sz="4" w:space="0" w:color="000000"/>
              <w:right w:val="single" w:sz="4" w:space="0" w:color="000000"/>
            </w:tcBorders>
            <w:shd w:val="clear" w:color="auto" w:fill="auto"/>
            <w:noWrap/>
            <w:hideMark/>
          </w:tcPr>
          <w:p w14:paraId="3B456518"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2.3.1</w:t>
            </w:r>
          </w:p>
        </w:tc>
        <w:tc>
          <w:tcPr>
            <w:tcW w:w="2320" w:type="dxa"/>
            <w:tcBorders>
              <w:top w:val="nil"/>
              <w:left w:val="nil"/>
              <w:bottom w:val="single" w:sz="4" w:space="0" w:color="000000"/>
              <w:right w:val="single" w:sz="4" w:space="0" w:color="000000"/>
            </w:tcBorders>
            <w:shd w:val="clear" w:color="auto" w:fill="auto"/>
            <w:hideMark/>
          </w:tcPr>
          <w:p w14:paraId="704428A6" w14:textId="77777777" w:rsidR="009A5DE2" w:rsidRPr="009A5DE2" w:rsidRDefault="009A5DE2" w:rsidP="009A5DE2">
            <w:pPr>
              <w:spacing w:after="0" w:line="240" w:lineRule="auto"/>
              <w:rPr>
                <w:rFonts w:ascii="Times New Roman" w:eastAsia="Times New Roman" w:hAnsi="Times New Roman" w:cs="Times New Roman"/>
                <w:color w:val="DD0806"/>
                <w:sz w:val="20"/>
                <w:szCs w:val="20"/>
              </w:rPr>
            </w:pPr>
            <w:r w:rsidRPr="009A5DE2">
              <w:rPr>
                <w:rFonts w:ascii="Times New Roman" w:eastAsia="Times New Roman" w:hAnsi="Times New Roman" w:cs="Times New Roman"/>
                <w:color w:val="DD0806"/>
                <w:sz w:val="20"/>
                <w:szCs w:val="20"/>
              </w:rPr>
              <w:t> </w:t>
            </w:r>
          </w:p>
        </w:tc>
        <w:tc>
          <w:tcPr>
            <w:tcW w:w="5528" w:type="dxa"/>
            <w:tcBorders>
              <w:top w:val="nil"/>
              <w:left w:val="nil"/>
              <w:bottom w:val="single" w:sz="4" w:space="0" w:color="000000"/>
              <w:right w:val="single" w:sz="4" w:space="0" w:color="000000"/>
            </w:tcBorders>
            <w:shd w:val="clear" w:color="auto" w:fill="auto"/>
            <w:hideMark/>
          </w:tcPr>
          <w:p w14:paraId="01D86DD5"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Yra galimybė išimti jau pradėtą matavimo (identifikacijos) plokštelę iš analizatoriaus, papildomai uždėti ant jos kitus (naujus) pacientų mėginius ir identifikuoti toliau naujus (kitus) pacientų mėginius iš bet kurios pasirinktos pozicijos</w:t>
            </w:r>
          </w:p>
        </w:tc>
        <w:tc>
          <w:tcPr>
            <w:tcW w:w="1446" w:type="dxa"/>
            <w:tcBorders>
              <w:top w:val="nil"/>
              <w:left w:val="nil"/>
              <w:bottom w:val="single" w:sz="4" w:space="0" w:color="000000"/>
              <w:right w:val="single" w:sz="4" w:space="0" w:color="000000"/>
            </w:tcBorders>
            <w:shd w:val="clear" w:color="auto" w:fill="auto"/>
            <w:noWrap/>
            <w:hideMark/>
          </w:tcPr>
          <w:p w14:paraId="66FA2BDD" w14:textId="77777777" w:rsidR="009A5DE2" w:rsidRPr="009A5DE2" w:rsidRDefault="009A5DE2" w:rsidP="009A5DE2">
            <w:pPr>
              <w:spacing w:after="0" w:line="240" w:lineRule="auto"/>
              <w:jc w:val="center"/>
              <w:rPr>
                <w:rFonts w:ascii="Times New Roman" w:eastAsia="Times New Roman" w:hAnsi="Times New Roman" w:cs="Times New Roman"/>
                <w:b/>
                <w:bCs/>
                <w:sz w:val="20"/>
                <w:szCs w:val="20"/>
              </w:rPr>
            </w:pPr>
            <w:r w:rsidRPr="009A5DE2">
              <w:rPr>
                <w:rFonts w:ascii="Times New Roman" w:eastAsia="Times New Roman" w:hAnsi="Times New Roman" w:cs="Times New Roman"/>
                <w:b/>
                <w:bCs/>
                <w:sz w:val="20"/>
                <w:szCs w:val="20"/>
              </w:rPr>
              <w:t>3</w:t>
            </w:r>
          </w:p>
        </w:tc>
      </w:tr>
      <w:tr w:rsidR="009A5DE2" w:rsidRPr="009A5DE2" w14:paraId="049C0418" w14:textId="77777777" w:rsidTr="00A93326">
        <w:trPr>
          <w:trHeight w:val="1020"/>
        </w:trPr>
        <w:tc>
          <w:tcPr>
            <w:tcW w:w="794" w:type="dxa"/>
            <w:tcBorders>
              <w:top w:val="nil"/>
              <w:left w:val="single" w:sz="4" w:space="0" w:color="000000"/>
              <w:bottom w:val="single" w:sz="4" w:space="0" w:color="000000"/>
              <w:right w:val="single" w:sz="4" w:space="0" w:color="000000"/>
            </w:tcBorders>
            <w:shd w:val="clear" w:color="auto" w:fill="auto"/>
            <w:noWrap/>
            <w:hideMark/>
          </w:tcPr>
          <w:p w14:paraId="72E9FF51"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lastRenderedPageBreak/>
              <w:t>2.3.2</w:t>
            </w:r>
          </w:p>
        </w:tc>
        <w:tc>
          <w:tcPr>
            <w:tcW w:w="2320" w:type="dxa"/>
            <w:tcBorders>
              <w:top w:val="nil"/>
              <w:left w:val="nil"/>
              <w:bottom w:val="single" w:sz="4" w:space="0" w:color="000000"/>
              <w:right w:val="single" w:sz="4" w:space="0" w:color="000000"/>
            </w:tcBorders>
            <w:shd w:val="clear" w:color="auto" w:fill="auto"/>
            <w:hideMark/>
          </w:tcPr>
          <w:p w14:paraId="15F4C2BC" w14:textId="77777777" w:rsidR="009A5DE2" w:rsidRPr="009A5DE2" w:rsidRDefault="009A5DE2" w:rsidP="009A5DE2">
            <w:pPr>
              <w:spacing w:after="0" w:line="240" w:lineRule="auto"/>
              <w:rPr>
                <w:rFonts w:ascii="Times New Roman" w:eastAsia="Times New Roman" w:hAnsi="Times New Roman" w:cs="Times New Roman"/>
                <w:color w:val="DD0806"/>
                <w:sz w:val="20"/>
                <w:szCs w:val="20"/>
              </w:rPr>
            </w:pPr>
            <w:r w:rsidRPr="009A5DE2">
              <w:rPr>
                <w:rFonts w:ascii="Times New Roman" w:eastAsia="Times New Roman" w:hAnsi="Times New Roman" w:cs="Times New Roman"/>
                <w:color w:val="DD0806"/>
                <w:sz w:val="20"/>
                <w:szCs w:val="20"/>
              </w:rPr>
              <w:t> </w:t>
            </w:r>
          </w:p>
        </w:tc>
        <w:tc>
          <w:tcPr>
            <w:tcW w:w="5528" w:type="dxa"/>
            <w:tcBorders>
              <w:top w:val="nil"/>
              <w:left w:val="nil"/>
              <w:bottom w:val="single" w:sz="4" w:space="0" w:color="000000"/>
              <w:right w:val="single" w:sz="4" w:space="0" w:color="000000"/>
            </w:tcBorders>
            <w:shd w:val="clear" w:color="auto" w:fill="auto"/>
            <w:hideMark/>
          </w:tcPr>
          <w:p w14:paraId="69DF66F5"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Nėra galimybės išimti jau pradėtą matavimo (identifikacijos) plokštelę iš analizatoriaus, papildomai uždėti ant jos kitus (naujus) pacientų mėginius ir identifikuoti toliau naujus (kitus) pacientų mėginius iš bet kurios pasirinktos pozicijos</w:t>
            </w:r>
          </w:p>
        </w:tc>
        <w:tc>
          <w:tcPr>
            <w:tcW w:w="1446" w:type="dxa"/>
            <w:tcBorders>
              <w:top w:val="nil"/>
              <w:left w:val="nil"/>
              <w:bottom w:val="single" w:sz="4" w:space="0" w:color="000000"/>
              <w:right w:val="single" w:sz="4" w:space="0" w:color="000000"/>
            </w:tcBorders>
            <w:shd w:val="clear" w:color="auto" w:fill="auto"/>
            <w:noWrap/>
            <w:hideMark/>
          </w:tcPr>
          <w:p w14:paraId="3A7DBBD7" w14:textId="77777777" w:rsidR="009A5DE2" w:rsidRPr="009A5DE2" w:rsidRDefault="009A5DE2" w:rsidP="009A5DE2">
            <w:pPr>
              <w:spacing w:after="0" w:line="240" w:lineRule="auto"/>
              <w:jc w:val="center"/>
              <w:rPr>
                <w:rFonts w:ascii="Times New Roman" w:eastAsia="Times New Roman" w:hAnsi="Times New Roman" w:cs="Times New Roman"/>
                <w:b/>
                <w:bCs/>
                <w:sz w:val="20"/>
                <w:szCs w:val="20"/>
              </w:rPr>
            </w:pPr>
            <w:r w:rsidRPr="009A5DE2">
              <w:rPr>
                <w:rFonts w:ascii="Times New Roman" w:eastAsia="Times New Roman" w:hAnsi="Times New Roman" w:cs="Times New Roman"/>
                <w:b/>
                <w:bCs/>
                <w:sz w:val="20"/>
                <w:szCs w:val="20"/>
              </w:rPr>
              <w:t>1</w:t>
            </w:r>
          </w:p>
        </w:tc>
      </w:tr>
      <w:tr w:rsidR="009A5DE2" w:rsidRPr="009A5DE2" w14:paraId="1803F128" w14:textId="77777777" w:rsidTr="00BF7424">
        <w:trPr>
          <w:trHeight w:val="1020"/>
        </w:trPr>
        <w:tc>
          <w:tcPr>
            <w:tcW w:w="794" w:type="dxa"/>
            <w:tcBorders>
              <w:top w:val="nil"/>
              <w:left w:val="single" w:sz="4" w:space="0" w:color="000000"/>
              <w:bottom w:val="single" w:sz="4" w:space="0" w:color="000000"/>
              <w:right w:val="single" w:sz="4" w:space="0" w:color="000000"/>
            </w:tcBorders>
            <w:shd w:val="clear" w:color="auto" w:fill="auto"/>
            <w:noWrap/>
            <w:hideMark/>
          </w:tcPr>
          <w:p w14:paraId="7055D027"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2.4</w:t>
            </w:r>
          </w:p>
        </w:tc>
        <w:tc>
          <w:tcPr>
            <w:tcW w:w="2320" w:type="dxa"/>
            <w:tcBorders>
              <w:top w:val="nil"/>
              <w:left w:val="nil"/>
              <w:bottom w:val="single" w:sz="4" w:space="0" w:color="000000"/>
              <w:right w:val="single" w:sz="4" w:space="0" w:color="000000"/>
            </w:tcBorders>
            <w:shd w:val="clear" w:color="auto" w:fill="auto"/>
            <w:hideMark/>
          </w:tcPr>
          <w:p w14:paraId="271F544B"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xml:space="preserve">Greitoji mikroorganizmų identifikacija iš išaugintų mikroorganizmų kolonijų (po inkubacijos </w:t>
            </w:r>
            <w:proofErr w:type="spellStart"/>
            <w:r w:rsidRPr="009A5DE2">
              <w:rPr>
                <w:rFonts w:ascii="Times New Roman" w:eastAsia="Times New Roman" w:hAnsi="Times New Roman" w:cs="Times New Roman"/>
                <w:color w:val="000000"/>
                <w:sz w:val="20"/>
                <w:szCs w:val="20"/>
              </w:rPr>
              <w:t>Petri</w:t>
            </w:r>
            <w:proofErr w:type="spellEnd"/>
            <w:r w:rsidRPr="009A5DE2">
              <w:rPr>
                <w:rFonts w:ascii="Times New Roman" w:eastAsia="Times New Roman" w:hAnsi="Times New Roman" w:cs="Times New Roman"/>
                <w:color w:val="000000"/>
                <w:sz w:val="20"/>
                <w:szCs w:val="20"/>
              </w:rPr>
              <w:t xml:space="preserve"> lėkštelėje). </w:t>
            </w:r>
          </w:p>
        </w:tc>
        <w:tc>
          <w:tcPr>
            <w:tcW w:w="5528" w:type="dxa"/>
            <w:tcBorders>
              <w:top w:val="nil"/>
              <w:left w:val="nil"/>
              <w:bottom w:val="single" w:sz="4" w:space="0" w:color="000000"/>
              <w:right w:val="single" w:sz="4" w:space="0" w:color="000000"/>
            </w:tcBorders>
            <w:shd w:val="clear" w:color="auto" w:fill="auto"/>
            <w:hideMark/>
          </w:tcPr>
          <w:p w14:paraId="77F178EA" w14:textId="77777777" w:rsidR="009A5DE2" w:rsidRPr="009A5DE2" w:rsidRDefault="009A5DE2" w:rsidP="009A5DE2">
            <w:pPr>
              <w:spacing w:after="0" w:line="240" w:lineRule="auto"/>
              <w:rPr>
                <w:rFonts w:ascii="Times New Roman" w:eastAsia="Times New Roman" w:hAnsi="Times New Roman" w:cs="Times New Roman"/>
                <w:i/>
                <w:iCs/>
                <w:sz w:val="20"/>
                <w:szCs w:val="20"/>
              </w:rPr>
            </w:pPr>
            <w:r w:rsidRPr="009A5DE2">
              <w:rPr>
                <w:rFonts w:ascii="Times New Roman" w:eastAsia="Times New Roman" w:hAnsi="Times New Roman" w:cs="Times New Roman"/>
                <w:i/>
                <w:iCs/>
                <w:sz w:val="20"/>
                <w:szCs w:val="20"/>
              </w:rPr>
              <w:t xml:space="preserve">Įrangos gebėjimas, naudojant </w:t>
            </w:r>
            <w:proofErr w:type="spellStart"/>
            <w:r w:rsidRPr="009A5DE2">
              <w:rPr>
                <w:rFonts w:ascii="Times New Roman" w:eastAsia="Times New Roman" w:hAnsi="Times New Roman" w:cs="Times New Roman"/>
                <w:i/>
                <w:iCs/>
                <w:sz w:val="20"/>
                <w:szCs w:val="20"/>
              </w:rPr>
              <w:t>programnės</w:t>
            </w:r>
            <w:proofErr w:type="spellEnd"/>
            <w:r w:rsidRPr="009A5DE2">
              <w:rPr>
                <w:rFonts w:ascii="Times New Roman" w:eastAsia="Times New Roman" w:hAnsi="Times New Roman" w:cs="Times New Roman"/>
                <w:i/>
                <w:iCs/>
                <w:sz w:val="20"/>
                <w:szCs w:val="20"/>
              </w:rPr>
              <w:t xml:space="preserve"> įrangos duomenų bazės "bibliotekas" , turinčias CE-IVD ženklinimą, identifikuoti iš išaugintų mikroorganizmų kolonijų (po inkubacijos </w:t>
            </w:r>
            <w:proofErr w:type="spellStart"/>
            <w:r w:rsidRPr="009A5DE2">
              <w:rPr>
                <w:rFonts w:ascii="Times New Roman" w:eastAsia="Times New Roman" w:hAnsi="Times New Roman" w:cs="Times New Roman"/>
                <w:i/>
                <w:iCs/>
                <w:sz w:val="20"/>
                <w:szCs w:val="20"/>
              </w:rPr>
              <w:t>Petri</w:t>
            </w:r>
            <w:proofErr w:type="spellEnd"/>
            <w:r w:rsidRPr="009A5DE2">
              <w:rPr>
                <w:rFonts w:ascii="Times New Roman" w:eastAsia="Times New Roman" w:hAnsi="Times New Roman" w:cs="Times New Roman"/>
                <w:i/>
                <w:iCs/>
                <w:sz w:val="20"/>
                <w:szCs w:val="20"/>
              </w:rPr>
              <w:t xml:space="preserve"> lėkštelėje) sekančius mikroorganizmus: </w:t>
            </w:r>
          </w:p>
        </w:tc>
        <w:tc>
          <w:tcPr>
            <w:tcW w:w="1446" w:type="dxa"/>
            <w:tcBorders>
              <w:top w:val="nil"/>
              <w:left w:val="nil"/>
              <w:bottom w:val="single" w:sz="4" w:space="0" w:color="000000"/>
              <w:right w:val="single" w:sz="4" w:space="0" w:color="000000"/>
            </w:tcBorders>
            <w:shd w:val="clear" w:color="auto" w:fill="auto"/>
          </w:tcPr>
          <w:p w14:paraId="05B8A7A4" w14:textId="6CE8E2EE"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p>
        </w:tc>
      </w:tr>
      <w:tr w:rsidR="009A5DE2" w:rsidRPr="009A5DE2" w14:paraId="2D7E3117" w14:textId="77777777" w:rsidTr="00A93326">
        <w:trPr>
          <w:trHeight w:val="1020"/>
        </w:trPr>
        <w:tc>
          <w:tcPr>
            <w:tcW w:w="794" w:type="dxa"/>
            <w:tcBorders>
              <w:top w:val="nil"/>
              <w:left w:val="single" w:sz="4" w:space="0" w:color="000000"/>
              <w:bottom w:val="single" w:sz="4" w:space="0" w:color="000000"/>
              <w:right w:val="single" w:sz="4" w:space="0" w:color="000000"/>
            </w:tcBorders>
            <w:shd w:val="clear" w:color="auto" w:fill="auto"/>
            <w:noWrap/>
            <w:hideMark/>
          </w:tcPr>
          <w:p w14:paraId="6A47564F"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2.4.1</w:t>
            </w:r>
          </w:p>
        </w:tc>
        <w:tc>
          <w:tcPr>
            <w:tcW w:w="2320" w:type="dxa"/>
            <w:tcBorders>
              <w:top w:val="nil"/>
              <w:left w:val="nil"/>
              <w:bottom w:val="single" w:sz="4" w:space="0" w:color="000000"/>
              <w:right w:val="single" w:sz="4" w:space="0" w:color="000000"/>
            </w:tcBorders>
            <w:shd w:val="clear" w:color="auto" w:fill="auto"/>
            <w:hideMark/>
          </w:tcPr>
          <w:p w14:paraId="4DC6F92D"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65522370" w14:textId="77777777" w:rsidR="009A5DE2" w:rsidRPr="009A5DE2" w:rsidRDefault="009A5DE2" w:rsidP="009A5DE2">
            <w:pPr>
              <w:spacing w:after="0" w:line="240" w:lineRule="auto"/>
              <w:rPr>
                <w:rFonts w:ascii="Times New Roman" w:eastAsia="Times New Roman" w:hAnsi="Times New Roman" w:cs="Times New Roman"/>
                <w:sz w:val="20"/>
                <w:szCs w:val="20"/>
              </w:rPr>
            </w:pPr>
            <w:proofErr w:type="spellStart"/>
            <w:r w:rsidRPr="009A5DE2">
              <w:rPr>
                <w:rFonts w:ascii="Times New Roman" w:eastAsia="Times New Roman" w:hAnsi="Times New Roman" w:cs="Times New Roman"/>
                <w:sz w:val="20"/>
                <w:szCs w:val="20"/>
              </w:rPr>
              <w:t>Gramteigiamas</w:t>
            </w:r>
            <w:proofErr w:type="spellEnd"/>
            <w:r w:rsidRPr="009A5DE2">
              <w:rPr>
                <w:rFonts w:ascii="Times New Roman" w:eastAsia="Times New Roman" w:hAnsi="Times New Roman" w:cs="Times New Roman"/>
                <w:sz w:val="20"/>
                <w:szCs w:val="20"/>
              </w:rPr>
              <w:t xml:space="preserve"> ir </w:t>
            </w:r>
            <w:proofErr w:type="spellStart"/>
            <w:r w:rsidRPr="009A5DE2">
              <w:rPr>
                <w:rFonts w:ascii="Times New Roman" w:eastAsia="Times New Roman" w:hAnsi="Times New Roman" w:cs="Times New Roman"/>
                <w:sz w:val="20"/>
                <w:szCs w:val="20"/>
              </w:rPr>
              <w:t>gramneigiamas</w:t>
            </w:r>
            <w:proofErr w:type="spellEnd"/>
            <w:r w:rsidRPr="009A5DE2">
              <w:rPr>
                <w:rFonts w:ascii="Times New Roman" w:eastAsia="Times New Roman" w:hAnsi="Times New Roman" w:cs="Times New Roman"/>
                <w:sz w:val="20"/>
                <w:szCs w:val="20"/>
              </w:rPr>
              <w:t xml:space="preserve"> </w:t>
            </w:r>
            <w:r w:rsidRPr="009A5DE2">
              <w:rPr>
                <w:rFonts w:ascii="Times New Roman" w:eastAsia="Times New Roman" w:hAnsi="Times New Roman" w:cs="Times New Roman"/>
                <w:b/>
                <w:bCs/>
                <w:sz w:val="20"/>
                <w:szCs w:val="20"/>
              </w:rPr>
              <w:t>lepias</w:t>
            </w:r>
            <w:r w:rsidRPr="009A5DE2">
              <w:rPr>
                <w:rFonts w:ascii="Times New Roman" w:eastAsia="Times New Roman" w:hAnsi="Times New Roman" w:cs="Times New Roman"/>
                <w:sz w:val="20"/>
                <w:szCs w:val="20"/>
              </w:rPr>
              <w:t xml:space="preserve"> bakterijas (įskaitant kliniškai svarbias bakterijas: </w:t>
            </w:r>
            <w:proofErr w:type="spellStart"/>
            <w:r w:rsidRPr="009A5DE2">
              <w:rPr>
                <w:rFonts w:ascii="Times New Roman" w:eastAsia="Times New Roman" w:hAnsi="Times New Roman" w:cs="Times New Roman"/>
                <w:i/>
                <w:iCs/>
                <w:sz w:val="20"/>
                <w:szCs w:val="20"/>
              </w:rPr>
              <w:t>Streptococcus</w:t>
            </w:r>
            <w:proofErr w:type="spellEnd"/>
            <w:r w:rsidRPr="009A5DE2">
              <w:rPr>
                <w:rFonts w:ascii="Times New Roman" w:eastAsia="Times New Roman" w:hAnsi="Times New Roman" w:cs="Times New Roman"/>
                <w:i/>
                <w:iCs/>
                <w:sz w:val="20"/>
                <w:szCs w:val="20"/>
              </w:rPr>
              <w:t xml:space="preserve"> </w:t>
            </w:r>
            <w:proofErr w:type="spellStart"/>
            <w:r w:rsidRPr="009A5DE2">
              <w:rPr>
                <w:rFonts w:ascii="Times New Roman" w:eastAsia="Times New Roman" w:hAnsi="Times New Roman" w:cs="Times New Roman"/>
                <w:i/>
                <w:iCs/>
                <w:sz w:val="20"/>
                <w:szCs w:val="20"/>
              </w:rPr>
              <w:t>salivarius</w:t>
            </w:r>
            <w:proofErr w:type="spellEnd"/>
            <w:r w:rsidRPr="009A5DE2">
              <w:rPr>
                <w:rFonts w:ascii="Times New Roman" w:eastAsia="Times New Roman" w:hAnsi="Times New Roman" w:cs="Times New Roman"/>
                <w:i/>
                <w:iCs/>
                <w:sz w:val="20"/>
                <w:szCs w:val="20"/>
              </w:rPr>
              <w:t xml:space="preserve">, </w:t>
            </w:r>
            <w:proofErr w:type="spellStart"/>
            <w:r w:rsidRPr="009A5DE2">
              <w:rPr>
                <w:rFonts w:ascii="Times New Roman" w:eastAsia="Times New Roman" w:hAnsi="Times New Roman" w:cs="Times New Roman"/>
                <w:i/>
                <w:iCs/>
                <w:sz w:val="20"/>
                <w:szCs w:val="20"/>
              </w:rPr>
              <w:t>Streptococcus</w:t>
            </w:r>
            <w:proofErr w:type="spellEnd"/>
            <w:r w:rsidRPr="009A5DE2">
              <w:rPr>
                <w:rFonts w:ascii="Times New Roman" w:eastAsia="Times New Roman" w:hAnsi="Times New Roman" w:cs="Times New Roman"/>
                <w:i/>
                <w:iCs/>
                <w:sz w:val="20"/>
                <w:szCs w:val="20"/>
              </w:rPr>
              <w:t xml:space="preserve"> </w:t>
            </w:r>
            <w:proofErr w:type="spellStart"/>
            <w:r w:rsidRPr="009A5DE2">
              <w:rPr>
                <w:rFonts w:ascii="Times New Roman" w:eastAsia="Times New Roman" w:hAnsi="Times New Roman" w:cs="Times New Roman"/>
                <w:i/>
                <w:iCs/>
                <w:sz w:val="20"/>
                <w:szCs w:val="20"/>
              </w:rPr>
              <w:t>mitis</w:t>
            </w:r>
            <w:proofErr w:type="spellEnd"/>
            <w:r w:rsidRPr="009A5DE2">
              <w:rPr>
                <w:rFonts w:ascii="Times New Roman" w:eastAsia="Times New Roman" w:hAnsi="Times New Roman" w:cs="Times New Roman"/>
                <w:i/>
                <w:iCs/>
                <w:sz w:val="20"/>
                <w:szCs w:val="20"/>
              </w:rPr>
              <w:t xml:space="preserve">, </w:t>
            </w:r>
            <w:proofErr w:type="spellStart"/>
            <w:r w:rsidRPr="009A5DE2">
              <w:rPr>
                <w:rFonts w:ascii="Times New Roman" w:eastAsia="Times New Roman" w:hAnsi="Times New Roman" w:cs="Times New Roman"/>
                <w:i/>
                <w:iCs/>
                <w:sz w:val="20"/>
                <w:szCs w:val="20"/>
              </w:rPr>
              <w:t>Streptococcus</w:t>
            </w:r>
            <w:proofErr w:type="spellEnd"/>
            <w:r w:rsidRPr="009A5DE2">
              <w:rPr>
                <w:rFonts w:ascii="Times New Roman" w:eastAsia="Times New Roman" w:hAnsi="Times New Roman" w:cs="Times New Roman"/>
                <w:i/>
                <w:iCs/>
                <w:sz w:val="20"/>
                <w:szCs w:val="20"/>
              </w:rPr>
              <w:t xml:space="preserve"> </w:t>
            </w:r>
            <w:proofErr w:type="spellStart"/>
            <w:r w:rsidRPr="009A5DE2">
              <w:rPr>
                <w:rFonts w:ascii="Times New Roman" w:eastAsia="Times New Roman" w:hAnsi="Times New Roman" w:cs="Times New Roman"/>
                <w:i/>
                <w:iCs/>
                <w:sz w:val="20"/>
                <w:szCs w:val="20"/>
              </w:rPr>
              <w:t>oralis</w:t>
            </w:r>
            <w:proofErr w:type="spellEnd"/>
            <w:r w:rsidRPr="009A5DE2">
              <w:rPr>
                <w:rFonts w:ascii="Times New Roman" w:eastAsia="Times New Roman" w:hAnsi="Times New Roman" w:cs="Times New Roman"/>
                <w:i/>
                <w:iCs/>
                <w:sz w:val="20"/>
                <w:szCs w:val="20"/>
              </w:rPr>
              <w:t>,</w:t>
            </w:r>
            <w:r w:rsidRPr="009A5DE2">
              <w:rPr>
                <w:rFonts w:ascii="Times New Roman" w:eastAsia="Times New Roman" w:hAnsi="Times New Roman" w:cs="Times New Roman"/>
                <w:sz w:val="20"/>
                <w:szCs w:val="20"/>
              </w:rPr>
              <w:t xml:space="preserve"> </w:t>
            </w:r>
            <w:proofErr w:type="spellStart"/>
            <w:r w:rsidRPr="009A5DE2">
              <w:rPr>
                <w:rFonts w:ascii="Times New Roman" w:eastAsia="Times New Roman" w:hAnsi="Times New Roman" w:cs="Times New Roman"/>
                <w:i/>
                <w:iCs/>
                <w:sz w:val="20"/>
                <w:szCs w:val="20"/>
              </w:rPr>
              <w:t>H.influenzae</w:t>
            </w:r>
            <w:proofErr w:type="spellEnd"/>
            <w:r w:rsidRPr="009A5DE2">
              <w:rPr>
                <w:rFonts w:ascii="Times New Roman" w:eastAsia="Times New Roman" w:hAnsi="Times New Roman" w:cs="Times New Roman"/>
                <w:i/>
                <w:iCs/>
                <w:sz w:val="20"/>
                <w:szCs w:val="20"/>
              </w:rPr>
              <w:t xml:space="preserve">, </w:t>
            </w:r>
            <w:proofErr w:type="spellStart"/>
            <w:r w:rsidRPr="009A5DE2">
              <w:rPr>
                <w:rFonts w:ascii="Times New Roman" w:eastAsia="Times New Roman" w:hAnsi="Times New Roman" w:cs="Times New Roman"/>
                <w:i/>
                <w:iCs/>
                <w:sz w:val="20"/>
                <w:szCs w:val="20"/>
              </w:rPr>
              <w:t>N.gonorrhoeae</w:t>
            </w:r>
            <w:proofErr w:type="spellEnd"/>
            <w:r w:rsidRPr="009A5DE2">
              <w:rPr>
                <w:rFonts w:ascii="Times New Roman" w:eastAsia="Times New Roman" w:hAnsi="Times New Roman" w:cs="Times New Roman"/>
                <w:i/>
                <w:iCs/>
                <w:sz w:val="20"/>
                <w:szCs w:val="20"/>
              </w:rPr>
              <w:t>, kt.</w:t>
            </w:r>
            <w:r w:rsidRPr="009A5DE2">
              <w:rPr>
                <w:rFonts w:ascii="Times New Roman" w:eastAsia="Times New Roman" w:hAnsi="Times New Roman" w:cs="Times New Roman"/>
                <w:sz w:val="20"/>
                <w:szCs w:val="20"/>
              </w:rPr>
              <w:t>)</w:t>
            </w:r>
          </w:p>
        </w:tc>
        <w:tc>
          <w:tcPr>
            <w:tcW w:w="1446" w:type="dxa"/>
            <w:tcBorders>
              <w:top w:val="nil"/>
              <w:left w:val="nil"/>
              <w:bottom w:val="single" w:sz="4" w:space="0" w:color="000000"/>
              <w:right w:val="single" w:sz="4" w:space="0" w:color="000000"/>
            </w:tcBorders>
            <w:shd w:val="clear" w:color="auto" w:fill="auto"/>
            <w:noWrap/>
            <w:hideMark/>
          </w:tcPr>
          <w:p w14:paraId="1B2675B4" w14:textId="77777777" w:rsidR="009A5DE2" w:rsidRPr="009A5DE2" w:rsidRDefault="009A5DE2" w:rsidP="009A5DE2">
            <w:pPr>
              <w:spacing w:after="0" w:line="240" w:lineRule="auto"/>
              <w:jc w:val="center"/>
              <w:rPr>
                <w:rFonts w:ascii="Times New Roman" w:eastAsia="Times New Roman" w:hAnsi="Times New Roman" w:cs="Times New Roman"/>
                <w:b/>
                <w:bCs/>
                <w:sz w:val="20"/>
                <w:szCs w:val="20"/>
              </w:rPr>
            </w:pPr>
            <w:r w:rsidRPr="009A5DE2">
              <w:rPr>
                <w:rFonts w:ascii="Times New Roman" w:eastAsia="Times New Roman" w:hAnsi="Times New Roman" w:cs="Times New Roman"/>
                <w:b/>
                <w:bCs/>
                <w:sz w:val="20"/>
                <w:szCs w:val="20"/>
              </w:rPr>
              <w:t>5</w:t>
            </w:r>
          </w:p>
        </w:tc>
      </w:tr>
      <w:tr w:rsidR="009A5DE2" w:rsidRPr="009A5DE2" w14:paraId="58ECB081" w14:textId="77777777" w:rsidTr="00A93326">
        <w:trPr>
          <w:trHeight w:val="300"/>
        </w:trPr>
        <w:tc>
          <w:tcPr>
            <w:tcW w:w="794" w:type="dxa"/>
            <w:tcBorders>
              <w:top w:val="nil"/>
              <w:left w:val="single" w:sz="4" w:space="0" w:color="000000"/>
              <w:bottom w:val="single" w:sz="4" w:space="0" w:color="000000"/>
              <w:right w:val="single" w:sz="4" w:space="0" w:color="000000"/>
            </w:tcBorders>
            <w:shd w:val="clear" w:color="auto" w:fill="auto"/>
            <w:noWrap/>
            <w:hideMark/>
          </w:tcPr>
          <w:p w14:paraId="5D2E09C2"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2.4.2</w:t>
            </w:r>
          </w:p>
        </w:tc>
        <w:tc>
          <w:tcPr>
            <w:tcW w:w="2320" w:type="dxa"/>
            <w:tcBorders>
              <w:top w:val="nil"/>
              <w:left w:val="nil"/>
              <w:bottom w:val="single" w:sz="4" w:space="0" w:color="000000"/>
              <w:right w:val="single" w:sz="4" w:space="0" w:color="000000"/>
            </w:tcBorders>
            <w:shd w:val="clear" w:color="auto" w:fill="auto"/>
            <w:hideMark/>
          </w:tcPr>
          <w:p w14:paraId="4A393F7A"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114509A9"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Mikroskopinius grybus (pelėsinius grybus)</w:t>
            </w:r>
          </w:p>
        </w:tc>
        <w:tc>
          <w:tcPr>
            <w:tcW w:w="1446" w:type="dxa"/>
            <w:tcBorders>
              <w:top w:val="nil"/>
              <w:left w:val="nil"/>
              <w:bottom w:val="single" w:sz="4" w:space="0" w:color="000000"/>
              <w:right w:val="single" w:sz="4" w:space="0" w:color="000000"/>
            </w:tcBorders>
            <w:shd w:val="clear" w:color="auto" w:fill="auto"/>
            <w:noWrap/>
            <w:hideMark/>
          </w:tcPr>
          <w:p w14:paraId="20903FCF" w14:textId="77777777" w:rsidR="009A5DE2" w:rsidRPr="009A5DE2" w:rsidRDefault="009A5DE2" w:rsidP="009A5DE2">
            <w:pPr>
              <w:spacing w:after="0" w:line="240" w:lineRule="auto"/>
              <w:jc w:val="center"/>
              <w:rPr>
                <w:rFonts w:ascii="Times New Roman" w:eastAsia="Times New Roman" w:hAnsi="Times New Roman" w:cs="Times New Roman"/>
                <w:b/>
                <w:bCs/>
                <w:sz w:val="20"/>
                <w:szCs w:val="20"/>
              </w:rPr>
            </w:pPr>
            <w:r w:rsidRPr="009A5DE2">
              <w:rPr>
                <w:rFonts w:ascii="Times New Roman" w:eastAsia="Times New Roman" w:hAnsi="Times New Roman" w:cs="Times New Roman"/>
                <w:b/>
                <w:bCs/>
                <w:sz w:val="20"/>
                <w:szCs w:val="20"/>
              </w:rPr>
              <w:t>3</w:t>
            </w:r>
          </w:p>
        </w:tc>
      </w:tr>
      <w:tr w:rsidR="009A5DE2" w:rsidRPr="009A5DE2" w14:paraId="4E5DC83B" w14:textId="77777777" w:rsidTr="00A93326">
        <w:trPr>
          <w:trHeight w:val="300"/>
        </w:trPr>
        <w:tc>
          <w:tcPr>
            <w:tcW w:w="794" w:type="dxa"/>
            <w:tcBorders>
              <w:top w:val="nil"/>
              <w:left w:val="single" w:sz="4" w:space="0" w:color="000000"/>
              <w:bottom w:val="single" w:sz="4" w:space="0" w:color="000000"/>
              <w:right w:val="single" w:sz="4" w:space="0" w:color="000000"/>
            </w:tcBorders>
            <w:shd w:val="clear" w:color="auto" w:fill="auto"/>
            <w:noWrap/>
            <w:hideMark/>
          </w:tcPr>
          <w:p w14:paraId="0B3C2992"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2.4.3</w:t>
            </w:r>
          </w:p>
        </w:tc>
        <w:tc>
          <w:tcPr>
            <w:tcW w:w="2320" w:type="dxa"/>
            <w:tcBorders>
              <w:top w:val="nil"/>
              <w:left w:val="nil"/>
              <w:bottom w:val="single" w:sz="4" w:space="0" w:color="000000"/>
              <w:right w:val="single" w:sz="4" w:space="0" w:color="000000"/>
            </w:tcBorders>
            <w:shd w:val="clear" w:color="auto" w:fill="auto"/>
            <w:hideMark/>
          </w:tcPr>
          <w:p w14:paraId="1E137E50"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6CE18658"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Mikroskopinius grybus (</w:t>
            </w:r>
            <w:proofErr w:type="spellStart"/>
            <w:r w:rsidRPr="009A5DE2">
              <w:rPr>
                <w:rFonts w:ascii="Times New Roman" w:eastAsia="Times New Roman" w:hAnsi="Times New Roman" w:cs="Times New Roman"/>
                <w:sz w:val="20"/>
                <w:szCs w:val="20"/>
              </w:rPr>
              <w:t>mieliagrybius</w:t>
            </w:r>
            <w:proofErr w:type="spellEnd"/>
            <w:r w:rsidRPr="009A5DE2">
              <w:rPr>
                <w:rFonts w:ascii="Times New Roman" w:eastAsia="Times New Roman" w:hAnsi="Times New Roman" w:cs="Times New Roman"/>
                <w:sz w:val="20"/>
                <w:szCs w:val="20"/>
              </w:rPr>
              <w:t>)</w:t>
            </w:r>
          </w:p>
        </w:tc>
        <w:tc>
          <w:tcPr>
            <w:tcW w:w="1446" w:type="dxa"/>
            <w:tcBorders>
              <w:top w:val="nil"/>
              <w:left w:val="nil"/>
              <w:bottom w:val="single" w:sz="4" w:space="0" w:color="000000"/>
              <w:right w:val="single" w:sz="4" w:space="0" w:color="000000"/>
            </w:tcBorders>
            <w:shd w:val="clear" w:color="auto" w:fill="auto"/>
            <w:noWrap/>
            <w:hideMark/>
          </w:tcPr>
          <w:p w14:paraId="22EBE285" w14:textId="77777777" w:rsidR="009A5DE2" w:rsidRPr="009A5DE2" w:rsidRDefault="009A5DE2" w:rsidP="009A5DE2">
            <w:pPr>
              <w:spacing w:after="0" w:line="240" w:lineRule="auto"/>
              <w:jc w:val="center"/>
              <w:rPr>
                <w:rFonts w:ascii="Times New Roman" w:eastAsia="Times New Roman" w:hAnsi="Times New Roman" w:cs="Times New Roman"/>
                <w:b/>
                <w:bCs/>
                <w:sz w:val="20"/>
                <w:szCs w:val="20"/>
              </w:rPr>
            </w:pPr>
            <w:r w:rsidRPr="009A5DE2">
              <w:rPr>
                <w:rFonts w:ascii="Times New Roman" w:eastAsia="Times New Roman" w:hAnsi="Times New Roman" w:cs="Times New Roman"/>
                <w:b/>
                <w:bCs/>
                <w:sz w:val="20"/>
                <w:szCs w:val="20"/>
              </w:rPr>
              <w:t>2</w:t>
            </w:r>
          </w:p>
        </w:tc>
      </w:tr>
      <w:tr w:rsidR="009A5DE2" w:rsidRPr="009A5DE2" w14:paraId="4F9BB04C" w14:textId="77777777" w:rsidTr="00A93326">
        <w:trPr>
          <w:trHeight w:val="510"/>
        </w:trPr>
        <w:tc>
          <w:tcPr>
            <w:tcW w:w="794" w:type="dxa"/>
            <w:tcBorders>
              <w:top w:val="nil"/>
              <w:left w:val="single" w:sz="4" w:space="0" w:color="000000"/>
              <w:bottom w:val="single" w:sz="4" w:space="0" w:color="000000"/>
              <w:right w:val="single" w:sz="4" w:space="0" w:color="000000"/>
            </w:tcBorders>
            <w:shd w:val="clear" w:color="auto" w:fill="auto"/>
            <w:noWrap/>
            <w:hideMark/>
          </w:tcPr>
          <w:p w14:paraId="7ED756F2"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2.4.4</w:t>
            </w:r>
          </w:p>
        </w:tc>
        <w:tc>
          <w:tcPr>
            <w:tcW w:w="2320" w:type="dxa"/>
            <w:tcBorders>
              <w:top w:val="nil"/>
              <w:left w:val="nil"/>
              <w:bottom w:val="single" w:sz="4" w:space="0" w:color="000000"/>
              <w:right w:val="single" w:sz="4" w:space="0" w:color="000000"/>
            </w:tcBorders>
            <w:shd w:val="clear" w:color="auto" w:fill="auto"/>
            <w:hideMark/>
          </w:tcPr>
          <w:p w14:paraId="262F881D"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0885804E" w14:textId="77777777" w:rsidR="009A5DE2" w:rsidRPr="009A5DE2" w:rsidRDefault="009A5DE2" w:rsidP="009A5DE2">
            <w:pPr>
              <w:spacing w:after="0" w:line="240" w:lineRule="auto"/>
              <w:rPr>
                <w:rFonts w:ascii="Times New Roman" w:eastAsia="Times New Roman" w:hAnsi="Times New Roman" w:cs="Times New Roman"/>
                <w:sz w:val="20"/>
                <w:szCs w:val="20"/>
              </w:rPr>
            </w:pPr>
            <w:proofErr w:type="spellStart"/>
            <w:r w:rsidRPr="009A5DE2">
              <w:rPr>
                <w:rFonts w:ascii="Times New Roman" w:eastAsia="Times New Roman" w:hAnsi="Times New Roman" w:cs="Times New Roman"/>
                <w:sz w:val="20"/>
                <w:szCs w:val="20"/>
              </w:rPr>
              <w:t>Gramteigiamas</w:t>
            </w:r>
            <w:proofErr w:type="spellEnd"/>
            <w:r w:rsidRPr="009A5DE2">
              <w:rPr>
                <w:rFonts w:ascii="Times New Roman" w:eastAsia="Times New Roman" w:hAnsi="Times New Roman" w:cs="Times New Roman"/>
                <w:sz w:val="20"/>
                <w:szCs w:val="20"/>
              </w:rPr>
              <w:t xml:space="preserve"> ir </w:t>
            </w:r>
            <w:proofErr w:type="spellStart"/>
            <w:r w:rsidRPr="009A5DE2">
              <w:rPr>
                <w:rFonts w:ascii="Times New Roman" w:eastAsia="Times New Roman" w:hAnsi="Times New Roman" w:cs="Times New Roman"/>
                <w:sz w:val="20"/>
                <w:szCs w:val="20"/>
              </w:rPr>
              <w:t>gramneigiamas</w:t>
            </w:r>
            <w:proofErr w:type="spellEnd"/>
            <w:r w:rsidRPr="009A5DE2">
              <w:rPr>
                <w:rFonts w:ascii="Times New Roman" w:eastAsia="Times New Roman" w:hAnsi="Times New Roman" w:cs="Times New Roman"/>
                <w:sz w:val="20"/>
                <w:szCs w:val="20"/>
              </w:rPr>
              <w:t xml:space="preserve"> </w:t>
            </w:r>
            <w:r w:rsidRPr="009A5DE2">
              <w:rPr>
                <w:rFonts w:ascii="Times New Roman" w:eastAsia="Times New Roman" w:hAnsi="Times New Roman" w:cs="Times New Roman"/>
                <w:b/>
                <w:bCs/>
                <w:sz w:val="20"/>
                <w:szCs w:val="20"/>
              </w:rPr>
              <w:t>nelepias</w:t>
            </w:r>
            <w:r w:rsidRPr="009A5DE2">
              <w:rPr>
                <w:rFonts w:ascii="Times New Roman" w:eastAsia="Times New Roman" w:hAnsi="Times New Roman" w:cs="Times New Roman"/>
                <w:sz w:val="20"/>
                <w:szCs w:val="20"/>
              </w:rPr>
              <w:t xml:space="preserve"> bakterijas (aerobines, fakultatyvines anaerobines ir anaerobines) </w:t>
            </w:r>
          </w:p>
        </w:tc>
        <w:tc>
          <w:tcPr>
            <w:tcW w:w="1446" w:type="dxa"/>
            <w:tcBorders>
              <w:top w:val="nil"/>
              <w:left w:val="nil"/>
              <w:bottom w:val="single" w:sz="4" w:space="0" w:color="000000"/>
              <w:right w:val="single" w:sz="4" w:space="0" w:color="000000"/>
            </w:tcBorders>
            <w:shd w:val="clear" w:color="auto" w:fill="auto"/>
            <w:noWrap/>
            <w:hideMark/>
          </w:tcPr>
          <w:p w14:paraId="0497D38E" w14:textId="77777777" w:rsidR="009A5DE2" w:rsidRPr="009A5DE2" w:rsidRDefault="009A5DE2" w:rsidP="009A5DE2">
            <w:pPr>
              <w:spacing w:after="0" w:line="240" w:lineRule="auto"/>
              <w:jc w:val="center"/>
              <w:rPr>
                <w:rFonts w:ascii="Times New Roman" w:eastAsia="Times New Roman" w:hAnsi="Times New Roman" w:cs="Times New Roman"/>
                <w:b/>
                <w:bCs/>
                <w:sz w:val="20"/>
                <w:szCs w:val="20"/>
              </w:rPr>
            </w:pPr>
            <w:r w:rsidRPr="009A5DE2">
              <w:rPr>
                <w:rFonts w:ascii="Times New Roman" w:eastAsia="Times New Roman" w:hAnsi="Times New Roman" w:cs="Times New Roman"/>
                <w:b/>
                <w:bCs/>
                <w:sz w:val="20"/>
                <w:szCs w:val="20"/>
              </w:rPr>
              <w:t>2</w:t>
            </w:r>
          </w:p>
        </w:tc>
      </w:tr>
      <w:tr w:rsidR="009A5DE2" w:rsidRPr="009A5DE2" w14:paraId="4E3A660A" w14:textId="77777777" w:rsidTr="00A93326">
        <w:trPr>
          <w:trHeight w:val="1020"/>
        </w:trPr>
        <w:tc>
          <w:tcPr>
            <w:tcW w:w="794" w:type="dxa"/>
            <w:tcBorders>
              <w:top w:val="nil"/>
              <w:left w:val="single" w:sz="4" w:space="0" w:color="000000"/>
              <w:bottom w:val="single" w:sz="4" w:space="0" w:color="000000"/>
              <w:right w:val="single" w:sz="4" w:space="0" w:color="000000"/>
            </w:tcBorders>
            <w:shd w:val="clear" w:color="auto" w:fill="auto"/>
            <w:noWrap/>
            <w:hideMark/>
          </w:tcPr>
          <w:p w14:paraId="22C738EA"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2.5</w:t>
            </w:r>
          </w:p>
        </w:tc>
        <w:tc>
          <w:tcPr>
            <w:tcW w:w="2320" w:type="dxa"/>
            <w:tcBorders>
              <w:top w:val="nil"/>
              <w:left w:val="nil"/>
              <w:bottom w:val="single" w:sz="4" w:space="0" w:color="000000"/>
              <w:right w:val="single" w:sz="4" w:space="0" w:color="000000"/>
            </w:tcBorders>
            <w:shd w:val="clear" w:color="auto" w:fill="auto"/>
            <w:hideMark/>
          </w:tcPr>
          <w:p w14:paraId="4FDF32A9"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xml:space="preserve">Greitoji mikroorganizmų identifikacija tiesiogiai  iš kraujo vakuuminių buteliukų (be papildomos inkubacijos </w:t>
            </w:r>
            <w:proofErr w:type="spellStart"/>
            <w:r w:rsidRPr="009A5DE2">
              <w:rPr>
                <w:rFonts w:ascii="Times New Roman" w:eastAsia="Times New Roman" w:hAnsi="Times New Roman" w:cs="Times New Roman"/>
                <w:color w:val="000000"/>
                <w:sz w:val="20"/>
                <w:szCs w:val="20"/>
              </w:rPr>
              <w:t>Petri</w:t>
            </w:r>
            <w:proofErr w:type="spellEnd"/>
            <w:r w:rsidRPr="009A5DE2">
              <w:rPr>
                <w:rFonts w:ascii="Times New Roman" w:eastAsia="Times New Roman" w:hAnsi="Times New Roman" w:cs="Times New Roman"/>
                <w:color w:val="000000"/>
                <w:sz w:val="20"/>
                <w:szCs w:val="20"/>
              </w:rPr>
              <w:t xml:space="preserve"> lėkštelėje)  </w:t>
            </w:r>
          </w:p>
        </w:tc>
        <w:tc>
          <w:tcPr>
            <w:tcW w:w="5528" w:type="dxa"/>
            <w:tcBorders>
              <w:top w:val="nil"/>
              <w:left w:val="nil"/>
              <w:bottom w:val="single" w:sz="4" w:space="0" w:color="000000"/>
              <w:right w:val="single" w:sz="4" w:space="0" w:color="000000"/>
            </w:tcBorders>
            <w:shd w:val="clear" w:color="auto" w:fill="auto"/>
            <w:hideMark/>
          </w:tcPr>
          <w:p w14:paraId="40A76C70" w14:textId="77777777" w:rsidR="009A5DE2" w:rsidRPr="009A5DE2" w:rsidRDefault="009A5DE2" w:rsidP="009A5DE2">
            <w:pPr>
              <w:spacing w:after="0" w:line="240" w:lineRule="auto"/>
              <w:rPr>
                <w:rFonts w:ascii="Times New Roman" w:eastAsia="Times New Roman" w:hAnsi="Times New Roman" w:cs="Times New Roman"/>
                <w:i/>
                <w:iCs/>
                <w:sz w:val="20"/>
                <w:szCs w:val="20"/>
              </w:rPr>
            </w:pPr>
            <w:r w:rsidRPr="009A5DE2">
              <w:rPr>
                <w:rFonts w:ascii="Times New Roman" w:eastAsia="Times New Roman" w:hAnsi="Times New Roman" w:cs="Times New Roman"/>
                <w:i/>
                <w:iCs/>
                <w:sz w:val="20"/>
                <w:szCs w:val="20"/>
              </w:rPr>
              <w:t xml:space="preserve">Įrangos gebėjimas, naudojant </w:t>
            </w:r>
            <w:proofErr w:type="spellStart"/>
            <w:r w:rsidRPr="009A5DE2">
              <w:rPr>
                <w:rFonts w:ascii="Times New Roman" w:eastAsia="Times New Roman" w:hAnsi="Times New Roman" w:cs="Times New Roman"/>
                <w:i/>
                <w:iCs/>
                <w:sz w:val="20"/>
                <w:szCs w:val="20"/>
              </w:rPr>
              <w:t>programnės</w:t>
            </w:r>
            <w:proofErr w:type="spellEnd"/>
            <w:r w:rsidRPr="009A5DE2">
              <w:rPr>
                <w:rFonts w:ascii="Times New Roman" w:eastAsia="Times New Roman" w:hAnsi="Times New Roman" w:cs="Times New Roman"/>
                <w:i/>
                <w:iCs/>
                <w:sz w:val="20"/>
                <w:szCs w:val="20"/>
              </w:rPr>
              <w:t xml:space="preserve"> įrangos duomenų bazės "biblioteką" , turinčią CE-IVD ženklinimą, identifikuoti tiesiogiai  iš kraujo vakuuminių buteliukų (be papildomos inkubacijos </w:t>
            </w:r>
            <w:proofErr w:type="spellStart"/>
            <w:r w:rsidRPr="009A5DE2">
              <w:rPr>
                <w:rFonts w:ascii="Times New Roman" w:eastAsia="Times New Roman" w:hAnsi="Times New Roman" w:cs="Times New Roman"/>
                <w:i/>
                <w:iCs/>
                <w:sz w:val="20"/>
                <w:szCs w:val="20"/>
              </w:rPr>
              <w:t>Petri</w:t>
            </w:r>
            <w:proofErr w:type="spellEnd"/>
            <w:r w:rsidRPr="009A5DE2">
              <w:rPr>
                <w:rFonts w:ascii="Times New Roman" w:eastAsia="Times New Roman" w:hAnsi="Times New Roman" w:cs="Times New Roman"/>
                <w:i/>
                <w:iCs/>
                <w:sz w:val="20"/>
                <w:szCs w:val="20"/>
              </w:rPr>
              <w:t xml:space="preserve"> lėkštelėje) sekančius mikroorganizmus: </w:t>
            </w:r>
          </w:p>
        </w:tc>
        <w:tc>
          <w:tcPr>
            <w:tcW w:w="1446" w:type="dxa"/>
            <w:tcBorders>
              <w:top w:val="nil"/>
              <w:left w:val="nil"/>
              <w:bottom w:val="single" w:sz="4" w:space="0" w:color="000000"/>
              <w:right w:val="single" w:sz="4" w:space="0" w:color="000000"/>
            </w:tcBorders>
            <w:shd w:val="clear" w:color="auto" w:fill="auto"/>
            <w:hideMark/>
          </w:tcPr>
          <w:p w14:paraId="71F7E5DE"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 </w:t>
            </w:r>
          </w:p>
        </w:tc>
      </w:tr>
      <w:tr w:rsidR="009A5DE2" w:rsidRPr="009A5DE2" w14:paraId="7FEA0290" w14:textId="77777777" w:rsidTr="00A93326">
        <w:trPr>
          <w:trHeight w:val="510"/>
        </w:trPr>
        <w:tc>
          <w:tcPr>
            <w:tcW w:w="794" w:type="dxa"/>
            <w:tcBorders>
              <w:top w:val="nil"/>
              <w:left w:val="single" w:sz="4" w:space="0" w:color="000000"/>
              <w:bottom w:val="single" w:sz="4" w:space="0" w:color="000000"/>
              <w:right w:val="single" w:sz="4" w:space="0" w:color="000000"/>
            </w:tcBorders>
            <w:shd w:val="clear" w:color="auto" w:fill="auto"/>
            <w:noWrap/>
            <w:hideMark/>
          </w:tcPr>
          <w:p w14:paraId="31697928"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2.5.1</w:t>
            </w:r>
          </w:p>
        </w:tc>
        <w:tc>
          <w:tcPr>
            <w:tcW w:w="2320" w:type="dxa"/>
            <w:tcBorders>
              <w:top w:val="nil"/>
              <w:left w:val="nil"/>
              <w:bottom w:val="single" w:sz="4" w:space="0" w:color="000000"/>
              <w:right w:val="single" w:sz="4" w:space="0" w:color="000000"/>
            </w:tcBorders>
            <w:shd w:val="clear" w:color="auto" w:fill="auto"/>
            <w:hideMark/>
          </w:tcPr>
          <w:p w14:paraId="3659C01C"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2C2BBE13" w14:textId="77777777" w:rsidR="009A5DE2" w:rsidRPr="009A5DE2" w:rsidRDefault="009A5DE2" w:rsidP="009A5DE2">
            <w:pPr>
              <w:spacing w:after="0" w:line="240" w:lineRule="auto"/>
              <w:rPr>
                <w:rFonts w:ascii="Times New Roman" w:eastAsia="Times New Roman" w:hAnsi="Times New Roman" w:cs="Times New Roman"/>
                <w:sz w:val="20"/>
                <w:szCs w:val="20"/>
              </w:rPr>
            </w:pPr>
            <w:proofErr w:type="spellStart"/>
            <w:r w:rsidRPr="009A5DE2">
              <w:rPr>
                <w:rFonts w:ascii="Times New Roman" w:eastAsia="Times New Roman" w:hAnsi="Times New Roman" w:cs="Times New Roman"/>
                <w:sz w:val="20"/>
                <w:szCs w:val="20"/>
              </w:rPr>
              <w:t>Gramneigiamas</w:t>
            </w:r>
            <w:proofErr w:type="spellEnd"/>
            <w:r w:rsidRPr="009A5DE2">
              <w:rPr>
                <w:rFonts w:ascii="Times New Roman" w:eastAsia="Times New Roman" w:hAnsi="Times New Roman" w:cs="Times New Roman"/>
                <w:sz w:val="20"/>
                <w:szCs w:val="20"/>
              </w:rPr>
              <w:t xml:space="preserve"> lepias bakterijas (įskaitant kliniškai reikšmingą bakteriją    (</w:t>
            </w:r>
            <w:proofErr w:type="spellStart"/>
            <w:r w:rsidRPr="009A5DE2">
              <w:rPr>
                <w:rFonts w:ascii="Times New Roman" w:eastAsia="Times New Roman" w:hAnsi="Times New Roman" w:cs="Times New Roman"/>
                <w:i/>
                <w:iCs/>
                <w:sz w:val="20"/>
                <w:szCs w:val="20"/>
              </w:rPr>
              <w:t>Cardiobacterium</w:t>
            </w:r>
            <w:proofErr w:type="spellEnd"/>
            <w:r w:rsidRPr="009A5DE2">
              <w:rPr>
                <w:rFonts w:ascii="Times New Roman" w:eastAsia="Times New Roman" w:hAnsi="Times New Roman" w:cs="Times New Roman"/>
                <w:i/>
                <w:iCs/>
                <w:sz w:val="20"/>
                <w:szCs w:val="20"/>
              </w:rPr>
              <w:t xml:space="preserve"> </w:t>
            </w:r>
            <w:proofErr w:type="spellStart"/>
            <w:r w:rsidRPr="009A5DE2">
              <w:rPr>
                <w:rFonts w:ascii="Times New Roman" w:eastAsia="Times New Roman" w:hAnsi="Times New Roman" w:cs="Times New Roman"/>
                <w:i/>
                <w:iCs/>
                <w:sz w:val="20"/>
                <w:szCs w:val="20"/>
              </w:rPr>
              <w:t>spp</w:t>
            </w:r>
            <w:proofErr w:type="spellEnd"/>
            <w:r w:rsidRPr="009A5DE2">
              <w:rPr>
                <w:rFonts w:ascii="Times New Roman" w:eastAsia="Times New Roman" w:hAnsi="Times New Roman" w:cs="Times New Roman"/>
                <w:i/>
                <w:iCs/>
                <w:sz w:val="20"/>
                <w:szCs w:val="20"/>
              </w:rPr>
              <w:t>.</w:t>
            </w:r>
            <w:r w:rsidRPr="009A5DE2">
              <w:rPr>
                <w:rFonts w:ascii="Times New Roman" w:eastAsia="Times New Roman" w:hAnsi="Times New Roman" w:cs="Times New Roman"/>
                <w:sz w:val="20"/>
                <w:szCs w:val="20"/>
              </w:rPr>
              <w:t>))</w:t>
            </w:r>
          </w:p>
        </w:tc>
        <w:tc>
          <w:tcPr>
            <w:tcW w:w="1446" w:type="dxa"/>
            <w:tcBorders>
              <w:top w:val="nil"/>
              <w:left w:val="nil"/>
              <w:bottom w:val="single" w:sz="4" w:space="0" w:color="000000"/>
              <w:right w:val="single" w:sz="4" w:space="0" w:color="000000"/>
            </w:tcBorders>
            <w:shd w:val="clear" w:color="auto" w:fill="auto"/>
            <w:noWrap/>
            <w:hideMark/>
          </w:tcPr>
          <w:p w14:paraId="2527B8D1" w14:textId="77777777" w:rsidR="009A5DE2" w:rsidRPr="009A5DE2" w:rsidRDefault="009A5DE2" w:rsidP="009A5DE2">
            <w:pPr>
              <w:spacing w:after="0" w:line="240" w:lineRule="auto"/>
              <w:jc w:val="center"/>
              <w:rPr>
                <w:rFonts w:ascii="Times New Roman" w:eastAsia="Times New Roman" w:hAnsi="Times New Roman" w:cs="Times New Roman"/>
                <w:b/>
                <w:bCs/>
                <w:color w:val="314004"/>
                <w:sz w:val="20"/>
                <w:szCs w:val="20"/>
              </w:rPr>
            </w:pPr>
            <w:r w:rsidRPr="009A5DE2">
              <w:rPr>
                <w:rFonts w:ascii="Times New Roman" w:eastAsia="Times New Roman" w:hAnsi="Times New Roman" w:cs="Times New Roman"/>
                <w:b/>
                <w:bCs/>
                <w:color w:val="314004"/>
                <w:sz w:val="20"/>
                <w:szCs w:val="20"/>
              </w:rPr>
              <w:t>5</w:t>
            </w:r>
          </w:p>
        </w:tc>
      </w:tr>
      <w:tr w:rsidR="009A5DE2" w:rsidRPr="009A5DE2" w14:paraId="7731D35B" w14:textId="77777777" w:rsidTr="00A93326">
        <w:trPr>
          <w:trHeight w:val="300"/>
        </w:trPr>
        <w:tc>
          <w:tcPr>
            <w:tcW w:w="794" w:type="dxa"/>
            <w:tcBorders>
              <w:top w:val="nil"/>
              <w:left w:val="single" w:sz="4" w:space="0" w:color="000000"/>
              <w:bottom w:val="single" w:sz="4" w:space="0" w:color="000000"/>
              <w:right w:val="single" w:sz="4" w:space="0" w:color="000000"/>
            </w:tcBorders>
            <w:shd w:val="clear" w:color="auto" w:fill="auto"/>
            <w:noWrap/>
            <w:hideMark/>
          </w:tcPr>
          <w:p w14:paraId="4F7149F2"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2.5.2</w:t>
            </w:r>
          </w:p>
        </w:tc>
        <w:tc>
          <w:tcPr>
            <w:tcW w:w="2320" w:type="dxa"/>
            <w:tcBorders>
              <w:top w:val="nil"/>
              <w:left w:val="nil"/>
              <w:bottom w:val="single" w:sz="4" w:space="0" w:color="000000"/>
              <w:right w:val="single" w:sz="4" w:space="0" w:color="000000"/>
            </w:tcBorders>
            <w:shd w:val="clear" w:color="auto" w:fill="auto"/>
            <w:hideMark/>
          </w:tcPr>
          <w:p w14:paraId="482E97AA"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3E7D2AED"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Mikroskopinius grybus (</w:t>
            </w:r>
            <w:proofErr w:type="spellStart"/>
            <w:r w:rsidRPr="009A5DE2">
              <w:rPr>
                <w:rFonts w:ascii="Times New Roman" w:eastAsia="Times New Roman" w:hAnsi="Times New Roman" w:cs="Times New Roman"/>
                <w:sz w:val="20"/>
                <w:szCs w:val="20"/>
              </w:rPr>
              <w:t>mieliagrybius</w:t>
            </w:r>
            <w:proofErr w:type="spellEnd"/>
            <w:r w:rsidRPr="009A5DE2">
              <w:rPr>
                <w:rFonts w:ascii="Times New Roman" w:eastAsia="Times New Roman" w:hAnsi="Times New Roman" w:cs="Times New Roman"/>
                <w:sz w:val="20"/>
                <w:szCs w:val="20"/>
              </w:rPr>
              <w:t xml:space="preserve">) </w:t>
            </w:r>
          </w:p>
        </w:tc>
        <w:tc>
          <w:tcPr>
            <w:tcW w:w="1446" w:type="dxa"/>
            <w:tcBorders>
              <w:top w:val="nil"/>
              <w:left w:val="nil"/>
              <w:bottom w:val="single" w:sz="4" w:space="0" w:color="000000"/>
              <w:right w:val="single" w:sz="4" w:space="0" w:color="000000"/>
            </w:tcBorders>
            <w:shd w:val="clear" w:color="auto" w:fill="auto"/>
            <w:noWrap/>
            <w:vAlign w:val="bottom"/>
            <w:hideMark/>
          </w:tcPr>
          <w:p w14:paraId="62E49B97" w14:textId="77777777" w:rsidR="009A5DE2" w:rsidRPr="009A5DE2" w:rsidRDefault="009A5DE2" w:rsidP="009A5DE2">
            <w:pPr>
              <w:spacing w:after="0" w:line="240" w:lineRule="auto"/>
              <w:jc w:val="center"/>
              <w:rPr>
                <w:rFonts w:ascii="Times New Roman" w:eastAsia="Times New Roman" w:hAnsi="Times New Roman" w:cs="Times New Roman"/>
                <w:b/>
                <w:bCs/>
                <w:color w:val="314004"/>
                <w:sz w:val="20"/>
                <w:szCs w:val="20"/>
              </w:rPr>
            </w:pPr>
            <w:r w:rsidRPr="009A5DE2">
              <w:rPr>
                <w:rFonts w:ascii="Times New Roman" w:eastAsia="Times New Roman" w:hAnsi="Times New Roman" w:cs="Times New Roman"/>
                <w:b/>
                <w:bCs/>
                <w:color w:val="314004"/>
                <w:sz w:val="20"/>
                <w:szCs w:val="20"/>
              </w:rPr>
              <w:t>3</w:t>
            </w:r>
          </w:p>
        </w:tc>
      </w:tr>
      <w:tr w:rsidR="009A5DE2" w:rsidRPr="009A5DE2" w14:paraId="0E626DEE" w14:textId="77777777" w:rsidTr="00A93326">
        <w:trPr>
          <w:trHeight w:val="765"/>
        </w:trPr>
        <w:tc>
          <w:tcPr>
            <w:tcW w:w="794" w:type="dxa"/>
            <w:tcBorders>
              <w:top w:val="nil"/>
              <w:left w:val="single" w:sz="4" w:space="0" w:color="000000"/>
              <w:bottom w:val="single" w:sz="4" w:space="0" w:color="000000"/>
              <w:right w:val="single" w:sz="4" w:space="0" w:color="000000"/>
            </w:tcBorders>
            <w:shd w:val="clear" w:color="auto" w:fill="auto"/>
            <w:noWrap/>
            <w:hideMark/>
          </w:tcPr>
          <w:p w14:paraId="4D8652A7"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2.5.3</w:t>
            </w:r>
          </w:p>
        </w:tc>
        <w:tc>
          <w:tcPr>
            <w:tcW w:w="2320" w:type="dxa"/>
            <w:tcBorders>
              <w:top w:val="nil"/>
              <w:left w:val="nil"/>
              <w:bottom w:val="single" w:sz="4" w:space="0" w:color="000000"/>
              <w:right w:val="single" w:sz="4" w:space="0" w:color="000000"/>
            </w:tcBorders>
            <w:shd w:val="clear" w:color="auto" w:fill="auto"/>
            <w:hideMark/>
          </w:tcPr>
          <w:p w14:paraId="351DAF9A"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4EE6861B" w14:textId="77777777" w:rsidR="009A5DE2" w:rsidRPr="009A5DE2" w:rsidRDefault="009A5DE2" w:rsidP="009A5DE2">
            <w:pPr>
              <w:spacing w:after="0" w:line="240" w:lineRule="auto"/>
              <w:rPr>
                <w:rFonts w:ascii="Times New Roman" w:eastAsia="Times New Roman" w:hAnsi="Times New Roman" w:cs="Times New Roman"/>
                <w:sz w:val="20"/>
                <w:szCs w:val="20"/>
              </w:rPr>
            </w:pPr>
            <w:proofErr w:type="spellStart"/>
            <w:r w:rsidRPr="009A5DE2">
              <w:rPr>
                <w:rFonts w:ascii="Times New Roman" w:eastAsia="Times New Roman" w:hAnsi="Times New Roman" w:cs="Times New Roman"/>
                <w:sz w:val="20"/>
                <w:szCs w:val="20"/>
              </w:rPr>
              <w:t>Gramteigiamas</w:t>
            </w:r>
            <w:proofErr w:type="spellEnd"/>
            <w:r w:rsidRPr="009A5DE2">
              <w:rPr>
                <w:rFonts w:ascii="Times New Roman" w:eastAsia="Times New Roman" w:hAnsi="Times New Roman" w:cs="Times New Roman"/>
                <w:sz w:val="20"/>
                <w:szCs w:val="20"/>
              </w:rPr>
              <w:t xml:space="preserve"> </w:t>
            </w:r>
            <w:r w:rsidRPr="009A5DE2">
              <w:rPr>
                <w:rFonts w:ascii="Times New Roman" w:eastAsia="Times New Roman" w:hAnsi="Times New Roman" w:cs="Times New Roman"/>
                <w:color w:val="000000"/>
                <w:sz w:val="20"/>
                <w:szCs w:val="20"/>
              </w:rPr>
              <w:t xml:space="preserve">lepias bakterijas (įskaitant kliniškai reikšmingas bakterijas </w:t>
            </w:r>
            <w:proofErr w:type="spellStart"/>
            <w:r w:rsidRPr="009A5DE2">
              <w:rPr>
                <w:rFonts w:ascii="Times New Roman" w:eastAsia="Times New Roman" w:hAnsi="Times New Roman" w:cs="Times New Roman"/>
                <w:i/>
                <w:iCs/>
                <w:color w:val="000000"/>
                <w:sz w:val="20"/>
                <w:szCs w:val="20"/>
              </w:rPr>
              <w:t>Streptococcus</w:t>
            </w:r>
            <w:proofErr w:type="spellEnd"/>
            <w:r w:rsidRPr="009A5DE2">
              <w:rPr>
                <w:rFonts w:ascii="Times New Roman" w:eastAsia="Times New Roman" w:hAnsi="Times New Roman" w:cs="Times New Roman"/>
                <w:i/>
                <w:iCs/>
                <w:color w:val="000000"/>
                <w:sz w:val="20"/>
                <w:szCs w:val="20"/>
              </w:rPr>
              <w:t xml:space="preserve"> </w:t>
            </w:r>
            <w:proofErr w:type="spellStart"/>
            <w:r w:rsidRPr="009A5DE2">
              <w:rPr>
                <w:rFonts w:ascii="Times New Roman" w:eastAsia="Times New Roman" w:hAnsi="Times New Roman" w:cs="Times New Roman"/>
                <w:i/>
                <w:iCs/>
                <w:color w:val="000000"/>
                <w:sz w:val="20"/>
                <w:szCs w:val="20"/>
              </w:rPr>
              <w:t>mutans</w:t>
            </w:r>
            <w:proofErr w:type="spellEnd"/>
            <w:r w:rsidRPr="009A5DE2">
              <w:rPr>
                <w:rFonts w:ascii="Times New Roman" w:eastAsia="Times New Roman" w:hAnsi="Times New Roman" w:cs="Times New Roman"/>
                <w:i/>
                <w:iCs/>
                <w:color w:val="000000"/>
                <w:sz w:val="20"/>
                <w:szCs w:val="20"/>
              </w:rPr>
              <w:t xml:space="preserve">,  </w:t>
            </w:r>
            <w:proofErr w:type="spellStart"/>
            <w:r w:rsidRPr="009A5DE2">
              <w:rPr>
                <w:rFonts w:ascii="Times New Roman" w:eastAsia="Times New Roman" w:hAnsi="Times New Roman" w:cs="Times New Roman"/>
                <w:i/>
                <w:iCs/>
                <w:color w:val="000000"/>
                <w:sz w:val="20"/>
                <w:szCs w:val="20"/>
              </w:rPr>
              <w:t>Streptococcus</w:t>
            </w:r>
            <w:proofErr w:type="spellEnd"/>
            <w:r w:rsidRPr="009A5DE2">
              <w:rPr>
                <w:rFonts w:ascii="Times New Roman" w:eastAsia="Times New Roman" w:hAnsi="Times New Roman" w:cs="Times New Roman"/>
                <w:i/>
                <w:iCs/>
                <w:color w:val="000000"/>
                <w:sz w:val="20"/>
                <w:szCs w:val="20"/>
              </w:rPr>
              <w:t xml:space="preserve"> </w:t>
            </w:r>
            <w:proofErr w:type="spellStart"/>
            <w:r w:rsidRPr="009A5DE2">
              <w:rPr>
                <w:rFonts w:ascii="Times New Roman" w:eastAsia="Times New Roman" w:hAnsi="Times New Roman" w:cs="Times New Roman"/>
                <w:i/>
                <w:iCs/>
                <w:color w:val="000000"/>
                <w:sz w:val="20"/>
                <w:szCs w:val="20"/>
              </w:rPr>
              <w:t>gallolyticus</w:t>
            </w:r>
            <w:proofErr w:type="spellEnd"/>
            <w:r w:rsidRPr="009A5DE2">
              <w:rPr>
                <w:rFonts w:ascii="Times New Roman" w:eastAsia="Times New Roman" w:hAnsi="Times New Roman" w:cs="Times New Roman"/>
                <w:color w:val="000000"/>
                <w:sz w:val="20"/>
                <w:szCs w:val="20"/>
              </w:rPr>
              <w:t>,  kt.)</w:t>
            </w:r>
          </w:p>
        </w:tc>
        <w:tc>
          <w:tcPr>
            <w:tcW w:w="1446" w:type="dxa"/>
            <w:tcBorders>
              <w:top w:val="nil"/>
              <w:left w:val="nil"/>
              <w:bottom w:val="single" w:sz="4" w:space="0" w:color="000000"/>
              <w:right w:val="single" w:sz="4" w:space="0" w:color="000000"/>
            </w:tcBorders>
            <w:shd w:val="clear" w:color="auto" w:fill="auto"/>
            <w:noWrap/>
            <w:hideMark/>
          </w:tcPr>
          <w:p w14:paraId="7CB38781" w14:textId="77777777" w:rsidR="009A5DE2" w:rsidRPr="009A5DE2" w:rsidRDefault="009A5DE2" w:rsidP="009A5DE2">
            <w:pPr>
              <w:spacing w:after="0" w:line="240" w:lineRule="auto"/>
              <w:jc w:val="center"/>
              <w:rPr>
                <w:rFonts w:ascii="Times New Roman" w:eastAsia="Times New Roman" w:hAnsi="Times New Roman" w:cs="Times New Roman"/>
                <w:b/>
                <w:bCs/>
                <w:color w:val="314004"/>
                <w:sz w:val="20"/>
                <w:szCs w:val="20"/>
              </w:rPr>
            </w:pPr>
            <w:r w:rsidRPr="009A5DE2">
              <w:rPr>
                <w:rFonts w:ascii="Times New Roman" w:eastAsia="Times New Roman" w:hAnsi="Times New Roman" w:cs="Times New Roman"/>
                <w:b/>
                <w:bCs/>
                <w:color w:val="314004"/>
                <w:sz w:val="20"/>
                <w:szCs w:val="20"/>
              </w:rPr>
              <w:t>2</w:t>
            </w:r>
          </w:p>
        </w:tc>
      </w:tr>
      <w:tr w:rsidR="009A5DE2" w:rsidRPr="009A5DE2" w14:paraId="37FF6E16" w14:textId="77777777" w:rsidTr="00A93326">
        <w:trPr>
          <w:trHeight w:val="510"/>
        </w:trPr>
        <w:tc>
          <w:tcPr>
            <w:tcW w:w="794" w:type="dxa"/>
            <w:tcBorders>
              <w:top w:val="nil"/>
              <w:left w:val="single" w:sz="4" w:space="0" w:color="000000"/>
              <w:bottom w:val="single" w:sz="4" w:space="0" w:color="000000"/>
              <w:right w:val="single" w:sz="4" w:space="0" w:color="000000"/>
            </w:tcBorders>
            <w:shd w:val="clear" w:color="auto" w:fill="auto"/>
            <w:noWrap/>
            <w:hideMark/>
          </w:tcPr>
          <w:p w14:paraId="712005EB"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2.5.4</w:t>
            </w:r>
          </w:p>
        </w:tc>
        <w:tc>
          <w:tcPr>
            <w:tcW w:w="2320" w:type="dxa"/>
            <w:tcBorders>
              <w:top w:val="nil"/>
              <w:left w:val="nil"/>
              <w:bottom w:val="single" w:sz="4" w:space="0" w:color="000000"/>
              <w:right w:val="single" w:sz="4" w:space="0" w:color="000000"/>
            </w:tcBorders>
            <w:shd w:val="clear" w:color="auto" w:fill="auto"/>
            <w:hideMark/>
          </w:tcPr>
          <w:p w14:paraId="74900CFE"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554F5998" w14:textId="77777777" w:rsidR="009A5DE2" w:rsidRPr="009A5DE2" w:rsidRDefault="009A5DE2" w:rsidP="009A5DE2">
            <w:pPr>
              <w:spacing w:after="0" w:line="240" w:lineRule="auto"/>
              <w:rPr>
                <w:rFonts w:ascii="Times New Roman" w:eastAsia="Times New Roman" w:hAnsi="Times New Roman" w:cs="Times New Roman"/>
                <w:sz w:val="20"/>
                <w:szCs w:val="20"/>
              </w:rPr>
            </w:pPr>
            <w:proofErr w:type="spellStart"/>
            <w:r w:rsidRPr="009A5DE2">
              <w:rPr>
                <w:rFonts w:ascii="Times New Roman" w:eastAsia="Times New Roman" w:hAnsi="Times New Roman" w:cs="Times New Roman"/>
                <w:sz w:val="20"/>
                <w:szCs w:val="20"/>
              </w:rPr>
              <w:t>Gramteigiamas</w:t>
            </w:r>
            <w:proofErr w:type="spellEnd"/>
            <w:r w:rsidRPr="009A5DE2">
              <w:rPr>
                <w:rFonts w:ascii="Times New Roman" w:eastAsia="Times New Roman" w:hAnsi="Times New Roman" w:cs="Times New Roman"/>
                <w:sz w:val="20"/>
                <w:szCs w:val="20"/>
              </w:rPr>
              <w:t xml:space="preserve"> (aerobines ir </w:t>
            </w:r>
            <w:proofErr w:type="spellStart"/>
            <w:r w:rsidRPr="009A5DE2">
              <w:rPr>
                <w:rFonts w:ascii="Times New Roman" w:eastAsia="Times New Roman" w:hAnsi="Times New Roman" w:cs="Times New Roman"/>
                <w:sz w:val="20"/>
                <w:szCs w:val="20"/>
              </w:rPr>
              <w:t>fakultatyvinias</w:t>
            </w:r>
            <w:proofErr w:type="spellEnd"/>
            <w:r w:rsidRPr="009A5DE2">
              <w:rPr>
                <w:rFonts w:ascii="Times New Roman" w:eastAsia="Times New Roman" w:hAnsi="Times New Roman" w:cs="Times New Roman"/>
                <w:sz w:val="20"/>
                <w:szCs w:val="20"/>
              </w:rPr>
              <w:t xml:space="preserve"> </w:t>
            </w:r>
            <w:proofErr w:type="spellStart"/>
            <w:r w:rsidRPr="009A5DE2">
              <w:rPr>
                <w:rFonts w:ascii="Times New Roman" w:eastAsia="Times New Roman" w:hAnsi="Times New Roman" w:cs="Times New Roman"/>
                <w:sz w:val="20"/>
                <w:szCs w:val="20"/>
              </w:rPr>
              <w:t>anarobines</w:t>
            </w:r>
            <w:proofErr w:type="spellEnd"/>
            <w:r w:rsidRPr="009A5DE2">
              <w:rPr>
                <w:rFonts w:ascii="Times New Roman" w:eastAsia="Times New Roman" w:hAnsi="Times New Roman" w:cs="Times New Roman"/>
                <w:sz w:val="20"/>
                <w:szCs w:val="20"/>
              </w:rPr>
              <w:t xml:space="preserve">) nelepias bakterijas </w:t>
            </w:r>
          </w:p>
        </w:tc>
        <w:tc>
          <w:tcPr>
            <w:tcW w:w="1446" w:type="dxa"/>
            <w:tcBorders>
              <w:top w:val="nil"/>
              <w:left w:val="nil"/>
              <w:bottom w:val="single" w:sz="4" w:space="0" w:color="000000"/>
              <w:right w:val="single" w:sz="4" w:space="0" w:color="000000"/>
            </w:tcBorders>
            <w:shd w:val="clear" w:color="auto" w:fill="auto"/>
            <w:noWrap/>
            <w:hideMark/>
          </w:tcPr>
          <w:p w14:paraId="602CF6A8" w14:textId="77777777" w:rsidR="009A5DE2" w:rsidRPr="009A5DE2" w:rsidRDefault="009A5DE2" w:rsidP="009A5DE2">
            <w:pPr>
              <w:spacing w:after="0" w:line="240" w:lineRule="auto"/>
              <w:jc w:val="center"/>
              <w:rPr>
                <w:rFonts w:ascii="Times New Roman" w:eastAsia="Times New Roman" w:hAnsi="Times New Roman" w:cs="Times New Roman"/>
                <w:b/>
                <w:bCs/>
                <w:color w:val="314004"/>
                <w:sz w:val="20"/>
                <w:szCs w:val="20"/>
              </w:rPr>
            </w:pPr>
            <w:r w:rsidRPr="009A5DE2">
              <w:rPr>
                <w:rFonts w:ascii="Times New Roman" w:eastAsia="Times New Roman" w:hAnsi="Times New Roman" w:cs="Times New Roman"/>
                <w:b/>
                <w:bCs/>
                <w:color w:val="314004"/>
                <w:sz w:val="20"/>
                <w:szCs w:val="20"/>
              </w:rPr>
              <w:t>1</w:t>
            </w:r>
          </w:p>
        </w:tc>
      </w:tr>
      <w:tr w:rsidR="009A5DE2" w:rsidRPr="009A5DE2" w14:paraId="3A9720D1" w14:textId="77777777" w:rsidTr="00A93326">
        <w:trPr>
          <w:trHeight w:val="510"/>
        </w:trPr>
        <w:tc>
          <w:tcPr>
            <w:tcW w:w="794" w:type="dxa"/>
            <w:tcBorders>
              <w:top w:val="nil"/>
              <w:left w:val="single" w:sz="4" w:space="0" w:color="000000"/>
              <w:bottom w:val="single" w:sz="4" w:space="0" w:color="000000"/>
              <w:right w:val="single" w:sz="4" w:space="0" w:color="000000"/>
            </w:tcBorders>
            <w:shd w:val="clear" w:color="auto" w:fill="auto"/>
            <w:noWrap/>
            <w:hideMark/>
          </w:tcPr>
          <w:p w14:paraId="5D2F20C6"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2.5.5</w:t>
            </w:r>
          </w:p>
        </w:tc>
        <w:tc>
          <w:tcPr>
            <w:tcW w:w="2320" w:type="dxa"/>
            <w:tcBorders>
              <w:top w:val="nil"/>
              <w:left w:val="nil"/>
              <w:bottom w:val="single" w:sz="4" w:space="0" w:color="000000"/>
              <w:right w:val="single" w:sz="4" w:space="0" w:color="000000"/>
            </w:tcBorders>
            <w:shd w:val="clear" w:color="auto" w:fill="auto"/>
            <w:hideMark/>
          </w:tcPr>
          <w:p w14:paraId="74094383"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226FF4E6" w14:textId="77777777" w:rsidR="009A5DE2" w:rsidRPr="009A5DE2" w:rsidRDefault="009A5DE2" w:rsidP="009A5DE2">
            <w:pPr>
              <w:spacing w:after="0" w:line="240" w:lineRule="auto"/>
              <w:rPr>
                <w:rFonts w:ascii="Times New Roman" w:eastAsia="Times New Roman" w:hAnsi="Times New Roman" w:cs="Times New Roman"/>
                <w:sz w:val="20"/>
                <w:szCs w:val="20"/>
              </w:rPr>
            </w:pPr>
            <w:proofErr w:type="spellStart"/>
            <w:r w:rsidRPr="009A5DE2">
              <w:rPr>
                <w:rFonts w:ascii="Times New Roman" w:eastAsia="Times New Roman" w:hAnsi="Times New Roman" w:cs="Times New Roman"/>
                <w:sz w:val="20"/>
                <w:szCs w:val="20"/>
              </w:rPr>
              <w:t>Gramteigiamus</w:t>
            </w:r>
            <w:proofErr w:type="spellEnd"/>
            <w:r w:rsidRPr="009A5DE2">
              <w:rPr>
                <w:rFonts w:ascii="Times New Roman" w:eastAsia="Times New Roman" w:hAnsi="Times New Roman" w:cs="Times New Roman"/>
                <w:sz w:val="20"/>
                <w:szCs w:val="20"/>
              </w:rPr>
              <w:t xml:space="preserve"> ir </w:t>
            </w:r>
            <w:proofErr w:type="spellStart"/>
            <w:r w:rsidRPr="009A5DE2">
              <w:rPr>
                <w:rFonts w:ascii="Times New Roman" w:eastAsia="Times New Roman" w:hAnsi="Times New Roman" w:cs="Times New Roman"/>
                <w:sz w:val="20"/>
                <w:szCs w:val="20"/>
              </w:rPr>
              <w:t>gramnneigiamus</w:t>
            </w:r>
            <w:proofErr w:type="spellEnd"/>
            <w:r w:rsidRPr="009A5DE2">
              <w:rPr>
                <w:rFonts w:ascii="Times New Roman" w:eastAsia="Times New Roman" w:hAnsi="Times New Roman" w:cs="Times New Roman"/>
                <w:sz w:val="20"/>
                <w:szCs w:val="20"/>
              </w:rPr>
              <w:t xml:space="preserve"> </w:t>
            </w:r>
            <w:proofErr w:type="spellStart"/>
            <w:r w:rsidRPr="009A5DE2">
              <w:rPr>
                <w:rFonts w:ascii="Times New Roman" w:eastAsia="Times New Roman" w:hAnsi="Times New Roman" w:cs="Times New Roman"/>
                <w:sz w:val="20"/>
                <w:szCs w:val="20"/>
              </w:rPr>
              <w:t>anaerobus</w:t>
            </w:r>
            <w:proofErr w:type="spellEnd"/>
            <w:r w:rsidRPr="009A5DE2">
              <w:rPr>
                <w:rFonts w:ascii="Times New Roman" w:eastAsia="Times New Roman" w:hAnsi="Times New Roman" w:cs="Times New Roman"/>
                <w:sz w:val="20"/>
                <w:szCs w:val="20"/>
              </w:rPr>
              <w:t xml:space="preserve"> (</w:t>
            </w:r>
            <w:proofErr w:type="spellStart"/>
            <w:r w:rsidRPr="009A5DE2">
              <w:rPr>
                <w:rFonts w:ascii="Times New Roman" w:eastAsia="Times New Roman" w:hAnsi="Times New Roman" w:cs="Times New Roman"/>
                <w:i/>
                <w:iCs/>
                <w:sz w:val="20"/>
                <w:szCs w:val="20"/>
              </w:rPr>
              <w:t>Clostridium</w:t>
            </w:r>
            <w:proofErr w:type="spellEnd"/>
            <w:r w:rsidRPr="009A5DE2">
              <w:rPr>
                <w:rFonts w:ascii="Times New Roman" w:eastAsia="Times New Roman" w:hAnsi="Times New Roman" w:cs="Times New Roman"/>
                <w:i/>
                <w:iCs/>
                <w:sz w:val="20"/>
                <w:szCs w:val="20"/>
              </w:rPr>
              <w:t xml:space="preserve"> </w:t>
            </w:r>
            <w:proofErr w:type="spellStart"/>
            <w:r w:rsidRPr="009A5DE2">
              <w:rPr>
                <w:rFonts w:ascii="Times New Roman" w:eastAsia="Times New Roman" w:hAnsi="Times New Roman" w:cs="Times New Roman"/>
                <w:i/>
                <w:iCs/>
                <w:sz w:val="20"/>
                <w:szCs w:val="20"/>
              </w:rPr>
              <w:t>perfringens</w:t>
            </w:r>
            <w:proofErr w:type="spellEnd"/>
            <w:r w:rsidRPr="009A5DE2">
              <w:rPr>
                <w:rFonts w:ascii="Times New Roman" w:eastAsia="Times New Roman" w:hAnsi="Times New Roman" w:cs="Times New Roman"/>
                <w:sz w:val="20"/>
                <w:szCs w:val="20"/>
              </w:rPr>
              <w:t xml:space="preserve">, </w:t>
            </w:r>
            <w:proofErr w:type="spellStart"/>
            <w:r w:rsidRPr="009A5DE2">
              <w:rPr>
                <w:rFonts w:ascii="Times New Roman" w:eastAsia="Times New Roman" w:hAnsi="Times New Roman" w:cs="Times New Roman"/>
                <w:i/>
                <w:iCs/>
                <w:sz w:val="20"/>
                <w:szCs w:val="20"/>
              </w:rPr>
              <w:t>Bacteroides</w:t>
            </w:r>
            <w:proofErr w:type="spellEnd"/>
            <w:r w:rsidRPr="009A5DE2">
              <w:rPr>
                <w:rFonts w:ascii="Times New Roman" w:eastAsia="Times New Roman" w:hAnsi="Times New Roman" w:cs="Times New Roman"/>
                <w:i/>
                <w:iCs/>
                <w:sz w:val="20"/>
                <w:szCs w:val="20"/>
              </w:rPr>
              <w:t xml:space="preserve"> </w:t>
            </w:r>
            <w:proofErr w:type="spellStart"/>
            <w:r w:rsidRPr="009A5DE2">
              <w:rPr>
                <w:rFonts w:ascii="Times New Roman" w:eastAsia="Times New Roman" w:hAnsi="Times New Roman" w:cs="Times New Roman"/>
                <w:i/>
                <w:iCs/>
                <w:sz w:val="20"/>
                <w:szCs w:val="20"/>
              </w:rPr>
              <w:t>fragilis</w:t>
            </w:r>
            <w:proofErr w:type="spellEnd"/>
            <w:r w:rsidRPr="009A5DE2">
              <w:rPr>
                <w:rFonts w:ascii="Times New Roman" w:eastAsia="Times New Roman" w:hAnsi="Times New Roman" w:cs="Times New Roman"/>
                <w:sz w:val="20"/>
                <w:szCs w:val="20"/>
              </w:rPr>
              <w:t xml:space="preserve">, kt.) </w:t>
            </w:r>
          </w:p>
        </w:tc>
        <w:tc>
          <w:tcPr>
            <w:tcW w:w="1446" w:type="dxa"/>
            <w:tcBorders>
              <w:top w:val="nil"/>
              <w:left w:val="nil"/>
              <w:bottom w:val="single" w:sz="4" w:space="0" w:color="000000"/>
              <w:right w:val="single" w:sz="4" w:space="0" w:color="000000"/>
            </w:tcBorders>
            <w:shd w:val="clear" w:color="auto" w:fill="auto"/>
            <w:noWrap/>
            <w:hideMark/>
          </w:tcPr>
          <w:p w14:paraId="3C12DC38" w14:textId="77777777" w:rsidR="009A5DE2" w:rsidRPr="009A5DE2" w:rsidRDefault="009A5DE2" w:rsidP="009A5DE2">
            <w:pPr>
              <w:spacing w:after="0" w:line="240" w:lineRule="auto"/>
              <w:jc w:val="center"/>
              <w:rPr>
                <w:rFonts w:ascii="Times New Roman" w:eastAsia="Times New Roman" w:hAnsi="Times New Roman" w:cs="Times New Roman"/>
                <w:b/>
                <w:bCs/>
                <w:color w:val="314004"/>
                <w:sz w:val="20"/>
                <w:szCs w:val="20"/>
              </w:rPr>
            </w:pPr>
            <w:r w:rsidRPr="009A5DE2">
              <w:rPr>
                <w:rFonts w:ascii="Times New Roman" w:eastAsia="Times New Roman" w:hAnsi="Times New Roman" w:cs="Times New Roman"/>
                <w:b/>
                <w:bCs/>
                <w:color w:val="314004"/>
                <w:sz w:val="20"/>
                <w:szCs w:val="20"/>
              </w:rPr>
              <w:t>1</w:t>
            </w:r>
          </w:p>
        </w:tc>
      </w:tr>
      <w:tr w:rsidR="009A5DE2" w:rsidRPr="009A5DE2" w14:paraId="5F4EBB28" w14:textId="77777777" w:rsidTr="00A93326">
        <w:trPr>
          <w:trHeight w:val="1275"/>
        </w:trPr>
        <w:tc>
          <w:tcPr>
            <w:tcW w:w="794" w:type="dxa"/>
            <w:tcBorders>
              <w:top w:val="nil"/>
              <w:left w:val="single" w:sz="4" w:space="0" w:color="000000"/>
              <w:bottom w:val="single" w:sz="4" w:space="0" w:color="000000"/>
              <w:right w:val="single" w:sz="4" w:space="0" w:color="000000"/>
            </w:tcBorders>
            <w:shd w:val="clear" w:color="auto" w:fill="auto"/>
            <w:noWrap/>
            <w:hideMark/>
          </w:tcPr>
          <w:p w14:paraId="52D2CEE9"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2.6</w:t>
            </w:r>
          </w:p>
        </w:tc>
        <w:tc>
          <w:tcPr>
            <w:tcW w:w="2320" w:type="dxa"/>
            <w:tcBorders>
              <w:top w:val="nil"/>
              <w:left w:val="nil"/>
              <w:bottom w:val="single" w:sz="4" w:space="0" w:color="000000"/>
              <w:right w:val="single" w:sz="4" w:space="0" w:color="000000"/>
            </w:tcBorders>
            <w:shd w:val="clear" w:color="auto" w:fill="auto"/>
            <w:hideMark/>
          </w:tcPr>
          <w:p w14:paraId="7C58AA71"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xml:space="preserve">Programinės įrangos duomenų bazės (“bibliotekos”), turinčios  CE-IVD ženklinimą: skirtos greitai mikroorganizmų identifikacijai iš išaugintų mikroorganizmų kolonijų (po inkubacijos </w:t>
            </w:r>
            <w:proofErr w:type="spellStart"/>
            <w:r w:rsidRPr="009A5DE2">
              <w:rPr>
                <w:rFonts w:ascii="Times New Roman" w:eastAsia="Times New Roman" w:hAnsi="Times New Roman" w:cs="Times New Roman"/>
                <w:sz w:val="20"/>
                <w:szCs w:val="20"/>
              </w:rPr>
              <w:t>Petri</w:t>
            </w:r>
            <w:proofErr w:type="spellEnd"/>
            <w:r w:rsidRPr="009A5DE2">
              <w:rPr>
                <w:rFonts w:ascii="Times New Roman" w:eastAsia="Times New Roman" w:hAnsi="Times New Roman" w:cs="Times New Roman"/>
                <w:sz w:val="20"/>
                <w:szCs w:val="20"/>
              </w:rPr>
              <w:t xml:space="preserve"> lėkštelėje), dydis </w:t>
            </w:r>
          </w:p>
        </w:tc>
        <w:tc>
          <w:tcPr>
            <w:tcW w:w="5528" w:type="dxa"/>
            <w:tcBorders>
              <w:top w:val="nil"/>
              <w:left w:val="nil"/>
              <w:bottom w:val="single" w:sz="4" w:space="0" w:color="000000"/>
              <w:right w:val="single" w:sz="4" w:space="0" w:color="000000"/>
            </w:tcBorders>
            <w:shd w:val="clear" w:color="auto" w:fill="auto"/>
            <w:hideMark/>
          </w:tcPr>
          <w:p w14:paraId="708F9D2B" w14:textId="77777777" w:rsidR="009A5DE2" w:rsidRPr="009A5DE2" w:rsidRDefault="009A5DE2" w:rsidP="009A5DE2">
            <w:pPr>
              <w:spacing w:after="0" w:line="240" w:lineRule="auto"/>
              <w:rPr>
                <w:rFonts w:ascii="Times New Roman" w:eastAsia="Times New Roman" w:hAnsi="Times New Roman" w:cs="Times New Roman"/>
                <w:i/>
                <w:iCs/>
                <w:sz w:val="20"/>
                <w:szCs w:val="20"/>
              </w:rPr>
            </w:pPr>
            <w:r w:rsidRPr="009A5DE2">
              <w:rPr>
                <w:rFonts w:ascii="Times New Roman" w:eastAsia="Times New Roman" w:hAnsi="Times New Roman" w:cs="Times New Roman"/>
                <w:i/>
                <w:iCs/>
                <w:sz w:val="20"/>
                <w:szCs w:val="20"/>
              </w:rPr>
              <w:t xml:space="preserve">Programinės įrangos duomenų bazės ("bibliotekos"), turinčios CE-IVD ženklinimą, dydis, užtikrinantis mikroorganizmų rūšių (įskaitant bakterijas, </w:t>
            </w:r>
            <w:proofErr w:type="spellStart"/>
            <w:r w:rsidRPr="009A5DE2">
              <w:rPr>
                <w:rFonts w:ascii="Times New Roman" w:eastAsia="Times New Roman" w:hAnsi="Times New Roman" w:cs="Times New Roman"/>
                <w:i/>
                <w:iCs/>
                <w:sz w:val="20"/>
                <w:szCs w:val="20"/>
              </w:rPr>
              <w:t>mieliagrybius</w:t>
            </w:r>
            <w:proofErr w:type="spellEnd"/>
            <w:r w:rsidRPr="009A5DE2">
              <w:rPr>
                <w:rFonts w:ascii="Times New Roman" w:eastAsia="Times New Roman" w:hAnsi="Times New Roman" w:cs="Times New Roman"/>
                <w:sz w:val="20"/>
                <w:szCs w:val="20"/>
              </w:rPr>
              <w:t>)</w:t>
            </w:r>
            <w:r w:rsidRPr="009A5DE2">
              <w:rPr>
                <w:rFonts w:ascii="Times New Roman" w:eastAsia="Times New Roman" w:hAnsi="Times New Roman" w:cs="Times New Roman"/>
                <w:i/>
                <w:iCs/>
                <w:sz w:val="20"/>
                <w:szCs w:val="20"/>
              </w:rPr>
              <w:t xml:space="preserve">  identifikaciją iš išaugintų mikroorganizmų kolonijų</w:t>
            </w:r>
          </w:p>
        </w:tc>
        <w:tc>
          <w:tcPr>
            <w:tcW w:w="1446" w:type="dxa"/>
            <w:tcBorders>
              <w:top w:val="nil"/>
              <w:left w:val="nil"/>
              <w:bottom w:val="single" w:sz="4" w:space="0" w:color="000000"/>
              <w:right w:val="single" w:sz="4" w:space="0" w:color="000000"/>
            </w:tcBorders>
            <w:shd w:val="clear" w:color="auto" w:fill="auto"/>
            <w:hideMark/>
          </w:tcPr>
          <w:p w14:paraId="508D7F05"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 </w:t>
            </w:r>
          </w:p>
        </w:tc>
      </w:tr>
      <w:tr w:rsidR="009A5DE2" w:rsidRPr="009A5DE2" w14:paraId="25FEC269" w14:textId="77777777" w:rsidTr="00A93326">
        <w:trPr>
          <w:trHeight w:val="765"/>
        </w:trPr>
        <w:tc>
          <w:tcPr>
            <w:tcW w:w="794" w:type="dxa"/>
            <w:tcBorders>
              <w:top w:val="nil"/>
              <w:left w:val="single" w:sz="4" w:space="0" w:color="000000"/>
              <w:bottom w:val="single" w:sz="4" w:space="0" w:color="000000"/>
              <w:right w:val="single" w:sz="4" w:space="0" w:color="000000"/>
            </w:tcBorders>
            <w:shd w:val="clear" w:color="auto" w:fill="auto"/>
            <w:noWrap/>
            <w:hideMark/>
          </w:tcPr>
          <w:p w14:paraId="6A6ECD4A"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2.6.1</w:t>
            </w:r>
          </w:p>
        </w:tc>
        <w:tc>
          <w:tcPr>
            <w:tcW w:w="2320" w:type="dxa"/>
            <w:tcBorders>
              <w:top w:val="nil"/>
              <w:left w:val="nil"/>
              <w:bottom w:val="single" w:sz="4" w:space="0" w:color="000000"/>
              <w:right w:val="single" w:sz="4" w:space="0" w:color="000000"/>
            </w:tcBorders>
            <w:shd w:val="clear" w:color="auto" w:fill="auto"/>
            <w:hideMark/>
          </w:tcPr>
          <w:p w14:paraId="37C66EF8"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w:t>
            </w:r>
          </w:p>
        </w:tc>
        <w:tc>
          <w:tcPr>
            <w:tcW w:w="5528" w:type="dxa"/>
            <w:tcBorders>
              <w:top w:val="nil"/>
              <w:left w:val="nil"/>
              <w:bottom w:val="single" w:sz="4" w:space="0" w:color="000000"/>
              <w:right w:val="single" w:sz="4" w:space="0" w:color="000000"/>
            </w:tcBorders>
            <w:shd w:val="clear" w:color="auto" w:fill="auto"/>
            <w:hideMark/>
          </w:tcPr>
          <w:p w14:paraId="529BE6D3"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xml:space="preserve">Programinės įrangos duomenų bazė ("biblioteka"), turinti CE-IVD ženklinimą užtikrina daugiau nei 3000 mikroorganizmų rūšių (įskaitant bakterijas, </w:t>
            </w:r>
            <w:proofErr w:type="spellStart"/>
            <w:r w:rsidRPr="009A5DE2">
              <w:rPr>
                <w:rFonts w:ascii="Times New Roman" w:eastAsia="Times New Roman" w:hAnsi="Times New Roman" w:cs="Times New Roman"/>
                <w:sz w:val="20"/>
                <w:szCs w:val="20"/>
              </w:rPr>
              <w:t>mieliagrybius</w:t>
            </w:r>
            <w:proofErr w:type="spellEnd"/>
            <w:r w:rsidRPr="009A5DE2">
              <w:rPr>
                <w:rFonts w:ascii="Times New Roman" w:eastAsia="Times New Roman" w:hAnsi="Times New Roman" w:cs="Times New Roman"/>
                <w:sz w:val="20"/>
                <w:szCs w:val="20"/>
              </w:rPr>
              <w:t>) identifikaciją</w:t>
            </w:r>
          </w:p>
        </w:tc>
        <w:tc>
          <w:tcPr>
            <w:tcW w:w="1446" w:type="dxa"/>
            <w:tcBorders>
              <w:top w:val="nil"/>
              <w:left w:val="nil"/>
              <w:bottom w:val="single" w:sz="4" w:space="0" w:color="000000"/>
              <w:right w:val="single" w:sz="4" w:space="0" w:color="000000"/>
            </w:tcBorders>
            <w:shd w:val="clear" w:color="auto" w:fill="auto"/>
            <w:noWrap/>
            <w:hideMark/>
          </w:tcPr>
          <w:p w14:paraId="41F31879"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4</w:t>
            </w:r>
          </w:p>
        </w:tc>
      </w:tr>
      <w:tr w:rsidR="009A5DE2" w:rsidRPr="009A5DE2" w14:paraId="3CBF2F9F" w14:textId="77777777" w:rsidTr="00A93326">
        <w:trPr>
          <w:trHeight w:val="765"/>
        </w:trPr>
        <w:tc>
          <w:tcPr>
            <w:tcW w:w="794" w:type="dxa"/>
            <w:tcBorders>
              <w:top w:val="nil"/>
              <w:left w:val="single" w:sz="4" w:space="0" w:color="000000"/>
              <w:bottom w:val="single" w:sz="4" w:space="0" w:color="000000"/>
              <w:right w:val="single" w:sz="4" w:space="0" w:color="000000"/>
            </w:tcBorders>
            <w:shd w:val="clear" w:color="auto" w:fill="auto"/>
            <w:noWrap/>
            <w:hideMark/>
          </w:tcPr>
          <w:p w14:paraId="3974F190"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2.6.2</w:t>
            </w:r>
          </w:p>
        </w:tc>
        <w:tc>
          <w:tcPr>
            <w:tcW w:w="2320" w:type="dxa"/>
            <w:tcBorders>
              <w:top w:val="nil"/>
              <w:left w:val="nil"/>
              <w:bottom w:val="single" w:sz="4" w:space="0" w:color="000000"/>
              <w:right w:val="single" w:sz="4" w:space="0" w:color="000000"/>
            </w:tcBorders>
            <w:shd w:val="clear" w:color="auto" w:fill="auto"/>
            <w:hideMark/>
          </w:tcPr>
          <w:p w14:paraId="5663FCB9"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w:t>
            </w:r>
          </w:p>
        </w:tc>
        <w:tc>
          <w:tcPr>
            <w:tcW w:w="5528" w:type="dxa"/>
            <w:tcBorders>
              <w:top w:val="nil"/>
              <w:left w:val="nil"/>
              <w:bottom w:val="single" w:sz="4" w:space="0" w:color="000000"/>
              <w:right w:val="single" w:sz="4" w:space="0" w:color="000000"/>
            </w:tcBorders>
            <w:shd w:val="clear" w:color="auto" w:fill="auto"/>
            <w:hideMark/>
          </w:tcPr>
          <w:p w14:paraId="54E3361F"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xml:space="preserve">Programinės įrangos duomenų bazė ("biblioteka"), turinti CE-IVD ženklinimą užtikrina  mažiau nei 3000 mikroorganizmų rūšių (įskaitant bakterijas, </w:t>
            </w:r>
            <w:proofErr w:type="spellStart"/>
            <w:r w:rsidRPr="009A5DE2">
              <w:rPr>
                <w:rFonts w:ascii="Times New Roman" w:eastAsia="Times New Roman" w:hAnsi="Times New Roman" w:cs="Times New Roman"/>
                <w:sz w:val="20"/>
                <w:szCs w:val="20"/>
              </w:rPr>
              <w:t>mieliagrybiius</w:t>
            </w:r>
            <w:proofErr w:type="spellEnd"/>
            <w:r w:rsidRPr="009A5DE2">
              <w:rPr>
                <w:rFonts w:ascii="Times New Roman" w:eastAsia="Times New Roman" w:hAnsi="Times New Roman" w:cs="Times New Roman"/>
                <w:sz w:val="20"/>
                <w:szCs w:val="20"/>
              </w:rPr>
              <w:t xml:space="preserve">) identifikaciją </w:t>
            </w:r>
          </w:p>
        </w:tc>
        <w:tc>
          <w:tcPr>
            <w:tcW w:w="1446" w:type="dxa"/>
            <w:tcBorders>
              <w:top w:val="nil"/>
              <w:left w:val="nil"/>
              <w:bottom w:val="single" w:sz="4" w:space="0" w:color="000000"/>
              <w:right w:val="single" w:sz="4" w:space="0" w:color="000000"/>
            </w:tcBorders>
            <w:shd w:val="clear" w:color="auto" w:fill="auto"/>
            <w:noWrap/>
            <w:hideMark/>
          </w:tcPr>
          <w:p w14:paraId="2BA03933"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2</w:t>
            </w:r>
          </w:p>
        </w:tc>
      </w:tr>
      <w:tr w:rsidR="009A5DE2" w:rsidRPr="009A5DE2" w14:paraId="280279C8" w14:textId="77777777" w:rsidTr="00A93326">
        <w:trPr>
          <w:trHeight w:val="1275"/>
        </w:trPr>
        <w:tc>
          <w:tcPr>
            <w:tcW w:w="794" w:type="dxa"/>
            <w:tcBorders>
              <w:top w:val="nil"/>
              <w:left w:val="single" w:sz="4" w:space="0" w:color="000000"/>
              <w:bottom w:val="single" w:sz="4" w:space="0" w:color="000000"/>
              <w:right w:val="single" w:sz="4" w:space="0" w:color="000000"/>
            </w:tcBorders>
            <w:shd w:val="clear" w:color="auto" w:fill="auto"/>
            <w:noWrap/>
            <w:hideMark/>
          </w:tcPr>
          <w:p w14:paraId="0D92B54A"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2.7</w:t>
            </w:r>
          </w:p>
        </w:tc>
        <w:tc>
          <w:tcPr>
            <w:tcW w:w="2320" w:type="dxa"/>
            <w:tcBorders>
              <w:top w:val="nil"/>
              <w:left w:val="nil"/>
              <w:bottom w:val="single" w:sz="4" w:space="0" w:color="000000"/>
              <w:right w:val="single" w:sz="4" w:space="0" w:color="000000"/>
            </w:tcBorders>
            <w:shd w:val="clear" w:color="auto" w:fill="auto"/>
            <w:hideMark/>
          </w:tcPr>
          <w:p w14:paraId="50419925"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xml:space="preserve">Programinės įrangos duomenų bazės (“bibliotekos”), turinčios  CE-IVD ženklinimą: skirtos greitai mikroorganizmų identifikacijai iš išaugintų </w:t>
            </w:r>
            <w:r w:rsidRPr="009A5DE2">
              <w:rPr>
                <w:rFonts w:ascii="Times New Roman" w:eastAsia="Times New Roman" w:hAnsi="Times New Roman" w:cs="Times New Roman"/>
                <w:color w:val="000000"/>
                <w:sz w:val="20"/>
                <w:szCs w:val="20"/>
              </w:rPr>
              <w:lastRenderedPageBreak/>
              <w:t xml:space="preserve">mikroorganizmų kolonijų (po inkubacijos </w:t>
            </w:r>
            <w:proofErr w:type="spellStart"/>
            <w:r w:rsidRPr="009A5DE2">
              <w:rPr>
                <w:rFonts w:ascii="Times New Roman" w:eastAsia="Times New Roman" w:hAnsi="Times New Roman" w:cs="Times New Roman"/>
                <w:color w:val="000000"/>
                <w:sz w:val="20"/>
                <w:szCs w:val="20"/>
              </w:rPr>
              <w:t>Petri</w:t>
            </w:r>
            <w:proofErr w:type="spellEnd"/>
            <w:r w:rsidRPr="009A5DE2">
              <w:rPr>
                <w:rFonts w:ascii="Times New Roman" w:eastAsia="Times New Roman" w:hAnsi="Times New Roman" w:cs="Times New Roman"/>
                <w:color w:val="000000"/>
                <w:sz w:val="20"/>
                <w:szCs w:val="20"/>
              </w:rPr>
              <w:t xml:space="preserve"> lėkštelėje), dydis </w:t>
            </w:r>
          </w:p>
        </w:tc>
        <w:tc>
          <w:tcPr>
            <w:tcW w:w="5528" w:type="dxa"/>
            <w:tcBorders>
              <w:top w:val="nil"/>
              <w:left w:val="nil"/>
              <w:bottom w:val="single" w:sz="4" w:space="0" w:color="000000"/>
              <w:right w:val="single" w:sz="4" w:space="0" w:color="000000"/>
            </w:tcBorders>
            <w:shd w:val="clear" w:color="auto" w:fill="auto"/>
            <w:hideMark/>
          </w:tcPr>
          <w:p w14:paraId="7F9D024B" w14:textId="77777777" w:rsidR="009A5DE2" w:rsidRPr="009A5DE2" w:rsidRDefault="009A5DE2" w:rsidP="009A5DE2">
            <w:pPr>
              <w:spacing w:after="0" w:line="240" w:lineRule="auto"/>
              <w:rPr>
                <w:rFonts w:ascii="Times New Roman" w:eastAsia="Times New Roman" w:hAnsi="Times New Roman" w:cs="Times New Roman"/>
                <w:i/>
                <w:iCs/>
                <w:color w:val="000000"/>
                <w:sz w:val="20"/>
                <w:szCs w:val="20"/>
              </w:rPr>
            </w:pPr>
            <w:r w:rsidRPr="009A5DE2">
              <w:rPr>
                <w:rFonts w:ascii="Times New Roman" w:eastAsia="Times New Roman" w:hAnsi="Times New Roman" w:cs="Times New Roman"/>
                <w:i/>
                <w:iCs/>
                <w:color w:val="000000"/>
                <w:sz w:val="20"/>
                <w:szCs w:val="20"/>
              </w:rPr>
              <w:lastRenderedPageBreak/>
              <w:t>Programinės įrangos duomenų bazės ("bibliotekos"), turinčios CE-IVD ženklinimą, dydis, užtikrinantis pelėsinių grybų identifikaciją iš išaugintų mikroorganizmų kolonijų</w:t>
            </w:r>
          </w:p>
        </w:tc>
        <w:tc>
          <w:tcPr>
            <w:tcW w:w="1446" w:type="dxa"/>
            <w:tcBorders>
              <w:top w:val="nil"/>
              <w:left w:val="nil"/>
              <w:bottom w:val="single" w:sz="4" w:space="0" w:color="000000"/>
              <w:right w:val="single" w:sz="4" w:space="0" w:color="000000"/>
            </w:tcBorders>
            <w:shd w:val="clear" w:color="auto" w:fill="auto"/>
            <w:hideMark/>
          </w:tcPr>
          <w:p w14:paraId="456DFFFD"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 </w:t>
            </w:r>
          </w:p>
        </w:tc>
      </w:tr>
      <w:tr w:rsidR="009A5DE2" w:rsidRPr="009A5DE2" w14:paraId="1A72EF4A" w14:textId="77777777" w:rsidTr="00A93326">
        <w:trPr>
          <w:trHeight w:val="765"/>
        </w:trPr>
        <w:tc>
          <w:tcPr>
            <w:tcW w:w="794" w:type="dxa"/>
            <w:tcBorders>
              <w:top w:val="nil"/>
              <w:left w:val="single" w:sz="4" w:space="0" w:color="000000"/>
              <w:bottom w:val="single" w:sz="4" w:space="0" w:color="000000"/>
              <w:right w:val="single" w:sz="4" w:space="0" w:color="000000"/>
            </w:tcBorders>
            <w:shd w:val="clear" w:color="auto" w:fill="auto"/>
            <w:noWrap/>
            <w:hideMark/>
          </w:tcPr>
          <w:p w14:paraId="0206C494"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2.7.1</w:t>
            </w:r>
          </w:p>
        </w:tc>
        <w:tc>
          <w:tcPr>
            <w:tcW w:w="2320" w:type="dxa"/>
            <w:tcBorders>
              <w:top w:val="nil"/>
              <w:left w:val="nil"/>
              <w:bottom w:val="single" w:sz="4" w:space="0" w:color="000000"/>
              <w:right w:val="single" w:sz="4" w:space="0" w:color="000000"/>
            </w:tcBorders>
            <w:shd w:val="clear" w:color="auto" w:fill="auto"/>
            <w:hideMark/>
          </w:tcPr>
          <w:p w14:paraId="58B009DA"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7476D0DA"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xml:space="preserve">Programinės įrangos duomenų bazė ("biblioteka"), turinti CE-IVD ženklinimą, užtikrina  daugiau nei 200 pelėsinių grybų rūšių identifikaciją </w:t>
            </w:r>
          </w:p>
        </w:tc>
        <w:tc>
          <w:tcPr>
            <w:tcW w:w="1446" w:type="dxa"/>
            <w:tcBorders>
              <w:top w:val="nil"/>
              <w:left w:val="nil"/>
              <w:bottom w:val="single" w:sz="4" w:space="0" w:color="000000"/>
              <w:right w:val="single" w:sz="4" w:space="0" w:color="000000"/>
            </w:tcBorders>
            <w:shd w:val="clear" w:color="auto" w:fill="auto"/>
            <w:noWrap/>
            <w:vAlign w:val="center"/>
            <w:hideMark/>
          </w:tcPr>
          <w:p w14:paraId="0D37382E"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2</w:t>
            </w:r>
          </w:p>
        </w:tc>
      </w:tr>
      <w:tr w:rsidR="009A5DE2" w:rsidRPr="009A5DE2" w14:paraId="4DFC6E90" w14:textId="77777777" w:rsidTr="00A93326">
        <w:trPr>
          <w:trHeight w:val="765"/>
        </w:trPr>
        <w:tc>
          <w:tcPr>
            <w:tcW w:w="794" w:type="dxa"/>
            <w:tcBorders>
              <w:top w:val="nil"/>
              <w:left w:val="single" w:sz="4" w:space="0" w:color="000000"/>
              <w:bottom w:val="single" w:sz="4" w:space="0" w:color="000000"/>
              <w:right w:val="single" w:sz="4" w:space="0" w:color="000000"/>
            </w:tcBorders>
            <w:shd w:val="clear" w:color="auto" w:fill="auto"/>
            <w:noWrap/>
            <w:hideMark/>
          </w:tcPr>
          <w:p w14:paraId="4652B4A9"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2.7.2</w:t>
            </w:r>
          </w:p>
        </w:tc>
        <w:tc>
          <w:tcPr>
            <w:tcW w:w="2320" w:type="dxa"/>
            <w:tcBorders>
              <w:top w:val="nil"/>
              <w:left w:val="nil"/>
              <w:bottom w:val="single" w:sz="4" w:space="0" w:color="000000"/>
              <w:right w:val="single" w:sz="4" w:space="0" w:color="000000"/>
            </w:tcBorders>
            <w:shd w:val="clear" w:color="auto" w:fill="auto"/>
            <w:hideMark/>
          </w:tcPr>
          <w:p w14:paraId="6DE99BDF"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w:t>
            </w:r>
          </w:p>
        </w:tc>
        <w:tc>
          <w:tcPr>
            <w:tcW w:w="5528" w:type="dxa"/>
            <w:tcBorders>
              <w:top w:val="nil"/>
              <w:left w:val="nil"/>
              <w:bottom w:val="single" w:sz="4" w:space="0" w:color="000000"/>
              <w:right w:val="single" w:sz="4" w:space="0" w:color="000000"/>
            </w:tcBorders>
            <w:shd w:val="clear" w:color="auto" w:fill="auto"/>
            <w:hideMark/>
          </w:tcPr>
          <w:p w14:paraId="360DAA1B" w14:textId="77777777" w:rsidR="009A5DE2" w:rsidRPr="009A5DE2" w:rsidRDefault="009A5DE2" w:rsidP="009A5DE2">
            <w:pPr>
              <w:spacing w:after="0" w:line="240" w:lineRule="auto"/>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 xml:space="preserve">Programinės įrangos duomenų bazė ("biblioteka"), turinti CE-IVD ženklinimą, užtikrina  mažiau nei 200 pelėsinių grybų identifikaciją </w:t>
            </w:r>
          </w:p>
        </w:tc>
        <w:tc>
          <w:tcPr>
            <w:tcW w:w="1446" w:type="dxa"/>
            <w:tcBorders>
              <w:top w:val="nil"/>
              <w:left w:val="nil"/>
              <w:bottom w:val="single" w:sz="4" w:space="0" w:color="000000"/>
              <w:right w:val="single" w:sz="4" w:space="0" w:color="000000"/>
            </w:tcBorders>
            <w:shd w:val="clear" w:color="auto" w:fill="auto"/>
            <w:noWrap/>
            <w:hideMark/>
          </w:tcPr>
          <w:p w14:paraId="45439D75"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1</w:t>
            </w:r>
          </w:p>
        </w:tc>
      </w:tr>
      <w:tr w:rsidR="009A5DE2" w:rsidRPr="009A5DE2" w14:paraId="65DD3273" w14:textId="77777777" w:rsidTr="00A93326">
        <w:trPr>
          <w:trHeight w:val="1275"/>
        </w:trPr>
        <w:tc>
          <w:tcPr>
            <w:tcW w:w="794" w:type="dxa"/>
            <w:tcBorders>
              <w:top w:val="nil"/>
              <w:left w:val="single" w:sz="4" w:space="0" w:color="000000"/>
              <w:bottom w:val="single" w:sz="4" w:space="0" w:color="000000"/>
              <w:right w:val="single" w:sz="4" w:space="0" w:color="000000"/>
            </w:tcBorders>
            <w:shd w:val="clear" w:color="auto" w:fill="auto"/>
            <w:noWrap/>
            <w:hideMark/>
          </w:tcPr>
          <w:p w14:paraId="682A7B14"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2.8</w:t>
            </w:r>
          </w:p>
        </w:tc>
        <w:tc>
          <w:tcPr>
            <w:tcW w:w="2320" w:type="dxa"/>
            <w:tcBorders>
              <w:top w:val="nil"/>
              <w:left w:val="nil"/>
              <w:bottom w:val="single" w:sz="4" w:space="0" w:color="000000"/>
              <w:right w:val="single" w:sz="4" w:space="0" w:color="000000"/>
            </w:tcBorders>
            <w:shd w:val="clear" w:color="auto" w:fill="auto"/>
            <w:hideMark/>
          </w:tcPr>
          <w:p w14:paraId="40C09644"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xml:space="preserve">Programinės įrangos duomenų bazės (“bibliotekos”), turinčios  CE-IVD ženklinimą: skirtos greitai mikroorganizmų identifikacijai tiesiogiai iš kraujo vakuuminių buteliukų (be papildomos inkubacijos </w:t>
            </w:r>
            <w:proofErr w:type="spellStart"/>
            <w:r w:rsidRPr="009A5DE2">
              <w:rPr>
                <w:rFonts w:ascii="Times New Roman" w:eastAsia="Times New Roman" w:hAnsi="Times New Roman" w:cs="Times New Roman"/>
                <w:sz w:val="20"/>
                <w:szCs w:val="20"/>
              </w:rPr>
              <w:t>Petri</w:t>
            </w:r>
            <w:proofErr w:type="spellEnd"/>
            <w:r w:rsidRPr="009A5DE2">
              <w:rPr>
                <w:rFonts w:ascii="Times New Roman" w:eastAsia="Times New Roman" w:hAnsi="Times New Roman" w:cs="Times New Roman"/>
                <w:sz w:val="20"/>
                <w:szCs w:val="20"/>
              </w:rPr>
              <w:t xml:space="preserve"> </w:t>
            </w:r>
            <w:proofErr w:type="spellStart"/>
            <w:r w:rsidRPr="009A5DE2">
              <w:rPr>
                <w:rFonts w:ascii="Times New Roman" w:eastAsia="Times New Roman" w:hAnsi="Times New Roman" w:cs="Times New Roman"/>
                <w:sz w:val="20"/>
                <w:szCs w:val="20"/>
              </w:rPr>
              <w:t>lėktelėje</w:t>
            </w:r>
            <w:proofErr w:type="spellEnd"/>
            <w:r w:rsidRPr="009A5DE2">
              <w:rPr>
                <w:rFonts w:ascii="Times New Roman" w:eastAsia="Times New Roman" w:hAnsi="Times New Roman" w:cs="Times New Roman"/>
                <w:sz w:val="20"/>
                <w:szCs w:val="20"/>
              </w:rPr>
              <w:t xml:space="preserve">), dydis </w:t>
            </w:r>
          </w:p>
        </w:tc>
        <w:tc>
          <w:tcPr>
            <w:tcW w:w="5528" w:type="dxa"/>
            <w:tcBorders>
              <w:top w:val="nil"/>
              <w:left w:val="nil"/>
              <w:bottom w:val="single" w:sz="4" w:space="0" w:color="000000"/>
              <w:right w:val="single" w:sz="4" w:space="0" w:color="000000"/>
            </w:tcBorders>
            <w:shd w:val="clear" w:color="auto" w:fill="auto"/>
            <w:hideMark/>
          </w:tcPr>
          <w:p w14:paraId="37518D0A" w14:textId="77777777" w:rsidR="009A5DE2" w:rsidRPr="009A5DE2" w:rsidRDefault="009A5DE2" w:rsidP="009A5DE2">
            <w:pPr>
              <w:spacing w:after="0" w:line="240" w:lineRule="auto"/>
              <w:rPr>
                <w:rFonts w:ascii="Times New Roman" w:eastAsia="Times New Roman" w:hAnsi="Times New Roman" w:cs="Times New Roman"/>
                <w:i/>
                <w:iCs/>
                <w:sz w:val="20"/>
                <w:szCs w:val="20"/>
              </w:rPr>
            </w:pPr>
            <w:r w:rsidRPr="009A5DE2">
              <w:rPr>
                <w:rFonts w:ascii="Times New Roman" w:eastAsia="Times New Roman" w:hAnsi="Times New Roman" w:cs="Times New Roman"/>
                <w:i/>
                <w:iCs/>
                <w:sz w:val="20"/>
                <w:szCs w:val="20"/>
              </w:rPr>
              <w:t xml:space="preserve">Programinės įrangos duomenų bazės ("bibliotekos"), turinčios CE-IVD ženklinimą, dydis, užtikrinantis mikroorganizmų rūšių (įskaitant bakterijas, </w:t>
            </w:r>
            <w:proofErr w:type="spellStart"/>
            <w:r w:rsidRPr="009A5DE2">
              <w:rPr>
                <w:rFonts w:ascii="Times New Roman" w:eastAsia="Times New Roman" w:hAnsi="Times New Roman" w:cs="Times New Roman"/>
                <w:i/>
                <w:iCs/>
                <w:sz w:val="20"/>
                <w:szCs w:val="20"/>
              </w:rPr>
              <w:t>mieliagrybius</w:t>
            </w:r>
            <w:proofErr w:type="spellEnd"/>
            <w:r w:rsidRPr="009A5DE2">
              <w:rPr>
                <w:rFonts w:ascii="Times New Roman" w:eastAsia="Times New Roman" w:hAnsi="Times New Roman" w:cs="Times New Roman"/>
                <w:i/>
                <w:iCs/>
                <w:sz w:val="20"/>
                <w:szCs w:val="20"/>
              </w:rPr>
              <w:t xml:space="preserve">) identifikaciją tiesiogiai iš kraujo vakuuminių buteliukų (be papildomos inkubacijos </w:t>
            </w:r>
            <w:proofErr w:type="spellStart"/>
            <w:r w:rsidRPr="009A5DE2">
              <w:rPr>
                <w:rFonts w:ascii="Times New Roman" w:eastAsia="Times New Roman" w:hAnsi="Times New Roman" w:cs="Times New Roman"/>
                <w:i/>
                <w:iCs/>
                <w:sz w:val="20"/>
                <w:szCs w:val="20"/>
              </w:rPr>
              <w:t>Petri</w:t>
            </w:r>
            <w:proofErr w:type="spellEnd"/>
            <w:r w:rsidRPr="009A5DE2">
              <w:rPr>
                <w:rFonts w:ascii="Times New Roman" w:eastAsia="Times New Roman" w:hAnsi="Times New Roman" w:cs="Times New Roman"/>
                <w:i/>
                <w:iCs/>
                <w:sz w:val="20"/>
                <w:szCs w:val="20"/>
              </w:rPr>
              <w:t xml:space="preserve"> </w:t>
            </w:r>
            <w:proofErr w:type="spellStart"/>
            <w:r w:rsidRPr="009A5DE2">
              <w:rPr>
                <w:rFonts w:ascii="Times New Roman" w:eastAsia="Times New Roman" w:hAnsi="Times New Roman" w:cs="Times New Roman"/>
                <w:i/>
                <w:iCs/>
                <w:sz w:val="20"/>
                <w:szCs w:val="20"/>
              </w:rPr>
              <w:t>lėktelėje</w:t>
            </w:r>
            <w:proofErr w:type="spellEnd"/>
            <w:r w:rsidRPr="009A5DE2">
              <w:rPr>
                <w:rFonts w:ascii="Times New Roman" w:eastAsia="Times New Roman" w:hAnsi="Times New Roman" w:cs="Times New Roman"/>
                <w:i/>
                <w:iCs/>
                <w:sz w:val="20"/>
                <w:szCs w:val="20"/>
              </w:rPr>
              <w:t xml:space="preserve">) </w:t>
            </w:r>
          </w:p>
        </w:tc>
        <w:tc>
          <w:tcPr>
            <w:tcW w:w="1446" w:type="dxa"/>
            <w:tcBorders>
              <w:top w:val="nil"/>
              <w:left w:val="nil"/>
              <w:bottom w:val="single" w:sz="4" w:space="0" w:color="000000"/>
              <w:right w:val="single" w:sz="4" w:space="0" w:color="000000"/>
            </w:tcBorders>
            <w:shd w:val="clear" w:color="auto" w:fill="auto"/>
            <w:hideMark/>
          </w:tcPr>
          <w:p w14:paraId="4E9C8668"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 </w:t>
            </w:r>
          </w:p>
        </w:tc>
      </w:tr>
      <w:tr w:rsidR="009A5DE2" w:rsidRPr="009A5DE2" w14:paraId="1B363716" w14:textId="77777777" w:rsidTr="00A93326">
        <w:trPr>
          <w:trHeight w:val="765"/>
        </w:trPr>
        <w:tc>
          <w:tcPr>
            <w:tcW w:w="794" w:type="dxa"/>
            <w:tcBorders>
              <w:top w:val="nil"/>
              <w:left w:val="single" w:sz="4" w:space="0" w:color="000000"/>
              <w:bottom w:val="single" w:sz="4" w:space="0" w:color="000000"/>
              <w:right w:val="single" w:sz="4" w:space="0" w:color="000000"/>
            </w:tcBorders>
            <w:shd w:val="clear" w:color="auto" w:fill="auto"/>
            <w:noWrap/>
            <w:hideMark/>
          </w:tcPr>
          <w:p w14:paraId="71E54A7A"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2.8.1</w:t>
            </w:r>
          </w:p>
        </w:tc>
        <w:tc>
          <w:tcPr>
            <w:tcW w:w="2320" w:type="dxa"/>
            <w:tcBorders>
              <w:top w:val="nil"/>
              <w:left w:val="nil"/>
              <w:bottom w:val="single" w:sz="4" w:space="0" w:color="000000"/>
              <w:right w:val="single" w:sz="4" w:space="0" w:color="000000"/>
            </w:tcBorders>
            <w:shd w:val="clear" w:color="auto" w:fill="auto"/>
            <w:hideMark/>
          </w:tcPr>
          <w:p w14:paraId="04672F52"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w:t>
            </w:r>
          </w:p>
        </w:tc>
        <w:tc>
          <w:tcPr>
            <w:tcW w:w="5528" w:type="dxa"/>
            <w:tcBorders>
              <w:top w:val="nil"/>
              <w:left w:val="nil"/>
              <w:bottom w:val="single" w:sz="4" w:space="0" w:color="000000"/>
              <w:right w:val="single" w:sz="4" w:space="0" w:color="000000"/>
            </w:tcBorders>
            <w:shd w:val="clear" w:color="auto" w:fill="auto"/>
            <w:hideMark/>
          </w:tcPr>
          <w:p w14:paraId="058F2027"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xml:space="preserve">Programinės įrangos duomenų bazė ("biblioteka"), turinti CE-IVD ženklinimą, užtikrina daugiau nei 3000 mikroorganizmų rūšių (įskaitant bakterijas, </w:t>
            </w:r>
            <w:proofErr w:type="spellStart"/>
            <w:r w:rsidRPr="009A5DE2">
              <w:rPr>
                <w:rFonts w:ascii="Times New Roman" w:eastAsia="Times New Roman" w:hAnsi="Times New Roman" w:cs="Times New Roman"/>
                <w:sz w:val="20"/>
                <w:szCs w:val="20"/>
              </w:rPr>
              <w:t>mieliagrybius</w:t>
            </w:r>
            <w:proofErr w:type="spellEnd"/>
            <w:r w:rsidRPr="009A5DE2">
              <w:rPr>
                <w:rFonts w:ascii="Times New Roman" w:eastAsia="Times New Roman" w:hAnsi="Times New Roman" w:cs="Times New Roman"/>
                <w:sz w:val="20"/>
                <w:szCs w:val="20"/>
              </w:rPr>
              <w:t>) identifikaciją</w:t>
            </w:r>
          </w:p>
        </w:tc>
        <w:tc>
          <w:tcPr>
            <w:tcW w:w="1446" w:type="dxa"/>
            <w:tcBorders>
              <w:top w:val="nil"/>
              <w:left w:val="nil"/>
              <w:bottom w:val="single" w:sz="4" w:space="0" w:color="000000"/>
              <w:right w:val="single" w:sz="4" w:space="0" w:color="000000"/>
            </w:tcBorders>
            <w:shd w:val="clear" w:color="auto" w:fill="auto"/>
            <w:noWrap/>
            <w:hideMark/>
          </w:tcPr>
          <w:p w14:paraId="5ED136F5"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4</w:t>
            </w:r>
          </w:p>
        </w:tc>
      </w:tr>
      <w:tr w:rsidR="009A5DE2" w:rsidRPr="009A5DE2" w14:paraId="23ACB2AF" w14:textId="77777777" w:rsidTr="00A93326">
        <w:trPr>
          <w:trHeight w:val="765"/>
        </w:trPr>
        <w:tc>
          <w:tcPr>
            <w:tcW w:w="794" w:type="dxa"/>
            <w:tcBorders>
              <w:top w:val="nil"/>
              <w:left w:val="single" w:sz="4" w:space="0" w:color="000000"/>
              <w:bottom w:val="single" w:sz="4" w:space="0" w:color="000000"/>
              <w:right w:val="single" w:sz="4" w:space="0" w:color="000000"/>
            </w:tcBorders>
            <w:shd w:val="clear" w:color="auto" w:fill="auto"/>
            <w:noWrap/>
            <w:hideMark/>
          </w:tcPr>
          <w:p w14:paraId="09EC17EB" w14:textId="77777777" w:rsidR="009A5DE2" w:rsidRPr="009A5DE2" w:rsidRDefault="009A5DE2" w:rsidP="009A5DE2">
            <w:pPr>
              <w:spacing w:after="0" w:line="240" w:lineRule="auto"/>
              <w:jc w:val="center"/>
              <w:rPr>
                <w:rFonts w:ascii="Times New Roman" w:eastAsia="Times New Roman" w:hAnsi="Times New Roman" w:cs="Times New Roman"/>
                <w:color w:val="000000"/>
                <w:sz w:val="20"/>
                <w:szCs w:val="20"/>
              </w:rPr>
            </w:pPr>
            <w:r w:rsidRPr="009A5DE2">
              <w:rPr>
                <w:rFonts w:ascii="Times New Roman" w:eastAsia="Times New Roman" w:hAnsi="Times New Roman" w:cs="Times New Roman"/>
                <w:color w:val="000000"/>
                <w:sz w:val="20"/>
                <w:szCs w:val="20"/>
              </w:rPr>
              <w:t>2.8.2</w:t>
            </w:r>
          </w:p>
        </w:tc>
        <w:tc>
          <w:tcPr>
            <w:tcW w:w="2320" w:type="dxa"/>
            <w:tcBorders>
              <w:top w:val="nil"/>
              <w:left w:val="nil"/>
              <w:bottom w:val="single" w:sz="4" w:space="0" w:color="000000"/>
              <w:right w:val="single" w:sz="4" w:space="0" w:color="000000"/>
            </w:tcBorders>
            <w:shd w:val="clear" w:color="auto" w:fill="auto"/>
            <w:hideMark/>
          </w:tcPr>
          <w:p w14:paraId="415E4C71"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w:t>
            </w:r>
          </w:p>
        </w:tc>
        <w:tc>
          <w:tcPr>
            <w:tcW w:w="5528" w:type="dxa"/>
            <w:tcBorders>
              <w:top w:val="nil"/>
              <w:left w:val="nil"/>
              <w:bottom w:val="single" w:sz="4" w:space="0" w:color="000000"/>
              <w:right w:val="single" w:sz="4" w:space="0" w:color="000000"/>
            </w:tcBorders>
            <w:shd w:val="clear" w:color="auto" w:fill="auto"/>
            <w:hideMark/>
          </w:tcPr>
          <w:p w14:paraId="59A75C1F" w14:textId="77777777" w:rsidR="009A5DE2" w:rsidRPr="009A5DE2" w:rsidRDefault="009A5DE2" w:rsidP="009A5DE2">
            <w:pPr>
              <w:spacing w:after="0" w:line="240" w:lineRule="auto"/>
              <w:rPr>
                <w:rFonts w:ascii="Times New Roman" w:eastAsia="Times New Roman" w:hAnsi="Times New Roman" w:cs="Times New Roman"/>
                <w:sz w:val="20"/>
                <w:szCs w:val="20"/>
              </w:rPr>
            </w:pPr>
            <w:r w:rsidRPr="009A5DE2">
              <w:rPr>
                <w:rFonts w:ascii="Times New Roman" w:eastAsia="Times New Roman" w:hAnsi="Times New Roman" w:cs="Times New Roman"/>
                <w:sz w:val="20"/>
                <w:szCs w:val="20"/>
              </w:rPr>
              <w:t xml:space="preserve">Programinės įrangos duomenų bazė ("biblioteka"), turinti CE-IVD ženklinimą, užtikrina  mažiau nei 3000 mikroorganizmų rūšių (įskaitant bakterijas, </w:t>
            </w:r>
            <w:proofErr w:type="spellStart"/>
            <w:r w:rsidRPr="009A5DE2">
              <w:rPr>
                <w:rFonts w:ascii="Times New Roman" w:eastAsia="Times New Roman" w:hAnsi="Times New Roman" w:cs="Times New Roman"/>
                <w:sz w:val="20"/>
                <w:szCs w:val="20"/>
              </w:rPr>
              <w:t>mieliagrybiius</w:t>
            </w:r>
            <w:proofErr w:type="spellEnd"/>
            <w:r w:rsidRPr="009A5DE2">
              <w:rPr>
                <w:rFonts w:ascii="Times New Roman" w:eastAsia="Times New Roman" w:hAnsi="Times New Roman" w:cs="Times New Roman"/>
                <w:sz w:val="20"/>
                <w:szCs w:val="20"/>
              </w:rPr>
              <w:t xml:space="preserve">) identifikaciją </w:t>
            </w:r>
          </w:p>
        </w:tc>
        <w:tc>
          <w:tcPr>
            <w:tcW w:w="1446" w:type="dxa"/>
            <w:tcBorders>
              <w:top w:val="nil"/>
              <w:left w:val="nil"/>
              <w:bottom w:val="single" w:sz="4" w:space="0" w:color="000000"/>
              <w:right w:val="single" w:sz="4" w:space="0" w:color="000000"/>
            </w:tcBorders>
            <w:shd w:val="clear" w:color="auto" w:fill="auto"/>
            <w:noWrap/>
            <w:hideMark/>
          </w:tcPr>
          <w:p w14:paraId="0485FFA3" w14:textId="77777777" w:rsidR="009A5DE2" w:rsidRPr="009A5DE2" w:rsidRDefault="009A5DE2" w:rsidP="009A5DE2">
            <w:pPr>
              <w:spacing w:after="0" w:line="240" w:lineRule="auto"/>
              <w:jc w:val="center"/>
              <w:rPr>
                <w:rFonts w:ascii="Times New Roman" w:eastAsia="Times New Roman" w:hAnsi="Times New Roman" w:cs="Times New Roman"/>
                <w:b/>
                <w:bCs/>
                <w:color w:val="000000"/>
                <w:sz w:val="20"/>
                <w:szCs w:val="20"/>
              </w:rPr>
            </w:pPr>
            <w:r w:rsidRPr="009A5DE2">
              <w:rPr>
                <w:rFonts w:ascii="Times New Roman" w:eastAsia="Times New Roman" w:hAnsi="Times New Roman" w:cs="Times New Roman"/>
                <w:b/>
                <w:bCs/>
                <w:color w:val="000000"/>
                <w:sz w:val="20"/>
                <w:szCs w:val="20"/>
              </w:rPr>
              <w:t>2</w:t>
            </w:r>
          </w:p>
        </w:tc>
      </w:tr>
    </w:tbl>
    <w:p w14:paraId="031E2BDB" w14:textId="77777777" w:rsidR="009A5DE2" w:rsidRDefault="009A5DE2" w:rsidP="00A94290">
      <w:pPr>
        <w:pStyle w:val="Heading"/>
        <w:spacing w:before="120"/>
        <w:rPr>
          <w:rFonts w:cs="Times New Roman"/>
          <w:bCs w:val="0"/>
          <w:color w:val="000000"/>
        </w:rPr>
      </w:pPr>
    </w:p>
    <w:p w14:paraId="28350B45" w14:textId="45665D82" w:rsidR="00A94290" w:rsidRDefault="00A94290" w:rsidP="00A94290">
      <w:pPr>
        <w:pStyle w:val="Heading"/>
        <w:spacing w:before="120"/>
        <w:rPr>
          <w:rFonts w:cs="Times New Roman"/>
          <w:bCs w:val="0"/>
          <w:color w:val="000000"/>
        </w:rPr>
      </w:pPr>
      <w:r>
        <w:rPr>
          <w:rFonts w:cs="Times New Roman"/>
          <w:bCs w:val="0"/>
          <w:color w:val="000000"/>
        </w:rPr>
        <w:t>3. Apskaičiavimo tvarka</w:t>
      </w:r>
    </w:p>
    <w:p w14:paraId="15FE1383" w14:textId="77777777" w:rsidR="00A94290" w:rsidRPr="00D953BE" w:rsidRDefault="00A94290" w:rsidP="00A94290">
      <w:pPr>
        <w:pStyle w:val="Sraopastraipa"/>
        <w:numPr>
          <w:ilvl w:val="1"/>
          <w:numId w:val="33"/>
        </w:numPr>
        <w:tabs>
          <w:tab w:val="left" w:pos="851"/>
        </w:tabs>
        <w:suppressAutoHyphens/>
        <w:spacing w:before="120" w:after="120" w:line="240" w:lineRule="auto"/>
        <w:ind w:left="0" w:firstLine="284"/>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Pasiūlymo kainos kriterijus K bus įvertinamas eurais (su PVM) pagal tiekėjų kainas, nurodytas pasiūlyme.</w:t>
      </w:r>
    </w:p>
    <w:p w14:paraId="4F3F39F8" w14:textId="77777777" w:rsidR="00A94290" w:rsidRPr="00D953BE" w:rsidRDefault="00A94290" w:rsidP="00A94290">
      <w:pPr>
        <w:pStyle w:val="Sraopastraipa"/>
        <w:numPr>
          <w:ilvl w:val="1"/>
          <w:numId w:val="33"/>
        </w:numPr>
        <w:tabs>
          <w:tab w:val="left" w:pos="851"/>
        </w:tabs>
        <w:suppressAutoHyphens/>
        <w:spacing w:after="120" w:line="240" w:lineRule="auto"/>
        <w:ind w:left="0" w:firstLine="284"/>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Pasiūlymo kainos (K) balas yra apskaičiuojamas mažiausios pasiūlytos kainos (</w:t>
      </w:r>
      <w:proofErr w:type="spellStart"/>
      <w:r w:rsidRPr="00D953BE">
        <w:rPr>
          <w:rFonts w:ascii="Times New Roman" w:hAnsi="Times New Roman" w:cs="Times New Roman"/>
          <w:bCs/>
          <w:color w:val="000000"/>
          <w:sz w:val="22"/>
          <w:szCs w:val="22"/>
        </w:rPr>
        <w:t>K</w:t>
      </w:r>
      <w:r w:rsidRPr="00D953BE">
        <w:rPr>
          <w:rFonts w:ascii="Times New Roman" w:hAnsi="Times New Roman" w:cs="Times New Roman"/>
          <w:bCs/>
          <w:color w:val="000000"/>
          <w:sz w:val="22"/>
          <w:szCs w:val="22"/>
          <w:vertAlign w:val="subscript"/>
        </w:rPr>
        <w:t>min</w:t>
      </w:r>
      <w:proofErr w:type="spellEnd"/>
      <w:r w:rsidRPr="00D953BE">
        <w:rPr>
          <w:rFonts w:ascii="Times New Roman" w:hAnsi="Times New Roman" w:cs="Times New Roman"/>
          <w:bCs/>
          <w:color w:val="000000"/>
          <w:sz w:val="22"/>
          <w:szCs w:val="22"/>
        </w:rPr>
        <w:t>) ir vertinamo pasiūlymo kainos (K</w:t>
      </w:r>
      <w:r w:rsidRPr="00D953BE">
        <w:rPr>
          <w:rFonts w:ascii="Times New Roman" w:hAnsi="Times New Roman" w:cs="Times New Roman"/>
          <w:bCs/>
          <w:color w:val="000000"/>
          <w:sz w:val="22"/>
          <w:szCs w:val="22"/>
          <w:vertAlign w:val="subscript"/>
        </w:rPr>
        <w:t>V</w:t>
      </w:r>
      <w:r w:rsidRPr="00D953BE">
        <w:rPr>
          <w:rFonts w:ascii="Times New Roman" w:hAnsi="Times New Roman" w:cs="Times New Roman"/>
          <w:bCs/>
          <w:color w:val="000000"/>
          <w:sz w:val="22"/>
          <w:szCs w:val="22"/>
        </w:rPr>
        <w:t>) santykį padauginant iš kainos lyginamojo svorio (X):</w:t>
      </w:r>
    </w:p>
    <w:p w14:paraId="479FAD78" w14:textId="77777777" w:rsidR="00A94290" w:rsidRPr="00D953BE" w:rsidRDefault="00A94290" w:rsidP="00A94290">
      <w:pPr>
        <w:tabs>
          <w:tab w:val="left" w:pos="851"/>
          <w:tab w:val="left" w:pos="1276"/>
        </w:tabs>
        <w:suppressAutoHyphens/>
        <w:spacing w:after="120" w:line="240" w:lineRule="auto"/>
        <w:ind w:left="450"/>
        <w:jc w:val="both"/>
        <w:rPr>
          <w:rFonts w:ascii="Times New Roman" w:hAnsi="Times New Roman" w:cs="Times New Roman"/>
          <w:bCs/>
          <w:color w:val="000000"/>
          <w:sz w:val="22"/>
          <w:szCs w:val="22"/>
        </w:rPr>
      </w:pPr>
      <m:oMathPara>
        <m:oMathParaPr>
          <m:jc m:val="center"/>
        </m:oMathParaPr>
        <m:oMath>
          <m:r>
            <m:rPr>
              <m:sty m:val="p"/>
            </m:rPr>
            <w:rPr>
              <w:rFonts w:ascii="Cambria Math" w:hAnsi="Cambria Math" w:cs="Times New Roman"/>
              <w:color w:val="000000"/>
              <w:sz w:val="22"/>
              <w:szCs w:val="22"/>
            </w:rPr>
            <m:t>K=</m:t>
          </m:r>
          <m:f>
            <m:fPr>
              <m:ctrlPr>
                <w:rPr>
                  <w:rFonts w:ascii="Cambria Math" w:hAnsi="Cambria Math" w:cs="Times New Roman"/>
                  <w:bCs/>
                  <w:color w:val="000000"/>
                  <w:sz w:val="22"/>
                  <w:szCs w:val="22"/>
                </w:rPr>
              </m:ctrlPr>
            </m:fPr>
            <m:num>
              <m:sSub>
                <m:sSubPr>
                  <m:ctrlPr>
                    <w:rPr>
                      <w:rFonts w:ascii="Cambria Math" w:hAnsi="Cambria Math" w:cs="Times New Roman"/>
                      <w:bCs/>
                      <w:color w:val="000000"/>
                      <w:sz w:val="22"/>
                      <w:szCs w:val="22"/>
                    </w:rPr>
                  </m:ctrlPr>
                </m:sSubPr>
                <m:e>
                  <m:r>
                    <m:rPr>
                      <m:sty m:val="p"/>
                    </m:rPr>
                    <w:rPr>
                      <w:rFonts w:ascii="Cambria Math" w:hAnsi="Cambria Math" w:cs="Times New Roman"/>
                      <w:color w:val="000000"/>
                      <w:sz w:val="22"/>
                      <w:szCs w:val="22"/>
                    </w:rPr>
                    <m:t>K</m:t>
                  </m:r>
                </m:e>
                <m:sub>
                  <m:r>
                    <m:rPr>
                      <m:sty m:val="p"/>
                    </m:rPr>
                    <w:rPr>
                      <w:rFonts w:ascii="Cambria Math" w:hAnsi="Cambria Math" w:cs="Times New Roman"/>
                      <w:color w:val="000000"/>
                      <w:sz w:val="22"/>
                      <w:szCs w:val="22"/>
                    </w:rPr>
                    <m:t>min</m:t>
                  </m:r>
                </m:sub>
              </m:sSub>
            </m:num>
            <m:den>
              <m:sSub>
                <m:sSubPr>
                  <m:ctrlPr>
                    <w:rPr>
                      <w:rFonts w:ascii="Cambria Math" w:hAnsi="Cambria Math" w:cs="Times New Roman"/>
                      <w:bCs/>
                      <w:color w:val="000000"/>
                      <w:sz w:val="22"/>
                      <w:szCs w:val="22"/>
                    </w:rPr>
                  </m:ctrlPr>
                </m:sSubPr>
                <m:e>
                  <m:r>
                    <m:rPr>
                      <m:sty m:val="p"/>
                    </m:rPr>
                    <w:rPr>
                      <w:rFonts w:ascii="Cambria Math" w:hAnsi="Cambria Math" w:cs="Times New Roman"/>
                      <w:color w:val="000000"/>
                      <w:sz w:val="22"/>
                      <w:szCs w:val="22"/>
                    </w:rPr>
                    <m:t>K</m:t>
                  </m:r>
                </m:e>
                <m:sub>
                  <m:r>
                    <m:rPr>
                      <m:sty m:val="p"/>
                    </m:rPr>
                    <w:rPr>
                      <w:rFonts w:ascii="Cambria Math" w:hAnsi="Cambria Math" w:cs="Times New Roman"/>
                      <w:color w:val="000000"/>
                      <w:sz w:val="22"/>
                      <w:szCs w:val="22"/>
                    </w:rPr>
                    <m:t>v</m:t>
                  </m:r>
                </m:sub>
              </m:sSub>
            </m:den>
          </m:f>
          <m:r>
            <m:rPr>
              <m:sty m:val="p"/>
            </m:rPr>
            <w:rPr>
              <w:rFonts w:ascii="Cambria Math" w:hAnsi="Cambria Math" w:cs="Times New Roman"/>
              <w:color w:val="000000"/>
              <w:sz w:val="22"/>
              <w:szCs w:val="22"/>
            </w:rPr>
            <m:t xml:space="preserve"> ×X</m:t>
          </m:r>
        </m:oMath>
      </m:oMathPara>
    </w:p>
    <w:p w14:paraId="53CEAE48" w14:textId="77777777" w:rsidR="00A94290" w:rsidRPr="00D953BE" w:rsidRDefault="00A94290" w:rsidP="00A94290">
      <w:pPr>
        <w:pStyle w:val="Sraopastraipa"/>
        <w:numPr>
          <w:ilvl w:val="1"/>
          <w:numId w:val="33"/>
        </w:numPr>
        <w:tabs>
          <w:tab w:val="left" w:pos="851"/>
        </w:tabs>
        <w:suppressAutoHyphens/>
        <w:spacing w:after="120" w:line="240" w:lineRule="auto"/>
        <w:ind w:left="0" w:firstLine="284"/>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3B00EA41" w14:textId="77777777" w:rsidR="00A94290" w:rsidRPr="00D953BE" w:rsidRDefault="00A94290" w:rsidP="00A94290">
      <w:pPr>
        <w:pStyle w:val="Sraopastraipa"/>
        <w:numPr>
          <w:ilvl w:val="1"/>
          <w:numId w:val="33"/>
        </w:numPr>
        <w:tabs>
          <w:tab w:val="left" w:pos="851"/>
        </w:tabs>
        <w:suppressAutoHyphens/>
        <w:spacing w:after="120" w:line="240" w:lineRule="auto"/>
        <w:ind w:left="0" w:firstLine="284"/>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 xml:space="preserve">Siūlomo objekto techniniai pranašumai įvertinami statiniu vertinimo būdu ir neturi skaitinių išraiškų (yra arba nėra), todėl parametro įvertinimas apskaičiuojamas pagal formulę: </w:t>
      </w:r>
    </w:p>
    <w:p w14:paraId="2D27A13F" w14:textId="77777777" w:rsidR="00A94290" w:rsidRPr="00D953BE" w:rsidRDefault="00A94290" w:rsidP="00A94290">
      <w:pPr>
        <w:pStyle w:val="Sraopastraipa"/>
        <w:numPr>
          <w:ilvl w:val="2"/>
          <w:numId w:val="33"/>
        </w:numPr>
        <w:tabs>
          <w:tab w:val="left" w:pos="1276"/>
        </w:tabs>
        <w:suppressAutoHyphens/>
        <w:spacing w:after="120" w:line="240" w:lineRule="auto"/>
        <w:ind w:left="0" w:firstLine="567"/>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 xml:space="preserve">Jei siūlomas objektas turi nurodytą pranašumą:   </w:t>
      </w:r>
      <w:r w:rsidRPr="00D953BE">
        <w:rPr>
          <w:rFonts w:ascii="Times New Roman" w:hAnsi="Times New Roman" w:cs="Times New Roman"/>
          <w:bCs/>
          <w:i/>
          <w:color w:val="000000"/>
          <w:sz w:val="22"/>
          <w:szCs w:val="22"/>
        </w:rPr>
        <w:t>T = L</w:t>
      </w:r>
      <w:r w:rsidRPr="00D953BE">
        <w:rPr>
          <w:rFonts w:ascii="Times New Roman" w:hAnsi="Times New Roman" w:cs="Times New Roman"/>
          <w:bCs/>
          <w:color w:val="000000"/>
          <w:sz w:val="22"/>
          <w:szCs w:val="22"/>
        </w:rPr>
        <w:t xml:space="preserve"> </w:t>
      </w:r>
    </w:p>
    <w:p w14:paraId="6461BB5C" w14:textId="77777777" w:rsidR="00A94290" w:rsidRPr="00D953BE" w:rsidRDefault="00A94290" w:rsidP="00A94290">
      <w:pPr>
        <w:pStyle w:val="Sraopastraipa"/>
        <w:numPr>
          <w:ilvl w:val="2"/>
          <w:numId w:val="33"/>
        </w:numPr>
        <w:tabs>
          <w:tab w:val="left" w:pos="1276"/>
        </w:tabs>
        <w:suppressAutoHyphens/>
        <w:spacing w:after="120" w:line="240" w:lineRule="auto"/>
        <w:ind w:left="0" w:firstLine="567"/>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 xml:space="preserve">Jei siūlomas objektas neturi nurodyto pranašumo:  </w:t>
      </w:r>
      <w:r w:rsidRPr="00D953BE">
        <w:rPr>
          <w:rFonts w:ascii="Times New Roman" w:hAnsi="Times New Roman" w:cs="Times New Roman"/>
          <w:bCs/>
          <w:i/>
          <w:color w:val="000000"/>
          <w:sz w:val="22"/>
          <w:szCs w:val="22"/>
        </w:rPr>
        <w:t>T = L = 0</w:t>
      </w:r>
    </w:p>
    <w:p w14:paraId="145DB195" w14:textId="77777777" w:rsidR="00A94290" w:rsidRPr="00D953BE" w:rsidRDefault="00A94290" w:rsidP="00A94290">
      <w:pPr>
        <w:pStyle w:val="Sraopastraipa"/>
        <w:numPr>
          <w:ilvl w:val="1"/>
          <w:numId w:val="33"/>
        </w:numPr>
        <w:tabs>
          <w:tab w:val="left" w:pos="851"/>
        </w:tabs>
        <w:suppressAutoHyphens/>
        <w:spacing w:after="120" w:line="240" w:lineRule="auto"/>
        <w:ind w:left="0" w:firstLine="284"/>
        <w:jc w:val="both"/>
        <w:rPr>
          <w:rFonts w:ascii="Times New Roman" w:hAnsi="Times New Roman" w:cs="Times New Roman"/>
          <w:bCs/>
          <w:color w:val="000000"/>
          <w:sz w:val="22"/>
          <w:szCs w:val="22"/>
        </w:rPr>
      </w:pPr>
      <w:r w:rsidRPr="00D953BE">
        <w:rPr>
          <w:rFonts w:ascii="Times New Roman" w:hAnsi="Times New Roman" w:cs="Times New Roman"/>
          <w:bCs/>
          <w:color w:val="000000"/>
          <w:sz w:val="22"/>
          <w:szCs w:val="22"/>
        </w:rPr>
        <w:t>Pasiūlymo ekonominis naudingumas (kainos ir kokybės santykis) (E) apskaičiuojamas sudedant tiekėjo pasiūlymo kainos (K) ir techninio kriterijaus (T) balus:</w:t>
      </w:r>
    </w:p>
    <w:p w14:paraId="59AACC91" w14:textId="27CB699D" w:rsidR="00FA78CB" w:rsidRPr="00A94290" w:rsidRDefault="00A94290" w:rsidP="00A94290">
      <w:pPr>
        <w:spacing w:after="120"/>
        <w:jc w:val="center"/>
        <w:rPr>
          <w:rFonts w:ascii="Times New Roman" w:hAnsi="Times New Roman" w:cs="Times New Roman"/>
          <w:bCs/>
          <w:color w:val="000000"/>
          <w:sz w:val="22"/>
          <w:szCs w:val="22"/>
          <w:vertAlign w:val="subscript"/>
        </w:rPr>
      </w:pPr>
      <w:r w:rsidRPr="00D953BE">
        <w:rPr>
          <w:rFonts w:ascii="Times New Roman" w:hAnsi="Times New Roman" w:cs="Times New Roman"/>
          <w:bCs/>
          <w:color w:val="000000"/>
          <w:sz w:val="22"/>
          <w:szCs w:val="22"/>
        </w:rPr>
        <w:t>E=K+T</w:t>
      </w:r>
      <w:r w:rsidR="00FA78CB"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(-ams), ar kitam (-iems)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8E75F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8E75F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8E75F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8E75F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8E75F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8E75F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8E75F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8E75F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84C2E33" w:rsidR="00FF2E2A" w:rsidRDefault="00FF2E2A">
      <w:pP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br w:type="page"/>
      </w:r>
    </w:p>
    <w:p w14:paraId="40AD8452" w14:textId="32A7AE6C" w:rsidR="00FF2E2A" w:rsidRPr="00B76C48" w:rsidRDefault="00FF2E2A" w:rsidP="00FF2E2A">
      <w:pPr>
        <w:pStyle w:val="Antrat1"/>
        <w:spacing w:before="240"/>
        <w:jc w:val="right"/>
        <w:rPr>
          <w:rFonts w:ascii="Times New Roman" w:eastAsia="Calibri" w:hAnsi="Times New Roman" w:cs="Times New Roman"/>
          <w:b/>
          <w:bCs/>
          <w:color w:val="auto"/>
          <w:sz w:val="22"/>
          <w:szCs w:val="22"/>
        </w:rPr>
      </w:pPr>
      <w:r w:rsidRPr="00B76C48">
        <w:rPr>
          <w:rFonts w:ascii="Times New Roman" w:eastAsia="Calibri" w:hAnsi="Times New Roman" w:cs="Times New Roman"/>
          <w:b/>
          <w:bCs/>
          <w:color w:val="auto"/>
          <w:sz w:val="22"/>
          <w:szCs w:val="22"/>
        </w:rPr>
        <w:lastRenderedPageBreak/>
        <w:t>Pirkimo sąlygų 1</w:t>
      </w:r>
      <w:r>
        <w:rPr>
          <w:rFonts w:ascii="Times New Roman" w:eastAsia="Calibri" w:hAnsi="Times New Roman" w:cs="Times New Roman"/>
          <w:b/>
          <w:bCs/>
          <w:color w:val="auto"/>
          <w:sz w:val="22"/>
          <w:szCs w:val="22"/>
        </w:rPr>
        <w:t>1</w:t>
      </w:r>
      <w:r w:rsidRPr="00B76C48">
        <w:rPr>
          <w:rFonts w:ascii="Times New Roman" w:eastAsia="Calibri" w:hAnsi="Times New Roman" w:cs="Times New Roman"/>
          <w:b/>
          <w:bCs/>
          <w:color w:val="auto"/>
          <w:sz w:val="22"/>
          <w:szCs w:val="22"/>
        </w:rPr>
        <w:t xml:space="preserve"> priedas „</w:t>
      </w:r>
      <w:r>
        <w:rPr>
          <w:rFonts w:ascii="Times New Roman" w:eastAsia="Calibri" w:hAnsi="Times New Roman" w:cs="Times New Roman"/>
          <w:b/>
          <w:bCs/>
          <w:color w:val="auto"/>
          <w:sz w:val="22"/>
          <w:szCs w:val="22"/>
        </w:rPr>
        <w:t>Įrangos panaudos s</w:t>
      </w:r>
      <w:r w:rsidRPr="00B76C48">
        <w:rPr>
          <w:rFonts w:ascii="Times New Roman" w:eastAsia="Calibri" w:hAnsi="Times New Roman" w:cs="Times New Roman"/>
          <w:b/>
          <w:bCs/>
          <w:color w:val="auto"/>
          <w:sz w:val="22"/>
          <w:szCs w:val="22"/>
        </w:rPr>
        <w:t>utarties projektas“</w:t>
      </w:r>
    </w:p>
    <w:p w14:paraId="5BBA0E56" w14:textId="77777777" w:rsidR="00FF2E2A" w:rsidRPr="00E43092" w:rsidRDefault="00FF2E2A" w:rsidP="00FF2E2A">
      <w:pPr>
        <w:rPr>
          <w:rFonts w:ascii="Times New Roman" w:hAnsi="Times New Roman" w:cs="Times New Roman"/>
          <w:sz w:val="24"/>
          <w:szCs w:val="24"/>
        </w:rPr>
      </w:pPr>
    </w:p>
    <w:p w14:paraId="0BC4DD33" w14:textId="77777777" w:rsidR="00FF2E2A" w:rsidRPr="00E43092" w:rsidRDefault="00FF2E2A" w:rsidP="00FF2E2A">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5D9538B6" w14:textId="77777777"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5DD7" w14:textId="77777777" w:rsidR="00424E35" w:rsidRDefault="00424E35" w:rsidP="00D05666">
      <w:r>
        <w:separator/>
      </w:r>
    </w:p>
  </w:endnote>
  <w:endnote w:type="continuationSeparator" w:id="0">
    <w:p w14:paraId="73FCC0BF" w14:textId="77777777" w:rsidR="00424E35" w:rsidRDefault="00424E35" w:rsidP="00D05666">
      <w:r>
        <w:continuationSeparator/>
      </w:r>
    </w:p>
  </w:endnote>
  <w:endnote w:type="continuationNotice" w:id="1">
    <w:p w14:paraId="0F0118C8" w14:textId="77777777" w:rsidR="00424E35" w:rsidRDefault="00424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2BBAAC6C" w:rsidR="008E75F0" w:rsidRPr="00B76C48" w:rsidRDefault="008E75F0"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00CF3BD7">
          <w:rPr>
            <w:rFonts w:ascii="Times New Roman" w:hAnsi="Times New Roman" w:cs="Times New Roman"/>
            <w:noProof/>
            <w:sz w:val="22"/>
            <w:szCs w:val="22"/>
          </w:rPr>
          <w:t>2</w:t>
        </w:r>
        <w:r w:rsidR="00CF3BD7">
          <w:rPr>
            <w:rFonts w:ascii="Times New Roman" w:hAnsi="Times New Roman" w:cs="Times New Roman"/>
            <w:noProof/>
            <w:sz w:val="22"/>
            <w:szCs w:val="22"/>
          </w:rPr>
          <w:t>0</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8E75F0" w:rsidRDefault="008E75F0"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79C9" w14:textId="77777777" w:rsidR="00424E35" w:rsidRDefault="00424E35" w:rsidP="00D05666">
      <w:r>
        <w:separator/>
      </w:r>
    </w:p>
  </w:footnote>
  <w:footnote w:type="continuationSeparator" w:id="0">
    <w:p w14:paraId="3BC61FA3" w14:textId="77777777" w:rsidR="00424E35" w:rsidRDefault="00424E35" w:rsidP="00D05666">
      <w:r>
        <w:continuationSeparator/>
      </w:r>
    </w:p>
  </w:footnote>
  <w:footnote w:type="continuationNotice" w:id="1">
    <w:p w14:paraId="52CEE131" w14:textId="77777777" w:rsidR="00424E35" w:rsidRDefault="00424E35">
      <w:pPr>
        <w:spacing w:after="0" w:line="240" w:lineRule="auto"/>
      </w:pPr>
    </w:p>
  </w:footnote>
  <w:footnote w:id="2">
    <w:p w14:paraId="4C77E61B" w14:textId="77777777" w:rsidR="008E75F0" w:rsidRPr="00F72A24" w:rsidRDefault="008E75F0"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8E75F0" w:rsidRPr="00F72A24" w:rsidRDefault="008E75F0"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8E75F0" w:rsidRPr="00F72A24" w:rsidRDefault="008E75F0"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8E75F0" w:rsidRPr="00F72A24" w:rsidRDefault="008E75F0"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8E75F0" w:rsidRPr="00F72A24" w:rsidRDefault="008E75F0"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8E75F0" w:rsidRPr="00F72A24" w:rsidRDefault="008E75F0"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8E75F0" w:rsidRPr="00F72A24" w:rsidRDefault="008E75F0"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8E75F0" w:rsidRPr="00F72A24" w:rsidRDefault="008E75F0"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8E75F0" w:rsidRPr="00F72A24" w:rsidRDefault="008E75F0"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DEEEEFA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811D07"/>
    <w:multiLevelType w:val="hybridMultilevel"/>
    <w:tmpl w:val="902ED29C"/>
    <w:lvl w:ilvl="0" w:tplc="5B6A6D0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6C240C4"/>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2098480953">
    <w:abstractNumId w:val="8"/>
  </w:num>
  <w:num w:numId="2" w16cid:durableId="1130628288">
    <w:abstractNumId w:val="4"/>
  </w:num>
  <w:num w:numId="3" w16cid:durableId="360858069">
    <w:abstractNumId w:val="25"/>
  </w:num>
  <w:num w:numId="4" w16cid:durableId="1041251063">
    <w:abstractNumId w:val="28"/>
  </w:num>
  <w:num w:numId="5" w16cid:durableId="1341618860">
    <w:abstractNumId w:val="17"/>
  </w:num>
  <w:num w:numId="6" w16cid:durableId="1011907272">
    <w:abstractNumId w:val="22"/>
  </w:num>
  <w:num w:numId="7" w16cid:durableId="2102948158">
    <w:abstractNumId w:val="34"/>
  </w:num>
  <w:num w:numId="8" w16cid:durableId="1514682632">
    <w:abstractNumId w:val="32"/>
  </w:num>
  <w:num w:numId="9" w16cid:durableId="647438346">
    <w:abstractNumId w:val="31"/>
  </w:num>
  <w:num w:numId="10" w16cid:durableId="1359307889">
    <w:abstractNumId w:val="16"/>
  </w:num>
  <w:num w:numId="11" w16cid:durableId="597175863">
    <w:abstractNumId w:val="14"/>
  </w:num>
  <w:num w:numId="12" w16cid:durableId="2068531845">
    <w:abstractNumId w:val="12"/>
  </w:num>
  <w:num w:numId="13" w16cid:durableId="596640984">
    <w:abstractNumId w:val="13"/>
  </w:num>
  <w:num w:numId="14" w16cid:durableId="1464729939">
    <w:abstractNumId w:val="23"/>
  </w:num>
  <w:num w:numId="15" w16cid:durableId="1826702880">
    <w:abstractNumId w:val="27"/>
  </w:num>
  <w:num w:numId="16" w16cid:durableId="173809425">
    <w:abstractNumId w:val="10"/>
  </w:num>
  <w:num w:numId="17" w16cid:durableId="2132088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88981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62407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9787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175325">
    <w:abstractNumId w:val="35"/>
  </w:num>
  <w:num w:numId="22" w16cid:durableId="1447122396">
    <w:abstractNumId w:val="5"/>
  </w:num>
  <w:num w:numId="23" w16cid:durableId="394158196">
    <w:abstractNumId w:val="6"/>
  </w:num>
  <w:num w:numId="24" w16cid:durableId="2027054247">
    <w:abstractNumId w:val="7"/>
  </w:num>
  <w:num w:numId="25" w16cid:durableId="1978297882">
    <w:abstractNumId w:val="19"/>
  </w:num>
  <w:num w:numId="26" w16cid:durableId="537550465">
    <w:abstractNumId w:val="3"/>
  </w:num>
  <w:num w:numId="27" w16cid:durableId="1287463143">
    <w:abstractNumId w:val="18"/>
  </w:num>
  <w:num w:numId="28" w16cid:durableId="103617215">
    <w:abstractNumId w:val="1"/>
  </w:num>
  <w:num w:numId="29" w16cid:durableId="881287350">
    <w:abstractNumId w:val="2"/>
  </w:num>
  <w:num w:numId="30" w16cid:durableId="1629359905">
    <w:abstractNumId w:val="20"/>
  </w:num>
  <w:num w:numId="31" w16cid:durableId="69103003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9238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6718379">
    <w:abstractNumId w:val="9"/>
  </w:num>
  <w:num w:numId="34" w16cid:durableId="803616607">
    <w:abstractNumId w:val="15"/>
  </w:num>
  <w:num w:numId="35" w16cid:durableId="1760329309">
    <w:abstractNumId w:val="30"/>
  </w:num>
  <w:num w:numId="36" w16cid:durableId="491875418">
    <w:abstractNumId w:val="26"/>
  </w:num>
  <w:num w:numId="37" w16cid:durableId="1712067857">
    <w:abstractNumId w:val="29"/>
  </w:num>
  <w:num w:numId="38" w16cid:durableId="1961913931">
    <w:abstractNumId w:val="0"/>
  </w:num>
  <w:num w:numId="39" w16cid:durableId="1275140288">
    <w:abstractNumId w:val="33"/>
  </w:num>
  <w:num w:numId="40" w16cid:durableId="1448548509">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A3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9E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46D0"/>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6DA"/>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551"/>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5FA6"/>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4E3"/>
    <w:rsid w:val="00337CC1"/>
    <w:rsid w:val="003406FD"/>
    <w:rsid w:val="00340F7A"/>
    <w:rsid w:val="00341929"/>
    <w:rsid w:val="00341D9A"/>
    <w:rsid w:val="00343586"/>
    <w:rsid w:val="003436A3"/>
    <w:rsid w:val="00343AFE"/>
    <w:rsid w:val="0034460F"/>
    <w:rsid w:val="00344F46"/>
    <w:rsid w:val="00345141"/>
    <w:rsid w:val="003451F8"/>
    <w:rsid w:val="003453C2"/>
    <w:rsid w:val="00346079"/>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C79"/>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3"/>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54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4E35"/>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A3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E741A"/>
    <w:rsid w:val="005F00C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08F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5F0"/>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DE2"/>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326"/>
    <w:rsid w:val="00A934E0"/>
    <w:rsid w:val="00A93C5D"/>
    <w:rsid w:val="00A940CF"/>
    <w:rsid w:val="00A94290"/>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5"/>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7E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424"/>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3B54"/>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3BD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D66"/>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09"/>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E8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2E2A"/>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02A3D"/>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570446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356A60B-FBE7-4467-A991-3D34E01845BC}">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24</Pages>
  <Words>34939</Words>
  <Characters>19916</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7</cp:revision>
  <dcterms:created xsi:type="dcterms:W3CDTF">2025-04-25T10:55:00Z</dcterms:created>
  <dcterms:modified xsi:type="dcterms:W3CDTF">2025-08-04T12:27:00Z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