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A47CA" w14:textId="77777777" w:rsidR="00311DC1" w:rsidRPr="00C1511C" w:rsidRDefault="00C1511C" w:rsidP="00C1511C">
      <w:pPr>
        <w:jc w:val="right"/>
        <w:rPr>
          <w:rFonts w:ascii="Times New Roman" w:eastAsia="Calibri" w:hAnsi="Times New Roman" w:cs="Times New Roman"/>
          <w:color w:val="0070C0"/>
          <w:sz w:val="21"/>
          <w:szCs w:val="21"/>
          <w:lang w:val="lt-LT"/>
        </w:rPr>
      </w:pPr>
      <w:r w:rsidRPr="00C1511C">
        <w:rPr>
          <w:rFonts w:ascii="Times New Roman" w:eastAsia="Calibri" w:hAnsi="Times New Roman" w:cs="Times New Roman"/>
          <w:color w:val="0070C0"/>
          <w:sz w:val="21"/>
          <w:szCs w:val="21"/>
          <w:lang w:val="lt-LT"/>
        </w:rPr>
        <w:t>Pirkimo sąlygų 2 priedas „Techninė specifikacija”</w:t>
      </w:r>
    </w:p>
    <w:p w14:paraId="4B20C728" w14:textId="77777777" w:rsidR="00510176" w:rsidRDefault="00510176" w:rsidP="00E200B7">
      <w:pPr>
        <w:spacing w:after="0"/>
        <w:jc w:val="center"/>
        <w:rPr>
          <w:rFonts w:ascii="Times New Roman" w:eastAsia="Calibri" w:hAnsi="Times New Roman" w:cs="Times New Roman"/>
          <w:b/>
          <w:bCs/>
          <w:sz w:val="24"/>
          <w:szCs w:val="24"/>
          <w:lang w:val="lt-LT"/>
        </w:rPr>
      </w:pPr>
    </w:p>
    <w:p w14:paraId="43851AE8" w14:textId="77777777" w:rsidR="00E200B7" w:rsidRPr="00E200B7" w:rsidRDefault="00E200B7" w:rsidP="00E200B7">
      <w:pPr>
        <w:spacing w:after="0"/>
        <w:jc w:val="center"/>
        <w:rPr>
          <w:rFonts w:ascii="Times New Roman" w:eastAsia="Calibri" w:hAnsi="Times New Roman" w:cs="Times New Roman"/>
          <w:b/>
          <w:bCs/>
          <w:sz w:val="24"/>
          <w:szCs w:val="24"/>
          <w:lang w:val="lt-LT"/>
        </w:rPr>
      </w:pPr>
      <w:r w:rsidRPr="00E200B7">
        <w:rPr>
          <w:rFonts w:ascii="Times New Roman" w:eastAsia="Calibri" w:hAnsi="Times New Roman" w:cs="Times New Roman"/>
          <w:b/>
          <w:bCs/>
          <w:sz w:val="24"/>
          <w:szCs w:val="24"/>
          <w:lang w:val="lt-LT"/>
        </w:rPr>
        <w:t>TECHNINĖS SPECIFIKACIJOS TURINYS</w:t>
      </w:r>
    </w:p>
    <w:p w14:paraId="6465FF42" w14:textId="77777777" w:rsidR="00E200B7" w:rsidRDefault="00E200B7" w:rsidP="00E200B7">
      <w:pPr>
        <w:spacing w:after="0"/>
        <w:rPr>
          <w:rFonts w:ascii="Times New Roman" w:eastAsia="Calibri" w:hAnsi="Times New Roman" w:cs="Times New Roman"/>
          <w:color w:val="0070C0"/>
          <w:sz w:val="24"/>
          <w:szCs w:val="24"/>
          <w:lang w:val="lt-LT"/>
        </w:rPr>
      </w:pPr>
    </w:p>
    <w:p w14:paraId="37FE8408" w14:textId="2898EAA6" w:rsidR="00E200B7" w:rsidRPr="00887555" w:rsidRDefault="00510176" w:rsidP="00510176">
      <w:pPr>
        <w:pStyle w:val="Antrat1"/>
        <w:numPr>
          <w:ilvl w:val="0"/>
          <w:numId w:val="0"/>
        </w:numPr>
        <w:jc w:val="both"/>
        <w:rPr>
          <w:sz w:val="24"/>
          <w:szCs w:val="24"/>
          <w:lang w:val="lt-LT"/>
        </w:rPr>
      </w:pPr>
      <w:bookmarkStart w:id="0" w:name="_Toc202734869"/>
      <w:r w:rsidRPr="00510176">
        <w:rPr>
          <w:sz w:val="24"/>
          <w:szCs w:val="24"/>
          <w:lang w:val="lt-LT"/>
        </w:rPr>
        <w:t>I.</w:t>
      </w:r>
      <w:r w:rsidR="00897FB2">
        <w:rPr>
          <w:sz w:val="24"/>
          <w:szCs w:val="24"/>
          <w:lang w:val="lt-LT"/>
        </w:rPr>
        <w:t xml:space="preserve"> </w:t>
      </w:r>
      <w:r w:rsidR="00E200B7" w:rsidRPr="00887555">
        <w:rPr>
          <w:sz w:val="24"/>
          <w:szCs w:val="24"/>
          <w:lang w:val="lt-LT"/>
        </w:rPr>
        <w:t>Technologinės dalies specifikacija;</w:t>
      </w:r>
      <w:bookmarkEnd w:id="0"/>
    </w:p>
    <w:p w14:paraId="120616AA" w14:textId="789BB35C" w:rsidR="00887555" w:rsidRPr="00897FB2" w:rsidRDefault="00887555" w:rsidP="00887555">
      <w:pPr>
        <w:pStyle w:val="Sraotsinys"/>
        <w:rPr>
          <w:rFonts w:ascii="Times New Roman" w:hAnsi="Times New Roman" w:cs="Times New Roman"/>
          <w:lang w:eastAsia="en-US"/>
        </w:rPr>
      </w:pPr>
      <w:r w:rsidRPr="00897FB2">
        <w:rPr>
          <w:rFonts w:ascii="Times New Roman" w:hAnsi="Times New Roman" w:cs="Times New Roman"/>
          <w:lang w:eastAsia="en-US"/>
        </w:rPr>
        <w:t>1 priedas. Projektavimo užduotis.</w:t>
      </w:r>
    </w:p>
    <w:p w14:paraId="603E4695" w14:textId="0CD6E575" w:rsidR="00E200B7" w:rsidRPr="00510176" w:rsidRDefault="00510176" w:rsidP="00510176">
      <w:pPr>
        <w:pStyle w:val="Sraotsinys"/>
        <w:ind w:left="0"/>
        <w:jc w:val="both"/>
        <w:rPr>
          <w:rFonts w:ascii="Times New Roman" w:hAnsi="Times New Roman" w:cs="Times New Roman"/>
          <w:b/>
          <w:bCs/>
        </w:rPr>
      </w:pPr>
      <w:r w:rsidRPr="00510176">
        <w:rPr>
          <w:rFonts w:ascii="Times New Roman" w:hAnsi="Times New Roman" w:cs="Times New Roman"/>
          <w:b/>
          <w:bCs/>
        </w:rPr>
        <w:t xml:space="preserve">II. </w:t>
      </w:r>
      <w:r w:rsidR="00E200B7" w:rsidRPr="00510176">
        <w:rPr>
          <w:rFonts w:ascii="Times New Roman" w:hAnsi="Times New Roman" w:cs="Times New Roman"/>
          <w:b/>
          <w:bCs/>
        </w:rPr>
        <w:t>Bendroji techninė specifikacija</w:t>
      </w:r>
      <w:r>
        <w:rPr>
          <w:rFonts w:ascii="Times New Roman" w:hAnsi="Times New Roman" w:cs="Times New Roman"/>
          <w:b/>
          <w:bCs/>
        </w:rPr>
        <w:t>.</w:t>
      </w:r>
    </w:p>
    <w:p w14:paraId="5026A6FB" w14:textId="77777777" w:rsidR="00E200B7" w:rsidRDefault="00E200B7" w:rsidP="00E200B7">
      <w:pPr>
        <w:spacing w:after="0"/>
        <w:rPr>
          <w:rFonts w:ascii="Times New Roman" w:eastAsia="Times New Roman" w:hAnsi="Times New Roman" w:cs="Times New Roman"/>
          <w:b/>
          <w:bCs/>
          <w:iCs/>
          <w:caps/>
          <w:sz w:val="24"/>
          <w:szCs w:val="24"/>
          <w:lang w:val="lt-LT"/>
        </w:rPr>
      </w:pPr>
    </w:p>
    <w:p w14:paraId="75E0D7C0" w14:textId="77777777" w:rsidR="00E200B7" w:rsidRDefault="00E200B7" w:rsidP="00E200B7">
      <w:pPr>
        <w:spacing w:after="0"/>
        <w:ind w:left="360"/>
        <w:rPr>
          <w:rFonts w:ascii="Times New Roman" w:eastAsia="Times New Roman" w:hAnsi="Times New Roman" w:cs="Times New Roman"/>
          <w:b/>
          <w:bCs/>
          <w:iCs/>
          <w:caps/>
          <w:sz w:val="24"/>
          <w:szCs w:val="24"/>
          <w:lang w:val="lt-LT"/>
        </w:rPr>
      </w:pPr>
    </w:p>
    <w:p w14:paraId="4DC1E885" w14:textId="441F353D" w:rsidR="00C1511C" w:rsidRPr="00C1511C" w:rsidRDefault="00C1511C" w:rsidP="00C1511C">
      <w:pPr>
        <w:numPr>
          <w:ilvl w:val="0"/>
          <w:numId w:val="1"/>
        </w:numPr>
        <w:spacing w:after="0"/>
        <w:jc w:val="center"/>
        <w:rPr>
          <w:rFonts w:ascii="Times New Roman" w:eastAsia="Times New Roman" w:hAnsi="Times New Roman" w:cs="Times New Roman"/>
          <w:b/>
          <w:bCs/>
          <w:iCs/>
          <w:caps/>
          <w:sz w:val="24"/>
          <w:szCs w:val="24"/>
          <w:lang w:val="lt-LT"/>
        </w:rPr>
      </w:pPr>
      <w:r w:rsidRPr="00C1511C">
        <w:rPr>
          <w:rFonts w:ascii="Times New Roman" w:eastAsia="Times New Roman" w:hAnsi="Times New Roman" w:cs="Times New Roman"/>
          <w:b/>
          <w:bCs/>
          <w:iCs/>
          <w:caps/>
          <w:sz w:val="24"/>
          <w:szCs w:val="24"/>
          <w:lang w:val="lt-LT"/>
        </w:rPr>
        <w:t xml:space="preserve">ŠILALĖS rajono </w:t>
      </w:r>
      <w:r w:rsidR="007B0B0B">
        <w:rPr>
          <w:rFonts w:ascii="Times New Roman" w:eastAsia="Times New Roman" w:hAnsi="Times New Roman" w:cs="Times New Roman"/>
          <w:b/>
          <w:bCs/>
          <w:iCs/>
          <w:caps/>
          <w:sz w:val="24"/>
          <w:szCs w:val="24"/>
          <w:lang w:val="lt-LT"/>
        </w:rPr>
        <w:t xml:space="preserve">PAJŪRALIO </w:t>
      </w:r>
      <w:r w:rsidRPr="00C1511C">
        <w:rPr>
          <w:rFonts w:ascii="Times New Roman" w:eastAsia="Times New Roman" w:hAnsi="Times New Roman" w:cs="Times New Roman"/>
          <w:b/>
          <w:bCs/>
          <w:iCs/>
          <w:caps/>
          <w:sz w:val="24"/>
          <w:szCs w:val="24"/>
          <w:lang w:val="lt-LT"/>
        </w:rPr>
        <w:t xml:space="preserve"> K.  nuotekų valymo įrenginių REKONSTRUKCIJOS </w:t>
      </w:r>
    </w:p>
    <w:p w14:paraId="23021541" w14:textId="77777777" w:rsidR="00C1511C" w:rsidRPr="00C1511C" w:rsidRDefault="00C1511C" w:rsidP="00C1511C">
      <w:pPr>
        <w:spacing w:after="0"/>
        <w:ind w:left="1080"/>
        <w:jc w:val="center"/>
        <w:rPr>
          <w:rFonts w:ascii="Times New Roman" w:eastAsia="Times New Roman" w:hAnsi="Times New Roman" w:cs="Times New Roman"/>
          <w:b/>
          <w:bCs/>
          <w:iCs/>
          <w:caps/>
          <w:sz w:val="24"/>
          <w:szCs w:val="24"/>
          <w:lang w:val="lt-LT"/>
        </w:rPr>
      </w:pPr>
      <w:r w:rsidRPr="00C1511C">
        <w:rPr>
          <w:rFonts w:ascii="Times New Roman" w:eastAsia="Times New Roman" w:hAnsi="Times New Roman" w:cs="Times New Roman"/>
          <w:b/>
          <w:bCs/>
          <w:iCs/>
          <w:caps/>
          <w:sz w:val="24"/>
          <w:szCs w:val="24"/>
          <w:lang w:val="lt-LT"/>
        </w:rPr>
        <w:t>technologinės dalies specifikacija</w:t>
      </w:r>
    </w:p>
    <w:p w14:paraId="21F61769" w14:textId="77777777" w:rsidR="00C1511C" w:rsidRPr="00C1511C" w:rsidRDefault="00C1511C" w:rsidP="00C1511C">
      <w:pPr>
        <w:rPr>
          <w:rFonts w:ascii="Times New Roman" w:hAnsi="Times New Roman" w:cs="Times New Roman"/>
          <w:sz w:val="24"/>
          <w:szCs w:val="24"/>
          <w:lang w:val="lt-LT"/>
        </w:rPr>
      </w:pPr>
    </w:p>
    <w:p w14:paraId="4A7C9945" w14:textId="1090AE96" w:rsidR="006E7D72" w:rsidRPr="006E7D72" w:rsidRDefault="00C1511C" w:rsidP="006E7D72">
      <w:pPr>
        <w:ind w:firstLine="709"/>
        <w:jc w:val="both"/>
        <w:rPr>
          <w:rFonts w:ascii="Times New Roman" w:hAnsi="Times New Roman" w:cs="Times New Roman"/>
          <w:sz w:val="24"/>
          <w:szCs w:val="24"/>
          <w:lang w:val="lt-LT"/>
        </w:rPr>
      </w:pPr>
      <w:r w:rsidRPr="006E7D72">
        <w:rPr>
          <w:rFonts w:ascii="Times New Roman" w:hAnsi="Times New Roman" w:cs="Times New Roman"/>
          <w:sz w:val="24"/>
          <w:szCs w:val="24"/>
          <w:lang w:val="lt-LT"/>
        </w:rPr>
        <w:t>Šilalės r. sav.</w:t>
      </w:r>
      <w:r w:rsidR="007B0B0B" w:rsidRPr="006E7D72">
        <w:rPr>
          <w:rFonts w:ascii="Times New Roman" w:hAnsi="Times New Roman" w:cs="Times New Roman"/>
          <w:sz w:val="24"/>
          <w:szCs w:val="24"/>
          <w:lang w:val="lt-LT"/>
        </w:rPr>
        <w:t>, Kvėdarnos sen., Pajūralio k. planuojama atlikti esamos buitinių nuotekų valyklos rekonstrukciją, kurios našumas po rekonstrukcijos darbų sudarys 55 m</w:t>
      </w:r>
      <w:r w:rsidR="007B0B0B" w:rsidRPr="00963F36">
        <w:rPr>
          <w:rFonts w:ascii="Times New Roman" w:hAnsi="Times New Roman" w:cs="Times New Roman"/>
          <w:sz w:val="24"/>
          <w:szCs w:val="24"/>
          <w:vertAlign w:val="superscript"/>
          <w:lang w:val="lt-LT"/>
        </w:rPr>
        <w:t>3</w:t>
      </w:r>
      <w:r w:rsidR="007B0B0B" w:rsidRPr="006E7D72">
        <w:rPr>
          <w:rFonts w:ascii="Times New Roman" w:hAnsi="Times New Roman" w:cs="Times New Roman"/>
          <w:sz w:val="24"/>
          <w:szCs w:val="24"/>
          <w:lang w:val="lt-LT"/>
        </w:rPr>
        <w:t>/d.</w:t>
      </w:r>
      <w:r w:rsidR="006E7D72" w:rsidRPr="006E7D72">
        <w:rPr>
          <w:rFonts w:ascii="Times New Roman" w:hAnsi="Times New Roman" w:cs="Times New Roman"/>
          <w:sz w:val="24"/>
          <w:szCs w:val="24"/>
          <w:lang w:val="lt-LT"/>
        </w:rPr>
        <w:t xml:space="preserve"> Prie nuotekų tinklų šiuo metu yra prisijungę 65 būstai arba 137 gyventojai. Prie naujai projektuojamų nuotekų tinklų planuojama prijungti apie 66 būstų, tada prie buitinių nuotekų valyklos būtų prijungta apie 131 būstas.  Preliminariai apskaičiuota, kad į Pajūralio k. centralizuotais nuotekų šalinimo tinklais bus surenkama </w:t>
      </w:r>
      <w:r w:rsidR="00887555">
        <w:rPr>
          <w:rFonts w:ascii="Times New Roman" w:hAnsi="Times New Roman" w:cs="Times New Roman"/>
          <w:sz w:val="24"/>
          <w:szCs w:val="24"/>
          <w:lang w:val="lt-LT"/>
        </w:rPr>
        <w:t xml:space="preserve">apie </w:t>
      </w:r>
      <w:r w:rsidR="006E7D72" w:rsidRPr="006E7D72">
        <w:rPr>
          <w:rFonts w:ascii="Times New Roman" w:hAnsi="Times New Roman" w:cs="Times New Roman"/>
          <w:sz w:val="24"/>
          <w:szCs w:val="24"/>
          <w:lang w:val="lt-LT"/>
        </w:rPr>
        <w:t>48,26 m</w:t>
      </w:r>
      <w:r w:rsidR="006E7D72" w:rsidRPr="00963F36">
        <w:rPr>
          <w:rFonts w:ascii="Times New Roman" w:hAnsi="Times New Roman" w:cs="Times New Roman"/>
          <w:sz w:val="24"/>
          <w:szCs w:val="24"/>
          <w:vertAlign w:val="superscript"/>
          <w:lang w:val="lt-LT"/>
        </w:rPr>
        <w:t>3</w:t>
      </w:r>
      <w:r w:rsidR="006E7D72" w:rsidRPr="006E7D72">
        <w:rPr>
          <w:rFonts w:ascii="Times New Roman" w:hAnsi="Times New Roman" w:cs="Times New Roman"/>
          <w:sz w:val="24"/>
          <w:szCs w:val="24"/>
          <w:lang w:val="lt-LT"/>
        </w:rPr>
        <w:t>/d nuotekų, į nuotekų valymo įrenginius bus atvežama iki 5m</w:t>
      </w:r>
      <w:r w:rsidR="006E7D72" w:rsidRPr="00963F36">
        <w:rPr>
          <w:rFonts w:ascii="Times New Roman" w:hAnsi="Times New Roman" w:cs="Times New Roman"/>
          <w:sz w:val="24"/>
          <w:szCs w:val="24"/>
          <w:vertAlign w:val="superscript"/>
          <w:lang w:val="lt-LT"/>
        </w:rPr>
        <w:t>3</w:t>
      </w:r>
      <w:r w:rsidR="006E7D72" w:rsidRPr="006E7D72">
        <w:rPr>
          <w:rFonts w:ascii="Times New Roman" w:hAnsi="Times New Roman" w:cs="Times New Roman"/>
          <w:sz w:val="24"/>
          <w:szCs w:val="24"/>
          <w:lang w:val="lt-LT"/>
        </w:rPr>
        <w:t>/d nuotekų iš aplinkinių teritorijų gyventojų, kurie neturi galimybės naudotis centralizuoto nuotekų surinkimo paslaugomis. Bendras nuotekų valykloje planuojamas valyti nuotekų kiekis po tinklų plėtros ir valymo įrenginių rekonstravimo bus 53,26m</w:t>
      </w:r>
      <w:r w:rsidR="006E7D72" w:rsidRPr="00963F36">
        <w:rPr>
          <w:rFonts w:ascii="Times New Roman" w:hAnsi="Times New Roman" w:cs="Times New Roman"/>
          <w:sz w:val="24"/>
          <w:szCs w:val="24"/>
          <w:vertAlign w:val="superscript"/>
          <w:lang w:val="lt-LT"/>
        </w:rPr>
        <w:t>3</w:t>
      </w:r>
      <w:r w:rsidR="006E7D72" w:rsidRPr="006E7D72">
        <w:rPr>
          <w:rFonts w:ascii="Times New Roman" w:hAnsi="Times New Roman" w:cs="Times New Roman"/>
          <w:sz w:val="24"/>
          <w:szCs w:val="24"/>
          <w:lang w:val="lt-LT"/>
        </w:rPr>
        <w:t>/d, valykla parenkama 55m</w:t>
      </w:r>
      <w:r w:rsidR="006E7D72" w:rsidRPr="00963F36">
        <w:rPr>
          <w:rFonts w:ascii="Times New Roman" w:hAnsi="Times New Roman" w:cs="Times New Roman"/>
          <w:sz w:val="24"/>
          <w:szCs w:val="24"/>
          <w:vertAlign w:val="superscript"/>
          <w:lang w:val="lt-LT"/>
        </w:rPr>
        <w:t>3</w:t>
      </w:r>
      <w:r w:rsidR="006E7D72" w:rsidRPr="006E7D72">
        <w:rPr>
          <w:rFonts w:ascii="Times New Roman" w:hAnsi="Times New Roman" w:cs="Times New Roman"/>
          <w:sz w:val="24"/>
          <w:szCs w:val="24"/>
          <w:lang w:val="lt-LT"/>
        </w:rPr>
        <w:t>/d našumo.</w:t>
      </w:r>
    </w:p>
    <w:p w14:paraId="33141A2C" w14:textId="77777777" w:rsidR="00C1511C" w:rsidRPr="00C1511C" w:rsidRDefault="00C1511C" w:rsidP="00E055B3">
      <w:pPr>
        <w:numPr>
          <w:ilvl w:val="0"/>
          <w:numId w:val="3"/>
        </w:numPr>
        <w:spacing w:after="0"/>
        <w:rPr>
          <w:rFonts w:ascii="Times New Roman" w:hAnsi="Times New Roman" w:cs="Times New Roman"/>
          <w:b/>
          <w:bCs/>
          <w:sz w:val="24"/>
          <w:szCs w:val="24"/>
          <w:lang w:val="lt-LT"/>
        </w:rPr>
      </w:pPr>
      <w:r w:rsidRPr="00C1511C">
        <w:rPr>
          <w:rFonts w:ascii="Times New Roman" w:hAnsi="Times New Roman" w:cs="Times New Roman"/>
          <w:b/>
          <w:bCs/>
          <w:sz w:val="24"/>
          <w:szCs w:val="24"/>
          <w:lang w:val="lt-LT"/>
        </w:rPr>
        <w:t>Projektiniai nuotekų valyklos parametrai</w:t>
      </w:r>
    </w:p>
    <w:p w14:paraId="253CCC73" w14:textId="3CE30A4A" w:rsidR="00C1511C" w:rsidRPr="00C1511C" w:rsidRDefault="006E7D72" w:rsidP="00E055B3">
      <w:pPr>
        <w:spacing w:after="0"/>
        <w:rPr>
          <w:rFonts w:ascii="Times New Roman" w:hAnsi="Times New Roman" w:cs="Times New Roman"/>
          <w:sz w:val="24"/>
          <w:szCs w:val="24"/>
          <w:lang w:val="lt-LT"/>
        </w:rPr>
      </w:pPr>
      <w:r>
        <w:rPr>
          <w:rFonts w:ascii="Times New Roman" w:hAnsi="Times New Roman" w:cs="Times New Roman"/>
          <w:sz w:val="24"/>
          <w:szCs w:val="24"/>
          <w:lang w:val="lt-LT"/>
        </w:rPr>
        <w:t>Pajūralio</w:t>
      </w:r>
      <w:r w:rsidR="00C1511C" w:rsidRPr="00C1511C">
        <w:rPr>
          <w:rFonts w:ascii="Times New Roman" w:hAnsi="Times New Roman" w:cs="Times New Roman"/>
          <w:sz w:val="24"/>
          <w:szCs w:val="24"/>
          <w:lang w:val="lt-LT"/>
        </w:rPr>
        <w:t xml:space="preserve"> k. nuotekų valymo įrenginių </w:t>
      </w:r>
      <w:r>
        <w:rPr>
          <w:rFonts w:ascii="Times New Roman" w:hAnsi="Times New Roman" w:cs="Times New Roman"/>
          <w:sz w:val="24"/>
          <w:szCs w:val="24"/>
          <w:lang w:val="lt-LT"/>
        </w:rPr>
        <w:t xml:space="preserve">rekonstrukcijos </w:t>
      </w:r>
      <w:r w:rsidR="00C1511C" w:rsidRPr="00C1511C">
        <w:rPr>
          <w:rFonts w:ascii="Times New Roman" w:hAnsi="Times New Roman" w:cs="Times New Roman"/>
          <w:sz w:val="24"/>
          <w:szCs w:val="24"/>
          <w:lang w:val="lt-LT"/>
        </w:rPr>
        <w:t xml:space="preserve"> projekte numatoma įrengti:</w:t>
      </w:r>
    </w:p>
    <w:p w14:paraId="287C0FAD"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nešmenų sulaikymo krepšį (1 vnt.);</w:t>
      </w:r>
    </w:p>
    <w:p w14:paraId="3A7226A8"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grandies apvedimo liniją (1 vnt.);</w:t>
      </w:r>
    </w:p>
    <w:p w14:paraId="4841C775"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orapūtinę (1 vnt.);</w:t>
      </w:r>
    </w:p>
    <w:p w14:paraId="1E8DB7D6"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grandis (su uždengimu) (2 vnt.);</w:t>
      </w:r>
    </w:p>
    <w:p w14:paraId="3DD24889"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antrinius nusodintuvus (su uždengimu) (2 vnt.);</w:t>
      </w:r>
    </w:p>
    <w:p w14:paraId="473587A9"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perteklinio dumblo aerobinio stabilizavimo/tankinimo talpą (su uždengimu) (1 vnt.);</w:t>
      </w:r>
    </w:p>
    <w:p w14:paraId="6BA23AB4"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mėginių paėmimo vietas (2 vnt.);</w:t>
      </w:r>
    </w:p>
    <w:p w14:paraId="49B30333"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išvalytų nuotekų debito apskaitos mazgą (1 vnt.);</w:t>
      </w:r>
    </w:p>
    <w:p w14:paraId="738EA672"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išleistuvą (1 vnt.)</w:t>
      </w:r>
    </w:p>
    <w:p w14:paraId="647E4519" w14:textId="77777777" w:rsidR="006E7D72" w:rsidRDefault="006E7D72" w:rsidP="00E055B3">
      <w:pPr>
        <w:spacing w:after="0"/>
        <w:rPr>
          <w:rFonts w:ascii="Times New Roman" w:hAnsi="Times New Roman" w:cs="Times New Roman"/>
          <w:sz w:val="24"/>
          <w:szCs w:val="24"/>
          <w:lang w:val="lt-LT"/>
        </w:rPr>
      </w:pPr>
    </w:p>
    <w:p w14:paraId="42946B56" w14:textId="76EFDC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Projektiniai </w:t>
      </w:r>
      <w:r w:rsidR="006E7D72">
        <w:rPr>
          <w:rFonts w:ascii="Times New Roman" w:hAnsi="Times New Roman" w:cs="Times New Roman"/>
          <w:sz w:val="24"/>
          <w:szCs w:val="24"/>
          <w:lang w:val="lt-LT"/>
        </w:rPr>
        <w:t>Pajūralio k.</w:t>
      </w:r>
      <w:r w:rsidRPr="00C1511C">
        <w:rPr>
          <w:rFonts w:ascii="Times New Roman" w:hAnsi="Times New Roman" w:cs="Times New Roman"/>
          <w:sz w:val="24"/>
          <w:szCs w:val="24"/>
          <w:lang w:val="lt-LT"/>
        </w:rPr>
        <w:t xml:space="preserve"> nuotekų valyklos duomenys pateikiami 1-oje lentelėje.</w:t>
      </w:r>
    </w:p>
    <w:p w14:paraId="52E688E6" w14:textId="77777777" w:rsidR="00C1511C" w:rsidRPr="00C1511C" w:rsidRDefault="00C1511C" w:rsidP="00E055B3">
      <w:pPr>
        <w:spacing w:after="0"/>
        <w:rPr>
          <w:rFonts w:ascii="Times New Roman" w:hAnsi="Times New Roman" w:cs="Times New Roman"/>
          <w:b/>
          <w:bCs/>
          <w:sz w:val="24"/>
          <w:szCs w:val="24"/>
          <w:lang w:val="lt-LT"/>
        </w:rPr>
      </w:pPr>
      <w:bookmarkStart w:id="1" w:name="_Toc196225470"/>
      <w:r w:rsidRPr="00C1511C">
        <w:rPr>
          <w:rFonts w:ascii="Times New Roman" w:hAnsi="Times New Roman" w:cs="Times New Roman"/>
          <w:b/>
          <w:bCs/>
          <w:sz w:val="24"/>
          <w:szCs w:val="24"/>
          <w:lang w:val="lt-LT"/>
        </w:rPr>
        <w:t>1 lentelė. Projektiniai nuotekų valyklos parametrai</w:t>
      </w:r>
      <w:bookmarkEnd w:id="1"/>
    </w:p>
    <w:tbl>
      <w:tblPr>
        <w:tblW w:w="9628" w:type="dxa"/>
        <w:tblCellMar>
          <w:left w:w="10" w:type="dxa"/>
          <w:right w:w="10" w:type="dxa"/>
        </w:tblCellMar>
        <w:tblLook w:val="04A0" w:firstRow="1" w:lastRow="0" w:firstColumn="1" w:lastColumn="0" w:noHBand="0" w:noVBand="1"/>
      </w:tblPr>
      <w:tblGrid>
        <w:gridCol w:w="846"/>
        <w:gridCol w:w="4819"/>
        <w:gridCol w:w="1560"/>
        <w:gridCol w:w="2403"/>
      </w:tblGrid>
      <w:tr w:rsidR="00DF3A33" w:rsidRPr="00F15FFA" w14:paraId="7BB1B03F" w14:textId="77777777" w:rsidTr="00DF3A33">
        <w:tc>
          <w:tcPr>
            <w:tcW w:w="846" w:type="dxa"/>
            <w:tcBorders>
              <w:top w:val="single" w:sz="4" w:space="0" w:color="000000"/>
              <w:left w:val="single" w:sz="4" w:space="0" w:color="000000"/>
              <w:bottom w:val="single" w:sz="4" w:space="0" w:color="000000"/>
              <w:right w:val="single" w:sz="4" w:space="0" w:color="000000"/>
            </w:tcBorders>
          </w:tcPr>
          <w:p w14:paraId="53D61C93" w14:textId="77777777" w:rsidR="00DF3A33" w:rsidRPr="00F15FFA" w:rsidRDefault="00DF3A33" w:rsidP="00E055B3">
            <w:pPr>
              <w:spacing w:after="0"/>
              <w:rPr>
                <w:rFonts w:ascii="Times New Roman" w:hAnsi="Times New Roman" w:cs="Times New Roman"/>
                <w:b/>
                <w:bCs/>
                <w:lang w:val="lt-LT"/>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EC468" w14:textId="71473556" w:rsidR="00DF3A33" w:rsidRPr="00F15FFA" w:rsidRDefault="00DF3A33" w:rsidP="00E055B3">
            <w:pPr>
              <w:spacing w:after="0"/>
              <w:rPr>
                <w:rFonts w:ascii="Times New Roman" w:hAnsi="Times New Roman" w:cs="Times New Roman"/>
                <w:b/>
                <w:bCs/>
                <w:lang w:val="lt-LT"/>
              </w:rPr>
            </w:pPr>
            <w:r w:rsidRPr="00F15FFA">
              <w:rPr>
                <w:rFonts w:ascii="Times New Roman" w:hAnsi="Times New Roman" w:cs="Times New Roman"/>
                <w:b/>
                <w:bCs/>
                <w:lang w:val="lt-LT"/>
              </w:rPr>
              <w:t>Projektiniai parametrai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1B65A" w14:textId="77777777" w:rsidR="00DF3A33" w:rsidRPr="00F15FFA" w:rsidRDefault="00DF3A33" w:rsidP="00E055B3">
            <w:pPr>
              <w:spacing w:after="0"/>
              <w:rPr>
                <w:rFonts w:ascii="Times New Roman" w:hAnsi="Times New Roman" w:cs="Times New Roman"/>
                <w:b/>
                <w:bCs/>
                <w:lang w:val="lt-LT"/>
              </w:rPr>
            </w:pPr>
            <w:r w:rsidRPr="00F15FFA">
              <w:rPr>
                <w:rFonts w:ascii="Times New Roman" w:hAnsi="Times New Roman" w:cs="Times New Roman"/>
                <w:b/>
                <w:bCs/>
                <w:lang w:val="lt-LT"/>
              </w:rPr>
              <w:t>Mato vnt.</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D7C2D" w14:textId="77777777" w:rsidR="00DF3A33" w:rsidRPr="00F15FFA" w:rsidRDefault="00DF3A33" w:rsidP="00E055B3">
            <w:pPr>
              <w:spacing w:after="0"/>
              <w:rPr>
                <w:rFonts w:ascii="Times New Roman" w:hAnsi="Times New Roman" w:cs="Times New Roman"/>
                <w:b/>
                <w:bCs/>
                <w:lang w:val="lt-LT"/>
              </w:rPr>
            </w:pPr>
            <w:r w:rsidRPr="00F15FFA">
              <w:rPr>
                <w:rFonts w:ascii="Times New Roman" w:hAnsi="Times New Roman" w:cs="Times New Roman"/>
                <w:b/>
                <w:bCs/>
                <w:lang w:val="lt-LT"/>
              </w:rPr>
              <w:t xml:space="preserve">Reikšmė </w:t>
            </w:r>
          </w:p>
        </w:tc>
      </w:tr>
      <w:tr w:rsidR="00DD113F" w:rsidRPr="00F15FFA" w14:paraId="29DD65DE" w14:textId="77777777" w:rsidTr="00DF3A33">
        <w:tc>
          <w:tcPr>
            <w:tcW w:w="846" w:type="dxa"/>
            <w:tcBorders>
              <w:top w:val="single" w:sz="4" w:space="0" w:color="000000"/>
              <w:left w:val="single" w:sz="4" w:space="0" w:color="000000"/>
              <w:bottom w:val="single" w:sz="4" w:space="0" w:color="000000"/>
              <w:right w:val="single" w:sz="4" w:space="0" w:color="000000"/>
            </w:tcBorders>
          </w:tcPr>
          <w:p w14:paraId="3127F34C" w14:textId="2CC5F339" w:rsidR="00DD113F" w:rsidRPr="00F15FFA" w:rsidRDefault="00F15FFA" w:rsidP="00E055B3">
            <w:pPr>
              <w:spacing w:after="0"/>
              <w:rPr>
                <w:rFonts w:ascii="Times New Roman" w:hAnsi="Times New Roman" w:cs="Times New Roman"/>
                <w:b/>
                <w:bCs/>
                <w:lang w:val="lt-LT"/>
              </w:rPr>
            </w:pPr>
            <w:r w:rsidRPr="00F15FFA">
              <w:rPr>
                <w:rFonts w:ascii="Times New Roman" w:hAnsi="Times New Roman" w:cs="Times New Roman"/>
                <w:b/>
                <w:bCs/>
                <w:lang w:val="lt-LT"/>
              </w:rPr>
              <w:t>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C3842" w14:textId="77777777" w:rsidR="00DD113F" w:rsidRPr="00F15FFA" w:rsidRDefault="00DD113F" w:rsidP="00DD113F">
            <w:pPr>
              <w:autoSpaceDE w:val="0"/>
              <w:autoSpaceDN w:val="0"/>
              <w:adjustRightInd w:val="0"/>
              <w:spacing w:after="0" w:line="240" w:lineRule="auto"/>
              <w:rPr>
                <w:rFonts w:ascii="Times New Roman" w:hAnsi="Times New Roman" w:cs="Times New Roman"/>
                <w:lang w:val="lt-LT"/>
              </w:rPr>
            </w:pPr>
            <w:r w:rsidRPr="00F15FFA">
              <w:rPr>
                <w:rFonts w:ascii="Times New Roman" w:hAnsi="Times New Roman" w:cs="Times New Roman"/>
                <w:lang w:val="lt-LT"/>
              </w:rPr>
              <w:t>Ekvivalentinis gyventojų</w:t>
            </w:r>
          </w:p>
          <w:p w14:paraId="6186FE49" w14:textId="77777777" w:rsidR="00DD113F" w:rsidRPr="00F15FFA" w:rsidRDefault="00DD113F" w:rsidP="00DD113F">
            <w:pPr>
              <w:autoSpaceDE w:val="0"/>
              <w:autoSpaceDN w:val="0"/>
              <w:adjustRightInd w:val="0"/>
              <w:spacing w:after="0" w:line="240" w:lineRule="auto"/>
              <w:rPr>
                <w:rFonts w:ascii="Times New Roman" w:hAnsi="Times New Roman" w:cs="Times New Roman"/>
                <w:lang w:val="lt-LT"/>
              </w:rPr>
            </w:pPr>
            <w:r w:rsidRPr="00F15FFA">
              <w:rPr>
                <w:rFonts w:ascii="Times New Roman" w:hAnsi="Times New Roman" w:cs="Times New Roman"/>
                <w:lang w:val="lt-LT"/>
              </w:rPr>
              <w:t>skaičius, pagal BDS5</w:t>
            </w:r>
          </w:p>
          <w:p w14:paraId="64AD82F3" w14:textId="4A60D80A" w:rsidR="00DD113F" w:rsidRPr="00F15FFA" w:rsidRDefault="00DD113F" w:rsidP="00DD113F">
            <w:pPr>
              <w:spacing w:after="0"/>
              <w:rPr>
                <w:rFonts w:ascii="Times New Roman" w:hAnsi="Times New Roman" w:cs="Times New Roman"/>
                <w:b/>
                <w:bCs/>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58408" w14:textId="4F4AB0CC" w:rsidR="00DD113F" w:rsidRPr="00F15FFA" w:rsidRDefault="00DD113F" w:rsidP="00E055B3">
            <w:pPr>
              <w:spacing w:after="0"/>
              <w:rPr>
                <w:rFonts w:ascii="Times New Roman" w:hAnsi="Times New Roman" w:cs="Times New Roman"/>
                <w:b/>
                <w:bCs/>
                <w:lang w:val="lt-LT"/>
              </w:rPr>
            </w:pPr>
            <w:r w:rsidRPr="00F15FFA">
              <w:rPr>
                <w:rFonts w:ascii="Times New Roman" w:hAnsi="Times New Roman" w:cs="Times New Roman"/>
                <w:lang w:val="lt-LT"/>
              </w:rPr>
              <w:t xml:space="preserve">Gyv. </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72C5A" w14:textId="7F6D641D" w:rsidR="00DD113F" w:rsidRPr="00F15FFA" w:rsidRDefault="00DD113F" w:rsidP="00E055B3">
            <w:pPr>
              <w:spacing w:after="0"/>
              <w:rPr>
                <w:rFonts w:ascii="Times New Roman" w:hAnsi="Times New Roman" w:cs="Times New Roman"/>
                <w:b/>
                <w:bCs/>
                <w:lang w:val="lt-LT"/>
              </w:rPr>
            </w:pPr>
            <w:r w:rsidRPr="00F15FFA">
              <w:rPr>
                <w:rFonts w:ascii="Times New Roman" w:hAnsi="Times New Roman" w:cs="Times New Roman"/>
                <w:lang w:val="lt-LT"/>
              </w:rPr>
              <w:t>276</w:t>
            </w:r>
          </w:p>
        </w:tc>
      </w:tr>
      <w:tr w:rsidR="00DD113F" w:rsidRPr="00F15FFA" w14:paraId="7A3FC4E1" w14:textId="77777777" w:rsidTr="00DF3A33">
        <w:tc>
          <w:tcPr>
            <w:tcW w:w="846" w:type="dxa"/>
            <w:tcBorders>
              <w:top w:val="single" w:sz="4" w:space="0" w:color="000000"/>
              <w:left w:val="single" w:sz="4" w:space="0" w:color="000000"/>
              <w:bottom w:val="single" w:sz="4" w:space="0" w:color="000000"/>
              <w:right w:val="single" w:sz="4" w:space="0" w:color="000000"/>
            </w:tcBorders>
          </w:tcPr>
          <w:p w14:paraId="2E2715B8" w14:textId="77777777" w:rsidR="00DD113F" w:rsidRPr="00F15FFA" w:rsidRDefault="00DD113F" w:rsidP="00E055B3">
            <w:pPr>
              <w:spacing w:after="0"/>
              <w:rPr>
                <w:rFonts w:ascii="Times New Roman" w:hAnsi="Times New Roman" w:cs="Times New Roman"/>
                <w:b/>
                <w:bCs/>
                <w:lang w:val="lt-LT"/>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8EEF7" w14:textId="41FC723E" w:rsidR="00DD113F" w:rsidRPr="00F15FFA" w:rsidRDefault="00DD113F" w:rsidP="00DD113F">
            <w:pPr>
              <w:autoSpaceDE w:val="0"/>
              <w:autoSpaceDN w:val="0"/>
              <w:adjustRightInd w:val="0"/>
              <w:spacing w:after="0" w:line="240" w:lineRule="auto"/>
              <w:rPr>
                <w:rFonts w:ascii="Times New Roman" w:hAnsi="Times New Roman" w:cs="Times New Roman"/>
                <w:b/>
                <w:bCs/>
                <w:lang w:val="lt-LT"/>
              </w:rPr>
            </w:pPr>
            <w:r w:rsidRPr="00F15FFA">
              <w:rPr>
                <w:rFonts w:ascii="Times New Roman" w:hAnsi="Times New Roman" w:cs="Times New Roman"/>
                <w:b/>
                <w:bCs/>
                <w:lang w:val="lt-LT"/>
              </w:rPr>
              <w:t>Debitai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3945" w14:textId="77777777" w:rsidR="00DD113F" w:rsidRPr="00F15FFA" w:rsidRDefault="00DD113F" w:rsidP="00E055B3">
            <w:pPr>
              <w:spacing w:after="0"/>
              <w:rPr>
                <w:rFonts w:ascii="Times New Roman" w:hAnsi="Times New Roman" w:cs="Times New Roman"/>
                <w:lang w:val="lt-LT"/>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5E71B" w14:textId="77777777" w:rsidR="00DD113F" w:rsidRPr="00F15FFA" w:rsidRDefault="00DD113F" w:rsidP="00E055B3">
            <w:pPr>
              <w:spacing w:after="0"/>
              <w:rPr>
                <w:rFonts w:ascii="Times New Roman" w:hAnsi="Times New Roman" w:cs="Times New Roman"/>
                <w:lang w:val="lt-LT"/>
              </w:rPr>
            </w:pPr>
          </w:p>
        </w:tc>
      </w:tr>
      <w:tr w:rsidR="00DF3A33" w:rsidRPr="00F15FFA" w14:paraId="4CD8862F" w14:textId="77777777" w:rsidTr="00DF3A33">
        <w:tc>
          <w:tcPr>
            <w:tcW w:w="846" w:type="dxa"/>
            <w:tcBorders>
              <w:top w:val="single" w:sz="4" w:space="0" w:color="000000"/>
              <w:left w:val="single" w:sz="4" w:space="0" w:color="000000"/>
              <w:bottom w:val="single" w:sz="4" w:space="0" w:color="000000"/>
              <w:right w:val="single" w:sz="4" w:space="0" w:color="000000"/>
            </w:tcBorders>
          </w:tcPr>
          <w:p w14:paraId="7211A59A" w14:textId="2F24AB22" w:rsidR="00DF3A33" w:rsidRPr="00F15FFA" w:rsidRDefault="00F15FFA" w:rsidP="00E055B3">
            <w:pPr>
              <w:spacing w:after="0"/>
              <w:rPr>
                <w:rFonts w:ascii="Times New Roman" w:hAnsi="Times New Roman" w:cs="Times New Roman"/>
                <w:lang w:val="lt-LT"/>
              </w:rPr>
            </w:pPr>
            <w:r w:rsidRPr="00F15FFA">
              <w:rPr>
                <w:rFonts w:ascii="Times New Roman" w:hAnsi="Times New Roman" w:cs="Times New Roman"/>
                <w:lang w:val="lt-LT"/>
              </w:rPr>
              <w:t>2.</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1369B" w14:textId="77777777" w:rsidR="00DD113F" w:rsidRPr="00F15FFA" w:rsidRDefault="00DD113F" w:rsidP="00DD113F">
            <w:pPr>
              <w:autoSpaceDE w:val="0"/>
              <w:autoSpaceDN w:val="0"/>
              <w:adjustRightInd w:val="0"/>
              <w:spacing w:after="0" w:line="240" w:lineRule="auto"/>
              <w:rPr>
                <w:rFonts w:ascii="Times New Roman" w:hAnsi="Times New Roman" w:cs="Times New Roman"/>
                <w:lang w:val="lt-LT"/>
              </w:rPr>
            </w:pPr>
            <w:r w:rsidRPr="00F15FFA">
              <w:rPr>
                <w:rFonts w:ascii="Times New Roman" w:hAnsi="Times New Roman" w:cs="Times New Roman"/>
                <w:lang w:val="lt-LT"/>
              </w:rPr>
              <w:t>Didžiausias valandos debitas,</w:t>
            </w:r>
          </w:p>
          <w:p w14:paraId="7E88C626" w14:textId="77777777" w:rsidR="00DD113F" w:rsidRPr="00F15FFA" w:rsidRDefault="00DD113F" w:rsidP="00DD113F">
            <w:pPr>
              <w:autoSpaceDE w:val="0"/>
              <w:autoSpaceDN w:val="0"/>
              <w:adjustRightInd w:val="0"/>
              <w:spacing w:after="0" w:line="240" w:lineRule="auto"/>
              <w:rPr>
                <w:rFonts w:ascii="Times New Roman" w:hAnsi="Times New Roman" w:cs="Times New Roman"/>
                <w:lang w:val="lt-LT"/>
              </w:rPr>
            </w:pPr>
            <w:r w:rsidRPr="00F15FFA">
              <w:rPr>
                <w:rFonts w:ascii="Times New Roman" w:hAnsi="Times New Roman" w:cs="Times New Roman"/>
                <w:lang w:val="lt-LT"/>
              </w:rPr>
              <w:t>Qh,max.</w:t>
            </w:r>
          </w:p>
          <w:p w14:paraId="6AC36249" w14:textId="58D7D5A1" w:rsidR="00DF3A33" w:rsidRPr="00F15FFA" w:rsidRDefault="00DF3A33" w:rsidP="00F15FFA">
            <w:pPr>
              <w:autoSpaceDE w:val="0"/>
              <w:autoSpaceDN w:val="0"/>
              <w:adjustRightInd w:val="0"/>
              <w:spacing w:after="0" w:line="240" w:lineRule="auto"/>
              <w:rPr>
                <w:rFonts w:ascii="Times New Roman" w:hAnsi="Times New Roman" w:cs="Times New Roman"/>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E7F08" w14:textId="26C5E749" w:rsidR="00DF3A33" w:rsidRPr="00F15FFA" w:rsidRDefault="00F15FFA" w:rsidP="00E055B3">
            <w:pPr>
              <w:spacing w:after="0"/>
              <w:rPr>
                <w:rFonts w:ascii="Times New Roman" w:hAnsi="Times New Roman" w:cs="Times New Roman"/>
                <w:lang w:val="lt-LT"/>
              </w:rPr>
            </w:pPr>
            <w:r w:rsidRPr="00F15FFA">
              <w:rPr>
                <w:rFonts w:ascii="Times New Roman" w:hAnsi="Times New Roman" w:cs="Times New Roman"/>
                <w:lang w:val="lt-LT"/>
              </w:rPr>
              <w:t>m3/d</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C410E" w14:textId="0F0C398F" w:rsidR="00DF3A33" w:rsidRPr="00F15FFA" w:rsidRDefault="00F15FFA" w:rsidP="00E055B3">
            <w:pPr>
              <w:spacing w:after="0"/>
              <w:rPr>
                <w:rFonts w:ascii="Times New Roman" w:hAnsi="Times New Roman" w:cs="Times New Roman"/>
                <w:lang w:val="lt-LT"/>
              </w:rPr>
            </w:pPr>
            <w:r w:rsidRPr="00F15FFA">
              <w:rPr>
                <w:rFonts w:ascii="Times New Roman" w:hAnsi="Times New Roman" w:cs="Times New Roman"/>
                <w:lang w:val="lt-LT"/>
              </w:rPr>
              <w:t>14,71</w:t>
            </w:r>
          </w:p>
        </w:tc>
      </w:tr>
      <w:tr w:rsidR="00F15FFA" w:rsidRPr="00F15FFA" w14:paraId="08559399" w14:textId="77777777" w:rsidTr="00DF3A33">
        <w:tc>
          <w:tcPr>
            <w:tcW w:w="846" w:type="dxa"/>
            <w:tcBorders>
              <w:top w:val="single" w:sz="4" w:space="0" w:color="000000"/>
              <w:left w:val="single" w:sz="4" w:space="0" w:color="000000"/>
              <w:bottom w:val="single" w:sz="4" w:space="0" w:color="000000"/>
              <w:right w:val="single" w:sz="4" w:space="0" w:color="000000"/>
            </w:tcBorders>
          </w:tcPr>
          <w:p w14:paraId="7853BA6C" w14:textId="2356C1A3" w:rsidR="00F15FFA" w:rsidRPr="00F15FFA" w:rsidRDefault="00F15FFA" w:rsidP="00E055B3">
            <w:pPr>
              <w:spacing w:after="0"/>
              <w:rPr>
                <w:rFonts w:ascii="Times New Roman" w:hAnsi="Times New Roman" w:cs="Times New Roman"/>
                <w:lang w:val="lt-LT"/>
              </w:rPr>
            </w:pPr>
            <w:r w:rsidRPr="00F15FFA">
              <w:rPr>
                <w:rFonts w:ascii="Times New Roman" w:hAnsi="Times New Roman" w:cs="Times New Roman"/>
                <w:lang w:val="lt-LT"/>
              </w:rPr>
              <w:t>3.</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3B41A" w14:textId="7870C410" w:rsidR="00F15FFA" w:rsidRPr="00F15FFA" w:rsidRDefault="00F15FFA" w:rsidP="00DD113F">
            <w:pPr>
              <w:autoSpaceDE w:val="0"/>
              <w:autoSpaceDN w:val="0"/>
              <w:adjustRightInd w:val="0"/>
              <w:spacing w:after="0" w:line="240" w:lineRule="auto"/>
              <w:rPr>
                <w:rFonts w:ascii="Times New Roman" w:hAnsi="Times New Roman" w:cs="Times New Roman"/>
                <w:lang w:val="lt-LT"/>
              </w:rPr>
            </w:pPr>
            <w:r w:rsidRPr="00F15FFA">
              <w:rPr>
                <w:rFonts w:ascii="Times New Roman" w:hAnsi="Times New Roman" w:cs="Times New Roman"/>
                <w:lang w:val="lt-LT"/>
              </w:rPr>
              <w:t>Vidutinis paros debitas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11CD7" w14:textId="77932AF1" w:rsidR="00F15FFA" w:rsidRPr="00F15FFA" w:rsidRDefault="00F15FFA" w:rsidP="00E055B3">
            <w:pPr>
              <w:spacing w:after="0"/>
              <w:rPr>
                <w:rFonts w:ascii="Times New Roman" w:hAnsi="Times New Roman" w:cs="Times New Roman"/>
                <w:lang w:val="lt-LT"/>
              </w:rPr>
            </w:pPr>
            <w:r w:rsidRPr="00F15FFA">
              <w:rPr>
                <w:rFonts w:ascii="Times New Roman" w:hAnsi="Times New Roman" w:cs="Times New Roman"/>
                <w:lang w:val="lt-LT"/>
              </w:rPr>
              <w:t>m3/d</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503A" w14:textId="77777777" w:rsidR="00F15FFA" w:rsidRPr="00F15FFA" w:rsidRDefault="00F15FFA" w:rsidP="00F15FFA">
            <w:pPr>
              <w:autoSpaceDE w:val="0"/>
              <w:autoSpaceDN w:val="0"/>
              <w:adjustRightInd w:val="0"/>
              <w:spacing w:after="0" w:line="240" w:lineRule="auto"/>
              <w:rPr>
                <w:rFonts w:ascii="Times New Roman" w:hAnsi="Times New Roman" w:cs="Times New Roman"/>
                <w:lang w:val="lt-LT"/>
              </w:rPr>
            </w:pPr>
            <w:r w:rsidRPr="00F15FFA">
              <w:rPr>
                <w:rFonts w:ascii="Times New Roman" w:hAnsi="Times New Roman" w:cs="Times New Roman"/>
                <w:lang w:val="lt-LT"/>
              </w:rPr>
              <w:t>53,26</w:t>
            </w:r>
          </w:p>
          <w:p w14:paraId="267C4451" w14:textId="77777777" w:rsidR="00F15FFA" w:rsidRPr="00F15FFA" w:rsidRDefault="00F15FFA" w:rsidP="00E055B3">
            <w:pPr>
              <w:spacing w:after="0"/>
              <w:rPr>
                <w:rFonts w:ascii="Times New Roman" w:hAnsi="Times New Roman" w:cs="Times New Roman"/>
                <w:lang w:val="lt-LT"/>
              </w:rPr>
            </w:pPr>
          </w:p>
        </w:tc>
      </w:tr>
      <w:tr w:rsidR="00F15FFA" w:rsidRPr="00F15FFA" w14:paraId="3C9AC6CD" w14:textId="77777777" w:rsidTr="00DF3A33">
        <w:tc>
          <w:tcPr>
            <w:tcW w:w="846" w:type="dxa"/>
            <w:tcBorders>
              <w:top w:val="single" w:sz="4" w:space="0" w:color="000000"/>
              <w:left w:val="single" w:sz="4" w:space="0" w:color="000000"/>
              <w:bottom w:val="single" w:sz="4" w:space="0" w:color="000000"/>
              <w:right w:val="single" w:sz="4" w:space="0" w:color="000000"/>
            </w:tcBorders>
          </w:tcPr>
          <w:p w14:paraId="10170C25" w14:textId="524F3D17" w:rsidR="00F15FFA" w:rsidRPr="00F15FFA" w:rsidRDefault="00F15FFA" w:rsidP="00E055B3">
            <w:pPr>
              <w:spacing w:after="0"/>
              <w:rPr>
                <w:rFonts w:ascii="Times New Roman" w:hAnsi="Times New Roman" w:cs="Times New Roman"/>
                <w:lang w:val="lt-LT"/>
              </w:rPr>
            </w:pPr>
            <w:r w:rsidRPr="00F15FFA">
              <w:rPr>
                <w:rFonts w:ascii="Times New Roman" w:hAnsi="Times New Roman" w:cs="Times New Roman"/>
                <w:lang w:val="lt-LT"/>
              </w:rPr>
              <w:lastRenderedPageBreak/>
              <w:t>4.</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9AB66" w14:textId="327E2116" w:rsidR="00F15FFA" w:rsidRPr="00F15FFA" w:rsidRDefault="00F15FFA" w:rsidP="00DD113F">
            <w:pPr>
              <w:autoSpaceDE w:val="0"/>
              <w:autoSpaceDN w:val="0"/>
              <w:adjustRightInd w:val="0"/>
              <w:spacing w:after="0" w:line="240" w:lineRule="auto"/>
              <w:rPr>
                <w:rFonts w:ascii="Times New Roman" w:hAnsi="Times New Roman" w:cs="Times New Roman"/>
                <w:lang w:val="lt-LT"/>
              </w:rPr>
            </w:pPr>
            <w:r w:rsidRPr="00F15FFA">
              <w:rPr>
                <w:rFonts w:ascii="Times New Roman" w:hAnsi="Times New Roman" w:cs="Times New Roman"/>
                <w:lang w:val="lt-LT"/>
              </w:rPr>
              <w:t>Metinis kiekis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5E97" w14:textId="455C0082" w:rsidR="00F15FFA" w:rsidRPr="00F15FFA" w:rsidRDefault="00F15FFA" w:rsidP="00E055B3">
            <w:pPr>
              <w:spacing w:after="0"/>
              <w:rPr>
                <w:rFonts w:ascii="Times New Roman" w:hAnsi="Times New Roman" w:cs="Times New Roman"/>
                <w:lang w:val="lt-LT"/>
              </w:rPr>
            </w:pPr>
            <w:r w:rsidRPr="00F15FFA">
              <w:rPr>
                <w:rFonts w:ascii="Times New Roman" w:hAnsi="Times New Roman" w:cs="Times New Roman"/>
                <w:lang w:val="lt-LT"/>
              </w:rPr>
              <w:t xml:space="preserve"> m3/m</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6AE56" w14:textId="09B27123" w:rsidR="00F15FFA" w:rsidRPr="00F15FFA" w:rsidRDefault="00F15FFA" w:rsidP="00E055B3">
            <w:pPr>
              <w:spacing w:after="0"/>
              <w:rPr>
                <w:rFonts w:ascii="Times New Roman" w:hAnsi="Times New Roman" w:cs="Times New Roman"/>
                <w:lang w:val="lt-LT"/>
              </w:rPr>
            </w:pPr>
            <w:r w:rsidRPr="00F15FFA">
              <w:rPr>
                <w:rFonts w:ascii="Times New Roman" w:hAnsi="Times New Roman" w:cs="Times New Roman"/>
                <w:lang w:val="lt-LT"/>
              </w:rPr>
              <w:t>19440</w:t>
            </w:r>
          </w:p>
        </w:tc>
      </w:tr>
      <w:tr w:rsidR="00DF3A33" w:rsidRPr="00F15FFA" w14:paraId="4D7CCC37" w14:textId="77777777" w:rsidTr="00DF3A33">
        <w:tc>
          <w:tcPr>
            <w:tcW w:w="846" w:type="dxa"/>
            <w:tcBorders>
              <w:top w:val="single" w:sz="4" w:space="0" w:color="000000"/>
              <w:left w:val="single" w:sz="4" w:space="0" w:color="000000"/>
              <w:bottom w:val="single" w:sz="4" w:space="0" w:color="000000"/>
              <w:right w:val="single" w:sz="4" w:space="0" w:color="000000"/>
            </w:tcBorders>
          </w:tcPr>
          <w:p w14:paraId="00B23882" w14:textId="77777777" w:rsidR="00DF3A33" w:rsidRPr="00F15FFA" w:rsidRDefault="00DF3A33" w:rsidP="00E055B3">
            <w:pPr>
              <w:spacing w:after="0"/>
              <w:rPr>
                <w:rFonts w:ascii="Times New Roman" w:hAnsi="Times New Roman" w:cs="Times New Roman"/>
                <w:b/>
                <w:bCs/>
                <w:lang w:val="lt-LT"/>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55BD9" w14:textId="77777777" w:rsidR="00DD113F" w:rsidRPr="00F15FFA" w:rsidRDefault="00DD113F" w:rsidP="00DD113F">
            <w:pPr>
              <w:autoSpaceDE w:val="0"/>
              <w:autoSpaceDN w:val="0"/>
              <w:adjustRightInd w:val="0"/>
              <w:spacing w:after="0" w:line="240" w:lineRule="auto"/>
              <w:rPr>
                <w:rFonts w:ascii="Times New Roman" w:hAnsi="Times New Roman" w:cs="Times New Roman"/>
                <w:b/>
                <w:bCs/>
                <w:lang w:val="lt-LT"/>
              </w:rPr>
            </w:pPr>
            <w:r w:rsidRPr="00F15FFA">
              <w:rPr>
                <w:rFonts w:ascii="Times New Roman" w:hAnsi="Times New Roman" w:cs="Times New Roman"/>
                <w:b/>
                <w:bCs/>
                <w:lang w:val="lt-LT"/>
              </w:rPr>
              <w:t>Atitekančių nuotekų</w:t>
            </w:r>
          </w:p>
          <w:p w14:paraId="29A09995" w14:textId="2F3B4E2F" w:rsidR="00DF3A33" w:rsidRPr="00F15FFA" w:rsidRDefault="00DD113F" w:rsidP="00DD113F">
            <w:pPr>
              <w:autoSpaceDE w:val="0"/>
              <w:autoSpaceDN w:val="0"/>
              <w:adjustRightInd w:val="0"/>
              <w:spacing w:after="0" w:line="240" w:lineRule="auto"/>
              <w:rPr>
                <w:rFonts w:ascii="Times New Roman" w:hAnsi="Times New Roman" w:cs="Times New Roman"/>
                <w:b/>
                <w:bCs/>
                <w:lang w:val="lt-LT"/>
              </w:rPr>
            </w:pPr>
            <w:r w:rsidRPr="00F15FFA">
              <w:rPr>
                <w:rFonts w:ascii="Times New Roman" w:hAnsi="Times New Roman" w:cs="Times New Roman"/>
                <w:b/>
                <w:bCs/>
                <w:lang w:val="lt-LT"/>
              </w:rPr>
              <w:t xml:space="preserve">koncentracija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C12C" w14:textId="77777777" w:rsidR="00DF3A33" w:rsidRPr="00F15FFA" w:rsidRDefault="00DF3A33" w:rsidP="00E055B3">
            <w:pPr>
              <w:spacing w:after="0"/>
              <w:rPr>
                <w:rFonts w:ascii="Times New Roman" w:hAnsi="Times New Roman" w:cs="Times New Roman"/>
                <w:lang w:val="lt-LT"/>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78DF" w14:textId="77777777" w:rsidR="00DF3A33" w:rsidRPr="00F15FFA" w:rsidRDefault="00DF3A33" w:rsidP="00E055B3">
            <w:pPr>
              <w:spacing w:after="0"/>
              <w:rPr>
                <w:rFonts w:ascii="Times New Roman" w:hAnsi="Times New Roman" w:cs="Times New Roman"/>
                <w:lang w:val="lt-LT"/>
              </w:rPr>
            </w:pPr>
          </w:p>
        </w:tc>
      </w:tr>
      <w:tr w:rsidR="00DF3A33" w:rsidRPr="00F15FFA" w14:paraId="58E58EC2" w14:textId="77777777" w:rsidTr="00DF3A33">
        <w:tc>
          <w:tcPr>
            <w:tcW w:w="846" w:type="dxa"/>
            <w:tcBorders>
              <w:top w:val="single" w:sz="4" w:space="0" w:color="000000"/>
              <w:left w:val="single" w:sz="4" w:space="0" w:color="000000"/>
              <w:bottom w:val="single" w:sz="4" w:space="0" w:color="000000"/>
              <w:right w:val="single" w:sz="4" w:space="0" w:color="000000"/>
            </w:tcBorders>
          </w:tcPr>
          <w:p w14:paraId="242356DE" w14:textId="6CDA566E"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5.</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34594" w14:textId="53D8E165"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BDS5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11250" w14:textId="75F2B05B"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mgO2/l</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9A84ED8" w14:textId="4106290D"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310,93</w:t>
            </w:r>
          </w:p>
        </w:tc>
      </w:tr>
      <w:tr w:rsidR="00DF3A33" w:rsidRPr="00F15FFA" w14:paraId="11273248" w14:textId="77777777" w:rsidTr="00DF3A33">
        <w:tc>
          <w:tcPr>
            <w:tcW w:w="846" w:type="dxa"/>
            <w:tcBorders>
              <w:top w:val="single" w:sz="4" w:space="0" w:color="000000"/>
              <w:left w:val="single" w:sz="4" w:space="0" w:color="000000"/>
              <w:bottom w:val="single" w:sz="4" w:space="0" w:color="000000"/>
              <w:right w:val="single" w:sz="4" w:space="0" w:color="000000"/>
            </w:tcBorders>
          </w:tcPr>
          <w:p w14:paraId="70779CC6" w14:textId="32640B49"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6.</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27D98" w14:textId="10CE48E4"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SM</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9173E" w14:textId="6E334893"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kg/d</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BD9C6E" w14:textId="42219785"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362,75</w:t>
            </w:r>
          </w:p>
        </w:tc>
      </w:tr>
      <w:tr w:rsidR="00DF3A33" w:rsidRPr="00F15FFA" w14:paraId="721F3234" w14:textId="77777777" w:rsidTr="00DF3A33">
        <w:tc>
          <w:tcPr>
            <w:tcW w:w="846" w:type="dxa"/>
            <w:tcBorders>
              <w:top w:val="single" w:sz="4" w:space="0" w:color="000000"/>
              <w:left w:val="single" w:sz="4" w:space="0" w:color="000000"/>
              <w:bottom w:val="single" w:sz="4" w:space="0" w:color="000000"/>
              <w:right w:val="single" w:sz="4" w:space="0" w:color="000000"/>
            </w:tcBorders>
          </w:tcPr>
          <w:p w14:paraId="4D1EF9E5" w14:textId="2BA5737F"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7.</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0B39F" w14:textId="0FA5A37C"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 xml:space="preserve">Bendrasis-N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AED5" w14:textId="36E7937E"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mg N/l</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BAF393" w14:textId="607D8777"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62,15</w:t>
            </w:r>
          </w:p>
        </w:tc>
      </w:tr>
      <w:tr w:rsidR="00DF3A33" w:rsidRPr="00F15FFA" w14:paraId="2B8B696F" w14:textId="77777777" w:rsidTr="00DD113F">
        <w:trPr>
          <w:trHeight w:val="353"/>
        </w:trPr>
        <w:tc>
          <w:tcPr>
            <w:tcW w:w="846" w:type="dxa"/>
            <w:tcBorders>
              <w:top w:val="single" w:sz="4" w:space="0" w:color="000000"/>
              <w:left w:val="single" w:sz="4" w:space="0" w:color="000000"/>
              <w:bottom w:val="single" w:sz="4" w:space="0" w:color="000000"/>
              <w:right w:val="single" w:sz="4" w:space="0" w:color="000000"/>
            </w:tcBorders>
          </w:tcPr>
          <w:p w14:paraId="2D5A48D9" w14:textId="7F6CF6EF"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8.</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5F2FF" w14:textId="4F8FFB2A" w:rsidR="00DF3A33" w:rsidRPr="00F15FFA" w:rsidRDefault="00DD113F" w:rsidP="00DD113F">
            <w:pPr>
              <w:autoSpaceDE w:val="0"/>
              <w:autoSpaceDN w:val="0"/>
              <w:adjustRightInd w:val="0"/>
              <w:spacing w:after="0" w:line="240" w:lineRule="auto"/>
              <w:rPr>
                <w:rFonts w:ascii="Times New Roman" w:hAnsi="Times New Roman" w:cs="Times New Roman"/>
                <w:lang w:val="lt-LT"/>
              </w:rPr>
            </w:pPr>
            <w:r w:rsidRPr="00F15FFA">
              <w:rPr>
                <w:rFonts w:ascii="Times New Roman" w:hAnsi="Times New Roman" w:cs="Times New Roman"/>
                <w:lang w:val="lt-LT"/>
              </w:rPr>
              <w:t xml:space="preserve">Bendrasis-P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7EF15" w14:textId="508CFB2A"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mg P/l</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FBFFA7" w14:textId="5AA28091"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14,08</w:t>
            </w:r>
          </w:p>
        </w:tc>
      </w:tr>
      <w:tr w:rsidR="00DF3A33" w:rsidRPr="00F15FFA" w14:paraId="2DBF356C" w14:textId="77777777" w:rsidTr="00DF3A33">
        <w:tc>
          <w:tcPr>
            <w:tcW w:w="846" w:type="dxa"/>
            <w:tcBorders>
              <w:top w:val="single" w:sz="4" w:space="0" w:color="000000"/>
              <w:left w:val="single" w:sz="4" w:space="0" w:color="000000"/>
              <w:bottom w:val="single" w:sz="4" w:space="0" w:color="000000"/>
              <w:right w:val="single" w:sz="4" w:space="0" w:color="000000"/>
            </w:tcBorders>
          </w:tcPr>
          <w:p w14:paraId="2EF14511" w14:textId="77777777" w:rsidR="00DF3A33" w:rsidRPr="00F15FFA" w:rsidRDefault="00DF3A33" w:rsidP="00E055B3">
            <w:pPr>
              <w:spacing w:after="0"/>
              <w:rPr>
                <w:rFonts w:ascii="Times New Roman" w:hAnsi="Times New Roman" w:cs="Times New Roman"/>
                <w:lang w:val="lt-LT"/>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90E8" w14:textId="2015D538" w:rsidR="00DF3A33" w:rsidRPr="00F15FFA" w:rsidRDefault="00DD113F" w:rsidP="00E055B3">
            <w:pPr>
              <w:spacing w:after="0"/>
              <w:rPr>
                <w:rFonts w:ascii="Times New Roman" w:hAnsi="Times New Roman" w:cs="Times New Roman"/>
                <w:b/>
                <w:bCs/>
                <w:lang w:val="lt-LT"/>
              </w:rPr>
            </w:pPr>
            <w:r w:rsidRPr="00F15FFA">
              <w:rPr>
                <w:rFonts w:ascii="Times New Roman" w:hAnsi="Times New Roman" w:cs="Times New Roman"/>
                <w:b/>
                <w:bCs/>
                <w:lang w:val="lt-LT"/>
              </w:rPr>
              <w:t>Teršalų kiekiai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BD5FE" w14:textId="77777777" w:rsidR="00DF3A33" w:rsidRPr="00F15FFA" w:rsidRDefault="00DF3A33" w:rsidP="00E055B3">
            <w:pPr>
              <w:spacing w:after="0"/>
              <w:rPr>
                <w:rFonts w:ascii="Times New Roman" w:hAnsi="Times New Roman" w:cs="Times New Roman"/>
                <w:lang w:val="lt-LT"/>
              </w:rPr>
            </w:pP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F0D5694" w14:textId="77777777" w:rsidR="00DF3A33" w:rsidRPr="00F15FFA" w:rsidRDefault="00DF3A33" w:rsidP="00E055B3">
            <w:pPr>
              <w:spacing w:after="0"/>
              <w:rPr>
                <w:rFonts w:ascii="Times New Roman" w:hAnsi="Times New Roman" w:cs="Times New Roman"/>
                <w:lang w:val="lt-LT"/>
              </w:rPr>
            </w:pPr>
          </w:p>
        </w:tc>
      </w:tr>
      <w:tr w:rsidR="00DF3A33" w:rsidRPr="00F15FFA" w14:paraId="429EC5B6" w14:textId="77777777" w:rsidTr="00DF3A33">
        <w:tc>
          <w:tcPr>
            <w:tcW w:w="846" w:type="dxa"/>
            <w:tcBorders>
              <w:top w:val="single" w:sz="4" w:space="0" w:color="000000"/>
              <w:left w:val="single" w:sz="4" w:space="0" w:color="000000"/>
              <w:bottom w:val="single" w:sz="4" w:space="0" w:color="000000"/>
              <w:right w:val="single" w:sz="4" w:space="0" w:color="000000"/>
            </w:tcBorders>
          </w:tcPr>
          <w:p w14:paraId="2D3B3C5F" w14:textId="4E8AD79D"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9.</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14A30" w14:textId="04097BDB"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 xml:space="preserve">BDS5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803D5" w14:textId="1FFF1374"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kg/d</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FA7C789" w14:textId="7AE13A2D"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16,56</w:t>
            </w:r>
          </w:p>
        </w:tc>
      </w:tr>
      <w:tr w:rsidR="00DF3A33" w:rsidRPr="00F15FFA" w14:paraId="094BD2C0" w14:textId="77777777" w:rsidTr="00DF3A33">
        <w:tc>
          <w:tcPr>
            <w:tcW w:w="846" w:type="dxa"/>
            <w:tcBorders>
              <w:top w:val="single" w:sz="4" w:space="0" w:color="000000"/>
              <w:left w:val="single" w:sz="4" w:space="0" w:color="000000"/>
              <w:bottom w:val="single" w:sz="4" w:space="0" w:color="000000"/>
              <w:right w:val="single" w:sz="4" w:space="0" w:color="000000"/>
            </w:tcBorders>
          </w:tcPr>
          <w:p w14:paraId="78F58B8A" w14:textId="472D992E"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10.</w:t>
            </w:r>
          </w:p>
        </w:tc>
        <w:tc>
          <w:tcPr>
            <w:tcW w:w="4819" w:type="dxa"/>
            <w:tcBorders>
              <w:top w:val="single" w:sz="4" w:space="0" w:color="000000"/>
              <w:left w:val="single" w:sz="4" w:space="0" w:color="000000"/>
              <w:bottom w:val="single" w:sz="4" w:space="0" w:color="auto"/>
              <w:right w:val="single" w:sz="4" w:space="0" w:color="000000"/>
            </w:tcBorders>
            <w:vAlign w:val="center"/>
          </w:tcPr>
          <w:p w14:paraId="6013A305" w14:textId="7B8A13D7"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 xml:space="preserve">Bendrasis-N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D0BA" w14:textId="36BB01CB"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kg N/d</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916E92" w14:textId="7B281B8F"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3,31</w:t>
            </w:r>
          </w:p>
        </w:tc>
      </w:tr>
      <w:tr w:rsidR="00DF3A33" w:rsidRPr="00F15FFA" w14:paraId="0732D062" w14:textId="77777777" w:rsidTr="00DF3A33">
        <w:tc>
          <w:tcPr>
            <w:tcW w:w="846" w:type="dxa"/>
            <w:tcBorders>
              <w:top w:val="single" w:sz="4" w:space="0" w:color="000000"/>
              <w:left w:val="single" w:sz="4" w:space="0" w:color="000000"/>
              <w:bottom w:val="single" w:sz="4" w:space="0" w:color="000000"/>
              <w:right w:val="single" w:sz="4" w:space="0" w:color="auto"/>
            </w:tcBorders>
          </w:tcPr>
          <w:p w14:paraId="6CC3C047" w14:textId="1396108F"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11.</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0BF08" w14:textId="1F6E52C9"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 xml:space="preserve">Bendrasis-P </w:t>
            </w:r>
          </w:p>
        </w:tc>
        <w:tc>
          <w:tcPr>
            <w:tcW w:w="15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0D60FD" w14:textId="7B33B294"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kg P/d</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4E7D89" w14:textId="666A9BF8"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0,75</w:t>
            </w:r>
          </w:p>
        </w:tc>
      </w:tr>
      <w:tr w:rsidR="00DF3A33" w:rsidRPr="00F15FFA" w14:paraId="30314379" w14:textId="77777777" w:rsidTr="00DD113F">
        <w:trPr>
          <w:trHeight w:val="368"/>
        </w:trPr>
        <w:tc>
          <w:tcPr>
            <w:tcW w:w="846" w:type="dxa"/>
            <w:tcBorders>
              <w:top w:val="single" w:sz="4" w:space="0" w:color="000000"/>
              <w:left w:val="single" w:sz="4" w:space="0" w:color="000000"/>
              <w:bottom w:val="single" w:sz="4" w:space="0" w:color="000000"/>
              <w:right w:val="single" w:sz="4" w:space="0" w:color="auto"/>
            </w:tcBorders>
          </w:tcPr>
          <w:p w14:paraId="1E30CD9D" w14:textId="77777777" w:rsidR="00DF3A33" w:rsidRPr="00F15FFA" w:rsidRDefault="00DF3A33" w:rsidP="00E055B3">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vAlign w:val="center"/>
          </w:tcPr>
          <w:p w14:paraId="4370EA63" w14:textId="6046DB80" w:rsidR="00DF3A33" w:rsidRPr="00F15FFA" w:rsidRDefault="00DD113F" w:rsidP="00DD113F">
            <w:pPr>
              <w:autoSpaceDE w:val="0"/>
              <w:autoSpaceDN w:val="0"/>
              <w:adjustRightInd w:val="0"/>
              <w:spacing w:after="0" w:line="240" w:lineRule="auto"/>
              <w:rPr>
                <w:rFonts w:ascii="Times New Roman" w:hAnsi="Times New Roman" w:cs="Times New Roman"/>
                <w:b/>
                <w:bCs/>
                <w:lang w:val="lt-LT"/>
              </w:rPr>
            </w:pPr>
            <w:r w:rsidRPr="00F15FFA">
              <w:rPr>
                <w:rFonts w:ascii="Times New Roman" w:hAnsi="Times New Roman" w:cs="Times New Roman"/>
                <w:b/>
                <w:bCs/>
                <w:lang w:val="lt-LT"/>
              </w:rPr>
              <w:t>Nuotekų temperatūra</w:t>
            </w:r>
          </w:p>
        </w:tc>
        <w:tc>
          <w:tcPr>
            <w:tcW w:w="15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DDCA6F0" w14:textId="2D680B65" w:rsidR="00DF3A33" w:rsidRPr="00F15FFA" w:rsidRDefault="00DF3A33" w:rsidP="00E055B3">
            <w:pPr>
              <w:spacing w:after="0"/>
              <w:rPr>
                <w:rFonts w:ascii="Times New Roman" w:hAnsi="Times New Roman" w:cs="Times New Roman"/>
                <w:lang w:val="lt-LT"/>
              </w:rPr>
            </w:pP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FD3042" w14:textId="7C2B8A5D" w:rsidR="00DF3A33" w:rsidRPr="00F15FFA" w:rsidRDefault="00DF3A33" w:rsidP="00E055B3">
            <w:pPr>
              <w:spacing w:after="0"/>
              <w:rPr>
                <w:rFonts w:ascii="Times New Roman" w:hAnsi="Times New Roman" w:cs="Times New Roman"/>
                <w:lang w:val="lt-LT"/>
              </w:rPr>
            </w:pPr>
          </w:p>
        </w:tc>
      </w:tr>
      <w:tr w:rsidR="00DF3A33" w:rsidRPr="00F15FFA" w14:paraId="7822AEB4" w14:textId="77777777" w:rsidTr="00DF3A33">
        <w:tc>
          <w:tcPr>
            <w:tcW w:w="846" w:type="dxa"/>
            <w:tcBorders>
              <w:top w:val="single" w:sz="4" w:space="0" w:color="000000"/>
              <w:left w:val="single" w:sz="4" w:space="0" w:color="000000"/>
              <w:bottom w:val="single" w:sz="4" w:space="0" w:color="000000"/>
              <w:right w:val="single" w:sz="4" w:space="0" w:color="auto"/>
            </w:tcBorders>
          </w:tcPr>
          <w:p w14:paraId="067B5B2C" w14:textId="75063051"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12</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63738" w14:textId="5DF10015"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Žemiausia temperatūra</w:t>
            </w:r>
          </w:p>
        </w:tc>
        <w:tc>
          <w:tcPr>
            <w:tcW w:w="15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B15D60" w14:textId="0D42DD1E"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C</w:t>
            </w:r>
            <w:r w:rsidRPr="00F15FFA">
              <w:rPr>
                <w:rFonts w:ascii="Times New Roman" w:hAnsi="Times New Roman" w:cs="Times New Roman"/>
                <w:vertAlign w:val="superscript"/>
                <w:lang w:val="lt-LT"/>
              </w:rPr>
              <w:t>0</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57F36E" w14:textId="7FA828C3"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+8</w:t>
            </w:r>
          </w:p>
        </w:tc>
      </w:tr>
      <w:tr w:rsidR="00DF3A33" w:rsidRPr="00F15FFA" w14:paraId="7ED4E88B" w14:textId="77777777" w:rsidTr="00DF3A33">
        <w:tc>
          <w:tcPr>
            <w:tcW w:w="846" w:type="dxa"/>
            <w:tcBorders>
              <w:top w:val="single" w:sz="4" w:space="0" w:color="000000"/>
              <w:left w:val="single" w:sz="4" w:space="0" w:color="000000"/>
              <w:bottom w:val="single" w:sz="4" w:space="0" w:color="000000"/>
              <w:right w:val="single" w:sz="4" w:space="0" w:color="auto"/>
            </w:tcBorders>
          </w:tcPr>
          <w:p w14:paraId="5ACDE3BD" w14:textId="3F40FBAA"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13</w:t>
            </w:r>
          </w:p>
        </w:tc>
        <w:tc>
          <w:tcPr>
            <w:tcW w:w="4819" w:type="dxa"/>
            <w:tcBorders>
              <w:top w:val="single" w:sz="4" w:space="0" w:color="auto"/>
              <w:left w:val="single" w:sz="4" w:space="0" w:color="auto"/>
              <w:bottom w:val="single" w:sz="4" w:space="0" w:color="auto"/>
              <w:right w:val="single" w:sz="4" w:space="0" w:color="auto"/>
            </w:tcBorders>
            <w:vAlign w:val="center"/>
          </w:tcPr>
          <w:p w14:paraId="65953762" w14:textId="1A319AE8"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 xml:space="preserve">Aukščiausia temperatūra </w:t>
            </w:r>
          </w:p>
        </w:tc>
        <w:tc>
          <w:tcPr>
            <w:tcW w:w="15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7A9E84" w14:textId="739B0D7D"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C</w:t>
            </w:r>
            <w:r w:rsidRPr="00F15FFA">
              <w:rPr>
                <w:rFonts w:ascii="Times New Roman" w:hAnsi="Times New Roman" w:cs="Times New Roman"/>
                <w:vertAlign w:val="superscript"/>
                <w:lang w:val="lt-LT"/>
              </w:rPr>
              <w:t>0</w:t>
            </w:r>
            <w:r w:rsidRPr="00F15FFA">
              <w:rPr>
                <w:rFonts w:ascii="Times New Roman" w:hAnsi="Times New Roman" w:cs="Times New Roman"/>
                <w:lang w:val="lt-LT"/>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32007B9" w14:textId="1B777430" w:rsidR="00DF3A33" w:rsidRPr="00F15FFA" w:rsidRDefault="00DD113F" w:rsidP="00E055B3">
            <w:pPr>
              <w:spacing w:after="0"/>
              <w:rPr>
                <w:rFonts w:ascii="Times New Roman" w:hAnsi="Times New Roman" w:cs="Times New Roman"/>
                <w:lang w:val="lt-LT"/>
              </w:rPr>
            </w:pPr>
            <w:r w:rsidRPr="00F15FFA">
              <w:rPr>
                <w:rFonts w:ascii="Times New Roman" w:hAnsi="Times New Roman" w:cs="Times New Roman"/>
                <w:lang w:val="lt-LT"/>
              </w:rPr>
              <w:t>+20</w:t>
            </w:r>
          </w:p>
        </w:tc>
      </w:tr>
    </w:tbl>
    <w:p w14:paraId="1F8D058C" w14:textId="77777777" w:rsidR="00C1511C" w:rsidRPr="00C1511C" w:rsidRDefault="00C1511C" w:rsidP="00E055B3">
      <w:pPr>
        <w:spacing w:after="0"/>
        <w:rPr>
          <w:rFonts w:ascii="Times New Roman" w:hAnsi="Times New Roman" w:cs="Times New Roman"/>
          <w:sz w:val="24"/>
          <w:szCs w:val="24"/>
          <w:lang w:val="lt-LT"/>
        </w:rPr>
      </w:pPr>
    </w:p>
    <w:p w14:paraId="001A8662" w14:textId="77777777" w:rsidR="00C1511C" w:rsidRPr="00C1511C" w:rsidRDefault="00C1511C" w:rsidP="00C1511C">
      <w:pPr>
        <w:numPr>
          <w:ilvl w:val="0"/>
          <w:numId w:val="3"/>
        </w:numPr>
        <w:rPr>
          <w:rFonts w:ascii="Times New Roman" w:hAnsi="Times New Roman" w:cs="Times New Roman"/>
          <w:b/>
          <w:bCs/>
          <w:sz w:val="24"/>
          <w:szCs w:val="24"/>
          <w:lang w:val="lt-LT"/>
        </w:rPr>
      </w:pPr>
      <w:bookmarkStart w:id="2" w:name="_Toc196225471"/>
      <w:r w:rsidRPr="00C1511C">
        <w:rPr>
          <w:rFonts w:ascii="Times New Roman" w:hAnsi="Times New Roman" w:cs="Times New Roman"/>
          <w:b/>
          <w:bCs/>
          <w:sz w:val="24"/>
          <w:szCs w:val="24"/>
          <w:lang w:val="lt-LT"/>
        </w:rPr>
        <w:t>Bendrieji reikalavimai</w:t>
      </w:r>
      <w:bookmarkEnd w:id="2"/>
    </w:p>
    <w:p w14:paraId="14A20BC3" w14:textId="77777777" w:rsidR="00C1511C" w:rsidRPr="00BC7942" w:rsidRDefault="00C1511C" w:rsidP="00BC7942">
      <w:pPr>
        <w:pStyle w:val="Sraopastraipa"/>
        <w:numPr>
          <w:ilvl w:val="1"/>
          <w:numId w:val="3"/>
        </w:numPr>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 xml:space="preserve">Parengti biologinių nuotekų valymo įrenginių rekonstrukcijos projektinius pasiūlymus ir statybos techninį darbo projektą, </w:t>
      </w:r>
      <w:r w:rsidR="00E200B7" w:rsidRPr="00BC7942">
        <w:rPr>
          <w:rFonts w:ascii="Times New Roman" w:hAnsi="Times New Roman" w:cs="Times New Roman"/>
          <w:sz w:val="24"/>
          <w:szCs w:val="24"/>
          <w:lang w:val="lt-LT"/>
        </w:rPr>
        <w:t xml:space="preserve">pagal Technologinės dalies specifikacijos </w:t>
      </w:r>
      <w:r w:rsidR="00E200B7" w:rsidRPr="00BC7942">
        <w:rPr>
          <w:rFonts w:ascii="Times New Roman" w:hAnsi="Times New Roman" w:cs="Times New Roman"/>
          <w:b/>
          <w:bCs/>
          <w:sz w:val="24"/>
          <w:szCs w:val="24"/>
          <w:lang w:val="lt-LT"/>
        </w:rPr>
        <w:t>1 Priedo „Projektavimo užduotis“</w:t>
      </w:r>
      <w:r w:rsidR="00E200B7" w:rsidRPr="00BC7942">
        <w:rPr>
          <w:rFonts w:ascii="Times New Roman" w:hAnsi="Times New Roman" w:cs="Times New Roman"/>
          <w:sz w:val="24"/>
          <w:szCs w:val="24"/>
          <w:lang w:val="lt-LT"/>
        </w:rPr>
        <w:t xml:space="preserve"> reikalavimus, </w:t>
      </w:r>
      <w:r w:rsidRPr="00BC7942">
        <w:rPr>
          <w:rFonts w:ascii="Times New Roman" w:hAnsi="Times New Roman" w:cs="Times New Roman"/>
          <w:sz w:val="24"/>
          <w:szCs w:val="24"/>
          <w:lang w:val="lt-LT"/>
        </w:rPr>
        <w:t>kuris pilnai atitiktų galiojančių įstatymų ir kitų teisės aktų reikalavimus. Parengti valymo įrenginių eksploatavimo ir priežiūros instrukcijas, apmokyti personalą. Atlikti baigiamuosius bandymus, išpildomųjų nuotraukų ir kadastrinius matavimus bei objekto pridavimą.</w:t>
      </w:r>
    </w:p>
    <w:p w14:paraId="27A9E71F" w14:textId="77777777" w:rsidR="00C1511C" w:rsidRPr="00BC7942" w:rsidRDefault="00C1511C" w:rsidP="00BC7942">
      <w:pPr>
        <w:pStyle w:val="Sraopastraipa"/>
        <w:numPr>
          <w:ilvl w:val="1"/>
          <w:numId w:val="3"/>
        </w:numPr>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 xml:space="preserve">Turi būti projektuojami valymo įrenginiai, kuriuose taikomas veikliojo dumblo technologinis procesas. Cheminio-biologinio nuotekų valymo technologijos negalimos, išskyrus papildomą cheminį fosforo šalinimą. </w:t>
      </w:r>
    </w:p>
    <w:p w14:paraId="3C1469B5" w14:textId="77777777" w:rsidR="00C1511C" w:rsidRPr="00BC7942" w:rsidRDefault="00C1511C" w:rsidP="00BC7942">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Pasirinktas technologinis procesas ir įrenginių išdėstymas turi būti suprojektuotas taip, kad būtų kuo mažesnės sąnaudos nuotekų valymui ir būtų užtikrintas geras ir stabilus nuotekų išvalymas. Nuotekų valymo technologija turi būti parinkta tokia, kad nuotekų valykla dirbtų stabiliai, gerai ir patikimai, kai į valymo įrenginius atitekanti apkrova teršalais svyruoja nuo 30 % iki 100 % projektinės reikšmės.</w:t>
      </w:r>
    </w:p>
    <w:p w14:paraId="762821D0" w14:textId="77777777" w:rsidR="00C1511C" w:rsidRPr="00BC7942" w:rsidRDefault="00C1511C" w:rsidP="00BC7942">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Pagrindinis nuotekų valymo įrenginių technologinis procesas turi būti sudarytas iš dviejų vienodų lygiagrečių linijų. Visi įrenginiai turi būti dengti.</w:t>
      </w:r>
    </w:p>
    <w:p w14:paraId="7CA61954" w14:textId="77777777" w:rsidR="00C1511C" w:rsidRPr="00BC7942" w:rsidRDefault="00C1511C" w:rsidP="00BC7942">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Nuotekų valymo įrenginius turės sudaryti:</w:t>
      </w:r>
    </w:p>
    <w:p w14:paraId="12EFF882" w14:textId="1CA41143" w:rsidR="00E25FEC" w:rsidRPr="00886EBD" w:rsidRDefault="00E25FEC" w:rsidP="00BC7942">
      <w:pPr>
        <w:pStyle w:val="Sraopastraipa"/>
        <w:numPr>
          <w:ilvl w:val="2"/>
          <w:numId w:val="3"/>
        </w:numPr>
        <w:spacing w:after="0"/>
        <w:jc w:val="both"/>
        <w:rPr>
          <w:rFonts w:ascii="Times New Roman" w:hAnsi="Times New Roman" w:cs="Times New Roman"/>
          <w:sz w:val="24"/>
          <w:szCs w:val="24"/>
          <w:lang w:val="lt-LT"/>
        </w:rPr>
      </w:pPr>
      <w:r w:rsidRPr="00A91FD0">
        <w:rPr>
          <w:rFonts w:ascii="Times New Roman" w:hAnsi="Times New Roman" w:cs="Times New Roman"/>
          <w:sz w:val="24"/>
          <w:szCs w:val="24"/>
          <w:lang w:val="lt-LT"/>
        </w:rPr>
        <w:t>atitekėjimo debito išlyginimo rezervuaras/siurblinė;</w:t>
      </w:r>
    </w:p>
    <w:p w14:paraId="0B269398" w14:textId="485F814B" w:rsidR="00C1511C" w:rsidRPr="00886EBD" w:rsidRDefault="00C1511C" w:rsidP="00BC7942">
      <w:pPr>
        <w:pStyle w:val="Sraopastraipa"/>
        <w:numPr>
          <w:ilvl w:val="2"/>
          <w:numId w:val="3"/>
        </w:numPr>
        <w:spacing w:after="0"/>
        <w:jc w:val="both"/>
        <w:rPr>
          <w:rFonts w:ascii="Times New Roman" w:hAnsi="Times New Roman" w:cs="Times New Roman"/>
          <w:sz w:val="24"/>
          <w:szCs w:val="24"/>
          <w:lang w:val="lt-LT"/>
        </w:rPr>
      </w:pPr>
      <w:r w:rsidRPr="00886EBD">
        <w:rPr>
          <w:rFonts w:ascii="Times New Roman" w:hAnsi="Times New Roman" w:cs="Times New Roman"/>
          <w:sz w:val="24"/>
          <w:szCs w:val="24"/>
          <w:lang w:val="lt-LT"/>
        </w:rPr>
        <w:t>Parengtinio valymo įranga;</w:t>
      </w:r>
    </w:p>
    <w:p w14:paraId="3D3BD928" w14:textId="4909F11B" w:rsidR="00F15FFA" w:rsidRPr="00886EBD" w:rsidRDefault="00F15FFA" w:rsidP="00BC7942">
      <w:pPr>
        <w:pStyle w:val="Sraopastraipa"/>
        <w:numPr>
          <w:ilvl w:val="2"/>
          <w:numId w:val="3"/>
        </w:numPr>
        <w:spacing w:after="0"/>
        <w:jc w:val="both"/>
        <w:rPr>
          <w:rFonts w:ascii="Times New Roman" w:hAnsi="Times New Roman" w:cs="Times New Roman"/>
          <w:sz w:val="24"/>
          <w:szCs w:val="24"/>
          <w:lang w:val="lt-LT"/>
        </w:rPr>
      </w:pPr>
      <w:r w:rsidRPr="00886EBD">
        <w:rPr>
          <w:rFonts w:ascii="Times New Roman" w:hAnsi="Times New Roman" w:cs="Times New Roman"/>
          <w:sz w:val="24"/>
          <w:szCs w:val="24"/>
          <w:lang w:val="lt-LT"/>
        </w:rPr>
        <w:t>Atvežtinių nuotekų priėmimas;</w:t>
      </w:r>
    </w:p>
    <w:p w14:paraId="61F8ED3B"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Nuotekų paskirstymo į biologinį valymą kamera, mazgas ar šulinys;</w:t>
      </w:r>
    </w:p>
    <w:p w14:paraId="25B1E76C"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grandis su anaerobine, anoksine ir aeracine zonomis ir antriniais nusosdintuvais;</w:t>
      </w:r>
    </w:p>
    <w:p w14:paraId="3507DECB"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apvedimo linija su sklende;</w:t>
      </w:r>
    </w:p>
    <w:p w14:paraId="09FAF34E"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Cheminių medžiagų laikymo ir dozavimo įranga;</w:t>
      </w:r>
    </w:p>
    <w:p w14:paraId="7B54BDD7"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Perteklinio dumblo stabilizavimo /tankinimo talpa;</w:t>
      </w:r>
    </w:p>
    <w:p w14:paraId="7D03DE62"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Mėginių paėmimo vietos prieš valymo įrenginius ir po jų;</w:t>
      </w:r>
    </w:p>
    <w:p w14:paraId="18774A6B"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Elektromagnetinis valytų nuotekų debitomatis</w:t>
      </w:r>
      <w:r w:rsidR="00E57F20">
        <w:rPr>
          <w:rFonts w:ascii="Times New Roman" w:hAnsi="Times New Roman" w:cs="Times New Roman"/>
          <w:sz w:val="24"/>
          <w:szCs w:val="24"/>
          <w:lang w:val="lt-LT"/>
        </w:rPr>
        <w:t xml:space="preserve"> su metrologine patikra</w:t>
      </w:r>
      <w:r w:rsidRPr="00C1511C">
        <w:rPr>
          <w:rFonts w:ascii="Times New Roman" w:hAnsi="Times New Roman" w:cs="Times New Roman"/>
          <w:sz w:val="24"/>
          <w:szCs w:val="24"/>
          <w:lang w:val="lt-LT"/>
        </w:rPr>
        <w:t>;</w:t>
      </w:r>
    </w:p>
    <w:p w14:paraId="336EA53E"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Technologiniai vamzdynai, ir kabeliai;</w:t>
      </w:r>
    </w:p>
    <w:p w14:paraId="36C6021B"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Išvalytų nuotekų išleidimo linija;</w:t>
      </w:r>
    </w:p>
    <w:p w14:paraId="654BA3B1"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Žvyro - skaldos dangos privažiavimo kelias ir aikštelė;</w:t>
      </w:r>
    </w:p>
    <w:p w14:paraId="21D3ADFF"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lastRenderedPageBreak/>
        <w:t>Mechaninės įrangos ir technologinių procesų valdymo SCADA sistema;</w:t>
      </w:r>
    </w:p>
    <w:p w14:paraId="50C6CA4E" w14:textId="77638DA2" w:rsidR="00C1511C" w:rsidRPr="00886EBD" w:rsidRDefault="00C1511C" w:rsidP="00BC7942">
      <w:pPr>
        <w:numPr>
          <w:ilvl w:val="2"/>
          <w:numId w:val="3"/>
        </w:numPr>
        <w:spacing w:after="0"/>
        <w:jc w:val="both"/>
        <w:rPr>
          <w:rFonts w:ascii="Times New Roman" w:hAnsi="Times New Roman" w:cs="Times New Roman"/>
          <w:color w:val="212121"/>
          <w:sz w:val="24"/>
          <w:szCs w:val="24"/>
          <w:lang w:val="lt-LT"/>
        </w:rPr>
      </w:pPr>
      <w:r w:rsidRPr="00886EBD">
        <w:rPr>
          <w:rFonts w:ascii="Times New Roman" w:hAnsi="Times New Roman" w:cs="Times New Roman"/>
          <w:color w:val="212121"/>
          <w:sz w:val="24"/>
          <w:szCs w:val="24"/>
          <w:lang w:val="lt-LT"/>
        </w:rPr>
        <w:t>Tel</w:t>
      </w:r>
      <w:r w:rsidRPr="00C1511C">
        <w:rPr>
          <w:rFonts w:ascii="Times New Roman" w:hAnsi="Times New Roman" w:cs="Times New Roman"/>
          <w:sz w:val="24"/>
          <w:szCs w:val="24"/>
          <w:lang w:val="lt-LT"/>
        </w:rPr>
        <w:t>emetrinių parametrų perdavimo sistem</w:t>
      </w:r>
      <w:r w:rsidR="00866E17">
        <w:rPr>
          <w:rFonts w:ascii="Times New Roman" w:hAnsi="Times New Roman" w:cs="Times New Roman"/>
          <w:sz w:val="24"/>
          <w:szCs w:val="24"/>
          <w:lang w:val="lt-LT"/>
        </w:rPr>
        <w:t>a</w:t>
      </w:r>
      <w:r w:rsidRPr="00C1511C">
        <w:rPr>
          <w:rFonts w:ascii="Times New Roman" w:hAnsi="Times New Roman" w:cs="Times New Roman"/>
          <w:sz w:val="24"/>
          <w:szCs w:val="24"/>
          <w:lang w:val="lt-LT"/>
        </w:rPr>
        <w:t xml:space="preserve"> į UAB „Šilalės vandenys“ dispečerinėje esantį kompiuterį. Kompiuteryje rangovas turės įrengti duomenų priėmimą, vizualizaciją, parametrų ataskaitų ir aliarminių pranešimų formavimą ir spausdinimą</w:t>
      </w:r>
      <w:r w:rsidR="00714511">
        <w:rPr>
          <w:rFonts w:ascii="Times New Roman" w:hAnsi="Times New Roman" w:cs="Times New Roman"/>
          <w:sz w:val="24"/>
          <w:szCs w:val="24"/>
          <w:lang w:val="lt-LT"/>
        </w:rPr>
        <w:t xml:space="preserve">, </w:t>
      </w:r>
      <w:r w:rsidR="00714511" w:rsidRPr="00886EBD">
        <w:rPr>
          <w:rFonts w:ascii="Times New Roman" w:hAnsi="Times New Roman" w:cs="Times New Roman"/>
          <w:color w:val="212121"/>
          <w:sz w:val="24"/>
          <w:szCs w:val="24"/>
          <w:lang w:val="lt-LT"/>
        </w:rPr>
        <w:t>numatyti SCADA praplėtimą, naujų licencijų įsigijimą šio projekto realizavimui</w:t>
      </w:r>
      <w:r w:rsidRPr="00886EBD">
        <w:rPr>
          <w:rFonts w:ascii="Times New Roman" w:hAnsi="Times New Roman" w:cs="Times New Roman"/>
          <w:color w:val="212121"/>
          <w:sz w:val="24"/>
          <w:szCs w:val="24"/>
          <w:lang w:val="lt-LT"/>
        </w:rPr>
        <w:t>;</w:t>
      </w:r>
    </w:p>
    <w:p w14:paraId="754BF4CA" w14:textId="5AF2C9A6"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Nuotekų valyklos projektuojamų įrenginių aptvėrimas</w:t>
      </w:r>
      <w:r w:rsidR="00714511">
        <w:rPr>
          <w:rFonts w:ascii="Times New Roman" w:hAnsi="Times New Roman" w:cs="Times New Roman"/>
          <w:sz w:val="24"/>
          <w:szCs w:val="24"/>
          <w:lang w:val="lt-LT"/>
        </w:rPr>
        <w:t xml:space="preserve"> turi būti </w:t>
      </w:r>
      <w:r w:rsidRPr="00C1511C">
        <w:rPr>
          <w:rFonts w:ascii="Times New Roman" w:hAnsi="Times New Roman" w:cs="Times New Roman"/>
          <w:sz w:val="24"/>
          <w:szCs w:val="24"/>
          <w:lang w:val="lt-LT"/>
        </w:rPr>
        <w:t xml:space="preserve"> su dvivėriais rakinamais vartais, apšvietimu teritorijoje;</w:t>
      </w:r>
    </w:p>
    <w:p w14:paraId="7DFADD25"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Aptarnavimo takai aplink įrenginius ir privažiavimas prie jų.</w:t>
      </w:r>
    </w:p>
    <w:p w14:paraId="1C02C6B6" w14:textId="0CAD24C5" w:rsidR="00C1511C" w:rsidRPr="00886EBD" w:rsidRDefault="00BC7942" w:rsidP="00BC7942">
      <w:pPr>
        <w:pStyle w:val="Sraopastraipa"/>
        <w:numPr>
          <w:ilvl w:val="1"/>
          <w:numId w:val="3"/>
        </w:numPr>
        <w:spacing w:after="0"/>
        <w:jc w:val="both"/>
        <w:rPr>
          <w:rFonts w:ascii="Times New Roman" w:hAnsi="Times New Roman" w:cs="Times New Roman"/>
          <w:color w:val="212121"/>
          <w:sz w:val="24"/>
          <w:szCs w:val="24"/>
          <w:lang w:val="lt-LT"/>
        </w:rPr>
      </w:pPr>
      <w:r>
        <w:rPr>
          <w:rFonts w:ascii="Times New Roman" w:hAnsi="Times New Roman" w:cs="Times New Roman"/>
          <w:sz w:val="24"/>
          <w:szCs w:val="24"/>
          <w:lang w:val="lt-LT"/>
        </w:rPr>
        <w:t xml:space="preserve"> </w:t>
      </w:r>
      <w:r w:rsidR="00C1511C" w:rsidRPr="00BC7942">
        <w:rPr>
          <w:rFonts w:ascii="Times New Roman" w:hAnsi="Times New Roman" w:cs="Times New Roman"/>
          <w:sz w:val="24"/>
          <w:szCs w:val="24"/>
          <w:lang w:val="lt-LT"/>
        </w:rPr>
        <w:t xml:space="preserve">Papildomai numatyti nebenaudojamų rezervuarų ir šulinių bei latakų ir kitų nebereikalingų </w:t>
      </w:r>
      <w:r w:rsidR="00C1511C" w:rsidRPr="00886EBD">
        <w:rPr>
          <w:rFonts w:ascii="Times New Roman" w:hAnsi="Times New Roman" w:cs="Times New Roman"/>
          <w:color w:val="212121"/>
          <w:sz w:val="24"/>
          <w:szCs w:val="24"/>
          <w:lang w:val="lt-LT"/>
        </w:rPr>
        <w:t>elementų</w:t>
      </w:r>
      <w:r w:rsidR="00714511" w:rsidRPr="00886EBD">
        <w:rPr>
          <w:rFonts w:ascii="Times New Roman" w:hAnsi="Times New Roman" w:cs="Times New Roman"/>
          <w:color w:val="212121"/>
          <w:sz w:val="24"/>
          <w:szCs w:val="24"/>
          <w:lang w:val="lt-LT"/>
        </w:rPr>
        <w:t xml:space="preserve"> ir trukdančių naujų valymo įrenginių (elementų) montavimui</w:t>
      </w:r>
      <w:r w:rsidR="00C1511C" w:rsidRPr="00886EBD">
        <w:rPr>
          <w:rFonts w:ascii="Times New Roman" w:hAnsi="Times New Roman" w:cs="Times New Roman"/>
          <w:color w:val="212121"/>
          <w:sz w:val="24"/>
          <w:szCs w:val="24"/>
          <w:lang w:val="lt-LT"/>
        </w:rPr>
        <w:t xml:space="preserve">, šiuo metu esančių </w:t>
      </w:r>
      <w:r w:rsidR="00714511" w:rsidRPr="00886EBD">
        <w:rPr>
          <w:rFonts w:ascii="Times New Roman" w:hAnsi="Times New Roman" w:cs="Times New Roman"/>
          <w:color w:val="212121"/>
          <w:sz w:val="24"/>
          <w:szCs w:val="24"/>
          <w:lang w:val="lt-LT"/>
        </w:rPr>
        <w:t>Pajūralio k.</w:t>
      </w:r>
      <w:r w:rsidR="00C1511C" w:rsidRPr="00886EBD">
        <w:rPr>
          <w:rFonts w:ascii="Times New Roman" w:hAnsi="Times New Roman" w:cs="Times New Roman"/>
          <w:color w:val="212121"/>
          <w:sz w:val="24"/>
          <w:szCs w:val="24"/>
          <w:lang w:val="lt-LT"/>
        </w:rPr>
        <w:t xml:space="preserve"> nuotekų valyklos teritorijoje, demontavimą.</w:t>
      </w:r>
    </w:p>
    <w:p w14:paraId="318DE7BE" w14:textId="77777777" w:rsidR="00C1511C" w:rsidRDefault="00BC7942" w:rsidP="002F33C3">
      <w:pPr>
        <w:pStyle w:val="Sraopastraipa"/>
        <w:numPr>
          <w:ilvl w:val="1"/>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50919" w:rsidRPr="00BC7942">
        <w:rPr>
          <w:rFonts w:ascii="Times New Roman" w:hAnsi="Times New Roman" w:cs="Times New Roman"/>
          <w:sz w:val="24"/>
          <w:szCs w:val="24"/>
          <w:lang w:val="lt-LT"/>
        </w:rPr>
        <w:t>Reikalingos p</w:t>
      </w:r>
      <w:r w:rsidR="00AB2C00" w:rsidRPr="00BC7942">
        <w:rPr>
          <w:rFonts w:ascii="Times New Roman" w:hAnsi="Times New Roman" w:cs="Times New Roman"/>
          <w:sz w:val="24"/>
          <w:szCs w:val="24"/>
          <w:lang w:val="lt-LT"/>
        </w:rPr>
        <w:t>riemonės</w:t>
      </w:r>
      <w:r w:rsidR="00250919" w:rsidRPr="00BC7942">
        <w:rPr>
          <w:rFonts w:ascii="Times New Roman" w:hAnsi="Times New Roman" w:cs="Times New Roman"/>
          <w:sz w:val="24"/>
          <w:szCs w:val="24"/>
          <w:lang w:val="lt-LT"/>
        </w:rPr>
        <w:t xml:space="preserve"> (perduodamos Užsakovui)</w:t>
      </w:r>
      <w:r w:rsidR="00AB2C00" w:rsidRPr="00BC7942">
        <w:rPr>
          <w:rFonts w:ascii="Times New Roman" w:hAnsi="Times New Roman" w:cs="Times New Roman"/>
          <w:sz w:val="24"/>
          <w:szCs w:val="24"/>
          <w:lang w:val="lt-LT"/>
        </w:rPr>
        <w:t xml:space="preserve"> nuotekų valyklai prižiūrėti: dumblo kinetikos matavimo cilindrai 2 vnt.</w:t>
      </w:r>
      <w:r w:rsidR="00866E17" w:rsidRPr="00BC7942">
        <w:rPr>
          <w:rFonts w:ascii="Times New Roman" w:hAnsi="Times New Roman" w:cs="Times New Roman"/>
          <w:sz w:val="24"/>
          <w:szCs w:val="24"/>
          <w:lang w:val="lt-LT"/>
        </w:rPr>
        <w:t xml:space="preserve"> </w:t>
      </w:r>
      <w:r w:rsidR="00AB2C00" w:rsidRPr="00BC7942">
        <w:rPr>
          <w:rFonts w:ascii="Times New Roman" w:hAnsi="Times New Roman" w:cs="Times New Roman"/>
          <w:sz w:val="24"/>
          <w:szCs w:val="24"/>
          <w:lang w:val="lt-LT"/>
        </w:rPr>
        <w:t>(kiekvienai linijai po 1), mėginių sėmimo lazda, nešiojamas automatinis mėginių semtuvas, išplūdų graibštas su teleskopiniu kotu, šepetys su teleskopiniu kotu, nerūdijančio plieno grėblys rankinėms grotoms.</w:t>
      </w:r>
    </w:p>
    <w:p w14:paraId="2C0043A2" w14:textId="77777777" w:rsidR="00BC7942" w:rsidRDefault="00BC7942" w:rsidP="002F33C3">
      <w:pPr>
        <w:pStyle w:val="Sraopastraipa"/>
        <w:numPr>
          <w:ilvl w:val="1"/>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Rekonstrukcijos</w:t>
      </w:r>
      <w:r w:rsidRPr="00BC7942">
        <w:rPr>
          <w:rFonts w:ascii="Times New Roman" w:hAnsi="Times New Roman" w:cs="Times New Roman"/>
          <w:sz w:val="24"/>
          <w:szCs w:val="24"/>
          <w:lang w:val="lt-LT"/>
        </w:rPr>
        <w:t xml:space="preserve"> darbai turi būti atlikti ne vėliau kaip </w:t>
      </w:r>
      <w:r w:rsidRPr="002F33C3">
        <w:rPr>
          <w:rFonts w:ascii="Times New Roman" w:hAnsi="Times New Roman" w:cs="Times New Roman"/>
          <w:sz w:val="24"/>
          <w:szCs w:val="24"/>
          <w:lang w:val="lt-LT"/>
        </w:rPr>
        <w:t>per 9 mėnesius</w:t>
      </w:r>
      <w:r w:rsidRPr="00BC7942">
        <w:rPr>
          <w:rFonts w:ascii="Times New Roman" w:hAnsi="Times New Roman" w:cs="Times New Roman"/>
          <w:sz w:val="24"/>
          <w:szCs w:val="24"/>
          <w:lang w:val="lt-LT"/>
        </w:rPr>
        <w:t xml:space="preserve"> nuo </w:t>
      </w:r>
      <w:r>
        <w:rPr>
          <w:rFonts w:ascii="Times New Roman" w:hAnsi="Times New Roman" w:cs="Times New Roman"/>
          <w:sz w:val="24"/>
          <w:szCs w:val="24"/>
          <w:lang w:val="lt-LT"/>
        </w:rPr>
        <w:t xml:space="preserve">Užsakovo patvirtinto techninio darbo projekto ir </w:t>
      </w:r>
      <w:r w:rsidRPr="00BC7942">
        <w:rPr>
          <w:rFonts w:ascii="Times New Roman" w:hAnsi="Times New Roman" w:cs="Times New Roman"/>
          <w:sz w:val="24"/>
          <w:szCs w:val="24"/>
          <w:lang w:val="lt-LT"/>
        </w:rPr>
        <w:t xml:space="preserve">statybvietės perdavimo </w:t>
      </w:r>
      <w:r>
        <w:rPr>
          <w:rFonts w:ascii="Times New Roman" w:hAnsi="Times New Roman" w:cs="Times New Roman"/>
          <w:sz w:val="24"/>
          <w:szCs w:val="24"/>
          <w:lang w:val="lt-LT"/>
        </w:rPr>
        <w:t>R</w:t>
      </w:r>
      <w:r w:rsidRPr="00BC7942">
        <w:rPr>
          <w:rFonts w:ascii="Times New Roman" w:hAnsi="Times New Roman" w:cs="Times New Roman"/>
          <w:sz w:val="24"/>
          <w:szCs w:val="24"/>
          <w:lang w:val="lt-LT"/>
        </w:rPr>
        <w:t>angovui</w:t>
      </w:r>
      <w:r>
        <w:rPr>
          <w:rFonts w:ascii="Times New Roman" w:hAnsi="Times New Roman" w:cs="Times New Roman"/>
          <w:sz w:val="24"/>
          <w:szCs w:val="24"/>
          <w:lang w:val="lt-LT"/>
        </w:rPr>
        <w:t>. Rangos darbai gali būti užbaigti anksčiau laiko.</w:t>
      </w:r>
    </w:p>
    <w:p w14:paraId="212F6F00" w14:textId="77777777" w:rsidR="00BC7942" w:rsidRDefault="00BC7942" w:rsidP="002F33C3">
      <w:pPr>
        <w:pStyle w:val="Sraopastraipa"/>
        <w:numPr>
          <w:ilvl w:val="1"/>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C7942">
        <w:rPr>
          <w:rFonts w:ascii="Times New Roman" w:hAnsi="Times New Roman" w:cs="Times New Roman"/>
          <w:sz w:val="24"/>
          <w:szCs w:val="24"/>
          <w:lang w:val="lt-LT"/>
        </w:rPr>
        <w:t>Bet kokie pakeitimai projektiniuose dokumentuose, kurie gali įtakoti statybos darbus, turi būti fiksuojami ir Rangovas turi juos pateikti rašytinėje formoje Užsakovui pilnam ir galutiniam suderinimui prieš pradedant vykdyti statybos darbus</w:t>
      </w:r>
      <w:r>
        <w:rPr>
          <w:rFonts w:ascii="Times New Roman" w:hAnsi="Times New Roman" w:cs="Times New Roman"/>
          <w:sz w:val="24"/>
          <w:szCs w:val="24"/>
          <w:lang w:val="lt-LT"/>
        </w:rPr>
        <w:t>;</w:t>
      </w:r>
    </w:p>
    <w:p w14:paraId="33C221FA" w14:textId="77777777" w:rsidR="00BC7942" w:rsidRDefault="00BC7942" w:rsidP="002F33C3">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Rangovas savo sąskaita iki statybos darbų pradžios privalo įsigyti reikiamos apimties elektroninio statybos darbų žurnalo (ESDŽ) pildymo paslaugą ir statybos metu užtikrinti žurnalo pildymą</w:t>
      </w:r>
      <w:r>
        <w:rPr>
          <w:rFonts w:ascii="Times New Roman" w:hAnsi="Times New Roman" w:cs="Times New Roman"/>
          <w:sz w:val="24"/>
          <w:szCs w:val="24"/>
          <w:lang w:val="lt-LT"/>
        </w:rPr>
        <w:t>;</w:t>
      </w:r>
    </w:p>
    <w:p w14:paraId="399E3888" w14:textId="77777777" w:rsidR="00BC7942" w:rsidRPr="00BC7942" w:rsidRDefault="00BC7942" w:rsidP="002F33C3">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Prieš pradedant darbus:</w:t>
      </w:r>
    </w:p>
    <w:p w14:paraId="05EB828A" w14:textId="77777777" w:rsidR="00BC7942" w:rsidRPr="00BC7942" w:rsidRDefault="00BC7942" w:rsidP="002F33C3">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 xml:space="preserve">Rangovas turi gauti visus būtinus leidimus žemės darbams, darbams kelio zonoje </w:t>
      </w:r>
      <w:r>
        <w:rPr>
          <w:rFonts w:ascii="Times New Roman" w:hAnsi="Times New Roman" w:cs="Times New Roman"/>
          <w:sz w:val="24"/>
          <w:szCs w:val="24"/>
          <w:lang w:val="lt-LT"/>
        </w:rPr>
        <w:t xml:space="preserve">(jei taikoma) </w:t>
      </w:r>
      <w:r w:rsidRPr="00BC7942">
        <w:rPr>
          <w:rFonts w:ascii="Times New Roman" w:hAnsi="Times New Roman" w:cs="Times New Roman"/>
          <w:sz w:val="24"/>
          <w:szCs w:val="24"/>
          <w:lang w:val="lt-LT"/>
        </w:rPr>
        <w:t>ir apmokėti už tai;</w:t>
      </w:r>
    </w:p>
    <w:p w14:paraId="36FBA666" w14:textId="77777777" w:rsidR="00BC7942" w:rsidRPr="00BC7942" w:rsidRDefault="00BC7942" w:rsidP="002F33C3">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Rangovas paruošia statybos darbų atlikimo technologinį projektą (STR 1.06.01:2016 „Statybos darbai. Statinio statybos priežiūra“);</w:t>
      </w:r>
    </w:p>
    <w:p w14:paraId="6F2B6EB8" w14:textId="77777777" w:rsidR="00BC7942" w:rsidRPr="00BC7942" w:rsidRDefault="00BC7942" w:rsidP="002F33C3">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turi būti surašytas statybvietės perdavimo aktas su foto nuotraukomis ;</w:t>
      </w:r>
    </w:p>
    <w:p w14:paraId="7043769C" w14:textId="77777777" w:rsidR="00BC7942" w:rsidRDefault="00BC7942" w:rsidP="002F33C3">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Į statybvietės  perdavimo procedūras turi būti kviečiamas ir savivaldybės atstovas</w:t>
      </w:r>
      <w:r>
        <w:rPr>
          <w:rFonts w:ascii="Times New Roman" w:hAnsi="Times New Roman" w:cs="Times New Roman"/>
          <w:sz w:val="24"/>
          <w:szCs w:val="24"/>
          <w:lang w:val="lt-LT"/>
        </w:rPr>
        <w:t>.</w:t>
      </w:r>
    </w:p>
    <w:p w14:paraId="672A42EB" w14:textId="77777777" w:rsidR="00284076" w:rsidRPr="00284076" w:rsidRDefault="00284076" w:rsidP="002F33C3">
      <w:pPr>
        <w:pStyle w:val="Sraopastraipa"/>
        <w:numPr>
          <w:ilvl w:val="1"/>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Iki žemės darbų pradžios sklype, kuriam nustatytos specialiosios žemės naudojimo sąlygos ir šalia sklypo esančių inžinerinių tinklų apsaugos zonose:</w:t>
      </w:r>
    </w:p>
    <w:p w14:paraId="5B562223"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Rangovas privalo iškviesti į vietą inžinerinius tinklus eksploatuojančių (komunalines paslaugas teikiančių) įmonių atstovus.</w:t>
      </w:r>
    </w:p>
    <w:p w14:paraId="126880B8"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Išlaikyti tinklų apsaugos zonų reikalavimus bei tinklų normatyvinius įgilinimus, nustatytus galiojančiais teisės aktais. </w:t>
      </w:r>
    </w:p>
    <w:p w14:paraId="4E1ECAD1"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Pastatyti </w:t>
      </w:r>
      <w:r>
        <w:rPr>
          <w:rFonts w:ascii="Times New Roman" w:hAnsi="Times New Roman" w:cs="Times New Roman"/>
          <w:sz w:val="24"/>
          <w:szCs w:val="24"/>
          <w:lang w:val="lt-LT"/>
        </w:rPr>
        <w:t xml:space="preserve">ES projekto </w:t>
      </w:r>
      <w:r w:rsidRPr="00284076">
        <w:rPr>
          <w:rFonts w:ascii="Times New Roman" w:hAnsi="Times New Roman" w:cs="Times New Roman"/>
          <w:sz w:val="24"/>
          <w:szCs w:val="24"/>
          <w:lang w:val="lt-LT"/>
        </w:rPr>
        <w:t>viešinimo stendą.</w:t>
      </w:r>
    </w:p>
    <w:p w14:paraId="0E5781B4" w14:textId="77777777" w:rsidR="00BC7942" w:rsidRDefault="00284076" w:rsidP="002F33C3">
      <w:pPr>
        <w:pStyle w:val="Sraopastraipa"/>
        <w:numPr>
          <w:ilvl w:val="1"/>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Jei atliekant statybos ar kitokius darbus aptinkama archeologinių radinių ar nekilnojamojo daikto vertingųjų savybių, valdytojai ar darbus atliekantys asmenys apie tai privalo nedelsiant informuoti </w:t>
      </w:r>
      <w:r>
        <w:rPr>
          <w:rFonts w:ascii="Times New Roman" w:hAnsi="Times New Roman" w:cs="Times New Roman"/>
          <w:sz w:val="24"/>
          <w:szCs w:val="24"/>
          <w:lang w:val="lt-LT"/>
        </w:rPr>
        <w:t xml:space="preserve">savivaldybės </w:t>
      </w:r>
      <w:r w:rsidRPr="00284076">
        <w:rPr>
          <w:rFonts w:ascii="Times New Roman" w:hAnsi="Times New Roman" w:cs="Times New Roman"/>
          <w:sz w:val="24"/>
          <w:szCs w:val="24"/>
          <w:lang w:val="lt-LT"/>
        </w:rPr>
        <w:t>Kultūros paveldo departamento skyrių bei statytoją/užsakovą</w:t>
      </w:r>
      <w:r>
        <w:rPr>
          <w:rFonts w:ascii="Times New Roman" w:hAnsi="Times New Roman" w:cs="Times New Roman"/>
          <w:sz w:val="24"/>
          <w:szCs w:val="24"/>
          <w:lang w:val="lt-LT"/>
        </w:rPr>
        <w:t>;</w:t>
      </w:r>
    </w:p>
    <w:p w14:paraId="4E179EB2" w14:textId="77777777" w:rsidR="00284076" w:rsidRDefault="00284076" w:rsidP="002F33C3">
      <w:pPr>
        <w:pStyle w:val="Sraopastraipa"/>
        <w:numPr>
          <w:ilvl w:val="1"/>
          <w:numId w:val="3"/>
        </w:numPr>
        <w:spacing w:after="0"/>
        <w:ind w:left="142" w:firstLine="638"/>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Vykdant darbus neturi būti nutraukiamas elektros tiekimas, vandens tiekimas ir nuotekų surinkimas vartotojams, kurie minėtas paslaugas gavo iki darbų vykdymo pradžios. Jeigu to padaryti visiškai neįmanoma – apie reikalingą laikiną paslaugų nutraukimą būtina gauti leidimą iš tinklus eksploatuojančios įmonės, bei informuoti užsakovą ir vartotojus.</w:t>
      </w:r>
    </w:p>
    <w:p w14:paraId="7B2FF75D" w14:textId="77777777" w:rsidR="00284076" w:rsidRPr="00284076" w:rsidRDefault="00284076" w:rsidP="002F33C3">
      <w:pPr>
        <w:pStyle w:val="Sraopastraipa"/>
        <w:numPr>
          <w:ilvl w:val="1"/>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Užbaigus statybos darbus:</w:t>
      </w:r>
    </w:p>
    <w:p w14:paraId="7A31AFC8"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lastRenderedPageBreak/>
        <w:t>sutvarkyti aplinką,</w:t>
      </w:r>
    </w:p>
    <w:p w14:paraId="5F317561"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 išvežti statybinį laužą,</w:t>
      </w:r>
    </w:p>
    <w:p w14:paraId="0770EF78"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 pateikti sutvarkymą įrodančiu dokumentus,</w:t>
      </w:r>
    </w:p>
    <w:p w14:paraId="129F9148" w14:textId="77777777" w:rsidR="00284076" w:rsidRPr="00284076" w:rsidRDefault="00284076" w:rsidP="002F33C3">
      <w:pPr>
        <w:pStyle w:val="Sraopastraipa"/>
        <w:numPr>
          <w:ilvl w:val="1"/>
          <w:numId w:val="3"/>
        </w:numPr>
        <w:spacing w:after="0"/>
        <w:ind w:left="142" w:firstLine="638"/>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teritoriją atstatyti pagal buvusį lygį. Kasimo vietose dangos ir jų pagrindai turi būti atstatomi pagal esamą arba tipinę konstrukciją.</w:t>
      </w:r>
    </w:p>
    <w:p w14:paraId="0E9543F6" w14:textId="77777777" w:rsidR="00691E2F" w:rsidRPr="00284076" w:rsidRDefault="00691E2F" w:rsidP="002F33C3">
      <w:pPr>
        <w:pStyle w:val="Sraopastraipa"/>
        <w:numPr>
          <w:ilvl w:val="1"/>
          <w:numId w:val="3"/>
        </w:numPr>
        <w:spacing w:after="0"/>
        <w:ind w:left="142" w:firstLine="638"/>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Rangovas po rekonstrukcijos darbų įvykdymo turės atlikti topografinio plano atnaujinimą, lauko tinklų geodezinius matavimus</w:t>
      </w:r>
      <w:r w:rsidR="00284076">
        <w:rPr>
          <w:rFonts w:ascii="Times New Roman" w:hAnsi="Times New Roman" w:cs="Times New Roman"/>
          <w:sz w:val="24"/>
          <w:szCs w:val="24"/>
          <w:lang w:val="lt-LT"/>
        </w:rPr>
        <w:t xml:space="preserve"> (</w:t>
      </w:r>
      <w:r w:rsidR="00284076" w:rsidRPr="00284076">
        <w:rPr>
          <w:rFonts w:ascii="Times New Roman" w:hAnsi="Times New Roman" w:cs="Times New Roman"/>
          <w:sz w:val="24"/>
          <w:szCs w:val="24"/>
          <w:lang w:val="lt-LT"/>
        </w:rPr>
        <w:t>privaloma pateikti 2 egz. geodezinių nuotraukų popieriniame formate ir 1 kompl. USB – skaitmeninėje laikmenoje, mastelis M1:500</w:t>
      </w:r>
      <w:r w:rsidR="00284076">
        <w:rPr>
          <w:rFonts w:ascii="Times New Roman" w:hAnsi="Times New Roman" w:cs="Times New Roman"/>
          <w:sz w:val="24"/>
          <w:szCs w:val="24"/>
          <w:lang w:val="lt-LT"/>
        </w:rPr>
        <w:t>)</w:t>
      </w:r>
      <w:r w:rsidRPr="00284076">
        <w:rPr>
          <w:rFonts w:ascii="Times New Roman" w:hAnsi="Times New Roman" w:cs="Times New Roman"/>
          <w:sz w:val="24"/>
          <w:szCs w:val="24"/>
          <w:lang w:val="lt-LT"/>
        </w:rPr>
        <w:t>, sklypo ir statinių kadastrinius matavimus, parengti statinių kadastrines bylas</w:t>
      </w:r>
      <w:r w:rsidR="00284076">
        <w:rPr>
          <w:rFonts w:ascii="Times New Roman" w:hAnsi="Times New Roman" w:cs="Times New Roman"/>
          <w:sz w:val="24"/>
          <w:szCs w:val="24"/>
          <w:lang w:val="lt-LT"/>
        </w:rPr>
        <w:t xml:space="preserve"> (</w:t>
      </w:r>
      <w:r w:rsidR="00284076" w:rsidRPr="00284076">
        <w:rPr>
          <w:rFonts w:ascii="Times New Roman" w:hAnsi="Times New Roman" w:cs="Times New Roman"/>
          <w:sz w:val="24"/>
          <w:szCs w:val="24"/>
          <w:lang w:val="lt-LT"/>
        </w:rPr>
        <w:t>privaloma pateikti</w:t>
      </w:r>
      <w:r w:rsidR="00284076">
        <w:rPr>
          <w:rFonts w:ascii="Times New Roman" w:hAnsi="Times New Roman" w:cs="Times New Roman"/>
          <w:sz w:val="24"/>
          <w:szCs w:val="24"/>
          <w:lang w:val="lt-LT"/>
        </w:rPr>
        <w:t xml:space="preserve"> po</w:t>
      </w:r>
      <w:r w:rsidR="00284076" w:rsidRPr="00284076">
        <w:rPr>
          <w:rFonts w:ascii="Times New Roman" w:hAnsi="Times New Roman" w:cs="Times New Roman"/>
          <w:sz w:val="24"/>
          <w:szCs w:val="24"/>
          <w:lang w:val="lt-LT"/>
        </w:rPr>
        <w:t xml:space="preserve"> </w:t>
      </w:r>
      <w:r w:rsidR="00284076">
        <w:rPr>
          <w:rFonts w:ascii="Times New Roman" w:hAnsi="Times New Roman" w:cs="Times New Roman"/>
          <w:sz w:val="24"/>
          <w:szCs w:val="24"/>
          <w:lang w:val="lt-LT"/>
        </w:rPr>
        <w:t>2</w:t>
      </w:r>
      <w:r w:rsidR="00284076" w:rsidRPr="00284076">
        <w:rPr>
          <w:rFonts w:ascii="Times New Roman" w:hAnsi="Times New Roman" w:cs="Times New Roman"/>
          <w:sz w:val="24"/>
          <w:szCs w:val="24"/>
          <w:lang w:val="lt-LT"/>
        </w:rPr>
        <w:t xml:space="preserve"> egz. </w:t>
      </w:r>
      <w:r w:rsidR="00284076">
        <w:rPr>
          <w:rFonts w:ascii="Times New Roman" w:hAnsi="Times New Roman" w:cs="Times New Roman"/>
          <w:sz w:val="24"/>
          <w:szCs w:val="24"/>
          <w:lang w:val="lt-LT"/>
        </w:rPr>
        <w:t xml:space="preserve">statinių </w:t>
      </w:r>
      <w:r w:rsidR="00284076" w:rsidRPr="00284076">
        <w:rPr>
          <w:rFonts w:ascii="Times New Roman" w:hAnsi="Times New Roman" w:cs="Times New Roman"/>
          <w:sz w:val="24"/>
          <w:szCs w:val="24"/>
          <w:lang w:val="lt-LT"/>
        </w:rPr>
        <w:t>kadastro byl</w:t>
      </w:r>
      <w:r w:rsidR="00284076">
        <w:rPr>
          <w:rFonts w:ascii="Times New Roman" w:hAnsi="Times New Roman" w:cs="Times New Roman"/>
          <w:sz w:val="24"/>
          <w:szCs w:val="24"/>
          <w:lang w:val="lt-LT"/>
        </w:rPr>
        <w:t>as</w:t>
      </w:r>
      <w:r w:rsidR="00284076" w:rsidRPr="00284076">
        <w:rPr>
          <w:rFonts w:ascii="Times New Roman" w:hAnsi="Times New Roman" w:cs="Times New Roman"/>
          <w:sz w:val="24"/>
          <w:szCs w:val="24"/>
          <w:lang w:val="lt-LT"/>
        </w:rPr>
        <w:t xml:space="preserve"> popieriniame formate ir 1 kompl. USB – skaitmeninėje laikmenoje</w:t>
      </w:r>
      <w:r w:rsidR="00284076">
        <w:rPr>
          <w:rFonts w:ascii="Times New Roman" w:hAnsi="Times New Roman" w:cs="Times New Roman"/>
          <w:sz w:val="24"/>
          <w:szCs w:val="24"/>
          <w:lang w:val="lt-LT"/>
        </w:rPr>
        <w:t>)</w:t>
      </w:r>
      <w:r w:rsidRPr="00284076">
        <w:rPr>
          <w:rFonts w:ascii="Times New Roman" w:hAnsi="Times New Roman" w:cs="Times New Roman"/>
          <w:sz w:val="24"/>
          <w:szCs w:val="24"/>
          <w:lang w:val="lt-LT"/>
        </w:rPr>
        <w:t xml:space="preserve"> ir suderinti su VĮ Registrų centras</w:t>
      </w:r>
      <w:r w:rsidR="00BC7942" w:rsidRPr="00284076">
        <w:rPr>
          <w:rFonts w:ascii="Times New Roman" w:hAnsi="Times New Roman" w:cs="Times New Roman"/>
          <w:i/>
          <w:iCs/>
          <w:sz w:val="24"/>
          <w:szCs w:val="24"/>
          <w:lang w:val="lt-LT"/>
        </w:rPr>
        <w:t>,</w:t>
      </w:r>
      <w:r w:rsidR="00BC7942" w:rsidRPr="00284076">
        <w:rPr>
          <w:rFonts w:ascii="Calibri Light" w:eastAsiaTheme="minorEastAsia" w:hAnsi="Calibri Light" w:cs="Calibri Light"/>
          <w:sz w:val="24"/>
          <w:szCs w:val="24"/>
          <w:lang w:val="lt-LT" w:eastAsia="lt-LT"/>
        </w:rPr>
        <w:t xml:space="preserve"> </w:t>
      </w:r>
      <w:r w:rsidR="00BC7942" w:rsidRPr="00284076">
        <w:rPr>
          <w:rFonts w:ascii="Times New Roman" w:hAnsi="Times New Roman" w:cs="Times New Roman"/>
          <w:sz w:val="24"/>
          <w:szCs w:val="24"/>
          <w:lang w:val="lt-LT"/>
        </w:rPr>
        <w:t>parengti įrenginių eksploatacijos ir priežiūros instrukcijas lietuvių kalba, atlikti Užsakov</w:t>
      </w:r>
      <w:r w:rsidR="002F33C3">
        <w:rPr>
          <w:rFonts w:ascii="Times New Roman" w:hAnsi="Times New Roman" w:cs="Times New Roman"/>
          <w:sz w:val="24"/>
          <w:szCs w:val="24"/>
          <w:lang w:val="lt-LT"/>
        </w:rPr>
        <w:t>o</w:t>
      </w:r>
      <w:r w:rsidR="00BC7942" w:rsidRPr="00284076">
        <w:rPr>
          <w:rFonts w:ascii="Times New Roman" w:hAnsi="Times New Roman" w:cs="Times New Roman"/>
          <w:sz w:val="24"/>
          <w:szCs w:val="24"/>
          <w:lang w:val="lt-LT"/>
        </w:rPr>
        <w:t xml:space="preserve"> darbuotojų apmokymus.</w:t>
      </w:r>
    </w:p>
    <w:p w14:paraId="0F5CEED1" w14:textId="77777777" w:rsidR="00691E2F" w:rsidRDefault="00691E2F" w:rsidP="002F33C3">
      <w:pPr>
        <w:spacing w:after="0"/>
        <w:ind w:firstLine="851"/>
        <w:jc w:val="both"/>
        <w:rPr>
          <w:rFonts w:ascii="Times New Roman" w:hAnsi="Times New Roman" w:cs="Times New Roman"/>
          <w:sz w:val="24"/>
          <w:szCs w:val="24"/>
          <w:lang w:val="lt-LT"/>
        </w:rPr>
      </w:pPr>
    </w:p>
    <w:p w14:paraId="7B426F1C" w14:textId="77777777" w:rsidR="00510176" w:rsidRPr="00C1511C" w:rsidRDefault="00510176" w:rsidP="00510176">
      <w:pPr>
        <w:spacing w:after="0"/>
        <w:ind w:firstLine="851"/>
        <w:jc w:val="both"/>
        <w:rPr>
          <w:rFonts w:ascii="Times New Roman" w:hAnsi="Times New Roman" w:cs="Times New Roman"/>
          <w:sz w:val="24"/>
          <w:szCs w:val="24"/>
          <w:lang w:val="lt-LT"/>
        </w:rPr>
      </w:pPr>
    </w:p>
    <w:p w14:paraId="3EAD854D" w14:textId="77777777" w:rsidR="00C1511C" w:rsidRPr="00C1511C" w:rsidRDefault="00C1511C" w:rsidP="00510176">
      <w:pPr>
        <w:numPr>
          <w:ilvl w:val="0"/>
          <w:numId w:val="3"/>
        </w:numPr>
        <w:spacing w:after="0"/>
        <w:rPr>
          <w:rFonts w:ascii="Times New Roman" w:hAnsi="Times New Roman" w:cs="Times New Roman"/>
          <w:b/>
          <w:bCs/>
          <w:sz w:val="24"/>
          <w:szCs w:val="24"/>
          <w:lang w:val="lt-LT"/>
        </w:rPr>
      </w:pPr>
      <w:bookmarkStart w:id="3" w:name="_Toc196225472"/>
      <w:r w:rsidRPr="00C1511C">
        <w:rPr>
          <w:rFonts w:ascii="Times New Roman" w:hAnsi="Times New Roman" w:cs="Times New Roman"/>
          <w:b/>
          <w:bCs/>
          <w:sz w:val="24"/>
          <w:szCs w:val="24"/>
          <w:lang w:val="lt-LT"/>
        </w:rPr>
        <w:t>Reikalavimai nuotekų išleidimui</w:t>
      </w:r>
      <w:bookmarkEnd w:id="3"/>
    </w:p>
    <w:p w14:paraId="21DFA5D4" w14:textId="7DA8C9F8" w:rsidR="00C1511C" w:rsidRDefault="00C1511C" w:rsidP="00510176">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Išleidžiamose valytose nuotekose teršalų koncentracijos neturi viršyti Aplinkos ministro įsakyme “Nuotekų tvarkymo reglamentas” (Nr. D1-386; 2009-07-03, (Žin., 2009, Nr. 83-3473) ir pakeitimai) nustatytų ribinių verčių. Nuotekų kokybės mėginio ėmimo vieta turi būti vandens tėkmės kryptimi žemiau valymo įrenginių. Nuotekų užterštumo analizė turi būti atliekama pagal Lietuvos Respublikoje galiojančius reikalavimus nuotekoms tvarkyti. Reikalingi pasiekti užterštumai valytose nuotekose pateikti lentelėje žemiau.</w:t>
      </w:r>
    </w:p>
    <w:p w14:paraId="4F5922A2" w14:textId="29927E4A" w:rsidR="007A09E9" w:rsidRDefault="007A09E9" w:rsidP="00510176">
      <w:pPr>
        <w:spacing w:after="0"/>
        <w:jc w:val="both"/>
        <w:rPr>
          <w:rFonts w:ascii="Times New Roman" w:hAnsi="Times New Roman" w:cs="Times New Roman"/>
          <w:sz w:val="24"/>
          <w:szCs w:val="24"/>
          <w:lang w:val="lt-LT"/>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6"/>
        <w:gridCol w:w="4333"/>
      </w:tblGrid>
      <w:tr w:rsidR="007A09E9" w:rsidRPr="00A91FD0" w14:paraId="0512F1CA" w14:textId="77777777" w:rsidTr="007A09E9">
        <w:trPr>
          <w:trHeight w:val="517"/>
        </w:trPr>
        <w:tc>
          <w:tcPr>
            <w:tcW w:w="5306" w:type="dxa"/>
          </w:tcPr>
          <w:p w14:paraId="4AAE6999" w14:textId="77777777" w:rsidR="007A09E9" w:rsidRDefault="007A09E9" w:rsidP="00DF0430">
            <w:pPr>
              <w:pStyle w:val="TableParagraph"/>
              <w:spacing w:before="3"/>
              <w:ind w:left="7"/>
              <w:jc w:val="center"/>
            </w:pPr>
            <w:r>
              <w:rPr>
                <w:spacing w:val="-2"/>
              </w:rPr>
              <w:t>Parametras</w:t>
            </w:r>
          </w:p>
        </w:tc>
        <w:tc>
          <w:tcPr>
            <w:tcW w:w="4333" w:type="dxa"/>
          </w:tcPr>
          <w:p w14:paraId="2015F2DE" w14:textId="77777777" w:rsidR="007A09E9" w:rsidRDefault="007A09E9" w:rsidP="00DF0430">
            <w:pPr>
              <w:pStyle w:val="TableParagraph"/>
              <w:spacing w:line="260" w:lineRule="exact"/>
              <w:ind w:left="2092" w:hanging="1901"/>
            </w:pPr>
            <w:r>
              <w:t xml:space="preserve">Vidutinė metinė didžiausia leistina koncentracija </w:t>
            </w:r>
            <w:r>
              <w:rPr>
                <w:spacing w:val="-4"/>
              </w:rPr>
              <w:t>(DLK)</w:t>
            </w:r>
          </w:p>
        </w:tc>
      </w:tr>
      <w:tr w:rsidR="007A09E9" w14:paraId="41E2209B" w14:textId="77777777" w:rsidTr="007A09E9">
        <w:trPr>
          <w:trHeight w:val="256"/>
        </w:trPr>
        <w:tc>
          <w:tcPr>
            <w:tcW w:w="5306" w:type="dxa"/>
          </w:tcPr>
          <w:p w14:paraId="42D27C45" w14:textId="77777777" w:rsidR="007A09E9" w:rsidRDefault="007A09E9" w:rsidP="00DF0430">
            <w:pPr>
              <w:pStyle w:val="TableParagraph"/>
              <w:spacing w:line="236" w:lineRule="exact"/>
              <w:ind w:left="104"/>
              <w:rPr>
                <w:i/>
                <w:position w:val="2"/>
              </w:rPr>
            </w:pPr>
            <w:r>
              <w:rPr>
                <w:position w:val="2"/>
              </w:rPr>
              <w:t>BDS</w:t>
            </w:r>
            <w:r>
              <w:rPr>
                <w:sz w:val="15"/>
              </w:rPr>
              <w:t>5</w:t>
            </w:r>
            <w:r>
              <w:rPr>
                <w:position w:val="2"/>
              </w:rPr>
              <w:t>/BDS</w:t>
            </w:r>
            <w:r>
              <w:rPr>
                <w:sz w:val="15"/>
              </w:rPr>
              <w:t>7</w:t>
            </w:r>
            <w:r>
              <w:rPr>
                <w:position w:val="2"/>
              </w:rPr>
              <w:t>,</w:t>
            </w:r>
            <w:r>
              <w:rPr>
                <w:spacing w:val="22"/>
                <w:position w:val="2"/>
              </w:rPr>
              <w:t xml:space="preserve"> </w:t>
            </w:r>
            <w:r>
              <w:rPr>
                <w:i/>
                <w:spacing w:val="-2"/>
                <w:position w:val="2"/>
              </w:rPr>
              <w:t>mgO</w:t>
            </w:r>
            <w:r>
              <w:rPr>
                <w:i/>
                <w:spacing w:val="-2"/>
                <w:sz w:val="15"/>
              </w:rPr>
              <w:t>2</w:t>
            </w:r>
            <w:r>
              <w:rPr>
                <w:i/>
                <w:spacing w:val="-2"/>
                <w:position w:val="2"/>
              </w:rPr>
              <w:t>/l</w:t>
            </w:r>
          </w:p>
        </w:tc>
        <w:tc>
          <w:tcPr>
            <w:tcW w:w="4333" w:type="dxa"/>
          </w:tcPr>
          <w:p w14:paraId="1FF62B26" w14:textId="77777777" w:rsidR="007A09E9" w:rsidRDefault="007A09E9" w:rsidP="00DF0430">
            <w:pPr>
              <w:pStyle w:val="TableParagraph"/>
              <w:spacing w:before="1" w:line="236" w:lineRule="exact"/>
              <w:ind w:left="12"/>
              <w:jc w:val="center"/>
            </w:pPr>
            <w:r>
              <w:rPr>
                <w:spacing w:val="-2"/>
              </w:rPr>
              <w:t>20/23</w:t>
            </w:r>
          </w:p>
        </w:tc>
      </w:tr>
      <w:tr w:rsidR="007A09E9" w14:paraId="78F5FDA6" w14:textId="77777777" w:rsidTr="007A09E9">
        <w:trPr>
          <w:trHeight w:val="258"/>
        </w:trPr>
        <w:tc>
          <w:tcPr>
            <w:tcW w:w="5306" w:type="dxa"/>
          </w:tcPr>
          <w:p w14:paraId="1B099EF2" w14:textId="77777777" w:rsidR="007A09E9" w:rsidRDefault="007A09E9" w:rsidP="00DF0430">
            <w:pPr>
              <w:pStyle w:val="TableParagraph"/>
              <w:spacing w:before="2" w:line="236" w:lineRule="exact"/>
              <w:ind w:left="104"/>
              <w:rPr>
                <w:i/>
                <w:position w:val="2"/>
              </w:rPr>
            </w:pPr>
            <w:r>
              <w:rPr>
                <w:position w:val="2"/>
              </w:rPr>
              <w:t>N</w:t>
            </w:r>
            <w:r>
              <w:rPr>
                <w:sz w:val="15"/>
              </w:rPr>
              <w:t>b</w:t>
            </w:r>
            <w:r>
              <w:rPr>
                <w:position w:val="2"/>
              </w:rPr>
              <w:t>,</w:t>
            </w:r>
            <w:r>
              <w:rPr>
                <w:spacing w:val="3"/>
                <w:position w:val="2"/>
              </w:rPr>
              <w:t xml:space="preserve"> </w:t>
            </w:r>
            <w:r>
              <w:rPr>
                <w:i/>
                <w:spacing w:val="-4"/>
                <w:position w:val="2"/>
              </w:rPr>
              <w:t>mg/l</w:t>
            </w:r>
          </w:p>
        </w:tc>
        <w:tc>
          <w:tcPr>
            <w:tcW w:w="4333" w:type="dxa"/>
          </w:tcPr>
          <w:p w14:paraId="5B236C13" w14:textId="77777777" w:rsidR="007A09E9" w:rsidRDefault="007A09E9" w:rsidP="00DF0430">
            <w:pPr>
              <w:pStyle w:val="TableParagraph"/>
              <w:spacing w:before="3" w:line="236" w:lineRule="exact"/>
              <w:ind w:left="12" w:right="3"/>
              <w:jc w:val="center"/>
            </w:pPr>
            <w:r>
              <w:rPr>
                <w:spacing w:val="-5"/>
              </w:rPr>
              <w:t>20</w:t>
            </w:r>
          </w:p>
        </w:tc>
      </w:tr>
      <w:tr w:rsidR="007A09E9" w14:paraId="146E8D89" w14:textId="77777777" w:rsidTr="007A09E9">
        <w:trPr>
          <w:trHeight w:val="260"/>
        </w:trPr>
        <w:tc>
          <w:tcPr>
            <w:tcW w:w="5306" w:type="dxa"/>
          </w:tcPr>
          <w:p w14:paraId="1010C6F6" w14:textId="77777777" w:rsidR="007A09E9" w:rsidRDefault="007A09E9" w:rsidP="00DF0430">
            <w:pPr>
              <w:pStyle w:val="TableParagraph"/>
              <w:spacing w:before="2" w:line="238" w:lineRule="exact"/>
              <w:ind w:left="104"/>
              <w:rPr>
                <w:i/>
                <w:position w:val="2"/>
              </w:rPr>
            </w:pPr>
            <w:r>
              <w:rPr>
                <w:position w:val="2"/>
              </w:rPr>
              <w:t>P</w:t>
            </w:r>
            <w:r>
              <w:rPr>
                <w:sz w:val="15"/>
              </w:rPr>
              <w:t>b</w:t>
            </w:r>
            <w:r>
              <w:rPr>
                <w:position w:val="2"/>
              </w:rPr>
              <w:t>,</w:t>
            </w:r>
            <w:r>
              <w:rPr>
                <w:spacing w:val="4"/>
                <w:position w:val="2"/>
              </w:rPr>
              <w:t xml:space="preserve"> </w:t>
            </w:r>
            <w:r>
              <w:rPr>
                <w:i/>
                <w:spacing w:val="-4"/>
                <w:position w:val="2"/>
              </w:rPr>
              <w:t>mg/l</w:t>
            </w:r>
          </w:p>
        </w:tc>
        <w:tc>
          <w:tcPr>
            <w:tcW w:w="4333" w:type="dxa"/>
          </w:tcPr>
          <w:p w14:paraId="6EAD965E" w14:textId="77777777" w:rsidR="007A09E9" w:rsidRDefault="007A09E9" w:rsidP="00DF0430">
            <w:pPr>
              <w:pStyle w:val="TableParagraph"/>
              <w:spacing w:before="5" w:line="234" w:lineRule="exact"/>
              <w:ind w:left="12"/>
              <w:jc w:val="center"/>
            </w:pPr>
            <w:r>
              <w:rPr>
                <w:spacing w:val="-10"/>
              </w:rPr>
              <w:t>2</w:t>
            </w:r>
          </w:p>
        </w:tc>
      </w:tr>
    </w:tbl>
    <w:p w14:paraId="1BE97B1A" w14:textId="77777777" w:rsidR="00866E17" w:rsidRPr="00C1511C" w:rsidRDefault="00866E17" w:rsidP="00510176">
      <w:pPr>
        <w:spacing w:after="0"/>
        <w:jc w:val="both"/>
        <w:rPr>
          <w:rFonts w:ascii="Times New Roman" w:hAnsi="Times New Roman" w:cs="Times New Roman"/>
          <w:sz w:val="24"/>
          <w:szCs w:val="24"/>
          <w:lang w:val="lt-LT"/>
        </w:rPr>
      </w:pPr>
    </w:p>
    <w:p w14:paraId="44F3C0CA" w14:textId="77777777" w:rsidR="00C1511C" w:rsidRPr="00C1511C" w:rsidRDefault="00C1511C" w:rsidP="00C1511C">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Pastaba: DLK – didžiausia leistina koncentracija</w:t>
      </w:r>
    </w:p>
    <w:p w14:paraId="5637EE82" w14:textId="77777777" w:rsidR="00C1511C" w:rsidRPr="00C1511C" w:rsidRDefault="00C1511C" w:rsidP="00C1511C">
      <w:pPr>
        <w:spacing w:after="0"/>
        <w:rPr>
          <w:rFonts w:ascii="Times New Roman" w:hAnsi="Times New Roman" w:cs="Times New Roman"/>
          <w:sz w:val="24"/>
          <w:szCs w:val="24"/>
          <w:lang w:val="lt-LT"/>
        </w:rPr>
      </w:pPr>
    </w:p>
    <w:p w14:paraId="3AC5C4FF" w14:textId="77777777" w:rsidR="00C1511C" w:rsidRPr="00C1511C" w:rsidRDefault="00C1511C" w:rsidP="00C1511C">
      <w:pPr>
        <w:numPr>
          <w:ilvl w:val="0"/>
          <w:numId w:val="3"/>
        </w:numPr>
        <w:rPr>
          <w:rFonts w:ascii="Times New Roman" w:hAnsi="Times New Roman" w:cs="Times New Roman"/>
          <w:b/>
          <w:bCs/>
          <w:sz w:val="24"/>
          <w:szCs w:val="24"/>
          <w:lang w:val="lt-LT"/>
        </w:rPr>
      </w:pPr>
      <w:r w:rsidRPr="00C1511C">
        <w:rPr>
          <w:rFonts w:ascii="Times New Roman" w:hAnsi="Times New Roman" w:cs="Times New Roman"/>
          <w:b/>
          <w:bCs/>
          <w:sz w:val="24"/>
          <w:szCs w:val="24"/>
          <w:lang w:val="lt-LT"/>
        </w:rPr>
        <w:t xml:space="preserve">Nuotekų valyklos technologija </w:t>
      </w:r>
    </w:p>
    <w:p w14:paraId="50234753"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Nuotekų priėmimas</w:t>
      </w:r>
    </w:p>
    <w:p w14:paraId="74740913" w14:textId="404C4D4C" w:rsidR="00C1511C" w:rsidRPr="00C1511C" w:rsidRDefault="005305C4" w:rsidP="00C1511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Šiuo metu į</w:t>
      </w:r>
      <w:r w:rsidR="00C1511C" w:rsidRPr="00C1511C">
        <w:rPr>
          <w:rFonts w:ascii="Times New Roman" w:hAnsi="Times New Roman" w:cs="Times New Roman"/>
          <w:sz w:val="24"/>
          <w:szCs w:val="24"/>
          <w:lang w:val="lt-LT"/>
        </w:rPr>
        <w:t xml:space="preserve"> </w:t>
      </w:r>
      <w:r w:rsidR="00E25FEC">
        <w:rPr>
          <w:rFonts w:ascii="Times New Roman" w:hAnsi="Times New Roman" w:cs="Times New Roman"/>
          <w:sz w:val="24"/>
          <w:szCs w:val="24"/>
          <w:lang w:val="lt-LT"/>
        </w:rPr>
        <w:t>Pajūralio</w:t>
      </w:r>
      <w:r w:rsidR="00C1511C" w:rsidRPr="00C1511C">
        <w:rPr>
          <w:rFonts w:ascii="Times New Roman" w:hAnsi="Times New Roman" w:cs="Times New Roman"/>
          <w:sz w:val="24"/>
          <w:szCs w:val="24"/>
          <w:lang w:val="lt-LT"/>
        </w:rPr>
        <w:t xml:space="preserve"> nuotekų valyklos teritoriją nuotekos atitek</w:t>
      </w:r>
      <w:r>
        <w:rPr>
          <w:rFonts w:ascii="Times New Roman" w:hAnsi="Times New Roman" w:cs="Times New Roman"/>
          <w:sz w:val="24"/>
          <w:szCs w:val="24"/>
          <w:lang w:val="lt-LT"/>
        </w:rPr>
        <w:t>a</w:t>
      </w:r>
      <w:r w:rsidR="00C1511C" w:rsidRPr="00C1511C">
        <w:rPr>
          <w:rFonts w:ascii="Times New Roman" w:hAnsi="Times New Roman" w:cs="Times New Roman"/>
          <w:sz w:val="24"/>
          <w:szCs w:val="24"/>
          <w:lang w:val="lt-LT"/>
        </w:rPr>
        <w:t xml:space="preserve"> sena s</w:t>
      </w:r>
      <w:r>
        <w:rPr>
          <w:rFonts w:ascii="Times New Roman" w:hAnsi="Times New Roman" w:cs="Times New Roman"/>
          <w:sz w:val="24"/>
          <w:szCs w:val="24"/>
          <w:lang w:val="lt-LT"/>
        </w:rPr>
        <w:t>avitakine</w:t>
      </w:r>
      <w:r w:rsidR="00C1511C" w:rsidRPr="00C1511C">
        <w:rPr>
          <w:rFonts w:ascii="Times New Roman" w:hAnsi="Times New Roman" w:cs="Times New Roman"/>
          <w:sz w:val="24"/>
          <w:szCs w:val="24"/>
          <w:lang w:val="lt-LT"/>
        </w:rPr>
        <w:t xml:space="preserve"> linija. </w:t>
      </w:r>
      <w:r>
        <w:rPr>
          <w:rFonts w:ascii="Times New Roman" w:hAnsi="Times New Roman" w:cs="Times New Roman"/>
          <w:sz w:val="24"/>
          <w:szCs w:val="24"/>
          <w:lang w:val="lt-LT"/>
        </w:rPr>
        <w:t>Įrengus buferin</w:t>
      </w:r>
      <w:r w:rsidR="002B05D5">
        <w:rPr>
          <w:rFonts w:ascii="Times New Roman" w:hAnsi="Times New Roman" w:cs="Times New Roman"/>
          <w:sz w:val="24"/>
          <w:szCs w:val="24"/>
          <w:lang w:val="lt-LT"/>
        </w:rPr>
        <w:t>ę</w:t>
      </w:r>
      <w:r>
        <w:rPr>
          <w:rFonts w:ascii="Times New Roman" w:hAnsi="Times New Roman" w:cs="Times New Roman"/>
          <w:sz w:val="24"/>
          <w:szCs w:val="24"/>
          <w:lang w:val="lt-LT"/>
        </w:rPr>
        <w:t xml:space="preserve"> talpą/siurblinę, priklausomai nuo jai parinktos vietos, nuotekos gali atitekėti į valyklą ir slėginiu būdu.</w:t>
      </w:r>
    </w:p>
    <w:p w14:paraId="228D1A83" w14:textId="77777777" w:rsidR="00C1511C" w:rsidRPr="00C1511C" w:rsidRDefault="00C1511C" w:rsidP="00C1511C">
      <w:pPr>
        <w:spacing w:after="0"/>
        <w:jc w:val="both"/>
        <w:rPr>
          <w:rFonts w:ascii="Times New Roman" w:hAnsi="Times New Roman" w:cs="Times New Roman"/>
          <w:sz w:val="24"/>
          <w:szCs w:val="24"/>
          <w:lang w:val="lt-LT"/>
        </w:rPr>
      </w:pPr>
    </w:p>
    <w:p w14:paraId="1A3EC9C4"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Parengtinio valymo įrenginiai </w:t>
      </w:r>
    </w:p>
    <w:p w14:paraId="75CF2430" w14:textId="77777777" w:rsidR="00C1511C" w:rsidRPr="00C1511C" w:rsidRDefault="00C1511C" w:rsidP="00C1511C">
      <w:pPr>
        <w:jc w:val="both"/>
        <w:rPr>
          <w:rFonts w:ascii="Times New Roman" w:hAnsi="Times New Roman" w:cs="Times New Roman"/>
          <w:b/>
          <w:bCs/>
          <w:i/>
          <w:iCs/>
          <w:sz w:val="24"/>
          <w:szCs w:val="24"/>
          <w:lang w:val="lt-LT"/>
        </w:rPr>
      </w:pPr>
      <w:r w:rsidRPr="00C1511C">
        <w:rPr>
          <w:rFonts w:ascii="Times New Roman" w:hAnsi="Times New Roman" w:cs="Times New Roman"/>
          <w:sz w:val="24"/>
          <w:szCs w:val="24"/>
          <w:lang w:val="lt-LT"/>
        </w:rPr>
        <w:t xml:space="preserve">Nuotekų pirminiam valymui turi būti įrengiamos nešmenų grotos ir aeruojama smėliagaudė. Smėlis iš smėliagaudės turi būti šalinamas į smėliadėžę erlifto pagalba, o nešmenys iš grotų šalinami į nešmenų krepšį grėblio pagalba. Nešmenų grotų latakas, aeruojama smėliagaudė, smėliadėžė ir paskirstymo kamera – sudėtinės parengtinio valymo įrenginio dalys. Pageidaujama, kad parengtinio valymo įrenginys būtų pagamintas iš PP.   </w:t>
      </w:r>
    </w:p>
    <w:p w14:paraId="26AC4A4A" w14:textId="77777777" w:rsidR="00C1511C" w:rsidRPr="00C1511C" w:rsidRDefault="00C1511C" w:rsidP="00C1511C">
      <w:p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Grotos </w:t>
      </w:r>
    </w:p>
    <w:p w14:paraId="3AAAAE4F"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Pirminėje parengtinio valymo įrenginių kameroje pageidaujamos rankinės grotos su nešmenų krepšiu. Grotų tarpas tarp strypų turi būti 10mm. Pageidaujama, kad rankinės grotos, nešmenų krepšys ir grėblys būtų pagaminti iš nerūdijančio plieno AISI316 klasės. Grotų našumas – 12,6 m3/h. </w:t>
      </w:r>
      <w:r w:rsidRPr="00C1511C">
        <w:rPr>
          <w:rFonts w:ascii="Times New Roman" w:hAnsi="Times New Roman" w:cs="Times New Roman"/>
          <w:sz w:val="24"/>
          <w:szCs w:val="24"/>
          <w:lang w:val="lt-LT"/>
        </w:rPr>
        <w:lastRenderedPageBreak/>
        <w:t xml:space="preserve">Nešmenų pašalinimui nuo rankinių grotų turi būti pateiktas specialus grėblys. Nešmenų laikymui numatomi du konteineriai su ratukais. </w:t>
      </w:r>
    </w:p>
    <w:p w14:paraId="40EDD3BB" w14:textId="77777777" w:rsidR="00C1511C" w:rsidRPr="00C1511C" w:rsidRDefault="00C1511C" w:rsidP="00C1511C">
      <w:p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Smėliagaudė </w:t>
      </w:r>
    </w:p>
    <w:p w14:paraId="7EE08E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sz w:val="24"/>
          <w:szCs w:val="24"/>
          <w:lang w:val="lt-LT"/>
        </w:rPr>
        <w:t>Smėlio, molio ir kitos smulkios kietos dalelės iš nuotekų atskiriamos smėliagaudėje. Smėlio šalinimui iš dugno turi būti įrengiamas erliftas, kuris veiktų automatiškai nuo laikmačio. Iš smėliagaudės smėlio pulpa turėtų tekėti į smėliadėžę, kuri turi būti integruota į parengtinio valymo įrenginį. Numatoma, kad iš smėliadėžės susikaupes smėlis rankiniu būdu bus pakraunamas į konteinerį. Smėlio laikymui numatomi du konteineriai su ratukais.</w:t>
      </w:r>
      <w:r w:rsidRPr="00C1511C">
        <w:rPr>
          <w:rFonts w:ascii="Times New Roman" w:hAnsi="Times New Roman" w:cs="Times New Roman"/>
          <w:lang w:val="lt-LT"/>
        </w:rPr>
        <w:t xml:space="preserve">  </w:t>
      </w:r>
    </w:p>
    <w:p w14:paraId="07BE9EAC"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Paskirstymo kamera</w:t>
      </w:r>
    </w:p>
    <w:p w14:paraId="36D9E98D" w14:textId="61F422C8" w:rsid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Paskutinėje parengtinio valymo įrenginio sekcijoje numatoma paskirstymo kamera. Joje mechaniškai apvalytos nuotekos tolygiai paskirstomos į dvį biologinio valymo grandis. Paskirstymo kameroje turi būti įrengta sklendė į biologinio valymo grandies avarinio apvedimo liniją. Biologinio valymo įrenginių avarinio apvedimo linija bus naudojama tik sutrikus valymo įrenginių darbui.  </w:t>
      </w:r>
    </w:p>
    <w:p w14:paraId="6DE73C3A" w14:textId="04548D71" w:rsidR="00E25FEC" w:rsidRPr="00886EBD" w:rsidRDefault="00E25FEC" w:rsidP="00C1511C">
      <w:pPr>
        <w:jc w:val="both"/>
        <w:rPr>
          <w:rFonts w:ascii="Times New Roman" w:hAnsi="Times New Roman" w:cs="Times New Roman"/>
          <w:color w:val="212121"/>
          <w:sz w:val="24"/>
          <w:szCs w:val="24"/>
          <w:lang w:val="lt-LT"/>
        </w:rPr>
      </w:pPr>
      <w:r>
        <w:rPr>
          <w:rFonts w:ascii="Times New Roman" w:hAnsi="Times New Roman" w:cs="Times New Roman"/>
          <w:sz w:val="24"/>
          <w:szCs w:val="24"/>
          <w:lang w:val="lt-LT"/>
        </w:rPr>
        <w:t xml:space="preserve">PASTABA: </w:t>
      </w:r>
      <w:r w:rsidRPr="00886EBD">
        <w:rPr>
          <w:rFonts w:ascii="Times New Roman" w:hAnsi="Times New Roman" w:cs="Times New Roman"/>
          <w:color w:val="212121"/>
          <w:sz w:val="24"/>
          <w:szCs w:val="24"/>
          <w:lang w:val="lt-LT"/>
        </w:rPr>
        <w:t>4.1-4.3 p. nurodyti įrenginiai gali būti įntegruoti į vieną talpą.</w:t>
      </w:r>
    </w:p>
    <w:p w14:paraId="60E1A17C"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Biologinis valymas</w:t>
      </w:r>
    </w:p>
    <w:p w14:paraId="4AFCF507" w14:textId="1F169662"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Iš parengtinio  valymo įrenginio nuotekos  paskirstomos į dvi biologinio valymo technologines linijas. Biologinio valymo įrenginiai turi būti pagaminti iš polipropileno ir būti dengti. </w:t>
      </w:r>
      <w:r w:rsidR="00B43664" w:rsidRPr="00886EBD">
        <w:rPr>
          <w:rFonts w:ascii="Times New Roman" w:hAnsi="Times New Roman" w:cs="Times New Roman"/>
          <w:color w:val="212121"/>
          <w:sz w:val="24"/>
          <w:szCs w:val="24"/>
          <w:lang w:val="lt-LT"/>
        </w:rPr>
        <w:t>Esant silpniems gruntams, au</w:t>
      </w:r>
      <w:r w:rsidR="00886EBD">
        <w:rPr>
          <w:rFonts w:ascii="Times New Roman" w:hAnsi="Times New Roman" w:cs="Times New Roman"/>
          <w:color w:val="212121"/>
          <w:sz w:val="24"/>
          <w:szCs w:val="24"/>
          <w:lang w:val="lt-LT"/>
        </w:rPr>
        <w:t>k</w:t>
      </w:r>
      <w:r w:rsidR="00B43664" w:rsidRPr="00886EBD">
        <w:rPr>
          <w:rFonts w:ascii="Times New Roman" w:hAnsi="Times New Roman" w:cs="Times New Roman"/>
          <w:color w:val="212121"/>
          <w:sz w:val="24"/>
          <w:szCs w:val="24"/>
          <w:lang w:val="lt-LT"/>
        </w:rPr>
        <w:t xml:space="preserve">štam gruntiniui vandeniui, </w:t>
      </w:r>
      <w:r w:rsidR="00B43664">
        <w:rPr>
          <w:rFonts w:ascii="Times New Roman" w:hAnsi="Times New Roman" w:cs="Times New Roman"/>
          <w:sz w:val="24"/>
          <w:szCs w:val="24"/>
          <w:lang w:val="lt-LT"/>
        </w:rPr>
        <w:t>n</w:t>
      </w:r>
      <w:r w:rsidRPr="00C1511C">
        <w:rPr>
          <w:rFonts w:ascii="Times New Roman" w:hAnsi="Times New Roman" w:cs="Times New Roman"/>
          <w:sz w:val="24"/>
          <w:szCs w:val="24"/>
          <w:lang w:val="lt-LT"/>
        </w:rPr>
        <w:t>umatomų įrenginių korpusas – dvigubas, ertmė tarp korpuso cili</w:t>
      </w:r>
      <w:r w:rsidR="00E25FEC">
        <w:rPr>
          <w:rFonts w:ascii="Times New Roman" w:hAnsi="Times New Roman" w:cs="Times New Roman"/>
          <w:sz w:val="24"/>
          <w:szCs w:val="24"/>
          <w:lang w:val="lt-LT"/>
        </w:rPr>
        <w:t>n</w:t>
      </w:r>
      <w:r w:rsidRPr="00C1511C">
        <w:rPr>
          <w:rFonts w:ascii="Times New Roman" w:hAnsi="Times New Roman" w:cs="Times New Roman"/>
          <w:sz w:val="24"/>
          <w:szCs w:val="24"/>
          <w:lang w:val="lt-LT"/>
        </w:rPr>
        <w:t>drų užpi</w:t>
      </w:r>
      <w:r w:rsidR="00E25FEC">
        <w:rPr>
          <w:rFonts w:ascii="Times New Roman" w:hAnsi="Times New Roman" w:cs="Times New Roman"/>
          <w:sz w:val="24"/>
          <w:szCs w:val="24"/>
          <w:lang w:val="lt-LT"/>
        </w:rPr>
        <w:t>l</w:t>
      </w:r>
      <w:r w:rsidRPr="00C1511C">
        <w:rPr>
          <w:rFonts w:ascii="Times New Roman" w:hAnsi="Times New Roman" w:cs="Times New Roman"/>
          <w:sz w:val="24"/>
          <w:szCs w:val="24"/>
          <w:lang w:val="lt-LT"/>
        </w:rPr>
        <w:t xml:space="preserve">doma armavimo tinklu ir betonu. </w:t>
      </w:r>
      <w:r w:rsidR="00B43664" w:rsidRPr="00886EBD">
        <w:rPr>
          <w:rFonts w:ascii="Times New Roman" w:hAnsi="Times New Roman" w:cs="Times New Roman"/>
          <w:color w:val="212121"/>
          <w:sz w:val="24"/>
          <w:szCs w:val="24"/>
          <w:lang w:val="lt-LT"/>
        </w:rPr>
        <w:t xml:space="preserve">Kitais atvejais galimas sprendimas su viengubu korpusu, užtikrinant visus techninius/eksploatacinius reikalavimus. </w:t>
      </w:r>
      <w:r w:rsidRPr="00C1511C">
        <w:rPr>
          <w:rFonts w:ascii="Times New Roman" w:hAnsi="Times New Roman" w:cs="Times New Roman"/>
          <w:sz w:val="24"/>
          <w:szCs w:val="24"/>
          <w:lang w:val="lt-LT"/>
        </w:rPr>
        <w:t>Biologinio valymo įrenginiai susideda iš: anaerobinės, anoksinės, aeracijos zonų bei antrinio nusodintuvo. Pirmiausia nevalytos nuotekos patenka į anaerobines kameras.</w:t>
      </w:r>
    </w:p>
    <w:p w14:paraId="6550E55B"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Anaerobinė kamera</w:t>
      </w:r>
    </w:p>
    <w:p w14:paraId="6B7BCFC3"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Anaerobinėje kameroje numatoma maišymo sistema (vertikalaus srauto labirintas), kuri gebėtų užtikrinti veikliojo mišinio maišymo intensyvumą, t.y. veiklusis mišinys turi būti maišomas tokiu intensyvumu, kad nenusėstų veiklusis dumblas ir ant rezervuaro dugno nesusidarytų žalingos nusėdusio ir pūvančio dumblo krūvos. Į anaerobinę kamerą pateks nevalytos nuotekos ir denitrifikuotas dumblo mišinys iš anoksinės kameros. Dumblo mišinys turi būti perduodamas erliftais. Iš anaerobinės kameros valomas nuotekų mišinys teka į anoksinę kamerą.</w:t>
      </w:r>
    </w:p>
    <w:p w14:paraId="07DE67C6"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Anoksinė kamera</w:t>
      </w:r>
    </w:p>
    <w:p w14:paraId="7A3FDB30"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Anoksinėje kameroje numatoma maišymo sistema (vertikalaus srauto labirintas), kuri gebėtų užtikrinti veikliojo mišinio maišymo intensyvumą, t.y. veiklusis mišinys turi būti maišomas tokiu intensyvumu, kad nenusėstų veiklusis dumblas ir ant rezervuaro dugno nesusidarytų žalingos nusėdusio ir pūvančio dumblo krūvos. Nuotekų bei veikliojo dumblo mišinys po anaerobinės kameros teka į anoksinę kamerą, taip pat į šią kamerą erliftu iš po antrinio nusodintuvo grąžinamas veiklusis dumblas. Iš anoksinės kameros nuotekų mišinys toliau pateks į aeracijos kamerą.</w:t>
      </w:r>
    </w:p>
    <w:p w14:paraId="7EC8AC7B" w14:textId="77777777" w:rsidR="00C1511C" w:rsidRPr="00C1511C" w:rsidRDefault="00C1511C" w:rsidP="00C1511C">
      <w:pPr>
        <w:spacing w:after="0"/>
        <w:jc w:val="both"/>
        <w:rPr>
          <w:rFonts w:ascii="Times New Roman" w:hAnsi="Times New Roman" w:cs="Times New Roman"/>
          <w:sz w:val="24"/>
          <w:szCs w:val="24"/>
          <w:lang w:val="lt-LT"/>
        </w:rPr>
      </w:pPr>
    </w:p>
    <w:p w14:paraId="738DE830"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Aeracijos kamera</w:t>
      </w:r>
    </w:p>
    <w:p w14:paraId="26115CDF"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Nuotekų ir veikiojo dumblo mišinys iš anoksinės kameros teka į aeracijos kamerą. Turi būti parinktas toks aeracijos sistemos tipas, kuris efektyviausiai atitinka procesą, suplanuotą eksploatavimo trukmę ir patikimumo reikalavimus. Aeracijos kameroje ištirpusio deguonies koncentracija turi būti matuojama stacionariais deguonies matuokliais, sumontuotais aeracijos kemerose. Planuojama, kad </w:t>
      </w:r>
      <w:r w:rsidRPr="00C1511C">
        <w:rPr>
          <w:rFonts w:ascii="Times New Roman" w:hAnsi="Times New Roman" w:cs="Times New Roman"/>
          <w:sz w:val="24"/>
          <w:szCs w:val="24"/>
          <w:lang w:val="lt-LT"/>
        </w:rPr>
        <w:lastRenderedPageBreak/>
        <w:t xml:space="preserve">oras aeracijai ir erliftams bus tiekiamas dviem darbinėm orapūtėm (po vieną kiekvienai technologinei linijai). Trečia orapūtė numatoma rezervinė. Orapūtės turi būti montuojamos orapūčių talpoje. Numatomas automatinis oro tiekimo valdymas. Orapūčių našumas valdomas dažnio keitikliais. Dumblo mišinys iš aeracijos kameros teka į antrinį nusodintuvą.  </w:t>
      </w:r>
    </w:p>
    <w:p w14:paraId="03248BFD" w14:textId="77777777" w:rsidR="00C1511C" w:rsidRPr="00C1511C" w:rsidRDefault="00C1511C" w:rsidP="00C1511C">
      <w:pPr>
        <w:spacing w:after="0"/>
        <w:jc w:val="both"/>
        <w:rPr>
          <w:rFonts w:ascii="Times New Roman" w:hAnsi="Times New Roman" w:cs="Times New Roman"/>
          <w:sz w:val="24"/>
          <w:szCs w:val="24"/>
          <w:lang w:val="lt-LT"/>
        </w:rPr>
      </w:pPr>
    </w:p>
    <w:p w14:paraId="2C1B2C7F"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Antriniai nusodintuvai</w:t>
      </w:r>
    </w:p>
    <w:p w14:paraId="2986D7D6"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Nuotekų ir veikiojo dumblo mišinys iš aeracijos kameros teka į antrinį nusodintuvą per specialią angą, kuri turi būti įrengta aukščiau dugno. Antrinio nusodintuvo kamera numatoma vertikali. Dumblo pašalinimo zonos apačioje turi būti sumontuotas erlifto vamzdis (po vieną kiekvienoje technologinėje linijoje). Pageidaujama, kad esant optimaliems rodikliams nesusidarytų išplūdos ir putos..</w:t>
      </w:r>
    </w:p>
    <w:p w14:paraId="3512F31A"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Technologijos aprašymas ir veikimo principas </w:t>
      </w:r>
    </w:p>
    <w:p w14:paraId="3304F56D"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Numatomą nuotekų valyklos bioreaktorių sudaro anaerobinė-anoksinė, aeracijos zonos ir antrinis nusodintuvas. Visos zonos turi būti įrengtos vienoje cilindro formos talpykloje ir viena nuo kitos atskirtos pertvaromis. Valomos nuotekos pirmiausia pateks į anaerobinę – anoksinę zoną, kuri vertikaliomis pertvaromis suskirstyta į atskiras kameras taip, kad besileidžiančiame ir kylančiame labirinte nenusėstų veiklusis dumblas. Šiame labirinte iš apytakinio dumblo šalinamas azotas ir fosforas. Į nuotekų priėmimo zoną erliftais grąžinamas dumblas iš antrinio nusodintuvo.  Dumblo mišinys iš anaerobinės – anoksinės zonos patenka į aeracinę zoną, kurioje suoksiduojami organiniai teršalai ir amonio azotas suoksiduojamas iki nitratų. Šioje zonoje tirpinamas deguonis, būtinas organinių teršalų ir amonio azoto suoksidavimui, tiekiant suslėgtą orą orapūtėmis į aeratorius. Keičiant aeravimo ir neaeravimo trukmes, vyksta amonio azoto suoksidavimas iki nitratų ir nitratų denitrifikacija į dujinį azotą. Dumblo mišinys iš aeracinės zonos teka į antrinio nusodintuvo apatinę dalį, kurioje dumblo mišinys teka per skendinčio dumblo sluoksnį, dėl ko sumažėja skendinčių medžiagų koncentracija valytose nuotekose. Nusėdęs ir sutankėjęs dumblas turi būti grąžinamas į įrenginio pradžią, o perteklinis dumblas aerobiškai stabilizuotas periodiškai šalinamas iš įrenginio.  Anaerobinėje – anoksinėje (denitrifikacijos) zonoje neturi būti ištirpusio deguonies, todėl erliftai turi grąžinti dumblą tiekiant minimalų oro kiekį. Aeracijos zonoje ištirpusio deguonies koncentracija palaikoma 1-3 mg/l. Siekiant padidinti eksploatuojančio personalo saugumą, biologinio nuotekų valymo įrenginiai turi būti uždengti polipropileno dangčiais.  </w:t>
      </w:r>
    </w:p>
    <w:p w14:paraId="60482D4A" w14:textId="77777777" w:rsidR="00C1511C" w:rsidRPr="00C1511C" w:rsidRDefault="00C1511C" w:rsidP="00C1511C">
      <w:pPr>
        <w:spacing w:after="0"/>
        <w:jc w:val="both"/>
        <w:rPr>
          <w:rFonts w:ascii="Times New Roman" w:hAnsi="Times New Roman" w:cs="Times New Roman"/>
          <w:sz w:val="24"/>
          <w:szCs w:val="24"/>
          <w:lang w:val="lt-LT"/>
        </w:rPr>
      </w:pPr>
    </w:p>
    <w:p w14:paraId="4BFE4FCA"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Optimalūs eksploatacijos rodikliai</w:t>
      </w:r>
    </w:p>
    <w:p w14:paraId="7647E567"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Organinės medžiagos nuotekose mikroorganizmų yra perdirbamos į anglies dioksidą, vandenį ir azoto dujas. Kadangi mikroorganizmams reikia ne tik organinių medžiagų, bet kad jie išgyventų, jiems reikia ir ištirpusio deguonies aktyvuotame dumble. Todėl nuotekos turi būti nuolat maišomos su aktyvuotu dumblu ir turi būti suspensijoje. Šio balanso parametrų teisingas išlaikymas yra pagrindas užtikrinant gerą sistemos darbą. Po pirmų 2 mėnesių nuo įrenginių darbo pradžios, dumblo savybės (dumblo koncentracija ir dumblo indeksas) turi susireguliuoti ir įrenginiai turi dirbti pilnu pajėgumu bei turi būti pasiekti optimalūs eksploatacijos parametrai. Labai ryški/žymi sandūra tarp dumblo ir nuotekų turi būti matoma atskyrimo zonoje. Būtina tikrinti veikliojo dumblo sėdimą. Veikliojo dumblo sėdimas: paimamas aktyvaus dumblo bandinys gerai išmaišomas ir supilamas į 1000 ml cilindrą (po 30 min užrašomas aktyvaus dumblo nusėdimas %). Stebėti, kad vyktų tolygus maišymas po visą aerobinės zonos paviršiaus plotą. Draudžiama ištuštinti antrinį nusodintuvą.</w:t>
      </w:r>
    </w:p>
    <w:p w14:paraId="3F388546" w14:textId="77777777" w:rsidR="00C1511C" w:rsidRPr="00C1511C" w:rsidRDefault="00C1511C" w:rsidP="00C1511C">
      <w:pPr>
        <w:spacing w:after="0"/>
        <w:jc w:val="both"/>
        <w:rPr>
          <w:rFonts w:ascii="Times New Roman" w:hAnsi="Times New Roman" w:cs="Times New Roman"/>
          <w:sz w:val="24"/>
          <w:szCs w:val="24"/>
          <w:lang w:val="lt-LT"/>
        </w:rPr>
      </w:pPr>
    </w:p>
    <w:p w14:paraId="765D94C9"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Aeracija</w:t>
      </w:r>
    </w:p>
    <w:p w14:paraId="7F21D25C"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lastRenderedPageBreak/>
        <w:t xml:space="preserve">Aeracijos sistemoje deguonis iš suspausto oro į nuotekų bei dumblo mišinį technologinėje talpoje įterpiamas kiek įmanoma efektyviau. Pageidaujama, kad oro paskirstymo vamzdžiai iki aeratorių (difuzorių) būtų pagaminti iš PP. Orapūčių talpoje suslėgto oro paskirstymo vamzdžiai – iš PP d75. Ruože tarp pačių orapūčių talpos ir biologinio valymo technologinių linijų – PE d75. Orapūčių talpoje ant oro paskirstymo vamzdynų reikia numatyti oro srauto padavimo ir reguliavimo sklendes.  Aeratoriai bus vamzdiniai - membraniniai. Aeratorių medžiaga turi būti atspari aplinkai, kuri juos veikia technologinėje talpoje. Veikliojo dumblo reaktoriai dirbs besikaitaliojančiu režimu, todėl aeratoriai turi būti pritaikyti darbui tokiame režime ir dirbti be užsikimšimų. Membrana dirbs kaip suspaudimo ir sandarinimo membrana, kai oras nebus paduodamas. Maksimalus oro kiekis, paduodamas į aeratorius, neturėtų viršyti 70% maksimalaus kiekio, rekomenduojamo gamintojo. Aeracijos įranga privalo būti įrengta taip, kad neveikiant vienai linijai, į kitą liniją deguonies būtų tiekiama pakankamai. Valykloje reikia numatyti suslėgto oro įterpimą į veikliojo dumblo reaktorių pagal laiką. </w:t>
      </w:r>
    </w:p>
    <w:p w14:paraId="4F9010A0"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Kiekviena orapūtė turi būti aprūpinta: </w:t>
      </w:r>
    </w:p>
    <w:p w14:paraId="64DAB80B" w14:textId="77777777" w:rsidR="00C1511C" w:rsidRPr="00C1511C" w:rsidRDefault="00C1511C" w:rsidP="00C1511C">
      <w:pPr>
        <w:spacing w:after="12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 siurbimo filtru; </w:t>
      </w:r>
    </w:p>
    <w:p w14:paraId="35D369BE" w14:textId="77777777" w:rsidR="00C1511C" w:rsidRPr="00C1511C" w:rsidRDefault="00C1511C" w:rsidP="00C1511C">
      <w:pPr>
        <w:spacing w:after="12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 išleidimo triukšmo slopinimo priemonėmis; </w:t>
      </w:r>
    </w:p>
    <w:p w14:paraId="0A8C7F82" w14:textId="77777777" w:rsidR="00C1511C" w:rsidRPr="00C1511C" w:rsidRDefault="00C1511C" w:rsidP="00C1511C">
      <w:pPr>
        <w:spacing w:after="12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 manometru. </w:t>
      </w:r>
    </w:p>
    <w:p w14:paraId="4B045DC4"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Valdymo sistema turės įjungti/išjungti orapūtes linijoje. Kiekviena orapūtė turi turėti šiuos apsauginius ir matavimo prietaisus – apsauginį atbulinį vožtuvą, lanksčią jungtį, triukšmo slopintuvą, slėgio manometrą. Elektros variklis pageidaujamas trumpojo jungimo asinchroninio tipo, 400V, 50 Hz. Orapūtės turi turėti mechaninę variklio ventiliaciją.</w:t>
      </w:r>
    </w:p>
    <w:p w14:paraId="018E033F" w14:textId="77777777" w:rsidR="00C1511C" w:rsidRPr="00C1511C" w:rsidRDefault="00C1511C" w:rsidP="00C1511C">
      <w:pPr>
        <w:spacing w:after="0"/>
        <w:jc w:val="both"/>
        <w:rPr>
          <w:rFonts w:ascii="Times New Roman" w:hAnsi="Times New Roman" w:cs="Times New Roman"/>
          <w:sz w:val="24"/>
          <w:szCs w:val="24"/>
          <w:lang w:val="lt-LT"/>
        </w:rPr>
      </w:pPr>
    </w:p>
    <w:p w14:paraId="401F2F99"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Grąžinamo veikliojo dumblo tiekimo sistema</w:t>
      </w:r>
    </w:p>
    <w:p w14:paraId="0771E4C4"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Grąžinamas veiklusis dumblas bus tiekiamas erliftais. Tiekiamo dumblo kiekis turi būti nustatytas įrenginių derinimo ir paleidimo metu.</w:t>
      </w:r>
    </w:p>
    <w:p w14:paraId="3761EC86" w14:textId="77777777" w:rsidR="00C1511C" w:rsidRPr="00C1511C" w:rsidRDefault="00C1511C" w:rsidP="00C1511C">
      <w:pPr>
        <w:spacing w:after="0"/>
        <w:jc w:val="both"/>
        <w:rPr>
          <w:rFonts w:ascii="Times New Roman" w:hAnsi="Times New Roman" w:cs="Times New Roman"/>
          <w:sz w:val="24"/>
          <w:szCs w:val="24"/>
          <w:lang w:val="lt-LT"/>
        </w:rPr>
      </w:pPr>
    </w:p>
    <w:p w14:paraId="42BBA8CC"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lang w:val="lt-LT"/>
        </w:rPr>
        <w:t xml:space="preserve"> </w:t>
      </w:r>
      <w:r w:rsidRPr="00C1511C">
        <w:rPr>
          <w:rFonts w:ascii="Times New Roman" w:hAnsi="Times New Roman" w:cs="Times New Roman"/>
          <w:b/>
          <w:bCs/>
          <w:i/>
          <w:iCs/>
          <w:sz w:val="24"/>
          <w:szCs w:val="24"/>
          <w:lang w:val="lt-LT"/>
        </w:rPr>
        <w:t>Veikliojo perteklinio dumblo tiekimo sistema</w:t>
      </w:r>
    </w:p>
    <w:p w14:paraId="344764F7" w14:textId="02C67795"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Bioreaktoriuose susidarantis veikliojo dumblo perteklius bus šalinamas erliftais. Dumblo šalinimui iš dumblo tankintuvo patogioje vietoje reikia numatyti atvamzdį ascenizacinio automobilio pasiurbimo žarnos pajungimui. Stabilizuotą ir sutankintą perteklinį dumblą numatoma išvežti tolimesniam apdorojimui</w:t>
      </w:r>
      <w:r w:rsidR="005B4ABB">
        <w:rPr>
          <w:rFonts w:ascii="Times New Roman" w:hAnsi="Times New Roman" w:cs="Times New Roman"/>
          <w:sz w:val="24"/>
          <w:szCs w:val="24"/>
          <w:lang w:val="lt-LT"/>
        </w:rPr>
        <w:t xml:space="preserve"> kas 2 mėnesius.</w:t>
      </w:r>
    </w:p>
    <w:p w14:paraId="31F91CD1" w14:textId="77777777" w:rsidR="00C1511C" w:rsidRPr="00C1511C" w:rsidRDefault="00C1511C" w:rsidP="00C1511C">
      <w:pPr>
        <w:spacing w:after="0"/>
        <w:jc w:val="both"/>
        <w:rPr>
          <w:rFonts w:ascii="Times New Roman" w:hAnsi="Times New Roman" w:cs="Times New Roman"/>
          <w:sz w:val="24"/>
          <w:szCs w:val="24"/>
          <w:lang w:val="lt-LT"/>
        </w:rPr>
      </w:pPr>
    </w:p>
    <w:p w14:paraId="3CD34389" w14:textId="77777777" w:rsidR="00C1511C" w:rsidRPr="00C1511C" w:rsidRDefault="00C1511C" w:rsidP="00C1511C">
      <w:pPr>
        <w:numPr>
          <w:ilvl w:val="1"/>
          <w:numId w:val="3"/>
        </w:numPr>
        <w:ind w:left="1077" w:hanging="357"/>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Cheminiai reagentai</w:t>
      </w:r>
    </w:p>
    <w:p w14:paraId="0FD2AECC"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Nuotekos bus valomos taikant biologinius valymo metodus, išskyrus papildomą fosforo pašalinimą - cheminiai reagentai bus naudojami tik fosforo šalinimui. Reagentų dozavimui numatomas dozavimo </w:t>
      </w:r>
    </w:p>
    <w:p w14:paraId="20887B4A" w14:textId="14E226B3"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siurblys/ ar du dozavimo siurbliai atskiroms linijoms. Kartu su dozavimo siurbliais privalo būti patiekta reagentų talpa su apsauginiu futliaru, pasiurbimo mazgai su dviejų padėčių lygio davikliais, daugiafunkciniai vožtuvai bei siurblių tvirtinimo rėmai. Dozavimo siurblio galvutė privalo būti atspari bet kuriems fosforo šalinimui nuotekose naudojamiems reagentams (chloridams, sulfatams ir pan.), pageidaujama medžiaga PVDF. Siurblio korpusas ir besidėvinčios dalys turi būti atsparios cheminių medžiagų poveikiui. </w:t>
      </w:r>
      <w:r w:rsidRPr="00886EBD">
        <w:rPr>
          <w:rFonts w:ascii="Times New Roman" w:hAnsi="Times New Roman" w:cs="Times New Roman"/>
          <w:color w:val="212121"/>
          <w:sz w:val="24"/>
          <w:szCs w:val="24"/>
          <w:lang w:val="lt-LT"/>
        </w:rPr>
        <w:t xml:space="preserve">Siurblyje privalo būti integruota automatinė apsauga nuo viršslėgio. IP nemažesnis kaip </w:t>
      </w:r>
      <w:r w:rsidR="005301CF" w:rsidRPr="00886EBD">
        <w:rPr>
          <w:rFonts w:ascii="Times New Roman" w:hAnsi="Times New Roman" w:cs="Times New Roman"/>
          <w:color w:val="212121"/>
          <w:sz w:val="24"/>
          <w:szCs w:val="24"/>
          <w:lang w:val="lt-LT"/>
        </w:rPr>
        <w:t>54</w:t>
      </w:r>
      <w:r w:rsidRPr="00886EBD">
        <w:rPr>
          <w:rFonts w:ascii="Times New Roman" w:hAnsi="Times New Roman" w:cs="Times New Roman"/>
          <w:color w:val="212121"/>
          <w:sz w:val="24"/>
          <w:szCs w:val="24"/>
          <w:lang w:val="lt-LT"/>
        </w:rPr>
        <w:t xml:space="preserve">. </w:t>
      </w:r>
      <w:r w:rsidRPr="00C1511C">
        <w:rPr>
          <w:rFonts w:ascii="Times New Roman" w:hAnsi="Times New Roman" w:cs="Times New Roman"/>
          <w:sz w:val="24"/>
          <w:szCs w:val="24"/>
          <w:lang w:val="lt-LT"/>
        </w:rPr>
        <w:t>Dozavimo mazgo įranga montuojama talpoje. Dozavimo įranga gali būti montuojama bendroje talpoje su orapūtėmis.</w:t>
      </w:r>
    </w:p>
    <w:p w14:paraId="2EEE7BAF"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lastRenderedPageBreak/>
        <w:t>Perteklinio dumblo aerobinis stabilizatorius/tankintuvas</w:t>
      </w:r>
    </w:p>
    <w:p w14:paraId="0E0BAC17" w14:textId="469F6EFF"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Perteklinis dumblas, prieš išvežant jį iš nuotekų valyklos, bus stabilizuotas, kad jame sumažėtų yrančių organinių medžiagų bei tuo pačiu apdorotas dumblas neturėtų stipraus nemalonaus kvapo. Dumblo stabilizavimui turi būti įrengta gelžbetoninė talpa. Pageidaujama, kad stabilizuotas perteklinis dumblas būtų sutankinamas iki 98 % drėgnumo.</w:t>
      </w:r>
      <w:r w:rsidR="00221FF7" w:rsidRPr="00A91FD0">
        <w:rPr>
          <w:lang w:val="lt-LT"/>
        </w:rPr>
        <w:t xml:space="preserve"> </w:t>
      </w:r>
      <w:r w:rsidR="00221FF7">
        <w:rPr>
          <w:rFonts w:ascii="Times New Roman" w:hAnsi="Times New Roman" w:cs="Times New Roman"/>
          <w:sz w:val="24"/>
          <w:szCs w:val="24"/>
          <w:lang w:val="lt-LT"/>
        </w:rPr>
        <w:t>D</w:t>
      </w:r>
      <w:r w:rsidR="00221FF7" w:rsidRPr="00221FF7">
        <w:rPr>
          <w:rFonts w:ascii="Times New Roman" w:hAnsi="Times New Roman" w:cs="Times New Roman"/>
          <w:sz w:val="24"/>
          <w:szCs w:val="24"/>
          <w:lang w:val="lt-LT"/>
        </w:rPr>
        <w:t>umblą aerobinio stabilizavimo/tankinimo talpoje numatoma kaupti 60 dienų</w:t>
      </w:r>
      <w:r w:rsidR="00221FF7">
        <w:rPr>
          <w:rFonts w:ascii="Times New Roman" w:hAnsi="Times New Roman" w:cs="Times New Roman"/>
          <w:sz w:val="24"/>
          <w:szCs w:val="24"/>
          <w:lang w:val="lt-LT"/>
        </w:rPr>
        <w:t>.</w:t>
      </w:r>
    </w:p>
    <w:p w14:paraId="70D594B7" w14:textId="77777777" w:rsidR="00C1511C" w:rsidRPr="00C1511C" w:rsidRDefault="00C1511C" w:rsidP="00C1511C">
      <w:pPr>
        <w:spacing w:after="0"/>
        <w:jc w:val="both"/>
        <w:rPr>
          <w:rFonts w:ascii="Times New Roman" w:hAnsi="Times New Roman" w:cs="Times New Roman"/>
          <w:sz w:val="24"/>
          <w:szCs w:val="24"/>
          <w:lang w:val="lt-LT"/>
        </w:rPr>
      </w:pPr>
    </w:p>
    <w:p w14:paraId="4CB730AF"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Debito matavimas ir mėginių paėmimas</w:t>
      </w:r>
    </w:p>
    <w:p w14:paraId="2AD37B53" w14:textId="1F40014E"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Technologinio proceso kontrolei ir išleidžiamų valytų nuotekų kiekio apskaitai reikia įrengti debito apskaitos mazgą. Nuotekų debitas turi būti matuojamas realiame laike (nenutrūkstamai) – debitomačiu</w:t>
      </w:r>
      <w:r w:rsidR="00E57F20">
        <w:rPr>
          <w:rFonts w:ascii="Times New Roman" w:hAnsi="Times New Roman" w:cs="Times New Roman"/>
          <w:sz w:val="24"/>
          <w:szCs w:val="24"/>
          <w:lang w:val="lt-LT"/>
        </w:rPr>
        <w:t xml:space="preserve"> su metrologine patikra</w:t>
      </w:r>
      <w:r w:rsidRPr="00C1511C">
        <w:rPr>
          <w:rFonts w:ascii="Times New Roman" w:hAnsi="Times New Roman" w:cs="Times New Roman"/>
          <w:sz w:val="24"/>
          <w:szCs w:val="24"/>
          <w:lang w:val="lt-LT"/>
        </w:rPr>
        <w:t>, kurio veikimas pagrįstas elektromagnetiniu matavimo principu. Bendra valytų nuotekų srauto matavimo paklaida +/- 1 proc. tikslumu, esant vidutiniam debitui. Visi debito matavimo duomenys turi būti perduodami į valdymo pultą elektros/automatikos valdymo skydinėje. Mėginiai prieš valymą bus imami</w:t>
      </w:r>
      <w:r w:rsidR="00D47DFA" w:rsidRPr="00886EBD">
        <w:rPr>
          <w:rFonts w:ascii="Times New Roman" w:hAnsi="Times New Roman" w:cs="Times New Roman"/>
          <w:color w:val="212121"/>
          <w:sz w:val="24"/>
          <w:szCs w:val="24"/>
          <w:lang w:val="lt-LT"/>
        </w:rPr>
        <w:t xml:space="preserve"> srauto slopinimo kameroje</w:t>
      </w:r>
      <w:r w:rsidRPr="00886EBD">
        <w:rPr>
          <w:rFonts w:ascii="Times New Roman" w:hAnsi="Times New Roman" w:cs="Times New Roman"/>
          <w:color w:val="212121"/>
          <w:sz w:val="24"/>
          <w:szCs w:val="24"/>
          <w:lang w:val="lt-LT"/>
        </w:rPr>
        <w:t xml:space="preserve"> </w:t>
      </w:r>
      <w:r w:rsidRPr="00C1511C">
        <w:rPr>
          <w:rFonts w:ascii="Times New Roman" w:hAnsi="Times New Roman" w:cs="Times New Roman"/>
          <w:sz w:val="24"/>
          <w:szCs w:val="24"/>
          <w:lang w:val="lt-LT"/>
        </w:rPr>
        <w:t>rankiniu būdu. Po biologinio valymo įrenginių turi būti numatyta mėginių paėmimo vieta, kur taip pat rankiniu būdu bus imami mėginiai. Mėginių pasėmimui turi būti pateiktas vienas nešiojamas automatinis mėginių semtuvas. Semtuvo indas turi būti pakankamos talpos, kad jame būtų galima sukaupti vidutini paros mėginį. Turi būti galimybė mėginį laikyti +4</w:t>
      </w:r>
      <w:r w:rsidRPr="00C1511C">
        <w:rPr>
          <w:rFonts w:ascii="Times New Roman" w:hAnsi="Times New Roman" w:cs="Times New Roman"/>
          <w:sz w:val="24"/>
          <w:szCs w:val="24"/>
          <w:vertAlign w:val="superscript"/>
          <w:lang w:val="lt-LT"/>
        </w:rPr>
        <w:t>o</w:t>
      </w:r>
      <w:r w:rsidRPr="00C1511C">
        <w:rPr>
          <w:rFonts w:ascii="Times New Roman" w:hAnsi="Times New Roman" w:cs="Times New Roman"/>
          <w:sz w:val="24"/>
          <w:szCs w:val="24"/>
          <w:lang w:val="lt-LT"/>
        </w:rPr>
        <w:t xml:space="preserve"> C temperatūroje. Turi būti galimybė mėginius imti proporcingai debitui ir laikui.</w:t>
      </w:r>
    </w:p>
    <w:p w14:paraId="0E2ED926"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Valytų nuotekų išleistuvas</w:t>
      </w:r>
    </w:p>
    <w:p w14:paraId="364D50E9"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Už nuotekų valyklos teritorijos numatoma sumontuoti naują valytų nuotekų išleistuvą. Valytų nuotekų išleidimas numatomas naujai įrengiamu savitakiniu nuotekų tinklu iki priimtuvo ir krantinis išleistuvas. Valytų nuotekų priimtuvas – upelis Vėžus.</w:t>
      </w:r>
    </w:p>
    <w:p w14:paraId="4F25C6C5" w14:textId="77777777" w:rsidR="00C1511C" w:rsidRPr="00C1511C" w:rsidRDefault="00C1511C" w:rsidP="00C1511C">
      <w:pPr>
        <w:spacing w:after="0"/>
        <w:rPr>
          <w:rFonts w:ascii="Times New Roman" w:hAnsi="Times New Roman" w:cs="Times New Roman"/>
          <w:sz w:val="24"/>
          <w:szCs w:val="24"/>
          <w:lang w:val="lt-LT"/>
        </w:rPr>
      </w:pPr>
    </w:p>
    <w:p w14:paraId="77476262" w14:textId="77777777" w:rsidR="00C1511C" w:rsidRPr="00C1511C" w:rsidRDefault="00C1511C" w:rsidP="00C1511C">
      <w:pPr>
        <w:numPr>
          <w:ilvl w:val="1"/>
          <w:numId w:val="3"/>
        </w:numPr>
        <w:rPr>
          <w:rFonts w:ascii="Times New Roman" w:hAnsi="Times New Roman" w:cs="Times New Roman"/>
          <w:b/>
          <w:bCs/>
          <w:i/>
          <w:iCs/>
          <w:sz w:val="24"/>
          <w:szCs w:val="24"/>
          <w:lang w:val="lt-LT"/>
        </w:rPr>
      </w:pPr>
      <w:bookmarkStart w:id="4" w:name="_Toc196225485"/>
      <w:r w:rsidRPr="00C1511C">
        <w:rPr>
          <w:rFonts w:ascii="Times New Roman" w:hAnsi="Times New Roman" w:cs="Times New Roman"/>
          <w:b/>
          <w:bCs/>
          <w:i/>
          <w:iCs/>
          <w:sz w:val="24"/>
          <w:szCs w:val="24"/>
          <w:lang w:val="lt-LT"/>
        </w:rPr>
        <w:t>Nuotekų valymo įrenginių automatizavimas</w:t>
      </w:r>
      <w:bookmarkEnd w:id="4"/>
    </w:p>
    <w:p w14:paraId="08963C3F"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Nuotekų valymo procesai, vykdomi nuotekų valykloje, turi būti kontroliuojami, reguliuojami ir stebimi naudojant automatines valdymo sistemas SCADA. Sistemos turi turėti darbinių parametrų stebėjimo ir modifikavimo galimybes. Duomenys turi būti perduodami ir į centrinę dispečerinę, esančia UAB „Šilalės vandenys“ patalpose. Aptarnaujantis personalas turi galėti:</w:t>
      </w:r>
    </w:p>
    <w:p w14:paraId="0691ED12" w14:textId="77777777" w:rsidR="00C1511C" w:rsidRPr="00C1511C" w:rsidRDefault="00C1511C" w:rsidP="00C1511C">
      <w:pPr>
        <w:numPr>
          <w:ilvl w:val="0"/>
          <w:numId w:val="5"/>
        </w:numPr>
        <w:rPr>
          <w:rFonts w:ascii="Times New Roman" w:hAnsi="Times New Roman" w:cs="Times New Roman"/>
          <w:sz w:val="24"/>
          <w:szCs w:val="24"/>
          <w:lang w:val="lt-LT"/>
        </w:rPr>
      </w:pPr>
      <w:r w:rsidRPr="00C1511C">
        <w:rPr>
          <w:rFonts w:ascii="Times New Roman" w:hAnsi="Times New Roman" w:cs="Times New Roman"/>
          <w:sz w:val="24"/>
          <w:szCs w:val="24"/>
          <w:lang w:val="lt-LT"/>
        </w:rPr>
        <w:t>Stebėti automatizuotos mechaninės įrangos darbą;</w:t>
      </w:r>
    </w:p>
    <w:p w14:paraId="27407726" w14:textId="77777777" w:rsidR="00C1511C" w:rsidRPr="00C1511C" w:rsidRDefault="00C1511C" w:rsidP="00C1511C">
      <w:pPr>
        <w:numPr>
          <w:ilvl w:val="0"/>
          <w:numId w:val="5"/>
        </w:numPr>
        <w:rPr>
          <w:rFonts w:ascii="Times New Roman" w:hAnsi="Times New Roman" w:cs="Times New Roman"/>
          <w:sz w:val="24"/>
          <w:szCs w:val="24"/>
          <w:lang w:val="lt-LT"/>
        </w:rPr>
      </w:pPr>
      <w:r w:rsidRPr="00C1511C">
        <w:rPr>
          <w:rFonts w:ascii="Times New Roman" w:hAnsi="Times New Roman" w:cs="Times New Roman"/>
          <w:sz w:val="24"/>
          <w:szCs w:val="24"/>
          <w:lang w:val="lt-LT"/>
        </w:rPr>
        <w:t>Stebėti automatinius matavimo prietaisais fiksuojamus techninius parametrus;</w:t>
      </w:r>
    </w:p>
    <w:p w14:paraId="6F27BBB4" w14:textId="77777777" w:rsidR="00C1511C" w:rsidRPr="00C1511C" w:rsidRDefault="00C1511C" w:rsidP="00C1511C">
      <w:pPr>
        <w:numPr>
          <w:ilvl w:val="0"/>
          <w:numId w:val="5"/>
        </w:numPr>
        <w:rPr>
          <w:rFonts w:ascii="Times New Roman" w:hAnsi="Times New Roman" w:cs="Times New Roman"/>
          <w:sz w:val="24"/>
          <w:szCs w:val="24"/>
          <w:lang w:val="lt-LT"/>
        </w:rPr>
      </w:pPr>
      <w:r w:rsidRPr="00C1511C">
        <w:rPr>
          <w:rFonts w:ascii="Times New Roman" w:hAnsi="Times New Roman" w:cs="Times New Roman"/>
          <w:sz w:val="24"/>
          <w:szCs w:val="24"/>
          <w:lang w:val="lt-LT"/>
        </w:rPr>
        <w:t>Keisti reguliuojamus parametrus (pvz. orapūtės darbo/stovėjimo laiką);</w:t>
      </w:r>
    </w:p>
    <w:p w14:paraId="6258CC7E" w14:textId="77777777" w:rsidR="00C1511C" w:rsidRPr="00C1511C" w:rsidRDefault="00C1511C" w:rsidP="00C1511C">
      <w:pPr>
        <w:numPr>
          <w:ilvl w:val="0"/>
          <w:numId w:val="5"/>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Matyti telemetrinių duomenų perdavimo sistemos pagalba gautus aliarminius pranešimus į dispečerinę ar mobiliuosius telefonus.</w:t>
      </w:r>
    </w:p>
    <w:p w14:paraId="03A9F164" w14:textId="15779E19" w:rsidR="00C1511C" w:rsidRPr="00886EBD" w:rsidRDefault="005301CF" w:rsidP="005301CF">
      <w:pPr>
        <w:spacing w:after="0"/>
        <w:jc w:val="both"/>
        <w:rPr>
          <w:rFonts w:ascii="Times New Roman" w:hAnsi="Times New Roman" w:cs="Times New Roman"/>
          <w:color w:val="212121"/>
          <w:sz w:val="24"/>
          <w:szCs w:val="24"/>
          <w:lang w:val="lt-LT"/>
        </w:rPr>
      </w:pPr>
      <w:r w:rsidRPr="00886EBD">
        <w:rPr>
          <w:rFonts w:ascii="Times New Roman" w:hAnsi="Times New Roman" w:cs="Times New Roman"/>
          <w:color w:val="212121"/>
          <w:sz w:val="24"/>
          <w:szCs w:val="24"/>
          <w:lang w:val="lt-LT"/>
        </w:rPr>
        <w:t>Šiuo metu UAB „Šilalės vandenys“ SCADA si</w:t>
      </w:r>
      <w:r w:rsidR="00886EBD">
        <w:rPr>
          <w:rFonts w:ascii="Times New Roman" w:hAnsi="Times New Roman" w:cs="Times New Roman"/>
          <w:color w:val="212121"/>
          <w:sz w:val="24"/>
          <w:szCs w:val="24"/>
          <w:lang w:val="lt-LT"/>
        </w:rPr>
        <w:t>s</w:t>
      </w:r>
      <w:r w:rsidRPr="00886EBD">
        <w:rPr>
          <w:rFonts w:ascii="Times New Roman" w:hAnsi="Times New Roman" w:cs="Times New Roman"/>
          <w:color w:val="212121"/>
          <w:sz w:val="24"/>
          <w:szCs w:val="24"/>
          <w:lang w:val="lt-LT"/>
        </w:rPr>
        <w:t>temoje naudojama "VijeoCitect" platforma. Valdytojas - "Vilakra". Gamintojas "Schneider Electric". Rangovas turės numatyti SCADA plėtrą, numatant papildomų licencijų įsigijimą naujų kintamųjų įvedimui.</w:t>
      </w:r>
    </w:p>
    <w:p w14:paraId="1BC5FC95" w14:textId="77777777" w:rsidR="00886EBD" w:rsidRPr="005301CF" w:rsidRDefault="00886EBD" w:rsidP="005301CF">
      <w:pPr>
        <w:spacing w:after="0"/>
        <w:jc w:val="both"/>
        <w:rPr>
          <w:rFonts w:ascii="Times New Roman" w:hAnsi="Times New Roman" w:cs="Times New Roman"/>
          <w:color w:val="0070C0"/>
          <w:sz w:val="24"/>
          <w:szCs w:val="24"/>
          <w:lang w:val="lt-LT"/>
        </w:rPr>
      </w:pPr>
    </w:p>
    <w:p w14:paraId="299E4738" w14:textId="77777777" w:rsidR="00C1511C" w:rsidRPr="00C1511C" w:rsidRDefault="00C1511C" w:rsidP="00C1511C">
      <w:pPr>
        <w:numPr>
          <w:ilvl w:val="1"/>
          <w:numId w:val="3"/>
        </w:numPr>
        <w:rPr>
          <w:rFonts w:ascii="Times New Roman" w:hAnsi="Times New Roman" w:cs="Times New Roman"/>
          <w:b/>
          <w:bCs/>
          <w:i/>
          <w:iCs/>
          <w:sz w:val="24"/>
          <w:szCs w:val="24"/>
          <w:lang w:val="lt-LT"/>
        </w:rPr>
      </w:pPr>
      <w:bookmarkStart w:id="5" w:name="_Toc196225486"/>
      <w:r w:rsidRPr="00C1511C">
        <w:rPr>
          <w:rFonts w:ascii="Times New Roman" w:hAnsi="Times New Roman" w:cs="Times New Roman"/>
          <w:b/>
          <w:bCs/>
          <w:i/>
          <w:iCs/>
          <w:sz w:val="24"/>
          <w:szCs w:val="24"/>
          <w:lang w:val="lt-LT"/>
        </w:rPr>
        <w:t>Kvapo kontroliavimas ir apdorojimas</w:t>
      </w:r>
      <w:bookmarkEnd w:id="5"/>
    </w:p>
    <w:p w14:paraId="381F0A88" w14:textId="77777777" w:rsidR="00C1511C" w:rsidRPr="00C1511C" w:rsidRDefault="00C1511C" w:rsidP="00C1511C">
      <w:pPr>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įrenginiai ir antriniai nusodintuvai turi būti uždengto tipo. Visos talpos, kuriose esama neapdorotų nuotekų, riebalų, ir dumblo siekiant išvengti blogo kvapo patekimo į išorę, turi būti pilnai uždengtos. Uždengimo dangčiai turi būti pagaminti iš agresyviai aplinkai atsparių medžiagų ir lengvai atsidarantys.</w:t>
      </w:r>
    </w:p>
    <w:p w14:paraId="19E3DF6C" w14:textId="77777777" w:rsidR="00C1511C" w:rsidRPr="00510176" w:rsidRDefault="00E200B7" w:rsidP="00C1511C">
      <w:pPr>
        <w:rPr>
          <w:rFonts w:ascii="Times New Roman" w:hAnsi="Times New Roman" w:cs="Times New Roman"/>
          <w:sz w:val="24"/>
          <w:szCs w:val="24"/>
          <w:lang w:val="lt-LT"/>
        </w:rPr>
      </w:pPr>
      <w:r w:rsidRPr="00510176">
        <w:rPr>
          <w:rFonts w:ascii="Times New Roman" w:hAnsi="Times New Roman" w:cs="Times New Roman"/>
          <w:b/>
          <w:bCs/>
          <w:sz w:val="24"/>
          <w:szCs w:val="24"/>
          <w:lang w:val="lt-LT"/>
        </w:rPr>
        <w:lastRenderedPageBreak/>
        <w:t xml:space="preserve">PRIEDAI: </w:t>
      </w:r>
      <w:r w:rsidRPr="00510176">
        <w:rPr>
          <w:rFonts w:ascii="Times New Roman" w:hAnsi="Times New Roman" w:cs="Times New Roman"/>
          <w:sz w:val="24"/>
          <w:szCs w:val="24"/>
          <w:lang w:val="lt-LT"/>
        </w:rPr>
        <w:t>1 Priedas „Projektavimo užduotis“</w:t>
      </w:r>
      <w:r w:rsidR="00B876C0" w:rsidRPr="00510176">
        <w:rPr>
          <w:rFonts w:ascii="Times New Roman" w:hAnsi="Times New Roman" w:cs="Times New Roman"/>
          <w:sz w:val="24"/>
          <w:szCs w:val="24"/>
          <w:lang w:val="lt-LT"/>
        </w:rPr>
        <w:t>, 17 lapų.</w:t>
      </w:r>
    </w:p>
    <w:p w14:paraId="47731942" w14:textId="77777777" w:rsidR="00510176" w:rsidRDefault="00D01FF4" w:rsidP="00510176">
      <w:pPr>
        <w:jc w:val="right"/>
        <w:rPr>
          <w:rFonts w:ascii="Times New Roman" w:hAnsi="Times New Roman" w:cs="Times New Roman"/>
          <w:b/>
          <w:sz w:val="24"/>
          <w:szCs w:val="24"/>
          <w:lang w:val="lt-LT"/>
        </w:rPr>
      </w:pPr>
      <w:r>
        <w:rPr>
          <w:rFonts w:ascii="Times New Roman" w:hAnsi="Times New Roman" w:cs="Times New Roman"/>
          <w:b/>
          <w:sz w:val="24"/>
          <w:szCs w:val="24"/>
          <w:lang w:val="lt-LT"/>
        </w:rPr>
        <w:t xml:space="preserve">Technologinės dalies specifikacijos </w:t>
      </w:r>
      <w:r w:rsidR="00510176">
        <w:rPr>
          <w:rFonts w:ascii="Times New Roman" w:hAnsi="Times New Roman" w:cs="Times New Roman"/>
          <w:b/>
          <w:sz w:val="24"/>
          <w:szCs w:val="24"/>
          <w:lang w:val="lt-LT"/>
        </w:rPr>
        <w:t>1 Priedas</w:t>
      </w:r>
    </w:p>
    <w:p w14:paraId="259CCE19" w14:textId="77777777" w:rsidR="00B876C0" w:rsidRPr="00B876C0" w:rsidRDefault="00B876C0" w:rsidP="00510176">
      <w:pPr>
        <w:jc w:val="center"/>
        <w:rPr>
          <w:rFonts w:ascii="Times New Roman" w:hAnsi="Times New Roman" w:cs="Times New Roman"/>
          <w:sz w:val="24"/>
          <w:szCs w:val="24"/>
          <w:lang w:val="lt-LT"/>
        </w:rPr>
      </w:pPr>
      <w:r w:rsidRPr="00B876C0">
        <w:rPr>
          <w:rFonts w:ascii="Times New Roman" w:hAnsi="Times New Roman" w:cs="Times New Roman"/>
          <w:b/>
          <w:sz w:val="24"/>
          <w:szCs w:val="24"/>
          <w:lang w:val="lt-LT"/>
        </w:rPr>
        <w:t>PROJEKTAVIMO  UŽDUOTIS</w:t>
      </w:r>
    </w:p>
    <w:p w14:paraId="0B9B6CC0" w14:textId="77777777" w:rsidR="00B876C0" w:rsidRPr="00B876C0" w:rsidRDefault="00B876C0" w:rsidP="00B876C0">
      <w:pPr>
        <w:rPr>
          <w:rFonts w:ascii="Times New Roman" w:hAnsi="Times New Roman" w:cs="Times New Roman"/>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B876C0" w:rsidRPr="00B876C0" w14:paraId="57226BAB" w14:textId="77777777" w:rsidTr="00286CD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4A7C928"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3DCE158"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BBDB055"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 xml:space="preserve">Reikalavimai </w:t>
            </w:r>
          </w:p>
        </w:tc>
      </w:tr>
      <w:tr w:rsidR="00B876C0" w:rsidRPr="00A91FD0" w14:paraId="06248400" w14:textId="77777777" w:rsidTr="00286CD0">
        <w:tc>
          <w:tcPr>
            <w:tcW w:w="828" w:type="dxa"/>
            <w:tcBorders>
              <w:top w:val="single" w:sz="4" w:space="0" w:color="auto"/>
              <w:left w:val="single" w:sz="4" w:space="0" w:color="auto"/>
              <w:bottom w:val="single" w:sz="4" w:space="0" w:color="auto"/>
              <w:right w:val="single" w:sz="4" w:space="0" w:color="auto"/>
            </w:tcBorders>
          </w:tcPr>
          <w:p w14:paraId="5E896133" w14:textId="77777777" w:rsidR="00B876C0" w:rsidRPr="00B876C0" w:rsidRDefault="00B876C0" w:rsidP="00B876C0">
            <w:pPr>
              <w:spacing w:after="0"/>
              <w:rPr>
                <w:rFonts w:ascii="Times New Roman" w:hAnsi="Times New Roman" w:cs="Times New Roman"/>
                <w:sz w:val="24"/>
                <w:szCs w:val="24"/>
                <w:u w:val="single"/>
                <w:lang w:val="lt-LT"/>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5762D8D0" w14:textId="77777777" w:rsidR="00B876C0" w:rsidRPr="00B876C0" w:rsidRDefault="00B876C0" w:rsidP="00B876C0">
            <w:pPr>
              <w:spacing w:after="0"/>
              <w:rPr>
                <w:rFonts w:ascii="Times New Roman" w:hAnsi="Times New Roman" w:cs="Times New Roman"/>
                <w:b/>
                <w:sz w:val="24"/>
                <w:szCs w:val="24"/>
                <w:u w:val="single"/>
                <w:lang w:val="lt-LT"/>
              </w:rPr>
            </w:pPr>
            <w:r w:rsidRPr="00B876C0">
              <w:rPr>
                <w:rFonts w:ascii="Times New Roman" w:hAnsi="Times New Roman" w:cs="Times New Roman"/>
                <w:b/>
                <w:sz w:val="24"/>
                <w:szCs w:val="24"/>
                <w:lang w:val="lt-LT"/>
              </w:rPr>
              <w:t>I. Bendra informacija apie pirkimo objektą</w:t>
            </w:r>
          </w:p>
        </w:tc>
      </w:tr>
      <w:tr w:rsidR="00B876C0" w:rsidRPr="00B876C0" w14:paraId="223D2943"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41E89EB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w:t>
            </w:r>
          </w:p>
        </w:tc>
        <w:tc>
          <w:tcPr>
            <w:tcW w:w="2824" w:type="dxa"/>
            <w:tcBorders>
              <w:top w:val="single" w:sz="4" w:space="0" w:color="auto"/>
              <w:left w:val="single" w:sz="4" w:space="0" w:color="auto"/>
              <w:bottom w:val="single" w:sz="4" w:space="0" w:color="auto"/>
              <w:right w:val="single" w:sz="4" w:space="0" w:color="auto"/>
            </w:tcBorders>
          </w:tcPr>
          <w:p w14:paraId="141D7420"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Statytojas (Užsakovas)</w:t>
            </w:r>
          </w:p>
        </w:tc>
        <w:tc>
          <w:tcPr>
            <w:tcW w:w="5699" w:type="dxa"/>
            <w:tcBorders>
              <w:top w:val="single" w:sz="4" w:space="0" w:color="auto"/>
              <w:left w:val="single" w:sz="4" w:space="0" w:color="auto"/>
              <w:bottom w:val="single" w:sz="4" w:space="0" w:color="auto"/>
              <w:right w:val="single" w:sz="4" w:space="0" w:color="auto"/>
            </w:tcBorders>
          </w:tcPr>
          <w:p w14:paraId="48FCB875"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UAB Šilalės vandenys</w:t>
            </w:r>
          </w:p>
        </w:tc>
      </w:tr>
      <w:tr w:rsidR="00B876C0" w:rsidRPr="00A91FD0" w14:paraId="3B4B069C" w14:textId="77777777" w:rsidTr="00286CD0">
        <w:trPr>
          <w:trHeight w:val="5690"/>
        </w:trPr>
        <w:tc>
          <w:tcPr>
            <w:tcW w:w="828" w:type="dxa"/>
            <w:tcBorders>
              <w:top w:val="single" w:sz="4" w:space="0" w:color="auto"/>
              <w:left w:val="single" w:sz="4" w:space="0" w:color="auto"/>
              <w:bottom w:val="single" w:sz="4" w:space="0" w:color="auto"/>
              <w:right w:val="single" w:sz="4" w:space="0" w:color="auto"/>
            </w:tcBorders>
          </w:tcPr>
          <w:p w14:paraId="1F64B12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w:t>
            </w:r>
          </w:p>
        </w:tc>
        <w:tc>
          <w:tcPr>
            <w:tcW w:w="2824" w:type="dxa"/>
            <w:tcBorders>
              <w:top w:val="single" w:sz="4" w:space="0" w:color="auto"/>
              <w:left w:val="single" w:sz="4" w:space="0" w:color="auto"/>
              <w:bottom w:val="single" w:sz="4" w:space="0" w:color="auto"/>
              <w:right w:val="single" w:sz="4" w:space="0" w:color="auto"/>
            </w:tcBorders>
          </w:tcPr>
          <w:p w14:paraId="74EC04E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1D84B117"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/nurodomas statinio projekto rengimo etapas ir kitos kartu perkamos paslaugos/</w:t>
            </w:r>
          </w:p>
          <w:p w14:paraId="068A886A" w14:textId="77777777" w:rsidR="00B876C0" w:rsidRPr="00B876C0" w:rsidRDefault="00B876C0" w:rsidP="00AF379B">
            <w:pPr>
              <w:numPr>
                <w:ilvl w:val="0"/>
                <w:numId w:val="61"/>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Projektiniai pasiūlymai</w:t>
            </w:r>
          </w:p>
          <w:p w14:paraId="0BA001CF" w14:textId="77777777" w:rsidR="00B876C0" w:rsidRPr="00B876C0" w:rsidRDefault="00B876C0" w:rsidP="00AF379B">
            <w:pPr>
              <w:numPr>
                <w:ilvl w:val="0"/>
                <w:numId w:val="61"/>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Techninio darbo projekto parengimas</w:t>
            </w:r>
          </w:p>
          <w:p w14:paraId="147217A0"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Techninio projekto parengimas</w:t>
            </w:r>
          </w:p>
          <w:p w14:paraId="78011C27"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Darbo projekto parengimas</w:t>
            </w:r>
          </w:p>
          <w:p w14:paraId="5DA20BDD"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Supaprastinto projekto parengimas</w:t>
            </w:r>
          </w:p>
          <w:p w14:paraId="2CADF554"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Paprastojo remonto ar griovimo projekto parengimas</w:t>
            </w:r>
          </w:p>
          <w:p w14:paraId="28A95B67"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Kapitalinio, paprastojo remonto ar griovimo  aprašo parengimas</w:t>
            </w:r>
          </w:p>
          <w:p w14:paraId="042447A0"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Pastato (patalpos, patalpų) ar inžinerinio statinio paskirties keitimo projekto parengimas</w:t>
            </w:r>
          </w:p>
          <w:p w14:paraId="7EDC8A5B"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Tvarkybos darbų projekto parengimas</w:t>
            </w:r>
          </w:p>
          <w:p w14:paraId="6DB4BEF7" w14:textId="77777777" w:rsidR="00B876C0" w:rsidRPr="00B876C0" w:rsidRDefault="00B876C0" w:rsidP="00AF379B">
            <w:pPr>
              <w:numPr>
                <w:ilvl w:val="0"/>
                <w:numId w:val="62"/>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Projekto vykdymo priežiūros paslaugos</w:t>
            </w:r>
          </w:p>
          <w:p w14:paraId="4A0EF7F3" w14:textId="77777777" w:rsidR="00B876C0" w:rsidRPr="00B876C0" w:rsidRDefault="00B876C0" w:rsidP="00AF379B">
            <w:pPr>
              <w:numPr>
                <w:ilvl w:val="0"/>
                <w:numId w:val="63"/>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Kitos paslaugos, susijusios su projektavimo paslaugomis</w:t>
            </w:r>
          </w:p>
        </w:tc>
      </w:tr>
      <w:tr w:rsidR="00B876C0" w:rsidRPr="00A91FD0" w14:paraId="0EC7C918" w14:textId="77777777" w:rsidTr="00286CD0">
        <w:tc>
          <w:tcPr>
            <w:tcW w:w="828" w:type="dxa"/>
            <w:tcBorders>
              <w:top w:val="single" w:sz="4" w:space="0" w:color="auto"/>
              <w:left w:val="single" w:sz="4" w:space="0" w:color="auto"/>
              <w:bottom w:val="single" w:sz="4" w:space="0" w:color="auto"/>
              <w:right w:val="single" w:sz="4" w:space="0" w:color="auto"/>
            </w:tcBorders>
          </w:tcPr>
          <w:p w14:paraId="484966A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3.</w:t>
            </w:r>
          </w:p>
        </w:tc>
        <w:tc>
          <w:tcPr>
            <w:tcW w:w="2824" w:type="dxa"/>
            <w:tcBorders>
              <w:top w:val="single" w:sz="4" w:space="0" w:color="auto"/>
              <w:left w:val="single" w:sz="4" w:space="0" w:color="auto"/>
              <w:bottom w:val="single" w:sz="4" w:space="0" w:color="auto"/>
              <w:right w:val="single" w:sz="4" w:space="0" w:color="auto"/>
            </w:tcBorders>
          </w:tcPr>
          <w:p w14:paraId="42F35E7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Projekto pavadinimas</w:t>
            </w:r>
          </w:p>
        </w:tc>
        <w:tc>
          <w:tcPr>
            <w:tcW w:w="5699" w:type="dxa"/>
            <w:tcBorders>
              <w:top w:val="single" w:sz="4" w:space="0" w:color="auto"/>
              <w:left w:val="single" w:sz="4" w:space="0" w:color="auto"/>
              <w:bottom w:val="single" w:sz="4" w:space="0" w:color="auto"/>
              <w:right w:val="single" w:sz="4" w:space="0" w:color="auto"/>
            </w:tcBorders>
          </w:tcPr>
          <w:p w14:paraId="0D7CFB77" w14:textId="28F8E0E0"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 xml:space="preserve">Nuotekų valymo įrenginių </w:t>
            </w:r>
            <w:r w:rsidR="00641C1D">
              <w:rPr>
                <w:rFonts w:ascii="Times New Roman" w:hAnsi="Times New Roman" w:cs="Times New Roman"/>
                <w:i/>
                <w:iCs/>
                <w:sz w:val="24"/>
                <w:szCs w:val="24"/>
                <w:lang w:val="lt-LT"/>
              </w:rPr>
              <w:t>Ąžuolų g.1</w:t>
            </w:r>
            <w:r w:rsidRPr="00B876C0">
              <w:rPr>
                <w:rFonts w:ascii="Times New Roman" w:hAnsi="Times New Roman" w:cs="Times New Roman"/>
                <w:i/>
                <w:iCs/>
                <w:sz w:val="24"/>
                <w:szCs w:val="24"/>
                <w:lang w:val="lt-LT"/>
              </w:rPr>
              <w:t>,</w:t>
            </w:r>
            <w:r w:rsidR="00641C1D">
              <w:rPr>
                <w:rFonts w:ascii="Times New Roman" w:hAnsi="Times New Roman" w:cs="Times New Roman"/>
                <w:i/>
                <w:iCs/>
                <w:sz w:val="24"/>
                <w:szCs w:val="24"/>
                <w:lang w:val="lt-LT"/>
              </w:rPr>
              <w:t xml:space="preserve"> Pajūralio </w:t>
            </w:r>
            <w:r w:rsidRPr="00B876C0">
              <w:rPr>
                <w:rFonts w:ascii="Times New Roman" w:hAnsi="Times New Roman" w:cs="Times New Roman"/>
                <w:i/>
                <w:iCs/>
                <w:sz w:val="24"/>
                <w:szCs w:val="24"/>
                <w:lang w:val="lt-LT"/>
              </w:rPr>
              <w:t xml:space="preserve">k., </w:t>
            </w:r>
            <w:r w:rsidR="00641C1D">
              <w:rPr>
                <w:rFonts w:ascii="Times New Roman" w:hAnsi="Times New Roman" w:cs="Times New Roman"/>
                <w:i/>
                <w:iCs/>
                <w:sz w:val="24"/>
                <w:szCs w:val="24"/>
                <w:lang w:val="lt-LT"/>
              </w:rPr>
              <w:t>Kvėdarnos sen.,</w:t>
            </w:r>
            <w:r w:rsidR="00886EBD">
              <w:rPr>
                <w:rFonts w:ascii="Times New Roman" w:hAnsi="Times New Roman" w:cs="Times New Roman"/>
                <w:i/>
                <w:iCs/>
                <w:sz w:val="24"/>
                <w:szCs w:val="24"/>
                <w:lang w:val="lt-LT"/>
              </w:rPr>
              <w:t xml:space="preserve"> </w:t>
            </w:r>
            <w:r w:rsidRPr="00B876C0">
              <w:rPr>
                <w:rFonts w:ascii="Times New Roman" w:hAnsi="Times New Roman" w:cs="Times New Roman"/>
                <w:i/>
                <w:iCs/>
                <w:sz w:val="24"/>
                <w:szCs w:val="24"/>
                <w:lang w:val="lt-LT"/>
              </w:rPr>
              <w:t>Šilalės r., rekonstravimo projektas</w:t>
            </w:r>
          </w:p>
        </w:tc>
      </w:tr>
      <w:tr w:rsidR="00B876C0" w:rsidRPr="00A91FD0" w14:paraId="572E4A13" w14:textId="77777777" w:rsidTr="00286CD0">
        <w:tc>
          <w:tcPr>
            <w:tcW w:w="828" w:type="dxa"/>
            <w:tcBorders>
              <w:top w:val="single" w:sz="4" w:space="0" w:color="auto"/>
              <w:left w:val="single" w:sz="4" w:space="0" w:color="auto"/>
              <w:bottom w:val="single" w:sz="4" w:space="0" w:color="auto"/>
              <w:right w:val="single" w:sz="4" w:space="0" w:color="auto"/>
            </w:tcBorders>
          </w:tcPr>
          <w:p w14:paraId="217A4E6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4.</w:t>
            </w:r>
          </w:p>
        </w:tc>
        <w:tc>
          <w:tcPr>
            <w:tcW w:w="2824" w:type="dxa"/>
            <w:tcBorders>
              <w:top w:val="single" w:sz="4" w:space="0" w:color="auto"/>
              <w:left w:val="single" w:sz="4" w:space="0" w:color="auto"/>
              <w:bottom w:val="single" w:sz="4" w:space="0" w:color="auto"/>
              <w:right w:val="single" w:sz="4" w:space="0" w:color="auto"/>
            </w:tcBorders>
          </w:tcPr>
          <w:p w14:paraId="6C1F619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Statinio adresas</w:t>
            </w:r>
          </w:p>
        </w:tc>
        <w:tc>
          <w:tcPr>
            <w:tcW w:w="5699" w:type="dxa"/>
            <w:tcBorders>
              <w:top w:val="single" w:sz="4" w:space="0" w:color="auto"/>
              <w:left w:val="single" w:sz="4" w:space="0" w:color="auto"/>
              <w:bottom w:val="single" w:sz="4" w:space="0" w:color="auto"/>
              <w:right w:val="single" w:sz="4" w:space="0" w:color="auto"/>
            </w:tcBorders>
          </w:tcPr>
          <w:p w14:paraId="0AF0E92E" w14:textId="6ED7C943" w:rsidR="00B876C0" w:rsidRPr="00B876C0" w:rsidRDefault="00252C0C" w:rsidP="00B876C0">
            <w:pPr>
              <w:spacing w:after="0"/>
              <w:rPr>
                <w:rFonts w:ascii="Times New Roman" w:hAnsi="Times New Roman" w:cs="Times New Roman"/>
                <w:i/>
                <w:iCs/>
                <w:sz w:val="24"/>
                <w:szCs w:val="24"/>
                <w:lang w:val="lt-LT"/>
              </w:rPr>
            </w:pPr>
            <w:r>
              <w:rPr>
                <w:rFonts w:ascii="Times New Roman" w:hAnsi="Times New Roman" w:cs="Times New Roman"/>
                <w:i/>
                <w:iCs/>
                <w:sz w:val="24"/>
                <w:szCs w:val="24"/>
                <w:lang w:val="lt-LT"/>
              </w:rPr>
              <w:t>Ąžuolų g.1</w:t>
            </w:r>
            <w:r w:rsidRPr="00B876C0">
              <w:rPr>
                <w:rFonts w:ascii="Times New Roman" w:hAnsi="Times New Roman" w:cs="Times New Roman"/>
                <w:i/>
                <w:iCs/>
                <w:sz w:val="24"/>
                <w:szCs w:val="24"/>
                <w:lang w:val="lt-LT"/>
              </w:rPr>
              <w:t>,</w:t>
            </w:r>
            <w:r>
              <w:rPr>
                <w:rFonts w:ascii="Times New Roman" w:hAnsi="Times New Roman" w:cs="Times New Roman"/>
                <w:i/>
                <w:iCs/>
                <w:sz w:val="24"/>
                <w:szCs w:val="24"/>
                <w:lang w:val="lt-LT"/>
              </w:rPr>
              <w:t xml:space="preserve"> Pajūralio </w:t>
            </w:r>
            <w:r w:rsidRPr="00B876C0">
              <w:rPr>
                <w:rFonts w:ascii="Times New Roman" w:hAnsi="Times New Roman" w:cs="Times New Roman"/>
                <w:i/>
                <w:iCs/>
                <w:sz w:val="24"/>
                <w:szCs w:val="24"/>
                <w:lang w:val="lt-LT"/>
              </w:rPr>
              <w:t xml:space="preserve">k., </w:t>
            </w:r>
            <w:r>
              <w:rPr>
                <w:rFonts w:ascii="Times New Roman" w:hAnsi="Times New Roman" w:cs="Times New Roman"/>
                <w:i/>
                <w:iCs/>
                <w:sz w:val="24"/>
                <w:szCs w:val="24"/>
                <w:lang w:val="lt-LT"/>
              </w:rPr>
              <w:t>Kvėdarnos sen.,</w:t>
            </w:r>
            <w:r w:rsidR="00886EBD">
              <w:rPr>
                <w:rFonts w:ascii="Times New Roman" w:hAnsi="Times New Roman" w:cs="Times New Roman"/>
                <w:i/>
                <w:iCs/>
                <w:sz w:val="24"/>
                <w:szCs w:val="24"/>
                <w:lang w:val="lt-LT"/>
              </w:rPr>
              <w:t xml:space="preserve"> </w:t>
            </w:r>
            <w:r w:rsidRPr="00B876C0">
              <w:rPr>
                <w:rFonts w:ascii="Times New Roman" w:hAnsi="Times New Roman" w:cs="Times New Roman"/>
                <w:i/>
                <w:iCs/>
                <w:sz w:val="24"/>
                <w:szCs w:val="24"/>
                <w:lang w:val="lt-LT"/>
              </w:rPr>
              <w:t>Šilalės r</w:t>
            </w:r>
            <w:r w:rsidR="00B876C0" w:rsidRPr="00B876C0">
              <w:rPr>
                <w:rFonts w:ascii="Times New Roman" w:hAnsi="Times New Roman" w:cs="Times New Roman"/>
                <w:i/>
                <w:iCs/>
                <w:sz w:val="24"/>
                <w:szCs w:val="24"/>
                <w:lang w:val="lt-LT"/>
              </w:rPr>
              <w:t>.</w:t>
            </w:r>
            <w:r>
              <w:rPr>
                <w:rFonts w:ascii="Times New Roman" w:hAnsi="Times New Roman" w:cs="Times New Roman"/>
                <w:i/>
                <w:iCs/>
                <w:sz w:val="24"/>
                <w:szCs w:val="24"/>
                <w:lang w:val="lt-LT"/>
              </w:rPr>
              <w:t xml:space="preserve"> sav.</w:t>
            </w:r>
          </w:p>
        </w:tc>
      </w:tr>
      <w:tr w:rsidR="00B876C0" w:rsidRPr="00B876C0" w14:paraId="7FD35FDF" w14:textId="77777777" w:rsidTr="00286CD0">
        <w:trPr>
          <w:trHeight w:val="381"/>
        </w:trPr>
        <w:tc>
          <w:tcPr>
            <w:tcW w:w="828" w:type="dxa"/>
            <w:tcBorders>
              <w:top w:val="single" w:sz="4" w:space="0" w:color="auto"/>
              <w:left w:val="single" w:sz="4" w:space="0" w:color="auto"/>
              <w:bottom w:val="single" w:sz="4" w:space="0" w:color="auto"/>
              <w:right w:val="single" w:sz="4" w:space="0" w:color="auto"/>
            </w:tcBorders>
            <w:hideMark/>
          </w:tcPr>
          <w:p w14:paraId="25DC95D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5.</w:t>
            </w:r>
          </w:p>
        </w:tc>
        <w:tc>
          <w:tcPr>
            <w:tcW w:w="2824" w:type="dxa"/>
            <w:tcBorders>
              <w:top w:val="single" w:sz="4" w:space="0" w:color="auto"/>
              <w:left w:val="single" w:sz="4" w:space="0" w:color="auto"/>
              <w:bottom w:val="single" w:sz="4" w:space="0" w:color="auto"/>
              <w:right w:val="single" w:sz="4" w:space="0" w:color="auto"/>
            </w:tcBorders>
            <w:hideMark/>
          </w:tcPr>
          <w:p w14:paraId="1A6E2CC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0FB7D06B" w14:textId="5924251A" w:rsid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Kiti inžineriniai statiniai (esami):</w:t>
            </w:r>
            <w:r w:rsidR="00641C1D">
              <w:rPr>
                <w:rFonts w:ascii="Times New Roman" w:hAnsi="Times New Roman" w:cs="Times New Roman"/>
                <w:sz w:val="24"/>
                <w:szCs w:val="24"/>
                <w:lang w:val="lt-LT"/>
              </w:rPr>
              <w:t xml:space="preserve"> Buitinių nuotekų biologinio valymo įrenginiai,</w:t>
            </w:r>
          </w:p>
          <w:p w14:paraId="5AB030E2" w14:textId="605D7D56" w:rsidR="00641C1D" w:rsidRPr="00B876C0" w:rsidRDefault="00641C1D" w:rsidP="00B876C0">
            <w:pPr>
              <w:spacing w:after="0"/>
              <w:rPr>
                <w:rFonts w:ascii="Times New Roman" w:hAnsi="Times New Roman" w:cs="Times New Roman"/>
                <w:sz w:val="24"/>
                <w:szCs w:val="24"/>
                <w:lang w:val="lt-LT"/>
              </w:rPr>
            </w:pPr>
            <w:r>
              <w:rPr>
                <w:rFonts w:ascii="Times New Roman" w:hAnsi="Times New Roman" w:cs="Times New Roman"/>
                <w:sz w:val="24"/>
                <w:szCs w:val="24"/>
                <w:lang w:val="lt-LT"/>
              </w:rPr>
              <w:t>Unikalus Nr.: 8798-2006-8038</w:t>
            </w:r>
          </w:p>
          <w:p w14:paraId="71857B1F" w14:textId="77777777" w:rsidR="00B876C0" w:rsidRPr="00B876C0" w:rsidRDefault="00B876C0" w:rsidP="00B876C0">
            <w:pPr>
              <w:spacing w:after="0"/>
              <w:rPr>
                <w:rFonts w:ascii="Times New Roman" w:hAnsi="Times New Roman" w:cs="Times New Roman"/>
                <w:sz w:val="24"/>
                <w:szCs w:val="24"/>
                <w:lang w:val="lt-LT"/>
              </w:rPr>
            </w:pPr>
          </w:p>
          <w:p w14:paraId="28D14867" w14:textId="77777777" w:rsidR="00B876C0" w:rsidRPr="00B876C0" w:rsidRDefault="00B876C0" w:rsidP="00B876C0">
            <w:pPr>
              <w:spacing w:after="0"/>
              <w:rPr>
                <w:rFonts w:ascii="Times New Roman" w:hAnsi="Times New Roman" w:cs="Times New Roman"/>
                <w:sz w:val="24"/>
                <w:szCs w:val="24"/>
                <w:lang w:val="lt-LT"/>
              </w:rPr>
            </w:pPr>
          </w:p>
        </w:tc>
      </w:tr>
      <w:tr w:rsidR="00B876C0" w:rsidRPr="00B876C0" w14:paraId="1056AF43" w14:textId="77777777" w:rsidTr="00286CD0">
        <w:trPr>
          <w:trHeight w:val="885"/>
        </w:trPr>
        <w:tc>
          <w:tcPr>
            <w:tcW w:w="828" w:type="dxa"/>
            <w:tcBorders>
              <w:top w:val="single" w:sz="4" w:space="0" w:color="auto"/>
              <w:left w:val="single" w:sz="4" w:space="0" w:color="auto"/>
              <w:bottom w:val="single" w:sz="4" w:space="0" w:color="auto"/>
              <w:right w:val="single" w:sz="4" w:space="0" w:color="auto"/>
            </w:tcBorders>
            <w:hideMark/>
          </w:tcPr>
          <w:p w14:paraId="6B11E0A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6.</w:t>
            </w:r>
          </w:p>
        </w:tc>
        <w:tc>
          <w:tcPr>
            <w:tcW w:w="2824" w:type="dxa"/>
            <w:tcBorders>
              <w:top w:val="single" w:sz="4" w:space="0" w:color="auto"/>
              <w:left w:val="single" w:sz="4" w:space="0" w:color="auto"/>
              <w:bottom w:val="single" w:sz="4" w:space="0" w:color="auto"/>
              <w:right w:val="single" w:sz="4" w:space="0" w:color="auto"/>
            </w:tcBorders>
            <w:hideMark/>
          </w:tcPr>
          <w:p w14:paraId="27E43D3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Statinio</w:t>
            </w:r>
            <w:r w:rsidRPr="00B876C0">
              <w:rPr>
                <w:rFonts w:ascii="Times New Roman" w:hAnsi="Times New Roman" w:cs="Times New Roman"/>
                <w:b/>
                <w:sz w:val="24"/>
                <w:szCs w:val="24"/>
                <w:lang w:val="lt-LT"/>
              </w:rPr>
              <w:t xml:space="preserve"> </w:t>
            </w:r>
            <w:r w:rsidRPr="00B876C0">
              <w:rPr>
                <w:rFonts w:ascii="Times New Roman" w:hAnsi="Times New Roman" w:cs="Times New Roman"/>
                <w:sz w:val="24"/>
                <w:szCs w:val="24"/>
                <w:lang w:val="lt-LT"/>
              </w:rPr>
              <w:t>(-ių) ar statinių grupės paskirtis ir bendrieji (techniniai ir</w:t>
            </w:r>
            <w:r w:rsidRPr="00B876C0">
              <w:rPr>
                <w:rFonts w:ascii="Times New Roman" w:hAnsi="Times New Roman" w:cs="Times New Roman"/>
                <w:b/>
                <w:sz w:val="24"/>
                <w:szCs w:val="24"/>
                <w:lang w:val="lt-LT"/>
              </w:rPr>
              <w:t xml:space="preserve"> </w:t>
            </w:r>
            <w:r w:rsidRPr="00B876C0">
              <w:rPr>
                <w:rFonts w:ascii="Times New Roman" w:hAnsi="Times New Roman" w:cs="Times New Roman"/>
                <w:sz w:val="24"/>
                <w:szCs w:val="24"/>
                <w:lang w:val="lt-LT"/>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7A0D12A9"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Kiti inžineriniai statiniai- nuotekų valyklos statiniai.</w:t>
            </w:r>
          </w:p>
          <w:p w14:paraId="6291D9A0" w14:textId="54963103"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Numatomas projektinis valyklos našumas apie </w:t>
            </w:r>
            <w:r w:rsidR="00641C1D">
              <w:rPr>
                <w:rFonts w:ascii="Times New Roman" w:hAnsi="Times New Roman" w:cs="Times New Roman"/>
                <w:i/>
                <w:iCs/>
                <w:sz w:val="24"/>
                <w:szCs w:val="24"/>
                <w:lang w:val="lt-LT"/>
              </w:rPr>
              <w:t>55</w:t>
            </w:r>
            <w:r w:rsidRPr="00B876C0">
              <w:rPr>
                <w:rFonts w:ascii="Times New Roman" w:hAnsi="Times New Roman" w:cs="Times New Roman"/>
                <w:i/>
                <w:iCs/>
                <w:sz w:val="24"/>
                <w:szCs w:val="24"/>
                <w:lang w:val="lt-LT"/>
              </w:rPr>
              <w:t xml:space="preserve"> m3/d.</w:t>
            </w:r>
          </w:p>
        </w:tc>
      </w:tr>
      <w:tr w:rsidR="00B876C0" w:rsidRPr="00B876C0" w14:paraId="4A03FF1B" w14:textId="77777777" w:rsidTr="00286CD0">
        <w:trPr>
          <w:trHeight w:val="2680"/>
        </w:trPr>
        <w:tc>
          <w:tcPr>
            <w:tcW w:w="828" w:type="dxa"/>
            <w:tcBorders>
              <w:top w:val="single" w:sz="4" w:space="0" w:color="auto"/>
              <w:left w:val="single" w:sz="4" w:space="0" w:color="auto"/>
              <w:bottom w:val="single" w:sz="4" w:space="0" w:color="auto"/>
              <w:right w:val="single" w:sz="4" w:space="0" w:color="auto"/>
            </w:tcBorders>
            <w:hideMark/>
          </w:tcPr>
          <w:p w14:paraId="688E528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7.</w:t>
            </w:r>
          </w:p>
        </w:tc>
        <w:tc>
          <w:tcPr>
            <w:tcW w:w="2824" w:type="dxa"/>
            <w:tcBorders>
              <w:top w:val="single" w:sz="4" w:space="0" w:color="auto"/>
              <w:left w:val="single" w:sz="4" w:space="0" w:color="auto"/>
              <w:bottom w:val="single" w:sz="4" w:space="0" w:color="auto"/>
              <w:right w:val="single" w:sz="4" w:space="0" w:color="auto"/>
            </w:tcBorders>
            <w:hideMark/>
          </w:tcPr>
          <w:p w14:paraId="370150A0"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Statinio</w:t>
            </w:r>
            <w:r w:rsidRPr="00B876C0">
              <w:rPr>
                <w:rFonts w:ascii="Times New Roman" w:hAnsi="Times New Roman" w:cs="Times New Roman"/>
                <w:b/>
                <w:sz w:val="24"/>
                <w:szCs w:val="24"/>
                <w:lang w:val="lt-LT"/>
              </w:rPr>
              <w:t xml:space="preserve"> </w:t>
            </w:r>
            <w:r w:rsidRPr="00B876C0">
              <w:rPr>
                <w:rFonts w:ascii="Times New Roman" w:hAnsi="Times New Roman" w:cs="Times New Roman"/>
                <w:sz w:val="24"/>
                <w:szCs w:val="24"/>
                <w:lang w:val="lt-LT"/>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87ED175"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naujo statinio statyba </w:t>
            </w:r>
          </w:p>
          <w:p w14:paraId="44364C59"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Segoe UI Symbol" w:hAnsi="Segoe UI Symbol" w:cs="Segoe UI Symbol"/>
                <w:sz w:val="24"/>
                <w:szCs w:val="24"/>
                <w:lang w:val="lt-LT"/>
              </w:rPr>
              <w:t>☒</w:t>
            </w:r>
            <w:r w:rsidRPr="00B876C0">
              <w:rPr>
                <w:rFonts w:ascii="Times New Roman" w:hAnsi="Times New Roman" w:cs="Times New Roman"/>
                <w:i/>
                <w:iCs/>
                <w:sz w:val="24"/>
                <w:szCs w:val="24"/>
                <w:lang w:val="lt-LT"/>
              </w:rPr>
              <w:t xml:space="preserve"> statinio rekonstravimas </w:t>
            </w:r>
          </w:p>
          <w:p w14:paraId="721BB9D0"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statinio remontas: </w:t>
            </w:r>
          </w:p>
          <w:p w14:paraId="2CB44558"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statinio kapitalinis remontas  </w:t>
            </w:r>
          </w:p>
          <w:p w14:paraId="1AD50049"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statinio paprastasis remontas </w:t>
            </w:r>
          </w:p>
          <w:p w14:paraId="7878B6A6" w14:textId="77777777" w:rsidR="00B876C0" w:rsidRPr="00B876C0" w:rsidRDefault="00B876C0" w:rsidP="00AF379B">
            <w:pPr>
              <w:numPr>
                <w:ilvl w:val="0"/>
                <w:numId w:val="57"/>
              </w:numPr>
              <w:spacing w:after="0"/>
              <w:rPr>
                <w:rFonts w:ascii="Times New Roman" w:hAnsi="Times New Roman" w:cs="Times New Roman"/>
                <w:bCs/>
                <w:sz w:val="24"/>
                <w:szCs w:val="24"/>
                <w:lang w:val="lt-LT"/>
              </w:rPr>
            </w:pPr>
            <w:r w:rsidRPr="00B876C0">
              <w:rPr>
                <w:rFonts w:ascii="Times New Roman" w:hAnsi="Times New Roman" w:cs="Times New Roman"/>
                <w:i/>
                <w:iCs/>
                <w:sz w:val="24"/>
                <w:szCs w:val="24"/>
                <w:lang w:val="lt-LT"/>
              </w:rPr>
              <w:t>statinio griovimas</w:t>
            </w:r>
          </w:p>
        </w:tc>
      </w:tr>
      <w:tr w:rsidR="00B876C0" w:rsidRPr="00A91FD0" w14:paraId="0E60539D" w14:textId="77777777" w:rsidTr="00286CD0">
        <w:trPr>
          <w:trHeight w:val="1032"/>
        </w:trPr>
        <w:tc>
          <w:tcPr>
            <w:tcW w:w="828" w:type="dxa"/>
            <w:tcBorders>
              <w:top w:val="single" w:sz="4" w:space="0" w:color="auto"/>
              <w:left w:val="single" w:sz="4" w:space="0" w:color="auto"/>
              <w:bottom w:val="single" w:sz="4" w:space="0" w:color="auto"/>
              <w:right w:val="single" w:sz="4" w:space="0" w:color="auto"/>
            </w:tcBorders>
            <w:hideMark/>
          </w:tcPr>
          <w:p w14:paraId="165E91F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8.</w:t>
            </w:r>
          </w:p>
        </w:tc>
        <w:tc>
          <w:tcPr>
            <w:tcW w:w="2824" w:type="dxa"/>
            <w:tcBorders>
              <w:top w:val="single" w:sz="4" w:space="0" w:color="auto"/>
              <w:left w:val="single" w:sz="4" w:space="0" w:color="auto"/>
              <w:bottom w:val="single" w:sz="4" w:space="0" w:color="auto"/>
              <w:right w:val="single" w:sz="4" w:space="0" w:color="auto"/>
            </w:tcBorders>
            <w:hideMark/>
          </w:tcPr>
          <w:p w14:paraId="451189F1"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Statinio kategorija</w:t>
            </w:r>
          </w:p>
        </w:tc>
        <w:tc>
          <w:tcPr>
            <w:tcW w:w="5699" w:type="dxa"/>
            <w:tcBorders>
              <w:top w:val="single" w:sz="4" w:space="0" w:color="auto"/>
              <w:left w:val="single" w:sz="4" w:space="0" w:color="auto"/>
              <w:bottom w:val="single" w:sz="4" w:space="0" w:color="auto"/>
              <w:right w:val="single" w:sz="4" w:space="0" w:color="auto"/>
            </w:tcBorders>
          </w:tcPr>
          <w:p w14:paraId="4CE5AFA7"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ypatingasis statinys </w:t>
            </w:r>
          </w:p>
          <w:p w14:paraId="22906FFD" w14:textId="77777777" w:rsidR="00B876C0" w:rsidRPr="00B876C0" w:rsidRDefault="00B876C0" w:rsidP="00AF379B">
            <w:pPr>
              <w:numPr>
                <w:ilvl w:val="0"/>
                <w:numId w:val="65"/>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neypatingasis statinys </w:t>
            </w:r>
          </w:p>
          <w:p w14:paraId="1A24F9FB" w14:textId="77777777" w:rsidR="00B876C0" w:rsidRPr="00B876C0" w:rsidRDefault="00B876C0" w:rsidP="00AF379B">
            <w:pPr>
              <w:numPr>
                <w:ilvl w:val="0"/>
                <w:numId w:val="64"/>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nesudėtingasis statinys</w:t>
            </w:r>
          </w:p>
          <w:p w14:paraId="1796C716" w14:textId="77777777" w:rsidR="00B876C0" w:rsidRPr="00B876C0" w:rsidRDefault="00B876C0" w:rsidP="00AF379B">
            <w:pPr>
              <w:numPr>
                <w:ilvl w:val="0"/>
                <w:numId w:val="57"/>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statinys, esantis kultūros paveldo objekto teritorijoje, jo apsaugos zonoje, kultūros paveldo vietovėje</w:t>
            </w:r>
          </w:p>
        </w:tc>
      </w:tr>
      <w:tr w:rsidR="00B876C0" w:rsidRPr="00B876C0" w14:paraId="0E8E05B0" w14:textId="77777777" w:rsidTr="00286CD0">
        <w:trPr>
          <w:trHeight w:val="757"/>
        </w:trPr>
        <w:tc>
          <w:tcPr>
            <w:tcW w:w="828" w:type="dxa"/>
            <w:tcBorders>
              <w:top w:val="single" w:sz="4" w:space="0" w:color="auto"/>
              <w:left w:val="single" w:sz="4" w:space="0" w:color="auto"/>
              <w:bottom w:val="single" w:sz="4" w:space="0" w:color="auto"/>
              <w:right w:val="single" w:sz="4" w:space="0" w:color="auto"/>
            </w:tcBorders>
          </w:tcPr>
          <w:p w14:paraId="20745F7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9.</w:t>
            </w:r>
          </w:p>
        </w:tc>
        <w:tc>
          <w:tcPr>
            <w:tcW w:w="2824" w:type="dxa"/>
            <w:tcBorders>
              <w:top w:val="single" w:sz="4" w:space="0" w:color="auto"/>
              <w:left w:val="single" w:sz="4" w:space="0" w:color="auto"/>
              <w:bottom w:val="single" w:sz="4" w:space="0" w:color="auto"/>
              <w:right w:val="single" w:sz="4" w:space="0" w:color="auto"/>
            </w:tcBorders>
          </w:tcPr>
          <w:p w14:paraId="2B8013C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6B82A8AE"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Gelžbetoniniai rezervuarai</w:t>
            </w:r>
          </w:p>
        </w:tc>
      </w:tr>
      <w:tr w:rsidR="00B876C0" w:rsidRPr="00B876C0" w14:paraId="42B8AD6E" w14:textId="77777777" w:rsidTr="00286CD0">
        <w:trPr>
          <w:trHeight w:val="1122"/>
        </w:trPr>
        <w:tc>
          <w:tcPr>
            <w:tcW w:w="828" w:type="dxa"/>
            <w:tcBorders>
              <w:top w:val="single" w:sz="4" w:space="0" w:color="auto"/>
              <w:left w:val="single" w:sz="4" w:space="0" w:color="auto"/>
              <w:bottom w:val="single" w:sz="4" w:space="0" w:color="auto"/>
              <w:right w:val="single" w:sz="4" w:space="0" w:color="auto"/>
            </w:tcBorders>
          </w:tcPr>
          <w:p w14:paraId="797CE8C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10.</w:t>
            </w:r>
          </w:p>
        </w:tc>
        <w:tc>
          <w:tcPr>
            <w:tcW w:w="2824" w:type="dxa"/>
            <w:tcBorders>
              <w:top w:val="single" w:sz="4" w:space="0" w:color="auto"/>
              <w:left w:val="single" w:sz="4" w:space="0" w:color="auto"/>
              <w:bottom w:val="single" w:sz="4" w:space="0" w:color="auto"/>
              <w:right w:val="single" w:sz="4" w:space="0" w:color="auto"/>
            </w:tcBorders>
          </w:tcPr>
          <w:p w14:paraId="47FA40A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669023C2"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nėra</w:t>
            </w:r>
          </w:p>
        </w:tc>
      </w:tr>
      <w:tr w:rsidR="00B876C0" w:rsidRPr="00B876C0" w14:paraId="0C38CDA5" w14:textId="77777777" w:rsidTr="00286CD0">
        <w:trPr>
          <w:trHeight w:val="702"/>
        </w:trPr>
        <w:tc>
          <w:tcPr>
            <w:tcW w:w="828" w:type="dxa"/>
            <w:tcBorders>
              <w:top w:val="single" w:sz="4" w:space="0" w:color="auto"/>
              <w:left w:val="single" w:sz="4" w:space="0" w:color="auto"/>
              <w:bottom w:val="single" w:sz="4" w:space="0" w:color="auto"/>
              <w:right w:val="single" w:sz="4" w:space="0" w:color="auto"/>
            </w:tcBorders>
          </w:tcPr>
          <w:p w14:paraId="41E23AA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11.</w:t>
            </w:r>
          </w:p>
        </w:tc>
        <w:tc>
          <w:tcPr>
            <w:tcW w:w="2824" w:type="dxa"/>
            <w:tcBorders>
              <w:top w:val="single" w:sz="4" w:space="0" w:color="auto"/>
              <w:left w:val="single" w:sz="4" w:space="0" w:color="auto"/>
              <w:bottom w:val="single" w:sz="4" w:space="0" w:color="auto"/>
              <w:right w:val="single" w:sz="4" w:space="0" w:color="auto"/>
            </w:tcBorders>
          </w:tcPr>
          <w:p w14:paraId="1EF06BB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0860FF8F" w14:textId="77777777" w:rsidR="00B876C0" w:rsidRPr="00B876C0" w:rsidRDefault="00B876C0" w:rsidP="00B876C0">
            <w:pPr>
              <w:spacing w:after="0"/>
              <w:rPr>
                <w:rFonts w:ascii="Times New Roman" w:hAnsi="Times New Roman" w:cs="Times New Roman"/>
                <w:i/>
                <w:iCs/>
                <w:sz w:val="24"/>
                <w:szCs w:val="24"/>
                <w:lang w:val="lt-LT"/>
              </w:rPr>
            </w:pPr>
          </w:p>
        </w:tc>
      </w:tr>
      <w:tr w:rsidR="00B876C0" w:rsidRPr="00A91FD0" w14:paraId="043FC2AC" w14:textId="77777777" w:rsidTr="00286CD0">
        <w:tc>
          <w:tcPr>
            <w:tcW w:w="828" w:type="dxa"/>
            <w:tcBorders>
              <w:top w:val="single" w:sz="4" w:space="0" w:color="auto"/>
              <w:left w:val="single" w:sz="4" w:space="0" w:color="auto"/>
              <w:bottom w:val="single" w:sz="4" w:space="0" w:color="auto"/>
              <w:right w:val="single" w:sz="4" w:space="0" w:color="auto"/>
            </w:tcBorders>
          </w:tcPr>
          <w:p w14:paraId="7A35EB5C" w14:textId="77777777" w:rsidR="00B876C0" w:rsidRPr="00B876C0" w:rsidRDefault="00B876C0" w:rsidP="00B876C0">
            <w:pPr>
              <w:spacing w:after="0"/>
              <w:rPr>
                <w:rFonts w:ascii="Times New Roman" w:hAnsi="Times New Roman" w:cs="Times New Roman"/>
                <w:sz w:val="24"/>
                <w:szCs w:val="24"/>
                <w:lang w:val="lt-LT"/>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01932003"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 xml:space="preserve">II. Perkamų paslaugų apimtis ir trukmė </w:t>
            </w:r>
          </w:p>
        </w:tc>
      </w:tr>
      <w:tr w:rsidR="00B876C0" w:rsidRPr="00A91FD0" w14:paraId="6D797863" w14:textId="77777777" w:rsidTr="00286CD0">
        <w:trPr>
          <w:trHeight w:val="1614"/>
        </w:trPr>
        <w:tc>
          <w:tcPr>
            <w:tcW w:w="828" w:type="dxa"/>
            <w:tcBorders>
              <w:top w:val="single" w:sz="4" w:space="0" w:color="auto"/>
              <w:left w:val="single" w:sz="4" w:space="0" w:color="auto"/>
              <w:bottom w:val="single" w:sz="4" w:space="0" w:color="auto"/>
              <w:right w:val="single" w:sz="4" w:space="0" w:color="auto"/>
            </w:tcBorders>
            <w:hideMark/>
          </w:tcPr>
          <w:p w14:paraId="1D1C011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12.</w:t>
            </w:r>
          </w:p>
        </w:tc>
        <w:tc>
          <w:tcPr>
            <w:tcW w:w="2824" w:type="dxa"/>
            <w:tcBorders>
              <w:top w:val="single" w:sz="4" w:space="0" w:color="auto"/>
              <w:left w:val="single" w:sz="4" w:space="0" w:color="auto"/>
              <w:bottom w:val="single" w:sz="4" w:space="0" w:color="auto"/>
              <w:right w:val="single" w:sz="4" w:space="0" w:color="auto"/>
            </w:tcBorders>
            <w:hideMark/>
          </w:tcPr>
          <w:p w14:paraId="56620AE7"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0A492809" w14:textId="77777777" w:rsidR="00B876C0" w:rsidRPr="00B876C0" w:rsidRDefault="00B876C0" w:rsidP="00B876C0">
            <w:pPr>
              <w:spacing w:after="0"/>
              <w:rPr>
                <w:rFonts w:ascii="Times New Roman" w:hAnsi="Times New Roman" w:cs="Times New Roman"/>
                <w:i/>
                <w:sz w:val="24"/>
                <w:szCs w:val="24"/>
                <w:lang w:val="lt-LT"/>
              </w:rPr>
            </w:pPr>
            <w:r w:rsidRPr="00B876C0">
              <w:rPr>
                <w:rFonts w:ascii="Times New Roman" w:hAnsi="Times New Roman" w:cs="Times New Roman"/>
                <w:i/>
                <w:sz w:val="24"/>
                <w:szCs w:val="24"/>
                <w:lang w:val="lt-LT"/>
              </w:rPr>
              <w:t>/nurodoma, kurių projekto sudedamųjų dalių parengimo paslaugos yra perkamos/</w:t>
            </w:r>
          </w:p>
          <w:p w14:paraId="3391907A" w14:textId="77777777" w:rsidR="00B876C0" w:rsidRPr="00B876C0" w:rsidRDefault="00B876C0" w:rsidP="00B876C0">
            <w:pPr>
              <w:spacing w:after="0"/>
              <w:rPr>
                <w:rFonts w:ascii="Times New Roman" w:hAnsi="Times New Roman" w:cs="Times New Roman"/>
                <w:sz w:val="24"/>
                <w:szCs w:val="24"/>
                <w:lang w:val="lt-LT"/>
              </w:rPr>
            </w:pPr>
            <w:bookmarkStart w:id="6" w:name="part_3cc9000c2737416c924cabca91b528d0"/>
            <w:bookmarkEnd w:id="6"/>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bendroji;</w:t>
            </w:r>
          </w:p>
          <w:p w14:paraId="72605C6D" w14:textId="77777777" w:rsidR="00B876C0" w:rsidRPr="00B876C0" w:rsidRDefault="00B876C0" w:rsidP="00B876C0">
            <w:pPr>
              <w:spacing w:after="0"/>
              <w:rPr>
                <w:rFonts w:ascii="Times New Roman" w:hAnsi="Times New Roman" w:cs="Times New Roman"/>
                <w:sz w:val="24"/>
                <w:szCs w:val="24"/>
                <w:lang w:val="lt-LT"/>
              </w:rPr>
            </w:pPr>
            <w:bookmarkStart w:id="7" w:name="part_0de22576d1e2426a9ac9a4807d1d6dbe"/>
            <w:bookmarkEnd w:id="7"/>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sklypo sutvarkymas (sklypo planas);</w:t>
            </w:r>
          </w:p>
          <w:p w14:paraId="65A97FC5" w14:textId="77777777" w:rsidR="00B876C0" w:rsidRPr="00B876C0" w:rsidRDefault="00B876C0" w:rsidP="00B876C0">
            <w:pPr>
              <w:spacing w:after="0"/>
              <w:rPr>
                <w:rFonts w:ascii="Times New Roman" w:hAnsi="Times New Roman" w:cs="Times New Roman"/>
                <w:sz w:val="24"/>
                <w:szCs w:val="24"/>
                <w:lang w:val="lt-LT"/>
              </w:rPr>
            </w:pPr>
            <w:bookmarkStart w:id="8" w:name="part_f5f190c0e98a4caaaa57a71be12eea98"/>
            <w:bookmarkStart w:id="9" w:name="part_69a847a1123549b89c38a8a1b57f7bbe"/>
            <w:bookmarkEnd w:id="8"/>
            <w:bookmarkEnd w:id="9"/>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konstrukcijų;</w:t>
            </w:r>
          </w:p>
          <w:p w14:paraId="3297A3AD" w14:textId="77777777" w:rsidR="00B876C0" w:rsidRPr="00B876C0" w:rsidRDefault="00B876C0" w:rsidP="00B876C0">
            <w:pPr>
              <w:spacing w:after="0"/>
              <w:rPr>
                <w:rFonts w:ascii="Times New Roman" w:hAnsi="Times New Roman" w:cs="Times New Roman"/>
                <w:i/>
                <w:sz w:val="24"/>
                <w:szCs w:val="24"/>
                <w:lang w:val="lt-LT"/>
              </w:rPr>
            </w:pPr>
            <w:bookmarkStart w:id="10" w:name="part_52defc46717c461d9363589eaece031a"/>
            <w:bookmarkEnd w:id="10"/>
            <w:r w:rsidRPr="00B876C0">
              <w:rPr>
                <w:rFonts w:ascii="Segoe UI Symbol" w:hAnsi="Segoe UI Symbol" w:cs="Segoe UI Symbol"/>
                <w:sz w:val="24"/>
                <w:szCs w:val="24"/>
                <w:lang w:val="lt-LT"/>
              </w:rPr>
              <w:t>☒</w:t>
            </w:r>
            <w:r w:rsidRPr="00B876C0">
              <w:rPr>
                <w:rFonts w:ascii="Times New Roman" w:hAnsi="Times New Roman" w:cs="Times New Roman"/>
                <w:i/>
                <w:sz w:val="24"/>
                <w:szCs w:val="24"/>
                <w:lang w:val="lt-LT"/>
              </w:rPr>
              <w:t xml:space="preserve"> gamybos (paslaugų) technologijos;</w:t>
            </w:r>
          </w:p>
          <w:p w14:paraId="7E6EE807"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11" w:name="part_c5dd6840621b44e1897a3aa0059effe7"/>
            <w:bookmarkEnd w:id="11"/>
            <w:r w:rsidRPr="00B876C0">
              <w:rPr>
                <w:rFonts w:ascii="Times New Roman" w:hAnsi="Times New Roman" w:cs="Times New Roman"/>
                <w:i/>
                <w:sz w:val="24"/>
                <w:szCs w:val="24"/>
                <w:lang w:val="lt-LT"/>
              </w:rPr>
              <w:t>susisiekimo;</w:t>
            </w:r>
          </w:p>
          <w:p w14:paraId="7FC85FFB" w14:textId="77777777" w:rsidR="00B876C0" w:rsidRPr="00B876C0" w:rsidRDefault="00B876C0" w:rsidP="00B876C0">
            <w:pPr>
              <w:spacing w:after="0"/>
              <w:rPr>
                <w:rFonts w:ascii="Times New Roman" w:hAnsi="Times New Roman" w:cs="Times New Roman"/>
                <w:i/>
                <w:sz w:val="24"/>
                <w:szCs w:val="24"/>
                <w:lang w:val="lt-LT"/>
              </w:rPr>
            </w:pPr>
            <w:bookmarkStart w:id="12" w:name="part_c92d4f4e33fc46498aa3053e6db33cd9"/>
            <w:bookmarkEnd w:id="12"/>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w:t>
            </w:r>
            <w:r w:rsidRPr="00B876C0">
              <w:rPr>
                <w:rFonts w:ascii="Times New Roman" w:hAnsi="Times New Roman" w:cs="Times New Roman"/>
                <w:i/>
                <w:sz w:val="24"/>
                <w:szCs w:val="24"/>
                <w:lang w:val="lt-LT"/>
              </w:rPr>
              <w:t>vandentiekio ir nuotekų šalinimo;</w:t>
            </w:r>
          </w:p>
          <w:p w14:paraId="451721BC"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13" w:name="part_48384ee9f50c49ea9f66cf22bb92a62a"/>
            <w:bookmarkEnd w:id="13"/>
            <w:r w:rsidRPr="00B876C0">
              <w:rPr>
                <w:rFonts w:ascii="Times New Roman" w:hAnsi="Times New Roman" w:cs="Times New Roman"/>
                <w:i/>
                <w:sz w:val="24"/>
                <w:szCs w:val="24"/>
                <w:lang w:val="lt-LT"/>
              </w:rPr>
              <w:t>šildymo, vėdinimo ir oro kondicionavimo;</w:t>
            </w:r>
          </w:p>
          <w:p w14:paraId="23760563"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14" w:name="part_494b60d65bba4a62b0a971dcdd68a104"/>
            <w:bookmarkEnd w:id="14"/>
            <w:r w:rsidRPr="00B876C0">
              <w:rPr>
                <w:rFonts w:ascii="Times New Roman" w:hAnsi="Times New Roman" w:cs="Times New Roman"/>
                <w:i/>
                <w:sz w:val="24"/>
                <w:szCs w:val="24"/>
                <w:lang w:val="lt-LT"/>
              </w:rPr>
              <w:t>dujotiekio;</w:t>
            </w:r>
          </w:p>
          <w:p w14:paraId="01B96383" w14:textId="77777777" w:rsidR="00B876C0" w:rsidRPr="00B876C0" w:rsidRDefault="00B876C0" w:rsidP="00B876C0">
            <w:pPr>
              <w:spacing w:after="0"/>
              <w:rPr>
                <w:rFonts w:ascii="Times New Roman" w:hAnsi="Times New Roman" w:cs="Times New Roman"/>
                <w:i/>
                <w:sz w:val="24"/>
                <w:szCs w:val="24"/>
                <w:lang w:val="lt-LT"/>
              </w:rPr>
            </w:pPr>
            <w:bookmarkStart w:id="15" w:name="part_1b969fd762434a1db1a4eca7112ad686"/>
            <w:bookmarkEnd w:id="15"/>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w:t>
            </w:r>
            <w:r w:rsidRPr="00B876C0">
              <w:rPr>
                <w:rFonts w:ascii="Times New Roman" w:hAnsi="Times New Roman" w:cs="Times New Roman"/>
                <w:i/>
                <w:sz w:val="24"/>
                <w:szCs w:val="24"/>
                <w:lang w:val="lt-LT"/>
              </w:rPr>
              <w:t>elektrotechnikos;</w:t>
            </w:r>
          </w:p>
          <w:p w14:paraId="402B4313" w14:textId="77777777" w:rsidR="00B876C0" w:rsidRPr="00B876C0" w:rsidRDefault="006453EC" w:rsidP="006453EC">
            <w:pPr>
              <w:spacing w:after="0"/>
              <w:rPr>
                <w:rFonts w:ascii="Times New Roman" w:hAnsi="Times New Roman" w:cs="Times New Roman"/>
                <w:i/>
                <w:sz w:val="24"/>
                <w:szCs w:val="24"/>
                <w:lang w:val="lt-LT"/>
              </w:rPr>
            </w:pPr>
            <w:bookmarkStart w:id="16" w:name="part_a38a2e5be7aa424585e414fa9509829a"/>
            <w:bookmarkEnd w:id="16"/>
            <w:r w:rsidRPr="00B876C0">
              <w:rPr>
                <w:rFonts w:ascii="Segoe UI Symbol" w:hAnsi="Segoe UI Symbol" w:cs="Segoe UI Symbol"/>
                <w:sz w:val="24"/>
                <w:szCs w:val="24"/>
                <w:lang w:val="lt-LT"/>
              </w:rPr>
              <w:t>☒</w:t>
            </w:r>
            <w:r>
              <w:rPr>
                <w:rFonts w:ascii="Segoe UI Symbol" w:hAnsi="Segoe UI Symbol" w:cs="Segoe UI Symbol"/>
                <w:sz w:val="24"/>
                <w:szCs w:val="24"/>
                <w:lang w:val="lt-LT"/>
              </w:rPr>
              <w:t xml:space="preserve"> </w:t>
            </w:r>
            <w:r w:rsidR="00B876C0" w:rsidRPr="00B876C0">
              <w:rPr>
                <w:rFonts w:ascii="Times New Roman" w:hAnsi="Times New Roman" w:cs="Times New Roman"/>
                <w:i/>
                <w:sz w:val="24"/>
                <w:szCs w:val="24"/>
                <w:lang w:val="lt-LT"/>
              </w:rPr>
              <w:t>elektroninių ryšių (telekomunikacijų);</w:t>
            </w:r>
          </w:p>
          <w:p w14:paraId="56B9095E" w14:textId="77777777" w:rsidR="00B876C0" w:rsidRPr="00B876C0" w:rsidRDefault="00B876C0" w:rsidP="00B876C0">
            <w:pPr>
              <w:spacing w:after="0"/>
              <w:rPr>
                <w:rFonts w:ascii="Times New Roman" w:hAnsi="Times New Roman" w:cs="Times New Roman"/>
                <w:i/>
                <w:sz w:val="24"/>
                <w:szCs w:val="24"/>
                <w:lang w:val="lt-LT"/>
              </w:rPr>
            </w:pPr>
            <w:bookmarkStart w:id="17" w:name="part_ad7cd5b0b8e34b139c52f237cec62516"/>
            <w:bookmarkEnd w:id="17"/>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w:t>
            </w:r>
            <w:r w:rsidRPr="00B876C0">
              <w:rPr>
                <w:rFonts w:ascii="Times New Roman" w:hAnsi="Times New Roman" w:cs="Times New Roman"/>
                <w:i/>
                <w:sz w:val="24"/>
                <w:szCs w:val="24"/>
                <w:lang w:val="lt-LT"/>
              </w:rPr>
              <w:t>apsauginės signalizacijos;</w:t>
            </w:r>
          </w:p>
          <w:p w14:paraId="13A94759" w14:textId="77777777" w:rsidR="00B876C0" w:rsidRPr="00B876C0" w:rsidRDefault="00B876C0" w:rsidP="006453EC">
            <w:pPr>
              <w:numPr>
                <w:ilvl w:val="0"/>
                <w:numId w:val="65"/>
              </w:numPr>
              <w:spacing w:after="0"/>
              <w:ind w:left="343" w:hanging="343"/>
              <w:rPr>
                <w:rFonts w:ascii="Times New Roman" w:hAnsi="Times New Roman" w:cs="Times New Roman"/>
                <w:i/>
                <w:sz w:val="24"/>
                <w:szCs w:val="24"/>
                <w:lang w:val="lt-LT"/>
              </w:rPr>
            </w:pPr>
            <w:bookmarkStart w:id="18" w:name="part_07f2a1556cd24a4183920ff506362625"/>
            <w:bookmarkEnd w:id="18"/>
            <w:r w:rsidRPr="00B876C0">
              <w:rPr>
                <w:rFonts w:ascii="Times New Roman" w:hAnsi="Times New Roman" w:cs="Times New Roman"/>
                <w:i/>
                <w:sz w:val="24"/>
                <w:szCs w:val="24"/>
                <w:lang w:val="lt-LT"/>
              </w:rPr>
              <w:t>gaisro aptikimo ir signalizavimo;</w:t>
            </w:r>
          </w:p>
          <w:p w14:paraId="6022DFE5" w14:textId="77777777" w:rsidR="00B876C0" w:rsidRPr="00B876C0" w:rsidRDefault="00B876C0" w:rsidP="00B876C0">
            <w:pPr>
              <w:spacing w:after="0"/>
              <w:rPr>
                <w:rFonts w:ascii="Times New Roman" w:hAnsi="Times New Roman" w:cs="Times New Roman"/>
                <w:i/>
                <w:sz w:val="24"/>
                <w:szCs w:val="24"/>
                <w:lang w:val="lt-LT"/>
              </w:rPr>
            </w:pPr>
            <w:bookmarkStart w:id="19" w:name="part_748b923207e244d49c6d3e12df47b897"/>
            <w:bookmarkEnd w:id="19"/>
            <w:r w:rsidRPr="00B876C0">
              <w:rPr>
                <w:rFonts w:ascii="Segoe UI Symbol" w:hAnsi="Segoe UI Symbol" w:cs="Segoe UI Symbol"/>
                <w:sz w:val="24"/>
                <w:szCs w:val="24"/>
                <w:lang w:val="lt-LT"/>
              </w:rPr>
              <w:t>☒</w:t>
            </w:r>
            <w:r w:rsidRPr="00B876C0">
              <w:rPr>
                <w:rFonts w:ascii="Times New Roman" w:hAnsi="Times New Roman" w:cs="Times New Roman"/>
                <w:i/>
                <w:iCs/>
                <w:sz w:val="24"/>
                <w:szCs w:val="24"/>
                <w:lang w:val="lt-LT"/>
              </w:rPr>
              <w:t xml:space="preserve"> </w:t>
            </w:r>
            <w:r w:rsidRPr="00B876C0">
              <w:rPr>
                <w:rFonts w:ascii="Times New Roman" w:hAnsi="Times New Roman" w:cs="Times New Roman"/>
                <w:i/>
                <w:sz w:val="24"/>
                <w:szCs w:val="24"/>
                <w:lang w:val="lt-LT"/>
              </w:rPr>
              <w:t>procesų valdymo ir automatizacijos;</w:t>
            </w:r>
          </w:p>
          <w:p w14:paraId="34F447BB"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20" w:name="part_2c00e7de85514da2b033ad000e1b5a9a"/>
            <w:bookmarkEnd w:id="20"/>
            <w:r w:rsidRPr="00B876C0">
              <w:rPr>
                <w:rFonts w:ascii="Times New Roman" w:hAnsi="Times New Roman" w:cs="Times New Roman"/>
                <w:i/>
                <w:sz w:val="24"/>
                <w:szCs w:val="24"/>
                <w:lang w:val="lt-LT"/>
              </w:rPr>
              <w:t>šilumos gamybos ir tiekimo;</w:t>
            </w:r>
          </w:p>
          <w:p w14:paraId="1A70AE39"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21" w:name="part_48d0ef8872ff485f83740eba38459496"/>
            <w:bookmarkEnd w:id="21"/>
            <w:r w:rsidRPr="00B876C0">
              <w:rPr>
                <w:rFonts w:ascii="Times New Roman" w:hAnsi="Times New Roman" w:cs="Times New Roman"/>
                <w:i/>
                <w:sz w:val="24"/>
                <w:szCs w:val="24"/>
                <w:lang w:val="lt-LT"/>
              </w:rPr>
              <w:t xml:space="preserve">gaisrinės saugos. </w:t>
            </w:r>
          </w:p>
          <w:p w14:paraId="6FD879A6"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22" w:name="part_20a31574ab274826ae1854c7b1a919fc"/>
            <w:bookmarkStart w:id="23" w:name="part_cffed555cfdb44a7a9c3b5d71ef53279"/>
            <w:bookmarkStart w:id="24" w:name="part_5b12b54e18d44cca85d2085821aa8137"/>
            <w:bookmarkEnd w:id="22"/>
            <w:bookmarkEnd w:id="23"/>
            <w:bookmarkEnd w:id="24"/>
            <w:r w:rsidRPr="00B876C0">
              <w:rPr>
                <w:rFonts w:ascii="Times New Roman" w:hAnsi="Times New Roman" w:cs="Times New Roman"/>
                <w:i/>
                <w:sz w:val="24"/>
                <w:szCs w:val="24"/>
                <w:lang w:val="lt-LT"/>
              </w:rPr>
              <w:t>Branduolinės saugos (BEOS);</w:t>
            </w:r>
          </w:p>
          <w:p w14:paraId="5EBFD74E" w14:textId="77777777" w:rsidR="00B876C0" w:rsidRPr="00B876C0" w:rsidRDefault="00B876C0" w:rsidP="00B876C0">
            <w:pPr>
              <w:spacing w:after="0"/>
              <w:rPr>
                <w:rFonts w:ascii="Times New Roman" w:hAnsi="Times New Roman" w:cs="Times New Roman"/>
                <w:sz w:val="24"/>
                <w:szCs w:val="24"/>
                <w:lang w:val="lt-LT"/>
              </w:rPr>
            </w:pPr>
            <w:bookmarkStart w:id="25" w:name="part_3ef5016430a04c5680ce8d9d051216d4"/>
            <w:bookmarkEnd w:id="25"/>
            <w:r w:rsidRPr="00B876C0">
              <w:rPr>
                <w:rFonts w:ascii="Segoe UI Symbol" w:hAnsi="Segoe UI Symbol" w:cs="Segoe UI Symbol"/>
                <w:sz w:val="24"/>
                <w:szCs w:val="24"/>
                <w:lang w:val="lt-LT"/>
              </w:rPr>
              <w:lastRenderedPageBreak/>
              <w:t>☒</w:t>
            </w:r>
            <w:r w:rsidRPr="00B876C0">
              <w:rPr>
                <w:rFonts w:ascii="Times New Roman" w:hAnsi="Times New Roman" w:cs="Times New Roman"/>
                <w:sz w:val="24"/>
                <w:szCs w:val="24"/>
                <w:lang w:val="lt-LT"/>
              </w:rPr>
              <w:t xml:space="preserve"> pasirengimo statybai ir statybos darbų organizavimo;</w:t>
            </w:r>
          </w:p>
          <w:p w14:paraId="00B3AAE0" w14:textId="77777777" w:rsidR="00B876C0" w:rsidRPr="00B876C0" w:rsidRDefault="00B876C0" w:rsidP="00B876C0">
            <w:pPr>
              <w:spacing w:after="0"/>
              <w:rPr>
                <w:rFonts w:ascii="Times New Roman" w:hAnsi="Times New Roman" w:cs="Times New Roman"/>
                <w:sz w:val="24"/>
                <w:szCs w:val="24"/>
                <w:lang w:val="lt-LT"/>
              </w:rPr>
            </w:pPr>
            <w:bookmarkStart w:id="26" w:name="part_6621c8ffd96d4c46a6d82f8ccea57a56"/>
            <w:bookmarkEnd w:id="26"/>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statybos skaičiuojamosios kainos nustatymo;</w:t>
            </w:r>
          </w:p>
          <w:p w14:paraId="07AEF732"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27" w:name="part_98d2302c859e4af199fa91a5e6109b53"/>
            <w:bookmarkEnd w:id="27"/>
            <w:r w:rsidRPr="00B876C0">
              <w:rPr>
                <w:rFonts w:ascii="Times New Roman" w:hAnsi="Times New Roman" w:cs="Times New Roman"/>
                <w:sz w:val="24"/>
                <w:szCs w:val="24"/>
                <w:lang w:val="lt-LT"/>
              </w:rPr>
              <w:t>ekonominė.</w:t>
            </w:r>
          </w:p>
          <w:p w14:paraId="5E4DE5E5" w14:textId="5A000079" w:rsidR="00B876C0" w:rsidRPr="00B876C0" w:rsidRDefault="00B876C0" w:rsidP="00B876C0">
            <w:pPr>
              <w:spacing w:after="0"/>
              <w:rPr>
                <w:rFonts w:ascii="Times New Roman" w:hAnsi="Times New Roman" w:cs="Times New Roman"/>
                <w:i/>
                <w:sz w:val="24"/>
                <w:szCs w:val="24"/>
                <w:lang w:val="lt-LT"/>
              </w:rPr>
            </w:pPr>
            <w:r w:rsidRPr="00BB42EE">
              <w:rPr>
                <w:rFonts w:ascii="Times New Roman" w:hAnsi="Times New Roman" w:cs="Times New Roman"/>
                <w:b/>
                <w:bCs/>
                <w:i/>
                <w:sz w:val="24"/>
                <w:szCs w:val="24"/>
                <w:lang w:val="lt-LT"/>
              </w:rPr>
              <w:t>Pastaba:</w:t>
            </w:r>
            <w:r w:rsidRPr="00B876C0">
              <w:rPr>
                <w:rFonts w:ascii="Times New Roman" w:hAnsi="Times New Roman" w:cs="Times New Roman"/>
                <w:i/>
                <w:sz w:val="24"/>
                <w:szCs w:val="24"/>
                <w:lang w:val="lt-LT"/>
              </w:rPr>
              <w:t xml:space="preserve"> galutinę projekto sudėtį nustato projekto vadovas.</w:t>
            </w:r>
            <w:r w:rsidR="00BB42EE">
              <w:rPr>
                <w:rFonts w:ascii="Times New Roman" w:hAnsi="Times New Roman" w:cs="Times New Roman"/>
                <w:i/>
                <w:sz w:val="24"/>
                <w:szCs w:val="24"/>
                <w:lang w:val="lt-LT"/>
              </w:rPr>
              <w:t xml:space="preserve"> Elektrotechnikos, elektroninių ryšių, procesų valdymo ir automatizacijos dalys gali būti sujungtos.</w:t>
            </w:r>
          </w:p>
        </w:tc>
      </w:tr>
      <w:tr w:rsidR="00B876C0" w:rsidRPr="00A91FD0" w14:paraId="6B0B226E"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680C6F9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12.1.</w:t>
            </w:r>
          </w:p>
        </w:tc>
        <w:tc>
          <w:tcPr>
            <w:tcW w:w="2824" w:type="dxa"/>
            <w:tcBorders>
              <w:top w:val="single" w:sz="4" w:space="0" w:color="auto"/>
              <w:left w:val="single" w:sz="4" w:space="0" w:color="auto"/>
              <w:bottom w:val="single" w:sz="4" w:space="0" w:color="auto"/>
              <w:right w:val="single" w:sz="4" w:space="0" w:color="auto"/>
            </w:tcBorders>
            <w:hideMark/>
          </w:tcPr>
          <w:p w14:paraId="4021D6F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D41674C"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Perkamos įprastos paslaugos, kurias projektuotojas privalo atlikti pagal Statybos įstatymo, STR 1.04.04:2017 „Statinio projektavimas, projekto ekspertizė“ ir kitų norminių teisės aktų reikalavimus </w:t>
            </w:r>
            <w:r w:rsidRPr="00B876C0">
              <w:rPr>
                <w:rFonts w:ascii="Times New Roman" w:hAnsi="Times New Roman" w:cs="Times New Roman"/>
                <w:b/>
                <w:bCs/>
                <w:i/>
                <w:iCs/>
                <w:sz w:val="24"/>
                <w:szCs w:val="24"/>
                <w:lang w:val="lt-LT"/>
              </w:rPr>
              <w:t>(</w:t>
            </w:r>
            <w:r w:rsidRPr="00B876C0">
              <w:rPr>
                <w:rFonts w:ascii="Times New Roman" w:hAnsi="Times New Roman" w:cs="Times New Roman"/>
                <w:i/>
                <w:iCs/>
                <w:sz w:val="24"/>
                <w:szCs w:val="24"/>
                <w:lang w:val="lt-LT"/>
              </w:rPr>
              <w:t>projektinių pasiūlymų parengimas, įskaitant projektinių pasiūlymų viešinimo procedūrą), techninio darbo projekto parengimas, projekto tikslinimas pagal Užsakovo ir projekto ekspertizės pastabas, statybos leidimo gavimo procedūra ir kt.).</w:t>
            </w:r>
          </w:p>
          <w:p w14:paraId="0124C214"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w:t>
            </w:r>
          </w:p>
          <w:p w14:paraId="7A36294B"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2022-01-24 įsakymu Nr. D1-15.</w:t>
            </w:r>
          </w:p>
          <w:p w14:paraId="0ADB0CA6"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 Projekto sprendinių apimtis ir detalumas turėtų būti pakankamas, kiek reikalauja statybos techniniai reglamentai. Taip pat vengtinas statybos taisyklių ar mokslų vadovėlių standartinių statybos darbų technologinių procesų, procedūrų, praktikos nuostatų, kurios nesusijusios su konkrečiais projekto sprendiniais, kopijavimas. Tokie aprašymai paprastai gali būti įtraukiami, jeigu projekto sprendinys reikalauja ypatingų atitinkamų technologijų</w:t>
            </w:r>
          </w:p>
          <w:p w14:paraId="1080F8A0"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lastRenderedPageBreak/>
              <w:t xml:space="preserve">Parengtas projektas turi užtikrinti konkurenciją ir nediskriminuoti tiekėjų (prekių tiekėjų, paslaugų teikėjų, rangovų). </w:t>
            </w:r>
          </w:p>
          <w:p w14:paraId="3ECECE11"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kopijavimas</w:t>
            </w:r>
          </w:p>
          <w:p w14:paraId="1EC44801"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Į projektavimo paslaugų apimtį įeina projekto pataisymai pagal užsakovo pastabas, pagal projekto ekspertizės akto privalomas pastabas, pagal šį projektą tikrinusių institucijų, subjektų (jų padalinių) pastabas.</w:t>
            </w:r>
          </w:p>
        </w:tc>
      </w:tr>
      <w:tr w:rsidR="00B876C0" w:rsidRPr="00A91FD0" w14:paraId="125F930B"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2534CE8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12.2.</w:t>
            </w:r>
          </w:p>
        </w:tc>
        <w:tc>
          <w:tcPr>
            <w:tcW w:w="2824" w:type="dxa"/>
            <w:tcBorders>
              <w:top w:val="single" w:sz="4" w:space="0" w:color="auto"/>
              <w:left w:val="single" w:sz="4" w:space="0" w:color="auto"/>
              <w:bottom w:val="single" w:sz="4" w:space="0" w:color="auto"/>
              <w:right w:val="single" w:sz="4" w:space="0" w:color="auto"/>
            </w:tcBorders>
          </w:tcPr>
          <w:p w14:paraId="75E3A83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39B864E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Projekto rengėjas statytojo pavedimu, suteikus įgaliojimus,  turės atlikti šias paslaugas:</w:t>
            </w:r>
          </w:p>
          <w:p w14:paraId="7202AFA0" w14:textId="77777777"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parengti (atnaujinti) sklypo topografinį planą (toponuotrauką);</w:t>
            </w:r>
          </w:p>
          <w:p w14:paraId="6C188D8D" w14:textId="20E3283E"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atlikti geologinius/geotechninius tyrinėjimus;</w:t>
            </w:r>
          </w:p>
          <w:p w14:paraId="04FB40F4" w14:textId="77777777"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sz w:val="24"/>
                <w:szCs w:val="24"/>
                <w:lang w:val="lt-LT"/>
              </w:rPr>
              <w:t>parengti projektinius pasiūlymus bei atlikti projektinių pasiūlymų viešinimo procedūras</w:t>
            </w:r>
            <w:r w:rsidRPr="00B876C0">
              <w:rPr>
                <w:rFonts w:ascii="Times New Roman" w:hAnsi="Times New Roman" w:cs="Times New Roman"/>
                <w:i/>
                <w:sz w:val="24"/>
                <w:szCs w:val="24"/>
                <w:u w:val="single"/>
                <w:lang w:val="lt-LT"/>
              </w:rPr>
              <w:t>;</w:t>
            </w:r>
          </w:p>
          <w:p w14:paraId="35F78551" w14:textId="77777777"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 xml:space="preserve">užsakovo vardu per Lietuvos Respublikos statybos leidimų ir statybos valstybinės priežiūros informacinę sistemą „Infostatyba“ sukelti visus reikiamus dokumentus projektinių pasiūlymų viešinimo, derinimo ir statybą leidžiančio(-ių) dokumento (-ų)  (SLD) gavimui;  </w:t>
            </w:r>
          </w:p>
          <w:p w14:paraId="73C24280" w14:textId="5C334DFD"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 xml:space="preserve">atlikti esamų statinių statybinius tyrinėjimus (jei reikalinga techninio </w:t>
            </w:r>
            <w:r w:rsidR="00641C1D">
              <w:rPr>
                <w:rFonts w:ascii="Times New Roman" w:hAnsi="Times New Roman" w:cs="Times New Roman"/>
                <w:i/>
                <w:iCs/>
                <w:sz w:val="24"/>
                <w:szCs w:val="24"/>
                <w:lang w:val="lt-LT"/>
              </w:rPr>
              <w:t xml:space="preserve">darbo </w:t>
            </w:r>
            <w:r w:rsidRPr="00B876C0">
              <w:rPr>
                <w:rFonts w:ascii="Times New Roman" w:hAnsi="Times New Roman" w:cs="Times New Roman"/>
                <w:i/>
                <w:iCs/>
                <w:sz w:val="24"/>
                <w:szCs w:val="24"/>
                <w:lang w:val="lt-LT"/>
              </w:rPr>
              <w:t>projekto rengimui).</w:t>
            </w:r>
          </w:p>
          <w:p w14:paraId="7E7E0CAD" w14:textId="77777777" w:rsidR="00B876C0" w:rsidRPr="00B876C0" w:rsidRDefault="00B876C0" w:rsidP="00510176">
            <w:pPr>
              <w:spacing w:after="0"/>
              <w:jc w:val="both"/>
              <w:rPr>
                <w:rFonts w:ascii="Times New Roman" w:hAnsi="Times New Roman" w:cs="Times New Roman"/>
                <w:sz w:val="24"/>
                <w:szCs w:val="24"/>
                <w:lang w:val="lt-LT"/>
              </w:rPr>
            </w:pPr>
            <w:r w:rsidRPr="00B876C0">
              <w:rPr>
                <w:rFonts w:ascii="Times New Roman" w:hAnsi="Times New Roman" w:cs="Times New Roman"/>
                <w:bCs/>
                <w:iCs/>
                <w:sz w:val="24"/>
                <w:szCs w:val="24"/>
                <w:lang w:val="lt-LT"/>
              </w:rPr>
              <w:t xml:space="preserve">Rangovas privalo gauti visus reikalingus suderinimus iš gyventojų (jei reikia) ir atitinkamų valdžios institucijų, trečiųjų šalių. Aukščiau nurodytos techninės-projektinės dokumentacijos parengimo, leidimų, sutikimų išlaidos turi būti įtrauktos į pasiūlymo kainą. Rangovas statinių TDP, tyrimus bei statybos darbus privalo atlikti laikydamasis Lietuvos Respublikos Statybų įstatymo, Lietuvos statybos techninių reglamentų ( STR), Lietuvos Techninių Standartų (LST), Statybos taisyklių (ST) ir Užsakovo reikalavimų nuostatų. Rangovas, prieš pradėdamas projektavimo darbus, privalės įdėmiai išnagrinėti užsakovo reikalavimus, išsamiai susipažinti su statybviete, užsakyti reikiamus topografinius, geologinius tyrinėjimus (jei reikalinga). Rangovas parengtus projektinius pasiūlymus ir TDP pateiks </w:t>
            </w:r>
            <w:r w:rsidRPr="00B876C0">
              <w:rPr>
                <w:rFonts w:ascii="Times New Roman" w:hAnsi="Times New Roman" w:cs="Times New Roman"/>
                <w:bCs/>
                <w:iCs/>
                <w:sz w:val="24"/>
                <w:szCs w:val="24"/>
                <w:lang w:val="lt-LT"/>
              </w:rPr>
              <w:lastRenderedPageBreak/>
              <w:t>Užsakovui, kuris patikrins projekto apimčių atitikimą sutarties sąlygoms ir reikalavimams, ir pateiks raštišką pritarimą arba pastabas.</w:t>
            </w:r>
          </w:p>
          <w:p w14:paraId="44B94381" w14:textId="77777777" w:rsidR="00B876C0" w:rsidRPr="00B876C0" w:rsidRDefault="00B876C0" w:rsidP="00B876C0">
            <w:pPr>
              <w:spacing w:after="0"/>
              <w:rPr>
                <w:rFonts w:ascii="Times New Roman" w:hAnsi="Times New Roman" w:cs="Times New Roman"/>
                <w:sz w:val="24"/>
                <w:szCs w:val="24"/>
                <w:u w:val="single"/>
                <w:lang w:val="lt-LT"/>
              </w:rPr>
            </w:pPr>
          </w:p>
        </w:tc>
      </w:tr>
      <w:tr w:rsidR="00B876C0" w:rsidRPr="00A91FD0" w14:paraId="61997CAB" w14:textId="77777777" w:rsidTr="00286CD0">
        <w:tc>
          <w:tcPr>
            <w:tcW w:w="828" w:type="dxa"/>
            <w:tcBorders>
              <w:top w:val="single" w:sz="4" w:space="0" w:color="auto"/>
              <w:left w:val="single" w:sz="4" w:space="0" w:color="auto"/>
              <w:bottom w:val="single" w:sz="4" w:space="0" w:color="auto"/>
              <w:right w:val="single" w:sz="4" w:space="0" w:color="auto"/>
            </w:tcBorders>
          </w:tcPr>
          <w:p w14:paraId="7798C50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12.3.</w:t>
            </w:r>
          </w:p>
        </w:tc>
        <w:tc>
          <w:tcPr>
            <w:tcW w:w="2824" w:type="dxa"/>
            <w:tcBorders>
              <w:top w:val="single" w:sz="4" w:space="0" w:color="auto"/>
              <w:left w:val="single" w:sz="4" w:space="0" w:color="auto"/>
              <w:bottom w:val="single" w:sz="4" w:space="0" w:color="auto"/>
              <w:right w:val="single" w:sz="4" w:space="0" w:color="auto"/>
            </w:tcBorders>
          </w:tcPr>
          <w:p w14:paraId="3ACC0BB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40EB3C4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Projektuotojas, vykdydamas projekto vykdymo priežiūrą, privalo:</w:t>
            </w:r>
          </w:p>
          <w:p w14:paraId="1B74823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-paskirti atestuotą projekto vykdymo priežiūros vadovą ir atestuotus projekto dalių vykdymo priežiūros vadovus bei statybos laikotarpiu vykdyti projekto vykdymo priežiūrą;</w:t>
            </w:r>
          </w:p>
          <w:p w14:paraId="5FB3DBE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-lankytis statybvietėje ne rečiau kaip kartą per mėnesį;</w:t>
            </w:r>
          </w:p>
          <w:p w14:paraId="1207428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-spręsti su projekto sprendinių įgyvendinimu susijusius klausimus;</w:t>
            </w:r>
          </w:p>
          <w:p w14:paraId="3B8FC4D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-tikrinti ar statinys statomas laikantis projekto sprendinių, ir apie tai įrašyto į statybos žurnalą;</w:t>
            </w:r>
          </w:p>
          <w:p w14:paraId="157FC58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-organizuoti pastebėtų projekto klaidų/neatitikčių operatyvų ir neatlygintiną taisymą;</w:t>
            </w:r>
          </w:p>
          <w:p w14:paraId="61CA6A5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-statybos darbų žurnalą surašyti atliktus statybos darbus, neatitinkančius projekto sprendinių, taip pat nurodymus ir reikalavimus tiems neatitikimams ištaisyti;</w:t>
            </w:r>
          </w:p>
          <w:p w14:paraId="2D5E8DA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p>
          <w:p w14:paraId="1F6E32A4" w14:textId="77777777" w:rsidR="00B876C0" w:rsidRPr="00B876C0" w:rsidRDefault="00B876C0" w:rsidP="00B876C0">
            <w:pPr>
              <w:spacing w:after="0"/>
              <w:rPr>
                <w:rFonts w:ascii="Times New Roman" w:hAnsi="Times New Roman" w:cs="Times New Roman"/>
                <w:iCs/>
                <w:sz w:val="24"/>
                <w:szCs w:val="24"/>
                <w:lang w:val="lt-LT"/>
              </w:rPr>
            </w:pPr>
            <w:r w:rsidRPr="00B876C0">
              <w:rPr>
                <w:rFonts w:ascii="Times New Roman" w:hAnsi="Times New Roman" w:cs="Times New Roman"/>
                <w:iCs/>
                <w:sz w:val="24"/>
                <w:szCs w:val="24"/>
                <w:lang w:val="lt-LT"/>
              </w:rPr>
              <w:t>-atlikti projekto (jo dalies) sprendinių pakeitimus, jei iškiltų poreikis.</w:t>
            </w:r>
          </w:p>
        </w:tc>
      </w:tr>
      <w:tr w:rsidR="00B876C0" w:rsidRPr="00A91FD0" w14:paraId="1491C1EC" w14:textId="77777777" w:rsidTr="00641C1D">
        <w:trPr>
          <w:trHeight w:val="2794"/>
        </w:trPr>
        <w:tc>
          <w:tcPr>
            <w:tcW w:w="828" w:type="dxa"/>
            <w:tcBorders>
              <w:top w:val="single" w:sz="4" w:space="0" w:color="auto"/>
              <w:left w:val="single" w:sz="4" w:space="0" w:color="auto"/>
              <w:bottom w:val="single" w:sz="4" w:space="0" w:color="auto"/>
              <w:right w:val="single" w:sz="4" w:space="0" w:color="auto"/>
            </w:tcBorders>
            <w:hideMark/>
          </w:tcPr>
          <w:p w14:paraId="585083B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13.</w:t>
            </w:r>
          </w:p>
        </w:tc>
        <w:tc>
          <w:tcPr>
            <w:tcW w:w="2824" w:type="dxa"/>
            <w:tcBorders>
              <w:top w:val="single" w:sz="4" w:space="0" w:color="auto"/>
              <w:left w:val="single" w:sz="4" w:space="0" w:color="auto"/>
              <w:bottom w:val="single" w:sz="4" w:space="0" w:color="auto"/>
              <w:right w:val="single" w:sz="4" w:space="0" w:color="auto"/>
            </w:tcBorders>
            <w:hideMark/>
          </w:tcPr>
          <w:p w14:paraId="23D9C3EC"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743DF04D" w14:textId="631EDCB0" w:rsidR="00B876C0" w:rsidRPr="00B876C0" w:rsidRDefault="00B876C0" w:rsidP="00AF379B">
            <w:pPr>
              <w:numPr>
                <w:ilvl w:val="0"/>
                <w:numId w:val="65"/>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Topografinio plano parengimas, geologinių tyrimų  atlikimas</w:t>
            </w:r>
          </w:p>
          <w:p w14:paraId="0738A353"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pradžia – nuo sutarties įsigaliojimo datos;</w:t>
            </w:r>
          </w:p>
          <w:p w14:paraId="22DE699E"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trukmė – </w:t>
            </w:r>
            <w:r w:rsidRPr="00B876C0">
              <w:rPr>
                <w:rFonts w:ascii="Times New Roman" w:hAnsi="Times New Roman" w:cs="Times New Roman"/>
                <w:b/>
                <w:bCs/>
                <w:i/>
                <w:iCs/>
                <w:sz w:val="24"/>
                <w:szCs w:val="24"/>
                <w:lang w:val="lt-LT"/>
              </w:rPr>
              <w:t>30</w:t>
            </w:r>
            <w:r w:rsidRPr="00B876C0">
              <w:rPr>
                <w:rFonts w:ascii="Times New Roman" w:hAnsi="Times New Roman" w:cs="Times New Roman"/>
                <w:i/>
                <w:iCs/>
                <w:sz w:val="24"/>
                <w:szCs w:val="24"/>
                <w:lang w:val="lt-LT"/>
              </w:rPr>
              <w:t xml:space="preserve"> kalendorinių dienų;</w:t>
            </w:r>
          </w:p>
          <w:p w14:paraId="49868A4B"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iki – dokumentacijos perdavimo Užsakovui akto pasirašymo datos, bet ne ilgiau kaip 30  kalendorinių dienų;</w:t>
            </w:r>
          </w:p>
          <w:p w14:paraId="49744C6B" w14:textId="77777777" w:rsidR="00B876C0" w:rsidRPr="00B876C0" w:rsidRDefault="00B876C0" w:rsidP="00AF379B">
            <w:pPr>
              <w:numPr>
                <w:ilvl w:val="0"/>
                <w:numId w:val="65"/>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Projektiniai pasiūlymai, įskaitant visuomenės informavimo procedūras:</w:t>
            </w:r>
          </w:p>
          <w:p w14:paraId="0DA4714D"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Pradžia- nuo sutarties įsigaliojimo datos;</w:t>
            </w:r>
          </w:p>
          <w:p w14:paraId="789B54EF"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trukmė – </w:t>
            </w:r>
            <w:r w:rsidRPr="00B876C0">
              <w:rPr>
                <w:rFonts w:ascii="Times New Roman" w:hAnsi="Times New Roman" w:cs="Times New Roman"/>
                <w:b/>
                <w:bCs/>
                <w:i/>
                <w:iCs/>
                <w:sz w:val="24"/>
                <w:szCs w:val="24"/>
                <w:lang w:val="lt-LT"/>
              </w:rPr>
              <w:t>150</w:t>
            </w:r>
            <w:r w:rsidRPr="00B876C0">
              <w:rPr>
                <w:rFonts w:ascii="Times New Roman" w:hAnsi="Times New Roman" w:cs="Times New Roman"/>
                <w:i/>
                <w:iCs/>
                <w:sz w:val="24"/>
                <w:szCs w:val="24"/>
                <w:lang w:val="lt-LT"/>
              </w:rPr>
              <w:t xml:space="preserve"> kalendorinių dienų;</w:t>
            </w:r>
          </w:p>
          <w:p w14:paraId="7A165D57"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iki – projektinių pasiūlymų perdavimo Užsakovui akto pasirašymo datos, bet ne ilgiau kaip </w:t>
            </w:r>
            <w:r w:rsidR="00E33ACF">
              <w:rPr>
                <w:rFonts w:ascii="Times New Roman" w:hAnsi="Times New Roman" w:cs="Times New Roman"/>
                <w:i/>
                <w:iCs/>
                <w:sz w:val="24"/>
                <w:szCs w:val="24"/>
                <w:lang w:val="lt-LT"/>
              </w:rPr>
              <w:t>150</w:t>
            </w:r>
            <w:r w:rsidRPr="00B876C0">
              <w:rPr>
                <w:rFonts w:ascii="Times New Roman" w:hAnsi="Times New Roman" w:cs="Times New Roman"/>
                <w:i/>
                <w:iCs/>
                <w:sz w:val="24"/>
                <w:szCs w:val="24"/>
                <w:lang w:val="lt-LT"/>
              </w:rPr>
              <w:t xml:space="preserve"> kalendorinių dienų.</w:t>
            </w:r>
            <w:r w:rsidRPr="00B876C0" w:rsidDel="007E4685">
              <w:rPr>
                <w:rFonts w:ascii="Times New Roman" w:hAnsi="Times New Roman" w:cs="Times New Roman"/>
                <w:i/>
                <w:iCs/>
                <w:sz w:val="24"/>
                <w:szCs w:val="24"/>
                <w:lang w:val="lt-LT"/>
              </w:rPr>
              <w:t xml:space="preserve"> </w:t>
            </w:r>
          </w:p>
          <w:p w14:paraId="4707D102" w14:textId="77777777" w:rsidR="00B876C0" w:rsidRPr="00B876C0" w:rsidRDefault="00B876C0" w:rsidP="00AF379B">
            <w:pPr>
              <w:numPr>
                <w:ilvl w:val="0"/>
                <w:numId w:val="65"/>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Techninio darbo projekto parengimas</w:t>
            </w:r>
          </w:p>
          <w:p w14:paraId="11EA240E"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Pradžia: nuo projektinių pasiūlymų patvirtinimo datos;</w:t>
            </w:r>
          </w:p>
          <w:p w14:paraId="5E75D6E5"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Trukmė: </w:t>
            </w:r>
            <w:r w:rsidRPr="00B876C0">
              <w:rPr>
                <w:rFonts w:ascii="Times New Roman" w:hAnsi="Times New Roman" w:cs="Times New Roman"/>
                <w:b/>
                <w:bCs/>
                <w:i/>
                <w:iCs/>
                <w:sz w:val="24"/>
                <w:szCs w:val="24"/>
                <w:lang w:val="lt-LT"/>
              </w:rPr>
              <w:t>90</w:t>
            </w:r>
            <w:r w:rsidRPr="00B876C0">
              <w:rPr>
                <w:rFonts w:ascii="Times New Roman" w:hAnsi="Times New Roman" w:cs="Times New Roman"/>
                <w:i/>
                <w:iCs/>
                <w:sz w:val="24"/>
                <w:szCs w:val="24"/>
                <w:lang w:val="lt-LT"/>
              </w:rPr>
              <w:t xml:space="preserve"> kalendorinių dienų </w:t>
            </w:r>
          </w:p>
          <w:p w14:paraId="69C1F6AA"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lastRenderedPageBreak/>
              <w:t xml:space="preserve">Iki: pilno komplekto projektinės dokumentacijos perdavimo Užsakovui akto pasirašymo datos, bet ne ilgiau kaip </w:t>
            </w:r>
            <w:r w:rsidR="00E33ACF">
              <w:rPr>
                <w:rFonts w:ascii="Times New Roman" w:hAnsi="Times New Roman" w:cs="Times New Roman"/>
                <w:i/>
                <w:iCs/>
                <w:sz w:val="24"/>
                <w:szCs w:val="24"/>
                <w:lang w:val="lt-LT"/>
              </w:rPr>
              <w:t>90</w:t>
            </w:r>
            <w:r w:rsidRPr="00B876C0">
              <w:rPr>
                <w:rFonts w:ascii="Times New Roman" w:hAnsi="Times New Roman" w:cs="Times New Roman"/>
                <w:i/>
                <w:iCs/>
                <w:sz w:val="24"/>
                <w:szCs w:val="24"/>
                <w:lang w:val="lt-LT"/>
              </w:rPr>
              <w:t xml:space="preserve"> kalendorinių dienų.</w:t>
            </w:r>
          </w:p>
          <w:p w14:paraId="5120D20A" w14:textId="77777777" w:rsidR="00B876C0" w:rsidRPr="00B876C0" w:rsidRDefault="00B876C0" w:rsidP="00AF379B">
            <w:pPr>
              <w:numPr>
                <w:ilvl w:val="0"/>
                <w:numId w:val="65"/>
              </w:numPr>
              <w:spacing w:after="0"/>
              <w:rPr>
                <w:rFonts w:ascii="Times New Roman" w:hAnsi="Times New Roman" w:cs="Times New Roman"/>
                <w:sz w:val="24"/>
                <w:szCs w:val="24"/>
                <w:u w:val="single"/>
                <w:lang w:val="lt-LT"/>
              </w:rPr>
            </w:pPr>
            <w:r w:rsidRPr="00B876C0">
              <w:rPr>
                <w:rFonts w:ascii="Times New Roman" w:hAnsi="Times New Roman" w:cs="Times New Roman"/>
                <w:i/>
                <w:iCs/>
                <w:sz w:val="24"/>
                <w:szCs w:val="24"/>
                <w:lang w:val="lt-LT"/>
              </w:rPr>
              <w:t>Projekto vykdymo priežiūros paslaugos</w:t>
            </w:r>
          </w:p>
          <w:p w14:paraId="7326B44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Pradžia:  statybos rangos darbų vykdymo pradžia (apie 2026 m. II ketv.)</w:t>
            </w:r>
          </w:p>
          <w:p w14:paraId="2EDE0DA9" w14:textId="77777777" w:rsidR="00B876C0" w:rsidRPr="00B876C0" w:rsidRDefault="00B876C0" w:rsidP="00B876C0">
            <w:pPr>
              <w:spacing w:after="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B876C0">
              <w:rPr>
                <w:rFonts w:ascii="Times New Roman" w:hAnsi="Times New Roman" w:cs="Times New Roman"/>
                <w:i/>
                <w:iCs/>
                <w:sz w:val="24"/>
                <w:szCs w:val="24"/>
                <w:lang w:val="lt-LT"/>
              </w:rPr>
              <w:t xml:space="preserve">Trukmė: visų statybos darbų vykdymo metu (apie 9 mėn.), statybos užbaigimo procedūros metu, iš viso apie </w:t>
            </w:r>
            <w:r w:rsidRPr="00B876C0">
              <w:rPr>
                <w:rFonts w:ascii="Times New Roman" w:hAnsi="Times New Roman" w:cs="Times New Roman"/>
                <w:b/>
                <w:bCs/>
                <w:i/>
                <w:iCs/>
                <w:sz w:val="24"/>
                <w:szCs w:val="24"/>
                <w:lang w:val="lt-LT"/>
              </w:rPr>
              <w:t>12 mėn</w:t>
            </w:r>
            <w:r w:rsidRPr="00B876C0">
              <w:rPr>
                <w:rFonts w:ascii="Times New Roman" w:hAnsi="Times New Roman" w:cs="Times New Roman"/>
                <w:i/>
                <w:iCs/>
                <w:sz w:val="24"/>
                <w:szCs w:val="24"/>
                <w:lang w:val="lt-LT"/>
              </w:rPr>
              <w:t>.</w:t>
            </w:r>
          </w:p>
          <w:p w14:paraId="17BEE38A"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sz w:val="24"/>
                <w:szCs w:val="24"/>
                <w:lang w:val="lt-LT"/>
              </w:rPr>
              <w:t>Iki:</w:t>
            </w:r>
            <w:r w:rsidRPr="00B876C0">
              <w:rPr>
                <w:rFonts w:ascii="Times New Roman" w:hAnsi="Times New Roman" w:cs="Times New Roman"/>
                <w:i/>
                <w:iCs/>
                <w:sz w:val="24"/>
                <w:szCs w:val="24"/>
                <w:lang w:val="lt-LT"/>
              </w:rPr>
              <w:t xml:space="preserve"> statybos užbaigimo procedūrų  pabaigos.</w:t>
            </w:r>
          </w:p>
          <w:p w14:paraId="112BE221" w14:textId="77777777" w:rsidR="00B876C0" w:rsidRPr="00B876C0" w:rsidRDefault="00B876C0" w:rsidP="00B876C0">
            <w:pPr>
              <w:spacing w:after="0"/>
              <w:rPr>
                <w:rFonts w:ascii="Times New Roman" w:hAnsi="Times New Roman" w:cs="Times New Roman"/>
                <w:i/>
                <w:iCs/>
                <w:sz w:val="24"/>
                <w:szCs w:val="24"/>
                <w:lang w:val="lt-LT"/>
              </w:rPr>
            </w:pPr>
          </w:p>
          <w:p w14:paraId="5B8EB9EB"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Statybą leidžiančio dokumento gavimo terminas į paslaugų terminą neįskaičiuojamas.</w:t>
            </w:r>
          </w:p>
          <w:p w14:paraId="0D7F537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Tarpiniai terminai dėl projekto taisymo pagal Užsakovo ar ekspertizės pastabas, dokumentų įkėlimo terminas į VTPSI informacinę sistemą Infostatyba nurodomi projektavimo paslaugų pirkimo sutarties sąlygose.</w:t>
            </w:r>
          </w:p>
          <w:p w14:paraId="68B22065"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i/>
                <w:sz w:val="24"/>
                <w:szCs w:val="24"/>
                <w:lang w:val="lt-LT"/>
              </w:rPr>
              <w:t>Techninio darbo projekto ekspertizę organizuos Užsakovas, ekspertizės atlikimo laikas neįskaičiuojamas į projektavimo terminą.</w:t>
            </w:r>
          </w:p>
        </w:tc>
      </w:tr>
      <w:tr w:rsidR="00B876C0" w:rsidRPr="00B876C0" w14:paraId="5127DF70" w14:textId="77777777" w:rsidTr="00286CD0">
        <w:trPr>
          <w:trHeight w:val="70"/>
        </w:trPr>
        <w:tc>
          <w:tcPr>
            <w:tcW w:w="828" w:type="dxa"/>
            <w:tcBorders>
              <w:top w:val="single" w:sz="4" w:space="0" w:color="auto"/>
              <w:left w:val="single" w:sz="4" w:space="0" w:color="auto"/>
              <w:bottom w:val="single" w:sz="4" w:space="0" w:color="auto"/>
              <w:right w:val="single" w:sz="4" w:space="0" w:color="auto"/>
            </w:tcBorders>
          </w:tcPr>
          <w:p w14:paraId="36C93E8C" w14:textId="77777777" w:rsidR="00B876C0" w:rsidRPr="00B876C0" w:rsidRDefault="00B876C0" w:rsidP="00B876C0">
            <w:pPr>
              <w:spacing w:after="0"/>
              <w:rPr>
                <w:rFonts w:ascii="Times New Roman" w:hAnsi="Times New Roman" w:cs="Times New Roman"/>
                <w:sz w:val="24"/>
                <w:szCs w:val="24"/>
                <w:lang w:val="lt-LT"/>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61714318"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III. Reikalavimai projektavimo paslaugoms</w:t>
            </w:r>
          </w:p>
        </w:tc>
      </w:tr>
      <w:tr w:rsidR="00B876C0" w:rsidRPr="00B876C0" w14:paraId="44E98F17" w14:textId="77777777" w:rsidTr="00B876C0">
        <w:trPr>
          <w:trHeight w:val="1093"/>
        </w:trPr>
        <w:tc>
          <w:tcPr>
            <w:tcW w:w="828" w:type="dxa"/>
            <w:tcBorders>
              <w:top w:val="single" w:sz="4" w:space="0" w:color="auto"/>
              <w:left w:val="single" w:sz="4" w:space="0" w:color="auto"/>
              <w:bottom w:val="single" w:sz="4" w:space="0" w:color="auto"/>
              <w:right w:val="single" w:sz="4" w:space="0" w:color="auto"/>
            </w:tcBorders>
            <w:hideMark/>
          </w:tcPr>
          <w:p w14:paraId="01B39ED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14.</w:t>
            </w:r>
          </w:p>
        </w:tc>
        <w:tc>
          <w:tcPr>
            <w:tcW w:w="2824" w:type="dxa"/>
            <w:tcBorders>
              <w:top w:val="single" w:sz="4" w:space="0" w:color="auto"/>
              <w:left w:val="single" w:sz="4" w:space="0" w:color="auto"/>
              <w:bottom w:val="single" w:sz="4" w:space="0" w:color="auto"/>
              <w:right w:val="single" w:sz="4" w:space="0" w:color="auto"/>
            </w:tcBorders>
            <w:hideMark/>
          </w:tcPr>
          <w:p w14:paraId="62E22939" w14:textId="77777777" w:rsidR="00B876C0" w:rsidRPr="00B876C0" w:rsidRDefault="00B876C0" w:rsidP="00B876C0">
            <w:pPr>
              <w:spacing w:after="0"/>
              <w:rPr>
                <w:rFonts w:ascii="Times New Roman" w:hAnsi="Times New Roman" w:cs="Times New Roman"/>
                <w:b/>
                <w:sz w:val="24"/>
                <w:szCs w:val="24"/>
                <w:u w:val="single"/>
                <w:lang w:val="lt-LT"/>
              </w:rPr>
            </w:pPr>
            <w:r w:rsidRPr="00B876C0">
              <w:rPr>
                <w:rFonts w:ascii="Times New Roman" w:hAnsi="Times New Roman" w:cs="Times New Roman"/>
                <w:sz w:val="24"/>
                <w:szCs w:val="24"/>
                <w:lang w:val="lt-LT"/>
              </w:rPr>
              <w:t>Projekto rengimo dokumentams taikomi</w:t>
            </w:r>
            <w:r w:rsidRPr="00B876C0">
              <w:rPr>
                <w:rFonts w:ascii="Times New Roman" w:hAnsi="Times New Roman" w:cs="Times New Roman"/>
                <w:b/>
                <w:sz w:val="24"/>
                <w:szCs w:val="24"/>
                <w:lang w:val="lt-LT"/>
              </w:rPr>
              <w:t xml:space="preserve"> </w:t>
            </w:r>
            <w:r w:rsidRPr="00B876C0">
              <w:rPr>
                <w:rFonts w:ascii="Times New Roman" w:hAnsi="Times New Roman" w:cs="Times New Roman"/>
                <w:sz w:val="24"/>
                <w:szCs w:val="24"/>
                <w:lang w:val="lt-LT"/>
              </w:rPr>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19545E9B"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Projektavimo dokumentai turi atitikti privalomųjų statinio projekto rengimo dokumentų ir kitų norminių teisės aktų reikalavimus, o jais grindžiami sprendiniai suderinti su teritorijos infrastruktūros plėtra. Jeigu yra galiojantys, nurodomi ir specifiniai norminiai dokumentai, kuriais vadovaujantis turi būti rengiami projekto sprendiniai.</w:t>
            </w:r>
          </w:p>
          <w:p w14:paraId="54BE2431"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Normatyviniai statybos techniniai dokumentai, privalomi visiems statybos dalyviams: </w:t>
            </w:r>
          </w:p>
          <w:p w14:paraId="1D7F5B5F" w14:textId="77777777" w:rsidR="00B876C0" w:rsidRPr="00B876C0" w:rsidRDefault="00B876C0" w:rsidP="00AF379B">
            <w:pPr>
              <w:numPr>
                <w:ilvl w:val="0"/>
                <w:numId w:val="6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statybos techniniai reglamentai, </w:t>
            </w:r>
          </w:p>
          <w:p w14:paraId="39E110BF" w14:textId="77777777" w:rsidR="00B876C0" w:rsidRPr="00B876C0" w:rsidRDefault="00B876C0" w:rsidP="00AF379B">
            <w:pPr>
              <w:numPr>
                <w:ilvl w:val="0"/>
                <w:numId w:val="6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Vyriausybės įgaliotų institucijų teisės aktai – PTR, KTR, HN, elektros įrenginių įrengimo taisyklės, priešgaisriniai reikalavimai, saugos ir sveikatos reikalavimai ir kt. </w:t>
            </w:r>
          </w:p>
          <w:p w14:paraId="0A4C42EF"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w:t>
            </w:r>
            <w:r w:rsidRPr="00B876C0">
              <w:rPr>
                <w:rFonts w:ascii="Times New Roman" w:hAnsi="Times New Roman" w:cs="Times New Roman"/>
                <w:i/>
                <w:iCs/>
                <w:sz w:val="24"/>
                <w:szCs w:val="24"/>
                <w:lang w:val="lt-LT"/>
              </w:rPr>
              <w:lastRenderedPageBreak/>
              <w:t xml:space="preserve">kituose teisės aktuose nurodoma, kad šias taisykles, standartus, įvertinimus taikyti privaloma. </w:t>
            </w:r>
          </w:p>
          <w:p w14:paraId="2AB0929B"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Nurodant standartą, techninį liudijimą ar bendrąsias technines specifikacijas turi būti laikomasi tokios pirmumo tvarkos pirmiausia nurodant: </w:t>
            </w:r>
          </w:p>
          <w:p w14:paraId="52F51E99" w14:textId="77777777" w:rsidR="00B876C0" w:rsidRPr="00B876C0" w:rsidRDefault="00B876C0" w:rsidP="00AF379B">
            <w:pPr>
              <w:numPr>
                <w:ilvl w:val="0"/>
                <w:numId w:val="68"/>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Europos standartą perimantį Lietuvos standartą, </w:t>
            </w:r>
          </w:p>
          <w:p w14:paraId="20A3A8B4" w14:textId="77777777" w:rsidR="00B876C0" w:rsidRPr="00B876C0" w:rsidRDefault="00B876C0" w:rsidP="00AF379B">
            <w:pPr>
              <w:numPr>
                <w:ilvl w:val="0"/>
                <w:numId w:val="68"/>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Europos techninio įvertinimo patvirtinimo dokumentą, </w:t>
            </w:r>
          </w:p>
          <w:p w14:paraId="418BC20E" w14:textId="77777777" w:rsidR="00B876C0" w:rsidRPr="00B876C0" w:rsidRDefault="00B876C0" w:rsidP="00AF379B">
            <w:pPr>
              <w:numPr>
                <w:ilvl w:val="0"/>
                <w:numId w:val="68"/>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tarptautinį standartą, </w:t>
            </w:r>
          </w:p>
          <w:p w14:paraId="29A06390" w14:textId="77777777" w:rsidR="00B876C0" w:rsidRPr="00B876C0" w:rsidRDefault="00B876C0" w:rsidP="00AF379B">
            <w:pPr>
              <w:numPr>
                <w:ilvl w:val="0"/>
                <w:numId w:val="68"/>
              </w:numPr>
              <w:spacing w:after="0"/>
              <w:rPr>
                <w:rFonts w:ascii="Times New Roman" w:hAnsi="Times New Roman" w:cs="Times New Roman"/>
                <w:b/>
                <w:i/>
                <w:sz w:val="24"/>
                <w:szCs w:val="24"/>
                <w:lang w:val="lt-LT"/>
              </w:rPr>
            </w:pPr>
            <w:r w:rsidRPr="00B876C0">
              <w:rPr>
                <w:rFonts w:ascii="Times New Roman" w:hAnsi="Times New Roman" w:cs="Times New Roman"/>
                <w:i/>
                <w:iCs/>
                <w:sz w:val="24"/>
                <w:szCs w:val="24"/>
                <w:lang w:val="lt-LT"/>
              </w:rPr>
              <w:t>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w:t>
            </w:r>
          </w:p>
          <w:p w14:paraId="091841F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Organizaciniai tvarkomieji normatyviniai dokumentai:</w:t>
            </w:r>
          </w:p>
          <w:p w14:paraId="02A657A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 Lietuvos Respublikos statybos įstatymas;</w:t>
            </w:r>
          </w:p>
          <w:p w14:paraId="427C5AE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 Lietuvos Respublikos aplinkos apsaugos įstatymas;</w:t>
            </w:r>
          </w:p>
          <w:p w14:paraId="37B76E1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3) Lietuvos Respublikos specialiųjų žemės naudojimo sąlygų įstatymas</w:t>
            </w:r>
          </w:p>
          <w:p w14:paraId="1306441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4) STR 1.04.04:2017 Statinio projektavimas, projekto ekspertizė“;</w:t>
            </w:r>
          </w:p>
          <w:p w14:paraId="726FE06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5) STR 1.05.01:2017 Statybą leidžiantys dokumentai. Statybos užbaigimas. Statybos sustabdymas.</w:t>
            </w:r>
          </w:p>
          <w:p w14:paraId="48FFCCE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Savavališkos statybos padarinių šalinimas. Statybos pagal neteisėtai išduotą statybą leidžiantį dokumentą</w:t>
            </w:r>
          </w:p>
          <w:p w14:paraId="1864372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padarinių šalinimas;</w:t>
            </w:r>
          </w:p>
          <w:p w14:paraId="57A46AF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6) 2011-03-09 Europos Parlamento ir Tarybos reglamentas (ES) Nr.305/2011;</w:t>
            </w:r>
          </w:p>
          <w:p w14:paraId="59A9895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Techninių ir specialiųjų reikalavimų normatyviniai dokumentai:</w:t>
            </w:r>
          </w:p>
          <w:p w14:paraId="580673C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 STR 1.01.03:2017 Statinių klasifikavimas</w:t>
            </w:r>
          </w:p>
          <w:p w14:paraId="0A942A0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 STR 2.07.01:2003 Vandentiekis ir nuotekų šalintuvas. Pastato inžinierinės sistemos. Lauko</w:t>
            </w:r>
          </w:p>
          <w:p w14:paraId="711C2F3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inžineriniai tinklai</w:t>
            </w:r>
          </w:p>
          <w:p w14:paraId="614D574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3) Įsakymas Nr. 168 2011 04 24 Lauko gaisrinio vandentiekio tinklų ir statinių projektavimo ir</w:t>
            </w:r>
          </w:p>
          <w:p w14:paraId="6F1A457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įrengimo taisyklės</w:t>
            </w:r>
          </w:p>
          <w:p w14:paraId="5DE6C32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4) STR 1.01.08:2002 Statinio statybos rūšys</w:t>
            </w:r>
          </w:p>
          <w:p w14:paraId="78DAD8A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5) STR 1.12.06:2002 Statinio naudojimo paskirtis ir gyvavimo trukmė</w:t>
            </w:r>
          </w:p>
          <w:p w14:paraId="7EB7A00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6) STR 2.01.01(1):2005 Esminis statinio reikalavimas. Mechaninis patvarumas ir pastovumas</w:t>
            </w:r>
          </w:p>
          <w:p w14:paraId="6582AFC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7) STR 2.01.01(3):1999 Esminiai statinio reikalavimai. Higiena, sveikata, aplinkos apsauga</w:t>
            </w:r>
          </w:p>
          <w:p w14:paraId="619DC4D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8) STR 2.01.01(4):2008 Esminis statinio reikalavimas. Naudojimo sauga</w:t>
            </w:r>
          </w:p>
          <w:p w14:paraId="7C95A01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9) STR 1.04.02:2011 Inžineriniai geologiniai ir geotechniniai tyrimai</w:t>
            </w:r>
          </w:p>
          <w:p w14:paraId="132B2B0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10) GKTR 2.08.01:2000 Statybiniai inžineriniai geodeziniai tyrinėjimai</w:t>
            </w:r>
          </w:p>
          <w:p w14:paraId="7A1DBC6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11) RSN 26-90 Vandens vartojimo normos</w:t>
            </w:r>
          </w:p>
          <w:p w14:paraId="61D26D2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12) RSN 156-94 Statybinė klimatologija</w:t>
            </w:r>
          </w:p>
          <w:p w14:paraId="60B1420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13) HN 24-2003 Geriamojo vandens saugos ir kokybės reikalavimai</w:t>
            </w:r>
          </w:p>
          <w:p w14:paraId="0B4026B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14) 2017 01 01 Nr. I-1120 LR teritorijų planavimo įstatymas</w:t>
            </w:r>
          </w:p>
          <w:p w14:paraId="37194E0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15) LR Aplinkos ministro 2007 m. spalio mėn. 8 d. įsakyme Nr. D1-515 „Dėl nuotekų tvarkymo</w:t>
            </w:r>
          </w:p>
          <w:p w14:paraId="60D475A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reglamento patvirtinimo“</w:t>
            </w:r>
          </w:p>
          <w:p w14:paraId="51B2909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16) LR Aplinkos ministro 2006 m. gruodžio mėn. 21 d. įsakyme Nr. D1-633 „Dėl paviršinių vandens</w:t>
            </w:r>
          </w:p>
          <w:p w14:paraId="4A60B8A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telkinių, kuriuose gali gyventi ir veistis gėlavandenės žuvys, apsaugos reikalavimų aprašo patvirtinimo“</w:t>
            </w:r>
          </w:p>
          <w:p w14:paraId="7B99D947" w14:textId="77777777" w:rsidR="00B876C0" w:rsidRPr="00A91FD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17) LR Aplinkos ministro 2006 m. rugsėjo 11d. įsakyme Nr. D1-412 „Dėl nuotekų valymo įrenginių </w:t>
            </w:r>
            <w:r w:rsidRPr="00A91FD0">
              <w:rPr>
                <w:rFonts w:ascii="Times New Roman" w:hAnsi="Times New Roman" w:cs="Times New Roman"/>
                <w:sz w:val="24"/>
                <w:szCs w:val="24"/>
                <w:lang w:val="lt-LT"/>
              </w:rPr>
              <w:t>taikymo reglamento pavirtinimo”.</w:t>
            </w:r>
          </w:p>
          <w:p w14:paraId="5831727A" w14:textId="77777777" w:rsidR="00B876C0" w:rsidRPr="00B876C0" w:rsidRDefault="00B876C0" w:rsidP="00B876C0">
            <w:pPr>
              <w:spacing w:after="0"/>
              <w:rPr>
                <w:rFonts w:ascii="Times New Roman" w:hAnsi="Times New Roman" w:cs="Times New Roman"/>
                <w:bCs/>
                <w:iCs/>
                <w:sz w:val="24"/>
                <w:szCs w:val="24"/>
              </w:rPr>
            </w:pPr>
            <w:r w:rsidRPr="00B876C0">
              <w:rPr>
                <w:rFonts w:ascii="Times New Roman" w:hAnsi="Times New Roman" w:cs="Times New Roman"/>
                <w:bCs/>
                <w:iCs/>
                <w:sz w:val="24"/>
                <w:szCs w:val="24"/>
                <w:lang w:val="lt-LT"/>
              </w:rPr>
              <w:t>18) Lietuvos Respublikos aplinkos ministro 2006 m. birželio 27 d. įsakymas Nr. D1-314 „Dėl aplinkos ministro 2004 m. spalio 19d. Įsakymo Nr.D1-543 „Dėl nacionaliniam saugumui užtikrinti svarbių vandens tiekimo ir nuotekų šalinimo paslaugas teikiančių įmonių fizinės ir informacinės saugos reikalavimų patvirtinimo“ pakeitimo“ (</w:t>
            </w:r>
            <w:r w:rsidRPr="00B876C0">
              <w:rPr>
                <w:rFonts w:ascii="Times New Roman" w:hAnsi="Times New Roman" w:cs="Times New Roman"/>
                <w:i/>
                <w:iCs/>
                <w:sz w:val="24"/>
                <w:szCs w:val="24"/>
                <w:lang w:val="lt-LT"/>
              </w:rPr>
              <w:t>Lietuvos Respublikos aplinkos ministro 2024 m. gruodžio 3 d. įsakymo Nr. D1-423 redakcija</w:t>
            </w:r>
            <w:r w:rsidRPr="00B876C0">
              <w:rPr>
                <w:rFonts w:ascii="Times New Roman" w:hAnsi="Times New Roman" w:cs="Times New Roman"/>
                <w:bCs/>
                <w:iCs/>
                <w:sz w:val="24"/>
                <w:szCs w:val="24"/>
                <w:lang w:val="lt-LT"/>
              </w:rPr>
              <w:t>).</w:t>
            </w:r>
          </w:p>
          <w:p w14:paraId="7C018B8E" w14:textId="77777777" w:rsidR="00B876C0" w:rsidRPr="00B876C0" w:rsidRDefault="00B876C0" w:rsidP="00B876C0">
            <w:pPr>
              <w:spacing w:after="0"/>
              <w:rPr>
                <w:rFonts w:ascii="Times New Roman" w:hAnsi="Times New Roman" w:cs="Times New Roman"/>
                <w:b/>
                <w:i/>
                <w:sz w:val="24"/>
                <w:szCs w:val="24"/>
                <w:lang w:val="lt-LT"/>
              </w:rPr>
            </w:pPr>
          </w:p>
          <w:p w14:paraId="6253D399" w14:textId="77777777" w:rsidR="00B876C0" w:rsidRPr="00B876C0" w:rsidRDefault="00B876C0" w:rsidP="00B876C0">
            <w:pPr>
              <w:spacing w:after="0"/>
              <w:rPr>
                <w:rFonts w:ascii="Times New Roman" w:hAnsi="Times New Roman" w:cs="Times New Roman"/>
                <w:b/>
                <w:i/>
                <w:sz w:val="24"/>
                <w:szCs w:val="24"/>
                <w:lang w:val="lt-LT"/>
              </w:rPr>
            </w:pPr>
          </w:p>
        </w:tc>
      </w:tr>
      <w:tr w:rsidR="00B876C0" w:rsidRPr="00A91FD0" w14:paraId="1BA59EB1" w14:textId="77777777" w:rsidTr="00286CD0">
        <w:trPr>
          <w:trHeight w:val="1047"/>
        </w:trPr>
        <w:tc>
          <w:tcPr>
            <w:tcW w:w="828" w:type="dxa"/>
            <w:tcBorders>
              <w:top w:val="single" w:sz="4" w:space="0" w:color="auto"/>
              <w:left w:val="single" w:sz="4" w:space="0" w:color="auto"/>
              <w:bottom w:val="single" w:sz="4" w:space="0" w:color="auto"/>
              <w:right w:val="single" w:sz="4" w:space="0" w:color="auto"/>
            </w:tcBorders>
          </w:tcPr>
          <w:p w14:paraId="4F233E8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15.</w:t>
            </w:r>
          </w:p>
        </w:tc>
        <w:tc>
          <w:tcPr>
            <w:tcW w:w="2824" w:type="dxa"/>
            <w:tcBorders>
              <w:top w:val="single" w:sz="4" w:space="0" w:color="auto"/>
              <w:left w:val="single" w:sz="4" w:space="0" w:color="auto"/>
              <w:bottom w:val="single" w:sz="4" w:space="0" w:color="auto"/>
              <w:right w:val="single" w:sz="4" w:space="0" w:color="auto"/>
            </w:tcBorders>
          </w:tcPr>
          <w:p w14:paraId="1622540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3DFD5C1E"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Inžinerinių statinių paskirtis- buitinių nuotekų valyklos statiniai.</w:t>
            </w:r>
          </w:p>
          <w:p w14:paraId="3BC3B5C1" w14:textId="4501F23E"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Projekto sprendiniai turi užtikrinti nuotekų valy</w:t>
            </w:r>
            <w:r w:rsidR="00A91FD0">
              <w:rPr>
                <w:rFonts w:ascii="Times New Roman" w:hAnsi="Times New Roman" w:cs="Times New Roman"/>
                <w:i/>
                <w:iCs/>
                <w:sz w:val="24"/>
                <w:szCs w:val="24"/>
                <w:lang w:val="lt-LT"/>
              </w:rPr>
              <w:t>mo įrenginių projektinį našumą 5</w:t>
            </w:r>
            <w:bookmarkStart w:id="28" w:name="_GoBack"/>
            <w:bookmarkEnd w:id="28"/>
            <w:r w:rsidRPr="00B876C0">
              <w:rPr>
                <w:rFonts w:ascii="Times New Roman" w:hAnsi="Times New Roman" w:cs="Times New Roman"/>
                <w:i/>
                <w:iCs/>
                <w:sz w:val="24"/>
                <w:szCs w:val="24"/>
                <w:lang w:val="lt-LT"/>
              </w:rPr>
              <w:t>5 m3/d.</w:t>
            </w:r>
          </w:p>
          <w:p w14:paraId="5E207232"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Antžeminio technologinio pastato neprojektuoti, įrenginiai montuojami žemėje.</w:t>
            </w:r>
          </w:p>
          <w:p w14:paraId="1DC9D423"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Nuotekų valymo įrenginiai turi veikti autonominiu režimu, nenutrūkstamu ciklu.</w:t>
            </w:r>
          </w:p>
          <w:p w14:paraId="62DC12BD"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Turi būti projektuojami valymo įrenginiai, kuriuose taikomas veikliojo dumblo technologinis procesas.</w:t>
            </w:r>
          </w:p>
          <w:p w14:paraId="2FC7B633"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Pasirinktas technologinis procesas ir įrenginių išdėstymas turi būti suprojektuotas taip, kad būtų kuo </w:t>
            </w:r>
            <w:r w:rsidRPr="00B876C0">
              <w:rPr>
                <w:rFonts w:ascii="Times New Roman" w:hAnsi="Times New Roman" w:cs="Times New Roman"/>
                <w:i/>
                <w:iCs/>
                <w:sz w:val="24"/>
                <w:szCs w:val="24"/>
                <w:lang w:val="lt-LT"/>
              </w:rPr>
              <w:lastRenderedPageBreak/>
              <w:t>mažesnės sąnaudos nuotekų valymui ir būtų užtikrintas geras ir stabilus nuotekų išvalymas. Nuotekų valymo technologija turi būti parinkta tokia, kad nuotekų valykla dirbtų stabiliai, gerai ir patikimai, kai į valymo įrenginius atitekanti apkrova teršalais svyruoja nuo 30 % iki 100 % projektinės reikšmės.</w:t>
            </w:r>
          </w:p>
        </w:tc>
      </w:tr>
      <w:tr w:rsidR="00B876C0" w:rsidRPr="00B876C0" w14:paraId="2CACDDE1"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3BC5AFD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16.</w:t>
            </w:r>
          </w:p>
        </w:tc>
        <w:tc>
          <w:tcPr>
            <w:tcW w:w="2824" w:type="dxa"/>
            <w:tcBorders>
              <w:top w:val="single" w:sz="4" w:space="0" w:color="auto"/>
              <w:left w:val="single" w:sz="4" w:space="0" w:color="auto"/>
              <w:bottom w:val="single" w:sz="4" w:space="0" w:color="auto"/>
              <w:right w:val="single" w:sz="4" w:space="0" w:color="auto"/>
            </w:tcBorders>
            <w:hideMark/>
          </w:tcPr>
          <w:p w14:paraId="29F68B4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724A6FB8" w14:textId="77777777" w:rsidR="00B876C0" w:rsidRPr="00B876C0" w:rsidRDefault="00250919" w:rsidP="00B876C0">
            <w:pPr>
              <w:spacing w:after="0"/>
              <w:rPr>
                <w:rFonts w:ascii="Times New Roman" w:hAnsi="Times New Roman" w:cs="Times New Roman"/>
                <w:i/>
                <w:iCs/>
                <w:sz w:val="24"/>
                <w:szCs w:val="24"/>
                <w:lang w:val="lt-LT"/>
              </w:rPr>
            </w:pPr>
            <w:r>
              <w:rPr>
                <w:rFonts w:ascii="Times New Roman" w:hAnsi="Times New Roman" w:cs="Times New Roman"/>
                <w:i/>
                <w:iCs/>
                <w:sz w:val="24"/>
                <w:szCs w:val="24"/>
                <w:lang w:val="lt-LT"/>
              </w:rPr>
              <w:t>-</w:t>
            </w:r>
          </w:p>
        </w:tc>
      </w:tr>
      <w:tr w:rsidR="00B876C0" w:rsidRPr="00B876C0" w14:paraId="30CCA3B4" w14:textId="77777777" w:rsidTr="00286CD0">
        <w:tc>
          <w:tcPr>
            <w:tcW w:w="828" w:type="dxa"/>
            <w:tcBorders>
              <w:top w:val="single" w:sz="4" w:space="0" w:color="auto"/>
              <w:left w:val="single" w:sz="4" w:space="0" w:color="auto"/>
              <w:bottom w:val="single" w:sz="4" w:space="0" w:color="auto"/>
              <w:right w:val="single" w:sz="4" w:space="0" w:color="auto"/>
            </w:tcBorders>
          </w:tcPr>
          <w:p w14:paraId="7EC8DA4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17.</w:t>
            </w:r>
          </w:p>
        </w:tc>
        <w:tc>
          <w:tcPr>
            <w:tcW w:w="2824" w:type="dxa"/>
            <w:tcBorders>
              <w:top w:val="single" w:sz="4" w:space="0" w:color="auto"/>
              <w:left w:val="single" w:sz="4" w:space="0" w:color="auto"/>
              <w:bottom w:val="single" w:sz="4" w:space="0" w:color="auto"/>
              <w:right w:val="single" w:sz="4" w:space="0" w:color="auto"/>
            </w:tcBorders>
          </w:tcPr>
          <w:p w14:paraId="7A6AB1F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A39C7A9" w14:textId="3C85A68D" w:rsidR="00B876C0" w:rsidRPr="00B876C0" w:rsidRDefault="00B876C0" w:rsidP="00B876C0">
            <w:pPr>
              <w:spacing w:after="0"/>
              <w:rPr>
                <w:rFonts w:ascii="Times New Roman" w:hAnsi="Times New Roman" w:cs="Times New Roman"/>
                <w:i/>
                <w:sz w:val="24"/>
                <w:szCs w:val="24"/>
                <w:lang w:val="lt-LT"/>
              </w:rPr>
            </w:pPr>
            <w:r w:rsidRPr="00B876C0">
              <w:rPr>
                <w:rFonts w:ascii="Times New Roman" w:hAnsi="Times New Roman" w:cs="Times New Roman"/>
                <w:i/>
                <w:iCs/>
                <w:sz w:val="24"/>
                <w:szCs w:val="24"/>
                <w:lang w:val="lt-LT"/>
              </w:rPr>
              <w:t xml:space="preserve"> </w:t>
            </w:r>
          </w:p>
          <w:p w14:paraId="45AD9F7F" w14:textId="77777777" w:rsidR="00B876C0" w:rsidRPr="00B876C0" w:rsidRDefault="00B876C0" w:rsidP="00B876C0">
            <w:pPr>
              <w:spacing w:after="0"/>
              <w:rPr>
                <w:rFonts w:ascii="Times New Roman" w:hAnsi="Times New Roman" w:cs="Times New Roman"/>
                <w:sz w:val="24"/>
                <w:szCs w:val="24"/>
                <w:lang w:val="lt-LT"/>
              </w:rPr>
            </w:pPr>
          </w:p>
        </w:tc>
      </w:tr>
      <w:tr w:rsidR="00B876C0" w:rsidRPr="00A91FD0" w14:paraId="0C986039"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35B0FEB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w:t>
            </w:r>
          </w:p>
        </w:tc>
        <w:tc>
          <w:tcPr>
            <w:tcW w:w="2824" w:type="dxa"/>
            <w:tcBorders>
              <w:top w:val="single" w:sz="4" w:space="0" w:color="auto"/>
              <w:left w:val="single" w:sz="4" w:space="0" w:color="auto"/>
              <w:bottom w:val="single" w:sz="4" w:space="0" w:color="auto"/>
              <w:right w:val="single" w:sz="4" w:space="0" w:color="auto"/>
            </w:tcBorders>
          </w:tcPr>
          <w:p w14:paraId="62279F05"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0C710A"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 Turi būti siekiama, kad </w:t>
            </w:r>
          </w:p>
          <w:p w14:paraId="69594786"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-darbams įsigyti skirtos lėšos būtų naudojamos racionaliai, t. y. parinkti projektavimo reikalavimai ir parengto projekto sprendiniai būtų taupūs ir naudingi, sprendinių vertė atitiktų jų naudą. </w:t>
            </w:r>
          </w:p>
          <w:p w14:paraId="2119D70B"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projektavimo reikalavimuose ir parengto projekto sprendiniuose statinio (atskirų jo patalpų) plotas, tūris bei techninėse specifikacijose nustatyti reikalavimai nebūtų didesni, palyginus su to statinio paskirties reikmėmis.</w:t>
            </w:r>
          </w:p>
          <w:p w14:paraId="775B8208"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i/>
                <w:sz w:val="24"/>
                <w:szCs w:val="24"/>
                <w:u w:val="single"/>
                <w:lang w:val="lt-LT"/>
              </w:rPr>
              <w:t>Projektuotojo pateikti inžineriniai sprendiniai turi būti racionalūs, ekonomiški bei šiuolaikiški. NVĮ ir aptarnavimui skirti inžineriniai tinklai projektuojami atsižvelgiant į statinių paskirtį, numatomą įrangą bei technologiją, kad būtų užtikrinamas pilnavertis NVĮ veikimas  pagal teisės aktuose numatytus reikalavimus.</w:t>
            </w:r>
          </w:p>
        </w:tc>
      </w:tr>
      <w:tr w:rsidR="00B876C0" w:rsidRPr="00A91FD0" w14:paraId="1D67434C"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4CB0332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18.1.</w:t>
            </w:r>
          </w:p>
        </w:tc>
        <w:tc>
          <w:tcPr>
            <w:tcW w:w="2824" w:type="dxa"/>
            <w:tcBorders>
              <w:top w:val="single" w:sz="4" w:space="0" w:color="auto"/>
              <w:left w:val="single" w:sz="4" w:space="0" w:color="auto"/>
              <w:bottom w:val="single" w:sz="4" w:space="0" w:color="auto"/>
              <w:right w:val="single" w:sz="4" w:space="0" w:color="auto"/>
            </w:tcBorders>
            <w:hideMark/>
          </w:tcPr>
          <w:p w14:paraId="1EA79E8A"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sklypo sutvarkymo (sklypo plano)</w:t>
            </w:r>
          </w:p>
        </w:tc>
        <w:tc>
          <w:tcPr>
            <w:tcW w:w="5699" w:type="dxa"/>
            <w:tcBorders>
              <w:top w:val="single" w:sz="4" w:space="0" w:color="auto"/>
              <w:left w:val="single" w:sz="4" w:space="0" w:color="auto"/>
              <w:bottom w:val="single" w:sz="4" w:space="0" w:color="auto"/>
              <w:right w:val="single" w:sz="4" w:space="0" w:color="auto"/>
            </w:tcBorders>
          </w:tcPr>
          <w:p w14:paraId="1F79C42A" w14:textId="77777777" w:rsidR="00B876C0" w:rsidRPr="00B876C0" w:rsidRDefault="00B876C0" w:rsidP="00B876C0">
            <w:pPr>
              <w:spacing w:after="0"/>
              <w:jc w:val="both"/>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Į projektuojamą valyklą numatoma įrengti žvyro-skaldos dangos privažiavimo kelią ir apsisukimo aikštelę,</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taip pat trinkelių nuogrindą aplink technologines talpas. Sklype numatoma atstatyti statybos metu pažeistą</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vejos dangą. Duobės, tranšėjos, reikalingos įrengti inžinerinius tinklus, užpilamos gruntu, išlyginamos ir</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užsėjamos žole.</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Aplink naujai projektuojamus statinius numatoma įrengti tinklinę arba lygiavertės konstrukcijos tvorą, projektuojamos tvoros aukštis h=2,5 m. Tvoros ir įėjimo elementai turi būti pagaminti iš tvirtų ir atsparių įsilaužimui medžiagų,  tvoros viršus gali būti su spygliuota viela ar kitomis priemonėmis, kad būtų išvengta įsilaužimo.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Tvora numatoma iš pinto cinkuotos ir plastizuotos plieninės vielos tinklo. Visos tvoros ir vartų tvirtinimo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 xml:space="preserve">plieninės detalės numatomos su antikorozine danga. Tvora suprojektuota taip, kad pamatai (jei įrengiama) nepakliūtų </w:t>
            </w:r>
            <w:r w:rsidRPr="00B876C0">
              <w:rPr>
                <w:rFonts w:ascii="Times New Roman" w:hAnsi="Times New Roman" w:cs="Times New Roman"/>
                <w:sz w:val="24"/>
                <w:szCs w:val="24"/>
                <w:lang w:val="lt-LT"/>
              </w:rPr>
              <w:lastRenderedPageBreak/>
              <w:t>ant esamų ar projektuojamų inžinerinių tinklų.</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 xml:space="preserve">Sklype projektuojami įvažiavimo vartai numatomi rakinami-dvivėriai. Turi būti įrengti saugos elementai, įeigos kontrolė, vadovaujantis </w:t>
            </w:r>
            <w:r w:rsidRPr="00B876C0">
              <w:rPr>
                <w:rFonts w:ascii="Times New Roman" w:hAnsi="Times New Roman" w:cs="Times New Roman"/>
                <w:i/>
                <w:iCs/>
                <w:sz w:val="24"/>
                <w:szCs w:val="24"/>
                <w:lang w:val="lt-LT"/>
              </w:rPr>
              <w:t>2004 m. spalio 19 d. įsakymu Nr. D1-543 (Lietuvos Respublikos aplinkos ministro 2024 m. gruodžio 3 d. įsakymo Nr. D1-423 redakcija).</w:t>
            </w:r>
          </w:p>
        </w:tc>
      </w:tr>
      <w:tr w:rsidR="00B876C0" w:rsidRPr="00B876C0" w14:paraId="35584ABB"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1D8D6B6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18.2.</w:t>
            </w:r>
          </w:p>
        </w:tc>
        <w:tc>
          <w:tcPr>
            <w:tcW w:w="2824" w:type="dxa"/>
            <w:tcBorders>
              <w:top w:val="single" w:sz="4" w:space="0" w:color="auto"/>
              <w:left w:val="single" w:sz="4" w:space="0" w:color="auto"/>
              <w:bottom w:val="single" w:sz="4" w:space="0" w:color="auto"/>
              <w:right w:val="single" w:sz="4" w:space="0" w:color="auto"/>
            </w:tcBorders>
            <w:hideMark/>
          </w:tcPr>
          <w:p w14:paraId="555D985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architektūros daliai</w:t>
            </w:r>
          </w:p>
        </w:tc>
        <w:tc>
          <w:tcPr>
            <w:tcW w:w="5699" w:type="dxa"/>
            <w:tcBorders>
              <w:top w:val="single" w:sz="4" w:space="0" w:color="auto"/>
              <w:left w:val="single" w:sz="4" w:space="0" w:color="auto"/>
              <w:bottom w:val="single" w:sz="4" w:space="0" w:color="auto"/>
              <w:right w:val="single" w:sz="4" w:space="0" w:color="auto"/>
            </w:tcBorders>
          </w:tcPr>
          <w:p w14:paraId="02A95616"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u w:val="single"/>
                <w:lang w:val="lt-LT"/>
              </w:rPr>
              <w:t>Antžeminių pastatų nenumatoma</w:t>
            </w:r>
          </w:p>
        </w:tc>
      </w:tr>
      <w:tr w:rsidR="00B876C0" w:rsidRPr="00A91FD0" w14:paraId="4FF96DC9"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1737BF6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18.3.</w:t>
            </w:r>
          </w:p>
        </w:tc>
        <w:tc>
          <w:tcPr>
            <w:tcW w:w="2824" w:type="dxa"/>
            <w:tcBorders>
              <w:top w:val="single" w:sz="4" w:space="0" w:color="auto"/>
              <w:left w:val="single" w:sz="4" w:space="0" w:color="auto"/>
              <w:bottom w:val="single" w:sz="4" w:space="0" w:color="auto"/>
              <w:right w:val="single" w:sz="4" w:space="0" w:color="auto"/>
            </w:tcBorders>
            <w:hideMark/>
          </w:tcPr>
          <w:p w14:paraId="50B5B5BE"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konstrukcijų daliai</w:t>
            </w:r>
          </w:p>
        </w:tc>
        <w:tc>
          <w:tcPr>
            <w:tcW w:w="5699" w:type="dxa"/>
            <w:tcBorders>
              <w:top w:val="single" w:sz="4" w:space="0" w:color="auto"/>
              <w:left w:val="single" w:sz="4" w:space="0" w:color="auto"/>
              <w:bottom w:val="single" w:sz="4" w:space="0" w:color="auto"/>
              <w:right w:val="single" w:sz="4" w:space="0" w:color="auto"/>
            </w:tcBorders>
          </w:tcPr>
          <w:p w14:paraId="660A1B2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Projektuojama pagal NVĮ našumą, statybos techninių reglamentų reikalavimus. Dumblo stabilizavimui turi būti įrengta gelžbetoninė talpa.</w:t>
            </w:r>
          </w:p>
          <w:p w14:paraId="2CBFAA6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Nuotekas, dumblą, valytas nuotekas talpinantys arba perduodantys konstrukciniai elementai, įskaitant talpas, kanalus  ir kameras gali būti pastatyti iš gelžbetonio arba įtempto gelžbetonio. Gali būti numatyti ir plastikiniai (pvz., nuotekų siurblinės ar pan.) gaminiai, tačiau turi būti užtikrintas jų mechaninis atsparumas ir pastovumas, jei reikia juos apibetonuojant ar pan.</w:t>
            </w:r>
          </w:p>
        </w:tc>
      </w:tr>
      <w:tr w:rsidR="00B876C0" w:rsidRPr="00A91FD0" w14:paraId="1584AF2C"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2EF5AA9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18.4.</w:t>
            </w:r>
          </w:p>
        </w:tc>
        <w:tc>
          <w:tcPr>
            <w:tcW w:w="2824" w:type="dxa"/>
            <w:tcBorders>
              <w:top w:val="single" w:sz="4" w:space="0" w:color="auto"/>
              <w:left w:val="single" w:sz="4" w:space="0" w:color="auto"/>
              <w:bottom w:val="single" w:sz="4" w:space="0" w:color="auto"/>
              <w:right w:val="single" w:sz="4" w:space="0" w:color="auto"/>
            </w:tcBorders>
            <w:hideMark/>
          </w:tcPr>
          <w:p w14:paraId="04D11F9F" w14:textId="173C19C3" w:rsidR="00F229C7" w:rsidRPr="00B876C0" w:rsidRDefault="00B876C0" w:rsidP="00F229C7">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technologijos daliai</w:t>
            </w:r>
            <w:r w:rsidR="00F229C7">
              <w:rPr>
                <w:rFonts w:ascii="Times New Roman" w:hAnsi="Times New Roman" w:cs="Times New Roman"/>
                <w:sz w:val="24"/>
                <w:szCs w:val="24"/>
                <w:lang w:val="lt-LT"/>
              </w:rPr>
              <w:t xml:space="preserve"> </w:t>
            </w:r>
          </w:p>
          <w:p w14:paraId="219E0BEB" w14:textId="44F98BE6" w:rsidR="00BB42EE" w:rsidRPr="00B876C0" w:rsidRDefault="00BB42EE" w:rsidP="00BB42EE">
            <w:pPr>
              <w:spacing w:after="0"/>
              <w:rPr>
                <w:rFonts w:ascii="Times New Roman" w:hAnsi="Times New Roman" w:cs="Times New Roman"/>
                <w:sz w:val="24"/>
                <w:szCs w:val="24"/>
                <w:u w:val="single"/>
                <w:lang w:val="lt-LT"/>
              </w:rPr>
            </w:pPr>
          </w:p>
        </w:tc>
        <w:tc>
          <w:tcPr>
            <w:tcW w:w="5699" w:type="dxa"/>
            <w:tcBorders>
              <w:top w:val="single" w:sz="4" w:space="0" w:color="auto"/>
              <w:left w:val="single" w:sz="4" w:space="0" w:color="auto"/>
              <w:bottom w:val="single" w:sz="4" w:space="0" w:color="auto"/>
              <w:right w:val="single" w:sz="4" w:space="0" w:color="auto"/>
            </w:tcBorders>
          </w:tcPr>
          <w:p w14:paraId="473BFE8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Nuotekų valymo įrenginius (</w:t>
            </w:r>
            <w:r w:rsidRPr="00A91FD0">
              <w:rPr>
                <w:rFonts w:ascii="Times New Roman" w:hAnsi="Times New Roman" w:cs="Times New Roman"/>
                <w:sz w:val="24"/>
                <w:szCs w:val="24"/>
                <w:lang w:val="lt-LT"/>
              </w:rPr>
              <w:t>NV</w:t>
            </w:r>
            <w:r w:rsidRPr="00B876C0">
              <w:rPr>
                <w:rFonts w:ascii="Times New Roman" w:hAnsi="Times New Roman" w:cs="Times New Roman"/>
                <w:sz w:val="24"/>
                <w:szCs w:val="24"/>
                <w:lang w:val="lt-LT"/>
              </w:rPr>
              <w:t>Į) turės sudaryti:</w:t>
            </w:r>
          </w:p>
          <w:p w14:paraId="6815BBD9" w14:textId="52355A76" w:rsidR="00F229C7" w:rsidRPr="00886EBD" w:rsidRDefault="00F229C7" w:rsidP="004E15C1">
            <w:pPr>
              <w:numPr>
                <w:ilvl w:val="0"/>
                <w:numId w:val="69"/>
              </w:numPr>
              <w:spacing w:after="0"/>
              <w:rPr>
                <w:rFonts w:ascii="Times New Roman" w:hAnsi="Times New Roman" w:cs="Times New Roman"/>
                <w:sz w:val="24"/>
                <w:szCs w:val="24"/>
                <w:lang w:val="lt-LT"/>
              </w:rPr>
            </w:pPr>
            <w:r w:rsidRPr="00886EBD">
              <w:rPr>
                <w:rFonts w:ascii="Times New Roman" w:hAnsi="Times New Roman" w:cs="Times New Roman"/>
                <w:sz w:val="24"/>
                <w:szCs w:val="24"/>
                <w:lang w:val="lt-LT"/>
              </w:rPr>
              <w:t>Atitekėjimo debito išlyginimo rezervuaras/siurblinė</w:t>
            </w:r>
          </w:p>
          <w:p w14:paraId="63A057CF" w14:textId="63DC5322" w:rsidR="00B876C0" w:rsidRPr="00886EBD" w:rsidRDefault="00B876C0" w:rsidP="004E15C1">
            <w:pPr>
              <w:numPr>
                <w:ilvl w:val="0"/>
                <w:numId w:val="69"/>
              </w:numPr>
              <w:spacing w:after="0"/>
              <w:rPr>
                <w:rFonts w:ascii="Times New Roman" w:hAnsi="Times New Roman" w:cs="Times New Roman"/>
                <w:sz w:val="24"/>
                <w:szCs w:val="24"/>
                <w:lang w:val="lt-LT"/>
              </w:rPr>
            </w:pPr>
            <w:r w:rsidRPr="00886EBD">
              <w:rPr>
                <w:rFonts w:ascii="Times New Roman" w:hAnsi="Times New Roman" w:cs="Times New Roman"/>
                <w:sz w:val="24"/>
                <w:szCs w:val="24"/>
                <w:lang w:val="lt-LT"/>
              </w:rPr>
              <w:t>Parengtinio valymo įranga;</w:t>
            </w:r>
          </w:p>
          <w:p w14:paraId="166E1945" w14:textId="674E0A59" w:rsidR="00F229C7" w:rsidRPr="00886EBD" w:rsidRDefault="00F229C7" w:rsidP="004E15C1">
            <w:pPr>
              <w:numPr>
                <w:ilvl w:val="0"/>
                <w:numId w:val="69"/>
              </w:numPr>
              <w:spacing w:after="0"/>
              <w:rPr>
                <w:rFonts w:ascii="Times New Roman" w:hAnsi="Times New Roman" w:cs="Times New Roman"/>
                <w:sz w:val="24"/>
                <w:szCs w:val="24"/>
                <w:lang w:val="lt-LT"/>
              </w:rPr>
            </w:pPr>
            <w:r w:rsidRPr="00886EBD">
              <w:rPr>
                <w:rFonts w:ascii="Times New Roman" w:hAnsi="Times New Roman" w:cs="Times New Roman"/>
                <w:sz w:val="24"/>
                <w:szCs w:val="24"/>
                <w:lang w:val="lt-LT"/>
              </w:rPr>
              <w:t>Atvežtinių nuotekų priėmimas</w:t>
            </w:r>
          </w:p>
          <w:p w14:paraId="19558714"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Nuotekų paskirstymo į biologinį valymą kamera, mazgas ar šulinys;</w:t>
            </w:r>
          </w:p>
          <w:p w14:paraId="012BCCCE" w14:textId="2E1F4E20"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Biologinio valymo grandis su anaerobine, anoksine ir aeracine zonomis ir antriniais nusodintuvais;</w:t>
            </w:r>
          </w:p>
          <w:p w14:paraId="085CB9B4"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Biologinio valymo apvedimo linija su sklende;</w:t>
            </w:r>
          </w:p>
          <w:p w14:paraId="684CF113"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Cheminių medžiagų laikymo ir dozavimo įranga;</w:t>
            </w:r>
          </w:p>
          <w:p w14:paraId="6AC96491"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Perteklinio dumblo stabilizavimo /tankinimo talpa;</w:t>
            </w:r>
          </w:p>
          <w:p w14:paraId="4B23FE2B"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Mėginių paėmimo vietos prieš valymo įrenginius ir po jų;</w:t>
            </w:r>
          </w:p>
          <w:p w14:paraId="3EDA9C40" w14:textId="41E2C56E"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Elektromagnetinis valytų nuotekų debitomatis</w:t>
            </w:r>
            <w:r w:rsidR="000A769D">
              <w:rPr>
                <w:rFonts w:ascii="Times New Roman" w:hAnsi="Times New Roman" w:cs="Times New Roman"/>
                <w:sz w:val="24"/>
                <w:szCs w:val="24"/>
                <w:lang w:val="lt-LT"/>
              </w:rPr>
              <w:t xml:space="preserve"> su metrologine patikra</w:t>
            </w:r>
            <w:r w:rsidRPr="00B876C0">
              <w:rPr>
                <w:rFonts w:ascii="Times New Roman" w:hAnsi="Times New Roman" w:cs="Times New Roman"/>
                <w:sz w:val="24"/>
                <w:szCs w:val="24"/>
                <w:lang w:val="lt-LT"/>
              </w:rPr>
              <w:t>;</w:t>
            </w:r>
          </w:p>
          <w:p w14:paraId="63A91AEA"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Technologiniai vamzdynai, ir kabeliai;</w:t>
            </w:r>
          </w:p>
          <w:p w14:paraId="697A70C7" w14:textId="77777777" w:rsid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Išvalytų nuotekų išleidimo linija.</w:t>
            </w:r>
          </w:p>
          <w:p w14:paraId="1945601B" w14:textId="77777777" w:rsidR="00B876C0" w:rsidRPr="00B876C0" w:rsidRDefault="00B876C0" w:rsidP="00B876C0">
            <w:pPr>
              <w:spacing w:after="0"/>
              <w:rPr>
                <w:rFonts w:ascii="Times New Roman" w:hAnsi="Times New Roman" w:cs="Times New Roman"/>
                <w:sz w:val="24"/>
                <w:szCs w:val="24"/>
                <w:u w:val="single"/>
                <w:lang w:val="lt-LT"/>
              </w:rPr>
            </w:pPr>
            <w:r w:rsidRPr="00886EBD">
              <w:rPr>
                <w:rFonts w:ascii="Times New Roman" w:hAnsi="Times New Roman" w:cs="Times New Roman"/>
                <w:sz w:val="24"/>
                <w:szCs w:val="24"/>
                <w:lang w:val="lt-LT"/>
              </w:rPr>
              <w:t>Galutinę NVĮ sudėtį nustato projekto vadovas, suderinęs su Užsakovu.</w:t>
            </w:r>
            <w:r w:rsidRPr="00B876C0">
              <w:rPr>
                <w:rFonts w:ascii="Times New Roman" w:hAnsi="Times New Roman" w:cs="Times New Roman"/>
                <w:sz w:val="24"/>
                <w:szCs w:val="24"/>
                <w:u w:val="single"/>
                <w:lang w:val="lt-LT"/>
              </w:rPr>
              <w:t xml:space="preserve"> </w:t>
            </w:r>
            <w:r w:rsidRPr="00B876C0">
              <w:rPr>
                <w:rFonts w:ascii="Times New Roman" w:hAnsi="Times New Roman" w:cs="Times New Roman"/>
                <w:sz w:val="24"/>
                <w:szCs w:val="24"/>
                <w:lang w:val="lt-LT"/>
              </w:rPr>
              <w:t>Biologinio valymo įrenginiai ir antriniai nusodintuvai turi būti uždengto tipo.</w:t>
            </w:r>
          </w:p>
        </w:tc>
      </w:tr>
      <w:tr w:rsidR="00B876C0" w:rsidRPr="00B876C0" w14:paraId="70831285" w14:textId="77777777" w:rsidTr="00286CD0">
        <w:tc>
          <w:tcPr>
            <w:tcW w:w="828" w:type="dxa"/>
            <w:tcBorders>
              <w:top w:val="single" w:sz="4" w:space="0" w:color="auto"/>
              <w:left w:val="single" w:sz="4" w:space="0" w:color="auto"/>
              <w:bottom w:val="single" w:sz="4" w:space="0" w:color="auto"/>
              <w:right w:val="single" w:sz="4" w:space="0" w:color="auto"/>
            </w:tcBorders>
          </w:tcPr>
          <w:p w14:paraId="1E40E9C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18.5.</w:t>
            </w:r>
          </w:p>
        </w:tc>
        <w:tc>
          <w:tcPr>
            <w:tcW w:w="2824" w:type="dxa"/>
            <w:tcBorders>
              <w:top w:val="single" w:sz="4" w:space="0" w:color="auto"/>
              <w:left w:val="single" w:sz="4" w:space="0" w:color="auto"/>
              <w:bottom w:val="single" w:sz="4" w:space="0" w:color="auto"/>
              <w:right w:val="single" w:sz="4" w:space="0" w:color="auto"/>
            </w:tcBorders>
          </w:tcPr>
          <w:p w14:paraId="3B55330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susisiekimo daliai</w:t>
            </w:r>
          </w:p>
        </w:tc>
        <w:tc>
          <w:tcPr>
            <w:tcW w:w="5699" w:type="dxa"/>
            <w:tcBorders>
              <w:top w:val="single" w:sz="4" w:space="0" w:color="auto"/>
              <w:left w:val="single" w:sz="4" w:space="0" w:color="auto"/>
              <w:bottom w:val="single" w:sz="4" w:space="0" w:color="auto"/>
              <w:right w:val="single" w:sz="4" w:space="0" w:color="auto"/>
            </w:tcBorders>
          </w:tcPr>
          <w:p w14:paraId="4E92CB0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w:t>
            </w:r>
          </w:p>
        </w:tc>
      </w:tr>
      <w:tr w:rsidR="00B876C0" w:rsidRPr="00A91FD0" w14:paraId="253AD268"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6F6A6FC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18.6.</w:t>
            </w:r>
          </w:p>
        </w:tc>
        <w:tc>
          <w:tcPr>
            <w:tcW w:w="2824" w:type="dxa"/>
            <w:tcBorders>
              <w:top w:val="single" w:sz="4" w:space="0" w:color="auto"/>
              <w:left w:val="single" w:sz="4" w:space="0" w:color="auto"/>
              <w:bottom w:val="single" w:sz="4" w:space="0" w:color="auto"/>
              <w:right w:val="single" w:sz="4" w:space="0" w:color="auto"/>
            </w:tcBorders>
            <w:hideMark/>
          </w:tcPr>
          <w:p w14:paraId="614E0744"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0979B8E9" w14:textId="67C5885E"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Valytų nuotekų priimtuvas  numatoma </w:t>
            </w:r>
            <w:r w:rsidR="00644BD1">
              <w:rPr>
                <w:rFonts w:ascii="Times New Roman" w:hAnsi="Times New Roman" w:cs="Times New Roman"/>
                <w:sz w:val="24"/>
                <w:szCs w:val="24"/>
                <w:lang w:val="lt-LT"/>
              </w:rPr>
              <w:t>šalia sklypo esantis melioracijos griovys, koordinatės X:6159044; Y:371010</w:t>
            </w:r>
          </w:p>
          <w:p w14:paraId="1DB78A21" w14:textId="77777777" w:rsidR="00B876C0" w:rsidRPr="00B876C0" w:rsidRDefault="00B876C0" w:rsidP="00B876C0">
            <w:pPr>
              <w:spacing w:after="0"/>
              <w:rPr>
                <w:rFonts w:ascii="Times New Roman" w:hAnsi="Times New Roman" w:cs="Times New Roman"/>
                <w:sz w:val="24"/>
                <w:szCs w:val="24"/>
                <w:lang w:val="lt-LT"/>
              </w:rPr>
            </w:pPr>
          </w:p>
        </w:tc>
      </w:tr>
      <w:tr w:rsidR="00B876C0" w:rsidRPr="00B876C0" w14:paraId="45ACDBE0" w14:textId="77777777" w:rsidTr="00286CD0">
        <w:tc>
          <w:tcPr>
            <w:tcW w:w="828" w:type="dxa"/>
            <w:tcBorders>
              <w:top w:val="single" w:sz="4" w:space="0" w:color="auto"/>
              <w:left w:val="single" w:sz="4" w:space="0" w:color="auto"/>
              <w:bottom w:val="single" w:sz="4" w:space="0" w:color="auto"/>
              <w:right w:val="single" w:sz="4" w:space="0" w:color="auto"/>
            </w:tcBorders>
          </w:tcPr>
          <w:p w14:paraId="5CA69F0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18.7.</w:t>
            </w:r>
          </w:p>
        </w:tc>
        <w:tc>
          <w:tcPr>
            <w:tcW w:w="2824" w:type="dxa"/>
            <w:tcBorders>
              <w:top w:val="single" w:sz="4" w:space="0" w:color="auto"/>
              <w:left w:val="single" w:sz="4" w:space="0" w:color="auto"/>
              <w:bottom w:val="single" w:sz="4" w:space="0" w:color="auto"/>
              <w:right w:val="single" w:sz="4" w:space="0" w:color="auto"/>
            </w:tcBorders>
          </w:tcPr>
          <w:p w14:paraId="7F2F685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šildymo, 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58C2D68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w:t>
            </w:r>
          </w:p>
        </w:tc>
      </w:tr>
      <w:tr w:rsidR="00B876C0" w:rsidRPr="00A91FD0" w14:paraId="24405879"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137BEA4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18.8.</w:t>
            </w:r>
          </w:p>
        </w:tc>
        <w:tc>
          <w:tcPr>
            <w:tcW w:w="2824" w:type="dxa"/>
            <w:tcBorders>
              <w:top w:val="single" w:sz="4" w:space="0" w:color="auto"/>
              <w:left w:val="single" w:sz="4" w:space="0" w:color="auto"/>
              <w:bottom w:val="single" w:sz="4" w:space="0" w:color="auto"/>
              <w:right w:val="single" w:sz="4" w:space="0" w:color="auto"/>
            </w:tcBorders>
            <w:hideMark/>
          </w:tcPr>
          <w:p w14:paraId="13D69D34" w14:textId="77777777" w:rsidR="00B876C0" w:rsidRPr="00B876C0" w:rsidRDefault="00B876C0" w:rsidP="00B876C0">
            <w:pPr>
              <w:spacing w:after="0"/>
              <w:rPr>
                <w:rFonts w:ascii="Times New Roman" w:hAnsi="Times New Roman" w:cs="Times New Roman"/>
                <w:iCs/>
                <w:sz w:val="24"/>
                <w:szCs w:val="24"/>
                <w:lang w:val="lt-LT"/>
              </w:rPr>
            </w:pPr>
            <w:r w:rsidRPr="00B876C0">
              <w:rPr>
                <w:rFonts w:ascii="Times New Roman" w:hAnsi="Times New Roman" w:cs="Times New Roman"/>
                <w:iCs/>
                <w:sz w:val="24"/>
                <w:szCs w:val="24"/>
                <w:lang w:val="lt-LT"/>
              </w:rPr>
              <w:t>procesų valdymo ir automatizacijos</w:t>
            </w:r>
          </w:p>
        </w:tc>
        <w:tc>
          <w:tcPr>
            <w:tcW w:w="5699" w:type="dxa"/>
            <w:tcBorders>
              <w:top w:val="single" w:sz="4" w:space="0" w:color="auto"/>
              <w:left w:val="single" w:sz="4" w:space="0" w:color="auto"/>
              <w:bottom w:val="single" w:sz="4" w:space="0" w:color="auto"/>
              <w:right w:val="single" w:sz="4" w:space="0" w:color="auto"/>
            </w:tcBorders>
          </w:tcPr>
          <w:p w14:paraId="2B598259" w14:textId="77777777" w:rsidR="00B876C0" w:rsidRPr="00B876C0" w:rsidRDefault="00B876C0" w:rsidP="002567DD">
            <w:pPr>
              <w:spacing w:after="0"/>
              <w:jc w:val="both"/>
              <w:rPr>
                <w:rFonts w:ascii="Times New Roman" w:hAnsi="Times New Roman" w:cs="Times New Roman"/>
                <w:sz w:val="24"/>
                <w:szCs w:val="24"/>
                <w:lang w:val="lt-LT"/>
              </w:rPr>
            </w:pPr>
            <w:r w:rsidRPr="00B876C0">
              <w:rPr>
                <w:rFonts w:ascii="Times New Roman" w:hAnsi="Times New Roman" w:cs="Times New Roman"/>
                <w:sz w:val="24"/>
                <w:szCs w:val="24"/>
                <w:lang w:val="lt-LT"/>
              </w:rPr>
              <w:t>Visi nuotekų valymo technologiniai ir juos aptarnaujantys procesai turi vykti automatiškai pagal nustatytas programas. Nuotekų valymo procesai, vykdomi NVĮ, turi būti kontroliuojami, reguliuojami ir stebimi, naudojant SCADA sistemą. Sistemos turi turėti darbinių parametrų stebėjimo ir keitimo galimybes. Tiekėjas turi įvertinti esamos dispečerinės aparatūrinės ir programinės įrangos plėtrą bei modifikaciją susijusią  nuotekų valymo įrenginiais. Pastoviai dirbantis operatorius NVĮ nenumatomas. Nuotekų valykloje turi būti numatyta galimybė aptarnaujančiam personalui įjungti/išjungti atskirus įrengimus ir „rankiniame“ režime.</w:t>
            </w:r>
          </w:p>
          <w:p w14:paraId="1EFB7595" w14:textId="6AEB8A7A" w:rsidR="00F7244C" w:rsidRPr="00F7244C" w:rsidRDefault="00B876C0" w:rsidP="00F7244C">
            <w:pPr>
              <w:spacing w:after="0"/>
              <w:jc w:val="both"/>
              <w:rPr>
                <w:rFonts w:ascii="Times New Roman" w:hAnsi="Times New Roman" w:cs="Times New Roman"/>
                <w:sz w:val="24"/>
                <w:szCs w:val="24"/>
                <w:lang w:val="lt-LT"/>
              </w:rPr>
            </w:pPr>
            <w:r w:rsidRPr="00B876C0">
              <w:rPr>
                <w:rFonts w:ascii="Times New Roman" w:hAnsi="Times New Roman" w:cs="Times New Roman"/>
                <w:sz w:val="24"/>
                <w:szCs w:val="24"/>
                <w:lang w:val="lt-LT"/>
              </w:rPr>
              <w:t>Nuotekų valymo procesai, vykdomi nuotekų valykloje, turi būti kontroliuojami, reguliuojami ir stebimi naudojant automatin</w:t>
            </w:r>
            <w:r w:rsidR="00644BD1">
              <w:rPr>
                <w:rFonts w:ascii="Times New Roman" w:hAnsi="Times New Roman" w:cs="Times New Roman"/>
                <w:sz w:val="24"/>
                <w:szCs w:val="24"/>
                <w:lang w:val="lt-LT"/>
              </w:rPr>
              <w:t>ę</w:t>
            </w:r>
            <w:r w:rsidRPr="00B876C0">
              <w:rPr>
                <w:rFonts w:ascii="Times New Roman" w:hAnsi="Times New Roman" w:cs="Times New Roman"/>
                <w:sz w:val="24"/>
                <w:szCs w:val="24"/>
                <w:lang w:val="lt-LT"/>
              </w:rPr>
              <w:t xml:space="preserve"> valdymo sistemą SCADA. </w:t>
            </w:r>
            <w:r w:rsidR="00F7244C" w:rsidRPr="00F7244C">
              <w:rPr>
                <w:rFonts w:ascii="Times New Roman" w:hAnsi="Times New Roman" w:cs="Times New Roman"/>
                <w:sz w:val="24"/>
                <w:szCs w:val="24"/>
                <w:lang w:val="lt-LT"/>
              </w:rPr>
              <w:t>Šiuo metu UAB „Šilalės vandenys“ SCADA si</w:t>
            </w:r>
            <w:r w:rsidR="00F7244C">
              <w:rPr>
                <w:rFonts w:ascii="Times New Roman" w:hAnsi="Times New Roman" w:cs="Times New Roman"/>
                <w:sz w:val="24"/>
                <w:szCs w:val="24"/>
                <w:lang w:val="lt-LT"/>
              </w:rPr>
              <w:t>s</w:t>
            </w:r>
            <w:r w:rsidR="00F7244C" w:rsidRPr="00F7244C">
              <w:rPr>
                <w:rFonts w:ascii="Times New Roman" w:hAnsi="Times New Roman" w:cs="Times New Roman"/>
                <w:sz w:val="24"/>
                <w:szCs w:val="24"/>
                <w:lang w:val="lt-LT"/>
              </w:rPr>
              <w:t>temoje naudojama "VijeoCitect" platforma. Valdytojas - "Vilakra". Gamintojas "Schneider Electric". Rangovas turės numatyti SCADA plėtrą, numatant papildomų licencijų įsigijimą naujų kintamųjų įvedimui.</w:t>
            </w:r>
          </w:p>
          <w:p w14:paraId="23EA5B7D" w14:textId="2FDA87EE" w:rsidR="00B876C0" w:rsidRPr="00B876C0" w:rsidRDefault="00B876C0" w:rsidP="002567DD">
            <w:pPr>
              <w:spacing w:after="0"/>
              <w:jc w:val="both"/>
              <w:rPr>
                <w:rFonts w:ascii="Times New Roman" w:hAnsi="Times New Roman" w:cs="Times New Roman"/>
                <w:sz w:val="24"/>
                <w:szCs w:val="24"/>
                <w:lang w:val="lt-LT"/>
              </w:rPr>
            </w:pPr>
            <w:r w:rsidRPr="00B876C0">
              <w:rPr>
                <w:rFonts w:ascii="Times New Roman" w:hAnsi="Times New Roman" w:cs="Times New Roman"/>
                <w:sz w:val="24"/>
                <w:szCs w:val="24"/>
                <w:lang w:val="lt-LT"/>
              </w:rPr>
              <w:t>Sistemos turi turėti darbinių parametrų stebėjimo ir modifikavimo galimybes. Duomenys turi būti perduodami ir į centrinę dispečerinę, esančią UAB „Šilalės vandenys“ patalpose. Kompiuteryje įrengti duomenų priėmimą, vizualizaciją, parametrų ataskaitų ir aliarminių pranešimų formavimą ir spausdinimą. Aptarnaujantis personalas turi galėti:</w:t>
            </w:r>
          </w:p>
          <w:p w14:paraId="70C48500" w14:textId="77777777" w:rsidR="00B876C0" w:rsidRPr="00B876C0" w:rsidRDefault="00B876C0" w:rsidP="00B876C0">
            <w:pPr>
              <w:numPr>
                <w:ilvl w:val="0"/>
                <w:numId w:val="5"/>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Stebėti automatizuotos mechaninės įrangos darbą;</w:t>
            </w:r>
          </w:p>
          <w:p w14:paraId="3E2F52DA" w14:textId="77777777" w:rsidR="00B876C0" w:rsidRPr="00B876C0" w:rsidRDefault="00B876C0" w:rsidP="00B876C0">
            <w:pPr>
              <w:numPr>
                <w:ilvl w:val="0"/>
                <w:numId w:val="5"/>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Stebėti automatinius matavimo prietaisais fiksuojamus techninius parametrus;</w:t>
            </w:r>
          </w:p>
          <w:p w14:paraId="388A46CB" w14:textId="77777777" w:rsidR="00B876C0" w:rsidRPr="00B876C0" w:rsidRDefault="00B876C0" w:rsidP="00B876C0">
            <w:pPr>
              <w:numPr>
                <w:ilvl w:val="0"/>
                <w:numId w:val="5"/>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Keisti reguliuojamus parametrus (pvz. orapūtės darbo/stovėjimo laiką);</w:t>
            </w:r>
          </w:p>
          <w:p w14:paraId="2BCAAC2B" w14:textId="77777777" w:rsidR="00B876C0" w:rsidRPr="00B876C0" w:rsidRDefault="00B876C0" w:rsidP="00B876C0">
            <w:pPr>
              <w:numPr>
                <w:ilvl w:val="0"/>
                <w:numId w:val="5"/>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Matyti telemetrinių duomenų perdavimo sistemos pagalba gautus aliarminius pranešimus į centrinę dispečerinę.  Duomenų perdavimui naudojama -  GSM/GPRS technologija.</w:t>
            </w:r>
          </w:p>
          <w:p w14:paraId="193BBFF8" w14:textId="6FAF783F" w:rsidR="00B876C0" w:rsidRPr="00B876C0" w:rsidRDefault="00B876C0" w:rsidP="00F7244C">
            <w:pPr>
              <w:spacing w:after="0"/>
              <w:jc w:val="both"/>
              <w:rPr>
                <w:rFonts w:ascii="Times New Roman" w:hAnsi="Times New Roman" w:cs="Times New Roman"/>
                <w:sz w:val="24"/>
                <w:szCs w:val="24"/>
                <w:lang w:val="lt-LT"/>
              </w:rPr>
            </w:pPr>
            <w:r w:rsidRPr="00B876C0">
              <w:rPr>
                <w:rFonts w:ascii="Times New Roman" w:hAnsi="Times New Roman" w:cs="Times New Roman"/>
                <w:sz w:val="24"/>
                <w:szCs w:val="24"/>
                <w:lang w:val="lt-LT"/>
              </w:rPr>
              <w:t>Atlikti automatikos valdymo ir technologinio proceso paleidimo – derinimo darbus, parengti tolimesnės eksploatacijos instrukcijas</w:t>
            </w:r>
            <w:r w:rsidR="00F7244C">
              <w:rPr>
                <w:rFonts w:ascii="Times New Roman" w:hAnsi="Times New Roman" w:cs="Times New Roman"/>
                <w:sz w:val="24"/>
                <w:szCs w:val="24"/>
                <w:lang w:val="lt-LT"/>
              </w:rPr>
              <w:t xml:space="preserve"> lietuvių kalba</w:t>
            </w:r>
            <w:r w:rsidRPr="00B876C0">
              <w:rPr>
                <w:rFonts w:ascii="Times New Roman" w:hAnsi="Times New Roman" w:cs="Times New Roman"/>
                <w:sz w:val="24"/>
                <w:szCs w:val="24"/>
                <w:lang w:val="lt-LT"/>
              </w:rPr>
              <w:t xml:space="preserve">, apmokyti aptarnaujantį personalą. </w:t>
            </w:r>
          </w:p>
        </w:tc>
      </w:tr>
      <w:tr w:rsidR="00B876C0" w:rsidRPr="00A91FD0" w14:paraId="6070229A"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538EE97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18.9.</w:t>
            </w:r>
          </w:p>
        </w:tc>
        <w:tc>
          <w:tcPr>
            <w:tcW w:w="2824" w:type="dxa"/>
            <w:tcBorders>
              <w:top w:val="single" w:sz="4" w:space="0" w:color="auto"/>
              <w:left w:val="single" w:sz="4" w:space="0" w:color="auto"/>
              <w:bottom w:val="single" w:sz="4" w:space="0" w:color="auto"/>
              <w:right w:val="single" w:sz="4" w:space="0" w:color="auto"/>
            </w:tcBorders>
            <w:hideMark/>
          </w:tcPr>
          <w:p w14:paraId="2C9EFCA1"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elektrotechnikos daliai</w:t>
            </w:r>
          </w:p>
        </w:tc>
        <w:tc>
          <w:tcPr>
            <w:tcW w:w="5699" w:type="dxa"/>
            <w:tcBorders>
              <w:top w:val="single" w:sz="4" w:space="0" w:color="auto"/>
              <w:left w:val="single" w:sz="4" w:space="0" w:color="auto"/>
              <w:bottom w:val="single" w:sz="4" w:space="0" w:color="auto"/>
              <w:right w:val="single" w:sz="4" w:space="0" w:color="auto"/>
            </w:tcBorders>
          </w:tcPr>
          <w:p w14:paraId="6A4E7F22" w14:textId="26E5D2BB" w:rsidR="00B876C0" w:rsidRPr="00A91FD0" w:rsidRDefault="00B876C0" w:rsidP="00B876C0">
            <w:pPr>
              <w:spacing w:after="0"/>
              <w:jc w:val="both"/>
              <w:rPr>
                <w:rFonts w:ascii="Times New Roman" w:hAnsi="Times New Roman" w:cs="Times New Roman"/>
                <w:sz w:val="24"/>
                <w:szCs w:val="24"/>
                <w:lang w:val="lt-LT"/>
              </w:rPr>
            </w:pPr>
            <w:r w:rsidRPr="00B876C0">
              <w:rPr>
                <w:rFonts w:ascii="Times New Roman" w:hAnsi="Times New Roman" w:cs="Times New Roman"/>
                <w:sz w:val="24"/>
                <w:szCs w:val="24"/>
                <w:lang w:val="lt-LT"/>
              </w:rPr>
              <w:t>NVĮ elektros skydo elektros energijos tiekimui numatyta pakloti žemėje elektros kabelį iš komercinio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 xml:space="preserve">apskaitos skydo KAS. Į šį skydą po žeme paklojamas elektros </w:t>
            </w:r>
            <w:r w:rsidRPr="00B876C0">
              <w:rPr>
                <w:rFonts w:ascii="Times New Roman" w:hAnsi="Times New Roman" w:cs="Times New Roman"/>
                <w:sz w:val="24"/>
                <w:szCs w:val="24"/>
                <w:lang w:val="lt-LT"/>
              </w:rPr>
              <w:lastRenderedPageBreak/>
              <w:t>kabelis iš komercinio apskaitos skydo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KAS. KAS įrengia ESO Rangovas.</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Nesant elektros tiekimui, skyde numatytas trifazis elektros kištukas kilnojam</w:t>
            </w:r>
            <w:r w:rsidR="00644BD1">
              <w:rPr>
                <w:rFonts w:ascii="Times New Roman" w:hAnsi="Times New Roman" w:cs="Times New Roman"/>
                <w:sz w:val="24"/>
                <w:szCs w:val="24"/>
                <w:lang w:val="lt-LT"/>
              </w:rPr>
              <w:t>a</w:t>
            </w:r>
            <w:r w:rsidRPr="00B876C0">
              <w:rPr>
                <w:rFonts w:ascii="Times New Roman" w:hAnsi="Times New Roman" w:cs="Times New Roman"/>
                <w:sz w:val="24"/>
                <w:szCs w:val="24"/>
                <w:lang w:val="lt-LT"/>
              </w:rPr>
              <w:t>jam 3-faziui dyzelinio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 xml:space="preserve">elektros generatoriaus prijungimui. NVĮ elektros, automatikos, apsaugos ir duomenų perdavimo įranga </w:t>
            </w:r>
            <w:r w:rsidR="00252C0C">
              <w:rPr>
                <w:rFonts w:ascii="Times New Roman" w:hAnsi="Times New Roman" w:cs="Times New Roman"/>
                <w:sz w:val="24"/>
                <w:szCs w:val="24"/>
                <w:lang w:val="lt-LT"/>
              </w:rPr>
              <w:t>turi būti</w:t>
            </w:r>
            <w:r w:rsidRPr="00B876C0">
              <w:rPr>
                <w:rFonts w:ascii="Times New Roman" w:hAnsi="Times New Roman" w:cs="Times New Roman"/>
                <w:sz w:val="24"/>
                <w:szCs w:val="24"/>
                <w:lang w:val="lt-LT"/>
              </w:rPr>
              <w:t xml:space="preserve"> sumontuota elektros ir automatikos skyde, kuris įrengiamas apsauginiame skyde lauke ant tam skirto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apskardinto rėmo šalia NVĮ.</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Skyde turi būti LED apšvietimas, įžeminimas ir viršįtampių ribotuvai.</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NVĮ teritorijos apšvietimui projektuojami šviestuvai  su LED lempa, 4 vnt.</w:t>
            </w:r>
          </w:p>
        </w:tc>
      </w:tr>
      <w:tr w:rsidR="00B876C0" w:rsidRPr="00A91FD0" w14:paraId="6D72E9C0"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48EC535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18.10.</w:t>
            </w:r>
          </w:p>
        </w:tc>
        <w:tc>
          <w:tcPr>
            <w:tcW w:w="2824" w:type="dxa"/>
            <w:tcBorders>
              <w:top w:val="single" w:sz="4" w:space="0" w:color="auto"/>
              <w:left w:val="single" w:sz="4" w:space="0" w:color="auto"/>
              <w:bottom w:val="single" w:sz="4" w:space="0" w:color="auto"/>
              <w:right w:val="single" w:sz="4" w:space="0" w:color="auto"/>
            </w:tcBorders>
            <w:hideMark/>
          </w:tcPr>
          <w:p w14:paraId="2D4567C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kita</w:t>
            </w:r>
          </w:p>
        </w:tc>
        <w:tc>
          <w:tcPr>
            <w:tcW w:w="5699" w:type="dxa"/>
            <w:tcBorders>
              <w:top w:val="single" w:sz="4" w:space="0" w:color="auto"/>
              <w:left w:val="single" w:sz="4" w:space="0" w:color="auto"/>
              <w:bottom w:val="single" w:sz="4" w:space="0" w:color="auto"/>
              <w:right w:val="single" w:sz="4" w:space="0" w:color="auto"/>
            </w:tcBorders>
          </w:tcPr>
          <w:p w14:paraId="5AAB01DA" w14:textId="2445B388"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 xml:space="preserve">Numatyti nebenaudojamų rezervuarų ir šulinių bei latakų, vamzdžių ir kitų nebereikalingų elementų, šiuo metu esančių </w:t>
            </w:r>
            <w:r w:rsidR="00644BD1">
              <w:rPr>
                <w:rFonts w:ascii="Times New Roman" w:hAnsi="Times New Roman" w:cs="Times New Roman"/>
                <w:sz w:val="24"/>
                <w:szCs w:val="24"/>
                <w:lang w:val="lt-LT"/>
              </w:rPr>
              <w:t>Pajūralio k.</w:t>
            </w:r>
            <w:r w:rsidRPr="00B876C0">
              <w:rPr>
                <w:rFonts w:ascii="Times New Roman" w:hAnsi="Times New Roman" w:cs="Times New Roman"/>
                <w:sz w:val="24"/>
                <w:szCs w:val="24"/>
                <w:lang w:val="lt-LT"/>
              </w:rPr>
              <w:t xml:space="preserve"> nuotekų valyklos teritorijoje, demontavimą. Rangovas turės įrengti, sumontuoti/išmontuoti ir statybos metu prižiūrėti laikiną informacinį stendą, sumontuoti  nuolatinį aiškinamąjį stendą  pagal ES projektų matomumo ir viešinimo reikalavimus. Atlikti sklypo ir statinių kadastrinius matavimus ir parengti kadastrines bylas</w:t>
            </w:r>
            <w:r w:rsidR="00644BD1">
              <w:rPr>
                <w:rFonts w:ascii="Times New Roman" w:hAnsi="Times New Roman" w:cs="Times New Roman"/>
                <w:sz w:val="24"/>
                <w:szCs w:val="24"/>
                <w:lang w:val="lt-LT"/>
              </w:rPr>
              <w:t>, jas suderinti VĮ Registrų centro numatyta tvarka ir užregistruoti.</w:t>
            </w:r>
          </w:p>
        </w:tc>
      </w:tr>
      <w:tr w:rsidR="00B876C0" w:rsidRPr="00A91FD0" w14:paraId="4722BD1D" w14:textId="77777777" w:rsidTr="00286CD0">
        <w:tc>
          <w:tcPr>
            <w:tcW w:w="828" w:type="dxa"/>
            <w:tcBorders>
              <w:top w:val="single" w:sz="4" w:space="0" w:color="auto"/>
              <w:left w:val="single" w:sz="4" w:space="0" w:color="auto"/>
              <w:bottom w:val="single" w:sz="4" w:space="0" w:color="auto"/>
              <w:right w:val="single" w:sz="4" w:space="0" w:color="auto"/>
            </w:tcBorders>
          </w:tcPr>
          <w:p w14:paraId="6C7E579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19.</w:t>
            </w:r>
          </w:p>
        </w:tc>
        <w:tc>
          <w:tcPr>
            <w:tcW w:w="2824" w:type="dxa"/>
            <w:tcBorders>
              <w:top w:val="single" w:sz="4" w:space="0" w:color="auto"/>
              <w:left w:val="single" w:sz="4" w:space="0" w:color="auto"/>
              <w:bottom w:val="single" w:sz="4" w:space="0" w:color="auto"/>
              <w:right w:val="single" w:sz="4" w:space="0" w:color="auto"/>
            </w:tcBorders>
          </w:tcPr>
          <w:p w14:paraId="45F445C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4724D29B" w14:textId="77777777" w:rsidR="00B876C0" w:rsidRPr="00B876C0" w:rsidRDefault="00B876C0" w:rsidP="00B876C0">
            <w:p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u w:val="single"/>
                <w:lang w:val="lt-LT"/>
              </w:rPr>
              <w:t>Pateikiami konkretūs statinio projektavimo, statybos, eksploatacijos ar viso gyvavimo ciklo poveikį aplinkai mažinantys kriterijai. Projektuojant būtina vadovautis LR Aplinkos apsaugos ministro 2011 m. birželio 28 d. įsakymu Nr. D1-508 patvirtintu „Aplinkos apsaugos kriterijų taikymo, vykdant žaliuosius pirkimus, tvarkos aprašu“: XII skyriumi „Pastatų projektavimo paslaugos ir statybos darbai“, XIII skyriumi „Statybinės medžiagos“, XIV skyriumi „Patalpų apšvietimas“, XVII skyriumi „Kelių projektavimo paslaugos ir statybos darbai, kelio elementai“.</w:t>
            </w:r>
          </w:p>
          <w:p w14:paraId="6AB067D0" w14:textId="77777777" w:rsidR="00B876C0" w:rsidRPr="00B876C0" w:rsidRDefault="00B876C0" w:rsidP="00B876C0">
            <w:p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u w:val="single"/>
                <w:lang w:val="lt-LT"/>
              </w:rPr>
              <w:t xml:space="preserve"> Rekomenduojama vadovautis Europos komisijos EU GPP rekomendacijomis </w:t>
            </w:r>
            <w:hyperlink r:id="rId8" w:history="1">
              <w:r w:rsidRPr="00B876C0">
                <w:rPr>
                  <w:rStyle w:val="Hipersaitas"/>
                  <w:rFonts w:ascii="Times New Roman" w:hAnsi="Times New Roman" w:cs="Times New Roman"/>
                  <w:i/>
                  <w:iCs/>
                  <w:sz w:val="24"/>
                  <w:szCs w:val="24"/>
                  <w:lang w:val="lt-LT"/>
                </w:rPr>
                <w:t>EU criteria - GPP - Environment - European Commission (europa.eu)</w:t>
              </w:r>
            </w:hyperlink>
            <w:r w:rsidRPr="00B876C0">
              <w:rPr>
                <w:rFonts w:ascii="Times New Roman" w:hAnsi="Times New Roman" w:cs="Times New Roman"/>
                <w:i/>
                <w:iCs/>
                <w:sz w:val="24"/>
                <w:szCs w:val="24"/>
                <w:u w:val="single"/>
                <w:lang w:val="lt-LT"/>
              </w:rPr>
              <w:t>:</w:t>
            </w:r>
          </w:p>
          <w:p w14:paraId="0C8B78CC" w14:textId="77777777" w:rsidR="00B876C0" w:rsidRPr="00B876C0" w:rsidRDefault="00B876C0" w:rsidP="00AF379B">
            <w:pPr>
              <w:numPr>
                <w:ilvl w:val="0"/>
                <w:numId w:val="60"/>
              </w:num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u w:val="single"/>
                <w:lang w:val="lt-LT"/>
              </w:rPr>
              <w:t xml:space="preserve">Elektros energijos produktų grupė: </w:t>
            </w:r>
            <w:hyperlink r:id="rId9" w:history="1">
              <w:r w:rsidRPr="00B876C0">
                <w:rPr>
                  <w:rStyle w:val="Hipersaitas"/>
                  <w:rFonts w:ascii="Times New Roman" w:hAnsi="Times New Roman" w:cs="Times New Roman"/>
                  <w:i/>
                  <w:iCs/>
                  <w:sz w:val="24"/>
                  <w:szCs w:val="24"/>
                  <w:lang w:val="lt-LT"/>
                </w:rPr>
                <w:t>Electricity (europa.eu)</w:t>
              </w:r>
            </w:hyperlink>
          </w:p>
          <w:p w14:paraId="5DA5E29B" w14:textId="77777777" w:rsidR="00B876C0" w:rsidRPr="00B876C0" w:rsidRDefault="00B876C0" w:rsidP="00AF379B">
            <w:pPr>
              <w:numPr>
                <w:ilvl w:val="0"/>
                <w:numId w:val="60"/>
              </w:num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lang w:val="lt-LT"/>
              </w:rPr>
              <w:t xml:space="preserve">Kelių projektavimo, statybos ir eksplotacijos grupė: </w:t>
            </w:r>
            <w:hyperlink r:id="rId10" w:history="1">
              <w:r w:rsidRPr="00B876C0">
                <w:rPr>
                  <w:rStyle w:val="Hipersaitas"/>
                  <w:rFonts w:ascii="Times New Roman" w:hAnsi="Times New Roman" w:cs="Times New Roman"/>
                  <w:i/>
                  <w:iCs/>
                  <w:sz w:val="24"/>
                  <w:szCs w:val="24"/>
                  <w:lang w:val="lt-LT"/>
                </w:rPr>
                <w:t>LT.pdf (europa.eu)</w:t>
              </w:r>
            </w:hyperlink>
          </w:p>
          <w:p w14:paraId="3FF32C80" w14:textId="77777777" w:rsidR="00B876C0" w:rsidRPr="00B876C0" w:rsidRDefault="00B876C0" w:rsidP="00AF379B">
            <w:pPr>
              <w:numPr>
                <w:ilvl w:val="0"/>
                <w:numId w:val="60"/>
              </w:num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u w:val="single"/>
                <w:lang w:val="lt-LT"/>
              </w:rPr>
              <w:t>Viešųjų kelių apšvietimo įrangos grupė</w:t>
            </w:r>
            <w:r w:rsidRPr="00B876C0">
              <w:rPr>
                <w:rFonts w:ascii="Times New Roman" w:hAnsi="Times New Roman" w:cs="Times New Roman"/>
                <w:sz w:val="24"/>
                <w:szCs w:val="24"/>
                <w:u w:val="single"/>
                <w:lang w:val="lt-LT"/>
              </w:rPr>
              <w:t xml:space="preserve"> </w:t>
            </w:r>
            <w:hyperlink r:id="rId11" w:history="1">
              <w:r w:rsidRPr="00B876C0">
                <w:rPr>
                  <w:rStyle w:val="Hipersaitas"/>
                  <w:rFonts w:ascii="Times New Roman" w:hAnsi="Times New Roman" w:cs="Times New Roman"/>
                  <w:i/>
                  <w:iCs/>
                  <w:sz w:val="24"/>
                  <w:szCs w:val="24"/>
                  <w:lang w:val="lt-LT"/>
                </w:rPr>
                <w:t>LT.pdf (europa.eu)</w:t>
              </w:r>
            </w:hyperlink>
            <w:r w:rsidRPr="00B876C0">
              <w:rPr>
                <w:rFonts w:ascii="Times New Roman" w:hAnsi="Times New Roman" w:cs="Times New Roman"/>
                <w:i/>
                <w:iCs/>
                <w:sz w:val="24"/>
                <w:szCs w:val="24"/>
                <w:u w:val="single"/>
                <w:lang w:val="lt-LT"/>
              </w:rPr>
              <w:t xml:space="preserve"> ir kt.</w:t>
            </w:r>
          </w:p>
          <w:p w14:paraId="6EFEFC52" w14:textId="77777777" w:rsidR="00B876C0" w:rsidRPr="00B876C0" w:rsidRDefault="00B876C0" w:rsidP="00B876C0">
            <w:pPr>
              <w:spacing w:after="0"/>
              <w:rPr>
                <w:rFonts w:ascii="Times New Roman" w:hAnsi="Times New Roman" w:cs="Times New Roman"/>
                <w:sz w:val="24"/>
                <w:szCs w:val="24"/>
                <w:u w:val="single"/>
                <w:lang w:val="lt-LT"/>
              </w:rPr>
            </w:pPr>
          </w:p>
        </w:tc>
      </w:tr>
      <w:tr w:rsidR="00B876C0" w:rsidRPr="00A91FD0" w14:paraId="3F959AED"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1ABDEDF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20.</w:t>
            </w:r>
          </w:p>
        </w:tc>
        <w:tc>
          <w:tcPr>
            <w:tcW w:w="2824" w:type="dxa"/>
            <w:tcBorders>
              <w:top w:val="single" w:sz="4" w:space="0" w:color="auto"/>
              <w:left w:val="single" w:sz="4" w:space="0" w:color="auto"/>
              <w:bottom w:val="single" w:sz="4" w:space="0" w:color="auto"/>
              <w:right w:val="single" w:sz="4" w:space="0" w:color="auto"/>
            </w:tcBorders>
            <w:hideMark/>
          </w:tcPr>
          <w:p w14:paraId="035EA37A"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0B24022" w14:textId="77777777" w:rsidR="00B876C0" w:rsidRPr="00B876C0" w:rsidRDefault="00B876C0" w:rsidP="00510176">
            <w:pPr>
              <w:spacing w:after="0"/>
              <w:jc w:val="both"/>
              <w:rPr>
                <w:rFonts w:ascii="Times New Roman" w:hAnsi="Times New Roman" w:cs="Times New Roman"/>
                <w:sz w:val="24"/>
                <w:szCs w:val="24"/>
                <w:lang w:val="lt-LT"/>
              </w:rPr>
            </w:pPr>
            <w:r w:rsidRPr="00B876C0">
              <w:rPr>
                <w:rFonts w:ascii="Times New Roman" w:hAnsi="Times New Roman" w:cs="Times New Roman"/>
                <w:i/>
                <w:sz w:val="24"/>
                <w:szCs w:val="24"/>
                <w:lang w:val="lt-LT"/>
              </w:rPr>
              <w:t>Projekto  sprendiniai derinami su Užsakovo paskirtu ar sutartyje nurodytu užsakovo atstovu</w:t>
            </w:r>
            <w:r w:rsidRPr="00B876C0">
              <w:rPr>
                <w:rFonts w:ascii="Times New Roman" w:hAnsi="Times New Roman" w:cs="Times New Roman"/>
                <w:sz w:val="24"/>
                <w:szCs w:val="24"/>
                <w:lang w:val="lt-LT"/>
              </w:rPr>
              <w:t>;</w:t>
            </w:r>
          </w:p>
          <w:p w14:paraId="315336C3" w14:textId="77777777" w:rsidR="00B876C0" w:rsidRPr="00B876C0" w:rsidRDefault="00B876C0" w:rsidP="00510176">
            <w:pPr>
              <w:spacing w:after="0"/>
              <w:jc w:val="both"/>
              <w:rPr>
                <w:rFonts w:ascii="Times New Roman" w:hAnsi="Times New Roman" w:cs="Times New Roman"/>
                <w:sz w:val="24"/>
                <w:szCs w:val="24"/>
                <w:lang w:val="lt-LT"/>
              </w:rPr>
            </w:pPr>
            <w:r w:rsidRPr="00B876C0">
              <w:rPr>
                <w:rFonts w:ascii="Times New Roman" w:hAnsi="Times New Roman" w:cs="Times New Roman"/>
                <w:i/>
                <w:iCs/>
                <w:sz w:val="24"/>
                <w:szCs w:val="24"/>
                <w:lang w:val="lt-LT"/>
              </w:rPr>
              <w:t xml:space="preserve">Prieš užsakovui tvirtinant Projektą ar jam pritariant, Rangovas turės pristatyti parengtą Projektą, </w:t>
            </w:r>
            <w:r w:rsidRPr="00B876C0">
              <w:rPr>
                <w:rFonts w:ascii="Times New Roman" w:hAnsi="Times New Roman" w:cs="Times New Roman"/>
                <w:i/>
                <w:iCs/>
                <w:sz w:val="24"/>
                <w:szCs w:val="24"/>
                <w:lang w:val="lt-LT"/>
              </w:rPr>
              <w:lastRenderedPageBreak/>
              <w:t xml:space="preserve">pakomentuoti pagrindinius projektinius sprendinius bei nurodyti Projekto sprendinių atitiktį projektavimo užduočiai. </w:t>
            </w:r>
            <w:r w:rsidRPr="00B876C0">
              <w:rPr>
                <w:rFonts w:ascii="Times New Roman" w:hAnsi="Times New Roman" w:cs="Times New Roman"/>
                <w:i/>
                <w:sz w:val="24"/>
                <w:szCs w:val="24"/>
                <w:lang w:val="lt-LT"/>
              </w:rPr>
              <w:t>Projekto patvirtinimas reiškia užsakovo pritarimą parengtam projektui, bet neatleidžia Rangovo projektuotojo nuo atsakomybės už normatyvinę projekto kokybę, projekto sprendinius.</w:t>
            </w:r>
          </w:p>
          <w:p w14:paraId="6068AB95" w14:textId="77777777" w:rsidR="00B876C0" w:rsidRPr="00B876C0" w:rsidRDefault="00B876C0" w:rsidP="00510176">
            <w:pPr>
              <w:spacing w:after="0"/>
              <w:jc w:val="both"/>
              <w:rPr>
                <w:rFonts w:ascii="Times New Roman" w:hAnsi="Times New Roman" w:cs="Times New Roman"/>
                <w:sz w:val="24"/>
                <w:szCs w:val="24"/>
                <w:lang w:val="lt-LT"/>
              </w:rPr>
            </w:pPr>
            <w:r w:rsidRPr="00B876C0">
              <w:rPr>
                <w:rFonts w:ascii="Times New Roman" w:hAnsi="Times New Roman" w:cs="Times New Roman"/>
                <w:i/>
                <w:sz w:val="24"/>
                <w:szCs w:val="24"/>
                <w:lang w:val="lt-LT"/>
              </w:rPr>
              <w:t>Jei bet kuriame projekto rengimo etape projekto sprendinius būtina derinti su valstybės derinančiomis/kontroliuojančiomis institucijomis, projektuotojas šiuos derinimus atlieka pagal užsakovo suteiktą įgaliojimą tokių sprendinių derinimui.</w:t>
            </w:r>
          </w:p>
          <w:p w14:paraId="2A8B5DAE" w14:textId="77777777" w:rsidR="00B876C0" w:rsidRPr="00B876C0" w:rsidRDefault="00B876C0" w:rsidP="00510176">
            <w:pPr>
              <w:spacing w:after="0"/>
              <w:jc w:val="both"/>
              <w:rPr>
                <w:rFonts w:ascii="Times New Roman" w:hAnsi="Times New Roman" w:cs="Times New Roman"/>
                <w:sz w:val="24"/>
                <w:szCs w:val="24"/>
                <w:lang w:val="lt-LT"/>
              </w:rPr>
            </w:pPr>
          </w:p>
        </w:tc>
      </w:tr>
      <w:tr w:rsidR="00B876C0" w:rsidRPr="00A91FD0" w14:paraId="667C9EE2" w14:textId="77777777" w:rsidTr="00286CD0">
        <w:tc>
          <w:tcPr>
            <w:tcW w:w="828" w:type="dxa"/>
            <w:tcBorders>
              <w:top w:val="single" w:sz="4" w:space="0" w:color="auto"/>
              <w:left w:val="single" w:sz="4" w:space="0" w:color="auto"/>
              <w:bottom w:val="single" w:sz="4" w:space="0" w:color="auto"/>
              <w:right w:val="single" w:sz="4" w:space="0" w:color="auto"/>
            </w:tcBorders>
          </w:tcPr>
          <w:p w14:paraId="6965513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21.</w:t>
            </w:r>
          </w:p>
        </w:tc>
        <w:tc>
          <w:tcPr>
            <w:tcW w:w="2824" w:type="dxa"/>
            <w:tcBorders>
              <w:top w:val="single" w:sz="4" w:space="0" w:color="auto"/>
              <w:left w:val="single" w:sz="4" w:space="0" w:color="auto"/>
              <w:bottom w:val="single" w:sz="4" w:space="0" w:color="auto"/>
              <w:right w:val="single" w:sz="4" w:space="0" w:color="auto"/>
            </w:tcBorders>
          </w:tcPr>
          <w:p w14:paraId="6EE959A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Reikalaujami ekonominiai rodikliai</w:t>
            </w:r>
          </w:p>
        </w:tc>
        <w:tc>
          <w:tcPr>
            <w:tcW w:w="5699" w:type="dxa"/>
            <w:tcBorders>
              <w:top w:val="single" w:sz="4" w:space="0" w:color="auto"/>
              <w:left w:val="single" w:sz="4" w:space="0" w:color="auto"/>
              <w:bottom w:val="single" w:sz="4" w:space="0" w:color="auto"/>
              <w:right w:val="single" w:sz="4" w:space="0" w:color="auto"/>
            </w:tcBorders>
          </w:tcPr>
          <w:p w14:paraId="09218875" w14:textId="440D9005"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Rekonstruotos NVĮ projektinis našumas </w:t>
            </w:r>
            <w:r w:rsidR="00644BD1">
              <w:rPr>
                <w:rFonts w:ascii="Times New Roman" w:hAnsi="Times New Roman" w:cs="Times New Roman"/>
                <w:i/>
                <w:iCs/>
                <w:sz w:val="24"/>
                <w:szCs w:val="24"/>
                <w:lang w:val="lt-LT"/>
              </w:rPr>
              <w:t>55</w:t>
            </w:r>
            <w:r w:rsidRPr="00B876C0">
              <w:rPr>
                <w:rFonts w:ascii="Times New Roman" w:hAnsi="Times New Roman" w:cs="Times New Roman"/>
                <w:i/>
                <w:iCs/>
                <w:sz w:val="24"/>
                <w:szCs w:val="24"/>
                <w:lang w:val="lt-LT"/>
              </w:rPr>
              <w:t xml:space="preserve"> m</w:t>
            </w:r>
            <w:r w:rsidR="00644BD1" w:rsidRPr="00644BD1">
              <w:rPr>
                <w:rFonts w:ascii="Times New Roman" w:hAnsi="Times New Roman" w:cs="Times New Roman"/>
                <w:i/>
                <w:iCs/>
                <w:sz w:val="24"/>
                <w:szCs w:val="24"/>
                <w:vertAlign w:val="superscript"/>
                <w:lang w:val="lt-LT"/>
              </w:rPr>
              <w:t>3</w:t>
            </w:r>
            <w:r w:rsidRPr="00B876C0">
              <w:rPr>
                <w:rFonts w:ascii="Times New Roman" w:hAnsi="Times New Roman" w:cs="Times New Roman"/>
                <w:i/>
                <w:iCs/>
                <w:sz w:val="24"/>
                <w:szCs w:val="24"/>
                <w:lang w:val="lt-LT"/>
              </w:rPr>
              <w:t>/d</w:t>
            </w:r>
          </w:p>
        </w:tc>
      </w:tr>
      <w:tr w:rsidR="00B876C0" w:rsidRPr="00A91FD0" w14:paraId="15D10951"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55E82EA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22.</w:t>
            </w:r>
          </w:p>
        </w:tc>
        <w:tc>
          <w:tcPr>
            <w:tcW w:w="2824" w:type="dxa"/>
            <w:tcBorders>
              <w:top w:val="single" w:sz="4" w:space="0" w:color="auto"/>
              <w:left w:val="single" w:sz="4" w:space="0" w:color="auto"/>
              <w:bottom w:val="single" w:sz="4" w:space="0" w:color="auto"/>
              <w:right w:val="single" w:sz="4" w:space="0" w:color="auto"/>
            </w:tcBorders>
            <w:hideMark/>
          </w:tcPr>
          <w:p w14:paraId="47527B62"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tcPr>
          <w:p w14:paraId="425439B7" w14:textId="1A7EE9BC"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1.Topografinio plano parengimas, </w:t>
            </w:r>
            <w:r w:rsidR="00644BD1">
              <w:rPr>
                <w:rFonts w:ascii="Times New Roman" w:hAnsi="Times New Roman" w:cs="Times New Roman"/>
                <w:sz w:val="24"/>
                <w:szCs w:val="24"/>
                <w:lang w:val="lt-LT"/>
              </w:rPr>
              <w:t xml:space="preserve">geologinių/geotechninių </w:t>
            </w:r>
            <w:r w:rsidRPr="00B876C0">
              <w:rPr>
                <w:rFonts w:ascii="Times New Roman" w:hAnsi="Times New Roman" w:cs="Times New Roman"/>
                <w:sz w:val="24"/>
                <w:szCs w:val="24"/>
                <w:lang w:val="lt-LT"/>
              </w:rPr>
              <w:t>tyrimų atlikimas;</w:t>
            </w:r>
          </w:p>
          <w:p w14:paraId="3436F68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2.Projektinių pasiūlymų parengimas;</w:t>
            </w:r>
          </w:p>
          <w:p w14:paraId="3B9C52B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3.Statybą leidžiančio dokumento gavimas;</w:t>
            </w:r>
          </w:p>
          <w:p w14:paraId="771EF14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4.Techninio darbo projekto parengimas;</w:t>
            </w:r>
          </w:p>
          <w:p w14:paraId="791A273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5.Ekspertizės atlikimas;</w:t>
            </w:r>
          </w:p>
          <w:p w14:paraId="7B5FA30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6.NVĮ rekonstrukcijos rangos darbų atlikimas</w:t>
            </w:r>
            <w:r w:rsidR="00DB2591">
              <w:rPr>
                <w:rFonts w:ascii="Times New Roman" w:hAnsi="Times New Roman" w:cs="Times New Roman"/>
                <w:sz w:val="24"/>
                <w:szCs w:val="24"/>
                <w:lang w:val="lt-LT"/>
              </w:rPr>
              <w:t>.</w:t>
            </w:r>
          </w:p>
          <w:p w14:paraId="1EFE1DFC" w14:textId="77777777" w:rsidR="00B876C0" w:rsidRPr="00B876C0" w:rsidRDefault="00B876C0" w:rsidP="00B876C0">
            <w:pPr>
              <w:spacing w:after="0"/>
              <w:rPr>
                <w:rFonts w:ascii="Times New Roman" w:hAnsi="Times New Roman" w:cs="Times New Roman"/>
                <w:sz w:val="24"/>
                <w:szCs w:val="24"/>
                <w:u w:val="single"/>
                <w:lang w:val="lt-LT"/>
              </w:rPr>
            </w:pPr>
          </w:p>
        </w:tc>
      </w:tr>
      <w:tr w:rsidR="00B876C0" w:rsidRPr="00A91FD0" w14:paraId="066EDBDC" w14:textId="77777777" w:rsidTr="00286CD0">
        <w:tc>
          <w:tcPr>
            <w:tcW w:w="828" w:type="dxa"/>
            <w:tcBorders>
              <w:top w:val="single" w:sz="4" w:space="0" w:color="auto"/>
              <w:left w:val="single" w:sz="4" w:space="0" w:color="auto"/>
              <w:bottom w:val="single" w:sz="4" w:space="0" w:color="auto"/>
              <w:right w:val="single" w:sz="4" w:space="0" w:color="auto"/>
            </w:tcBorders>
          </w:tcPr>
          <w:p w14:paraId="0F5F27D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23.</w:t>
            </w:r>
          </w:p>
        </w:tc>
        <w:tc>
          <w:tcPr>
            <w:tcW w:w="2824" w:type="dxa"/>
            <w:tcBorders>
              <w:top w:val="single" w:sz="4" w:space="0" w:color="auto"/>
              <w:left w:val="single" w:sz="4" w:space="0" w:color="auto"/>
              <w:bottom w:val="single" w:sz="4" w:space="0" w:color="auto"/>
              <w:right w:val="single" w:sz="4" w:space="0" w:color="auto"/>
            </w:tcBorders>
          </w:tcPr>
          <w:p w14:paraId="50874A0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712FC4D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Projektuotojas projekto rengimui gali naudoti tik legalią, licencijuotą programinę įrangą, kuri turės būti nurodyta bendrojoje dalyje.</w:t>
            </w:r>
          </w:p>
          <w:p w14:paraId="50A00F5A" w14:textId="73BDE111"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Brėžiniai pateikiami DWG ir PDF formatais; suprojektuotų sprendinių autorių teisės perduodamos </w:t>
            </w:r>
            <w:r w:rsidR="00644BD1">
              <w:rPr>
                <w:rFonts w:ascii="Times New Roman" w:hAnsi="Times New Roman" w:cs="Times New Roman"/>
                <w:sz w:val="24"/>
                <w:szCs w:val="24"/>
                <w:lang w:val="lt-LT"/>
              </w:rPr>
              <w:t>UAB „Šilalės vandenys“</w:t>
            </w:r>
            <w:r w:rsidRPr="00B876C0">
              <w:rPr>
                <w:rFonts w:ascii="Times New Roman" w:hAnsi="Times New Roman" w:cs="Times New Roman"/>
                <w:sz w:val="24"/>
                <w:szCs w:val="24"/>
                <w:lang w:val="lt-LT"/>
              </w:rPr>
              <w:t>;</w:t>
            </w:r>
          </w:p>
          <w:p w14:paraId="2779CB09"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sz w:val="24"/>
                <w:szCs w:val="24"/>
                <w:lang w:val="lt-LT"/>
              </w:rPr>
              <w:t>Aprašomoji medžiaga pateikiama Word (ar kitu redaguojamu formatu) ir PDF formatais.</w:t>
            </w:r>
          </w:p>
        </w:tc>
      </w:tr>
      <w:tr w:rsidR="00B876C0" w:rsidRPr="00B876C0" w14:paraId="45375EF7"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65F5344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24.</w:t>
            </w:r>
          </w:p>
        </w:tc>
        <w:tc>
          <w:tcPr>
            <w:tcW w:w="2824" w:type="dxa"/>
            <w:tcBorders>
              <w:top w:val="single" w:sz="4" w:space="0" w:color="auto"/>
              <w:left w:val="single" w:sz="4" w:space="0" w:color="auto"/>
              <w:bottom w:val="single" w:sz="4" w:space="0" w:color="auto"/>
              <w:right w:val="single" w:sz="4" w:space="0" w:color="auto"/>
            </w:tcBorders>
            <w:hideMark/>
          </w:tcPr>
          <w:p w14:paraId="0AE2775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2D08C9ED"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lietuvių</w:t>
            </w:r>
          </w:p>
        </w:tc>
      </w:tr>
      <w:tr w:rsidR="00B876C0" w:rsidRPr="00A91FD0" w14:paraId="503EF326"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784309B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25.</w:t>
            </w:r>
          </w:p>
        </w:tc>
        <w:tc>
          <w:tcPr>
            <w:tcW w:w="2824" w:type="dxa"/>
            <w:tcBorders>
              <w:top w:val="single" w:sz="4" w:space="0" w:color="auto"/>
              <w:left w:val="single" w:sz="4" w:space="0" w:color="auto"/>
              <w:bottom w:val="single" w:sz="4" w:space="0" w:color="auto"/>
              <w:right w:val="single" w:sz="4" w:space="0" w:color="auto"/>
            </w:tcBorders>
            <w:hideMark/>
          </w:tcPr>
          <w:p w14:paraId="3ED87F1B"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12910F8B" w14:textId="19E93A4D" w:rsidR="00B876C0" w:rsidRPr="00B876C0" w:rsidRDefault="00B876C0" w:rsidP="002567DD">
            <w:pPr>
              <w:spacing w:after="0"/>
              <w:jc w:val="both"/>
              <w:rPr>
                <w:rFonts w:ascii="Times New Roman" w:hAnsi="Times New Roman" w:cs="Times New Roman"/>
                <w:bCs/>
                <w:i/>
                <w:sz w:val="24"/>
                <w:szCs w:val="24"/>
                <w:lang w:val="lt-LT"/>
              </w:rPr>
            </w:pPr>
            <w:r w:rsidRPr="00B876C0">
              <w:rPr>
                <w:rFonts w:ascii="Times New Roman" w:hAnsi="Times New Roman" w:cs="Times New Roman"/>
                <w:bCs/>
                <w:i/>
                <w:sz w:val="24"/>
                <w:szCs w:val="24"/>
                <w:lang w:val="lt-LT"/>
              </w:rPr>
              <w:t xml:space="preserve">Rangovas turės pateikti užsakovui  du (2) pilnai sukomplektuotus projektinių pasiūlymų ir TDP egzempliorius ir vieną (1) elektroninėje  USB laikmenoje, įskaitant brėžinius pdf ir dwg formatais. Po raštiško Užsakovo pritarimo Rangovas galės tęsti statybos leidimo gavimo, derinimų su valstybės kontroliuojančiomis institucijomis procedūras. Su projektinių pasiūlymų ir TDP perdavimu Rangovas perleidžia autorines teises Užsakovui. Rangovas Užsakovui kartu su projektinių pasiūlymų / techninio darbo projekto / darbo projekto byla perleidžia Užsakovui visas autoriaus turtines teises, numatytas Lietuvos Respublikos autorių teisių ir gretutinių teisių įstatyme, į visą projektinę dokumentaciją </w:t>
            </w:r>
            <w:r w:rsidRPr="00B876C0">
              <w:rPr>
                <w:rFonts w:ascii="Times New Roman" w:hAnsi="Times New Roman" w:cs="Times New Roman"/>
                <w:bCs/>
                <w:i/>
                <w:sz w:val="24"/>
                <w:szCs w:val="24"/>
                <w:lang w:val="lt-LT"/>
              </w:rPr>
              <w:lastRenderedPageBreak/>
              <w:t xml:space="preserve">ir (arba) jos pavienes dalis, suteikiant teisę Užsakovui disponuoti kūriniais jo nuožiūra ir (arba) kitaip realizuoti turtines teises, įgytas pirkimo sutarties pagrindu. Rangovas  nurodo ir patvirtina, kad Užsakovas neprivalo sumokėti </w:t>
            </w:r>
            <w:r w:rsidR="00644BD1">
              <w:rPr>
                <w:rFonts w:ascii="Times New Roman" w:hAnsi="Times New Roman" w:cs="Times New Roman"/>
                <w:bCs/>
                <w:i/>
                <w:sz w:val="24"/>
                <w:szCs w:val="24"/>
                <w:lang w:val="lt-LT"/>
              </w:rPr>
              <w:t>Rangovui</w:t>
            </w:r>
            <w:r w:rsidRPr="00B876C0">
              <w:rPr>
                <w:rFonts w:ascii="Times New Roman" w:hAnsi="Times New Roman" w:cs="Times New Roman"/>
                <w:bCs/>
                <w:i/>
                <w:sz w:val="24"/>
                <w:szCs w:val="24"/>
                <w:lang w:val="lt-LT"/>
              </w:rPr>
              <w:t xml:space="preserve"> papildomai už šiame punkte nurodytas perleistas autoriaus turtines teises į kūrinius (projektinę dokumentacija ir pavienes jos dalis.</w:t>
            </w:r>
          </w:p>
          <w:p w14:paraId="620E0E14" w14:textId="77777777" w:rsidR="00B876C0" w:rsidRPr="00B876C0" w:rsidRDefault="00B876C0" w:rsidP="002567DD">
            <w:pPr>
              <w:spacing w:after="0"/>
              <w:jc w:val="both"/>
              <w:rPr>
                <w:rFonts w:ascii="Times New Roman" w:hAnsi="Times New Roman" w:cs="Times New Roman"/>
                <w:sz w:val="24"/>
                <w:szCs w:val="24"/>
                <w:u w:val="single"/>
                <w:lang w:val="lt-LT"/>
              </w:rPr>
            </w:pPr>
          </w:p>
        </w:tc>
      </w:tr>
      <w:tr w:rsidR="00B876C0" w:rsidRPr="00A91FD0" w14:paraId="54B6CED1" w14:textId="77777777" w:rsidTr="00286CD0">
        <w:tc>
          <w:tcPr>
            <w:tcW w:w="828" w:type="dxa"/>
            <w:tcBorders>
              <w:top w:val="single" w:sz="4" w:space="0" w:color="auto"/>
              <w:left w:val="single" w:sz="4" w:space="0" w:color="auto"/>
              <w:bottom w:val="single" w:sz="4" w:space="0" w:color="auto"/>
              <w:right w:val="single" w:sz="4" w:space="0" w:color="auto"/>
            </w:tcBorders>
          </w:tcPr>
          <w:p w14:paraId="1A02E98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26.</w:t>
            </w:r>
          </w:p>
        </w:tc>
        <w:tc>
          <w:tcPr>
            <w:tcW w:w="2824" w:type="dxa"/>
            <w:tcBorders>
              <w:top w:val="single" w:sz="4" w:space="0" w:color="auto"/>
              <w:left w:val="single" w:sz="4" w:space="0" w:color="auto"/>
              <w:bottom w:val="single" w:sz="4" w:space="0" w:color="auto"/>
              <w:right w:val="single" w:sz="4" w:space="0" w:color="auto"/>
            </w:tcBorders>
          </w:tcPr>
          <w:p w14:paraId="7CC48E2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1B8EEA14"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Bus atliekama projekto ekspertizė: viso projekto apimtimi. Statinio projekto ekspertizę organizuoja Užsakovas, o Rangovas privalo pataisyti projektą pagal ekspertizės akte nurodytas pagrįstas privalomas pastabas/</w:t>
            </w:r>
          </w:p>
        </w:tc>
      </w:tr>
    </w:tbl>
    <w:p w14:paraId="042901B2" w14:textId="77777777" w:rsidR="00B876C0" w:rsidRPr="00B876C0" w:rsidRDefault="00B876C0" w:rsidP="00B876C0">
      <w:pPr>
        <w:rPr>
          <w:rFonts w:ascii="Times New Roman" w:hAnsi="Times New Roman" w:cs="Times New Roman"/>
          <w:b/>
          <w:sz w:val="24"/>
          <w:szCs w:val="24"/>
          <w:lang w:val="lt-LT"/>
        </w:rPr>
      </w:pPr>
    </w:p>
    <w:p w14:paraId="3432AE01" w14:textId="77777777" w:rsidR="00B876C0" w:rsidRPr="00B876C0" w:rsidRDefault="00B876C0" w:rsidP="00B876C0">
      <w:pPr>
        <w:rPr>
          <w:rFonts w:ascii="Times New Roman" w:hAnsi="Times New Roman" w:cs="Times New Roman"/>
          <w:b/>
          <w:sz w:val="24"/>
          <w:szCs w:val="24"/>
          <w:lang w:val="lt-LT"/>
        </w:rPr>
      </w:pPr>
      <w:r w:rsidRPr="00B876C0">
        <w:rPr>
          <w:rFonts w:ascii="Times New Roman" w:hAnsi="Times New Roman" w:cs="Times New Roman"/>
          <w:b/>
          <w:sz w:val="24"/>
          <w:szCs w:val="24"/>
          <w:lang w:val="lt-LT"/>
        </w:rPr>
        <w:t>PIRKIMO VYKDYTOJO PATEIKIAMI DUOMENYS IR DOKUMENTAI</w:t>
      </w:r>
    </w:p>
    <w:p w14:paraId="174A39E0" w14:textId="77777777" w:rsidR="00B876C0" w:rsidRPr="00B876C0" w:rsidRDefault="00B876C0" w:rsidP="00B876C0">
      <w:pPr>
        <w:rPr>
          <w:rFonts w:ascii="Times New Roman" w:hAnsi="Times New Roman" w:cs="Times New Roman"/>
          <w:i/>
          <w:sz w:val="24"/>
          <w:szCs w:val="24"/>
          <w:lang w:val="lt-LT"/>
        </w:rPr>
      </w:pPr>
    </w:p>
    <w:tbl>
      <w:tblPr>
        <w:tblStyle w:val="Lentelstinklelis"/>
        <w:tblW w:w="9356" w:type="dxa"/>
        <w:tblInd w:w="-5" w:type="dxa"/>
        <w:tblLook w:val="04A0" w:firstRow="1" w:lastRow="0" w:firstColumn="1" w:lastColumn="0" w:noHBand="0" w:noVBand="1"/>
      </w:tblPr>
      <w:tblGrid>
        <w:gridCol w:w="1154"/>
        <w:gridCol w:w="7217"/>
        <w:gridCol w:w="985"/>
      </w:tblGrid>
      <w:tr w:rsidR="00B876C0" w:rsidRPr="00B876C0" w14:paraId="0502B450" w14:textId="77777777" w:rsidTr="002567DD">
        <w:tc>
          <w:tcPr>
            <w:tcW w:w="1154" w:type="dxa"/>
          </w:tcPr>
          <w:p w14:paraId="159B143A"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Etapas</w:t>
            </w:r>
          </w:p>
        </w:tc>
        <w:tc>
          <w:tcPr>
            <w:tcW w:w="7217" w:type="dxa"/>
          </w:tcPr>
          <w:p w14:paraId="7963C457"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Pirkimo vykdytojo pateikiami dokumentai</w:t>
            </w:r>
          </w:p>
        </w:tc>
        <w:tc>
          <w:tcPr>
            <w:tcW w:w="985" w:type="dxa"/>
          </w:tcPr>
          <w:p w14:paraId="0370448E"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Lapų sk.</w:t>
            </w:r>
          </w:p>
        </w:tc>
      </w:tr>
      <w:tr w:rsidR="006453EC" w:rsidRPr="00B876C0" w14:paraId="32528B7E" w14:textId="77777777" w:rsidTr="002567DD">
        <w:tc>
          <w:tcPr>
            <w:tcW w:w="1154" w:type="dxa"/>
            <w:vMerge w:val="restart"/>
            <w:textDirection w:val="btLr"/>
          </w:tcPr>
          <w:p w14:paraId="53CC016E" w14:textId="77777777" w:rsidR="006453EC" w:rsidRPr="00B876C0" w:rsidRDefault="006453EC" w:rsidP="00B876C0">
            <w:pPr>
              <w:spacing w:after="160" w:line="259" w:lineRule="auto"/>
              <w:rPr>
                <w:rFonts w:ascii="Times New Roman" w:hAnsi="Times New Roman" w:cs="Times New Roman"/>
                <w:bCs/>
                <w:sz w:val="24"/>
                <w:szCs w:val="24"/>
                <w:lang w:val="lt-LT"/>
              </w:rPr>
            </w:pPr>
          </w:p>
          <w:p w14:paraId="545FC4C8" w14:textId="77777777" w:rsidR="006453EC" w:rsidRPr="00B876C0" w:rsidRDefault="006453EC"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bCs/>
                <w:sz w:val="24"/>
                <w:szCs w:val="24"/>
                <w:lang w:val="lt-LT"/>
              </w:rPr>
              <w:t>Projektiniai pasiūlymai</w:t>
            </w:r>
            <w:r>
              <w:rPr>
                <w:rFonts w:ascii="Times New Roman" w:hAnsi="Times New Roman" w:cs="Times New Roman"/>
                <w:bCs/>
                <w:sz w:val="24"/>
                <w:szCs w:val="24"/>
                <w:lang w:val="lt-LT"/>
              </w:rPr>
              <w:t>, techninis darbo projektas</w:t>
            </w:r>
          </w:p>
        </w:tc>
        <w:tc>
          <w:tcPr>
            <w:tcW w:w="7217" w:type="dxa"/>
          </w:tcPr>
          <w:p w14:paraId="790D151A" w14:textId="77777777" w:rsidR="006453EC" w:rsidRPr="00B876C0" w:rsidRDefault="006453EC"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Žemės sklypo plano kopija. </w:t>
            </w:r>
          </w:p>
          <w:p w14:paraId="05EF8E98"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985" w:type="dxa"/>
          </w:tcPr>
          <w:p w14:paraId="523E1258" w14:textId="6C7A1B0B" w:rsidR="006453EC" w:rsidRPr="00B876C0" w:rsidRDefault="00252C0C" w:rsidP="00B876C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6453EC" w:rsidRPr="00B876C0" w14:paraId="58D9E1BC" w14:textId="77777777" w:rsidTr="002567DD">
        <w:tc>
          <w:tcPr>
            <w:tcW w:w="1154" w:type="dxa"/>
            <w:vMerge/>
          </w:tcPr>
          <w:p w14:paraId="23BE2C3A"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7217" w:type="dxa"/>
          </w:tcPr>
          <w:p w14:paraId="51B38389" w14:textId="073015C5" w:rsidR="006453EC" w:rsidRPr="00B876C0" w:rsidRDefault="00252C0C" w:rsidP="00B876C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Pajūralio esamų NVĮ technologinė schema</w:t>
            </w:r>
          </w:p>
        </w:tc>
        <w:tc>
          <w:tcPr>
            <w:tcW w:w="985" w:type="dxa"/>
          </w:tcPr>
          <w:p w14:paraId="6ECA1022" w14:textId="629F51B6" w:rsidR="006453EC" w:rsidRPr="00B876C0" w:rsidRDefault="00252C0C" w:rsidP="00B876C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1</w:t>
            </w:r>
          </w:p>
        </w:tc>
      </w:tr>
      <w:tr w:rsidR="006453EC" w:rsidRPr="00B876C0" w14:paraId="245FBE0D" w14:textId="77777777" w:rsidTr="002567DD">
        <w:tc>
          <w:tcPr>
            <w:tcW w:w="1154" w:type="dxa"/>
            <w:vMerge/>
          </w:tcPr>
          <w:p w14:paraId="39B5CD07"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7217" w:type="dxa"/>
          </w:tcPr>
          <w:p w14:paraId="0E875652" w14:textId="486AD139" w:rsidR="006453EC" w:rsidRPr="00B876C0" w:rsidRDefault="006453EC"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VĮ Registrų centro NT registro duomenų bazės išrašas</w:t>
            </w:r>
            <w:r w:rsidR="00EC3053">
              <w:rPr>
                <w:rFonts w:ascii="Times New Roman" w:hAnsi="Times New Roman" w:cs="Times New Roman"/>
                <w:sz w:val="24"/>
                <w:szCs w:val="24"/>
                <w:lang w:val="lt-LT"/>
              </w:rPr>
              <w:t xml:space="preserve"> (statinių)</w:t>
            </w:r>
          </w:p>
        </w:tc>
        <w:tc>
          <w:tcPr>
            <w:tcW w:w="985" w:type="dxa"/>
          </w:tcPr>
          <w:p w14:paraId="790733EB" w14:textId="1B70B5B2" w:rsidR="006453EC" w:rsidRPr="00B876C0" w:rsidRDefault="00EC3053" w:rsidP="00B876C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EC3053" w:rsidRPr="00B876C0" w14:paraId="74791C68" w14:textId="77777777" w:rsidTr="002567DD">
        <w:tc>
          <w:tcPr>
            <w:tcW w:w="1154" w:type="dxa"/>
            <w:vMerge/>
          </w:tcPr>
          <w:p w14:paraId="5C25AF7F" w14:textId="77777777" w:rsidR="00EC3053" w:rsidRPr="00B876C0" w:rsidRDefault="00EC3053" w:rsidP="00B876C0">
            <w:pPr>
              <w:rPr>
                <w:rFonts w:ascii="Times New Roman" w:hAnsi="Times New Roman" w:cs="Times New Roman"/>
                <w:sz w:val="24"/>
                <w:szCs w:val="24"/>
                <w:lang w:val="lt-LT"/>
              </w:rPr>
            </w:pPr>
          </w:p>
        </w:tc>
        <w:tc>
          <w:tcPr>
            <w:tcW w:w="7217" w:type="dxa"/>
          </w:tcPr>
          <w:p w14:paraId="2CCA7161" w14:textId="76A3B6FE" w:rsidR="00EC3053" w:rsidRPr="00B876C0" w:rsidRDefault="00EC3053" w:rsidP="00B876C0">
            <w:pPr>
              <w:rPr>
                <w:rFonts w:ascii="Times New Roman" w:hAnsi="Times New Roman" w:cs="Times New Roman"/>
                <w:sz w:val="24"/>
                <w:szCs w:val="24"/>
                <w:lang w:val="lt-LT"/>
              </w:rPr>
            </w:pPr>
            <w:r w:rsidRPr="00B876C0">
              <w:rPr>
                <w:rFonts w:ascii="Times New Roman" w:hAnsi="Times New Roman" w:cs="Times New Roman"/>
                <w:sz w:val="24"/>
                <w:szCs w:val="24"/>
                <w:lang w:val="lt-LT"/>
              </w:rPr>
              <w:t>VĮ Registrų centro NT registro duomenų bazės išrašas</w:t>
            </w:r>
            <w:r>
              <w:rPr>
                <w:rFonts w:ascii="Times New Roman" w:hAnsi="Times New Roman" w:cs="Times New Roman"/>
                <w:sz w:val="24"/>
                <w:szCs w:val="24"/>
                <w:lang w:val="lt-LT"/>
              </w:rPr>
              <w:t xml:space="preserve"> (žemės)</w:t>
            </w:r>
          </w:p>
        </w:tc>
        <w:tc>
          <w:tcPr>
            <w:tcW w:w="985" w:type="dxa"/>
          </w:tcPr>
          <w:p w14:paraId="6D6C72B3" w14:textId="4D0F8A3A" w:rsidR="00EC3053" w:rsidRDefault="002B05D5" w:rsidP="00B876C0">
            <w:pPr>
              <w:rPr>
                <w:rFonts w:ascii="Times New Roman" w:hAnsi="Times New Roman" w:cs="Times New Roman"/>
                <w:sz w:val="24"/>
                <w:szCs w:val="24"/>
                <w:lang w:val="lt-LT"/>
              </w:rPr>
            </w:pPr>
            <w:r>
              <w:rPr>
                <w:rFonts w:ascii="Times New Roman" w:hAnsi="Times New Roman" w:cs="Times New Roman"/>
                <w:sz w:val="24"/>
                <w:szCs w:val="24"/>
                <w:lang w:val="lt-LT"/>
              </w:rPr>
              <w:t>3</w:t>
            </w:r>
          </w:p>
        </w:tc>
      </w:tr>
      <w:tr w:rsidR="00EC3053" w:rsidRPr="00B876C0" w14:paraId="38F08F10" w14:textId="77777777" w:rsidTr="002567DD">
        <w:tc>
          <w:tcPr>
            <w:tcW w:w="1154" w:type="dxa"/>
            <w:vMerge/>
          </w:tcPr>
          <w:p w14:paraId="66344756" w14:textId="77777777" w:rsidR="00EC3053" w:rsidRPr="00B876C0" w:rsidRDefault="00EC3053" w:rsidP="00B876C0">
            <w:pPr>
              <w:rPr>
                <w:rFonts w:ascii="Times New Roman" w:hAnsi="Times New Roman" w:cs="Times New Roman"/>
                <w:sz w:val="24"/>
                <w:szCs w:val="24"/>
                <w:lang w:val="lt-LT"/>
              </w:rPr>
            </w:pPr>
          </w:p>
        </w:tc>
        <w:tc>
          <w:tcPr>
            <w:tcW w:w="7217" w:type="dxa"/>
          </w:tcPr>
          <w:p w14:paraId="7EA1A72C" w14:textId="77777777" w:rsidR="00EC3053" w:rsidRPr="00B876C0" w:rsidRDefault="00EC3053" w:rsidP="00B876C0">
            <w:pPr>
              <w:rPr>
                <w:rFonts w:ascii="Times New Roman" w:hAnsi="Times New Roman" w:cs="Times New Roman"/>
                <w:sz w:val="24"/>
                <w:szCs w:val="24"/>
                <w:lang w:val="lt-LT"/>
              </w:rPr>
            </w:pPr>
          </w:p>
        </w:tc>
        <w:tc>
          <w:tcPr>
            <w:tcW w:w="985" w:type="dxa"/>
          </w:tcPr>
          <w:p w14:paraId="1A9749A2" w14:textId="77777777" w:rsidR="00EC3053" w:rsidRDefault="00EC3053" w:rsidP="00B876C0">
            <w:pPr>
              <w:rPr>
                <w:rFonts w:ascii="Times New Roman" w:hAnsi="Times New Roman" w:cs="Times New Roman"/>
                <w:sz w:val="24"/>
                <w:szCs w:val="24"/>
                <w:lang w:val="lt-LT"/>
              </w:rPr>
            </w:pPr>
          </w:p>
        </w:tc>
      </w:tr>
      <w:tr w:rsidR="006453EC" w:rsidRPr="00B876C0" w14:paraId="0DA62621" w14:textId="77777777" w:rsidTr="00866E17">
        <w:tc>
          <w:tcPr>
            <w:tcW w:w="1154" w:type="dxa"/>
            <w:vMerge/>
          </w:tcPr>
          <w:p w14:paraId="080ABFFC"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7217" w:type="dxa"/>
          </w:tcPr>
          <w:p w14:paraId="1F73D00F" w14:textId="145B1BD3" w:rsidR="006453EC" w:rsidRPr="00B876C0" w:rsidRDefault="006453EC" w:rsidP="00B876C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202</w:t>
            </w:r>
            <w:r w:rsidR="00EC3053">
              <w:rPr>
                <w:rFonts w:ascii="Times New Roman" w:hAnsi="Times New Roman" w:cs="Times New Roman"/>
                <w:sz w:val="24"/>
                <w:szCs w:val="24"/>
                <w:lang w:val="lt-LT"/>
              </w:rPr>
              <w:t>4</w:t>
            </w:r>
            <w:r>
              <w:rPr>
                <w:rFonts w:ascii="Times New Roman" w:hAnsi="Times New Roman" w:cs="Times New Roman"/>
                <w:sz w:val="24"/>
                <w:szCs w:val="24"/>
                <w:lang w:val="lt-LT"/>
              </w:rPr>
              <w:t>-</w:t>
            </w:r>
            <w:r w:rsidR="00EC3053">
              <w:rPr>
                <w:rFonts w:ascii="Times New Roman" w:hAnsi="Times New Roman" w:cs="Times New Roman"/>
                <w:sz w:val="24"/>
                <w:szCs w:val="24"/>
                <w:lang w:val="lt-LT"/>
              </w:rPr>
              <w:t>08</w:t>
            </w:r>
            <w:r>
              <w:rPr>
                <w:rFonts w:ascii="Times New Roman" w:hAnsi="Times New Roman" w:cs="Times New Roman"/>
                <w:sz w:val="24"/>
                <w:szCs w:val="24"/>
                <w:lang w:val="lt-LT"/>
              </w:rPr>
              <w:t>-</w:t>
            </w:r>
            <w:r w:rsidR="00EC3053">
              <w:rPr>
                <w:rFonts w:ascii="Times New Roman" w:hAnsi="Times New Roman" w:cs="Times New Roman"/>
                <w:sz w:val="24"/>
                <w:szCs w:val="24"/>
                <w:lang w:val="lt-LT"/>
              </w:rPr>
              <w:t>05</w:t>
            </w:r>
            <w:r>
              <w:rPr>
                <w:rFonts w:ascii="Times New Roman" w:hAnsi="Times New Roman" w:cs="Times New Roman"/>
                <w:sz w:val="24"/>
                <w:szCs w:val="24"/>
                <w:lang w:val="lt-LT"/>
              </w:rPr>
              <w:t xml:space="preserve"> </w:t>
            </w:r>
            <w:r w:rsidR="00EC3053">
              <w:rPr>
                <w:rFonts w:ascii="Times New Roman" w:hAnsi="Times New Roman" w:cs="Times New Roman"/>
                <w:sz w:val="24"/>
                <w:szCs w:val="24"/>
                <w:lang w:val="lt-LT"/>
              </w:rPr>
              <w:t xml:space="preserve">susitarimas dėl 1999 m. vasario 25 d. </w:t>
            </w:r>
            <w:r>
              <w:rPr>
                <w:rFonts w:ascii="Times New Roman" w:hAnsi="Times New Roman" w:cs="Times New Roman"/>
                <w:sz w:val="24"/>
                <w:szCs w:val="24"/>
                <w:lang w:val="lt-LT"/>
              </w:rPr>
              <w:t>v</w:t>
            </w:r>
            <w:r w:rsidRPr="00B876C0">
              <w:rPr>
                <w:rFonts w:ascii="Times New Roman" w:hAnsi="Times New Roman" w:cs="Times New Roman"/>
                <w:sz w:val="24"/>
                <w:szCs w:val="24"/>
                <w:lang w:val="lt-LT"/>
              </w:rPr>
              <w:t>alstybinės žemės nuomos sutarti</w:t>
            </w:r>
            <w:r>
              <w:rPr>
                <w:rFonts w:ascii="Times New Roman" w:hAnsi="Times New Roman" w:cs="Times New Roman"/>
                <w:sz w:val="24"/>
                <w:szCs w:val="24"/>
                <w:lang w:val="lt-LT"/>
              </w:rPr>
              <w:t>e</w:t>
            </w:r>
            <w:r w:rsidRPr="00B876C0">
              <w:rPr>
                <w:rFonts w:ascii="Times New Roman" w:hAnsi="Times New Roman" w:cs="Times New Roman"/>
                <w:sz w:val="24"/>
                <w:szCs w:val="24"/>
                <w:lang w:val="lt-LT"/>
              </w:rPr>
              <w:t xml:space="preserve">s </w:t>
            </w:r>
            <w:r w:rsidR="00EC3053">
              <w:rPr>
                <w:rFonts w:ascii="Times New Roman" w:hAnsi="Times New Roman" w:cs="Times New Roman"/>
                <w:sz w:val="24"/>
                <w:szCs w:val="24"/>
                <w:lang w:val="lt-LT"/>
              </w:rPr>
              <w:t xml:space="preserve">ne žemės ūkio veiklai </w:t>
            </w:r>
            <w:r w:rsidRPr="00B876C0">
              <w:rPr>
                <w:rFonts w:ascii="Times New Roman" w:hAnsi="Times New Roman" w:cs="Times New Roman"/>
                <w:sz w:val="24"/>
                <w:szCs w:val="24"/>
                <w:lang w:val="lt-LT"/>
              </w:rPr>
              <w:t>Nr.</w:t>
            </w:r>
            <w:r w:rsidR="00EC3053">
              <w:rPr>
                <w:rFonts w:ascii="Times New Roman" w:hAnsi="Times New Roman" w:cs="Times New Roman"/>
                <w:sz w:val="24"/>
                <w:szCs w:val="24"/>
                <w:lang w:val="lt-LT"/>
              </w:rPr>
              <w:t xml:space="preserve"> 43 pakeitimo, </w:t>
            </w:r>
            <w:r>
              <w:rPr>
                <w:rFonts w:ascii="Times New Roman" w:hAnsi="Times New Roman" w:cs="Times New Roman"/>
                <w:sz w:val="24"/>
                <w:szCs w:val="24"/>
                <w:lang w:val="lt-LT"/>
              </w:rPr>
              <w:t>kopija</w:t>
            </w:r>
          </w:p>
        </w:tc>
        <w:tc>
          <w:tcPr>
            <w:tcW w:w="985" w:type="dxa"/>
          </w:tcPr>
          <w:p w14:paraId="39019B0D" w14:textId="4936D595" w:rsidR="006453EC" w:rsidRPr="00B876C0" w:rsidRDefault="00EC3053" w:rsidP="00B876C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10</w:t>
            </w:r>
          </w:p>
        </w:tc>
      </w:tr>
      <w:tr w:rsidR="006453EC" w:rsidRPr="00B876C0" w14:paraId="7A9E5E49" w14:textId="77777777" w:rsidTr="00866E17">
        <w:tc>
          <w:tcPr>
            <w:tcW w:w="1154" w:type="dxa"/>
            <w:vMerge/>
          </w:tcPr>
          <w:p w14:paraId="3A1182C0"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7217" w:type="dxa"/>
          </w:tcPr>
          <w:p w14:paraId="4CD1D385" w14:textId="1D13946B" w:rsidR="006453EC" w:rsidRPr="00866E17" w:rsidRDefault="006453EC" w:rsidP="00B876C0">
            <w:pPr>
              <w:spacing w:after="160" w:line="259" w:lineRule="auto"/>
              <w:rPr>
                <w:rFonts w:ascii="Times New Roman" w:hAnsi="Times New Roman" w:cs="Times New Roman"/>
                <w:sz w:val="24"/>
                <w:szCs w:val="24"/>
                <w:lang w:val="lt-LT"/>
              </w:rPr>
            </w:pPr>
            <w:r w:rsidRPr="00866E17">
              <w:rPr>
                <w:rFonts w:ascii="Times New Roman" w:hAnsi="Times New Roman" w:cs="Times New Roman"/>
                <w:sz w:val="24"/>
                <w:szCs w:val="24"/>
                <w:lang w:val="lt-LT"/>
              </w:rPr>
              <w:t>AB ESO prisijungimo  sąlyg</w:t>
            </w:r>
            <w:r>
              <w:rPr>
                <w:rFonts w:ascii="Times New Roman" w:hAnsi="Times New Roman" w:cs="Times New Roman"/>
                <w:sz w:val="24"/>
                <w:szCs w:val="24"/>
                <w:lang w:val="lt-LT"/>
              </w:rPr>
              <w:t>ų</w:t>
            </w:r>
            <w:r w:rsidRPr="00866E17">
              <w:rPr>
                <w:rFonts w:ascii="Times New Roman" w:hAnsi="Times New Roman" w:cs="Times New Roman"/>
                <w:sz w:val="24"/>
                <w:szCs w:val="24"/>
                <w:lang w:val="lt-LT"/>
              </w:rPr>
              <w:t xml:space="preserve"> Nr. TS25-</w:t>
            </w:r>
            <w:r w:rsidR="00D21DAB">
              <w:rPr>
                <w:rFonts w:ascii="Times New Roman" w:hAnsi="Times New Roman" w:cs="Times New Roman"/>
                <w:sz w:val="24"/>
                <w:szCs w:val="24"/>
                <w:lang w:val="lt-LT"/>
              </w:rPr>
              <w:t>65308</w:t>
            </w:r>
            <w:r>
              <w:rPr>
                <w:rFonts w:ascii="Times New Roman" w:hAnsi="Times New Roman" w:cs="Times New Roman"/>
                <w:sz w:val="24"/>
                <w:szCs w:val="24"/>
                <w:lang w:val="lt-LT"/>
              </w:rPr>
              <w:t xml:space="preserve"> kopija</w:t>
            </w:r>
          </w:p>
        </w:tc>
        <w:tc>
          <w:tcPr>
            <w:tcW w:w="985" w:type="dxa"/>
          </w:tcPr>
          <w:p w14:paraId="28AC7201" w14:textId="77777777" w:rsidR="006453EC" w:rsidRPr="00866E17" w:rsidRDefault="006453EC" w:rsidP="00B876C0">
            <w:pPr>
              <w:spacing w:after="160" w:line="259" w:lineRule="auto"/>
              <w:rPr>
                <w:rFonts w:ascii="Times New Roman" w:hAnsi="Times New Roman" w:cs="Times New Roman"/>
                <w:sz w:val="24"/>
                <w:szCs w:val="24"/>
                <w:lang w:val="lt-LT"/>
              </w:rPr>
            </w:pPr>
            <w:r w:rsidRPr="00866E17">
              <w:rPr>
                <w:rFonts w:ascii="Times New Roman" w:hAnsi="Times New Roman" w:cs="Times New Roman"/>
                <w:sz w:val="24"/>
                <w:szCs w:val="24"/>
                <w:lang w:val="lt-LT"/>
              </w:rPr>
              <w:t>3</w:t>
            </w:r>
          </w:p>
        </w:tc>
      </w:tr>
      <w:tr w:rsidR="006453EC" w:rsidRPr="00B876C0" w14:paraId="09449560" w14:textId="77777777" w:rsidTr="00866E17">
        <w:tc>
          <w:tcPr>
            <w:tcW w:w="1154" w:type="dxa"/>
            <w:vMerge/>
          </w:tcPr>
          <w:p w14:paraId="28941321" w14:textId="77777777" w:rsidR="006453EC" w:rsidRPr="00B876C0" w:rsidRDefault="006453EC" w:rsidP="00B876C0">
            <w:pPr>
              <w:rPr>
                <w:rFonts w:ascii="Times New Roman" w:hAnsi="Times New Roman" w:cs="Times New Roman"/>
                <w:sz w:val="24"/>
                <w:szCs w:val="24"/>
                <w:lang w:val="lt-LT"/>
              </w:rPr>
            </w:pPr>
          </w:p>
        </w:tc>
        <w:tc>
          <w:tcPr>
            <w:tcW w:w="7217" w:type="dxa"/>
          </w:tcPr>
          <w:p w14:paraId="53AE8F29" w14:textId="4131B999" w:rsidR="006453EC" w:rsidRPr="00866E17" w:rsidRDefault="00252C0C" w:rsidP="00B876C0">
            <w:pPr>
              <w:rPr>
                <w:rFonts w:ascii="Times New Roman" w:hAnsi="Times New Roman" w:cs="Times New Roman"/>
                <w:sz w:val="24"/>
                <w:szCs w:val="24"/>
                <w:lang w:val="lt-LT"/>
              </w:rPr>
            </w:pPr>
            <w:r>
              <w:rPr>
                <w:rFonts w:ascii="Times New Roman" w:hAnsi="Times New Roman" w:cs="Times New Roman"/>
                <w:sz w:val="24"/>
                <w:szCs w:val="24"/>
                <w:lang w:val="lt-LT"/>
              </w:rPr>
              <w:t>Pajūralio nuotekų išleistuvo vieta</w:t>
            </w:r>
          </w:p>
        </w:tc>
        <w:tc>
          <w:tcPr>
            <w:tcW w:w="985" w:type="dxa"/>
          </w:tcPr>
          <w:p w14:paraId="6AB6FE3F" w14:textId="77777777" w:rsidR="006453EC" w:rsidRPr="00866E17" w:rsidRDefault="006453EC" w:rsidP="00B876C0">
            <w:pPr>
              <w:rPr>
                <w:rFonts w:ascii="Times New Roman" w:hAnsi="Times New Roman" w:cs="Times New Roman"/>
                <w:sz w:val="24"/>
                <w:szCs w:val="24"/>
                <w:lang w:val="lt-LT"/>
              </w:rPr>
            </w:pPr>
            <w:r>
              <w:rPr>
                <w:rFonts w:ascii="Times New Roman" w:hAnsi="Times New Roman" w:cs="Times New Roman"/>
                <w:sz w:val="24"/>
                <w:szCs w:val="24"/>
                <w:lang w:val="lt-LT"/>
              </w:rPr>
              <w:t>1</w:t>
            </w:r>
          </w:p>
        </w:tc>
      </w:tr>
    </w:tbl>
    <w:p w14:paraId="2723393A" w14:textId="77777777" w:rsidR="00B876C0" w:rsidRPr="00B876C0" w:rsidRDefault="00B876C0" w:rsidP="00B876C0">
      <w:pPr>
        <w:rPr>
          <w:rFonts w:ascii="Times New Roman" w:hAnsi="Times New Roman" w:cs="Times New Roman"/>
          <w:sz w:val="24"/>
          <w:szCs w:val="24"/>
          <w:lang w:val="lt-LT"/>
        </w:rPr>
      </w:pPr>
    </w:p>
    <w:p w14:paraId="0D572623" w14:textId="77777777" w:rsidR="00B876C0" w:rsidRPr="00B876C0" w:rsidRDefault="00B876C0" w:rsidP="00B876C0">
      <w:pPr>
        <w:rPr>
          <w:rFonts w:ascii="Times New Roman" w:hAnsi="Times New Roman" w:cs="Times New Roman"/>
          <w:b/>
          <w:sz w:val="24"/>
          <w:szCs w:val="24"/>
          <w:lang w:val="lt-LT"/>
        </w:rPr>
      </w:pPr>
      <w:r w:rsidRPr="00B876C0">
        <w:rPr>
          <w:rFonts w:ascii="Times New Roman" w:hAnsi="Times New Roman" w:cs="Times New Roman"/>
          <w:b/>
          <w:sz w:val="24"/>
          <w:szCs w:val="24"/>
          <w:lang w:val="lt-LT"/>
        </w:rPr>
        <w:t>REIKALAVIMAI PROJEKTAVIMO PASLAUGŲ SUTEIKIMO REZULTATUI</w:t>
      </w:r>
    </w:p>
    <w:p w14:paraId="635ECBCD" w14:textId="77777777" w:rsidR="00B876C0" w:rsidRPr="00B876C0" w:rsidRDefault="00B876C0" w:rsidP="00B876C0">
      <w:pPr>
        <w:rPr>
          <w:rFonts w:ascii="Times New Roman" w:hAnsi="Times New Roman" w:cs="Times New Roman"/>
          <w:sz w:val="24"/>
          <w:szCs w:val="24"/>
          <w:lang w:val="lt-LT"/>
        </w:rPr>
      </w:pPr>
    </w:p>
    <w:tbl>
      <w:tblPr>
        <w:tblStyle w:val="Lentelstinklelis"/>
        <w:tblW w:w="9195" w:type="dxa"/>
        <w:tblInd w:w="-5" w:type="dxa"/>
        <w:tblLook w:val="04A0" w:firstRow="1" w:lastRow="0" w:firstColumn="1" w:lastColumn="0" w:noHBand="0" w:noVBand="1"/>
      </w:tblPr>
      <w:tblGrid>
        <w:gridCol w:w="1731"/>
        <w:gridCol w:w="7464"/>
      </w:tblGrid>
      <w:tr w:rsidR="00B876C0" w:rsidRPr="00B876C0" w14:paraId="00C4D3FD" w14:textId="77777777" w:rsidTr="00286CD0">
        <w:tc>
          <w:tcPr>
            <w:tcW w:w="1731" w:type="dxa"/>
          </w:tcPr>
          <w:p w14:paraId="46BD756D"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Projektavimo etapas</w:t>
            </w:r>
          </w:p>
        </w:tc>
        <w:tc>
          <w:tcPr>
            <w:tcW w:w="7464" w:type="dxa"/>
          </w:tcPr>
          <w:p w14:paraId="6D4EBD66"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Projektuotojo pateikiami dokumentai</w:t>
            </w:r>
          </w:p>
        </w:tc>
      </w:tr>
      <w:tr w:rsidR="00B876C0" w:rsidRPr="00A91FD0" w14:paraId="35876A5D" w14:textId="77777777" w:rsidTr="00286CD0">
        <w:tc>
          <w:tcPr>
            <w:tcW w:w="1731" w:type="dxa"/>
            <w:vMerge w:val="restart"/>
            <w:textDirection w:val="btLr"/>
            <w:vAlign w:val="center"/>
          </w:tcPr>
          <w:p w14:paraId="1A0553F9"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bCs/>
                <w:sz w:val="24"/>
                <w:szCs w:val="24"/>
                <w:lang w:val="lt-LT"/>
              </w:rPr>
              <w:t>Projektiniai pasiūlymai</w:t>
            </w:r>
          </w:p>
        </w:tc>
        <w:tc>
          <w:tcPr>
            <w:tcW w:w="7464" w:type="dxa"/>
          </w:tcPr>
          <w:p w14:paraId="597340BD"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w:t>
            </w:r>
            <w:r w:rsidRPr="00B876C0">
              <w:rPr>
                <w:rFonts w:ascii="Times New Roman" w:hAnsi="Times New Roman" w:cs="Times New Roman"/>
                <w:sz w:val="24"/>
                <w:szCs w:val="24"/>
                <w:lang w:val="lt-LT"/>
              </w:rPr>
              <w:lastRenderedPageBreak/>
              <w:t xml:space="preserve">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kiekis ir apsirūpinimo šaltiniai </w:t>
            </w:r>
          </w:p>
        </w:tc>
      </w:tr>
      <w:tr w:rsidR="00B876C0" w:rsidRPr="00B876C0" w14:paraId="353AA145" w14:textId="77777777" w:rsidTr="00286CD0">
        <w:tc>
          <w:tcPr>
            <w:tcW w:w="1731" w:type="dxa"/>
            <w:vMerge/>
          </w:tcPr>
          <w:p w14:paraId="27084FE6" w14:textId="77777777" w:rsidR="00B876C0" w:rsidRPr="00B876C0" w:rsidRDefault="00B876C0" w:rsidP="00B876C0">
            <w:pPr>
              <w:spacing w:after="160" w:line="259" w:lineRule="auto"/>
              <w:rPr>
                <w:rFonts w:ascii="Times New Roman" w:hAnsi="Times New Roman" w:cs="Times New Roman"/>
                <w:sz w:val="24"/>
                <w:szCs w:val="24"/>
                <w:lang w:val="lt-LT"/>
              </w:rPr>
            </w:pPr>
          </w:p>
        </w:tc>
        <w:tc>
          <w:tcPr>
            <w:tcW w:w="7464" w:type="dxa"/>
          </w:tcPr>
          <w:p w14:paraId="04EDE36E"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Grafinė dalis</w:t>
            </w:r>
          </w:p>
        </w:tc>
      </w:tr>
      <w:tr w:rsidR="00B876C0" w:rsidRPr="00A91FD0" w14:paraId="3D185DCC" w14:textId="77777777" w:rsidTr="00286CD0">
        <w:tc>
          <w:tcPr>
            <w:tcW w:w="1731" w:type="dxa"/>
            <w:vMerge/>
          </w:tcPr>
          <w:p w14:paraId="25499149" w14:textId="77777777" w:rsidR="00B876C0" w:rsidRPr="00B876C0" w:rsidRDefault="00B876C0" w:rsidP="00B876C0">
            <w:pPr>
              <w:spacing w:after="160" w:line="259" w:lineRule="auto"/>
              <w:rPr>
                <w:rFonts w:ascii="Times New Roman" w:hAnsi="Times New Roman" w:cs="Times New Roman"/>
                <w:sz w:val="24"/>
                <w:szCs w:val="24"/>
                <w:lang w:val="lt-LT"/>
              </w:rPr>
            </w:pPr>
          </w:p>
        </w:tc>
        <w:tc>
          <w:tcPr>
            <w:tcW w:w="7464" w:type="dxa"/>
          </w:tcPr>
          <w:p w14:paraId="1257605C"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Projektinių pasiūlymų vaizdinė informacija (statinių su gretima urbanistine aplinka vizualizacija (pastatams privaloma) arba maketas)</w:t>
            </w:r>
          </w:p>
        </w:tc>
      </w:tr>
      <w:tr w:rsidR="00DB2591" w:rsidRPr="00B876C0" w14:paraId="19E1B780" w14:textId="77777777" w:rsidTr="00644BD1">
        <w:trPr>
          <w:trHeight w:val="843"/>
        </w:trPr>
        <w:tc>
          <w:tcPr>
            <w:tcW w:w="1731" w:type="dxa"/>
            <w:vMerge w:val="restart"/>
            <w:textDirection w:val="btLr"/>
            <w:vAlign w:val="center"/>
          </w:tcPr>
          <w:p w14:paraId="6AD333AC"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bCs/>
                <w:sz w:val="24"/>
                <w:szCs w:val="24"/>
                <w:lang w:val="lt-LT"/>
              </w:rPr>
              <w:t xml:space="preserve">Techninis </w:t>
            </w:r>
            <w:r>
              <w:rPr>
                <w:rFonts w:ascii="Times New Roman" w:hAnsi="Times New Roman" w:cs="Times New Roman"/>
                <w:bCs/>
                <w:sz w:val="24"/>
                <w:szCs w:val="24"/>
                <w:lang w:val="lt-LT"/>
              </w:rPr>
              <w:t xml:space="preserve">darbo </w:t>
            </w:r>
            <w:r w:rsidRPr="00B876C0">
              <w:rPr>
                <w:rFonts w:ascii="Times New Roman" w:hAnsi="Times New Roman" w:cs="Times New Roman"/>
                <w:bCs/>
                <w:sz w:val="24"/>
                <w:szCs w:val="24"/>
                <w:lang w:val="lt-LT"/>
              </w:rPr>
              <w:t>projektas</w:t>
            </w:r>
          </w:p>
        </w:tc>
        <w:tc>
          <w:tcPr>
            <w:tcW w:w="7464" w:type="dxa"/>
          </w:tcPr>
          <w:p w14:paraId="43724226" w14:textId="77777777" w:rsidR="00DB2591" w:rsidRPr="00B876C0" w:rsidRDefault="00DB2591" w:rsidP="00B876C0">
            <w:p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Pateikiama išvardintų dalių projektiniai sprendiniai parengti vadovaujantis STR 1.04.04:2017 „Statinio projektavimas, projekto ekspertizė“ reikalavimais ir kitais norminiais teisės aktais</w:t>
            </w:r>
          </w:p>
          <w:p w14:paraId="11607E9B" w14:textId="115625D4"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Bendroji dalis;</w:t>
            </w:r>
          </w:p>
          <w:p w14:paraId="3DE5A8C5"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Sklypo sutvarkymas (sklypo planas);</w:t>
            </w:r>
          </w:p>
          <w:p w14:paraId="42724CC3"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Konstrukcijos;</w:t>
            </w:r>
          </w:p>
          <w:p w14:paraId="35F7B8B8"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Technologija;</w:t>
            </w:r>
          </w:p>
          <w:p w14:paraId="7B76498D"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Vandentiekis ir nuotekų šalinimas;</w:t>
            </w:r>
          </w:p>
          <w:p w14:paraId="03F096D8" w14:textId="77777777" w:rsidR="00DB2591"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Elektrotechnika;</w:t>
            </w:r>
          </w:p>
          <w:p w14:paraId="3FD7903F" w14:textId="77777777" w:rsidR="006453EC" w:rsidRPr="00B876C0" w:rsidRDefault="006453EC" w:rsidP="00AF379B">
            <w:pPr>
              <w:numPr>
                <w:ilvl w:val="0"/>
                <w:numId w:val="59"/>
              </w:numPr>
              <w:spacing w:line="259" w:lineRule="auto"/>
              <w:rPr>
                <w:rFonts w:ascii="Times New Roman" w:hAnsi="Times New Roman" w:cs="Times New Roman"/>
                <w:sz w:val="24"/>
                <w:szCs w:val="24"/>
                <w:lang w:val="lt-LT"/>
              </w:rPr>
            </w:pPr>
            <w:r w:rsidRPr="006453EC">
              <w:rPr>
                <w:rFonts w:ascii="Times New Roman" w:hAnsi="Times New Roman" w:cs="Times New Roman"/>
                <w:iCs/>
                <w:sz w:val="24"/>
                <w:szCs w:val="24"/>
                <w:lang w:val="lt-LT"/>
              </w:rPr>
              <w:t>Elektroninių ryšių (telekomunikacijų</w:t>
            </w:r>
            <w:r>
              <w:rPr>
                <w:rFonts w:ascii="Times New Roman" w:hAnsi="Times New Roman" w:cs="Times New Roman"/>
                <w:i/>
                <w:sz w:val="24"/>
                <w:szCs w:val="24"/>
                <w:lang w:val="lt-LT"/>
              </w:rPr>
              <w:t>);</w:t>
            </w:r>
          </w:p>
          <w:p w14:paraId="4BC58811"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Apsauginė signalizacija;</w:t>
            </w:r>
          </w:p>
          <w:p w14:paraId="7401E371"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Gaisro aptikimas ir signalizavimas;</w:t>
            </w:r>
          </w:p>
          <w:p w14:paraId="077F5C24"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Procesų valdymas ir automatizacija;</w:t>
            </w:r>
          </w:p>
          <w:p w14:paraId="3BFE8EBF"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Pasirengimas statybai ir statybos darbų organizavimas;</w:t>
            </w:r>
          </w:p>
          <w:p w14:paraId="2FB6FBAC"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Statinio statybos skaičiuojamoji kaina.</w:t>
            </w:r>
          </w:p>
        </w:tc>
      </w:tr>
      <w:tr w:rsidR="00DB2591" w:rsidRPr="00A91FD0" w14:paraId="6E2C7FBE" w14:textId="77777777" w:rsidTr="00286CD0">
        <w:tc>
          <w:tcPr>
            <w:tcW w:w="1731" w:type="dxa"/>
            <w:vMerge/>
            <w:textDirection w:val="btLr"/>
            <w:vAlign w:val="center"/>
          </w:tcPr>
          <w:p w14:paraId="03495DF4"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30A612D0"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Bendrųjų sprendinių duomenys ir dokumentų sudėties žiniaraščiai</w:t>
            </w:r>
          </w:p>
        </w:tc>
      </w:tr>
      <w:tr w:rsidR="00DB2591" w:rsidRPr="00B876C0" w14:paraId="601D02AA" w14:textId="77777777" w:rsidTr="00286CD0">
        <w:tc>
          <w:tcPr>
            <w:tcW w:w="1731" w:type="dxa"/>
            <w:vMerge/>
            <w:vAlign w:val="center"/>
          </w:tcPr>
          <w:p w14:paraId="3C2D861F"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397F34E5"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Sprendinių detalieji skaičiavimai</w:t>
            </w:r>
          </w:p>
        </w:tc>
      </w:tr>
      <w:tr w:rsidR="00DB2591" w:rsidRPr="00A91FD0" w14:paraId="0DE5154E" w14:textId="77777777" w:rsidTr="00286CD0">
        <w:tc>
          <w:tcPr>
            <w:tcW w:w="1731" w:type="dxa"/>
            <w:vMerge/>
            <w:vAlign w:val="center"/>
          </w:tcPr>
          <w:p w14:paraId="53FC2CEA"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0C540233"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Projektinių sprendinių brėžiniai statybos, montavimo ir inžinerinių sistemų įrengimo darbams vykdyti (darbo brėžiniai), išskyrus  montažinius brėžinius</w:t>
            </w:r>
          </w:p>
        </w:tc>
      </w:tr>
      <w:tr w:rsidR="00DB2591" w:rsidRPr="00A91FD0" w14:paraId="05A8268C" w14:textId="77777777" w:rsidTr="00286CD0">
        <w:tc>
          <w:tcPr>
            <w:tcW w:w="1731" w:type="dxa"/>
            <w:vMerge/>
            <w:vAlign w:val="center"/>
          </w:tcPr>
          <w:p w14:paraId="286EFC59"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44D39FD9"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Projektinių sprendinių brėžiniai statybinių konstrukcijų ir inžinerinių sistemų elementams pagaminti (išskyrus gamyklinius brėžinius)</w:t>
            </w:r>
          </w:p>
        </w:tc>
      </w:tr>
      <w:tr w:rsidR="00DB2591" w:rsidRPr="00A91FD0" w14:paraId="73E8A123" w14:textId="77777777" w:rsidTr="00286CD0">
        <w:tc>
          <w:tcPr>
            <w:tcW w:w="1731" w:type="dxa"/>
            <w:vMerge/>
            <w:vAlign w:val="center"/>
          </w:tcPr>
          <w:p w14:paraId="1EDB6CC1"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62E7DBD0"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Specifinėje aplinkoje ar ypatingomis sąlygomis numatomų naudoti statinio elementų, inžinerinių sistemų naudojimo instrukcijų (nurodymų, taisyklių)</w:t>
            </w:r>
          </w:p>
        </w:tc>
      </w:tr>
      <w:tr w:rsidR="00DB2591" w:rsidRPr="00A91FD0" w14:paraId="233ADC16" w14:textId="77777777" w:rsidTr="00286CD0">
        <w:tc>
          <w:tcPr>
            <w:tcW w:w="1731" w:type="dxa"/>
            <w:vMerge/>
            <w:vAlign w:val="center"/>
          </w:tcPr>
          <w:p w14:paraId="3E7AAF1B"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039C6E29"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Sąnaudų kiekių žiniaraščių, kurie rengiami vadovaujantis reglamento "Statinio projektavimas, projekto ekspertizė" nuostatomis ir LST 1516:2015 nustatytais reikalavimais</w:t>
            </w:r>
          </w:p>
        </w:tc>
      </w:tr>
      <w:tr w:rsidR="00B876C0" w:rsidRPr="00A91FD0" w14:paraId="5F67D08F" w14:textId="77777777" w:rsidTr="00286CD0">
        <w:trPr>
          <w:trHeight w:val="1134"/>
        </w:trPr>
        <w:tc>
          <w:tcPr>
            <w:tcW w:w="1731" w:type="dxa"/>
            <w:textDirection w:val="btLr"/>
            <w:vAlign w:val="center"/>
          </w:tcPr>
          <w:p w14:paraId="2419EC85" w14:textId="77777777" w:rsidR="00B876C0" w:rsidRPr="00B876C0" w:rsidRDefault="00B876C0" w:rsidP="00B876C0">
            <w:pPr>
              <w:spacing w:after="160" w:line="259" w:lineRule="auto"/>
              <w:rPr>
                <w:rFonts w:ascii="Times New Roman" w:hAnsi="Times New Roman" w:cs="Times New Roman"/>
                <w:bCs/>
                <w:sz w:val="24"/>
                <w:szCs w:val="24"/>
                <w:lang w:val="lt-LT"/>
              </w:rPr>
            </w:pPr>
            <w:r w:rsidRPr="00B876C0">
              <w:rPr>
                <w:rFonts w:ascii="Times New Roman" w:hAnsi="Times New Roman" w:cs="Times New Roman"/>
                <w:bCs/>
                <w:sz w:val="24"/>
                <w:szCs w:val="24"/>
                <w:lang w:val="lt-LT"/>
              </w:rPr>
              <w:t>Projekto vykdymo priežiūra</w:t>
            </w:r>
          </w:p>
        </w:tc>
        <w:tc>
          <w:tcPr>
            <w:tcW w:w="7464" w:type="dxa"/>
          </w:tcPr>
          <w:p w14:paraId="6D1A6884" w14:textId="77777777" w:rsidR="00FF0E96" w:rsidRDefault="00FF0E96" w:rsidP="00B876C0">
            <w:pPr>
              <w:spacing w:after="160" w:line="259" w:lineRule="auto"/>
              <w:rPr>
                <w:rFonts w:ascii="Times New Roman" w:hAnsi="Times New Roman" w:cs="Times New Roman"/>
                <w:sz w:val="24"/>
                <w:szCs w:val="24"/>
                <w:lang w:val="lt-LT"/>
              </w:rPr>
            </w:pPr>
          </w:p>
          <w:p w14:paraId="11936A75" w14:textId="5250495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Pateikiami dokumentai, vadovaujantis STR 1.06.01:2016 „Statybos darbai. Statinio statybos priežiūra“ reikalavimais ir kitais norminiais teisės aktais, </w:t>
            </w:r>
            <w:r w:rsidRPr="00B876C0">
              <w:rPr>
                <w:rFonts w:ascii="Times New Roman" w:hAnsi="Times New Roman" w:cs="Times New Roman"/>
                <w:iCs/>
                <w:sz w:val="24"/>
                <w:szCs w:val="24"/>
                <w:lang w:val="lt-LT"/>
              </w:rPr>
              <w:t>tarpinės ir galutinė statinio projekto vykdymo priežiūros ataskaitos, jeigu tokios numatytos</w:t>
            </w:r>
          </w:p>
        </w:tc>
      </w:tr>
    </w:tbl>
    <w:p w14:paraId="2CB8F7C9" w14:textId="77777777" w:rsidR="00B876C0" w:rsidRPr="00B876C0" w:rsidRDefault="00B876C0" w:rsidP="00B876C0">
      <w:pPr>
        <w:rPr>
          <w:rFonts w:ascii="Times New Roman" w:hAnsi="Times New Roman" w:cs="Times New Roman"/>
          <w:sz w:val="24"/>
          <w:szCs w:val="24"/>
          <w:lang w:val="lt-LT"/>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B876C0" w:rsidRPr="00B876C0" w14:paraId="23922807" w14:textId="77777777" w:rsidTr="00286CD0">
        <w:tc>
          <w:tcPr>
            <w:tcW w:w="4537" w:type="dxa"/>
          </w:tcPr>
          <w:p w14:paraId="4F069AD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Pirkimo vykdytojas (Statytojas / Užsakovas)</w:t>
            </w:r>
          </w:p>
          <w:p w14:paraId="1401225A" w14:textId="77777777" w:rsidR="00FF0E96"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 </w:t>
            </w:r>
          </w:p>
          <w:p w14:paraId="72270920" w14:textId="29288EF5" w:rsidR="00B876C0" w:rsidRPr="00FF0E96"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p>
          <w:p w14:paraId="5E95FB2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   Vardas, pavardė</w:t>
            </w:r>
          </w:p>
          <w:p w14:paraId="18C87CAB"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p>
          <w:p w14:paraId="3F10B307" w14:textId="77777777" w:rsidR="00FF0E96" w:rsidRDefault="00FF0E96" w:rsidP="00B876C0">
            <w:pPr>
              <w:spacing w:after="0"/>
              <w:rPr>
                <w:rFonts w:ascii="Times New Roman" w:hAnsi="Times New Roman" w:cs="Times New Roman"/>
                <w:sz w:val="24"/>
                <w:szCs w:val="24"/>
                <w:lang w:val="lt-LT"/>
              </w:rPr>
            </w:pPr>
          </w:p>
          <w:p w14:paraId="3650BC30" w14:textId="0A8F85E7" w:rsidR="00FF0E96"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Parašas</w:t>
            </w:r>
            <w:r w:rsidRPr="00B876C0">
              <w:rPr>
                <w:rFonts w:ascii="Times New Roman" w:hAnsi="Times New Roman" w:cs="Times New Roman"/>
                <w:sz w:val="24"/>
                <w:szCs w:val="24"/>
                <w:lang w:val="lt-LT"/>
              </w:rPr>
              <w:tab/>
            </w:r>
          </w:p>
          <w:p w14:paraId="653372E6" w14:textId="77777777" w:rsidR="00FF0E96" w:rsidRDefault="00FF0E96" w:rsidP="00B876C0">
            <w:pPr>
              <w:spacing w:after="0"/>
              <w:rPr>
                <w:rFonts w:ascii="Times New Roman" w:hAnsi="Times New Roman" w:cs="Times New Roman"/>
                <w:sz w:val="24"/>
                <w:szCs w:val="24"/>
                <w:lang w:val="lt-LT"/>
              </w:rPr>
            </w:pPr>
          </w:p>
          <w:p w14:paraId="388D600C" w14:textId="69F9FC4B" w:rsidR="00B876C0" w:rsidRPr="00FF0E96"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p>
          <w:p w14:paraId="22AA862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Data                 </w:t>
            </w:r>
          </w:p>
        </w:tc>
        <w:tc>
          <w:tcPr>
            <w:tcW w:w="4537" w:type="dxa"/>
          </w:tcPr>
          <w:p w14:paraId="02E84455" w14:textId="77777777" w:rsidR="00B876C0" w:rsidRPr="00B876C0" w:rsidRDefault="00B876C0" w:rsidP="00B876C0">
            <w:pPr>
              <w:rPr>
                <w:rFonts w:ascii="Times New Roman" w:hAnsi="Times New Roman" w:cs="Times New Roman"/>
                <w:sz w:val="24"/>
                <w:szCs w:val="24"/>
                <w:lang w:val="lt-LT"/>
              </w:rPr>
            </w:pPr>
          </w:p>
        </w:tc>
      </w:tr>
    </w:tbl>
    <w:p w14:paraId="39166266" w14:textId="77777777" w:rsidR="00B876C0" w:rsidRPr="00B876C0" w:rsidRDefault="00B876C0" w:rsidP="00B876C0">
      <w:pPr>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                                                      </w:t>
      </w:r>
    </w:p>
    <w:p w14:paraId="2AC9A2F8" w14:textId="77777777" w:rsidR="00B876C0" w:rsidRDefault="00B876C0" w:rsidP="00C1511C">
      <w:pPr>
        <w:rPr>
          <w:rFonts w:ascii="Times New Roman" w:hAnsi="Times New Roman" w:cs="Times New Roman"/>
          <w:sz w:val="24"/>
          <w:szCs w:val="24"/>
          <w:lang w:val="lt-LT"/>
        </w:rPr>
      </w:pPr>
    </w:p>
    <w:p w14:paraId="147DDB9D" w14:textId="77777777" w:rsidR="00AB2C00" w:rsidRDefault="00AB2C00" w:rsidP="00C1511C">
      <w:pPr>
        <w:rPr>
          <w:rFonts w:ascii="Times New Roman" w:hAnsi="Times New Roman" w:cs="Times New Roman"/>
          <w:sz w:val="24"/>
          <w:szCs w:val="24"/>
          <w:lang w:val="lt-LT"/>
        </w:rPr>
      </w:pPr>
    </w:p>
    <w:p w14:paraId="3B5ECF81" w14:textId="77777777" w:rsidR="00AB2C00" w:rsidRDefault="00AB2C00" w:rsidP="00C1511C">
      <w:pPr>
        <w:rPr>
          <w:rFonts w:ascii="Times New Roman" w:hAnsi="Times New Roman" w:cs="Times New Roman"/>
          <w:sz w:val="24"/>
          <w:szCs w:val="24"/>
          <w:lang w:val="lt-LT"/>
        </w:rPr>
      </w:pPr>
    </w:p>
    <w:p w14:paraId="3F4B6DEA" w14:textId="77777777" w:rsidR="00AB2C00" w:rsidRDefault="00AB2C00" w:rsidP="00C1511C">
      <w:pPr>
        <w:rPr>
          <w:rFonts w:ascii="Times New Roman" w:hAnsi="Times New Roman" w:cs="Times New Roman"/>
          <w:sz w:val="24"/>
          <w:szCs w:val="24"/>
          <w:lang w:val="lt-LT"/>
        </w:rPr>
      </w:pPr>
    </w:p>
    <w:p w14:paraId="4BC492FB" w14:textId="77777777" w:rsidR="00DF5BCF" w:rsidRDefault="00DF5BCF" w:rsidP="00C1511C">
      <w:pPr>
        <w:rPr>
          <w:rFonts w:ascii="Times New Roman" w:hAnsi="Times New Roman" w:cs="Times New Roman"/>
          <w:sz w:val="24"/>
          <w:szCs w:val="24"/>
          <w:lang w:val="lt-LT"/>
        </w:rPr>
      </w:pPr>
    </w:p>
    <w:p w14:paraId="4F479361" w14:textId="77777777" w:rsidR="00DF5BCF" w:rsidRDefault="00DF5BCF" w:rsidP="00C1511C">
      <w:pPr>
        <w:rPr>
          <w:rFonts w:ascii="Times New Roman" w:hAnsi="Times New Roman" w:cs="Times New Roman"/>
          <w:sz w:val="24"/>
          <w:szCs w:val="24"/>
          <w:lang w:val="lt-LT"/>
        </w:rPr>
      </w:pPr>
    </w:p>
    <w:p w14:paraId="07EDD52C" w14:textId="77777777" w:rsidR="00DF5BCF" w:rsidRDefault="00DF5BCF" w:rsidP="00C1511C">
      <w:pPr>
        <w:rPr>
          <w:rFonts w:ascii="Times New Roman" w:hAnsi="Times New Roman" w:cs="Times New Roman"/>
          <w:sz w:val="24"/>
          <w:szCs w:val="24"/>
          <w:lang w:val="lt-LT"/>
        </w:rPr>
      </w:pPr>
    </w:p>
    <w:p w14:paraId="4A179FCC" w14:textId="77777777" w:rsidR="00DF5BCF" w:rsidRDefault="00DF5BCF" w:rsidP="00C1511C">
      <w:pPr>
        <w:rPr>
          <w:rFonts w:ascii="Times New Roman" w:hAnsi="Times New Roman" w:cs="Times New Roman"/>
          <w:sz w:val="24"/>
          <w:szCs w:val="24"/>
          <w:lang w:val="lt-LT"/>
        </w:rPr>
      </w:pPr>
    </w:p>
    <w:p w14:paraId="04DD29F2" w14:textId="77777777" w:rsidR="00FF0E96" w:rsidRDefault="00FF0E96" w:rsidP="00C1511C">
      <w:pPr>
        <w:rPr>
          <w:rFonts w:ascii="Times New Roman" w:hAnsi="Times New Roman" w:cs="Times New Roman"/>
          <w:sz w:val="24"/>
          <w:szCs w:val="24"/>
          <w:lang w:val="lt-LT"/>
        </w:rPr>
      </w:pPr>
    </w:p>
    <w:p w14:paraId="7228FD98" w14:textId="77777777" w:rsidR="00FF0E96" w:rsidRDefault="00FF0E96" w:rsidP="00C1511C">
      <w:pPr>
        <w:rPr>
          <w:rFonts w:ascii="Times New Roman" w:hAnsi="Times New Roman" w:cs="Times New Roman"/>
          <w:sz w:val="24"/>
          <w:szCs w:val="24"/>
          <w:lang w:val="lt-LT"/>
        </w:rPr>
      </w:pPr>
    </w:p>
    <w:p w14:paraId="6A413342" w14:textId="77777777" w:rsidR="00FF0E96" w:rsidRDefault="00FF0E96" w:rsidP="00C1511C">
      <w:pPr>
        <w:rPr>
          <w:rFonts w:ascii="Times New Roman" w:hAnsi="Times New Roman" w:cs="Times New Roman"/>
          <w:sz w:val="24"/>
          <w:szCs w:val="24"/>
          <w:lang w:val="lt-LT"/>
        </w:rPr>
      </w:pPr>
    </w:p>
    <w:p w14:paraId="750BF5C5" w14:textId="77777777" w:rsidR="00FF0E96" w:rsidRDefault="00FF0E96" w:rsidP="00C1511C">
      <w:pPr>
        <w:rPr>
          <w:rFonts w:ascii="Times New Roman" w:hAnsi="Times New Roman" w:cs="Times New Roman"/>
          <w:sz w:val="24"/>
          <w:szCs w:val="24"/>
          <w:lang w:val="lt-LT"/>
        </w:rPr>
      </w:pPr>
    </w:p>
    <w:p w14:paraId="4AA8530A" w14:textId="77777777" w:rsidR="00FF0E96" w:rsidRDefault="00FF0E96" w:rsidP="00C1511C">
      <w:pPr>
        <w:rPr>
          <w:rFonts w:ascii="Times New Roman" w:hAnsi="Times New Roman" w:cs="Times New Roman"/>
          <w:sz w:val="24"/>
          <w:szCs w:val="24"/>
          <w:lang w:val="lt-LT"/>
        </w:rPr>
      </w:pPr>
    </w:p>
    <w:p w14:paraId="628B01A7" w14:textId="77777777" w:rsidR="00FF0E96" w:rsidRDefault="00FF0E96" w:rsidP="00C1511C">
      <w:pPr>
        <w:rPr>
          <w:rFonts w:ascii="Times New Roman" w:hAnsi="Times New Roman" w:cs="Times New Roman"/>
          <w:sz w:val="24"/>
          <w:szCs w:val="24"/>
          <w:lang w:val="lt-LT"/>
        </w:rPr>
      </w:pPr>
    </w:p>
    <w:p w14:paraId="5556D226" w14:textId="77777777" w:rsidR="00FF0E96" w:rsidRDefault="00FF0E96" w:rsidP="00C1511C">
      <w:pPr>
        <w:rPr>
          <w:rFonts w:ascii="Times New Roman" w:hAnsi="Times New Roman" w:cs="Times New Roman"/>
          <w:sz w:val="24"/>
          <w:szCs w:val="24"/>
          <w:lang w:val="lt-LT"/>
        </w:rPr>
      </w:pPr>
    </w:p>
    <w:p w14:paraId="78FE1504" w14:textId="77777777" w:rsidR="00FF0E96" w:rsidRDefault="00FF0E96" w:rsidP="00C1511C">
      <w:pPr>
        <w:rPr>
          <w:rFonts w:ascii="Times New Roman" w:hAnsi="Times New Roman" w:cs="Times New Roman"/>
          <w:sz w:val="24"/>
          <w:szCs w:val="24"/>
          <w:lang w:val="lt-LT"/>
        </w:rPr>
      </w:pPr>
    </w:p>
    <w:p w14:paraId="33A3D297" w14:textId="77777777" w:rsidR="00FF0E96" w:rsidRDefault="00FF0E96" w:rsidP="00C1511C">
      <w:pPr>
        <w:rPr>
          <w:rFonts w:ascii="Times New Roman" w:hAnsi="Times New Roman" w:cs="Times New Roman"/>
          <w:sz w:val="24"/>
          <w:szCs w:val="24"/>
          <w:lang w:val="lt-LT"/>
        </w:rPr>
      </w:pPr>
    </w:p>
    <w:p w14:paraId="64F0A7EE" w14:textId="77777777" w:rsidR="00FF0E96" w:rsidRDefault="00FF0E96" w:rsidP="00C1511C">
      <w:pPr>
        <w:rPr>
          <w:rFonts w:ascii="Times New Roman" w:hAnsi="Times New Roman" w:cs="Times New Roman"/>
          <w:sz w:val="24"/>
          <w:szCs w:val="24"/>
          <w:lang w:val="lt-LT"/>
        </w:rPr>
      </w:pPr>
    </w:p>
    <w:p w14:paraId="39E3D137" w14:textId="77777777" w:rsidR="00FF0E96" w:rsidRDefault="00FF0E96" w:rsidP="00C1511C">
      <w:pPr>
        <w:rPr>
          <w:rFonts w:ascii="Times New Roman" w:hAnsi="Times New Roman" w:cs="Times New Roman"/>
          <w:sz w:val="24"/>
          <w:szCs w:val="24"/>
          <w:lang w:val="lt-LT"/>
        </w:rPr>
      </w:pPr>
    </w:p>
    <w:p w14:paraId="2738004A" w14:textId="77777777" w:rsidR="00FF0E96" w:rsidRDefault="00FF0E96" w:rsidP="00C1511C">
      <w:pPr>
        <w:rPr>
          <w:rFonts w:ascii="Times New Roman" w:hAnsi="Times New Roman" w:cs="Times New Roman"/>
          <w:sz w:val="24"/>
          <w:szCs w:val="24"/>
          <w:lang w:val="lt-LT"/>
        </w:rPr>
      </w:pPr>
    </w:p>
    <w:p w14:paraId="22FFC00E" w14:textId="77777777" w:rsidR="00FF0E96" w:rsidRDefault="00FF0E96" w:rsidP="00C1511C">
      <w:pPr>
        <w:rPr>
          <w:rFonts w:ascii="Times New Roman" w:hAnsi="Times New Roman" w:cs="Times New Roman"/>
          <w:sz w:val="24"/>
          <w:szCs w:val="24"/>
          <w:lang w:val="lt-LT"/>
        </w:rPr>
      </w:pPr>
    </w:p>
    <w:p w14:paraId="2EFBEF1B" w14:textId="77777777" w:rsidR="00FF0E96" w:rsidRDefault="00FF0E96" w:rsidP="00C1511C">
      <w:pPr>
        <w:rPr>
          <w:rFonts w:ascii="Times New Roman" w:hAnsi="Times New Roman" w:cs="Times New Roman"/>
          <w:sz w:val="24"/>
          <w:szCs w:val="24"/>
          <w:lang w:val="lt-LT"/>
        </w:rPr>
      </w:pPr>
    </w:p>
    <w:p w14:paraId="22893805" w14:textId="77777777" w:rsidR="00FF0E96" w:rsidRDefault="00FF0E96" w:rsidP="00C1511C">
      <w:pPr>
        <w:rPr>
          <w:rFonts w:ascii="Times New Roman" w:hAnsi="Times New Roman" w:cs="Times New Roman"/>
          <w:sz w:val="24"/>
          <w:szCs w:val="24"/>
          <w:lang w:val="lt-LT"/>
        </w:rPr>
      </w:pPr>
    </w:p>
    <w:p w14:paraId="057E1467" w14:textId="77777777" w:rsidR="00FF0E96" w:rsidRDefault="00FF0E96" w:rsidP="00C1511C">
      <w:pPr>
        <w:rPr>
          <w:rFonts w:ascii="Times New Roman" w:hAnsi="Times New Roman" w:cs="Times New Roman"/>
          <w:sz w:val="24"/>
          <w:szCs w:val="24"/>
          <w:lang w:val="lt-LT"/>
        </w:rPr>
      </w:pPr>
    </w:p>
    <w:p w14:paraId="71E4B47B" w14:textId="77777777" w:rsidR="00FF0E96" w:rsidRDefault="00FF0E96" w:rsidP="00C1511C">
      <w:pPr>
        <w:rPr>
          <w:rFonts w:ascii="Times New Roman" w:hAnsi="Times New Roman" w:cs="Times New Roman"/>
          <w:sz w:val="24"/>
          <w:szCs w:val="24"/>
          <w:lang w:val="lt-LT"/>
        </w:rPr>
      </w:pPr>
    </w:p>
    <w:p w14:paraId="1A6F65F2" w14:textId="77777777" w:rsidR="00AB2C00" w:rsidRDefault="00AB2C00" w:rsidP="00C1511C">
      <w:pPr>
        <w:rPr>
          <w:rFonts w:ascii="Times New Roman" w:hAnsi="Times New Roman" w:cs="Times New Roman"/>
          <w:sz w:val="24"/>
          <w:szCs w:val="24"/>
          <w:lang w:val="lt-LT"/>
        </w:rPr>
      </w:pPr>
    </w:p>
    <w:p w14:paraId="3EA6AA57" w14:textId="77777777" w:rsidR="00C1511C" w:rsidRPr="00C1511C" w:rsidRDefault="00C1511C" w:rsidP="00C1511C">
      <w:pPr>
        <w:widowControl w:val="0"/>
        <w:jc w:val="center"/>
        <w:rPr>
          <w:rFonts w:ascii="Times New Roman" w:hAnsi="Times New Roman" w:cs="Times New Roman"/>
          <w:b/>
          <w:sz w:val="28"/>
          <w:szCs w:val="28"/>
          <w:lang w:val="lt-LT"/>
        </w:rPr>
      </w:pPr>
      <w:r w:rsidRPr="00C1511C">
        <w:rPr>
          <w:rFonts w:ascii="Times New Roman" w:hAnsi="Times New Roman" w:cs="Times New Roman"/>
          <w:b/>
          <w:sz w:val="28"/>
          <w:szCs w:val="28"/>
          <w:lang w:val="lt-LT"/>
        </w:rPr>
        <w:t>II.BENDROJI TECHNINĖ SPECIFIKACIJA</w:t>
      </w:r>
    </w:p>
    <w:p w14:paraId="1AE192A4" w14:textId="77777777" w:rsidR="00C1511C" w:rsidRPr="00C1511C" w:rsidRDefault="00C1511C" w:rsidP="00C1511C">
      <w:pPr>
        <w:widowControl w:val="0"/>
        <w:jc w:val="center"/>
        <w:rPr>
          <w:rFonts w:ascii="Times New Roman" w:hAnsi="Times New Roman" w:cs="Times New Roman"/>
          <w:b/>
          <w:sz w:val="28"/>
          <w:szCs w:val="28"/>
          <w:lang w:val="lt-LT"/>
        </w:rPr>
      </w:pPr>
    </w:p>
    <w:p w14:paraId="5AC3588C" w14:textId="77777777" w:rsidR="00C1511C" w:rsidRPr="00C1511C" w:rsidRDefault="00C1511C" w:rsidP="00C1511C">
      <w:pPr>
        <w:widowControl w:val="0"/>
        <w:jc w:val="center"/>
        <w:rPr>
          <w:rFonts w:ascii="Times New Roman" w:hAnsi="Times New Roman" w:cs="Times New Roman"/>
          <w:b/>
          <w:sz w:val="28"/>
          <w:szCs w:val="28"/>
          <w:lang w:val="lt-LT"/>
        </w:rPr>
      </w:pPr>
      <w:r w:rsidRPr="00C1511C">
        <w:rPr>
          <w:rFonts w:ascii="Times New Roman" w:hAnsi="Times New Roman" w:cs="Times New Roman"/>
          <w:b/>
          <w:sz w:val="28"/>
          <w:szCs w:val="28"/>
          <w:lang w:val="lt-LT"/>
        </w:rPr>
        <w:t>TURINYS</w:t>
      </w:r>
    </w:p>
    <w:p w14:paraId="1328CAD4" w14:textId="77777777" w:rsidR="00C1511C" w:rsidRPr="00C1511C" w:rsidRDefault="00C1511C" w:rsidP="00C1511C">
      <w:pPr>
        <w:rPr>
          <w:rFonts w:ascii="Times New Roman" w:hAnsi="Times New Roman" w:cs="Times New Roman"/>
          <w:lang w:val="lt-LT"/>
        </w:rPr>
      </w:pPr>
    </w:p>
    <w:p w14:paraId="6B4B512D" w14:textId="0B8BC854" w:rsidR="00EC3053" w:rsidRDefault="00C1511C">
      <w:pPr>
        <w:pStyle w:val="Turinys1"/>
        <w:tabs>
          <w:tab w:val="right" w:leader="dot" w:pos="9628"/>
        </w:tabs>
        <w:rPr>
          <w:rFonts w:asciiTheme="minorHAnsi" w:eastAsiaTheme="minorEastAsia" w:hAnsiTheme="minorHAnsi" w:cstheme="minorBidi"/>
          <w:noProof/>
          <w:sz w:val="22"/>
          <w:szCs w:val="22"/>
          <w:lang w:val="en-US" w:eastAsia="en-US"/>
        </w:rPr>
      </w:pPr>
      <w:r w:rsidRPr="00C1511C">
        <w:fldChar w:fldCharType="begin"/>
      </w:r>
      <w:r w:rsidRPr="00C1511C">
        <w:instrText xml:space="preserve"> TOC \o "1-3" \h \z \u </w:instrText>
      </w:r>
      <w:r w:rsidRPr="00C1511C">
        <w:fldChar w:fldCharType="separate"/>
      </w:r>
      <w:hyperlink w:anchor="_Toc202734869" w:history="1">
        <w:r w:rsidR="00EC3053" w:rsidRPr="00A017F3">
          <w:rPr>
            <w:rStyle w:val="Hipersaitas"/>
            <w:noProof/>
          </w:rPr>
          <w:t>I.Technologinės dalies specifikacija;</w:t>
        </w:r>
        <w:r w:rsidR="00EC3053">
          <w:rPr>
            <w:noProof/>
            <w:webHidden/>
          </w:rPr>
          <w:tab/>
        </w:r>
        <w:r w:rsidR="00EC3053">
          <w:rPr>
            <w:noProof/>
            <w:webHidden/>
          </w:rPr>
          <w:fldChar w:fldCharType="begin"/>
        </w:r>
        <w:r w:rsidR="00EC3053">
          <w:rPr>
            <w:noProof/>
            <w:webHidden/>
          </w:rPr>
          <w:instrText xml:space="preserve"> PAGEREF _Toc202734869 \h </w:instrText>
        </w:r>
        <w:r w:rsidR="00EC3053">
          <w:rPr>
            <w:noProof/>
            <w:webHidden/>
          </w:rPr>
        </w:r>
        <w:r w:rsidR="00EC3053">
          <w:rPr>
            <w:noProof/>
            <w:webHidden/>
          </w:rPr>
          <w:fldChar w:fldCharType="separate"/>
        </w:r>
        <w:r w:rsidR="00EC3053">
          <w:rPr>
            <w:noProof/>
            <w:webHidden/>
          </w:rPr>
          <w:t>1</w:t>
        </w:r>
        <w:r w:rsidR="00EC3053">
          <w:rPr>
            <w:noProof/>
            <w:webHidden/>
          </w:rPr>
          <w:fldChar w:fldCharType="end"/>
        </w:r>
      </w:hyperlink>
    </w:p>
    <w:p w14:paraId="437623FB" w14:textId="1A913974" w:rsidR="00EC3053" w:rsidRDefault="00E92A83">
      <w:pPr>
        <w:pStyle w:val="Turinys1"/>
        <w:tabs>
          <w:tab w:val="right" w:leader="dot" w:pos="9628"/>
        </w:tabs>
        <w:rPr>
          <w:rFonts w:asciiTheme="minorHAnsi" w:eastAsiaTheme="minorEastAsia" w:hAnsiTheme="minorHAnsi" w:cstheme="minorBidi"/>
          <w:noProof/>
          <w:sz w:val="22"/>
          <w:szCs w:val="22"/>
          <w:lang w:val="en-US" w:eastAsia="en-US"/>
        </w:rPr>
      </w:pPr>
      <w:hyperlink w:anchor="_Toc202734870" w:history="1">
        <w:r w:rsidR="00EC3053" w:rsidRPr="00A017F3">
          <w:rPr>
            <w:rStyle w:val="Hipersaitas"/>
            <w:noProof/>
          </w:rPr>
          <w:t>UŽSAKOVO REIKALAVIMAI</w:t>
        </w:r>
        <w:r w:rsidR="00EC3053">
          <w:rPr>
            <w:noProof/>
            <w:webHidden/>
          </w:rPr>
          <w:tab/>
        </w:r>
        <w:r w:rsidR="00EC3053">
          <w:rPr>
            <w:noProof/>
            <w:webHidden/>
          </w:rPr>
          <w:fldChar w:fldCharType="begin"/>
        </w:r>
        <w:r w:rsidR="00EC3053">
          <w:rPr>
            <w:noProof/>
            <w:webHidden/>
          </w:rPr>
          <w:instrText xml:space="preserve"> PAGEREF _Toc202734870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264F3F1C" w14:textId="5C0A2F46" w:rsidR="00EC3053" w:rsidRDefault="00E92A83">
      <w:pPr>
        <w:pStyle w:val="Turinys1"/>
        <w:tabs>
          <w:tab w:val="right" w:leader="dot" w:pos="9628"/>
        </w:tabs>
        <w:rPr>
          <w:rFonts w:asciiTheme="minorHAnsi" w:eastAsiaTheme="minorEastAsia" w:hAnsiTheme="minorHAnsi" w:cstheme="minorBidi"/>
          <w:noProof/>
          <w:sz w:val="22"/>
          <w:szCs w:val="22"/>
          <w:lang w:val="en-US" w:eastAsia="en-US"/>
        </w:rPr>
      </w:pPr>
      <w:hyperlink w:anchor="_Toc202734871" w:history="1">
        <w:r w:rsidR="00EC3053" w:rsidRPr="00A017F3">
          <w:rPr>
            <w:rStyle w:val="Hipersaitas"/>
            <w:noProof/>
          </w:rPr>
          <w:t>1 BENDRIEJI REIKALAVIMAI</w:t>
        </w:r>
        <w:r w:rsidR="00EC3053">
          <w:rPr>
            <w:noProof/>
            <w:webHidden/>
          </w:rPr>
          <w:tab/>
        </w:r>
        <w:r w:rsidR="00EC3053">
          <w:rPr>
            <w:noProof/>
            <w:webHidden/>
          </w:rPr>
          <w:fldChar w:fldCharType="begin"/>
        </w:r>
        <w:r w:rsidR="00EC3053">
          <w:rPr>
            <w:noProof/>
            <w:webHidden/>
          </w:rPr>
          <w:instrText xml:space="preserve"> PAGEREF _Toc202734871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4934D05D" w14:textId="39DE59E4"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72" w:history="1">
        <w:r w:rsidR="00EC3053" w:rsidRPr="00A017F3">
          <w:rPr>
            <w:rStyle w:val="Hipersaitas"/>
            <w:noProof/>
          </w:rPr>
          <w:t>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Gamtinės sąlygos</w:t>
        </w:r>
        <w:r w:rsidR="00EC3053">
          <w:rPr>
            <w:noProof/>
            <w:webHidden/>
          </w:rPr>
          <w:tab/>
        </w:r>
        <w:r w:rsidR="00EC3053">
          <w:rPr>
            <w:noProof/>
            <w:webHidden/>
          </w:rPr>
          <w:fldChar w:fldCharType="begin"/>
        </w:r>
        <w:r w:rsidR="00EC3053">
          <w:rPr>
            <w:noProof/>
            <w:webHidden/>
          </w:rPr>
          <w:instrText xml:space="preserve"> PAGEREF _Toc202734872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0A2A6CA9" w14:textId="405243D8"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73" w:history="1">
        <w:r w:rsidR="00EC3053" w:rsidRPr="00A017F3">
          <w:rPr>
            <w:rStyle w:val="Hipersaitas"/>
            <w:noProof/>
          </w:rPr>
          <w:t>1.1.1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Klimatas</w:t>
        </w:r>
        <w:r w:rsidR="00EC3053">
          <w:rPr>
            <w:noProof/>
            <w:webHidden/>
          </w:rPr>
          <w:tab/>
        </w:r>
        <w:r w:rsidR="00EC3053">
          <w:rPr>
            <w:noProof/>
            <w:webHidden/>
          </w:rPr>
          <w:fldChar w:fldCharType="begin"/>
        </w:r>
        <w:r w:rsidR="00EC3053">
          <w:rPr>
            <w:noProof/>
            <w:webHidden/>
          </w:rPr>
          <w:instrText xml:space="preserve"> PAGEREF _Toc202734873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18973FF3" w14:textId="1DE1885F"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74" w:history="1">
        <w:r w:rsidR="00EC3053" w:rsidRPr="00A017F3">
          <w:rPr>
            <w:rStyle w:val="Hipersaitas"/>
            <w:noProof/>
          </w:rPr>
          <w:t>1.1.2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Inžinerinės geologinės sąlygos</w:t>
        </w:r>
        <w:r w:rsidR="00EC3053">
          <w:rPr>
            <w:noProof/>
            <w:webHidden/>
          </w:rPr>
          <w:tab/>
        </w:r>
        <w:r w:rsidR="00EC3053">
          <w:rPr>
            <w:noProof/>
            <w:webHidden/>
          </w:rPr>
          <w:fldChar w:fldCharType="begin"/>
        </w:r>
        <w:r w:rsidR="00EC3053">
          <w:rPr>
            <w:noProof/>
            <w:webHidden/>
          </w:rPr>
          <w:instrText xml:space="preserve"> PAGEREF _Toc202734874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7D7D1BB9" w14:textId="25AA9EEE"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75" w:history="1">
        <w:r w:rsidR="00EC3053" w:rsidRPr="00A017F3">
          <w:rPr>
            <w:rStyle w:val="Hipersaitas"/>
            <w:noProof/>
          </w:rPr>
          <w:t>1.1.3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Valytų nuotekų priimtuvas</w:t>
        </w:r>
        <w:r w:rsidR="00EC3053">
          <w:rPr>
            <w:noProof/>
            <w:webHidden/>
          </w:rPr>
          <w:tab/>
        </w:r>
        <w:r w:rsidR="00EC3053">
          <w:rPr>
            <w:noProof/>
            <w:webHidden/>
          </w:rPr>
          <w:fldChar w:fldCharType="begin"/>
        </w:r>
        <w:r w:rsidR="00EC3053">
          <w:rPr>
            <w:noProof/>
            <w:webHidden/>
          </w:rPr>
          <w:instrText xml:space="preserve"> PAGEREF _Toc202734875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439D8F3A" w14:textId="4672C22F"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76" w:history="1">
        <w:r w:rsidR="00EC3053" w:rsidRPr="00A017F3">
          <w:rPr>
            <w:rStyle w:val="Hipersaitas"/>
            <w:noProof/>
          </w:rPr>
          <w:t>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Statybos darbų aikštelė ir sutarties ribos</w:t>
        </w:r>
        <w:r w:rsidR="00EC3053">
          <w:rPr>
            <w:noProof/>
            <w:webHidden/>
          </w:rPr>
          <w:tab/>
        </w:r>
        <w:r w:rsidR="00EC3053">
          <w:rPr>
            <w:noProof/>
            <w:webHidden/>
          </w:rPr>
          <w:fldChar w:fldCharType="begin"/>
        </w:r>
        <w:r w:rsidR="00EC3053">
          <w:rPr>
            <w:noProof/>
            <w:webHidden/>
          </w:rPr>
          <w:instrText xml:space="preserve"> PAGEREF _Toc202734876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0E8C8A33" w14:textId="458705EE"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77" w:history="1">
        <w:r w:rsidR="00EC3053" w:rsidRPr="00A017F3">
          <w:rPr>
            <w:rStyle w:val="Hipersaitas"/>
            <w:noProof/>
          </w:rPr>
          <w:t>1.2.1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Darbų apimtis, Rangovo atsakomybės ribos</w:t>
        </w:r>
        <w:r w:rsidR="00EC3053">
          <w:rPr>
            <w:noProof/>
            <w:webHidden/>
          </w:rPr>
          <w:tab/>
        </w:r>
        <w:r w:rsidR="00EC3053">
          <w:rPr>
            <w:noProof/>
            <w:webHidden/>
          </w:rPr>
          <w:fldChar w:fldCharType="begin"/>
        </w:r>
        <w:r w:rsidR="00EC3053">
          <w:rPr>
            <w:noProof/>
            <w:webHidden/>
          </w:rPr>
          <w:instrText xml:space="preserve"> PAGEREF _Toc202734877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409E901B" w14:textId="5E0C0DB8"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78" w:history="1">
        <w:r w:rsidR="00EC3053" w:rsidRPr="00A017F3">
          <w:rPr>
            <w:rStyle w:val="Hipersaitas"/>
            <w:noProof/>
          </w:rPr>
          <w:t>1.2.2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Patalpos rangovo darbuotojams</w:t>
        </w:r>
        <w:r w:rsidR="00EC3053">
          <w:rPr>
            <w:noProof/>
            <w:webHidden/>
          </w:rPr>
          <w:tab/>
        </w:r>
        <w:r w:rsidR="00EC3053">
          <w:rPr>
            <w:noProof/>
            <w:webHidden/>
          </w:rPr>
          <w:fldChar w:fldCharType="begin"/>
        </w:r>
        <w:r w:rsidR="00EC3053">
          <w:rPr>
            <w:noProof/>
            <w:webHidden/>
          </w:rPr>
          <w:instrText xml:space="preserve"> PAGEREF _Toc202734878 \h </w:instrText>
        </w:r>
        <w:r w:rsidR="00EC3053">
          <w:rPr>
            <w:noProof/>
            <w:webHidden/>
          </w:rPr>
        </w:r>
        <w:r w:rsidR="00EC3053">
          <w:rPr>
            <w:noProof/>
            <w:webHidden/>
          </w:rPr>
          <w:fldChar w:fldCharType="separate"/>
        </w:r>
        <w:r w:rsidR="00EC3053">
          <w:rPr>
            <w:noProof/>
            <w:webHidden/>
          </w:rPr>
          <w:t>30</w:t>
        </w:r>
        <w:r w:rsidR="00EC3053">
          <w:rPr>
            <w:noProof/>
            <w:webHidden/>
          </w:rPr>
          <w:fldChar w:fldCharType="end"/>
        </w:r>
      </w:hyperlink>
    </w:p>
    <w:p w14:paraId="1E0B43E3" w14:textId="0D662B93"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79" w:history="1">
        <w:r w:rsidR="00EC3053" w:rsidRPr="00A017F3">
          <w:rPr>
            <w:rStyle w:val="Hipersaitas"/>
            <w:noProof/>
          </w:rPr>
          <w:t>1.3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Teisės aktai, susiję su projekto įgyvendinimu</w:t>
        </w:r>
        <w:r w:rsidR="00EC3053">
          <w:rPr>
            <w:noProof/>
            <w:webHidden/>
          </w:rPr>
          <w:tab/>
        </w:r>
        <w:r w:rsidR="00EC3053">
          <w:rPr>
            <w:noProof/>
            <w:webHidden/>
          </w:rPr>
          <w:fldChar w:fldCharType="begin"/>
        </w:r>
        <w:r w:rsidR="00EC3053">
          <w:rPr>
            <w:noProof/>
            <w:webHidden/>
          </w:rPr>
          <w:instrText xml:space="preserve"> PAGEREF _Toc202734879 \h </w:instrText>
        </w:r>
        <w:r w:rsidR="00EC3053">
          <w:rPr>
            <w:noProof/>
            <w:webHidden/>
          </w:rPr>
        </w:r>
        <w:r w:rsidR="00EC3053">
          <w:rPr>
            <w:noProof/>
            <w:webHidden/>
          </w:rPr>
          <w:fldChar w:fldCharType="separate"/>
        </w:r>
        <w:r w:rsidR="00EC3053">
          <w:rPr>
            <w:noProof/>
            <w:webHidden/>
          </w:rPr>
          <w:t>31</w:t>
        </w:r>
        <w:r w:rsidR="00EC3053">
          <w:rPr>
            <w:noProof/>
            <w:webHidden/>
          </w:rPr>
          <w:fldChar w:fldCharType="end"/>
        </w:r>
      </w:hyperlink>
    </w:p>
    <w:p w14:paraId="31381A68" w14:textId="3D477FAC"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80" w:history="1">
        <w:r w:rsidR="00EC3053" w:rsidRPr="00A017F3">
          <w:rPr>
            <w:rStyle w:val="Hipersaitas"/>
            <w:noProof/>
          </w:rPr>
          <w:t>1.4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Leidimai ir patvirtinimai</w:t>
        </w:r>
        <w:r w:rsidR="00EC3053">
          <w:rPr>
            <w:noProof/>
            <w:webHidden/>
          </w:rPr>
          <w:tab/>
        </w:r>
        <w:r w:rsidR="00EC3053">
          <w:rPr>
            <w:noProof/>
            <w:webHidden/>
          </w:rPr>
          <w:fldChar w:fldCharType="begin"/>
        </w:r>
        <w:r w:rsidR="00EC3053">
          <w:rPr>
            <w:noProof/>
            <w:webHidden/>
          </w:rPr>
          <w:instrText xml:space="preserve"> PAGEREF _Toc202734880 \h </w:instrText>
        </w:r>
        <w:r w:rsidR="00EC3053">
          <w:rPr>
            <w:noProof/>
            <w:webHidden/>
          </w:rPr>
        </w:r>
        <w:r w:rsidR="00EC3053">
          <w:rPr>
            <w:noProof/>
            <w:webHidden/>
          </w:rPr>
          <w:fldChar w:fldCharType="separate"/>
        </w:r>
        <w:r w:rsidR="00EC3053">
          <w:rPr>
            <w:noProof/>
            <w:webHidden/>
          </w:rPr>
          <w:t>32</w:t>
        </w:r>
        <w:r w:rsidR="00EC3053">
          <w:rPr>
            <w:noProof/>
            <w:webHidden/>
          </w:rPr>
          <w:fldChar w:fldCharType="end"/>
        </w:r>
      </w:hyperlink>
    </w:p>
    <w:p w14:paraId="5059D16F" w14:textId="46433BCE" w:rsidR="00EC3053" w:rsidRDefault="00E92A83">
      <w:pPr>
        <w:pStyle w:val="Turinys1"/>
        <w:tabs>
          <w:tab w:val="right" w:leader="dot" w:pos="9628"/>
        </w:tabs>
        <w:rPr>
          <w:rFonts w:asciiTheme="minorHAnsi" w:eastAsiaTheme="minorEastAsia" w:hAnsiTheme="minorHAnsi" w:cstheme="minorBidi"/>
          <w:noProof/>
          <w:sz w:val="22"/>
          <w:szCs w:val="22"/>
          <w:lang w:val="en-US" w:eastAsia="en-US"/>
        </w:rPr>
      </w:pPr>
      <w:hyperlink w:anchor="_Toc202734881" w:history="1">
        <w:r w:rsidR="00EC3053" w:rsidRPr="00A017F3">
          <w:rPr>
            <w:rStyle w:val="Hipersaitas"/>
            <w:noProof/>
          </w:rPr>
          <w:t>2 BENDRIEJI TECHNINIAI REIKALAVIMAI PROCESO</w:t>
        </w:r>
        <w:r w:rsidR="00EC3053">
          <w:rPr>
            <w:noProof/>
            <w:webHidden/>
          </w:rPr>
          <w:tab/>
        </w:r>
        <w:r w:rsidR="00EC3053">
          <w:rPr>
            <w:noProof/>
            <w:webHidden/>
          </w:rPr>
          <w:fldChar w:fldCharType="begin"/>
        </w:r>
        <w:r w:rsidR="00EC3053">
          <w:rPr>
            <w:noProof/>
            <w:webHidden/>
          </w:rPr>
          <w:instrText xml:space="preserve"> PAGEREF _Toc202734881 \h </w:instrText>
        </w:r>
        <w:r w:rsidR="00EC3053">
          <w:rPr>
            <w:noProof/>
            <w:webHidden/>
          </w:rPr>
        </w:r>
        <w:r w:rsidR="00EC3053">
          <w:rPr>
            <w:noProof/>
            <w:webHidden/>
          </w:rPr>
          <w:fldChar w:fldCharType="separate"/>
        </w:r>
        <w:r w:rsidR="00EC3053">
          <w:rPr>
            <w:noProof/>
            <w:webHidden/>
          </w:rPr>
          <w:t>33</w:t>
        </w:r>
        <w:r w:rsidR="00EC3053">
          <w:rPr>
            <w:noProof/>
            <w:webHidden/>
          </w:rPr>
          <w:fldChar w:fldCharType="end"/>
        </w:r>
      </w:hyperlink>
    </w:p>
    <w:p w14:paraId="20C47E5F" w14:textId="53ECF036" w:rsidR="00EC3053" w:rsidRDefault="00E92A83">
      <w:pPr>
        <w:pStyle w:val="Turinys1"/>
        <w:tabs>
          <w:tab w:val="right" w:leader="dot" w:pos="9628"/>
        </w:tabs>
        <w:rPr>
          <w:rFonts w:asciiTheme="minorHAnsi" w:eastAsiaTheme="minorEastAsia" w:hAnsiTheme="minorHAnsi" w:cstheme="minorBidi"/>
          <w:noProof/>
          <w:sz w:val="22"/>
          <w:szCs w:val="22"/>
          <w:lang w:val="en-US" w:eastAsia="en-US"/>
        </w:rPr>
      </w:pPr>
      <w:hyperlink w:anchor="_Toc202734882" w:history="1">
        <w:r w:rsidR="00EC3053" w:rsidRPr="00A017F3">
          <w:rPr>
            <w:rStyle w:val="Hipersaitas"/>
            <w:noProof/>
          </w:rPr>
          <w:t>TECHNOLOGIJAI</w:t>
        </w:r>
        <w:r w:rsidR="00EC3053">
          <w:rPr>
            <w:noProof/>
            <w:webHidden/>
          </w:rPr>
          <w:tab/>
        </w:r>
        <w:r w:rsidR="00EC3053">
          <w:rPr>
            <w:noProof/>
            <w:webHidden/>
          </w:rPr>
          <w:fldChar w:fldCharType="begin"/>
        </w:r>
        <w:r w:rsidR="00EC3053">
          <w:rPr>
            <w:noProof/>
            <w:webHidden/>
          </w:rPr>
          <w:instrText xml:space="preserve"> PAGEREF _Toc202734882 \h </w:instrText>
        </w:r>
        <w:r w:rsidR="00EC3053">
          <w:rPr>
            <w:noProof/>
            <w:webHidden/>
          </w:rPr>
        </w:r>
        <w:r w:rsidR="00EC3053">
          <w:rPr>
            <w:noProof/>
            <w:webHidden/>
          </w:rPr>
          <w:fldChar w:fldCharType="separate"/>
        </w:r>
        <w:r w:rsidR="00EC3053">
          <w:rPr>
            <w:noProof/>
            <w:webHidden/>
          </w:rPr>
          <w:t>33</w:t>
        </w:r>
        <w:r w:rsidR="00EC3053">
          <w:rPr>
            <w:noProof/>
            <w:webHidden/>
          </w:rPr>
          <w:fldChar w:fldCharType="end"/>
        </w:r>
      </w:hyperlink>
    </w:p>
    <w:p w14:paraId="2D30BD55" w14:textId="265DC82B"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83" w:history="1">
        <w:r w:rsidR="00EC3053" w:rsidRPr="00A017F3">
          <w:rPr>
            <w:rStyle w:val="Hipersaitas"/>
            <w:noProof/>
          </w:rPr>
          <w:t>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Bendroji dalis</w:t>
        </w:r>
        <w:r w:rsidR="00EC3053">
          <w:rPr>
            <w:noProof/>
            <w:webHidden/>
          </w:rPr>
          <w:tab/>
        </w:r>
        <w:r w:rsidR="00EC3053">
          <w:rPr>
            <w:noProof/>
            <w:webHidden/>
          </w:rPr>
          <w:fldChar w:fldCharType="begin"/>
        </w:r>
        <w:r w:rsidR="00EC3053">
          <w:rPr>
            <w:noProof/>
            <w:webHidden/>
          </w:rPr>
          <w:instrText xml:space="preserve"> PAGEREF _Toc202734883 \h </w:instrText>
        </w:r>
        <w:r w:rsidR="00EC3053">
          <w:rPr>
            <w:noProof/>
            <w:webHidden/>
          </w:rPr>
        </w:r>
        <w:r w:rsidR="00EC3053">
          <w:rPr>
            <w:noProof/>
            <w:webHidden/>
          </w:rPr>
          <w:fldChar w:fldCharType="separate"/>
        </w:r>
        <w:r w:rsidR="00EC3053">
          <w:rPr>
            <w:noProof/>
            <w:webHidden/>
          </w:rPr>
          <w:t>33</w:t>
        </w:r>
        <w:r w:rsidR="00EC3053">
          <w:rPr>
            <w:noProof/>
            <w:webHidden/>
          </w:rPr>
          <w:fldChar w:fldCharType="end"/>
        </w:r>
      </w:hyperlink>
    </w:p>
    <w:p w14:paraId="41DC2FE9" w14:textId="59DC4F05"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84" w:history="1">
        <w:r w:rsidR="00EC3053" w:rsidRPr="00A017F3">
          <w:rPr>
            <w:rStyle w:val="Hipersaitas"/>
            <w:noProof/>
          </w:rPr>
          <w:t>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Nurodymai konkurso dalyviams, reikalavimai projektui</w:t>
        </w:r>
        <w:r w:rsidR="00EC3053">
          <w:rPr>
            <w:noProof/>
            <w:webHidden/>
          </w:rPr>
          <w:tab/>
        </w:r>
        <w:r w:rsidR="00EC3053">
          <w:rPr>
            <w:noProof/>
            <w:webHidden/>
          </w:rPr>
          <w:fldChar w:fldCharType="begin"/>
        </w:r>
        <w:r w:rsidR="00EC3053">
          <w:rPr>
            <w:noProof/>
            <w:webHidden/>
          </w:rPr>
          <w:instrText xml:space="preserve"> PAGEREF _Toc202734884 \h </w:instrText>
        </w:r>
        <w:r w:rsidR="00EC3053">
          <w:rPr>
            <w:noProof/>
            <w:webHidden/>
          </w:rPr>
        </w:r>
        <w:r w:rsidR="00EC3053">
          <w:rPr>
            <w:noProof/>
            <w:webHidden/>
          </w:rPr>
          <w:fldChar w:fldCharType="separate"/>
        </w:r>
        <w:r w:rsidR="00EC3053">
          <w:rPr>
            <w:noProof/>
            <w:webHidden/>
          </w:rPr>
          <w:t>33</w:t>
        </w:r>
        <w:r w:rsidR="00EC3053">
          <w:rPr>
            <w:noProof/>
            <w:webHidden/>
          </w:rPr>
          <w:fldChar w:fldCharType="end"/>
        </w:r>
      </w:hyperlink>
    </w:p>
    <w:p w14:paraId="3726C2CE" w14:textId="5C363C6E"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85" w:history="1">
        <w:r w:rsidR="00EC3053" w:rsidRPr="00A017F3">
          <w:rPr>
            <w:rStyle w:val="Hipersaitas"/>
            <w:noProof/>
          </w:rPr>
          <w:t>2.2.1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Projekto  koncepcija</w:t>
        </w:r>
        <w:r w:rsidR="00EC3053">
          <w:rPr>
            <w:noProof/>
            <w:webHidden/>
          </w:rPr>
          <w:tab/>
        </w:r>
        <w:r w:rsidR="00EC3053">
          <w:rPr>
            <w:noProof/>
            <w:webHidden/>
          </w:rPr>
          <w:fldChar w:fldCharType="begin"/>
        </w:r>
        <w:r w:rsidR="00EC3053">
          <w:rPr>
            <w:noProof/>
            <w:webHidden/>
          </w:rPr>
          <w:instrText xml:space="preserve"> PAGEREF _Toc202734885 \h </w:instrText>
        </w:r>
        <w:r w:rsidR="00EC3053">
          <w:rPr>
            <w:noProof/>
            <w:webHidden/>
          </w:rPr>
        </w:r>
        <w:r w:rsidR="00EC3053">
          <w:rPr>
            <w:noProof/>
            <w:webHidden/>
          </w:rPr>
          <w:fldChar w:fldCharType="separate"/>
        </w:r>
        <w:r w:rsidR="00EC3053">
          <w:rPr>
            <w:noProof/>
            <w:webHidden/>
          </w:rPr>
          <w:t>33</w:t>
        </w:r>
        <w:r w:rsidR="00EC3053">
          <w:rPr>
            <w:noProof/>
            <w:webHidden/>
          </w:rPr>
          <w:fldChar w:fldCharType="end"/>
        </w:r>
      </w:hyperlink>
    </w:p>
    <w:p w14:paraId="650C2569" w14:textId="7785B391"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86" w:history="1">
        <w:r w:rsidR="00EC3053" w:rsidRPr="00A017F3">
          <w:rPr>
            <w:rStyle w:val="Hipersaitas"/>
            <w:noProof/>
          </w:rPr>
          <w:t>2.2.2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Įrangos patikimumas ir dubliavimas</w:t>
        </w:r>
        <w:r w:rsidR="00EC3053">
          <w:rPr>
            <w:noProof/>
            <w:webHidden/>
          </w:rPr>
          <w:tab/>
        </w:r>
        <w:r w:rsidR="00EC3053">
          <w:rPr>
            <w:noProof/>
            <w:webHidden/>
          </w:rPr>
          <w:fldChar w:fldCharType="begin"/>
        </w:r>
        <w:r w:rsidR="00EC3053">
          <w:rPr>
            <w:noProof/>
            <w:webHidden/>
          </w:rPr>
          <w:instrText xml:space="preserve"> PAGEREF _Toc202734886 \h </w:instrText>
        </w:r>
        <w:r w:rsidR="00EC3053">
          <w:rPr>
            <w:noProof/>
            <w:webHidden/>
          </w:rPr>
        </w:r>
        <w:r w:rsidR="00EC3053">
          <w:rPr>
            <w:noProof/>
            <w:webHidden/>
          </w:rPr>
          <w:fldChar w:fldCharType="separate"/>
        </w:r>
        <w:r w:rsidR="00EC3053">
          <w:rPr>
            <w:noProof/>
            <w:webHidden/>
          </w:rPr>
          <w:t>34</w:t>
        </w:r>
        <w:r w:rsidR="00EC3053">
          <w:rPr>
            <w:noProof/>
            <w:webHidden/>
          </w:rPr>
          <w:fldChar w:fldCharType="end"/>
        </w:r>
      </w:hyperlink>
    </w:p>
    <w:p w14:paraId="1E041F6A" w14:textId="7A0CBDE7"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87" w:history="1">
        <w:r w:rsidR="00EC3053" w:rsidRPr="00A017F3">
          <w:rPr>
            <w:rStyle w:val="Hipersaitas"/>
            <w:noProof/>
          </w:rPr>
          <w:t>2.2.3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Normos ir standartai</w:t>
        </w:r>
        <w:r w:rsidR="00EC3053">
          <w:rPr>
            <w:noProof/>
            <w:webHidden/>
          </w:rPr>
          <w:tab/>
        </w:r>
        <w:r w:rsidR="00EC3053">
          <w:rPr>
            <w:noProof/>
            <w:webHidden/>
          </w:rPr>
          <w:fldChar w:fldCharType="begin"/>
        </w:r>
        <w:r w:rsidR="00EC3053">
          <w:rPr>
            <w:noProof/>
            <w:webHidden/>
          </w:rPr>
          <w:instrText xml:space="preserve"> PAGEREF _Toc202734887 \h </w:instrText>
        </w:r>
        <w:r w:rsidR="00EC3053">
          <w:rPr>
            <w:noProof/>
            <w:webHidden/>
          </w:rPr>
        </w:r>
        <w:r w:rsidR="00EC3053">
          <w:rPr>
            <w:noProof/>
            <w:webHidden/>
          </w:rPr>
          <w:fldChar w:fldCharType="separate"/>
        </w:r>
        <w:r w:rsidR="00EC3053">
          <w:rPr>
            <w:noProof/>
            <w:webHidden/>
          </w:rPr>
          <w:t>34</w:t>
        </w:r>
        <w:r w:rsidR="00EC3053">
          <w:rPr>
            <w:noProof/>
            <w:webHidden/>
          </w:rPr>
          <w:fldChar w:fldCharType="end"/>
        </w:r>
      </w:hyperlink>
    </w:p>
    <w:p w14:paraId="1F35D910" w14:textId="7796084B"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88" w:history="1">
        <w:r w:rsidR="00EC3053" w:rsidRPr="00A017F3">
          <w:rPr>
            <w:rStyle w:val="Hipersaitas"/>
            <w:noProof/>
          </w:rPr>
          <w:t>2.2.4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Matavimo vienetai</w:t>
        </w:r>
        <w:r w:rsidR="00EC3053">
          <w:rPr>
            <w:noProof/>
            <w:webHidden/>
          </w:rPr>
          <w:tab/>
        </w:r>
        <w:r w:rsidR="00EC3053">
          <w:rPr>
            <w:noProof/>
            <w:webHidden/>
          </w:rPr>
          <w:fldChar w:fldCharType="begin"/>
        </w:r>
        <w:r w:rsidR="00EC3053">
          <w:rPr>
            <w:noProof/>
            <w:webHidden/>
          </w:rPr>
          <w:instrText xml:space="preserve"> PAGEREF _Toc202734888 \h </w:instrText>
        </w:r>
        <w:r w:rsidR="00EC3053">
          <w:rPr>
            <w:noProof/>
            <w:webHidden/>
          </w:rPr>
        </w:r>
        <w:r w:rsidR="00EC3053">
          <w:rPr>
            <w:noProof/>
            <w:webHidden/>
          </w:rPr>
          <w:fldChar w:fldCharType="separate"/>
        </w:r>
        <w:r w:rsidR="00EC3053">
          <w:rPr>
            <w:noProof/>
            <w:webHidden/>
          </w:rPr>
          <w:t>34</w:t>
        </w:r>
        <w:r w:rsidR="00EC3053">
          <w:rPr>
            <w:noProof/>
            <w:webHidden/>
          </w:rPr>
          <w:fldChar w:fldCharType="end"/>
        </w:r>
      </w:hyperlink>
    </w:p>
    <w:p w14:paraId="6FD4ED16" w14:textId="03B86052"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89" w:history="1">
        <w:r w:rsidR="00EC3053" w:rsidRPr="00A017F3">
          <w:rPr>
            <w:rStyle w:val="Hipersaitas"/>
            <w:noProof/>
          </w:rPr>
          <w:t>2.3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Reikalavimai nuotekų valymo įrenginiams</w:t>
        </w:r>
        <w:r w:rsidR="00EC3053">
          <w:rPr>
            <w:noProof/>
            <w:webHidden/>
          </w:rPr>
          <w:tab/>
        </w:r>
        <w:r w:rsidR="00EC3053">
          <w:rPr>
            <w:noProof/>
            <w:webHidden/>
          </w:rPr>
          <w:fldChar w:fldCharType="begin"/>
        </w:r>
        <w:r w:rsidR="00EC3053">
          <w:rPr>
            <w:noProof/>
            <w:webHidden/>
          </w:rPr>
          <w:instrText xml:space="preserve"> PAGEREF _Toc202734889 \h </w:instrText>
        </w:r>
        <w:r w:rsidR="00EC3053">
          <w:rPr>
            <w:noProof/>
            <w:webHidden/>
          </w:rPr>
        </w:r>
        <w:r w:rsidR="00EC3053">
          <w:rPr>
            <w:noProof/>
            <w:webHidden/>
          </w:rPr>
          <w:fldChar w:fldCharType="separate"/>
        </w:r>
        <w:r w:rsidR="00EC3053">
          <w:rPr>
            <w:noProof/>
            <w:webHidden/>
          </w:rPr>
          <w:t>35</w:t>
        </w:r>
        <w:r w:rsidR="00EC3053">
          <w:rPr>
            <w:noProof/>
            <w:webHidden/>
          </w:rPr>
          <w:fldChar w:fldCharType="end"/>
        </w:r>
      </w:hyperlink>
    </w:p>
    <w:p w14:paraId="5698609F" w14:textId="046302AF" w:rsidR="00EC3053" w:rsidRDefault="00E92A83">
      <w:pPr>
        <w:pStyle w:val="Turinys1"/>
        <w:tabs>
          <w:tab w:val="right" w:leader="dot" w:pos="9628"/>
        </w:tabs>
        <w:rPr>
          <w:rFonts w:asciiTheme="minorHAnsi" w:eastAsiaTheme="minorEastAsia" w:hAnsiTheme="minorHAnsi" w:cstheme="minorBidi"/>
          <w:noProof/>
          <w:sz w:val="22"/>
          <w:szCs w:val="22"/>
          <w:lang w:val="en-US" w:eastAsia="en-US"/>
        </w:rPr>
      </w:pPr>
      <w:hyperlink w:anchor="_Toc202734890" w:history="1">
        <w:r w:rsidR="00EC3053" w:rsidRPr="00A017F3">
          <w:rPr>
            <w:rStyle w:val="Hipersaitas"/>
            <w:noProof/>
          </w:rPr>
          <w:t>3 TECHNINIAI REIKALAVIMAI STATYBOS DARBAMS</w:t>
        </w:r>
        <w:r w:rsidR="00EC3053">
          <w:rPr>
            <w:noProof/>
            <w:webHidden/>
          </w:rPr>
          <w:tab/>
        </w:r>
        <w:r w:rsidR="00EC3053">
          <w:rPr>
            <w:noProof/>
            <w:webHidden/>
          </w:rPr>
          <w:fldChar w:fldCharType="begin"/>
        </w:r>
        <w:r w:rsidR="00EC3053">
          <w:rPr>
            <w:noProof/>
            <w:webHidden/>
          </w:rPr>
          <w:instrText xml:space="preserve"> PAGEREF _Toc202734890 \h </w:instrText>
        </w:r>
        <w:r w:rsidR="00EC3053">
          <w:rPr>
            <w:noProof/>
            <w:webHidden/>
          </w:rPr>
        </w:r>
        <w:r w:rsidR="00EC3053">
          <w:rPr>
            <w:noProof/>
            <w:webHidden/>
          </w:rPr>
          <w:fldChar w:fldCharType="separate"/>
        </w:r>
        <w:r w:rsidR="00EC3053">
          <w:rPr>
            <w:noProof/>
            <w:webHidden/>
          </w:rPr>
          <w:t>35</w:t>
        </w:r>
        <w:r w:rsidR="00EC3053">
          <w:rPr>
            <w:noProof/>
            <w:webHidden/>
          </w:rPr>
          <w:fldChar w:fldCharType="end"/>
        </w:r>
      </w:hyperlink>
    </w:p>
    <w:p w14:paraId="2EBFA8E0" w14:textId="5A0B20A6"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91" w:history="1">
        <w:r w:rsidR="00EC3053" w:rsidRPr="00A017F3">
          <w:rPr>
            <w:rStyle w:val="Hipersaitas"/>
            <w:noProof/>
          </w:rPr>
          <w:t>3.1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Bendroji dalis</w:t>
        </w:r>
        <w:r w:rsidR="00EC3053">
          <w:rPr>
            <w:noProof/>
            <w:webHidden/>
          </w:rPr>
          <w:tab/>
        </w:r>
        <w:r w:rsidR="00EC3053">
          <w:rPr>
            <w:noProof/>
            <w:webHidden/>
          </w:rPr>
          <w:fldChar w:fldCharType="begin"/>
        </w:r>
        <w:r w:rsidR="00EC3053">
          <w:rPr>
            <w:noProof/>
            <w:webHidden/>
          </w:rPr>
          <w:instrText xml:space="preserve"> PAGEREF _Toc202734891 \h </w:instrText>
        </w:r>
        <w:r w:rsidR="00EC3053">
          <w:rPr>
            <w:noProof/>
            <w:webHidden/>
          </w:rPr>
        </w:r>
        <w:r w:rsidR="00EC3053">
          <w:rPr>
            <w:noProof/>
            <w:webHidden/>
          </w:rPr>
          <w:fldChar w:fldCharType="separate"/>
        </w:r>
        <w:r w:rsidR="00EC3053">
          <w:rPr>
            <w:noProof/>
            <w:webHidden/>
          </w:rPr>
          <w:t>35</w:t>
        </w:r>
        <w:r w:rsidR="00EC3053">
          <w:rPr>
            <w:noProof/>
            <w:webHidden/>
          </w:rPr>
          <w:fldChar w:fldCharType="end"/>
        </w:r>
      </w:hyperlink>
    </w:p>
    <w:p w14:paraId="09BE6F8C" w14:textId="3C2A404E"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92" w:history="1">
        <w:r w:rsidR="00EC3053" w:rsidRPr="00A017F3">
          <w:rPr>
            <w:rStyle w:val="Hipersaitas"/>
            <w:noProof/>
          </w:rPr>
          <w:t>3.1.1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Užrašai ir brėžiniai</w:t>
        </w:r>
        <w:r w:rsidR="00EC3053">
          <w:rPr>
            <w:noProof/>
            <w:webHidden/>
          </w:rPr>
          <w:tab/>
        </w:r>
        <w:r w:rsidR="00EC3053">
          <w:rPr>
            <w:noProof/>
            <w:webHidden/>
          </w:rPr>
          <w:fldChar w:fldCharType="begin"/>
        </w:r>
        <w:r w:rsidR="00EC3053">
          <w:rPr>
            <w:noProof/>
            <w:webHidden/>
          </w:rPr>
          <w:instrText xml:space="preserve"> PAGEREF _Toc202734892 \h </w:instrText>
        </w:r>
        <w:r w:rsidR="00EC3053">
          <w:rPr>
            <w:noProof/>
            <w:webHidden/>
          </w:rPr>
        </w:r>
        <w:r w:rsidR="00EC3053">
          <w:rPr>
            <w:noProof/>
            <w:webHidden/>
          </w:rPr>
          <w:fldChar w:fldCharType="separate"/>
        </w:r>
        <w:r w:rsidR="00EC3053">
          <w:rPr>
            <w:noProof/>
            <w:webHidden/>
          </w:rPr>
          <w:t>35</w:t>
        </w:r>
        <w:r w:rsidR="00EC3053">
          <w:rPr>
            <w:noProof/>
            <w:webHidden/>
          </w:rPr>
          <w:fldChar w:fldCharType="end"/>
        </w:r>
      </w:hyperlink>
    </w:p>
    <w:p w14:paraId="69C9FCFD" w14:textId="1042BC54"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93" w:history="1">
        <w:r w:rsidR="00EC3053" w:rsidRPr="00A017F3">
          <w:rPr>
            <w:rStyle w:val="Hipersaitas"/>
            <w:noProof/>
          </w:rPr>
          <w:t>3.1.2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Leistini nukrypimai</w:t>
        </w:r>
        <w:r w:rsidR="00EC3053">
          <w:rPr>
            <w:noProof/>
            <w:webHidden/>
          </w:rPr>
          <w:tab/>
        </w:r>
        <w:r w:rsidR="00EC3053">
          <w:rPr>
            <w:noProof/>
            <w:webHidden/>
          </w:rPr>
          <w:fldChar w:fldCharType="begin"/>
        </w:r>
        <w:r w:rsidR="00EC3053">
          <w:rPr>
            <w:noProof/>
            <w:webHidden/>
          </w:rPr>
          <w:instrText xml:space="preserve"> PAGEREF _Toc202734893 \h </w:instrText>
        </w:r>
        <w:r w:rsidR="00EC3053">
          <w:rPr>
            <w:noProof/>
            <w:webHidden/>
          </w:rPr>
        </w:r>
        <w:r w:rsidR="00EC3053">
          <w:rPr>
            <w:noProof/>
            <w:webHidden/>
          </w:rPr>
          <w:fldChar w:fldCharType="separate"/>
        </w:r>
        <w:r w:rsidR="00EC3053">
          <w:rPr>
            <w:noProof/>
            <w:webHidden/>
          </w:rPr>
          <w:t>35</w:t>
        </w:r>
        <w:r w:rsidR="00EC3053">
          <w:rPr>
            <w:noProof/>
            <w:webHidden/>
          </w:rPr>
          <w:fldChar w:fldCharType="end"/>
        </w:r>
      </w:hyperlink>
    </w:p>
    <w:p w14:paraId="04FB596B" w14:textId="6A9BF85E"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94" w:history="1">
        <w:r w:rsidR="00EC3053" w:rsidRPr="00A017F3">
          <w:rPr>
            <w:rStyle w:val="Hipersaitas"/>
            <w:noProof/>
          </w:rPr>
          <w:t>3.2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Statybinių konstrukcijų projektavimas</w:t>
        </w:r>
        <w:r w:rsidR="00EC3053">
          <w:rPr>
            <w:noProof/>
            <w:webHidden/>
          </w:rPr>
          <w:tab/>
        </w:r>
        <w:r w:rsidR="00EC3053">
          <w:rPr>
            <w:noProof/>
            <w:webHidden/>
          </w:rPr>
          <w:fldChar w:fldCharType="begin"/>
        </w:r>
        <w:r w:rsidR="00EC3053">
          <w:rPr>
            <w:noProof/>
            <w:webHidden/>
          </w:rPr>
          <w:instrText xml:space="preserve"> PAGEREF _Toc202734894 \h </w:instrText>
        </w:r>
        <w:r w:rsidR="00EC3053">
          <w:rPr>
            <w:noProof/>
            <w:webHidden/>
          </w:rPr>
        </w:r>
        <w:r w:rsidR="00EC3053">
          <w:rPr>
            <w:noProof/>
            <w:webHidden/>
          </w:rPr>
          <w:fldChar w:fldCharType="separate"/>
        </w:r>
        <w:r w:rsidR="00EC3053">
          <w:rPr>
            <w:noProof/>
            <w:webHidden/>
          </w:rPr>
          <w:t>38</w:t>
        </w:r>
        <w:r w:rsidR="00EC3053">
          <w:rPr>
            <w:noProof/>
            <w:webHidden/>
          </w:rPr>
          <w:fldChar w:fldCharType="end"/>
        </w:r>
      </w:hyperlink>
    </w:p>
    <w:p w14:paraId="39A219BD" w14:textId="1C7AA4E0"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95" w:history="1">
        <w:r w:rsidR="00EC3053" w:rsidRPr="00A017F3">
          <w:rPr>
            <w:rStyle w:val="Hipersaitas"/>
            <w:noProof/>
          </w:rPr>
          <w:t>3.2.1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Lietuvos ir kiti standartai</w:t>
        </w:r>
        <w:r w:rsidR="00EC3053">
          <w:rPr>
            <w:noProof/>
            <w:webHidden/>
          </w:rPr>
          <w:tab/>
        </w:r>
        <w:r w:rsidR="00EC3053">
          <w:rPr>
            <w:noProof/>
            <w:webHidden/>
          </w:rPr>
          <w:fldChar w:fldCharType="begin"/>
        </w:r>
        <w:r w:rsidR="00EC3053">
          <w:rPr>
            <w:noProof/>
            <w:webHidden/>
          </w:rPr>
          <w:instrText xml:space="preserve"> PAGEREF _Toc202734895 \h </w:instrText>
        </w:r>
        <w:r w:rsidR="00EC3053">
          <w:rPr>
            <w:noProof/>
            <w:webHidden/>
          </w:rPr>
        </w:r>
        <w:r w:rsidR="00EC3053">
          <w:rPr>
            <w:noProof/>
            <w:webHidden/>
          </w:rPr>
          <w:fldChar w:fldCharType="separate"/>
        </w:r>
        <w:r w:rsidR="00EC3053">
          <w:rPr>
            <w:noProof/>
            <w:webHidden/>
          </w:rPr>
          <w:t>38</w:t>
        </w:r>
        <w:r w:rsidR="00EC3053">
          <w:rPr>
            <w:noProof/>
            <w:webHidden/>
          </w:rPr>
          <w:fldChar w:fldCharType="end"/>
        </w:r>
      </w:hyperlink>
    </w:p>
    <w:p w14:paraId="1AC24686" w14:textId="577C17A3"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96" w:history="1">
        <w:r w:rsidR="00EC3053" w:rsidRPr="00A017F3">
          <w:rPr>
            <w:rStyle w:val="Hipersaitas"/>
            <w:noProof/>
          </w:rPr>
          <w:t>3.2.2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Statybos metodai</w:t>
        </w:r>
        <w:r w:rsidR="00EC3053">
          <w:rPr>
            <w:noProof/>
            <w:webHidden/>
          </w:rPr>
          <w:tab/>
        </w:r>
        <w:r w:rsidR="00EC3053">
          <w:rPr>
            <w:noProof/>
            <w:webHidden/>
          </w:rPr>
          <w:fldChar w:fldCharType="begin"/>
        </w:r>
        <w:r w:rsidR="00EC3053">
          <w:rPr>
            <w:noProof/>
            <w:webHidden/>
          </w:rPr>
          <w:instrText xml:space="preserve"> PAGEREF _Toc202734896 \h </w:instrText>
        </w:r>
        <w:r w:rsidR="00EC3053">
          <w:rPr>
            <w:noProof/>
            <w:webHidden/>
          </w:rPr>
        </w:r>
        <w:r w:rsidR="00EC3053">
          <w:rPr>
            <w:noProof/>
            <w:webHidden/>
          </w:rPr>
          <w:fldChar w:fldCharType="separate"/>
        </w:r>
        <w:r w:rsidR="00EC3053">
          <w:rPr>
            <w:noProof/>
            <w:webHidden/>
          </w:rPr>
          <w:t>38</w:t>
        </w:r>
        <w:r w:rsidR="00EC3053">
          <w:rPr>
            <w:noProof/>
            <w:webHidden/>
          </w:rPr>
          <w:fldChar w:fldCharType="end"/>
        </w:r>
      </w:hyperlink>
    </w:p>
    <w:p w14:paraId="2A183482" w14:textId="0131549B"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97" w:history="1">
        <w:r w:rsidR="00EC3053" w:rsidRPr="00A017F3">
          <w:rPr>
            <w:rStyle w:val="Hipersaitas"/>
            <w:noProof/>
          </w:rPr>
          <w:t>3.2.3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Priėjimas ir darbo erdvė</w:t>
        </w:r>
        <w:r w:rsidR="00EC3053">
          <w:rPr>
            <w:noProof/>
            <w:webHidden/>
          </w:rPr>
          <w:tab/>
        </w:r>
        <w:r w:rsidR="00EC3053">
          <w:rPr>
            <w:noProof/>
            <w:webHidden/>
          </w:rPr>
          <w:fldChar w:fldCharType="begin"/>
        </w:r>
        <w:r w:rsidR="00EC3053">
          <w:rPr>
            <w:noProof/>
            <w:webHidden/>
          </w:rPr>
          <w:instrText xml:space="preserve"> PAGEREF _Toc202734897 \h </w:instrText>
        </w:r>
        <w:r w:rsidR="00EC3053">
          <w:rPr>
            <w:noProof/>
            <w:webHidden/>
          </w:rPr>
        </w:r>
        <w:r w:rsidR="00EC3053">
          <w:rPr>
            <w:noProof/>
            <w:webHidden/>
          </w:rPr>
          <w:fldChar w:fldCharType="separate"/>
        </w:r>
        <w:r w:rsidR="00EC3053">
          <w:rPr>
            <w:noProof/>
            <w:webHidden/>
          </w:rPr>
          <w:t>38</w:t>
        </w:r>
        <w:r w:rsidR="00EC3053">
          <w:rPr>
            <w:noProof/>
            <w:webHidden/>
          </w:rPr>
          <w:fldChar w:fldCharType="end"/>
        </w:r>
      </w:hyperlink>
    </w:p>
    <w:p w14:paraId="7DA3310B" w14:textId="3B19B4D0"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898" w:history="1">
        <w:r w:rsidR="00EC3053" w:rsidRPr="00A017F3">
          <w:rPr>
            <w:rStyle w:val="Hipersaitas"/>
            <w:noProof/>
          </w:rPr>
          <w:t>3.3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Statybos darbai</w:t>
        </w:r>
        <w:r w:rsidR="00EC3053">
          <w:rPr>
            <w:noProof/>
            <w:webHidden/>
          </w:rPr>
          <w:tab/>
        </w:r>
        <w:r w:rsidR="00EC3053">
          <w:rPr>
            <w:noProof/>
            <w:webHidden/>
          </w:rPr>
          <w:fldChar w:fldCharType="begin"/>
        </w:r>
        <w:r w:rsidR="00EC3053">
          <w:rPr>
            <w:noProof/>
            <w:webHidden/>
          </w:rPr>
          <w:instrText xml:space="preserve"> PAGEREF _Toc202734898 \h </w:instrText>
        </w:r>
        <w:r w:rsidR="00EC3053">
          <w:rPr>
            <w:noProof/>
            <w:webHidden/>
          </w:rPr>
        </w:r>
        <w:r w:rsidR="00EC3053">
          <w:rPr>
            <w:noProof/>
            <w:webHidden/>
          </w:rPr>
          <w:fldChar w:fldCharType="separate"/>
        </w:r>
        <w:r w:rsidR="00EC3053">
          <w:rPr>
            <w:noProof/>
            <w:webHidden/>
          </w:rPr>
          <w:t>38</w:t>
        </w:r>
        <w:r w:rsidR="00EC3053">
          <w:rPr>
            <w:noProof/>
            <w:webHidden/>
          </w:rPr>
          <w:fldChar w:fldCharType="end"/>
        </w:r>
      </w:hyperlink>
    </w:p>
    <w:p w14:paraId="789D80AF" w14:textId="5F0AFE49"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899" w:history="1">
        <w:r w:rsidR="00EC3053" w:rsidRPr="00A017F3">
          <w:rPr>
            <w:rStyle w:val="Hipersaitas"/>
            <w:noProof/>
          </w:rPr>
          <w:t>3.3.1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Nuotekų valymo įrenginių statiniai</w:t>
        </w:r>
        <w:r w:rsidR="00EC3053">
          <w:rPr>
            <w:noProof/>
            <w:webHidden/>
          </w:rPr>
          <w:tab/>
        </w:r>
        <w:r w:rsidR="00EC3053">
          <w:rPr>
            <w:noProof/>
            <w:webHidden/>
          </w:rPr>
          <w:fldChar w:fldCharType="begin"/>
        </w:r>
        <w:r w:rsidR="00EC3053">
          <w:rPr>
            <w:noProof/>
            <w:webHidden/>
          </w:rPr>
          <w:instrText xml:space="preserve"> PAGEREF _Toc202734899 \h </w:instrText>
        </w:r>
        <w:r w:rsidR="00EC3053">
          <w:rPr>
            <w:noProof/>
            <w:webHidden/>
          </w:rPr>
        </w:r>
        <w:r w:rsidR="00EC3053">
          <w:rPr>
            <w:noProof/>
            <w:webHidden/>
          </w:rPr>
          <w:fldChar w:fldCharType="separate"/>
        </w:r>
        <w:r w:rsidR="00EC3053">
          <w:rPr>
            <w:noProof/>
            <w:webHidden/>
          </w:rPr>
          <w:t>39</w:t>
        </w:r>
        <w:r w:rsidR="00EC3053">
          <w:rPr>
            <w:noProof/>
            <w:webHidden/>
          </w:rPr>
          <w:fldChar w:fldCharType="end"/>
        </w:r>
      </w:hyperlink>
    </w:p>
    <w:p w14:paraId="4D5EA5FF" w14:textId="647C4917"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900" w:history="1">
        <w:r w:rsidR="00EC3053" w:rsidRPr="00A017F3">
          <w:rPr>
            <w:rStyle w:val="Hipersaitas"/>
            <w:noProof/>
          </w:rPr>
          <w:t>3.4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Betoninės konstrukcijos</w:t>
        </w:r>
        <w:r w:rsidR="00EC3053">
          <w:rPr>
            <w:noProof/>
            <w:webHidden/>
          </w:rPr>
          <w:tab/>
        </w:r>
        <w:r w:rsidR="00EC3053">
          <w:rPr>
            <w:noProof/>
            <w:webHidden/>
          </w:rPr>
          <w:fldChar w:fldCharType="begin"/>
        </w:r>
        <w:r w:rsidR="00EC3053">
          <w:rPr>
            <w:noProof/>
            <w:webHidden/>
          </w:rPr>
          <w:instrText xml:space="preserve"> PAGEREF _Toc202734900 \h </w:instrText>
        </w:r>
        <w:r w:rsidR="00EC3053">
          <w:rPr>
            <w:noProof/>
            <w:webHidden/>
          </w:rPr>
        </w:r>
        <w:r w:rsidR="00EC3053">
          <w:rPr>
            <w:noProof/>
            <w:webHidden/>
          </w:rPr>
          <w:fldChar w:fldCharType="separate"/>
        </w:r>
        <w:r w:rsidR="00EC3053">
          <w:rPr>
            <w:noProof/>
            <w:webHidden/>
          </w:rPr>
          <w:t>39</w:t>
        </w:r>
        <w:r w:rsidR="00EC3053">
          <w:rPr>
            <w:noProof/>
            <w:webHidden/>
          </w:rPr>
          <w:fldChar w:fldCharType="end"/>
        </w:r>
      </w:hyperlink>
    </w:p>
    <w:p w14:paraId="4312FB2F" w14:textId="72ECEF7B"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1" w:history="1">
        <w:r w:rsidR="00EC3053" w:rsidRPr="00A017F3">
          <w:rPr>
            <w:rStyle w:val="Hipersaitas"/>
            <w:noProof/>
          </w:rPr>
          <w:t>3.4.1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Standartai</w:t>
        </w:r>
        <w:r w:rsidR="00EC3053">
          <w:rPr>
            <w:noProof/>
            <w:webHidden/>
          </w:rPr>
          <w:tab/>
        </w:r>
        <w:r w:rsidR="00EC3053">
          <w:rPr>
            <w:noProof/>
            <w:webHidden/>
          </w:rPr>
          <w:fldChar w:fldCharType="begin"/>
        </w:r>
        <w:r w:rsidR="00EC3053">
          <w:rPr>
            <w:noProof/>
            <w:webHidden/>
          </w:rPr>
          <w:instrText xml:space="preserve"> PAGEREF _Toc202734901 \h </w:instrText>
        </w:r>
        <w:r w:rsidR="00EC3053">
          <w:rPr>
            <w:noProof/>
            <w:webHidden/>
          </w:rPr>
        </w:r>
        <w:r w:rsidR="00EC3053">
          <w:rPr>
            <w:noProof/>
            <w:webHidden/>
          </w:rPr>
          <w:fldChar w:fldCharType="separate"/>
        </w:r>
        <w:r w:rsidR="00EC3053">
          <w:rPr>
            <w:noProof/>
            <w:webHidden/>
          </w:rPr>
          <w:t>39</w:t>
        </w:r>
        <w:r w:rsidR="00EC3053">
          <w:rPr>
            <w:noProof/>
            <w:webHidden/>
          </w:rPr>
          <w:fldChar w:fldCharType="end"/>
        </w:r>
      </w:hyperlink>
    </w:p>
    <w:p w14:paraId="4A3B01DB" w14:textId="101C4495"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2" w:history="1">
        <w:r w:rsidR="00EC3053" w:rsidRPr="00A017F3">
          <w:rPr>
            <w:rStyle w:val="Hipersaitas"/>
            <w:noProof/>
          </w:rPr>
          <w:t>3.4.2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Konstrukcinių elementų storis</w:t>
        </w:r>
        <w:r w:rsidR="00EC3053">
          <w:rPr>
            <w:noProof/>
            <w:webHidden/>
          </w:rPr>
          <w:tab/>
        </w:r>
        <w:r w:rsidR="00EC3053">
          <w:rPr>
            <w:noProof/>
            <w:webHidden/>
          </w:rPr>
          <w:fldChar w:fldCharType="begin"/>
        </w:r>
        <w:r w:rsidR="00EC3053">
          <w:rPr>
            <w:noProof/>
            <w:webHidden/>
          </w:rPr>
          <w:instrText xml:space="preserve"> PAGEREF _Toc202734902 \h </w:instrText>
        </w:r>
        <w:r w:rsidR="00EC3053">
          <w:rPr>
            <w:noProof/>
            <w:webHidden/>
          </w:rPr>
        </w:r>
        <w:r w:rsidR="00EC3053">
          <w:rPr>
            <w:noProof/>
            <w:webHidden/>
          </w:rPr>
          <w:fldChar w:fldCharType="separate"/>
        </w:r>
        <w:r w:rsidR="00EC3053">
          <w:rPr>
            <w:noProof/>
            <w:webHidden/>
          </w:rPr>
          <w:t>39</w:t>
        </w:r>
        <w:r w:rsidR="00EC3053">
          <w:rPr>
            <w:noProof/>
            <w:webHidden/>
          </w:rPr>
          <w:fldChar w:fldCharType="end"/>
        </w:r>
      </w:hyperlink>
    </w:p>
    <w:p w14:paraId="54C308D9" w14:textId="5864C58F"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3" w:history="1">
        <w:r w:rsidR="00EC3053" w:rsidRPr="00A017F3">
          <w:rPr>
            <w:rStyle w:val="Hipersaitas"/>
            <w:noProof/>
          </w:rPr>
          <w:t>3.4.3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Betoninių konstrukcijų klasifikacija</w:t>
        </w:r>
        <w:r w:rsidR="00EC3053">
          <w:rPr>
            <w:noProof/>
            <w:webHidden/>
          </w:rPr>
          <w:tab/>
        </w:r>
        <w:r w:rsidR="00EC3053">
          <w:rPr>
            <w:noProof/>
            <w:webHidden/>
          </w:rPr>
          <w:fldChar w:fldCharType="begin"/>
        </w:r>
        <w:r w:rsidR="00EC3053">
          <w:rPr>
            <w:noProof/>
            <w:webHidden/>
          </w:rPr>
          <w:instrText xml:space="preserve"> PAGEREF _Toc202734903 \h </w:instrText>
        </w:r>
        <w:r w:rsidR="00EC3053">
          <w:rPr>
            <w:noProof/>
            <w:webHidden/>
          </w:rPr>
        </w:r>
        <w:r w:rsidR="00EC3053">
          <w:rPr>
            <w:noProof/>
            <w:webHidden/>
          </w:rPr>
          <w:fldChar w:fldCharType="separate"/>
        </w:r>
        <w:r w:rsidR="00EC3053">
          <w:rPr>
            <w:noProof/>
            <w:webHidden/>
          </w:rPr>
          <w:t>39</w:t>
        </w:r>
        <w:r w:rsidR="00EC3053">
          <w:rPr>
            <w:noProof/>
            <w:webHidden/>
          </w:rPr>
          <w:fldChar w:fldCharType="end"/>
        </w:r>
      </w:hyperlink>
    </w:p>
    <w:p w14:paraId="593741F3" w14:textId="1F0E5606"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4" w:history="1">
        <w:r w:rsidR="00EC3053" w:rsidRPr="00A017F3">
          <w:rPr>
            <w:rStyle w:val="Hipersaitas"/>
            <w:noProof/>
          </w:rPr>
          <w:t>3.4.4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Įtrūkimų kontrolės reikalavimai</w:t>
        </w:r>
        <w:r w:rsidR="00EC3053">
          <w:rPr>
            <w:noProof/>
            <w:webHidden/>
          </w:rPr>
          <w:tab/>
        </w:r>
        <w:r w:rsidR="00EC3053">
          <w:rPr>
            <w:noProof/>
            <w:webHidden/>
          </w:rPr>
          <w:fldChar w:fldCharType="begin"/>
        </w:r>
        <w:r w:rsidR="00EC3053">
          <w:rPr>
            <w:noProof/>
            <w:webHidden/>
          </w:rPr>
          <w:instrText xml:space="preserve"> PAGEREF _Toc202734904 \h </w:instrText>
        </w:r>
        <w:r w:rsidR="00EC3053">
          <w:rPr>
            <w:noProof/>
            <w:webHidden/>
          </w:rPr>
        </w:r>
        <w:r w:rsidR="00EC3053">
          <w:rPr>
            <w:noProof/>
            <w:webHidden/>
          </w:rPr>
          <w:fldChar w:fldCharType="separate"/>
        </w:r>
        <w:r w:rsidR="00EC3053">
          <w:rPr>
            <w:noProof/>
            <w:webHidden/>
          </w:rPr>
          <w:t>39</w:t>
        </w:r>
        <w:r w:rsidR="00EC3053">
          <w:rPr>
            <w:noProof/>
            <w:webHidden/>
          </w:rPr>
          <w:fldChar w:fldCharType="end"/>
        </w:r>
      </w:hyperlink>
    </w:p>
    <w:p w14:paraId="37E9EE4E" w14:textId="4EC714C0"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5" w:history="1">
        <w:r w:rsidR="00EC3053" w:rsidRPr="00A017F3">
          <w:rPr>
            <w:rStyle w:val="Hipersaitas"/>
            <w:noProof/>
          </w:rPr>
          <w:t>3.4.5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Betono klasės</w:t>
        </w:r>
        <w:r w:rsidR="00EC3053">
          <w:rPr>
            <w:noProof/>
            <w:webHidden/>
          </w:rPr>
          <w:tab/>
        </w:r>
        <w:r w:rsidR="00EC3053">
          <w:rPr>
            <w:noProof/>
            <w:webHidden/>
          </w:rPr>
          <w:fldChar w:fldCharType="begin"/>
        </w:r>
        <w:r w:rsidR="00EC3053">
          <w:rPr>
            <w:noProof/>
            <w:webHidden/>
          </w:rPr>
          <w:instrText xml:space="preserve"> PAGEREF _Toc202734905 \h </w:instrText>
        </w:r>
        <w:r w:rsidR="00EC3053">
          <w:rPr>
            <w:noProof/>
            <w:webHidden/>
          </w:rPr>
        </w:r>
        <w:r w:rsidR="00EC3053">
          <w:rPr>
            <w:noProof/>
            <w:webHidden/>
          </w:rPr>
          <w:fldChar w:fldCharType="separate"/>
        </w:r>
        <w:r w:rsidR="00EC3053">
          <w:rPr>
            <w:noProof/>
            <w:webHidden/>
          </w:rPr>
          <w:t>39</w:t>
        </w:r>
        <w:r w:rsidR="00EC3053">
          <w:rPr>
            <w:noProof/>
            <w:webHidden/>
          </w:rPr>
          <w:fldChar w:fldCharType="end"/>
        </w:r>
      </w:hyperlink>
    </w:p>
    <w:p w14:paraId="2467F6D0" w14:textId="1742B616"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6" w:history="1">
        <w:r w:rsidR="00EC3053" w:rsidRPr="00A017F3">
          <w:rPr>
            <w:rStyle w:val="Hipersaitas"/>
            <w:noProof/>
          </w:rPr>
          <w:t>3.4.6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Armatūra</w:t>
        </w:r>
        <w:r w:rsidR="00EC3053">
          <w:rPr>
            <w:noProof/>
            <w:webHidden/>
          </w:rPr>
          <w:tab/>
        </w:r>
        <w:r w:rsidR="00EC3053">
          <w:rPr>
            <w:noProof/>
            <w:webHidden/>
          </w:rPr>
          <w:fldChar w:fldCharType="begin"/>
        </w:r>
        <w:r w:rsidR="00EC3053">
          <w:rPr>
            <w:noProof/>
            <w:webHidden/>
          </w:rPr>
          <w:instrText xml:space="preserve"> PAGEREF _Toc202734906 \h </w:instrText>
        </w:r>
        <w:r w:rsidR="00EC3053">
          <w:rPr>
            <w:noProof/>
            <w:webHidden/>
          </w:rPr>
        </w:r>
        <w:r w:rsidR="00EC3053">
          <w:rPr>
            <w:noProof/>
            <w:webHidden/>
          </w:rPr>
          <w:fldChar w:fldCharType="separate"/>
        </w:r>
        <w:r w:rsidR="00EC3053">
          <w:rPr>
            <w:noProof/>
            <w:webHidden/>
          </w:rPr>
          <w:t>40</w:t>
        </w:r>
        <w:r w:rsidR="00EC3053">
          <w:rPr>
            <w:noProof/>
            <w:webHidden/>
          </w:rPr>
          <w:fldChar w:fldCharType="end"/>
        </w:r>
      </w:hyperlink>
    </w:p>
    <w:p w14:paraId="4374402F" w14:textId="06FB49A1"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7" w:history="1">
        <w:r w:rsidR="00EC3053" w:rsidRPr="00A017F3">
          <w:rPr>
            <w:rStyle w:val="Hipersaitas"/>
            <w:noProof/>
          </w:rPr>
          <w:t>3.4.7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Hidroizoliacija ir sandarikliai</w:t>
        </w:r>
        <w:r w:rsidR="00EC3053">
          <w:rPr>
            <w:noProof/>
            <w:webHidden/>
          </w:rPr>
          <w:tab/>
        </w:r>
        <w:r w:rsidR="00EC3053">
          <w:rPr>
            <w:noProof/>
            <w:webHidden/>
          </w:rPr>
          <w:fldChar w:fldCharType="begin"/>
        </w:r>
        <w:r w:rsidR="00EC3053">
          <w:rPr>
            <w:noProof/>
            <w:webHidden/>
          </w:rPr>
          <w:instrText xml:space="preserve"> PAGEREF _Toc202734907 \h </w:instrText>
        </w:r>
        <w:r w:rsidR="00EC3053">
          <w:rPr>
            <w:noProof/>
            <w:webHidden/>
          </w:rPr>
        </w:r>
        <w:r w:rsidR="00EC3053">
          <w:rPr>
            <w:noProof/>
            <w:webHidden/>
          </w:rPr>
          <w:fldChar w:fldCharType="separate"/>
        </w:r>
        <w:r w:rsidR="00EC3053">
          <w:rPr>
            <w:noProof/>
            <w:webHidden/>
          </w:rPr>
          <w:t>40</w:t>
        </w:r>
        <w:r w:rsidR="00EC3053">
          <w:rPr>
            <w:noProof/>
            <w:webHidden/>
          </w:rPr>
          <w:fldChar w:fldCharType="end"/>
        </w:r>
      </w:hyperlink>
    </w:p>
    <w:p w14:paraId="5DCF34DF" w14:textId="69B02096"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8" w:history="1">
        <w:r w:rsidR="00EC3053" w:rsidRPr="00A017F3">
          <w:rPr>
            <w:rStyle w:val="Hipersaitas"/>
            <w:noProof/>
          </w:rPr>
          <w:t>3.4.8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Betonavimo siūlės</w:t>
        </w:r>
        <w:r w:rsidR="00EC3053">
          <w:rPr>
            <w:noProof/>
            <w:webHidden/>
          </w:rPr>
          <w:tab/>
        </w:r>
        <w:r w:rsidR="00EC3053">
          <w:rPr>
            <w:noProof/>
            <w:webHidden/>
          </w:rPr>
          <w:fldChar w:fldCharType="begin"/>
        </w:r>
        <w:r w:rsidR="00EC3053">
          <w:rPr>
            <w:noProof/>
            <w:webHidden/>
          </w:rPr>
          <w:instrText xml:space="preserve"> PAGEREF _Toc202734908 \h </w:instrText>
        </w:r>
        <w:r w:rsidR="00EC3053">
          <w:rPr>
            <w:noProof/>
            <w:webHidden/>
          </w:rPr>
        </w:r>
        <w:r w:rsidR="00EC3053">
          <w:rPr>
            <w:noProof/>
            <w:webHidden/>
          </w:rPr>
          <w:fldChar w:fldCharType="separate"/>
        </w:r>
        <w:r w:rsidR="00EC3053">
          <w:rPr>
            <w:noProof/>
            <w:webHidden/>
          </w:rPr>
          <w:t>40</w:t>
        </w:r>
        <w:r w:rsidR="00EC3053">
          <w:rPr>
            <w:noProof/>
            <w:webHidden/>
          </w:rPr>
          <w:fldChar w:fldCharType="end"/>
        </w:r>
      </w:hyperlink>
    </w:p>
    <w:p w14:paraId="712C3B21" w14:textId="50111456"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09" w:history="1">
        <w:r w:rsidR="00EC3053" w:rsidRPr="00A017F3">
          <w:rPr>
            <w:rStyle w:val="Hipersaitas"/>
            <w:noProof/>
          </w:rPr>
          <w:t>3.4.9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Įrengimų pamatai</w:t>
        </w:r>
        <w:r w:rsidR="00EC3053">
          <w:rPr>
            <w:noProof/>
            <w:webHidden/>
          </w:rPr>
          <w:tab/>
        </w:r>
        <w:r w:rsidR="00EC3053">
          <w:rPr>
            <w:noProof/>
            <w:webHidden/>
          </w:rPr>
          <w:fldChar w:fldCharType="begin"/>
        </w:r>
        <w:r w:rsidR="00EC3053">
          <w:rPr>
            <w:noProof/>
            <w:webHidden/>
          </w:rPr>
          <w:instrText xml:space="preserve"> PAGEREF _Toc202734909 \h </w:instrText>
        </w:r>
        <w:r w:rsidR="00EC3053">
          <w:rPr>
            <w:noProof/>
            <w:webHidden/>
          </w:rPr>
        </w:r>
        <w:r w:rsidR="00EC3053">
          <w:rPr>
            <w:noProof/>
            <w:webHidden/>
          </w:rPr>
          <w:fldChar w:fldCharType="separate"/>
        </w:r>
        <w:r w:rsidR="00EC3053">
          <w:rPr>
            <w:noProof/>
            <w:webHidden/>
          </w:rPr>
          <w:t>40</w:t>
        </w:r>
        <w:r w:rsidR="00EC3053">
          <w:rPr>
            <w:noProof/>
            <w:webHidden/>
          </w:rPr>
          <w:fldChar w:fldCharType="end"/>
        </w:r>
      </w:hyperlink>
    </w:p>
    <w:p w14:paraId="48E56550" w14:textId="2C6EE8A5"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10" w:history="1">
        <w:r w:rsidR="00EC3053" w:rsidRPr="00A017F3">
          <w:rPr>
            <w:rStyle w:val="Hipersaitas"/>
            <w:noProof/>
          </w:rPr>
          <w:t>3.4.10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Betono apsauga nuo korozijos</w:t>
        </w:r>
        <w:r w:rsidR="00EC3053">
          <w:rPr>
            <w:noProof/>
            <w:webHidden/>
          </w:rPr>
          <w:tab/>
        </w:r>
        <w:r w:rsidR="00EC3053">
          <w:rPr>
            <w:noProof/>
            <w:webHidden/>
          </w:rPr>
          <w:fldChar w:fldCharType="begin"/>
        </w:r>
        <w:r w:rsidR="00EC3053">
          <w:rPr>
            <w:noProof/>
            <w:webHidden/>
          </w:rPr>
          <w:instrText xml:space="preserve"> PAGEREF _Toc202734910 \h </w:instrText>
        </w:r>
        <w:r w:rsidR="00EC3053">
          <w:rPr>
            <w:noProof/>
            <w:webHidden/>
          </w:rPr>
        </w:r>
        <w:r w:rsidR="00EC3053">
          <w:rPr>
            <w:noProof/>
            <w:webHidden/>
          </w:rPr>
          <w:fldChar w:fldCharType="separate"/>
        </w:r>
        <w:r w:rsidR="00EC3053">
          <w:rPr>
            <w:noProof/>
            <w:webHidden/>
          </w:rPr>
          <w:t>41</w:t>
        </w:r>
        <w:r w:rsidR="00EC3053">
          <w:rPr>
            <w:noProof/>
            <w:webHidden/>
          </w:rPr>
          <w:fldChar w:fldCharType="end"/>
        </w:r>
      </w:hyperlink>
    </w:p>
    <w:p w14:paraId="236C7F83" w14:textId="49A29E2D"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11" w:history="1">
        <w:r w:rsidR="00EC3053" w:rsidRPr="00A017F3">
          <w:rPr>
            <w:rStyle w:val="Hipersaitas"/>
            <w:noProof/>
          </w:rPr>
          <w:t>3.4.11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Statinių hidrauliniai bandymai</w:t>
        </w:r>
        <w:r w:rsidR="00EC3053">
          <w:rPr>
            <w:noProof/>
            <w:webHidden/>
          </w:rPr>
          <w:tab/>
        </w:r>
        <w:r w:rsidR="00EC3053">
          <w:rPr>
            <w:noProof/>
            <w:webHidden/>
          </w:rPr>
          <w:fldChar w:fldCharType="begin"/>
        </w:r>
        <w:r w:rsidR="00EC3053">
          <w:rPr>
            <w:noProof/>
            <w:webHidden/>
          </w:rPr>
          <w:instrText xml:space="preserve"> PAGEREF _Toc202734911 \h </w:instrText>
        </w:r>
        <w:r w:rsidR="00EC3053">
          <w:rPr>
            <w:noProof/>
            <w:webHidden/>
          </w:rPr>
        </w:r>
        <w:r w:rsidR="00EC3053">
          <w:rPr>
            <w:noProof/>
            <w:webHidden/>
          </w:rPr>
          <w:fldChar w:fldCharType="separate"/>
        </w:r>
        <w:r w:rsidR="00EC3053">
          <w:rPr>
            <w:noProof/>
            <w:webHidden/>
          </w:rPr>
          <w:t>41</w:t>
        </w:r>
        <w:r w:rsidR="00EC3053">
          <w:rPr>
            <w:noProof/>
            <w:webHidden/>
          </w:rPr>
          <w:fldChar w:fldCharType="end"/>
        </w:r>
      </w:hyperlink>
    </w:p>
    <w:p w14:paraId="14648914" w14:textId="65312813"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12" w:history="1">
        <w:r w:rsidR="00EC3053" w:rsidRPr="00A017F3">
          <w:rPr>
            <w:rStyle w:val="Hipersaitas"/>
            <w:noProof/>
          </w:rPr>
          <w:t>3.4.12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Brėžiniai</w:t>
        </w:r>
        <w:r w:rsidR="00EC3053">
          <w:rPr>
            <w:noProof/>
            <w:webHidden/>
          </w:rPr>
          <w:tab/>
        </w:r>
        <w:r w:rsidR="00EC3053">
          <w:rPr>
            <w:noProof/>
            <w:webHidden/>
          </w:rPr>
          <w:fldChar w:fldCharType="begin"/>
        </w:r>
        <w:r w:rsidR="00EC3053">
          <w:rPr>
            <w:noProof/>
            <w:webHidden/>
          </w:rPr>
          <w:instrText xml:space="preserve"> PAGEREF _Toc202734912 \h </w:instrText>
        </w:r>
        <w:r w:rsidR="00EC3053">
          <w:rPr>
            <w:noProof/>
            <w:webHidden/>
          </w:rPr>
        </w:r>
        <w:r w:rsidR="00EC3053">
          <w:rPr>
            <w:noProof/>
            <w:webHidden/>
          </w:rPr>
          <w:fldChar w:fldCharType="separate"/>
        </w:r>
        <w:r w:rsidR="00EC3053">
          <w:rPr>
            <w:noProof/>
            <w:webHidden/>
          </w:rPr>
          <w:t>41</w:t>
        </w:r>
        <w:r w:rsidR="00EC3053">
          <w:rPr>
            <w:noProof/>
            <w:webHidden/>
          </w:rPr>
          <w:fldChar w:fldCharType="end"/>
        </w:r>
      </w:hyperlink>
    </w:p>
    <w:p w14:paraId="6FEB787D" w14:textId="01F27541"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913" w:history="1">
        <w:r w:rsidR="00EC3053" w:rsidRPr="00A017F3">
          <w:rPr>
            <w:rStyle w:val="Hipersaitas"/>
            <w:noProof/>
          </w:rPr>
          <w:t>3.5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Plieninės konstrukcijos</w:t>
        </w:r>
        <w:r w:rsidR="00EC3053">
          <w:rPr>
            <w:noProof/>
            <w:webHidden/>
          </w:rPr>
          <w:tab/>
        </w:r>
        <w:r w:rsidR="00EC3053">
          <w:rPr>
            <w:noProof/>
            <w:webHidden/>
          </w:rPr>
          <w:fldChar w:fldCharType="begin"/>
        </w:r>
        <w:r w:rsidR="00EC3053">
          <w:rPr>
            <w:noProof/>
            <w:webHidden/>
          </w:rPr>
          <w:instrText xml:space="preserve"> PAGEREF _Toc202734913 \h </w:instrText>
        </w:r>
        <w:r w:rsidR="00EC3053">
          <w:rPr>
            <w:noProof/>
            <w:webHidden/>
          </w:rPr>
        </w:r>
        <w:r w:rsidR="00EC3053">
          <w:rPr>
            <w:noProof/>
            <w:webHidden/>
          </w:rPr>
          <w:fldChar w:fldCharType="separate"/>
        </w:r>
        <w:r w:rsidR="00EC3053">
          <w:rPr>
            <w:noProof/>
            <w:webHidden/>
          </w:rPr>
          <w:t>42</w:t>
        </w:r>
        <w:r w:rsidR="00EC3053">
          <w:rPr>
            <w:noProof/>
            <w:webHidden/>
          </w:rPr>
          <w:fldChar w:fldCharType="end"/>
        </w:r>
      </w:hyperlink>
    </w:p>
    <w:p w14:paraId="377A4467" w14:textId="05E2AAA2"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14" w:history="1">
        <w:r w:rsidR="00EC3053" w:rsidRPr="00A017F3">
          <w:rPr>
            <w:rStyle w:val="Hipersaitas"/>
            <w:noProof/>
          </w:rPr>
          <w:t>3.5.1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Normatyvai ir standartai</w:t>
        </w:r>
        <w:r w:rsidR="00EC3053">
          <w:rPr>
            <w:noProof/>
            <w:webHidden/>
          </w:rPr>
          <w:tab/>
        </w:r>
        <w:r w:rsidR="00EC3053">
          <w:rPr>
            <w:noProof/>
            <w:webHidden/>
          </w:rPr>
          <w:fldChar w:fldCharType="begin"/>
        </w:r>
        <w:r w:rsidR="00EC3053">
          <w:rPr>
            <w:noProof/>
            <w:webHidden/>
          </w:rPr>
          <w:instrText xml:space="preserve"> PAGEREF _Toc202734914 \h </w:instrText>
        </w:r>
        <w:r w:rsidR="00EC3053">
          <w:rPr>
            <w:noProof/>
            <w:webHidden/>
          </w:rPr>
        </w:r>
        <w:r w:rsidR="00EC3053">
          <w:rPr>
            <w:noProof/>
            <w:webHidden/>
          </w:rPr>
          <w:fldChar w:fldCharType="separate"/>
        </w:r>
        <w:r w:rsidR="00EC3053">
          <w:rPr>
            <w:noProof/>
            <w:webHidden/>
          </w:rPr>
          <w:t>42</w:t>
        </w:r>
        <w:r w:rsidR="00EC3053">
          <w:rPr>
            <w:noProof/>
            <w:webHidden/>
          </w:rPr>
          <w:fldChar w:fldCharType="end"/>
        </w:r>
      </w:hyperlink>
    </w:p>
    <w:p w14:paraId="689EF9F5" w14:textId="7E7F1CD3"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15" w:history="1">
        <w:r w:rsidR="00EC3053" w:rsidRPr="00A017F3">
          <w:rPr>
            <w:rStyle w:val="Hipersaitas"/>
            <w:noProof/>
          </w:rPr>
          <w:t>3.5.2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Išlinkio ribos</w:t>
        </w:r>
        <w:r w:rsidR="00EC3053">
          <w:rPr>
            <w:noProof/>
            <w:webHidden/>
          </w:rPr>
          <w:tab/>
        </w:r>
        <w:r w:rsidR="00EC3053">
          <w:rPr>
            <w:noProof/>
            <w:webHidden/>
          </w:rPr>
          <w:fldChar w:fldCharType="begin"/>
        </w:r>
        <w:r w:rsidR="00EC3053">
          <w:rPr>
            <w:noProof/>
            <w:webHidden/>
          </w:rPr>
          <w:instrText xml:space="preserve"> PAGEREF _Toc202734915 \h </w:instrText>
        </w:r>
        <w:r w:rsidR="00EC3053">
          <w:rPr>
            <w:noProof/>
            <w:webHidden/>
          </w:rPr>
        </w:r>
        <w:r w:rsidR="00EC3053">
          <w:rPr>
            <w:noProof/>
            <w:webHidden/>
          </w:rPr>
          <w:fldChar w:fldCharType="separate"/>
        </w:r>
        <w:r w:rsidR="00EC3053">
          <w:rPr>
            <w:noProof/>
            <w:webHidden/>
          </w:rPr>
          <w:t>42</w:t>
        </w:r>
        <w:r w:rsidR="00EC3053">
          <w:rPr>
            <w:noProof/>
            <w:webHidden/>
          </w:rPr>
          <w:fldChar w:fldCharType="end"/>
        </w:r>
      </w:hyperlink>
    </w:p>
    <w:p w14:paraId="35E82457" w14:textId="3BF350EB"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16" w:history="1">
        <w:r w:rsidR="00EC3053" w:rsidRPr="00A017F3">
          <w:rPr>
            <w:rStyle w:val="Hipersaitas"/>
            <w:noProof/>
          </w:rPr>
          <w:t>3.5.3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Metalo statybiniai profiliai</w:t>
        </w:r>
        <w:r w:rsidR="00EC3053">
          <w:rPr>
            <w:noProof/>
            <w:webHidden/>
          </w:rPr>
          <w:tab/>
        </w:r>
        <w:r w:rsidR="00EC3053">
          <w:rPr>
            <w:noProof/>
            <w:webHidden/>
          </w:rPr>
          <w:fldChar w:fldCharType="begin"/>
        </w:r>
        <w:r w:rsidR="00EC3053">
          <w:rPr>
            <w:noProof/>
            <w:webHidden/>
          </w:rPr>
          <w:instrText xml:space="preserve"> PAGEREF _Toc202734916 \h </w:instrText>
        </w:r>
        <w:r w:rsidR="00EC3053">
          <w:rPr>
            <w:noProof/>
            <w:webHidden/>
          </w:rPr>
        </w:r>
        <w:r w:rsidR="00EC3053">
          <w:rPr>
            <w:noProof/>
            <w:webHidden/>
          </w:rPr>
          <w:fldChar w:fldCharType="separate"/>
        </w:r>
        <w:r w:rsidR="00EC3053">
          <w:rPr>
            <w:noProof/>
            <w:webHidden/>
          </w:rPr>
          <w:t>43</w:t>
        </w:r>
        <w:r w:rsidR="00EC3053">
          <w:rPr>
            <w:noProof/>
            <w:webHidden/>
          </w:rPr>
          <w:fldChar w:fldCharType="end"/>
        </w:r>
      </w:hyperlink>
    </w:p>
    <w:p w14:paraId="25C6EC82" w14:textId="26CB05BA"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17" w:history="1">
        <w:r w:rsidR="00EC3053" w:rsidRPr="00A017F3">
          <w:rPr>
            <w:rStyle w:val="Hipersaitas"/>
            <w:noProof/>
          </w:rPr>
          <w:t>3.5.4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Elektrodai</w:t>
        </w:r>
        <w:r w:rsidR="00EC3053">
          <w:rPr>
            <w:noProof/>
            <w:webHidden/>
          </w:rPr>
          <w:tab/>
        </w:r>
        <w:r w:rsidR="00EC3053">
          <w:rPr>
            <w:noProof/>
            <w:webHidden/>
          </w:rPr>
          <w:fldChar w:fldCharType="begin"/>
        </w:r>
        <w:r w:rsidR="00EC3053">
          <w:rPr>
            <w:noProof/>
            <w:webHidden/>
          </w:rPr>
          <w:instrText xml:space="preserve"> PAGEREF _Toc202734917 \h </w:instrText>
        </w:r>
        <w:r w:rsidR="00EC3053">
          <w:rPr>
            <w:noProof/>
            <w:webHidden/>
          </w:rPr>
        </w:r>
        <w:r w:rsidR="00EC3053">
          <w:rPr>
            <w:noProof/>
            <w:webHidden/>
          </w:rPr>
          <w:fldChar w:fldCharType="separate"/>
        </w:r>
        <w:r w:rsidR="00EC3053">
          <w:rPr>
            <w:noProof/>
            <w:webHidden/>
          </w:rPr>
          <w:t>43</w:t>
        </w:r>
        <w:r w:rsidR="00EC3053">
          <w:rPr>
            <w:noProof/>
            <w:webHidden/>
          </w:rPr>
          <w:fldChar w:fldCharType="end"/>
        </w:r>
      </w:hyperlink>
    </w:p>
    <w:p w14:paraId="5B6BF4F7" w14:textId="27C5EA68"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18" w:history="1">
        <w:r w:rsidR="00EC3053" w:rsidRPr="00A017F3">
          <w:rPr>
            <w:rStyle w:val="Hipersaitas"/>
            <w:noProof/>
          </w:rPr>
          <w:t>3.5.5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Varžtai</w:t>
        </w:r>
        <w:r w:rsidR="00EC3053">
          <w:rPr>
            <w:noProof/>
            <w:webHidden/>
          </w:rPr>
          <w:tab/>
        </w:r>
        <w:r w:rsidR="00EC3053">
          <w:rPr>
            <w:noProof/>
            <w:webHidden/>
          </w:rPr>
          <w:fldChar w:fldCharType="begin"/>
        </w:r>
        <w:r w:rsidR="00EC3053">
          <w:rPr>
            <w:noProof/>
            <w:webHidden/>
          </w:rPr>
          <w:instrText xml:space="preserve"> PAGEREF _Toc202734918 \h </w:instrText>
        </w:r>
        <w:r w:rsidR="00EC3053">
          <w:rPr>
            <w:noProof/>
            <w:webHidden/>
          </w:rPr>
        </w:r>
        <w:r w:rsidR="00EC3053">
          <w:rPr>
            <w:noProof/>
            <w:webHidden/>
          </w:rPr>
          <w:fldChar w:fldCharType="separate"/>
        </w:r>
        <w:r w:rsidR="00EC3053">
          <w:rPr>
            <w:noProof/>
            <w:webHidden/>
          </w:rPr>
          <w:t>43</w:t>
        </w:r>
        <w:r w:rsidR="00EC3053">
          <w:rPr>
            <w:noProof/>
            <w:webHidden/>
          </w:rPr>
          <w:fldChar w:fldCharType="end"/>
        </w:r>
      </w:hyperlink>
    </w:p>
    <w:p w14:paraId="57A19B58" w14:textId="74E539D5"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19" w:history="1">
        <w:r w:rsidR="00EC3053" w:rsidRPr="00A017F3">
          <w:rPr>
            <w:rStyle w:val="Hipersaitas"/>
            <w:noProof/>
          </w:rPr>
          <w:t>3.5.6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Profiliuotų metalo lakštų ir sienų dangos</w:t>
        </w:r>
        <w:r w:rsidR="00EC3053">
          <w:rPr>
            <w:noProof/>
            <w:webHidden/>
          </w:rPr>
          <w:tab/>
        </w:r>
        <w:r w:rsidR="00EC3053">
          <w:rPr>
            <w:noProof/>
            <w:webHidden/>
          </w:rPr>
          <w:fldChar w:fldCharType="begin"/>
        </w:r>
        <w:r w:rsidR="00EC3053">
          <w:rPr>
            <w:noProof/>
            <w:webHidden/>
          </w:rPr>
          <w:instrText xml:space="preserve"> PAGEREF _Toc202734919 \h </w:instrText>
        </w:r>
        <w:r w:rsidR="00EC3053">
          <w:rPr>
            <w:noProof/>
            <w:webHidden/>
          </w:rPr>
        </w:r>
        <w:r w:rsidR="00EC3053">
          <w:rPr>
            <w:noProof/>
            <w:webHidden/>
          </w:rPr>
          <w:fldChar w:fldCharType="separate"/>
        </w:r>
        <w:r w:rsidR="00EC3053">
          <w:rPr>
            <w:noProof/>
            <w:webHidden/>
          </w:rPr>
          <w:t>44</w:t>
        </w:r>
        <w:r w:rsidR="00EC3053">
          <w:rPr>
            <w:noProof/>
            <w:webHidden/>
          </w:rPr>
          <w:fldChar w:fldCharType="end"/>
        </w:r>
      </w:hyperlink>
    </w:p>
    <w:p w14:paraId="6DD16338" w14:textId="5018D53C"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20" w:history="1">
        <w:r w:rsidR="00EC3053" w:rsidRPr="00A017F3">
          <w:rPr>
            <w:rStyle w:val="Hipersaitas"/>
            <w:noProof/>
          </w:rPr>
          <w:t>3.5.7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Rumbuotojo plieno lakštai</w:t>
        </w:r>
        <w:r w:rsidR="00EC3053">
          <w:rPr>
            <w:noProof/>
            <w:webHidden/>
          </w:rPr>
          <w:tab/>
        </w:r>
        <w:r w:rsidR="00EC3053">
          <w:rPr>
            <w:noProof/>
            <w:webHidden/>
          </w:rPr>
          <w:fldChar w:fldCharType="begin"/>
        </w:r>
        <w:r w:rsidR="00EC3053">
          <w:rPr>
            <w:noProof/>
            <w:webHidden/>
          </w:rPr>
          <w:instrText xml:space="preserve"> PAGEREF _Toc202734920 \h </w:instrText>
        </w:r>
        <w:r w:rsidR="00EC3053">
          <w:rPr>
            <w:noProof/>
            <w:webHidden/>
          </w:rPr>
        </w:r>
        <w:r w:rsidR="00EC3053">
          <w:rPr>
            <w:noProof/>
            <w:webHidden/>
          </w:rPr>
          <w:fldChar w:fldCharType="separate"/>
        </w:r>
        <w:r w:rsidR="00EC3053">
          <w:rPr>
            <w:noProof/>
            <w:webHidden/>
          </w:rPr>
          <w:t>44</w:t>
        </w:r>
        <w:r w:rsidR="00EC3053">
          <w:rPr>
            <w:noProof/>
            <w:webHidden/>
          </w:rPr>
          <w:fldChar w:fldCharType="end"/>
        </w:r>
      </w:hyperlink>
    </w:p>
    <w:p w14:paraId="14D85CE6" w14:textId="0EA0D002"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21" w:history="1">
        <w:r w:rsidR="00EC3053" w:rsidRPr="00A017F3">
          <w:rPr>
            <w:rStyle w:val="Hipersaitas"/>
            <w:noProof/>
          </w:rPr>
          <w:t>3.5.8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“Sendvič“ tipo plokštės</w:t>
        </w:r>
        <w:r w:rsidR="00EC3053">
          <w:rPr>
            <w:noProof/>
            <w:webHidden/>
          </w:rPr>
          <w:tab/>
        </w:r>
        <w:r w:rsidR="00EC3053">
          <w:rPr>
            <w:noProof/>
            <w:webHidden/>
          </w:rPr>
          <w:fldChar w:fldCharType="begin"/>
        </w:r>
        <w:r w:rsidR="00EC3053">
          <w:rPr>
            <w:noProof/>
            <w:webHidden/>
          </w:rPr>
          <w:instrText xml:space="preserve"> PAGEREF _Toc202734921 \h </w:instrText>
        </w:r>
        <w:r w:rsidR="00EC3053">
          <w:rPr>
            <w:noProof/>
            <w:webHidden/>
          </w:rPr>
        </w:r>
        <w:r w:rsidR="00EC3053">
          <w:rPr>
            <w:noProof/>
            <w:webHidden/>
          </w:rPr>
          <w:fldChar w:fldCharType="separate"/>
        </w:r>
        <w:r w:rsidR="00EC3053">
          <w:rPr>
            <w:noProof/>
            <w:webHidden/>
          </w:rPr>
          <w:t>45</w:t>
        </w:r>
        <w:r w:rsidR="00EC3053">
          <w:rPr>
            <w:noProof/>
            <w:webHidden/>
          </w:rPr>
          <w:fldChar w:fldCharType="end"/>
        </w:r>
      </w:hyperlink>
    </w:p>
    <w:p w14:paraId="4B709947" w14:textId="01F7D87E"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922" w:history="1">
        <w:r w:rsidR="00EC3053" w:rsidRPr="00A017F3">
          <w:rPr>
            <w:rStyle w:val="Hipersaitas"/>
            <w:noProof/>
          </w:rPr>
          <w:t>3.6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Požeminės konstrukcijos (kanalai, vamzdynai, rezervuarai ir kt.)</w:t>
        </w:r>
        <w:r w:rsidR="00EC3053">
          <w:rPr>
            <w:noProof/>
            <w:webHidden/>
          </w:rPr>
          <w:tab/>
        </w:r>
        <w:r w:rsidR="00EC3053">
          <w:rPr>
            <w:noProof/>
            <w:webHidden/>
          </w:rPr>
          <w:fldChar w:fldCharType="begin"/>
        </w:r>
        <w:r w:rsidR="00EC3053">
          <w:rPr>
            <w:noProof/>
            <w:webHidden/>
          </w:rPr>
          <w:instrText xml:space="preserve"> PAGEREF _Toc202734922 \h </w:instrText>
        </w:r>
        <w:r w:rsidR="00EC3053">
          <w:rPr>
            <w:noProof/>
            <w:webHidden/>
          </w:rPr>
        </w:r>
        <w:r w:rsidR="00EC3053">
          <w:rPr>
            <w:noProof/>
            <w:webHidden/>
          </w:rPr>
          <w:fldChar w:fldCharType="separate"/>
        </w:r>
        <w:r w:rsidR="00EC3053">
          <w:rPr>
            <w:noProof/>
            <w:webHidden/>
          </w:rPr>
          <w:t>45</w:t>
        </w:r>
        <w:r w:rsidR="00EC3053">
          <w:rPr>
            <w:noProof/>
            <w:webHidden/>
          </w:rPr>
          <w:fldChar w:fldCharType="end"/>
        </w:r>
      </w:hyperlink>
    </w:p>
    <w:p w14:paraId="39B51BB3" w14:textId="6493DFE0"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23" w:history="1">
        <w:r w:rsidR="00EC3053" w:rsidRPr="00A017F3">
          <w:rPr>
            <w:rStyle w:val="Hipersaitas"/>
            <w:noProof/>
          </w:rPr>
          <w:t>3.6.1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Dumblo ir nuotekų vamzdynai</w:t>
        </w:r>
        <w:r w:rsidR="00EC3053">
          <w:rPr>
            <w:noProof/>
            <w:webHidden/>
          </w:rPr>
          <w:tab/>
        </w:r>
        <w:r w:rsidR="00EC3053">
          <w:rPr>
            <w:noProof/>
            <w:webHidden/>
          </w:rPr>
          <w:fldChar w:fldCharType="begin"/>
        </w:r>
        <w:r w:rsidR="00EC3053">
          <w:rPr>
            <w:noProof/>
            <w:webHidden/>
          </w:rPr>
          <w:instrText xml:space="preserve"> PAGEREF _Toc202734923 \h </w:instrText>
        </w:r>
        <w:r w:rsidR="00EC3053">
          <w:rPr>
            <w:noProof/>
            <w:webHidden/>
          </w:rPr>
        </w:r>
        <w:r w:rsidR="00EC3053">
          <w:rPr>
            <w:noProof/>
            <w:webHidden/>
          </w:rPr>
          <w:fldChar w:fldCharType="separate"/>
        </w:r>
        <w:r w:rsidR="00EC3053">
          <w:rPr>
            <w:noProof/>
            <w:webHidden/>
          </w:rPr>
          <w:t>45</w:t>
        </w:r>
        <w:r w:rsidR="00EC3053">
          <w:rPr>
            <w:noProof/>
            <w:webHidden/>
          </w:rPr>
          <w:fldChar w:fldCharType="end"/>
        </w:r>
      </w:hyperlink>
    </w:p>
    <w:p w14:paraId="73F472DF" w14:textId="4BE55B75"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24" w:history="1">
        <w:r w:rsidR="00EC3053" w:rsidRPr="00A017F3">
          <w:rPr>
            <w:rStyle w:val="Hipersaitas"/>
            <w:noProof/>
          </w:rPr>
          <w:t>3.6.2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Šuliniai ir kameros</w:t>
        </w:r>
        <w:r w:rsidR="00EC3053">
          <w:rPr>
            <w:noProof/>
            <w:webHidden/>
          </w:rPr>
          <w:tab/>
        </w:r>
        <w:r w:rsidR="00EC3053">
          <w:rPr>
            <w:noProof/>
            <w:webHidden/>
          </w:rPr>
          <w:fldChar w:fldCharType="begin"/>
        </w:r>
        <w:r w:rsidR="00EC3053">
          <w:rPr>
            <w:noProof/>
            <w:webHidden/>
          </w:rPr>
          <w:instrText xml:space="preserve"> PAGEREF _Toc202734924 \h </w:instrText>
        </w:r>
        <w:r w:rsidR="00EC3053">
          <w:rPr>
            <w:noProof/>
            <w:webHidden/>
          </w:rPr>
        </w:r>
        <w:r w:rsidR="00EC3053">
          <w:rPr>
            <w:noProof/>
            <w:webHidden/>
          </w:rPr>
          <w:fldChar w:fldCharType="separate"/>
        </w:r>
        <w:r w:rsidR="00EC3053">
          <w:rPr>
            <w:noProof/>
            <w:webHidden/>
          </w:rPr>
          <w:t>45</w:t>
        </w:r>
        <w:r w:rsidR="00EC3053">
          <w:rPr>
            <w:noProof/>
            <w:webHidden/>
          </w:rPr>
          <w:fldChar w:fldCharType="end"/>
        </w:r>
      </w:hyperlink>
    </w:p>
    <w:p w14:paraId="03E7D4D8" w14:textId="39EF91CB"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25" w:history="1">
        <w:r w:rsidR="00EC3053" w:rsidRPr="00A017F3">
          <w:rPr>
            <w:rStyle w:val="Hipersaitas"/>
            <w:noProof/>
          </w:rPr>
          <w:t>3.6.3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Užkastų vamzdynų apkrovos</w:t>
        </w:r>
        <w:r w:rsidR="00EC3053">
          <w:rPr>
            <w:noProof/>
            <w:webHidden/>
          </w:rPr>
          <w:tab/>
        </w:r>
        <w:r w:rsidR="00EC3053">
          <w:rPr>
            <w:noProof/>
            <w:webHidden/>
          </w:rPr>
          <w:fldChar w:fldCharType="begin"/>
        </w:r>
        <w:r w:rsidR="00EC3053">
          <w:rPr>
            <w:noProof/>
            <w:webHidden/>
          </w:rPr>
          <w:instrText xml:space="preserve"> PAGEREF _Toc202734925 \h </w:instrText>
        </w:r>
        <w:r w:rsidR="00EC3053">
          <w:rPr>
            <w:noProof/>
            <w:webHidden/>
          </w:rPr>
        </w:r>
        <w:r w:rsidR="00EC3053">
          <w:rPr>
            <w:noProof/>
            <w:webHidden/>
          </w:rPr>
          <w:fldChar w:fldCharType="separate"/>
        </w:r>
        <w:r w:rsidR="00EC3053">
          <w:rPr>
            <w:noProof/>
            <w:webHidden/>
          </w:rPr>
          <w:t>46</w:t>
        </w:r>
        <w:r w:rsidR="00EC3053">
          <w:rPr>
            <w:noProof/>
            <w:webHidden/>
          </w:rPr>
          <w:fldChar w:fldCharType="end"/>
        </w:r>
      </w:hyperlink>
    </w:p>
    <w:p w14:paraId="6FDD1172" w14:textId="601EC1A6"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26" w:history="1">
        <w:r w:rsidR="00EC3053" w:rsidRPr="00A017F3">
          <w:rPr>
            <w:rStyle w:val="Hipersaitas"/>
            <w:noProof/>
          </w:rPr>
          <w:t>3.6.4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Vamzdynų tvirtinimas</w:t>
        </w:r>
        <w:r w:rsidR="00EC3053">
          <w:rPr>
            <w:noProof/>
            <w:webHidden/>
          </w:rPr>
          <w:tab/>
        </w:r>
        <w:r w:rsidR="00EC3053">
          <w:rPr>
            <w:noProof/>
            <w:webHidden/>
          </w:rPr>
          <w:fldChar w:fldCharType="begin"/>
        </w:r>
        <w:r w:rsidR="00EC3053">
          <w:rPr>
            <w:noProof/>
            <w:webHidden/>
          </w:rPr>
          <w:instrText xml:space="preserve"> PAGEREF _Toc202734926 \h </w:instrText>
        </w:r>
        <w:r w:rsidR="00EC3053">
          <w:rPr>
            <w:noProof/>
            <w:webHidden/>
          </w:rPr>
        </w:r>
        <w:r w:rsidR="00EC3053">
          <w:rPr>
            <w:noProof/>
            <w:webHidden/>
          </w:rPr>
          <w:fldChar w:fldCharType="separate"/>
        </w:r>
        <w:r w:rsidR="00EC3053">
          <w:rPr>
            <w:noProof/>
            <w:webHidden/>
          </w:rPr>
          <w:t>46</w:t>
        </w:r>
        <w:r w:rsidR="00EC3053">
          <w:rPr>
            <w:noProof/>
            <w:webHidden/>
          </w:rPr>
          <w:fldChar w:fldCharType="end"/>
        </w:r>
      </w:hyperlink>
    </w:p>
    <w:p w14:paraId="0EF33E59" w14:textId="27509E91"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927" w:history="1">
        <w:r w:rsidR="00EC3053" w:rsidRPr="00A017F3">
          <w:rPr>
            <w:rStyle w:val="Hipersaitas"/>
            <w:noProof/>
          </w:rPr>
          <w:t>3.7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Medžiagos</w:t>
        </w:r>
        <w:r w:rsidR="00EC3053">
          <w:rPr>
            <w:noProof/>
            <w:webHidden/>
          </w:rPr>
          <w:tab/>
        </w:r>
        <w:r w:rsidR="00EC3053">
          <w:rPr>
            <w:noProof/>
            <w:webHidden/>
          </w:rPr>
          <w:fldChar w:fldCharType="begin"/>
        </w:r>
        <w:r w:rsidR="00EC3053">
          <w:rPr>
            <w:noProof/>
            <w:webHidden/>
          </w:rPr>
          <w:instrText xml:space="preserve"> PAGEREF _Toc202734927 \h </w:instrText>
        </w:r>
        <w:r w:rsidR="00EC3053">
          <w:rPr>
            <w:noProof/>
            <w:webHidden/>
          </w:rPr>
        </w:r>
        <w:r w:rsidR="00EC3053">
          <w:rPr>
            <w:noProof/>
            <w:webHidden/>
          </w:rPr>
          <w:fldChar w:fldCharType="separate"/>
        </w:r>
        <w:r w:rsidR="00EC3053">
          <w:rPr>
            <w:noProof/>
            <w:webHidden/>
          </w:rPr>
          <w:t>46</w:t>
        </w:r>
        <w:r w:rsidR="00EC3053">
          <w:rPr>
            <w:noProof/>
            <w:webHidden/>
          </w:rPr>
          <w:fldChar w:fldCharType="end"/>
        </w:r>
      </w:hyperlink>
    </w:p>
    <w:p w14:paraId="24ABA098" w14:textId="006B2C4E"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28" w:history="1">
        <w:r w:rsidR="00EC3053" w:rsidRPr="00A017F3">
          <w:rPr>
            <w:rStyle w:val="Hipersaitas"/>
            <w:noProof/>
          </w:rPr>
          <w:t>3.7.1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Bendroji dalis</w:t>
        </w:r>
        <w:r w:rsidR="00EC3053">
          <w:rPr>
            <w:noProof/>
            <w:webHidden/>
          </w:rPr>
          <w:tab/>
        </w:r>
        <w:r w:rsidR="00EC3053">
          <w:rPr>
            <w:noProof/>
            <w:webHidden/>
          </w:rPr>
          <w:fldChar w:fldCharType="begin"/>
        </w:r>
        <w:r w:rsidR="00EC3053">
          <w:rPr>
            <w:noProof/>
            <w:webHidden/>
          </w:rPr>
          <w:instrText xml:space="preserve"> PAGEREF _Toc202734928 \h </w:instrText>
        </w:r>
        <w:r w:rsidR="00EC3053">
          <w:rPr>
            <w:noProof/>
            <w:webHidden/>
          </w:rPr>
        </w:r>
        <w:r w:rsidR="00EC3053">
          <w:rPr>
            <w:noProof/>
            <w:webHidden/>
          </w:rPr>
          <w:fldChar w:fldCharType="separate"/>
        </w:r>
        <w:r w:rsidR="00EC3053">
          <w:rPr>
            <w:noProof/>
            <w:webHidden/>
          </w:rPr>
          <w:t>46</w:t>
        </w:r>
        <w:r w:rsidR="00EC3053">
          <w:rPr>
            <w:noProof/>
            <w:webHidden/>
          </w:rPr>
          <w:fldChar w:fldCharType="end"/>
        </w:r>
      </w:hyperlink>
    </w:p>
    <w:p w14:paraId="673CACE6" w14:textId="486D51CA"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29" w:history="1">
        <w:r w:rsidR="00EC3053" w:rsidRPr="00A017F3">
          <w:rPr>
            <w:rStyle w:val="Hipersaitas"/>
            <w:noProof/>
          </w:rPr>
          <w:t>3.7.2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Betonas</w:t>
        </w:r>
        <w:r w:rsidR="00EC3053">
          <w:rPr>
            <w:noProof/>
            <w:webHidden/>
          </w:rPr>
          <w:tab/>
        </w:r>
        <w:r w:rsidR="00EC3053">
          <w:rPr>
            <w:noProof/>
            <w:webHidden/>
          </w:rPr>
          <w:fldChar w:fldCharType="begin"/>
        </w:r>
        <w:r w:rsidR="00EC3053">
          <w:rPr>
            <w:noProof/>
            <w:webHidden/>
          </w:rPr>
          <w:instrText xml:space="preserve"> PAGEREF _Toc202734929 \h </w:instrText>
        </w:r>
        <w:r w:rsidR="00EC3053">
          <w:rPr>
            <w:noProof/>
            <w:webHidden/>
          </w:rPr>
        </w:r>
        <w:r w:rsidR="00EC3053">
          <w:rPr>
            <w:noProof/>
            <w:webHidden/>
          </w:rPr>
          <w:fldChar w:fldCharType="separate"/>
        </w:r>
        <w:r w:rsidR="00EC3053">
          <w:rPr>
            <w:noProof/>
            <w:webHidden/>
          </w:rPr>
          <w:t>46</w:t>
        </w:r>
        <w:r w:rsidR="00EC3053">
          <w:rPr>
            <w:noProof/>
            <w:webHidden/>
          </w:rPr>
          <w:fldChar w:fldCharType="end"/>
        </w:r>
      </w:hyperlink>
    </w:p>
    <w:p w14:paraId="1DC1F0EA" w14:textId="6D098FAD"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0" w:history="1">
        <w:r w:rsidR="00EC3053" w:rsidRPr="00A017F3">
          <w:rPr>
            <w:rStyle w:val="Hipersaitas"/>
            <w:noProof/>
          </w:rPr>
          <w:t>3.7.3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Hidroizoliacija</w:t>
        </w:r>
        <w:r w:rsidR="00EC3053">
          <w:rPr>
            <w:noProof/>
            <w:webHidden/>
          </w:rPr>
          <w:tab/>
        </w:r>
        <w:r w:rsidR="00EC3053">
          <w:rPr>
            <w:noProof/>
            <w:webHidden/>
          </w:rPr>
          <w:fldChar w:fldCharType="begin"/>
        </w:r>
        <w:r w:rsidR="00EC3053">
          <w:rPr>
            <w:noProof/>
            <w:webHidden/>
          </w:rPr>
          <w:instrText xml:space="preserve"> PAGEREF _Toc202734930 \h </w:instrText>
        </w:r>
        <w:r w:rsidR="00EC3053">
          <w:rPr>
            <w:noProof/>
            <w:webHidden/>
          </w:rPr>
        </w:r>
        <w:r w:rsidR="00EC3053">
          <w:rPr>
            <w:noProof/>
            <w:webHidden/>
          </w:rPr>
          <w:fldChar w:fldCharType="separate"/>
        </w:r>
        <w:r w:rsidR="00EC3053">
          <w:rPr>
            <w:noProof/>
            <w:webHidden/>
          </w:rPr>
          <w:t>47</w:t>
        </w:r>
        <w:r w:rsidR="00EC3053">
          <w:rPr>
            <w:noProof/>
            <w:webHidden/>
          </w:rPr>
          <w:fldChar w:fldCharType="end"/>
        </w:r>
      </w:hyperlink>
    </w:p>
    <w:p w14:paraId="3443F010" w14:textId="7CE4B3E3"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1" w:history="1">
        <w:r w:rsidR="00EC3053" w:rsidRPr="00A017F3">
          <w:rPr>
            <w:rStyle w:val="Hipersaitas"/>
            <w:noProof/>
          </w:rPr>
          <w:t>3.7.4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Plėtimosi siūlių užpildai</w:t>
        </w:r>
        <w:r w:rsidR="00EC3053">
          <w:rPr>
            <w:noProof/>
            <w:webHidden/>
          </w:rPr>
          <w:tab/>
        </w:r>
        <w:r w:rsidR="00EC3053">
          <w:rPr>
            <w:noProof/>
            <w:webHidden/>
          </w:rPr>
          <w:fldChar w:fldCharType="begin"/>
        </w:r>
        <w:r w:rsidR="00EC3053">
          <w:rPr>
            <w:noProof/>
            <w:webHidden/>
          </w:rPr>
          <w:instrText xml:space="preserve"> PAGEREF _Toc202734931 \h </w:instrText>
        </w:r>
        <w:r w:rsidR="00EC3053">
          <w:rPr>
            <w:noProof/>
            <w:webHidden/>
          </w:rPr>
        </w:r>
        <w:r w:rsidR="00EC3053">
          <w:rPr>
            <w:noProof/>
            <w:webHidden/>
          </w:rPr>
          <w:fldChar w:fldCharType="separate"/>
        </w:r>
        <w:r w:rsidR="00EC3053">
          <w:rPr>
            <w:noProof/>
            <w:webHidden/>
          </w:rPr>
          <w:t>48</w:t>
        </w:r>
        <w:r w:rsidR="00EC3053">
          <w:rPr>
            <w:noProof/>
            <w:webHidden/>
          </w:rPr>
          <w:fldChar w:fldCharType="end"/>
        </w:r>
      </w:hyperlink>
    </w:p>
    <w:p w14:paraId="2D5D725A" w14:textId="28500ACB"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2" w:history="1">
        <w:r w:rsidR="00EC3053" w:rsidRPr="00A017F3">
          <w:rPr>
            <w:rStyle w:val="Hipersaitas"/>
            <w:noProof/>
          </w:rPr>
          <w:t>3.7.5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Hermetikai</w:t>
        </w:r>
        <w:r w:rsidR="00EC3053">
          <w:rPr>
            <w:noProof/>
            <w:webHidden/>
          </w:rPr>
          <w:tab/>
        </w:r>
        <w:r w:rsidR="00EC3053">
          <w:rPr>
            <w:noProof/>
            <w:webHidden/>
          </w:rPr>
          <w:fldChar w:fldCharType="begin"/>
        </w:r>
        <w:r w:rsidR="00EC3053">
          <w:rPr>
            <w:noProof/>
            <w:webHidden/>
          </w:rPr>
          <w:instrText xml:space="preserve"> PAGEREF _Toc202734932 \h </w:instrText>
        </w:r>
        <w:r w:rsidR="00EC3053">
          <w:rPr>
            <w:noProof/>
            <w:webHidden/>
          </w:rPr>
        </w:r>
        <w:r w:rsidR="00EC3053">
          <w:rPr>
            <w:noProof/>
            <w:webHidden/>
          </w:rPr>
          <w:fldChar w:fldCharType="separate"/>
        </w:r>
        <w:r w:rsidR="00EC3053">
          <w:rPr>
            <w:noProof/>
            <w:webHidden/>
          </w:rPr>
          <w:t>48</w:t>
        </w:r>
        <w:r w:rsidR="00EC3053">
          <w:rPr>
            <w:noProof/>
            <w:webHidden/>
          </w:rPr>
          <w:fldChar w:fldCharType="end"/>
        </w:r>
      </w:hyperlink>
    </w:p>
    <w:p w14:paraId="74F8A6AE" w14:textId="52EA9CD4"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3" w:history="1">
        <w:r w:rsidR="00EC3053" w:rsidRPr="00A017F3">
          <w:rPr>
            <w:rStyle w:val="Hipersaitas"/>
            <w:noProof/>
          </w:rPr>
          <w:t>3.7.6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Lanksčios bitumo polietileno plėvelės</w:t>
        </w:r>
        <w:r w:rsidR="00EC3053">
          <w:rPr>
            <w:noProof/>
            <w:webHidden/>
          </w:rPr>
          <w:tab/>
        </w:r>
        <w:r w:rsidR="00EC3053">
          <w:rPr>
            <w:noProof/>
            <w:webHidden/>
          </w:rPr>
          <w:fldChar w:fldCharType="begin"/>
        </w:r>
        <w:r w:rsidR="00EC3053">
          <w:rPr>
            <w:noProof/>
            <w:webHidden/>
          </w:rPr>
          <w:instrText xml:space="preserve"> PAGEREF _Toc202734933 \h </w:instrText>
        </w:r>
        <w:r w:rsidR="00EC3053">
          <w:rPr>
            <w:noProof/>
            <w:webHidden/>
          </w:rPr>
        </w:r>
        <w:r w:rsidR="00EC3053">
          <w:rPr>
            <w:noProof/>
            <w:webHidden/>
          </w:rPr>
          <w:fldChar w:fldCharType="separate"/>
        </w:r>
        <w:r w:rsidR="00EC3053">
          <w:rPr>
            <w:noProof/>
            <w:webHidden/>
          </w:rPr>
          <w:t>49</w:t>
        </w:r>
        <w:r w:rsidR="00EC3053">
          <w:rPr>
            <w:noProof/>
            <w:webHidden/>
          </w:rPr>
          <w:fldChar w:fldCharType="end"/>
        </w:r>
      </w:hyperlink>
    </w:p>
    <w:p w14:paraId="021F6610" w14:textId="20E00B5A"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934" w:history="1">
        <w:r w:rsidR="00EC3053" w:rsidRPr="00A017F3">
          <w:rPr>
            <w:rStyle w:val="Hipersaitas"/>
            <w:noProof/>
          </w:rPr>
          <w:t>3.8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klojimas</w:t>
        </w:r>
        <w:r w:rsidR="00EC3053">
          <w:rPr>
            <w:noProof/>
            <w:webHidden/>
          </w:rPr>
          <w:tab/>
        </w:r>
        <w:r w:rsidR="00EC3053">
          <w:rPr>
            <w:noProof/>
            <w:webHidden/>
          </w:rPr>
          <w:fldChar w:fldCharType="begin"/>
        </w:r>
        <w:r w:rsidR="00EC3053">
          <w:rPr>
            <w:noProof/>
            <w:webHidden/>
          </w:rPr>
          <w:instrText xml:space="preserve"> PAGEREF _Toc202734934 \h </w:instrText>
        </w:r>
        <w:r w:rsidR="00EC3053">
          <w:rPr>
            <w:noProof/>
            <w:webHidden/>
          </w:rPr>
        </w:r>
        <w:r w:rsidR="00EC3053">
          <w:rPr>
            <w:noProof/>
            <w:webHidden/>
          </w:rPr>
          <w:fldChar w:fldCharType="separate"/>
        </w:r>
        <w:r w:rsidR="00EC3053">
          <w:rPr>
            <w:noProof/>
            <w:webHidden/>
          </w:rPr>
          <w:t>49</w:t>
        </w:r>
        <w:r w:rsidR="00EC3053">
          <w:rPr>
            <w:noProof/>
            <w:webHidden/>
          </w:rPr>
          <w:fldChar w:fldCharType="end"/>
        </w:r>
      </w:hyperlink>
    </w:p>
    <w:p w14:paraId="099B293D" w14:textId="0E5A71ED"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5" w:history="1">
        <w:r w:rsidR="00EC3053" w:rsidRPr="00A017F3">
          <w:rPr>
            <w:rStyle w:val="Hipersaitas"/>
            <w:noProof/>
          </w:rPr>
          <w:t>3.8.1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pagrindo medžiagos</w:t>
        </w:r>
        <w:r w:rsidR="00EC3053">
          <w:rPr>
            <w:noProof/>
            <w:webHidden/>
          </w:rPr>
          <w:tab/>
        </w:r>
        <w:r w:rsidR="00EC3053">
          <w:rPr>
            <w:noProof/>
            <w:webHidden/>
          </w:rPr>
          <w:fldChar w:fldCharType="begin"/>
        </w:r>
        <w:r w:rsidR="00EC3053">
          <w:rPr>
            <w:noProof/>
            <w:webHidden/>
          </w:rPr>
          <w:instrText xml:space="preserve"> PAGEREF _Toc202734935 \h </w:instrText>
        </w:r>
        <w:r w:rsidR="00EC3053">
          <w:rPr>
            <w:noProof/>
            <w:webHidden/>
          </w:rPr>
        </w:r>
        <w:r w:rsidR="00EC3053">
          <w:rPr>
            <w:noProof/>
            <w:webHidden/>
          </w:rPr>
          <w:fldChar w:fldCharType="separate"/>
        </w:r>
        <w:r w:rsidR="00EC3053">
          <w:rPr>
            <w:noProof/>
            <w:webHidden/>
          </w:rPr>
          <w:t>49</w:t>
        </w:r>
        <w:r w:rsidR="00EC3053">
          <w:rPr>
            <w:noProof/>
            <w:webHidden/>
          </w:rPr>
          <w:fldChar w:fldCharType="end"/>
        </w:r>
      </w:hyperlink>
    </w:p>
    <w:p w14:paraId="2089D032" w14:textId="4C076784"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6" w:history="1">
        <w:r w:rsidR="00EC3053" w:rsidRPr="00A017F3">
          <w:rPr>
            <w:rStyle w:val="Hipersaitas"/>
            <w:noProof/>
          </w:rPr>
          <w:t>3.8.2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PVC vamzdžiai</w:t>
        </w:r>
        <w:r w:rsidR="00EC3053">
          <w:rPr>
            <w:noProof/>
            <w:webHidden/>
          </w:rPr>
          <w:tab/>
        </w:r>
        <w:r w:rsidR="00EC3053">
          <w:rPr>
            <w:noProof/>
            <w:webHidden/>
          </w:rPr>
          <w:fldChar w:fldCharType="begin"/>
        </w:r>
        <w:r w:rsidR="00EC3053">
          <w:rPr>
            <w:noProof/>
            <w:webHidden/>
          </w:rPr>
          <w:instrText xml:space="preserve"> PAGEREF _Toc202734936 \h </w:instrText>
        </w:r>
        <w:r w:rsidR="00EC3053">
          <w:rPr>
            <w:noProof/>
            <w:webHidden/>
          </w:rPr>
        </w:r>
        <w:r w:rsidR="00EC3053">
          <w:rPr>
            <w:noProof/>
            <w:webHidden/>
          </w:rPr>
          <w:fldChar w:fldCharType="separate"/>
        </w:r>
        <w:r w:rsidR="00EC3053">
          <w:rPr>
            <w:noProof/>
            <w:webHidden/>
          </w:rPr>
          <w:t>49</w:t>
        </w:r>
        <w:r w:rsidR="00EC3053">
          <w:rPr>
            <w:noProof/>
            <w:webHidden/>
          </w:rPr>
          <w:fldChar w:fldCharType="end"/>
        </w:r>
      </w:hyperlink>
    </w:p>
    <w:p w14:paraId="6204E020" w14:textId="470A7926"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7" w:history="1">
        <w:r w:rsidR="00EC3053" w:rsidRPr="00A017F3">
          <w:rPr>
            <w:rStyle w:val="Hipersaitas"/>
            <w:noProof/>
          </w:rPr>
          <w:t>3.8.3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Jungtys</w:t>
        </w:r>
        <w:r w:rsidR="00EC3053">
          <w:rPr>
            <w:noProof/>
            <w:webHidden/>
          </w:rPr>
          <w:tab/>
        </w:r>
        <w:r w:rsidR="00EC3053">
          <w:rPr>
            <w:noProof/>
            <w:webHidden/>
          </w:rPr>
          <w:fldChar w:fldCharType="begin"/>
        </w:r>
        <w:r w:rsidR="00EC3053">
          <w:rPr>
            <w:noProof/>
            <w:webHidden/>
          </w:rPr>
          <w:instrText xml:space="preserve"> PAGEREF _Toc202734937 \h </w:instrText>
        </w:r>
        <w:r w:rsidR="00EC3053">
          <w:rPr>
            <w:noProof/>
            <w:webHidden/>
          </w:rPr>
        </w:r>
        <w:r w:rsidR="00EC3053">
          <w:rPr>
            <w:noProof/>
            <w:webHidden/>
          </w:rPr>
          <w:fldChar w:fldCharType="separate"/>
        </w:r>
        <w:r w:rsidR="00EC3053">
          <w:rPr>
            <w:noProof/>
            <w:webHidden/>
          </w:rPr>
          <w:t>49</w:t>
        </w:r>
        <w:r w:rsidR="00EC3053">
          <w:rPr>
            <w:noProof/>
            <w:webHidden/>
          </w:rPr>
          <w:fldChar w:fldCharType="end"/>
        </w:r>
      </w:hyperlink>
    </w:p>
    <w:p w14:paraId="701711A3" w14:textId="49268C82"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8" w:history="1">
        <w:r w:rsidR="00EC3053" w:rsidRPr="00A017F3">
          <w:rPr>
            <w:rStyle w:val="Hipersaitas"/>
            <w:noProof/>
          </w:rPr>
          <w:t>3.8.4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Lanksčiosios jungiamosios movos ir flanšinės jungtys</w:t>
        </w:r>
        <w:r w:rsidR="00EC3053">
          <w:rPr>
            <w:noProof/>
            <w:webHidden/>
          </w:rPr>
          <w:tab/>
        </w:r>
        <w:r w:rsidR="00EC3053">
          <w:rPr>
            <w:noProof/>
            <w:webHidden/>
          </w:rPr>
          <w:fldChar w:fldCharType="begin"/>
        </w:r>
        <w:r w:rsidR="00EC3053">
          <w:rPr>
            <w:noProof/>
            <w:webHidden/>
          </w:rPr>
          <w:instrText xml:space="preserve"> PAGEREF _Toc202734938 \h </w:instrText>
        </w:r>
        <w:r w:rsidR="00EC3053">
          <w:rPr>
            <w:noProof/>
            <w:webHidden/>
          </w:rPr>
        </w:r>
        <w:r w:rsidR="00EC3053">
          <w:rPr>
            <w:noProof/>
            <w:webHidden/>
          </w:rPr>
          <w:fldChar w:fldCharType="separate"/>
        </w:r>
        <w:r w:rsidR="00EC3053">
          <w:rPr>
            <w:noProof/>
            <w:webHidden/>
          </w:rPr>
          <w:t>49</w:t>
        </w:r>
        <w:r w:rsidR="00EC3053">
          <w:rPr>
            <w:noProof/>
            <w:webHidden/>
          </w:rPr>
          <w:fldChar w:fldCharType="end"/>
        </w:r>
      </w:hyperlink>
    </w:p>
    <w:p w14:paraId="400C92DA" w14:textId="299314AA"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39" w:history="1">
        <w:r w:rsidR="00EC3053" w:rsidRPr="00A017F3">
          <w:rPr>
            <w:rStyle w:val="Hipersaitas"/>
            <w:noProof/>
          </w:rPr>
          <w:t>3.8.5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guminiai jungiamieji žiedai ir tepimo alyvos</w:t>
        </w:r>
        <w:r w:rsidR="00EC3053">
          <w:rPr>
            <w:noProof/>
            <w:webHidden/>
          </w:rPr>
          <w:tab/>
        </w:r>
        <w:r w:rsidR="00EC3053">
          <w:rPr>
            <w:noProof/>
            <w:webHidden/>
          </w:rPr>
          <w:fldChar w:fldCharType="begin"/>
        </w:r>
        <w:r w:rsidR="00EC3053">
          <w:rPr>
            <w:noProof/>
            <w:webHidden/>
          </w:rPr>
          <w:instrText xml:space="preserve"> PAGEREF _Toc202734939 \h </w:instrText>
        </w:r>
        <w:r w:rsidR="00EC3053">
          <w:rPr>
            <w:noProof/>
            <w:webHidden/>
          </w:rPr>
        </w:r>
        <w:r w:rsidR="00EC3053">
          <w:rPr>
            <w:noProof/>
            <w:webHidden/>
          </w:rPr>
          <w:fldChar w:fldCharType="separate"/>
        </w:r>
        <w:r w:rsidR="00EC3053">
          <w:rPr>
            <w:noProof/>
            <w:webHidden/>
          </w:rPr>
          <w:t>49</w:t>
        </w:r>
        <w:r w:rsidR="00EC3053">
          <w:rPr>
            <w:noProof/>
            <w:webHidden/>
          </w:rPr>
          <w:fldChar w:fldCharType="end"/>
        </w:r>
      </w:hyperlink>
    </w:p>
    <w:p w14:paraId="3D6A79C1" w14:textId="5F19CA3D"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4940" w:history="1">
        <w:r w:rsidR="00EC3053" w:rsidRPr="00A017F3">
          <w:rPr>
            <w:rStyle w:val="Hipersaitas"/>
            <w:noProof/>
          </w:rPr>
          <w:t>3.9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Aikštelės darbai</w:t>
        </w:r>
        <w:r w:rsidR="00EC3053">
          <w:rPr>
            <w:noProof/>
            <w:webHidden/>
          </w:rPr>
          <w:tab/>
        </w:r>
        <w:r w:rsidR="00EC3053">
          <w:rPr>
            <w:noProof/>
            <w:webHidden/>
          </w:rPr>
          <w:fldChar w:fldCharType="begin"/>
        </w:r>
        <w:r w:rsidR="00EC3053">
          <w:rPr>
            <w:noProof/>
            <w:webHidden/>
          </w:rPr>
          <w:instrText xml:space="preserve"> PAGEREF _Toc202734940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38CDC2AC" w14:textId="5C0CE893"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41" w:history="1">
        <w:r w:rsidR="00EC3053" w:rsidRPr="00A017F3">
          <w:rPr>
            <w:rStyle w:val="Hipersaitas"/>
            <w:noProof/>
          </w:rPr>
          <w:t>3.9.1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Užpildo medžiagos</w:t>
        </w:r>
        <w:r w:rsidR="00EC3053">
          <w:rPr>
            <w:noProof/>
            <w:webHidden/>
          </w:rPr>
          <w:tab/>
        </w:r>
        <w:r w:rsidR="00EC3053">
          <w:rPr>
            <w:noProof/>
            <w:webHidden/>
          </w:rPr>
          <w:fldChar w:fldCharType="begin"/>
        </w:r>
        <w:r w:rsidR="00EC3053">
          <w:rPr>
            <w:noProof/>
            <w:webHidden/>
          </w:rPr>
          <w:instrText xml:space="preserve"> PAGEREF _Toc202734941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48B206FE" w14:textId="452CF9F7"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42" w:history="1">
        <w:r w:rsidR="00EC3053" w:rsidRPr="00A017F3">
          <w:rPr>
            <w:rStyle w:val="Hipersaitas"/>
            <w:noProof/>
          </w:rPr>
          <w:t>3.9.2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Geotekstilė</w:t>
        </w:r>
        <w:r w:rsidR="00EC3053">
          <w:rPr>
            <w:noProof/>
            <w:webHidden/>
          </w:rPr>
          <w:tab/>
        </w:r>
        <w:r w:rsidR="00EC3053">
          <w:rPr>
            <w:noProof/>
            <w:webHidden/>
          </w:rPr>
          <w:fldChar w:fldCharType="begin"/>
        </w:r>
        <w:r w:rsidR="00EC3053">
          <w:rPr>
            <w:noProof/>
            <w:webHidden/>
          </w:rPr>
          <w:instrText xml:space="preserve"> PAGEREF _Toc202734942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70C31530" w14:textId="2AA55CBA"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43" w:history="1">
        <w:r w:rsidR="00EC3053" w:rsidRPr="00A017F3">
          <w:rPr>
            <w:rStyle w:val="Hipersaitas"/>
            <w:noProof/>
          </w:rPr>
          <w:t>3.9.3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Subpagrindai ir pagrindai</w:t>
        </w:r>
        <w:r w:rsidR="00EC3053">
          <w:rPr>
            <w:noProof/>
            <w:webHidden/>
          </w:rPr>
          <w:tab/>
        </w:r>
        <w:r w:rsidR="00EC3053">
          <w:rPr>
            <w:noProof/>
            <w:webHidden/>
          </w:rPr>
          <w:fldChar w:fldCharType="begin"/>
        </w:r>
        <w:r w:rsidR="00EC3053">
          <w:rPr>
            <w:noProof/>
            <w:webHidden/>
          </w:rPr>
          <w:instrText xml:space="preserve"> PAGEREF _Toc202734943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0710C741" w14:textId="0605CA69"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44" w:history="1">
        <w:r w:rsidR="00EC3053" w:rsidRPr="00A017F3">
          <w:rPr>
            <w:rStyle w:val="Hipersaitas"/>
            <w:noProof/>
          </w:rPr>
          <w:t>3.9.4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Asfaltas</w:t>
        </w:r>
        <w:r w:rsidR="00EC3053">
          <w:rPr>
            <w:noProof/>
            <w:webHidden/>
          </w:rPr>
          <w:tab/>
        </w:r>
        <w:r w:rsidR="00EC3053">
          <w:rPr>
            <w:noProof/>
            <w:webHidden/>
          </w:rPr>
          <w:fldChar w:fldCharType="begin"/>
        </w:r>
        <w:r w:rsidR="00EC3053">
          <w:rPr>
            <w:noProof/>
            <w:webHidden/>
          </w:rPr>
          <w:instrText xml:space="preserve"> PAGEREF _Toc202734944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29B8C2FC" w14:textId="3FA26703"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45" w:history="1">
        <w:r w:rsidR="00EC3053" w:rsidRPr="00A017F3">
          <w:rPr>
            <w:rStyle w:val="Hipersaitas"/>
            <w:noProof/>
          </w:rPr>
          <w:t>3.9.5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Bordiūrai</w:t>
        </w:r>
        <w:r w:rsidR="00EC3053">
          <w:rPr>
            <w:noProof/>
            <w:webHidden/>
          </w:rPr>
          <w:tab/>
        </w:r>
        <w:r w:rsidR="00EC3053">
          <w:rPr>
            <w:noProof/>
            <w:webHidden/>
          </w:rPr>
          <w:fldChar w:fldCharType="begin"/>
        </w:r>
        <w:r w:rsidR="00EC3053">
          <w:rPr>
            <w:noProof/>
            <w:webHidden/>
          </w:rPr>
          <w:instrText xml:space="preserve"> PAGEREF _Toc202734945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301D0421" w14:textId="6DF8E83F"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4946" w:history="1">
        <w:r w:rsidR="00EC3053" w:rsidRPr="00A017F3">
          <w:rPr>
            <w:rStyle w:val="Hipersaitas"/>
            <w:noProof/>
          </w:rPr>
          <w:t>3.9.6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Surenkamos betoninės šaligatvių plytelės</w:t>
        </w:r>
        <w:r w:rsidR="00EC3053">
          <w:rPr>
            <w:noProof/>
            <w:webHidden/>
          </w:rPr>
          <w:tab/>
        </w:r>
        <w:r w:rsidR="00EC3053">
          <w:rPr>
            <w:noProof/>
            <w:webHidden/>
          </w:rPr>
          <w:fldChar w:fldCharType="begin"/>
        </w:r>
        <w:r w:rsidR="00EC3053">
          <w:rPr>
            <w:noProof/>
            <w:webHidden/>
          </w:rPr>
          <w:instrText xml:space="preserve"> PAGEREF _Toc202734946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643443DF" w14:textId="5B41B56D"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47" w:history="1">
        <w:r w:rsidR="00EC3053" w:rsidRPr="00A017F3">
          <w:rPr>
            <w:rStyle w:val="Hipersaitas"/>
            <w:noProof/>
          </w:rPr>
          <w:t>3.10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Žemės darbai</w:t>
        </w:r>
        <w:r w:rsidR="00EC3053">
          <w:rPr>
            <w:noProof/>
            <w:webHidden/>
          </w:rPr>
          <w:tab/>
        </w:r>
        <w:r w:rsidR="00EC3053">
          <w:rPr>
            <w:noProof/>
            <w:webHidden/>
          </w:rPr>
          <w:fldChar w:fldCharType="begin"/>
        </w:r>
        <w:r w:rsidR="00EC3053">
          <w:rPr>
            <w:noProof/>
            <w:webHidden/>
          </w:rPr>
          <w:instrText xml:space="preserve"> PAGEREF _Toc202734947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441CB2B4" w14:textId="75B13263"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48" w:history="1">
        <w:r w:rsidR="00EC3053" w:rsidRPr="00A017F3">
          <w:rPr>
            <w:rStyle w:val="Hipersaitas"/>
            <w:noProof/>
          </w:rPr>
          <w:t>3.10.1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Kasimo darbai</w:t>
        </w:r>
        <w:r w:rsidR="00EC3053">
          <w:rPr>
            <w:noProof/>
            <w:webHidden/>
          </w:rPr>
          <w:tab/>
        </w:r>
        <w:r w:rsidR="00EC3053">
          <w:rPr>
            <w:noProof/>
            <w:webHidden/>
          </w:rPr>
          <w:fldChar w:fldCharType="begin"/>
        </w:r>
        <w:r w:rsidR="00EC3053">
          <w:rPr>
            <w:noProof/>
            <w:webHidden/>
          </w:rPr>
          <w:instrText xml:space="preserve"> PAGEREF _Toc202734948 \h </w:instrText>
        </w:r>
        <w:r w:rsidR="00EC3053">
          <w:rPr>
            <w:noProof/>
            <w:webHidden/>
          </w:rPr>
        </w:r>
        <w:r w:rsidR="00EC3053">
          <w:rPr>
            <w:noProof/>
            <w:webHidden/>
          </w:rPr>
          <w:fldChar w:fldCharType="separate"/>
        </w:r>
        <w:r w:rsidR="00EC3053">
          <w:rPr>
            <w:noProof/>
            <w:webHidden/>
          </w:rPr>
          <w:t>50</w:t>
        </w:r>
        <w:r w:rsidR="00EC3053">
          <w:rPr>
            <w:noProof/>
            <w:webHidden/>
          </w:rPr>
          <w:fldChar w:fldCharType="end"/>
        </w:r>
      </w:hyperlink>
    </w:p>
    <w:p w14:paraId="1C00846D" w14:textId="0A0946D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49" w:history="1">
        <w:r w:rsidR="00EC3053" w:rsidRPr="00A017F3">
          <w:rPr>
            <w:rStyle w:val="Hipersaitas"/>
            <w:noProof/>
          </w:rPr>
          <w:t>3.10.2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Pamatų pasluoksnis</w:t>
        </w:r>
        <w:r w:rsidR="00EC3053">
          <w:rPr>
            <w:noProof/>
            <w:webHidden/>
          </w:rPr>
          <w:tab/>
        </w:r>
        <w:r w:rsidR="00EC3053">
          <w:rPr>
            <w:noProof/>
            <w:webHidden/>
          </w:rPr>
          <w:fldChar w:fldCharType="begin"/>
        </w:r>
        <w:r w:rsidR="00EC3053">
          <w:rPr>
            <w:noProof/>
            <w:webHidden/>
          </w:rPr>
          <w:instrText xml:space="preserve"> PAGEREF _Toc202734949 \h </w:instrText>
        </w:r>
        <w:r w:rsidR="00EC3053">
          <w:rPr>
            <w:noProof/>
            <w:webHidden/>
          </w:rPr>
        </w:r>
        <w:r w:rsidR="00EC3053">
          <w:rPr>
            <w:noProof/>
            <w:webHidden/>
          </w:rPr>
          <w:fldChar w:fldCharType="separate"/>
        </w:r>
        <w:r w:rsidR="00EC3053">
          <w:rPr>
            <w:noProof/>
            <w:webHidden/>
          </w:rPr>
          <w:t>51</w:t>
        </w:r>
        <w:r w:rsidR="00EC3053">
          <w:rPr>
            <w:noProof/>
            <w:webHidden/>
          </w:rPr>
          <w:fldChar w:fldCharType="end"/>
        </w:r>
      </w:hyperlink>
    </w:p>
    <w:p w14:paraId="5AE505B0" w14:textId="57166102"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50" w:history="1">
        <w:r w:rsidR="00EC3053" w:rsidRPr="00A017F3">
          <w:rPr>
            <w:rStyle w:val="Hipersaitas"/>
            <w:noProof/>
          </w:rPr>
          <w:t>3.10.3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Užpylimas</w:t>
        </w:r>
        <w:r w:rsidR="00EC3053">
          <w:rPr>
            <w:noProof/>
            <w:webHidden/>
          </w:rPr>
          <w:tab/>
        </w:r>
        <w:r w:rsidR="00EC3053">
          <w:rPr>
            <w:noProof/>
            <w:webHidden/>
          </w:rPr>
          <w:fldChar w:fldCharType="begin"/>
        </w:r>
        <w:r w:rsidR="00EC3053">
          <w:rPr>
            <w:noProof/>
            <w:webHidden/>
          </w:rPr>
          <w:instrText xml:space="preserve"> PAGEREF _Toc202734950 \h </w:instrText>
        </w:r>
        <w:r w:rsidR="00EC3053">
          <w:rPr>
            <w:noProof/>
            <w:webHidden/>
          </w:rPr>
        </w:r>
        <w:r w:rsidR="00EC3053">
          <w:rPr>
            <w:noProof/>
            <w:webHidden/>
          </w:rPr>
          <w:fldChar w:fldCharType="separate"/>
        </w:r>
        <w:r w:rsidR="00EC3053">
          <w:rPr>
            <w:noProof/>
            <w:webHidden/>
          </w:rPr>
          <w:t>51</w:t>
        </w:r>
        <w:r w:rsidR="00EC3053">
          <w:rPr>
            <w:noProof/>
            <w:webHidden/>
          </w:rPr>
          <w:fldChar w:fldCharType="end"/>
        </w:r>
      </w:hyperlink>
    </w:p>
    <w:p w14:paraId="1F1824B4" w14:textId="75161D2D"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51" w:history="1">
        <w:r w:rsidR="00EC3053" w:rsidRPr="00A017F3">
          <w:rPr>
            <w:rStyle w:val="Hipersaitas"/>
            <w:noProof/>
          </w:rPr>
          <w:t>3.11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klojimas</w:t>
        </w:r>
        <w:r w:rsidR="00EC3053">
          <w:rPr>
            <w:noProof/>
            <w:webHidden/>
          </w:rPr>
          <w:tab/>
        </w:r>
        <w:r w:rsidR="00EC3053">
          <w:rPr>
            <w:noProof/>
            <w:webHidden/>
          </w:rPr>
          <w:fldChar w:fldCharType="begin"/>
        </w:r>
        <w:r w:rsidR="00EC3053">
          <w:rPr>
            <w:noProof/>
            <w:webHidden/>
          </w:rPr>
          <w:instrText xml:space="preserve"> PAGEREF _Toc202734951 \h </w:instrText>
        </w:r>
        <w:r w:rsidR="00EC3053">
          <w:rPr>
            <w:noProof/>
            <w:webHidden/>
          </w:rPr>
        </w:r>
        <w:r w:rsidR="00EC3053">
          <w:rPr>
            <w:noProof/>
            <w:webHidden/>
          </w:rPr>
          <w:fldChar w:fldCharType="separate"/>
        </w:r>
        <w:r w:rsidR="00EC3053">
          <w:rPr>
            <w:noProof/>
            <w:webHidden/>
          </w:rPr>
          <w:t>53</w:t>
        </w:r>
        <w:r w:rsidR="00EC3053">
          <w:rPr>
            <w:noProof/>
            <w:webHidden/>
          </w:rPr>
          <w:fldChar w:fldCharType="end"/>
        </w:r>
      </w:hyperlink>
    </w:p>
    <w:p w14:paraId="7C44D937" w14:textId="325266B7"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52" w:history="1">
        <w:r w:rsidR="00EC3053" w:rsidRPr="00A017F3">
          <w:rPr>
            <w:rStyle w:val="Hipersaitas"/>
            <w:noProof/>
          </w:rPr>
          <w:t>3.11.1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Sauga</w:t>
        </w:r>
        <w:r w:rsidR="00EC3053">
          <w:rPr>
            <w:noProof/>
            <w:webHidden/>
          </w:rPr>
          <w:tab/>
        </w:r>
        <w:r w:rsidR="00EC3053">
          <w:rPr>
            <w:noProof/>
            <w:webHidden/>
          </w:rPr>
          <w:fldChar w:fldCharType="begin"/>
        </w:r>
        <w:r w:rsidR="00EC3053">
          <w:rPr>
            <w:noProof/>
            <w:webHidden/>
          </w:rPr>
          <w:instrText xml:space="preserve"> PAGEREF _Toc202734952 \h </w:instrText>
        </w:r>
        <w:r w:rsidR="00EC3053">
          <w:rPr>
            <w:noProof/>
            <w:webHidden/>
          </w:rPr>
        </w:r>
        <w:r w:rsidR="00EC3053">
          <w:rPr>
            <w:noProof/>
            <w:webHidden/>
          </w:rPr>
          <w:fldChar w:fldCharType="separate"/>
        </w:r>
        <w:r w:rsidR="00EC3053">
          <w:rPr>
            <w:noProof/>
            <w:webHidden/>
          </w:rPr>
          <w:t>53</w:t>
        </w:r>
        <w:r w:rsidR="00EC3053">
          <w:rPr>
            <w:noProof/>
            <w:webHidden/>
          </w:rPr>
          <w:fldChar w:fldCharType="end"/>
        </w:r>
      </w:hyperlink>
    </w:p>
    <w:p w14:paraId="784E0C49" w14:textId="58F8CDE6"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53" w:history="1">
        <w:r w:rsidR="00EC3053" w:rsidRPr="00A017F3">
          <w:rPr>
            <w:rStyle w:val="Hipersaitas"/>
            <w:noProof/>
          </w:rPr>
          <w:t>3.11.2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Vamzdžiai – bendroji dalis</w:t>
        </w:r>
        <w:r w:rsidR="00EC3053">
          <w:rPr>
            <w:noProof/>
            <w:webHidden/>
          </w:rPr>
          <w:tab/>
        </w:r>
        <w:r w:rsidR="00EC3053">
          <w:rPr>
            <w:noProof/>
            <w:webHidden/>
          </w:rPr>
          <w:fldChar w:fldCharType="begin"/>
        </w:r>
        <w:r w:rsidR="00EC3053">
          <w:rPr>
            <w:noProof/>
            <w:webHidden/>
          </w:rPr>
          <w:instrText xml:space="preserve"> PAGEREF _Toc202734953 \h </w:instrText>
        </w:r>
        <w:r w:rsidR="00EC3053">
          <w:rPr>
            <w:noProof/>
            <w:webHidden/>
          </w:rPr>
        </w:r>
        <w:r w:rsidR="00EC3053">
          <w:rPr>
            <w:noProof/>
            <w:webHidden/>
          </w:rPr>
          <w:fldChar w:fldCharType="separate"/>
        </w:r>
        <w:r w:rsidR="00EC3053">
          <w:rPr>
            <w:noProof/>
            <w:webHidden/>
          </w:rPr>
          <w:t>53</w:t>
        </w:r>
        <w:r w:rsidR="00EC3053">
          <w:rPr>
            <w:noProof/>
            <w:webHidden/>
          </w:rPr>
          <w:fldChar w:fldCharType="end"/>
        </w:r>
      </w:hyperlink>
    </w:p>
    <w:p w14:paraId="653A4FB8" w14:textId="150932AC"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54" w:history="1">
        <w:r w:rsidR="00EC3053" w:rsidRPr="00A017F3">
          <w:rPr>
            <w:rStyle w:val="Hipersaitas"/>
            <w:noProof/>
          </w:rPr>
          <w:t>3.11.3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transportavimas ir priežiūra</w:t>
        </w:r>
        <w:r w:rsidR="00EC3053">
          <w:rPr>
            <w:noProof/>
            <w:webHidden/>
          </w:rPr>
          <w:tab/>
        </w:r>
        <w:r w:rsidR="00EC3053">
          <w:rPr>
            <w:noProof/>
            <w:webHidden/>
          </w:rPr>
          <w:fldChar w:fldCharType="begin"/>
        </w:r>
        <w:r w:rsidR="00EC3053">
          <w:rPr>
            <w:noProof/>
            <w:webHidden/>
          </w:rPr>
          <w:instrText xml:space="preserve"> PAGEREF _Toc202734954 \h </w:instrText>
        </w:r>
        <w:r w:rsidR="00EC3053">
          <w:rPr>
            <w:noProof/>
            <w:webHidden/>
          </w:rPr>
        </w:r>
        <w:r w:rsidR="00EC3053">
          <w:rPr>
            <w:noProof/>
            <w:webHidden/>
          </w:rPr>
          <w:fldChar w:fldCharType="separate"/>
        </w:r>
        <w:r w:rsidR="00EC3053">
          <w:rPr>
            <w:noProof/>
            <w:webHidden/>
          </w:rPr>
          <w:t>53</w:t>
        </w:r>
        <w:r w:rsidR="00EC3053">
          <w:rPr>
            <w:noProof/>
            <w:webHidden/>
          </w:rPr>
          <w:fldChar w:fldCharType="end"/>
        </w:r>
      </w:hyperlink>
    </w:p>
    <w:p w14:paraId="091121C9" w14:textId="75D040B4"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55" w:history="1">
        <w:r w:rsidR="00EC3053" w:rsidRPr="00A017F3">
          <w:rPr>
            <w:rStyle w:val="Hipersaitas"/>
            <w:noProof/>
          </w:rPr>
          <w:t>3.11.4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sandėliavimas</w:t>
        </w:r>
        <w:r w:rsidR="00EC3053">
          <w:rPr>
            <w:noProof/>
            <w:webHidden/>
          </w:rPr>
          <w:tab/>
        </w:r>
        <w:r w:rsidR="00EC3053">
          <w:rPr>
            <w:noProof/>
            <w:webHidden/>
          </w:rPr>
          <w:fldChar w:fldCharType="begin"/>
        </w:r>
        <w:r w:rsidR="00EC3053">
          <w:rPr>
            <w:noProof/>
            <w:webHidden/>
          </w:rPr>
          <w:instrText xml:space="preserve"> PAGEREF _Toc202734955 \h </w:instrText>
        </w:r>
        <w:r w:rsidR="00EC3053">
          <w:rPr>
            <w:noProof/>
            <w:webHidden/>
          </w:rPr>
        </w:r>
        <w:r w:rsidR="00EC3053">
          <w:rPr>
            <w:noProof/>
            <w:webHidden/>
          </w:rPr>
          <w:fldChar w:fldCharType="separate"/>
        </w:r>
        <w:r w:rsidR="00EC3053">
          <w:rPr>
            <w:noProof/>
            <w:webHidden/>
          </w:rPr>
          <w:t>53</w:t>
        </w:r>
        <w:r w:rsidR="00EC3053">
          <w:rPr>
            <w:noProof/>
            <w:webHidden/>
          </w:rPr>
          <w:fldChar w:fldCharType="end"/>
        </w:r>
      </w:hyperlink>
    </w:p>
    <w:p w14:paraId="7149CA9F" w14:textId="77B42112"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56" w:history="1">
        <w:r w:rsidR="00EC3053" w:rsidRPr="00A017F3">
          <w:rPr>
            <w:rStyle w:val="Hipersaitas"/>
            <w:noProof/>
          </w:rPr>
          <w:t>3.11.5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Sintetinių medžiagų priežiūra</w:t>
        </w:r>
        <w:r w:rsidR="00EC3053">
          <w:rPr>
            <w:noProof/>
            <w:webHidden/>
          </w:rPr>
          <w:tab/>
        </w:r>
        <w:r w:rsidR="00EC3053">
          <w:rPr>
            <w:noProof/>
            <w:webHidden/>
          </w:rPr>
          <w:fldChar w:fldCharType="begin"/>
        </w:r>
        <w:r w:rsidR="00EC3053">
          <w:rPr>
            <w:noProof/>
            <w:webHidden/>
          </w:rPr>
          <w:instrText xml:space="preserve"> PAGEREF _Toc202734956 \h </w:instrText>
        </w:r>
        <w:r w:rsidR="00EC3053">
          <w:rPr>
            <w:noProof/>
            <w:webHidden/>
          </w:rPr>
        </w:r>
        <w:r w:rsidR="00EC3053">
          <w:rPr>
            <w:noProof/>
            <w:webHidden/>
          </w:rPr>
          <w:fldChar w:fldCharType="separate"/>
        </w:r>
        <w:r w:rsidR="00EC3053">
          <w:rPr>
            <w:noProof/>
            <w:webHidden/>
          </w:rPr>
          <w:t>54</w:t>
        </w:r>
        <w:r w:rsidR="00EC3053">
          <w:rPr>
            <w:noProof/>
            <w:webHidden/>
          </w:rPr>
          <w:fldChar w:fldCharType="end"/>
        </w:r>
      </w:hyperlink>
    </w:p>
    <w:p w14:paraId="36EF3537" w14:textId="0C2BC4BE"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57" w:history="1">
        <w:r w:rsidR="00EC3053" w:rsidRPr="00A017F3">
          <w:rPr>
            <w:rStyle w:val="Hipersaitas"/>
            <w:noProof/>
          </w:rPr>
          <w:t>3.12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Pagrindo paruošimas ir klojimas</w:t>
        </w:r>
        <w:r w:rsidR="00EC3053">
          <w:rPr>
            <w:noProof/>
            <w:webHidden/>
          </w:rPr>
          <w:tab/>
        </w:r>
        <w:r w:rsidR="00EC3053">
          <w:rPr>
            <w:noProof/>
            <w:webHidden/>
          </w:rPr>
          <w:fldChar w:fldCharType="begin"/>
        </w:r>
        <w:r w:rsidR="00EC3053">
          <w:rPr>
            <w:noProof/>
            <w:webHidden/>
          </w:rPr>
          <w:instrText xml:space="preserve"> PAGEREF _Toc202734957 \h </w:instrText>
        </w:r>
        <w:r w:rsidR="00EC3053">
          <w:rPr>
            <w:noProof/>
            <w:webHidden/>
          </w:rPr>
        </w:r>
        <w:r w:rsidR="00EC3053">
          <w:rPr>
            <w:noProof/>
            <w:webHidden/>
          </w:rPr>
          <w:fldChar w:fldCharType="separate"/>
        </w:r>
        <w:r w:rsidR="00EC3053">
          <w:rPr>
            <w:noProof/>
            <w:webHidden/>
          </w:rPr>
          <w:t>54</w:t>
        </w:r>
        <w:r w:rsidR="00EC3053">
          <w:rPr>
            <w:noProof/>
            <w:webHidden/>
          </w:rPr>
          <w:fldChar w:fldCharType="end"/>
        </w:r>
      </w:hyperlink>
    </w:p>
    <w:p w14:paraId="11D957C6" w14:textId="255A1DCD"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58" w:history="1">
        <w:r w:rsidR="00EC3053" w:rsidRPr="00A017F3">
          <w:rPr>
            <w:rStyle w:val="Hipersaitas"/>
            <w:noProof/>
          </w:rPr>
          <w:t>3.12.1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Maršrutas ir lygis</w:t>
        </w:r>
        <w:r w:rsidR="00EC3053">
          <w:rPr>
            <w:noProof/>
            <w:webHidden/>
          </w:rPr>
          <w:tab/>
        </w:r>
        <w:r w:rsidR="00EC3053">
          <w:rPr>
            <w:noProof/>
            <w:webHidden/>
          </w:rPr>
          <w:fldChar w:fldCharType="begin"/>
        </w:r>
        <w:r w:rsidR="00EC3053">
          <w:rPr>
            <w:noProof/>
            <w:webHidden/>
          </w:rPr>
          <w:instrText xml:space="preserve"> PAGEREF _Toc202734958 \h </w:instrText>
        </w:r>
        <w:r w:rsidR="00EC3053">
          <w:rPr>
            <w:noProof/>
            <w:webHidden/>
          </w:rPr>
        </w:r>
        <w:r w:rsidR="00EC3053">
          <w:rPr>
            <w:noProof/>
            <w:webHidden/>
          </w:rPr>
          <w:fldChar w:fldCharType="separate"/>
        </w:r>
        <w:r w:rsidR="00EC3053">
          <w:rPr>
            <w:noProof/>
            <w:webHidden/>
          </w:rPr>
          <w:t>54</w:t>
        </w:r>
        <w:r w:rsidR="00EC3053">
          <w:rPr>
            <w:noProof/>
            <w:webHidden/>
          </w:rPr>
          <w:fldChar w:fldCharType="end"/>
        </w:r>
      </w:hyperlink>
    </w:p>
    <w:p w14:paraId="5A0903C5" w14:textId="27E95C60"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59" w:history="1">
        <w:r w:rsidR="00EC3053" w:rsidRPr="00A017F3">
          <w:rPr>
            <w:rStyle w:val="Hipersaitas"/>
            <w:noProof/>
          </w:rPr>
          <w:t>3.12.2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Pagrindas vamzdžiams – bendrieji reikalavimai</w:t>
        </w:r>
        <w:r w:rsidR="00EC3053">
          <w:rPr>
            <w:noProof/>
            <w:webHidden/>
          </w:rPr>
          <w:tab/>
        </w:r>
        <w:r w:rsidR="00EC3053">
          <w:rPr>
            <w:noProof/>
            <w:webHidden/>
          </w:rPr>
          <w:fldChar w:fldCharType="begin"/>
        </w:r>
        <w:r w:rsidR="00EC3053">
          <w:rPr>
            <w:noProof/>
            <w:webHidden/>
          </w:rPr>
          <w:instrText xml:space="preserve"> PAGEREF _Toc202734959 \h </w:instrText>
        </w:r>
        <w:r w:rsidR="00EC3053">
          <w:rPr>
            <w:noProof/>
            <w:webHidden/>
          </w:rPr>
        </w:r>
        <w:r w:rsidR="00EC3053">
          <w:rPr>
            <w:noProof/>
            <w:webHidden/>
          </w:rPr>
          <w:fldChar w:fldCharType="separate"/>
        </w:r>
        <w:r w:rsidR="00EC3053">
          <w:rPr>
            <w:noProof/>
            <w:webHidden/>
          </w:rPr>
          <w:t>54</w:t>
        </w:r>
        <w:r w:rsidR="00EC3053">
          <w:rPr>
            <w:noProof/>
            <w:webHidden/>
          </w:rPr>
          <w:fldChar w:fldCharType="end"/>
        </w:r>
      </w:hyperlink>
    </w:p>
    <w:p w14:paraId="26E2894A" w14:textId="3438BD0F"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60" w:history="1">
        <w:r w:rsidR="00EC3053" w:rsidRPr="00A017F3">
          <w:rPr>
            <w:rStyle w:val="Hipersaitas"/>
            <w:noProof/>
          </w:rPr>
          <w:t>3.12.3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Pagrindas lankstiesiems vamzdžiams</w:t>
        </w:r>
        <w:r w:rsidR="00EC3053">
          <w:rPr>
            <w:noProof/>
            <w:webHidden/>
          </w:rPr>
          <w:tab/>
        </w:r>
        <w:r w:rsidR="00EC3053">
          <w:rPr>
            <w:noProof/>
            <w:webHidden/>
          </w:rPr>
          <w:fldChar w:fldCharType="begin"/>
        </w:r>
        <w:r w:rsidR="00EC3053">
          <w:rPr>
            <w:noProof/>
            <w:webHidden/>
          </w:rPr>
          <w:instrText xml:space="preserve"> PAGEREF _Toc202734960 \h </w:instrText>
        </w:r>
        <w:r w:rsidR="00EC3053">
          <w:rPr>
            <w:noProof/>
            <w:webHidden/>
          </w:rPr>
        </w:r>
        <w:r w:rsidR="00EC3053">
          <w:rPr>
            <w:noProof/>
            <w:webHidden/>
          </w:rPr>
          <w:fldChar w:fldCharType="separate"/>
        </w:r>
        <w:r w:rsidR="00EC3053">
          <w:rPr>
            <w:noProof/>
            <w:webHidden/>
          </w:rPr>
          <w:t>54</w:t>
        </w:r>
        <w:r w:rsidR="00EC3053">
          <w:rPr>
            <w:noProof/>
            <w:webHidden/>
          </w:rPr>
          <w:fldChar w:fldCharType="end"/>
        </w:r>
      </w:hyperlink>
    </w:p>
    <w:p w14:paraId="5BB9A4DD" w14:textId="44A513CA"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61" w:history="1">
        <w:r w:rsidR="00EC3053" w:rsidRPr="00A017F3">
          <w:rPr>
            <w:rStyle w:val="Hipersaitas"/>
            <w:noProof/>
          </w:rPr>
          <w:t>3.12.4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Atramų išėmimas</w:t>
        </w:r>
        <w:r w:rsidR="00EC3053">
          <w:rPr>
            <w:noProof/>
            <w:webHidden/>
          </w:rPr>
          <w:tab/>
        </w:r>
        <w:r w:rsidR="00EC3053">
          <w:rPr>
            <w:noProof/>
            <w:webHidden/>
          </w:rPr>
          <w:fldChar w:fldCharType="begin"/>
        </w:r>
        <w:r w:rsidR="00EC3053">
          <w:rPr>
            <w:noProof/>
            <w:webHidden/>
          </w:rPr>
          <w:instrText xml:space="preserve"> PAGEREF _Toc202734961 \h </w:instrText>
        </w:r>
        <w:r w:rsidR="00EC3053">
          <w:rPr>
            <w:noProof/>
            <w:webHidden/>
          </w:rPr>
        </w:r>
        <w:r w:rsidR="00EC3053">
          <w:rPr>
            <w:noProof/>
            <w:webHidden/>
          </w:rPr>
          <w:fldChar w:fldCharType="separate"/>
        </w:r>
        <w:r w:rsidR="00EC3053">
          <w:rPr>
            <w:noProof/>
            <w:webHidden/>
          </w:rPr>
          <w:t>54</w:t>
        </w:r>
        <w:r w:rsidR="00EC3053">
          <w:rPr>
            <w:noProof/>
            <w:webHidden/>
          </w:rPr>
          <w:fldChar w:fldCharType="end"/>
        </w:r>
      </w:hyperlink>
    </w:p>
    <w:p w14:paraId="7BF688F9" w14:textId="66B86769"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62" w:history="1">
        <w:r w:rsidR="00EC3053" w:rsidRPr="00A017F3">
          <w:rPr>
            <w:rStyle w:val="Hipersaitas"/>
            <w:noProof/>
          </w:rPr>
          <w:t>3.12.5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klojimas</w:t>
        </w:r>
        <w:r w:rsidR="00EC3053">
          <w:rPr>
            <w:noProof/>
            <w:webHidden/>
          </w:rPr>
          <w:tab/>
        </w:r>
        <w:r w:rsidR="00EC3053">
          <w:rPr>
            <w:noProof/>
            <w:webHidden/>
          </w:rPr>
          <w:fldChar w:fldCharType="begin"/>
        </w:r>
        <w:r w:rsidR="00EC3053">
          <w:rPr>
            <w:noProof/>
            <w:webHidden/>
          </w:rPr>
          <w:instrText xml:space="preserve"> PAGEREF _Toc202734962 \h </w:instrText>
        </w:r>
        <w:r w:rsidR="00EC3053">
          <w:rPr>
            <w:noProof/>
            <w:webHidden/>
          </w:rPr>
        </w:r>
        <w:r w:rsidR="00EC3053">
          <w:rPr>
            <w:noProof/>
            <w:webHidden/>
          </w:rPr>
          <w:fldChar w:fldCharType="separate"/>
        </w:r>
        <w:r w:rsidR="00EC3053">
          <w:rPr>
            <w:noProof/>
            <w:webHidden/>
          </w:rPr>
          <w:t>54</w:t>
        </w:r>
        <w:r w:rsidR="00EC3053">
          <w:rPr>
            <w:noProof/>
            <w:webHidden/>
          </w:rPr>
          <w:fldChar w:fldCharType="end"/>
        </w:r>
      </w:hyperlink>
    </w:p>
    <w:p w14:paraId="3BF1BEBB" w14:textId="718AEF18"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63" w:history="1">
        <w:r w:rsidR="00EC3053" w:rsidRPr="00A017F3">
          <w:rPr>
            <w:rStyle w:val="Hipersaitas"/>
            <w:noProof/>
          </w:rPr>
          <w:t>3.12.6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atpjovimas</w:t>
        </w:r>
        <w:r w:rsidR="00EC3053">
          <w:rPr>
            <w:noProof/>
            <w:webHidden/>
          </w:rPr>
          <w:tab/>
        </w:r>
        <w:r w:rsidR="00EC3053">
          <w:rPr>
            <w:noProof/>
            <w:webHidden/>
          </w:rPr>
          <w:fldChar w:fldCharType="begin"/>
        </w:r>
        <w:r w:rsidR="00EC3053">
          <w:rPr>
            <w:noProof/>
            <w:webHidden/>
          </w:rPr>
          <w:instrText xml:space="preserve"> PAGEREF _Toc202734963 \h </w:instrText>
        </w:r>
        <w:r w:rsidR="00EC3053">
          <w:rPr>
            <w:noProof/>
            <w:webHidden/>
          </w:rPr>
        </w:r>
        <w:r w:rsidR="00EC3053">
          <w:rPr>
            <w:noProof/>
            <w:webHidden/>
          </w:rPr>
          <w:fldChar w:fldCharType="separate"/>
        </w:r>
        <w:r w:rsidR="00EC3053">
          <w:rPr>
            <w:noProof/>
            <w:webHidden/>
          </w:rPr>
          <w:t>55</w:t>
        </w:r>
        <w:r w:rsidR="00EC3053">
          <w:rPr>
            <w:noProof/>
            <w:webHidden/>
          </w:rPr>
          <w:fldChar w:fldCharType="end"/>
        </w:r>
      </w:hyperlink>
    </w:p>
    <w:p w14:paraId="442ED297" w14:textId="3D952149"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64" w:history="1">
        <w:r w:rsidR="00EC3053" w:rsidRPr="00A017F3">
          <w:rPr>
            <w:rStyle w:val="Hipersaitas"/>
            <w:noProof/>
          </w:rPr>
          <w:t>3.12.7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jungimas – bendrieji reikalavimai</w:t>
        </w:r>
        <w:r w:rsidR="00EC3053">
          <w:rPr>
            <w:noProof/>
            <w:webHidden/>
          </w:rPr>
          <w:tab/>
        </w:r>
        <w:r w:rsidR="00EC3053">
          <w:rPr>
            <w:noProof/>
            <w:webHidden/>
          </w:rPr>
          <w:fldChar w:fldCharType="begin"/>
        </w:r>
        <w:r w:rsidR="00EC3053">
          <w:rPr>
            <w:noProof/>
            <w:webHidden/>
          </w:rPr>
          <w:instrText xml:space="preserve"> PAGEREF _Toc202734964 \h </w:instrText>
        </w:r>
        <w:r w:rsidR="00EC3053">
          <w:rPr>
            <w:noProof/>
            <w:webHidden/>
          </w:rPr>
        </w:r>
        <w:r w:rsidR="00EC3053">
          <w:rPr>
            <w:noProof/>
            <w:webHidden/>
          </w:rPr>
          <w:fldChar w:fldCharType="separate"/>
        </w:r>
        <w:r w:rsidR="00EC3053">
          <w:rPr>
            <w:noProof/>
            <w:webHidden/>
          </w:rPr>
          <w:t>55</w:t>
        </w:r>
        <w:r w:rsidR="00EC3053">
          <w:rPr>
            <w:noProof/>
            <w:webHidden/>
          </w:rPr>
          <w:fldChar w:fldCharType="end"/>
        </w:r>
      </w:hyperlink>
    </w:p>
    <w:p w14:paraId="5351CFB5" w14:textId="4025422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65" w:history="1">
        <w:r w:rsidR="00EC3053" w:rsidRPr="00A017F3">
          <w:rPr>
            <w:rStyle w:val="Hipersaitas"/>
            <w:noProof/>
          </w:rPr>
          <w:t>3.12.8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Lizdo ir kaiščio sujungimai</w:t>
        </w:r>
        <w:r w:rsidR="00EC3053">
          <w:rPr>
            <w:noProof/>
            <w:webHidden/>
          </w:rPr>
          <w:tab/>
        </w:r>
        <w:r w:rsidR="00EC3053">
          <w:rPr>
            <w:noProof/>
            <w:webHidden/>
          </w:rPr>
          <w:fldChar w:fldCharType="begin"/>
        </w:r>
        <w:r w:rsidR="00EC3053">
          <w:rPr>
            <w:noProof/>
            <w:webHidden/>
          </w:rPr>
          <w:instrText xml:space="preserve"> PAGEREF _Toc202734965 \h </w:instrText>
        </w:r>
        <w:r w:rsidR="00EC3053">
          <w:rPr>
            <w:noProof/>
            <w:webHidden/>
          </w:rPr>
        </w:r>
        <w:r w:rsidR="00EC3053">
          <w:rPr>
            <w:noProof/>
            <w:webHidden/>
          </w:rPr>
          <w:fldChar w:fldCharType="separate"/>
        </w:r>
        <w:r w:rsidR="00EC3053">
          <w:rPr>
            <w:noProof/>
            <w:webHidden/>
          </w:rPr>
          <w:t>55</w:t>
        </w:r>
        <w:r w:rsidR="00EC3053">
          <w:rPr>
            <w:noProof/>
            <w:webHidden/>
          </w:rPr>
          <w:fldChar w:fldCharType="end"/>
        </w:r>
      </w:hyperlink>
    </w:p>
    <w:p w14:paraId="049A3F54" w14:textId="6CFB1CB9"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66" w:history="1">
        <w:r w:rsidR="00EC3053" w:rsidRPr="00A017F3">
          <w:rPr>
            <w:rStyle w:val="Hipersaitas"/>
            <w:noProof/>
          </w:rPr>
          <w:t>3.12.9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Flanšiniai sujungimai</w:t>
        </w:r>
        <w:r w:rsidR="00EC3053">
          <w:rPr>
            <w:noProof/>
            <w:webHidden/>
          </w:rPr>
          <w:tab/>
        </w:r>
        <w:r w:rsidR="00EC3053">
          <w:rPr>
            <w:noProof/>
            <w:webHidden/>
          </w:rPr>
          <w:fldChar w:fldCharType="begin"/>
        </w:r>
        <w:r w:rsidR="00EC3053">
          <w:rPr>
            <w:noProof/>
            <w:webHidden/>
          </w:rPr>
          <w:instrText xml:space="preserve"> PAGEREF _Toc202734966 \h </w:instrText>
        </w:r>
        <w:r w:rsidR="00EC3053">
          <w:rPr>
            <w:noProof/>
            <w:webHidden/>
          </w:rPr>
        </w:r>
        <w:r w:rsidR="00EC3053">
          <w:rPr>
            <w:noProof/>
            <w:webHidden/>
          </w:rPr>
          <w:fldChar w:fldCharType="separate"/>
        </w:r>
        <w:r w:rsidR="00EC3053">
          <w:rPr>
            <w:noProof/>
            <w:webHidden/>
          </w:rPr>
          <w:t>55</w:t>
        </w:r>
        <w:r w:rsidR="00EC3053">
          <w:rPr>
            <w:noProof/>
            <w:webHidden/>
          </w:rPr>
          <w:fldChar w:fldCharType="end"/>
        </w:r>
      </w:hyperlink>
    </w:p>
    <w:p w14:paraId="2C7C3490" w14:textId="52DBC2B4" w:rsidR="00EC3053" w:rsidRDefault="00E92A83">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2734967" w:history="1">
        <w:r w:rsidR="00EC3053" w:rsidRPr="00A017F3">
          <w:rPr>
            <w:rStyle w:val="Hipersaitas"/>
            <w:noProof/>
          </w:rPr>
          <w:t>3.12.10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Suvirinti sujungimai</w:t>
        </w:r>
        <w:r w:rsidR="00EC3053">
          <w:rPr>
            <w:noProof/>
            <w:webHidden/>
          </w:rPr>
          <w:tab/>
        </w:r>
        <w:r w:rsidR="00EC3053">
          <w:rPr>
            <w:noProof/>
            <w:webHidden/>
          </w:rPr>
          <w:fldChar w:fldCharType="begin"/>
        </w:r>
        <w:r w:rsidR="00EC3053">
          <w:rPr>
            <w:noProof/>
            <w:webHidden/>
          </w:rPr>
          <w:instrText xml:space="preserve"> PAGEREF _Toc202734967 \h </w:instrText>
        </w:r>
        <w:r w:rsidR="00EC3053">
          <w:rPr>
            <w:noProof/>
            <w:webHidden/>
          </w:rPr>
        </w:r>
        <w:r w:rsidR="00EC3053">
          <w:rPr>
            <w:noProof/>
            <w:webHidden/>
          </w:rPr>
          <w:fldChar w:fldCharType="separate"/>
        </w:r>
        <w:r w:rsidR="00EC3053">
          <w:rPr>
            <w:noProof/>
            <w:webHidden/>
          </w:rPr>
          <w:t>55</w:t>
        </w:r>
        <w:r w:rsidR="00EC3053">
          <w:rPr>
            <w:noProof/>
            <w:webHidden/>
          </w:rPr>
          <w:fldChar w:fldCharType="end"/>
        </w:r>
      </w:hyperlink>
    </w:p>
    <w:p w14:paraId="33F930E2" w14:textId="070A8D96" w:rsidR="00EC3053" w:rsidRDefault="00E92A83">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2734968" w:history="1">
        <w:r w:rsidR="00EC3053" w:rsidRPr="00A017F3">
          <w:rPr>
            <w:rStyle w:val="Hipersaitas"/>
            <w:noProof/>
          </w:rPr>
          <w:t>3.12.11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Užkasimas</w:t>
        </w:r>
        <w:r w:rsidR="00EC3053">
          <w:rPr>
            <w:noProof/>
            <w:webHidden/>
          </w:rPr>
          <w:tab/>
        </w:r>
        <w:r w:rsidR="00EC3053">
          <w:rPr>
            <w:noProof/>
            <w:webHidden/>
          </w:rPr>
          <w:fldChar w:fldCharType="begin"/>
        </w:r>
        <w:r w:rsidR="00EC3053">
          <w:rPr>
            <w:noProof/>
            <w:webHidden/>
          </w:rPr>
          <w:instrText xml:space="preserve"> PAGEREF _Toc202734968 \h </w:instrText>
        </w:r>
        <w:r w:rsidR="00EC3053">
          <w:rPr>
            <w:noProof/>
            <w:webHidden/>
          </w:rPr>
        </w:r>
        <w:r w:rsidR="00EC3053">
          <w:rPr>
            <w:noProof/>
            <w:webHidden/>
          </w:rPr>
          <w:fldChar w:fldCharType="separate"/>
        </w:r>
        <w:r w:rsidR="00EC3053">
          <w:rPr>
            <w:noProof/>
            <w:webHidden/>
          </w:rPr>
          <w:t>56</w:t>
        </w:r>
        <w:r w:rsidR="00EC3053">
          <w:rPr>
            <w:noProof/>
            <w:webHidden/>
          </w:rPr>
          <w:fldChar w:fldCharType="end"/>
        </w:r>
      </w:hyperlink>
    </w:p>
    <w:p w14:paraId="79D52D42" w14:textId="7729AD06"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69" w:history="1">
        <w:r w:rsidR="00EC3053" w:rsidRPr="00A017F3">
          <w:rPr>
            <w:rStyle w:val="Hipersaitas"/>
            <w:noProof/>
          </w:rPr>
          <w:t>3.13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Vamzdžių apsauga</w:t>
        </w:r>
        <w:r w:rsidR="00EC3053">
          <w:rPr>
            <w:noProof/>
            <w:webHidden/>
          </w:rPr>
          <w:tab/>
        </w:r>
        <w:r w:rsidR="00EC3053">
          <w:rPr>
            <w:noProof/>
            <w:webHidden/>
          </w:rPr>
          <w:fldChar w:fldCharType="begin"/>
        </w:r>
        <w:r w:rsidR="00EC3053">
          <w:rPr>
            <w:noProof/>
            <w:webHidden/>
          </w:rPr>
          <w:instrText xml:space="preserve"> PAGEREF _Toc202734969 \h </w:instrText>
        </w:r>
        <w:r w:rsidR="00EC3053">
          <w:rPr>
            <w:noProof/>
            <w:webHidden/>
          </w:rPr>
        </w:r>
        <w:r w:rsidR="00EC3053">
          <w:rPr>
            <w:noProof/>
            <w:webHidden/>
          </w:rPr>
          <w:fldChar w:fldCharType="separate"/>
        </w:r>
        <w:r w:rsidR="00EC3053">
          <w:rPr>
            <w:noProof/>
            <w:webHidden/>
          </w:rPr>
          <w:t>56</w:t>
        </w:r>
        <w:r w:rsidR="00EC3053">
          <w:rPr>
            <w:noProof/>
            <w:webHidden/>
          </w:rPr>
          <w:fldChar w:fldCharType="end"/>
        </w:r>
      </w:hyperlink>
    </w:p>
    <w:p w14:paraId="0236310B" w14:textId="2E52F6E8"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70" w:history="1">
        <w:r w:rsidR="00EC3053" w:rsidRPr="00A017F3">
          <w:rPr>
            <w:rStyle w:val="Hipersaitas"/>
            <w:noProof/>
          </w:rPr>
          <w:t>3.13.1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Plieninių vamzdžių sujungimų apsauga</w:t>
        </w:r>
        <w:r w:rsidR="00EC3053">
          <w:rPr>
            <w:noProof/>
            <w:webHidden/>
          </w:rPr>
          <w:tab/>
        </w:r>
        <w:r w:rsidR="00EC3053">
          <w:rPr>
            <w:noProof/>
            <w:webHidden/>
          </w:rPr>
          <w:fldChar w:fldCharType="begin"/>
        </w:r>
        <w:r w:rsidR="00EC3053">
          <w:rPr>
            <w:noProof/>
            <w:webHidden/>
          </w:rPr>
          <w:instrText xml:space="preserve"> PAGEREF _Toc202734970 \h </w:instrText>
        </w:r>
        <w:r w:rsidR="00EC3053">
          <w:rPr>
            <w:noProof/>
            <w:webHidden/>
          </w:rPr>
        </w:r>
        <w:r w:rsidR="00EC3053">
          <w:rPr>
            <w:noProof/>
            <w:webHidden/>
          </w:rPr>
          <w:fldChar w:fldCharType="separate"/>
        </w:r>
        <w:r w:rsidR="00EC3053">
          <w:rPr>
            <w:noProof/>
            <w:webHidden/>
          </w:rPr>
          <w:t>56</w:t>
        </w:r>
        <w:r w:rsidR="00EC3053">
          <w:rPr>
            <w:noProof/>
            <w:webHidden/>
          </w:rPr>
          <w:fldChar w:fldCharType="end"/>
        </w:r>
      </w:hyperlink>
    </w:p>
    <w:p w14:paraId="74043468" w14:textId="2A32F543"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71" w:history="1">
        <w:r w:rsidR="00EC3053" w:rsidRPr="00A017F3">
          <w:rPr>
            <w:rStyle w:val="Hipersaitas"/>
            <w:noProof/>
          </w:rPr>
          <w:t>3.13.2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Mechaninių jungčių apsauga</w:t>
        </w:r>
        <w:r w:rsidR="00EC3053">
          <w:rPr>
            <w:noProof/>
            <w:webHidden/>
          </w:rPr>
          <w:tab/>
        </w:r>
        <w:r w:rsidR="00EC3053">
          <w:rPr>
            <w:noProof/>
            <w:webHidden/>
          </w:rPr>
          <w:fldChar w:fldCharType="begin"/>
        </w:r>
        <w:r w:rsidR="00EC3053">
          <w:rPr>
            <w:noProof/>
            <w:webHidden/>
          </w:rPr>
          <w:instrText xml:space="preserve"> PAGEREF _Toc202734971 \h </w:instrText>
        </w:r>
        <w:r w:rsidR="00EC3053">
          <w:rPr>
            <w:noProof/>
            <w:webHidden/>
          </w:rPr>
        </w:r>
        <w:r w:rsidR="00EC3053">
          <w:rPr>
            <w:noProof/>
            <w:webHidden/>
          </w:rPr>
          <w:fldChar w:fldCharType="separate"/>
        </w:r>
        <w:r w:rsidR="00EC3053">
          <w:rPr>
            <w:noProof/>
            <w:webHidden/>
          </w:rPr>
          <w:t>56</w:t>
        </w:r>
        <w:r w:rsidR="00EC3053">
          <w:rPr>
            <w:noProof/>
            <w:webHidden/>
          </w:rPr>
          <w:fldChar w:fldCharType="end"/>
        </w:r>
      </w:hyperlink>
    </w:p>
    <w:p w14:paraId="605B6993" w14:textId="5AF006E2"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72" w:history="1">
        <w:r w:rsidR="00EC3053" w:rsidRPr="00A017F3">
          <w:rPr>
            <w:rStyle w:val="Hipersaitas"/>
            <w:noProof/>
          </w:rPr>
          <w:t>3.13.3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Polietileninių apvalkalų panaudojimas</w:t>
        </w:r>
        <w:r w:rsidR="00EC3053">
          <w:rPr>
            <w:noProof/>
            <w:webHidden/>
          </w:rPr>
          <w:tab/>
        </w:r>
        <w:r w:rsidR="00EC3053">
          <w:rPr>
            <w:noProof/>
            <w:webHidden/>
          </w:rPr>
          <w:fldChar w:fldCharType="begin"/>
        </w:r>
        <w:r w:rsidR="00EC3053">
          <w:rPr>
            <w:noProof/>
            <w:webHidden/>
          </w:rPr>
          <w:instrText xml:space="preserve"> PAGEREF _Toc202734972 \h </w:instrText>
        </w:r>
        <w:r w:rsidR="00EC3053">
          <w:rPr>
            <w:noProof/>
            <w:webHidden/>
          </w:rPr>
        </w:r>
        <w:r w:rsidR="00EC3053">
          <w:rPr>
            <w:noProof/>
            <w:webHidden/>
          </w:rPr>
          <w:fldChar w:fldCharType="separate"/>
        </w:r>
        <w:r w:rsidR="00EC3053">
          <w:rPr>
            <w:noProof/>
            <w:webHidden/>
          </w:rPr>
          <w:t>57</w:t>
        </w:r>
        <w:r w:rsidR="00EC3053">
          <w:rPr>
            <w:noProof/>
            <w:webHidden/>
          </w:rPr>
          <w:fldChar w:fldCharType="end"/>
        </w:r>
      </w:hyperlink>
    </w:p>
    <w:p w14:paraId="2DEE1D9F" w14:textId="70D05D2C"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73" w:history="1">
        <w:r w:rsidR="00EC3053" w:rsidRPr="00A017F3">
          <w:rPr>
            <w:rStyle w:val="Hipersaitas"/>
            <w:noProof/>
          </w:rPr>
          <w:t>3.13.4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Katodinė plieninių vamzdynų apsauga</w:t>
        </w:r>
        <w:r w:rsidR="00EC3053">
          <w:rPr>
            <w:noProof/>
            <w:webHidden/>
          </w:rPr>
          <w:tab/>
        </w:r>
        <w:r w:rsidR="00EC3053">
          <w:rPr>
            <w:noProof/>
            <w:webHidden/>
          </w:rPr>
          <w:fldChar w:fldCharType="begin"/>
        </w:r>
        <w:r w:rsidR="00EC3053">
          <w:rPr>
            <w:noProof/>
            <w:webHidden/>
          </w:rPr>
          <w:instrText xml:space="preserve"> PAGEREF _Toc202734973 \h </w:instrText>
        </w:r>
        <w:r w:rsidR="00EC3053">
          <w:rPr>
            <w:noProof/>
            <w:webHidden/>
          </w:rPr>
        </w:r>
        <w:r w:rsidR="00EC3053">
          <w:rPr>
            <w:noProof/>
            <w:webHidden/>
          </w:rPr>
          <w:fldChar w:fldCharType="separate"/>
        </w:r>
        <w:r w:rsidR="00EC3053">
          <w:rPr>
            <w:noProof/>
            <w:webHidden/>
          </w:rPr>
          <w:t>57</w:t>
        </w:r>
        <w:r w:rsidR="00EC3053">
          <w:rPr>
            <w:noProof/>
            <w:webHidden/>
          </w:rPr>
          <w:fldChar w:fldCharType="end"/>
        </w:r>
      </w:hyperlink>
    </w:p>
    <w:p w14:paraId="22F321D9" w14:textId="4E378769"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74" w:history="1">
        <w:r w:rsidR="00EC3053" w:rsidRPr="00A017F3">
          <w:rPr>
            <w:rStyle w:val="Hipersaitas"/>
            <w:noProof/>
          </w:rPr>
          <w:t>3.14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Sujungimai</w:t>
        </w:r>
        <w:r w:rsidR="00EC3053">
          <w:rPr>
            <w:noProof/>
            <w:webHidden/>
          </w:rPr>
          <w:tab/>
        </w:r>
        <w:r w:rsidR="00EC3053">
          <w:rPr>
            <w:noProof/>
            <w:webHidden/>
          </w:rPr>
          <w:fldChar w:fldCharType="begin"/>
        </w:r>
        <w:r w:rsidR="00EC3053">
          <w:rPr>
            <w:noProof/>
            <w:webHidden/>
          </w:rPr>
          <w:instrText xml:space="preserve"> PAGEREF _Toc202734974 \h </w:instrText>
        </w:r>
        <w:r w:rsidR="00EC3053">
          <w:rPr>
            <w:noProof/>
            <w:webHidden/>
          </w:rPr>
        </w:r>
        <w:r w:rsidR="00EC3053">
          <w:rPr>
            <w:noProof/>
            <w:webHidden/>
          </w:rPr>
          <w:fldChar w:fldCharType="separate"/>
        </w:r>
        <w:r w:rsidR="00EC3053">
          <w:rPr>
            <w:noProof/>
            <w:webHidden/>
          </w:rPr>
          <w:t>57</w:t>
        </w:r>
        <w:r w:rsidR="00EC3053">
          <w:rPr>
            <w:noProof/>
            <w:webHidden/>
          </w:rPr>
          <w:fldChar w:fldCharType="end"/>
        </w:r>
      </w:hyperlink>
    </w:p>
    <w:p w14:paraId="64664770" w14:textId="49444892"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75" w:history="1">
        <w:r w:rsidR="00EC3053" w:rsidRPr="00A017F3">
          <w:rPr>
            <w:rStyle w:val="Hipersaitas"/>
            <w:noProof/>
          </w:rPr>
          <w:t>3.14.1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Šulinių dangčiai</w:t>
        </w:r>
        <w:r w:rsidR="00EC3053">
          <w:rPr>
            <w:noProof/>
            <w:webHidden/>
          </w:rPr>
          <w:tab/>
        </w:r>
        <w:r w:rsidR="00EC3053">
          <w:rPr>
            <w:noProof/>
            <w:webHidden/>
          </w:rPr>
          <w:fldChar w:fldCharType="begin"/>
        </w:r>
        <w:r w:rsidR="00EC3053">
          <w:rPr>
            <w:noProof/>
            <w:webHidden/>
          </w:rPr>
          <w:instrText xml:space="preserve"> PAGEREF _Toc202734975 \h </w:instrText>
        </w:r>
        <w:r w:rsidR="00EC3053">
          <w:rPr>
            <w:noProof/>
            <w:webHidden/>
          </w:rPr>
        </w:r>
        <w:r w:rsidR="00EC3053">
          <w:rPr>
            <w:noProof/>
            <w:webHidden/>
          </w:rPr>
          <w:fldChar w:fldCharType="separate"/>
        </w:r>
        <w:r w:rsidR="00EC3053">
          <w:rPr>
            <w:noProof/>
            <w:webHidden/>
          </w:rPr>
          <w:t>57</w:t>
        </w:r>
        <w:r w:rsidR="00EC3053">
          <w:rPr>
            <w:noProof/>
            <w:webHidden/>
          </w:rPr>
          <w:fldChar w:fldCharType="end"/>
        </w:r>
      </w:hyperlink>
    </w:p>
    <w:p w14:paraId="42CF8A13" w14:textId="16D61F59"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76" w:history="1">
        <w:r w:rsidR="00EC3053" w:rsidRPr="00A017F3">
          <w:rPr>
            <w:rStyle w:val="Hipersaitas"/>
            <w:noProof/>
          </w:rPr>
          <w:t>3.14.2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Žymeklių ir rodyklių stulpeliai</w:t>
        </w:r>
        <w:r w:rsidR="00EC3053">
          <w:rPr>
            <w:noProof/>
            <w:webHidden/>
          </w:rPr>
          <w:tab/>
        </w:r>
        <w:r w:rsidR="00EC3053">
          <w:rPr>
            <w:noProof/>
            <w:webHidden/>
          </w:rPr>
          <w:fldChar w:fldCharType="begin"/>
        </w:r>
        <w:r w:rsidR="00EC3053">
          <w:rPr>
            <w:noProof/>
            <w:webHidden/>
          </w:rPr>
          <w:instrText xml:space="preserve"> PAGEREF _Toc202734976 \h </w:instrText>
        </w:r>
        <w:r w:rsidR="00EC3053">
          <w:rPr>
            <w:noProof/>
            <w:webHidden/>
          </w:rPr>
        </w:r>
        <w:r w:rsidR="00EC3053">
          <w:rPr>
            <w:noProof/>
            <w:webHidden/>
          </w:rPr>
          <w:fldChar w:fldCharType="separate"/>
        </w:r>
        <w:r w:rsidR="00EC3053">
          <w:rPr>
            <w:noProof/>
            <w:webHidden/>
          </w:rPr>
          <w:t>57</w:t>
        </w:r>
        <w:r w:rsidR="00EC3053">
          <w:rPr>
            <w:noProof/>
            <w:webHidden/>
          </w:rPr>
          <w:fldChar w:fldCharType="end"/>
        </w:r>
      </w:hyperlink>
    </w:p>
    <w:p w14:paraId="2EF0D471" w14:textId="4E8D0068"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77" w:history="1">
        <w:r w:rsidR="00EC3053" w:rsidRPr="00A017F3">
          <w:rPr>
            <w:rStyle w:val="Hipersaitas"/>
            <w:noProof/>
          </w:rPr>
          <w:t>3.15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Bandymai ir patikros</w:t>
        </w:r>
        <w:r w:rsidR="00EC3053">
          <w:rPr>
            <w:noProof/>
            <w:webHidden/>
          </w:rPr>
          <w:tab/>
        </w:r>
        <w:r w:rsidR="00EC3053">
          <w:rPr>
            <w:noProof/>
            <w:webHidden/>
          </w:rPr>
          <w:fldChar w:fldCharType="begin"/>
        </w:r>
        <w:r w:rsidR="00EC3053">
          <w:rPr>
            <w:noProof/>
            <w:webHidden/>
          </w:rPr>
          <w:instrText xml:space="preserve"> PAGEREF _Toc202734977 \h </w:instrText>
        </w:r>
        <w:r w:rsidR="00EC3053">
          <w:rPr>
            <w:noProof/>
            <w:webHidden/>
          </w:rPr>
        </w:r>
        <w:r w:rsidR="00EC3053">
          <w:rPr>
            <w:noProof/>
            <w:webHidden/>
          </w:rPr>
          <w:fldChar w:fldCharType="separate"/>
        </w:r>
        <w:r w:rsidR="00EC3053">
          <w:rPr>
            <w:noProof/>
            <w:webHidden/>
          </w:rPr>
          <w:t>57</w:t>
        </w:r>
        <w:r w:rsidR="00EC3053">
          <w:rPr>
            <w:noProof/>
            <w:webHidden/>
          </w:rPr>
          <w:fldChar w:fldCharType="end"/>
        </w:r>
      </w:hyperlink>
    </w:p>
    <w:p w14:paraId="6812CF36" w14:textId="2DD45158"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78" w:history="1">
        <w:r w:rsidR="00EC3053" w:rsidRPr="00A017F3">
          <w:rPr>
            <w:rStyle w:val="Hipersaitas"/>
            <w:noProof/>
          </w:rPr>
          <w:t>3.15.1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Nuotekų linijų ir šulinių bandymai – bendroji dalis</w:t>
        </w:r>
        <w:r w:rsidR="00EC3053">
          <w:rPr>
            <w:noProof/>
            <w:webHidden/>
          </w:rPr>
          <w:tab/>
        </w:r>
        <w:r w:rsidR="00EC3053">
          <w:rPr>
            <w:noProof/>
            <w:webHidden/>
          </w:rPr>
          <w:fldChar w:fldCharType="begin"/>
        </w:r>
        <w:r w:rsidR="00EC3053">
          <w:rPr>
            <w:noProof/>
            <w:webHidden/>
          </w:rPr>
          <w:instrText xml:space="preserve"> PAGEREF _Toc202734978 \h </w:instrText>
        </w:r>
        <w:r w:rsidR="00EC3053">
          <w:rPr>
            <w:noProof/>
            <w:webHidden/>
          </w:rPr>
        </w:r>
        <w:r w:rsidR="00EC3053">
          <w:rPr>
            <w:noProof/>
            <w:webHidden/>
          </w:rPr>
          <w:fldChar w:fldCharType="separate"/>
        </w:r>
        <w:r w:rsidR="00EC3053">
          <w:rPr>
            <w:noProof/>
            <w:webHidden/>
          </w:rPr>
          <w:t>57</w:t>
        </w:r>
        <w:r w:rsidR="00EC3053">
          <w:rPr>
            <w:noProof/>
            <w:webHidden/>
          </w:rPr>
          <w:fldChar w:fldCharType="end"/>
        </w:r>
      </w:hyperlink>
    </w:p>
    <w:p w14:paraId="34A4347E" w14:textId="3B05CB13"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79" w:history="1">
        <w:r w:rsidR="00EC3053" w:rsidRPr="00A017F3">
          <w:rPr>
            <w:rStyle w:val="Hipersaitas"/>
            <w:noProof/>
          </w:rPr>
          <w:t>3.15.2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Hidrauliniai nuotekų linijos bandymai</w:t>
        </w:r>
        <w:r w:rsidR="00EC3053">
          <w:rPr>
            <w:noProof/>
            <w:webHidden/>
          </w:rPr>
          <w:tab/>
        </w:r>
        <w:r w:rsidR="00EC3053">
          <w:rPr>
            <w:noProof/>
            <w:webHidden/>
          </w:rPr>
          <w:fldChar w:fldCharType="begin"/>
        </w:r>
        <w:r w:rsidR="00EC3053">
          <w:rPr>
            <w:noProof/>
            <w:webHidden/>
          </w:rPr>
          <w:instrText xml:space="preserve"> PAGEREF _Toc202734979 \h </w:instrText>
        </w:r>
        <w:r w:rsidR="00EC3053">
          <w:rPr>
            <w:noProof/>
            <w:webHidden/>
          </w:rPr>
        </w:r>
        <w:r w:rsidR="00EC3053">
          <w:rPr>
            <w:noProof/>
            <w:webHidden/>
          </w:rPr>
          <w:fldChar w:fldCharType="separate"/>
        </w:r>
        <w:r w:rsidR="00EC3053">
          <w:rPr>
            <w:noProof/>
            <w:webHidden/>
          </w:rPr>
          <w:t>57</w:t>
        </w:r>
        <w:r w:rsidR="00EC3053">
          <w:rPr>
            <w:noProof/>
            <w:webHidden/>
          </w:rPr>
          <w:fldChar w:fldCharType="end"/>
        </w:r>
      </w:hyperlink>
    </w:p>
    <w:p w14:paraId="1A7E9281" w14:textId="3B8C4412"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80" w:history="1">
        <w:r w:rsidR="00EC3053" w:rsidRPr="00A017F3">
          <w:rPr>
            <w:rStyle w:val="Hipersaitas"/>
            <w:noProof/>
          </w:rPr>
          <w:t>3.15.3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Nuotekų linijų bandymai oru</w:t>
        </w:r>
        <w:r w:rsidR="00EC3053">
          <w:rPr>
            <w:noProof/>
            <w:webHidden/>
          </w:rPr>
          <w:tab/>
        </w:r>
        <w:r w:rsidR="00EC3053">
          <w:rPr>
            <w:noProof/>
            <w:webHidden/>
          </w:rPr>
          <w:fldChar w:fldCharType="begin"/>
        </w:r>
        <w:r w:rsidR="00EC3053">
          <w:rPr>
            <w:noProof/>
            <w:webHidden/>
          </w:rPr>
          <w:instrText xml:space="preserve"> PAGEREF _Toc202734980 \h </w:instrText>
        </w:r>
        <w:r w:rsidR="00EC3053">
          <w:rPr>
            <w:noProof/>
            <w:webHidden/>
          </w:rPr>
        </w:r>
        <w:r w:rsidR="00EC3053">
          <w:rPr>
            <w:noProof/>
            <w:webHidden/>
          </w:rPr>
          <w:fldChar w:fldCharType="separate"/>
        </w:r>
        <w:r w:rsidR="00EC3053">
          <w:rPr>
            <w:noProof/>
            <w:webHidden/>
          </w:rPr>
          <w:t>58</w:t>
        </w:r>
        <w:r w:rsidR="00EC3053">
          <w:rPr>
            <w:noProof/>
            <w:webHidden/>
          </w:rPr>
          <w:fldChar w:fldCharType="end"/>
        </w:r>
      </w:hyperlink>
    </w:p>
    <w:p w14:paraId="04C71258" w14:textId="3F2B4571"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81" w:history="1">
        <w:r w:rsidR="00EC3053" w:rsidRPr="00A017F3">
          <w:rPr>
            <w:rStyle w:val="Hipersaitas"/>
            <w:noProof/>
          </w:rPr>
          <w:t>3.15.4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Vizuali nuotekų linijų patikra</w:t>
        </w:r>
        <w:r w:rsidR="00EC3053">
          <w:rPr>
            <w:noProof/>
            <w:webHidden/>
          </w:rPr>
          <w:tab/>
        </w:r>
        <w:r w:rsidR="00EC3053">
          <w:rPr>
            <w:noProof/>
            <w:webHidden/>
          </w:rPr>
          <w:fldChar w:fldCharType="begin"/>
        </w:r>
        <w:r w:rsidR="00EC3053">
          <w:rPr>
            <w:noProof/>
            <w:webHidden/>
          </w:rPr>
          <w:instrText xml:space="preserve"> PAGEREF _Toc202734981 \h </w:instrText>
        </w:r>
        <w:r w:rsidR="00EC3053">
          <w:rPr>
            <w:noProof/>
            <w:webHidden/>
          </w:rPr>
        </w:r>
        <w:r w:rsidR="00EC3053">
          <w:rPr>
            <w:noProof/>
            <w:webHidden/>
          </w:rPr>
          <w:fldChar w:fldCharType="separate"/>
        </w:r>
        <w:r w:rsidR="00EC3053">
          <w:rPr>
            <w:noProof/>
            <w:webHidden/>
          </w:rPr>
          <w:t>58</w:t>
        </w:r>
        <w:r w:rsidR="00EC3053">
          <w:rPr>
            <w:noProof/>
            <w:webHidden/>
          </w:rPr>
          <w:fldChar w:fldCharType="end"/>
        </w:r>
      </w:hyperlink>
    </w:p>
    <w:p w14:paraId="64176547" w14:textId="4B7CC5E7"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82" w:history="1">
        <w:r w:rsidR="00EC3053" w:rsidRPr="00A017F3">
          <w:rPr>
            <w:rStyle w:val="Hipersaitas"/>
            <w:noProof/>
          </w:rPr>
          <w:t>3.15.5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Šulinių ir kamerų bandymai</w:t>
        </w:r>
        <w:r w:rsidR="00EC3053">
          <w:rPr>
            <w:noProof/>
            <w:webHidden/>
          </w:rPr>
          <w:tab/>
        </w:r>
        <w:r w:rsidR="00EC3053">
          <w:rPr>
            <w:noProof/>
            <w:webHidden/>
          </w:rPr>
          <w:fldChar w:fldCharType="begin"/>
        </w:r>
        <w:r w:rsidR="00EC3053">
          <w:rPr>
            <w:noProof/>
            <w:webHidden/>
          </w:rPr>
          <w:instrText xml:space="preserve"> PAGEREF _Toc202734982 \h </w:instrText>
        </w:r>
        <w:r w:rsidR="00EC3053">
          <w:rPr>
            <w:noProof/>
            <w:webHidden/>
          </w:rPr>
        </w:r>
        <w:r w:rsidR="00EC3053">
          <w:rPr>
            <w:noProof/>
            <w:webHidden/>
          </w:rPr>
          <w:fldChar w:fldCharType="separate"/>
        </w:r>
        <w:r w:rsidR="00EC3053">
          <w:rPr>
            <w:noProof/>
            <w:webHidden/>
          </w:rPr>
          <w:t>58</w:t>
        </w:r>
        <w:r w:rsidR="00EC3053">
          <w:rPr>
            <w:noProof/>
            <w:webHidden/>
          </w:rPr>
          <w:fldChar w:fldCharType="end"/>
        </w:r>
      </w:hyperlink>
    </w:p>
    <w:p w14:paraId="70952E2E" w14:textId="4D7F398D"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83" w:history="1">
        <w:r w:rsidR="00EC3053" w:rsidRPr="00A017F3">
          <w:rPr>
            <w:rStyle w:val="Hipersaitas"/>
            <w:noProof/>
          </w:rPr>
          <w:t>3.15.6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Nuotekų infiltracijos bandymai</w:t>
        </w:r>
        <w:r w:rsidR="00EC3053">
          <w:rPr>
            <w:noProof/>
            <w:webHidden/>
          </w:rPr>
          <w:tab/>
        </w:r>
        <w:r w:rsidR="00EC3053">
          <w:rPr>
            <w:noProof/>
            <w:webHidden/>
          </w:rPr>
          <w:fldChar w:fldCharType="begin"/>
        </w:r>
        <w:r w:rsidR="00EC3053">
          <w:rPr>
            <w:noProof/>
            <w:webHidden/>
          </w:rPr>
          <w:instrText xml:space="preserve"> PAGEREF _Toc202734983 \h </w:instrText>
        </w:r>
        <w:r w:rsidR="00EC3053">
          <w:rPr>
            <w:noProof/>
            <w:webHidden/>
          </w:rPr>
        </w:r>
        <w:r w:rsidR="00EC3053">
          <w:rPr>
            <w:noProof/>
            <w:webHidden/>
          </w:rPr>
          <w:fldChar w:fldCharType="separate"/>
        </w:r>
        <w:r w:rsidR="00EC3053">
          <w:rPr>
            <w:noProof/>
            <w:webHidden/>
          </w:rPr>
          <w:t>58</w:t>
        </w:r>
        <w:r w:rsidR="00EC3053">
          <w:rPr>
            <w:noProof/>
            <w:webHidden/>
          </w:rPr>
          <w:fldChar w:fldCharType="end"/>
        </w:r>
      </w:hyperlink>
    </w:p>
    <w:p w14:paraId="26198F4D" w14:textId="4B68B856"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84" w:history="1">
        <w:r w:rsidR="00EC3053" w:rsidRPr="00A017F3">
          <w:rPr>
            <w:rStyle w:val="Hipersaitas"/>
            <w:noProof/>
          </w:rPr>
          <w:t>3.15.7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Prijungtų šalutinių linijų bandymai</w:t>
        </w:r>
        <w:r w:rsidR="00EC3053">
          <w:rPr>
            <w:noProof/>
            <w:webHidden/>
          </w:rPr>
          <w:tab/>
        </w:r>
        <w:r w:rsidR="00EC3053">
          <w:rPr>
            <w:noProof/>
            <w:webHidden/>
          </w:rPr>
          <w:fldChar w:fldCharType="begin"/>
        </w:r>
        <w:r w:rsidR="00EC3053">
          <w:rPr>
            <w:noProof/>
            <w:webHidden/>
          </w:rPr>
          <w:instrText xml:space="preserve"> PAGEREF _Toc202734984 \h </w:instrText>
        </w:r>
        <w:r w:rsidR="00EC3053">
          <w:rPr>
            <w:noProof/>
            <w:webHidden/>
          </w:rPr>
        </w:r>
        <w:r w:rsidR="00EC3053">
          <w:rPr>
            <w:noProof/>
            <w:webHidden/>
          </w:rPr>
          <w:fldChar w:fldCharType="separate"/>
        </w:r>
        <w:r w:rsidR="00EC3053">
          <w:rPr>
            <w:noProof/>
            <w:webHidden/>
          </w:rPr>
          <w:t>58</w:t>
        </w:r>
        <w:r w:rsidR="00EC3053">
          <w:rPr>
            <w:noProof/>
            <w:webHidden/>
          </w:rPr>
          <w:fldChar w:fldCharType="end"/>
        </w:r>
      </w:hyperlink>
    </w:p>
    <w:p w14:paraId="3D9B48BA" w14:textId="38F4F638"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85" w:history="1">
        <w:r w:rsidR="00EC3053" w:rsidRPr="00A017F3">
          <w:rPr>
            <w:rStyle w:val="Hipersaitas"/>
            <w:noProof/>
          </w:rPr>
          <w:t>3.15.8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Nuotekų linijų valymas</w:t>
        </w:r>
        <w:r w:rsidR="00EC3053">
          <w:rPr>
            <w:noProof/>
            <w:webHidden/>
          </w:rPr>
          <w:tab/>
        </w:r>
        <w:r w:rsidR="00EC3053">
          <w:rPr>
            <w:noProof/>
            <w:webHidden/>
          </w:rPr>
          <w:fldChar w:fldCharType="begin"/>
        </w:r>
        <w:r w:rsidR="00EC3053">
          <w:rPr>
            <w:noProof/>
            <w:webHidden/>
          </w:rPr>
          <w:instrText xml:space="preserve"> PAGEREF _Toc202734985 \h </w:instrText>
        </w:r>
        <w:r w:rsidR="00EC3053">
          <w:rPr>
            <w:noProof/>
            <w:webHidden/>
          </w:rPr>
        </w:r>
        <w:r w:rsidR="00EC3053">
          <w:rPr>
            <w:noProof/>
            <w:webHidden/>
          </w:rPr>
          <w:fldChar w:fldCharType="separate"/>
        </w:r>
        <w:r w:rsidR="00EC3053">
          <w:rPr>
            <w:noProof/>
            <w:webHidden/>
          </w:rPr>
          <w:t>58</w:t>
        </w:r>
        <w:r w:rsidR="00EC3053">
          <w:rPr>
            <w:noProof/>
            <w:webHidden/>
          </w:rPr>
          <w:fldChar w:fldCharType="end"/>
        </w:r>
      </w:hyperlink>
    </w:p>
    <w:p w14:paraId="0941D38D" w14:textId="7481A95F"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86" w:history="1">
        <w:r w:rsidR="00EC3053" w:rsidRPr="00A017F3">
          <w:rPr>
            <w:rStyle w:val="Hipersaitas"/>
            <w:noProof/>
          </w:rPr>
          <w:t>3.15.9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Baigiamasis nuotekų linijos patikrinimas</w:t>
        </w:r>
        <w:r w:rsidR="00EC3053">
          <w:rPr>
            <w:noProof/>
            <w:webHidden/>
          </w:rPr>
          <w:tab/>
        </w:r>
        <w:r w:rsidR="00EC3053">
          <w:rPr>
            <w:noProof/>
            <w:webHidden/>
          </w:rPr>
          <w:fldChar w:fldCharType="begin"/>
        </w:r>
        <w:r w:rsidR="00EC3053">
          <w:rPr>
            <w:noProof/>
            <w:webHidden/>
          </w:rPr>
          <w:instrText xml:space="preserve"> PAGEREF _Toc202734986 \h </w:instrText>
        </w:r>
        <w:r w:rsidR="00EC3053">
          <w:rPr>
            <w:noProof/>
            <w:webHidden/>
          </w:rPr>
        </w:r>
        <w:r w:rsidR="00EC3053">
          <w:rPr>
            <w:noProof/>
            <w:webHidden/>
          </w:rPr>
          <w:fldChar w:fldCharType="separate"/>
        </w:r>
        <w:r w:rsidR="00EC3053">
          <w:rPr>
            <w:noProof/>
            <w:webHidden/>
          </w:rPr>
          <w:t>58</w:t>
        </w:r>
        <w:r w:rsidR="00EC3053">
          <w:rPr>
            <w:noProof/>
            <w:webHidden/>
          </w:rPr>
          <w:fldChar w:fldCharType="end"/>
        </w:r>
      </w:hyperlink>
    </w:p>
    <w:p w14:paraId="3D5D82BE" w14:textId="6BF08E1B" w:rsidR="00EC3053" w:rsidRDefault="00E92A83">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2734987" w:history="1">
        <w:r w:rsidR="00EC3053" w:rsidRPr="00A017F3">
          <w:rPr>
            <w:rStyle w:val="Hipersaitas"/>
            <w:noProof/>
          </w:rPr>
          <w:t>3.15.10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Slėginių magistralių bandymai</w:t>
        </w:r>
        <w:r w:rsidR="00EC3053">
          <w:rPr>
            <w:noProof/>
            <w:webHidden/>
          </w:rPr>
          <w:tab/>
        </w:r>
        <w:r w:rsidR="00EC3053">
          <w:rPr>
            <w:noProof/>
            <w:webHidden/>
          </w:rPr>
          <w:fldChar w:fldCharType="begin"/>
        </w:r>
        <w:r w:rsidR="00EC3053">
          <w:rPr>
            <w:noProof/>
            <w:webHidden/>
          </w:rPr>
          <w:instrText xml:space="preserve"> PAGEREF _Toc202734987 \h </w:instrText>
        </w:r>
        <w:r w:rsidR="00EC3053">
          <w:rPr>
            <w:noProof/>
            <w:webHidden/>
          </w:rPr>
        </w:r>
        <w:r w:rsidR="00EC3053">
          <w:rPr>
            <w:noProof/>
            <w:webHidden/>
          </w:rPr>
          <w:fldChar w:fldCharType="separate"/>
        </w:r>
        <w:r w:rsidR="00EC3053">
          <w:rPr>
            <w:noProof/>
            <w:webHidden/>
          </w:rPr>
          <w:t>59</w:t>
        </w:r>
        <w:r w:rsidR="00EC3053">
          <w:rPr>
            <w:noProof/>
            <w:webHidden/>
          </w:rPr>
          <w:fldChar w:fldCharType="end"/>
        </w:r>
      </w:hyperlink>
    </w:p>
    <w:p w14:paraId="476D878B" w14:textId="6333FE71"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88" w:history="1">
        <w:r w:rsidR="00EC3053" w:rsidRPr="00A017F3">
          <w:rPr>
            <w:rStyle w:val="Hipersaitas"/>
            <w:noProof/>
          </w:rPr>
          <w:t>3.16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Siūlių sandarinimas</w:t>
        </w:r>
        <w:r w:rsidR="00EC3053">
          <w:rPr>
            <w:noProof/>
            <w:webHidden/>
          </w:rPr>
          <w:tab/>
        </w:r>
        <w:r w:rsidR="00EC3053">
          <w:rPr>
            <w:noProof/>
            <w:webHidden/>
          </w:rPr>
          <w:fldChar w:fldCharType="begin"/>
        </w:r>
        <w:r w:rsidR="00EC3053">
          <w:rPr>
            <w:noProof/>
            <w:webHidden/>
          </w:rPr>
          <w:instrText xml:space="preserve"> PAGEREF _Toc202734988 \h </w:instrText>
        </w:r>
        <w:r w:rsidR="00EC3053">
          <w:rPr>
            <w:noProof/>
            <w:webHidden/>
          </w:rPr>
        </w:r>
        <w:r w:rsidR="00EC3053">
          <w:rPr>
            <w:noProof/>
            <w:webHidden/>
          </w:rPr>
          <w:fldChar w:fldCharType="separate"/>
        </w:r>
        <w:r w:rsidR="00EC3053">
          <w:rPr>
            <w:noProof/>
            <w:webHidden/>
          </w:rPr>
          <w:t>59</w:t>
        </w:r>
        <w:r w:rsidR="00EC3053">
          <w:rPr>
            <w:noProof/>
            <w:webHidden/>
          </w:rPr>
          <w:fldChar w:fldCharType="end"/>
        </w:r>
      </w:hyperlink>
    </w:p>
    <w:p w14:paraId="4FF5B523" w14:textId="19EB9C88"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89" w:history="1">
        <w:r w:rsidR="00EC3053" w:rsidRPr="00A017F3">
          <w:rPr>
            <w:rStyle w:val="Hipersaitas"/>
            <w:noProof/>
          </w:rPr>
          <w:t>3.16.1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Medžiagos</w:t>
        </w:r>
        <w:r w:rsidR="00EC3053">
          <w:rPr>
            <w:noProof/>
            <w:webHidden/>
          </w:rPr>
          <w:tab/>
        </w:r>
        <w:r w:rsidR="00EC3053">
          <w:rPr>
            <w:noProof/>
            <w:webHidden/>
          </w:rPr>
          <w:fldChar w:fldCharType="begin"/>
        </w:r>
        <w:r w:rsidR="00EC3053">
          <w:rPr>
            <w:noProof/>
            <w:webHidden/>
          </w:rPr>
          <w:instrText xml:space="preserve"> PAGEREF _Toc202734989 \h </w:instrText>
        </w:r>
        <w:r w:rsidR="00EC3053">
          <w:rPr>
            <w:noProof/>
            <w:webHidden/>
          </w:rPr>
        </w:r>
        <w:r w:rsidR="00EC3053">
          <w:rPr>
            <w:noProof/>
            <w:webHidden/>
          </w:rPr>
          <w:fldChar w:fldCharType="separate"/>
        </w:r>
        <w:r w:rsidR="00EC3053">
          <w:rPr>
            <w:noProof/>
            <w:webHidden/>
          </w:rPr>
          <w:t>59</w:t>
        </w:r>
        <w:r w:rsidR="00EC3053">
          <w:rPr>
            <w:noProof/>
            <w:webHidden/>
          </w:rPr>
          <w:fldChar w:fldCharType="end"/>
        </w:r>
      </w:hyperlink>
    </w:p>
    <w:p w14:paraId="2032F129" w14:textId="5B0660A6"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90" w:history="1">
        <w:r w:rsidR="00EC3053" w:rsidRPr="00A017F3">
          <w:rPr>
            <w:rStyle w:val="Hipersaitas"/>
            <w:noProof/>
          </w:rPr>
          <w:t>3.16.2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Sandarinimo darbai</w:t>
        </w:r>
        <w:r w:rsidR="00EC3053">
          <w:rPr>
            <w:noProof/>
            <w:webHidden/>
          </w:rPr>
          <w:tab/>
        </w:r>
        <w:r w:rsidR="00EC3053">
          <w:rPr>
            <w:noProof/>
            <w:webHidden/>
          </w:rPr>
          <w:fldChar w:fldCharType="begin"/>
        </w:r>
        <w:r w:rsidR="00EC3053">
          <w:rPr>
            <w:noProof/>
            <w:webHidden/>
          </w:rPr>
          <w:instrText xml:space="preserve"> PAGEREF _Toc202734990 \h </w:instrText>
        </w:r>
        <w:r w:rsidR="00EC3053">
          <w:rPr>
            <w:noProof/>
            <w:webHidden/>
          </w:rPr>
        </w:r>
        <w:r w:rsidR="00EC3053">
          <w:rPr>
            <w:noProof/>
            <w:webHidden/>
          </w:rPr>
          <w:fldChar w:fldCharType="separate"/>
        </w:r>
        <w:r w:rsidR="00EC3053">
          <w:rPr>
            <w:noProof/>
            <w:webHidden/>
          </w:rPr>
          <w:t>60</w:t>
        </w:r>
        <w:r w:rsidR="00EC3053">
          <w:rPr>
            <w:noProof/>
            <w:webHidden/>
          </w:rPr>
          <w:fldChar w:fldCharType="end"/>
        </w:r>
      </w:hyperlink>
    </w:p>
    <w:p w14:paraId="5D5A6585" w14:textId="5548CD15"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91" w:history="1">
        <w:r w:rsidR="00EC3053" w:rsidRPr="00A017F3">
          <w:rPr>
            <w:rStyle w:val="Hipersaitas"/>
            <w:noProof/>
          </w:rPr>
          <w:t>3.17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Kiti metalo darbai</w:t>
        </w:r>
        <w:r w:rsidR="00EC3053">
          <w:rPr>
            <w:noProof/>
            <w:webHidden/>
          </w:rPr>
          <w:tab/>
        </w:r>
        <w:r w:rsidR="00EC3053">
          <w:rPr>
            <w:noProof/>
            <w:webHidden/>
          </w:rPr>
          <w:fldChar w:fldCharType="begin"/>
        </w:r>
        <w:r w:rsidR="00EC3053">
          <w:rPr>
            <w:noProof/>
            <w:webHidden/>
          </w:rPr>
          <w:instrText xml:space="preserve"> PAGEREF _Toc202734991 \h </w:instrText>
        </w:r>
        <w:r w:rsidR="00EC3053">
          <w:rPr>
            <w:noProof/>
            <w:webHidden/>
          </w:rPr>
        </w:r>
        <w:r w:rsidR="00EC3053">
          <w:rPr>
            <w:noProof/>
            <w:webHidden/>
          </w:rPr>
          <w:fldChar w:fldCharType="separate"/>
        </w:r>
        <w:r w:rsidR="00EC3053">
          <w:rPr>
            <w:noProof/>
            <w:webHidden/>
          </w:rPr>
          <w:t>60</w:t>
        </w:r>
        <w:r w:rsidR="00EC3053">
          <w:rPr>
            <w:noProof/>
            <w:webHidden/>
          </w:rPr>
          <w:fldChar w:fldCharType="end"/>
        </w:r>
      </w:hyperlink>
    </w:p>
    <w:p w14:paraId="6FF57EEC" w14:textId="307CCC4D"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92" w:history="1">
        <w:r w:rsidR="00EC3053" w:rsidRPr="00A017F3">
          <w:rPr>
            <w:rStyle w:val="Hipersaitas"/>
            <w:noProof/>
          </w:rPr>
          <w:t>3.17.1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Medžiagos</w:t>
        </w:r>
        <w:r w:rsidR="00EC3053">
          <w:rPr>
            <w:noProof/>
            <w:webHidden/>
          </w:rPr>
          <w:tab/>
        </w:r>
        <w:r w:rsidR="00EC3053">
          <w:rPr>
            <w:noProof/>
            <w:webHidden/>
          </w:rPr>
          <w:fldChar w:fldCharType="begin"/>
        </w:r>
        <w:r w:rsidR="00EC3053">
          <w:rPr>
            <w:noProof/>
            <w:webHidden/>
          </w:rPr>
          <w:instrText xml:space="preserve"> PAGEREF _Toc202734992 \h </w:instrText>
        </w:r>
        <w:r w:rsidR="00EC3053">
          <w:rPr>
            <w:noProof/>
            <w:webHidden/>
          </w:rPr>
        </w:r>
        <w:r w:rsidR="00EC3053">
          <w:rPr>
            <w:noProof/>
            <w:webHidden/>
          </w:rPr>
          <w:fldChar w:fldCharType="separate"/>
        </w:r>
        <w:r w:rsidR="00EC3053">
          <w:rPr>
            <w:noProof/>
            <w:webHidden/>
          </w:rPr>
          <w:t>60</w:t>
        </w:r>
        <w:r w:rsidR="00EC3053">
          <w:rPr>
            <w:noProof/>
            <w:webHidden/>
          </w:rPr>
          <w:fldChar w:fldCharType="end"/>
        </w:r>
      </w:hyperlink>
    </w:p>
    <w:p w14:paraId="38131B3F" w14:textId="4F88E273"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93" w:history="1">
        <w:r w:rsidR="00EC3053" w:rsidRPr="00A017F3">
          <w:rPr>
            <w:rStyle w:val="Hipersaitas"/>
            <w:noProof/>
          </w:rPr>
          <w:t>3.17.2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Darbų vykdymas</w:t>
        </w:r>
        <w:r w:rsidR="00EC3053">
          <w:rPr>
            <w:noProof/>
            <w:webHidden/>
          </w:rPr>
          <w:tab/>
        </w:r>
        <w:r w:rsidR="00EC3053">
          <w:rPr>
            <w:noProof/>
            <w:webHidden/>
          </w:rPr>
          <w:fldChar w:fldCharType="begin"/>
        </w:r>
        <w:r w:rsidR="00EC3053">
          <w:rPr>
            <w:noProof/>
            <w:webHidden/>
          </w:rPr>
          <w:instrText xml:space="preserve"> PAGEREF _Toc202734993 \h </w:instrText>
        </w:r>
        <w:r w:rsidR="00EC3053">
          <w:rPr>
            <w:noProof/>
            <w:webHidden/>
          </w:rPr>
        </w:r>
        <w:r w:rsidR="00EC3053">
          <w:rPr>
            <w:noProof/>
            <w:webHidden/>
          </w:rPr>
          <w:fldChar w:fldCharType="separate"/>
        </w:r>
        <w:r w:rsidR="00EC3053">
          <w:rPr>
            <w:noProof/>
            <w:webHidden/>
          </w:rPr>
          <w:t>60</w:t>
        </w:r>
        <w:r w:rsidR="00EC3053">
          <w:rPr>
            <w:noProof/>
            <w:webHidden/>
          </w:rPr>
          <w:fldChar w:fldCharType="end"/>
        </w:r>
      </w:hyperlink>
    </w:p>
    <w:p w14:paraId="50090EEF" w14:textId="5AA8583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94" w:history="1">
        <w:r w:rsidR="00EC3053" w:rsidRPr="00A017F3">
          <w:rPr>
            <w:rStyle w:val="Hipersaitas"/>
            <w:noProof/>
          </w:rPr>
          <w:t>3.17.3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Plieno gaminių dažymas</w:t>
        </w:r>
        <w:r w:rsidR="00EC3053">
          <w:rPr>
            <w:noProof/>
            <w:webHidden/>
          </w:rPr>
          <w:tab/>
        </w:r>
        <w:r w:rsidR="00EC3053">
          <w:rPr>
            <w:noProof/>
            <w:webHidden/>
          </w:rPr>
          <w:fldChar w:fldCharType="begin"/>
        </w:r>
        <w:r w:rsidR="00EC3053">
          <w:rPr>
            <w:noProof/>
            <w:webHidden/>
          </w:rPr>
          <w:instrText xml:space="preserve"> PAGEREF _Toc202734994 \h </w:instrText>
        </w:r>
        <w:r w:rsidR="00EC3053">
          <w:rPr>
            <w:noProof/>
            <w:webHidden/>
          </w:rPr>
        </w:r>
        <w:r w:rsidR="00EC3053">
          <w:rPr>
            <w:noProof/>
            <w:webHidden/>
          </w:rPr>
          <w:fldChar w:fldCharType="separate"/>
        </w:r>
        <w:r w:rsidR="00EC3053">
          <w:rPr>
            <w:noProof/>
            <w:webHidden/>
          </w:rPr>
          <w:t>60</w:t>
        </w:r>
        <w:r w:rsidR="00EC3053">
          <w:rPr>
            <w:noProof/>
            <w:webHidden/>
          </w:rPr>
          <w:fldChar w:fldCharType="end"/>
        </w:r>
      </w:hyperlink>
    </w:p>
    <w:p w14:paraId="068ED8DE" w14:textId="117801D4"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4995" w:history="1">
        <w:r w:rsidR="00EC3053" w:rsidRPr="00A017F3">
          <w:rPr>
            <w:rStyle w:val="Hipersaitas"/>
            <w:noProof/>
          </w:rPr>
          <w:t>3.18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Dažymas</w:t>
        </w:r>
        <w:r w:rsidR="00EC3053">
          <w:rPr>
            <w:noProof/>
            <w:webHidden/>
          </w:rPr>
          <w:tab/>
        </w:r>
        <w:r w:rsidR="00EC3053">
          <w:rPr>
            <w:noProof/>
            <w:webHidden/>
          </w:rPr>
          <w:fldChar w:fldCharType="begin"/>
        </w:r>
        <w:r w:rsidR="00EC3053">
          <w:rPr>
            <w:noProof/>
            <w:webHidden/>
          </w:rPr>
          <w:instrText xml:space="preserve"> PAGEREF _Toc202734995 \h </w:instrText>
        </w:r>
        <w:r w:rsidR="00EC3053">
          <w:rPr>
            <w:noProof/>
            <w:webHidden/>
          </w:rPr>
        </w:r>
        <w:r w:rsidR="00EC3053">
          <w:rPr>
            <w:noProof/>
            <w:webHidden/>
          </w:rPr>
          <w:fldChar w:fldCharType="separate"/>
        </w:r>
        <w:r w:rsidR="00EC3053">
          <w:rPr>
            <w:noProof/>
            <w:webHidden/>
          </w:rPr>
          <w:t>61</w:t>
        </w:r>
        <w:r w:rsidR="00EC3053">
          <w:rPr>
            <w:noProof/>
            <w:webHidden/>
          </w:rPr>
          <w:fldChar w:fldCharType="end"/>
        </w:r>
      </w:hyperlink>
    </w:p>
    <w:p w14:paraId="312281A9" w14:textId="00A90388"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96" w:history="1">
        <w:r w:rsidR="00EC3053" w:rsidRPr="00A017F3">
          <w:rPr>
            <w:rStyle w:val="Hipersaitas"/>
            <w:noProof/>
          </w:rPr>
          <w:t>3.18.1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Bendroji dalis</w:t>
        </w:r>
        <w:r w:rsidR="00EC3053">
          <w:rPr>
            <w:noProof/>
            <w:webHidden/>
          </w:rPr>
          <w:tab/>
        </w:r>
        <w:r w:rsidR="00EC3053">
          <w:rPr>
            <w:noProof/>
            <w:webHidden/>
          </w:rPr>
          <w:fldChar w:fldCharType="begin"/>
        </w:r>
        <w:r w:rsidR="00EC3053">
          <w:rPr>
            <w:noProof/>
            <w:webHidden/>
          </w:rPr>
          <w:instrText xml:space="preserve"> PAGEREF _Toc202734996 \h </w:instrText>
        </w:r>
        <w:r w:rsidR="00EC3053">
          <w:rPr>
            <w:noProof/>
            <w:webHidden/>
          </w:rPr>
        </w:r>
        <w:r w:rsidR="00EC3053">
          <w:rPr>
            <w:noProof/>
            <w:webHidden/>
          </w:rPr>
          <w:fldChar w:fldCharType="separate"/>
        </w:r>
        <w:r w:rsidR="00EC3053">
          <w:rPr>
            <w:noProof/>
            <w:webHidden/>
          </w:rPr>
          <w:t>61</w:t>
        </w:r>
        <w:r w:rsidR="00EC3053">
          <w:rPr>
            <w:noProof/>
            <w:webHidden/>
          </w:rPr>
          <w:fldChar w:fldCharType="end"/>
        </w:r>
      </w:hyperlink>
    </w:p>
    <w:p w14:paraId="13D4EF0A" w14:textId="3DFFA733"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97" w:history="1">
        <w:r w:rsidR="00EC3053" w:rsidRPr="00A017F3">
          <w:rPr>
            <w:rStyle w:val="Hipersaitas"/>
            <w:noProof/>
          </w:rPr>
          <w:t>3.18.2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Medžiagos</w:t>
        </w:r>
        <w:r w:rsidR="00EC3053">
          <w:rPr>
            <w:noProof/>
            <w:webHidden/>
          </w:rPr>
          <w:tab/>
        </w:r>
        <w:r w:rsidR="00EC3053">
          <w:rPr>
            <w:noProof/>
            <w:webHidden/>
          </w:rPr>
          <w:fldChar w:fldCharType="begin"/>
        </w:r>
        <w:r w:rsidR="00EC3053">
          <w:rPr>
            <w:noProof/>
            <w:webHidden/>
          </w:rPr>
          <w:instrText xml:space="preserve"> PAGEREF _Toc202734997 \h </w:instrText>
        </w:r>
        <w:r w:rsidR="00EC3053">
          <w:rPr>
            <w:noProof/>
            <w:webHidden/>
          </w:rPr>
        </w:r>
        <w:r w:rsidR="00EC3053">
          <w:rPr>
            <w:noProof/>
            <w:webHidden/>
          </w:rPr>
          <w:fldChar w:fldCharType="separate"/>
        </w:r>
        <w:r w:rsidR="00EC3053">
          <w:rPr>
            <w:noProof/>
            <w:webHidden/>
          </w:rPr>
          <w:t>61</w:t>
        </w:r>
        <w:r w:rsidR="00EC3053">
          <w:rPr>
            <w:noProof/>
            <w:webHidden/>
          </w:rPr>
          <w:fldChar w:fldCharType="end"/>
        </w:r>
      </w:hyperlink>
    </w:p>
    <w:p w14:paraId="6AE30069" w14:textId="6394E176"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98" w:history="1">
        <w:r w:rsidR="00EC3053" w:rsidRPr="00A017F3">
          <w:rPr>
            <w:rStyle w:val="Hipersaitas"/>
            <w:noProof/>
          </w:rPr>
          <w:t>3.18.3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Paviršiaus paruošimas</w:t>
        </w:r>
        <w:r w:rsidR="00EC3053">
          <w:rPr>
            <w:noProof/>
            <w:webHidden/>
          </w:rPr>
          <w:tab/>
        </w:r>
        <w:r w:rsidR="00EC3053">
          <w:rPr>
            <w:noProof/>
            <w:webHidden/>
          </w:rPr>
          <w:fldChar w:fldCharType="begin"/>
        </w:r>
        <w:r w:rsidR="00EC3053">
          <w:rPr>
            <w:noProof/>
            <w:webHidden/>
          </w:rPr>
          <w:instrText xml:space="preserve"> PAGEREF _Toc202734998 \h </w:instrText>
        </w:r>
        <w:r w:rsidR="00EC3053">
          <w:rPr>
            <w:noProof/>
            <w:webHidden/>
          </w:rPr>
        </w:r>
        <w:r w:rsidR="00EC3053">
          <w:rPr>
            <w:noProof/>
            <w:webHidden/>
          </w:rPr>
          <w:fldChar w:fldCharType="separate"/>
        </w:r>
        <w:r w:rsidR="00EC3053">
          <w:rPr>
            <w:noProof/>
            <w:webHidden/>
          </w:rPr>
          <w:t>61</w:t>
        </w:r>
        <w:r w:rsidR="00EC3053">
          <w:rPr>
            <w:noProof/>
            <w:webHidden/>
          </w:rPr>
          <w:fldChar w:fldCharType="end"/>
        </w:r>
      </w:hyperlink>
    </w:p>
    <w:p w14:paraId="2193BBAD" w14:textId="53081CAC"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4999" w:history="1">
        <w:r w:rsidR="00EC3053" w:rsidRPr="00A017F3">
          <w:rPr>
            <w:rStyle w:val="Hipersaitas"/>
            <w:noProof/>
          </w:rPr>
          <w:t>3.18.4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Medžiagų naudojimas</w:t>
        </w:r>
        <w:r w:rsidR="00EC3053">
          <w:rPr>
            <w:noProof/>
            <w:webHidden/>
          </w:rPr>
          <w:tab/>
        </w:r>
        <w:r w:rsidR="00EC3053">
          <w:rPr>
            <w:noProof/>
            <w:webHidden/>
          </w:rPr>
          <w:fldChar w:fldCharType="begin"/>
        </w:r>
        <w:r w:rsidR="00EC3053">
          <w:rPr>
            <w:noProof/>
            <w:webHidden/>
          </w:rPr>
          <w:instrText xml:space="preserve"> PAGEREF _Toc202734999 \h </w:instrText>
        </w:r>
        <w:r w:rsidR="00EC3053">
          <w:rPr>
            <w:noProof/>
            <w:webHidden/>
          </w:rPr>
        </w:r>
        <w:r w:rsidR="00EC3053">
          <w:rPr>
            <w:noProof/>
            <w:webHidden/>
          </w:rPr>
          <w:fldChar w:fldCharType="separate"/>
        </w:r>
        <w:r w:rsidR="00EC3053">
          <w:rPr>
            <w:noProof/>
            <w:webHidden/>
          </w:rPr>
          <w:t>62</w:t>
        </w:r>
        <w:r w:rsidR="00EC3053">
          <w:rPr>
            <w:noProof/>
            <w:webHidden/>
          </w:rPr>
          <w:fldChar w:fldCharType="end"/>
        </w:r>
      </w:hyperlink>
    </w:p>
    <w:p w14:paraId="3B939551" w14:textId="4D98AD53"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00" w:history="1">
        <w:r w:rsidR="00EC3053" w:rsidRPr="00A017F3">
          <w:rPr>
            <w:rStyle w:val="Hipersaitas"/>
            <w:noProof/>
          </w:rPr>
          <w:t>3.19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Keliai, aptvėrimai ir takai</w:t>
        </w:r>
        <w:r w:rsidR="00EC3053">
          <w:rPr>
            <w:noProof/>
            <w:webHidden/>
          </w:rPr>
          <w:tab/>
        </w:r>
        <w:r w:rsidR="00EC3053">
          <w:rPr>
            <w:noProof/>
            <w:webHidden/>
          </w:rPr>
          <w:fldChar w:fldCharType="begin"/>
        </w:r>
        <w:r w:rsidR="00EC3053">
          <w:rPr>
            <w:noProof/>
            <w:webHidden/>
          </w:rPr>
          <w:instrText xml:space="preserve"> PAGEREF _Toc202735000 \h </w:instrText>
        </w:r>
        <w:r w:rsidR="00EC3053">
          <w:rPr>
            <w:noProof/>
            <w:webHidden/>
          </w:rPr>
        </w:r>
        <w:r w:rsidR="00EC3053">
          <w:rPr>
            <w:noProof/>
            <w:webHidden/>
          </w:rPr>
          <w:fldChar w:fldCharType="separate"/>
        </w:r>
        <w:r w:rsidR="00EC3053">
          <w:rPr>
            <w:noProof/>
            <w:webHidden/>
          </w:rPr>
          <w:t>63</w:t>
        </w:r>
        <w:r w:rsidR="00EC3053">
          <w:rPr>
            <w:noProof/>
            <w:webHidden/>
          </w:rPr>
          <w:fldChar w:fldCharType="end"/>
        </w:r>
      </w:hyperlink>
    </w:p>
    <w:p w14:paraId="27D42A7B" w14:textId="46C6783E"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01" w:history="1">
        <w:r w:rsidR="00EC3053" w:rsidRPr="00A017F3">
          <w:rPr>
            <w:rStyle w:val="Hipersaitas"/>
            <w:noProof/>
          </w:rPr>
          <w:t>3.19.1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Bendroji dalis</w:t>
        </w:r>
        <w:r w:rsidR="00EC3053">
          <w:rPr>
            <w:noProof/>
            <w:webHidden/>
          </w:rPr>
          <w:tab/>
        </w:r>
        <w:r w:rsidR="00EC3053">
          <w:rPr>
            <w:noProof/>
            <w:webHidden/>
          </w:rPr>
          <w:fldChar w:fldCharType="begin"/>
        </w:r>
        <w:r w:rsidR="00EC3053">
          <w:rPr>
            <w:noProof/>
            <w:webHidden/>
          </w:rPr>
          <w:instrText xml:space="preserve"> PAGEREF _Toc202735001 \h </w:instrText>
        </w:r>
        <w:r w:rsidR="00EC3053">
          <w:rPr>
            <w:noProof/>
            <w:webHidden/>
          </w:rPr>
        </w:r>
        <w:r w:rsidR="00EC3053">
          <w:rPr>
            <w:noProof/>
            <w:webHidden/>
          </w:rPr>
          <w:fldChar w:fldCharType="separate"/>
        </w:r>
        <w:r w:rsidR="00EC3053">
          <w:rPr>
            <w:noProof/>
            <w:webHidden/>
          </w:rPr>
          <w:t>63</w:t>
        </w:r>
        <w:r w:rsidR="00EC3053">
          <w:rPr>
            <w:noProof/>
            <w:webHidden/>
          </w:rPr>
          <w:fldChar w:fldCharType="end"/>
        </w:r>
      </w:hyperlink>
    </w:p>
    <w:p w14:paraId="116E734C" w14:textId="6AC81072"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02" w:history="1">
        <w:r w:rsidR="00EC3053" w:rsidRPr="00A017F3">
          <w:rPr>
            <w:rStyle w:val="Hipersaitas"/>
            <w:noProof/>
          </w:rPr>
          <w:t>3.19.2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Iškasimo ir užkasimo darbai</w:t>
        </w:r>
        <w:r w:rsidR="00EC3053">
          <w:rPr>
            <w:noProof/>
            <w:webHidden/>
          </w:rPr>
          <w:tab/>
        </w:r>
        <w:r w:rsidR="00EC3053">
          <w:rPr>
            <w:noProof/>
            <w:webHidden/>
          </w:rPr>
          <w:fldChar w:fldCharType="begin"/>
        </w:r>
        <w:r w:rsidR="00EC3053">
          <w:rPr>
            <w:noProof/>
            <w:webHidden/>
          </w:rPr>
          <w:instrText xml:space="preserve"> PAGEREF _Toc202735002 \h </w:instrText>
        </w:r>
        <w:r w:rsidR="00EC3053">
          <w:rPr>
            <w:noProof/>
            <w:webHidden/>
          </w:rPr>
        </w:r>
        <w:r w:rsidR="00EC3053">
          <w:rPr>
            <w:noProof/>
            <w:webHidden/>
          </w:rPr>
          <w:fldChar w:fldCharType="separate"/>
        </w:r>
        <w:r w:rsidR="00EC3053">
          <w:rPr>
            <w:noProof/>
            <w:webHidden/>
          </w:rPr>
          <w:t>63</w:t>
        </w:r>
        <w:r w:rsidR="00EC3053">
          <w:rPr>
            <w:noProof/>
            <w:webHidden/>
          </w:rPr>
          <w:fldChar w:fldCharType="end"/>
        </w:r>
      </w:hyperlink>
    </w:p>
    <w:p w14:paraId="5549F071" w14:textId="55CC874C"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03" w:history="1">
        <w:r w:rsidR="00EC3053" w:rsidRPr="00A017F3">
          <w:rPr>
            <w:rStyle w:val="Hipersaitas"/>
            <w:noProof/>
          </w:rPr>
          <w:t>3.19.3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Pagrindas</w:t>
        </w:r>
        <w:r w:rsidR="00EC3053">
          <w:rPr>
            <w:noProof/>
            <w:webHidden/>
          </w:rPr>
          <w:tab/>
        </w:r>
        <w:r w:rsidR="00EC3053">
          <w:rPr>
            <w:noProof/>
            <w:webHidden/>
          </w:rPr>
          <w:fldChar w:fldCharType="begin"/>
        </w:r>
        <w:r w:rsidR="00EC3053">
          <w:rPr>
            <w:noProof/>
            <w:webHidden/>
          </w:rPr>
          <w:instrText xml:space="preserve"> PAGEREF _Toc202735003 \h </w:instrText>
        </w:r>
        <w:r w:rsidR="00EC3053">
          <w:rPr>
            <w:noProof/>
            <w:webHidden/>
          </w:rPr>
        </w:r>
        <w:r w:rsidR="00EC3053">
          <w:rPr>
            <w:noProof/>
            <w:webHidden/>
          </w:rPr>
          <w:fldChar w:fldCharType="separate"/>
        </w:r>
        <w:r w:rsidR="00EC3053">
          <w:rPr>
            <w:noProof/>
            <w:webHidden/>
          </w:rPr>
          <w:t>63</w:t>
        </w:r>
        <w:r w:rsidR="00EC3053">
          <w:rPr>
            <w:noProof/>
            <w:webHidden/>
          </w:rPr>
          <w:fldChar w:fldCharType="end"/>
        </w:r>
      </w:hyperlink>
    </w:p>
    <w:p w14:paraId="109A03FB" w14:textId="57B11C48"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04" w:history="1">
        <w:r w:rsidR="00EC3053" w:rsidRPr="00A017F3">
          <w:rPr>
            <w:rStyle w:val="Hipersaitas"/>
            <w:noProof/>
          </w:rPr>
          <w:t>3.19.4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Bordiūrai</w:t>
        </w:r>
        <w:r w:rsidR="00EC3053">
          <w:rPr>
            <w:noProof/>
            <w:webHidden/>
          </w:rPr>
          <w:tab/>
        </w:r>
        <w:r w:rsidR="00EC3053">
          <w:rPr>
            <w:noProof/>
            <w:webHidden/>
          </w:rPr>
          <w:fldChar w:fldCharType="begin"/>
        </w:r>
        <w:r w:rsidR="00EC3053">
          <w:rPr>
            <w:noProof/>
            <w:webHidden/>
          </w:rPr>
          <w:instrText xml:space="preserve"> PAGEREF _Toc202735004 \h </w:instrText>
        </w:r>
        <w:r w:rsidR="00EC3053">
          <w:rPr>
            <w:noProof/>
            <w:webHidden/>
          </w:rPr>
        </w:r>
        <w:r w:rsidR="00EC3053">
          <w:rPr>
            <w:noProof/>
            <w:webHidden/>
          </w:rPr>
          <w:fldChar w:fldCharType="separate"/>
        </w:r>
        <w:r w:rsidR="00EC3053">
          <w:rPr>
            <w:noProof/>
            <w:webHidden/>
          </w:rPr>
          <w:t>63</w:t>
        </w:r>
        <w:r w:rsidR="00EC3053">
          <w:rPr>
            <w:noProof/>
            <w:webHidden/>
          </w:rPr>
          <w:fldChar w:fldCharType="end"/>
        </w:r>
      </w:hyperlink>
    </w:p>
    <w:p w14:paraId="7F97815B" w14:textId="2BE152B1"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05" w:history="1">
        <w:r w:rsidR="00EC3053" w:rsidRPr="00A017F3">
          <w:rPr>
            <w:rStyle w:val="Hipersaitas"/>
            <w:noProof/>
          </w:rPr>
          <w:t>3.19.5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Paviršinio vandens drenažas</w:t>
        </w:r>
        <w:r w:rsidR="00EC3053">
          <w:rPr>
            <w:noProof/>
            <w:webHidden/>
          </w:rPr>
          <w:tab/>
        </w:r>
        <w:r w:rsidR="00EC3053">
          <w:rPr>
            <w:noProof/>
            <w:webHidden/>
          </w:rPr>
          <w:fldChar w:fldCharType="begin"/>
        </w:r>
        <w:r w:rsidR="00EC3053">
          <w:rPr>
            <w:noProof/>
            <w:webHidden/>
          </w:rPr>
          <w:instrText xml:space="preserve"> PAGEREF _Toc202735005 \h </w:instrText>
        </w:r>
        <w:r w:rsidR="00EC3053">
          <w:rPr>
            <w:noProof/>
            <w:webHidden/>
          </w:rPr>
        </w:r>
        <w:r w:rsidR="00EC3053">
          <w:rPr>
            <w:noProof/>
            <w:webHidden/>
          </w:rPr>
          <w:fldChar w:fldCharType="separate"/>
        </w:r>
        <w:r w:rsidR="00EC3053">
          <w:rPr>
            <w:noProof/>
            <w:webHidden/>
          </w:rPr>
          <w:t>64</w:t>
        </w:r>
        <w:r w:rsidR="00EC3053">
          <w:rPr>
            <w:noProof/>
            <w:webHidden/>
          </w:rPr>
          <w:fldChar w:fldCharType="end"/>
        </w:r>
      </w:hyperlink>
    </w:p>
    <w:p w14:paraId="724A83B4" w14:textId="3C538BBB"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06" w:history="1">
        <w:r w:rsidR="00EC3053" w:rsidRPr="00A017F3">
          <w:rPr>
            <w:rStyle w:val="Hipersaitas"/>
            <w:noProof/>
          </w:rPr>
          <w:t>3.20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Teritorijos sutvarkymas</w:t>
        </w:r>
        <w:r w:rsidR="00EC3053">
          <w:rPr>
            <w:noProof/>
            <w:webHidden/>
          </w:rPr>
          <w:tab/>
        </w:r>
        <w:r w:rsidR="00EC3053">
          <w:rPr>
            <w:noProof/>
            <w:webHidden/>
          </w:rPr>
          <w:fldChar w:fldCharType="begin"/>
        </w:r>
        <w:r w:rsidR="00EC3053">
          <w:rPr>
            <w:noProof/>
            <w:webHidden/>
          </w:rPr>
          <w:instrText xml:space="preserve"> PAGEREF _Toc202735006 \h </w:instrText>
        </w:r>
        <w:r w:rsidR="00EC3053">
          <w:rPr>
            <w:noProof/>
            <w:webHidden/>
          </w:rPr>
        </w:r>
        <w:r w:rsidR="00EC3053">
          <w:rPr>
            <w:noProof/>
            <w:webHidden/>
          </w:rPr>
          <w:fldChar w:fldCharType="separate"/>
        </w:r>
        <w:r w:rsidR="00EC3053">
          <w:rPr>
            <w:noProof/>
            <w:webHidden/>
          </w:rPr>
          <w:t>64</w:t>
        </w:r>
        <w:r w:rsidR="00EC3053">
          <w:rPr>
            <w:noProof/>
            <w:webHidden/>
          </w:rPr>
          <w:fldChar w:fldCharType="end"/>
        </w:r>
      </w:hyperlink>
    </w:p>
    <w:p w14:paraId="2FAB9624" w14:textId="3F1C1F77"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07" w:history="1">
        <w:r w:rsidR="00EC3053" w:rsidRPr="00A017F3">
          <w:rPr>
            <w:rStyle w:val="Hipersaitas"/>
            <w:noProof/>
          </w:rPr>
          <w:t>3.20.1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Reikalavimai planui</w:t>
        </w:r>
        <w:r w:rsidR="00EC3053">
          <w:rPr>
            <w:noProof/>
            <w:webHidden/>
          </w:rPr>
          <w:tab/>
        </w:r>
        <w:r w:rsidR="00EC3053">
          <w:rPr>
            <w:noProof/>
            <w:webHidden/>
          </w:rPr>
          <w:fldChar w:fldCharType="begin"/>
        </w:r>
        <w:r w:rsidR="00EC3053">
          <w:rPr>
            <w:noProof/>
            <w:webHidden/>
          </w:rPr>
          <w:instrText xml:space="preserve"> PAGEREF _Toc202735007 \h </w:instrText>
        </w:r>
        <w:r w:rsidR="00EC3053">
          <w:rPr>
            <w:noProof/>
            <w:webHidden/>
          </w:rPr>
        </w:r>
        <w:r w:rsidR="00EC3053">
          <w:rPr>
            <w:noProof/>
            <w:webHidden/>
          </w:rPr>
          <w:fldChar w:fldCharType="separate"/>
        </w:r>
        <w:r w:rsidR="00EC3053">
          <w:rPr>
            <w:noProof/>
            <w:webHidden/>
          </w:rPr>
          <w:t>64</w:t>
        </w:r>
        <w:r w:rsidR="00EC3053">
          <w:rPr>
            <w:noProof/>
            <w:webHidden/>
          </w:rPr>
          <w:fldChar w:fldCharType="end"/>
        </w:r>
      </w:hyperlink>
    </w:p>
    <w:p w14:paraId="64AB9F65" w14:textId="5F336F8B"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08" w:history="1">
        <w:r w:rsidR="00EC3053" w:rsidRPr="00A017F3">
          <w:rPr>
            <w:rStyle w:val="Hipersaitas"/>
            <w:noProof/>
          </w:rPr>
          <w:t>3.21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Priešgaisrinė apsauga</w:t>
        </w:r>
        <w:r w:rsidR="00EC3053">
          <w:rPr>
            <w:noProof/>
            <w:webHidden/>
          </w:rPr>
          <w:tab/>
        </w:r>
        <w:r w:rsidR="00EC3053">
          <w:rPr>
            <w:noProof/>
            <w:webHidden/>
          </w:rPr>
          <w:fldChar w:fldCharType="begin"/>
        </w:r>
        <w:r w:rsidR="00EC3053">
          <w:rPr>
            <w:noProof/>
            <w:webHidden/>
          </w:rPr>
          <w:instrText xml:space="preserve"> PAGEREF _Toc202735008 \h </w:instrText>
        </w:r>
        <w:r w:rsidR="00EC3053">
          <w:rPr>
            <w:noProof/>
            <w:webHidden/>
          </w:rPr>
        </w:r>
        <w:r w:rsidR="00EC3053">
          <w:rPr>
            <w:noProof/>
            <w:webHidden/>
          </w:rPr>
          <w:fldChar w:fldCharType="separate"/>
        </w:r>
        <w:r w:rsidR="00EC3053">
          <w:rPr>
            <w:noProof/>
            <w:webHidden/>
          </w:rPr>
          <w:t>64</w:t>
        </w:r>
        <w:r w:rsidR="00EC3053">
          <w:rPr>
            <w:noProof/>
            <w:webHidden/>
          </w:rPr>
          <w:fldChar w:fldCharType="end"/>
        </w:r>
      </w:hyperlink>
    </w:p>
    <w:p w14:paraId="270EC800" w14:textId="1EC9181F" w:rsidR="00EC3053" w:rsidRDefault="00E92A83">
      <w:pPr>
        <w:pStyle w:val="Turinys1"/>
        <w:tabs>
          <w:tab w:val="right" w:leader="dot" w:pos="9628"/>
        </w:tabs>
        <w:rPr>
          <w:rFonts w:asciiTheme="minorHAnsi" w:eastAsiaTheme="minorEastAsia" w:hAnsiTheme="minorHAnsi" w:cstheme="minorBidi"/>
          <w:noProof/>
          <w:sz w:val="22"/>
          <w:szCs w:val="22"/>
          <w:lang w:val="en-US" w:eastAsia="en-US"/>
        </w:rPr>
      </w:pPr>
      <w:hyperlink w:anchor="_Toc202735009" w:history="1">
        <w:r w:rsidR="00EC3053" w:rsidRPr="00A017F3">
          <w:rPr>
            <w:rStyle w:val="Hipersaitas"/>
            <w:noProof/>
          </w:rPr>
          <w:t>4 TECHNINIAI REIKALAVIMAI MECHANINEI ĮRANGAI</w:t>
        </w:r>
        <w:r w:rsidR="00EC3053">
          <w:rPr>
            <w:noProof/>
            <w:webHidden/>
          </w:rPr>
          <w:tab/>
        </w:r>
        <w:r w:rsidR="00EC3053">
          <w:rPr>
            <w:noProof/>
            <w:webHidden/>
          </w:rPr>
          <w:fldChar w:fldCharType="begin"/>
        </w:r>
        <w:r w:rsidR="00EC3053">
          <w:rPr>
            <w:noProof/>
            <w:webHidden/>
          </w:rPr>
          <w:instrText xml:space="preserve"> PAGEREF _Toc202735009 \h </w:instrText>
        </w:r>
        <w:r w:rsidR="00EC3053">
          <w:rPr>
            <w:noProof/>
            <w:webHidden/>
          </w:rPr>
        </w:r>
        <w:r w:rsidR="00EC3053">
          <w:rPr>
            <w:noProof/>
            <w:webHidden/>
          </w:rPr>
          <w:fldChar w:fldCharType="separate"/>
        </w:r>
        <w:r w:rsidR="00EC3053">
          <w:rPr>
            <w:noProof/>
            <w:webHidden/>
          </w:rPr>
          <w:t>65</w:t>
        </w:r>
        <w:r w:rsidR="00EC3053">
          <w:rPr>
            <w:noProof/>
            <w:webHidden/>
          </w:rPr>
          <w:fldChar w:fldCharType="end"/>
        </w:r>
      </w:hyperlink>
    </w:p>
    <w:p w14:paraId="7D1B6776" w14:textId="01B20453"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10" w:history="1">
        <w:r w:rsidR="00EC3053" w:rsidRPr="00A017F3">
          <w:rPr>
            <w:rStyle w:val="Hipersaitas"/>
            <w:noProof/>
          </w:rPr>
          <w:t>4.1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Bendrieji reikalavimai</w:t>
        </w:r>
        <w:r w:rsidR="00EC3053">
          <w:rPr>
            <w:noProof/>
            <w:webHidden/>
          </w:rPr>
          <w:tab/>
        </w:r>
        <w:r w:rsidR="00EC3053">
          <w:rPr>
            <w:noProof/>
            <w:webHidden/>
          </w:rPr>
          <w:fldChar w:fldCharType="begin"/>
        </w:r>
        <w:r w:rsidR="00EC3053">
          <w:rPr>
            <w:noProof/>
            <w:webHidden/>
          </w:rPr>
          <w:instrText xml:space="preserve"> PAGEREF _Toc202735010 \h </w:instrText>
        </w:r>
        <w:r w:rsidR="00EC3053">
          <w:rPr>
            <w:noProof/>
            <w:webHidden/>
          </w:rPr>
        </w:r>
        <w:r w:rsidR="00EC3053">
          <w:rPr>
            <w:noProof/>
            <w:webHidden/>
          </w:rPr>
          <w:fldChar w:fldCharType="separate"/>
        </w:r>
        <w:r w:rsidR="00EC3053">
          <w:rPr>
            <w:noProof/>
            <w:webHidden/>
          </w:rPr>
          <w:t>65</w:t>
        </w:r>
        <w:r w:rsidR="00EC3053">
          <w:rPr>
            <w:noProof/>
            <w:webHidden/>
          </w:rPr>
          <w:fldChar w:fldCharType="end"/>
        </w:r>
      </w:hyperlink>
    </w:p>
    <w:p w14:paraId="1F5D144D" w14:textId="415A2A33"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11" w:history="1">
        <w:r w:rsidR="00EC3053" w:rsidRPr="00A017F3">
          <w:rPr>
            <w:rStyle w:val="Hipersaitas"/>
            <w:noProof/>
          </w:rPr>
          <w:t>4.1.1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Įranga ir medžiagos</w:t>
        </w:r>
        <w:r w:rsidR="00EC3053">
          <w:rPr>
            <w:noProof/>
            <w:webHidden/>
          </w:rPr>
          <w:tab/>
        </w:r>
        <w:r w:rsidR="00EC3053">
          <w:rPr>
            <w:noProof/>
            <w:webHidden/>
          </w:rPr>
          <w:fldChar w:fldCharType="begin"/>
        </w:r>
        <w:r w:rsidR="00EC3053">
          <w:rPr>
            <w:noProof/>
            <w:webHidden/>
          </w:rPr>
          <w:instrText xml:space="preserve"> PAGEREF _Toc202735011 \h </w:instrText>
        </w:r>
        <w:r w:rsidR="00EC3053">
          <w:rPr>
            <w:noProof/>
            <w:webHidden/>
          </w:rPr>
        </w:r>
        <w:r w:rsidR="00EC3053">
          <w:rPr>
            <w:noProof/>
            <w:webHidden/>
          </w:rPr>
          <w:fldChar w:fldCharType="separate"/>
        </w:r>
        <w:r w:rsidR="00EC3053">
          <w:rPr>
            <w:noProof/>
            <w:webHidden/>
          </w:rPr>
          <w:t>65</w:t>
        </w:r>
        <w:r w:rsidR="00EC3053">
          <w:rPr>
            <w:noProof/>
            <w:webHidden/>
          </w:rPr>
          <w:fldChar w:fldCharType="end"/>
        </w:r>
      </w:hyperlink>
    </w:p>
    <w:p w14:paraId="50E0A051" w14:textId="00942878"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12" w:history="1">
        <w:r w:rsidR="00EC3053" w:rsidRPr="00A017F3">
          <w:rPr>
            <w:rStyle w:val="Hipersaitas"/>
            <w:noProof/>
          </w:rPr>
          <w:t>4.1.2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Standartai ir normos</w:t>
        </w:r>
        <w:r w:rsidR="00EC3053">
          <w:rPr>
            <w:noProof/>
            <w:webHidden/>
          </w:rPr>
          <w:tab/>
        </w:r>
        <w:r w:rsidR="00EC3053">
          <w:rPr>
            <w:noProof/>
            <w:webHidden/>
          </w:rPr>
          <w:fldChar w:fldCharType="begin"/>
        </w:r>
        <w:r w:rsidR="00EC3053">
          <w:rPr>
            <w:noProof/>
            <w:webHidden/>
          </w:rPr>
          <w:instrText xml:space="preserve"> PAGEREF _Toc202735012 \h </w:instrText>
        </w:r>
        <w:r w:rsidR="00EC3053">
          <w:rPr>
            <w:noProof/>
            <w:webHidden/>
          </w:rPr>
        </w:r>
        <w:r w:rsidR="00EC3053">
          <w:rPr>
            <w:noProof/>
            <w:webHidden/>
          </w:rPr>
          <w:fldChar w:fldCharType="separate"/>
        </w:r>
        <w:r w:rsidR="00EC3053">
          <w:rPr>
            <w:noProof/>
            <w:webHidden/>
          </w:rPr>
          <w:t>65</w:t>
        </w:r>
        <w:r w:rsidR="00EC3053">
          <w:rPr>
            <w:noProof/>
            <w:webHidden/>
          </w:rPr>
          <w:fldChar w:fldCharType="end"/>
        </w:r>
      </w:hyperlink>
    </w:p>
    <w:p w14:paraId="5473352A" w14:textId="4D934113"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13" w:history="1">
        <w:r w:rsidR="00EC3053" w:rsidRPr="00A017F3">
          <w:rPr>
            <w:rStyle w:val="Hipersaitas"/>
            <w:noProof/>
          </w:rPr>
          <w:t>4.2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Bendroji armatūra</w:t>
        </w:r>
        <w:r w:rsidR="00EC3053">
          <w:rPr>
            <w:noProof/>
            <w:webHidden/>
          </w:rPr>
          <w:tab/>
        </w:r>
        <w:r w:rsidR="00EC3053">
          <w:rPr>
            <w:noProof/>
            <w:webHidden/>
          </w:rPr>
          <w:fldChar w:fldCharType="begin"/>
        </w:r>
        <w:r w:rsidR="00EC3053">
          <w:rPr>
            <w:noProof/>
            <w:webHidden/>
          </w:rPr>
          <w:instrText xml:space="preserve"> PAGEREF _Toc202735013 \h </w:instrText>
        </w:r>
        <w:r w:rsidR="00EC3053">
          <w:rPr>
            <w:noProof/>
            <w:webHidden/>
          </w:rPr>
        </w:r>
        <w:r w:rsidR="00EC3053">
          <w:rPr>
            <w:noProof/>
            <w:webHidden/>
          </w:rPr>
          <w:fldChar w:fldCharType="separate"/>
        </w:r>
        <w:r w:rsidR="00EC3053">
          <w:rPr>
            <w:noProof/>
            <w:webHidden/>
          </w:rPr>
          <w:t>66</w:t>
        </w:r>
        <w:r w:rsidR="00EC3053">
          <w:rPr>
            <w:noProof/>
            <w:webHidden/>
          </w:rPr>
          <w:fldChar w:fldCharType="end"/>
        </w:r>
      </w:hyperlink>
    </w:p>
    <w:p w14:paraId="62CB821E" w14:textId="0BFB6568"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14" w:history="1">
        <w:r w:rsidR="00EC3053" w:rsidRPr="00A017F3">
          <w:rPr>
            <w:rStyle w:val="Hipersaitas"/>
            <w:noProof/>
          </w:rPr>
          <w:t>4.2.1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Flanšiniai sujungimai</w:t>
        </w:r>
        <w:r w:rsidR="00EC3053">
          <w:rPr>
            <w:noProof/>
            <w:webHidden/>
          </w:rPr>
          <w:tab/>
        </w:r>
        <w:r w:rsidR="00EC3053">
          <w:rPr>
            <w:noProof/>
            <w:webHidden/>
          </w:rPr>
          <w:fldChar w:fldCharType="begin"/>
        </w:r>
        <w:r w:rsidR="00EC3053">
          <w:rPr>
            <w:noProof/>
            <w:webHidden/>
          </w:rPr>
          <w:instrText xml:space="preserve"> PAGEREF _Toc202735014 \h </w:instrText>
        </w:r>
        <w:r w:rsidR="00EC3053">
          <w:rPr>
            <w:noProof/>
            <w:webHidden/>
          </w:rPr>
        </w:r>
        <w:r w:rsidR="00EC3053">
          <w:rPr>
            <w:noProof/>
            <w:webHidden/>
          </w:rPr>
          <w:fldChar w:fldCharType="separate"/>
        </w:r>
        <w:r w:rsidR="00EC3053">
          <w:rPr>
            <w:noProof/>
            <w:webHidden/>
          </w:rPr>
          <w:t>66</w:t>
        </w:r>
        <w:r w:rsidR="00EC3053">
          <w:rPr>
            <w:noProof/>
            <w:webHidden/>
          </w:rPr>
          <w:fldChar w:fldCharType="end"/>
        </w:r>
      </w:hyperlink>
    </w:p>
    <w:p w14:paraId="344BAE63" w14:textId="60BEC81D"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15" w:history="1">
        <w:r w:rsidR="00EC3053" w:rsidRPr="00A017F3">
          <w:rPr>
            <w:rStyle w:val="Hipersaitas"/>
            <w:noProof/>
          </w:rPr>
          <w:t>4.2.2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Varžtai, veržlės ir poveržlės</w:t>
        </w:r>
        <w:r w:rsidR="00EC3053">
          <w:rPr>
            <w:noProof/>
            <w:webHidden/>
          </w:rPr>
          <w:tab/>
        </w:r>
        <w:r w:rsidR="00EC3053">
          <w:rPr>
            <w:noProof/>
            <w:webHidden/>
          </w:rPr>
          <w:fldChar w:fldCharType="begin"/>
        </w:r>
        <w:r w:rsidR="00EC3053">
          <w:rPr>
            <w:noProof/>
            <w:webHidden/>
          </w:rPr>
          <w:instrText xml:space="preserve"> PAGEREF _Toc202735015 \h </w:instrText>
        </w:r>
        <w:r w:rsidR="00EC3053">
          <w:rPr>
            <w:noProof/>
            <w:webHidden/>
          </w:rPr>
        </w:r>
        <w:r w:rsidR="00EC3053">
          <w:rPr>
            <w:noProof/>
            <w:webHidden/>
          </w:rPr>
          <w:fldChar w:fldCharType="separate"/>
        </w:r>
        <w:r w:rsidR="00EC3053">
          <w:rPr>
            <w:noProof/>
            <w:webHidden/>
          </w:rPr>
          <w:t>66</w:t>
        </w:r>
        <w:r w:rsidR="00EC3053">
          <w:rPr>
            <w:noProof/>
            <w:webHidden/>
          </w:rPr>
          <w:fldChar w:fldCharType="end"/>
        </w:r>
      </w:hyperlink>
    </w:p>
    <w:p w14:paraId="566DDE9C" w14:textId="124D26DF"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16" w:history="1">
        <w:r w:rsidR="00EC3053" w:rsidRPr="00A017F3">
          <w:rPr>
            <w:rStyle w:val="Hipersaitas"/>
            <w:noProof/>
          </w:rPr>
          <w:t>4.2.3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Tarpinės ir sujungimų žiedai</w:t>
        </w:r>
        <w:r w:rsidR="00EC3053">
          <w:rPr>
            <w:noProof/>
            <w:webHidden/>
          </w:rPr>
          <w:tab/>
        </w:r>
        <w:r w:rsidR="00EC3053">
          <w:rPr>
            <w:noProof/>
            <w:webHidden/>
          </w:rPr>
          <w:fldChar w:fldCharType="begin"/>
        </w:r>
        <w:r w:rsidR="00EC3053">
          <w:rPr>
            <w:noProof/>
            <w:webHidden/>
          </w:rPr>
          <w:instrText xml:space="preserve"> PAGEREF _Toc202735016 \h </w:instrText>
        </w:r>
        <w:r w:rsidR="00EC3053">
          <w:rPr>
            <w:noProof/>
            <w:webHidden/>
          </w:rPr>
        </w:r>
        <w:r w:rsidR="00EC3053">
          <w:rPr>
            <w:noProof/>
            <w:webHidden/>
          </w:rPr>
          <w:fldChar w:fldCharType="separate"/>
        </w:r>
        <w:r w:rsidR="00EC3053">
          <w:rPr>
            <w:noProof/>
            <w:webHidden/>
          </w:rPr>
          <w:t>66</w:t>
        </w:r>
        <w:r w:rsidR="00EC3053">
          <w:rPr>
            <w:noProof/>
            <w:webHidden/>
          </w:rPr>
          <w:fldChar w:fldCharType="end"/>
        </w:r>
      </w:hyperlink>
    </w:p>
    <w:p w14:paraId="5001EDEC" w14:textId="45CE57BB"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17" w:history="1">
        <w:r w:rsidR="00EC3053" w:rsidRPr="00A017F3">
          <w:rPr>
            <w:rStyle w:val="Hipersaitas"/>
            <w:noProof/>
          </w:rPr>
          <w:t>4.2.4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Lanksčios movos</w:t>
        </w:r>
        <w:r w:rsidR="00EC3053">
          <w:rPr>
            <w:noProof/>
            <w:webHidden/>
          </w:rPr>
          <w:tab/>
        </w:r>
        <w:r w:rsidR="00EC3053">
          <w:rPr>
            <w:noProof/>
            <w:webHidden/>
          </w:rPr>
          <w:fldChar w:fldCharType="begin"/>
        </w:r>
        <w:r w:rsidR="00EC3053">
          <w:rPr>
            <w:noProof/>
            <w:webHidden/>
          </w:rPr>
          <w:instrText xml:space="preserve"> PAGEREF _Toc202735017 \h </w:instrText>
        </w:r>
        <w:r w:rsidR="00EC3053">
          <w:rPr>
            <w:noProof/>
            <w:webHidden/>
          </w:rPr>
        </w:r>
        <w:r w:rsidR="00EC3053">
          <w:rPr>
            <w:noProof/>
            <w:webHidden/>
          </w:rPr>
          <w:fldChar w:fldCharType="separate"/>
        </w:r>
        <w:r w:rsidR="00EC3053">
          <w:rPr>
            <w:noProof/>
            <w:webHidden/>
          </w:rPr>
          <w:t>66</w:t>
        </w:r>
        <w:r w:rsidR="00EC3053">
          <w:rPr>
            <w:noProof/>
            <w:webHidden/>
          </w:rPr>
          <w:fldChar w:fldCharType="end"/>
        </w:r>
      </w:hyperlink>
    </w:p>
    <w:p w14:paraId="75115C1C" w14:textId="3BB03CD2"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18" w:history="1">
        <w:r w:rsidR="00EC3053" w:rsidRPr="00A017F3">
          <w:rPr>
            <w:rStyle w:val="Hipersaitas"/>
            <w:noProof/>
          </w:rPr>
          <w:t>4.2.5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Pajėgumą nurodančios plokštelės, plokštelės su pavadinimais ir ženklai</w:t>
        </w:r>
        <w:r w:rsidR="00EC3053">
          <w:rPr>
            <w:noProof/>
            <w:webHidden/>
          </w:rPr>
          <w:tab/>
        </w:r>
        <w:r w:rsidR="00EC3053">
          <w:rPr>
            <w:noProof/>
            <w:webHidden/>
          </w:rPr>
          <w:fldChar w:fldCharType="begin"/>
        </w:r>
        <w:r w:rsidR="00EC3053">
          <w:rPr>
            <w:noProof/>
            <w:webHidden/>
          </w:rPr>
          <w:instrText xml:space="preserve"> PAGEREF _Toc202735018 \h </w:instrText>
        </w:r>
        <w:r w:rsidR="00EC3053">
          <w:rPr>
            <w:noProof/>
            <w:webHidden/>
          </w:rPr>
        </w:r>
        <w:r w:rsidR="00EC3053">
          <w:rPr>
            <w:noProof/>
            <w:webHidden/>
          </w:rPr>
          <w:fldChar w:fldCharType="separate"/>
        </w:r>
        <w:r w:rsidR="00EC3053">
          <w:rPr>
            <w:noProof/>
            <w:webHidden/>
          </w:rPr>
          <w:t>66</w:t>
        </w:r>
        <w:r w:rsidR="00EC3053">
          <w:rPr>
            <w:noProof/>
            <w:webHidden/>
          </w:rPr>
          <w:fldChar w:fldCharType="end"/>
        </w:r>
      </w:hyperlink>
    </w:p>
    <w:p w14:paraId="36079529" w14:textId="25FE8B16"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19" w:history="1">
        <w:r w:rsidR="00EC3053" w:rsidRPr="00A017F3">
          <w:rPr>
            <w:rStyle w:val="Hipersaitas"/>
            <w:noProof/>
          </w:rPr>
          <w:t>4.2.6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Paviršių dangos ir apsauga nuo korozijos</w:t>
        </w:r>
        <w:r w:rsidR="00EC3053">
          <w:rPr>
            <w:noProof/>
            <w:webHidden/>
          </w:rPr>
          <w:tab/>
        </w:r>
        <w:r w:rsidR="00EC3053">
          <w:rPr>
            <w:noProof/>
            <w:webHidden/>
          </w:rPr>
          <w:fldChar w:fldCharType="begin"/>
        </w:r>
        <w:r w:rsidR="00EC3053">
          <w:rPr>
            <w:noProof/>
            <w:webHidden/>
          </w:rPr>
          <w:instrText xml:space="preserve"> PAGEREF _Toc202735019 \h </w:instrText>
        </w:r>
        <w:r w:rsidR="00EC3053">
          <w:rPr>
            <w:noProof/>
            <w:webHidden/>
          </w:rPr>
        </w:r>
        <w:r w:rsidR="00EC3053">
          <w:rPr>
            <w:noProof/>
            <w:webHidden/>
          </w:rPr>
          <w:fldChar w:fldCharType="separate"/>
        </w:r>
        <w:r w:rsidR="00EC3053">
          <w:rPr>
            <w:noProof/>
            <w:webHidden/>
          </w:rPr>
          <w:t>67</w:t>
        </w:r>
        <w:r w:rsidR="00EC3053">
          <w:rPr>
            <w:noProof/>
            <w:webHidden/>
          </w:rPr>
          <w:fldChar w:fldCharType="end"/>
        </w:r>
      </w:hyperlink>
    </w:p>
    <w:p w14:paraId="5BF20A74" w14:textId="7561EB1A"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20" w:history="1">
        <w:r w:rsidR="00EC3053" w:rsidRPr="00A017F3">
          <w:rPr>
            <w:rStyle w:val="Hipersaitas"/>
            <w:noProof/>
          </w:rPr>
          <w:t>4.2.7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Įvairūs kiti projektavimo reikalavimai</w:t>
        </w:r>
        <w:r w:rsidR="00EC3053">
          <w:rPr>
            <w:noProof/>
            <w:webHidden/>
          </w:rPr>
          <w:tab/>
        </w:r>
        <w:r w:rsidR="00EC3053">
          <w:rPr>
            <w:noProof/>
            <w:webHidden/>
          </w:rPr>
          <w:fldChar w:fldCharType="begin"/>
        </w:r>
        <w:r w:rsidR="00EC3053">
          <w:rPr>
            <w:noProof/>
            <w:webHidden/>
          </w:rPr>
          <w:instrText xml:space="preserve"> PAGEREF _Toc202735020 \h </w:instrText>
        </w:r>
        <w:r w:rsidR="00EC3053">
          <w:rPr>
            <w:noProof/>
            <w:webHidden/>
          </w:rPr>
        </w:r>
        <w:r w:rsidR="00EC3053">
          <w:rPr>
            <w:noProof/>
            <w:webHidden/>
          </w:rPr>
          <w:fldChar w:fldCharType="separate"/>
        </w:r>
        <w:r w:rsidR="00EC3053">
          <w:rPr>
            <w:noProof/>
            <w:webHidden/>
          </w:rPr>
          <w:t>67</w:t>
        </w:r>
        <w:r w:rsidR="00EC3053">
          <w:rPr>
            <w:noProof/>
            <w:webHidden/>
          </w:rPr>
          <w:fldChar w:fldCharType="end"/>
        </w:r>
      </w:hyperlink>
    </w:p>
    <w:p w14:paraId="6F87E5B2" w14:textId="47076836"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21" w:history="1">
        <w:r w:rsidR="00EC3053" w:rsidRPr="00A017F3">
          <w:rPr>
            <w:rStyle w:val="Hipersaitas"/>
            <w:noProof/>
          </w:rPr>
          <w:t>4.2.8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Montavimas</w:t>
        </w:r>
        <w:r w:rsidR="00EC3053">
          <w:rPr>
            <w:noProof/>
            <w:webHidden/>
          </w:rPr>
          <w:tab/>
        </w:r>
        <w:r w:rsidR="00EC3053">
          <w:rPr>
            <w:noProof/>
            <w:webHidden/>
          </w:rPr>
          <w:fldChar w:fldCharType="begin"/>
        </w:r>
        <w:r w:rsidR="00EC3053">
          <w:rPr>
            <w:noProof/>
            <w:webHidden/>
          </w:rPr>
          <w:instrText xml:space="preserve"> PAGEREF _Toc202735021 \h </w:instrText>
        </w:r>
        <w:r w:rsidR="00EC3053">
          <w:rPr>
            <w:noProof/>
            <w:webHidden/>
          </w:rPr>
        </w:r>
        <w:r w:rsidR="00EC3053">
          <w:rPr>
            <w:noProof/>
            <w:webHidden/>
          </w:rPr>
          <w:fldChar w:fldCharType="separate"/>
        </w:r>
        <w:r w:rsidR="00EC3053">
          <w:rPr>
            <w:noProof/>
            <w:webHidden/>
          </w:rPr>
          <w:t>69</w:t>
        </w:r>
        <w:r w:rsidR="00EC3053">
          <w:rPr>
            <w:noProof/>
            <w:webHidden/>
          </w:rPr>
          <w:fldChar w:fldCharType="end"/>
        </w:r>
      </w:hyperlink>
    </w:p>
    <w:p w14:paraId="4B83CA89" w14:textId="623DFCF9"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22" w:history="1">
        <w:r w:rsidR="00EC3053" w:rsidRPr="00A017F3">
          <w:rPr>
            <w:rStyle w:val="Hipersaitas"/>
            <w:noProof/>
          </w:rPr>
          <w:t>4.3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MECHANINĖ ĮRANGA</w:t>
        </w:r>
        <w:r w:rsidR="00EC3053">
          <w:rPr>
            <w:noProof/>
            <w:webHidden/>
          </w:rPr>
          <w:tab/>
        </w:r>
        <w:r w:rsidR="00EC3053">
          <w:rPr>
            <w:noProof/>
            <w:webHidden/>
          </w:rPr>
          <w:fldChar w:fldCharType="begin"/>
        </w:r>
        <w:r w:rsidR="00EC3053">
          <w:rPr>
            <w:noProof/>
            <w:webHidden/>
          </w:rPr>
          <w:instrText xml:space="preserve"> PAGEREF _Toc202735022 \h </w:instrText>
        </w:r>
        <w:r w:rsidR="00EC3053">
          <w:rPr>
            <w:noProof/>
            <w:webHidden/>
          </w:rPr>
        </w:r>
        <w:r w:rsidR="00EC3053">
          <w:rPr>
            <w:noProof/>
            <w:webHidden/>
          </w:rPr>
          <w:fldChar w:fldCharType="separate"/>
        </w:r>
        <w:r w:rsidR="00EC3053">
          <w:rPr>
            <w:noProof/>
            <w:webHidden/>
          </w:rPr>
          <w:t>72</w:t>
        </w:r>
        <w:r w:rsidR="00EC3053">
          <w:rPr>
            <w:noProof/>
            <w:webHidden/>
          </w:rPr>
          <w:fldChar w:fldCharType="end"/>
        </w:r>
      </w:hyperlink>
    </w:p>
    <w:p w14:paraId="19FDC0C4" w14:textId="345D5E0F"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23" w:history="1">
        <w:r w:rsidR="00EC3053" w:rsidRPr="00A017F3">
          <w:rPr>
            <w:rStyle w:val="Hipersaitas"/>
            <w:noProof/>
          </w:rPr>
          <w:t>4.3.1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Vamzdžiai</w:t>
        </w:r>
        <w:r w:rsidR="00EC3053">
          <w:rPr>
            <w:noProof/>
            <w:webHidden/>
          </w:rPr>
          <w:tab/>
        </w:r>
        <w:r w:rsidR="00EC3053">
          <w:rPr>
            <w:noProof/>
            <w:webHidden/>
          </w:rPr>
          <w:fldChar w:fldCharType="begin"/>
        </w:r>
        <w:r w:rsidR="00EC3053">
          <w:rPr>
            <w:noProof/>
            <w:webHidden/>
          </w:rPr>
          <w:instrText xml:space="preserve"> PAGEREF _Toc202735023 \h </w:instrText>
        </w:r>
        <w:r w:rsidR="00EC3053">
          <w:rPr>
            <w:noProof/>
            <w:webHidden/>
          </w:rPr>
        </w:r>
        <w:r w:rsidR="00EC3053">
          <w:rPr>
            <w:noProof/>
            <w:webHidden/>
          </w:rPr>
          <w:fldChar w:fldCharType="separate"/>
        </w:r>
        <w:r w:rsidR="00EC3053">
          <w:rPr>
            <w:noProof/>
            <w:webHidden/>
          </w:rPr>
          <w:t>72</w:t>
        </w:r>
        <w:r w:rsidR="00EC3053">
          <w:rPr>
            <w:noProof/>
            <w:webHidden/>
          </w:rPr>
          <w:fldChar w:fldCharType="end"/>
        </w:r>
      </w:hyperlink>
    </w:p>
    <w:p w14:paraId="36D8CE42" w14:textId="58FCBAD8"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24" w:history="1">
        <w:r w:rsidR="00EC3053" w:rsidRPr="00A017F3">
          <w:rPr>
            <w:rStyle w:val="Hipersaitas"/>
            <w:noProof/>
          </w:rPr>
          <w:t>4.3.2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Sklendės</w:t>
        </w:r>
        <w:r w:rsidR="00EC3053">
          <w:rPr>
            <w:noProof/>
            <w:webHidden/>
          </w:rPr>
          <w:tab/>
        </w:r>
        <w:r w:rsidR="00EC3053">
          <w:rPr>
            <w:noProof/>
            <w:webHidden/>
          </w:rPr>
          <w:fldChar w:fldCharType="begin"/>
        </w:r>
        <w:r w:rsidR="00EC3053">
          <w:rPr>
            <w:noProof/>
            <w:webHidden/>
          </w:rPr>
          <w:instrText xml:space="preserve"> PAGEREF _Toc202735024 \h </w:instrText>
        </w:r>
        <w:r w:rsidR="00EC3053">
          <w:rPr>
            <w:noProof/>
            <w:webHidden/>
          </w:rPr>
        </w:r>
        <w:r w:rsidR="00EC3053">
          <w:rPr>
            <w:noProof/>
            <w:webHidden/>
          </w:rPr>
          <w:fldChar w:fldCharType="separate"/>
        </w:r>
        <w:r w:rsidR="00EC3053">
          <w:rPr>
            <w:noProof/>
            <w:webHidden/>
          </w:rPr>
          <w:t>78</w:t>
        </w:r>
        <w:r w:rsidR="00EC3053">
          <w:rPr>
            <w:noProof/>
            <w:webHidden/>
          </w:rPr>
          <w:fldChar w:fldCharType="end"/>
        </w:r>
      </w:hyperlink>
    </w:p>
    <w:p w14:paraId="366D9684" w14:textId="57398732"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25" w:history="1">
        <w:r w:rsidR="00EC3053" w:rsidRPr="00A017F3">
          <w:rPr>
            <w:rStyle w:val="Hipersaitas"/>
            <w:noProof/>
          </w:rPr>
          <w:t>4.3.3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Siurbliai</w:t>
        </w:r>
        <w:r w:rsidR="00EC3053">
          <w:rPr>
            <w:noProof/>
            <w:webHidden/>
          </w:rPr>
          <w:tab/>
        </w:r>
        <w:r w:rsidR="00EC3053">
          <w:rPr>
            <w:noProof/>
            <w:webHidden/>
          </w:rPr>
          <w:fldChar w:fldCharType="begin"/>
        </w:r>
        <w:r w:rsidR="00EC3053">
          <w:rPr>
            <w:noProof/>
            <w:webHidden/>
          </w:rPr>
          <w:instrText xml:space="preserve"> PAGEREF _Toc202735025 \h </w:instrText>
        </w:r>
        <w:r w:rsidR="00EC3053">
          <w:rPr>
            <w:noProof/>
            <w:webHidden/>
          </w:rPr>
        </w:r>
        <w:r w:rsidR="00EC3053">
          <w:rPr>
            <w:noProof/>
            <w:webHidden/>
          </w:rPr>
          <w:fldChar w:fldCharType="separate"/>
        </w:r>
        <w:r w:rsidR="00EC3053">
          <w:rPr>
            <w:noProof/>
            <w:webHidden/>
          </w:rPr>
          <w:t>83</w:t>
        </w:r>
        <w:r w:rsidR="00EC3053">
          <w:rPr>
            <w:noProof/>
            <w:webHidden/>
          </w:rPr>
          <w:fldChar w:fldCharType="end"/>
        </w:r>
      </w:hyperlink>
    </w:p>
    <w:p w14:paraId="253405F2" w14:textId="5100FFAA"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26" w:history="1">
        <w:r w:rsidR="00EC3053" w:rsidRPr="00A017F3">
          <w:rPr>
            <w:rStyle w:val="Hipersaitas"/>
            <w:noProof/>
          </w:rPr>
          <w:t>4.4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BANDYMAI IR PATIKRINIMAI</w:t>
        </w:r>
        <w:r w:rsidR="00EC3053">
          <w:rPr>
            <w:noProof/>
            <w:webHidden/>
          </w:rPr>
          <w:tab/>
        </w:r>
        <w:r w:rsidR="00EC3053">
          <w:rPr>
            <w:noProof/>
            <w:webHidden/>
          </w:rPr>
          <w:fldChar w:fldCharType="begin"/>
        </w:r>
        <w:r w:rsidR="00EC3053">
          <w:rPr>
            <w:noProof/>
            <w:webHidden/>
          </w:rPr>
          <w:instrText xml:space="preserve"> PAGEREF _Toc202735026 \h </w:instrText>
        </w:r>
        <w:r w:rsidR="00EC3053">
          <w:rPr>
            <w:noProof/>
            <w:webHidden/>
          </w:rPr>
        </w:r>
        <w:r w:rsidR="00EC3053">
          <w:rPr>
            <w:noProof/>
            <w:webHidden/>
          </w:rPr>
          <w:fldChar w:fldCharType="separate"/>
        </w:r>
        <w:r w:rsidR="00EC3053">
          <w:rPr>
            <w:noProof/>
            <w:webHidden/>
          </w:rPr>
          <w:t>86</w:t>
        </w:r>
        <w:r w:rsidR="00EC3053">
          <w:rPr>
            <w:noProof/>
            <w:webHidden/>
          </w:rPr>
          <w:fldChar w:fldCharType="end"/>
        </w:r>
      </w:hyperlink>
    </w:p>
    <w:p w14:paraId="57D4CD09" w14:textId="17AA5DBA"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27" w:history="1">
        <w:r w:rsidR="00EC3053" w:rsidRPr="00A017F3">
          <w:rPr>
            <w:rStyle w:val="Hipersaitas"/>
            <w:noProof/>
          </w:rPr>
          <w:t>4.4.1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Bendra informacija</w:t>
        </w:r>
        <w:r w:rsidR="00EC3053">
          <w:rPr>
            <w:noProof/>
            <w:webHidden/>
          </w:rPr>
          <w:tab/>
        </w:r>
        <w:r w:rsidR="00EC3053">
          <w:rPr>
            <w:noProof/>
            <w:webHidden/>
          </w:rPr>
          <w:fldChar w:fldCharType="begin"/>
        </w:r>
        <w:r w:rsidR="00EC3053">
          <w:rPr>
            <w:noProof/>
            <w:webHidden/>
          </w:rPr>
          <w:instrText xml:space="preserve"> PAGEREF _Toc202735027 \h </w:instrText>
        </w:r>
        <w:r w:rsidR="00EC3053">
          <w:rPr>
            <w:noProof/>
            <w:webHidden/>
          </w:rPr>
        </w:r>
        <w:r w:rsidR="00EC3053">
          <w:rPr>
            <w:noProof/>
            <w:webHidden/>
          </w:rPr>
          <w:fldChar w:fldCharType="separate"/>
        </w:r>
        <w:r w:rsidR="00EC3053">
          <w:rPr>
            <w:noProof/>
            <w:webHidden/>
          </w:rPr>
          <w:t>86</w:t>
        </w:r>
        <w:r w:rsidR="00EC3053">
          <w:rPr>
            <w:noProof/>
            <w:webHidden/>
          </w:rPr>
          <w:fldChar w:fldCharType="end"/>
        </w:r>
      </w:hyperlink>
    </w:p>
    <w:p w14:paraId="19CAADFC" w14:textId="181E01C2"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28" w:history="1">
        <w:r w:rsidR="00EC3053" w:rsidRPr="00A017F3">
          <w:rPr>
            <w:rStyle w:val="Hipersaitas"/>
            <w:noProof/>
          </w:rPr>
          <w:t>4.4.2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Patikrinimai</w:t>
        </w:r>
        <w:r w:rsidR="00EC3053">
          <w:rPr>
            <w:noProof/>
            <w:webHidden/>
          </w:rPr>
          <w:tab/>
        </w:r>
        <w:r w:rsidR="00EC3053">
          <w:rPr>
            <w:noProof/>
            <w:webHidden/>
          </w:rPr>
          <w:fldChar w:fldCharType="begin"/>
        </w:r>
        <w:r w:rsidR="00EC3053">
          <w:rPr>
            <w:noProof/>
            <w:webHidden/>
          </w:rPr>
          <w:instrText xml:space="preserve"> PAGEREF _Toc202735028 \h </w:instrText>
        </w:r>
        <w:r w:rsidR="00EC3053">
          <w:rPr>
            <w:noProof/>
            <w:webHidden/>
          </w:rPr>
        </w:r>
        <w:r w:rsidR="00EC3053">
          <w:rPr>
            <w:noProof/>
            <w:webHidden/>
          </w:rPr>
          <w:fldChar w:fldCharType="separate"/>
        </w:r>
        <w:r w:rsidR="00EC3053">
          <w:rPr>
            <w:noProof/>
            <w:webHidden/>
          </w:rPr>
          <w:t>86</w:t>
        </w:r>
        <w:r w:rsidR="00EC3053">
          <w:rPr>
            <w:noProof/>
            <w:webHidden/>
          </w:rPr>
          <w:fldChar w:fldCharType="end"/>
        </w:r>
      </w:hyperlink>
    </w:p>
    <w:p w14:paraId="0F815C9D" w14:textId="3C257493"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029" w:history="1">
        <w:r w:rsidR="00EC3053" w:rsidRPr="00A017F3">
          <w:rPr>
            <w:rStyle w:val="Hipersaitas"/>
            <w:noProof/>
          </w:rPr>
          <w:t>4.4.3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Hidrauliniai slėgio bandymai</w:t>
        </w:r>
        <w:r w:rsidR="00EC3053">
          <w:rPr>
            <w:noProof/>
            <w:webHidden/>
          </w:rPr>
          <w:tab/>
        </w:r>
        <w:r w:rsidR="00EC3053">
          <w:rPr>
            <w:noProof/>
            <w:webHidden/>
          </w:rPr>
          <w:fldChar w:fldCharType="begin"/>
        </w:r>
        <w:r w:rsidR="00EC3053">
          <w:rPr>
            <w:noProof/>
            <w:webHidden/>
          </w:rPr>
          <w:instrText xml:space="preserve"> PAGEREF _Toc202735029 \h </w:instrText>
        </w:r>
        <w:r w:rsidR="00EC3053">
          <w:rPr>
            <w:noProof/>
            <w:webHidden/>
          </w:rPr>
        </w:r>
        <w:r w:rsidR="00EC3053">
          <w:rPr>
            <w:noProof/>
            <w:webHidden/>
          </w:rPr>
          <w:fldChar w:fldCharType="separate"/>
        </w:r>
        <w:r w:rsidR="00EC3053">
          <w:rPr>
            <w:noProof/>
            <w:webHidden/>
          </w:rPr>
          <w:t>86</w:t>
        </w:r>
        <w:r w:rsidR="00EC3053">
          <w:rPr>
            <w:noProof/>
            <w:webHidden/>
          </w:rPr>
          <w:fldChar w:fldCharType="end"/>
        </w:r>
      </w:hyperlink>
    </w:p>
    <w:p w14:paraId="70CAB21F" w14:textId="319FC863" w:rsidR="00EC3053" w:rsidRDefault="00E92A83">
      <w:pPr>
        <w:pStyle w:val="Turinys1"/>
        <w:tabs>
          <w:tab w:val="right" w:leader="dot" w:pos="9628"/>
        </w:tabs>
        <w:rPr>
          <w:rFonts w:asciiTheme="minorHAnsi" w:eastAsiaTheme="minorEastAsia" w:hAnsiTheme="minorHAnsi" w:cstheme="minorBidi"/>
          <w:noProof/>
          <w:sz w:val="22"/>
          <w:szCs w:val="22"/>
          <w:lang w:val="en-US" w:eastAsia="en-US"/>
        </w:rPr>
      </w:pPr>
      <w:hyperlink w:anchor="_Toc202735030" w:history="1">
        <w:r w:rsidR="00EC3053" w:rsidRPr="00A017F3">
          <w:rPr>
            <w:rStyle w:val="Hipersaitas"/>
            <w:noProof/>
          </w:rPr>
          <w:t>5 TECHNINIAI REIKALAVIMAI ELEKTROS IR AUTOMATIKOS DARBAMS</w:t>
        </w:r>
        <w:r w:rsidR="00EC3053">
          <w:rPr>
            <w:noProof/>
            <w:webHidden/>
          </w:rPr>
          <w:tab/>
        </w:r>
        <w:r w:rsidR="00EC3053">
          <w:rPr>
            <w:noProof/>
            <w:webHidden/>
          </w:rPr>
          <w:fldChar w:fldCharType="begin"/>
        </w:r>
        <w:r w:rsidR="00EC3053">
          <w:rPr>
            <w:noProof/>
            <w:webHidden/>
          </w:rPr>
          <w:instrText xml:space="preserve"> PAGEREF _Toc202735030 \h </w:instrText>
        </w:r>
        <w:r w:rsidR="00EC3053">
          <w:rPr>
            <w:noProof/>
            <w:webHidden/>
          </w:rPr>
        </w:r>
        <w:r w:rsidR="00EC3053">
          <w:rPr>
            <w:noProof/>
            <w:webHidden/>
          </w:rPr>
          <w:fldChar w:fldCharType="separate"/>
        </w:r>
        <w:r w:rsidR="00EC3053">
          <w:rPr>
            <w:noProof/>
            <w:webHidden/>
          </w:rPr>
          <w:t>87</w:t>
        </w:r>
        <w:r w:rsidR="00EC3053">
          <w:rPr>
            <w:noProof/>
            <w:webHidden/>
          </w:rPr>
          <w:fldChar w:fldCharType="end"/>
        </w:r>
      </w:hyperlink>
    </w:p>
    <w:p w14:paraId="2B204D38" w14:textId="649A3586"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1" w:history="1">
        <w:r w:rsidR="00EC3053" w:rsidRPr="00A017F3">
          <w:rPr>
            <w:rStyle w:val="Hipersaitas"/>
            <w:noProof/>
          </w:rPr>
          <w:t>5.1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Bendri reikalavimai</w:t>
        </w:r>
        <w:r w:rsidR="00EC3053">
          <w:rPr>
            <w:noProof/>
            <w:webHidden/>
          </w:rPr>
          <w:tab/>
        </w:r>
        <w:r w:rsidR="00EC3053">
          <w:rPr>
            <w:noProof/>
            <w:webHidden/>
          </w:rPr>
          <w:fldChar w:fldCharType="begin"/>
        </w:r>
        <w:r w:rsidR="00EC3053">
          <w:rPr>
            <w:noProof/>
            <w:webHidden/>
          </w:rPr>
          <w:instrText xml:space="preserve"> PAGEREF _Toc202735031 \h </w:instrText>
        </w:r>
        <w:r w:rsidR="00EC3053">
          <w:rPr>
            <w:noProof/>
            <w:webHidden/>
          </w:rPr>
        </w:r>
        <w:r w:rsidR="00EC3053">
          <w:rPr>
            <w:noProof/>
            <w:webHidden/>
          </w:rPr>
          <w:fldChar w:fldCharType="separate"/>
        </w:r>
        <w:r w:rsidR="00EC3053">
          <w:rPr>
            <w:noProof/>
            <w:webHidden/>
          </w:rPr>
          <w:t>87</w:t>
        </w:r>
        <w:r w:rsidR="00EC3053">
          <w:rPr>
            <w:noProof/>
            <w:webHidden/>
          </w:rPr>
          <w:fldChar w:fldCharType="end"/>
        </w:r>
      </w:hyperlink>
    </w:p>
    <w:p w14:paraId="113F1DDC" w14:textId="599C960A"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2" w:history="1">
        <w:r w:rsidR="00EC3053" w:rsidRPr="00A017F3">
          <w:rPr>
            <w:rStyle w:val="Hipersaitas"/>
            <w:noProof/>
          </w:rPr>
          <w:t>5.2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Normatyvai, standartai, reglamentai</w:t>
        </w:r>
        <w:r w:rsidR="00EC3053">
          <w:rPr>
            <w:noProof/>
            <w:webHidden/>
          </w:rPr>
          <w:tab/>
        </w:r>
        <w:r w:rsidR="00EC3053">
          <w:rPr>
            <w:noProof/>
            <w:webHidden/>
          </w:rPr>
          <w:fldChar w:fldCharType="begin"/>
        </w:r>
        <w:r w:rsidR="00EC3053">
          <w:rPr>
            <w:noProof/>
            <w:webHidden/>
          </w:rPr>
          <w:instrText xml:space="preserve"> PAGEREF _Toc202735032 \h </w:instrText>
        </w:r>
        <w:r w:rsidR="00EC3053">
          <w:rPr>
            <w:noProof/>
            <w:webHidden/>
          </w:rPr>
        </w:r>
        <w:r w:rsidR="00EC3053">
          <w:rPr>
            <w:noProof/>
            <w:webHidden/>
          </w:rPr>
          <w:fldChar w:fldCharType="separate"/>
        </w:r>
        <w:r w:rsidR="00EC3053">
          <w:rPr>
            <w:noProof/>
            <w:webHidden/>
          </w:rPr>
          <w:t>87</w:t>
        </w:r>
        <w:r w:rsidR="00EC3053">
          <w:rPr>
            <w:noProof/>
            <w:webHidden/>
          </w:rPr>
          <w:fldChar w:fldCharType="end"/>
        </w:r>
      </w:hyperlink>
    </w:p>
    <w:p w14:paraId="3D694375" w14:textId="22C0B068"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3" w:history="1">
        <w:r w:rsidR="00EC3053" w:rsidRPr="00A017F3">
          <w:rPr>
            <w:rStyle w:val="Hipersaitas"/>
            <w:noProof/>
          </w:rPr>
          <w:t>5.3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Įranga</w:t>
        </w:r>
        <w:r w:rsidR="00EC3053">
          <w:rPr>
            <w:noProof/>
            <w:webHidden/>
          </w:rPr>
          <w:tab/>
        </w:r>
        <w:r w:rsidR="00EC3053">
          <w:rPr>
            <w:noProof/>
            <w:webHidden/>
          </w:rPr>
          <w:fldChar w:fldCharType="begin"/>
        </w:r>
        <w:r w:rsidR="00EC3053">
          <w:rPr>
            <w:noProof/>
            <w:webHidden/>
          </w:rPr>
          <w:instrText xml:space="preserve"> PAGEREF _Toc202735033 \h </w:instrText>
        </w:r>
        <w:r w:rsidR="00EC3053">
          <w:rPr>
            <w:noProof/>
            <w:webHidden/>
          </w:rPr>
        </w:r>
        <w:r w:rsidR="00EC3053">
          <w:rPr>
            <w:noProof/>
            <w:webHidden/>
          </w:rPr>
          <w:fldChar w:fldCharType="separate"/>
        </w:r>
        <w:r w:rsidR="00EC3053">
          <w:rPr>
            <w:noProof/>
            <w:webHidden/>
          </w:rPr>
          <w:t>89</w:t>
        </w:r>
        <w:r w:rsidR="00EC3053">
          <w:rPr>
            <w:noProof/>
            <w:webHidden/>
          </w:rPr>
          <w:fldChar w:fldCharType="end"/>
        </w:r>
      </w:hyperlink>
    </w:p>
    <w:p w14:paraId="0A4DC4BC" w14:textId="002178EB"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4" w:history="1">
        <w:r w:rsidR="00EC3053" w:rsidRPr="00A017F3">
          <w:rPr>
            <w:rStyle w:val="Hipersaitas"/>
            <w:noProof/>
          </w:rPr>
          <w:t>5.4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Saugos nurodymai</w:t>
        </w:r>
        <w:r w:rsidR="00EC3053">
          <w:rPr>
            <w:noProof/>
            <w:webHidden/>
          </w:rPr>
          <w:tab/>
        </w:r>
        <w:r w:rsidR="00EC3053">
          <w:rPr>
            <w:noProof/>
            <w:webHidden/>
          </w:rPr>
          <w:fldChar w:fldCharType="begin"/>
        </w:r>
        <w:r w:rsidR="00EC3053">
          <w:rPr>
            <w:noProof/>
            <w:webHidden/>
          </w:rPr>
          <w:instrText xml:space="preserve"> PAGEREF _Toc202735034 \h </w:instrText>
        </w:r>
        <w:r w:rsidR="00EC3053">
          <w:rPr>
            <w:noProof/>
            <w:webHidden/>
          </w:rPr>
        </w:r>
        <w:r w:rsidR="00EC3053">
          <w:rPr>
            <w:noProof/>
            <w:webHidden/>
          </w:rPr>
          <w:fldChar w:fldCharType="separate"/>
        </w:r>
        <w:r w:rsidR="00EC3053">
          <w:rPr>
            <w:noProof/>
            <w:webHidden/>
          </w:rPr>
          <w:t>89</w:t>
        </w:r>
        <w:r w:rsidR="00EC3053">
          <w:rPr>
            <w:noProof/>
            <w:webHidden/>
          </w:rPr>
          <w:fldChar w:fldCharType="end"/>
        </w:r>
      </w:hyperlink>
    </w:p>
    <w:p w14:paraId="648122FB" w14:textId="6FF6D3B3"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5" w:history="1">
        <w:r w:rsidR="00EC3053" w:rsidRPr="00A017F3">
          <w:rPr>
            <w:rStyle w:val="Hipersaitas"/>
            <w:noProof/>
          </w:rPr>
          <w:t>5.5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Apsaugos priemonių naudojimas</w:t>
        </w:r>
        <w:r w:rsidR="00EC3053">
          <w:rPr>
            <w:noProof/>
            <w:webHidden/>
          </w:rPr>
          <w:tab/>
        </w:r>
        <w:r w:rsidR="00EC3053">
          <w:rPr>
            <w:noProof/>
            <w:webHidden/>
          </w:rPr>
          <w:fldChar w:fldCharType="begin"/>
        </w:r>
        <w:r w:rsidR="00EC3053">
          <w:rPr>
            <w:noProof/>
            <w:webHidden/>
          </w:rPr>
          <w:instrText xml:space="preserve"> PAGEREF _Toc202735035 \h </w:instrText>
        </w:r>
        <w:r w:rsidR="00EC3053">
          <w:rPr>
            <w:noProof/>
            <w:webHidden/>
          </w:rPr>
        </w:r>
        <w:r w:rsidR="00EC3053">
          <w:rPr>
            <w:noProof/>
            <w:webHidden/>
          </w:rPr>
          <w:fldChar w:fldCharType="separate"/>
        </w:r>
        <w:r w:rsidR="00EC3053">
          <w:rPr>
            <w:noProof/>
            <w:webHidden/>
          </w:rPr>
          <w:t>90</w:t>
        </w:r>
        <w:r w:rsidR="00EC3053">
          <w:rPr>
            <w:noProof/>
            <w:webHidden/>
          </w:rPr>
          <w:fldChar w:fldCharType="end"/>
        </w:r>
      </w:hyperlink>
    </w:p>
    <w:p w14:paraId="4927EA59" w14:textId="3B1795C1"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6" w:history="1">
        <w:r w:rsidR="00EC3053" w:rsidRPr="00A017F3">
          <w:rPr>
            <w:rStyle w:val="Hipersaitas"/>
            <w:noProof/>
          </w:rPr>
          <w:t>5.6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Rangovo pateikti brėžiniai</w:t>
        </w:r>
        <w:r w:rsidR="00EC3053">
          <w:rPr>
            <w:noProof/>
            <w:webHidden/>
          </w:rPr>
          <w:tab/>
        </w:r>
        <w:r w:rsidR="00EC3053">
          <w:rPr>
            <w:noProof/>
            <w:webHidden/>
          </w:rPr>
          <w:fldChar w:fldCharType="begin"/>
        </w:r>
        <w:r w:rsidR="00EC3053">
          <w:rPr>
            <w:noProof/>
            <w:webHidden/>
          </w:rPr>
          <w:instrText xml:space="preserve"> PAGEREF _Toc202735036 \h </w:instrText>
        </w:r>
        <w:r w:rsidR="00EC3053">
          <w:rPr>
            <w:noProof/>
            <w:webHidden/>
          </w:rPr>
        </w:r>
        <w:r w:rsidR="00EC3053">
          <w:rPr>
            <w:noProof/>
            <w:webHidden/>
          </w:rPr>
          <w:fldChar w:fldCharType="separate"/>
        </w:r>
        <w:r w:rsidR="00EC3053">
          <w:rPr>
            <w:noProof/>
            <w:webHidden/>
          </w:rPr>
          <w:t>91</w:t>
        </w:r>
        <w:r w:rsidR="00EC3053">
          <w:rPr>
            <w:noProof/>
            <w:webHidden/>
          </w:rPr>
          <w:fldChar w:fldCharType="end"/>
        </w:r>
      </w:hyperlink>
    </w:p>
    <w:p w14:paraId="1B563924" w14:textId="159924D0"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7" w:history="1">
        <w:r w:rsidR="00EC3053" w:rsidRPr="00A017F3">
          <w:rPr>
            <w:rStyle w:val="Hipersaitas"/>
            <w:noProof/>
          </w:rPr>
          <w:t>5.7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Medžiagos ir įranga</w:t>
        </w:r>
        <w:r w:rsidR="00EC3053">
          <w:rPr>
            <w:noProof/>
            <w:webHidden/>
          </w:rPr>
          <w:tab/>
        </w:r>
        <w:r w:rsidR="00EC3053">
          <w:rPr>
            <w:noProof/>
            <w:webHidden/>
          </w:rPr>
          <w:fldChar w:fldCharType="begin"/>
        </w:r>
        <w:r w:rsidR="00EC3053">
          <w:rPr>
            <w:noProof/>
            <w:webHidden/>
          </w:rPr>
          <w:instrText xml:space="preserve"> PAGEREF _Toc202735037 \h </w:instrText>
        </w:r>
        <w:r w:rsidR="00EC3053">
          <w:rPr>
            <w:noProof/>
            <w:webHidden/>
          </w:rPr>
        </w:r>
        <w:r w:rsidR="00EC3053">
          <w:rPr>
            <w:noProof/>
            <w:webHidden/>
          </w:rPr>
          <w:fldChar w:fldCharType="separate"/>
        </w:r>
        <w:r w:rsidR="00EC3053">
          <w:rPr>
            <w:noProof/>
            <w:webHidden/>
          </w:rPr>
          <w:t>91</w:t>
        </w:r>
        <w:r w:rsidR="00EC3053">
          <w:rPr>
            <w:noProof/>
            <w:webHidden/>
          </w:rPr>
          <w:fldChar w:fldCharType="end"/>
        </w:r>
      </w:hyperlink>
    </w:p>
    <w:p w14:paraId="55DAE7A1" w14:textId="5B11B520"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8" w:history="1">
        <w:r w:rsidR="00EC3053" w:rsidRPr="00A017F3">
          <w:rPr>
            <w:rStyle w:val="Hipersaitas"/>
            <w:noProof/>
          </w:rPr>
          <w:t>5.8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Mokymai</w:t>
        </w:r>
        <w:r w:rsidR="00EC3053">
          <w:rPr>
            <w:noProof/>
            <w:webHidden/>
          </w:rPr>
          <w:tab/>
        </w:r>
        <w:r w:rsidR="00EC3053">
          <w:rPr>
            <w:noProof/>
            <w:webHidden/>
          </w:rPr>
          <w:fldChar w:fldCharType="begin"/>
        </w:r>
        <w:r w:rsidR="00EC3053">
          <w:rPr>
            <w:noProof/>
            <w:webHidden/>
          </w:rPr>
          <w:instrText xml:space="preserve"> PAGEREF _Toc202735038 \h </w:instrText>
        </w:r>
        <w:r w:rsidR="00EC3053">
          <w:rPr>
            <w:noProof/>
            <w:webHidden/>
          </w:rPr>
        </w:r>
        <w:r w:rsidR="00EC3053">
          <w:rPr>
            <w:noProof/>
            <w:webHidden/>
          </w:rPr>
          <w:fldChar w:fldCharType="separate"/>
        </w:r>
        <w:r w:rsidR="00EC3053">
          <w:rPr>
            <w:noProof/>
            <w:webHidden/>
          </w:rPr>
          <w:t>92</w:t>
        </w:r>
        <w:r w:rsidR="00EC3053">
          <w:rPr>
            <w:noProof/>
            <w:webHidden/>
          </w:rPr>
          <w:fldChar w:fldCharType="end"/>
        </w:r>
      </w:hyperlink>
    </w:p>
    <w:p w14:paraId="49F4E541" w14:textId="50E7E8C8"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039" w:history="1">
        <w:r w:rsidR="00EC3053" w:rsidRPr="00A017F3">
          <w:rPr>
            <w:rStyle w:val="Hipersaitas"/>
            <w:noProof/>
          </w:rPr>
          <w:t>5.9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Rankinės elektros mašinos</w:t>
        </w:r>
        <w:r w:rsidR="00EC3053">
          <w:rPr>
            <w:noProof/>
            <w:webHidden/>
          </w:rPr>
          <w:tab/>
        </w:r>
        <w:r w:rsidR="00EC3053">
          <w:rPr>
            <w:noProof/>
            <w:webHidden/>
          </w:rPr>
          <w:fldChar w:fldCharType="begin"/>
        </w:r>
        <w:r w:rsidR="00EC3053">
          <w:rPr>
            <w:noProof/>
            <w:webHidden/>
          </w:rPr>
          <w:instrText xml:space="preserve"> PAGEREF _Toc202735039 \h </w:instrText>
        </w:r>
        <w:r w:rsidR="00EC3053">
          <w:rPr>
            <w:noProof/>
            <w:webHidden/>
          </w:rPr>
        </w:r>
        <w:r w:rsidR="00EC3053">
          <w:rPr>
            <w:noProof/>
            <w:webHidden/>
          </w:rPr>
          <w:fldChar w:fldCharType="separate"/>
        </w:r>
        <w:r w:rsidR="00EC3053">
          <w:rPr>
            <w:noProof/>
            <w:webHidden/>
          </w:rPr>
          <w:t>92</w:t>
        </w:r>
        <w:r w:rsidR="00EC3053">
          <w:rPr>
            <w:noProof/>
            <w:webHidden/>
          </w:rPr>
          <w:fldChar w:fldCharType="end"/>
        </w:r>
      </w:hyperlink>
    </w:p>
    <w:p w14:paraId="530BB951" w14:textId="172A4A27"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40" w:history="1">
        <w:r w:rsidR="00EC3053" w:rsidRPr="00A017F3">
          <w:rPr>
            <w:rStyle w:val="Hipersaitas"/>
            <w:noProof/>
          </w:rPr>
          <w:t>5.10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Elektros sistemos charakteristikos</w:t>
        </w:r>
        <w:r w:rsidR="00EC3053">
          <w:rPr>
            <w:noProof/>
            <w:webHidden/>
          </w:rPr>
          <w:tab/>
        </w:r>
        <w:r w:rsidR="00EC3053">
          <w:rPr>
            <w:noProof/>
            <w:webHidden/>
          </w:rPr>
          <w:fldChar w:fldCharType="begin"/>
        </w:r>
        <w:r w:rsidR="00EC3053">
          <w:rPr>
            <w:noProof/>
            <w:webHidden/>
          </w:rPr>
          <w:instrText xml:space="preserve"> PAGEREF _Toc202735040 \h </w:instrText>
        </w:r>
        <w:r w:rsidR="00EC3053">
          <w:rPr>
            <w:noProof/>
            <w:webHidden/>
          </w:rPr>
        </w:r>
        <w:r w:rsidR="00EC3053">
          <w:rPr>
            <w:noProof/>
            <w:webHidden/>
          </w:rPr>
          <w:fldChar w:fldCharType="separate"/>
        </w:r>
        <w:r w:rsidR="00EC3053">
          <w:rPr>
            <w:noProof/>
            <w:webHidden/>
          </w:rPr>
          <w:t>93</w:t>
        </w:r>
        <w:r w:rsidR="00EC3053">
          <w:rPr>
            <w:noProof/>
            <w:webHidden/>
          </w:rPr>
          <w:fldChar w:fldCharType="end"/>
        </w:r>
      </w:hyperlink>
    </w:p>
    <w:p w14:paraId="03D135F1" w14:textId="69CA822F"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41" w:history="1">
        <w:r w:rsidR="00EC3053" w:rsidRPr="00A017F3">
          <w:rPr>
            <w:rStyle w:val="Hipersaitas"/>
            <w:noProof/>
          </w:rPr>
          <w:t>5.10.1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Trumpo jungimo srovės</w:t>
        </w:r>
        <w:r w:rsidR="00EC3053">
          <w:rPr>
            <w:noProof/>
            <w:webHidden/>
          </w:rPr>
          <w:tab/>
        </w:r>
        <w:r w:rsidR="00EC3053">
          <w:rPr>
            <w:noProof/>
            <w:webHidden/>
          </w:rPr>
          <w:fldChar w:fldCharType="begin"/>
        </w:r>
        <w:r w:rsidR="00EC3053">
          <w:rPr>
            <w:noProof/>
            <w:webHidden/>
          </w:rPr>
          <w:instrText xml:space="preserve"> PAGEREF _Toc202735041 \h </w:instrText>
        </w:r>
        <w:r w:rsidR="00EC3053">
          <w:rPr>
            <w:noProof/>
            <w:webHidden/>
          </w:rPr>
        </w:r>
        <w:r w:rsidR="00EC3053">
          <w:rPr>
            <w:noProof/>
            <w:webHidden/>
          </w:rPr>
          <w:fldChar w:fldCharType="separate"/>
        </w:r>
        <w:r w:rsidR="00EC3053">
          <w:rPr>
            <w:noProof/>
            <w:webHidden/>
          </w:rPr>
          <w:t>93</w:t>
        </w:r>
        <w:r w:rsidR="00EC3053">
          <w:rPr>
            <w:noProof/>
            <w:webHidden/>
          </w:rPr>
          <w:fldChar w:fldCharType="end"/>
        </w:r>
      </w:hyperlink>
    </w:p>
    <w:p w14:paraId="0C0F060B" w14:textId="3F32551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42" w:history="1">
        <w:r w:rsidR="00EC3053" w:rsidRPr="00A017F3">
          <w:rPr>
            <w:rStyle w:val="Hipersaitas"/>
            <w:noProof/>
          </w:rPr>
          <w:t>5.10.2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Sistemos Dažniai ir Įtampos</w:t>
        </w:r>
        <w:r w:rsidR="00EC3053">
          <w:rPr>
            <w:noProof/>
            <w:webHidden/>
          </w:rPr>
          <w:tab/>
        </w:r>
        <w:r w:rsidR="00EC3053">
          <w:rPr>
            <w:noProof/>
            <w:webHidden/>
          </w:rPr>
          <w:fldChar w:fldCharType="begin"/>
        </w:r>
        <w:r w:rsidR="00EC3053">
          <w:rPr>
            <w:noProof/>
            <w:webHidden/>
          </w:rPr>
          <w:instrText xml:space="preserve"> PAGEREF _Toc202735042 \h </w:instrText>
        </w:r>
        <w:r w:rsidR="00EC3053">
          <w:rPr>
            <w:noProof/>
            <w:webHidden/>
          </w:rPr>
        </w:r>
        <w:r w:rsidR="00EC3053">
          <w:rPr>
            <w:noProof/>
            <w:webHidden/>
          </w:rPr>
          <w:fldChar w:fldCharType="separate"/>
        </w:r>
        <w:r w:rsidR="00EC3053">
          <w:rPr>
            <w:noProof/>
            <w:webHidden/>
          </w:rPr>
          <w:t>93</w:t>
        </w:r>
        <w:r w:rsidR="00EC3053">
          <w:rPr>
            <w:noProof/>
            <w:webHidden/>
          </w:rPr>
          <w:fldChar w:fldCharType="end"/>
        </w:r>
      </w:hyperlink>
    </w:p>
    <w:p w14:paraId="37677CE8" w14:textId="59AB0DB5"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43" w:history="1">
        <w:r w:rsidR="00EC3053" w:rsidRPr="00A017F3">
          <w:rPr>
            <w:rStyle w:val="Hipersaitas"/>
            <w:noProof/>
          </w:rPr>
          <w:t>5.10.3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Maitinimas</w:t>
        </w:r>
        <w:r w:rsidR="00EC3053">
          <w:rPr>
            <w:noProof/>
            <w:webHidden/>
          </w:rPr>
          <w:tab/>
        </w:r>
        <w:r w:rsidR="00EC3053">
          <w:rPr>
            <w:noProof/>
            <w:webHidden/>
          </w:rPr>
          <w:fldChar w:fldCharType="begin"/>
        </w:r>
        <w:r w:rsidR="00EC3053">
          <w:rPr>
            <w:noProof/>
            <w:webHidden/>
          </w:rPr>
          <w:instrText xml:space="preserve"> PAGEREF _Toc202735043 \h </w:instrText>
        </w:r>
        <w:r w:rsidR="00EC3053">
          <w:rPr>
            <w:noProof/>
            <w:webHidden/>
          </w:rPr>
        </w:r>
        <w:r w:rsidR="00EC3053">
          <w:rPr>
            <w:noProof/>
            <w:webHidden/>
          </w:rPr>
          <w:fldChar w:fldCharType="separate"/>
        </w:r>
        <w:r w:rsidR="00EC3053">
          <w:rPr>
            <w:noProof/>
            <w:webHidden/>
          </w:rPr>
          <w:t>94</w:t>
        </w:r>
        <w:r w:rsidR="00EC3053">
          <w:rPr>
            <w:noProof/>
            <w:webHidden/>
          </w:rPr>
          <w:fldChar w:fldCharType="end"/>
        </w:r>
      </w:hyperlink>
    </w:p>
    <w:p w14:paraId="182FB0DE" w14:textId="3A31A73F"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44" w:history="1">
        <w:r w:rsidR="00EC3053" w:rsidRPr="00A017F3">
          <w:rPr>
            <w:rStyle w:val="Hipersaitas"/>
            <w:noProof/>
          </w:rPr>
          <w:t>5.11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Elektros įranga</w:t>
        </w:r>
        <w:r w:rsidR="00EC3053">
          <w:rPr>
            <w:noProof/>
            <w:webHidden/>
          </w:rPr>
          <w:tab/>
        </w:r>
        <w:r w:rsidR="00EC3053">
          <w:rPr>
            <w:noProof/>
            <w:webHidden/>
          </w:rPr>
          <w:fldChar w:fldCharType="begin"/>
        </w:r>
        <w:r w:rsidR="00EC3053">
          <w:rPr>
            <w:noProof/>
            <w:webHidden/>
          </w:rPr>
          <w:instrText xml:space="preserve"> PAGEREF _Toc202735044 \h </w:instrText>
        </w:r>
        <w:r w:rsidR="00EC3053">
          <w:rPr>
            <w:noProof/>
            <w:webHidden/>
          </w:rPr>
        </w:r>
        <w:r w:rsidR="00EC3053">
          <w:rPr>
            <w:noProof/>
            <w:webHidden/>
          </w:rPr>
          <w:fldChar w:fldCharType="separate"/>
        </w:r>
        <w:r w:rsidR="00EC3053">
          <w:rPr>
            <w:noProof/>
            <w:webHidden/>
          </w:rPr>
          <w:t>94</w:t>
        </w:r>
        <w:r w:rsidR="00EC3053">
          <w:rPr>
            <w:noProof/>
            <w:webHidden/>
          </w:rPr>
          <w:fldChar w:fldCharType="end"/>
        </w:r>
      </w:hyperlink>
    </w:p>
    <w:p w14:paraId="78A0ED4B" w14:textId="7F591590"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45" w:history="1">
        <w:r w:rsidR="00EC3053" w:rsidRPr="00A017F3">
          <w:rPr>
            <w:rStyle w:val="Hipersaitas"/>
            <w:noProof/>
          </w:rPr>
          <w:t>5.11.1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Jėgos paskirstymo spintos (skydeliai)</w:t>
        </w:r>
        <w:r w:rsidR="00EC3053">
          <w:rPr>
            <w:noProof/>
            <w:webHidden/>
          </w:rPr>
          <w:tab/>
        </w:r>
        <w:r w:rsidR="00EC3053">
          <w:rPr>
            <w:noProof/>
            <w:webHidden/>
          </w:rPr>
          <w:fldChar w:fldCharType="begin"/>
        </w:r>
        <w:r w:rsidR="00EC3053">
          <w:rPr>
            <w:noProof/>
            <w:webHidden/>
          </w:rPr>
          <w:instrText xml:space="preserve"> PAGEREF _Toc202735045 \h </w:instrText>
        </w:r>
        <w:r w:rsidR="00EC3053">
          <w:rPr>
            <w:noProof/>
            <w:webHidden/>
          </w:rPr>
        </w:r>
        <w:r w:rsidR="00EC3053">
          <w:rPr>
            <w:noProof/>
            <w:webHidden/>
          </w:rPr>
          <w:fldChar w:fldCharType="separate"/>
        </w:r>
        <w:r w:rsidR="00EC3053">
          <w:rPr>
            <w:noProof/>
            <w:webHidden/>
          </w:rPr>
          <w:t>94</w:t>
        </w:r>
        <w:r w:rsidR="00EC3053">
          <w:rPr>
            <w:noProof/>
            <w:webHidden/>
          </w:rPr>
          <w:fldChar w:fldCharType="end"/>
        </w:r>
      </w:hyperlink>
    </w:p>
    <w:p w14:paraId="50BC3C5F" w14:textId="6DDC0129"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46" w:history="1">
        <w:r w:rsidR="00EC3053" w:rsidRPr="00A017F3">
          <w:rPr>
            <w:rStyle w:val="Hipersaitas"/>
            <w:noProof/>
          </w:rPr>
          <w:t>5.11.2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Suvartojamos elektros energijos apskaitos prietaisai</w:t>
        </w:r>
        <w:r w:rsidR="00EC3053">
          <w:rPr>
            <w:noProof/>
            <w:webHidden/>
          </w:rPr>
          <w:tab/>
        </w:r>
        <w:r w:rsidR="00EC3053">
          <w:rPr>
            <w:noProof/>
            <w:webHidden/>
          </w:rPr>
          <w:fldChar w:fldCharType="begin"/>
        </w:r>
        <w:r w:rsidR="00EC3053">
          <w:rPr>
            <w:noProof/>
            <w:webHidden/>
          </w:rPr>
          <w:instrText xml:space="preserve"> PAGEREF _Toc202735046 \h </w:instrText>
        </w:r>
        <w:r w:rsidR="00EC3053">
          <w:rPr>
            <w:noProof/>
            <w:webHidden/>
          </w:rPr>
        </w:r>
        <w:r w:rsidR="00EC3053">
          <w:rPr>
            <w:noProof/>
            <w:webHidden/>
          </w:rPr>
          <w:fldChar w:fldCharType="separate"/>
        </w:r>
        <w:r w:rsidR="00EC3053">
          <w:rPr>
            <w:noProof/>
            <w:webHidden/>
          </w:rPr>
          <w:t>96</w:t>
        </w:r>
        <w:r w:rsidR="00EC3053">
          <w:rPr>
            <w:noProof/>
            <w:webHidden/>
          </w:rPr>
          <w:fldChar w:fldCharType="end"/>
        </w:r>
      </w:hyperlink>
    </w:p>
    <w:p w14:paraId="6064F887" w14:textId="4992E013"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47" w:history="1">
        <w:r w:rsidR="00EC3053" w:rsidRPr="00A017F3">
          <w:rPr>
            <w:rStyle w:val="Hipersaitas"/>
            <w:noProof/>
          </w:rPr>
          <w:t>5.11.3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Žemos įtampos galios paskirstymas</w:t>
        </w:r>
        <w:r w:rsidR="00EC3053">
          <w:rPr>
            <w:noProof/>
            <w:webHidden/>
          </w:rPr>
          <w:tab/>
        </w:r>
        <w:r w:rsidR="00EC3053">
          <w:rPr>
            <w:noProof/>
            <w:webHidden/>
          </w:rPr>
          <w:fldChar w:fldCharType="begin"/>
        </w:r>
        <w:r w:rsidR="00EC3053">
          <w:rPr>
            <w:noProof/>
            <w:webHidden/>
          </w:rPr>
          <w:instrText xml:space="preserve"> PAGEREF _Toc202735047 \h </w:instrText>
        </w:r>
        <w:r w:rsidR="00EC3053">
          <w:rPr>
            <w:noProof/>
            <w:webHidden/>
          </w:rPr>
        </w:r>
        <w:r w:rsidR="00EC3053">
          <w:rPr>
            <w:noProof/>
            <w:webHidden/>
          </w:rPr>
          <w:fldChar w:fldCharType="separate"/>
        </w:r>
        <w:r w:rsidR="00EC3053">
          <w:rPr>
            <w:noProof/>
            <w:webHidden/>
          </w:rPr>
          <w:t>98</w:t>
        </w:r>
        <w:r w:rsidR="00EC3053">
          <w:rPr>
            <w:noProof/>
            <w:webHidden/>
          </w:rPr>
          <w:fldChar w:fldCharType="end"/>
        </w:r>
      </w:hyperlink>
    </w:p>
    <w:p w14:paraId="1C9F4217" w14:textId="2B1673C4"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48" w:history="1">
        <w:r w:rsidR="00EC3053" w:rsidRPr="00A017F3">
          <w:rPr>
            <w:rStyle w:val="Hipersaitas"/>
            <w:noProof/>
          </w:rPr>
          <w:t>5.11.4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Žemos įtampos varikliai ir jų paleidikliai</w:t>
        </w:r>
        <w:r w:rsidR="00EC3053">
          <w:rPr>
            <w:noProof/>
            <w:webHidden/>
          </w:rPr>
          <w:tab/>
        </w:r>
        <w:r w:rsidR="00EC3053">
          <w:rPr>
            <w:noProof/>
            <w:webHidden/>
          </w:rPr>
          <w:fldChar w:fldCharType="begin"/>
        </w:r>
        <w:r w:rsidR="00EC3053">
          <w:rPr>
            <w:noProof/>
            <w:webHidden/>
          </w:rPr>
          <w:instrText xml:space="preserve"> PAGEREF _Toc202735048 \h </w:instrText>
        </w:r>
        <w:r w:rsidR="00EC3053">
          <w:rPr>
            <w:noProof/>
            <w:webHidden/>
          </w:rPr>
        </w:r>
        <w:r w:rsidR="00EC3053">
          <w:rPr>
            <w:noProof/>
            <w:webHidden/>
          </w:rPr>
          <w:fldChar w:fldCharType="separate"/>
        </w:r>
        <w:r w:rsidR="00EC3053">
          <w:rPr>
            <w:noProof/>
            <w:webHidden/>
          </w:rPr>
          <w:t>98</w:t>
        </w:r>
        <w:r w:rsidR="00EC3053">
          <w:rPr>
            <w:noProof/>
            <w:webHidden/>
          </w:rPr>
          <w:fldChar w:fldCharType="end"/>
        </w:r>
      </w:hyperlink>
    </w:p>
    <w:p w14:paraId="24B7272D" w14:textId="3C6EC730"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49" w:history="1">
        <w:r w:rsidR="00EC3053" w:rsidRPr="00A017F3">
          <w:rPr>
            <w:rStyle w:val="Hipersaitas"/>
            <w:noProof/>
          </w:rPr>
          <w:t>5.11.5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Sistemos galios koeficientas</w:t>
        </w:r>
        <w:r w:rsidR="00EC3053">
          <w:rPr>
            <w:noProof/>
            <w:webHidden/>
          </w:rPr>
          <w:tab/>
        </w:r>
        <w:r w:rsidR="00EC3053">
          <w:rPr>
            <w:noProof/>
            <w:webHidden/>
          </w:rPr>
          <w:fldChar w:fldCharType="begin"/>
        </w:r>
        <w:r w:rsidR="00EC3053">
          <w:rPr>
            <w:noProof/>
            <w:webHidden/>
          </w:rPr>
          <w:instrText xml:space="preserve"> PAGEREF _Toc202735049 \h </w:instrText>
        </w:r>
        <w:r w:rsidR="00EC3053">
          <w:rPr>
            <w:noProof/>
            <w:webHidden/>
          </w:rPr>
        </w:r>
        <w:r w:rsidR="00EC3053">
          <w:rPr>
            <w:noProof/>
            <w:webHidden/>
          </w:rPr>
          <w:fldChar w:fldCharType="separate"/>
        </w:r>
        <w:r w:rsidR="00EC3053">
          <w:rPr>
            <w:noProof/>
            <w:webHidden/>
          </w:rPr>
          <w:t>100</w:t>
        </w:r>
        <w:r w:rsidR="00EC3053">
          <w:rPr>
            <w:noProof/>
            <w:webHidden/>
          </w:rPr>
          <w:fldChar w:fldCharType="end"/>
        </w:r>
      </w:hyperlink>
    </w:p>
    <w:p w14:paraId="2166B361" w14:textId="5B8F0575"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50" w:history="1">
        <w:r w:rsidR="00EC3053" w:rsidRPr="00A017F3">
          <w:rPr>
            <w:rStyle w:val="Hipersaitas"/>
            <w:noProof/>
          </w:rPr>
          <w:t>5.11.6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Oro jungtuvai (ACB)</w:t>
        </w:r>
        <w:r w:rsidR="00EC3053">
          <w:rPr>
            <w:noProof/>
            <w:webHidden/>
          </w:rPr>
          <w:tab/>
        </w:r>
        <w:r w:rsidR="00EC3053">
          <w:rPr>
            <w:noProof/>
            <w:webHidden/>
          </w:rPr>
          <w:fldChar w:fldCharType="begin"/>
        </w:r>
        <w:r w:rsidR="00EC3053">
          <w:rPr>
            <w:noProof/>
            <w:webHidden/>
          </w:rPr>
          <w:instrText xml:space="preserve"> PAGEREF _Toc202735050 \h </w:instrText>
        </w:r>
        <w:r w:rsidR="00EC3053">
          <w:rPr>
            <w:noProof/>
            <w:webHidden/>
          </w:rPr>
        </w:r>
        <w:r w:rsidR="00EC3053">
          <w:rPr>
            <w:noProof/>
            <w:webHidden/>
          </w:rPr>
          <w:fldChar w:fldCharType="separate"/>
        </w:r>
        <w:r w:rsidR="00EC3053">
          <w:rPr>
            <w:noProof/>
            <w:webHidden/>
          </w:rPr>
          <w:t>101</w:t>
        </w:r>
        <w:r w:rsidR="00EC3053">
          <w:rPr>
            <w:noProof/>
            <w:webHidden/>
          </w:rPr>
          <w:fldChar w:fldCharType="end"/>
        </w:r>
      </w:hyperlink>
    </w:p>
    <w:p w14:paraId="7BFC5565" w14:textId="690A8C0F"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51" w:history="1">
        <w:r w:rsidR="00EC3053" w:rsidRPr="00A017F3">
          <w:rPr>
            <w:rStyle w:val="Hipersaitas"/>
            <w:noProof/>
          </w:rPr>
          <w:t>5.11.7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Lieto korpuso jungtuvai (MCCB)</w:t>
        </w:r>
        <w:r w:rsidR="00EC3053">
          <w:rPr>
            <w:noProof/>
            <w:webHidden/>
          </w:rPr>
          <w:tab/>
        </w:r>
        <w:r w:rsidR="00EC3053">
          <w:rPr>
            <w:noProof/>
            <w:webHidden/>
          </w:rPr>
          <w:fldChar w:fldCharType="begin"/>
        </w:r>
        <w:r w:rsidR="00EC3053">
          <w:rPr>
            <w:noProof/>
            <w:webHidden/>
          </w:rPr>
          <w:instrText xml:space="preserve"> PAGEREF _Toc202735051 \h </w:instrText>
        </w:r>
        <w:r w:rsidR="00EC3053">
          <w:rPr>
            <w:noProof/>
            <w:webHidden/>
          </w:rPr>
        </w:r>
        <w:r w:rsidR="00EC3053">
          <w:rPr>
            <w:noProof/>
            <w:webHidden/>
          </w:rPr>
          <w:fldChar w:fldCharType="separate"/>
        </w:r>
        <w:r w:rsidR="00EC3053">
          <w:rPr>
            <w:noProof/>
            <w:webHidden/>
          </w:rPr>
          <w:t>101</w:t>
        </w:r>
        <w:r w:rsidR="00EC3053">
          <w:rPr>
            <w:noProof/>
            <w:webHidden/>
          </w:rPr>
          <w:fldChar w:fldCharType="end"/>
        </w:r>
      </w:hyperlink>
    </w:p>
    <w:p w14:paraId="1A64F6A2" w14:textId="31292581"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52" w:history="1">
        <w:r w:rsidR="00EC3053" w:rsidRPr="00A017F3">
          <w:rPr>
            <w:rStyle w:val="Hipersaitas"/>
            <w:noProof/>
          </w:rPr>
          <w:t>5.11.8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Miniatiūriniai automatiniai jungikliai (MCB)</w:t>
        </w:r>
        <w:r w:rsidR="00EC3053">
          <w:rPr>
            <w:noProof/>
            <w:webHidden/>
          </w:rPr>
          <w:tab/>
        </w:r>
        <w:r w:rsidR="00EC3053">
          <w:rPr>
            <w:noProof/>
            <w:webHidden/>
          </w:rPr>
          <w:fldChar w:fldCharType="begin"/>
        </w:r>
        <w:r w:rsidR="00EC3053">
          <w:rPr>
            <w:noProof/>
            <w:webHidden/>
          </w:rPr>
          <w:instrText xml:space="preserve"> PAGEREF _Toc202735052 \h </w:instrText>
        </w:r>
        <w:r w:rsidR="00EC3053">
          <w:rPr>
            <w:noProof/>
            <w:webHidden/>
          </w:rPr>
        </w:r>
        <w:r w:rsidR="00EC3053">
          <w:rPr>
            <w:noProof/>
            <w:webHidden/>
          </w:rPr>
          <w:fldChar w:fldCharType="separate"/>
        </w:r>
        <w:r w:rsidR="00EC3053">
          <w:rPr>
            <w:noProof/>
            <w:webHidden/>
          </w:rPr>
          <w:t>102</w:t>
        </w:r>
        <w:r w:rsidR="00EC3053">
          <w:rPr>
            <w:noProof/>
            <w:webHidden/>
          </w:rPr>
          <w:fldChar w:fldCharType="end"/>
        </w:r>
      </w:hyperlink>
    </w:p>
    <w:p w14:paraId="2E5670E8" w14:textId="1F24DF17"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53" w:history="1">
        <w:r w:rsidR="00EC3053" w:rsidRPr="00A017F3">
          <w:rPr>
            <w:rStyle w:val="Hipersaitas"/>
            <w:noProof/>
          </w:rPr>
          <w:t>5.11.9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Nepertraukiamo maitinimo šaltiniai</w:t>
        </w:r>
        <w:r w:rsidR="00EC3053">
          <w:rPr>
            <w:noProof/>
            <w:webHidden/>
          </w:rPr>
          <w:tab/>
        </w:r>
        <w:r w:rsidR="00EC3053">
          <w:rPr>
            <w:noProof/>
            <w:webHidden/>
          </w:rPr>
          <w:fldChar w:fldCharType="begin"/>
        </w:r>
        <w:r w:rsidR="00EC3053">
          <w:rPr>
            <w:noProof/>
            <w:webHidden/>
          </w:rPr>
          <w:instrText xml:space="preserve"> PAGEREF _Toc202735053 \h </w:instrText>
        </w:r>
        <w:r w:rsidR="00EC3053">
          <w:rPr>
            <w:noProof/>
            <w:webHidden/>
          </w:rPr>
        </w:r>
        <w:r w:rsidR="00EC3053">
          <w:rPr>
            <w:noProof/>
            <w:webHidden/>
          </w:rPr>
          <w:fldChar w:fldCharType="separate"/>
        </w:r>
        <w:r w:rsidR="00EC3053">
          <w:rPr>
            <w:noProof/>
            <w:webHidden/>
          </w:rPr>
          <w:t>103</w:t>
        </w:r>
        <w:r w:rsidR="00EC3053">
          <w:rPr>
            <w:noProof/>
            <w:webHidden/>
          </w:rPr>
          <w:fldChar w:fldCharType="end"/>
        </w:r>
      </w:hyperlink>
    </w:p>
    <w:p w14:paraId="453635C5" w14:textId="7B5A9579" w:rsidR="00EC3053" w:rsidRDefault="00E92A83">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2735054" w:history="1">
        <w:r w:rsidR="00EC3053" w:rsidRPr="00A017F3">
          <w:rPr>
            <w:rStyle w:val="Hipersaitas"/>
            <w:noProof/>
          </w:rPr>
          <w:t>5.11.10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Elektros pavaros</w:t>
        </w:r>
        <w:r w:rsidR="00EC3053">
          <w:rPr>
            <w:noProof/>
            <w:webHidden/>
          </w:rPr>
          <w:tab/>
        </w:r>
        <w:r w:rsidR="00EC3053">
          <w:rPr>
            <w:noProof/>
            <w:webHidden/>
          </w:rPr>
          <w:fldChar w:fldCharType="begin"/>
        </w:r>
        <w:r w:rsidR="00EC3053">
          <w:rPr>
            <w:noProof/>
            <w:webHidden/>
          </w:rPr>
          <w:instrText xml:space="preserve"> PAGEREF _Toc202735054 \h </w:instrText>
        </w:r>
        <w:r w:rsidR="00EC3053">
          <w:rPr>
            <w:noProof/>
            <w:webHidden/>
          </w:rPr>
        </w:r>
        <w:r w:rsidR="00EC3053">
          <w:rPr>
            <w:noProof/>
            <w:webHidden/>
          </w:rPr>
          <w:fldChar w:fldCharType="separate"/>
        </w:r>
        <w:r w:rsidR="00EC3053">
          <w:rPr>
            <w:noProof/>
            <w:webHidden/>
          </w:rPr>
          <w:t>104</w:t>
        </w:r>
        <w:r w:rsidR="00EC3053">
          <w:rPr>
            <w:noProof/>
            <w:webHidden/>
          </w:rPr>
          <w:fldChar w:fldCharType="end"/>
        </w:r>
      </w:hyperlink>
    </w:p>
    <w:p w14:paraId="4BB996F7" w14:textId="12374BDA"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55" w:history="1">
        <w:r w:rsidR="00EC3053" w:rsidRPr="00A017F3">
          <w:rPr>
            <w:rStyle w:val="Hipersaitas"/>
            <w:noProof/>
          </w:rPr>
          <w:t>5.12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Kabelių tiesimas ir instaliacija</w:t>
        </w:r>
        <w:r w:rsidR="00EC3053">
          <w:rPr>
            <w:noProof/>
            <w:webHidden/>
          </w:rPr>
          <w:tab/>
        </w:r>
        <w:r w:rsidR="00EC3053">
          <w:rPr>
            <w:noProof/>
            <w:webHidden/>
          </w:rPr>
          <w:fldChar w:fldCharType="begin"/>
        </w:r>
        <w:r w:rsidR="00EC3053">
          <w:rPr>
            <w:noProof/>
            <w:webHidden/>
          </w:rPr>
          <w:instrText xml:space="preserve"> PAGEREF _Toc202735055 \h </w:instrText>
        </w:r>
        <w:r w:rsidR="00EC3053">
          <w:rPr>
            <w:noProof/>
            <w:webHidden/>
          </w:rPr>
        </w:r>
        <w:r w:rsidR="00EC3053">
          <w:rPr>
            <w:noProof/>
            <w:webHidden/>
          </w:rPr>
          <w:fldChar w:fldCharType="separate"/>
        </w:r>
        <w:r w:rsidR="00EC3053">
          <w:rPr>
            <w:noProof/>
            <w:webHidden/>
          </w:rPr>
          <w:t>107</w:t>
        </w:r>
        <w:r w:rsidR="00EC3053">
          <w:rPr>
            <w:noProof/>
            <w:webHidden/>
          </w:rPr>
          <w:fldChar w:fldCharType="end"/>
        </w:r>
      </w:hyperlink>
    </w:p>
    <w:p w14:paraId="29E157C0" w14:textId="3096D6A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56" w:history="1">
        <w:r w:rsidR="00EC3053" w:rsidRPr="00A017F3">
          <w:rPr>
            <w:rStyle w:val="Hipersaitas"/>
            <w:noProof/>
          </w:rPr>
          <w:t>5.12.1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Bendrieji nurodymai</w:t>
        </w:r>
        <w:r w:rsidR="00EC3053">
          <w:rPr>
            <w:noProof/>
            <w:webHidden/>
          </w:rPr>
          <w:tab/>
        </w:r>
        <w:r w:rsidR="00EC3053">
          <w:rPr>
            <w:noProof/>
            <w:webHidden/>
          </w:rPr>
          <w:fldChar w:fldCharType="begin"/>
        </w:r>
        <w:r w:rsidR="00EC3053">
          <w:rPr>
            <w:noProof/>
            <w:webHidden/>
          </w:rPr>
          <w:instrText xml:space="preserve"> PAGEREF _Toc202735056 \h </w:instrText>
        </w:r>
        <w:r w:rsidR="00EC3053">
          <w:rPr>
            <w:noProof/>
            <w:webHidden/>
          </w:rPr>
        </w:r>
        <w:r w:rsidR="00EC3053">
          <w:rPr>
            <w:noProof/>
            <w:webHidden/>
          </w:rPr>
          <w:fldChar w:fldCharType="separate"/>
        </w:r>
        <w:r w:rsidR="00EC3053">
          <w:rPr>
            <w:noProof/>
            <w:webHidden/>
          </w:rPr>
          <w:t>108</w:t>
        </w:r>
        <w:r w:rsidR="00EC3053">
          <w:rPr>
            <w:noProof/>
            <w:webHidden/>
          </w:rPr>
          <w:fldChar w:fldCharType="end"/>
        </w:r>
      </w:hyperlink>
    </w:p>
    <w:p w14:paraId="44F0284E" w14:textId="01EF99D4"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57" w:history="1">
        <w:r w:rsidR="00EC3053" w:rsidRPr="00A017F3">
          <w:rPr>
            <w:rStyle w:val="Hipersaitas"/>
            <w:noProof/>
          </w:rPr>
          <w:t>5.12.2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Žemos įtampos kabeliai</w:t>
        </w:r>
        <w:r w:rsidR="00EC3053">
          <w:rPr>
            <w:noProof/>
            <w:webHidden/>
          </w:rPr>
          <w:tab/>
        </w:r>
        <w:r w:rsidR="00EC3053">
          <w:rPr>
            <w:noProof/>
            <w:webHidden/>
          </w:rPr>
          <w:fldChar w:fldCharType="begin"/>
        </w:r>
        <w:r w:rsidR="00EC3053">
          <w:rPr>
            <w:noProof/>
            <w:webHidden/>
          </w:rPr>
          <w:instrText xml:space="preserve"> PAGEREF _Toc202735057 \h </w:instrText>
        </w:r>
        <w:r w:rsidR="00EC3053">
          <w:rPr>
            <w:noProof/>
            <w:webHidden/>
          </w:rPr>
        </w:r>
        <w:r w:rsidR="00EC3053">
          <w:rPr>
            <w:noProof/>
            <w:webHidden/>
          </w:rPr>
          <w:fldChar w:fldCharType="separate"/>
        </w:r>
        <w:r w:rsidR="00EC3053">
          <w:rPr>
            <w:noProof/>
            <w:webHidden/>
          </w:rPr>
          <w:t>108</w:t>
        </w:r>
        <w:r w:rsidR="00EC3053">
          <w:rPr>
            <w:noProof/>
            <w:webHidden/>
          </w:rPr>
          <w:fldChar w:fldCharType="end"/>
        </w:r>
      </w:hyperlink>
    </w:p>
    <w:p w14:paraId="4C472415" w14:textId="7EF0E891"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58" w:history="1">
        <w:r w:rsidR="00EC3053" w:rsidRPr="00A017F3">
          <w:rPr>
            <w:rStyle w:val="Hipersaitas"/>
            <w:noProof/>
          </w:rPr>
          <w:t>5.12.3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Valdymo kabeliai</w:t>
        </w:r>
        <w:r w:rsidR="00EC3053">
          <w:rPr>
            <w:noProof/>
            <w:webHidden/>
          </w:rPr>
          <w:tab/>
        </w:r>
        <w:r w:rsidR="00EC3053">
          <w:rPr>
            <w:noProof/>
            <w:webHidden/>
          </w:rPr>
          <w:fldChar w:fldCharType="begin"/>
        </w:r>
        <w:r w:rsidR="00EC3053">
          <w:rPr>
            <w:noProof/>
            <w:webHidden/>
          </w:rPr>
          <w:instrText xml:space="preserve"> PAGEREF _Toc202735058 \h </w:instrText>
        </w:r>
        <w:r w:rsidR="00EC3053">
          <w:rPr>
            <w:noProof/>
            <w:webHidden/>
          </w:rPr>
        </w:r>
        <w:r w:rsidR="00EC3053">
          <w:rPr>
            <w:noProof/>
            <w:webHidden/>
          </w:rPr>
          <w:fldChar w:fldCharType="separate"/>
        </w:r>
        <w:r w:rsidR="00EC3053">
          <w:rPr>
            <w:noProof/>
            <w:webHidden/>
          </w:rPr>
          <w:t>108</w:t>
        </w:r>
        <w:r w:rsidR="00EC3053">
          <w:rPr>
            <w:noProof/>
            <w:webHidden/>
          </w:rPr>
          <w:fldChar w:fldCharType="end"/>
        </w:r>
      </w:hyperlink>
    </w:p>
    <w:p w14:paraId="60401B1C" w14:textId="4CDC3EF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59" w:history="1">
        <w:r w:rsidR="00EC3053" w:rsidRPr="00A017F3">
          <w:rPr>
            <w:rStyle w:val="Hipersaitas"/>
            <w:noProof/>
          </w:rPr>
          <w:t>5.12.4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Automatikos sistemos kabeliai</w:t>
        </w:r>
        <w:r w:rsidR="00EC3053">
          <w:rPr>
            <w:noProof/>
            <w:webHidden/>
          </w:rPr>
          <w:tab/>
        </w:r>
        <w:r w:rsidR="00EC3053">
          <w:rPr>
            <w:noProof/>
            <w:webHidden/>
          </w:rPr>
          <w:fldChar w:fldCharType="begin"/>
        </w:r>
        <w:r w:rsidR="00EC3053">
          <w:rPr>
            <w:noProof/>
            <w:webHidden/>
          </w:rPr>
          <w:instrText xml:space="preserve"> PAGEREF _Toc202735059 \h </w:instrText>
        </w:r>
        <w:r w:rsidR="00EC3053">
          <w:rPr>
            <w:noProof/>
            <w:webHidden/>
          </w:rPr>
        </w:r>
        <w:r w:rsidR="00EC3053">
          <w:rPr>
            <w:noProof/>
            <w:webHidden/>
          </w:rPr>
          <w:fldChar w:fldCharType="separate"/>
        </w:r>
        <w:r w:rsidR="00EC3053">
          <w:rPr>
            <w:noProof/>
            <w:webHidden/>
          </w:rPr>
          <w:t>108</w:t>
        </w:r>
        <w:r w:rsidR="00EC3053">
          <w:rPr>
            <w:noProof/>
            <w:webHidden/>
          </w:rPr>
          <w:fldChar w:fldCharType="end"/>
        </w:r>
      </w:hyperlink>
    </w:p>
    <w:p w14:paraId="165CE714" w14:textId="18F7733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60" w:history="1">
        <w:r w:rsidR="00EC3053" w:rsidRPr="00A017F3">
          <w:rPr>
            <w:rStyle w:val="Hipersaitas"/>
            <w:noProof/>
          </w:rPr>
          <w:t>5.12.5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Įžeminimo kabeliai</w:t>
        </w:r>
        <w:r w:rsidR="00EC3053">
          <w:rPr>
            <w:noProof/>
            <w:webHidden/>
          </w:rPr>
          <w:tab/>
        </w:r>
        <w:r w:rsidR="00EC3053">
          <w:rPr>
            <w:noProof/>
            <w:webHidden/>
          </w:rPr>
          <w:fldChar w:fldCharType="begin"/>
        </w:r>
        <w:r w:rsidR="00EC3053">
          <w:rPr>
            <w:noProof/>
            <w:webHidden/>
          </w:rPr>
          <w:instrText xml:space="preserve"> PAGEREF _Toc202735060 \h </w:instrText>
        </w:r>
        <w:r w:rsidR="00EC3053">
          <w:rPr>
            <w:noProof/>
            <w:webHidden/>
          </w:rPr>
        </w:r>
        <w:r w:rsidR="00EC3053">
          <w:rPr>
            <w:noProof/>
            <w:webHidden/>
          </w:rPr>
          <w:fldChar w:fldCharType="separate"/>
        </w:r>
        <w:r w:rsidR="00EC3053">
          <w:rPr>
            <w:noProof/>
            <w:webHidden/>
          </w:rPr>
          <w:t>108</w:t>
        </w:r>
        <w:r w:rsidR="00EC3053">
          <w:rPr>
            <w:noProof/>
            <w:webHidden/>
          </w:rPr>
          <w:fldChar w:fldCharType="end"/>
        </w:r>
      </w:hyperlink>
    </w:p>
    <w:p w14:paraId="05199EF2" w14:textId="6583A421"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61" w:history="1">
        <w:r w:rsidR="00EC3053" w:rsidRPr="00A017F3">
          <w:rPr>
            <w:rStyle w:val="Hipersaitas"/>
            <w:noProof/>
          </w:rPr>
          <w:t>5.12.6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Laidai vamzdžiuose</w:t>
        </w:r>
        <w:r w:rsidR="00EC3053">
          <w:rPr>
            <w:noProof/>
            <w:webHidden/>
          </w:rPr>
          <w:tab/>
        </w:r>
        <w:r w:rsidR="00EC3053">
          <w:rPr>
            <w:noProof/>
            <w:webHidden/>
          </w:rPr>
          <w:fldChar w:fldCharType="begin"/>
        </w:r>
        <w:r w:rsidR="00EC3053">
          <w:rPr>
            <w:noProof/>
            <w:webHidden/>
          </w:rPr>
          <w:instrText xml:space="preserve"> PAGEREF _Toc202735061 \h </w:instrText>
        </w:r>
        <w:r w:rsidR="00EC3053">
          <w:rPr>
            <w:noProof/>
            <w:webHidden/>
          </w:rPr>
        </w:r>
        <w:r w:rsidR="00EC3053">
          <w:rPr>
            <w:noProof/>
            <w:webHidden/>
          </w:rPr>
          <w:fldChar w:fldCharType="separate"/>
        </w:r>
        <w:r w:rsidR="00EC3053">
          <w:rPr>
            <w:noProof/>
            <w:webHidden/>
          </w:rPr>
          <w:t>109</w:t>
        </w:r>
        <w:r w:rsidR="00EC3053">
          <w:rPr>
            <w:noProof/>
            <w:webHidden/>
          </w:rPr>
          <w:fldChar w:fldCharType="end"/>
        </w:r>
      </w:hyperlink>
    </w:p>
    <w:p w14:paraId="42F351A0" w14:textId="3CCD8E3C"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62" w:history="1">
        <w:r w:rsidR="00EC3053" w:rsidRPr="00A017F3">
          <w:rPr>
            <w:rStyle w:val="Hipersaitas"/>
            <w:noProof/>
          </w:rPr>
          <w:t>5.12.7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Kabelių skerspjūviai</w:t>
        </w:r>
        <w:r w:rsidR="00EC3053">
          <w:rPr>
            <w:noProof/>
            <w:webHidden/>
          </w:rPr>
          <w:tab/>
        </w:r>
        <w:r w:rsidR="00EC3053">
          <w:rPr>
            <w:noProof/>
            <w:webHidden/>
          </w:rPr>
          <w:fldChar w:fldCharType="begin"/>
        </w:r>
        <w:r w:rsidR="00EC3053">
          <w:rPr>
            <w:noProof/>
            <w:webHidden/>
          </w:rPr>
          <w:instrText xml:space="preserve"> PAGEREF _Toc202735062 \h </w:instrText>
        </w:r>
        <w:r w:rsidR="00EC3053">
          <w:rPr>
            <w:noProof/>
            <w:webHidden/>
          </w:rPr>
        </w:r>
        <w:r w:rsidR="00EC3053">
          <w:rPr>
            <w:noProof/>
            <w:webHidden/>
          </w:rPr>
          <w:fldChar w:fldCharType="separate"/>
        </w:r>
        <w:r w:rsidR="00EC3053">
          <w:rPr>
            <w:noProof/>
            <w:webHidden/>
          </w:rPr>
          <w:t>109</w:t>
        </w:r>
        <w:r w:rsidR="00EC3053">
          <w:rPr>
            <w:noProof/>
            <w:webHidden/>
          </w:rPr>
          <w:fldChar w:fldCharType="end"/>
        </w:r>
      </w:hyperlink>
    </w:p>
    <w:p w14:paraId="0B8F4B4F" w14:textId="31F833EE"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63" w:history="1">
        <w:r w:rsidR="00EC3053" w:rsidRPr="00A017F3">
          <w:rPr>
            <w:rStyle w:val="Hipersaitas"/>
            <w:noProof/>
          </w:rPr>
          <w:t>5.12.8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Požeminiai kabeliai</w:t>
        </w:r>
        <w:r w:rsidR="00EC3053">
          <w:rPr>
            <w:noProof/>
            <w:webHidden/>
          </w:rPr>
          <w:tab/>
        </w:r>
        <w:r w:rsidR="00EC3053">
          <w:rPr>
            <w:noProof/>
            <w:webHidden/>
          </w:rPr>
          <w:fldChar w:fldCharType="begin"/>
        </w:r>
        <w:r w:rsidR="00EC3053">
          <w:rPr>
            <w:noProof/>
            <w:webHidden/>
          </w:rPr>
          <w:instrText xml:space="preserve"> PAGEREF _Toc202735063 \h </w:instrText>
        </w:r>
        <w:r w:rsidR="00EC3053">
          <w:rPr>
            <w:noProof/>
            <w:webHidden/>
          </w:rPr>
        </w:r>
        <w:r w:rsidR="00EC3053">
          <w:rPr>
            <w:noProof/>
            <w:webHidden/>
          </w:rPr>
          <w:fldChar w:fldCharType="separate"/>
        </w:r>
        <w:r w:rsidR="00EC3053">
          <w:rPr>
            <w:noProof/>
            <w:webHidden/>
          </w:rPr>
          <w:t>109</w:t>
        </w:r>
        <w:r w:rsidR="00EC3053">
          <w:rPr>
            <w:noProof/>
            <w:webHidden/>
          </w:rPr>
          <w:fldChar w:fldCharType="end"/>
        </w:r>
      </w:hyperlink>
    </w:p>
    <w:p w14:paraId="1348C38F" w14:textId="5E33320D"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64" w:history="1">
        <w:r w:rsidR="00EC3053" w:rsidRPr="00A017F3">
          <w:rPr>
            <w:rStyle w:val="Hipersaitas"/>
            <w:noProof/>
          </w:rPr>
          <w:t>5.12.9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Lauko kabelių kanalai ir šuliniai</w:t>
        </w:r>
        <w:r w:rsidR="00EC3053">
          <w:rPr>
            <w:noProof/>
            <w:webHidden/>
          </w:rPr>
          <w:tab/>
        </w:r>
        <w:r w:rsidR="00EC3053">
          <w:rPr>
            <w:noProof/>
            <w:webHidden/>
          </w:rPr>
          <w:fldChar w:fldCharType="begin"/>
        </w:r>
        <w:r w:rsidR="00EC3053">
          <w:rPr>
            <w:noProof/>
            <w:webHidden/>
          </w:rPr>
          <w:instrText xml:space="preserve"> PAGEREF _Toc202735064 \h </w:instrText>
        </w:r>
        <w:r w:rsidR="00EC3053">
          <w:rPr>
            <w:noProof/>
            <w:webHidden/>
          </w:rPr>
        </w:r>
        <w:r w:rsidR="00EC3053">
          <w:rPr>
            <w:noProof/>
            <w:webHidden/>
          </w:rPr>
          <w:fldChar w:fldCharType="separate"/>
        </w:r>
        <w:r w:rsidR="00EC3053">
          <w:rPr>
            <w:noProof/>
            <w:webHidden/>
          </w:rPr>
          <w:t>109</w:t>
        </w:r>
        <w:r w:rsidR="00EC3053">
          <w:rPr>
            <w:noProof/>
            <w:webHidden/>
          </w:rPr>
          <w:fldChar w:fldCharType="end"/>
        </w:r>
      </w:hyperlink>
    </w:p>
    <w:p w14:paraId="6982FEB7" w14:textId="2541D846" w:rsidR="00EC3053" w:rsidRDefault="00E92A83">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2735065" w:history="1">
        <w:r w:rsidR="00EC3053" w:rsidRPr="00A017F3">
          <w:rPr>
            <w:rStyle w:val="Hipersaitas"/>
            <w:noProof/>
          </w:rPr>
          <w:t>5.12.10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Tranšėjos kabeliams</w:t>
        </w:r>
        <w:r w:rsidR="00EC3053">
          <w:rPr>
            <w:noProof/>
            <w:webHidden/>
          </w:rPr>
          <w:tab/>
        </w:r>
        <w:r w:rsidR="00EC3053">
          <w:rPr>
            <w:noProof/>
            <w:webHidden/>
          </w:rPr>
          <w:fldChar w:fldCharType="begin"/>
        </w:r>
        <w:r w:rsidR="00EC3053">
          <w:rPr>
            <w:noProof/>
            <w:webHidden/>
          </w:rPr>
          <w:instrText xml:space="preserve"> PAGEREF _Toc202735065 \h </w:instrText>
        </w:r>
        <w:r w:rsidR="00EC3053">
          <w:rPr>
            <w:noProof/>
            <w:webHidden/>
          </w:rPr>
        </w:r>
        <w:r w:rsidR="00EC3053">
          <w:rPr>
            <w:noProof/>
            <w:webHidden/>
          </w:rPr>
          <w:fldChar w:fldCharType="separate"/>
        </w:r>
        <w:r w:rsidR="00EC3053">
          <w:rPr>
            <w:noProof/>
            <w:webHidden/>
          </w:rPr>
          <w:t>110</w:t>
        </w:r>
        <w:r w:rsidR="00EC3053">
          <w:rPr>
            <w:noProof/>
            <w:webHidden/>
          </w:rPr>
          <w:fldChar w:fldCharType="end"/>
        </w:r>
      </w:hyperlink>
    </w:p>
    <w:p w14:paraId="6172B468" w14:textId="3A5782AA" w:rsidR="00EC3053" w:rsidRDefault="00E92A83">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2735066" w:history="1">
        <w:r w:rsidR="00EC3053" w:rsidRPr="00A017F3">
          <w:rPr>
            <w:rStyle w:val="Hipersaitas"/>
            <w:noProof/>
          </w:rPr>
          <w:t>5.12.11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Bendrieji reikalavimai kabelių instaliacijai</w:t>
        </w:r>
        <w:r w:rsidR="00EC3053">
          <w:rPr>
            <w:noProof/>
            <w:webHidden/>
          </w:rPr>
          <w:tab/>
        </w:r>
        <w:r w:rsidR="00EC3053">
          <w:rPr>
            <w:noProof/>
            <w:webHidden/>
          </w:rPr>
          <w:fldChar w:fldCharType="begin"/>
        </w:r>
        <w:r w:rsidR="00EC3053">
          <w:rPr>
            <w:noProof/>
            <w:webHidden/>
          </w:rPr>
          <w:instrText xml:space="preserve"> PAGEREF _Toc202735066 \h </w:instrText>
        </w:r>
        <w:r w:rsidR="00EC3053">
          <w:rPr>
            <w:noProof/>
            <w:webHidden/>
          </w:rPr>
        </w:r>
        <w:r w:rsidR="00EC3053">
          <w:rPr>
            <w:noProof/>
            <w:webHidden/>
          </w:rPr>
          <w:fldChar w:fldCharType="separate"/>
        </w:r>
        <w:r w:rsidR="00EC3053">
          <w:rPr>
            <w:noProof/>
            <w:webHidden/>
          </w:rPr>
          <w:t>110</w:t>
        </w:r>
        <w:r w:rsidR="00EC3053">
          <w:rPr>
            <w:noProof/>
            <w:webHidden/>
          </w:rPr>
          <w:fldChar w:fldCharType="end"/>
        </w:r>
      </w:hyperlink>
    </w:p>
    <w:p w14:paraId="087FD246" w14:textId="67AB9C3F"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67" w:history="1">
        <w:r w:rsidR="00EC3053" w:rsidRPr="00A017F3">
          <w:rPr>
            <w:rStyle w:val="Hipersaitas"/>
            <w:noProof/>
          </w:rPr>
          <w:t>5.13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Kabelių montavimo sistemos</w:t>
        </w:r>
        <w:r w:rsidR="00EC3053">
          <w:rPr>
            <w:noProof/>
            <w:webHidden/>
          </w:rPr>
          <w:tab/>
        </w:r>
        <w:r w:rsidR="00EC3053">
          <w:rPr>
            <w:noProof/>
            <w:webHidden/>
          </w:rPr>
          <w:fldChar w:fldCharType="begin"/>
        </w:r>
        <w:r w:rsidR="00EC3053">
          <w:rPr>
            <w:noProof/>
            <w:webHidden/>
          </w:rPr>
          <w:instrText xml:space="preserve"> PAGEREF _Toc202735067 \h </w:instrText>
        </w:r>
        <w:r w:rsidR="00EC3053">
          <w:rPr>
            <w:noProof/>
            <w:webHidden/>
          </w:rPr>
        </w:r>
        <w:r w:rsidR="00EC3053">
          <w:rPr>
            <w:noProof/>
            <w:webHidden/>
          </w:rPr>
          <w:fldChar w:fldCharType="separate"/>
        </w:r>
        <w:r w:rsidR="00EC3053">
          <w:rPr>
            <w:noProof/>
            <w:webHidden/>
          </w:rPr>
          <w:t>112</w:t>
        </w:r>
        <w:r w:rsidR="00EC3053">
          <w:rPr>
            <w:noProof/>
            <w:webHidden/>
          </w:rPr>
          <w:fldChar w:fldCharType="end"/>
        </w:r>
      </w:hyperlink>
    </w:p>
    <w:p w14:paraId="2AB28EC3" w14:textId="4089B0F1"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68" w:history="1">
        <w:r w:rsidR="00EC3053" w:rsidRPr="00A017F3">
          <w:rPr>
            <w:rStyle w:val="Hipersaitas"/>
            <w:noProof/>
          </w:rPr>
          <w:t>5.13.1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Bendri reikalavimai kabelių montavimo sistemoms</w:t>
        </w:r>
        <w:r w:rsidR="00EC3053">
          <w:rPr>
            <w:noProof/>
            <w:webHidden/>
          </w:rPr>
          <w:tab/>
        </w:r>
        <w:r w:rsidR="00EC3053">
          <w:rPr>
            <w:noProof/>
            <w:webHidden/>
          </w:rPr>
          <w:fldChar w:fldCharType="begin"/>
        </w:r>
        <w:r w:rsidR="00EC3053">
          <w:rPr>
            <w:noProof/>
            <w:webHidden/>
          </w:rPr>
          <w:instrText xml:space="preserve"> PAGEREF _Toc202735068 \h </w:instrText>
        </w:r>
        <w:r w:rsidR="00EC3053">
          <w:rPr>
            <w:noProof/>
            <w:webHidden/>
          </w:rPr>
        </w:r>
        <w:r w:rsidR="00EC3053">
          <w:rPr>
            <w:noProof/>
            <w:webHidden/>
          </w:rPr>
          <w:fldChar w:fldCharType="separate"/>
        </w:r>
        <w:r w:rsidR="00EC3053">
          <w:rPr>
            <w:noProof/>
            <w:webHidden/>
          </w:rPr>
          <w:t>112</w:t>
        </w:r>
        <w:r w:rsidR="00EC3053">
          <w:rPr>
            <w:noProof/>
            <w:webHidden/>
          </w:rPr>
          <w:fldChar w:fldCharType="end"/>
        </w:r>
      </w:hyperlink>
    </w:p>
    <w:p w14:paraId="1F1BA5AF" w14:textId="5499098E"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69" w:history="1">
        <w:r w:rsidR="00EC3053" w:rsidRPr="00A017F3">
          <w:rPr>
            <w:rStyle w:val="Hipersaitas"/>
            <w:noProof/>
          </w:rPr>
          <w:t>5.13.2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Perforuoti kabelių kanalai</w:t>
        </w:r>
        <w:r w:rsidR="00EC3053">
          <w:rPr>
            <w:noProof/>
            <w:webHidden/>
          </w:rPr>
          <w:tab/>
        </w:r>
        <w:r w:rsidR="00EC3053">
          <w:rPr>
            <w:noProof/>
            <w:webHidden/>
          </w:rPr>
          <w:fldChar w:fldCharType="begin"/>
        </w:r>
        <w:r w:rsidR="00EC3053">
          <w:rPr>
            <w:noProof/>
            <w:webHidden/>
          </w:rPr>
          <w:instrText xml:space="preserve"> PAGEREF _Toc202735069 \h </w:instrText>
        </w:r>
        <w:r w:rsidR="00EC3053">
          <w:rPr>
            <w:noProof/>
            <w:webHidden/>
          </w:rPr>
        </w:r>
        <w:r w:rsidR="00EC3053">
          <w:rPr>
            <w:noProof/>
            <w:webHidden/>
          </w:rPr>
          <w:fldChar w:fldCharType="separate"/>
        </w:r>
        <w:r w:rsidR="00EC3053">
          <w:rPr>
            <w:noProof/>
            <w:webHidden/>
          </w:rPr>
          <w:t>113</w:t>
        </w:r>
        <w:r w:rsidR="00EC3053">
          <w:rPr>
            <w:noProof/>
            <w:webHidden/>
          </w:rPr>
          <w:fldChar w:fldCharType="end"/>
        </w:r>
      </w:hyperlink>
    </w:p>
    <w:p w14:paraId="02AFF20F" w14:textId="5EEE702F"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70" w:history="1">
        <w:r w:rsidR="00EC3053" w:rsidRPr="00A017F3">
          <w:rPr>
            <w:rStyle w:val="Hipersaitas"/>
            <w:noProof/>
          </w:rPr>
          <w:t>5.13.3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Kabelių kopetėlės</w:t>
        </w:r>
        <w:r w:rsidR="00EC3053">
          <w:rPr>
            <w:noProof/>
            <w:webHidden/>
          </w:rPr>
          <w:tab/>
        </w:r>
        <w:r w:rsidR="00EC3053">
          <w:rPr>
            <w:noProof/>
            <w:webHidden/>
          </w:rPr>
          <w:fldChar w:fldCharType="begin"/>
        </w:r>
        <w:r w:rsidR="00EC3053">
          <w:rPr>
            <w:noProof/>
            <w:webHidden/>
          </w:rPr>
          <w:instrText xml:space="preserve"> PAGEREF _Toc202735070 \h </w:instrText>
        </w:r>
        <w:r w:rsidR="00EC3053">
          <w:rPr>
            <w:noProof/>
            <w:webHidden/>
          </w:rPr>
        </w:r>
        <w:r w:rsidR="00EC3053">
          <w:rPr>
            <w:noProof/>
            <w:webHidden/>
          </w:rPr>
          <w:fldChar w:fldCharType="separate"/>
        </w:r>
        <w:r w:rsidR="00EC3053">
          <w:rPr>
            <w:noProof/>
            <w:webHidden/>
          </w:rPr>
          <w:t>113</w:t>
        </w:r>
        <w:r w:rsidR="00EC3053">
          <w:rPr>
            <w:noProof/>
            <w:webHidden/>
          </w:rPr>
          <w:fldChar w:fldCharType="end"/>
        </w:r>
      </w:hyperlink>
    </w:p>
    <w:p w14:paraId="32E5E7DE" w14:textId="368ACC8D"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71" w:history="1">
        <w:r w:rsidR="00EC3053" w:rsidRPr="00A017F3">
          <w:rPr>
            <w:rStyle w:val="Hipersaitas"/>
            <w:noProof/>
          </w:rPr>
          <w:t>5.13.4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PVC kanalai</w:t>
        </w:r>
        <w:r w:rsidR="00EC3053">
          <w:rPr>
            <w:noProof/>
            <w:webHidden/>
          </w:rPr>
          <w:tab/>
        </w:r>
        <w:r w:rsidR="00EC3053">
          <w:rPr>
            <w:noProof/>
            <w:webHidden/>
          </w:rPr>
          <w:fldChar w:fldCharType="begin"/>
        </w:r>
        <w:r w:rsidR="00EC3053">
          <w:rPr>
            <w:noProof/>
            <w:webHidden/>
          </w:rPr>
          <w:instrText xml:space="preserve"> PAGEREF _Toc202735071 \h </w:instrText>
        </w:r>
        <w:r w:rsidR="00EC3053">
          <w:rPr>
            <w:noProof/>
            <w:webHidden/>
          </w:rPr>
        </w:r>
        <w:r w:rsidR="00EC3053">
          <w:rPr>
            <w:noProof/>
            <w:webHidden/>
          </w:rPr>
          <w:fldChar w:fldCharType="separate"/>
        </w:r>
        <w:r w:rsidR="00EC3053">
          <w:rPr>
            <w:noProof/>
            <w:webHidden/>
          </w:rPr>
          <w:t>113</w:t>
        </w:r>
        <w:r w:rsidR="00EC3053">
          <w:rPr>
            <w:noProof/>
            <w:webHidden/>
          </w:rPr>
          <w:fldChar w:fldCharType="end"/>
        </w:r>
      </w:hyperlink>
    </w:p>
    <w:p w14:paraId="38FCEEE4" w14:textId="222D1075"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72" w:history="1">
        <w:r w:rsidR="00EC3053" w:rsidRPr="00A017F3">
          <w:rPr>
            <w:rStyle w:val="Hipersaitas"/>
            <w:noProof/>
          </w:rPr>
          <w:t>5.14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Pastatų elektros instaliacijos priedai</w:t>
        </w:r>
        <w:r w:rsidR="00EC3053">
          <w:rPr>
            <w:noProof/>
            <w:webHidden/>
          </w:rPr>
          <w:tab/>
        </w:r>
        <w:r w:rsidR="00EC3053">
          <w:rPr>
            <w:noProof/>
            <w:webHidden/>
          </w:rPr>
          <w:fldChar w:fldCharType="begin"/>
        </w:r>
        <w:r w:rsidR="00EC3053">
          <w:rPr>
            <w:noProof/>
            <w:webHidden/>
          </w:rPr>
          <w:instrText xml:space="preserve"> PAGEREF _Toc202735072 \h </w:instrText>
        </w:r>
        <w:r w:rsidR="00EC3053">
          <w:rPr>
            <w:noProof/>
            <w:webHidden/>
          </w:rPr>
        </w:r>
        <w:r w:rsidR="00EC3053">
          <w:rPr>
            <w:noProof/>
            <w:webHidden/>
          </w:rPr>
          <w:fldChar w:fldCharType="separate"/>
        </w:r>
        <w:r w:rsidR="00EC3053">
          <w:rPr>
            <w:noProof/>
            <w:webHidden/>
          </w:rPr>
          <w:t>114</w:t>
        </w:r>
        <w:r w:rsidR="00EC3053">
          <w:rPr>
            <w:noProof/>
            <w:webHidden/>
          </w:rPr>
          <w:fldChar w:fldCharType="end"/>
        </w:r>
      </w:hyperlink>
    </w:p>
    <w:p w14:paraId="5A6576FF" w14:textId="1E63948E"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73" w:history="1">
        <w:r w:rsidR="00EC3053" w:rsidRPr="00A017F3">
          <w:rPr>
            <w:rStyle w:val="Hipersaitas"/>
            <w:noProof/>
          </w:rPr>
          <w:t>5.14.1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Bendrieji reikalavimai</w:t>
        </w:r>
        <w:r w:rsidR="00EC3053">
          <w:rPr>
            <w:noProof/>
            <w:webHidden/>
          </w:rPr>
          <w:tab/>
        </w:r>
        <w:r w:rsidR="00EC3053">
          <w:rPr>
            <w:noProof/>
            <w:webHidden/>
          </w:rPr>
          <w:fldChar w:fldCharType="begin"/>
        </w:r>
        <w:r w:rsidR="00EC3053">
          <w:rPr>
            <w:noProof/>
            <w:webHidden/>
          </w:rPr>
          <w:instrText xml:space="preserve"> PAGEREF _Toc202735073 \h </w:instrText>
        </w:r>
        <w:r w:rsidR="00EC3053">
          <w:rPr>
            <w:noProof/>
            <w:webHidden/>
          </w:rPr>
        </w:r>
        <w:r w:rsidR="00EC3053">
          <w:rPr>
            <w:noProof/>
            <w:webHidden/>
          </w:rPr>
          <w:fldChar w:fldCharType="separate"/>
        </w:r>
        <w:r w:rsidR="00EC3053">
          <w:rPr>
            <w:noProof/>
            <w:webHidden/>
          </w:rPr>
          <w:t>114</w:t>
        </w:r>
        <w:r w:rsidR="00EC3053">
          <w:rPr>
            <w:noProof/>
            <w:webHidden/>
          </w:rPr>
          <w:fldChar w:fldCharType="end"/>
        </w:r>
      </w:hyperlink>
    </w:p>
    <w:p w14:paraId="0192EA22" w14:textId="1B7B454E"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74" w:history="1">
        <w:r w:rsidR="00EC3053" w:rsidRPr="00A017F3">
          <w:rPr>
            <w:rStyle w:val="Hipersaitas"/>
            <w:noProof/>
          </w:rPr>
          <w:t>5.14.2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Apšvietimo jungikliai</w:t>
        </w:r>
        <w:r w:rsidR="00EC3053">
          <w:rPr>
            <w:noProof/>
            <w:webHidden/>
          </w:rPr>
          <w:tab/>
        </w:r>
        <w:r w:rsidR="00EC3053">
          <w:rPr>
            <w:noProof/>
            <w:webHidden/>
          </w:rPr>
          <w:fldChar w:fldCharType="begin"/>
        </w:r>
        <w:r w:rsidR="00EC3053">
          <w:rPr>
            <w:noProof/>
            <w:webHidden/>
          </w:rPr>
          <w:instrText xml:space="preserve"> PAGEREF _Toc202735074 \h </w:instrText>
        </w:r>
        <w:r w:rsidR="00EC3053">
          <w:rPr>
            <w:noProof/>
            <w:webHidden/>
          </w:rPr>
        </w:r>
        <w:r w:rsidR="00EC3053">
          <w:rPr>
            <w:noProof/>
            <w:webHidden/>
          </w:rPr>
          <w:fldChar w:fldCharType="separate"/>
        </w:r>
        <w:r w:rsidR="00EC3053">
          <w:rPr>
            <w:noProof/>
            <w:webHidden/>
          </w:rPr>
          <w:t>114</w:t>
        </w:r>
        <w:r w:rsidR="00EC3053">
          <w:rPr>
            <w:noProof/>
            <w:webHidden/>
          </w:rPr>
          <w:fldChar w:fldCharType="end"/>
        </w:r>
      </w:hyperlink>
    </w:p>
    <w:p w14:paraId="7C2CD77D" w14:textId="1D40315F"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75" w:history="1">
        <w:r w:rsidR="00EC3053" w:rsidRPr="00A017F3">
          <w:rPr>
            <w:rStyle w:val="Hipersaitas"/>
            <w:noProof/>
          </w:rPr>
          <w:t>5.14.3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Kištukiniai lizdai</w:t>
        </w:r>
        <w:r w:rsidR="00EC3053">
          <w:rPr>
            <w:noProof/>
            <w:webHidden/>
          </w:rPr>
          <w:tab/>
        </w:r>
        <w:r w:rsidR="00EC3053">
          <w:rPr>
            <w:noProof/>
            <w:webHidden/>
          </w:rPr>
          <w:fldChar w:fldCharType="begin"/>
        </w:r>
        <w:r w:rsidR="00EC3053">
          <w:rPr>
            <w:noProof/>
            <w:webHidden/>
          </w:rPr>
          <w:instrText xml:space="preserve"> PAGEREF _Toc202735075 \h </w:instrText>
        </w:r>
        <w:r w:rsidR="00EC3053">
          <w:rPr>
            <w:noProof/>
            <w:webHidden/>
          </w:rPr>
        </w:r>
        <w:r w:rsidR="00EC3053">
          <w:rPr>
            <w:noProof/>
            <w:webHidden/>
          </w:rPr>
          <w:fldChar w:fldCharType="separate"/>
        </w:r>
        <w:r w:rsidR="00EC3053">
          <w:rPr>
            <w:noProof/>
            <w:webHidden/>
          </w:rPr>
          <w:t>114</w:t>
        </w:r>
        <w:r w:rsidR="00EC3053">
          <w:rPr>
            <w:noProof/>
            <w:webHidden/>
          </w:rPr>
          <w:fldChar w:fldCharType="end"/>
        </w:r>
      </w:hyperlink>
    </w:p>
    <w:p w14:paraId="5F53DF01" w14:textId="5A00C373"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76" w:history="1">
        <w:r w:rsidR="00EC3053" w:rsidRPr="00A017F3">
          <w:rPr>
            <w:rStyle w:val="Hipersaitas"/>
            <w:noProof/>
          </w:rPr>
          <w:t>5.15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Apšvietimo įrenginiai</w:t>
        </w:r>
        <w:r w:rsidR="00EC3053">
          <w:rPr>
            <w:noProof/>
            <w:webHidden/>
          </w:rPr>
          <w:tab/>
        </w:r>
        <w:r w:rsidR="00EC3053">
          <w:rPr>
            <w:noProof/>
            <w:webHidden/>
          </w:rPr>
          <w:fldChar w:fldCharType="begin"/>
        </w:r>
        <w:r w:rsidR="00EC3053">
          <w:rPr>
            <w:noProof/>
            <w:webHidden/>
          </w:rPr>
          <w:instrText xml:space="preserve"> PAGEREF _Toc202735076 \h </w:instrText>
        </w:r>
        <w:r w:rsidR="00EC3053">
          <w:rPr>
            <w:noProof/>
            <w:webHidden/>
          </w:rPr>
        </w:r>
        <w:r w:rsidR="00EC3053">
          <w:rPr>
            <w:noProof/>
            <w:webHidden/>
          </w:rPr>
          <w:fldChar w:fldCharType="separate"/>
        </w:r>
        <w:r w:rsidR="00EC3053">
          <w:rPr>
            <w:noProof/>
            <w:webHidden/>
          </w:rPr>
          <w:t>115</w:t>
        </w:r>
        <w:r w:rsidR="00EC3053">
          <w:rPr>
            <w:noProof/>
            <w:webHidden/>
          </w:rPr>
          <w:fldChar w:fldCharType="end"/>
        </w:r>
      </w:hyperlink>
    </w:p>
    <w:p w14:paraId="2F9F13D6" w14:textId="664C43C4"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77" w:history="1">
        <w:r w:rsidR="00EC3053" w:rsidRPr="00A017F3">
          <w:rPr>
            <w:rStyle w:val="Hipersaitas"/>
            <w:noProof/>
          </w:rPr>
          <w:t>5.16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Papildomos sistemos</w:t>
        </w:r>
        <w:r w:rsidR="00EC3053">
          <w:rPr>
            <w:noProof/>
            <w:webHidden/>
          </w:rPr>
          <w:tab/>
        </w:r>
        <w:r w:rsidR="00EC3053">
          <w:rPr>
            <w:noProof/>
            <w:webHidden/>
          </w:rPr>
          <w:fldChar w:fldCharType="begin"/>
        </w:r>
        <w:r w:rsidR="00EC3053">
          <w:rPr>
            <w:noProof/>
            <w:webHidden/>
          </w:rPr>
          <w:instrText xml:space="preserve"> PAGEREF _Toc202735077 \h </w:instrText>
        </w:r>
        <w:r w:rsidR="00EC3053">
          <w:rPr>
            <w:noProof/>
            <w:webHidden/>
          </w:rPr>
        </w:r>
        <w:r w:rsidR="00EC3053">
          <w:rPr>
            <w:noProof/>
            <w:webHidden/>
          </w:rPr>
          <w:fldChar w:fldCharType="separate"/>
        </w:r>
        <w:r w:rsidR="00EC3053">
          <w:rPr>
            <w:noProof/>
            <w:webHidden/>
          </w:rPr>
          <w:t>115</w:t>
        </w:r>
        <w:r w:rsidR="00EC3053">
          <w:rPr>
            <w:noProof/>
            <w:webHidden/>
          </w:rPr>
          <w:fldChar w:fldCharType="end"/>
        </w:r>
      </w:hyperlink>
    </w:p>
    <w:p w14:paraId="04C8D6DB" w14:textId="591745F4"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78" w:history="1">
        <w:r w:rsidR="00EC3053" w:rsidRPr="00A017F3">
          <w:rPr>
            <w:rStyle w:val="Hipersaitas"/>
            <w:noProof/>
          </w:rPr>
          <w:t>5.16.1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Žaibosaugos sistema</w:t>
        </w:r>
        <w:r w:rsidR="00EC3053">
          <w:rPr>
            <w:noProof/>
            <w:webHidden/>
          </w:rPr>
          <w:tab/>
        </w:r>
        <w:r w:rsidR="00EC3053">
          <w:rPr>
            <w:noProof/>
            <w:webHidden/>
          </w:rPr>
          <w:fldChar w:fldCharType="begin"/>
        </w:r>
        <w:r w:rsidR="00EC3053">
          <w:rPr>
            <w:noProof/>
            <w:webHidden/>
          </w:rPr>
          <w:instrText xml:space="preserve"> PAGEREF _Toc202735078 \h </w:instrText>
        </w:r>
        <w:r w:rsidR="00EC3053">
          <w:rPr>
            <w:noProof/>
            <w:webHidden/>
          </w:rPr>
        </w:r>
        <w:r w:rsidR="00EC3053">
          <w:rPr>
            <w:noProof/>
            <w:webHidden/>
          </w:rPr>
          <w:fldChar w:fldCharType="separate"/>
        </w:r>
        <w:r w:rsidR="00EC3053">
          <w:rPr>
            <w:noProof/>
            <w:webHidden/>
          </w:rPr>
          <w:t>115</w:t>
        </w:r>
        <w:r w:rsidR="00EC3053">
          <w:rPr>
            <w:noProof/>
            <w:webHidden/>
          </w:rPr>
          <w:fldChar w:fldCharType="end"/>
        </w:r>
      </w:hyperlink>
    </w:p>
    <w:p w14:paraId="27E7486E" w14:textId="01BAE254"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79" w:history="1">
        <w:r w:rsidR="00EC3053" w:rsidRPr="00A017F3">
          <w:rPr>
            <w:rStyle w:val="Hipersaitas"/>
            <w:noProof/>
          </w:rPr>
          <w:t>5.16.2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Apsauginė ir priešgaisrinė sistema</w:t>
        </w:r>
        <w:r w:rsidR="00EC3053">
          <w:rPr>
            <w:noProof/>
            <w:webHidden/>
          </w:rPr>
          <w:tab/>
        </w:r>
        <w:r w:rsidR="00EC3053">
          <w:rPr>
            <w:noProof/>
            <w:webHidden/>
          </w:rPr>
          <w:fldChar w:fldCharType="begin"/>
        </w:r>
        <w:r w:rsidR="00EC3053">
          <w:rPr>
            <w:noProof/>
            <w:webHidden/>
          </w:rPr>
          <w:instrText xml:space="preserve"> PAGEREF _Toc202735079 \h </w:instrText>
        </w:r>
        <w:r w:rsidR="00EC3053">
          <w:rPr>
            <w:noProof/>
            <w:webHidden/>
          </w:rPr>
        </w:r>
        <w:r w:rsidR="00EC3053">
          <w:rPr>
            <w:noProof/>
            <w:webHidden/>
          </w:rPr>
          <w:fldChar w:fldCharType="separate"/>
        </w:r>
        <w:r w:rsidR="00EC3053">
          <w:rPr>
            <w:noProof/>
            <w:webHidden/>
          </w:rPr>
          <w:t>115</w:t>
        </w:r>
        <w:r w:rsidR="00EC3053">
          <w:rPr>
            <w:noProof/>
            <w:webHidden/>
          </w:rPr>
          <w:fldChar w:fldCharType="end"/>
        </w:r>
      </w:hyperlink>
    </w:p>
    <w:p w14:paraId="6ED278A1" w14:textId="5825F217"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0" w:history="1">
        <w:r w:rsidR="00EC3053" w:rsidRPr="00A017F3">
          <w:rPr>
            <w:rStyle w:val="Hipersaitas"/>
            <w:noProof/>
          </w:rPr>
          <w:t>5.16.3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Ženklai, grafikai ir skelbimai</w:t>
        </w:r>
        <w:r w:rsidR="00EC3053">
          <w:rPr>
            <w:noProof/>
            <w:webHidden/>
          </w:rPr>
          <w:tab/>
        </w:r>
        <w:r w:rsidR="00EC3053">
          <w:rPr>
            <w:noProof/>
            <w:webHidden/>
          </w:rPr>
          <w:fldChar w:fldCharType="begin"/>
        </w:r>
        <w:r w:rsidR="00EC3053">
          <w:rPr>
            <w:noProof/>
            <w:webHidden/>
          </w:rPr>
          <w:instrText xml:space="preserve"> PAGEREF _Toc202735080 \h </w:instrText>
        </w:r>
        <w:r w:rsidR="00EC3053">
          <w:rPr>
            <w:noProof/>
            <w:webHidden/>
          </w:rPr>
        </w:r>
        <w:r w:rsidR="00EC3053">
          <w:rPr>
            <w:noProof/>
            <w:webHidden/>
          </w:rPr>
          <w:fldChar w:fldCharType="separate"/>
        </w:r>
        <w:r w:rsidR="00EC3053">
          <w:rPr>
            <w:noProof/>
            <w:webHidden/>
          </w:rPr>
          <w:t>116</w:t>
        </w:r>
        <w:r w:rsidR="00EC3053">
          <w:rPr>
            <w:noProof/>
            <w:webHidden/>
          </w:rPr>
          <w:fldChar w:fldCharType="end"/>
        </w:r>
      </w:hyperlink>
    </w:p>
    <w:p w14:paraId="1B6A9C12" w14:textId="5B11B8F7"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1" w:history="1">
        <w:r w:rsidR="00EC3053" w:rsidRPr="00A017F3">
          <w:rPr>
            <w:rStyle w:val="Hipersaitas"/>
            <w:noProof/>
          </w:rPr>
          <w:t>5.16.4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Įžeminimas</w:t>
        </w:r>
        <w:r w:rsidR="00EC3053">
          <w:rPr>
            <w:noProof/>
            <w:webHidden/>
          </w:rPr>
          <w:tab/>
        </w:r>
        <w:r w:rsidR="00EC3053">
          <w:rPr>
            <w:noProof/>
            <w:webHidden/>
          </w:rPr>
          <w:fldChar w:fldCharType="begin"/>
        </w:r>
        <w:r w:rsidR="00EC3053">
          <w:rPr>
            <w:noProof/>
            <w:webHidden/>
          </w:rPr>
          <w:instrText xml:space="preserve"> PAGEREF _Toc202735081 \h </w:instrText>
        </w:r>
        <w:r w:rsidR="00EC3053">
          <w:rPr>
            <w:noProof/>
            <w:webHidden/>
          </w:rPr>
        </w:r>
        <w:r w:rsidR="00EC3053">
          <w:rPr>
            <w:noProof/>
            <w:webHidden/>
          </w:rPr>
          <w:fldChar w:fldCharType="separate"/>
        </w:r>
        <w:r w:rsidR="00EC3053">
          <w:rPr>
            <w:noProof/>
            <w:webHidden/>
          </w:rPr>
          <w:t>116</w:t>
        </w:r>
        <w:r w:rsidR="00EC3053">
          <w:rPr>
            <w:noProof/>
            <w:webHidden/>
          </w:rPr>
          <w:fldChar w:fldCharType="end"/>
        </w:r>
      </w:hyperlink>
    </w:p>
    <w:p w14:paraId="63F22173" w14:textId="72D8DFB2"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82" w:history="1">
        <w:r w:rsidR="00EC3053" w:rsidRPr="00A017F3">
          <w:rPr>
            <w:rStyle w:val="Hipersaitas"/>
            <w:noProof/>
          </w:rPr>
          <w:t>5.17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Valdymo sistema ir prietaisai</w:t>
        </w:r>
        <w:r w:rsidR="00EC3053">
          <w:rPr>
            <w:noProof/>
            <w:webHidden/>
          </w:rPr>
          <w:tab/>
        </w:r>
        <w:r w:rsidR="00EC3053">
          <w:rPr>
            <w:noProof/>
            <w:webHidden/>
          </w:rPr>
          <w:fldChar w:fldCharType="begin"/>
        </w:r>
        <w:r w:rsidR="00EC3053">
          <w:rPr>
            <w:noProof/>
            <w:webHidden/>
          </w:rPr>
          <w:instrText xml:space="preserve"> PAGEREF _Toc202735082 \h </w:instrText>
        </w:r>
        <w:r w:rsidR="00EC3053">
          <w:rPr>
            <w:noProof/>
            <w:webHidden/>
          </w:rPr>
        </w:r>
        <w:r w:rsidR="00EC3053">
          <w:rPr>
            <w:noProof/>
            <w:webHidden/>
          </w:rPr>
          <w:fldChar w:fldCharType="separate"/>
        </w:r>
        <w:r w:rsidR="00EC3053">
          <w:rPr>
            <w:noProof/>
            <w:webHidden/>
          </w:rPr>
          <w:t>117</w:t>
        </w:r>
        <w:r w:rsidR="00EC3053">
          <w:rPr>
            <w:noProof/>
            <w:webHidden/>
          </w:rPr>
          <w:fldChar w:fldCharType="end"/>
        </w:r>
      </w:hyperlink>
    </w:p>
    <w:p w14:paraId="5AFA1A7C" w14:textId="77EA0B85"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3" w:history="1">
        <w:r w:rsidR="00EC3053" w:rsidRPr="00A017F3">
          <w:rPr>
            <w:rStyle w:val="Hipersaitas"/>
            <w:noProof/>
          </w:rPr>
          <w:t>5.17.1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Bendros nuostatos</w:t>
        </w:r>
        <w:r w:rsidR="00EC3053">
          <w:rPr>
            <w:noProof/>
            <w:webHidden/>
          </w:rPr>
          <w:tab/>
        </w:r>
        <w:r w:rsidR="00EC3053">
          <w:rPr>
            <w:noProof/>
            <w:webHidden/>
          </w:rPr>
          <w:fldChar w:fldCharType="begin"/>
        </w:r>
        <w:r w:rsidR="00EC3053">
          <w:rPr>
            <w:noProof/>
            <w:webHidden/>
          </w:rPr>
          <w:instrText xml:space="preserve"> PAGEREF _Toc202735083 \h </w:instrText>
        </w:r>
        <w:r w:rsidR="00EC3053">
          <w:rPr>
            <w:noProof/>
            <w:webHidden/>
          </w:rPr>
        </w:r>
        <w:r w:rsidR="00EC3053">
          <w:rPr>
            <w:noProof/>
            <w:webHidden/>
          </w:rPr>
          <w:fldChar w:fldCharType="separate"/>
        </w:r>
        <w:r w:rsidR="00EC3053">
          <w:rPr>
            <w:noProof/>
            <w:webHidden/>
          </w:rPr>
          <w:t>117</w:t>
        </w:r>
        <w:r w:rsidR="00EC3053">
          <w:rPr>
            <w:noProof/>
            <w:webHidden/>
          </w:rPr>
          <w:fldChar w:fldCharType="end"/>
        </w:r>
      </w:hyperlink>
    </w:p>
    <w:p w14:paraId="47D6DB7E" w14:textId="25FF0E0E"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4" w:history="1">
        <w:r w:rsidR="00EC3053" w:rsidRPr="00A017F3">
          <w:rPr>
            <w:rStyle w:val="Hipersaitas"/>
            <w:noProof/>
          </w:rPr>
          <w:t>5.17.2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Valdymo sistemos programinė įranga</w:t>
        </w:r>
        <w:r w:rsidR="00EC3053">
          <w:rPr>
            <w:noProof/>
            <w:webHidden/>
          </w:rPr>
          <w:tab/>
        </w:r>
        <w:r w:rsidR="00EC3053">
          <w:rPr>
            <w:noProof/>
            <w:webHidden/>
          </w:rPr>
          <w:fldChar w:fldCharType="begin"/>
        </w:r>
        <w:r w:rsidR="00EC3053">
          <w:rPr>
            <w:noProof/>
            <w:webHidden/>
          </w:rPr>
          <w:instrText xml:space="preserve"> PAGEREF _Toc202735084 \h </w:instrText>
        </w:r>
        <w:r w:rsidR="00EC3053">
          <w:rPr>
            <w:noProof/>
            <w:webHidden/>
          </w:rPr>
        </w:r>
        <w:r w:rsidR="00EC3053">
          <w:rPr>
            <w:noProof/>
            <w:webHidden/>
          </w:rPr>
          <w:fldChar w:fldCharType="separate"/>
        </w:r>
        <w:r w:rsidR="00EC3053">
          <w:rPr>
            <w:noProof/>
            <w:webHidden/>
          </w:rPr>
          <w:t>118</w:t>
        </w:r>
        <w:r w:rsidR="00EC3053">
          <w:rPr>
            <w:noProof/>
            <w:webHidden/>
          </w:rPr>
          <w:fldChar w:fldCharType="end"/>
        </w:r>
      </w:hyperlink>
    </w:p>
    <w:p w14:paraId="18AF3F73" w14:textId="136670E6"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5" w:history="1">
        <w:r w:rsidR="00EC3053" w:rsidRPr="00A017F3">
          <w:rPr>
            <w:rStyle w:val="Hipersaitas"/>
            <w:noProof/>
          </w:rPr>
          <w:t>5.17.3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Proceso langai</w:t>
        </w:r>
        <w:r w:rsidR="00EC3053">
          <w:rPr>
            <w:noProof/>
            <w:webHidden/>
          </w:rPr>
          <w:tab/>
        </w:r>
        <w:r w:rsidR="00EC3053">
          <w:rPr>
            <w:noProof/>
            <w:webHidden/>
          </w:rPr>
          <w:fldChar w:fldCharType="begin"/>
        </w:r>
        <w:r w:rsidR="00EC3053">
          <w:rPr>
            <w:noProof/>
            <w:webHidden/>
          </w:rPr>
          <w:instrText xml:space="preserve"> PAGEREF _Toc202735085 \h </w:instrText>
        </w:r>
        <w:r w:rsidR="00EC3053">
          <w:rPr>
            <w:noProof/>
            <w:webHidden/>
          </w:rPr>
        </w:r>
        <w:r w:rsidR="00EC3053">
          <w:rPr>
            <w:noProof/>
            <w:webHidden/>
          </w:rPr>
          <w:fldChar w:fldCharType="separate"/>
        </w:r>
        <w:r w:rsidR="00EC3053">
          <w:rPr>
            <w:noProof/>
            <w:webHidden/>
          </w:rPr>
          <w:t>119</w:t>
        </w:r>
        <w:r w:rsidR="00EC3053">
          <w:rPr>
            <w:noProof/>
            <w:webHidden/>
          </w:rPr>
          <w:fldChar w:fldCharType="end"/>
        </w:r>
      </w:hyperlink>
    </w:p>
    <w:p w14:paraId="1621EDFB" w14:textId="0BE8C6E6"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6" w:history="1">
        <w:r w:rsidR="00EC3053" w:rsidRPr="00A017F3">
          <w:rPr>
            <w:rStyle w:val="Hipersaitas"/>
            <w:noProof/>
          </w:rPr>
          <w:t>5.17.4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Ataskaitos</w:t>
        </w:r>
        <w:r w:rsidR="00EC3053">
          <w:rPr>
            <w:noProof/>
            <w:webHidden/>
          </w:rPr>
          <w:tab/>
        </w:r>
        <w:r w:rsidR="00EC3053">
          <w:rPr>
            <w:noProof/>
            <w:webHidden/>
          </w:rPr>
          <w:fldChar w:fldCharType="begin"/>
        </w:r>
        <w:r w:rsidR="00EC3053">
          <w:rPr>
            <w:noProof/>
            <w:webHidden/>
          </w:rPr>
          <w:instrText xml:space="preserve"> PAGEREF _Toc202735086 \h </w:instrText>
        </w:r>
        <w:r w:rsidR="00EC3053">
          <w:rPr>
            <w:noProof/>
            <w:webHidden/>
          </w:rPr>
        </w:r>
        <w:r w:rsidR="00EC3053">
          <w:rPr>
            <w:noProof/>
            <w:webHidden/>
          </w:rPr>
          <w:fldChar w:fldCharType="separate"/>
        </w:r>
        <w:r w:rsidR="00EC3053">
          <w:rPr>
            <w:noProof/>
            <w:webHidden/>
          </w:rPr>
          <w:t>120</w:t>
        </w:r>
        <w:r w:rsidR="00EC3053">
          <w:rPr>
            <w:noProof/>
            <w:webHidden/>
          </w:rPr>
          <w:fldChar w:fldCharType="end"/>
        </w:r>
      </w:hyperlink>
    </w:p>
    <w:p w14:paraId="2EB36970" w14:textId="18021F1C"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7" w:history="1">
        <w:r w:rsidR="00EC3053" w:rsidRPr="00A017F3">
          <w:rPr>
            <w:rStyle w:val="Hipersaitas"/>
            <w:noProof/>
          </w:rPr>
          <w:t>5.17.5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Programuojamas loginis valdiklis</w:t>
        </w:r>
        <w:r w:rsidR="00EC3053">
          <w:rPr>
            <w:noProof/>
            <w:webHidden/>
          </w:rPr>
          <w:tab/>
        </w:r>
        <w:r w:rsidR="00EC3053">
          <w:rPr>
            <w:noProof/>
            <w:webHidden/>
          </w:rPr>
          <w:fldChar w:fldCharType="begin"/>
        </w:r>
        <w:r w:rsidR="00EC3053">
          <w:rPr>
            <w:noProof/>
            <w:webHidden/>
          </w:rPr>
          <w:instrText xml:space="preserve"> PAGEREF _Toc202735087 \h </w:instrText>
        </w:r>
        <w:r w:rsidR="00EC3053">
          <w:rPr>
            <w:noProof/>
            <w:webHidden/>
          </w:rPr>
        </w:r>
        <w:r w:rsidR="00EC3053">
          <w:rPr>
            <w:noProof/>
            <w:webHidden/>
          </w:rPr>
          <w:fldChar w:fldCharType="separate"/>
        </w:r>
        <w:r w:rsidR="00EC3053">
          <w:rPr>
            <w:noProof/>
            <w:webHidden/>
          </w:rPr>
          <w:t>120</w:t>
        </w:r>
        <w:r w:rsidR="00EC3053">
          <w:rPr>
            <w:noProof/>
            <w:webHidden/>
          </w:rPr>
          <w:fldChar w:fldCharType="end"/>
        </w:r>
      </w:hyperlink>
    </w:p>
    <w:p w14:paraId="33E0AA75" w14:textId="79558A4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8" w:history="1">
        <w:r w:rsidR="00EC3053" w:rsidRPr="00A017F3">
          <w:rPr>
            <w:rStyle w:val="Hipersaitas"/>
            <w:noProof/>
          </w:rPr>
          <w:t>5.17.6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Maitinimo šaltinio modulis</w:t>
        </w:r>
        <w:r w:rsidR="00EC3053">
          <w:rPr>
            <w:noProof/>
            <w:webHidden/>
          </w:rPr>
          <w:tab/>
        </w:r>
        <w:r w:rsidR="00EC3053">
          <w:rPr>
            <w:noProof/>
            <w:webHidden/>
          </w:rPr>
          <w:fldChar w:fldCharType="begin"/>
        </w:r>
        <w:r w:rsidR="00EC3053">
          <w:rPr>
            <w:noProof/>
            <w:webHidden/>
          </w:rPr>
          <w:instrText xml:space="preserve"> PAGEREF _Toc202735088 \h </w:instrText>
        </w:r>
        <w:r w:rsidR="00EC3053">
          <w:rPr>
            <w:noProof/>
            <w:webHidden/>
          </w:rPr>
        </w:r>
        <w:r w:rsidR="00EC3053">
          <w:rPr>
            <w:noProof/>
            <w:webHidden/>
          </w:rPr>
          <w:fldChar w:fldCharType="separate"/>
        </w:r>
        <w:r w:rsidR="00EC3053">
          <w:rPr>
            <w:noProof/>
            <w:webHidden/>
          </w:rPr>
          <w:t>121</w:t>
        </w:r>
        <w:r w:rsidR="00EC3053">
          <w:rPr>
            <w:noProof/>
            <w:webHidden/>
          </w:rPr>
          <w:fldChar w:fldCharType="end"/>
        </w:r>
      </w:hyperlink>
    </w:p>
    <w:p w14:paraId="4CF809E5" w14:textId="206CC8D0"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89" w:history="1">
        <w:r w:rsidR="00EC3053" w:rsidRPr="00A017F3">
          <w:rPr>
            <w:rStyle w:val="Hipersaitas"/>
            <w:noProof/>
          </w:rPr>
          <w:t>5.17.7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Įvesties ir išvesties įrenginiai</w:t>
        </w:r>
        <w:r w:rsidR="00EC3053">
          <w:rPr>
            <w:noProof/>
            <w:webHidden/>
          </w:rPr>
          <w:tab/>
        </w:r>
        <w:r w:rsidR="00EC3053">
          <w:rPr>
            <w:noProof/>
            <w:webHidden/>
          </w:rPr>
          <w:fldChar w:fldCharType="begin"/>
        </w:r>
        <w:r w:rsidR="00EC3053">
          <w:rPr>
            <w:noProof/>
            <w:webHidden/>
          </w:rPr>
          <w:instrText xml:space="preserve"> PAGEREF _Toc202735089 \h </w:instrText>
        </w:r>
        <w:r w:rsidR="00EC3053">
          <w:rPr>
            <w:noProof/>
            <w:webHidden/>
          </w:rPr>
        </w:r>
        <w:r w:rsidR="00EC3053">
          <w:rPr>
            <w:noProof/>
            <w:webHidden/>
          </w:rPr>
          <w:fldChar w:fldCharType="separate"/>
        </w:r>
        <w:r w:rsidR="00EC3053">
          <w:rPr>
            <w:noProof/>
            <w:webHidden/>
          </w:rPr>
          <w:t>121</w:t>
        </w:r>
        <w:r w:rsidR="00EC3053">
          <w:rPr>
            <w:noProof/>
            <w:webHidden/>
          </w:rPr>
          <w:fldChar w:fldCharType="end"/>
        </w:r>
      </w:hyperlink>
    </w:p>
    <w:p w14:paraId="62A0634A" w14:textId="00F7064E"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90" w:history="1">
        <w:r w:rsidR="00EC3053" w:rsidRPr="00A017F3">
          <w:rPr>
            <w:rStyle w:val="Hipersaitas"/>
            <w:noProof/>
          </w:rPr>
          <w:t>5.17.8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Nepertraukiamo maitinimo šaltiniai</w:t>
        </w:r>
        <w:r w:rsidR="00EC3053">
          <w:rPr>
            <w:noProof/>
            <w:webHidden/>
          </w:rPr>
          <w:tab/>
        </w:r>
        <w:r w:rsidR="00EC3053">
          <w:rPr>
            <w:noProof/>
            <w:webHidden/>
          </w:rPr>
          <w:fldChar w:fldCharType="begin"/>
        </w:r>
        <w:r w:rsidR="00EC3053">
          <w:rPr>
            <w:noProof/>
            <w:webHidden/>
          </w:rPr>
          <w:instrText xml:space="preserve"> PAGEREF _Toc202735090 \h </w:instrText>
        </w:r>
        <w:r w:rsidR="00EC3053">
          <w:rPr>
            <w:noProof/>
            <w:webHidden/>
          </w:rPr>
        </w:r>
        <w:r w:rsidR="00EC3053">
          <w:rPr>
            <w:noProof/>
            <w:webHidden/>
          </w:rPr>
          <w:fldChar w:fldCharType="separate"/>
        </w:r>
        <w:r w:rsidR="00EC3053">
          <w:rPr>
            <w:noProof/>
            <w:webHidden/>
          </w:rPr>
          <w:t>123</w:t>
        </w:r>
        <w:r w:rsidR="00EC3053">
          <w:rPr>
            <w:noProof/>
            <w:webHidden/>
          </w:rPr>
          <w:fldChar w:fldCharType="end"/>
        </w:r>
      </w:hyperlink>
    </w:p>
    <w:p w14:paraId="3E0E0A90" w14:textId="147AF52A"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91" w:history="1">
        <w:r w:rsidR="00EC3053" w:rsidRPr="00A017F3">
          <w:rPr>
            <w:rStyle w:val="Hipersaitas"/>
            <w:noProof/>
          </w:rPr>
          <w:t>5.17.9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Valdymo skydai ir spintos</w:t>
        </w:r>
        <w:r w:rsidR="00EC3053">
          <w:rPr>
            <w:noProof/>
            <w:webHidden/>
          </w:rPr>
          <w:tab/>
        </w:r>
        <w:r w:rsidR="00EC3053">
          <w:rPr>
            <w:noProof/>
            <w:webHidden/>
          </w:rPr>
          <w:fldChar w:fldCharType="begin"/>
        </w:r>
        <w:r w:rsidR="00EC3053">
          <w:rPr>
            <w:noProof/>
            <w:webHidden/>
          </w:rPr>
          <w:instrText xml:space="preserve"> PAGEREF _Toc202735091 \h </w:instrText>
        </w:r>
        <w:r w:rsidR="00EC3053">
          <w:rPr>
            <w:noProof/>
            <w:webHidden/>
          </w:rPr>
        </w:r>
        <w:r w:rsidR="00EC3053">
          <w:rPr>
            <w:noProof/>
            <w:webHidden/>
          </w:rPr>
          <w:fldChar w:fldCharType="separate"/>
        </w:r>
        <w:r w:rsidR="00EC3053">
          <w:rPr>
            <w:noProof/>
            <w:webHidden/>
          </w:rPr>
          <w:t>123</w:t>
        </w:r>
        <w:r w:rsidR="00EC3053">
          <w:rPr>
            <w:noProof/>
            <w:webHidden/>
          </w:rPr>
          <w:fldChar w:fldCharType="end"/>
        </w:r>
      </w:hyperlink>
    </w:p>
    <w:p w14:paraId="3BB819BE" w14:textId="0043F7C3"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92" w:history="1">
        <w:r w:rsidR="00EC3053" w:rsidRPr="00A017F3">
          <w:rPr>
            <w:rStyle w:val="Hipersaitas"/>
            <w:noProof/>
          </w:rPr>
          <w:t>5.18</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Projektavimo standartizacija</w:t>
        </w:r>
        <w:r w:rsidR="00EC3053">
          <w:rPr>
            <w:noProof/>
            <w:webHidden/>
          </w:rPr>
          <w:tab/>
        </w:r>
        <w:r w:rsidR="00EC3053">
          <w:rPr>
            <w:noProof/>
            <w:webHidden/>
          </w:rPr>
          <w:fldChar w:fldCharType="begin"/>
        </w:r>
        <w:r w:rsidR="00EC3053">
          <w:rPr>
            <w:noProof/>
            <w:webHidden/>
          </w:rPr>
          <w:instrText xml:space="preserve"> PAGEREF _Toc202735092 \h </w:instrText>
        </w:r>
        <w:r w:rsidR="00EC3053">
          <w:rPr>
            <w:noProof/>
            <w:webHidden/>
          </w:rPr>
        </w:r>
        <w:r w:rsidR="00EC3053">
          <w:rPr>
            <w:noProof/>
            <w:webHidden/>
          </w:rPr>
          <w:fldChar w:fldCharType="separate"/>
        </w:r>
        <w:r w:rsidR="00EC3053">
          <w:rPr>
            <w:noProof/>
            <w:webHidden/>
          </w:rPr>
          <w:t>124</w:t>
        </w:r>
        <w:r w:rsidR="00EC3053">
          <w:rPr>
            <w:noProof/>
            <w:webHidden/>
          </w:rPr>
          <w:fldChar w:fldCharType="end"/>
        </w:r>
      </w:hyperlink>
    </w:p>
    <w:p w14:paraId="20C0694A" w14:textId="601890D7"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093" w:history="1">
        <w:r w:rsidR="00EC3053" w:rsidRPr="00A017F3">
          <w:rPr>
            <w:rStyle w:val="Hipersaitas"/>
            <w:noProof/>
          </w:rPr>
          <w:t>5.19</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Tipiniai PLC įėjimai/išėjimai</w:t>
        </w:r>
        <w:r w:rsidR="00EC3053">
          <w:rPr>
            <w:noProof/>
            <w:webHidden/>
          </w:rPr>
          <w:tab/>
        </w:r>
        <w:r w:rsidR="00EC3053">
          <w:rPr>
            <w:noProof/>
            <w:webHidden/>
          </w:rPr>
          <w:fldChar w:fldCharType="begin"/>
        </w:r>
        <w:r w:rsidR="00EC3053">
          <w:rPr>
            <w:noProof/>
            <w:webHidden/>
          </w:rPr>
          <w:instrText xml:space="preserve"> PAGEREF _Toc202735093 \h </w:instrText>
        </w:r>
        <w:r w:rsidR="00EC3053">
          <w:rPr>
            <w:noProof/>
            <w:webHidden/>
          </w:rPr>
        </w:r>
        <w:r w:rsidR="00EC3053">
          <w:rPr>
            <w:noProof/>
            <w:webHidden/>
          </w:rPr>
          <w:fldChar w:fldCharType="separate"/>
        </w:r>
        <w:r w:rsidR="00EC3053">
          <w:rPr>
            <w:noProof/>
            <w:webHidden/>
          </w:rPr>
          <w:t>124</w:t>
        </w:r>
        <w:r w:rsidR="00EC3053">
          <w:rPr>
            <w:noProof/>
            <w:webHidden/>
          </w:rPr>
          <w:fldChar w:fldCharType="end"/>
        </w:r>
      </w:hyperlink>
    </w:p>
    <w:p w14:paraId="1093F881" w14:textId="50E9C42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94" w:history="1">
        <w:r w:rsidR="00EC3053" w:rsidRPr="00A017F3">
          <w:rPr>
            <w:rStyle w:val="Hipersaitas"/>
            <w:noProof/>
          </w:rPr>
          <w:t>5.19.1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Sklendė su elektrine pavara</w:t>
        </w:r>
        <w:r w:rsidR="00EC3053">
          <w:rPr>
            <w:noProof/>
            <w:webHidden/>
          </w:rPr>
          <w:tab/>
        </w:r>
        <w:r w:rsidR="00EC3053">
          <w:rPr>
            <w:noProof/>
            <w:webHidden/>
          </w:rPr>
          <w:fldChar w:fldCharType="begin"/>
        </w:r>
        <w:r w:rsidR="00EC3053">
          <w:rPr>
            <w:noProof/>
            <w:webHidden/>
          </w:rPr>
          <w:instrText xml:space="preserve"> PAGEREF _Toc202735094 \h </w:instrText>
        </w:r>
        <w:r w:rsidR="00EC3053">
          <w:rPr>
            <w:noProof/>
            <w:webHidden/>
          </w:rPr>
        </w:r>
        <w:r w:rsidR="00EC3053">
          <w:rPr>
            <w:noProof/>
            <w:webHidden/>
          </w:rPr>
          <w:fldChar w:fldCharType="separate"/>
        </w:r>
        <w:r w:rsidR="00EC3053">
          <w:rPr>
            <w:noProof/>
            <w:webHidden/>
          </w:rPr>
          <w:t>124</w:t>
        </w:r>
        <w:r w:rsidR="00EC3053">
          <w:rPr>
            <w:noProof/>
            <w:webHidden/>
          </w:rPr>
          <w:fldChar w:fldCharType="end"/>
        </w:r>
      </w:hyperlink>
    </w:p>
    <w:p w14:paraId="17B11E52" w14:textId="0F4CB762"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95" w:history="1">
        <w:r w:rsidR="00EC3053" w:rsidRPr="00A017F3">
          <w:rPr>
            <w:rStyle w:val="Hipersaitas"/>
            <w:noProof/>
          </w:rPr>
          <w:t>5.19.2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Reguliuojamos sklendės su elektros pavara</w:t>
        </w:r>
        <w:r w:rsidR="00EC3053">
          <w:rPr>
            <w:noProof/>
            <w:webHidden/>
          </w:rPr>
          <w:tab/>
        </w:r>
        <w:r w:rsidR="00EC3053">
          <w:rPr>
            <w:noProof/>
            <w:webHidden/>
          </w:rPr>
          <w:fldChar w:fldCharType="begin"/>
        </w:r>
        <w:r w:rsidR="00EC3053">
          <w:rPr>
            <w:noProof/>
            <w:webHidden/>
          </w:rPr>
          <w:instrText xml:space="preserve"> PAGEREF _Toc202735095 \h </w:instrText>
        </w:r>
        <w:r w:rsidR="00EC3053">
          <w:rPr>
            <w:noProof/>
            <w:webHidden/>
          </w:rPr>
        </w:r>
        <w:r w:rsidR="00EC3053">
          <w:rPr>
            <w:noProof/>
            <w:webHidden/>
          </w:rPr>
          <w:fldChar w:fldCharType="separate"/>
        </w:r>
        <w:r w:rsidR="00EC3053">
          <w:rPr>
            <w:noProof/>
            <w:webHidden/>
          </w:rPr>
          <w:t>125</w:t>
        </w:r>
        <w:r w:rsidR="00EC3053">
          <w:rPr>
            <w:noProof/>
            <w:webHidden/>
          </w:rPr>
          <w:fldChar w:fldCharType="end"/>
        </w:r>
      </w:hyperlink>
    </w:p>
    <w:p w14:paraId="00E4DEC6" w14:textId="3E1313B4"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96" w:history="1">
        <w:r w:rsidR="00EC3053" w:rsidRPr="00A017F3">
          <w:rPr>
            <w:rStyle w:val="Hipersaitas"/>
            <w:noProof/>
          </w:rPr>
          <w:t>5.19.3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Tiesioginis variklio paleidėjas</w:t>
        </w:r>
        <w:r w:rsidR="00EC3053">
          <w:rPr>
            <w:noProof/>
            <w:webHidden/>
          </w:rPr>
          <w:tab/>
        </w:r>
        <w:r w:rsidR="00EC3053">
          <w:rPr>
            <w:noProof/>
            <w:webHidden/>
          </w:rPr>
          <w:fldChar w:fldCharType="begin"/>
        </w:r>
        <w:r w:rsidR="00EC3053">
          <w:rPr>
            <w:noProof/>
            <w:webHidden/>
          </w:rPr>
          <w:instrText xml:space="preserve"> PAGEREF _Toc202735096 \h </w:instrText>
        </w:r>
        <w:r w:rsidR="00EC3053">
          <w:rPr>
            <w:noProof/>
            <w:webHidden/>
          </w:rPr>
        </w:r>
        <w:r w:rsidR="00EC3053">
          <w:rPr>
            <w:noProof/>
            <w:webHidden/>
          </w:rPr>
          <w:fldChar w:fldCharType="separate"/>
        </w:r>
        <w:r w:rsidR="00EC3053">
          <w:rPr>
            <w:noProof/>
            <w:webHidden/>
          </w:rPr>
          <w:t>125</w:t>
        </w:r>
        <w:r w:rsidR="00EC3053">
          <w:rPr>
            <w:noProof/>
            <w:webHidden/>
          </w:rPr>
          <w:fldChar w:fldCharType="end"/>
        </w:r>
      </w:hyperlink>
    </w:p>
    <w:p w14:paraId="67430122" w14:textId="2BEDC085"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97" w:history="1">
        <w:r w:rsidR="00EC3053" w:rsidRPr="00A017F3">
          <w:rPr>
            <w:rStyle w:val="Hipersaitas"/>
            <w:noProof/>
          </w:rPr>
          <w:t>5.19.4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Variklio valdymas su dažnine pavara</w:t>
        </w:r>
        <w:r w:rsidR="00EC3053">
          <w:rPr>
            <w:noProof/>
            <w:webHidden/>
          </w:rPr>
          <w:tab/>
        </w:r>
        <w:r w:rsidR="00EC3053">
          <w:rPr>
            <w:noProof/>
            <w:webHidden/>
          </w:rPr>
          <w:fldChar w:fldCharType="begin"/>
        </w:r>
        <w:r w:rsidR="00EC3053">
          <w:rPr>
            <w:noProof/>
            <w:webHidden/>
          </w:rPr>
          <w:instrText xml:space="preserve"> PAGEREF _Toc202735097 \h </w:instrText>
        </w:r>
        <w:r w:rsidR="00EC3053">
          <w:rPr>
            <w:noProof/>
            <w:webHidden/>
          </w:rPr>
        </w:r>
        <w:r w:rsidR="00EC3053">
          <w:rPr>
            <w:noProof/>
            <w:webHidden/>
          </w:rPr>
          <w:fldChar w:fldCharType="separate"/>
        </w:r>
        <w:r w:rsidR="00EC3053">
          <w:rPr>
            <w:noProof/>
            <w:webHidden/>
          </w:rPr>
          <w:t>125</w:t>
        </w:r>
        <w:r w:rsidR="00EC3053">
          <w:rPr>
            <w:noProof/>
            <w:webHidden/>
          </w:rPr>
          <w:fldChar w:fldCharType="end"/>
        </w:r>
      </w:hyperlink>
    </w:p>
    <w:p w14:paraId="108F5FD4" w14:textId="405D4555"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98" w:history="1">
        <w:r w:rsidR="00EC3053" w:rsidRPr="00A017F3">
          <w:rPr>
            <w:rStyle w:val="Hipersaitas"/>
            <w:noProof/>
          </w:rPr>
          <w:t>5.19.5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Debitmatis</w:t>
        </w:r>
        <w:r w:rsidR="00EC3053">
          <w:rPr>
            <w:noProof/>
            <w:webHidden/>
          </w:rPr>
          <w:tab/>
        </w:r>
        <w:r w:rsidR="00EC3053">
          <w:rPr>
            <w:noProof/>
            <w:webHidden/>
          </w:rPr>
          <w:fldChar w:fldCharType="begin"/>
        </w:r>
        <w:r w:rsidR="00EC3053">
          <w:rPr>
            <w:noProof/>
            <w:webHidden/>
          </w:rPr>
          <w:instrText xml:space="preserve"> PAGEREF _Toc202735098 \h </w:instrText>
        </w:r>
        <w:r w:rsidR="00EC3053">
          <w:rPr>
            <w:noProof/>
            <w:webHidden/>
          </w:rPr>
        </w:r>
        <w:r w:rsidR="00EC3053">
          <w:rPr>
            <w:noProof/>
            <w:webHidden/>
          </w:rPr>
          <w:fldChar w:fldCharType="separate"/>
        </w:r>
        <w:r w:rsidR="00EC3053">
          <w:rPr>
            <w:noProof/>
            <w:webHidden/>
          </w:rPr>
          <w:t>125</w:t>
        </w:r>
        <w:r w:rsidR="00EC3053">
          <w:rPr>
            <w:noProof/>
            <w:webHidden/>
          </w:rPr>
          <w:fldChar w:fldCharType="end"/>
        </w:r>
      </w:hyperlink>
    </w:p>
    <w:p w14:paraId="675C0B39" w14:textId="3E8687FA"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099" w:history="1">
        <w:r w:rsidR="00EC3053" w:rsidRPr="00A017F3">
          <w:rPr>
            <w:rStyle w:val="Hipersaitas"/>
            <w:noProof/>
          </w:rPr>
          <w:t>5.19.6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Matuoklis</w:t>
        </w:r>
        <w:r w:rsidR="00EC3053">
          <w:rPr>
            <w:noProof/>
            <w:webHidden/>
          </w:rPr>
          <w:tab/>
        </w:r>
        <w:r w:rsidR="00EC3053">
          <w:rPr>
            <w:noProof/>
            <w:webHidden/>
          </w:rPr>
          <w:fldChar w:fldCharType="begin"/>
        </w:r>
        <w:r w:rsidR="00EC3053">
          <w:rPr>
            <w:noProof/>
            <w:webHidden/>
          </w:rPr>
          <w:instrText xml:space="preserve"> PAGEREF _Toc202735099 \h </w:instrText>
        </w:r>
        <w:r w:rsidR="00EC3053">
          <w:rPr>
            <w:noProof/>
            <w:webHidden/>
          </w:rPr>
        </w:r>
        <w:r w:rsidR="00EC3053">
          <w:rPr>
            <w:noProof/>
            <w:webHidden/>
          </w:rPr>
          <w:fldChar w:fldCharType="separate"/>
        </w:r>
        <w:r w:rsidR="00EC3053">
          <w:rPr>
            <w:noProof/>
            <w:webHidden/>
          </w:rPr>
          <w:t>126</w:t>
        </w:r>
        <w:r w:rsidR="00EC3053">
          <w:rPr>
            <w:noProof/>
            <w:webHidden/>
          </w:rPr>
          <w:fldChar w:fldCharType="end"/>
        </w:r>
      </w:hyperlink>
    </w:p>
    <w:p w14:paraId="51278749" w14:textId="1286CDEA"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100" w:history="1">
        <w:r w:rsidR="00EC3053" w:rsidRPr="00A017F3">
          <w:rPr>
            <w:rStyle w:val="Hipersaitas"/>
            <w:noProof/>
          </w:rPr>
          <w:t>5.19.7</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Dozuojantis siurblys</w:t>
        </w:r>
        <w:r w:rsidR="00EC3053">
          <w:rPr>
            <w:noProof/>
            <w:webHidden/>
          </w:rPr>
          <w:tab/>
        </w:r>
        <w:r w:rsidR="00EC3053">
          <w:rPr>
            <w:noProof/>
            <w:webHidden/>
          </w:rPr>
          <w:fldChar w:fldCharType="begin"/>
        </w:r>
        <w:r w:rsidR="00EC3053">
          <w:rPr>
            <w:noProof/>
            <w:webHidden/>
          </w:rPr>
          <w:instrText xml:space="preserve"> PAGEREF _Toc202735100 \h </w:instrText>
        </w:r>
        <w:r w:rsidR="00EC3053">
          <w:rPr>
            <w:noProof/>
            <w:webHidden/>
          </w:rPr>
        </w:r>
        <w:r w:rsidR="00EC3053">
          <w:rPr>
            <w:noProof/>
            <w:webHidden/>
          </w:rPr>
          <w:fldChar w:fldCharType="separate"/>
        </w:r>
        <w:r w:rsidR="00EC3053">
          <w:rPr>
            <w:noProof/>
            <w:webHidden/>
          </w:rPr>
          <w:t>126</w:t>
        </w:r>
        <w:r w:rsidR="00EC3053">
          <w:rPr>
            <w:noProof/>
            <w:webHidden/>
          </w:rPr>
          <w:fldChar w:fldCharType="end"/>
        </w:r>
      </w:hyperlink>
    </w:p>
    <w:p w14:paraId="747DE5D7" w14:textId="031FD816"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101" w:history="1">
        <w:r w:rsidR="00EC3053" w:rsidRPr="00A017F3">
          <w:rPr>
            <w:rStyle w:val="Hipersaitas"/>
            <w:noProof/>
          </w:rPr>
          <w:t>5.20</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Projekto specifikacijos ir aprašymas</w:t>
        </w:r>
        <w:r w:rsidR="00EC3053">
          <w:rPr>
            <w:noProof/>
            <w:webHidden/>
          </w:rPr>
          <w:tab/>
        </w:r>
        <w:r w:rsidR="00EC3053">
          <w:rPr>
            <w:noProof/>
            <w:webHidden/>
          </w:rPr>
          <w:fldChar w:fldCharType="begin"/>
        </w:r>
        <w:r w:rsidR="00EC3053">
          <w:rPr>
            <w:noProof/>
            <w:webHidden/>
          </w:rPr>
          <w:instrText xml:space="preserve"> PAGEREF _Toc202735101 \h </w:instrText>
        </w:r>
        <w:r w:rsidR="00EC3053">
          <w:rPr>
            <w:noProof/>
            <w:webHidden/>
          </w:rPr>
        </w:r>
        <w:r w:rsidR="00EC3053">
          <w:rPr>
            <w:noProof/>
            <w:webHidden/>
          </w:rPr>
          <w:fldChar w:fldCharType="separate"/>
        </w:r>
        <w:r w:rsidR="00EC3053">
          <w:rPr>
            <w:noProof/>
            <w:webHidden/>
          </w:rPr>
          <w:t>126</w:t>
        </w:r>
        <w:r w:rsidR="00EC3053">
          <w:rPr>
            <w:noProof/>
            <w:webHidden/>
          </w:rPr>
          <w:fldChar w:fldCharType="end"/>
        </w:r>
      </w:hyperlink>
    </w:p>
    <w:p w14:paraId="1CE75FA5" w14:textId="3B2CA62E"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102" w:history="1">
        <w:r w:rsidR="00EC3053" w:rsidRPr="00A017F3">
          <w:rPr>
            <w:rStyle w:val="Hipersaitas"/>
            <w:noProof/>
          </w:rPr>
          <w:t>5.21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Matavimo įranga</w:t>
        </w:r>
        <w:r w:rsidR="00EC3053">
          <w:rPr>
            <w:noProof/>
            <w:webHidden/>
          </w:rPr>
          <w:tab/>
        </w:r>
        <w:r w:rsidR="00EC3053">
          <w:rPr>
            <w:noProof/>
            <w:webHidden/>
          </w:rPr>
          <w:fldChar w:fldCharType="begin"/>
        </w:r>
        <w:r w:rsidR="00EC3053">
          <w:rPr>
            <w:noProof/>
            <w:webHidden/>
          </w:rPr>
          <w:instrText xml:space="preserve"> PAGEREF _Toc202735102 \h </w:instrText>
        </w:r>
        <w:r w:rsidR="00EC3053">
          <w:rPr>
            <w:noProof/>
            <w:webHidden/>
          </w:rPr>
        </w:r>
        <w:r w:rsidR="00EC3053">
          <w:rPr>
            <w:noProof/>
            <w:webHidden/>
          </w:rPr>
          <w:fldChar w:fldCharType="separate"/>
        </w:r>
        <w:r w:rsidR="00EC3053">
          <w:rPr>
            <w:noProof/>
            <w:webHidden/>
          </w:rPr>
          <w:t>126</w:t>
        </w:r>
        <w:r w:rsidR="00EC3053">
          <w:rPr>
            <w:noProof/>
            <w:webHidden/>
          </w:rPr>
          <w:fldChar w:fldCharType="end"/>
        </w:r>
      </w:hyperlink>
    </w:p>
    <w:p w14:paraId="734CFE33" w14:textId="4DF98A1E"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103" w:history="1">
        <w:r w:rsidR="00EC3053" w:rsidRPr="00A017F3">
          <w:rPr>
            <w:rStyle w:val="Hipersaitas"/>
            <w:noProof/>
          </w:rPr>
          <w:t>5.21.1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Debitomačiai</w:t>
        </w:r>
        <w:r w:rsidR="00EC3053">
          <w:rPr>
            <w:noProof/>
            <w:webHidden/>
          </w:rPr>
          <w:tab/>
        </w:r>
        <w:r w:rsidR="00EC3053">
          <w:rPr>
            <w:noProof/>
            <w:webHidden/>
          </w:rPr>
          <w:fldChar w:fldCharType="begin"/>
        </w:r>
        <w:r w:rsidR="00EC3053">
          <w:rPr>
            <w:noProof/>
            <w:webHidden/>
          </w:rPr>
          <w:instrText xml:space="preserve"> PAGEREF _Toc202735103 \h </w:instrText>
        </w:r>
        <w:r w:rsidR="00EC3053">
          <w:rPr>
            <w:noProof/>
            <w:webHidden/>
          </w:rPr>
        </w:r>
        <w:r w:rsidR="00EC3053">
          <w:rPr>
            <w:noProof/>
            <w:webHidden/>
          </w:rPr>
          <w:fldChar w:fldCharType="separate"/>
        </w:r>
        <w:r w:rsidR="00EC3053">
          <w:rPr>
            <w:noProof/>
            <w:webHidden/>
          </w:rPr>
          <w:t>126</w:t>
        </w:r>
        <w:r w:rsidR="00EC3053">
          <w:rPr>
            <w:noProof/>
            <w:webHidden/>
          </w:rPr>
          <w:fldChar w:fldCharType="end"/>
        </w:r>
      </w:hyperlink>
    </w:p>
    <w:p w14:paraId="6BC0F2BF" w14:textId="39C3FFF2"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104" w:history="1">
        <w:r w:rsidR="00EC3053" w:rsidRPr="00A017F3">
          <w:rPr>
            <w:rStyle w:val="Hipersaitas"/>
            <w:noProof/>
          </w:rPr>
          <w:t>5.21.2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Slėgio matuokliai</w:t>
        </w:r>
        <w:r w:rsidR="00EC3053">
          <w:rPr>
            <w:noProof/>
            <w:webHidden/>
          </w:rPr>
          <w:tab/>
        </w:r>
        <w:r w:rsidR="00EC3053">
          <w:rPr>
            <w:noProof/>
            <w:webHidden/>
          </w:rPr>
          <w:fldChar w:fldCharType="begin"/>
        </w:r>
        <w:r w:rsidR="00EC3053">
          <w:rPr>
            <w:noProof/>
            <w:webHidden/>
          </w:rPr>
          <w:instrText xml:space="preserve"> PAGEREF _Toc202735104 \h </w:instrText>
        </w:r>
        <w:r w:rsidR="00EC3053">
          <w:rPr>
            <w:noProof/>
            <w:webHidden/>
          </w:rPr>
        </w:r>
        <w:r w:rsidR="00EC3053">
          <w:rPr>
            <w:noProof/>
            <w:webHidden/>
          </w:rPr>
          <w:fldChar w:fldCharType="separate"/>
        </w:r>
        <w:r w:rsidR="00EC3053">
          <w:rPr>
            <w:noProof/>
            <w:webHidden/>
          </w:rPr>
          <w:t>127</w:t>
        </w:r>
        <w:r w:rsidR="00EC3053">
          <w:rPr>
            <w:noProof/>
            <w:webHidden/>
          </w:rPr>
          <w:fldChar w:fldCharType="end"/>
        </w:r>
      </w:hyperlink>
    </w:p>
    <w:p w14:paraId="642D6BEA" w14:textId="59351971"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105" w:history="1">
        <w:r w:rsidR="00EC3053" w:rsidRPr="00A017F3">
          <w:rPr>
            <w:rStyle w:val="Hipersaitas"/>
            <w:noProof/>
          </w:rPr>
          <w:t>5.21.3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Lygio matuokliai</w:t>
        </w:r>
        <w:r w:rsidR="00EC3053">
          <w:rPr>
            <w:noProof/>
            <w:webHidden/>
          </w:rPr>
          <w:tab/>
        </w:r>
        <w:r w:rsidR="00EC3053">
          <w:rPr>
            <w:noProof/>
            <w:webHidden/>
          </w:rPr>
          <w:fldChar w:fldCharType="begin"/>
        </w:r>
        <w:r w:rsidR="00EC3053">
          <w:rPr>
            <w:noProof/>
            <w:webHidden/>
          </w:rPr>
          <w:instrText xml:space="preserve"> PAGEREF _Toc202735105 \h </w:instrText>
        </w:r>
        <w:r w:rsidR="00EC3053">
          <w:rPr>
            <w:noProof/>
            <w:webHidden/>
          </w:rPr>
        </w:r>
        <w:r w:rsidR="00EC3053">
          <w:rPr>
            <w:noProof/>
            <w:webHidden/>
          </w:rPr>
          <w:fldChar w:fldCharType="separate"/>
        </w:r>
        <w:r w:rsidR="00EC3053">
          <w:rPr>
            <w:noProof/>
            <w:webHidden/>
          </w:rPr>
          <w:t>127</w:t>
        </w:r>
        <w:r w:rsidR="00EC3053">
          <w:rPr>
            <w:noProof/>
            <w:webHidden/>
          </w:rPr>
          <w:fldChar w:fldCharType="end"/>
        </w:r>
      </w:hyperlink>
    </w:p>
    <w:p w14:paraId="3D91EAD1" w14:textId="7DE7F1C3"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106" w:history="1">
        <w:r w:rsidR="00EC3053" w:rsidRPr="00A017F3">
          <w:rPr>
            <w:rStyle w:val="Hipersaitas"/>
            <w:noProof/>
          </w:rPr>
          <w:t>5.21.4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Temperatūros matuokliai</w:t>
        </w:r>
        <w:r w:rsidR="00EC3053">
          <w:rPr>
            <w:noProof/>
            <w:webHidden/>
          </w:rPr>
          <w:tab/>
        </w:r>
        <w:r w:rsidR="00EC3053">
          <w:rPr>
            <w:noProof/>
            <w:webHidden/>
          </w:rPr>
          <w:fldChar w:fldCharType="begin"/>
        </w:r>
        <w:r w:rsidR="00EC3053">
          <w:rPr>
            <w:noProof/>
            <w:webHidden/>
          </w:rPr>
          <w:instrText xml:space="preserve"> PAGEREF _Toc202735106 \h </w:instrText>
        </w:r>
        <w:r w:rsidR="00EC3053">
          <w:rPr>
            <w:noProof/>
            <w:webHidden/>
          </w:rPr>
        </w:r>
        <w:r w:rsidR="00EC3053">
          <w:rPr>
            <w:noProof/>
            <w:webHidden/>
          </w:rPr>
          <w:fldChar w:fldCharType="separate"/>
        </w:r>
        <w:r w:rsidR="00EC3053">
          <w:rPr>
            <w:noProof/>
            <w:webHidden/>
          </w:rPr>
          <w:t>127</w:t>
        </w:r>
        <w:r w:rsidR="00EC3053">
          <w:rPr>
            <w:noProof/>
            <w:webHidden/>
          </w:rPr>
          <w:fldChar w:fldCharType="end"/>
        </w:r>
      </w:hyperlink>
    </w:p>
    <w:p w14:paraId="21EA229A" w14:textId="4676DBDB" w:rsidR="00EC3053" w:rsidRDefault="00E92A83">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2735107" w:history="1">
        <w:r w:rsidR="00EC3053" w:rsidRPr="00A017F3">
          <w:rPr>
            <w:rStyle w:val="Hipersaitas"/>
            <w:noProof/>
          </w:rPr>
          <w:t>5.21.5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Analizė</w:t>
        </w:r>
        <w:r w:rsidR="00EC3053">
          <w:rPr>
            <w:noProof/>
            <w:webHidden/>
          </w:rPr>
          <w:tab/>
        </w:r>
        <w:r w:rsidR="00EC3053">
          <w:rPr>
            <w:noProof/>
            <w:webHidden/>
          </w:rPr>
          <w:fldChar w:fldCharType="begin"/>
        </w:r>
        <w:r w:rsidR="00EC3053">
          <w:rPr>
            <w:noProof/>
            <w:webHidden/>
          </w:rPr>
          <w:instrText xml:space="preserve"> PAGEREF _Toc202735107 \h </w:instrText>
        </w:r>
        <w:r w:rsidR="00EC3053">
          <w:rPr>
            <w:noProof/>
            <w:webHidden/>
          </w:rPr>
        </w:r>
        <w:r w:rsidR="00EC3053">
          <w:rPr>
            <w:noProof/>
            <w:webHidden/>
          </w:rPr>
          <w:fldChar w:fldCharType="separate"/>
        </w:r>
        <w:r w:rsidR="00EC3053">
          <w:rPr>
            <w:noProof/>
            <w:webHidden/>
          </w:rPr>
          <w:t>127</w:t>
        </w:r>
        <w:r w:rsidR="00EC3053">
          <w:rPr>
            <w:noProof/>
            <w:webHidden/>
          </w:rPr>
          <w:fldChar w:fldCharType="end"/>
        </w:r>
      </w:hyperlink>
    </w:p>
    <w:p w14:paraId="2E3E3D25" w14:textId="7AD7984A" w:rsidR="00EC3053" w:rsidRDefault="00E92A83">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2735108" w:history="1">
        <w:r w:rsidR="00EC3053" w:rsidRPr="00A017F3">
          <w:rPr>
            <w:rStyle w:val="Hipersaitas"/>
            <w:noProof/>
          </w:rPr>
          <w:t>5.22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Telemetrinių duomenų perdavimas</w:t>
        </w:r>
        <w:r w:rsidR="00EC3053">
          <w:rPr>
            <w:noProof/>
            <w:webHidden/>
          </w:rPr>
          <w:tab/>
        </w:r>
        <w:r w:rsidR="00EC3053">
          <w:rPr>
            <w:noProof/>
            <w:webHidden/>
          </w:rPr>
          <w:fldChar w:fldCharType="begin"/>
        </w:r>
        <w:r w:rsidR="00EC3053">
          <w:rPr>
            <w:noProof/>
            <w:webHidden/>
          </w:rPr>
          <w:instrText xml:space="preserve"> PAGEREF _Toc202735108 \h </w:instrText>
        </w:r>
        <w:r w:rsidR="00EC3053">
          <w:rPr>
            <w:noProof/>
            <w:webHidden/>
          </w:rPr>
        </w:r>
        <w:r w:rsidR="00EC3053">
          <w:rPr>
            <w:noProof/>
            <w:webHidden/>
          </w:rPr>
          <w:fldChar w:fldCharType="separate"/>
        </w:r>
        <w:r w:rsidR="00EC3053">
          <w:rPr>
            <w:noProof/>
            <w:webHidden/>
          </w:rPr>
          <w:t>128</w:t>
        </w:r>
        <w:r w:rsidR="00EC3053">
          <w:rPr>
            <w:noProof/>
            <w:webHidden/>
          </w:rPr>
          <w:fldChar w:fldCharType="end"/>
        </w:r>
      </w:hyperlink>
    </w:p>
    <w:p w14:paraId="24BC8E0F" w14:textId="37B8E8F6" w:rsidR="00EC3053" w:rsidRDefault="00E92A83">
      <w:pPr>
        <w:pStyle w:val="Turinys1"/>
        <w:tabs>
          <w:tab w:val="right" w:leader="dot" w:pos="9628"/>
        </w:tabs>
        <w:rPr>
          <w:rFonts w:asciiTheme="minorHAnsi" w:eastAsiaTheme="minorEastAsia" w:hAnsiTheme="minorHAnsi" w:cstheme="minorBidi"/>
          <w:noProof/>
          <w:sz w:val="22"/>
          <w:szCs w:val="22"/>
          <w:lang w:val="en-US" w:eastAsia="en-US"/>
        </w:rPr>
      </w:pPr>
      <w:hyperlink w:anchor="_Toc202735109" w:history="1">
        <w:r w:rsidR="00EC3053" w:rsidRPr="00A017F3">
          <w:rPr>
            <w:rStyle w:val="Hipersaitas"/>
            <w:caps/>
            <w:noProof/>
          </w:rPr>
          <w:t>6</w:t>
        </w:r>
        <w:r w:rsidR="00EC3053" w:rsidRPr="00A017F3">
          <w:rPr>
            <w:rStyle w:val="Hipersaitas"/>
            <w:noProof/>
          </w:rPr>
          <w:t xml:space="preserve"> Techniniai reikalavimai eksploatacijai ir priežiūrai</w:t>
        </w:r>
        <w:r w:rsidR="00EC3053">
          <w:rPr>
            <w:noProof/>
            <w:webHidden/>
          </w:rPr>
          <w:tab/>
        </w:r>
        <w:r w:rsidR="00EC3053">
          <w:rPr>
            <w:noProof/>
            <w:webHidden/>
          </w:rPr>
          <w:fldChar w:fldCharType="begin"/>
        </w:r>
        <w:r w:rsidR="00EC3053">
          <w:rPr>
            <w:noProof/>
            <w:webHidden/>
          </w:rPr>
          <w:instrText xml:space="preserve"> PAGEREF _Toc202735109 \h </w:instrText>
        </w:r>
        <w:r w:rsidR="00EC3053">
          <w:rPr>
            <w:noProof/>
            <w:webHidden/>
          </w:rPr>
        </w:r>
        <w:r w:rsidR="00EC3053">
          <w:rPr>
            <w:noProof/>
            <w:webHidden/>
          </w:rPr>
          <w:fldChar w:fldCharType="separate"/>
        </w:r>
        <w:r w:rsidR="00EC3053">
          <w:rPr>
            <w:noProof/>
            <w:webHidden/>
          </w:rPr>
          <w:t>129</w:t>
        </w:r>
        <w:r w:rsidR="00EC3053">
          <w:rPr>
            <w:noProof/>
            <w:webHidden/>
          </w:rPr>
          <w:fldChar w:fldCharType="end"/>
        </w:r>
      </w:hyperlink>
    </w:p>
    <w:p w14:paraId="70A29237" w14:textId="493F08AD"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110" w:history="1">
        <w:r w:rsidR="00EC3053" w:rsidRPr="00A017F3">
          <w:rPr>
            <w:rStyle w:val="Hipersaitas"/>
            <w:noProof/>
          </w:rPr>
          <w:t>6.1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Bandymai ir apžiūra</w:t>
        </w:r>
        <w:r w:rsidR="00EC3053">
          <w:rPr>
            <w:noProof/>
            <w:webHidden/>
          </w:rPr>
          <w:tab/>
        </w:r>
        <w:r w:rsidR="00EC3053">
          <w:rPr>
            <w:noProof/>
            <w:webHidden/>
          </w:rPr>
          <w:fldChar w:fldCharType="begin"/>
        </w:r>
        <w:r w:rsidR="00EC3053">
          <w:rPr>
            <w:noProof/>
            <w:webHidden/>
          </w:rPr>
          <w:instrText xml:space="preserve"> PAGEREF _Toc202735110 \h </w:instrText>
        </w:r>
        <w:r w:rsidR="00EC3053">
          <w:rPr>
            <w:noProof/>
            <w:webHidden/>
          </w:rPr>
        </w:r>
        <w:r w:rsidR="00EC3053">
          <w:rPr>
            <w:noProof/>
            <w:webHidden/>
          </w:rPr>
          <w:fldChar w:fldCharType="separate"/>
        </w:r>
        <w:r w:rsidR="00EC3053">
          <w:rPr>
            <w:noProof/>
            <w:webHidden/>
          </w:rPr>
          <w:t>129</w:t>
        </w:r>
        <w:r w:rsidR="00EC3053">
          <w:rPr>
            <w:noProof/>
            <w:webHidden/>
          </w:rPr>
          <w:fldChar w:fldCharType="end"/>
        </w:r>
      </w:hyperlink>
    </w:p>
    <w:p w14:paraId="27D02DBC" w14:textId="2A97D863"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11" w:history="1">
        <w:r w:rsidR="00EC3053" w:rsidRPr="00A017F3">
          <w:rPr>
            <w:rStyle w:val="Hipersaitas"/>
            <w:noProof/>
          </w:rPr>
          <w:t>6.1.1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Bendra dalis</w:t>
        </w:r>
        <w:r w:rsidR="00EC3053">
          <w:rPr>
            <w:noProof/>
            <w:webHidden/>
          </w:rPr>
          <w:tab/>
        </w:r>
        <w:r w:rsidR="00EC3053">
          <w:rPr>
            <w:noProof/>
            <w:webHidden/>
          </w:rPr>
          <w:fldChar w:fldCharType="begin"/>
        </w:r>
        <w:r w:rsidR="00EC3053">
          <w:rPr>
            <w:noProof/>
            <w:webHidden/>
          </w:rPr>
          <w:instrText xml:space="preserve"> PAGEREF _Toc202735111 \h </w:instrText>
        </w:r>
        <w:r w:rsidR="00EC3053">
          <w:rPr>
            <w:noProof/>
            <w:webHidden/>
          </w:rPr>
        </w:r>
        <w:r w:rsidR="00EC3053">
          <w:rPr>
            <w:noProof/>
            <w:webHidden/>
          </w:rPr>
          <w:fldChar w:fldCharType="separate"/>
        </w:r>
        <w:r w:rsidR="00EC3053">
          <w:rPr>
            <w:noProof/>
            <w:webHidden/>
          </w:rPr>
          <w:t>129</w:t>
        </w:r>
        <w:r w:rsidR="00EC3053">
          <w:rPr>
            <w:noProof/>
            <w:webHidden/>
          </w:rPr>
          <w:fldChar w:fldCharType="end"/>
        </w:r>
      </w:hyperlink>
    </w:p>
    <w:p w14:paraId="7877528B" w14:textId="7A3D2849"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12" w:history="1">
        <w:r w:rsidR="00EC3053" w:rsidRPr="00A017F3">
          <w:rPr>
            <w:rStyle w:val="Hipersaitas"/>
            <w:noProof/>
          </w:rPr>
          <w:t>6.1.2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Baigiamieji bandymai</w:t>
        </w:r>
        <w:r w:rsidR="00EC3053">
          <w:rPr>
            <w:noProof/>
            <w:webHidden/>
          </w:rPr>
          <w:tab/>
        </w:r>
        <w:r w:rsidR="00EC3053">
          <w:rPr>
            <w:noProof/>
            <w:webHidden/>
          </w:rPr>
          <w:fldChar w:fldCharType="begin"/>
        </w:r>
        <w:r w:rsidR="00EC3053">
          <w:rPr>
            <w:noProof/>
            <w:webHidden/>
          </w:rPr>
          <w:instrText xml:space="preserve"> PAGEREF _Toc202735112 \h </w:instrText>
        </w:r>
        <w:r w:rsidR="00EC3053">
          <w:rPr>
            <w:noProof/>
            <w:webHidden/>
          </w:rPr>
        </w:r>
        <w:r w:rsidR="00EC3053">
          <w:rPr>
            <w:noProof/>
            <w:webHidden/>
          </w:rPr>
          <w:fldChar w:fldCharType="separate"/>
        </w:r>
        <w:r w:rsidR="00EC3053">
          <w:rPr>
            <w:noProof/>
            <w:webHidden/>
          </w:rPr>
          <w:t>130</w:t>
        </w:r>
        <w:r w:rsidR="00EC3053">
          <w:rPr>
            <w:noProof/>
            <w:webHidden/>
          </w:rPr>
          <w:fldChar w:fldCharType="end"/>
        </w:r>
      </w:hyperlink>
    </w:p>
    <w:p w14:paraId="14A6A91E" w14:textId="1219B120"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13" w:history="1">
        <w:r w:rsidR="00EC3053" w:rsidRPr="00A017F3">
          <w:rPr>
            <w:rStyle w:val="Hipersaitas"/>
            <w:noProof/>
          </w:rPr>
          <w:t>6.1.3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Gamintojų specialistų paslaugos</w:t>
        </w:r>
        <w:r w:rsidR="00EC3053">
          <w:rPr>
            <w:noProof/>
            <w:webHidden/>
          </w:rPr>
          <w:tab/>
        </w:r>
        <w:r w:rsidR="00EC3053">
          <w:rPr>
            <w:noProof/>
            <w:webHidden/>
          </w:rPr>
          <w:fldChar w:fldCharType="begin"/>
        </w:r>
        <w:r w:rsidR="00EC3053">
          <w:rPr>
            <w:noProof/>
            <w:webHidden/>
          </w:rPr>
          <w:instrText xml:space="preserve"> PAGEREF _Toc202735113 \h </w:instrText>
        </w:r>
        <w:r w:rsidR="00EC3053">
          <w:rPr>
            <w:noProof/>
            <w:webHidden/>
          </w:rPr>
        </w:r>
        <w:r w:rsidR="00EC3053">
          <w:rPr>
            <w:noProof/>
            <w:webHidden/>
          </w:rPr>
          <w:fldChar w:fldCharType="separate"/>
        </w:r>
        <w:r w:rsidR="00EC3053">
          <w:rPr>
            <w:noProof/>
            <w:webHidden/>
          </w:rPr>
          <w:t>130</w:t>
        </w:r>
        <w:r w:rsidR="00EC3053">
          <w:rPr>
            <w:noProof/>
            <w:webHidden/>
          </w:rPr>
          <w:fldChar w:fldCharType="end"/>
        </w:r>
      </w:hyperlink>
    </w:p>
    <w:p w14:paraId="58B298DF" w14:textId="34F99EC2"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114" w:history="1">
        <w:r w:rsidR="00EC3053" w:rsidRPr="00A017F3">
          <w:rPr>
            <w:rStyle w:val="Hipersaitas"/>
            <w:noProof/>
          </w:rPr>
          <w:t>6.2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Minimalūs bandymų reikalavimai</w:t>
        </w:r>
        <w:r w:rsidR="00EC3053">
          <w:rPr>
            <w:noProof/>
            <w:webHidden/>
          </w:rPr>
          <w:tab/>
        </w:r>
        <w:r w:rsidR="00EC3053">
          <w:rPr>
            <w:noProof/>
            <w:webHidden/>
          </w:rPr>
          <w:fldChar w:fldCharType="begin"/>
        </w:r>
        <w:r w:rsidR="00EC3053">
          <w:rPr>
            <w:noProof/>
            <w:webHidden/>
          </w:rPr>
          <w:instrText xml:space="preserve"> PAGEREF _Toc202735114 \h </w:instrText>
        </w:r>
        <w:r w:rsidR="00EC3053">
          <w:rPr>
            <w:noProof/>
            <w:webHidden/>
          </w:rPr>
        </w:r>
        <w:r w:rsidR="00EC3053">
          <w:rPr>
            <w:noProof/>
            <w:webHidden/>
          </w:rPr>
          <w:fldChar w:fldCharType="separate"/>
        </w:r>
        <w:r w:rsidR="00EC3053">
          <w:rPr>
            <w:noProof/>
            <w:webHidden/>
          </w:rPr>
          <w:t>130</w:t>
        </w:r>
        <w:r w:rsidR="00EC3053">
          <w:rPr>
            <w:noProof/>
            <w:webHidden/>
          </w:rPr>
          <w:fldChar w:fldCharType="end"/>
        </w:r>
      </w:hyperlink>
    </w:p>
    <w:p w14:paraId="569F8CF6" w14:textId="4E4BFE75"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15" w:history="1">
        <w:r w:rsidR="00EC3053" w:rsidRPr="00A017F3">
          <w:rPr>
            <w:rStyle w:val="Hipersaitas"/>
            <w:noProof/>
          </w:rPr>
          <w:t>6.2.1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Įvykių seka</w:t>
        </w:r>
        <w:r w:rsidR="00EC3053">
          <w:rPr>
            <w:noProof/>
            <w:webHidden/>
          </w:rPr>
          <w:tab/>
        </w:r>
        <w:r w:rsidR="00EC3053">
          <w:rPr>
            <w:noProof/>
            <w:webHidden/>
          </w:rPr>
          <w:fldChar w:fldCharType="begin"/>
        </w:r>
        <w:r w:rsidR="00EC3053">
          <w:rPr>
            <w:noProof/>
            <w:webHidden/>
          </w:rPr>
          <w:instrText xml:space="preserve"> PAGEREF _Toc202735115 \h </w:instrText>
        </w:r>
        <w:r w:rsidR="00EC3053">
          <w:rPr>
            <w:noProof/>
            <w:webHidden/>
          </w:rPr>
        </w:r>
        <w:r w:rsidR="00EC3053">
          <w:rPr>
            <w:noProof/>
            <w:webHidden/>
          </w:rPr>
          <w:fldChar w:fldCharType="separate"/>
        </w:r>
        <w:r w:rsidR="00EC3053">
          <w:rPr>
            <w:noProof/>
            <w:webHidden/>
          </w:rPr>
          <w:t>130</w:t>
        </w:r>
        <w:r w:rsidR="00EC3053">
          <w:rPr>
            <w:noProof/>
            <w:webHidden/>
          </w:rPr>
          <w:fldChar w:fldCharType="end"/>
        </w:r>
      </w:hyperlink>
    </w:p>
    <w:p w14:paraId="41EF8D10" w14:textId="0D32D10C"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16" w:history="1">
        <w:r w:rsidR="00EC3053" w:rsidRPr="00A017F3">
          <w:rPr>
            <w:rStyle w:val="Hipersaitas"/>
            <w:noProof/>
          </w:rPr>
          <w:t>6.2.2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Baigiamieji bandymai</w:t>
        </w:r>
        <w:r w:rsidR="00EC3053">
          <w:rPr>
            <w:noProof/>
            <w:webHidden/>
          </w:rPr>
          <w:tab/>
        </w:r>
        <w:r w:rsidR="00EC3053">
          <w:rPr>
            <w:noProof/>
            <w:webHidden/>
          </w:rPr>
          <w:fldChar w:fldCharType="begin"/>
        </w:r>
        <w:r w:rsidR="00EC3053">
          <w:rPr>
            <w:noProof/>
            <w:webHidden/>
          </w:rPr>
          <w:instrText xml:space="preserve"> PAGEREF _Toc202735116 \h </w:instrText>
        </w:r>
        <w:r w:rsidR="00EC3053">
          <w:rPr>
            <w:noProof/>
            <w:webHidden/>
          </w:rPr>
        </w:r>
        <w:r w:rsidR="00EC3053">
          <w:rPr>
            <w:noProof/>
            <w:webHidden/>
          </w:rPr>
          <w:fldChar w:fldCharType="separate"/>
        </w:r>
        <w:r w:rsidR="00EC3053">
          <w:rPr>
            <w:noProof/>
            <w:webHidden/>
          </w:rPr>
          <w:t>130</w:t>
        </w:r>
        <w:r w:rsidR="00EC3053">
          <w:rPr>
            <w:noProof/>
            <w:webHidden/>
          </w:rPr>
          <w:fldChar w:fldCharType="end"/>
        </w:r>
      </w:hyperlink>
    </w:p>
    <w:p w14:paraId="1E037488" w14:textId="3DF71332"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17" w:history="1">
        <w:r w:rsidR="00EC3053" w:rsidRPr="00A017F3">
          <w:rPr>
            <w:rStyle w:val="Hipersaitas"/>
            <w:noProof/>
          </w:rPr>
          <w:t>6.2.3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Bandymų programa ir procedūros</w:t>
        </w:r>
        <w:r w:rsidR="00EC3053">
          <w:rPr>
            <w:noProof/>
            <w:webHidden/>
          </w:rPr>
          <w:tab/>
        </w:r>
        <w:r w:rsidR="00EC3053">
          <w:rPr>
            <w:noProof/>
            <w:webHidden/>
          </w:rPr>
          <w:fldChar w:fldCharType="begin"/>
        </w:r>
        <w:r w:rsidR="00EC3053">
          <w:rPr>
            <w:noProof/>
            <w:webHidden/>
          </w:rPr>
          <w:instrText xml:space="preserve"> PAGEREF _Toc202735117 \h </w:instrText>
        </w:r>
        <w:r w:rsidR="00EC3053">
          <w:rPr>
            <w:noProof/>
            <w:webHidden/>
          </w:rPr>
        </w:r>
        <w:r w:rsidR="00EC3053">
          <w:rPr>
            <w:noProof/>
            <w:webHidden/>
          </w:rPr>
          <w:fldChar w:fldCharType="separate"/>
        </w:r>
        <w:r w:rsidR="00EC3053">
          <w:rPr>
            <w:noProof/>
            <w:webHidden/>
          </w:rPr>
          <w:t>131</w:t>
        </w:r>
        <w:r w:rsidR="00EC3053">
          <w:rPr>
            <w:noProof/>
            <w:webHidden/>
          </w:rPr>
          <w:fldChar w:fldCharType="end"/>
        </w:r>
      </w:hyperlink>
    </w:p>
    <w:p w14:paraId="059A5775" w14:textId="1D66877A"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118" w:history="1">
        <w:r w:rsidR="00EC3053" w:rsidRPr="00A017F3">
          <w:rPr>
            <w:rStyle w:val="Hipersaitas"/>
            <w:noProof/>
          </w:rPr>
          <w:t>6.3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Eksploatacijos ir priežiūros instrukcija</w:t>
        </w:r>
        <w:r w:rsidR="00EC3053">
          <w:rPr>
            <w:noProof/>
            <w:webHidden/>
          </w:rPr>
          <w:tab/>
        </w:r>
        <w:r w:rsidR="00EC3053">
          <w:rPr>
            <w:noProof/>
            <w:webHidden/>
          </w:rPr>
          <w:fldChar w:fldCharType="begin"/>
        </w:r>
        <w:r w:rsidR="00EC3053">
          <w:rPr>
            <w:noProof/>
            <w:webHidden/>
          </w:rPr>
          <w:instrText xml:space="preserve"> PAGEREF _Toc202735118 \h </w:instrText>
        </w:r>
        <w:r w:rsidR="00EC3053">
          <w:rPr>
            <w:noProof/>
            <w:webHidden/>
          </w:rPr>
        </w:r>
        <w:r w:rsidR="00EC3053">
          <w:rPr>
            <w:noProof/>
            <w:webHidden/>
          </w:rPr>
          <w:fldChar w:fldCharType="separate"/>
        </w:r>
        <w:r w:rsidR="00EC3053">
          <w:rPr>
            <w:noProof/>
            <w:webHidden/>
          </w:rPr>
          <w:t>132</w:t>
        </w:r>
        <w:r w:rsidR="00EC3053">
          <w:rPr>
            <w:noProof/>
            <w:webHidden/>
          </w:rPr>
          <w:fldChar w:fldCharType="end"/>
        </w:r>
      </w:hyperlink>
    </w:p>
    <w:p w14:paraId="0D19D303" w14:textId="3761DB67"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19" w:history="1">
        <w:r w:rsidR="00EC3053" w:rsidRPr="00A017F3">
          <w:rPr>
            <w:rStyle w:val="Hipersaitas"/>
            <w:noProof/>
          </w:rPr>
          <w:t>6.3.1</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Įrenginių aprašymas</w:t>
        </w:r>
        <w:r w:rsidR="00EC3053">
          <w:rPr>
            <w:noProof/>
            <w:webHidden/>
          </w:rPr>
          <w:tab/>
        </w:r>
        <w:r w:rsidR="00EC3053">
          <w:rPr>
            <w:noProof/>
            <w:webHidden/>
          </w:rPr>
          <w:fldChar w:fldCharType="begin"/>
        </w:r>
        <w:r w:rsidR="00EC3053">
          <w:rPr>
            <w:noProof/>
            <w:webHidden/>
          </w:rPr>
          <w:instrText xml:space="preserve"> PAGEREF _Toc202735119 \h </w:instrText>
        </w:r>
        <w:r w:rsidR="00EC3053">
          <w:rPr>
            <w:noProof/>
            <w:webHidden/>
          </w:rPr>
        </w:r>
        <w:r w:rsidR="00EC3053">
          <w:rPr>
            <w:noProof/>
            <w:webHidden/>
          </w:rPr>
          <w:fldChar w:fldCharType="separate"/>
        </w:r>
        <w:r w:rsidR="00EC3053">
          <w:rPr>
            <w:noProof/>
            <w:webHidden/>
          </w:rPr>
          <w:t>132</w:t>
        </w:r>
        <w:r w:rsidR="00EC3053">
          <w:rPr>
            <w:noProof/>
            <w:webHidden/>
          </w:rPr>
          <w:fldChar w:fldCharType="end"/>
        </w:r>
      </w:hyperlink>
    </w:p>
    <w:p w14:paraId="32C0D3B6" w14:textId="4A075227"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20" w:history="1">
        <w:r w:rsidR="00EC3053" w:rsidRPr="00A017F3">
          <w:rPr>
            <w:rStyle w:val="Hipersaitas"/>
            <w:noProof/>
          </w:rPr>
          <w:t>6.3.2</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Įrenginių eksploatavimas</w:t>
        </w:r>
        <w:r w:rsidR="00EC3053">
          <w:rPr>
            <w:noProof/>
            <w:webHidden/>
          </w:rPr>
          <w:tab/>
        </w:r>
        <w:r w:rsidR="00EC3053">
          <w:rPr>
            <w:noProof/>
            <w:webHidden/>
          </w:rPr>
          <w:fldChar w:fldCharType="begin"/>
        </w:r>
        <w:r w:rsidR="00EC3053">
          <w:rPr>
            <w:noProof/>
            <w:webHidden/>
          </w:rPr>
          <w:instrText xml:space="preserve"> PAGEREF _Toc202735120 \h </w:instrText>
        </w:r>
        <w:r w:rsidR="00EC3053">
          <w:rPr>
            <w:noProof/>
            <w:webHidden/>
          </w:rPr>
        </w:r>
        <w:r w:rsidR="00EC3053">
          <w:rPr>
            <w:noProof/>
            <w:webHidden/>
          </w:rPr>
          <w:fldChar w:fldCharType="separate"/>
        </w:r>
        <w:r w:rsidR="00EC3053">
          <w:rPr>
            <w:noProof/>
            <w:webHidden/>
          </w:rPr>
          <w:t>132</w:t>
        </w:r>
        <w:r w:rsidR="00EC3053">
          <w:rPr>
            <w:noProof/>
            <w:webHidden/>
          </w:rPr>
          <w:fldChar w:fldCharType="end"/>
        </w:r>
      </w:hyperlink>
    </w:p>
    <w:p w14:paraId="2A86BABF" w14:textId="73798732"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21" w:history="1">
        <w:r w:rsidR="00EC3053" w:rsidRPr="00A017F3">
          <w:rPr>
            <w:rStyle w:val="Hipersaitas"/>
            <w:noProof/>
          </w:rPr>
          <w:t>6.3.3</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Įrenginių eksploatacinės savybės</w:t>
        </w:r>
        <w:r w:rsidR="00EC3053">
          <w:rPr>
            <w:noProof/>
            <w:webHidden/>
          </w:rPr>
          <w:tab/>
        </w:r>
        <w:r w:rsidR="00EC3053">
          <w:rPr>
            <w:noProof/>
            <w:webHidden/>
          </w:rPr>
          <w:fldChar w:fldCharType="begin"/>
        </w:r>
        <w:r w:rsidR="00EC3053">
          <w:rPr>
            <w:noProof/>
            <w:webHidden/>
          </w:rPr>
          <w:instrText xml:space="preserve"> PAGEREF _Toc202735121 \h </w:instrText>
        </w:r>
        <w:r w:rsidR="00EC3053">
          <w:rPr>
            <w:noProof/>
            <w:webHidden/>
          </w:rPr>
        </w:r>
        <w:r w:rsidR="00EC3053">
          <w:rPr>
            <w:noProof/>
            <w:webHidden/>
          </w:rPr>
          <w:fldChar w:fldCharType="separate"/>
        </w:r>
        <w:r w:rsidR="00EC3053">
          <w:rPr>
            <w:noProof/>
            <w:webHidden/>
          </w:rPr>
          <w:t>133</w:t>
        </w:r>
        <w:r w:rsidR="00EC3053">
          <w:rPr>
            <w:noProof/>
            <w:webHidden/>
          </w:rPr>
          <w:fldChar w:fldCharType="end"/>
        </w:r>
      </w:hyperlink>
    </w:p>
    <w:p w14:paraId="0DB6EBC2" w14:textId="2FD66909"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22" w:history="1">
        <w:r w:rsidR="00EC3053" w:rsidRPr="00A017F3">
          <w:rPr>
            <w:rStyle w:val="Hipersaitas"/>
            <w:noProof/>
          </w:rPr>
          <w:t>6.3.4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Duomenų registravimas</w:t>
        </w:r>
        <w:r w:rsidR="00EC3053">
          <w:rPr>
            <w:noProof/>
            <w:webHidden/>
          </w:rPr>
          <w:tab/>
        </w:r>
        <w:r w:rsidR="00EC3053">
          <w:rPr>
            <w:noProof/>
            <w:webHidden/>
          </w:rPr>
          <w:fldChar w:fldCharType="begin"/>
        </w:r>
        <w:r w:rsidR="00EC3053">
          <w:rPr>
            <w:noProof/>
            <w:webHidden/>
          </w:rPr>
          <w:instrText xml:space="preserve"> PAGEREF _Toc202735122 \h </w:instrText>
        </w:r>
        <w:r w:rsidR="00EC3053">
          <w:rPr>
            <w:noProof/>
            <w:webHidden/>
          </w:rPr>
        </w:r>
        <w:r w:rsidR="00EC3053">
          <w:rPr>
            <w:noProof/>
            <w:webHidden/>
          </w:rPr>
          <w:fldChar w:fldCharType="separate"/>
        </w:r>
        <w:r w:rsidR="00EC3053">
          <w:rPr>
            <w:noProof/>
            <w:webHidden/>
          </w:rPr>
          <w:t>133</w:t>
        </w:r>
        <w:r w:rsidR="00EC3053">
          <w:rPr>
            <w:noProof/>
            <w:webHidden/>
          </w:rPr>
          <w:fldChar w:fldCharType="end"/>
        </w:r>
      </w:hyperlink>
    </w:p>
    <w:p w14:paraId="3D7F380F" w14:textId="2DDACF14"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23" w:history="1">
        <w:r w:rsidR="00EC3053" w:rsidRPr="00A017F3">
          <w:rPr>
            <w:rStyle w:val="Hipersaitas"/>
            <w:noProof/>
          </w:rPr>
          <w:t>6.3.5</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Saugaus darbo taisyklės</w:t>
        </w:r>
        <w:r w:rsidR="00EC3053">
          <w:rPr>
            <w:noProof/>
            <w:webHidden/>
          </w:rPr>
          <w:tab/>
        </w:r>
        <w:r w:rsidR="00EC3053">
          <w:rPr>
            <w:noProof/>
            <w:webHidden/>
          </w:rPr>
          <w:fldChar w:fldCharType="begin"/>
        </w:r>
        <w:r w:rsidR="00EC3053">
          <w:rPr>
            <w:noProof/>
            <w:webHidden/>
          </w:rPr>
          <w:instrText xml:space="preserve"> PAGEREF _Toc202735123 \h </w:instrText>
        </w:r>
        <w:r w:rsidR="00EC3053">
          <w:rPr>
            <w:noProof/>
            <w:webHidden/>
          </w:rPr>
        </w:r>
        <w:r w:rsidR="00EC3053">
          <w:rPr>
            <w:noProof/>
            <w:webHidden/>
          </w:rPr>
          <w:fldChar w:fldCharType="separate"/>
        </w:r>
        <w:r w:rsidR="00EC3053">
          <w:rPr>
            <w:noProof/>
            <w:webHidden/>
          </w:rPr>
          <w:t>133</w:t>
        </w:r>
        <w:r w:rsidR="00EC3053">
          <w:rPr>
            <w:noProof/>
            <w:webHidden/>
          </w:rPr>
          <w:fldChar w:fldCharType="end"/>
        </w:r>
      </w:hyperlink>
    </w:p>
    <w:p w14:paraId="54967555" w14:textId="46E5E075" w:rsidR="00EC3053" w:rsidRDefault="00E92A83">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2735124" w:history="1">
        <w:r w:rsidR="00EC3053" w:rsidRPr="00A017F3">
          <w:rPr>
            <w:rStyle w:val="Hipersaitas"/>
            <w:noProof/>
          </w:rPr>
          <w:t>6.3.6</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SCADA ir kontrolės sistema:</w:t>
        </w:r>
        <w:r w:rsidR="00EC3053">
          <w:rPr>
            <w:noProof/>
            <w:webHidden/>
          </w:rPr>
          <w:tab/>
        </w:r>
        <w:r w:rsidR="00EC3053">
          <w:rPr>
            <w:noProof/>
            <w:webHidden/>
          </w:rPr>
          <w:fldChar w:fldCharType="begin"/>
        </w:r>
        <w:r w:rsidR="00EC3053">
          <w:rPr>
            <w:noProof/>
            <w:webHidden/>
          </w:rPr>
          <w:instrText xml:space="preserve"> PAGEREF _Toc202735124 \h </w:instrText>
        </w:r>
        <w:r w:rsidR="00EC3053">
          <w:rPr>
            <w:noProof/>
            <w:webHidden/>
          </w:rPr>
        </w:r>
        <w:r w:rsidR="00EC3053">
          <w:rPr>
            <w:noProof/>
            <w:webHidden/>
          </w:rPr>
          <w:fldChar w:fldCharType="separate"/>
        </w:r>
        <w:r w:rsidR="00EC3053">
          <w:rPr>
            <w:noProof/>
            <w:webHidden/>
          </w:rPr>
          <w:t>133</w:t>
        </w:r>
        <w:r w:rsidR="00EC3053">
          <w:rPr>
            <w:noProof/>
            <w:webHidden/>
          </w:rPr>
          <w:fldChar w:fldCharType="end"/>
        </w:r>
      </w:hyperlink>
    </w:p>
    <w:p w14:paraId="2B202E93" w14:textId="6CFDD62E" w:rsidR="00EC3053" w:rsidRDefault="00E92A83">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2735125" w:history="1">
        <w:r w:rsidR="00EC3053" w:rsidRPr="00A017F3">
          <w:rPr>
            <w:rStyle w:val="Hipersaitas"/>
            <w:noProof/>
          </w:rPr>
          <w:t>6.4</w:t>
        </w:r>
        <w:r w:rsidR="00EC3053">
          <w:rPr>
            <w:rFonts w:asciiTheme="minorHAnsi" w:eastAsiaTheme="minorEastAsia" w:hAnsiTheme="minorHAnsi" w:cstheme="minorBidi"/>
            <w:noProof/>
            <w:sz w:val="22"/>
            <w:szCs w:val="22"/>
            <w:lang w:val="en-US" w:eastAsia="en-US"/>
          </w:rPr>
          <w:tab/>
        </w:r>
        <w:r w:rsidR="00EC3053" w:rsidRPr="00A017F3">
          <w:rPr>
            <w:rStyle w:val="Hipersaitas"/>
            <w:noProof/>
          </w:rPr>
          <w:t>Mokymai</w:t>
        </w:r>
        <w:r w:rsidR="00EC3053">
          <w:rPr>
            <w:noProof/>
            <w:webHidden/>
          </w:rPr>
          <w:tab/>
        </w:r>
        <w:r w:rsidR="00EC3053">
          <w:rPr>
            <w:noProof/>
            <w:webHidden/>
          </w:rPr>
          <w:fldChar w:fldCharType="begin"/>
        </w:r>
        <w:r w:rsidR="00EC3053">
          <w:rPr>
            <w:noProof/>
            <w:webHidden/>
          </w:rPr>
          <w:instrText xml:space="preserve"> PAGEREF _Toc202735125 \h </w:instrText>
        </w:r>
        <w:r w:rsidR="00EC3053">
          <w:rPr>
            <w:noProof/>
            <w:webHidden/>
          </w:rPr>
        </w:r>
        <w:r w:rsidR="00EC3053">
          <w:rPr>
            <w:noProof/>
            <w:webHidden/>
          </w:rPr>
          <w:fldChar w:fldCharType="separate"/>
        </w:r>
        <w:r w:rsidR="00EC3053">
          <w:rPr>
            <w:noProof/>
            <w:webHidden/>
          </w:rPr>
          <w:t>133</w:t>
        </w:r>
        <w:r w:rsidR="00EC3053">
          <w:rPr>
            <w:noProof/>
            <w:webHidden/>
          </w:rPr>
          <w:fldChar w:fldCharType="end"/>
        </w:r>
      </w:hyperlink>
    </w:p>
    <w:p w14:paraId="65D0DA60" w14:textId="0CA77813" w:rsidR="00C1511C" w:rsidRPr="00C1511C" w:rsidRDefault="00C1511C" w:rsidP="00C1511C">
      <w:pPr>
        <w:pStyle w:val="Antrat1"/>
        <w:numPr>
          <w:ilvl w:val="0"/>
          <w:numId w:val="0"/>
        </w:numPr>
        <w:tabs>
          <w:tab w:val="clear" w:pos="4819"/>
          <w:tab w:val="clear" w:pos="9638"/>
        </w:tabs>
        <w:spacing w:before="0" w:after="0"/>
        <w:rPr>
          <w:lang w:val="lt-LT"/>
        </w:rPr>
      </w:pPr>
      <w:r w:rsidRPr="00C1511C">
        <w:rPr>
          <w:lang w:val="lt-LT"/>
        </w:rPr>
        <w:fldChar w:fldCharType="end"/>
      </w:r>
    </w:p>
    <w:p w14:paraId="18567C21" w14:textId="77777777" w:rsidR="00C1511C" w:rsidRPr="00C1511C" w:rsidRDefault="00C1511C" w:rsidP="00C1511C">
      <w:pPr>
        <w:rPr>
          <w:rFonts w:ascii="Times New Roman" w:hAnsi="Times New Roman" w:cs="Times New Roman"/>
          <w:lang w:val="lt-LT"/>
        </w:rPr>
      </w:pPr>
    </w:p>
    <w:p w14:paraId="48E4BD01" w14:textId="77777777" w:rsidR="00C1511C" w:rsidRPr="00C1511C" w:rsidRDefault="00C1511C" w:rsidP="00C1511C">
      <w:pPr>
        <w:rPr>
          <w:rFonts w:ascii="Times New Roman" w:hAnsi="Times New Roman" w:cs="Times New Roman"/>
          <w:lang w:val="lt-LT"/>
        </w:rPr>
      </w:pPr>
    </w:p>
    <w:p w14:paraId="0A339FFD" w14:textId="77777777" w:rsidR="00C1511C" w:rsidRPr="00C1511C" w:rsidRDefault="00C1511C" w:rsidP="00C1511C">
      <w:pPr>
        <w:rPr>
          <w:rFonts w:ascii="Times New Roman" w:hAnsi="Times New Roman" w:cs="Times New Roman"/>
          <w:lang w:val="lt-LT"/>
        </w:rPr>
      </w:pPr>
    </w:p>
    <w:p w14:paraId="798D7177" w14:textId="77777777" w:rsidR="00C1511C" w:rsidRPr="00C1511C" w:rsidRDefault="00C1511C" w:rsidP="00C1511C">
      <w:pPr>
        <w:rPr>
          <w:rFonts w:ascii="Times New Roman" w:hAnsi="Times New Roman" w:cs="Times New Roman"/>
          <w:lang w:val="lt-LT"/>
        </w:rPr>
      </w:pPr>
    </w:p>
    <w:p w14:paraId="4246EA27" w14:textId="77777777" w:rsidR="00C1511C" w:rsidRPr="00C1511C" w:rsidRDefault="00C1511C" w:rsidP="00C1511C">
      <w:pPr>
        <w:rPr>
          <w:rFonts w:ascii="Times New Roman" w:hAnsi="Times New Roman" w:cs="Times New Roman"/>
          <w:lang w:val="lt-LT"/>
        </w:rPr>
      </w:pPr>
    </w:p>
    <w:p w14:paraId="3591A0D4" w14:textId="77777777" w:rsidR="00C1511C" w:rsidRPr="00C1511C" w:rsidRDefault="00C1511C" w:rsidP="00C1511C">
      <w:pPr>
        <w:rPr>
          <w:rFonts w:ascii="Times New Roman" w:hAnsi="Times New Roman" w:cs="Times New Roman"/>
          <w:lang w:val="lt-LT"/>
        </w:rPr>
      </w:pPr>
    </w:p>
    <w:p w14:paraId="2ED3A382"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br w:type="page"/>
      </w:r>
    </w:p>
    <w:p w14:paraId="08347870" w14:textId="77777777" w:rsidR="00C1511C" w:rsidRPr="00C1511C" w:rsidRDefault="00C1511C" w:rsidP="00C1511C">
      <w:pPr>
        <w:pStyle w:val="Antrat1"/>
        <w:numPr>
          <w:ilvl w:val="0"/>
          <w:numId w:val="0"/>
        </w:numPr>
        <w:tabs>
          <w:tab w:val="clear" w:pos="4819"/>
          <w:tab w:val="clear" w:pos="9638"/>
        </w:tabs>
        <w:spacing w:before="0" w:after="0"/>
        <w:ind w:left="1512"/>
        <w:rPr>
          <w:lang w:val="lt-LT"/>
        </w:rPr>
      </w:pPr>
      <w:bookmarkStart w:id="29" w:name="_Toc202734870"/>
      <w:r w:rsidRPr="00C1511C">
        <w:rPr>
          <w:lang w:val="lt-LT"/>
        </w:rPr>
        <w:lastRenderedPageBreak/>
        <w:t>UŽSAKOVO REIKALAVIMAI</w:t>
      </w:r>
      <w:bookmarkEnd w:id="29"/>
    </w:p>
    <w:p w14:paraId="5FFD1BBB" w14:textId="77777777" w:rsidR="00C1511C" w:rsidRPr="00C1511C" w:rsidRDefault="00C1511C" w:rsidP="00C1511C">
      <w:pPr>
        <w:pStyle w:val="Antrat1"/>
        <w:numPr>
          <w:ilvl w:val="0"/>
          <w:numId w:val="0"/>
        </w:numPr>
        <w:spacing w:before="0" w:after="0"/>
        <w:ind w:left="1512"/>
        <w:rPr>
          <w:sz w:val="28"/>
          <w:szCs w:val="28"/>
          <w:lang w:val="lt-LT"/>
        </w:rPr>
      </w:pPr>
    </w:p>
    <w:p w14:paraId="0C1DB3DF" w14:textId="77777777" w:rsidR="00C1511C" w:rsidRPr="00C1511C" w:rsidRDefault="00C1511C" w:rsidP="00C1511C">
      <w:pPr>
        <w:pStyle w:val="Antrat1"/>
        <w:spacing w:before="0" w:after="0"/>
        <w:rPr>
          <w:sz w:val="28"/>
          <w:szCs w:val="28"/>
          <w:lang w:val="lt-LT"/>
        </w:rPr>
      </w:pPr>
      <w:bookmarkStart w:id="30" w:name="_Toc202734871"/>
      <w:r w:rsidRPr="00C1511C">
        <w:rPr>
          <w:sz w:val="28"/>
          <w:szCs w:val="28"/>
          <w:lang w:val="lt-LT"/>
        </w:rPr>
        <w:t>BENDRIEJI REIKALAVIMAI</w:t>
      </w:r>
      <w:bookmarkEnd w:id="30"/>
    </w:p>
    <w:p w14:paraId="6A8A2ACE" w14:textId="77777777" w:rsidR="00C1511C" w:rsidRPr="00C1511C" w:rsidRDefault="00C1511C" w:rsidP="00C1511C">
      <w:pPr>
        <w:jc w:val="both"/>
        <w:rPr>
          <w:rFonts w:ascii="Times New Roman" w:hAnsi="Times New Roman" w:cs="Times New Roman"/>
          <w:sz w:val="16"/>
          <w:szCs w:val="16"/>
          <w:lang w:val="lt-LT"/>
        </w:rPr>
      </w:pPr>
    </w:p>
    <w:p w14:paraId="519914E6" w14:textId="77777777" w:rsidR="00C1511C" w:rsidRPr="00C1511C" w:rsidRDefault="00C1511C" w:rsidP="00C1511C">
      <w:pPr>
        <w:pStyle w:val="Antrat2"/>
        <w:tabs>
          <w:tab w:val="left" w:pos="1843"/>
        </w:tabs>
        <w:spacing w:before="0" w:after="0"/>
        <w:ind w:left="0" w:firstLine="0"/>
        <w:rPr>
          <w:lang w:val="lt-LT"/>
        </w:rPr>
      </w:pPr>
      <w:bookmarkStart w:id="31" w:name="_Toc202734872"/>
      <w:r w:rsidRPr="00C1511C">
        <w:rPr>
          <w:lang w:val="lt-LT"/>
        </w:rPr>
        <w:t>Gamtinės sąlygos</w:t>
      </w:r>
      <w:bookmarkEnd w:id="31"/>
    </w:p>
    <w:p w14:paraId="78C3A341"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eastAsia="Lucida Sans Unicode" w:hAnsi="Times New Roman" w:cs="Times New Roman"/>
          <w:lang w:val="lt-LT"/>
        </w:rPr>
        <w:t xml:space="preserve">Planuodamas ir projektuodamas darbus Rangovas turi tinkamai atsižvelgti į vyraujančius Lietuvos meteorologines sąlygas ir jų poveikį darbų vykdymui bei vandens valymo įrenginių, jų įrangos ir sudedamųjų dalių darbui. </w:t>
      </w:r>
    </w:p>
    <w:p w14:paraId="045ADD71" w14:textId="77777777" w:rsidR="00C1511C" w:rsidRPr="00C1511C" w:rsidRDefault="00C1511C" w:rsidP="00C1511C">
      <w:pPr>
        <w:pStyle w:val="Antrat3"/>
        <w:spacing w:before="0" w:after="0"/>
        <w:ind w:left="0" w:firstLine="0"/>
        <w:rPr>
          <w:szCs w:val="24"/>
          <w:lang w:val="lt-LT"/>
        </w:rPr>
      </w:pPr>
      <w:bookmarkStart w:id="32" w:name="_Toc202734873"/>
      <w:r w:rsidRPr="00C1511C">
        <w:rPr>
          <w:szCs w:val="24"/>
          <w:lang w:val="lt-LT"/>
        </w:rPr>
        <w:t>Klimatas</w:t>
      </w:r>
      <w:bookmarkEnd w:id="32"/>
      <w:r w:rsidRPr="00C1511C">
        <w:rPr>
          <w:szCs w:val="24"/>
          <w:lang w:val="lt-LT"/>
        </w:rPr>
        <w:t xml:space="preserve"> </w:t>
      </w:r>
    </w:p>
    <w:p w14:paraId="2CEDF006"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Rangovas turi savarankiškai susipažinti ir įvertinti visas vietovėje vyraujančias hidrogeologines sąlygas.</w:t>
      </w:r>
    </w:p>
    <w:p w14:paraId="3F1DE3F5" w14:textId="77777777" w:rsidR="00C1511C" w:rsidRPr="00C1511C" w:rsidRDefault="00C1511C" w:rsidP="00C1511C">
      <w:pPr>
        <w:pStyle w:val="Antrat3"/>
        <w:spacing w:before="0" w:after="0"/>
        <w:ind w:left="0" w:firstLine="0"/>
        <w:rPr>
          <w:szCs w:val="24"/>
          <w:lang w:val="lt-LT"/>
        </w:rPr>
      </w:pPr>
      <w:bookmarkStart w:id="33" w:name="_Toc202734874"/>
      <w:r w:rsidRPr="00C1511C">
        <w:rPr>
          <w:szCs w:val="24"/>
          <w:lang w:val="lt-LT"/>
        </w:rPr>
        <w:t>Inžinerinės geologinės sąlygos</w:t>
      </w:r>
      <w:bookmarkEnd w:id="33"/>
    </w:p>
    <w:p w14:paraId="78BEF64E"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Rangovas turi savo sąskaita parengti reikalingus geologinius tyrinėjimus, reikalingus tinkamai pastatyti nuotekų valymo įrenginius.</w:t>
      </w:r>
    </w:p>
    <w:p w14:paraId="50FC1967" w14:textId="77777777" w:rsidR="00C1511C" w:rsidRPr="00C1511C" w:rsidRDefault="00C1511C" w:rsidP="00C1511C">
      <w:pPr>
        <w:pStyle w:val="Antrat3"/>
        <w:spacing w:before="0" w:after="0"/>
        <w:ind w:left="0" w:firstLine="0"/>
        <w:rPr>
          <w:szCs w:val="24"/>
          <w:lang w:val="lt-LT"/>
        </w:rPr>
      </w:pPr>
      <w:bookmarkStart w:id="34" w:name="_Toc202734875"/>
      <w:r w:rsidRPr="00C1511C">
        <w:rPr>
          <w:szCs w:val="24"/>
          <w:lang w:val="lt-LT"/>
        </w:rPr>
        <w:t>Valytų nuotekų priimtuvas</w:t>
      </w:r>
      <w:bookmarkEnd w:id="34"/>
    </w:p>
    <w:p w14:paraId="7267630D"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Nuotekų valymo įrenginiuose valytos nuotekos bus išleidžiamos į upę.</w:t>
      </w:r>
    </w:p>
    <w:p w14:paraId="034FD360" w14:textId="77777777" w:rsidR="00C1511C" w:rsidRPr="00C1511C" w:rsidRDefault="00C1511C" w:rsidP="00C1511C">
      <w:pPr>
        <w:autoSpaceDE w:val="0"/>
        <w:autoSpaceDN w:val="0"/>
        <w:adjustRightInd w:val="0"/>
        <w:rPr>
          <w:rFonts w:ascii="Times New Roman" w:hAnsi="Times New Roman" w:cs="Times New Roman"/>
          <w:sz w:val="4"/>
          <w:szCs w:val="4"/>
          <w:lang w:val="lt-LT"/>
        </w:rPr>
      </w:pPr>
    </w:p>
    <w:p w14:paraId="286CC1D9" w14:textId="77777777" w:rsidR="00C1511C" w:rsidRPr="00C1511C" w:rsidRDefault="00C1511C" w:rsidP="00C1511C">
      <w:pPr>
        <w:pStyle w:val="Antrat2"/>
        <w:tabs>
          <w:tab w:val="left" w:pos="1843"/>
        </w:tabs>
        <w:spacing w:before="0" w:after="0"/>
        <w:ind w:left="0" w:firstLine="0"/>
        <w:jc w:val="both"/>
        <w:rPr>
          <w:lang w:val="lt-LT"/>
        </w:rPr>
      </w:pPr>
      <w:bookmarkStart w:id="35" w:name="_Toc202734876"/>
      <w:r w:rsidRPr="00C1511C">
        <w:rPr>
          <w:lang w:val="lt-LT"/>
        </w:rPr>
        <w:t>Statybos darbų aikštelė ir sutarties ribos</w:t>
      </w:r>
      <w:bookmarkEnd w:id="35"/>
    </w:p>
    <w:p w14:paraId="6F556F9B"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Nuotekų valymo įrenginių statybos darbai bus atliekami valymo įrenginiams skirtoje teritorijoje.</w:t>
      </w:r>
    </w:p>
    <w:p w14:paraId="3BA792FB" w14:textId="77777777" w:rsidR="00C1511C" w:rsidRPr="00C1511C" w:rsidRDefault="00C1511C" w:rsidP="00C1511C">
      <w:pPr>
        <w:pStyle w:val="Antrat3"/>
        <w:spacing w:before="0" w:after="0"/>
        <w:ind w:left="0" w:firstLine="0"/>
        <w:rPr>
          <w:szCs w:val="24"/>
          <w:lang w:val="lt-LT"/>
        </w:rPr>
      </w:pPr>
      <w:bookmarkStart w:id="36" w:name="_Toc202734877"/>
      <w:r w:rsidRPr="00C1511C">
        <w:rPr>
          <w:szCs w:val="24"/>
          <w:lang w:val="lt-LT"/>
        </w:rPr>
        <w:t>Darbų apimtis, Rangovo atsakomybės ribos</w:t>
      </w:r>
      <w:bookmarkEnd w:id="36"/>
    </w:p>
    <w:p w14:paraId="26BE82D3" w14:textId="740F36D6" w:rsidR="00C1511C" w:rsidRPr="00E200B7" w:rsidRDefault="00C1511C" w:rsidP="00C1511C">
      <w:pPr>
        <w:jc w:val="both"/>
        <w:rPr>
          <w:rFonts w:ascii="Times New Roman" w:hAnsi="Times New Roman" w:cs="Times New Roman"/>
          <w:sz w:val="24"/>
          <w:szCs w:val="24"/>
          <w:lang w:val="lt-LT"/>
        </w:rPr>
      </w:pPr>
      <w:r w:rsidRPr="00E200B7">
        <w:rPr>
          <w:rFonts w:ascii="Times New Roman" w:hAnsi="Times New Roman" w:cs="Times New Roman"/>
          <w:sz w:val="24"/>
          <w:szCs w:val="24"/>
          <w:lang w:val="lt-LT"/>
        </w:rPr>
        <w:t>Darbų apimtį sudaro nuotekų valymo įrenginių ir jų įrengimui reikalingų reikmenų tiekimas ir sumontavimas, visus darbus atliekant iki galo, įskaitant išbandymą, įrenginių paleidimą į darbą ir perdavimą nuolatinei eksploatacijai. Rangovas atsako už projekto parengimą ir jo patvirtinimą pagal Lietuvoje galiojančius įstatymus, visų darbų vykdymui reikalingų leidimų gavimą, faktinės pastatymo būklės brėžinių parengimą, eksploatavimo ir priežiūros instrukcijų parengimą, darbuotojų, kurie prižiūrės ir eksploatuos įrenginius, apmokymą.</w:t>
      </w:r>
    </w:p>
    <w:p w14:paraId="75AD91BF" w14:textId="77777777" w:rsidR="00C1511C" w:rsidRPr="00E200B7" w:rsidRDefault="00C1511C" w:rsidP="00C1511C">
      <w:pPr>
        <w:jc w:val="both"/>
        <w:rPr>
          <w:rFonts w:ascii="Times New Roman" w:hAnsi="Times New Roman" w:cs="Times New Roman"/>
          <w:sz w:val="24"/>
          <w:szCs w:val="24"/>
          <w:lang w:val="lt-LT"/>
        </w:rPr>
      </w:pPr>
      <w:r w:rsidRPr="00E200B7">
        <w:rPr>
          <w:rFonts w:ascii="Times New Roman" w:hAnsi="Times New Roman" w:cs="Times New Roman"/>
          <w:sz w:val="24"/>
          <w:szCs w:val="24"/>
          <w:lang w:val="lt-LT"/>
        </w:rPr>
        <w:t>Rangovas neprivalo vadovautis konkurso dokumentuose pateiktais brėžiniais jeigu tokie buvo pateikti. Brėžiniai, pateikti konkurso dokumentuose, yra skirti tik informacijai ir orientacijai, kadangi Rangovas, įgyvendinantis projektą ir statybos planą, yra atsakingas už visą projektavimą, o taip pat už visų pastatytų buitinių nuotekų tinklų ir nuotekų valymo įrenginių darbą ir ekonomišką eksploatavimą.</w:t>
      </w:r>
    </w:p>
    <w:p w14:paraId="1EBD35F7" w14:textId="77777777" w:rsidR="00C1511C" w:rsidRPr="00E200B7" w:rsidRDefault="00C1511C" w:rsidP="00C1511C">
      <w:pPr>
        <w:jc w:val="both"/>
        <w:rPr>
          <w:rFonts w:ascii="Times New Roman" w:hAnsi="Times New Roman" w:cs="Times New Roman"/>
          <w:sz w:val="24"/>
          <w:szCs w:val="24"/>
          <w:lang w:val="lt-LT"/>
        </w:rPr>
      </w:pPr>
      <w:r w:rsidRPr="00E200B7">
        <w:rPr>
          <w:rFonts w:ascii="Times New Roman" w:hAnsi="Times New Roman" w:cs="Times New Roman"/>
          <w:sz w:val="24"/>
          <w:szCs w:val="24"/>
          <w:lang w:val="lt-LT"/>
        </w:rPr>
        <w:t xml:space="preserve">Konkurso dalyviai, ruošdami savo konkursinį pasiūlymą, gali naudotis visais Konkurso dokumentacijoje pateiktais brėžiniais, schemomis. </w:t>
      </w:r>
    </w:p>
    <w:p w14:paraId="5BCBF5A8" w14:textId="77777777" w:rsidR="00C1511C" w:rsidRPr="00E200B7" w:rsidRDefault="00C1511C" w:rsidP="00C1511C">
      <w:pPr>
        <w:jc w:val="both"/>
        <w:rPr>
          <w:rFonts w:ascii="Times New Roman" w:hAnsi="Times New Roman" w:cs="Times New Roman"/>
          <w:sz w:val="24"/>
          <w:szCs w:val="24"/>
          <w:lang w:val="lt-LT"/>
        </w:rPr>
      </w:pPr>
      <w:r w:rsidRPr="00E200B7">
        <w:rPr>
          <w:rFonts w:ascii="Times New Roman" w:hAnsi="Times New Roman" w:cs="Times New Roman"/>
          <w:sz w:val="24"/>
          <w:szCs w:val="24"/>
          <w:lang w:val="lt-LT"/>
        </w:rPr>
        <w:t xml:space="preserve">Rangovas taip pat bus visiškai atsakingas už nuotekų valymo įrenginių darbą, reikiamus pasiekti valytų nuotekų kokybinių rodiklių rezultatus. </w:t>
      </w:r>
    </w:p>
    <w:p w14:paraId="3A9C1F53" w14:textId="77777777" w:rsidR="00C1511C" w:rsidRPr="00C1511C" w:rsidRDefault="00C1511C" w:rsidP="00C1511C">
      <w:pPr>
        <w:pStyle w:val="prastasiniatinklio"/>
        <w:spacing w:before="0" w:beforeAutospacing="0" w:after="0"/>
        <w:jc w:val="both"/>
      </w:pPr>
      <w:r w:rsidRPr="00C1511C">
        <w:t>Rangovas vykdydamas nuotekų valymo įrenginių statybą turės atlikti visus reikalingus darbus, kad pastatyti nuotekų valymo įrenginiai galėtų veikti automatiniame režime, užtikrindami pirkimo dokumentuose nurodytus valytų nuotekų kokybinius rodiklius. Duomenys apie nuotekų valymo įrenginių darbą bei matavimo prietaisų parodymai turi būti perduodami į vandenų dispečerinę. Turi būti užtikrintas reikiamas įrenginių aprūpinimas elektros energija, įrengti privažiavimo keliai, sutvarkytas gerbūvis, išmontuoti nereikalingi statiniai, trukdantys saugiai eksploatuoti naujus statinius.</w:t>
      </w:r>
    </w:p>
    <w:p w14:paraId="126A7F35" w14:textId="77777777" w:rsidR="00C1511C" w:rsidRPr="00C1511C" w:rsidRDefault="00C1511C" w:rsidP="00C1511C">
      <w:pPr>
        <w:pStyle w:val="Antrat3"/>
        <w:spacing w:before="0" w:after="0"/>
        <w:ind w:left="0" w:firstLine="0"/>
        <w:jc w:val="both"/>
        <w:rPr>
          <w:szCs w:val="24"/>
          <w:lang w:val="lt-LT"/>
        </w:rPr>
      </w:pPr>
      <w:bookmarkStart w:id="37" w:name="_Toc202734878"/>
      <w:r w:rsidRPr="00C1511C">
        <w:rPr>
          <w:szCs w:val="24"/>
          <w:lang w:val="lt-LT"/>
        </w:rPr>
        <w:t>Patalpos rangovo darbuotojams</w:t>
      </w:r>
      <w:bookmarkEnd w:id="37"/>
    </w:p>
    <w:p w14:paraId="1A9ED5BE" w14:textId="77777777" w:rsidR="00C1511C" w:rsidRPr="00C1511C" w:rsidRDefault="00C1511C" w:rsidP="00C1511C">
      <w:pPr>
        <w:pStyle w:val="prastasiniatinklio"/>
        <w:spacing w:before="0" w:beforeAutospacing="0" w:after="0"/>
        <w:jc w:val="both"/>
      </w:pPr>
      <w:r w:rsidRPr="00C1511C">
        <w:t>Rangovas turi aprūpinti patalpomis, būstais ir kitomis reikalingomis patalpomis tiek savo paties darbuotojus, tiek ir visus tuos, kurie pagal sutartį dirba jo kontroliuojami, laikantis Lietuvos darbo įstatymų reikalavimų.</w:t>
      </w:r>
    </w:p>
    <w:p w14:paraId="3330D02C" w14:textId="77777777" w:rsidR="00C1511C" w:rsidRPr="00C1511C" w:rsidRDefault="00C1511C" w:rsidP="00C1511C">
      <w:pPr>
        <w:pStyle w:val="prastasiniatinklio"/>
        <w:spacing w:before="0" w:beforeAutospacing="0" w:after="0"/>
        <w:jc w:val="both"/>
      </w:pPr>
    </w:p>
    <w:p w14:paraId="72AEED5D" w14:textId="77777777" w:rsidR="00C1511C" w:rsidRPr="00C1511C" w:rsidRDefault="00C1511C" w:rsidP="00C1511C">
      <w:pPr>
        <w:pStyle w:val="prastasiniatinklio"/>
        <w:spacing w:before="0" w:beforeAutospacing="0" w:after="0"/>
        <w:jc w:val="both"/>
      </w:pPr>
    </w:p>
    <w:p w14:paraId="3BD510A1" w14:textId="77777777" w:rsidR="00C1511C" w:rsidRPr="00C1511C" w:rsidRDefault="00C1511C" w:rsidP="00C1511C">
      <w:pPr>
        <w:pStyle w:val="Antrat2"/>
        <w:tabs>
          <w:tab w:val="left" w:pos="1701"/>
        </w:tabs>
        <w:spacing w:before="0" w:after="0"/>
        <w:ind w:left="0" w:firstLine="0"/>
        <w:rPr>
          <w:lang w:val="lt-LT"/>
        </w:rPr>
      </w:pPr>
      <w:bookmarkStart w:id="38" w:name="_Toc202734879"/>
      <w:r w:rsidRPr="00C1511C">
        <w:rPr>
          <w:lang w:val="lt-LT"/>
        </w:rPr>
        <w:t>Teisės aktai, susiję su projekto įgyvendinimu</w:t>
      </w:r>
      <w:bookmarkEnd w:id="38"/>
    </w:p>
    <w:p w14:paraId="77EBD676" w14:textId="77777777" w:rsidR="00C1511C" w:rsidRPr="00C1511C" w:rsidRDefault="00C1511C" w:rsidP="00C1511C">
      <w:pPr>
        <w:pStyle w:val="prastasiniatinklio"/>
        <w:spacing w:before="0" w:beforeAutospacing="0" w:after="0"/>
        <w:jc w:val="both"/>
      </w:pPr>
      <w:r w:rsidRPr="00C1511C">
        <w:t xml:space="preserve">Pagrindiniai teisės aktai, susiję su šio projekto įgyvendinimu yra: </w:t>
      </w:r>
    </w:p>
    <w:p w14:paraId="2D8F753D" w14:textId="77777777" w:rsidR="00C1511C" w:rsidRPr="00C1511C" w:rsidRDefault="00C1511C" w:rsidP="00C1511C">
      <w:pPr>
        <w:pStyle w:val="prastasiniatinklio"/>
        <w:numPr>
          <w:ilvl w:val="0"/>
          <w:numId w:val="9"/>
        </w:numPr>
        <w:spacing w:before="0" w:beforeAutospacing="0" w:after="0"/>
        <w:ind w:left="714" w:hanging="357"/>
        <w:jc w:val="both"/>
      </w:pPr>
      <w:r w:rsidRPr="00C1511C">
        <w:t>Tarybos Direktyva dėl miestų nuotekų valymo 91/271/EEB 1991 m. gegužės 21 d. (su paskutiniais pakeitimais ir papildymais, padarytais 1998 m. vasario 27 d. Komisijos direktyvoje Nr. 98/15/EB, iš dalies pakeičiančioje Tarybos direktyvą 91/271/EEB, dėl jos I priede nustatytų tam tikrų reikalavimų);</w:t>
      </w:r>
    </w:p>
    <w:p w14:paraId="73916F1D" w14:textId="77777777" w:rsidR="00C1511C" w:rsidRPr="00C1511C" w:rsidRDefault="00C1511C" w:rsidP="00C1511C">
      <w:pPr>
        <w:pStyle w:val="prastasiniatinklio"/>
        <w:numPr>
          <w:ilvl w:val="0"/>
          <w:numId w:val="9"/>
        </w:numPr>
        <w:spacing w:before="0" w:beforeAutospacing="0" w:after="0"/>
        <w:jc w:val="both"/>
      </w:pPr>
      <w:r w:rsidRPr="00C1511C">
        <w:t>Lietuvos Respublikos vandens įstatymas (Žin., 1997, Nr.104-2615; 2003, Nr.36-1544);</w:t>
      </w:r>
    </w:p>
    <w:p w14:paraId="2D609017" w14:textId="77777777" w:rsidR="00C1511C" w:rsidRPr="00C1511C" w:rsidRDefault="00C1511C" w:rsidP="00C1511C">
      <w:pPr>
        <w:pStyle w:val="prastasiniatinklio"/>
        <w:numPr>
          <w:ilvl w:val="0"/>
          <w:numId w:val="9"/>
        </w:numPr>
        <w:spacing w:before="0" w:beforeAutospacing="0" w:after="0"/>
        <w:jc w:val="both"/>
      </w:pPr>
      <w:r w:rsidRPr="00C1511C">
        <w:t>Lietuvos Respublikos aplinkos apsaugos įstatymas (Žin., 1992, Nr.5-75);</w:t>
      </w:r>
    </w:p>
    <w:p w14:paraId="6C849333" w14:textId="77777777" w:rsidR="00C1511C" w:rsidRPr="00C1511C" w:rsidRDefault="00C1511C" w:rsidP="00C1511C">
      <w:pPr>
        <w:pStyle w:val="prastasiniatinklio"/>
        <w:numPr>
          <w:ilvl w:val="0"/>
          <w:numId w:val="9"/>
        </w:numPr>
        <w:spacing w:before="0" w:beforeAutospacing="0" w:after="0"/>
        <w:jc w:val="both"/>
      </w:pPr>
      <w:r w:rsidRPr="00C1511C">
        <w:t>Lietuvos Respublikos mokesčio už aplinkos teršimą įstatymas (Žin., 1999, Nr. 47-1469; 2002, Nr. 13-474);</w:t>
      </w:r>
    </w:p>
    <w:p w14:paraId="35100B5B" w14:textId="77777777" w:rsidR="00C1511C" w:rsidRPr="00C1511C" w:rsidRDefault="00C1511C" w:rsidP="00C1511C">
      <w:pPr>
        <w:pStyle w:val="prastasiniatinklio"/>
        <w:numPr>
          <w:ilvl w:val="0"/>
          <w:numId w:val="9"/>
        </w:numPr>
        <w:spacing w:before="0" w:beforeAutospacing="0" w:after="0"/>
        <w:jc w:val="both"/>
      </w:pPr>
      <w:r w:rsidRPr="00C1511C">
        <w:t>Lietuvos Respublikos teritorijų planavimo įstatymas (Žin., 1995, Nr. 107-2391; 2004, Nr. 21-617);</w:t>
      </w:r>
    </w:p>
    <w:p w14:paraId="43907767" w14:textId="77777777" w:rsidR="00C1511C" w:rsidRPr="00C1511C" w:rsidRDefault="00C1511C" w:rsidP="00C1511C">
      <w:pPr>
        <w:pStyle w:val="prastasiniatinklio"/>
        <w:numPr>
          <w:ilvl w:val="0"/>
          <w:numId w:val="9"/>
        </w:numPr>
        <w:spacing w:before="0" w:beforeAutospacing="0" w:after="0"/>
        <w:jc w:val="both"/>
      </w:pPr>
      <w:r w:rsidRPr="00C1511C">
        <w:t>Lietuvos Respublikos statybos įstatymas (Žin., 1996, Nr. 32-788; 2001, Nr. 101-3597; 2002, Nr.73-3093, Nr. 124-5625;...);</w:t>
      </w:r>
    </w:p>
    <w:p w14:paraId="18417FFD" w14:textId="77777777" w:rsidR="00C1511C" w:rsidRPr="00C1511C" w:rsidRDefault="00C1511C" w:rsidP="00C1511C">
      <w:pPr>
        <w:pStyle w:val="prastasiniatinklio"/>
        <w:numPr>
          <w:ilvl w:val="0"/>
          <w:numId w:val="9"/>
        </w:numPr>
        <w:spacing w:before="0" w:beforeAutospacing="0" w:after="0"/>
        <w:jc w:val="both"/>
      </w:pPr>
      <w:r w:rsidRPr="00C1511C">
        <w:t>Požeminio vandens apsaugos nuo taršos pavojingomis medžiagomis taisyklės, patvirtintos Lietuvos Respublikos aplinkos ministro 2001 m. rugsėjo 21 d. įsakymu Nr. 472. (Žin., 2001, Nr. 83-2906);</w:t>
      </w:r>
    </w:p>
    <w:p w14:paraId="23D7D106" w14:textId="77777777" w:rsidR="00C1511C" w:rsidRPr="00C1511C" w:rsidRDefault="00C1511C" w:rsidP="00C1511C">
      <w:pPr>
        <w:pStyle w:val="prastasiniatinklio"/>
        <w:numPr>
          <w:ilvl w:val="0"/>
          <w:numId w:val="9"/>
        </w:numPr>
        <w:spacing w:before="0" w:beforeAutospacing="0" w:after="0"/>
        <w:jc w:val="both"/>
      </w:pPr>
      <w:r w:rsidRPr="00C1511C">
        <w:t>Lietuvos Respublikos aplinkos ministro 2007 m. spalio 8 d. įsakymas Nr. D1-515 dėl aplinkos ministro 2006 m. gegužės 17 d. įsakymo Nr. D1-236 „Dėl nuotekų tvarkymo reglamento patvirtinimo“ pakeitimo (Žin., 2007, Nr. 110-4522);</w:t>
      </w:r>
    </w:p>
    <w:p w14:paraId="297A8AEE" w14:textId="77777777" w:rsidR="00C1511C" w:rsidRPr="00C1511C" w:rsidRDefault="00C1511C" w:rsidP="00C1511C">
      <w:pPr>
        <w:pStyle w:val="prastasiniatinklio"/>
        <w:numPr>
          <w:ilvl w:val="0"/>
          <w:numId w:val="9"/>
        </w:numPr>
        <w:spacing w:before="0" w:beforeAutospacing="0" w:after="0"/>
        <w:jc w:val="both"/>
      </w:pPr>
      <w:r w:rsidRPr="00C1511C">
        <w:t>Lietuvos Respublikos aplinkos ministro 2006 m. birželio 27 d. įsakymas Nr. D1-314 „Dėl aplinkos ministro 2004 m. spalio 19d. Įsakymo Nr.D1-543 „Dėl nacionaliniam saugumui užtikrinti svarbių vandens tiekimo ir nuotekų šalinimo paslaugas teikiančių įmonių fizinės ir informacinės saugos reikalavimų patvirtinimo“ pakeitimo“ (Žin., 2006, Nr.76-2944);</w:t>
      </w:r>
    </w:p>
    <w:p w14:paraId="5D308554" w14:textId="77777777" w:rsidR="00C1511C" w:rsidRPr="00C1511C" w:rsidRDefault="00C1511C" w:rsidP="00C1511C">
      <w:pPr>
        <w:pStyle w:val="prastasiniatinklio"/>
        <w:numPr>
          <w:ilvl w:val="0"/>
          <w:numId w:val="9"/>
        </w:numPr>
        <w:spacing w:before="0" w:beforeAutospacing="0" w:after="0"/>
        <w:jc w:val="both"/>
      </w:pPr>
      <w:r w:rsidRPr="00C1511C">
        <w:t>Vandenų taršos prioritetinėmis pavojingomis medžiagomis mažinimo taisyklės, įsigaliojusios nuo 2002 m. vasario 09 d. aplinkos ministro įsakymu Nr. 623 (Žin., 2002, Nr. 14-522);</w:t>
      </w:r>
    </w:p>
    <w:p w14:paraId="2977E28D" w14:textId="77777777" w:rsidR="00C1511C" w:rsidRPr="00C1511C" w:rsidRDefault="00C1511C" w:rsidP="00C1511C">
      <w:pPr>
        <w:pStyle w:val="prastasiniatinklio"/>
        <w:numPr>
          <w:ilvl w:val="0"/>
          <w:numId w:val="9"/>
        </w:numPr>
        <w:spacing w:before="0" w:beforeAutospacing="0" w:after="0"/>
        <w:jc w:val="both"/>
      </w:pPr>
      <w:r w:rsidRPr="00C1511C">
        <w:t>Vandenų taršos pavojingomis medžiagomis mažinimo programa, patvirtinta 2004 m. vasario 13 d. aplinkos ministro įsakymu Nr. D1-71 (Žin., 2004, Nr. 46-1539);</w:t>
      </w:r>
    </w:p>
    <w:p w14:paraId="773AF870" w14:textId="77777777" w:rsidR="00C1511C" w:rsidRPr="00C1511C" w:rsidRDefault="00C1511C" w:rsidP="00C1511C">
      <w:pPr>
        <w:pStyle w:val="prastasiniatinklio"/>
        <w:numPr>
          <w:ilvl w:val="0"/>
          <w:numId w:val="9"/>
        </w:numPr>
        <w:spacing w:before="0" w:beforeAutospacing="0" w:after="0"/>
        <w:jc w:val="both"/>
      </w:pPr>
      <w:r w:rsidRPr="00C1511C">
        <w:t>Nacionalinės sveikatos tarybos nuostatai, 2003;</w:t>
      </w:r>
    </w:p>
    <w:p w14:paraId="2C59C9E3" w14:textId="77777777" w:rsidR="00C1511C" w:rsidRPr="00C1511C" w:rsidRDefault="00C1511C" w:rsidP="00C1511C">
      <w:pPr>
        <w:pStyle w:val="prastasiniatinklio"/>
        <w:numPr>
          <w:ilvl w:val="0"/>
          <w:numId w:val="9"/>
        </w:numPr>
        <w:spacing w:before="0" w:beforeAutospacing="0" w:after="0"/>
        <w:jc w:val="both"/>
      </w:pPr>
      <w:r w:rsidRPr="00C1511C">
        <w:t>Statybos techniniai reglamentai:</w:t>
      </w:r>
    </w:p>
    <w:p w14:paraId="0BA2E435" w14:textId="77777777" w:rsidR="00C1511C" w:rsidRPr="00C1511C" w:rsidRDefault="00C1511C" w:rsidP="00C1511C">
      <w:pPr>
        <w:pStyle w:val="prastasiniatinklio"/>
        <w:spacing w:before="0" w:beforeAutospacing="0" w:after="0"/>
        <w:jc w:val="both"/>
      </w:pPr>
      <w:r w:rsidRPr="00C1511C">
        <w:t>STR 1.02.07:2004 Statinio projektuotojo, statybos rangovo, projektavimo ar statybos valdytojo, projekto ar statinio ekspertizės rangovo teisės įgijimo tvarkos aprašas. Fizinių asmenų, juridinių asmenų, kitų užsienio organizacijų pateiktų dokumentų, išduotų užsienio valstybėje ir patvirtinančių teisę kilmės šalyje užsiimti statybos techninės veiklos pagrindinėmis sritimis, pripažinimo Lietuvos Respublikoje taisyklės.</w:t>
      </w:r>
    </w:p>
    <w:p w14:paraId="03197776" w14:textId="77777777" w:rsidR="00C1511C" w:rsidRPr="00C1511C" w:rsidRDefault="00C1511C" w:rsidP="00C1511C">
      <w:pPr>
        <w:pStyle w:val="prastasiniatinklio"/>
        <w:spacing w:before="0" w:beforeAutospacing="0" w:after="0"/>
        <w:jc w:val="both"/>
      </w:pPr>
      <w:r w:rsidRPr="00C1511C">
        <w:t>STR 1.01.04:2013 Statybos produktų, neturinčių darniųjų techninių specifikacijų, eksploatacinių savybių pastovumo vertinimas, tikrinimas ir deklaravimas. Bandymų laboratorijų ir sertifikavimo įstaigų paskyrimas.</w:t>
      </w:r>
    </w:p>
    <w:p w14:paraId="030891CF" w14:textId="77777777" w:rsidR="00C1511C" w:rsidRPr="00C1511C" w:rsidRDefault="00C1511C" w:rsidP="00C1511C">
      <w:pPr>
        <w:pStyle w:val="prastasiniatinklio"/>
        <w:spacing w:before="0" w:beforeAutospacing="0" w:after="0"/>
        <w:jc w:val="both"/>
      </w:pPr>
      <w:r w:rsidRPr="00C1511C">
        <w:t>STR 1.03.02:2008 Statybos produktų atitikties deklaravimas.</w:t>
      </w:r>
    </w:p>
    <w:p w14:paraId="7ACE5E8E" w14:textId="77777777" w:rsidR="00C1511C" w:rsidRPr="00C1511C" w:rsidRDefault="00C1511C" w:rsidP="00C1511C">
      <w:pPr>
        <w:pStyle w:val="prastasiniatinklio"/>
        <w:spacing w:before="0" w:beforeAutospacing="0" w:after="0"/>
        <w:jc w:val="both"/>
      </w:pPr>
      <w:r w:rsidRPr="00C1511C">
        <w:t>STR 1.04.01:2005 Esamų statinių tyrimai.</w:t>
      </w:r>
    </w:p>
    <w:p w14:paraId="5A0E72CD" w14:textId="77777777" w:rsidR="00C1511C" w:rsidRPr="00C1511C" w:rsidRDefault="00C1511C" w:rsidP="00C1511C">
      <w:pPr>
        <w:pStyle w:val="prastasiniatinklio"/>
        <w:spacing w:before="0" w:beforeAutospacing="0" w:after="0"/>
        <w:jc w:val="both"/>
      </w:pPr>
      <w:r w:rsidRPr="00C1511C">
        <w:t>STR 1.04.02:2011 Inžineriniai geologiniai ir geotechniniai tyrimai.</w:t>
      </w:r>
    </w:p>
    <w:p w14:paraId="77571988" w14:textId="77777777" w:rsidR="00C1511C" w:rsidRPr="00C1511C" w:rsidRDefault="00C1511C" w:rsidP="00C1511C">
      <w:pPr>
        <w:pStyle w:val="prastasiniatinklio"/>
        <w:spacing w:before="0" w:beforeAutospacing="0" w:after="0"/>
        <w:jc w:val="both"/>
      </w:pPr>
      <w:r w:rsidRPr="00C1511C">
        <w:t>STR 1.05.06:2010 Statinio projektavimas.</w:t>
      </w:r>
    </w:p>
    <w:p w14:paraId="637B684C" w14:textId="77777777" w:rsidR="00C1511C" w:rsidRPr="00C1511C" w:rsidRDefault="00C1511C" w:rsidP="00C1511C">
      <w:pPr>
        <w:pStyle w:val="prastasiniatinklio"/>
        <w:spacing w:before="0" w:beforeAutospacing="0" w:after="0"/>
        <w:jc w:val="both"/>
      </w:pPr>
      <w:r w:rsidRPr="00C1511C">
        <w:t>STR 1.06.03:2002 Statinio projekto ekspertizė ir statinio ekspertizė.</w:t>
      </w:r>
    </w:p>
    <w:p w14:paraId="105D090C" w14:textId="77777777" w:rsidR="00C1511C" w:rsidRPr="00C1511C" w:rsidRDefault="00C1511C" w:rsidP="00C1511C">
      <w:pPr>
        <w:pStyle w:val="prastasiniatinklio"/>
        <w:spacing w:before="0" w:beforeAutospacing="0" w:after="0"/>
        <w:jc w:val="both"/>
      </w:pPr>
      <w:r w:rsidRPr="00C1511C">
        <w:t>STR 1.07.01:2010 Statybą leidžiantys dokumentai.</w:t>
      </w:r>
    </w:p>
    <w:p w14:paraId="5C30D83D" w14:textId="77777777" w:rsidR="00C1511C" w:rsidRPr="00C1511C" w:rsidRDefault="00C1511C" w:rsidP="00C1511C">
      <w:pPr>
        <w:pStyle w:val="prastasiniatinklio"/>
        <w:spacing w:before="0" w:beforeAutospacing="0" w:after="0"/>
        <w:jc w:val="both"/>
      </w:pPr>
      <w:r w:rsidRPr="00C1511C">
        <w:t>STR 1.07.02:2005 Žemės darbai.</w:t>
      </w:r>
    </w:p>
    <w:p w14:paraId="58E495EB" w14:textId="77777777" w:rsidR="00C1511C" w:rsidRPr="00714511" w:rsidRDefault="00C1511C" w:rsidP="00714511">
      <w:pPr>
        <w:pStyle w:val="prastasiniatinklio"/>
        <w:spacing w:before="0" w:beforeAutospacing="0" w:after="0"/>
        <w:jc w:val="both"/>
      </w:pPr>
      <w:r w:rsidRPr="00C1511C">
        <w:t>STR 1.</w:t>
      </w:r>
      <w:r w:rsidRPr="00714511">
        <w:t>08.02:2002 Statybos darbai.</w:t>
      </w:r>
    </w:p>
    <w:p w14:paraId="54583894" w14:textId="77777777" w:rsidR="00C1511C" w:rsidRPr="00714511" w:rsidRDefault="00C1511C" w:rsidP="00714511">
      <w:pPr>
        <w:pStyle w:val="prastasiniatinklio"/>
        <w:spacing w:before="0" w:beforeAutospacing="0" w:after="0"/>
        <w:jc w:val="both"/>
      </w:pPr>
      <w:r w:rsidRPr="00714511">
        <w:t>STR 1.09.04:2007 Statinio projekto vykdymo priežiūros tvarkos aprašas.</w:t>
      </w:r>
    </w:p>
    <w:p w14:paraId="577F684C" w14:textId="77777777" w:rsidR="00C1511C" w:rsidRPr="00714511" w:rsidRDefault="00C1511C" w:rsidP="00714511">
      <w:pPr>
        <w:pStyle w:val="prastasiniatinklio"/>
        <w:spacing w:before="0" w:beforeAutospacing="0" w:after="0"/>
        <w:jc w:val="both"/>
      </w:pPr>
      <w:r w:rsidRPr="00714511">
        <w:t>STR 1.11.01:2010 Statybos užbaigimas.</w:t>
      </w:r>
    </w:p>
    <w:p w14:paraId="4DD0FFFA" w14:textId="77777777" w:rsidR="00C1511C" w:rsidRPr="00714511" w:rsidRDefault="00C1511C" w:rsidP="00714511">
      <w:pPr>
        <w:pStyle w:val="prastasiniatinklio"/>
        <w:spacing w:before="0" w:beforeAutospacing="0" w:after="0"/>
        <w:jc w:val="both"/>
      </w:pPr>
      <w:r w:rsidRPr="00714511">
        <w:t>STR 2.01.01(1):2005 Esminis statinio reikalavimas. Mechaninis atsparumas ir pastovumas.</w:t>
      </w:r>
    </w:p>
    <w:p w14:paraId="65F907E3" w14:textId="77777777" w:rsidR="00C1511C" w:rsidRPr="00714511" w:rsidRDefault="00C1511C" w:rsidP="00714511">
      <w:pPr>
        <w:spacing w:after="0"/>
        <w:jc w:val="both"/>
        <w:rPr>
          <w:rFonts w:ascii="Times New Roman" w:hAnsi="Times New Roman" w:cs="Times New Roman"/>
          <w:sz w:val="24"/>
          <w:szCs w:val="24"/>
          <w:lang w:val="lt-LT"/>
        </w:rPr>
      </w:pPr>
      <w:r w:rsidRPr="00714511">
        <w:rPr>
          <w:rFonts w:ascii="Times New Roman" w:hAnsi="Times New Roman" w:cs="Times New Roman"/>
          <w:sz w:val="24"/>
          <w:szCs w:val="24"/>
          <w:lang w:val="lt-LT"/>
        </w:rPr>
        <w:t>STR 2.01.01(2):1999 Esminiai statinio reikalavimai. Gaisrinė sauga.</w:t>
      </w:r>
    </w:p>
    <w:p w14:paraId="1DB08927" w14:textId="77777777" w:rsidR="00C1511C" w:rsidRPr="00714511" w:rsidRDefault="00C1511C" w:rsidP="00714511">
      <w:pPr>
        <w:spacing w:after="0"/>
        <w:jc w:val="both"/>
        <w:rPr>
          <w:rFonts w:ascii="Times New Roman" w:hAnsi="Times New Roman" w:cs="Times New Roman"/>
          <w:sz w:val="24"/>
          <w:szCs w:val="24"/>
          <w:lang w:val="lt-LT"/>
        </w:rPr>
      </w:pPr>
      <w:r w:rsidRPr="00714511">
        <w:rPr>
          <w:rFonts w:ascii="Times New Roman" w:hAnsi="Times New Roman" w:cs="Times New Roman"/>
          <w:sz w:val="24"/>
          <w:szCs w:val="24"/>
          <w:lang w:val="lt-LT"/>
        </w:rPr>
        <w:lastRenderedPageBreak/>
        <w:t>STR 2.01.01(3):1999 Esminiai statinio reikalavimai. Higiena, sveikata, aplinkos apsauga.</w:t>
      </w:r>
    </w:p>
    <w:p w14:paraId="188A500C" w14:textId="77777777" w:rsidR="00C1511C" w:rsidRPr="00714511" w:rsidRDefault="00C1511C" w:rsidP="00714511">
      <w:pPr>
        <w:spacing w:after="0"/>
        <w:jc w:val="both"/>
        <w:rPr>
          <w:rFonts w:ascii="Times New Roman" w:hAnsi="Times New Roman" w:cs="Times New Roman"/>
          <w:sz w:val="24"/>
          <w:szCs w:val="24"/>
          <w:lang w:val="lt-LT"/>
        </w:rPr>
      </w:pPr>
      <w:r w:rsidRPr="00714511">
        <w:rPr>
          <w:rFonts w:ascii="Times New Roman" w:hAnsi="Times New Roman" w:cs="Times New Roman"/>
          <w:sz w:val="24"/>
          <w:szCs w:val="24"/>
          <w:lang w:val="lt-LT"/>
        </w:rPr>
        <w:t>STR 2.01.01(4):2008 Esminiai statinio reikalavimai. Naudojimo sauga</w:t>
      </w:r>
    </w:p>
    <w:p w14:paraId="0D2D9CA7" w14:textId="77777777" w:rsidR="00C1511C" w:rsidRPr="00714511" w:rsidRDefault="00C1511C" w:rsidP="00714511">
      <w:pPr>
        <w:spacing w:after="0"/>
        <w:jc w:val="both"/>
        <w:rPr>
          <w:rFonts w:ascii="Times New Roman" w:hAnsi="Times New Roman" w:cs="Times New Roman"/>
          <w:sz w:val="24"/>
          <w:szCs w:val="24"/>
          <w:lang w:val="lt-LT"/>
        </w:rPr>
      </w:pPr>
      <w:r w:rsidRPr="00714511">
        <w:rPr>
          <w:rFonts w:ascii="Times New Roman" w:hAnsi="Times New Roman" w:cs="Times New Roman"/>
          <w:sz w:val="24"/>
          <w:szCs w:val="24"/>
          <w:lang w:val="lt-LT"/>
        </w:rPr>
        <w:t>STR 2.01.01(5):2008 Esminis statinio reikalavimas. Apsauga nuo triukšmo</w:t>
      </w:r>
    </w:p>
    <w:p w14:paraId="29DF604D" w14:textId="77777777" w:rsidR="00C1511C" w:rsidRPr="00714511" w:rsidRDefault="00C1511C" w:rsidP="00714511">
      <w:pPr>
        <w:spacing w:after="0"/>
        <w:jc w:val="both"/>
        <w:rPr>
          <w:rFonts w:ascii="Times New Roman" w:hAnsi="Times New Roman" w:cs="Times New Roman"/>
          <w:sz w:val="24"/>
          <w:szCs w:val="24"/>
          <w:lang w:val="lt-LT"/>
        </w:rPr>
      </w:pPr>
      <w:r w:rsidRPr="00714511">
        <w:rPr>
          <w:rFonts w:ascii="Times New Roman" w:hAnsi="Times New Roman" w:cs="Times New Roman"/>
          <w:sz w:val="24"/>
          <w:szCs w:val="24"/>
          <w:lang w:val="lt-LT"/>
        </w:rPr>
        <w:t>STR 2.01.01(6):2008 Esminis statinio reikalavimas. Energijos taupymas ir šilumos išsaugojimas.</w:t>
      </w:r>
    </w:p>
    <w:p w14:paraId="797E3533" w14:textId="77777777" w:rsidR="00C1511C" w:rsidRPr="00714511" w:rsidRDefault="00C1511C" w:rsidP="00714511">
      <w:pPr>
        <w:pStyle w:val="prastasiniatinklio"/>
        <w:spacing w:before="0" w:beforeAutospacing="0" w:after="0"/>
        <w:jc w:val="both"/>
      </w:pPr>
      <w:r w:rsidRPr="00714511">
        <w:t>STR 2.02.05:2004 Nuotekų valyklos. Pagrindinės nuostatos.</w:t>
      </w:r>
    </w:p>
    <w:p w14:paraId="79CBCD73" w14:textId="77777777" w:rsidR="00C1511C" w:rsidRPr="00C1511C" w:rsidRDefault="00C1511C" w:rsidP="00714511">
      <w:pPr>
        <w:pStyle w:val="prastasiniatinklio"/>
        <w:spacing w:before="0" w:beforeAutospacing="0" w:after="0"/>
        <w:jc w:val="both"/>
      </w:pPr>
      <w:r w:rsidRPr="00714511">
        <w:t>STR 2.07.01:2003 Vandentiekis ir nuotekų šalintuvas. Pastato</w:t>
      </w:r>
      <w:r w:rsidRPr="00C1511C">
        <w:t xml:space="preserve"> inžinerines sistemos. Lauko inžineriniai tinklai.</w:t>
      </w:r>
    </w:p>
    <w:p w14:paraId="1A95B296" w14:textId="77777777" w:rsidR="00C1511C" w:rsidRPr="00C1511C" w:rsidRDefault="00C1511C" w:rsidP="00C1511C">
      <w:pPr>
        <w:pStyle w:val="prastasiniatinklio"/>
        <w:spacing w:before="0" w:beforeAutospacing="0" w:after="0"/>
        <w:jc w:val="both"/>
      </w:pPr>
      <w:r w:rsidRPr="00C1511C">
        <w:t>STR 2.09.02:2005 Šildymas, vėdinimas ir oro kondicionavimas.</w:t>
      </w:r>
    </w:p>
    <w:p w14:paraId="7BF0D711" w14:textId="77777777" w:rsidR="00C1511C" w:rsidRPr="00C1511C" w:rsidRDefault="00C1511C" w:rsidP="00C1511C">
      <w:pPr>
        <w:pStyle w:val="prastasiniatinklio"/>
        <w:numPr>
          <w:ilvl w:val="0"/>
          <w:numId w:val="9"/>
        </w:numPr>
        <w:spacing w:before="0" w:beforeAutospacing="0" w:after="0"/>
        <w:ind w:left="714" w:hanging="357"/>
        <w:jc w:val="both"/>
      </w:pPr>
      <w:r w:rsidRPr="00C1511C">
        <w:t>Statybos normos:</w:t>
      </w:r>
    </w:p>
    <w:p w14:paraId="61779851" w14:textId="77777777" w:rsidR="00C1511C" w:rsidRPr="00C1511C" w:rsidRDefault="00C1511C" w:rsidP="00C1511C">
      <w:pPr>
        <w:pStyle w:val="Numeruotastekstas"/>
        <w:tabs>
          <w:tab w:val="clear" w:pos="720"/>
          <w:tab w:val="left" w:pos="1276"/>
          <w:tab w:val="left" w:pos="5868"/>
        </w:tabs>
        <w:ind w:left="0" w:firstLine="0"/>
      </w:pPr>
      <w:r w:rsidRPr="00C1511C">
        <w:t>RSN 26-90 ,,Vandens vartojimo normos“.</w:t>
      </w:r>
    </w:p>
    <w:p w14:paraId="441B400E" w14:textId="77777777" w:rsidR="00C1511C" w:rsidRPr="00C1511C" w:rsidRDefault="00C1511C" w:rsidP="00C1511C">
      <w:pPr>
        <w:pStyle w:val="Numeruotastekstas"/>
        <w:tabs>
          <w:tab w:val="clear" w:pos="720"/>
          <w:tab w:val="left" w:pos="1276"/>
          <w:tab w:val="left" w:pos="5868"/>
        </w:tabs>
        <w:ind w:left="0" w:firstLine="0"/>
      </w:pPr>
      <w:r w:rsidRPr="00C1511C">
        <w:t>RSN 139-92 ,,Pastatų ir statinių žaibosauga“.</w:t>
      </w:r>
    </w:p>
    <w:p w14:paraId="647530C0" w14:textId="77777777" w:rsidR="00C1511C" w:rsidRPr="00C1511C" w:rsidRDefault="00C1511C" w:rsidP="00C1511C">
      <w:pPr>
        <w:pStyle w:val="prastasiniatinklio"/>
        <w:spacing w:before="0" w:beforeAutospacing="0" w:after="0"/>
        <w:jc w:val="both"/>
      </w:pPr>
      <w:r w:rsidRPr="00C1511C">
        <w:t>RSN 156-94 ,,Statybinė klimatologija“ (Žin., 1994, Nr. 27-394, 2000, Nr. 96-423).</w:t>
      </w:r>
    </w:p>
    <w:p w14:paraId="7EDC2384" w14:textId="77777777" w:rsidR="00C1511C" w:rsidRPr="00C1511C" w:rsidRDefault="00C1511C" w:rsidP="00C1511C">
      <w:pPr>
        <w:pStyle w:val="prastasiniatinklio"/>
        <w:numPr>
          <w:ilvl w:val="0"/>
          <w:numId w:val="9"/>
        </w:numPr>
        <w:spacing w:before="0" w:beforeAutospacing="0" w:after="0"/>
        <w:ind w:left="714" w:hanging="357"/>
        <w:jc w:val="both"/>
      </w:pPr>
      <w:r w:rsidRPr="00C1511C">
        <w:t>Kiti dokumentai:</w:t>
      </w:r>
    </w:p>
    <w:p w14:paraId="5E4B8320" w14:textId="77777777" w:rsidR="00C1511C" w:rsidRPr="00C1511C" w:rsidRDefault="00C1511C" w:rsidP="00C1511C">
      <w:pPr>
        <w:pStyle w:val="Numeruotastekstas"/>
        <w:tabs>
          <w:tab w:val="clear" w:pos="720"/>
          <w:tab w:val="left" w:pos="1276"/>
          <w:tab w:val="left" w:pos="5868"/>
        </w:tabs>
        <w:ind w:left="0" w:firstLine="0"/>
      </w:pPr>
      <w:r w:rsidRPr="00C1511C">
        <w:t>Vandentvarkos darbų saugos taisykles DT 3-99.</w:t>
      </w:r>
    </w:p>
    <w:p w14:paraId="11F24C5A" w14:textId="77777777" w:rsidR="00C1511C" w:rsidRPr="00C1511C" w:rsidRDefault="00C1511C" w:rsidP="00C1511C">
      <w:pPr>
        <w:pStyle w:val="prastasiniatinklio"/>
        <w:spacing w:before="0" w:beforeAutospacing="0" w:after="0"/>
        <w:jc w:val="both"/>
        <w:rPr>
          <w:sz w:val="10"/>
          <w:szCs w:val="10"/>
        </w:rPr>
      </w:pPr>
    </w:p>
    <w:p w14:paraId="1767D77D" w14:textId="77777777" w:rsidR="00C1511C" w:rsidRPr="00C1511C" w:rsidRDefault="00C1511C" w:rsidP="00C1511C">
      <w:pPr>
        <w:pStyle w:val="prastasiniatinklio"/>
        <w:spacing w:before="0" w:beforeAutospacing="0" w:after="0"/>
        <w:jc w:val="both"/>
      </w:pPr>
      <w:r w:rsidRPr="00C1511C">
        <w:t>Visi aukščiau išvardinti ir kiti, su šio projekto įgyvendinimu susiję teisės aktai, turi būti taikomi kartu su jų paskutiniais pakeitimais ir papildymais.</w:t>
      </w:r>
    </w:p>
    <w:p w14:paraId="05C29222" w14:textId="77777777" w:rsidR="00C1511C" w:rsidRPr="00C1511C" w:rsidRDefault="00C1511C" w:rsidP="00C1511C">
      <w:pPr>
        <w:pStyle w:val="prastasiniatinklio"/>
        <w:spacing w:before="0" w:beforeAutospacing="0" w:after="0"/>
        <w:jc w:val="both"/>
      </w:pPr>
    </w:p>
    <w:p w14:paraId="146CCCEA" w14:textId="77777777" w:rsidR="00C1511C" w:rsidRPr="00C1511C" w:rsidRDefault="00C1511C" w:rsidP="00C1511C">
      <w:pPr>
        <w:pStyle w:val="Antrat2"/>
        <w:tabs>
          <w:tab w:val="left" w:pos="1701"/>
        </w:tabs>
        <w:spacing w:before="0" w:after="0"/>
        <w:ind w:left="0" w:firstLine="0"/>
        <w:jc w:val="both"/>
        <w:rPr>
          <w:lang w:val="lt-LT"/>
        </w:rPr>
      </w:pPr>
      <w:bookmarkStart w:id="39" w:name="_Toc203200913"/>
      <w:bookmarkStart w:id="40" w:name="_Toc202734880"/>
      <w:r w:rsidRPr="00C1511C">
        <w:rPr>
          <w:lang w:val="lt-LT"/>
        </w:rPr>
        <w:t>Leidimai ir patvirtinimai</w:t>
      </w:r>
      <w:bookmarkEnd w:id="39"/>
      <w:bookmarkEnd w:id="40"/>
      <w:r w:rsidRPr="00C1511C">
        <w:rPr>
          <w:lang w:val="lt-LT"/>
        </w:rPr>
        <w:t xml:space="preserve"> </w:t>
      </w:r>
    </w:p>
    <w:p w14:paraId="2CFDE714" w14:textId="77777777" w:rsidR="00C1511C" w:rsidRPr="00C1511C" w:rsidRDefault="00C1511C" w:rsidP="00C1511C">
      <w:pPr>
        <w:pStyle w:val="prastasiniatinklio"/>
        <w:spacing w:before="0" w:beforeAutospacing="0" w:after="0"/>
        <w:jc w:val="both"/>
      </w:pPr>
      <w:r w:rsidRPr="00C1511C">
        <w:t>Rangovas turės parengti nuotekų valymo įrenginių statybos projektą ir kitus dokumentus, reikalingus Užsakovui kreiptis dėl projekto ekspertizės atlikimo, derinimo suinteresuotose institucijose ir statybą leidžiančio dokumento gavimo. Pateikus pastabas parengtam statybos projektui, rangovas privalo pataisyti projektą pagal ekspertizės pastabas. Rangovas turi įsivertinti lėšas projekto ekspertizei bei padengti papildomos ekspertizės (jei tokia bus reikalinga) išlaidas.</w:t>
      </w:r>
    </w:p>
    <w:p w14:paraId="2396BB57" w14:textId="77777777" w:rsidR="00C1511C" w:rsidRPr="00C1511C" w:rsidRDefault="00C1511C" w:rsidP="00C1511C">
      <w:pPr>
        <w:pStyle w:val="prastasiniatinklio"/>
        <w:spacing w:before="0" w:beforeAutospacing="0" w:after="0"/>
        <w:jc w:val="both"/>
      </w:pPr>
      <w:r w:rsidRPr="00C1511C">
        <w:t xml:space="preserve">Planuodamas savo darbą, Rangovas turi numatyti realius terminus deryboms su trečiosiomis šalimis, atsakingomis už leidimus ir pan. </w:t>
      </w:r>
    </w:p>
    <w:p w14:paraId="689DC09C" w14:textId="77777777" w:rsidR="00C1511C" w:rsidRPr="00C1511C" w:rsidRDefault="00C1511C" w:rsidP="00C1511C">
      <w:pPr>
        <w:pStyle w:val="prastasiniatinklio"/>
        <w:spacing w:before="0" w:beforeAutospacing="0" w:after="0"/>
        <w:jc w:val="both"/>
      </w:pPr>
      <w:r w:rsidRPr="00C1511C">
        <w:t xml:space="preserve">Rangovas turi laikytis visų sąlygų, nurodytų bet kuriame iš leidimų, kuriuos išduoda trečiosios šalys, įskaitant sąlygas, nustatytas Užsakovo gautuose leidimuose. </w:t>
      </w:r>
    </w:p>
    <w:p w14:paraId="06F30FDF" w14:textId="77777777" w:rsidR="00C1511C" w:rsidRPr="00C1511C" w:rsidRDefault="00C1511C" w:rsidP="00C1511C">
      <w:pPr>
        <w:pStyle w:val="prastasiniatinklio"/>
        <w:spacing w:before="0" w:beforeAutospacing="0" w:after="0"/>
        <w:jc w:val="both"/>
      </w:pPr>
    </w:p>
    <w:p w14:paraId="35B48068" w14:textId="77777777" w:rsidR="00C1511C" w:rsidRPr="00C1511C" w:rsidRDefault="00C1511C" w:rsidP="00C1511C">
      <w:pPr>
        <w:pStyle w:val="prastasiniatinklio"/>
        <w:spacing w:before="0" w:beforeAutospacing="0" w:after="0"/>
        <w:jc w:val="both"/>
      </w:pPr>
    </w:p>
    <w:p w14:paraId="68AED791" w14:textId="77777777" w:rsidR="00C1511C" w:rsidRPr="00C1511C" w:rsidRDefault="00C1511C" w:rsidP="00C1511C">
      <w:pPr>
        <w:rPr>
          <w:rFonts w:ascii="Times New Roman" w:hAnsi="Times New Roman" w:cs="Times New Roman"/>
          <w:lang w:val="lt-LT"/>
        </w:rPr>
      </w:pPr>
    </w:p>
    <w:p w14:paraId="1690C1F3" w14:textId="77777777" w:rsidR="00C1511C" w:rsidRPr="00C1511C" w:rsidRDefault="00C1511C" w:rsidP="00C1511C">
      <w:pPr>
        <w:tabs>
          <w:tab w:val="left" w:pos="2208"/>
        </w:tabs>
        <w:rPr>
          <w:rFonts w:ascii="Times New Roman" w:hAnsi="Times New Roman" w:cs="Times New Roman"/>
          <w:lang w:val="lt-LT"/>
        </w:rPr>
        <w:sectPr w:rsidR="00C1511C" w:rsidRPr="00C1511C" w:rsidSect="00C1511C">
          <w:headerReference w:type="even" r:id="rId12"/>
          <w:headerReference w:type="default" r:id="rId13"/>
          <w:footerReference w:type="even" r:id="rId14"/>
          <w:footerReference w:type="default" r:id="rId15"/>
          <w:pgSz w:w="11906" w:h="16838"/>
          <w:pgMar w:top="1242" w:right="567" w:bottom="1134" w:left="1701" w:header="284" w:footer="567" w:gutter="0"/>
          <w:cols w:space="1296"/>
          <w:titlePg/>
          <w:docGrid w:linePitch="360"/>
        </w:sectPr>
      </w:pPr>
      <w:r w:rsidRPr="00C1511C">
        <w:rPr>
          <w:rFonts w:ascii="Times New Roman" w:hAnsi="Times New Roman" w:cs="Times New Roman"/>
          <w:lang w:val="lt-LT"/>
        </w:rPr>
        <w:tab/>
      </w:r>
    </w:p>
    <w:p w14:paraId="4A6D4CCF" w14:textId="77777777" w:rsidR="00C1511C" w:rsidRPr="00C1511C" w:rsidRDefault="00C1511C" w:rsidP="00C1511C">
      <w:pPr>
        <w:rPr>
          <w:rFonts w:ascii="Times New Roman" w:hAnsi="Times New Roman" w:cs="Times New Roman"/>
          <w:lang w:val="lt-LT"/>
        </w:rPr>
        <w:sectPr w:rsidR="00C1511C" w:rsidRPr="00C1511C" w:rsidSect="00106F7D">
          <w:type w:val="continuous"/>
          <w:pgSz w:w="11906" w:h="16838"/>
          <w:pgMar w:top="1701" w:right="567" w:bottom="1134" w:left="1701" w:header="567" w:footer="567" w:gutter="0"/>
          <w:cols w:space="1296"/>
          <w:docGrid w:linePitch="360"/>
        </w:sectPr>
      </w:pPr>
    </w:p>
    <w:p w14:paraId="5E28909E" w14:textId="77777777" w:rsidR="00C1511C" w:rsidRPr="00C1511C" w:rsidRDefault="00C1511C" w:rsidP="00AF379B">
      <w:pPr>
        <w:pStyle w:val="Antrat1"/>
        <w:numPr>
          <w:ilvl w:val="0"/>
          <w:numId w:val="46"/>
        </w:numPr>
        <w:tabs>
          <w:tab w:val="clear" w:pos="4819"/>
          <w:tab w:val="clear" w:pos="9638"/>
          <w:tab w:val="num" w:pos="720"/>
        </w:tabs>
        <w:spacing w:before="0" w:after="0"/>
        <w:ind w:left="720" w:hanging="360"/>
        <w:rPr>
          <w:lang w:val="lt-LT"/>
        </w:rPr>
      </w:pPr>
      <w:bookmarkStart w:id="41" w:name="_Toc351329286"/>
      <w:r w:rsidRPr="00C1511C">
        <w:rPr>
          <w:lang w:val="lt-LT"/>
        </w:rPr>
        <w:br w:type="page"/>
      </w:r>
      <w:bookmarkStart w:id="42" w:name="_Toc202734881"/>
      <w:r w:rsidRPr="00C1511C">
        <w:rPr>
          <w:lang w:val="lt-LT"/>
        </w:rPr>
        <w:lastRenderedPageBreak/>
        <w:t>BENDRIEJI TECHNINIAI REIKALAVIMAI PROCESO</w:t>
      </w:r>
      <w:bookmarkEnd w:id="42"/>
      <w:r w:rsidRPr="00C1511C">
        <w:rPr>
          <w:lang w:val="lt-LT"/>
        </w:rPr>
        <w:t xml:space="preserve">     </w:t>
      </w:r>
    </w:p>
    <w:p w14:paraId="5540DB0F" w14:textId="77777777" w:rsidR="00C1511C" w:rsidRPr="00C1511C" w:rsidRDefault="00C1511C" w:rsidP="00C1511C">
      <w:pPr>
        <w:pStyle w:val="Antrat1"/>
        <w:numPr>
          <w:ilvl w:val="0"/>
          <w:numId w:val="0"/>
        </w:numPr>
        <w:tabs>
          <w:tab w:val="clear" w:pos="4819"/>
          <w:tab w:val="clear" w:pos="9638"/>
        </w:tabs>
        <w:spacing w:before="0" w:after="0"/>
        <w:ind w:left="1512"/>
        <w:rPr>
          <w:lang w:val="lt-LT"/>
        </w:rPr>
      </w:pPr>
      <w:r w:rsidRPr="00C1511C">
        <w:rPr>
          <w:lang w:val="lt-LT"/>
        </w:rPr>
        <w:t xml:space="preserve">             </w:t>
      </w:r>
      <w:bookmarkStart w:id="43" w:name="_Toc202734882"/>
      <w:r w:rsidRPr="00C1511C">
        <w:rPr>
          <w:lang w:val="lt-LT"/>
        </w:rPr>
        <w:t>TECHNOLOGIJAI</w:t>
      </w:r>
      <w:bookmarkEnd w:id="41"/>
      <w:bookmarkEnd w:id="43"/>
    </w:p>
    <w:p w14:paraId="3420AA3D" w14:textId="77777777" w:rsidR="00C1511C" w:rsidRPr="00C1511C" w:rsidRDefault="00C1511C" w:rsidP="00C1511C">
      <w:pPr>
        <w:pStyle w:val="Antrat2"/>
        <w:numPr>
          <w:ilvl w:val="0"/>
          <w:numId w:val="0"/>
        </w:numPr>
        <w:tabs>
          <w:tab w:val="left" w:pos="540"/>
        </w:tabs>
        <w:spacing w:before="0" w:after="0"/>
        <w:rPr>
          <w:lang w:val="lt-LT"/>
        </w:rPr>
      </w:pPr>
    </w:p>
    <w:p w14:paraId="642FAD31" w14:textId="77777777" w:rsidR="00C1511C" w:rsidRPr="00C1511C" w:rsidRDefault="00C1511C" w:rsidP="00C1511C">
      <w:pPr>
        <w:pStyle w:val="Antrat2"/>
        <w:tabs>
          <w:tab w:val="left" w:pos="540"/>
        </w:tabs>
        <w:spacing w:before="0" w:after="0"/>
        <w:ind w:left="0" w:firstLine="0"/>
        <w:rPr>
          <w:lang w:val="lt-LT"/>
        </w:rPr>
      </w:pPr>
      <w:bookmarkStart w:id="44" w:name="_Toc351329288"/>
      <w:bookmarkStart w:id="45" w:name="_Toc202734883"/>
      <w:r w:rsidRPr="00C1511C">
        <w:rPr>
          <w:lang w:val="lt-LT"/>
        </w:rPr>
        <w:t>Bendroji dalis</w:t>
      </w:r>
      <w:bookmarkEnd w:id="44"/>
      <w:bookmarkEnd w:id="45"/>
    </w:p>
    <w:p w14:paraId="14141223" w14:textId="58676ED1" w:rsidR="00C1511C" w:rsidRPr="00C1511C" w:rsidRDefault="00714511" w:rsidP="00714511">
      <w:pPr>
        <w:ind w:right="-82"/>
        <w:jc w:val="both"/>
        <w:rPr>
          <w:rFonts w:ascii="Times New Roman" w:hAnsi="Times New Roman" w:cs="Times New Roman"/>
          <w:lang w:val="lt-LT"/>
        </w:rPr>
      </w:pPr>
      <w:r w:rsidRPr="00714511">
        <w:rPr>
          <w:rFonts w:ascii="Times New Roman" w:hAnsi="Times New Roman" w:cs="Times New Roman"/>
          <w:lang w:val="lt-LT"/>
        </w:rPr>
        <w:t xml:space="preserve">Pajūralis – kaimas Šilalės r. sav., 3 km į pietvakarius nuo Kvėdarnos, Jūros </w:t>
      </w:r>
      <w:r>
        <w:rPr>
          <w:rFonts w:ascii="Times New Roman" w:hAnsi="Times New Roman" w:cs="Times New Roman"/>
          <w:lang w:val="lt-LT"/>
        </w:rPr>
        <w:t xml:space="preserve">upės </w:t>
      </w:r>
      <w:r w:rsidRPr="00714511">
        <w:rPr>
          <w:rFonts w:ascii="Times New Roman" w:hAnsi="Times New Roman" w:cs="Times New Roman"/>
          <w:lang w:val="lt-LT"/>
        </w:rPr>
        <w:t>dešiniajame krante. Per Pajūralį eina kelias Nr. 193 Kvėdarna – Švėkšna – Saugos.</w:t>
      </w:r>
      <w:r>
        <w:rPr>
          <w:rFonts w:ascii="Times New Roman" w:hAnsi="Times New Roman" w:cs="Times New Roman"/>
          <w:lang w:val="lt-LT"/>
        </w:rPr>
        <w:t xml:space="preserve"> </w:t>
      </w:r>
      <w:r w:rsidRPr="00714511">
        <w:rPr>
          <w:rFonts w:ascii="Times New Roman" w:hAnsi="Times New Roman" w:cs="Times New Roman"/>
          <w:lang w:val="lt-LT"/>
        </w:rPr>
        <w:t>Pajūralio k. 2021 m visuotinio gyventojų surašymo duomenimis gyveno 392 gyventojai.</w:t>
      </w:r>
      <w:r w:rsidR="00C1511C" w:rsidRPr="00C1511C">
        <w:rPr>
          <w:rFonts w:ascii="Times New Roman" w:hAnsi="Times New Roman" w:cs="Times New Roman"/>
          <w:lang w:val="lt-LT"/>
        </w:rPr>
        <w:t xml:space="preserve">. </w:t>
      </w:r>
    </w:p>
    <w:p w14:paraId="61087A51" w14:textId="77777777" w:rsidR="00C1511C" w:rsidRPr="00C1511C" w:rsidRDefault="00C1511C" w:rsidP="00C1511C">
      <w:pPr>
        <w:autoSpaceDE w:val="0"/>
        <w:autoSpaceDN w:val="0"/>
        <w:adjustRightInd w:val="0"/>
        <w:jc w:val="both"/>
        <w:rPr>
          <w:rFonts w:ascii="Times New Roman" w:hAnsi="Times New Roman" w:cs="Times New Roman"/>
          <w:lang w:val="lt-LT"/>
        </w:rPr>
      </w:pPr>
    </w:p>
    <w:p w14:paraId="1D4958B5" w14:textId="77777777" w:rsidR="00C1511C" w:rsidRPr="00C1511C" w:rsidRDefault="00C1511C" w:rsidP="00C1511C">
      <w:pPr>
        <w:pStyle w:val="Antrat2"/>
        <w:tabs>
          <w:tab w:val="left" w:pos="540"/>
        </w:tabs>
        <w:spacing w:before="0" w:after="0"/>
        <w:ind w:left="0" w:firstLine="0"/>
        <w:rPr>
          <w:sz w:val="24"/>
          <w:lang w:val="lt-LT"/>
        </w:rPr>
      </w:pPr>
      <w:bookmarkStart w:id="46" w:name="_Toc351329290"/>
      <w:bookmarkStart w:id="47" w:name="_Toc202734884"/>
      <w:r w:rsidRPr="00C1511C">
        <w:rPr>
          <w:lang w:val="lt-LT"/>
        </w:rPr>
        <w:t>Nurodymai konkurso dalyviams, reikalavimai projektui</w:t>
      </w:r>
      <w:bookmarkEnd w:id="46"/>
      <w:bookmarkEnd w:id="47"/>
    </w:p>
    <w:p w14:paraId="21DCE515" w14:textId="77777777" w:rsidR="00C1511C" w:rsidRPr="00C1511C" w:rsidRDefault="00C1511C" w:rsidP="00C1511C">
      <w:pPr>
        <w:jc w:val="both"/>
        <w:rPr>
          <w:rFonts w:ascii="Times New Roman" w:hAnsi="Times New Roman" w:cs="Times New Roman"/>
          <w:sz w:val="8"/>
          <w:szCs w:val="8"/>
          <w:lang w:val="lt-LT"/>
        </w:rPr>
      </w:pPr>
    </w:p>
    <w:p w14:paraId="324D1B7D" w14:textId="77777777" w:rsidR="00C1511C" w:rsidRPr="00C1511C" w:rsidRDefault="00C1511C" w:rsidP="00C1511C">
      <w:pPr>
        <w:ind w:right="-82"/>
        <w:jc w:val="both"/>
        <w:rPr>
          <w:rFonts w:ascii="Times New Roman" w:hAnsi="Times New Roman" w:cs="Times New Roman"/>
          <w:lang w:val="lt-LT"/>
        </w:rPr>
      </w:pPr>
      <w:r w:rsidRPr="00C1511C">
        <w:rPr>
          <w:rFonts w:ascii="Times New Roman" w:hAnsi="Times New Roman" w:cs="Times New Roman"/>
          <w:snapToGrid w:val="0"/>
          <w:kern w:val="32"/>
          <w:lang w:val="lt-LT"/>
        </w:rPr>
        <w:t>Konkurso dalyviai turi paruošti pasiūlymus pagal principus, aprašytus</w:t>
      </w:r>
      <w:r w:rsidRPr="00C1511C">
        <w:rPr>
          <w:rFonts w:ascii="Times New Roman" w:hAnsi="Times New Roman" w:cs="Times New Roman"/>
          <w:lang w:val="lt-LT"/>
        </w:rPr>
        <w:t xml:space="preserve"> technologiniuose reikalavimuose, reikalavimuose mechaninei įrangai, kituose pirkimo dokumentų skyriuose</w:t>
      </w:r>
      <w:r w:rsidRPr="00C1511C">
        <w:rPr>
          <w:rFonts w:ascii="Times New Roman" w:hAnsi="Times New Roman" w:cs="Times New Roman"/>
          <w:snapToGrid w:val="0"/>
          <w:kern w:val="32"/>
          <w:lang w:val="lt-LT"/>
        </w:rPr>
        <w:t xml:space="preserve">. </w:t>
      </w:r>
    </w:p>
    <w:p w14:paraId="5324617A" w14:textId="77777777" w:rsidR="00C1511C" w:rsidRPr="00C1511C" w:rsidRDefault="00C1511C" w:rsidP="00C1511C">
      <w:pPr>
        <w:ind w:right="-82"/>
        <w:jc w:val="both"/>
        <w:rPr>
          <w:rFonts w:ascii="Times New Roman" w:hAnsi="Times New Roman" w:cs="Times New Roman"/>
          <w:bCs/>
          <w:lang w:val="lt-LT"/>
        </w:rPr>
      </w:pPr>
      <w:r w:rsidRPr="00C1511C">
        <w:rPr>
          <w:rFonts w:ascii="Times New Roman" w:hAnsi="Times New Roman" w:cs="Times New Roman"/>
          <w:bCs/>
          <w:lang w:val="lt-LT"/>
        </w:rPr>
        <w:t>Konkurso dalyviai, ruošdami savo konkursinį pasiūlymą, gali naudotis visa konkurso dokumentacijoje pateikta informacija, savo nuožiūra gali siūlyti nuotekų valymo įrenginių, reikalingų valyklos statinių, vamzdynų išdėstymą valyklos teritorijoje ir pan.</w:t>
      </w:r>
    </w:p>
    <w:p w14:paraId="35BC61B5" w14:textId="77777777" w:rsidR="00C1511C" w:rsidRPr="00C1511C" w:rsidRDefault="00C1511C" w:rsidP="00C1511C">
      <w:pPr>
        <w:spacing w:after="0" w:line="240" w:lineRule="auto"/>
        <w:jc w:val="both"/>
        <w:rPr>
          <w:rFonts w:ascii="Times New Roman" w:hAnsi="Times New Roman" w:cs="Times New Roman"/>
          <w:snapToGrid w:val="0"/>
          <w:kern w:val="32"/>
          <w:lang w:val="lt-LT"/>
        </w:rPr>
      </w:pPr>
      <w:r w:rsidRPr="00C1511C">
        <w:rPr>
          <w:rFonts w:ascii="Times New Roman" w:hAnsi="Times New Roman" w:cs="Times New Roman"/>
          <w:snapToGrid w:val="0"/>
          <w:kern w:val="32"/>
          <w:lang w:val="lt-LT"/>
        </w:rPr>
        <w:t xml:space="preserve">Laimėjęs konkursą konkurso dalyvis (būsimas Rangovas) bus visiškai atsakingas už nuotekų valymo įrenginių </w:t>
      </w:r>
      <w:r w:rsidR="00DB2591">
        <w:rPr>
          <w:rFonts w:ascii="Times New Roman" w:hAnsi="Times New Roman" w:cs="Times New Roman"/>
          <w:snapToGrid w:val="0"/>
          <w:kern w:val="32"/>
          <w:lang w:val="lt-LT"/>
        </w:rPr>
        <w:t>projektinių pasiūlymų, techninio darbo</w:t>
      </w:r>
      <w:r w:rsidRPr="00C1511C">
        <w:rPr>
          <w:rFonts w:ascii="Times New Roman" w:hAnsi="Times New Roman" w:cs="Times New Roman"/>
          <w:snapToGrid w:val="0"/>
          <w:kern w:val="32"/>
          <w:lang w:val="lt-LT"/>
        </w:rPr>
        <w:t xml:space="preserve"> projekto </w:t>
      </w:r>
      <w:r w:rsidR="00277900">
        <w:rPr>
          <w:rFonts w:ascii="Times New Roman" w:hAnsi="Times New Roman" w:cs="Times New Roman"/>
          <w:snapToGrid w:val="0"/>
          <w:kern w:val="32"/>
          <w:lang w:val="lt-LT"/>
        </w:rPr>
        <w:t>pa</w:t>
      </w:r>
      <w:r w:rsidRPr="00C1511C">
        <w:rPr>
          <w:rFonts w:ascii="Times New Roman" w:hAnsi="Times New Roman" w:cs="Times New Roman"/>
          <w:snapToGrid w:val="0"/>
          <w:kern w:val="32"/>
          <w:lang w:val="lt-LT"/>
        </w:rPr>
        <w:t>rengimą, jų patvirtinimą, statybą leidžiančio dokumento gavimą</w:t>
      </w:r>
      <w:r w:rsidRPr="00C1511C">
        <w:rPr>
          <w:rFonts w:ascii="Times New Roman" w:hAnsi="Times New Roman" w:cs="Times New Roman"/>
          <w:lang w:val="lt-LT"/>
        </w:rPr>
        <w:t xml:space="preserve"> pagal Lietuvoje galiojančius įstatymus</w:t>
      </w:r>
      <w:r w:rsidRPr="00C1511C">
        <w:rPr>
          <w:rFonts w:ascii="Times New Roman" w:hAnsi="Times New Roman" w:cs="Times New Roman"/>
          <w:snapToGrid w:val="0"/>
          <w:kern w:val="32"/>
          <w:lang w:val="lt-LT"/>
        </w:rPr>
        <w:t>, projekto įgyvendinimą, statybos planavimą, nuotekų valymo įrenginių darbą,</w:t>
      </w:r>
      <w:r w:rsidRPr="00C1511C">
        <w:rPr>
          <w:rFonts w:ascii="Times New Roman" w:hAnsi="Times New Roman" w:cs="Times New Roman"/>
          <w:lang w:val="lt-LT"/>
        </w:rPr>
        <w:t xml:space="preserve"> įrenginių išbandymus, nuotekų valyklos paleidimo ir derinimo darbus, perdavimą eksploatuoti</w:t>
      </w:r>
      <w:r w:rsidRPr="00C1511C">
        <w:rPr>
          <w:rFonts w:ascii="Times New Roman" w:hAnsi="Times New Roman" w:cs="Times New Roman"/>
          <w:snapToGrid w:val="0"/>
          <w:kern w:val="32"/>
          <w:lang w:val="lt-LT"/>
        </w:rPr>
        <w:t>. Taip pat Rangovas bus atsakingas už būtinus pasiekti valytų nuotekų kokybės rezultatus</w:t>
      </w:r>
      <w:r w:rsidRPr="00C1511C">
        <w:rPr>
          <w:rFonts w:ascii="Times New Roman" w:hAnsi="Times New Roman" w:cs="Times New Roman"/>
          <w:lang w:val="lt-LT"/>
        </w:rPr>
        <w:t>, faktinės pastatymo būklės brėžinių parengimą, eksploatavimo ir priežiūros instrukcijų parengimą, darbuotojų, kurie prižiūrės ir eksploatuos nuotekų įrenginius, apmokymų pravedimą</w:t>
      </w:r>
      <w:r w:rsidRPr="00C1511C">
        <w:rPr>
          <w:rFonts w:ascii="Times New Roman" w:hAnsi="Times New Roman" w:cs="Times New Roman"/>
          <w:snapToGrid w:val="0"/>
          <w:kern w:val="32"/>
          <w:lang w:val="lt-LT"/>
        </w:rPr>
        <w:t xml:space="preserve">. </w:t>
      </w:r>
    </w:p>
    <w:p w14:paraId="16FD352C" w14:textId="77777777" w:rsidR="00C1511C" w:rsidRPr="00C1511C" w:rsidRDefault="00C1511C" w:rsidP="00714511">
      <w:pPr>
        <w:spacing w:after="0"/>
        <w:ind w:right="-82"/>
        <w:jc w:val="both"/>
        <w:rPr>
          <w:rFonts w:ascii="Times New Roman" w:hAnsi="Times New Roman" w:cs="Times New Roman"/>
          <w:lang w:val="lt-LT"/>
        </w:rPr>
      </w:pPr>
      <w:r w:rsidRPr="00C1511C">
        <w:rPr>
          <w:rFonts w:ascii="Times New Roman" w:hAnsi="Times New Roman" w:cs="Times New Roman"/>
          <w:lang w:val="lt-LT"/>
        </w:rPr>
        <w:t>Techniniai reikalavimai, išdėstyti technologiniuose reikalavimuose, turi būti traktuojami kaip minimalūs reikalavimai.</w:t>
      </w:r>
    </w:p>
    <w:p w14:paraId="0AED995A" w14:textId="77777777" w:rsidR="00C1511C" w:rsidRPr="00C1511C" w:rsidRDefault="00C1511C" w:rsidP="00714511">
      <w:pPr>
        <w:spacing w:after="0"/>
        <w:jc w:val="both"/>
        <w:rPr>
          <w:rFonts w:ascii="Times New Roman" w:hAnsi="Times New Roman" w:cs="Times New Roman"/>
          <w:lang w:val="lt-LT"/>
        </w:rPr>
      </w:pPr>
      <w:r w:rsidRPr="00C1511C">
        <w:rPr>
          <w:rFonts w:ascii="Times New Roman" w:hAnsi="Times New Roman" w:cs="Times New Roman"/>
          <w:lang w:val="lt-LT"/>
        </w:rPr>
        <w:t>Nuotekų išvalymo procesams turi būti naudojami gerai žinomi ir praktikoje pasitvirtinę valymo principai:</w:t>
      </w:r>
    </w:p>
    <w:p w14:paraId="5820C64B" w14:textId="77777777" w:rsidR="00C1511C" w:rsidRPr="00C1511C" w:rsidRDefault="00C1511C" w:rsidP="00714511">
      <w:pPr>
        <w:numPr>
          <w:ilvl w:val="0"/>
          <w:numId w:val="15"/>
        </w:numPr>
        <w:spacing w:after="0" w:line="240" w:lineRule="auto"/>
        <w:rPr>
          <w:rFonts w:ascii="Times New Roman" w:hAnsi="Times New Roman" w:cs="Times New Roman"/>
          <w:lang w:val="lt-LT"/>
        </w:rPr>
      </w:pPr>
      <w:r w:rsidRPr="00C1511C">
        <w:rPr>
          <w:rFonts w:ascii="Times New Roman" w:hAnsi="Times New Roman" w:cs="Times New Roman"/>
          <w:lang w:val="lt-LT"/>
        </w:rPr>
        <w:t>Parengtinis valymas (nešmenų ir smėlio šalinimas iš nuotekų);</w:t>
      </w:r>
    </w:p>
    <w:p w14:paraId="7C6418B7" w14:textId="77777777" w:rsidR="00C1511C" w:rsidRPr="00C1511C" w:rsidRDefault="00C1511C" w:rsidP="00714511">
      <w:pPr>
        <w:numPr>
          <w:ilvl w:val="0"/>
          <w:numId w:val="15"/>
        </w:numPr>
        <w:spacing w:after="0" w:line="240" w:lineRule="auto"/>
        <w:rPr>
          <w:rFonts w:ascii="Times New Roman" w:hAnsi="Times New Roman" w:cs="Times New Roman"/>
          <w:lang w:val="lt-LT"/>
        </w:rPr>
      </w:pPr>
      <w:r w:rsidRPr="00C1511C">
        <w:rPr>
          <w:rFonts w:ascii="Times New Roman" w:hAnsi="Times New Roman" w:cs="Times New Roman"/>
          <w:lang w:val="lt-LT"/>
        </w:rPr>
        <w:t>Biologinis valymas veikliuoju dumblu;</w:t>
      </w:r>
    </w:p>
    <w:p w14:paraId="27150CC8"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 xml:space="preserve">Rangovas turi parinkti praktikoje naudojamą veikliojo dumblo proceso variantą, kad pavyzdžiais galėtų pademonstruoti siūlomo proceso tinkamumą, valant panašaus tipo (buitines) nuotekas, kai įrenginiai dirba Lietuvos klimatui būdingomis sąlygomis. </w:t>
      </w:r>
    </w:p>
    <w:p w14:paraId="6D982880"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Labai svarbu, kad pasirinktas technologinis procesas, įrenginiai, jų išdėstymas kiek įmanoma sumažintų galimas valyklos eksploatavimo išlaidas, tačiau užtikrintų gerą ir stabilų nuotekų išvalymą.</w:t>
      </w:r>
    </w:p>
    <w:p w14:paraId="01569A29"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Tiekėjas savo projekto pristatyme privalo pabrėžti, kad jis atsižvelgė į minimalius reikalavimus.</w:t>
      </w:r>
    </w:p>
    <w:p w14:paraId="7264BA7C" w14:textId="77777777" w:rsidR="00C1511C" w:rsidRPr="00C1511C" w:rsidRDefault="00C1511C" w:rsidP="00C1511C">
      <w:pPr>
        <w:jc w:val="both"/>
        <w:rPr>
          <w:rFonts w:ascii="Times New Roman" w:hAnsi="Times New Roman" w:cs="Times New Roman"/>
          <w:color w:val="FF0000"/>
          <w:lang w:val="lt-LT"/>
        </w:rPr>
      </w:pPr>
    </w:p>
    <w:p w14:paraId="1D530B9B" w14:textId="77777777" w:rsidR="00C1511C" w:rsidRPr="00C1511C" w:rsidRDefault="00C1511C" w:rsidP="00C1511C">
      <w:pPr>
        <w:pStyle w:val="Antrat3"/>
        <w:spacing w:before="0" w:after="0"/>
        <w:ind w:left="0" w:firstLine="0"/>
        <w:rPr>
          <w:szCs w:val="24"/>
          <w:lang w:val="lt-LT"/>
        </w:rPr>
      </w:pPr>
      <w:bookmarkStart w:id="48" w:name="_Toc351329291"/>
      <w:bookmarkStart w:id="49" w:name="_Toc202734885"/>
      <w:r w:rsidRPr="00C1511C">
        <w:rPr>
          <w:szCs w:val="24"/>
          <w:lang w:val="lt-LT"/>
        </w:rPr>
        <w:t>Projekto  koncepcija</w:t>
      </w:r>
      <w:bookmarkEnd w:id="48"/>
      <w:bookmarkEnd w:id="49"/>
    </w:p>
    <w:p w14:paraId="15F0EF2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valykloje turi būti numatyta tokia nuotekų valymo technologija, kad valykla dirbtų stabiliai gerai ir patikimai, esant didžiausiam įmanomam debito ir taršos svyravimui.</w:t>
      </w:r>
    </w:p>
    <w:p w14:paraId="5714A88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Pagrindinis valyklos nuotekų valymo procesas turi būti sudarytas mažiausiai iš dviejų vienodų lygiagrečių technologinių linijų.</w:t>
      </w:r>
    </w:p>
    <w:p w14:paraId="4E9318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Statiniai turi būti projektuojami tarnavimo laikui pagal STR 1.12.06:2002 „Statinio naudojimo paskirtis ir gyvavimo trukmė“.</w:t>
      </w:r>
    </w:p>
    <w:p w14:paraId="7C13EA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Mechaninė ir elektros įranga vietinėmis klimato sąlygomis turi gebėti dirbti tiek 24 valandas per parą, tiek su pertrūkiais. Įvairios įrangos minimalus tarnavimo laikas turi būti toks:</w:t>
      </w:r>
    </w:p>
    <w:p w14:paraId="2305699B" w14:textId="77777777" w:rsidR="00C1511C" w:rsidRPr="00C1511C" w:rsidRDefault="00C1511C" w:rsidP="00C1511C">
      <w:pPr>
        <w:jc w:val="both"/>
        <w:rPr>
          <w:rFonts w:ascii="Times New Roman" w:hAnsi="Times New Roman" w:cs="Times New Roman"/>
          <w:lang w:val="lt-LT"/>
        </w:rPr>
      </w:pPr>
    </w:p>
    <w:p w14:paraId="21B1242B" w14:textId="77777777" w:rsidR="00C1511C" w:rsidRPr="00C1511C" w:rsidRDefault="00C1511C" w:rsidP="00C1511C">
      <w:pPr>
        <w:ind w:left="45"/>
        <w:rPr>
          <w:rFonts w:ascii="Times New Roman" w:hAnsi="Times New Roman" w:cs="Times New Roman"/>
          <w:lang w:val="lt-LT"/>
        </w:rPr>
      </w:pPr>
      <w:r w:rsidRPr="00C1511C">
        <w:rPr>
          <w:rFonts w:ascii="Times New Roman" w:hAnsi="Times New Roman" w:cs="Times New Roman"/>
          <w:lang w:val="lt-LT"/>
        </w:rPr>
        <w:t>2.1 lentelė. Įrangos eksploatacijos trukmė</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3069"/>
        <w:gridCol w:w="3571"/>
      </w:tblGrid>
      <w:tr w:rsidR="00C1511C" w:rsidRPr="00C1511C" w14:paraId="3A235092" w14:textId="77777777" w:rsidTr="00323C96">
        <w:tc>
          <w:tcPr>
            <w:tcW w:w="3069" w:type="dxa"/>
          </w:tcPr>
          <w:p w14:paraId="23C55CB1" w14:textId="77777777" w:rsidR="00C1511C" w:rsidRPr="00C1511C" w:rsidRDefault="00C1511C" w:rsidP="00323C96">
            <w:pPr>
              <w:pBdr>
                <w:top w:val="single" w:sz="8" w:space="1" w:color="808080"/>
                <w:bottom w:val="single" w:sz="8" w:space="1" w:color="808080"/>
              </w:pBdr>
              <w:snapToGrid w:val="0"/>
              <w:rPr>
                <w:rFonts w:ascii="Times New Roman" w:hAnsi="Times New Roman" w:cs="Times New Roman"/>
                <w:b/>
                <w:bCs/>
                <w:lang w:val="lt-LT"/>
              </w:rPr>
            </w:pPr>
            <w:r w:rsidRPr="00C1511C">
              <w:rPr>
                <w:rFonts w:ascii="Times New Roman" w:hAnsi="Times New Roman" w:cs="Times New Roman"/>
                <w:b/>
                <w:bCs/>
                <w:lang w:val="lt-LT"/>
              </w:rPr>
              <w:t>Techninė įranga</w:t>
            </w:r>
          </w:p>
        </w:tc>
        <w:tc>
          <w:tcPr>
            <w:tcW w:w="3571" w:type="dxa"/>
          </w:tcPr>
          <w:p w14:paraId="6581A852" w14:textId="77777777" w:rsidR="00C1511C" w:rsidRPr="00C1511C" w:rsidRDefault="00C1511C" w:rsidP="00323C96">
            <w:pPr>
              <w:pBdr>
                <w:top w:val="single" w:sz="8" w:space="1" w:color="808080"/>
                <w:bottom w:val="single" w:sz="8" w:space="1" w:color="808080"/>
              </w:pBdr>
              <w:snapToGrid w:val="0"/>
              <w:jc w:val="center"/>
              <w:rPr>
                <w:rFonts w:ascii="Times New Roman" w:hAnsi="Times New Roman" w:cs="Times New Roman"/>
                <w:b/>
                <w:bCs/>
                <w:lang w:val="lt-LT"/>
              </w:rPr>
            </w:pPr>
            <w:r w:rsidRPr="00C1511C">
              <w:rPr>
                <w:rFonts w:ascii="Times New Roman" w:hAnsi="Times New Roman" w:cs="Times New Roman"/>
                <w:b/>
                <w:bCs/>
                <w:lang w:val="lt-LT"/>
              </w:rPr>
              <w:t>Tarnavimo laikas</w:t>
            </w:r>
          </w:p>
        </w:tc>
      </w:tr>
      <w:tr w:rsidR="00C1511C" w:rsidRPr="00C1511C" w14:paraId="4E9C51DC" w14:textId="77777777" w:rsidTr="00323C96">
        <w:tc>
          <w:tcPr>
            <w:tcW w:w="3069" w:type="dxa"/>
          </w:tcPr>
          <w:p w14:paraId="77D6B166" w14:textId="77777777" w:rsidR="00C1511C" w:rsidRPr="00C1511C" w:rsidRDefault="00C1511C" w:rsidP="00323C96">
            <w:pPr>
              <w:snapToGrid w:val="0"/>
              <w:rPr>
                <w:rFonts w:ascii="Times New Roman" w:hAnsi="Times New Roman" w:cs="Times New Roman"/>
                <w:lang w:val="lt-LT"/>
              </w:rPr>
            </w:pPr>
            <w:r w:rsidRPr="00C1511C">
              <w:rPr>
                <w:rFonts w:ascii="Times New Roman" w:hAnsi="Times New Roman" w:cs="Times New Roman"/>
                <w:lang w:val="lt-LT"/>
              </w:rPr>
              <w:t>Proceso įranga</w:t>
            </w:r>
          </w:p>
        </w:tc>
        <w:tc>
          <w:tcPr>
            <w:tcW w:w="3571" w:type="dxa"/>
          </w:tcPr>
          <w:p w14:paraId="02609763" w14:textId="77777777" w:rsidR="00C1511C" w:rsidRPr="00C1511C" w:rsidRDefault="00C1511C" w:rsidP="00323C96">
            <w:pPr>
              <w:snapToGrid w:val="0"/>
              <w:jc w:val="center"/>
              <w:rPr>
                <w:rFonts w:ascii="Times New Roman" w:hAnsi="Times New Roman" w:cs="Times New Roman"/>
                <w:lang w:val="lt-LT"/>
              </w:rPr>
            </w:pPr>
            <w:r w:rsidRPr="00C1511C">
              <w:rPr>
                <w:rFonts w:ascii="Times New Roman" w:hAnsi="Times New Roman" w:cs="Times New Roman"/>
                <w:lang w:val="lt-LT"/>
              </w:rPr>
              <w:t>15 metų</w:t>
            </w:r>
          </w:p>
        </w:tc>
      </w:tr>
      <w:tr w:rsidR="00C1511C" w:rsidRPr="00C1511C" w14:paraId="745B3FD1" w14:textId="77777777" w:rsidTr="00323C96">
        <w:tc>
          <w:tcPr>
            <w:tcW w:w="3069" w:type="dxa"/>
          </w:tcPr>
          <w:p w14:paraId="5DFD34CC" w14:textId="77777777" w:rsidR="00C1511C" w:rsidRPr="00C1511C" w:rsidRDefault="00C1511C" w:rsidP="00323C96">
            <w:pPr>
              <w:snapToGrid w:val="0"/>
              <w:rPr>
                <w:rFonts w:ascii="Times New Roman" w:hAnsi="Times New Roman" w:cs="Times New Roman"/>
                <w:lang w:val="lt-LT"/>
              </w:rPr>
            </w:pPr>
            <w:r w:rsidRPr="00C1511C">
              <w:rPr>
                <w:rFonts w:ascii="Times New Roman" w:hAnsi="Times New Roman" w:cs="Times New Roman"/>
                <w:lang w:val="lt-LT"/>
              </w:rPr>
              <w:t>Skirstomieji įrenginiai</w:t>
            </w:r>
          </w:p>
        </w:tc>
        <w:tc>
          <w:tcPr>
            <w:tcW w:w="3571" w:type="dxa"/>
          </w:tcPr>
          <w:p w14:paraId="55DF58B7" w14:textId="77777777" w:rsidR="00C1511C" w:rsidRPr="00C1511C" w:rsidRDefault="00C1511C" w:rsidP="00323C96">
            <w:pPr>
              <w:snapToGrid w:val="0"/>
              <w:jc w:val="center"/>
              <w:rPr>
                <w:rFonts w:ascii="Times New Roman" w:hAnsi="Times New Roman" w:cs="Times New Roman"/>
                <w:lang w:val="lt-LT"/>
              </w:rPr>
            </w:pPr>
            <w:r w:rsidRPr="00C1511C">
              <w:rPr>
                <w:rFonts w:ascii="Times New Roman" w:hAnsi="Times New Roman" w:cs="Times New Roman"/>
                <w:lang w:val="lt-LT"/>
              </w:rPr>
              <w:t>15 metų</w:t>
            </w:r>
          </w:p>
        </w:tc>
      </w:tr>
      <w:tr w:rsidR="00C1511C" w:rsidRPr="00C1511C" w14:paraId="5C378712" w14:textId="77777777" w:rsidTr="00323C96">
        <w:tc>
          <w:tcPr>
            <w:tcW w:w="3069" w:type="dxa"/>
          </w:tcPr>
          <w:p w14:paraId="6BAC1EDF" w14:textId="77777777" w:rsidR="00C1511C" w:rsidRPr="00C1511C" w:rsidRDefault="00C1511C" w:rsidP="00323C96">
            <w:pPr>
              <w:snapToGrid w:val="0"/>
              <w:rPr>
                <w:rFonts w:ascii="Times New Roman" w:hAnsi="Times New Roman" w:cs="Times New Roman"/>
                <w:lang w:val="lt-LT"/>
              </w:rPr>
            </w:pPr>
            <w:r w:rsidRPr="00C1511C">
              <w:rPr>
                <w:rFonts w:ascii="Times New Roman" w:hAnsi="Times New Roman" w:cs="Times New Roman"/>
                <w:lang w:val="lt-LT"/>
              </w:rPr>
              <w:t>Valdymo sistemos</w:t>
            </w:r>
          </w:p>
        </w:tc>
        <w:tc>
          <w:tcPr>
            <w:tcW w:w="3571" w:type="dxa"/>
          </w:tcPr>
          <w:p w14:paraId="45294B38" w14:textId="77777777" w:rsidR="00C1511C" w:rsidRPr="00C1511C" w:rsidRDefault="00C1511C" w:rsidP="00323C96">
            <w:pPr>
              <w:snapToGrid w:val="0"/>
              <w:jc w:val="center"/>
              <w:rPr>
                <w:rFonts w:ascii="Times New Roman" w:hAnsi="Times New Roman" w:cs="Times New Roman"/>
                <w:lang w:val="lt-LT"/>
              </w:rPr>
            </w:pPr>
            <w:r w:rsidRPr="00C1511C">
              <w:rPr>
                <w:rFonts w:ascii="Times New Roman" w:hAnsi="Times New Roman" w:cs="Times New Roman"/>
                <w:lang w:val="lt-LT"/>
              </w:rPr>
              <w:t>10 metų</w:t>
            </w:r>
          </w:p>
        </w:tc>
      </w:tr>
      <w:tr w:rsidR="00C1511C" w:rsidRPr="00C1511C" w14:paraId="1225C049" w14:textId="77777777" w:rsidTr="00323C96">
        <w:trPr>
          <w:trHeight w:val="189"/>
        </w:trPr>
        <w:tc>
          <w:tcPr>
            <w:tcW w:w="3069" w:type="dxa"/>
          </w:tcPr>
          <w:p w14:paraId="5945B4AC" w14:textId="77777777" w:rsidR="00C1511C" w:rsidRPr="00C1511C" w:rsidRDefault="00C1511C" w:rsidP="00323C96">
            <w:pPr>
              <w:pBdr>
                <w:bottom w:val="single" w:sz="8" w:space="1" w:color="808080"/>
              </w:pBdr>
              <w:snapToGrid w:val="0"/>
              <w:rPr>
                <w:rFonts w:ascii="Times New Roman" w:hAnsi="Times New Roman" w:cs="Times New Roman"/>
                <w:lang w:val="lt-LT"/>
              </w:rPr>
            </w:pPr>
            <w:r w:rsidRPr="00C1511C">
              <w:rPr>
                <w:rFonts w:ascii="Times New Roman" w:hAnsi="Times New Roman" w:cs="Times New Roman"/>
                <w:lang w:val="lt-LT"/>
              </w:rPr>
              <w:t xml:space="preserve">Proceso valdymas </w:t>
            </w:r>
          </w:p>
        </w:tc>
        <w:tc>
          <w:tcPr>
            <w:tcW w:w="3571" w:type="dxa"/>
          </w:tcPr>
          <w:p w14:paraId="62312358" w14:textId="77777777" w:rsidR="00C1511C" w:rsidRPr="00C1511C" w:rsidRDefault="00C1511C" w:rsidP="00323C96">
            <w:pPr>
              <w:pBdr>
                <w:bottom w:val="single" w:sz="8" w:space="1" w:color="808080"/>
              </w:pBdr>
              <w:snapToGrid w:val="0"/>
              <w:jc w:val="center"/>
              <w:rPr>
                <w:rFonts w:ascii="Times New Roman" w:hAnsi="Times New Roman" w:cs="Times New Roman"/>
                <w:lang w:val="lt-LT"/>
              </w:rPr>
            </w:pPr>
            <w:r w:rsidRPr="00C1511C">
              <w:rPr>
                <w:rFonts w:ascii="Times New Roman" w:hAnsi="Times New Roman" w:cs="Times New Roman"/>
                <w:lang w:val="lt-LT"/>
              </w:rPr>
              <w:t>5 metai</w:t>
            </w:r>
          </w:p>
        </w:tc>
      </w:tr>
    </w:tbl>
    <w:p w14:paraId="4D4E77C7" w14:textId="77777777" w:rsidR="00C1511C" w:rsidRPr="00C1511C" w:rsidRDefault="00C1511C" w:rsidP="00C1511C">
      <w:pPr>
        <w:jc w:val="both"/>
        <w:rPr>
          <w:rFonts w:ascii="Times New Roman" w:hAnsi="Times New Roman" w:cs="Times New Roman"/>
          <w:sz w:val="8"/>
          <w:szCs w:val="8"/>
          <w:lang w:val="lt-LT"/>
        </w:rPr>
      </w:pPr>
    </w:p>
    <w:p w14:paraId="5655DD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Įrangos išplanavimas turi</w:t>
      </w:r>
      <w:r w:rsidRPr="00C1511C">
        <w:rPr>
          <w:rFonts w:ascii="Times New Roman" w:hAnsi="Times New Roman" w:cs="Times New Roman"/>
          <w:color w:val="000000"/>
          <w:lang w:val="lt-LT"/>
        </w:rPr>
        <w:t xml:space="preserve"> tenkinti geriausius šiuolaikinius reikalavimus: būti </w:t>
      </w:r>
      <w:r w:rsidRPr="00C1511C">
        <w:rPr>
          <w:rFonts w:ascii="Times New Roman" w:hAnsi="Times New Roman" w:cs="Times New Roman"/>
          <w:lang w:val="lt-LT"/>
        </w:rPr>
        <w:t xml:space="preserve">gerai pritaikytas prie vietinių sąlygų, visus procesus ir įrangą būtų lengva pastatyti, naudoti, tikrinti ir prižiūrėti. </w:t>
      </w:r>
    </w:p>
    <w:p w14:paraId="3712863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projektuodamas nuotekų valyklą turi numatyti priemones, kaip sumažinti nesklandumus, atsirandančius dėl gedimų ir techninės priežiūros (sumontuojant rezervinę įrangą, atsarginius pajėgumus, apvedimo linijas ir pan.). </w:t>
      </w:r>
    </w:p>
    <w:p w14:paraId="5CB41D1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Funkcionalumas, sauga ir patogumas turi būti užtikrinti laikantis Lietuvos sveikatos ir saugos normų bei įgyvendinant šias priemones:</w:t>
      </w:r>
    </w:p>
    <w:p w14:paraId="04CDA44D"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14" w:hanging="357"/>
        <w:jc w:val="both"/>
        <w:rPr>
          <w:rFonts w:ascii="Times New Roman" w:hAnsi="Times New Roman" w:cs="Times New Roman"/>
          <w:lang w:val="lt-LT"/>
        </w:rPr>
      </w:pPr>
      <w:r w:rsidRPr="00C1511C">
        <w:rPr>
          <w:rFonts w:ascii="Times New Roman" w:hAnsi="Times New Roman" w:cs="Times New Roman"/>
          <w:lang w:val="lt-LT"/>
        </w:rPr>
        <w:t>geras priėjimas prie visų prietaisų ir įrangos;</w:t>
      </w:r>
    </w:p>
    <w:p w14:paraId="6024CB61"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įrangos kėlimo įtaisų įrengimas (jei reikia);</w:t>
      </w:r>
    </w:p>
    <w:p w14:paraId="7E9B24EC"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visų darbo vietų apšvietimas;</w:t>
      </w:r>
    </w:p>
    <w:p w14:paraId="20E46606"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darbo zonų ventiliacija kvapų panaikinimui;</w:t>
      </w:r>
    </w:p>
    <w:p w14:paraId="752ACA6B"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mechaninės įrangos apsauga;</w:t>
      </w:r>
    </w:p>
    <w:p w14:paraId="05A46DB3"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tinkama elektros įrangos izoliacija;</w:t>
      </w:r>
    </w:p>
    <w:p w14:paraId="10112533"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triukšmo slopinimas ir izoliacija;</w:t>
      </w:r>
    </w:p>
    <w:p w14:paraId="7CCCDFB4"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apsauga nuo žaibo;</w:t>
      </w:r>
    </w:p>
    <w:p w14:paraId="5AAEF5D9"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apsauga nuo gaisro;</w:t>
      </w:r>
    </w:p>
    <w:p w14:paraId="051A709C"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laiptai, turėklai, gaubtai ir pan.</w:t>
      </w:r>
    </w:p>
    <w:p w14:paraId="625EBDED" w14:textId="77777777" w:rsidR="00C1511C" w:rsidRPr="00C1511C" w:rsidRDefault="00C1511C" w:rsidP="00C1511C">
      <w:pPr>
        <w:widowControl w:val="0"/>
        <w:tabs>
          <w:tab w:val="left" w:pos="720"/>
        </w:tabs>
        <w:suppressAutoHyphens/>
        <w:ind w:left="360"/>
        <w:jc w:val="both"/>
        <w:rPr>
          <w:rFonts w:ascii="Times New Roman" w:hAnsi="Times New Roman" w:cs="Times New Roman"/>
          <w:lang w:val="lt-LT"/>
        </w:rPr>
      </w:pPr>
    </w:p>
    <w:p w14:paraId="67A92235" w14:textId="77777777" w:rsidR="00C1511C" w:rsidRPr="00C1511C" w:rsidRDefault="00C1511C" w:rsidP="00C1511C">
      <w:pPr>
        <w:pStyle w:val="Antrat3"/>
        <w:spacing w:before="0" w:after="0"/>
        <w:ind w:left="0" w:firstLine="0"/>
        <w:rPr>
          <w:szCs w:val="24"/>
          <w:lang w:val="lt-LT"/>
        </w:rPr>
      </w:pPr>
      <w:bookmarkStart w:id="50" w:name="_Toc351329292"/>
      <w:bookmarkStart w:id="51" w:name="_Toc202734886"/>
      <w:r w:rsidRPr="00C1511C">
        <w:rPr>
          <w:szCs w:val="24"/>
          <w:lang w:val="lt-LT"/>
        </w:rPr>
        <w:t>Įrangos patikimumas ir dubliavimas</w:t>
      </w:r>
      <w:bookmarkEnd w:id="50"/>
      <w:bookmarkEnd w:id="51"/>
    </w:p>
    <w:p w14:paraId="5E9247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Įrengimai turi būti suprojektuoti taip, kad skirtingos jų dalys būtų universalios ir patikimos. Visa proceso automatiką valdanti įranga (pagrindinė įranga, maitinimo tiekimo ir paskirstymo sistemos, valdymo pultai ir centrai, duomenų apdorojimo sistemos ir kt.) turi būti suprojektuoti su pakankamu rezervu.</w:t>
      </w:r>
    </w:p>
    <w:p w14:paraId="2CD8BF84" w14:textId="77777777" w:rsidR="00C1511C" w:rsidRPr="00C1511C" w:rsidRDefault="00C1511C" w:rsidP="00C1511C">
      <w:pPr>
        <w:jc w:val="both"/>
        <w:rPr>
          <w:rFonts w:ascii="Times New Roman" w:hAnsi="Times New Roman" w:cs="Times New Roman"/>
          <w:lang w:val="lt-LT"/>
        </w:rPr>
      </w:pPr>
    </w:p>
    <w:p w14:paraId="1237E819" w14:textId="77777777" w:rsidR="00C1511C" w:rsidRPr="00C1511C" w:rsidRDefault="00C1511C" w:rsidP="00C1511C">
      <w:pPr>
        <w:pStyle w:val="Antrat3"/>
        <w:spacing w:before="0" w:after="0"/>
        <w:ind w:left="0" w:firstLine="0"/>
        <w:rPr>
          <w:szCs w:val="24"/>
          <w:lang w:val="lt-LT"/>
        </w:rPr>
      </w:pPr>
      <w:bookmarkStart w:id="52" w:name="_Toc351329293"/>
      <w:bookmarkStart w:id="53" w:name="_Toc202734887"/>
      <w:r w:rsidRPr="00C1511C">
        <w:rPr>
          <w:szCs w:val="24"/>
          <w:lang w:val="lt-LT"/>
        </w:rPr>
        <w:t>Normos ir standartai</w:t>
      </w:r>
      <w:bookmarkEnd w:id="52"/>
      <w:bookmarkEnd w:id="53"/>
    </w:p>
    <w:p w14:paraId="05CFC2F4"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 xml:space="preserve">Projektavimas ir statyba turi būti vykdoma pagal Lietuvos Respublikoje veikiančius statybos įstatymus, normas ir standartus. Jeigu tokių standartų nėra, rangovas turi laikytis Europos sąjungos ar atitinkamus Valstybinius standartus, tokius kaip BSI, DIN, ATV ir kiti. Reikia vadovautis Lietuvos Statybos Techniniais Reglamentais </w:t>
      </w:r>
      <w:r w:rsidRPr="00C1511C">
        <w:rPr>
          <w:rFonts w:ascii="Times New Roman" w:hAnsi="Times New Roman" w:cs="Times New Roman"/>
          <w:color w:val="000000"/>
          <w:lang w:val="lt-LT"/>
        </w:rPr>
        <w:t xml:space="preserve">ir kitais teisiniais aktais, paminėtais III tomo 1 skyriaus 1.5 punkte. </w:t>
      </w:r>
    </w:p>
    <w:p w14:paraId="0E76C324" w14:textId="77777777" w:rsidR="00C1511C" w:rsidRPr="00C1511C" w:rsidRDefault="00C1511C" w:rsidP="00C1511C">
      <w:pPr>
        <w:jc w:val="both"/>
        <w:rPr>
          <w:rFonts w:ascii="Times New Roman" w:hAnsi="Times New Roman" w:cs="Times New Roman"/>
          <w:color w:val="000000"/>
          <w:lang w:val="lt-LT"/>
        </w:rPr>
      </w:pPr>
    </w:p>
    <w:p w14:paraId="7D28EDE7" w14:textId="77777777" w:rsidR="00C1511C" w:rsidRPr="00C1511C" w:rsidRDefault="00C1511C" w:rsidP="00C1511C">
      <w:pPr>
        <w:pStyle w:val="Antrat3"/>
        <w:spacing w:before="0" w:after="0"/>
        <w:ind w:left="0" w:firstLine="0"/>
        <w:rPr>
          <w:szCs w:val="24"/>
          <w:lang w:val="lt-LT"/>
        </w:rPr>
      </w:pPr>
      <w:bookmarkStart w:id="54" w:name="_Toc351329294"/>
      <w:bookmarkStart w:id="55" w:name="_Toc202734888"/>
      <w:r w:rsidRPr="00C1511C">
        <w:rPr>
          <w:szCs w:val="24"/>
          <w:lang w:val="lt-LT"/>
        </w:rPr>
        <w:t>Matavimo vienetai</w:t>
      </w:r>
      <w:bookmarkEnd w:id="54"/>
      <w:bookmarkEnd w:id="55"/>
    </w:p>
    <w:p w14:paraId="263BAF1B"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 xml:space="preserve">Metrinės sistemos matmenų, našumo ir kitų parametrų matavimo vienetai </w:t>
      </w:r>
      <w:r w:rsidRPr="00C1511C">
        <w:rPr>
          <w:rFonts w:ascii="Times New Roman" w:hAnsi="Times New Roman" w:cs="Times New Roman"/>
          <w:color w:val="000000"/>
          <w:lang w:val="lt-LT"/>
        </w:rPr>
        <w:t>pateikti 2.2 lentelėje.</w:t>
      </w:r>
    </w:p>
    <w:p w14:paraId="5AB95FC5" w14:textId="77777777" w:rsidR="00C1511C" w:rsidRPr="00C1511C" w:rsidRDefault="00C1511C" w:rsidP="00C1511C">
      <w:pPr>
        <w:rPr>
          <w:rFonts w:ascii="Times New Roman" w:hAnsi="Times New Roman" w:cs="Times New Roman"/>
          <w:lang w:val="lt-LT"/>
        </w:rPr>
      </w:pPr>
    </w:p>
    <w:p w14:paraId="149BF4EA" w14:textId="77777777" w:rsidR="00C1511C" w:rsidRPr="00C1511C" w:rsidRDefault="00C1511C" w:rsidP="00C1511C">
      <w:pPr>
        <w:jc w:val="both"/>
        <w:rPr>
          <w:rFonts w:ascii="Times New Roman" w:hAnsi="Times New Roman" w:cs="Times New Roman"/>
          <w:color w:val="000000"/>
          <w:sz w:val="2"/>
          <w:szCs w:val="2"/>
          <w:lang w:val="lt-LT"/>
        </w:rPr>
      </w:pPr>
    </w:p>
    <w:p w14:paraId="3E0F8183"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lastRenderedPageBreak/>
        <w:t>2.2 lentelė. Matavimo vienetai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tblGrid>
      <w:tr w:rsidR="00C1511C" w:rsidRPr="00C1511C" w14:paraId="51DFC9D2" w14:textId="77777777" w:rsidTr="00323C96">
        <w:tc>
          <w:tcPr>
            <w:tcW w:w="2880" w:type="dxa"/>
            <w:tcBorders>
              <w:left w:val="nil"/>
              <w:bottom w:val="single" w:sz="4" w:space="0" w:color="auto"/>
              <w:right w:val="nil"/>
            </w:tcBorders>
          </w:tcPr>
          <w:p w14:paraId="73E84385" w14:textId="77777777" w:rsidR="00C1511C" w:rsidRPr="00C1511C" w:rsidRDefault="00C1511C" w:rsidP="00323C96">
            <w:pPr>
              <w:rPr>
                <w:rFonts w:ascii="Times New Roman" w:hAnsi="Times New Roman" w:cs="Times New Roman"/>
                <w:b/>
                <w:lang w:val="lt-LT"/>
              </w:rPr>
            </w:pPr>
            <w:r w:rsidRPr="00C1511C">
              <w:rPr>
                <w:rFonts w:ascii="Times New Roman" w:hAnsi="Times New Roman" w:cs="Times New Roman"/>
                <w:b/>
                <w:lang w:val="lt-LT"/>
              </w:rPr>
              <w:t>Pavadinimas</w:t>
            </w:r>
          </w:p>
        </w:tc>
        <w:tc>
          <w:tcPr>
            <w:tcW w:w="1800" w:type="dxa"/>
            <w:tcBorders>
              <w:left w:val="nil"/>
              <w:bottom w:val="single" w:sz="4" w:space="0" w:color="auto"/>
              <w:right w:val="nil"/>
            </w:tcBorders>
          </w:tcPr>
          <w:p w14:paraId="307349B7" w14:textId="77777777" w:rsidR="00C1511C" w:rsidRPr="00C1511C" w:rsidRDefault="00C1511C" w:rsidP="00323C96">
            <w:pPr>
              <w:rPr>
                <w:rFonts w:ascii="Times New Roman" w:hAnsi="Times New Roman" w:cs="Times New Roman"/>
                <w:b/>
                <w:lang w:val="lt-LT"/>
              </w:rPr>
            </w:pPr>
            <w:r w:rsidRPr="00C1511C">
              <w:rPr>
                <w:rFonts w:ascii="Times New Roman" w:hAnsi="Times New Roman" w:cs="Times New Roman"/>
                <w:b/>
                <w:lang w:val="lt-LT"/>
              </w:rPr>
              <w:t>Vienetai</w:t>
            </w:r>
          </w:p>
        </w:tc>
      </w:tr>
      <w:tr w:rsidR="00C1511C" w:rsidRPr="00C1511C" w14:paraId="71040025" w14:textId="77777777" w:rsidTr="00323C96">
        <w:tc>
          <w:tcPr>
            <w:tcW w:w="2880" w:type="dxa"/>
            <w:tcBorders>
              <w:left w:val="nil"/>
              <w:bottom w:val="nil"/>
              <w:right w:val="nil"/>
            </w:tcBorders>
          </w:tcPr>
          <w:p w14:paraId="114E5D0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Ilgis</w:t>
            </w:r>
          </w:p>
        </w:tc>
        <w:tc>
          <w:tcPr>
            <w:tcW w:w="1800" w:type="dxa"/>
            <w:tcBorders>
              <w:left w:val="nil"/>
              <w:bottom w:val="nil"/>
              <w:right w:val="nil"/>
            </w:tcBorders>
          </w:tcPr>
          <w:p w14:paraId="0654747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m</w:t>
            </w:r>
          </w:p>
        </w:tc>
      </w:tr>
      <w:tr w:rsidR="00C1511C" w:rsidRPr="00C1511C" w14:paraId="5BDE6009" w14:textId="77777777" w:rsidTr="00323C96">
        <w:tc>
          <w:tcPr>
            <w:tcW w:w="2880" w:type="dxa"/>
            <w:tcBorders>
              <w:top w:val="nil"/>
              <w:left w:val="nil"/>
              <w:bottom w:val="nil"/>
              <w:right w:val="nil"/>
            </w:tcBorders>
          </w:tcPr>
          <w:p w14:paraId="4186774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Plotas</w:t>
            </w:r>
          </w:p>
        </w:tc>
        <w:tc>
          <w:tcPr>
            <w:tcW w:w="1800" w:type="dxa"/>
            <w:tcBorders>
              <w:top w:val="nil"/>
              <w:left w:val="nil"/>
              <w:bottom w:val="nil"/>
              <w:right w:val="nil"/>
            </w:tcBorders>
          </w:tcPr>
          <w:p w14:paraId="5E9A2DD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m²</w:t>
            </w:r>
          </w:p>
        </w:tc>
      </w:tr>
      <w:tr w:rsidR="00C1511C" w:rsidRPr="00C1511C" w14:paraId="3E982993" w14:textId="77777777" w:rsidTr="00323C96">
        <w:tc>
          <w:tcPr>
            <w:tcW w:w="2880" w:type="dxa"/>
            <w:tcBorders>
              <w:top w:val="nil"/>
              <w:left w:val="nil"/>
              <w:bottom w:val="nil"/>
              <w:right w:val="nil"/>
            </w:tcBorders>
          </w:tcPr>
          <w:p w14:paraId="7D17108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Tūris</w:t>
            </w:r>
          </w:p>
        </w:tc>
        <w:tc>
          <w:tcPr>
            <w:tcW w:w="1800" w:type="dxa"/>
            <w:tcBorders>
              <w:top w:val="nil"/>
              <w:left w:val="nil"/>
              <w:bottom w:val="nil"/>
              <w:right w:val="nil"/>
            </w:tcBorders>
          </w:tcPr>
          <w:p w14:paraId="78E32F3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m³</w:t>
            </w:r>
          </w:p>
        </w:tc>
      </w:tr>
      <w:tr w:rsidR="00C1511C" w:rsidRPr="00C1511C" w14:paraId="077ABD27" w14:textId="77777777" w:rsidTr="00323C96">
        <w:tc>
          <w:tcPr>
            <w:tcW w:w="2880" w:type="dxa"/>
            <w:tcBorders>
              <w:top w:val="nil"/>
              <w:left w:val="nil"/>
              <w:bottom w:val="nil"/>
              <w:right w:val="nil"/>
            </w:tcBorders>
          </w:tcPr>
          <w:p w14:paraId="6E7FD45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Debitas</w:t>
            </w:r>
          </w:p>
        </w:tc>
        <w:tc>
          <w:tcPr>
            <w:tcW w:w="1800" w:type="dxa"/>
            <w:tcBorders>
              <w:top w:val="nil"/>
              <w:left w:val="nil"/>
              <w:bottom w:val="nil"/>
              <w:right w:val="nil"/>
            </w:tcBorders>
          </w:tcPr>
          <w:p w14:paraId="390171E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l/s, m³/h, m³/d</w:t>
            </w:r>
          </w:p>
        </w:tc>
      </w:tr>
      <w:tr w:rsidR="00C1511C" w:rsidRPr="00C1511C" w14:paraId="2D11C739" w14:textId="77777777" w:rsidTr="00323C96">
        <w:tc>
          <w:tcPr>
            <w:tcW w:w="2880" w:type="dxa"/>
            <w:tcBorders>
              <w:top w:val="nil"/>
              <w:left w:val="nil"/>
              <w:bottom w:val="nil"/>
              <w:right w:val="nil"/>
            </w:tcBorders>
          </w:tcPr>
          <w:p w14:paraId="0AB730A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Greitis, paviršiaus apkrova</w:t>
            </w:r>
          </w:p>
        </w:tc>
        <w:tc>
          <w:tcPr>
            <w:tcW w:w="1800" w:type="dxa"/>
            <w:tcBorders>
              <w:top w:val="nil"/>
              <w:left w:val="nil"/>
              <w:bottom w:val="nil"/>
              <w:right w:val="nil"/>
            </w:tcBorders>
          </w:tcPr>
          <w:p w14:paraId="30D3167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m/s, m³/ m²∙h</w:t>
            </w:r>
          </w:p>
        </w:tc>
      </w:tr>
      <w:tr w:rsidR="00C1511C" w:rsidRPr="00C1511C" w14:paraId="039B03B9" w14:textId="77777777" w:rsidTr="00323C96">
        <w:tc>
          <w:tcPr>
            <w:tcW w:w="2880" w:type="dxa"/>
            <w:tcBorders>
              <w:top w:val="nil"/>
              <w:left w:val="nil"/>
              <w:bottom w:val="nil"/>
              <w:right w:val="nil"/>
            </w:tcBorders>
          </w:tcPr>
          <w:p w14:paraId="1E14901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Temperatūra</w:t>
            </w:r>
          </w:p>
        </w:tc>
        <w:tc>
          <w:tcPr>
            <w:tcW w:w="1800" w:type="dxa"/>
            <w:tcBorders>
              <w:top w:val="nil"/>
              <w:left w:val="nil"/>
              <w:bottom w:val="nil"/>
              <w:right w:val="nil"/>
            </w:tcBorders>
          </w:tcPr>
          <w:p w14:paraId="15E815D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°C</w:t>
            </w:r>
          </w:p>
        </w:tc>
      </w:tr>
      <w:tr w:rsidR="00C1511C" w:rsidRPr="00C1511C" w14:paraId="7CCF84FB" w14:textId="77777777" w:rsidTr="00323C96">
        <w:tc>
          <w:tcPr>
            <w:tcW w:w="2880" w:type="dxa"/>
            <w:tcBorders>
              <w:top w:val="nil"/>
              <w:left w:val="nil"/>
              <w:bottom w:val="nil"/>
              <w:right w:val="nil"/>
            </w:tcBorders>
          </w:tcPr>
          <w:p w14:paraId="6CEA742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Slėgis</w:t>
            </w:r>
          </w:p>
        </w:tc>
        <w:tc>
          <w:tcPr>
            <w:tcW w:w="1800" w:type="dxa"/>
            <w:tcBorders>
              <w:top w:val="nil"/>
              <w:left w:val="nil"/>
              <w:bottom w:val="nil"/>
              <w:right w:val="nil"/>
            </w:tcBorders>
          </w:tcPr>
          <w:p w14:paraId="79779D0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bar, m v. st.</w:t>
            </w:r>
          </w:p>
        </w:tc>
      </w:tr>
      <w:tr w:rsidR="00C1511C" w:rsidRPr="00C1511C" w14:paraId="4203E259" w14:textId="77777777" w:rsidTr="00323C96">
        <w:tc>
          <w:tcPr>
            <w:tcW w:w="2880" w:type="dxa"/>
            <w:tcBorders>
              <w:top w:val="nil"/>
              <w:left w:val="nil"/>
              <w:bottom w:val="nil"/>
              <w:right w:val="nil"/>
            </w:tcBorders>
          </w:tcPr>
          <w:p w14:paraId="402D8BF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Svoris</w:t>
            </w:r>
          </w:p>
        </w:tc>
        <w:tc>
          <w:tcPr>
            <w:tcW w:w="1800" w:type="dxa"/>
            <w:tcBorders>
              <w:top w:val="nil"/>
              <w:left w:val="nil"/>
              <w:bottom w:val="nil"/>
              <w:right w:val="nil"/>
            </w:tcBorders>
          </w:tcPr>
          <w:p w14:paraId="2E605E0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kg</w:t>
            </w:r>
          </w:p>
        </w:tc>
      </w:tr>
      <w:tr w:rsidR="00C1511C" w:rsidRPr="00C1511C" w14:paraId="5C7847C3" w14:textId="77777777" w:rsidTr="00323C96">
        <w:tc>
          <w:tcPr>
            <w:tcW w:w="2880" w:type="dxa"/>
            <w:tcBorders>
              <w:top w:val="nil"/>
              <w:left w:val="nil"/>
              <w:bottom w:val="nil"/>
              <w:right w:val="nil"/>
            </w:tcBorders>
          </w:tcPr>
          <w:p w14:paraId="2A0F45D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Energija</w:t>
            </w:r>
          </w:p>
        </w:tc>
        <w:tc>
          <w:tcPr>
            <w:tcW w:w="1800" w:type="dxa"/>
            <w:tcBorders>
              <w:top w:val="nil"/>
              <w:left w:val="nil"/>
              <w:bottom w:val="nil"/>
              <w:right w:val="nil"/>
            </w:tcBorders>
          </w:tcPr>
          <w:p w14:paraId="26F6932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kWh</w:t>
            </w:r>
          </w:p>
        </w:tc>
      </w:tr>
      <w:tr w:rsidR="00C1511C" w:rsidRPr="00C1511C" w14:paraId="36B8C72B" w14:textId="77777777" w:rsidTr="00323C96">
        <w:tc>
          <w:tcPr>
            <w:tcW w:w="2880" w:type="dxa"/>
            <w:tcBorders>
              <w:top w:val="nil"/>
              <w:left w:val="nil"/>
              <w:right w:val="nil"/>
            </w:tcBorders>
          </w:tcPr>
          <w:p w14:paraId="0D65E2B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Galia</w:t>
            </w:r>
          </w:p>
        </w:tc>
        <w:tc>
          <w:tcPr>
            <w:tcW w:w="1800" w:type="dxa"/>
            <w:tcBorders>
              <w:top w:val="nil"/>
              <w:left w:val="nil"/>
              <w:right w:val="nil"/>
            </w:tcBorders>
          </w:tcPr>
          <w:p w14:paraId="18B6C53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kW</w:t>
            </w:r>
          </w:p>
        </w:tc>
      </w:tr>
    </w:tbl>
    <w:p w14:paraId="69BD7D95" w14:textId="77777777" w:rsidR="00C1511C" w:rsidRPr="00C1511C" w:rsidRDefault="00C1511C" w:rsidP="00C1511C">
      <w:pPr>
        <w:rPr>
          <w:rFonts w:ascii="Times New Roman" w:hAnsi="Times New Roman" w:cs="Times New Roman"/>
          <w:sz w:val="16"/>
          <w:szCs w:val="16"/>
          <w:lang w:val="lt-LT"/>
        </w:rPr>
      </w:pPr>
    </w:p>
    <w:p w14:paraId="2587A97A" w14:textId="77777777" w:rsidR="00C1511C" w:rsidRPr="00C1511C" w:rsidRDefault="00C1511C" w:rsidP="00C1511C">
      <w:pPr>
        <w:rPr>
          <w:rFonts w:ascii="Times New Roman" w:hAnsi="Times New Roman" w:cs="Times New Roman"/>
          <w:sz w:val="16"/>
          <w:szCs w:val="16"/>
          <w:lang w:val="lt-LT"/>
        </w:rPr>
      </w:pPr>
    </w:p>
    <w:p w14:paraId="607D79D2" w14:textId="77777777" w:rsidR="00C1511C" w:rsidRPr="00C1511C" w:rsidRDefault="00C1511C" w:rsidP="00C1511C">
      <w:pPr>
        <w:pStyle w:val="Antrat2"/>
        <w:tabs>
          <w:tab w:val="clear" w:pos="5963"/>
          <w:tab w:val="num" w:pos="0"/>
          <w:tab w:val="left" w:pos="426"/>
        </w:tabs>
        <w:ind w:left="0" w:firstLine="0"/>
        <w:rPr>
          <w:lang w:val="lt-LT"/>
        </w:rPr>
      </w:pPr>
      <w:bookmarkStart w:id="56" w:name="_Toc382495068"/>
      <w:bookmarkStart w:id="57" w:name="_Toc202734889"/>
      <w:r w:rsidRPr="00C1511C">
        <w:rPr>
          <w:lang w:val="lt-LT"/>
        </w:rPr>
        <w:t>Reikalavimai nuotekų valymo įrenginiams</w:t>
      </w:r>
      <w:bookmarkEnd w:id="56"/>
      <w:bookmarkEnd w:id="57"/>
    </w:p>
    <w:p w14:paraId="48B75896"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Nuotekų valymo įrenginių projektas privalo atitikti Lietuvos įstatymus ir normas, kartu laikantis bendrųjų Rangovo įsipareigojimų. Taip pat Rangovas turi atsižvelgti į statybos techninio reglamento STR 2.02.05:2004 „Nuotekų valyklos. Pagrindines nuostatos“ reikalavimus</w:t>
      </w:r>
      <w:r w:rsidRPr="00C1511C">
        <w:rPr>
          <w:rFonts w:ascii="Times New Roman" w:hAnsi="Times New Roman" w:cs="Times New Roman"/>
          <w:color w:val="000000"/>
          <w:lang w:val="lt-LT"/>
        </w:rPr>
        <w:t xml:space="preserve"> bei kitus teisės aktus.</w:t>
      </w:r>
    </w:p>
    <w:p w14:paraId="3CCE5087" w14:textId="77777777" w:rsidR="00C1511C" w:rsidRPr="00C1511C" w:rsidRDefault="00C1511C" w:rsidP="00C1511C">
      <w:pPr>
        <w:jc w:val="both"/>
        <w:rPr>
          <w:rFonts w:ascii="Times New Roman" w:hAnsi="Times New Roman" w:cs="Times New Roman"/>
          <w:sz w:val="2"/>
          <w:szCs w:val="2"/>
          <w:lang w:val="lt-LT"/>
        </w:rPr>
      </w:pPr>
    </w:p>
    <w:p w14:paraId="51F4234F" w14:textId="77777777" w:rsidR="00C1511C" w:rsidRPr="00C1511C" w:rsidRDefault="00C1511C" w:rsidP="00C1511C">
      <w:pPr>
        <w:rPr>
          <w:rFonts w:ascii="Times New Roman" w:hAnsi="Times New Roman" w:cs="Times New Roman"/>
          <w:lang w:val="lt-LT"/>
        </w:rPr>
      </w:pPr>
      <w:bookmarkStart w:id="58" w:name="_Toc292088859"/>
    </w:p>
    <w:p w14:paraId="1DFB667E" w14:textId="77777777" w:rsidR="00C1511C" w:rsidRPr="00C1511C" w:rsidRDefault="00C1511C" w:rsidP="00AF379B">
      <w:pPr>
        <w:pStyle w:val="Antrat1"/>
        <w:numPr>
          <w:ilvl w:val="0"/>
          <w:numId w:val="45"/>
        </w:numPr>
        <w:tabs>
          <w:tab w:val="clear" w:pos="4819"/>
          <w:tab w:val="clear" w:pos="9638"/>
          <w:tab w:val="num" w:pos="720"/>
        </w:tabs>
        <w:spacing w:before="0" w:after="0"/>
        <w:ind w:left="720" w:hanging="360"/>
        <w:rPr>
          <w:lang w:val="lt-LT"/>
        </w:rPr>
      </w:pPr>
      <w:bookmarkStart w:id="59" w:name="_Toc202734890"/>
      <w:r w:rsidRPr="00C1511C">
        <w:rPr>
          <w:lang w:val="lt-LT"/>
        </w:rPr>
        <w:t>TECHNINIAI REIKALAVIMAI STATYBOS DARBAMS</w:t>
      </w:r>
      <w:bookmarkEnd w:id="58"/>
      <w:bookmarkEnd w:id="59"/>
    </w:p>
    <w:p w14:paraId="5097AC9D" w14:textId="77777777" w:rsidR="00C1511C" w:rsidRPr="00C1511C" w:rsidRDefault="00C1511C" w:rsidP="00C1511C">
      <w:pPr>
        <w:rPr>
          <w:rFonts w:ascii="Times New Roman" w:hAnsi="Times New Roman" w:cs="Times New Roman"/>
          <w:lang w:val="lt-LT"/>
        </w:rPr>
      </w:pPr>
    </w:p>
    <w:p w14:paraId="65C5EFC1" w14:textId="77777777" w:rsidR="00C1511C" w:rsidRPr="00C1511C" w:rsidRDefault="00C1511C" w:rsidP="00C1511C">
      <w:pPr>
        <w:pStyle w:val="Antrat2"/>
        <w:tabs>
          <w:tab w:val="clear" w:pos="5963"/>
          <w:tab w:val="left" w:pos="0"/>
          <w:tab w:val="num" w:pos="1418"/>
        </w:tabs>
        <w:spacing w:before="0" w:after="0"/>
        <w:ind w:left="0" w:firstLine="0"/>
        <w:jc w:val="both"/>
        <w:rPr>
          <w:lang w:val="lt-LT"/>
        </w:rPr>
      </w:pPr>
      <w:bookmarkStart w:id="60" w:name="_Toc292088860"/>
      <w:bookmarkStart w:id="61" w:name="_Toc202734891"/>
      <w:r w:rsidRPr="00C1511C">
        <w:rPr>
          <w:lang w:val="lt-LT"/>
        </w:rPr>
        <w:t>Bendroji dalis</w:t>
      </w:r>
      <w:bookmarkEnd w:id="60"/>
      <w:bookmarkEnd w:id="61"/>
    </w:p>
    <w:p w14:paraId="758BAE7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Šios techninės specifikacijos bendrais bruožais nusako pagrindinius reikalavimus statybos darbuose naudojamų medžiagų kokybei ir statybos darbų atlikimui. </w:t>
      </w:r>
    </w:p>
    <w:p w14:paraId="0AB09533" w14:textId="77777777" w:rsidR="00C1511C" w:rsidRPr="00C1511C" w:rsidRDefault="00C1511C" w:rsidP="00C1511C">
      <w:pPr>
        <w:pStyle w:val="TableContents"/>
      </w:pPr>
    </w:p>
    <w:p w14:paraId="33587F26" w14:textId="77777777" w:rsidR="00C1511C" w:rsidRPr="00C1511C" w:rsidRDefault="00C1511C" w:rsidP="00C1511C">
      <w:pPr>
        <w:pStyle w:val="Antrat3"/>
        <w:tabs>
          <w:tab w:val="clear" w:pos="1800"/>
        </w:tabs>
        <w:spacing w:before="0" w:after="0"/>
        <w:ind w:left="0" w:firstLine="0"/>
        <w:rPr>
          <w:lang w:val="lt-LT"/>
        </w:rPr>
      </w:pPr>
      <w:bookmarkStart w:id="62" w:name="_Toc292088861"/>
      <w:bookmarkStart w:id="63" w:name="_Toc202734892"/>
      <w:r w:rsidRPr="00C1511C">
        <w:rPr>
          <w:lang w:val="lt-LT"/>
        </w:rPr>
        <w:t>Užrašai ir brėžiniai</w:t>
      </w:r>
      <w:bookmarkEnd w:id="62"/>
      <w:bookmarkEnd w:id="63"/>
    </w:p>
    <w:p w14:paraId="6512A26E"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Rangovas privalo pildyti Statybos darbų žurnalą, tiksliai turi būti aprašoma statybos darbų eiga (nuo statybos pradžios iki atidavimo naudoti). Į žurnalą taip pat turi būti įrašoma visų statybos priežiūros dalyvių atliktų patikrinimų rezultatai ir reikalavimai. Žurnalo pildymas turi atitikti LR aplinkos ministerijos nustatytus reikalavimus. Užsakovui turi būti suteikiama galimybė naudotis šia informacija, kai tik tai yra pagrįstai reikalinga.</w:t>
      </w:r>
    </w:p>
    <w:p w14:paraId="16EE36B2"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Rangovas atskirame brėžinių egzemplioriuje turi pažymėti visų inžinerinių komunikacijų padėtį, lygį bei kitą informaciją apie komunikacijas, kurios neparodytos toponuotraukoje ir kurios bus atidengiamos vykdant statybos darbus.</w:t>
      </w:r>
    </w:p>
    <w:p w14:paraId="4BB5113F" w14:textId="77777777" w:rsidR="00C1511C" w:rsidRPr="00C1511C" w:rsidRDefault="00C1511C" w:rsidP="00C1511C">
      <w:pPr>
        <w:jc w:val="both"/>
        <w:rPr>
          <w:rFonts w:ascii="Times New Roman" w:hAnsi="Times New Roman" w:cs="Times New Roman"/>
          <w:lang w:val="lt-LT"/>
        </w:rPr>
      </w:pPr>
    </w:p>
    <w:p w14:paraId="7C637BC5" w14:textId="77777777" w:rsidR="00C1511C" w:rsidRPr="00C1511C" w:rsidRDefault="00C1511C" w:rsidP="00C1511C">
      <w:pPr>
        <w:pStyle w:val="Antrat3"/>
        <w:tabs>
          <w:tab w:val="clear" w:pos="1800"/>
        </w:tabs>
        <w:spacing w:before="0" w:after="0"/>
        <w:ind w:left="0" w:firstLine="0"/>
        <w:jc w:val="both"/>
        <w:rPr>
          <w:lang w:val="lt-LT"/>
        </w:rPr>
      </w:pPr>
      <w:bookmarkStart w:id="64" w:name="_Toc292088863"/>
      <w:bookmarkStart w:id="65" w:name="_Toc202734893"/>
      <w:r w:rsidRPr="00C1511C">
        <w:rPr>
          <w:lang w:val="lt-LT"/>
        </w:rPr>
        <w:t>Leistini nukrypimai</w:t>
      </w:r>
      <w:bookmarkEnd w:id="64"/>
      <w:bookmarkEnd w:id="65"/>
    </w:p>
    <w:p w14:paraId="0F9025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3.1 lentelė. Pagrindų, paruošiamųjų ir išlyginamųjų sluoksnių leistini nukrypimai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35"/>
        <w:gridCol w:w="3396"/>
      </w:tblGrid>
      <w:tr w:rsidR="00C1511C" w:rsidRPr="00A91FD0" w14:paraId="715C8125" w14:textId="77777777" w:rsidTr="00323C96">
        <w:tc>
          <w:tcPr>
            <w:tcW w:w="6435" w:type="dxa"/>
          </w:tcPr>
          <w:p w14:paraId="27F2360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lastRenderedPageBreak/>
              <w:t>Pagrindo paskirtis</w:t>
            </w:r>
          </w:p>
        </w:tc>
        <w:tc>
          <w:tcPr>
            <w:tcW w:w="3396" w:type="dxa"/>
          </w:tcPr>
          <w:p w14:paraId="120ECD2F"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Leistini nuokrypiai, mm,</w:t>
            </w:r>
          </w:p>
          <w:p w14:paraId="5CE2517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matuojant 2 m ilgio liniuote</w:t>
            </w:r>
          </w:p>
        </w:tc>
      </w:tr>
      <w:tr w:rsidR="00C1511C" w:rsidRPr="00C1511C" w14:paraId="5EE3595A" w14:textId="77777777" w:rsidTr="00323C96">
        <w:tc>
          <w:tcPr>
            <w:tcW w:w="6435" w:type="dxa"/>
          </w:tcPr>
          <w:p w14:paraId="04D361C1"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 Gruntinis pagrindas</w:t>
            </w:r>
          </w:p>
        </w:tc>
        <w:tc>
          <w:tcPr>
            <w:tcW w:w="3396" w:type="dxa"/>
          </w:tcPr>
          <w:p w14:paraId="3C59DF96"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20</w:t>
            </w:r>
          </w:p>
        </w:tc>
      </w:tr>
      <w:tr w:rsidR="00C1511C" w:rsidRPr="00C1511C" w14:paraId="1CF3CDBD" w14:textId="77777777" w:rsidTr="00323C96">
        <w:tc>
          <w:tcPr>
            <w:tcW w:w="6435" w:type="dxa"/>
          </w:tcPr>
          <w:p w14:paraId="52E7C60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 Betoniniai pagrindai visų tipų grindų dangoms, išskyrus klijuojamas karštomis mastikomis ir pagrindus hidroizoliacijai</w:t>
            </w:r>
          </w:p>
        </w:tc>
        <w:tc>
          <w:tcPr>
            <w:tcW w:w="3396" w:type="dxa"/>
          </w:tcPr>
          <w:p w14:paraId="20A60AAA"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5</w:t>
            </w:r>
          </w:p>
        </w:tc>
      </w:tr>
      <w:tr w:rsidR="00C1511C" w:rsidRPr="00C1511C" w14:paraId="3D54E3B8" w14:textId="77777777" w:rsidTr="00323C96">
        <w:tc>
          <w:tcPr>
            <w:tcW w:w="6435" w:type="dxa"/>
          </w:tcPr>
          <w:p w14:paraId="5028850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 Betoniniai pagrindai ar paruošiamieji sluoksniai grindų dangoms klijuojamoms karštomis mastikomis ir pagrindai hidroizoliacijai, taip pat šlifuojami betoniniai sluoksniai</w:t>
            </w:r>
          </w:p>
        </w:tc>
        <w:tc>
          <w:tcPr>
            <w:tcW w:w="3396" w:type="dxa"/>
          </w:tcPr>
          <w:p w14:paraId="3D85492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5</w:t>
            </w:r>
          </w:p>
        </w:tc>
      </w:tr>
      <w:tr w:rsidR="00C1511C" w:rsidRPr="00C1511C" w14:paraId="7490022A" w14:textId="77777777" w:rsidTr="00323C96">
        <w:tc>
          <w:tcPr>
            <w:tcW w:w="6435" w:type="dxa"/>
          </w:tcPr>
          <w:p w14:paraId="7CB0CF4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 Išlyginamieji sluoksniai polimerinėms ruloninėms ir plytelių,  parketo ir mastikinėms dangoms</w:t>
            </w:r>
          </w:p>
        </w:tc>
        <w:tc>
          <w:tcPr>
            <w:tcW w:w="3396" w:type="dxa"/>
          </w:tcPr>
          <w:p w14:paraId="260DA56D"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w:t>
            </w:r>
          </w:p>
        </w:tc>
      </w:tr>
      <w:tr w:rsidR="00C1511C" w:rsidRPr="00C1511C" w14:paraId="7E3C8B9C" w14:textId="77777777" w:rsidTr="00323C96">
        <w:tc>
          <w:tcPr>
            <w:tcW w:w="6435" w:type="dxa"/>
          </w:tcPr>
          <w:p w14:paraId="53AFEE9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 Pagrindų nukrypimas nuo horizontalios plokštumos patalpoje</w:t>
            </w:r>
          </w:p>
        </w:tc>
        <w:tc>
          <w:tcPr>
            <w:tcW w:w="3396" w:type="dxa"/>
          </w:tcPr>
          <w:p w14:paraId="1F619923"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0,2 % patalpos matmens</w:t>
            </w:r>
          </w:p>
        </w:tc>
      </w:tr>
    </w:tbl>
    <w:p w14:paraId="73C4CCD7" w14:textId="77777777" w:rsidR="00C1511C" w:rsidRPr="00C1511C" w:rsidRDefault="00C1511C" w:rsidP="00C1511C">
      <w:pPr>
        <w:jc w:val="both"/>
        <w:rPr>
          <w:rFonts w:ascii="Times New Roman" w:hAnsi="Times New Roman" w:cs="Times New Roman"/>
          <w:lang w:val="lt-LT"/>
        </w:rPr>
      </w:pPr>
    </w:p>
    <w:p w14:paraId="5FF346F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3.2 lentelė. Reikalavimai baigtai grindų dangai</w:t>
      </w:r>
    </w:p>
    <w:tbl>
      <w:tblPr>
        <w:tblW w:w="96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68"/>
        <w:gridCol w:w="1843"/>
        <w:gridCol w:w="4252"/>
      </w:tblGrid>
      <w:tr w:rsidR="00C1511C" w:rsidRPr="00C1511C" w14:paraId="6898FCBA" w14:textId="77777777" w:rsidTr="00323C96">
        <w:tc>
          <w:tcPr>
            <w:tcW w:w="3568" w:type="dxa"/>
          </w:tcPr>
          <w:p w14:paraId="12F68378" w14:textId="77777777" w:rsidR="00C1511C" w:rsidRPr="00C1511C" w:rsidRDefault="00C1511C" w:rsidP="00323C96">
            <w:pPr>
              <w:jc w:val="both"/>
              <w:rPr>
                <w:rFonts w:ascii="Times New Roman" w:hAnsi="Times New Roman" w:cs="Times New Roman"/>
                <w:lang w:val="lt-LT"/>
              </w:rPr>
            </w:pPr>
          </w:p>
          <w:p w14:paraId="161E513D"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Techniniai reikalavimai</w:t>
            </w:r>
          </w:p>
        </w:tc>
        <w:tc>
          <w:tcPr>
            <w:tcW w:w="1843" w:type="dxa"/>
          </w:tcPr>
          <w:p w14:paraId="241F3EF2"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Leistini</w:t>
            </w:r>
          </w:p>
          <w:p w14:paraId="5DBE7CB7"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Nuokrypiai, mm</w:t>
            </w:r>
          </w:p>
        </w:tc>
        <w:tc>
          <w:tcPr>
            <w:tcW w:w="4252" w:type="dxa"/>
          </w:tcPr>
          <w:p w14:paraId="6FC35829" w14:textId="77777777" w:rsidR="00C1511C" w:rsidRPr="00C1511C" w:rsidRDefault="00C1511C" w:rsidP="00323C96">
            <w:pPr>
              <w:jc w:val="both"/>
              <w:rPr>
                <w:rFonts w:ascii="Times New Roman" w:hAnsi="Times New Roman" w:cs="Times New Roman"/>
                <w:lang w:val="lt-LT"/>
              </w:rPr>
            </w:pPr>
          </w:p>
          <w:p w14:paraId="341A1B60"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Kontrolė</w:t>
            </w:r>
          </w:p>
        </w:tc>
      </w:tr>
      <w:tr w:rsidR="00C1511C" w:rsidRPr="00A91FD0" w14:paraId="65B53E4D" w14:textId="77777777" w:rsidTr="00323C96">
        <w:trPr>
          <w:trHeight w:val="885"/>
        </w:trPr>
        <w:tc>
          <w:tcPr>
            <w:tcW w:w="3568" w:type="dxa"/>
          </w:tcPr>
          <w:p w14:paraId="5024570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Paviršiaus nukrypimai nuo plokštumos, tikrinant 2 m ilgio liniuote:</w:t>
            </w:r>
          </w:p>
        </w:tc>
        <w:tc>
          <w:tcPr>
            <w:tcW w:w="1843" w:type="dxa"/>
          </w:tcPr>
          <w:p w14:paraId="1D2B206D" w14:textId="77777777" w:rsidR="00C1511C" w:rsidRPr="00C1511C" w:rsidRDefault="00C1511C" w:rsidP="00323C96">
            <w:pPr>
              <w:jc w:val="center"/>
              <w:rPr>
                <w:rFonts w:ascii="Times New Roman" w:hAnsi="Times New Roman" w:cs="Times New Roman"/>
                <w:lang w:val="lt-LT"/>
              </w:rPr>
            </w:pPr>
          </w:p>
        </w:tc>
        <w:tc>
          <w:tcPr>
            <w:tcW w:w="4252" w:type="dxa"/>
          </w:tcPr>
          <w:p w14:paraId="1A87C5A0" w14:textId="77777777" w:rsidR="00C1511C" w:rsidRPr="00C1511C" w:rsidRDefault="00C1511C" w:rsidP="00323C96">
            <w:pPr>
              <w:rPr>
                <w:rFonts w:ascii="Times New Roman" w:hAnsi="Times New Roman" w:cs="Times New Roman"/>
                <w:lang w:val="lt-LT" w:eastAsia="ar-SA"/>
              </w:rPr>
            </w:pPr>
            <w:r w:rsidRPr="00C1511C">
              <w:rPr>
                <w:rFonts w:ascii="Times New Roman" w:hAnsi="Times New Roman" w:cs="Times New Roman"/>
                <w:lang w:val="lt-LT" w:eastAsia="ar-SA"/>
              </w:rPr>
              <w:t>9 matavimai 50 – 70 m² paviršiaus arba vienai mažesnio ploto patalpai.</w:t>
            </w:r>
          </w:p>
        </w:tc>
      </w:tr>
      <w:tr w:rsidR="00C1511C" w:rsidRPr="00C1511C" w14:paraId="0B3BE2E6" w14:textId="77777777" w:rsidTr="00323C96">
        <w:trPr>
          <w:trHeight w:val="540"/>
        </w:trPr>
        <w:tc>
          <w:tcPr>
            <w:tcW w:w="3568" w:type="dxa"/>
          </w:tcPr>
          <w:p w14:paraId="7523EC2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 cementinės, betoninės ir mozaikinės dangos</w:t>
            </w:r>
          </w:p>
        </w:tc>
        <w:tc>
          <w:tcPr>
            <w:tcW w:w="1843" w:type="dxa"/>
          </w:tcPr>
          <w:p w14:paraId="7E26BE3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w:t>
            </w:r>
          </w:p>
        </w:tc>
        <w:tc>
          <w:tcPr>
            <w:tcW w:w="4252" w:type="dxa"/>
          </w:tcPr>
          <w:p w14:paraId="2F5C83E0" w14:textId="77777777" w:rsidR="00C1511C" w:rsidRPr="00C1511C" w:rsidRDefault="00C1511C" w:rsidP="00323C96">
            <w:pPr>
              <w:rPr>
                <w:rFonts w:ascii="Times New Roman" w:hAnsi="Times New Roman" w:cs="Times New Roman"/>
                <w:lang w:val="lt-LT" w:eastAsia="ar-SA"/>
              </w:rPr>
            </w:pPr>
          </w:p>
        </w:tc>
      </w:tr>
      <w:tr w:rsidR="00C1511C" w:rsidRPr="00C1511C" w14:paraId="28F6965D" w14:textId="77777777" w:rsidTr="00323C96">
        <w:trPr>
          <w:trHeight w:val="555"/>
        </w:trPr>
        <w:tc>
          <w:tcPr>
            <w:tcW w:w="3568" w:type="dxa"/>
          </w:tcPr>
          <w:p w14:paraId="137C3FB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 keraminių plytelių dangos</w:t>
            </w:r>
          </w:p>
        </w:tc>
        <w:tc>
          <w:tcPr>
            <w:tcW w:w="1843" w:type="dxa"/>
          </w:tcPr>
          <w:p w14:paraId="20A4FEC3"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c>
          <w:tcPr>
            <w:tcW w:w="4252" w:type="dxa"/>
          </w:tcPr>
          <w:p w14:paraId="74CE49EA" w14:textId="77777777" w:rsidR="00C1511C" w:rsidRPr="00C1511C" w:rsidRDefault="00C1511C" w:rsidP="00323C96">
            <w:pPr>
              <w:rPr>
                <w:rFonts w:ascii="Times New Roman" w:hAnsi="Times New Roman" w:cs="Times New Roman"/>
                <w:lang w:val="lt-LT" w:eastAsia="ar-SA"/>
              </w:rPr>
            </w:pPr>
          </w:p>
        </w:tc>
      </w:tr>
      <w:tr w:rsidR="00C1511C" w:rsidRPr="00A91FD0" w14:paraId="4A62A9B9" w14:textId="77777777" w:rsidTr="00323C96">
        <w:trPr>
          <w:trHeight w:val="555"/>
        </w:trPr>
        <w:tc>
          <w:tcPr>
            <w:tcW w:w="3568" w:type="dxa"/>
          </w:tcPr>
          <w:p w14:paraId="16F3271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Nesutapimas tarp gretimų plytelių.</w:t>
            </w:r>
          </w:p>
        </w:tc>
        <w:tc>
          <w:tcPr>
            <w:tcW w:w="1843" w:type="dxa"/>
          </w:tcPr>
          <w:p w14:paraId="09300EE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c>
          <w:tcPr>
            <w:tcW w:w="4252" w:type="dxa"/>
          </w:tcPr>
          <w:p w14:paraId="13B964F4" w14:textId="77777777" w:rsidR="00C1511C" w:rsidRPr="00C1511C" w:rsidRDefault="00C1511C" w:rsidP="00323C96">
            <w:pPr>
              <w:rPr>
                <w:rFonts w:ascii="Times New Roman" w:hAnsi="Times New Roman" w:cs="Times New Roman"/>
                <w:lang w:val="lt-LT" w:eastAsia="ar-SA"/>
              </w:rPr>
            </w:pPr>
            <w:r w:rsidRPr="00C1511C">
              <w:rPr>
                <w:rFonts w:ascii="Times New Roman" w:hAnsi="Times New Roman" w:cs="Times New Roman"/>
                <w:lang w:val="lt-LT"/>
              </w:rPr>
              <w:t>9 matavimai 50 – 70 m² paviršiaus arba vienai mažesnio ploto patalpai.</w:t>
            </w:r>
          </w:p>
        </w:tc>
      </w:tr>
      <w:tr w:rsidR="00C1511C" w:rsidRPr="00A91FD0" w14:paraId="7E6C44E7" w14:textId="77777777" w:rsidTr="00323C96">
        <w:trPr>
          <w:trHeight w:val="555"/>
        </w:trPr>
        <w:tc>
          <w:tcPr>
            <w:tcW w:w="3568" w:type="dxa"/>
          </w:tcPr>
          <w:p w14:paraId="46160A2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Nesutapimas tarp žyminių ir dangos</w:t>
            </w:r>
          </w:p>
        </w:tc>
        <w:tc>
          <w:tcPr>
            <w:tcW w:w="1843" w:type="dxa"/>
          </w:tcPr>
          <w:p w14:paraId="569156B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w:t>
            </w:r>
          </w:p>
        </w:tc>
        <w:tc>
          <w:tcPr>
            <w:tcW w:w="4252" w:type="dxa"/>
          </w:tcPr>
          <w:p w14:paraId="20B943D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9 matavimai 50 – 70 m² paviršiaus arba vienai mažesnio ploto patalpai.</w:t>
            </w:r>
          </w:p>
        </w:tc>
      </w:tr>
      <w:tr w:rsidR="00C1511C" w:rsidRPr="00A91FD0" w14:paraId="36611BAC" w14:textId="77777777" w:rsidTr="00323C96">
        <w:trPr>
          <w:trHeight w:val="555"/>
        </w:trPr>
        <w:tc>
          <w:tcPr>
            <w:tcW w:w="3568" w:type="dxa"/>
          </w:tcPr>
          <w:p w14:paraId="1A9C3BC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Nukrypimai nuo projektinio dangos nuolydžio</w:t>
            </w:r>
          </w:p>
        </w:tc>
        <w:tc>
          <w:tcPr>
            <w:tcW w:w="1843" w:type="dxa"/>
          </w:tcPr>
          <w:p w14:paraId="76AEA78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 xml:space="preserve">mažiau arba lygu 0,2 % patalpos matmenų  </w:t>
            </w:r>
          </w:p>
        </w:tc>
        <w:tc>
          <w:tcPr>
            <w:tcW w:w="4252" w:type="dxa"/>
          </w:tcPr>
          <w:p w14:paraId="255E86A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9 matavimai 50 – 70 m² paviršiaus arba vienai mažesnio ploto patalpai.</w:t>
            </w:r>
          </w:p>
        </w:tc>
      </w:tr>
      <w:tr w:rsidR="00C1511C" w:rsidRPr="00A91FD0" w14:paraId="676FF004" w14:textId="77777777" w:rsidTr="00323C96">
        <w:trPr>
          <w:trHeight w:val="555"/>
        </w:trPr>
        <w:tc>
          <w:tcPr>
            <w:tcW w:w="3568" w:type="dxa"/>
          </w:tcPr>
          <w:p w14:paraId="466F6F40"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Dangos storio nukrypimai</w:t>
            </w:r>
          </w:p>
        </w:tc>
        <w:tc>
          <w:tcPr>
            <w:tcW w:w="1843" w:type="dxa"/>
          </w:tcPr>
          <w:p w14:paraId="3C0BB4F4"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&lt;10 % nuo projektinio storio</w:t>
            </w:r>
          </w:p>
        </w:tc>
        <w:tc>
          <w:tcPr>
            <w:tcW w:w="4252" w:type="dxa"/>
          </w:tcPr>
          <w:p w14:paraId="2829D22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9 matavimai 50 – 70 m² paviršiaus arba vienai mažesnio ploto patalpai.</w:t>
            </w:r>
          </w:p>
        </w:tc>
      </w:tr>
      <w:tr w:rsidR="00C1511C" w:rsidRPr="00C1511C" w14:paraId="2DDF3F4B" w14:textId="77777777" w:rsidTr="00323C96">
        <w:trPr>
          <w:trHeight w:val="555"/>
        </w:trPr>
        <w:tc>
          <w:tcPr>
            <w:tcW w:w="3568" w:type="dxa"/>
          </w:tcPr>
          <w:p w14:paraId="4C57BF1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Negali būti plyšių tarp grindjuosčių ir grindų dangos</w:t>
            </w:r>
          </w:p>
        </w:tc>
        <w:tc>
          <w:tcPr>
            <w:tcW w:w="1843" w:type="dxa"/>
          </w:tcPr>
          <w:p w14:paraId="5D4AB5F0" w14:textId="77777777" w:rsidR="00C1511C" w:rsidRPr="00C1511C" w:rsidRDefault="00C1511C" w:rsidP="00323C96">
            <w:pPr>
              <w:jc w:val="center"/>
              <w:rPr>
                <w:rFonts w:ascii="Times New Roman" w:hAnsi="Times New Roman" w:cs="Times New Roman"/>
                <w:lang w:val="lt-LT"/>
              </w:rPr>
            </w:pPr>
          </w:p>
        </w:tc>
        <w:tc>
          <w:tcPr>
            <w:tcW w:w="4252" w:type="dxa"/>
          </w:tcPr>
          <w:p w14:paraId="1632973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Vizualinė</w:t>
            </w:r>
          </w:p>
        </w:tc>
      </w:tr>
    </w:tbl>
    <w:p w14:paraId="688BE9D3" w14:textId="77777777" w:rsidR="00C1511C" w:rsidRPr="00C1511C" w:rsidRDefault="00C1511C" w:rsidP="00C1511C">
      <w:pPr>
        <w:jc w:val="both"/>
        <w:rPr>
          <w:rFonts w:ascii="Times New Roman" w:hAnsi="Times New Roman" w:cs="Times New Roman"/>
          <w:lang w:val="lt-LT"/>
        </w:rPr>
      </w:pPr>
    </w:p>
    <w:p w14:paraId="5A962BB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3.3 lentelė Leistini sienų nuokrypiai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3298"/>
      </w:tblGrid>
      <w:tr w:rsidR="00C1511C" w:rsidRPr="00C1511C" w14:paraId="0BA3C597" w14:textId="77777777" w:rsidTr="00323C96">
        <w:tc>
          <w:tcPr>
            <w:tcW w:w="6487" w:type="dxa"/>
          </w:tcPr>
          <w:p w14:paraId="4E1863DF"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Nuokrypio pavadinimas</w:t>
            </w:r>
          </w:p>
        </w:tc>
        <w:tc>
          <w:tcPr>
            <w:tcW w:w="3367" w:type="dxa"/>
          </w:tcPr>
          <w:p w14:paraId="18BC5208"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Leistinas nuokrypis, mm</w:t>
            </w:r>
          </w:p>
        </w:tc>
      </w:tr>
      <w:tr w:rsidR="00C1511C" w:rsidRPr="00C1511C" w14:paraId="104EE6E6" w14:textId="77777777" w:rsidTr="00323C96">
        <w:tc>
          <w:tcPr>
            <w:tcW w:w="6487" w:type="dxa"/>
          </w:tcPr>
          <w:p w14:paraId="24DFECAD"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Kampų ir paviršių leistini nuokrypiai nuo vertikalės</w:t>
            </w:r>
          </w:p>
        </w:tc>
        <w:tc>
          <w:tcPr>
            <w:tcW w:w="3367" w:type="dxa"/>
          </w:tcPr>
          <w:p w14:paraId="3D8772E1"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10</w:t>
            </w:r>
          </w:p>
        </w:tc>
      </w:tr>
      <w:tr w:rsidR="00C1511C" w:rsidRPr="00C1511C" w14:paraId="18F94D88" w14:textId="77777777" w:rsidTr="00323C96">
        <w:tc>
          <w:tcPr>
            <w:tcW w:w="6487" w:type="dxa"/>
          </w:tcPr>
          <w:p w14:paraId="3DFCD222"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lastRenderedPageBreak/>
              <w:t>Leistini angų pločio nuokrypiai</w:t>
            </w:r>
          </w:p>
        </w:tc>
        <w:tc>
          <w:tcPr>
            <w:tcW w:w="3367" w:type="dxa"/>
          </w:tcPr>
          <w:p w14:paraId="27162E41"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15</w:t>
            </w:r>
          </w:p>
        </w:tc>
      </w:tr>
      <w:tr w:rsidR="00C1511C" w:rsidRPr="00C1511C" w14:paraId="6176AF11" w14:textId="77777777" w:rsidTr="00323C96">
        <w:tc>
          <w:tcPr>
            <w:tcW w:w="6487" w:type="dxa"/>
          </w:tcPr>
          <w:p w14:paraId="2F200CAF"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Vertikalių sienos paviršių nelygumai pridėtos 2 metrų ilgio liniuotės ruože</w:t>
            </w:r>
          </w:p>
        </w:tc>
        <w:tc>
          <w:tcPr>
            <w:tcW w:w="3367" w:type="dxa"/>
          </w:tcPr>
          <w:p w14:paraId="7B936AD7"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10</w:t>
            </w:r>
          </w:p>
        </w:tc>
      </w:tr>
      <w:tr w:rsidR="00C1511C" w:rsidRPr="00C1511C" w14:paraId="41B9029E" w14:textId="77777777" w:rsidTr="00323C96">
        <w:tc>
          <w:tcPr>
            <w:tcW w:w="6487" w:type="dxa"/>
          </w:tcPr>
          <w:p w14:paraId="21270DD9"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Atraminių paviršių nuokrypiai nuo projektinių</w:t>
            </w:r>
          </w:p>
        </w:tc>
        <w:tc>
          <w:tcPr>
            <w:tcW w:w="3367" w:type="dxa"/>
          </w:tcPr>
          <w:p w14:paraId="724AFC2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10</w:t>
            </w:r>
          </w:p>
        </w:tc>
      </w:tr>
      <w:tr w:rsidR="00C1511C" w:rsidRPr="00C1511C" w14:paraId="7F5A7FBC" w14:textId="77777777" w:rsidTr="00323C96">
        <w:tc>
          <w:tcPr>
            <w:tcW w:w="6487" w:type="dxa"/>
          </w:tcPr>
          <w:p w14:paraId="71A6511F"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Tarpangių pločio nuokrypiai</w:t>
            </w:r>
          </w:p>
        </w:tc>
        <w:tc>
          <w:tcPr>
            <w:tcW w:w="3367" w:type="dxa"/>
          </w:tcPr>
          <w:p w14:paraId="1482F76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15-20</w:t>
            </w:r>
          </w:p>
        </w:tc>
      </w:tr>
      <w:tr w:rsidR="00C1511C" w:rsidRPr="00C1511C" w14:paraId="7BF2EEC9" w14:textId="77777777" w:rsidTr="00323C96">
        <w:tc>
          <w:tcPr>
            <w:tcW w:w="6487" w:type="dxa"/>
          </w:tcPr>
          <w:p w14:paraId="4DE35485"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Konstrukcijos ašių nuokrypiai nuo projektinių</w:t>
            </w:r>
          </w:p>
        </w:tc>
        <w:tc>
          <w:tcPr>
            <w:tcW w:w="3367" w:type="dxa"/>
          </w:tcPr>
          <w:p w14:paraId="252E4AA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10</w:t>
            </w:r>
          </w:p>
        </w:tc>
      </w:tr>
      <w:tr w:rsidR="00C1511C" w:rsidRPr="00C1511C" w14:paraId="70369FD8" w14:textId="77777777" w:rsidTr="00323C96">
        <w:tc>
          <w:tcPr>
            <w:tcW w:w="6487" w:type="dxa"/>
          </w:tcPr>
          <w:p w14:paraId="31BF9A78"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Sienos storio nuokrypis nuo projektinio</w:t>
            </w:r>
          </w:p>
        </w:tc>
        <w:tc>
          <w:tcPr>
            <w:tcW w:w="3367" w:type="dxa"/>
          </w:tcPr>
          <w:p w14:paraId="1E95B467"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15</w:t>
            </w:r>
          </w:p>
        </w:tc>
      </w:tr>
      <w:tr w:rsidR="00C1511C" w:rsidRPr="00C1511C" w14:paraId="55A6F98A" w14:textId="77777777" w:rsidTr="00323C96">
        <w:tc>
          <w:tcPr>
            <w:tcW w:w="6487" w:type="dxa"/>
          </w:tcPr>
          <w:p w14:paraId="7A9F05CB"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Langų angų kraštų nuokrypiai nuo vertikalės</w:t>
            </w:r>
          </w:p>
        </w:tc>
        <w:tc>
          <w:tcPr>
            <w:tcW w:w="3367" w:type="dxa"/>
          </w:tcPr>
          <w:p w14:paraId="41AE4557"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20</w:t>
            </w:r>
          </w:p>
        </w:tc>
      </w:tr>
      <w:tr w:rsidR="00C1511C" w:rsidRPr="00C1511C" w14:paraId="23A45F9F" w14:textId="77777777" w:rsidTr="00323C96">
        <w:tc>
          <w:tcPr>
            <w:tcW w:w="6487" w:type="dxa"/>
          </w:tcPr>
          <w:p w14:paraId="01C0024C"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Ventiliacijos kanalų matmenų nuokrypiai</w:t>
            </w:r>
          </w:p>
        </w:tc>
        <w:tc>
          <w:tcPr>
            <w:tcW w:w="3367" w:type="dxa"/>
          </w:tcPr>
          <w:p w14:paraId="3E24C4F2"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20</w:t>
            </w:r>
          </w:p>
        </w:tc>
      </w:tr>
    </w:tbl>
    <w:p w14:paraId="73F509DC" w14:textId="77777777" w:rsidR="00C1511C" w:rsidRPr="00C1511C" w:rsidRDefault="00C1511C" w:rsidP="00C1511C">
      <w:pPr>
        <w:jc w:val="both"/>
        <w:rPr>
          <w:rFonts w:ascii="Times New Roman" w:hAnsi="Times New Roman" w:cs="Times New Roman"/>
          <w:lang w:val="lt-LT"/>
        </w:rPr>
      </w:pPr>
    </w:p>
    <w:p w14:paraId="1A8838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3.4 lentelė. Leistini langų ir durų įrengimo nuokrypiai</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5"/>
        <w:gridCol w:w="3255"/>
      </w:tblGrid>
      <w:tr w:rsidR="00C1511C" w:rsidRPr="00C1511C" w14:paraId="4DC26A8B" w14:textId="77777777" w:rsidTr="00323C96">
        <w:trPr>
          <w:cantSplit/>
        </w:trPr>
        <w:tc>
          <w:tcPr>
            <w:tcW w:w="6375" w:type="dxa"/>
          </w:tcPr>
          <w:p w14:paraId="76EB8E63"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Nuokrypio pavadinimas</w:t>
            </w:r>
          </w:p>
        </w:tc>
        <w:tc>
          <w:tcPr>
            <w:tcW w:w="3255" w:type="dxa"/>
          </w:tcPr>
          <w:p w14:paraId="45C265A6"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Leistinas nuokrypis mm</w:t>
            </w:r>
          </w:p>
        </w:tc>
      </w:tr>
      <w:tr w:rsidR="00C1511C" w:rsidRPr="00C1511C" w14:paraId="2FCAB9B4" w14:textId="77777777" w:rsidTr="00323C96">
        <w:trPr>
          <w:cantSplit/>
        </w:trPr>
        <w:tc>
          <w:tcPr>
            <w:tcW w:w="6375" w:type="dxa"/>
          </w:tcPr>
          <w:p w14:paraId="367E3D26"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Langų, durų ir vartų blokų nuokrypis nuo vertikalės</w:t>
            </w:r>
          </w:p>
        </w:tc>
        <w:tc>
          <w:tcPr>
            <w:tcW w:w="3255" w:type="dxa"/>
          </w:tcPr>
          <w:p w14:paraId="23FCAECD"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08708DA0" w14:textId="77777777" w:rsidTr="00323C96">
        <w:trPr>
          <w:cantSplit/>
        </w:trPr>
        <w:tc>
          <w:tcPr>
            <w:tcW w:w="6375" w:type="dxa"/>
          </w:tcPr>
          <w:p w14:paraId="0F42EFF5"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Apvadų nukrypimas nuo vertikalės</w:t>
            </w:r>
          </w:p>
        </w:tc>
        <w:tc>
          <w:tcPr>
            <w:tcW w:w="3255" w:type="dxa"/>
          </w:tcPr>
          <w:p w14:paraId="15FC3B03"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2A2339F1" w14:textId="77777777" w:rsidTr="00323C96">
        <w:trPr>
          <w:cantSplit/>
        </w:trPr>
        <w:tc>
          <w:tcPr>
            <w:tcW w:w="6375" w:type="dxa"/>
          </w:tcPr>
          <w:p w14:paraId="60F5FB0E"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Gaminių persikreipimas (kreivumas) bet kuria kryptimi</w:t>
            </w:r>
          </w:p>
        </w:tc>
        <w:tc>
          <w:tcPr>
            <w:tcW w:w="3255" w:type="dxa"/>
          </w:tcPr>
          <w:p w14:paraId="57AD304F"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4214E309" w14:textId="77777777" w:rsidTr="00323C96">
        <w:trPr>
          <w:cantSplit/>
        </w:trPr>
        <w:tc>
          <w:tcPr>
            <w:tcW w:w="6375" w:type="dxa"/>
          </w:tcPr>
          <w:p w14:paraId="247293F7"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Palanginių lentų nuokrypis nuo horizontalės</w:t>
            </w:r>
          </w:p>
        </w:tc>
        <w:tc>
          <w:tcPr>
            <w:tcW w:w="3255" w:type="dxa"/>
          </w:tcPr>
          <w:p w14:paraId="5AA3342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2FDDCA16" w14:textId="77777777" w:rsidTr="00323C96">
        <w:trPr>
          <w:cantSplit/>
        </w:trPr>
        <w:tc>
          <w:tcPr>
            <w:tcW w:w="6375" w:type="dxa"/>
          </w:tcPr>
          <w:p w14:paraId="36569774"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Apvadų pločio nuokrypis nuo projekto</w:t>
            </w:r>
          </w:p>
        </w:tc>
        <w:tc>
          <w:tcPr>
            <w:tcW w:w="3255" w:type="dxa"/>
          </w:tcPr>
          <w:p w14:paraId="32FD060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2014ED3A" w14:textId="77777777" w:rsidTr="00323C96">
        <w:trPr>
          <w:cantSplit/>
        </w:trPr>
        <w:tc>
          <w:tcPr>
            <w:tcW w:w="6375" w:type="dxa"/>
          </w:tcPr>
          <w:p w14:paraId="6A9E6BA8"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Horizontalių elementų nesutapimas langų rėmuose arba duryse</w:t>
            </w:r>
          </w:p>
        </w:tc>
        <w:tc>
          <w:tcPr>
            <w:tcW w:w="3255" w:type="dxa"/>
          </w:tcPr>
          <w:p w14:paraId="5A94F8AD"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bl>
    <w:p w14:paraId="5DDD7E85" w14:textId="77777777" w:rsidR="00C1511C" w:rsidRPr="00C1511C" w:rsidRDefault="00C1511C" w:rsidP="00C1511C">
      <w:pPr>
        <w:jc w:val="both"/>
        <w:rPr>
          <w:rFonts w:ascii="Times New Roman" w:hAnsi="Times New Roman" w:cs="Times New Roman"/>
          <w:lang w:val="lt-LT"/>
        </w:rPr>
      </w:pPr>
    </w:p>
    <w:p w14:paraId="154B93D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3.5 lentelė Reikalavimai dažymo baigtam paviršiui</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4"/>
        <w:gridCol w:w="1771"/>
        <w:gridCol w:w="3210"/>
      </w:tblGrid>
      <w:tr w:rsidR="00C1511C" w:rsidRPr="00C1511C" w14:paraId="79F56565" w14:textId="77777777" w:rsidTr="00323C96">
        <w:trPr>
          <w:cantSplit/>
        </w:trPr>
        <w:tc>
          <w:tcPr>
            <w:tcW w:w="4634" w:type="dxa"/>
            <w:vAlign w:val="center"/>
          </w:tcPr>
          <w:p w14:paraId="0F73DC61"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Techniniai reikalavimai</w:t>
            </w:r>
          </w:p>
        </w:tc>
        <w:tc>
          <w:tcPr>
            <w:tcW w:w="1771" w:type="dxa"/>
            <w:vAlign w:val="center"/>
          </w:tcPr>
          <w:p w14:paraId="6ADA21F8"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Leistini nuokrypiai mm</w:t>
            </w:r>
          </w:p>
        </w:tc>
        <w:tc>
          <w:tcPr>
            <w:tcW w:w="3210" w:type="dxa"/>
            <w:vAlign w:val="center"/>
          </w:tcPr>
          <w:p w14:paraId="4D5611C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Kontrolės būdai</w:t>
            </w:r>
          </w:p>
        </w:tc>
      </w:tr>
      <w:tr w:rsidR="00C1511C" w:rsidRPr="00C1511C" w14:paraId="6E89F7FF" w14:textId="77777777" w:rsidTr="00323C96">
        <w:trPr>
          <w:cantSplit/>
        </w:trPr>
        <w:tc>
          <w:tcPr>
            <w:tcW w:w="4634" w:type="dxa"/>
          </w:tcPr>
          <w:p w14:paraId="563FCCE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Paviršiai padengti vandeniniais dažais turi būti vieno tono, be juostų, dėmių, nuotėkių,  purslų ir ištrintų vietų</w:t>
            </w:r>
          </w:p>
        </w:tc>
        <w:tc>
          <w:tcPr>
            <w:tcW w:w="1771" w:type="dxa"/>
            <w:vAlign w:val="center"/>
          </w:tcPr>
          <w:p w14:paraId="68A5760A" w14:textId="77777777" w:rsidR="00C1511C" w:rsidRPr="00C1511C" w:rsidRDefault="00C1511C" w:rsidP="00323C96">
            <w:pPr>
              <w:jc w:val="center"/>
              <w:rPr>
                <w:rFonts w:ascii="Times New Roman" w:hAnsi="Times New Roman" w:cs="Times New Roman"/>
                <w:lang w:val="lt-LT"/>
              </w:rPr>
            </w:pPr>
          </w:p>
        </w:tc>
        <w:tc>
          <w:tcPr>
            <w:tcW w:w="3210" w:type="dxa"/>
            <w:vAlign w:val="center"/>
          </w:tcPr>
          <w:p w14:paraId="2EAE4496" w14:textId="77777777" w:rsidR="00C1511C" w:rsidRPr="00C1511C" w:rsidRDefault="00C1511C" w:rsidP="00323C96">
            <w:pPr>
              <w:jc w:val="center"/>
              <w:rPr>
                <w:rFonts w:ascii="Times New Roman" w:hAnsi="Times New Roman" w:cs="Times New Roman"/>
                <w:lang w:val="lt-LT"/>
              </w:rPr>
            </w:pPr>
          </w:p>
        </w:tc>
      </w:tr>
      <w:tr w:rsidR="00C1511C" w:rsidRPr="00C1511C" w14:paraId="7087E8A6" w14:textId="77777777" w:rsidTr="00323C96">
        <w:trPr>
          <w:cantSplit/>
        </w:trPr>
        <w:tc>
          <w:tcPr>
            <w:tcW w:w="4634" w:type="dxa"/>
          </w:tcPr>
          <w:p w14:paraId="3DFBD2B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Vietiniai ištaisymai 3 m atstumu nuo paviršiaus neturi būti matomi</w:t>
            </w:r>
          </w:p>
        </w:tc>
        <w:tc>
          <w:tcPr>
            <w:tcW w:w="1771" w:type="dxa"/>
            <w:vAlign w:val="center"/>
          </w:tcPr>
          <w:p w14:paraId="00D0AC74"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w:t>
            </w:r>
          </w:p>
        </w:tc>
        <w:tc>
          <w:tcPr>
            <w:tcW w:w="3210" w:type="dxa"/>
            <w:vAlign w:val="center"/>
          </w:tcPr>
          <w:p w14:paraId="6074810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Vizualinė apžiūra</w:t>
            </w:r>
          </w:p>
        </w:tc>
      </w:tr>
      <w:tr w:rsidR="00C1511C" w:rsidRPr="00C1511C" w14:paraId="423562DE" w14:textId="77777777" w:rsidTr="00323C96">
        <w:trPr>
          <w:cantSplit/>
        </w:trPr>
        <w:tc>
          <w:tcPr>
            <w:tcW w:w="4634" w:type="dxa"/>
          </w:tcPr>
          <w:p w14:paraId="28F5298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Paviršiai padengti nevandeniniais dažais turi būti vieno tono matinio arba blizgančio paviršiaus</w:t>
            </w:r>
          </w:p>
        </w:tc>
        <w:tc>
          <w:tcPr>
            <w:tcW w:w="1771" w:type="dxa"/>
            <w:vAlign w:val="center"/>
          </w:tcPr>
          <w:p w14:paraId="60481329" w14:textId="77777777" w:rsidR="00C1511C" w:rsidRPr="00C1511C" w:rsidRDefault="00C1511C" w:rsidP="00323C96">
            <w:pPr>
              <w:jc w:val="center"/>
              <w:rPr>
                <w:rFonts w:ascii="Times New Roman" w:hAnsi="Times New Roman" w:cs="Times New Roman"/>
                <w:lang w:val="lt-LT"/>
              </w:rPr>
            </w:pPr>
          </w:p>
        </w:tc>
        <w:tc>
          <w:tcPr>
            <w:tcW w:w="3210" w:type="dxa"/>
            <w:vAlign w:val="center"/>
          </w:tcPr>
          <w:p w14:paraId="4813FF49" w14:textId="77777777" w:rsidR="00C1511C" w:rsidRPr="00C1511C" w:rsidRDefault="00C1511C" w:rsidP="00323C96">
            <w:pPr>
              <w:jc w:val="center"/>
              <w:rPr>
                <w:rFonts w:ascii="Times New Roman" w:hAnsi="Times New Roman" w:cs="Times New Roman"/>
                <w:lang w:val="lt-LT"/>
              </w:rPr>
            </w:pPr>
          </w:p>
        </w:tc>
      </w:tr>
      <w:tr w:rsidR="00C1511C" w:rsidRPr="00C1511C" w14:paraId="067CD327" w14:textId="77777777" w:rsidTr="00323C96">
        <w:trPr>
          <w:cantSplit/>
        </w:trPr>
        <w:tc>
          <w:tcPr>
            <w:tcW w:w="4634" w:type="dxa"/>
          </w:tcPr>
          <w:p w14:paraId="151EC63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Negali būti išsisluoksniavimo pūslių, raukšlių, dažų kruopelių, nelygumų, teptuko ar volelio žymių, neturi prasišviesti apatiniai dažų sluoksniai</w:t>
            </w:r>
          </w:p>
        </w:tc>
        <w:tc>
          <w:tcPr>
            <w:tcW w:w="1771" w:type="dxa"/>
            <w:vAlign w:val="center"/>
          </w:tcPr>
          <w:p w14:paraId="58A66D6A" w14:textId="77777777" w:rsidR="00C1511C" w:rsidRPr="00C1511C" w:rsidRDefault="00C1511C" w:rsidP="00323C96">
            <w:pPr>
              <w:jc w:val="center"/>
              <w:rPr>
                <w:rFonts w:ascii="Times New Roman" w:hAnsi="Times New Roman" w:cs="Times New Roman"/>
                <w:lang w:val="lt-LT"/>
              </w:rPr>
            </w:pPr>
          </w:p>
        </w:tc>
        <w:tc>
          <w:tcPr>
            <w:tcW w:w="3210" w:type="dxa"/>
            <w:vAlign w:val="center"/>
          </w:tcPr>
          <w:p w14:paraId="03C06204" w14:textId="77777777" w:rsidR="00C1511C" w:rsidRPr="00C1511C" w:rsidRDefault="00C1511C" w:rsidP="00323C96">
            <w:pPr>
              <w:jc w:val="center"/>
              <w:rPr>
                <w:rFonts w:ascii="Times New Roman" w:hAnsi="Times New Roman" w:cs="Times New Roman"/>
                <w:lang w:val="lt-LT"/>
              </w:rPr>
            </w:pPr>
          </w:p>
        </w:tc>
      </w:tr>
      <w:tr w:rsidR="00C1511C" w:rsidRPr="00C1511C" w14:paraId="7C1B5F74" w14:textId="77777777" w:rsidTr="00323C96">
        <w:trPr>
          <w:cantSplit/>
        </w:trPr>
        <w:tc>
          <w:tcPr>
            <w:tcW w:w="4634" w:type="dxa"/>
          </w:tcPr>
          <w:p w14:paraId="7DBD2C4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lastRenderedPageBreak/>
              <w:t>Pridėjus prie išdžiuvusio dažyto paviršiaus tamponą ir juo pabraukus ant jo neturi likti dažų žymių</w:t>
            </w:r>
          </w:p>
        </w:tc>
        <w:tc>
          <w:tcPr>
            <w:tcW w:w="1771" w:type="dxa"/>
            <w:vAlign w:val="center"/>
          </w:tcPr>
          <w:p w14:paraId="5D58609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w:t>
            </w:r>
          </w:p>
        </w:tc>
        <w:tc>
          <w:tcPr>
            <w:tcW w:w="3210" w:type="dxa"/>
            <w:vAlign w:val="center"/>
          </w:tcPr>
          <w:p w14:paraId="227EF8C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Vizualinė apžiūra</w:t>
            </w:r>
          </w:p>
        </w:tc>
      </w:tr>
      <w:tr w:rsidR="00C1511C" w:rsidRPr="00C1511C" w14:paraId="170E8247" w14:textId="77777777" w:rsidTr="00323C96">
        <w:trPr>
          <w:cantSplit/>
        </w:trPr>
        <w:tc>
          <w:tcPr>
            <w:tcW w:w="4634" w:type="dxa"/>
          </w:tcPr>
          <w:p w14:paraId="4129F1E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Dviejų skirtingų spalvų paviršių linijos kreivumas atskiruose ruožuose</w:t>
            </w:r>
          </w:p>
        </w:tc>
        <w:tc>
          <w:tcPr>
            <w:tcW w:w="1771" w:type="dxa"/>
            <w:vAlign w:val="center"/>
          </w:tcPr>
          <w:p w14:paraId="01331CF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w:t>
            </w:r>
          </w:p>
        </w:tc>
        <w:tc>
          <w:tcPr>
            <w:tcW w:w="3210" w:type="dxa"/>
            <w:vAlign w:val="center"/>
          </w:tcPr>
          <w:p w14:paraId="20EBF47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Matuojant liniuote</w:t>
            </w:r>
          </w:p>
        </w:tc>
      </w:tr>
      <w:tr w:rsidR="00C1511C" w:rsidRPr="00C1511C" w14:paraId="5BC677F2" w14:textId="77777777" w:rsidTr="00323C96">
        <w:trPr>
          <w:cantSplit/>
        </w:trPr>
        <w:tc>
          <w:tcPr>
            <w:tcW w:w="4634" w:type="dxa"/>
          </w:tcPr>
          <w:p w14:paraId="22A8A53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Dažytų paviršių skiriamųjų juostelių (apvadų) linijų kreivumas ar gretimos kitos spalvos uždažymas (1m ilgio ruože)</w:t>
            </w:r>
          </w:p>
        </w:tc>
        <w:tc>
          <w:tcPr>
            <w:tcW w:w="1771" w:type="dxa"/>
            <w:vAlign w:val="center"/>
          </w:tcPr>
          <w:p w14:paraId="3AD7E346"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c>
          <w:tcPr>
            <w:tcW w:w="3210" w:type="dxa"/>
            <w:vAlign w:val="center"/>
          </w:tcPr>
          <w:p w14:paraId="0736C8EA"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Matuojant liniuote</w:t>
            </w:r>
          </w:p>
        </w:tc>
      </w:tr>
    </w:tbl>
    <w:p w14:paraId="67F46EEE" w14:textId="77777777" w:rsidR="00C1511C" w:rsidRPr="00C1511C" w:rsidRDefault="00C1511C" w:rsidP="00C1511C">
      <w:pPr>
        <w:jc w:val="both"/>
        <w:rPr>
          <w:rFonts w:ascii="Times New Roman" w:hAnsi="Times New Roman" w:cs="Times New Roman"/>
          <w:bCs/>
          <w:u w:val="single"/>
          <w:lang w:val="lt-LT"/>
        </w:rPr>
      </w:pPr>
    </w:p>
    <w:p w14:paraId="27508F82" w14:textId="77777777" w:rsidR="00C1511C" w:rsidRPr="00C1511C" w:rsidRDefault="00C1511C" w:rsidP="00C1511C">
      <w:pPr>
        <w:jc w:val="both"/>
        <w:rPr>
          <w:rFonts w:ascii="Times New Roman" w:hAnsi="Times New Roman" w:cs="Times New Roman"/>
          <w:bCs/>
          <w:i/>
          <w:u w:val="single"/>
          <w:lang w:val="lt-LT"/>
        </w:rPr>
      </w:pPr>
      <w:r w:rsidRPr="00C1511C">
        <w:rPr>
          <w:rFonts w:ascii="Times New Roman" w:hAnsi="Times New Roman" w:cs="Times New Roman"/>
          <w:bCs/>
          <w:i/>
          <w:u w:val="single"/>
          <w:lang w:val="lt-LT"/>
        </w:rPr>
        <w:t>Pastabos:</w:t>
      </w:r>
    </w:p>
    <w:p w14:paraId="589E290B" w14:textId="77777777" w:rsidR="00C1511C" w:rsidRPr="00C1511C" w:rsidRDefault="00C1511C" w:rsidP="00C1511C">
      <w:pPr>
        <w:jc w:val="both"/>
        <w:rPr>
          <w:rFonts w:ascii="Times New Roman" w:hAnsi="Times New Roman" w:cs="Times New Roman"/>
          <w:i/>
          <w:lang w:val="lt-LT"/>
        </w:rPr>
      </w:pPr>
      <w:r w:rsidRPr="00C1511C">
        <w:rPr>
          <w:rFonts w:ascii="Times New Roman" w:hAnsi="Times New Roman" w:cs="Times New Roman"/>
          <w:i/>
          <w:lang w:val="lt-LT"/>
        </w:rPr>
        <w:t>Gaminių baigtas apdailinis paviršius neturi būti pažeistas statybos metu;</w:t>
      </w:r>
    </w:p>
    <w:p w14:paraId="46997B63" w14:textId="77777777" w:rsidR="00C1511C" w:rsidRPr="00C1511C" w:rsidRDefault="00C1511C" w:rsidP="00C1511C">
      <w:pPr>
        <w:jc w:val="both"/>
        <w:rPr>
          <w:rFonts w:ascii="Times New Roman" w:hAnsi="Times New Roman" w:cs="Times New Roman"/>
          <w:i/>
          <w:lang w:val="lt-LT"/>
        </w:rPr>
      </w:pPr>
      <w:r w:rsidRPr="00C1511C">
        <w:rPr>
          <w:rFonts w:ascii="Times New Roman" w:hAnsi="Times New Roman" w:cs="Times New Roman"/>
          <w:i/>
          <w:lang w:val="lt-LT"/>
        </w:rPr>
        <w:t>Įrengtuose gaminiuose neturi būti įlenkimų, nelygumų, šiurkščių, nenuobliuotų paviršių, plyšių arba įskilimų;</w:t>
      </w:r>
    </w:p>
    <w:p w14:paraId="091F707E" w14:textId="77777777" w:rsidR="00C1511C" w:rsidRPr="00C1511C" w:rsidRDefault="00C1511C" w:rsidP="00C1511C">
      <w:pPr>
        <w:jc w:val="both"/>
        <w:rPr>
          <w:rFonts w:ascii="Times New Roman" w:hAnsi="Times New Roman" w:cs="Times New Roman"/>
          <w:i/>
          <w:lang w:val="lt-LT"/>
        </w:rPr>
      </w:pPr>
      <w:r w:rsidRPr="00C1511C">
        <w:rPr>
          <w:rFonts w:ascii="Times New Roman" w:hAnsi="Times New Roman" w:cs="Times New Roman"/>
          <w:i/>
          <w:lang w:val="lt-LT"/>
        </w:rPr>
        <w:t>Langai, durys ir vartai turi būti priduodami nuvalyti, su rankenomis ir užraktais, kur tai numatyta.</w:t>
      </w:r>
    </w:p>
    <w:p w14:paraId="162B37FD" w14:textId="77777777" w:rsidR="00C1511C" w:rsidRPr="00C1511C" w:rsidRDefault="00C1511C" w:rsidP="00C1511C">
      <w:pPr>
        <w:jc w:val="both"/>
        <w:rPr>
          <w:rFonts w:ascii="Times New Roman" w:hAnsi="Times New Roman" w:cs="Times New Roman"/>
          <w:i/>
          <w:lang w:val="lt-LT"/>
        </w:rPr>
      </w:pPr>
      <w:r w:rsidRPr="00C1511C">
        <w:rPr>
          <w:rFonts w:ascii="Times New Roman" w:hAnsi="Times New Roman" w:cs="Times New Roman"/>
          <w:i/>
          <w:lang w:val="lt-LT"/>
        </w:rPr>
        <w:t>Defektai šalinami Rangovo sąskaita.</w:t>
      </w:r>
    </w:p>
    <w:p w14:paraId="130FB0D1" w14:textId="77777777" w:rsidR="00C1511C" w:rsidRPr="00C1511C" w:rsidRDefault="00C1511C" w:rsidP="00C1511C">
      <w:pPr>
        <w:jc w:val="both"/>
        <w:rPr>
          <w:rFonts w:ascii="Times New Roman" w:hAnsi="Times New Roman" w:cs="Times New Roman"/>
          <w:lang w:val="lt-LT"/>
        </w:rPr>
      </w:pPr>
    </w:p>
    <w:p w14:paraId="5BFEF57A" w14:textId="77777777" w:rsidR="00C1511C" w:rsidRPr="00C1511C" w:rsidRDefault="00C1511C" w:rsidP="00C1511C">
      <w:pPr>
        <w:pStyle w:val="Antrat2"/>
        <w:tabs>
          <w:tab w:val="clear" w:pos="5963"/>
          <w:tab w:val="left" w:pos="0"/>
          <w:tab w:val="num" w:pos="1418"/>
        </w:tabs>
        <w:spacing w:before="0" w:after="0"/>
        <w:ind w:left="0" w:firstLine="0"/>
        <w:jc w:val="both"/>
        <w:rPr>
          <w:lang w:val="lt-LT"/>
        </w:rPr>
      </w:pPr>
      <w:bookmarkStart w:id="66" w:name="_Toc292088864"/>
      <w:bookmarkStart w:id="67" w:name="_Toc202734894"/>
      <w:r w:rsidRPr="00C1511C">
        <w:rPr>
          <w:lang w:val="lt-LT"/>
        </w:rPr>
        <w:t>Statybinių konstrukcijų projektavimas</w:t>
      </w:r>
      <w:bookmarkEnd w:id="66"/>
      <w:bookmarkEnd w:id="67"/>
    </w:p>
    <w:p w14:paraId="5F1C21F5" w14:textId="77777777" w:rsidR="00C1511C" w:rsidRPr="00C1511C" w:rsidRDefault="00C1511C" w:rsidP="00C1511C">
      <w:pPr>
        <w:pStyle w:val="TableContents"/>
      </w:pPr>
    </w:p>
    <w:p w14:paraId="554FAFA2" w14:textId="77777777" w:rsidR="00C1511C" w:rsidRPr="00C1511C" w:rsidRDefault="00C1511C" w:rsidP="00C1511C">
      <w:pPr>
        <w:pStyle w:val="Antrat3"/>
        <w:tabs>
          <w:tab w:val="clear" w:pos="1800"/>
          <w:tab w:val="left" w:pos="0"/>
        </w:tabs>
        <w:spacing w:before="0" w:after="0"/>
        <w:ind w:left="0" w:firstLine="0"/>
        <w:jc w:val="both"/>
        <w:rPr>
          <w:lang w:val="lt-LT"/>
        </w:rPr>
      </w:pPr>
      <w:bookmarkStart w:id="68" w:name="_Toc292088865"/>
      <w:bookmarkStart w:id="69" w:name="_Toc202734895"/>
      <w:r w:rsidRPr="00C1511C">
        <w:rPr>
          <w:lang w:val="lt-LT"/>
        </w:rPr>
        <w:t>Lietuvos ir kiti standartai</w:t>
      </w:r>
      <w:bookmarkEnd w:id="68"/>
      <w:bookmarkEnd w:id="69"/>
    </w:p>
    <w:p w14:paraId="6D11CE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statybinio betono konstrukcijos turi būti suprojektuotos pagal taikytinus Lietuvos standartus.</w:t>
      </w:r>
    </w:p>
    <w:p w14:paraId="5F37F0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Kitus projekto aspektus aprašančių standartų atitikimas priklauso nuo reikalaujamo atlikimo ir kokybės lygio. Jeigu Rangovas pageidauja naudoti alternatyvius patvirtintus nacionalinius ar tarptautinius standartus, užtikrinančius bent tolygią kokybę ir atlikimą, jis turi pateikti aiškiai išdėstytus savo pasiūlymus Konkursiniame pasiūlyme. Tokie alternatyvūs standartai turi būti naudojami pilna apimtimi ir Rangovas yra atsakingas už užtikrinimą, kad jie bus suderinami su kitais naudojamais standartais, bei už tai, kad jie leis pasiekti tolygios kokybės ir atlikimo projektus, lyginant su standartais ir norminiais aktais, naudojamais šioje specifikacijoje.</w:t>
      </w:r>
    </w:p>
    <w:p w14:paraId="00050C45" w14:textId="77777777" w:rsidR="00C1511C" w:rsidRPr="00C1511C" w:rsidRDefault="00C1511C" w:rsidP="00C1511C">
      <w:pPr>
        <w:jc w:val="both"/>
        <w:rPr>
          <w:rFonts w:ascii="Times New Roman" w:hAnsi="Times New Roman" w:cs="Times New Roman"/>
          <w:lang w:val="lt-LT"/>
        </w:rPr>
      </w:pPr>
    </w:p>
    <w:p w14:paraId="5CB46F75" w14:textId="77777777" w:rsidR="00C1511C" w:rsidRPr="00C1511C" w:rsidRDefault="00C1511C" w:rsidP="00C1511C">
      <w:pPr>
        <w:pStyle w:val="Antrat3"/>
        <w:tabs>
          <w:tab w:val="clear" w:pos="1800"/>
          <w:tab w:val="left" w:pos="0"/>
        </w:tabs>
        <w:spacing w:before="0" w:after="0"/>
        <w:ind w:left="0" w:firstLine="0"/>
        <w:jc w:val="both"/>
        <w:rPr>
          <w:lang w:val="lt-LT"/>
        </w:rPr>
      </w:pPr>
      <w:bookmarkStart w:id="70" w:name="_Toc292088866"/>
      <w:bookmarkStart w:id="71" w:name="_Toc202734896"/>
      <w:r w:rsidRPr="00C1511C">
        <w:rPr>
          <w:lang w:val="lt-LT"/>
        </w:rPr>
        <w:t>Statybos metodai</w:t>
      </w:r>
      <w:bookmarkEnd w:id="70"/>
      <w:bookmarkEnd w:id="71"/>
    </w:p>
    <w:p w14:paraId="1124C4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Nuotekas, dumblą, valytas nuotekas talpinantys arba perduodantys konstrukciniai elementai, įskaitant talpas, kanalus  ir kameras gali būti pastatyti iš gelžbetonio arba įtempto gelžbetonio. Gali būti numatyti ir plastikiniai (pvz., nuotekų siurblinės ar pan.) gaminiai, tačiau turi būti užtikrintas jų mechaninis atsparumas ir pastovumas, jei reikia juos apibetonuojant ar pan.</w:t>
      </w:r>
    </w:p>
    <w:p w14:paraId="4A9DF5DC" w14:textId="77777777" w:rsidR="00C1511C" w:rsidRPr="00C1511C" w:rsidRDefault="00C1511C" w:rsidP="00C1511C">
      <w:pPr>
        <w:jc w:val="both"/>
        <w:rPr>
          <w:rFonts w:ascii="Times New Roman" w:hAnsi="Times New Roman" w:cs="Times New Roman"/>
          <w:lang w:val="lt-LT"/>
        </w:rPr>
      </w:pPr>
    </w:p>
    <w:p w14:paraId="28EDE485" w14:textId="77777777" w:rsidR="00C1511C" w:rsidRPr="00C1511C" w:rsidRDefault="00C1511C" w:rsidP="00C1511C">
      <w:pPr>
        <w:pStyle w:val="Antrat3"/>
        <w:tabs>
          <w:tab w:val="clear" w:pos="1800"/>
          <w:tab w:val="left" w:pos="0"/>
        </w:tabs>
        <w:spacing w:before="0" w:after="0"/>
        <w:ind w:left="0" w:firstLine="0"/>
        <w:rPr>
          <w:lang w:val="lt-LT"/>
        </w:rPr>
      </w:pPr>
      <w:bookmarkStart w:id="72" w:name="_Toc292088870"/>
      <w:bookmarkStart w:id="73" w:name="_Toc202734897"/>
      <w:r w:rsidRPr="00C1511C">
        <w:rPr>
          <w:lang w:val="lt-LT"/>
        </w:rPr>
        <w:t>Priėjimas ir darbo erdvė</w:t>
      </w:r>
      <w:bookmarkEnd w:id="72"/>
      <w:bookmarkEnd w:id="73"/>
    </w:p>
    <w:p w14:paraId="496495D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Laiptų, kopėčių, pandusų, turėklų ir t.t. konstrukcija turi atitikti Lietuvos respublikos galiojančius normatyvus.</w:t>
      </w:r>
    </w:p>
    <w:p w14:paraId="32D60711" w14:textId="77777777" w:rsidR="00C1511C" w:rsidRPr="00C1511C" w:rsidRDefault="00C1511C" w:rsidP="00C1511C">
      <w:pPr>
        <w:jc w:val="both"/>
        <w:rPr>
          <w:rFonts w:ascii="Times New Roman" w:hAnsi="Times New Roman" w:cs="Times New Roman"/>
          <w:lang w:val="lt-LT"/>
        </w:rPr>
      </w:pPr>
    </w:p>
    <w:p w14:paraId="57D9F177" w14:textId="77777777" w:rsidR="00C1511C" w:rsidRPr="00C1511C" w:rsidRDefault="00C1511C" w:rsidP="00C1511C">
      <w:pPr>
        <w:pStyle w:val="Antrat2"/>
        <w:tabs>
          <w:tab w:val="clear" w:pos="5963"/>
          <w:tab w:val="left" w:pos="0"/>
          <w:tab w:val="num" w:pos="1418"/>
        </w:tabs>
        <w:spacing w:before="0" w:after="0"/>
        <w:ind w:left="0" w:firstLine="0"/>
        <w:rPr>
          <w:lang w:val="lt-LT"/>
        </w:rPr>
      </w:pPr>
      <w:bookmarkStart w:id="74" w:name="_Toc292088871"/>
      <w:bookmarkStart w:id="75" w:name="_Toc202734898"/>
      <w:r w:rsidRPr="00C1511C">
        <w:rPr>
          <w:lang w:val="lt-LT"/>
        </w:rPr>
        <w:t>Statybos darbai</w:t>
      </w:r>
      <w:bookmarkEnd w:id="74"/>
      <w:bookmarkEnd w:id="75"/>
      <w:r w:rsidRPr="00C1511C">
        <w:rPr>
          <w:lang w:val="lt-LT"/>
        </w:rPr>
        <w:t xml:space="preserve"> </w:t>
      </w:r>
    </w:p>
    <w:p w14:paraId="5F113759" w14:textId="77777777" w:rsidR="00C1511C" w:rsidRPr="00C1511C" w:rsidRDefault="00C1511C" w:rsidP="00C1511C">
      <w:pPr>
        <w:pStyle w:val="TableContents"/>
      </w:pPr>
    </w:p>
    <w:p w14:paraId="3285385C" w14:textId="77777777" w:rsidR="00C1511C" w:rsidRPr="00C1511C" w:rsidRDefault="00C1511C" w:rsidP="00C1511C">
      <w:pPr>
        <w:pStyle w:val="Antrat3"/>
        <w:tabs>
          <w:tab w:val="clear" w:pos="1800"/>
          <w:tab w:val="left" w:pos="0"/>
        </w:tabs>
        <w:spacing w:before="0" w:after="0"/>
        <w:ind w:left="0" w:firstLine="0"/>
        <w:rPr>
          <w:lang w:val="lt-LT"/>
        </w:rPr>
      </w:pPr>
      <w:bookmarkStart w:id="76" w:name="_Toc292088873"/>
      <w:bookmarkStart w:id="77" w:name="_Toc202734899"/>
      <w:r w:rsidRPr="00C1511C">
        <w:rPr>
          <w:lang w:val="lt-LT"/>
        </w:rPr>
        <w:lastRenderedPageBreak/>
        <w:t>Nuotekų valymo įrenginių statiniai</w:t>
      </w:r>
      <w:bookmarkEnd w:id="76"/>
      <w:bookmarkEnd w:id="77"/>
    </w:p>
    <w:p w14:paraId="3BCFF1E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šie statiniai ir jų dalys turi būti suprojektuoti pagal STR 2.02.05:2004 (Nuotekų valyklos. Pagrindinės nuostatos) taip, kad atlaikytų valyklos ir jos komponentų apkrovas, įskaitant dinaminius efektus, kur su jais susiduriama. Tokios apkrovos turi būti aiškiai nurodytos projektiniuose apskaičiavimuose.</w:t>
      </w:r>
    </w:p>
    <w:p w14:paraId="337FBB2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Perdengimų plokštės darbinėse zonose turi būti suprojektuotos įvertinant visas nuolatines ir kitas apkrovas, galinčias atsirasti vykdant techninio aptarnavimo ar remonto darbus, bet ne mažesnės negu nurodyta STR 2.05.04:2003 pagal duotas plotų suskirstymo kategorijas arba pagal duotas technologinėje užduotyje.</w:t>
      </w:r>
    </w:p>
    <w:p w14:paraId="463C972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Vėjo slėgiai ir sniego apkrovos turi būti apskaičiuoti pagal STR 2.05.04:2003.</w:t>
      </w:r>
    </w:p>
    <w:p w14:paraId="1D7F529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Projekte turi būti atsižvelgta į aplinkos temperatūrą  ir talpinamų skysčių temperatūrą, o taip pat į tiesioginių saulės spindulių poveikį.</w:t>
      </w:r>
    </w:p>
    <w:p w14:paraId="388F3C46" w14:textId="77777777" w:rsidR="00C1511C" w:rsidRPr="00C1511C" w:rsidRDefault="00C1511C" w:rsidP="00C1511C">
      <w:pPr>
        <w:jc w:val="both"/>
        <w:rPr>
          <w:rFonts w:ascii="Times New Roman" w:hAnsi="Times New Roman" w:cs="Times New Roman"/>
          <w:color w:val="FF6600"/>
          <w:lang w:val="lt-LT"/>
        </w:rPr>
      </w:pPr>
    </w:p>
    <w:p w14:paraId="6A081ABA" w14:textId="77777777" w:rsidR="00C1511C" w:rsidRPr="00C1511C" w:rsidRDefault="00C1511C" w:rsidP="00C1511C">
      <w:pPr>
        <w:jc w:val="both"/>
        <w:rPr>
          <w:rFonts w:ascii="Times New Roman" w:hAnsi="Times New Roman" w:cs="Times New Roman"/>
          <w:lang w:val="lt-LT"/>
        </w:rPr>
      </w:pPr>
    </w:p>
    <w:p w14:paraId="53F62E7B"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78" w:name="_Toc292088875"/>
      <w:bookmarkStart w:id="79" w:name="_Toc202734900"/>
      <w:r w:rsidRPr="00C1511C">
        <w:rPr>
          <w:lang w:val="lt-LT"/>
        </w:rPr>
        <w:t>Betoninės konstrukcijos</w:t>
      </w:r>
      <w:bookmarkEnd w:id="78"/>
      <w:bookmarkEnd w:id="79"/>
    </w:p>
    <w:p w14:paraId="26620784" w14:textId="77777777" w:rsidR="00C1511C" w:rsidRPr="00C1511C" w:rsidRDefault="00C1511C" w:rsidP="00C1511C">
      <w:pPr>
        <w:pStyle w:val="TableContents"/>
      </w:pPr>
    </w:p>
    <w:p w14:paraId="19C71CD6" w14:textId="77777777" w:rsidR="00C1511C" w:rsidRPr="00C1511C" w:rsidRDefault="00C1511C" w:rsidP="00C1511C">
      <w:pPr>
        <w:pStyle w:val="Antrat3"/>
        <w:tabs>
          <w:tab w:val="clear" w:pos="1800"/>
          <w:tab w:val="left" w:pos="0"/>
        </w:tabs>
        <w:spacing w:before="0" w:after="0"/>
        <w:ind w:left="0" w:firstLine="0"/>
        <w:rPr>
          <w:lang w:val="lt-LT"/>
        </w:rPr>
      </w:pPr>
      <w:bookmarkStart w:id="80" w:name="_Toc292088876"/>
      <w:bookmarkStart w:id="81" w:name="_Toc202734901"/>
      <w:r w:rsidRPr="00C1511C">
        <w:rPr>
          <w:lang w:val="lt-LT"/>
        </w:rPr>
        <w:t>Standartai</w:t>
      </w:r>
      <w:bookmarkEnd w:id="80"/>
      <w:bookmarkEnd w:id="81"/>
    </w:p>
    <w:p w14:paraId="06A9F4F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Statybinis betonas turi būti parinktas remiantis šiais taikytinais standartais:</w:t>
      </w:r>
    </w:p>
    <w:p w14:paraId="41277C8D" w14:textId="77777777" w:rsidR="00C1511C" w:rsidRPr="00C1511C" w:rsidRDefault="00C1511C" w:rsidP="009954DE">
      <w:pPr>
        <w:widowControl w:val="0"/>
        <w:numPr>
          <w:ilvl w:val="0"/>
          <w:numId w:val="2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betono ir gelžbetonio;</w:t>
      </w:r>
    </w:p>
    <w:p w14:paraId="22E1F861" w14:textId="77777777" w:rsidR="00C1511C" w:rsidRPr="00C1511C" w:rsidRDefault="00C1511C" w:rsidP="009954DE">
      <w:pPr>
        <w:widowControl w:val="0"/>
        <w:numPr>
          <w:ilvl w:val="0"/>
          <w:numId w:val="2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įtempto gelžbetonio; pastatų komponentų iš normalaus gelžbetonio su ribotu arba pilnu išankstiniu įtempiu.</w:t>
      </w:r>
    </w:p>
    <w:p w14:paraId="52025BD5" w14:textId="77777777" w:rsidR="00C1511C" w:rsidRPr="00C1511C" w:rsidRDefault="00C1511C" w:rsidP="00C1511C">
      <w:pPr>
        <w:widowControl w:val="0"/>
        <w:suppressAutoHyphens/>
        <w:ind w:left="360"/>
        <w:jc w:val="both"/>
        <w:rPr>
          <w:rFonts w:ascii="Times New Roman" w:hAnsi="Times New Roman" w:cs="Times New Roman"/>
          <w:lang w:val="lt-LT"/>
        </w:rPr>
      </w:pPr>
    </w:p>
    <w:p w14:paraId="3F89D5DE" w14:textId="77777777" w:rsidR="00C1511C" w:rsidRPr="00C1511C" w:rsidRDefault="00C1511C" w:rsidP="00C1511C">
      <w:pPr>
        <w:pStyle w:val="Antrat3"/>
        <w:tabs>
          <w:tab w:val="clear" w:pos="1800"/>
          <w:tab w:val="left" w:pos="0"/>
        </w:tabs>
        <w:spacing w:before="0" w:after="0"/>
        <w:ind w:left="0" w:firstLine="0"/>
        <w:rPr>
          <w:lang w:val="lt-LT"/>
        </w:rPr>
      </w:pPr>
      <w:bookmarkStart w:id="82" w:name="_Toc292088877"/>
      <w:bookmarkStart w:id="83" w:name="_Toc202734902"/>
      <w:r w:rsidRPr="00C1511C">
        <w:rPr>
          <w:lang w:val="lt-LT"/>
        </w:rPr>
        <w:t>Konstrukcinių elementų storis</w:t>
      </w:r>
      <w:bookmarkEnd w:id="82"/>
      <w:bookmarkEnd w:id="83"/>
    </w:p>
    <w:p w14:paraId="25DE772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Gelžbetonio ir įtempto gelžbetonio sienų bei plokščių, skirtų skysčio sulaikymui, storis turi būti ne mažesnis negu gaunamas įvertinus žemiau pateikus apribojimus.</w:t>
      </w:r>
    </w:p>
    <w:p w14:paraId="628E9E6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Plokščios gelžbetoninės sienos ir plokštės.</w:t>
      </w:r>
    </w:p>
    <w:p w14:paraId="146105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Betoninių ir gelžbetoninių elementų skerspjūvių matmenys nustatomi skaičiavimais pagal veikiančius poveikių efektus bei atitinkamų ribinių būvių reikalavimus ir parenkami atsižvelgiant į ekonominius reikalavimus bei gamybos technologijos sąlygas ir laikantis STR 2.05.05:2005 reikalavimų.</w:t>
      </w:r>
    </w:p>
    <w:p w14:paraId="690F9A88" w14:textId="77777777" w:rsidR="00C1511C" w:rsidRPr="00C1511C" w:rsidRDefault="00C1511C" w:rsidP="00C1511C">
      <w:pPr>
        <w:jc w:val="both"/>
        <w:rPr>
          <w:rFonts w:ascii="Times New Roman" w:hAnsi="Times New Roman" w:cs="Times New Roman"/>
          <w:lang w:val="lt-LT"/>
        </w:rPr>
      </w:pPr>
    </w:p>
    <w:p w14:paraId="16A84CCB" w14:textId="77777777" w:rsidR="00C1511C" w:rsidRPr="00C1511C" w:rsidRDefault="00C1511C" w:rsidP="00C1511C">
      <w:pPr>
        <w:pStyle w:val="Antrat3"/>
        <w:tabs>
          <w:tab w:val="clear" w:pos="1800"/>
          <w:tab w:val="left" w:pos="0"/>
        </w:tabs>
        <w:spacing w:before="0" w:after="0"/>
        <w:ind w:left="0" w:firstLine="0"/>
        <w:rPr>
          <w:lang w:val="lt-LT"/>
        </w:rPr>
      </w:pPr>
      <w:bookmarkStart w:id="84" w:name="_Toc292088878"/>
      <w:bookmarkStart w:id="85" w:name="_Toc202734903"/>
      <w:r w:rsidRPr="00C1511C">
        <w:rPr>
          <w:lang w:val="lt-LT"/>
        </w:rPr>
        <w:t>Betoninių konstrukcijų klasifikacija</w:t>
      </w:r>
      <w:bookmarkEnd w:id="84"/>
      <w:bookmarkEnd w:id="85"/>
    </w:p>
    <w:p w14:paraId="5196C5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 klasifikacija taip pat turi būti taikoma konstrukcijų dalims, kur vienoje konstrukcijoje naudojamas daugiau negu vienos klasės betonas.</w:t>
      </w:r>
    </w:p>
    <w:p w14:paraId="2014BA4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Betoninės konstrukcijos turi būti suskirstytos pagal aplinkos poveikio joms agresyvumo klases.</w:t>
      </w:r>
    </w:p>
    <w:p w14:paraId="563C3B32" w14:textId="77777777" w:rsidR="00C1511C" w:rsidRPr="00C1511C" w:rsidRDefault="00C1511C" w:rsidP="00C1511C">
      <w:pPr>
        <w:jc w:val="both"/>
        <w:rPr>
          <w:rFonts w:ascii="Times New Roman" w:hAnsi="Times New Roman" w:cs="Times New Roman"/>
          <w:lang w:val="lt-LT"/>
        </w:rPr>
      </w:pPr>
    </w:p>
    <w:p w14:paraId="5FB7C67A" w14:textId="77777777" w:rsidR="00C1511C" w:rsidRPr="00C1511C" w:rsidRDefault="00C1511C" w:rsidP="00C1511C">
      <w:pPr>
        <w:pStyle w:val="Antrat3"/>
        <w:tabs>
          <w:tab w:val="clear" w:pos="1800"/>
          <w:tab w:val="left" w:pos="0"/>
        </w:tabs>
        <w:spacing w:before="0" w:after="0"/>
        <w:ind w:left="0" w:firstLine="0"/>
        <w:rPr>
          <w:lang w:val="lt-LT"/>
        </w:rPr>
      </w:pPr>
      <w:bookmarkStart w:id="86" w:name="_Toc292088879"/>
      <w:bookmarkStart w:id="87" w:name="_Toc202734904"/>
      <w:r w:rsidRPr="00C1511C">
        <w:rPr>
          <w:lang w:val="lt-LT"/>
        </w:rPr>
        <w:t>Įtrūkimų kontrolės reikalavimai</w:t>
      </w:r>
      <w:bookmarkEnd w:id="86"/>
      <w:bookmarkEnd w:id="87"/>
    </w:p>
    <w:p w14:paraId="284623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Gelžbetoninių konstrukcijų įtrūkimų kontrolė turi būti susieta su skirtingomis aplinkos poveikio agresyvumo klasėmis ir atitikti STR 2.05.05:2005 reikalavimus. </w:t>
      </w:r>
    </w:p>
    <w:p w14:paraId="25DDA46D" w14:textId="77777777" w:rsidR="00C1511C" w:rsidRPr="00C1511C" w:rsidRDefault="00C1511C" w:rsidP="00C1511C">
      <w:pPr>
        <w:jc w:val="both"/>
        <w:rPr>
          <w:rFonts w:ascii="Times New Roman" w:hAnsi="Times New Roman" w:cs="Times New Roman"/>
          <w:lang w:val="lt-LT"/>
        </w:rPr>
      </w:pPr>
    </w:p>
    <w:p w14:paraId="42F9B533" w14:textId="77777777" w:rsidR="00C1511C" w:rsidRPr="00C1511C" w:rsidRDefault="00C1511C" w:rsidP="00C1511C">
      <w:pPr>
        <w:pStyle w:val="Antrat3"/>
        <w:tabs>
          <w:tab w:val="clear" w:pos="1800"/>
          <w:tab w:val="left" w:pos="0"/>
        </w:tabs>
        <w:spacing w:before="0" w:after="0"/>
        <w:ind w:left="0" w:firstLine="0"/>
        <w:rPr>
          <w:lang w:val="lt-LT"/>
        </w:rPr>
      </w:pPr>
      <w:bookmarkStart w:id="88" w:name="_Toc292088880"/>
      <w:bookmarkStart w:id="89" w:name="_Toc202734905"/>
      <w:r w:rsidRPr="00C1511C">
        <w:rPr>
          <w:lang w:val="lt-LT"/>
        </w:rPr>
        <w:t>Betono klasės</w:t>
      </w:r>
      <w:bookmarkEnd w:id="88"/>
      <w:bookmarkEnd w:id="89"/>
    </w:p>
    <w:p w14:paraId="00A949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Statybos darbams naudojamo betono klasės turi būti ne prastesnės, nei: </w:t>
      </w:r>
    </w:p>
    <w:p w14:paraId="79861895" w14:textId="77777777" w:rsidR="00C1511C" w:rsidRPr="00C1511C" w:rsidRDefault="00C1511C" w:rsidP="009954DE">
      <w:pPr>
        <w:widowControl w:val="0"/>
        <w:numPr>
          <w:ilvl w:val="0"/>
          <w:numId w:val="2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C30/37 W8 – konstrukcijoms, turinčioms sąlytį su nuotekomis, dumblu ir įtemptai armuotas betonas; </w:t>
      </w:r>
      <w:r w:rsidRPr="00C1511C">
        <w:rPr>
          <w:rFonts w:ascii="Times New Roman" w:hAnsi="Times New Roman" w:cs="Times New Roman"/>
          <w:lang w:val="lt-LT"/>
        </w:rPr>
        <w:lastRenderedPageBreak/>
        <w:t>Konstrukcijoms, kurios bus statomos lauke betono atsparumo šalčiui markė turi būti nustatoma atsižvelgiant į naudojimo sąlygas;</w:t>
      </w:r>
    </w:p>
    <w:p w14:paraId="286A0644" w14:textId="77777777" w:rsidR="00C1511C" w:rsidRPr="00C1511C" w:rsidRDefault="00C1511C" w:rsidP="009954DE">
      <w:pPr>
        <w:widowControl w:val="0"/>
        <w:numPr>
          <w:ilvl w:val="0"/>
          <w:numId w:val="2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C20/25 – gelžbetonio konstrukcijoms, neturinčioms sąlyčio su nuotekomis ar dumblu;</w:t>
      </w:r>
    </w:p>
    <w:p w14:paraId="067F2092" w14:textId="77777777" w:rsidR="00C1511C" w:rsidRPr="00C1511C" w:rsidRDefault="00C1511C" w:rsidP="009954DE">
      <w:pPr>
        <w:widowControl w:val="0"/>
        <w:numPr>
          <w:ilvl w:val="0"/>
          <w:numId w:val="2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C12/15 – užaklinimo betono ir nearmuoto monolitinio betono konstrukcijoms;</w:t>
      </w:r>
    </w:p>
    <w:p w14:paraId="5611278D" w14:textId="77777777" w:rsidR="00C1511C" w:rsidRPr="00C1511C" w:rsidRDefault="00C1511C" w:rsidP="009954DE">
      <w:pPr>
        <w:widowControl w:val="0"/>
        <w:numPr>
          <w:ilvl w:val="0"/>
          <w:numId w:val="2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C8/10 – paruošiamiesiems sluoksniams.</w:t>
      </w:r>
    </w:p>
    <w:p w14:paraId="6B2733FF" w14:textId="77777777" w:rsidR="00C1511C" w:rsidRPr="00C1511C" w:rsidRDefault="00C1511C" w:rsidP="00C1511C">
      <w:pPr>
        <w:pStyle w:val="Antrat3"/>
        <w:tabs>
          <w:tab w:val="clear" w:pos="1800"/>
          <w:tab w:val="left" w:pos="0"/>
        </w:tabs>
        <w:spacing w:before="0" w:after="0"/>
        <w:ind w:left="0" w:firstLine="0"/>
        <w:rPr>
          <w:lang w:val="lt-LT"/>
        </w:rPr>
      </w:pPr>
      <w:bookmarkStart w:id="90" w:name="_Toc292088881"/>
      <w:bookmarkStart w:id="91" w:name="_Toc202734906"/>
      <w:r w:rsidRPr="00C1511C">
        <w:rPr>
          <w:lang w:val="lt-LT"/>
        </w:rPr>
        <w:t>Armatūra</w:t>
      </w:r>
      <w:bookmarkEnd w:id="90"/>
      <w:bookmarkEnd w:id="91"/>
    </w:p>
    <w:p w14:paraId="5A02AD6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Paprastai pagrindinė armatūra turi būti iš didelio takumo rumbuotų plieno strypų. Sujungimai su sijomis ir kolonomis turi būti iš lygaus apvalaus profilio plieno strypų.</w:t>
      </w:r>
    </w:p>
    <w:p w14:paraId="33C42F1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Betono dangos storis virš išorinių armatūros strypų ir išankstinio įtempio kanalų turi būti ne mažesnis negu:</w:t>
      </w:r>
    </w:p>
    <w:p w14:paraId="084FBFA2" w14:textId="77777777" w:rsidR="00C1511C" w:rsidRPr="00C1511C" w:rsidRDefault="00C1511C" w:rsidP="009954DE">
      <w:pPr>
        <w:widowControl w:val="0"/>
        <w:numPr>
          <w:ilvl w:val="0"/>
          <w:numId w:val="2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mažesnio negu 300 mm storio, švelniomis sąlygomis eksploatuojamų plokščių ir sienų vidiniai paviršiai – 20 mm;</w:t>
      </w:r>
    </w:p>
    <w:p w14:paraId="76774C64" w14:textId="77777777" w:rsidR="00C1511C" w:rsidRPr="00C1511C" w:rsidRDefault="00C1511C" w:rsidP="009954DE">
      <w:pPr>
        <w:widowControl w:val="0"/>
        <w:numPr>
          <w:ilvl w:val="0"/>
          <w:numId w:val="2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visose kitose vietose – 40 mm.</w:t>
      </w:r>
    </w:p>
    <w:p w14:paraId="59BA8E6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Surišimas, užleidimo ilgiai ir minimalūs lenkimo spinduliai turi atitikti Lietuvos standartų reikalavimus.</w:t>
      </w:r>
    </w:p>
    <w:p w14:paraId="64F65C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Armatūra turi būti lenkiama šaltuoju būdu, tai gali būti atliekama statybvietėje arba už jos ribų, patvirtinto armatūrinio plieno gamintojo ar tiekėjo dirbtuvėse.</w:t>
      </w:r>
    </w:p>
    <w:p w14:paraId="5A48E06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Plieninės armatūros suvirinimas yra neleidžiamas, nebent tam būtų gautas pritarimas.</w:t>
      </w:r>
    </w:p>
    <w:p w14:paraId="38D62A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Visuose susikirtimo taškuose armatūros strypai turi būti tvirtai surišti tinkama plienine viela. Vielos galai turi būti užlenkti į pagrindinės betono masės pusę ir neturi liestis prie klojinių. Plieninė armatūra turi būti išdėstyta tiksliai pagal brėžinius. Ypatingas dėmesys turi būti skirtas užtikrinti, kad armatūros strypai būtų uždengti betonu kaip reikalaujama brėžiniuose.</w:t>
      </w:r>
    </w:p>
    <w:p w14:paraId="0B37FAE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Tuo tikslu turi būti naudojami betoniniai ar kitokie armatūros fiksatoriai, gerai pritvirtinti viela prie armatūros.</w:t>
      </w:r>
    </w:p>
    <w:p w14:paraId="7DA1C28A" w14:textId="77777777" w:rsidR="00C1511C" w:rsidRPr="00C1511C" w:rsidRDefault="00C1511C" w:rsidP="00C1511C">
      <w:pPr>
        <w:jc w:val="both"/>
        <w:rPr>
          <w:rFonts w:ascii="Times New Roman" w:hAnsi="Times New Roman" w:cs="Times New Roman"/>
          <w:lang w:val="lt-LT"/>
        </w:rPr>
      </w:pPr>
    </w:p>
    <w:p w14:paraId="41B118AD" w14:textId="77777777" w:rsidR="00C1511C" w:rsidRPr="00C1511C" w:rsidRDefault="00C1511C" w:rsidP="00C1511C">
      <w:pPr>
        <w:pStyle w:val="Antrat3"/>
        <w:tabs>
          <w:tab w:val="clear" w:pos="1800"/>
          <w:tab w:val="left" w:pos="0"/>
        </w:tabs>
        <w:spacing w:before="0" w:after="0"/>
        <w:ind w:left="0" w:firstLine="0"/>
        <w:rPr>
          <w:lang w:val="lt-LT"/>
        </w:rPr>
      </w:pPr>
      <w:bookmarkStart w:id="92" w:name="_Toc292088882"/>
      <w:bookmarkStart w:id="93" w:name="_Toc202734907"/>
      <w:r w:rsidRPr="00C1511C">
        <w:rPr>
          <w:lang w:val="lt-LT"/>
        </w:rPr>
        <w:t>Hidroizoliacija ir sandarikliai</w:t>
      </w:r>
      <w:bookmarkEnd w:id="92"/>
      <w:bookmarkEnd w:id="93"/>
    </w:p>
    <w:p w14:paraId="420C781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Vandenį sulaikančiose konstrukcijose kiekviename sujungime įbetonuojamos PVC (polivinilchloridinės, termoplastinės) elastinės juostos (sandarikliai).</w:t>
      </w:r>
    </w:p>
    <w:p w14:paraId="736802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Sandariklis dedamas ir fiksuojamas tiksliai nustatytoje vietoje. Jis negali būti tvirtinamas smaigais ar kitomis priemonėmis, galinčiomis pažeisti jo vientisumą. Sandarikliai vieni su kitais suvirinami.</w:t>
      </w:r>
    </w:p>
    <w:p w14:paraId="78478EA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Temperatūrinių-deformacinių siūlių padėtys turi  būti nurodytos brėžiniuose ir atitikti specifikacijų reikalavimus.</w:t>
      </w:r>
    </w:p>
    <w:p w14:paraId="6C39A344" w14:textId="77777777" w:rsidR="00C1511C" w:rsidRPr="00C1511C" w:rsidRDefault="00C1511C" w:rsidP="00C1511C">
      <w:pPr>
        <w:jc w:val="both"/>
        <w:rPr>
          <w:rFonts w:ascii="Times New Roman" w:hAnsi="Times New Roman" w:cs="Times New Roman"/>
          <w:lang w:val="lt-LT"/>
        </w:rPr>
      </w:pPr>
    </w:p>
    <w:p w14:paraId="7A3963DB" w14:textId="77777777" w:rsidR="00C1511C" w:rsidRPr="00C1511C" w:rsidRDefault="00C1511C" w:rsidP="00C1511C">
      <w:pPr>
        <w:pStyle w:val="Antrat3"/>
        <w:tabs>
          <w:tab w:val="clear" w:pos="1800"/>
          <w:tab w:val="left" w:pos="0"/>
        </w:tabs>
        <w:spacing w:before="0" w:after="0"/>
        <w:ind w:left="0" w:firstLine="0"/>
        <w:rPr>
          <w:lang w:val="lt-LT"/>
        </w:rPr>
      </w:pPr>
      <w:bookmarkStart w:id="94" w:name="_Toc292088883"/>
      <w:bookmarkStart w:id="95" w:name="_Toc202734908"/>
      <w:r w:rsidRPr="00C1511C">
        <w:rPr>
          <w:lang w:val="lt-LT"/>
        </w:rPr>
        <w:t>Betonavimo siūlės</w:t>
      </w:r>
      <w:bookmarkEnd w:id="94"/>
      <w:bookmarkEnd w:id="95"/>
    </w:p>
    <w:p w14:paraId="06B8C8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Technologinių (deformacinių) siūlių padėtys turi būti nurodytos brėžiniuose ir atitikti STR-o bei specifikacijų reikalavimus.</w:t>
      </w:r>
    </w:p>
    <w:p w14:paraId="79DDF3E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Technologinėse (deformacinėse) siūlėse betono paviršiai turi būti atskirti tarpu, kompensuojančiu apskaičiuotąjį temperatūrinį plėtimąsi. Armatūra siūlėse turi būti neištisinė, siūlėje įrengiami strypai, kurių viena pusė padengiama PVC indėklu arba  nutepama bitumine mastika. Strypų pusės kas antras strypas keičiamos vietomis. Prieš betonuojant sekantį etapą prie išbetonuoto sukietėjusio betono prilipinama skiriamoji PVC skiriamoji tarpinė. Siūlės turi būti užhermetinamos elastiniu hermetiku.</w:t>
      </w:r>
    </w:p>
    <w:p w14:paraId="52E1E1F1" w14:textId="77777777" w:rsidR="00C1511C" w:rsidRPr="00C1511C" w:rsidRDefault="00C1511C" w:rsidP="00C1511C">
      <w:pPr>
        <w:jc w:val="both"/>
        <w:rPr>
          <w:rFonts w:ascii="Times New Roman" w:hAnsi="Times New Roman" w:cs="Times New Roman"/>
          <w:lang w:val="lt-LT"/>
        </w:rPr>
      </w:pPr>
    </w:p>
    <w:p w14:paraId="3EA5C746" w14:textId="77777777" w:rsidR="00C1511C" w:rsidRPr="00C1511C" w:rsidRDefault="00C1511C" w:rsidP="00C1511C">
      <w:pPr>
        <w:pStyle w:val="Antrat3"/>
        <w:tabs>
          <w:tab w:val="clear" w:pos="1800"/>
          <w:tab w:val="left" w:pos="0"/>
        </w:tabs>
        <w:spacing w:before="0" w:after="0"/>
        <w:ind w:left="0" w:firstLine="0"/>
        <w:rPr>
          <w:lang w:val="lt-LT"/>
        </w:rPr>
      </w:pPr>
      <w:bookmarkStart w:id="96" w:name="_Toc292088884"/>
      <w:bookmarkStart w:id="97" w:name="_Toc202734909"/>
      <w:r w:rsidRPr="00C1511C">
        <w:rPr>
          <w:lang w:val="lt-LT"/>
        </w:rPr>
        <w:t>Įrengimų pamatai</w:t>
      </w:r>
      <w:bookmarkEnd w:id="96"/>
      <w:bookmarkEnd w:id="97"/>
    </w:p>
    <w:p w14:paraId="78DA916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Mechaniniai ir elektriniai įrenginiai  paprastai turi būti montuojami ant betoninių pamatų, įrengtų virš laikančios perdangos paviršiaus lygio. Pamatai turi būti suprojektuoti taip, kad perduotų statines ir dinamines </w:t>
      </w:r>
      <w:r w:rsidRPr="00C1511C">
        <w:rPr>
          <w:rFonts w:ascii="Times New Roman" w:hAnsi="Times New Roman" w:cs="Times New Roman"/>
          <w:lang w:val="lt-LT"/>
        </w:rPr>
        <w:lastRenderedPageBreak/>
        <w:t>apkrovas nuo įrenginio į betoninę konstrukciją, izoliuotą nuo pagrindinės konstrukcijos, tačiau prireikus jie gali būti armuoti ir susieti su pagrindinės konstrukcijos betonu.</w:t>
      </w:r>
    </w:p>
    <w:p w14:paraId="74093FD5" w14:textId="77777777" w:rsidR="00C1511C" w:rsidRPr="00C1511C" w:rsidRDefault="00C1511C" w:rsidP="00C1511C">
      <w:pPr>
        <w:jc w:val="both"/>
        <w:rPr>
          <w:rFonts w:ascii="Times New Roman" w:hAnsi="Times New Roman" w:cs="Times New Roman"/>
          <w:lang w:val="lt-LT"/>
        </w:rPr>
      </w:pPr>
    </w:p>
    <w:p w14:paraId="21E2D4BA" w14:textId="77777777" w:rsidR="00C1511C" w:rsidRPr="00C1511C" w:rsidRDefault="00C1511C" w:rsidP="00C1511C">
      <w:pPr>
        <w:pStyle w:val="Antrat3"/>
        <w:tabs>
          <w:tab w:val="clear" w:pos="1800"/>
          <w:tab w:val="left" w:pos="0"/>
        </w:tabs>
        <w:spacing w:before="0" w:after="0"/>
        <w:ind w:left="0" w:firstLine="0"/>
        <w:rPr>
          <w:lang w:val="lt-LT"/>
        </w:rPr>
      </w:pPr>
      <w:bookmarkStart w:id="98" w:name="_Toc292088886"/>
      <w:bookmarkStart w:id="99" w:name="_Toc202734910"/>
      <w:r w:rsidRPr="00C1511C">
        <w:rPr>
          <w:lang w:val="lt-LT"/>
        </w:rPr>
        <w:t>Betono apsauga nuo korozijos</w:t>
      </w:r>
      <w:bookmarkEnd w:id="98"/>
      <w:bookmarkEnd w:id="99"/>
    </w:p>
    <w:p w14:paraId="1607B1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įvertinta nuotėkų, dumblo ir jų produktų korozinio poveikio betoniniams paviršiams galimybė tiek žemiau, tiek aukščiau vandens lygio. Šiuo atžvilgiu ypač reikėtų atsižvelgti į neigiamą vandenilio sulfido poveikį.</w:t>
      </w:r>
    </w:p>
    <w:p w14:paraId="40288B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imtis visų reikalingų priemonių (pvz., papildomas betono sluoksnis ant  armatūrinio plieno, PVC antdėklas ir kt.), kad užtikrintų statinių projektinius ilgaamžiškumo poreikius.</w:t>
      </w:r>
    </w:p>
    <w:p w14:paraId="6E86C706" w14:textId="77777777" w:rsidR="00C1511C" w:rsidRPr="00C1511C" w:rsidRDefault="00C1511C" w:rsidP="00C1511C">
      <w:pPr>
        <w:pStyle w:val="Antrat3"/>
        <w:tabs>
          <w:tab w:val="clear" w:pos="1800"/>
          <w:tab w:val="left" w:pos="0"/>
        </w:tabs>
        <w:spacing w:before="0" w:after="0"/>
        <w:ind w:left="0" w:firstLine="0"/>
        <w:rPr>
          <w:lang w:val="lt-LT"/>
        </w:rPr>
      </w:pPr>
      <w:bookmarkStart w:id="100" w:name="_Toc202734911"/>
      <w:r w:rsidRPr="00C1511C">
        <w:rPr>
          <w:lang w:val="lt-LT"/>
        </w:rPr>
        <w:t>Statinių hidrauliniai bandymai</w:t>
      </w:r>
      <w:bookmarkEnd w:id="100"/>
    </w:p>
    <w:p w14:paraId="438E35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statiniai, kurių vidiniai paviršiai gali turėti sąlytį su vandeniu, turi būti išbandyti vandens nepralaidumo atžvilgiu.</w:t>
      </w:r>
    </w:p>
    <w:p w14:paraId="41B2E6C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Hidrauliniai bandymai turi būti atliekami prieš užpilant žeme išorines sienas ir prieš uždedant ant išorinių paviršių bet kokią vandenį sulaikančią plėvelę.</w:t>
      </w:r>
    </w:p>
    <w:p w14:paraId="074CD4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jungiamieji vamzdynai ir bet kokie kiti komponentai, praeinantys pro bandomus konstrukcinius elementus, turi būti instaliuoti iki atliekant bandymą.</w:t>
      </w:r>
    </w:p>
    <w:p w14:paraId="297212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 kokie papildomi bandymai, reikalingi Rangovui ankstesniuose statybos etapuose, turi būti atliekami jo paties sąskaita.</w:t>
      </w:r>
    </w:p>
    <w:p w14:paraId="183350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Bandymams turi būti naudojamas švarus vanduo.</w:t>
      </w:r>
    </w:p>
    <w:p w14:paraId="03B2BEF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Talpyklų hidraulinį bandymą galima atlikti tada, kai betono stiprumas pasiekia 100 % projektinio. Prieš bandant turi būti pašalintos statybinės šiukšlės ir talpykla turi būti švariai išplauta. Technologinių įrenginių montavimą talpykloje galima atlikti po hidraulinio bandymo jei nėra kitų reikalavimų.</w:t>
      </w:r>
    </w:p>
    <w:p w14:paraId="7B5449B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Talpyklų hidrauliniam bandymui vanduo pilamas dviem etapais. Pirmo etapo metu talpykla pripildoma 1m vandens virš dugno ir išlaikoma vieną parą.</w:t>
      </w:r>
    </w:p>
    <w:p w14:paraId="6B9DD3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Antro etapo metu vandens pripildoma iki projektinio lygio ir išlaikoma tris paras.</w:t>
      </w:r>
    </w:p>
    <w:p w14:paraId="20BCD30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Hidraulinis bandymas, įvertinus vandens lygio pasikeitimą dėl garavimo ir kritulių, skaitomas pavykęs,  jei išpildomi šie punktai:</w:t>
      </w:r>
    </w:p>
    <w:p w14:paraId="06F96D1F" w14:textId="77777777" w:rsidR="00C1511C" w:rsidRPr="00C1511C" w:rsidRDefault="00C1511C" w:rsidP="009954DE">
      <w:pPr>
        <w:widowControl w:val="0"/>
        <w:numPr>
          <w:ilvl w:val="0"/>
          <w:numId w:val="2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vandens nutekėjimas iš talpyklos neviršija per vieną parą trijų litrų nuo 1m² sienų ir dugno sudrėkusio paviršiaus;</w:t>
      </w:r>
    </w:p>
    <w:p w14:paraId="29DBF81C" w14:textId="77777777" w:rsidR="00C1511C" w:rsidRPr="00C1511C" w:rsidRDefault="00C1511C" w:rsidP="009954DE">
      <w:pPr>
        <w:widowControl w:val="0"/>
        <w:numPr>
          <w:ilvl w:val="0"/>
          <w:numId w:val="2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nėra ryškių nutekėjimo vietų ir čiurkšlių, leistini tik vietiniai betono patamsėjimai ir neryškūs rasojimai;</w:t>
      </w:r>
    </w:p>
    <w:p w14:paraId="76CA0656" w14:textId="77777777" w:rsidR="00C1511C" w:rsidRPr="00C1511C" w:rsidRDefault="00C1511C" w:rsidP="009954DE">
      <w:pPr>
        <w:widowControl w:val="0"/>
        <w:numPr>
          <w:ilvl w:val="0"/>
          <w:numId w:val="2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nėra nutekėjimo požymių per dugną.</w:t>
      </w:r>
    </w:p>
    <w:p w14:paraId="3F620BFA" w14:textId="77777777" w:rsidR="00C1511C" w:rsidRPr="00C1511C" w:rsidRDefault="00C1511C" w:rsidP="00C1511C">
      <w:pPr>
        <w:jc w:val="both"/>
        <w:rPr>
          <w:rFonts w:ascii="Times New Roman" w:hAnsi="Times New Roman" w:cs="Times New Roman"/>
          <w:lang w:val="lt-LT"/>
        </w:rPr>
      </w:pPr>
    </w:p>
    <w:p w14:paraId="2F723DA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Talpykla pripažįstama neišlaikiusi hidraulinio bandymo jei nors vienas iš aukščiau nurodytų punktų neįvykdytas. Ištaisius pažeistas vietas ir kitus trūkumus hidraulinis bandymas turi būti pakartotas iki bus talpykla pripažinta išlaikiusi bandymą.</w:t>
      </w:r>
    </w:p>
    <w:p w14:paraId="4CB4F71B" w14:textId="77777777" w:rsidR="00C1511C" w:rsidRPr="00C1511C" w:rsidRDefault="00C1511C" w:rsidP="00C1511C">
      <w:pPr>
        <w:jc w:val="both"/>
        <w:rPr>
          <w:rFonts w:ascii="Times New Roman" w:hAnsi="Times New Roman" w:cs="Times New Roman"/>
          <w:lang w:val="lt-LT"/>
        </w:rPr>
      </w:pPr>
    </w:p>
    <w:p w14:paraId="557897CE" w14:textId="77777777" w:rsidR="00C1511C" w:rsidRPr="00C1511C" w:rsidRDefault="00C1511C" w:rsidP="00C1511C">
      <w:pPr>
        <w:jc w:val="both"/>
        <w:rPr>
          <w:rFonts w:ascii="Times New Roman" w:hAnsi="Times New Roman" w:cs="Times New Roman"/>
          <w:lang w:val="lt-LT"/>
        </w:rPr>
      </w:pPr>
    </w:p>
    <w:p w14:paraId="0E64A13E" w14:textId="77777777" w:rsidR="00C1511C" w:rsidRPr="00C1511C" w:rsidRDefault="00C1511C" w:rsidP="00C1511C">
      <w:pPr>
        <w:pStyle w:val="Antrat3"/>
        <w:tabs>
          <w:tab w:val="clear" w:pos="1800"/>
          <w:tab w:val="left" w:pos="0"/>
        </w:tabs>
        <w:spacing w:before="0" w:after="0"/>
        <w:ind w:left="0" w:firstLine="0"/>
        <w:rPr>
          <w:lang w:val="lt-LT"/>
        </w:rPr>
      </w:pPr>
      <w:bookmarkStart w:id="101" w:name="_Toc292088887"/>
      <w:bookmarkStart w:id="102" w:name="_Toc202734912"/>
      <w:r w:rsidRPr="00C1511C">
        <w:rPr>
          <w:lang w:val="lt-LT"/>
        </w:rPr>
        <w:t>Brėžiniai</w:t>
      </w:r>
      <w:bookmarkEnd w:id="101"/>
      <w:bookmarkEnd w:id="102"/>
    </w:p>
    <w:p w14:paraId="458A6E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Brėžiniai turi atitikti Lietuvos STR 1.05.06:2010 Statinio projektavimas, LST 1516-98. Statinio projektas. Bendrieji įforminimo reikalavimai.</w:t>
      </w:r>
    </w:p>
    <w:p w14:paraId="6AAF16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Visi betoninių konstrukcijų matmenys ir bet kokie su projektu susiję ypatingieji reikalavimai turi būti atspindėti statybiniuose komponavimo brėžiniuose. Plieninės armatūros brėžiniuose neturi būti pateikti jokie matmenys, nebent jie būtų svarbūs plieno tvirtinimui arba strypų išdėstymo diagramų ruošimui. Informacija, pateikiama komponavimo brėžiniuose turi apimti:</w:t>
      </w:r>
    </w:p>
    <w:p w14:paraId="5A0EFAAE" w14:textId="77777777" w:rsidR="00C1511C" w:rsidRPr="00C1511C" w:rsidRDefault="00C1511C" w:rsidP="00C1511C">
      <w:pPr>
        <w:widowControl w:val="0"/>
        <w:numPr>
          <w:ilvl w:val="0"/>
          <w:numId w:val="1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užpildus po statiniais ir sutankinimo reikalavimus; </w:t>
      </w:r>
    </w:p>
    <w:p w14:paraId="0BB3BFBA"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betono pasluoksnius (turi būti bent 50 mm po visais pamatais);</w:t>
      </w:r>
    </w:p>
    <w:p w14:paraId="09CF063C"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betoninių konstrukcijų ir paviršių apdailos klasifikacijas;</w:t>
      </w:r>
    </w:p>
    <w:p w14:paraId="662EE018"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deformacinių siūlių padėtis ir tipus;</w:t>
      </w:r>
    </w:p>
    <w:p w14:paraId="2F57F0AE"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detales apie hidroizoliaciją;</w:t>
      </w:r>
    </w:p>
    <w:p w14:paraId="5BB915A1"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statybos eiliškumą;</w:t>
      </w:r>
    </w:p>
    <w:p w14:paraId="667FBA32"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specialiąsias tolerancijas, pvz., susijusias su mechanine ir elektros įranga.</w:t>
      </w:r>
    </w:p>
    <w:p w14:paraId="4D1701E8" w14:textId="77777777" w:rsidR="00C1511C" w:rsidRPr="00C1511C" w:rsidRDefault="00C1511C" w:rsidP="00C1511C">
      <w:pPr>
        <w:jc w:val="both"/>
        <w:rPr>
          <w:rFonts w:ascii="Times New Roman" w:hAnsi="Times New Roman" w:cs="Times New Roman"/>
          <w:lang w:val="lt-LT"/>
        </w:rPr>
      </w:pPr>
    </w:p>
    <w:p w14:paraId="06B0F0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Brėžiniai turėtų būti atlikti pagal Lietuvos standartus.</w:t>
      </w:r>
    </w:p>
    <w:p w14:paraId="4D11F7C8"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Armavimo brėžiniai</w:t>
      </w:r>
    </w:p>
    <w:p w14:paraId="455B864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Ypatingai turi būti apgalvotas strypų ir įtempimo plieno išdėstymas, užtikrinantis lengvą betono užpylimą ir sutvirtėjimą.</w:t>
      </w:r>
    </w:p>
    <w:p w14:paraId="633C1F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įmanoma, armatūros išdėstymas sienose ir plokštėse turi būti su laiptuotais persiklojimais.</w:t>
      </w:r>
    </w:p>
    <w:p w14:paraId="1486B31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Brėžinių mastelis turi atitikti Lietuvos standartus LST 1516-98. „Statinio projektas. Bendrieji įforminimo reikalavimai“ ir, jeigu nenurodyta kitaip, turi būti naudojami šie masteliai:</w:t>
      </w:r>
    </w:p>
    <w:p w14:paraId="0E91239E" w14:textId="77777777" w:rsidR="00C1511C" w:rsidRPr="00C1511C" w:rsidRDefault="00C1511C" w:rsidP="00C1511C">
      <w:pPr>
        <w:tabs>
          <w:tab w:val="left" w:pos="720"/>
          <w:tab w:val="left" w:pos="3600"/>
        </w:tabs>
        <w:jc w:val="both"/>
        <w:rPr>
          <w:rFonts w:ascii="Times New Roman" w:hAnsi="Times New Roman" w:cs="Times New Roman"/>
          <w:lang w:val="lt-LT"/>
        </w:rPr>
      </w:pPr>
    </w:p>
    <w:p w14:paraId="711028F5" w14:textId="77777777" w:rsidR="00C1511C" w:rsidRPr="00C1511C" w:rsidRDefault="00C1511C" w:rsidP="00C1511C">
      <w:pPr>
        <w:tabs>
          <w:tab w:val="left" w:pos="720"/>
          <w:tab w:val="left" w:pos="3600"/>
        </w:tabs>
        <w:jc w:val="both"/>
        <w:rPr>
          <w:rFonts w:ascii="Times New Roman" w:hAnsi="Times New Roman" w:cs="Times New Roman"/>
          <w:lang w:val="lt-LT"/>
        </w:rPr>
      </w:pPr>
      <w:r w:rsidRPr="00C1511C">
        <w:rPr>
          <w:rFonts w:ascii="Times New Roman" w:hAnsi="Times New Roman" w:cs="Times New Roman"/>
          <w:lang w:val="lt-LT"/>
        </w:rPr>
        <w:tab/>
        <w:t>sienoms ir plokštėms</w:t>
      </w:r>
      <w:r w:rsidRPr="00C1511C">
        <w:rPr>
          <w:rFonts w:ascii="Times New Roman" w:hAnsi="Times New Roman" w:cs="Times New Roman"/>
          <w:lang w:val="lt-LT"/>
        </w:rPr>
        <w:tab/>
        <w:t>1 : 50 arba  1 : 20</w:t>
      </w:r>
    </w:p>
    <w:p w14:paraId="14002090" w14:textId="77777777" w:rsidR="00C1511C" w:rsidRPr="00C1511C" w:rsidRDefault="00C1511C" w:rsidP="00C1511C">
      <w:pPr>
        <w:tabs>
          <w:tab w:val="left" w:pos="720"/>
          <w:tab w:val="left" w:pos="3600"/>
        </w:tabs>
        <w:jc w:val="both"/>
        <w:rPr>
          <w:rFonts w:ascii="Times New Roman" w:hAnsi="Times New Roman" w:cs="Times New Roman"/>
          <w:lang w:val="lt-LT"/>
        </w:rPr>
      </w:pPr>
      <w:r w:rsidRPr="00C1511C">
        <w:rPr>
          <w:rFonts w:ascii="Times New Roman" w:hAnsi="Times New Roman" w:cs="Times New Roman"/>
          <w:lang w:val="lt-LT"/>
        </w:rPr>
        <w:tab/>
        <w:t>sienų ir plokščių pjūviams</w:t>
      </w:r>
      <w:r w:rsidRPr="00C1511C">
        <w:rPr>
          <w:rFonts w:ascii="Times New Roman" w:hAnsi="Times New Roman" w:cs="Times New Roman"/>
          <w:lang w:val="lt-LT"/>
        </w:rPr>
        <w:tab/>
        <w:t>1 : 20</w:t>
      </w:r>
    </w:p>
    <w:p w14:paraId="63EDFAF8" w14:textId="77777777" w:rsidR="00C1511C" w:rsidRPr="00C1511C" w:rsidRDefault="00C1511C" w:rsidP="00C1511C">
      <w:pPr>
        <w:tabs>
          <w:tab w:val="left" w:pos="720"/>
          <w:tab w:val="left" w:pos="3600"/>
        </w:tabs>
        <w:jc w:val="both"/>
        <w:rPr>
          <w:rFonts w:ascii="Times New Roman" w:hAnsi="Times New Roman" w:cs="Times New Roman"/>
          <w:lang w:val="lt-LT"/>
        </w:rPr>
      </w:pPr>
      <w:r w:rsidRPr="00C1511C">
        <w:rPr>
          <w:rFonts w:ascii="Times New Roman" w:hAnsi="Times New Roman" w:cs="Times New Roman"/>
          <w:lang w:val="lt-LT"/>
        </w:rPr>
        <w:tab/>
        <w:t>sijų ir kolonų vaizdams</w:t>
      </w:r>
      <w:r w:rsidRPr="00C1511C">
        <w:rPr>
          <w:rFonts w:ascii="Times New Roman" w:hAnsi="Times New Roman" w:cs="Times New Roman"/>
          <w:lang w:val="lt-LT"/>
        </w:rPr>
        <w:tab/>
        <w:t>1 : 20</w:t>
      </w:r>
    </w:p>
    <w:p w14:paraId="3BC1E0F3" w14:textId="77777777" w:rsidR="00C1511C" w:rsidRPr="00C1511C" w:rsidRDefault="00C1511C" w:rsidP="00C1511C">
      <w:pPr>
        <w:tabs>
          <w:tab w:val="left" w:pos="720"/>
          <w:tab w:val="left" w:pos="3600"/>
        </w:tabs>
        <w:jc w:val="both"/>
        <w:rPr>
          <w:rFonts w:ascii="Times New Roman" w:hAnsi="Times New Roman" w:cs="Times New Roman"/>
          <w:lang w:val="lt-LT"/>
        </w:rPr>
      </w:pPr>
      <w:r w:rsidRPr="00C1511C">
        <w:rPr>
          <w:rFonts w:ascii="Times New Roman" w:hAnsi="Times New Roman" w:cs="Times New Roman"/>
          <w:lang w:val="lt-LT"/>
        </w:rPr>
        <w:tab/>
        <w:t>sijų ir kolonų pjūviams</w:t>
      </w:r>
      <w:r w:rsidRPr="00C1511C">
        <w:rPr>
          <w:rFonts w:ascii="Times New Roman" w:hAnsi="Times New Roman" w:cs="Times New Roman"/>
          <w:lang w:val="lt-LT"/>
        </w:rPr>
        <w:tab/>
        <w:t>1 : 20 arba 1 : 10</w:t>
      </w:r>
    </w:p>
    <w:p w14:paraId="17DF907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armatūros detalės yra sudėtingos ir sunkiai skaitomos, turi būti panaudotas didesnis mastelis.</w:t>
      </w:r>
    </w:p>
    <w:p w14:paraId="76B6C673" w14:textId="77777777" w:rsidR="00C1511C" w:rsidRPr="00C1511C" w:rsidRDefault="00C1511C" w:rsidP="00C1511C">
      <w:pPr>
        <w:jc w:val="both"/>
        <w:rPr>
          <w:rFonts w:ascii="Times New Roman" w:hAnsi="Times New Roman" w:cs="Times New Roman"/>
          <w:lang w:val="lt-LT"/>
        </w:rPr>
      </w:pPr>
    </w:p>
    <w:p w14:paraId="5CE82F13"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03" w:name="_Toc292088888"/>
      <w:bookmarkStart w:id="104" w:name="_Toc202734913"/>
      <w:r w:rsidRPr="00C1511C">
        <w:rPr>
          <w:lang w:val="lt-LT"/>
        </w:rPr>
        <w:t>Plieninės konstrukcijos</w:t>
      </w:r>
      <w:bookmarkEnd w:id="103"/>
      <w:bookmarkEnd w:id="104"/>
    </w:p>
    <w:p w14:paraId="5262CB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Visos objekte naudojamos metalinės konstrukcijos, turinčios sąlytį su nevalytomis nuotekomis ar dumblu, turi būti gaminamos iš nerūdijančio plieno. </w:t>
      </w:r>
    </w:p>
    <w:p w14:paraId="3317D2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valymo įrenginių gamybinėse patalpose esančios konstrukcijos turi būti dažomos sieros vandeniliui atspariais dažais.</w:t>
      </w:r>
    </w:p>
    <w:p w14:paraId="33EEDD2F" w14:textId="77777777" w:rsidR="00C1511C" w:rsidRPr="00C1511C" w:rsidRDefault="00C1511C" w:rsidP="00C1511C">
      <w:pPr>
        <w:jc w:val="both"/>
        <w:rPr>
          <w:rFonts w:ascii="Times New Roman" w:hAnsi="Times New Roman" w:cs="Times New Roman"/>
          <w:lang w:val="lt-LT"/>
        </w:rPr>
      </w:pPr>
    </w:p>
    <w:p w14:paraId="6DA816E8" w14:textId="77777777" w:rsidR="00C1511C" w:rsidRPr="00C1511C" w:rsidRDefault="00C1511C" w:rsidP="00C1511C">
      <w:pPr>
        <w:pStyle w:val="Antrat3"/>
        <w:tabs>
          <w:tab w:val="clear" w:pos="1800"/>
          <w:tab w:val="left" w:pos="0"/>
        </w:tabs>
        <w:spacing w:before="0" w:after="0"/>
        <w:ind w:left="0" w:firstLine="0"/>
        <w:rPr>
          <w:lang w:val="lt-LT"/>
        </w:rPr>
      </w:pPr>
      <w:bookmarkStart w:id="105" w:name="_Toc292088889"/>
      <w:bookmarkStart w:id="106" w:name="_Toc202734914"/>
      <w:r w:rsidRPr="00C1511C">
        <w:rPr>
          <w:lang w:val="lt-LT"/>
        </w:rPr>
        <w:t>Normatyvai ir standartai</w:t>
      </w:r>
      <w:bookmarkEnd w:id="105"/>
      <w:bookmarkEnd w:id="106"/>
    </w:p>
    <w:p w14:paraId="6483C3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Statybinis plienas turi būti parinktas pagal STR 2.01.01(1):2005 „Esminiai statinio reikalavimai. Mechaninis atsparumas ir pastovumas“, STR 2.05.03:2003 „Statybinių konstrukcijų projektavimo pagrindai“, STR  2.05.08:2005 „Plieninės konstrukcijos“.</w:t>
      </w:r>
    </w:p>
    <w:p w14:paraId="2DEB5F3E" w14:textId="77777777" w:rsidR="00C1511C" w:rsidRPr="00C1511C" w:rsidRDefault="00C1511C" w:rsidP="00C1511C">
      <w:pPr>
        <w:jc w:val="both"/>
        <w:rPr>
          <w:rFonts w:ascii="Times New Roman" w:hAnsi="Times New Roman" w:cs="Times New Roman"/>
          <w:lang w:val="lt-LT"/>
        </w:rPr>
      </w:pPr>
    </w:p>
    <w:p w14:paraId="39B1A2CB" w14:textId="77777777" w:rsidR="00C1511C" w:rsidRPr="00C1511C" w:rsidRDefault="00C1511C" w:rsidP="00C1511C">
      <w:pPr>
        <w:pStyle w:val="Antrat3"/>
        <w:tabs>
          <w:tab w:val="clear" w:pos="1800"/>
          <w:tab w:val="left" w:pos="0"/>
        </w:tabs>
        <w:spacing w:before="0" w:after="0"/>
        <w:ind w:left="0" w:firstLine="0"/>
        <w:rPr>
          <w:lang w:val="lt-LT"/>
        </w:rPr>
      </w:pPr>
      <w:bookmarkStart w:id="107" w:name="_Toc292088890"/>
      <w:bookmarkStart w:id="108" w:name="_Toc202734915"/>
      <w:r w:rsidRPr="00C1511C">
        <w:rPr>
          <w:lang w:val="lt-LT"/>
        </w:rPr>
        <w:t>Išlinkio ribos</w:t>
      </w:r>
      <w:bookmarkEnd w:id="107"/>
      <w:bookmarkEnd w:id="108"/>
    </w:p>
    <w:p w14:paraId="6EBF14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Tikrinant konstrukcijos išlinkius, turi būti priimta pati nepalankiausia tikėtina nesusijusių apkrovų kombinacija ir išsidėstymas.</w:t>
      </w:r>
    </w:p>
    <w:p w14:paraId="337C629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Pastato ar jo dalies išlinkis turi būti apribotas taip, kad nedarytų neigiamo poveikio pastato ar jo turinio tvirtumui arba efektyvumui, nekenktų jo išvaizdai, negadintų apdailos ir nesudarytų nepatogumo juo besinaudojantiems žmonėms.</w:t>
      </w:r>
    </w:p>
    <w:p w14:paraId="45DE0C0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Visų konstrukcijų išlinkis neturi viršyti STR 2.05.04:2003 nurodytų reikšmių. </w:t>
      </w:r>
    </w:p>
    <w:p w14:paraId="72810B1D" w14:textId="77777777" w:rsidR="00C1511C" w:rsidRPr="00C1511C" w:rsidRDefault="00C1511C" w:rsidP="00C1511C">
      <w:pPr>
        <w:jc w:val="both"/>
        <w:rPr>
          <w:rFonts w:ascii="Times New Roman" w:hAnsi="Times New Roman" w:cs="Times New Roman"/>
          <w:lang w:val="lt-LT"/>
        </w:rPr>
      </w:pPr>
    </w:p>
    <w:p w14:paraId="5B9440CF" w14:textId="77777777" w:rsidR="00C1511C" w:rsidRPr="00C1511C" w:rsidRDefault="00C1511C" w:rsidP="00C1511C">
      <w:pPr>
        <w:pStyle w:val="Antrat3"/>
        <w:tabs>
          <w:tab w:val="clear" w:pos="1800"/>
          <w:tab w:val="left" w:pos="0"/>
        </w:tabs>
        <w:spacing w:before="0" w:after="0"/>
        <w:ind w:left="0" w:firstLine="0"/>
        <w:rPr>
          <w:lang w:val="lt-LT"/>
        </w:rPr>
      </w:pPr>
      <w:bookmarkStart w:id="109" w:name="_Toc153005458"/>
      <w:bookmarkStart w:id="110" w:name="_Toc268681255"/>
      <w:bookmarkStart w:id="111" w:name="_Toc387679843"/>
      <w:bookmarkStart w:id="112" w:name="_Toc202734916"/>
      <w:r w:rsidRPr="00C1511C">
        <w:rPr>
          <w:lang w:val="lt-LT"/>
        </w:rPr>
        <w:t>Metalo statybiniai profiliai</w:t>
      </w:r>
      <w:bookmarkEnd w:id="109"/>
      <w:bookmarkEnd w:id="110"/>
      <w:bookmarkEnd w:id="111"/>
      <w:bookmarkEnd w:id="112"/>
    </w:p>
    <w:p w14:paraId="618726FB"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Projekte visi priimti profiliai turi būti nauji, lygių paviršių, švarūs, be rūdžių. Profilių matmenys turi būti absoliučiai vienodi. Naudojami karštai ir šaltai valcuoti profiliai. Tais atvejais, kai konstrukcijos pagamintos iš uždaro profilio plieno vamzdžių, visi galai turi būti užhermetizuojami, siekiant išvengti vidinės korozijos.</w:t>
      </w:r>
    </w:p>
    <w:p w14:paraId="18EF4699" w14:textId="77777777" w:rsidR="00C1511C" w:rsidRPr="00C1511C" w:rsidRDefault="00C1511C" w:rsidP="00C1511C">
      <w:pPr>
        <w:jc w:val="both"/>
        <w:rPr>
          <w:rFonts w:ascii="Times New Roman" w:hAnsi="Times New Roman" w:cs="Times New Roman"/>
          <w:szCs w:val="23"/>
          <w:lang w:val="lt-LT"/>
        </w:rPr>
      </w:pPr>
    </w:p>
    <w:p w14:paraId="2E742623" w14:textId="77777777" w:rsidR="00C1511C" w:rsidRPr="00C1511C" w:rsidRDefault="00C1511C" w:rsidP="00C1511C">
      <w:pPr>
        <w:pStyle w:val="Antrat3"/>
        <w:tabs>
          <w:tab w:val="clear" w:pos="1800"/>
          <w:tab w:val="left" w:pos="0"/>
        </w:tabs>
        <w:spacing w:before="0" w:after="0"/>
        <w:ind w:left="0" w:firstLine="0"/>
        <w:rPr>
          <w:lang w:val="lt-LT"/>
        </w:rPr>
      </w:pPr>
      <w:bookmarkStart w:id="113" w:name="_Toc153005459"/>
      <w:bookmarkStart w:id="114" w:name="_Toc268681256"/>
      <w:bookmarkStart w:id="115" w:name="_Toc387679844"/>
      <w:bookmarkStart w:id="116" w:name="_Toc202734917"/>
      <w:r w:rsidRPr="00C1511C">
        <w:rPr>
          <w:lang w:val="lt-LT"/>
        </w:rPr>
        <w:t>Elektrodai</w:t>
      </w:r>
      <w:bookmarkEnd w:id="113"/>
      <w:bookmarkEnd w:id="114"/>
      <w:bookmarkEnd w:id="115"/>
      <w:bookmarkEnd w:id="116"/>
    </w:p>
    <w:p w14:paraId="38E7DC4A"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Elektrodai, suvirinimo viela, turi būti suderinta su plieno, kuris virinamas, rūšimi. Elektrodai turi būti pagaminti iš mažai legiruoto plieno, kurių charakteristikos pateiktos LST EN ISO 2560:2006 ir LST EN 757:1999.</w:t>
      </w:r>
    </w:p>
    <w:p w14:paraId="31FAD8FA"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Naudojamos suvirinimo medžiagos ir darbų technologija turi užtikrinti laikiną suvirinimo siūlės atsparumą, ne mažesnį kaip pagrindinio metalo norminis laikinasis atsparumas, o taip pat tvirtumą, kalumą ir santykinį pailgėjimą.</w:t>
      </w:r>
    </w:p>
    <w:p w14:paraId="7F62BD57" w14:textId="77777777" w:rsidR="00C1511C" w:rsidRPr="00C1511C" w:rsidRDefault="00C1511C" w:rsidP="00C1511C">
      <w:pPr>
        <w:jc w:val="both"/>
        <w:rPr>
          <w:rFonts w:ascii="Times New Roman" w:hAnsi="Times New Roman" w:cs="Times New Roman"/>
          <w:szCs w:val="23"/>
          <w:lang w:val="lt-LT"/>
        </w:rPr>
      </w:pPr>
    </w:p>
    <w:p w14:paraId="0A06C099" w14:textId="77777777" w:rsidR="00C1511C" w:rsidRPr="00C1511C" w:rsidRDefault="00C1511C" w:rsidP="00C1511C">
      <w:pPr>
        <w:pStyle w:val="Antrat3"/>
        <w:tabs>
          <w:tab w:val="clear" w:pos="1800"/>
          <w:tab w:val="left" w:pos="0"/>
        </w:tabs>
        <w:spacing w:before="0" w:after="0"/>
        <w:ind w:left="0" w:firstLine="0"/>
        <w:rPr>
          <w:lang w:val="lt-LT"/>
        </w:rPr>
      </w:pPr>
      <w:bookmarkStart w:id="117" w:name="_Toc153005460"/>
      <w:r w:rsidRPr="00C1511C">
        <w:rPr>
          <w:lang w:val="lt-LT"/>
        </w:rPr>
        <w:t xml:space="preserve"> </w:t>
      </w:r>
      <w:bookmarkStart w:id="118" w:name="_Toc268681257"/>
      <w:bookmarkStart w:id="119" w:name="_Toc387679845"/>
      <w:bookmarkStart w:id="120" w:name="_Toc202734918"/>
      <w:r w:rsidRPr="00C1511C">
        <w:rPr>
          <w:lang w:val="lt-LT"/>
        </w:rPr>
        <w:t>Varžtai</w:t>
      </w:r>
      <w:bookmarkEnd w:id="117"/>
      <w:bookmarkEnd w:id="118"/>
      <w:bookmarkEnd w:id="119"/>
      <w:bookmarkEnd w:id="120"/>
    </w:p>
    <w:p w14:paraId="40176926"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Metalo konstrukcijų jungimui naudojami varžtai, jų diametras ir kiekiai parenkami atlikus detalius metalinių konstrukcijų brėžinius ir sukonstravus mazgus.</w:t>
      </w:r>
    </w:p>
    <w:p w14:paraId="5D29C027"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Pagal atsparumą paskaičiuoti varžtai gali būti parinkti vadovaujantis žemiau lentelėje pateikta informacija, atsižvelgiant į pasirinktų varžtų klases.</w:t>
      </w:r>
    </w:p>
    <w:p w14:paraId="25BD80D8" w14:textId="77777777" w:rsidR="00C1511C" w:rsidRPr="00C1511C" w:rsidRDefault="00C1511C" w:rsidP="00C1511C">
      <w:pPr>
        <w:jc w:val="both"/>
        <w:rPr>
          <w:rFonts w:ascii="Times New Roman" w:hAnsi="Times New Roman" w:cs="Times New Roman"/>
          <w:szCs w:val="23"/>
          <w:lang w:val="lt-LT"/>
        </w:rPr>
      </w:pPr>
    </w:p>
    <w:p w14:paraId="7204AECA" w14:textId="77777777" w:rsidR="00C1511C" w:rsidRPr="00C1511C" w:rsidRDefault="00C1511C" w:rsidP="00C1511C">
      <w:pPr>
        <w:ind w:firstLine="852"/>
        <w:jc w:val="both"/>
        <w:rPr>
          <w:rFonts w:ascii="Times New Roman" w:hAnsi="Times New Roman" w:cs="Times New Roman"/>
          <w:szCs w:val="23"/>
          <w:lang w:val="lt-LT"/>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055"/>
        <w:gridCol w:w="1134"/>
        <w:gridCol w:w="1275"/>
        <w:gridCol w:w="1276"/>
        <w:gridCol w:w="1134"/>
        <w:gridCol w:w="1134"/>
        <w:gridCol w:w="1134"/>
      </w:tblGrid>
      <w:tr w:rsidR="00C1511C" w:rsidRPr="00C1511C" w14:paraId="3A86A343" w14:textId="77777777" w:rsidTr="00323C96">
        <w:trPr>
          <w:cantSplit/>
          <w:trHeight w:hRule="exact" w:val="387"/>
        </w:trPr>
        <w:tc>
          <w:tcPr>
            <w:tcW w:w="1459" w:type="dxa"/>
            <w:vMerge w:val="restart"/>
            <w:vAlign w:val="center"/>
          </w:tcPr>
          <w:p w14:paraId="38B270CC"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Įtempimas</w:t>
            </w:r>
          </w:p>
        </w:tc>
        <w:tc>
          <w:tcPr>
            <w:tcW w:w="8142" w:type="dxa"/>
            <w:gridSpan w:val="7"/>
            <w:vAlign w:val="center"/>
          </w:tcPr>
          <w:p w14:paraId="309E0DDD"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Skaičiuojamasis varžtų atsparumas MPa pagal klases</w:t>
            </w:r>
          </w:p>
        </w:tc>
      </w:tr>
      <w:tr w:rsidR="00C1511C" w:rsidRPr="00C1511C" w14:paraId="480A0F90" w14:textId="77777777" w:rsidTr="00323C96">
        <w:trPr>
          <w:cantSplit/>
        </w:trPr>
        <w:tc>
          <w:tcPr>
            <w:tcW w:w="1459" w:type="dxa"/>
            <w:vMerge/>
            <w:vAlign w:val="center"/>
          </w:tcPr>
          <w:p w14:paraId="5A322239" w14:textId="77777777" w:rsidR="00C1511C" w:rsidRPr="00C1511C" w:rsidRDefault="00C1511C" w:rsidP="00323C96">
            <w:pPr>
              <w:jc w:val="center"/>
              <w:rPr>
                <w:rFonts w:ascii="Times New Roman" w:hAnsi="Times New Roman" w:cs="Times New Roman"/>
                <w:szCs w:val="23"/>
                <w:lang w:val="lt-LT"/>
              </w:rPr>
            </w:pPr>
          </w:p>
        </w:tc>
        <w:tc>
          <w:tcPr>
            <w:tcW w:w="1055" w:type="dxa"/>
            <w:vAlign w:val="center"/>
          </w:tcPr>
          <w:p w14:paraId="5057B93A" w14:textId="77777777" w:rsidR="00C1511C" w:rsidRPr="00C1511C" w:rsidRDefault="00C1511C" w:rsidP="00323C96">
            <w:pPr>
              <w:jc w:val="center"/>
              <w:rPr>
                <w:rFonts w:ascii="Times New Roman" w:hAnsi="Times New Roman" w:cs="Times New Roman"/>
                <w:szCs w:val="23"/>
                <w:lang w:val="lt-LT"/>
              </w:rPr>
            </w:pPr>
          </w:p>
          <w:p w14:paraId="5069BBB6"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4,6</w:t>
            </w:r>
          </w:p>
          <w:p w14:paraId="03532690" w14:textId="77777777" w:rsidR="00C1511C" w:rsidRPr="00C1511C" w:rsidRDefault="00C1511C" w:rsidP="00323C96">
            <w:pPr>
              <w:jc w:val="center"/>
              <w:rPr>
                <w:rFonts w:ascii="Times New Roman" w:hAnsi="Times New Roman" w:cs="Times New Roman"/>
                <w:szCs w:val="23"/>
                <w:lang w:val="lt-LT"/>
              </w:rPr>
            </w:pPr>
          </w:p>
        </w:tc>
        <w:tc>
          <w:tcPr>
            <w:tcW w:w="1134" w:type="dxa"/>
            <w:vAlign w:val="center"/>
          </w:tcPr>
          <w:p w14:paraId="27FB15F1"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4,8</w:t>
            </w:r>
          </w:p>
        </w:tc>
        <w:tc>
          <w:tcPr>
            <w:tcW w:w="1275" w:type="dxa"/>
            <w:vAlign w:val="center"/>
          </w:tcPr>
          <w:p w14:paraId="668577CC"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5,6</w:t>
            </w:r>
          </w:p>
        </w:tc>
        <w:tc>
          <w:tcPr>
            <w:tcW w:w="1276" w:type="dxa"/>
            <w:vAlign w:val="center"/>
          </w:tcPr>
          <w:p w14:paraId="2951B543"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5,8</w:t>
            </w:r>
          </w:p>
        </w:tc>
        <w:tc>
          <w:tcPr>
            <w:tcW w:w="1134" w:type="dxa"/>
            <w:vAlign w:val="center"/>
          </w:tcPr>
          <w:p w14:paraId="3EA39140"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6,6</w:t>
            </w:r>
          </w:p>
        </w:tc>
        <w:tc>
          <w:tcPr>
            <w:tcW w:w="1134" w:type="dxa"/>
            <w:vAlign w:val="center"/>
          </w:tcPr>
          <w:p w14:paraId="240809C9"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8,8</w:t>
            </w:r>
          </w:p>
        </w:tc>
        <w:tc>
          <w:tcPr>
            <w:tcW w:w="1134" w:type="dxa"/>
            <w:vAlign w:val="center"/>
          </w:tcPr>
          <w:p w14:paraId="636C2D13"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10,9</w:t>
            </w:r>
          </w:p>
        </w:tc>
      </w:tr>
      <w:tr w:rsidR="00C1511C" w:rsidRPr="00C1511C" w14:paraId="2DB7F5E6" w14:textId="77777777" w:rsidTr="00323C96">
        <w:trPr>
          <w:cantSplit/>
        </w:trPr>
        <w:tc>
          <w:tcPr>
            <w:tcW w:w="1459" w:type="dxa"/>
            <w:vAlign w:val="center"/>
          </w:tcPr>
          <w:p w14:paraId="4503E31A" w14:textId="77777777" w:rsidR="00C1511C" w:rsidRPr="00C1511C" w:rsidRDefault="00C1511C" w:rsidP="00323C96">
            <w:pPr>
              <w:jc w:val="center"/>
              <w:rPr>
                <w:rFonts w:ascii="Times New Roman" w:hAnsi="Times New Roman" w:cs="Times New Roman"/>
                <w:szCs w:val="23"/>
                <w:lang w:val="lt-LT"/>
              </w:rPr>
            </w:pPr>
          </w:p>
          <w:p w14:paraId="412C237A" w14:textId="77777777" w:rsidR="00C1511C" w:rsidRPr="00C1511C" w:rsidRDefault="00C1511C" w:rsidP="00323C96">
            <w:pPr>
              <w:jc w:val="center"/>
              <w:rPr>
                <w:rFonts w:ascii="Times New Roman" w:hAnsi="Times New Roman" w:cs="Times New Roman"/>
                <w:szCs w:val="23"/>
                <w:vertAlign w:val="subscript"/>
                <w:lang w:val="lt-LT"/>
              </w:rPr>
            </w:pPr>
            <w:r w:rsidRPr="00C1511C">
              <w:rPr>
                <w:rFonts w:ascii="Times New Roman" w:hAnsi="Times New Roman" w:cs="Times New Roman"/>
                <w:szCs w:val="23"/>
                <w:lang w:val="lt-LT"/>
              </w:rPr>
              <w:t>Kirpimas R</w:t>
            </w:r>
            <w:r w:rsidRPr="00C1511C">
              <w:rPr>
                <w:rFonts w:ascii="Times New Roman" w:hAnsi="Times New Roman" w:cs="Times New Roman"/>
                <w:szCs w:val="23"/>
                <w:vertAlign w:val="subscript"/>
                <w:lang w:val="lt-LT"/>
              </w:rPr>
              <w:t>bs</w:t>
            </w:r>
          </w:p>
          <w:p w14:paraId="5559E0A7" w14:textId="77777777" w:rsidR="00C1511C" w:rsidRPr="00C1511C" w:rsidRDefault="00C1511C" w:rsidP="00323C96">
            <w:pPr>
              <w:jc w:val="center"/>
              <w:rPr>
                <w:rFonts w:ascii="Times New Roman" w:hAnsi="Times New Roman" w:cs="Times New Roman"/>
                <w:szCs w:val="23"/>
                <w:lang w:val="lt-LT"/>
              </w:rPr>
            </w:pPr>
          </w:p>
        </w:tc>
        <w:tc>
          <w:tcPr>
            <w:tcW w:w="1055" w:type="dxa"/>
            <w:vAlign w:val="center"/>
          </w:tcPr>
          <w:p w14:paraId="740C3EA2"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150</w:t>
            </w:r>
          </w:p>
        </w:tc>
        <w:tc>
          <w:tcPr>
            <w:tcW w:w="1134" w:type="dxa"/>
            <w:vAlign w:val="center"/>
          </w:tcPr>
          <w:p w14:paraId="14CBB022"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160</w:t>
            </w:r>
          </w:p>
        </w:tc>
        <w:tc>
          <w:tcPr>
            <w:tcW w:w="1275" w:type="dxa"/>
            <w:vAlign w:val="center"/>
          </w:tcPr>
          <w:p w14:paraId="6530D5C0"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190</w:t>
            </w:r>
          </w:p>
        </w:tc>
        <w:tc>
          <w:tcPr>
            <w:tcW w:w="1276" w:type="dxa"/>
            <w:vAlign w:val="center"/>
          </w:tcPr>
          <w:p w14:paraId="1D8518F1"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200</w:t>
            </w:r>
          </w:p>
        </w:tc>
        <w:tc>
          <w:tcPr>
            <w:tcW w:w="1134" w:type="dxa"/>
            <w:vAlign w:val="center"/>
          </w:tcPr>
          <w:p w14:paraId="161AA880"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230</w:t>
            </w:r>
          </w:p>
        </w:tc>
        <w:tc>
          <w:tcPr>
            <w:tcW w:w="1134" w:type="dxa"/>
            <w:vAlign w:val="center"/>
          </w:tcPr>
          <w:p w14:paraId="17BEECE7"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320</w:t>
            </w:r>
          </w:p>
        </w:tc>
        <w:tc>
          <w:tcPr>
            <w:tcW w:w="1134" w:type="dxa"/>
            <w:vAlign w:val="center"/>
          </w:tcPr>
          <w:p w14:paraId="12930874"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400</w:t>
            </w:r>
          </w:p>
        </w:tc>
      </w:tr>
      <w:tr w:rsidR="00C1511C" w:rsidRPr="00C1511C" w14:paraId="4BA44CED" w14:textId="77777777" w:rsidTr="00323C96">
        <w:trPr>
          <w:cantSplit/>
        </w:trPr>
        <w:tc>
          <w:tcPr>
            <w:tcW w:w="1459" w:type="dxa"/>
            <w:vAlign w:val="center"/>
          </w:tcPr>
          <w:p w14:paraId="05615565" w14:textId="77777777" w:rsidR="00C1511C" w:rsidRPr="00C1511C" w:rsidRDefault="00C1511C" w:rsidP="00323C96">
            <w:pPr>
              <w:jc w:val="center"/>
              <w:rPr>
                <w:rFonts w:ascii="Times New Roman" w:hAnsi="Times New Roman" w:cs="Times New Roman"/>
                <w:szCs w:val="23"/>
                <w:lang w:val="lt-LT"/>
              </w:rPr>
            </w:pPr>
          </w:p>
          <w:p w14:paraId="0215B932" w14:textId="77777777" w:rsidR="00C1511C" w:rsidRPr="00C1511C" w:rsidRDefault="00C1511C" w:rsidP="00323C96">
            <w:pPr>
              <w:jc w:val="center"/>
              <w:rPr>
                <w:rFonts w:ascii="Times New Roman" w:hAnsi="Times New Roman" w:cs="Times New Roman"/>
                <w:szCs w:val="23"/>
                <w:vertAlign w:val="subscript"/>
                <w:lang w:val="lt-LT"/>
              </w:rPr>
            </w:pPr>
            <w:r w:rsidRPr="00C1511C">
              <w:rPr>
                <w:rFonts w:ascii="Times New Roman" w:hAnsi="Times New Roman" w:cs="Times New Roman"/>
                <w:szCs w:val="23"/>
                <w:lang w:val="lt-LT"/>
              </w:rPr>
              <w:t>Tempimas R</w:t>
            </w:r>
            <w:r w:rsidRPr="00C1511C">
              <w:rPr>
                <w:rFonts w:ascii="Times New Roman" w:hAnsi="Times New Roman" w:cs="Times New Roman"/>
                <w:szCs w:val="23"/>
                <w:vertAlign w:val="subscript"/>
                <w:lang w:val="lt-LT"/>
              </w:rPr>
              <w:t>bt</w:t>
            </w:r>
          </w:p>
          <w:p w14:paraId="166E5ACE" w14:textId="77777777" w:rsidR="00C1511C" w:rsidRPr="00C1511C" w:rsidRDefault="00C1511C" w:rsidP="00323C96">
            <w:pPr>
              <w:jc w:val="center"/>
              <w:rPr>
                <w:rFonts w:ascii="Times New Roman" w:hAnsi="Times New Roman" w:cs="Times New Roman"/>
                <w:szCs w:val="23"/>
                <w:lang w:val="lt-LT"/>
              </w:rPr>
            </w:pPr>
          </w:p>
        </w:tc>
        <w:tc>
          <w:tcPr>
            <w:tcW w:w="1055" w:type="dxa"/>
            <w:vAlign w:val="center"/>
          </w:tcPr>
          <w:p w14:paraId="229E47B0"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170</w:t>
            </w:r>
          </w:p>
        </w:tc>
        <w:tc>
          <w:tcPr>
            <w:tcW w:w="1134" w:type="dxa"/>
            <w:vAlign w:val="center"/>
          </w:tcPr>
          <w:p w14:paraId="2D30F3EB"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160</w:t>
            </w:r>
          </w:p>
        </w:tc>
        <w:tc>
          <w:tcPr>
            <w:tcW w:w="1275" w:type="dxa"/>
            <w:vAlign w:val="center"/>
          </w:tcPr>
          <w:p w14:paraId="4A0A5510"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210</w:t>
            </w:r>
          </w:p>
        </w:tc>
        <w:tc>
          <w:tcPr>
            <w:tcW w:w="1276" w:type="dxa"/>
            <w:vAlign w:val="center"/>
          </w:tcPr>
          <w:p w14:paraId="096E26B9"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200</w:t>
            </w:r>
          </w:p>
        </w:tc>
        <w:tc>
          <w:tcPr>
            <w:tcW w:w="1134" w:type="dxa"/>
            <w:vAlign w:val="center"/>
          </w:tcPr>
          <w:p w14:paraId="61D04DDD"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250</w:t>
            </w:r>
          </w:p>
        </w:tc>
        <w:tc>
          <w:tcPr>
            <w:tcW w:w="1134" w:type="dxa"/>
            <w:vAlign w:val="center"/>
          </w:tcPr>
          <w:p w14:paraId="0F47FC24"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400</w:t>
            </w:r>
          </w:p>
        </w:tc>
        <w:tc>
          <w:tcPr>
            <w:tcW w:w="1134" w:type="dxa"/>
            <w:vAlign w:val="center"/>
          </w:tcPr>
          <w:p w14:paraId="57A0B749"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500</w:t>
            </w:r>
          </w:p>
        </w:tc>
      </w:tr>
    </w:tbl>
    <w:p w14:paraId="7927FF07" w14:textId="77777777" w:rsidR="00C1511C" w:rsidRPr="00C1511C" w:rsidRDefault="00C1511C" w:rsidP="00C1511C">
      <w:pPr>
        <w:jc w:val="center"/>
        <w:rPr>
          <w:rFonts w:ascii="Times New Roman" w:hAnsi="Times New Roman" w:cs="Times New Roman"/>
          <w:szCs w:val="23"/>
          <w:lang w:val="lt-LT"/>
        </w:rPr>
      </w:pPr>
    </w:p>
    <w:p w14:paraId="0E6FB512"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lastRenderedPageBreak/>
        <w:t>Visi varžtai, veržlės turi turėti gamyklinius žymenis. Be jų varžtai nenaudotini. Visi varžtai, veržlės bei poveržlės turi būti galvanizuotos, padengtos ne mažesniu kaip 9 mikronų cinko storiu. Sudarant varžtų specifikacijas būtina įtraukti papildomai 5% jų kiekio dėl montažo ir derinimo darbų.</w:t>
      </w:r>
    </w:p>
    <w:p w14:paraId="6E821B06" w14:textId="77777777" w:rsidR="00C1511C" w:rsidRPr="00C1511C" w:rsidRDefault="00C1511C" w:rsidP="00C1511C">
      <w:pPr>
        <w:jc w:val="both"/>
        <w:rPr>
          <w:rFonts w:ascii="Times New Roman" w:hAnsi="Times New Roman" w:cs="Times New Roman"/>
          <w:szCs w:val="23"/>
          <w:lang w:val="lt-LT"/>
        </w:rPr>
      </w:pPr>
    </w:p>
    <w:p w14:paraId="1053AAD2" w14:textId="77777777" w:rsidR="00C1511C" w:rsidRPr="00C1511C" w:rsidRDefault="00C1511C" w:rsidP="00C1511C">
      <w:pPr>
        <w:pStyle w:val="Antrat3"/>
        <w:tabs>
          <w:tab w:val="clear" w:pos="1800"/>
          <w:tab w:val="left" w:pos="0"/>
        </w:tabs>
        <w:spacing w:before="0" w:after="0"/>
        <w:ind w:left="0" w:firstLine="0"/>
        <w:rPr>
          <w:lang w:val="lt-LT"/>
        </w:rPr>
      </w:pPr>
      <w:bookmarkStart w:id="121" w:name="_Toc153005461"/>
      <w:r w:rsidRPr="00C1511C">
        <w:rPr>
          <w:lang w:val="lt-LT"/>
        </w:rPr>
        <w:t xml:space="preserve"> </w:t>
      </w:r>
      <w:bookmarkStart w:id="122" w:name="_Toc268681258"/>
      <w:bookmarkStart w:id="123" w:name="_Toc387679846"/>
      <w:bookmarkStart w:id="124" w:name="_Toc202734919"/>
      <w:r w:rsidRPr="00C1511C">
        <w:rPr>
          <w:lang w:val="lt-LT"/>
        </w:rPr>
        <w:t>Profiliuotų metalo lakštų ir sienų dangos</w:t>
      </w:r>
      <w:bookmarkEnd w:id="121"/>
      <w:bookmarkEnd w:id="122"/>
      <w:bookmarkEnd w:id="123"/>
      <w:bookmarkEnd w:id="124"/>
    </w:p>
    <w:p w14:paraId="74CCF4A8"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Profiliuotojo plieno lakštai sienoms, stogo paklotui, stogo dangai turi būti iš lakštinio plieno pagal LST EN 10130 :1991+A1:2000.</w:t>
      </w:r>
    </w:p>
    <w:p w14:paraId="75D2BDF9"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Profiliuotojo plieno lakštų gamybai naudojamos cinkuotos skardos lapai. Sąlyginė takumo riba turi būti ne mažesnė kaip:</w:t>
      </w:r>
    </w:p>
    <w:p w14:paraId="30CEFDDB" w14:textId="77777777" w:rsidR="00C1511C" w:rsidRPr="00C1511C" w:rsidRDefault="00C1511C" w:rsidP="00AF379B">
      <w:pPr>
        <w:numPr>
          <w:ilvl w:val="0"/>
          <w:numId w:val="53"/>
        </w:numPr>
        <w:tabs>
          <w:tab w:val="num" w:pos="1276"/>
        </w:tabs>
        <w:suppressAutoHyphens/>
        <w:spacing w:after="0" w:line="240" w:lineRule="auto"/>
        <w:ind w:left="1276" w:hanging="425"/>
        <w:jc w:val="both"/>
        <w:rPr>
          <w:rFonts w:ascii="Times New Roman" w:hAnsi="Times New Roman" w:cs="Times New Roman"/>
          <w:szCs w:val="23"/>
          <w:lang w:val="lt-LT"/>
        </w:rPr>
      </w:pPr>
      <w:r w:rsidRPr="00C1511C">
        <w:rPr>
          <w:rFonts w:ascii="Times New Roman" w:hAnsi="Times New Roman" w:cs="Times New Roman"/>
          <w:szCs w:val="23"/>
          <w:lang w:val="lt-LT"/>
        </w:rPr>
        <w:t>paklotui</w:t>
      </w:r>
      <w:r w:rsidRPr="00C1511C">
        <w:rPr>
          <w:rFonts w:ascii="Times New Roman" w:hAnsi="Times New Roman" w:cs="Times New Roman"/>
          <w:szCs w:val="23"/>
          <w:lang w:val="lt-LT"/>
        </w:rPr>
        <w:tab/>
      </w:r>
      <w:r w:rsidRPr="00C1511C">
        <w:rPr>
          <w:rFonts w:ascii="Times New Roman" w:hAnsi="Times New Roman" w:cs="Times New Roman"/>
          <w:szCs w:val="23"/>
          <w:lang w:val="lt-LT"/>
        </w:rPr>
        <w:tab/>
        <w:t>- 350 MPa;</w:t>
      </w:r>
    </w:p>
    <w:p w14:paraId="0FED92E7" w14:textId="77777777" w:rsidR="00C1511C" w:rsidRPr="00C1511C" w:rsidRDefault="00C1511C" w:rsidP="00AF379B">
      <w:pPr>
        <w:numPr>
          <w:ilvl w:val="0"/>
          <w:numId w:val="53"/>
        </w:numPr>
        <w:tabs>
          <w:tab w:val="num" w:pos="1276"/>
        </w:tabs>
        <w:suppressAutoHyphens/>
        <w:spacing w:after="0" w:line="240" w:lineRule="auto"/>
        <w:ind w:left="1276" w:hanging="425"/>
        <w:jc w:val="both"/>
        <w:rPr>
          <w:rFonts w:ascii="Times New Roman" w:hAnsi="Times New Roman" w:cs="Times New Roman"/>
          <w:szCs w:val="23"/>
          <w:lang w:val="lt-LT"/>
        </w:rPr>
      </w:pPr>
      <w:r w:rsidRPr="00C1511C">
        <w:rPr>
          <w:rFonts w:ascii="Times New Roman" w:hAnsi="Times New Roman" w:cs="Times New Roman"/>
          <w:szCs w:val="23"/>
          <w:lang w:val="lt-LT"/>
        </w:rPr>
        <w:t>stogo dangai</w:t>
      </w:r>
      <w:r w:rsidRPr="00C1511C">
        <w:rPr>
          <w:rFonts w:ascii="Times New Roman" w:hAnsi="Times New Roman" w:cs="Times New Roman"/>
          <w:szCs w:val="23"/>
          <w:lang w:val="lt-LT"/>
        </w:rPr>
        <w:tab/>
      </w:r>
      <w:r w:rsidRPr="00C1511C">
        <w:rPr>
          <w:rFonts w:ascii="Times New Roman" w:hAnsi="Times New Roman" w:cs="Times New Roman"/>
          <w:szCs w:val="23"/>
          <w:lang w:val="lt-LT"/>
        </w:rPr>
        <w:tab/>
        <w:t>- 280 MPa;</w:t>
      </w:r>
    </w:p>
    <w:p w14:paraId="28296151" w14:textId="77777777" w:rsidR="00C1511C" w:rsidRPr="00C1511C" w:rsidRDefault="00C1511C" w:rsidP="00AF379B">
      <w:pPr>
        <w:numPr>
          <w:ilvl w:val="0"/>
          <w:numId w:val="53"/>
        </w:numPr>
        <w:tabs>
          <w:tab w:val="num" w:pos="1276"/>
        </w:tabs>
        <w:suppressAutoHyphens/>
        <w:spacing w:after="0" w:line="240" w:lineRule="auto"/>
        <w:ind w:left="1276" w:hanging="425"/>
        <w:jc w:val="both"/>
        <w:rPr>
          <w:rFonts w:ascii="Times New Roman" w:hAnsi="Times New Roman" w:cs="Times New Roman"/>
          <w:szCs w:val="23"/>
          <w:lang w:val="lt-LT"/>
        </w:rPr>
      </w:pPr>
      <w:r w:rsidRPr="00C1511C">
        <w:rPr>
          <w:rFonts w:ascii="Times New Roman" w:hAnsi="Times New Roman" w:cs="Times New Roman"/>
          <w:szCs w:val="23"/>
          <w:lang w:val="lt-LT"/>
        </w:rPr>
        <w:t>sienų dangai</w:t>
      </w:r>
      <w:r w:rsidRPr="00C1511C">
        <w:rPr>
          <w:rFonts w:ascii="Times New Roman" w:hAnsi="Times New Roman" w:cs="Times New Roman"/>
          <w:szCs w:val="23"/>
          <w:lang w:val="lt-LT"/>
        </w:rPr>
        <w:tab/>
      </w:r>
      <w:r w:rsidRPr="00C1511C">
        <w:rPr>
          <w:rFonts w:ascii="Times New Roman" w:hAnsi="Times New Roman" w:cs="Times New Roman"/>
          <w:szCs w:val="23"/>
          <w:lang w:val="lt-LT"/>
        </w:rPr>
        <w:tab/>
        <w:t>- 250 MPa.</w:t>
      </w:r>
    </w:p>
    <w:p w14:paraId="56871925"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Skardai leidžiamos storio nuokrypos yra ±10%.</w:t>
      </w:r>
    </w:p>
    <w:p w14:paraId="17DC8D8A"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Lenkiant skardą 90° kampu apie 1,5 mm spinduliu užapvalintą briauną, skarda neturi įtrūkti, o cinkavimas – atsisluoksniuoti.</w:t>
      </w:r>
    </w:p>
    <w:p w14:paraId="032EAC98"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 xml:space="preserve">Skarda turi būti padengta 60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 xml:space="preserve">m storio danga cinkuojant karštu būdu, arba 120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m storio danga purškiant cinką.</w:t>
      </w:r>
    </w:p>
    <w:p w14:paraId="30A0054F"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Stogo išorinei dangai naudojami profiliuotieji plieno lakštai iš fasadinės pusės turi būti dengti poliesteriu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25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m) išorės sienoms – dengti PVF2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25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m), stogo paklotui ir pertvaroms – dengti poliesteriu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25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 xml:space="preserve">m), lietvamzdžiai ir latakai – turi būti iš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0,7 mm skardos iš abiejų pusių dengtos PVF2. </w:t>
      </w:r>
    </w:p>
    <w:p w14:paraId="05F86320"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Kartu su profiliuotaisiais plieno lakštais turi būti teikiamos papildomos detalės – kraigo elementai, vėjalentės, kampai, karnizai, latakai ir lietvamzdžiai, angų aptaisymo elementai ir pan., iš atitinkamai laminuotus ir dažytos skardos.</w:t>
      </w:r>
    </w:p>
    <w:p w14:paraId="24FF6851"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Lakštuose neturi būti įtrūkių, pūslių, bei kitų defektų. Jie turi būti aprobuoti techninio priežiūros vadovo. Jie turi būti atsparūs vandeniui, mechaniniam nusidėvėjimui, pramoninės aplinkos teršalų poveikiui, korozijai, saulės spinduliams.</w:t>
      </w:r>
    </w:p>
    <w:p w14:paraId="7551ACE9"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Horizontalus lakštų galų nuokrypis, esant lakštams 6 m ilgio turi būti ne didesnis kaip  5 mm.</w:t>
      </w:r>
    </w:p>
    <w:p w14:paraId="59635D68"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Išorinio paviršiaus kreivumas turi būti ne didesnis kaip 0,002 sieninio lakšto aukščio.</w:t>
      </w:r>
    </w:p>
    <w:p w14:paraId="540334DF"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Dengiant neleistina pažeisti lakštų paviršiaus ir jų negalima deformuoti. Būtina užtikrinti sandarumą, įvertinant paviršių nuolydžius.</w:t>
      </w:r>
    </w:p>
    <w:p w14:paraId="1A1043E7"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Pageidautina, kad lietvamzdžiai ir latakai būtų tos pačios firmos kaip ir danga.</w:t>
      </w:r>
    </w:p>
    <w:p w14:paraId="7D09B62D" w14:textId="77777777" w:rsidR="00C1511C" w:rsidRPr="00C1511C" w:rsidRDefault="00C1511C" w:rsidP="00C1511C">
      <w:pPr>
        <w:jc w:val="both"/>
        <w:rPr>
          <w:rFonts w:ascii="Times New Roman" w:hAnsi="Times New Roman" w:cs="Times New Roman"/>
          <w:szCs w:val="23"/>
          <w:lang w:val="lt-LT"/>
        </w:rPr>
      </w:pPr>
    </w:p>
    <w:p w14:paraId="789EE490" w14:textId="77777777" w:rsidR="00C1511C" w:rsidRPr="00C1511C" w:rsidRDefault="00C1511C" w:rsidP="00C1511C">
      <w:pPr>
        <w:pStyle w:val="Antrat3"/>
        <w:tabs>
          <w:tab w:val="clear" w:pos="1800"/>
          <w:tab w:val="left" w:pos="0"/>
        </w:tabs>
        <w:spacing w:before="0" w:after="0"/>
        <w:ind w:left="0" w:firstLine="0"/>
        <w:rPr>
          <w:lang w:val="lt-LT"/>
        </w:rPr>
      </w:pPr>
      <w:bookmarkStart w:id="125" w:name="_Toc153005462"/>
      <w:r w:rsidRPr="00C1511C">
        <w:rPr>
          <w:lang w:val="lt-LT"/>
        </w:rPr>
        <w:t xml:space="preserve"> </w:t>
      </w:r>
      <w:bookmarkStart w:id="126" w:name="_Toc268681259"/>
      <w:bookmarkStart w:id="127" w:name="_Toc387679847"/>
      <w:bookmarkStart w:id="128" w:name="_Toc202734920"/>
      <w:r w:rsidRPr="00C1511C">
        <w:rPr>
          <w:lang w:val="lt-LT"/>
        </w:rPr>
        <w:t>Rumbuotojo plieno lakštai</w:t>
      </w:r>
      <w:bookmarkEnd w:id="125"/>
      <w:bookmarkEnd w:id="126"/>
      <w:bookmarkEnd w:id="127"/>
      <w:bookmarkEnd w:id="128"/>
    </w:p>
    <w:p w14:paraId="02B37136"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Rumbuotojo plieno lakštai naudojami metalinių aikštelių, laiptų pakopų dangai, kanalų dangčiams.</w:t>
      </w:r>
    </w:p>
    <w:p w14:paraId="390AD2B3"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Rumbuotojo plieno lakštai gaminami iš lakštinio plieno įspaudžiant rombo formos įdubas. Įdubų rombo įstrižainės yra (25-30) x (60-70) mm ilgio. Įdubų aukštis yra 0,1-0,3 lakšto storio, bet ne mažesnis kaip 0,5 mm. Galimos ir kitokios formos įdubos.</w:t>
      </w:r>
    </w:p>
    <w:p w14:paraId="6F41EBB4"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 xml:space="preserve">Rumbuotojo plieno lakštai turi būti be įtrūkių, neužteršti, o lakštų kraštai – neišsisluoksniavę. </w:t>
      </w:r>
    </w:p>
    <w:p w14:paraId="4EFC3E98" w14:textId="77777777" w:rsidR="00C1511C" w:rsidRPr="00C1511C" w:rsidRDefault="00C1511C" w:rsidP="00C1511C">
      <w:pPr>
        <w:jc w:val="both"/>
        <w:rPr>
          <w:rFonts w:ascii="Times New Roman" w:hAnsi="Times New Roman" w:cs="Times New Roman"/>
          <w:szCs w:val="23"/>
          <w:lang w:val="lt-LT"/>
        </w:rPr>
      </w:pPr>
    </w:p>
    <w:p w14:paraId="3DFA1DC4" w14:textId="77777777" w:rsidR="00C1511C" w:rsidRPr="00C1511C" w:rsidRDefault="00C1511C" w:rsidP="00C1511C">
      <w:pPr>
        <w:pStyle w:val="Antrat3"/>
        <w:tabs>
          <w:tab w:val="clear" w:pos="1800"/>
          <w:tab w:val="left" w:pos="0"/>
        </w:tabs>
        <w:spacing w:before="0" w:after="0"/>
        <w:ind w:left="0" w:firstLine="0"/>
        <w:rPr>
          <w:lang w:val="lt-LT"/>
        </w:rPr>
      </w:pPr>
      <w:bookmarkStart w:id="129" w:name="_Toc153005463"/>
      <w:r w:rsidRPr="00C1511C">
        <w:rPr>
          <w:lang w:val="lt-LT"/>
        </w:rPr>
        <w:lastRenderedPageBreak/>
        <w:t xml:space="preserve"> </w:t>
      </w:r>
      <w:bookmarkStart w:id="130" w:name="_Toc268681260"/>
      <w:bookmarkStart w:id="131" w:name="_Toc387679848"/>
      <w:bookmarkStart w:id="132" w:name="_Toc202734921"/>
      <w:r w:rsidRPr="00C1511C">
        <w:rPr>
          <w:lang w:val="lt-LT"/>
        </w:rPr>
        <w:t>“Sendvič“ tipo plokštės</w:t>
      </w:r>
      <w:bookmarkEnd w:id="129"/>
      <w:bookmarkEnd w:id="130"/>
      <w:bookmarkEnd w:id="131"/>
      <w:bookmarkEnd w:id="132"/>
    </w:p>
    <w:p w14:paraId="3F54CC28"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 xml:space="preserve">Plokštės turi turėti putų poliuretano vertikaliai orientuoto pluošto, priklijuoto prie profiliuotųjų plieninių dengiančiųjų lakštų, </w:t>
      </w:r>
    </w:p>
    <w:p w14:paraId="33290036"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Išorinių sienų plokščių šildomiems pastatams (t</w:t>
      </w:r>
      <w:r w:rsidRPr="00C1511C">
        <w:rPr>
          <w:rFonts w:ascii="Times New Roman" w:hAnsi="Times New Roman" w:cs="Times New Roman"/>
          <w:szCs w:val="23"/>
          <w:vertAlign w:val="subscript"/>
          <w:lang w:val="lt-LT"/>
        </w:rPr>
        <w:t>v</w:t>
      </w:r>
      <w:r w:rsidRPr="00C1511C">
        <w:rPr>
          <w:rFonts w:ascii="Times New Roman" w:hAnsi="Times New Roman" w:cs="Times New Roman"/>
          <w:szCs w:val="23"/>
          <w:lang w:val="lt-LT"/>
        </w:rPr>
        <w:t xml:space="preserve">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 +18 °C) šilumos laidumo koeficientas turi būti ne didesnis kaip 0,28 W/m</w:t>
      </w:r>
      <w:r w:rsidRPr="00C1511C">
        <w:rPr>
          <w:rFonts w:ascii="Times New Roman" w:hAnsi="Times New Roman" w:cs="Times New Roman"/>
          <w:szCs w:val="23"/>
          <w:vertAlign w:val="superscript"/>
          <w:lang w:val="lt-LT"/>
        </w:rPr>
        <w:t>2</w:t>
      </w:r>
      <w:r w:rsidRPr="00C1511C">
        <w:rPr>
          <w:rFonts w:ascii="Times New Roman" w:hAnsi="Times New Roman" w:cs="Times New Roman"/>
          <w:szCs w:val="23"/>
          <w:lang w:val="lt-LT"/>
        </w:rPr>
        <w:t>K. Plokštės turi atlaikyti ne mažesnį kaip 60 kg/m</w:t>
      </w:r>
      <w:r w:rsidRPr="00C1511C">
        <w:rPr>
          <w:rFonts w:ascii="Times New Roman" w:hAnsi="Times New Roman" w:cs="Times New Roman"/>
          <w:szCs w:val="23"/>
          <w:vertAlign w:val="superscript"/>
          <w:lang w:val="lt-LT"/>
        </w:rPr>
        <w:t>2</w:t>
      </w:r>
      <w:r w:rsidRPr="00C1511C">
        <w:rPr>
          <w:rFonts w:ascii="Times New Roman" w:hAnsi="Times New Roman" w:cs="Times New Roman"/>
          <w:szCs w:val="23"/>
          <w:lang w:val="lt-LT"/>
        </w:rPr>
        <w:t xml:space="preserve"> norminį vėjo slėgį ir turėti garso izoliaciją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 30 dBA.</w:t>
      </w:r>
    </w:p>
    <w:p w14:paraId="46F9DDC0"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 xml:space="preserve">Visų plokščių sandūros turi būti užkamšytos putų poliuretanu, užtaisytos hermetine mastika, figūrinėmis ir sandarinamosiomis tarpinėmis. </w:t>
      </w:r>
    </w:p>
    <w:p w14:paraId="7ABCE92F"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“Sendvič“ tipo plokštės turi būti tvirtinamos prie kitų konstrukcijų taip, kad saugiai atlaikytų nurodytas apkrovas, nesideformuotų ir neprarastų sandarumo.</w:t>
      </w:r>
    </w:p>
    <w:p w14:paraId="3C4AB97E" w14:textId="77777777" w:rsidR="00C1511C" w:rsidRPr="00C1511C" w:rsidRDefault="00C1511C" w:rsidP="00C1511C">
      <w:pPr>
        <w:jc w:val="both"/>
        <w:rPr>
          <w:rFonts w:ascii="Times New Roman" w:hAnsi="Times New Roman" w:cs="Times New Roman"/>
          <w:lang w:val="lt-LT"/>
        </w:rPr>
      </w:pPr>
    </w:p>
    <w:p w14:paraId="19BAF5B6"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33" w:name="_Toc292088891"/>
      <w:bookmarkStart w:id="134" w:name="_Toc202734922"/>
      <w:r w:rsidRPr="00C1511C">
        <w:rPr>
          <w:lang w:val="lt-LT"/>
        </w:rPr>
        <w:t>Požeminės konstrukcijos (kanalai, vamzdynai, rezervuarai ir kt.)</w:t>
      </w:r>
      <w:bookmarkEnd w:id="133"/>
      <w:bookmarkEnd w:id="134"/>
    </w:p>
    <w:p w14:paraId="3470FF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nuotekų valymo įrenginių  esamų rezervuarų renovuojamos ir naujos betoninės konstrukcijos turi būti liejamos ir remontuojamos iš sulfatams atsparaus betono C30/37 W8 F200.</w:t>
      </w:r>
    </w:p>
    <w:p w14:paraId="6E1681B5" w14:textId="77777777" w:rsidR="00C1511C" w:rsidRPr="00C1511C" w:rsidRDefault="00C1511C" w:rsidP="00C1511C">
      <w:pPr>
        <w:jc w:val="both"/>
        <w:rPr>
          <w:rFonts w:ascii="Times New Roman" w:hAnsi="Times New Roman" w:cs="Times New Roman"/>
          <w:lang w:val="lt-LT"/>
        </w:rPr>
      </w:pPr>
    </w:p>
    <w:p w14:paraId="707AE474" w14:textId="77777777" w:rsidR="00C1511C" w:rsidRPr="00C1511C" w:rsidRDefault="00C1511C" w:rsidP="00C1511C">
      <w:pPr>
        <w:pStyle w:val="Antrat3"/>
        <w:tabs>
          <w:tab w:val="clear" w:pos="1800"/>
          <w:tab w:val="left" w:pos="0"/>
        </w:tabs>
        <w:spacing w:before="0" w:after="0"/>
        <w:ind w:left="0" w:firstLine="0"/>
        <w:rPr>
          <w:lang w:val="lt-LT"/>
        </w:rPr>
      </w:pPr>
      <w:bookmarkStart w:id="135" w:name="_Toc292088892"/>
      <w:bookmarkStart w:id="136" w:name="_Toc202734923"/>
      <w:r w:rsidRPr="00C1511C">
        <w:rPr>
          <w:lang w:val="lt-LT"/>
        </w:rPr>
        <w:t>Dumblo ir nuotekų vamzdynai</w:t>
      </w:r>
      <w:bookmarkEnd w:id="135"/>
      <w:bookmarkEnd w:id="136"/>
    </w:p>
    <w:p w14:paraId="359B1EF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Savitakos vamzdynai montuojami iš polivinilchlorido (PVC) ar kitos patvirtintos atsparios korozijai medžiagos. </w:t>
      </w:r>
    </w:p>
    <w:p w14:paraId="1AFFC81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Šuliniai turi būti įrengti krypties pasikeitimo, šoninio įsijungimo vietose ir tiesiuose vamzdyno tarpuose  atitinkamu atstumu, priklausomai nuo vamzdyno skersmens, pagal STR 2.07.01:2003.</w:t>
      </w:r>
    </w:p>
    <w:p w14:paraId="61AB01F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Slėginiai vamzdynai tranšėjose turi būti iš PE, o atvirose vietose pastatų viduje – PE, PP arba nerūdijančio plieno.</w:t>
      </w:r>
    </w:p>
    <w:p w14:paraId="7876B5F1" w14:textId="77777777" w:rsidR="00C1511C" w:rsidRPr="00C1511C" w:rsidRDefault="00C1511C" w:rsidP="00C1511C">
      <w:pPr>
        <w:jc w:val="both"/>
        <w:rPr>
          <w:rFonts w:ascii="Times New Roman" w:hAnsi="Times New Roman" w:cs="Times New Roman"/>
          <w:lang w:val="lt-LT"/>
        </w:rPr>
      </w:pPr>
    </w:p>
    <w:p w14:paraId="7D2EE99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tai įmanoma, slėginės linijos turi būti suprojektuotos išvengiant pakilusių taškų, kuriuose gali susidaryti oro ar dujų kišenės. Jeigu tai neišvengiama, turi būti numatytos nuorinimo priemonės aukščiausiuose taškuose automatinių nuorinimo vožtuvų pagalba arba rankiniais nuorinimo čiaupais vietose, kur nėra dažno naudojimo. Nuotekų sistemos žemiausiuose taškuose turi būti įrengtos drenažo sistemos.</w:t>
      </w:r>
    </w:p>
    <w:p w14:paraId="0BC531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Slėginių vamzdynų alkūnės turi būti ilgo spindulio tipo, T formos jungtys turi būti radialinio atsišakojimo tipo. Kryžminės jungtys neleidžiamos.</w:t>
      </w:r>
    </w:p>
    <w:p w14:paraId="26F6E9A2" w14:textId="77777777" w:rsidR="00C1511C" w:rsidRPr="00C1511C" w:rsidRDefault="00C1511C" w:rsidP="00C1511C">
      <w:pPr>
        <w:jc w:val="both"/>
        <w:rPr>
          <w:rFonts w:ascii="Times New Roman" w:hAnsi="Times New Roman" w:cs="Times New Roman"/>
          <w:lang w:val="lt-LT"/>
        </w:rPr>
      </w:pPr>
    </w:p>
    <w:p w14:paraId="696DAAA4" w14:textId="77777777" w:rsidR="00C1511C" w:rsidRPr="00C1511C" w:rsidRDefault="00C1511C" w:rsidP="00C1511C">
      <w:pPr>
        <w:pStyle w:val="Antrat3"/>
        <w:tabs>
          <w:tab w:val="clear" w:pos="1800"/>
          <w:tab w:val="left" w:pos="0"/>
        </w:tabs>
        <w:spacing w:before="0" w:after="0"/>
        <w:ind w:left="0" w:firstLine="0"/>
        <w:rPr>
          <w:lang w:val="lt-LT"/>
        </w:rPr>
      </w:pPr>
      <w:bookmarkStart w:id="137" w:name="_Toc292088893"/>
      <w:bookmarkStart w:id="138" w:name="_Toc202734924"/>
      <w:r w:rsidRPr="00C1511C">
        <w:rPr>
          <w:lang w:val="lt-LT"/>
        </w:rPr>
        <w:t>Šuliniai ir kameros</w:t>
      </w:r>
      <w:bookmarkEnd w:id="137"/>
      <w:bookmarkEnd w:id="138"/>
    </w:p>
    <w:p w14:paraId="2F3837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Šuliniai ir kameros turi būti pakankamo dydžio, kad leistų vamzdyno, sklendės ar kitos įrangos aptarnavimą. </w:t>
      </w:r>
    </w:p>
    <w:p w14:paraId="1ABC1F5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Šuliniai į kuriuos turi įlipti nuotakyno priežiūros personalas, turi būti ne mažesnio dydžio plane, kaip: </w:t>
      </w:r>
    </w:p>
    <w:p w14:paraId="3E0A46DC" w14:textId="77777777" w:rsidR="00C1511C" w:rsidRPr="00C1511C" w:rsidRDefault="00C1511C" w:rsidP="009954DE">
      <w:pPr>
        <w:widowControl w:val="0"/>
        <w:numPr>
          <w:ilvl w:val="0"/>
          <w:numId w:val="16"/>
        </w:numPr>
        <w:tabs>
          <w:tab w:val="left" w:pos="709"/>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apskriti – 1000 mm skersmens;</w:t>
      </w:r>
    </w:p>
    <w:p w14:paraId="2B4D36FF" w14:textId="77777777" w:rsidR="00C1511C" w:rsidRPr="00C1511C" w:rsidRDefault="00C1511C" w:rsidP="009954DE">
      <w:pPr>
        <w:widowControl w:val="0"/>
        <w:numPr>
          <w:ilvl w:val="0"/>
          <w:numId w:val="16"/>
        </w:numPr>
        <w:tabs>
          <w:tab w:val="left" w:pos="709"/>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stačiakampiai – 750×1200 mm;</w:t>
      </w:r>
    </w:p>
    <w:p w14:paraId="4C439CA4" w14:textId="77777777" w:rsidR="00C1511C" w:rsidRPr="00C1511C" w:rsidRDefault="00C1511C" w:rsidP="009954DE">
      <w:pPr>
        <w:widowControl w:val="0"/>
        <w:numPr>
          <w:ilvl w:val="0"/>
          <w:numId w:val="16"/>
        </w:numPr>
        <w:tabs>
          <w:tab w:val="left" w:pos="709"/>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apvalaini – 900×1100 mm.</w:t>
      </w:r>
    </w:p>
    <w:p w14:paraId="58DD2EC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Šuliniai darbuotojui su reikmenimis prireikus įlipti gali būti daromi mažesni, tačiau ne mažesnio kaip 800 mm skersmens ir kai  šulinio gylis mažesnis kaip 3m. Įlipimo anga turi būti ne mažesnio kaip 600 mm skersmens, šulinių skirtų kolektorių valymo prietaisams nuleisti, anga turi būti priderinta prie nuleidžiamos angos matmenų. Apžiūros šulinėliai paprastai daromi mažesnio kaip 800 mm vidinio skersmens.</w:t>
      </w:r>
    </w:p>
    <w:p w14:paraId="38582AB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 xml:space="preserve">Po keliais išdėstytų šulinių ir kamerų dangčiai turi būti pritaikyti reikiamų apkrovų atlaikymui. Šulinio ar apžiūros šulinėlio dangtis turi būti viename lygyje su gatvės arba šaligatvio danga, </w:t>
      </w:r>
      <w:r w:rsidRPr="00C1511C">
        <w:rPr>
          <w:rFonts w:ascii="Times New Roman" w:hAnsi="Times New Roman" w:cs="Times New Roman"/>
          <w:lang w:val="lt-LT"/>
        </w:rPr>
        <w:br/>
        <w:t>50-70 mm virš žaliosios vejos gyvenamuose kvartaluose ir 200 mm virš žemės paviršiaus neužstatytose teritorijose.</w:t>
      </w:r>
    </w:p>
    <w:p w14:paraId="296A63BA" w14:textId="77777777" w:rsidR="00C1511C" w:rsidRPr="00C1511C" w:rsidRDefault="00C1511C" w:rsidP="00C1511C">
      <w:pPr>
        <w:jc w:val="both"/>
        <w:rPr>
          <w:rFonts w:ascii="Times New Roman" w:hAnsi="Times New Roman" w:cs="Times New Roman"/>
          <w:lang w:val="lt-LT"/>
        </w:rPr>
      </w:pPr>
    </w:p>
    <w:p w14:paraId="71809C7A" w14:textId="77777777" w:rsidR="00C1511C" w:rsidRPr="00C1511C" w:rsidRDefault="00C1511C" w:rsidP="00C1511C">
      <w:pPr>
        <w:pStyle w:val="Antrat3"/>
        <w:tabs>
          <w:tab w:val="clear" w:pos="1800"/>
          <w:tab w:val="left" w:pos="0"/>
        </w:tabs>
        <w:spacing w:before="0" w:after="0"/>
        <w:ind w:left="0" w:firstLine="0"/>
        <w:rPr>
          <w:lang w:val="lt-LT"/>
        </w:rPr>
      </w:pPr>
      <w:bookmarkStart w:id="139" w:name="_Toc292088894"/>
      <w:bookmarkStart w:id="140" w:name="_Toc202734925"/>
      <w:r w:rsidRPr="00C1511C">
        <w:rPr>
          <w:lang w:val="lt-LT"/>
        </w:rPr>
        <w:t>Užkastų vamzdynų apkrovos</w:t>
      </w:r>
      <w:bookmarkEnd w:id="139"/>
      <w:bookmarkEnd w:id="140"/>
    </w:p>
    <w:p w14:paraId="6DFFE0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Užkastų vamzdynų apkrovos turi būti apskaičiuotos, remiantis užberto grunto ir transporto apkrovomis. Greta šių apkrovų, turi būti įvertintas vamzdyje esančio vandens svoris.</w:t>
      </w:r>
    </w:p>
    <w:p w14:paraId="0C498D67" w14:textId="77777777" w:rsidR="00C1511C" w:rsidRPr="00C1511C" w:rsidRDefault="00C1511C" w:rsidP="00C1511C">
      <w:pPr>
        <w:jc w:val="both"/>
        <w:rPr>
          <w:rFonts w:ascii="Times New Roman" w:hAnsi="Times New Roman" w:cs="Times New Roman"/>
          <w:lang w:val="lt-LT"/>
        </w:rPr>
      </w:pPr>
    </w:p>
    <w:p w14:paraId="7CC25FC9" w14:textId="77777777" w:rsidR="00C1511C" w:rsidRPr="00C1511C" w:rsidRDefault="00C1511C" w:rsidP="00C1511C">
      <w:pPr>
        <w:pStyle w:val="Antrat3"/>
        <w:tabs>
          <w:tab w:val="clear" w:pos="1800"/>
          <w:tab w:val="left" w:pos="0"/>
        </w:tabs>
        <w:spacing w:before="0" w:after="0"/>
        <w:ind w:left="0" w:firstLine="0"/>
        <w:rPr>
          <w:lang w:val="lt-LT"/>
        </w:rPr>
      </w:pPr>
      <w:bookmarkStart w:id="141" w:name="_Toc292088895"/>
      <w:bookmarkStart w:id="142" w:name="_Toc202734926"/>
      <w:r w:rsidRPr="00C1511C">
        <w:rPr>
          <w:lang w:val="lt-LT"/>
        </w:rPr>
        <w:t>Vamzdynų tvirtinimas</w:t>
      </w:r>
      <w:bookmarkEnd w:id="141"/>
      <w:bookmarkEnd w:id="142"/>
    </w:p>
    <w:p w14:paraId="47E1AB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Vamzdynai tranšėjose klojami įrengiant atramas vamzdžių horizontalių ir vertikalių posūkių vietose, kai atsiradusių įražų negali perimti vamzdžių jungtys; kai klojama iš plieninių vamzdžių (juos suvirinant), atramos turi būti įrengiamos, jei vertikalaus posūkio kampas yra 30° ir didesnis. Jei vamzdžiai  sujungiami movomis, esant darbo slėgiui 1,0 MPa ir posūkio kampui, mažesniam kaip 10° – leidžiama  atramų neįrengti. </w:t>
      </w:r>
    </w:p>
    <w:p w14:paraId="376F472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tvirtinimo elementai turi būti suprojektuoti atsižvelgiant į vamzdyno bandymų slėgį įrengimo vietoje.</w:t>
      </w:r>
    </w:p>
    <w:p w14:paraId="0CE9C862" w14:textId="77777777" w:rsidR="00C1511C" w:rsidRPr="00C1511C" w:rsidRDefault="00C1511C" w:rsidP="00C1511C">
      <w:pPr>
        <w:jc w:val="both"/>
        <w:rPr>
          <w:rFonts w:ascii="Times New Roman" w:hAnsi="Times New Roman" w:cs="Times New Roman"/>
          <w:lang w:val="lt-LT"/>
        </w:rPr>
      </w:pPr>
    </w:p>
    <w:p w14:paraId="7FB90814"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43" w:name="_Toc292088896"/>
      <w:bookmarkStart w:id="144" w:name="_Toc202734927"/>
      <w:r w:rsidRPr="00C1511C">
        <w:rPr>
          <w:lang w:val="lt-LT"/>
        </w:rPr>
        <w:t>Medžiagos</w:t>
      </w:r>
      <w:bookmarkEnd w:id="143"/>
      <w:bookmarkEnd w:id="144"/>
    </w:p>
    <w:p w14:paraId="7877D51B" w14:textId="77777777" w:rsidR="00C1511C" w:rsidRPr="00C1511C" w:rsidRDefault="00C1511C" w:rsidP="00C1511C">
      <w:pPr>
        <w:pStyle w:val="TableContents"/>
      </w:pPr>
    </w:p>
    <w:p w14:paraId="2837781A" w14:textId="77777777" w:rsidR="00C1511C" w:rsidRPr="00C1511C" w:rsidRDefault="00C1511C" w:rsidP="00C1511C">
      <w:pPr>
        <w:pStyle w:val="Antrat3"/>
        <w:tabs>
          <w:tab w:val="clear" w:pos="1800"/>
          <w:tab w:val="left" w:pos="0"/>
        </w:tabs>
        <w:spacing w:before="0" w:after="0"/>
        <w:ind w:left="0" w:firstLine="0"/>
        <w:rPr>
          <w:lang w:val="lt-LT"/>
        </w:rPr>
      </w:pPr>
      <w:bookmarkStart w:id="145" w:name="_Toc292088897"/>
      <w:bookmarkStart w:id="146" w:name="_Toc202734928"/>
      <w:r w:rsidRPr="00C1511C">
        <w:rPr>
          <w:lang w:val="lt-LT"/>
        </w:rPr>
        <w:t>Bendroji dalis</w:t>
      </w:r>
      <w:bookmarkEnd w:id="145"/>
      <w:bookmarkEnd w:id="146"/>
    </w:p>
    <w:p w14:paraId="73074AB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statybai naudojamos medžiagos turi būti tinkamos vyraujančioms klimato ir aplinkos sąlygoms.</w:t>
      </w:r>
    </w:p>
    <w:p w14:paraId="79C972EA" w14:textId="77777777" w:rsidR="00C1511C" w:rsidRPr="00C1511C" w:rsidRDefault="00C1511C" w:rsidP="00C1511C">
      <w:pPr>
        <w:jc w:val="both"/>
        <w:rPr>
          <w:rFonts w:ascii="Times New Roman" w:hAnsi="Times New Roman" w:cs="Times New Roman"/>
          <w:lang w:val="lt-LT"/>
        </w:rPr>
      </w:pPr>
    </w:p>
    <w:p w14:paraId="404A7CB6" w14:textId="77777777" w:rsidR="00C1511C" w:rsidRPr="00C1511C" w:rsidRDefault="00C1511C" w:rsidP="00C1511C">
      <w:pPr>
        <w:pStyle w:val="Antrat3"/>
        <w:tabs>
          <w:tab w:val="clear" w:pos="1800"/>
          <w:tab w:val="left" w:pos="0"/>
        </w:tabs>
        <w:spacing w:before="0" w:after="0"/>
        <w:ind w:left="0" w:firstLine="0"/>
        <w:rPr>
          <w:lang w:val="lt-LT"/>
        </w:rPr>
      </w:pPr>
      <w:bookmarkStart w:id="147" w:name="_Toc292088898"/>
      <w:bookmarkStart w:id="148" w:name="_Toc202734929"/>
      <w:r w:rsidRPr="00C1511C">
        <w:rPr>
          <w:lang w:val="lt-LT"/>
        </w:rPr>
        <w:t>Betonas</w:t>
      </w:r>
      <w:bookmarkEnd w:id="147"/>
      <w:bookmarkEnd w:id="148"/>
    </w:p>
    <w:p w14:paraId="049F15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Betonas turi būti parinktas pagal LST EN 206-1:2002 „Betonas, charakteristika, ruošimas, klojimas ir atitikties požymiai“, LST.1428.10:1996-1428-19 „Betonas (bandymo metodai)“.</w:t>
      </w:r>
    </w:p>
    <w:p w14:paraId="66134DF4" w14:textId="77777777" w:rsidR="00C1511C" w:rsidRPr="00C1511C" w:rsidRDefault="00C1511C" w:rsidP="00C1511C">
      <w:pPr>
        <w:jc w:val="both"/>
        <w:rPr>
          <w:rFonts w:ascii="Times New Roman" w:hAnsi="Times New Roman" w:cs="Times New Roman"/>
          <w:lang w:val="lt-LT"/>
        </w:rPr>
      </w:pPr>
    </w:p>
    <w:p w14:paraId="0DA2819B" w14:textId="77777777" w:rsidR="00C1511C" w:rsidRPr="00C1511C" w:rsidRDefault="00C1511C" w:rsidP="00C1511C">
      <w:pPr>
        <w:pStyle w:val="Antrat4"/>
        <w:rPr>
          <w:lang w:val="lt-LT"/>
        </w:rPr>
      </w:pPr>
      <w:bookmarkStart w:id="149" w:name="_Toc292088899"/>
      <w:r w:rsidRPr="00C1511C">
        <w:rPr>
          <w:lang w:val="lt-LT"/>
        </w:rPr>
        <w:t>Vanduo</w:t>
      </w:r>
      <w:bookmarkEnd w:id="149"/>
    </w:p>
    <w:p w14:paraId="2E52C3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Betono sumaišymui ir priežiūrai naudojamas vanduo turi atitikti Lietuvos standarto geriamo vandens kokybės reikalavimus HN 24:2003 „Geriamasis vanduo. Kokybės reikalavimai ir programinė priežiūra“.</w:t>
      </w:r>
    </w:p>
    <w:p w14:paraId="381DBF7F" w14:textId="77777777" w:rsidR="00C1511C" w:rsidRPr="00C1511C" w:rsidRDefault="00C1511C" w:rsidP="00C1511C">
      <w:pPr>
        <w:jc w:val="both"/>
        <w:rPr>
          <w:rFonts w:ascii="Times New Roman" w:hAnsi="Times New Roman" w:cs="Times New Roman"/>
          <w:lang w:val="lt-LT"/>
        </w:rPr>
      </w:pPr>
    </w:p>
    <w:p w14:paraId="68483683" w14:textId="77777777" w:rsidR="00C1511C" w:rsidRPr="00C1511C" w:rsidRDefault="00C1511C" w:rsidP="00C1511C">
      <w:pPr>
        <w:pStyle w:val="Antrat4"/>
        <w:rPr>
          <w:lang w:val="lt-LT"/>
        </w:rPr>
      </w:pPr>
      <w:bookmarkStart w:id="150" w:name="_Toc292088900"/>
      <w:r w:rsidRPr="00C1511C">
        <w:rPr>
          <w:lang w:val="lt-LT"/>
        </w:rPr>
        <w:t>Cementas</w:t>
      </w:r>
      <w:bookmarkEnd w:id="150"/>
    </w:p>
    <w:p w14:paraId="3560357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Konstrukcijoms, turinčioms sąlytį su nuotekomis, turi būti naudojamas sulfatams atsparus portlandcementis.</w:t>
      </w:r>
    </w:p>
    <w:p w14:paraId="46EF72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Visas maišuose patiekiamas cementas turi būti patiektas į darbų vykdymo vietą geros būklės, originaliame, neatidarytame, gamintojo paženklintame įpakavime.</w:t>
      </w:r>
    </w:p>
    <w:p w14:paraId="6AFF6D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cementas tiekiamas iš kelių šaltinių, turi būti įrengtos atskiros jo sandėliavimo vietos ir jis neturi būti maišomas.</w:t>
      </w:r>
    </w:p>
    <w:p w14:paraId="6412D69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Tuoj pat po pristatymo cementas turi būti sandėliuojamas specialiuose bokštuose arba sausose, uždarose, tinkamai ventiliuojamose patalpose mažiausiai 500 mm aukščiau žemės paviršiaus iškeltomis grindimis. Visose sandėliavimo vietose turi būti užtikrintas lengvas priėjimas patikrinimo ir identifikavimo tikslais.</w:t>
      </w:r>
    </w:p>
    <w:p w14:paraId="41BEF7A8" w14:textId="77777777" w:rsidR="00C1511C" w:rsidRPr="00C1511C" w:rsidRDefault="00C1511C" w:rsidP="00C1511C">
      <w:pPr>
        <w:pStyle w:val="Antrat4"/>
        <w:rPr>
          <w:lang w:val="lt-LT"/>
        </w:rPr>
      </w:pPr>
      <w:bookmarkStart w:id="151" w:name="_Toc292088901"/>
      <w:r w:rsidRPr="00C1511C">
        <w:rPr>
          <w:lang w:val="lt-LT"/>
        </w:rPr>
        <w:lastRenderedPageBreak/>
        <w:t>Betono užpildai</w:t>
      </w:r>
      <w:bookmarkEnd w:id="151"/>
    </w:p>
    <w:p w14:paraId="562FC6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Užpildai turi atitikti Lietuvos standartus. Užpildai turi būti kieti, tvirti, patvarūs, švarūs ir be organinių medžiagų bei kibios dangos. Chloridų ir sulfatų koncentracijos užpilduose turi būti tokios, kad nebūtų viršyti betono mišiniui specifikuoti bendrojo šių medžiagų kiekio apribojimai.</w:t>
      </w:r>
    </w:p>
    <w:p w14:paraId="01E2718A" w14:textId="77777777" w:rsidR="00C1511C" w:rsidRPr="00C1511C" w:rsidRDefault="00C1511C" w:rsidP="00C1511C">
      <w:pPr>
        <w:jc w:val="both"/>
        <w:rPr>
          <w:rFonts w:ascii="Times New Roman" w:hAnsi="Times New Roman" w:cs="Times New Roman"/>
          <w:lang w:val="lt-LT"/>
        </w:rPr>
      </w:pPr>
    </w:p>
    <w:p w14:paraId="672A7713" w14:textId="77777777" w:rsidR="00C1511C" w:rsidRPr="00C1511C" w:rsidRDefault="00C1511C" w:rsidP="00C1511C">
      <w:pPr>
        <w:pStyle w:val="Antrat4"/>
        <w:rPr>
          <w:lang w:val="lt-LT"/>
        </w:rPr>
      </w:pPr>
      <w:bookmarkStart w:id="152" w:name="_Toc292088902"/>
      <w:r w:rsidRPr="00C1511C">
        <w:rPr>
          <w:lang w:val="lt-LT"/>
        </w:rPr>
        <w:t>Plieninė armatūra, įtempimo armatūra ir standus tvirtinimas</w:t>
      </w:r>
      <w:bookmarkEnd w:id="152"/>
    </w:p>
    <w:p w14:paraId="6326F9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Plieninė armatūra turi atitikti Lietuvos standartus VS 5781-82, LST EN 10080:2005, ir/ar EN 81</w:t>
      </w:r>
      <w:r w:rsidRPr="00C1511C">
        <w:rPr>
          <w:rFonts w:ascii="Times New Roman" w:hAnsi="Times New Roman" w:cs="Times New Roman"/>
          <w:lang w:val="lt-LT"/>
        </w:rPr>
        <w:noBreakHyphen/>
        <w:t xml:space="preserve">69, kur pateiktos savybės, žymėjimo simboliai, strypų matmenys bei armatūrinio plieno struktūra. </w:t>
      </w:r>
    </w:p>
    <w:p w14:paraId="6947660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Įtempimo armatūra turi atitikti Lietuvos standartus. </w:t>
      </w:r>
    </w:p>
    <w:p w14:paraId="732123D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Visas įtemptas plienas turi būti patiekiamas su patvirtintu gamyklos sertifikatu.</w:t>
      </w:r>
    </w:p>
    <w:p w14:paraId="59696D3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surinkti ir, Užsakovui pageidaujant, pateikti gamintojų sertifikatus, patvirtinančius, kad visas plienas ir kiti patiekti komponentai atitinka taikytinus standartus. Plienas turi būti švarus, neišteptas alyva, dažais, plieno drožlėmis, žeme, rūdimis, sulfatais, chloridais ar bet kokiomis kitomis medžiagomis, kurios gali pakenkti sukibimui ar sukelti koroziją.</w:t>
      </w:r>
    </w:p>
    <w:p w14:paraId="3C8EA22E" w14:textId="77777777" w:rsidR="00C1511C" w:rsidRPr="00C1511C" w:rsidRDefault="00C1511C" w:rsidP="00C1511C">
      <w:pPr>
        <w:jc w:val="both"/>
        <w:rPr>
          <w:rFonts w:ascii="Times New Roman" w:hAnsi="Times New Roman" w:cs="Times New Roman"/>
          <w:lang w:val="lt-LT"/>
        </w:rPr>
      </w:pPr>
    </w:p>
    <w:p w14:paraId="46F08D16" w14:textId="77777777" w:rsidR="00C1511C" w:rsidRPr="00C1511C" w:rsidRDefault="00C1511C" w:rsidP="00C1511C">
      <w:pPr>
        <w:pStyle w:val="Antrat4"/>
        <w:rPr>
          <w:lang w:val="lt-LT"/>
        </w:rPr>
      </w:pPr>
      <w:bookmarkStart w:id="153" w:name="_Toc292088903"/>
      <w:r w:rsidRPr="00C1511C">
        <w:rPr>
          <w:lang w:val="lt-LT"/>
        </w:rPr>
        <w:t>Betono priedai</w:t>
      </w:r>
      <w:bookmarkEnd w:id="153"/>
    </w:p>
    <w:p w14:paraId="15615EA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surinkti ir, Užsakovui pageidaujant, pateikti jam šiuos duomenis apie visus siūlomus priedus:</w:t>
      </w:r>
    </w:p>
    <w:p w14:paraId="537A234F"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prekinį pavadinimą ir gamintojo pavadinimą;</w:t>
      </w:r>
    </w:p>
    <w:p w14:paraId="0FA96F56"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naudojimo instrukcijas ir visus saugos reikalavimus; </w:t>
      </w:r>
    </w:p>
    <w:p w14:paraId="7220DD5A"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fizinį būvį, t.y., skystas ar kietas, taip pat spalvą;</w:t>
      </w:r>
    </w:p>
    <w:p w14:paraId="71D8BEDA"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rekomenduojamas sandėliavimo sąlygas, galiojimo laiką ir kraštutinių temperatūrų, t.y., žemiau užšalimo taško ir aukščiau 40°C, poveikį priedui;</w:t>
      </w:r>
    </w:p>
    <w:p w14:paraId="231EA676"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visus žinomus nesuderinamumus su kitais priedais ar tam tikromis cemento rūšimis.</w:t>
      </w:r>
    </w:p>
    <w:p w14:paraId="69E4BAAE" w14:textId="77777777" w:rsidR="00C1511C" w:rsidRPr="00C1511C" w:rsidRDefault="00C1511C" w:rsidP="00C1511C">
      <w:pPr>
        <w:jc w:val="both"/>
        <w:rPr>
          <w:rFonts w:ascii="Times New Roman" w:hAnsi="Times New Roman" w:cs="Times New Roman"/>
          <w:lang w:val="lt-LT"/>
        </w:rPr>
      </w:pPr>
    </w:p>
    <w:p w14:paraId="06DA9F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Chlorido kiekis priede neturi viršyti 2 procentų pagal priedo svorį arba 0,03 procento pagal cemento svorį, esant rekomenduojamam dozavimui, taip pat turi būti patenkinti bendrieji chlorido ir sulfato kiekio betono mišinyje apribojimai.</w:t>
      </w:r>
    </w:p>
    <w:p w14:paraId="0C310EE2" w14:textId="77777777" w:rsidR="00C1511C" w:rsidRPr="00C1511C" w:rsidRDefault="00C1511C" w:rsidP="00C1511C">
      <w:pPr>
        <w:jc w:val="both"/>
        <w:rPr>
          <w:rFonts w:ascii="Times New Roman" w:hAnsi="Times New Roman" w:cs="Times New Roman"/>
          <w:lang w:val="lt-LT"/>
        </w:rPr>
      </w:pPr>
    </w:p>
    <w:p w14:paraId="5114A94D" w14:textId="77777777" w:rsidR="00C1511C" w:rsidRPr="00C1511C" w:rsidRDefault="00C1511C" w:rsidP="00C1511C">
      <w:pPr>
        <w:pStyle w:val="Antrat4"/>
        <w:rPr>
          <w:lang w:val="lt-LT"/>
        </w:rPr>
      </w:pPr>
      <w:bookmarkStart w:id="154" w:name="_Toc292088904"/>
      <w:r w:rsidRPr="00C1511C">
        <w:rPr>
          <w:lang w:val="lt-LT"/>
        </w:rPr>
        <w:t>Kietikliai</w:t>
      </w:r>
      <w:bookmarkEnd w:id="154"/>
    </w:p>
    <w:p w14:paraId="20AFC77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Užsakovui pageidaujant, Rangovas privalo informuoti jį apie siūlomų betono kietiklių tipą, gaminio bei gamintojo pavadinimą, formą, aktyviuosius ingredientus ir išeigos normas.</w:t>
      </w:r>
    </w:p>
    <w:p w14:paraId="1283E79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 kokio kietiklio patvirtinimą turi sąlygoti bent 75 procentų drėgmės išlaikymo gebą vasaros oro sąlygomis.</w:t>
      </w:r>
    </w:p>
    <w:p w14:paraId="6957562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Kietikliai neturi chemiškai reaguoti su betonu, trūkinėti, nusilupti arba suirti trijų savaičių laikotarpiu po panaudojimo bei sukelti bet kokį ilgalaikį paviršių spalvos pasikeitimą.</w:t>
      </w:r>
    </w:p>
    <w:p w14:paraId="56910403" w14:textId="77777777" w:rsidR="00C1511C" w:rsidRPr="00C1511C" w:rsidRDefault="00C1511C" w:rsidP="00C1511C">
      <w:pPr>
        <w:jc w:val="both"/>
        <w:rPr>
          <w:rFonts w:ascii="Times New Roman" w:hAnsi="Times New Roman" w:cs="Times New Roman"/>
          <w:lang w:val="lt-LT"/>
        </w:rPr>
      </w:pPr>
    </w:p>
    <w:p w14:paraId="1453CBDF" w14:textId="77777777" w:rsidR="00C1511C" w:rsidRPr="00C1511C" w:rsidRDefault="00C1511C" w:rsidP="00C1511C">
      <w:pPr>
        <w:pStyle w:val="Antrat3"/>
        <w:tabs>
          <w:tab w:val="clear" w:pos="1800"/>
          <w:tab w:val="left" w:pos="0"/>
        </w:tabs>
        <w:spacing w:before="0" w:after="0"/>
        <w:ind w:left="0" w:firstLine="0"/>
        <w:rPr>
          <w:lang w:val="lt-LT"/>
        </w:rPr>
      </w:pPr>
      <w:bookmarkStart w:id="155" w:name="_Toc292088905"/>
      <w:bookmarkStart w:id="156" w:name="_Toc202734930"/>
      <w:r w:rsidRPr="00C1511C">
        <w:rPr>
          <w:lang w:val="lt-LT"/>
        </w:rPr>
        <w:t>Hidroizoliacija</w:t>
      </w:r>
      <w:bookmarkEnd w:id="155"/>
      <w:bookmarkEnd w:id="156"/>
    </w:p>
    <w:p w14:paraId="6DC0E9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Duomenys apie siūlomą hidroizoliaciją turi būti pateikti suderinimui. Teptinė arba PVC hidroizoliacija turi neprarasti savybių dėl senėjimo, mechaninio dėvėjimosi bei vandens, buitinių nuotėkų ir gamtinių druskų poveikio.</w:t>
      </w:r>
    </w:p>
    <w:p w14:paraId="1CC121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Paviršinė hidroizoliacija turi būti su skiedinio užtvaromis. Minimalus plotis turi būti 200 mm.</w:t>
      </w:r>
    </w:p>
    <w:p w14:paraId="3839ADE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Centrinio išdėstymo vandens pripildomų statinių hidroizoliacijos tinklelio storis turi būti mažiausiai 10 mm, o minimalus plotis – 200 mm.</w:t>
      </w:r>
    </w:p>
    <w:p w14:paraId="17D246C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Plėtimosi siūlėms naudojama hidroizoliacija turi būti gamintojo rekomenduoto tipo, prisiderinanti prie poslinkių tarp dviejų betono sekcijų.</w:t>
      </w:r>
    </w:p>
    <w:p w14:paraId="78F0EB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išskyrus galinius, sujungimai tarp to paties profilio hidroizoliacijos turi būti gamykliniai.</w:t>
      </w:r>
    </w:p>
    <w:p w14:paraId="4D8A263E" w14:textId="77777777" w:rsidR="00C1511C" w:rsidRPr="00C1511C" w:rsidRDefault="00C1511C" w:rsidP="00C1511C">
      <w:pPr>
        <w:pStyle w:val="Antrat3"/>
        <w:tabs>
          <w:tab w:val="clear" w:pos="1800"/>
          <w:tab w:val="left" w:pos="0"/>
        </w:tabs>
        <w:spacing w:before="0" w:after="0"/>
        <w:ind w:left="0" w:firstLine="0"/>
        <w:rPr>
          <w:lang w:val="lt-LT"/>
        </w:rPr>
      </w:pPr>
      <w:bookmarkStart w:id="157" w:name="_Toc292088906"/>
      <w:bookmarkStart w:id="158" w:name="_Toc202734931"/>
      <w:r w:rsidRPr="00C1511C">
        <w:rPr>
          <w:lang w:val="lt-LT"/>
        </w:rPr>
        <w:t>Plėtimosi siūlių užpildai</w:t>
      </w:r>
      <w:bookmarkEnd w:id="157"/>
      <w:bookmarkEnd w:id="158"/>
    </w:p>
    <w:p w14:paraId="47E9E912" w14:textId="77777777" w:rsidR="00C1511C" w:rsidRPr="00C1511C" w:rsidRDefault="00C1511C" w:rsidP="00C1511C">
      <w:pPr>
        <w:rPr>
          <w:rFonts w:ascii="Times New Roman" w:hAnsi="Times New Roman" w:cs="Times New Roman"/>
          <w:lang w:val="lt-LT"/>
        </w:rPr>
      </w:pPr>
    </w:p>
    <w:p w14:paraId="739F3B7E" w14:textId="77777777" w:rsidR="00C1511C" w:rsidRPr="00C1511C" w:rsidRDefault="00C1511C" w:rsidP="00C1511C">
      <w:pPr>
        <w:pStyle w:val="Antrat4"/>
        <w:rPr>
          <w:lang w:val="lt-LT"/>
        </w:rPr>
      </w:pPr>
      <w:bookmarkStart w:id="159" w:name="_Toc292088907"/>
      <w:r w:rsidRPr="00C1511C">
        <w:rPr>
          <w:lang w:val="lt-LT"/>
        </w:rPr>
        <w:t>Bitumu surišti kamštiniai užpildai</w:t>
      </w:r>
      <w:bookmarkEnd w:id="159"/>
    </w:p>
    <w:p w14:paraId="3EBA367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Bitumu surišti užpildai turi būti naudojami vandens ir nuotėkų pripildomų statinių,  stogų ir grindų siūlėse. Užpildas turi susispausti iki 50 % savo pradinio storio ir staigiai išsiplėsti iki 80 % pradinio storio kontakto su drėgme atveju.</w:t>
      </w:r>
    </w:p>
    <w:p w14:paraId="08C7C65A" w14:textId="77777777" w:rsidR="00C1511C" w:rsidRPr="00C1511C" w:rsidRDefault="00C1511C" w:rsidP="00C1511C">
      <w:pPr>
        <w:jc w:val="both"/>
        <w:rPr>
          <w:rFonts w:ascii="Times New Roman" w:hAnsi="Times New Roman" w:cs="Times New Roman"/>
          <w:lang w:val="lt-LT"/>
        </w:rPr>
      </w:pPr>
    </w:p>
    <w:p w14:paraId="731125BC" w14:textId="77777777" w:rsidR="00C1511C" w:rsidRPr="00C1511C" w:rsidRDefault="00C1511C" w:rsidP="00C1511C">
      <w:pPr>
        <w:pStyle w:val="Antrat4"/>
        <w:rPr>
          <w:lang w:val="lt-LT"/>
        </w:rPr>
      </w:pPr>
      <w:bookmarkStart w:id="160" w:name="_Toc292088908"/>
      <w:r w:rsidRPr="00C1511C">
        <w:rPr>
          <w:lang w:val="lt-LT"/>
        </w:rPr>
        <w:t>Statybinės gumos (neopreno) užpildai</w:t>
      </w:r>
      <w:bookmarkEnd w:id="160"/>
    </w:p>
    <w:p w14:paraId="73E1A2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Gumos užpildas turi būti sudarytas iš neopreno gumos, nesugeriančios medžiagos su uždaromis poromis; jie turi susispausti bent iki 50 %, esant 50 kg/cm² spaudimui, ir atsileisti iki 90 % savo pradinio storio.</w:t>
      </w:r>
    </w:p>
    <w:p w14:paraId="32278074" w14:textId="77777777" w:rsidR="00C1511C" w:rsidRPr="00C1511C" w:rsidRDefault="00C1511C" w:rsidP="00C1511C">
      <w:pPr>
        <w:jc w:val="both"/>
        <w:rPr>
          <w:rFonts w:ascii="Times New Roman" w:hAnsi="Times New Roman" w:cs="Times New Roman"/>
          <w:lang w:val="lt-LT"/>
        </w:rPr>
      </w:pPr>
    </w:p>
    <w:p w14:paraId="3077B6E3" w14:textId="77777777" w:rsidR="00C1511C" w:rsidRPr="00C1511C" w:rsidRDefault="00C1511C" w:rsidP="00C1511C">
      <w:pPr>
        <w:pStyle w:val="Antrat3"/>
        <w:tabs>
          <w:tab w:val="clear" w:pos="1800"/>
          <w:tab w:val="left" w:pos="0"/>
        </w:tabs>
        <w:spacing w:before="0" w:after="0"/>
        <w:ind w:left="0" w:firstLine="0"/>
        <w:rPr>
          <w:lang w:val="lt-LT"/>
        </w:rPr>
      </w:pPr>
      <w:bookmarkStart w:id="161" w:name="_Toc292088909"/>
      <w:bookmarkStart w:id="162" w:name="_Toc202734932"/>
      <w:r w:rsidRPr="00C1511C">
        <w:rPr>
          <w:lang w:val="lt-LT"/>
        </w:rPr>
        <w:t>Hermetikai</w:t>
      </w:r>
      <w:bookmarkEnd w:id="161"/>
      <w:bookmarkEnd w:id="162"/>
    </w:p>
    <w:p w14:paraId="7BAFE6A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Hermetikai turi būti naudojami laikantis gamintojo instrukcijų bei atsižvelgiant į aplinkos sąlygas.</w:t>
      </w:r>
    </w:p>
    <w:p w14:paraId="26305363" w14:textId="77777777" w:rsidR="00C1511C" w:rsidRPr="00C1511C" w:rsidRDefault="00C1511C" w:rsidP="00C1511C">
      <w:pPr>
        <w:jc w:val="both"/>
        <w:rPr>
          <w:rFonts w:ascii="Times New Roman" w:hAnsi="Times New Roman" w:cs="Times New Roman"/>
          <w:lang w:val="lt-LT"/>
        </w:rPr>
      </w:pPr>
    </w:p>
    <w:p w14:paraId="26FBB1CB" w14:textId="77777777" w:rsidR="00C1511C" w:rsidRPr="00C1511C" w:rsidRDefault="00C1511C" w:rsidP="00C1511C">
      <w:pPr>
        <w:pStyle w:val="Antrat4"/>
        <w:rPr>
          <w:lang w:val="lt-LT"/>
        </w:rPr>
      </w:pPr>
      <w:bookmarkStart w:id="163" w:name="_Toc292088910"/>
      <w:r w:rsidRPr="00C1511C">
        <w:rPr>
          <w:lang w:val="lt-LT"/>
        </w:rPr>
        <w:t>Elastomeriniai hermetikai</w:t>
      </w:r>
      <w:bookmarkEnd w:id="163"/>
    </w:p>
    <w:p w14:paraId="20E06E6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hermetikai turi būti pagaminti iš polisulfido arba panašios sudėties medžiagos ir būti tinkami panaudojimui tiek vertikalioms, tiek horizontalioms siūlėms. Hermetikai turi būti tinkami panardinimui į vandenį bei atsparūs ištirpusioms druskoms ir šarmams, gyvulinės ir riebalinės kilmės riebalams, mineralinėms alyvoms. Tiesioginį sąlytį su nuotėkomis, nuotėkų dumblu ar valytomis nuotėkomis turintys hermetikai turi būti atsparūs biologiniam poveikiui. Visos vandens pripildomų talpų siūlės, prieš padengiant hermetiku, turi būti gruntuojamos gamintojo gruntu.</w:t>
      </w:r>
    </w:p>
    <w:p w14:paraId="5CF7F4A1" w14:textId="77777777" w:rsidR="00C1511C" w:rsidRPr="00C1511C" w:rsidRDefault="00C1511C" w:rsidP="00C1511C">
      <w:pPr>
        <w:jc w:val="both"/>
        <w:rPr>
          <w:rFonts w:ascii="Times New Roman" w:hAnsi="Times New Roman" w:cs="Times New Roman"/>
          <w:lang w:val="lt-LT"/>
        </w:rPr>
      </w:pPr>
    </w:p>
    <w:p w14:paraId="2F709975" w14:textId="77777777" w:rsidR="00C1511C" w:rsidRPr="00C1511C" w:rsidRDefault="00C1511C" w:rsidP="00C1511C">
      <w:pPr>
        <w:pStyle w:val="Antrat4"/>
        <w:rPr>
          <w:lang w:val="lt-LT"/>
        </w:rPr>
      </w:pPr>
      <w:bookmarkStart w:id="164" w:name="_Toc292088911"/>
      <w:r w:rsidRPr="00C1511C">
        <w:rPr>
          <w:lang w:val="lt-LT"/>
        </w:rPr>
        <w:t>Mastikos hermetikai</w:t>
      </w:r>
      <w:bookmarkEnd w:id="164"/>
    </w:p>
    <w:p w14:paraId="0DBBF6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hermetikai pasižymi geru sukibimu su medžiu, stiklu ir betonu bei išlaiko lankstumą bei vandens nepralaidumą veikiami poslinkio, smūgių ar vibracijos. Medžiaga turėtų pasižymėti didesniu negu 100 % pailgėjimu, bet žemu sugrįžimo į pradinį būvį rodikliu, t.y., mažesniu negu 10.</w:t>
      </w:r>
    </w:p>
    <w:p w14:paraId="7EEFFDEE" w14:textId="77777777" w:rsidR="00C1511C" w:rsidRPr="00C1511C" w:rsidRDefault="00C1511C" w:rsidP="00C1511C">
      <w:pPr>
        <w:jc w:val="both"/>
        <w:rPr>
          <w:rFonts w:ascii="Times New Roman" w:hAnsi="Times New Roman" w:cs="Times New Roman"/>
          <w:lang w:val="lt-LT"/>
        </w:rPr>
      </w:pPr>
    </w:p>
    <w:p w14:paraId="57ED960F" w14:textId="77777777" w:rsidR="00C1511C" w:rsidRPr="00C1511C" w:rsidRDefault="00C1511C" w:rsidP="00C1511C">
      <w:pPr>
        <w:pStyle w:val="Antrat4"/>
        <w:rPr>
          <w:lang w:val="lt-LT"/>
        </w:rPr>
      </w:pPr>
      <w:bookmarkStart w:id="165" w:name="_Toc292088912"/>
      <w:r w:rsidRPr="00C1511C">
        <w:rPr>
          <w:lang w:val="lt-LT"/>
        </w:rPr>
        <w:t>Termoplastiniai hermetikai</w:t>
      </w:r>
      <w:bookmarkEnd w:id="165"/>
    </w:p>
    <w:p w14:paraId="50A2AE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hermetikai turi būti gumos-bitumo ar panašios sudėties, tinkami panaudojimui tiek vertikalioms, tiek horizontalioms siūlėms. Hermetikai turi pasižymėti geru sukibimu su betonu, naudojant gamintojo rekomenduotą gruntą. Kur nurodo specifikacijos, turi būti naudojamos naftos produktams atsparios rūšys. Jeigu yra sąlytis su nuotekomis, naudoti gumos-bitumo hermetikų paprastai neleidžiama.</w:t>
      </w:r>
    </w:p>
    <w:p w14:paraId="0C081BBA" w14:textId="77777777" w:rsidR="00C1511C" w:rsidRPr="00C1511C" w:rsidRDefault="00C1511C" w:rsidP="00C1511C">
      <w:pPr>
        <w:jc w:val="both"/>
        <w:rPr>
          <w:rFonts w:ascii="Times New Roman" w:hAnsi="Times New Roman" w:cs="Times New Roman"/>
          <w:lang w:val="lt-LT"/>
        </w:rPr>
      </w:pPr>
    </w:p>
    <w:p w14:paraId="2E1C5E4D" w14:textId="77777777" w:rsidR="00C1511C" w:rsidRPr="00C1511C" w:rsidRDefault="00C1511C" w:rsidP="00C1511C">
      <w:pPr>
        <w:pStyle w:val="Antrat3"/>
        <w:tabs>
          <w:tab w:val="clear" w:pos="1800"/>
          <w:tab w:val="left" w:pos="0"/>
        </w:tabs>
        <w:spacing w:before="0" w:after="0"/>
        <w:ind w:left="0" w:firstLine="0"/>
        <w:rPr>
          <w:lang w:val="lt-LT"/>
        </w:rPr>
      </w:pPr>
      <w:bookmarkStart w:id="166" w:name="_Toc292088913"/>
      <w:bookmarkStart w:id="167" w:name="_Toc202734933"/>
      <w:r w:rsidRPr="00C1511C">
        <w:rPr>
          <w:lang w:val="lt-LT"/>
        </w:rPr>
        <w:lastRenderedPageBreak/>
        <w:t>Lanksčios bitumo polietileno plėvelės</w:t>
      </w:r>
      <w:bookmarkEnd w:id="166"/>
      <w:bookmarkEnd w:id="167"/>
    </w:p>
    <w:p w14:paraId="115A7E8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Savaime prisiklijuojančios bitumo-polietileno sandarinimo plėvelės turi būti sudarytos iš tvirtos polietileno plėvelės ir tiršto lipnaus gumos-bitumo mišinio. Jos turi pasižymėti 14 N/mm² tempimo stiprumo riba, 250 % pailgėjimu ir būti 1,5 mm storio.</w:t>
      </w:r>
    </w:p>
    <w:p w14:paraId="57B3B5C3" w14:textId="77777777" w:rsidR="00C1511C" w:rsidRPr="00C1511C" w:rsidRDefault="00C1511C" w:rsidP="00C1511C">
      <w:pPr>
        <w:jc w:val="both"/>
        <w:rPr>
          <w:rFonts w:ascii="Times New Roman" w:hAnsi="Times New Roman" w:cs="Times New Roman"/>
          <w:lang w:val="lt-LT"/>
        </w:rPr>
      </w:pPr>
    </w:p>
    <w:p w14:paraId="2450DBB3"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68" w:name="_Toc292088914"/>
      <w:bookmarkStart w:id="169" w:name="_Toc202734934"/>
      <w:r w:rsidRPr="00C1511C">
        <w:rPr>
          <w:lang w:val="lt-LT"/>
        </w:rPr>
        <w:t>Vamzdžių klojimas</w:t>
      </w:r>
      <w:bookmarkEnd w:id="168"/>
      <w:bookmarkEnd w:id="169"/>
    </w:p>
    <w:p w14:paraId="4D091E0B" w14:textId="77777777" w:rsidR="00C1511C" w:rsidRPr="00C1511C" w:rsidRDefault="00C1511C" w:rsidP="00C1511C">
      <w:pPr>
        <w:pStyle w:val="TableContents"/>
      </w:pPr>
    </w:p>
    <w:p w14:paraId="71D278CA" w14:textId="77777777" w:rsidR="00C1511C" w:rsidRPr="00C1511C" w:rsidRDefault="00C1511C" w:rsidP="00C1511C">
      <w:pPr>
        <w:pStyle w:val="Antrat3"/>
        <w:tabs>
          <w:tab w:val="clear" w:pos="1800"/>
          <w:tab w:val="left" w:pos="0"/>
        </w:tabs>
        <w:spacing w:before="0" w:after="0"/>
        <w:ind w:left="0" w:firstLine="0"/>
        <w:rPr>
          <w:lang w:val="lt-LT"/>
        </w:rPr>
      </w:pPr>
      <w:bookmarkStart w:id="170" w:name="_Toc292088915"/>
      <w:bookmarkStart w:id="171" w:name="_Toc202734935"/>
      <w:r w:rsidRPr="00C1511C">
        <w:rPr>
          <w:lang w:val="lt-LT"/>
        </w:rPr>
        <w:t>Vamzdžių pagrindo medžiagos</w:t>
      </w:r>
      <w:bookmarkEnd w:id="170"/>
      <w:bookmarkEnd w:id="171"/>
    </w:p>
    <w:p w14:paraId="3270D3B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Akmens luitai, organinės medžiagos, atsidūrusios tranšėjos dugne, turi būti pašalintos. Prieš klojant vamzdyną būtina tranšėjos dugne įrengti ne mažiau kaip 100-150 mm aukščio smėlio pasluoksnį.</w:t>
      </w:r>
    </w:p>
    <w:p w14:paraId="2D76265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Dumbluose, uždurpėjusiuose ir kituose silpnuose, vandeninguose gruntuose turi būti įrengtas dirbtinis pagrindas. Užpilą turi sudaryti patvirtinta medžiaga, parinkta iš statybvietės teritorijoje iškasto grunto. Medžiaga turi būti pakankamai vienalytė ir visiškai išvalyta nuo molio gabalėlių, sulaikomų 75 mm sieto, akmenų ir pan., sulaikomų 25 mm sieto ir visų augalinių priemaišų, statybinių šiukšlių bei metalų.</w:t>
      </w:r>
    </w:p>
    <w:p w14:paraId="28A88BF4" w14:textId="77777777" w:rsidR="00C1511C" w:rsidRPr="00C1511C" w:rsidRDefault="00C1511C" w:rsidP="00C1511C">
      <w:pPr>
        <w:jc w:val="both"/>
        <w:rPr>
          <w:rFonts w:ascii="Times New Roman" w:hAnsi="Times New Roman" w:cs="Times New Roman"/>
          <w:lang w:val="lt-LT"/>
        </w:rPr>
      </w:pPr>
    </w:p>
    <w:p w14:paraId="650DCEA7" w14:textId="77777777" w:rsidR="00C1511C" w:rsidRPr="00C1511C" w:rsidRDefault="00C1511C" w:rsidP="00C1511C">
      <w:pPr>
        <w:pStyle w:val="Antrat3"/>
        <w:tabs>
          <w:tab w:val="clear" w:pos="1800"/>
          <w:tab w:val="left" w:pos="0"/>
        </w:tabs>
        <w:spacing w:before="0" w:after="0"/>
        <w:ind w:left="0" w:firstLine="0"/>
        <w:rPr>
          <w:lang w:val="lt-LT"/>
        </w:rPr>
      </w:pPr>
      <w:bookmarkStart w:id="172" w:name="_Toc292088916"/>
      <w:bookmarkStart w:id="173" w:name="_Toc202734936"/>
      <w:r w:rsidRPr="00C1511C">
        <w:rPr>
          <w:lang w:val="lt-LT"/>
        </w:rPr>
        <w:t>PVC vamzdžiai</w:t>
      </w:r>
      <w:bookmarkEnd w:id="172"/>
      <w:bookmarkEnd w:id="173"/>
    </w:p>
    <w:p w14:paraId="5DBDD3A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PVC vamzdžiai ir armatūra turi atitikti Lietuvos standartus LST ISO 11922, LST ISO 4427, LST ISO 4435, LST ISO 4422, LST 1073435.</w:t>
      </w:r>
    </w:p>
    <w:p w14:paraId="566D9897" w14:textId="77777777" w:rsidR="00C1511C" w:rsidRPr="00C1511C" w:rsidRDefault="00C1511C" w:rsidP="00C1511C">
      <w:pPr>
        <w:jc w:val="both"/>
        <w:rPr>
          <w:rFonts w:ascii="Times New Roman" w:hAnsi="Times New Roman" w:cs="Times New Roman"/>
          <w:lang w:val="lt-LT"/>
        </w:rPr>
      </w:pPr>
    </w:p>
    <w:p w14:paraId="4583BA69" w14:textId="77777777" w:rsidR="00C1511C" w:rsidRPr="00C1511C" w:rsidRDefault="00C1511C" w:rsidP="00C1511C">
      <w:pPr>
        <w:pStyle w:val="Antrat3"/>
        <w:tabs>
          <w:tab w:val="clear" w:pos="1800"/>
        </w:tabs>
        <w:spacing w:before="0" w:after="0"/>
        <w:ind w:left="0" w:firstLine="0"/>
        <w:rPr>
          <w:lang w:val="lt-LT"/>
        </w:rPr>
      </w:pPr>
      <w:bookmarkStart w:id="174" w:name="_Toc292088917"/>
      <w:bookmarkStart w:id="175" w:name="_Toc202734937"/>
      <w:r w:rsidRPr="00C1511C">
        <w:rPr>
          <w:lang w:val="lt-LT"/>
        </w:rPr>
        <w:t>Jungtys</w:t>
      </w:r>
      <w:bookmarkEnd w:id="174"/>
      <w:bookmarkEnd w:id="175"/>
    </w:p>
    <w:p w14:paraId="69933B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Jungtys turi būti atvamzdžio ir kaiščio tipo su guminiais sandarinimo žiedais. Tirpiklinio sulydymo jungtys leidžiamos naudoti tik pastatų viduje ir tik suderinus su Užsakovu.</w:t>
      </w:r>
    </w:p>
    <w:p w14:paraId="504BDF5F" w14:textId="77777777" w:rsidR="00C1511C" w:rsidRPr="00C1511C" w:rsidRDefault="00C1511C" w:rsidP="00C1511C">
      <w:pPr>
        <w:jc w:val="both"/>
        <w:rPr>
          <w:rFonts w:ascii="Times New Roman" w:hAnsi="Times New Roman" w:cs="Times New Roman"/>
          <w:lang w:val="lt-LT"/>
        </w:rPr>
      </w:pPr>
    </w:p>
    <w:p w14:paraId="09C50DF7" w14:textId="77777777" w:rsidR="00C1511C" w:rsidRPr="00C1511C" w:rsidRDefault="00C1511C" w:rsidP="00C1511C">
      <w:pPr>
        <w:pStyle w:val="Antrat3"/>
        <w:tabs>
          <w:tab w:val="clear" w:pos="1800"/>
          <w:tab w:val="left" w:pos="0"/>
        </w:tabs>
        <w:spacing w:before="0" w:after="0"/>
        <w:ind w:left="0" w:firstLine="0"/>
        <w:rPr>
          <w:lang w:val="lt-LT"/>
        </w:rPr>
      </w:pPr>
      <w:bookmarkStart w:id="176" w:name="_Toc292088918"/>
      <w:bookmarkStart w:id="177" w:name="_Toc202734938"/>
      <w:r w:rsidRPr="00C1511C">
        <w:rPr>
          <w:lang w:val="lt-LT"/>
        </w:rPr>
        <w:t>Lanksčiosios jungiamosios movos ir flanšinės jungtys</w:t>
      </w:r>
      <w:bookmarkEnd w:id="176"/>
      <w:bookmarkEnd w:id="177"/>
    </w:p>
    <w:p w14:paraId="67B5770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Lanksčiosios mechaninės jungiamosios movos ir flanšinės jungtys turi atitikti jungiamo vamzdžio arba vamzdžių klasę. Jos turi būti pagamintos iš plieno arba kalaus ketaus su plieniniais varžtais. </w:t>
      </w:r>
    </w:p>
    <w:p w14:paraId="37A40728" w14:textId="77777777" w:rsidR="00C1511C" w:rsidRPr="00C1511C" w:rsidRDefault="00C1511C" w:rsidP="00C1511C">
      <w:pPr>
        <w:tabs>
          <w:tab w:val="left" w:leader="dot" w:pos="3960"/>
        </w:tabs>
        <w:jc w:val="both"/>
        <w:rPr>
          <w:rFonts w:ascii="Times New Roman" w:hAnsi="Times New Roman" w:cs="Times New Roman"/>
          <w:lang w:val="lt-LT"/>
        </w:rPr>
      </w:pPr>
      <w:r w:rsidRPr="00C1511C">
        <w:rPr>
          <w:rFonts w:ascii="Times New Roman" w:hAnsi="Times New Roman" w:cs="Times New Roman"/>
          <w:lang w:val="lt-LT"/>
        </w:rPr>
        <w:t>Movos turi būti pajėgios be pratekėjimų atlaikyti ± 6° kampinius nukrypimus tarp gretimų vamzdžių.</w:t>
      </w:r>
    </w:p>
    <w:p w14:paraId="2AB36B8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Flanšinės jungtys turi užtikrinti pusės nurodytų nukrypimų atlaikymą. Movos turi būti pajėgios be pratekėjimo atlaikyti 9 mm kartotinius vamzdžio judesius tarp gretimų vamzdžių, o flanšinės jungtys – 4,5 mm kartotinius judesius.</w:t>
      </w:r>
    </w:p>
    <w:p w14:paraId="40315716" w14:textId="77777777" w:rsidR="00C1511C" w:rsidRPr="00C1511C" w:rsidRDefault="00C1511C" w:rsidP="00C1511C">
      <w:pPr>
        <w:jc w:val="both"/>
        <w:rPr>
          <w:rFonts w:ascii="Times New Roman" w:hAnsi="Times New Roman" w:cs="Times New Roman"/>
          <w:lang w:val="lt-LT"/>
        </w:rPr>
      </w:pPr>
    </w:p>
    <w:p w14:paraId="3FE6CB8C" w14:textId="77777777" w:rsidR="00C1511C" w:rsidRPr="00C1511C" w:rsidRDefault="00C1511C" w:rsidP="00C1511C">
      <w:pPr>
        <w:pStyle w:val="Antrat3"/>
        <w:tabs>
          <w:tab w:val="clear" w:pos="1800"/>
          <w:tab w:val="left" w:pos="0"/>
        </w:tabs>
        <w:spacing w:before="0" w:after="0"/>
        <w:ind w:left="0" w:firstLine="0"/>
        <w:rPr>
          <w:lang w:val="lt-LT"/>
        </w:rPr>
      </w:pPr>
      <w:bookmarkStart w:id="178" w:name="_Toc292088919"/>
      <w:bookmarkStart w:id="179" w:name="_Toc202734939"/>
      <w:r w:rsidRPr="00C1511C">
        <w:rPr>
          <w:lang w:val="lt-LT"/>
        </w:rPr>
        <w:t>Vamzdžių guminiai jungiamieji žiedai ir tepimo alyvos</w:t>
      </w:r>
      <w:bookmarkEnd w:id="178"/>
      <w:bookmarkEnd w:id="179"/>
    </w:p>
    <w:p w14:paraId="141B8A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Vamzdynuose naudojami guminiai jungiamieji žiedai, sandarinimo žiedai, tarpikliai ir t.t. turi atitikti Lietuvoje galiojančius standartus. Tipas turi atitikti numatomą vamzdyno naudojimo sritį (pvz., 1 tipas – geriamas vanduo, 2 tipas – nuotėkos ir drenažinis vanduo). Jeigu nenurodyta kitaip, jungties medžiaga turi būti polietileno, propileno ir  sintetinė guma arba jos atitikmuo pagal atsparumą sieros vandeniliui ir bakteriologiniam poveikiui.</w:t>
      </w:r>
    </w:p>
    <w:p w14:paraId="7F9F5B7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Tepalai, skirti naudoti su guminiais sandarinimo žiedais, turi atitikti vamzdžių gamintojo rekomendacijas. Tepalai, naudojami geriamo vandens linijose turi neįtakoti vandens skonio ar spalvos, būti atsparūs bakterijų augimui ir nepasižymėti jokia žinoma sveikatai kenkiančia įtaka.</w:t>
      </w:r>
    </w:p>
    <w:p w14:paraId="1F8534C2" w14:textId="77777777" w:rsidR="00C1511C" w:rsidRPr="00C1511C" w:rsidRDefault="00C1511C" w:rsidP="00C1511C">
      <w:pPr>
        <w:jc w:val="both"/>
        <w:rPr>
          <w:rFonts w:ascii="Times New Roman" w:hAnsi="Times New Roman" w:cs="Times New Roman"/>
          <w:lang w:val="lt-LT"/>
        </w:rPr>
      </w:pPr>
    </w:p>
    <w:p w14:paraId="5445BD6F"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80" w:name="_Toc292088924"/>
      <w:bookmarkStart w:id="181" w:name="_Toc202734940"/>
      <w:r w:rsidRPr="00C1511C">
        <w:rPr>
          <w:lang w:val="lt-LT"/>
        </w:rPr>
        <w:lastRenderedPageBreak/>
        <w:t>Aikštelės darbai</w:t>
      </w:r>
      <w:bookmarkEnd w:id="180"/>
      <w:bookmarkEnd w:id="181"/>
    </w:p>
    <w:p w14:paraId="128125B1" w14:textId="77777777" w:rsidR="00C1511C" w:rsidRPr="00C1511C" w:rsidRDefault="00C1511C" w:rsidP="00C1511C">
      <w:pPr>
        <w:pStyle w:val="Antrat3"/>
        <w:tabs>
          <w:tab w:val="clear" w:pos="1800"/>
          <w:tab w:val="left" w:pos="0"/>
        </w:tabs>
        <w:spacing w:before="0" w:after="0"/>
        <w:ind w:left="0" w:firstLine="0"/>
        <w:rPr>
          <w:lang w:val="lt-LT"/>
        </w:rPr>
      </w:pPr>
      <w:bookmarkStart w:id="182" w:name="_Toc292088925"/>
      <w:bookmarkStart w:id="183" w:name="_Toc202734941"/>
      <w:r w:rsidRPr="00C1511C">
        <w:rPr>
          <w:lang w:val="lt-LT"/>
        </w:rPr>
        <w:t>Užpildo medžiagos</w:t>
      </w:r>
      <w:bookmarkEnd w:id="182"/>
      <w:bookmarkEnd w:id="183"/>
    </w:p>
    <w:p w14:paraId="7F8FAD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Užpildo medžiagos ir su jomis susiję darbai turi atitikti Lietuvoje nusistovėjusią praktiką; turi būti naudojamos tik neorganinės, netoksiškos ir neužterštos medžiagos.</w:t>
      </w:r>
    </w:p>
    <w:p w14:paraId="45EDA216" w14:textId="77777777" w:rsidR="00C1511C" w:rsidRPr="00C1511C" w:rsidRDefault="00C1511C" w:rsidP="00C1511C">
      <w:pPr>
        <w:jc w:val="both"/>
        <w:rPr>
          <w:rFonts w:ascii="Times New Roman" w:hAnsi="Times New Roman" w:cs="Times New Roman"/>
          <w:lang w:val="lt-LT"/>
        </w:rPr>
      </w:pPr>
    </w:p>
    <w:p w14:paraId="486FF6D7" w14:textId="77777777" w:rsidR="00C1511C" w:rsidRPr="00C1511C" w:rsidRDefault="00C1511C" w:rsidP="00C1511C">
      <w:pPr>
        <w:pStyle w:val="Antrat3"/>
        <w:tabs>
          <w:tab w:val="clear" w:pos="1800"/>
          <w:tab w:val="left" w:pos="0"/>
        </w:tabs>
        <w:spacing w:before="0" w:after="0"/>
        <w:ind w:left="0" w:firstLine="0"/>
        <w:rPr>
          <w:lang w:val="lt-LT"/>
        </w:rPr>
      </w:pPr>
      <w:bookmarkStart w:id="184" w:name="_Toc292088926"/>
      <w:bookmarkStart w:id="185" w:name="_Toc202734942"/>
      <w:r w:rsidRPr="00C1511C">
        <w:rPr>
          <w:lang w:val="lt-LT"/>
        </w:rPr>
        <w:t>Geotekstilė</w:t>
      </w:r>
      <w:bookmarkEnd w:id="184"/>
      <w:bookmarkEnd w:id="185"/>
    </w:p>
    <w:p w14:paraId="0A5D6F9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Pralaidaus audinio sintetinės plėvelės (geotekstilė) turi būti priimtinai pagamintos ir nemažesnio negu 140 g/m² svorio. Plėvelės kokybė turi atitikti gamintojo rekomendacijas, įvertinus tikėtiną grunto būklę.</w:t>
      </w:r>
    </w:p>
    <w:p w14:paraId="3D8E093C" w14:textId="77777777" w:rsidR="00C1511C" w:rsidRPr="00C1511C" w:rsidRDefault="00C1511C" w:rsidP="00C1511C">
      <w:pPr>
        <w:jc w:val="both"/>
        <w:rPr>
          <w:rFonts w:ascii="Times New Roman" w:hAnsi="Times New Roman" w:cs="Times New Roman"/>
          <w:lang w:val="lt-LT"/>
        </w:rPr>
      </w:pPr>
    </w:p>
    <w:p w14:paraId="0D050A6F" w14:textId="77777777" w:rsidR="00C1511C" w:rsidRPr="00C1511C" w:rsidRDefault="00C1511C" w:rsidP="00C1511C">
      <w:pPr>
        <w:pStyle w:val="Antrat3"/>
        <w:tabs>
          <w:tab w:val="clear" w:pos="1800"/>
          <w:tab w:val="left" w:pos="0"/>
        </w:tabs>
        <w:spacing w:before="0" w:after="0"/>
        <w:ind w:left="0" w:firstLine="0"/>
        <w:rPr>
          <w:lang w:val="lt-LT"/>
        </w:rPr>
      </w:pPr>
      <w:bookmarkStart w:id="186" w:name="_Toc292088927"/>
      <w:bookmarkStart w:id="187" w:name="_Toc202734943"/>
      <w:r w:rsidRPr="00C1511C">
        <w:rPr>
          <w:lang w:val="lt-LT"/>
        </w:rPr>
        <w:t>Subpagrindai ir pagrindai</w:t>
      </w:r>
      <w:bookmarkEnd w:id="186"/>
      <w:bookmarkEnd w:id="187"/>
    </w:p>
    <w:p w14:paraId="156DEA5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Medžiagos turi atitikti Lietuvos standartus.</w:t>
      </w:r>
    </w:p>
    <w:p w14:paraId="34C2DC6D" w14:textId="77777777" w:rsidR="00C1511C" w:rsidRPr="00C1511C" w:rsidRDefault="00C1511C" w:rsidP="00C1511C">
      <w:pPr>
        <w:jc w:val="both"/>
        <w:rPr>
          <w:rFonts w:ascii="Times New Roman" w:hAnsi="Times New Roman" w:cs="Times New Roman"/>
          <w:lang w:val="lt-LT"/>
        </w:rPr>
      </w:pPr>
    </w:p>
    <w:p w14:paraId="328F0183" w14:textId="77777777" w:rsidR="00C1511C" w:rsidRPr="00C1511C" w:rsidRDefault="00C1511C" w:rsidP="00C1511C">
      <w:pPr>
        <w:pStyle w:val="Antrat3"/>
        <w:tabs>
          <w:tab w:val="clear" w:pos="1800"/>
          <w:tab w:val="left" w:pos="0"/>
        </w:tabs>
        <w:spacing w:before="0" w:after="0"/>
        <w:ind w:left="0" w:firstLine="0"/>
        <w:rPr>
          <w:lang w:val="lt-LT"/>
        </w:rPr>
      </w:pPr>
      <w:bookmarkStart w:id="188" w:name="_Toc292088928"/>
      <w:bookmarkStart w:id="189" w:name="_Toc202734944"/>
      <w:r w:rsidRPr="00C1511C">
        <w:rPr>
          <w:lang w:val="lt-LT"/>
        </w:rPr>
        <w:t>Asfaltas</w:t>
      </w:r>
      <w:bookmarkEnd w:id="188"/>
      <w:bookmarkEnd w:id="189"/>
    </w:p>
    <w:p w14:paraId="3339D61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Asfaltas turi atitikti Lietuvos galiojančius standartus.</w:t>
      </w:r>
    </w:p>
    <w:p w14:paraId="4CD7A9A4" w14:textId="77777777" w:rsidR="00C1511C" w:rsidRPr="00C1511C" w:rsidRDefault="00C1511C" w:rsidP="00C1511C">
      <w:pPr>
        <w:jc w:val="both"/>
        <w:rPr>
          <w:rFonts w:ascii="Times New Roman" w:hAnsi="Times New Roman" w:cs="Times New Roman"/>
          <w:lang w:val="lt-LT"/>
        </w:rPr>
      </w:pPr>
    </w:p>
    <w:p w14:paraId="0893DEA2" w14:textId="77777777" w:rsidR="00C1511C" w:rsidRPr="00C1511C" w:rsidRDefault="00C1511C" w:rsidP="00C1511C">
      <w:pPr>
        <w:pStyle w:val="Antrat3"/>
        <w:tabs>
          <w:tab w:val="clear" w:pos="1800"/>
          <w:tab w:val="left" w:pos="0"/>
        </w:tabs>
        <w:spacing w:before="0" w:after="0"/>
        <w:ind w:left="0" w:firstLine="0"/>
        <w:rPr>
          <w:lang w:val="lt-LT"/>
        </w:rPr>
      </w:pPr>
      <w:bookmarkStart w:id="190" w:name="_Toc292088929"/>
      <w:bookmarkStart w:id="191" w:name="_Toc202734945"/>
      <w:r w:rsidRPr="00C1511C">
        <w:rPr>
          <w:lang w:val="lt-LT"/>
        </w:rPr>
        <w:t>Bordiūrai</w:t>
      </w:r>
      <w:bookmarkEnd w:id="190"/>
      <w:bookmarkEnd w:id="191"/>
    </w:p>
    <w:p w14:paraId="2BD0AF7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Surenkami betoniniai bordiūrų blokeliai turi būti pagaminti 1 metro ilgio su F3 tipo išbaigimu. Lenkti bordiūrų blokeliai turi būti pagaminti 20 metrų arba mažesniam lankui. Didesniam lankui gali būti naudojami tiesūs 0,6 metro ilgio blokeliai.</w:t>
      </w:r>
    </w:p>
    <w:p w14:paraId="7FE82E0F" w14:textId="77777777" w:rsidR="00C1511C" w:rsidRPr="00C1511C" w:rsidRDefault="00C1511C" w:rsidP="00C1511C">
      <w:pPr>
        <w:jc w:val="both"/>
        <w:rPr>
          <w:rFonts w:ascii="Times New Roman" w:hAnsi="Times New Roman" w:cs="Times New Roman"/>
          <w:lang w:val="lt-LT"/>
        </w:rPr>
      </w:pPr>
    </w:p>
    <w:p w14:paraId="093C00BF" w14:textId="77777777" w:rsidR="00C1511C" w:rsidRPr="00C1511C" w:rsidRDefault="00C1511C" w:rsidP="00C1511C">
      <w:pPr>
        <w:pStyle w:val="Antrat3"/>
        <w:tabs>
          <w:tab w:val="clear" w:pos="1800"/>
          <w:tab w:val="left" w:pos="0"/>
        </w:tabs>
        <w:spacing w:before="0" w:after="0"/>
        <w:ind w:left="0" w:firstLine="0"/>
        <w:rPr>
          <w:lang w:val="lt-LT"/>
        </w:rPr>
      </w:pPr>
      <w:bookmarkStart w:id="192" w:name="_Toc292088930"/>
      <w:bookmarkStart w:id="193" w:name="_Toc202734946"/>
      <w:r w:rsidRPr="00C1511C">
        <w:rPr>
          <w:lang w:val="lt-LT"/>
        </w:rPr>
        <w:t>Surenkamos betoninės šaligatvių plytelės</w:t>
      </w:r>
      <w:bookmarkEnd w:id="192"/>
      <w:bookmarkEnd w:id="193"/>
    </w:p>
    <w:p w14:paraId="5DF546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Surenkamos betoninės šaligatvių plytelės turi būti 500 × 500 mm dydžio ir nemažesnio negu 50 mm storio. Šaligatvio takų projektas turi integruoti valymo įrenginių elementus į esamą kraštovaizdį.</w:t>
      </w:r>
    </w:p>
    <w:p w14:paraId="2595CFB0" w14:textId="77777777" w:rsidR="00C1511C" w:rsidRPr="00C1511C" w:rsidRDefault="00C1511C" w:rsidP="00C1511C">
      <w:pPr>
        <w:jc w:val="both"/>
        <w:rPr>
          <w:rFonts w:ascii="Times New Roman" w:hAnsi="Times New Roman" w:cs="Times New Roman"/>
          <w:lang w:val="lt-LT"/>
        </w:rPr>
      </w:pPr>
    </w:p>
    <w:p w14:paraId="7F4D47C2"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94" w:name="_Toc292088931"/>
      <w:bookmarkStart w:id="195" w:name="_Toc202734947"/>
      <w:r w:rsidRPr="00C1511C">
        <w:rPr>
          <w:lang w:val="lt-LT"/>
        </w:rPr>
        <w:t>Žemės darbai</w:t>
      </w:r>
      <w:bookmarkEnd w:id="194"/>
      <w:bookmarkEnd w:id="195"/>
    </w:p>
    <w:p w14:paraId="52C6DFD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Žemės darbai turi atitikti statybos techninį reglamentą STR 1.07.02:2005 „Žemės darbai“.</w:t>
      </w:r>
    </w:p>
    <w:p w14:paraId="32868A22" w14:textId="77777777" w:rsidR="00C1511C" w:rsidRPr="00C1511C" w:rsidRDefault="00C1511C" w:rsidP="00C1511C">
      <w:pPr>
        <w:jc w:val="both"/>
        <w:rPr>
          <w:rFonts w:ascii="Times New Roman" w:hAnsi="Times New Roman" w:cs="Times New Roman"/>
          <w:lang w:val="lt-LT"/>
        </w:rPr>
      </w:pPr>
    </w:p>
    <w:p w14:paraId="6E6E0F51" w14:textId="77777777" w:rsidR="00C1511C" w:rsidRPr="00C1511C" w:rsidRDefault="00C1511C" w:rsidP="00C1511C">
      <w:pPr>
        <w:pStyle w:val="Antrat3"/>
        <w:tabs>
          <w:tab w:val="clear" w:pos="1800"/>
          <w:tab w:val="left" w:pos="0"/>
        </w:tabs>
        <w:spacing w:before="0" w:after="0"/>
        <w:ind w:left="0" w:firstLine="0"/>
        <w:rPr>
          <w:lang w:val="lt-LT"/>
        </w:rPr>
      </w:pPr>
      <w:bookmarkStart w:id="196" w:name="_Toc292088932"/>
      <w:bookmarkStart w:id="197" w:name="_Toc202734948"/>
      <w:r w:rsidRPr="00C1511C">
        <w:rPr>
          <w:lang w:val="lt-LT"/>
        </w:rPr>
        <w:t>Kasimo darbai</w:t>
      </w:r>
      <w:bookmarkEnd w:id="196"/>
      <w:bookmarkEnd w:id="197"/>
    </w:p>
    <w:p w14:paraId="0F4E95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Kasimo darbai turi būti vykdomi, užtikrinant mažiausius matmenis, reikalingus įvairioms konstrukcijoms statyti, tačiau įvertinant visą reikalingą erdvę darbams atlikti.</w:t>
      </w:r>
    </w:p>
    <w:p w14:paraId="54D8B187" w14:textId="77777777" w:rsidR="00C1511C" w:rsidRPr="00C1511C" w:rsidRDefault="00C1511C" w:rsidP="00C1511C">
      <w:pPr>
        <w:jc w:val="both"/>
        <w:rPr>
          <w:rFonts w:ascii="Times New Roman" w:hAnsi="Times New Roman" w:cs="Times New Roman"/>
          <w:lang w:val="lt-LT"/>
        </w:rPr>
      </w:pPr>
    </w:p>
    <w:p w14:paraId="181F6B40" w14:textId="77777777" w:rsidR="00C1511C" w:rsidRPr="00C1511C" w:rsidRDefault="00C1511C" w:rsidP="00C1511C">
      <w:pPr>
        <w:pStyle w:val="Antrat4"/>
        <w:rPr>
          <w:lang w:val="lt-LT"/>
        </w:rPr>
      </w:pPr>
      <w:bookmarkStart w:id="198" w:name="_Toc292088933"/>
      <w:r w:rsidRPr="00C1511C">
        <w:rPr>
          <w:lang w:val="lt-LT"/>
        </w:rPr>
        <w:t>Sutvirtinimas</w:t>
      </w:r>
      <w:bookmarkEnd w:id="198"/>
    </w:p>
    <w:p w14:paraId="08623C9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reikalinga, iškasos turi būti sutvirtintos klojiniu, audeklu ir poliais, atraminėmis sienutėmis, paremiančiais aplinkinį gruntą ir užtikrinančiais visų darbuotojų, vykdomų darbų ir aplinkinių statinių saugumą.</w:t>
      </w:r>
    </w:p>
    <w:p w14:paraId="3BBBF5A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Jokie klojiniai ar kiti sutvirtinimai neturi būti palikti iškasose nesant Užsakovo pritarimo. Toks pritarimas neatleidžia Rangovo nuo atsakomybės už aplinkinių statinių ir t.t. saugumą. Rangovas privalo imtis visų Lietuvos darbo saugos taisyklių reikalaujamų atsargumo priemonių.</w:t>
      </w:r>
    </w:p>
    <w:p w14:paraId="34CBDE5C" w14:textId="77777777" w:rsidR="00C1511C" w:rsidRPr="00C1511C" w:rsidRDefault="00C1511C" w:rsidP="00C1511C">
      <w:pPr>
        <w:jc w:val="both"/>
        <w:rPr>
          <w:rFonts w:ascii="Times New Roman" w:hAnsi="Times New Roman" w:cs="Times New Roman"/>
          <w:lang w:val="lt-LT"/>
        </w:rPr>
      </w:pPr>
    </w:p>
    <w:p w14:paraId="0C1E4F55" w14:textId="77777777" w:rsidR="00C1511C" w:rsidRPr="00C1511C" w:rsidRDefault="00C1511C" w:rsidP="00C1511C">
      <w:pPr>
        <w:pStyle w:val="Antrat4"/>
        <w:rPr>
          <w:lang w:val="lt-LT"/>
        </w:rPr>
      </w:pPr>
      <w:bookmarkStart w:id="199" w:name="_Toc292088934"/>
      <w:r w:rsidRPr="00C1511C">
        <w:rPr>
          <w:lang w:val="lt-LT"/>
        </w:rPr>
        <w:lastRenderedPageBreak/>
        <w:t>Vanduo iškasose</w:t>
      </w:r>
      <w:bookmarkEnd w:id="199"/>
    </w:p>
    <w:p w14:paraId="01D6368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Iškasos turi būti nuolat palaikomos be susikaupusio vandens. Vanduo iš iškasų turi būti šalinamas tokiu būdu, kuris apsaugo paviršius.</w:t>
      </w:r>
    </w:p>
    <w:p w14:paraId="11F70A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Ypatingas dėmesys turi būti skiriamas iškasų dugno stabilumui palaikyti, apsaugant nuo vandens slėgio poveikio, kai perkrovimas pašalinamas.</w:t>
      </w:r>
    </w:p>
    <w:p w14:paraId="4D5F625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numatoma naudoti sausinimą adatiniais filtrais, Rangovas privalo detalizuoti savo pasiūlymus. Tokie pasiūlymai turi užtikrinti, kad, kartu su vandeniu pašalinus smulkias grunto daleles, nebus sumažinta aplinkinio grunto ir statinių atrama.</w:t>
      </w:r>
    </w:p>
    <w:p w14:paraId="5F4C4F49" w14:textId="77777777" w:rsidR="00C1511C" w:rsidRPr="00C1511C" w:rsidRDefault="00C1511C" w:rsidP="00C1511C">
      <w:pPr>
        <w:jc w:val="both"/>
        <w:rPr>
          <w:rFonts w:ascii="Times New Roman" w:hAnsi="Times New Roman" w:cs="Times New Roman"/>
          <w:lang w:val="lt-LT"/>
        </w:rPr>
      </w:pPr>
    </w:p>
    <w:p w14:paraId="0D8A9FC1" w14:textId="77777777" w:rsidR="00C1511C" w:rsidRPr="00C1511C" w:rsidRDefault="00C1511C" w:rsidP="00C1511C">
      <w:pPr>
        <w:pStyle w:val="Antrat4"/>
        <w:rPr>
          <w:lang w:val="lt-LT"/>
        </w:rPr>
      </w:pPr>
      <w:bookmarkStart w:id="200" w:name="_Toc292088935"/>
      <w:r w:rsidRPr="00C1511C">
        <w:rPr>
          <w:lang w:val="lt-LT"/>
        </w:rPr>
        <w:t>Tranšėjų kasimas</w:t>
      </w:r>
      <w:bookmarkEnd w:id="200"/>
    </w:p>
    <w:p w14:paraId="1A1F68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Vamzdynams skirtos tranšėjos turi būti iškastos pakankamo gylio, leidžiančio patalpinti vamzdžius su nurodytomis jungtimis, pagrindą ir tarpsluoksnį bei išlaikant brėžiniuose nurodytus maksimalius ir (arba) minimalius pločius. Jeigu, kasant vamzdžių tranšėjas, pasitaiko akmenų ar riedulių, jie turi būti pašalinti mažiausiai 200 mm atstumu nuo vamzdžio išorinio paviršiaus.</w:t>
      </w:r>
    </w:p>
    <w:p w14:paraId="4201C1EC" w14:textId="77777777" w:rsidR="00C1511C" w:rsidRPr="00C1511C" w:rsidRDefault="00C1511C" w:rsidP="00C1511C">
      <w:pPr>
        <w:jc w:val="both"/>
        <w:rPr>
          <w:rFonts w:ascii="Times New Roman" w:hAnsi="Times New Roman" w:cs="Times New Roman"/>
          <w:lang w:val="lt-LT"/>
        </w:rPr>
      </w:pPr>
    </w:p>
    <w:p w14:paraId="58795B77" w14:textId="77777777" w:rsidR="00C1511C" w:rsidRPr="00C1511C" w:rsidRDefault="00C1511C" w:rsidP="00C1511C">
      <w:pPr>
        <w:pStyle w:val="Antrat3"/>
        <w:tabs>
          <w:tab w:val="clear" w:pos="1800"/>
          <w:tab w:val="left" w:pos="0"/>
        </w:tabs>
        <w:spacing w:before="0" w:after="0"/>
        <w:ind w:left="0" w:firstLine="0"/>
        <w:rPr>
          <w:lang w:val="lt-LT"/>
        </w:rPr>
      </w:pPr>
      <w:bookmarkStart w:id="201" w:name="_Toc292088937"/>
      <w:bookmarkStart w:id="202" w:name="_Toc202734949"/>
      <w:r w:rsidRPr="00C1511C">
        <w:rPr>
          <w:lang w:val="lt-LT"/>
        </w:rPr>
        <w:t>Pamatų pasluoksnis</w:t>
      </w:r>
      <w:bookmarkEnd w:id="201"/>
      <w:bookmarkEnd w:id="202"/>
    </w:p>
    <w:p w14:paraId="42B6D1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užliejant pasluoksnio betoną, iš visų pagilėjimų turi būti pašalintas vanduo.  Betoninio pasluoksnio C8/10 storis turi būti nemažiau 100 mm.</w:t>
      </w:r>
    </w:p>
    <w:p w14:paraId="7A83893B"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Paviršių paruošimas konstrukciniam užpildui</w:t>
      </w:r>
    </w:p>
    <w:p w14:paraId="23348D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Paviršiai, ant kurių bus išdėstytas konstrukcinis užpildas, turi būti paruošti, pašalinant organines medžiagas bei pašalinant arba sutankinant palaidas ir lakias medžiagas.</w:t>
      </w:r>
    </w:p>
    <w:p w14:paraId="3216E5A9"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Nesaugus pasluoksnis</w:t>
      </w:r>
    </w:p>
    <w:p w14:paraId="3375407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gruntas po bet kuria įrenginių dalimi sudaro nesaugų pamatų pasluoksnį, toks gruntas turi būti iškastas ir pašalintas į Užsakovo nurodytą vietą, o susidariusi erdvė užpildyta sutankintu pagrindu, betono pasluoksniu ar kitu betonu pagal nurodymus.</w:t>
      </w:r>
    </w:p>
    <w:p w14:paraId="3437C8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Užsakovas neduoda tokių nurodymų, tai neatleidžia Rangovo nuo pilnos atsakomybės už darbų defektus, susijusius su nestabiliais statinių pamatais.</w:t>
      </w:r>
    </w:p>
    <w:p w14:paraId="5B1F9F63"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Pagrindo sutankinimas</w:t>
      </w:r>
    </w:p>
    <w:p w14:paraId="673292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reikalinga, po iškasimo ir prieš užpildymą atkastas natūralus pamato pagrindas turi būti sutankintas, pasiekiant reikiamą apkrovos išlaikymo galią. Sutankinimas turi būti atliekamas taip, kaip reikalauja statybinio užpildo klojimo specifikacijos.</w:t>
      </w:r>
    </w:p>
    <w:p w14:paraId="1A226432"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Nusėdimas</w:t>
      </w:r>
    </w:p>
    <w:p w14:paraId="346A80B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yra atsakingas už visų medžiagų ir darbo jėgos pateikimą pašalinant žalą, atsiradusią dėl pagrindų nusėdimo.</w:t>
      </w:r>
    </w:p>
    <w:p w14:paraId="74D7FEC8" w14:textId="77777777" w:rsidR="00C1511C" w:rsidRPr="00C1511C" w:rsidRDefault="00C1511C" w:rsidP="00C1511C">
      <w:pPr>
        <w:jc w:val="both"/>
        <w:rPr>
          <w:rFonts w:ascii="Times New Roman" w:hAnsi="Times New Roman" w:cs="Times New Roman"/>
          <w:lang w:val="lt-LT"/>
        </w:rPr>
      </w:pPr>
    </w:p>
    <w:p w14:paraId="1D5641DC" w14:textId="77777777" w:rsidR="00C1511C" w:rsidRPr="00C1511C" w:rsidRDefault="00C1511C" w:rsidP="00C1511C">
      <w:pPr>
        <w:pStyle w:val="Antrat3"/>
        <w:tabs>
          <w:tab w:val="clear" w:pos="1800"/>
          <w:tab w:val="left" w:pos="0"/>
        </w:tabs>
        <w:spacing w:before="0" w:after="0"/>
        <w:ind w:left="0" w:firstLine="0"/>
        <w:rPr>
          <w:lang w:val="lt-LT"/>
        </w:rPr>
      </w:pPr>
      <w:bookmarkStart w:id="203" w:name="_Toc292088938"/>
      <w:bookmarkStart w:id="204" w:name="_Toc202734950"/>
      <w:r w:rsidRPr="00C1511C">
        <w:rPr>
          <w:lang w:val="lt-LT"/>
        </w:rPr>
        <w:t>Užpylimas</w:t>
      </w:r>
      <w:bookmarkEnd w:id="203"/>
      <w:bookmarkEnd w:id="204"/>
    </w:p>
    <w:p w14:paraId="11294A80"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Iškasų užpylimas</w:t>
      </w:r>
    </w:p>
    <w:p w14:paraId="781BBF1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Jeigu iškasas po statinių ar vamzdynų užbaigimo reikia užpilti, Rangovas privalo panaudoti tam anksčiau iš jų iškastą medžiagą, kuri yra sausa arba drėgna, gali būti sutankinta, neturi gendančių dumblingų medžiagų ar </w:t>
      </w:r>
      <w:r w:rsidRPr="00C1511C">
        <w:rPr>
          <w:rFonts w:ascii="Times New Roman" w:hAnsi="Times New Roman" w:cs="Times New Roman"/>
          <w:lang w:val="lt-LT"/>
        </w:rPr>
        <w:lastRenderedPageBreak/>
        <w:t>augalinių priemaišų. Jeigu iškastos medžiagos nėra tinkamos, turi būti naudojamos kitos, tam tinkamos medžiagos.. Užpylimui naudojamame grunte neturi būti didesnių negu 150 mm akmenų ar skaldos.</w:t>
      </w:r>
    </w:p>
    <w:p w14:paraId="5B7F47E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Užpylimas turi būti vykdomas 40 cm storio sluoksniais. Kiekvienas sluoksnis, prieš užpilant sekantį, turi būti gerai sutankinamas, naudojantis patvirtintą mechaninę tankinimo įrangą. </w:t>
      </w:r>
    </w:p>
    <w:p w14:paraId="3CF61B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Molingi gruntai turi būti sutankinami smūginiais tankintuvais, o grūdėti gruntai – vibratoriais. Tankinimas iki 500 mm atstumo nuo vamzdyno arba statinio turi būti atliekamas rankiniais tankintuvais. Reikalinga imtis priemonių, kad būtų išvengta didelės medžiagos masės įmetimo į iškasą tokiu būdu, kuris galėtų padaryti žalos vamzdynui ar statiniui.</w:t>
      </w:r>
    </w:p>
    <w:p w14:paraId="4883E22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iškasos buvo sutvirtintos ir sutvirtinimai turi būti pašalinti, jie, jeigu tai įmanoma, turi būti išimami palaipsniui užpylimo metu, tokiu būdu, kuris maksimaliai sumažintų grunto įgriuvimo pavojų ir užtikrintų pilną iškasos užpylimą.</w:t>
      </w:r>
    </w:p>
    <w:p w14:paraId="06889EB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Gruntas ant stogų, rezervuarų ir požeminių kamerų turi būti užpilamas tokiais įtaisais, kurie įgalina išvengti konstrukcijos pažeidimų dėl nesubalansuoto ar pernelyg didelio apkrovimo. Tokio užpilto grunto tankinimas turi būti atliekamas laikantis galiojančių LR standartų.</w:t>
      </w:r>
    </w:p>
    <w:p w14:paraId="423D4E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Užpylimas turi būti atliekamas nedelsiant, kai tik tai praktiškai įmanoma, bet tik po to, kai įvykdomi visi reikalingi bandymai. Dalinai užbaigtų statinių užpylimas leidžiamas tik tiek ir tik iki tokio tarpinio lygio, kaip tai leidžia statybiniai projektai.</w:t>
      </w:r>
    </w:p>
    <w:p w14:paraId="450258FD" w14:textId="77777777" w:rsidR="00C1511C" w:rsidRPr="00C1511C" w:rsidRDefault="00C1511C" w:rsidP="00C1511C">
      <w:pPr>
        <w:jc w:val="both"/>
        <w:rPr>
          <w:rFonts w:ascii="Times New Roman" w:hAnsi="Times New Roman" w:cs="Times New Roman"/>
          <w:lang w:val="lt-LT"/>
        </w:rPr>
      </w:pPr>
    </w:p>
    <w:p w14:paraId="061CC1D2" w14:textId="77777777" w:rsidR="00C1511C" w:rsidRPr="00C1511C" w:rsidRDefault="00C1511C" w:rsidP="00C1511C">
      <w:pPr>
        <w:pStyle w:val="Antrat4"/>
        <w:rPr>
          <w:lang w:val="lt-LT"/>
        </w:rPr>
      </w:pPr>
      <w:bookmarkStart w:id="205" w:name="_Toc292088939"/>
      <w:r w:rsidRPr="00C1511C">
        <w:rPr>
          <w:lang w:val="lt-LT"/>
        </w:rPr>
        <w:t>Nekonstrukcinių pylimų formavimas</w:t>
      </w:r>
      <w:bookmarkEnd w:id="205"/>
    </w:p>
    <w:p w14:paraId="18445BF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Pylimai ir kitos užpylimui gruntu numatytos vietos, kurios nėra atraminės statiniams, keliams ar vamzdynams, turi būti formuojami iš patvirtintų atrinktų kasimo darbų metu susidariusių medžiagų. Visos žemės darbams naudojamos medžiagos, patalpinamos tokiuose pylimuose arba po jais, turi būti supilamos ir sutankinamos kuo greičiau po iškasimo, kai tik tai praktiškai įmanoma, užpilant palaidais sluoksniais, neviršijančiais 400 mm, tačiau tinkamais naudojamam tankinimo metodui.</w:t>
      </w:r>
    </w:p>
    <w:p w14:paraId="118837C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Pylimai turi būti tolygiai formuojami visame užpylimo plotyje, nuolat palaikant pakankamą išgaubtumą ir pakankamai lygų paviršių, užtikrinantį, kad paviršinis vanduo nutekės nuo jų neužsilaikydamas. Pylimų statybos metu Rangovas privalo kontroliuoti statybinį transportą ir nukreipti jį tolygiai per visą pylimo plotį.</w:t>
      </w:r>
    </w:p>
    <w:p w14:paraId="31D046C7" w14:textId="77777777" w:rsidR="00C1511C" w:rsidRPr="00C1511C" w:rsidRDefault="00C1511C" w:rsidP="00C1511C">
      <w:pPr>
        <w:jc w:val="both"/>
        <w:rPr>
          <w:rFonts w:ascii="Times New Roman" w:hAnsi="Times New Roman" w:cs="Times New Roman"/>
          <w:lang w:val="lt-LT"/>
        </w:rPr>
      </w:pPr>
    </w:p>
    <w:p w14:paraId="1E37FB57" w14:textId="77777777" w:rsidR="00C1511C" w:rsidRPr="00C1511C" w:rsidRDefault="00C1511C" w:rsidP="00C1511C">
      <w:pPr>
        <w:pStyle w:val="Antrat4"/>
        <w:rPr>
          <w:lang w:val="lt-LT"/>
        </w:rPr>
      </w:pPr>
      <w:bookmarkStart w:id="206" w:name="_Toc292088940"/>
      <w:r w:rsidRPr="00C1511C">
        <w:rPr>
          <w:lang w:val="lt-LT"/>
        </w:rPr>
        <w:t>Konstrukcinis užpylimas</w:t>
      </w:r>
      <w:bookmarkEnd w:id="206"/>
    </w:p>
    <w:p w14:paraId="64B1F1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Tūrinio užpildymo medžiagos po keliais, statiniais ar vamzdynais turi būti supilamos kuo greičiau po jų iškasimo, kai tik tai praktiškai įmanoma, ir sutankinamos sluoksniais, kaip reikalauja projektas. Rangovas privalo atlikti laboratorinius ir vietinius sutankinimo bandymus, užtikrindamas, kad bus pasiektas reikiamas sutankinimo laipsnis. Užsakovui pageidaujant, bandymų rezultatai jam turi būti pateikti per 48 valandas nuo bandymų atlikimo.</w:t>
      </w:r>
    </w:p>
    <w:p w14:paraId="197E2A82" w14:textId="77777777" w:rsidR="00C1511C" w:rsidRPr="00C1511C" w:rsidRDefault="00C1511C" w:rsidP="00C1511C">
      <w:pPr>
        <w:jc w:val="both"/>
        <w:rPr>
          <w:rFonts w:ascii="Times New Roman" w:hAnsi="Times New Roman" w:cs="Times New Roman"/>
          <w:lang w:val="lt-LT"/>
        </w:rPr>
      </w:pPr>
    </w:p>
    <w:p w14:paraId="18318AEE" w14:textId="77777777" w:rsidR="00C1511C" w:rsidRPr="00C1511C" w:rsidRDefault="00C1511C" w:rsidP="00C1511C">
      <w:pPr>
        <w:pStyle w:val="Antrat4"/>
        <w:rPr>
          <w:lang w:val="lt-LT"/>
        </w:rPr>
      </w:pPr>
      <w:bookmarkStart w:id="207" w:name="_Toc292088941"/>
      <w:r w:rsidRPr="00C1511C">
        <w:rPr>
          <w:lang w:val="lt-LT"/>
        </w:rPr>
        <w:t>Drenažinis vanduo</w:t>
      </w:r>
      <w:bookmarkEnd w:id="207"/>
    </w:p>
    <w:p w14:paraId="3FAB8D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užtikrinti greitą susikaupusio liūties vandens pašalinimą nuo pylimų ir kitų supiltų plotų arba užbaigtų privažiavimo kelių bei kitų suformuotų plotų. Kada tai praktiškai įmanoma, vanduo turi būti šalinamas į aplinkinius griovius, kanalus ar kitas paviršinio vandens drenažo sistemas. Laikinos sistemos, skirtos vandens nukreipimui į nuolatines drenažo sistemas, turi būti aprūpintos reikiamomis sąnašų sulaikymo priemonėmis.</w:t>
      </w:r>
    </w:p>
    <w:p w14:paraId="336BB3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reikalinga, turi būti įrengti laikinieji vandentakiai, grioviai, drenos, pumpavimo ar kitos priemonės, reikalingos apsaugoti žemės darbus nuo vandens.</w:t>
      </w:r>
    </w:p>
    <w:p w14:paraId="45E2B615" w14:textId="77777777" w:rsidR="00C1511C" w:rsidRPr="00C1511C" w:rsidRDefault="00C1511C" w:rsidP="00C1511C">
      <w:pPr>
        <w:jc w:val="both"/>
        <w:rPr>
          <w:rFonts w:ascii="Times New Roman" w:hAnsi="Times New Roman" w:cs="Times New Roman"/>
          <w:lang w:val="lt-LT"/>
        </w:rPr>
      </w:pPr>
    </w:p>
    <w:p w14:paraId="257030CD" w14:textId="77777777" w:rsidR="00C1511C" w:rsidRPr="00C1511C" w:rsidRDefault="00C1511C" w:rsidP="00C1511C">
      <w:pPr>
        <w:pStyle w:val="Antrat4"/>
        <w:rPr>
          <w:lang w:val="lt-LT"/>
        </w:rPr>
      </w:pPr>
      <w:bookmarkStart w:id="208" w:name="_Toc292088942"/>
      <w:r w:rsidRPr="00C1511C">
        <w:rPr>
          <w:lang w:val="lt-LT"/>
        </w:rPr>
        <w:t>Išbaigti paviršiai</w:t>
      </w:r>
      <w:bookmarkEnd w:id="208"/>
    </w:p>
    <w:p w14:paraId="5C0CF4E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Užpylus iškasas Rangovas privalo paruošti užpiltą paviršių galutiniam suformavimui. Paviršius turi būti paliktas pakankamai aukštesnis už projektinį, kad susiformuotų nusėsdamas ir susitankindamas.</w:t>
      </w:r>
    </w:p>
    <w:p w14:paraId="781BFFE1" w14:textId="77777777" w:rsidR="00C1511C" w:rsidRPr="00C1511C" w:rsidRDefault="00C1511C" w:rsidP="00C1511C">
      <w:pPr>
        <w:jc w:val="both"/>
        <w:rPr>
          <w:rFonts w:ascii="Times New Roman" w:hAnsi="Times New Roman" w:cs="Times New Roman"/>
          <w:lang w:val="lt-LT"/>
        </w:rPr>
      </w:pPr>
    </w:p>
    <w:p w14:paraId="65346341"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09" w:name="_Toc292088988"/>
      <w:bookmarkStart w:id="210" w:name="_Toc202734951"/>
      <w:r w:rsidRPr="00C1511C">
        <w:rPr>
          <w:lang w:val="lt-LT"/>
        </w:rPr>
        <w:t>Vamzdžių klojimas</w:t>
      </w:r>
      <w:bookmarkEnd w:id="209"/>
      <w:bookmarkEnd w:id="210"/>
    </w:p>
    <w:p w14:paraId="25D0B305" w14:textId="77777777" w:rsidR="00C1511C" w:rsidRPr="00C1511C" w:rsidRDefault="00C1511C" w:rsidP="00C1511C">
      <w:pPr>
        <w:pStyle w:val="Antrat3"/>
        <w:tabs>
          <w:tab w:val="clear" w:pos="1800"/>
          <w:tab w:val="left" w:pos="0"/>
        </w:tabs>
        <w:spacing w:before="0" w:after="0"/>
        <w:ind w:left="0" w:firstLine="0"/>
        <w:rPr>
          <w:lang w:val="lt-LT"/>
        </w:rPr>
      </w:pPr>
      <w:bookmarkStart w:id="211" w:name="_Toc292088989"/>
      <w:bookmarkStart w:id="212" w:name="_Toc202734952"/>
      <w:r w:rsidRPr="00C1511C">
        <w:rPr>
          <w:lang w:val="lt-LT"/>
        </w:rPr>
        <w:t>Sauga</w:t>
      </w:r>
      <w:bookmarkEnd w:id="211"/>
      <w:bookmarkEnd w:id="212"/>
    </w:p>
    <w:p w14:paraId="52708AB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Reikalinga atkreipti dėmesį į pavojus, kurie gali egzistuoti dar iki prasidedant įrenginių eksploatacijai. Statybvietėje nuolat turi būti visa reikalinga darbų saugos įranga, įskaitant virves ir saugos diržus, kvėpavimo aparatus, dujų detektorius ir t.t., naudojamus darbuose, susijusiuose su veikiančiais kolektoriais.</w:t>
      </w:r>
    </w:p>
    <w:p w14:paraId="4285E499" w14:textId="77777777" w:rsidR="00C1511C" w:rsidRPr="00C1511C" w:rsidRDefault="00C1511C" w:rsidP="00C1511C">
      <w:pPr>
        <w:jc w:val="both"/>
        <w:rPr>
          <w:rFonts w:ascii="Times New Roman" w:hAnsi="Times New Roman" w:cs="Times New Roman"/>
          <w:lang w:val="lt-LT"/>
        </w:rPr>
      </w:pPr>
    </w:p>
    <w:p w14:paraId="259F86D1" w14:textId="77777777" w:rsidR="00C1511C" w:rsidRPr="00C1511C" w:rsidRDefault="00C1511C" w:rsidP="00C1511C">
      <w:pPr>
        <w:pStyle w:val="Antrat3"/>
        <w:tabs>
          <w:tab w:val="clear" w:pos="1800"/>
          <w:tab w:val="left" w:pos="0"/>
        </w:tabs>
        <w:spacing w:before="0" w:after="0"/>
        <w:ind w:left="0" w:firstLine="0"/>
        <w:rPr>
          <w:lang w:val="lt-LT"/>
        </w:rPr>
      </w:pPr>
      <w:bookmarkStart w:id="213" w:name="_Toc292088990"/>
      <w:bookmarkStart w:id="214" w:name="_Toc202734953"/>
      <w:r w:rsidRPr="00C1511C">
        <w:rPr>
          <w:lang w:val="lt-LT"/>
        </w:rPr>
        <w:t>Vamzdžiai – bendroji dalis</w:t>
      </w:r>
      <w:bookmarkEnd w:id="213"/>
      <w:bookmarkEnd w:id="214"/>
    </w:p>
    <w:p w14:paraId="7403D37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Jeigu nenurodyta kitaip, vamzdžius ir armatūrą iš tos pačios medžiagos turi tiekti vienas gamintojas. Turi būti gautos vamzdžių gamintojo rekomendacijos dėl jų transportavimo, priežiūros, sandėliavimo ir klojimo bei jų prisilaikoma, tačiau kartu turi būti laikomasi šios Specifikacijos reikalavimų, jeigu jie yra išsamesni. </w:t>
      </w:r>
    </w:p>
    <w:p w14:paraId="51D490BD" w14:textId="77777777" w:rsidR="00C1511C" w:rsidRPr="00C1511C" w:rsidRDefault="00C1511C" w:rsidP="00C1511C">
      <w:pPr>
        <w:jc w:val="both"/>
        <w:rPr>
          <w:rFonts w:ascii="Times New Roman" w:hAnsi="Times New Roman" w:cs="Times New Roman"/>
          <w:lang w:val="lt-LT"/>
        </w:rPr>
      </w:pPr>
    </w:p>
    <w:p w14:paraId="62C17D19" w14:textId="77777777" w:rsidR="00C1511C" w:rsidRPr="00C1511C" w:rsidRDefault="00C1511C" w:rsidP="00C1511C">
      <w:pPr>
        <w:pStyle w:val="Antrat3"/>
        <w:tabs>
          <w:tab w:val="clear" w:pos="1800"/>
          <w:tab w:val="left" w:pos="0"/>
        </w:tabs>
        <w:spacing w:before="0" w:after="0"/>
        <w:ind w:left="0" w:firstLine="0"/>
        <w:rPr>
          <w:lang w:val="lt-LT"/>
        </w:rPr>
      </w:pPr>
      <w:bookmarkStart w:id="215" w:name="_Toc292088991"/>
      <w:bookmarkStart w:id="216" w:name="_Toc202734954"/>
      <w:r w:rsidRPr="00C1511C">
        <w:rPr>
          <w:lang w:val="lt-LT"/>
        </w:rPr>
        <w:t>Vamzdžių transportavimas ir priežiūra</w:t>
      </w:r>
      <w:bookmarkEnd w:id="215"/>
      <w:bookmarkEnd w:id="216"/>
    </w:p>
    <w:p w14:paraId="33E90B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Transportavimo iš gamintojo įmonės į statybvietę metu visi vamzdžiai turi būti apsaugoti taip, kad būtų išvengta vamzdžių arba armatūros sugadinimo. Vamzdžiai turi būti atriboti nuo gretimų vamzdžių, naudojant putų ar šiaudų pagalves arba medinius rėmus. Jeigu vamzdžiai pervežami neįpakuoti, jų tarpe neturi būti vamzdžių, kurių išorinis skersmuo mažesnis už pirmųjų vidinį skersmenį, nebent gamintojas pasirūpintų kaiščiais ant vamzdžių galų.</w:t>
      </w:r>
    </w:p>
    <w:p w14:paraId="0E5D1C8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vamzdžiai turi būti atsargiai iškraunami, kraunami į rietuves ir prižiūrimi pagal gamintojo instrukcijas. Vamzdžiai neturi būti mėtomi, raižomi ar daužomi.</w:t>
      </w:r>
    </w:p>
    <w:p w14:paraId="251B2BB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su pažeistais paviršiais ar kitais defektais nenaudojami.</w:t>
      </w:r>
    </w:p>
    <w:p w14:paraId="1E692E2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su paženklinimais, nurodančiais jų viršų, turi būti keliami ženklinimu į viršų. Jeigu naudojamos kilpos, jos turi būti nemažesnio negu 300 mm pločio ir pagamintos iš juostinio brezento, sintetinio pluošto, austinės medžiagos, džiuto, sizalio, sintetinio pluošto virvės, bet ne metalo. Kilpos iš grandinės arba lyno, kabliai ir t.t., veikiantys žirklinio sugriebimo principu, neturi būti naudojami.</w:t>
      </w:r>
    </w:p>
    <w:p w14:paraId="441C4EC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turi būti klojami į tranšėją vienas po kito.</w:t>
      </w:r>
    </w:p>
    <w:p w14:paraId="0D0631FC" w14:textId="77777777" w:rsidR="00C1511C" w:rsidRPr="00C1511C" w:rsidRDefault="00C1511C" w:rsidP="00C1511C">
      <w:pPr>
        <w:pStyle w:val="Antrat3"/>
        <w:tabs>
          <w:tab w:val="clear" w:pos="1800"/>
          <w:tab w:val="left" w:pos="0"/>
        </w:tabs>
        <w:spacing w:before="0" w:after="0"/>
        <w:ind w:left="0" w:firstLine="0"/>
        <w:rPr>
          <w:lang w:val="lt-LT"/>
        </w:rPr>
      </w:pPr>
      <w:bookmarkStart w:id="217" w:name="_Toc292088992"/>
      <w:bookmarkStart w:id="218" w:name="_Toc202734955"/>
      <w:r w:rsidRPr="00C1511C">
        <w:rPr>
          <w:lang w:val="lt-LT"/>
        </w:rPr>
        <w:t>Vamzdžių sandėliavimas</w:t>
      </w:r>
      <w:bookmarkEnd w:id="217"/>
      <w:bookmarkEnd w:id="218"/>
    </w:p>
    <w:p w14:paraId="41B84B4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vamzdžiai sandėliuojami statybvietėje, jiems skirtas plotas turi būti lygus, be iškyšų. Jeigu naudojamos medinės atramos, jos turi būti 80 mm pločio ir išdėstytos ne rečiau kaip kas 1 metras vamzdžiams, kurių nominalus skersmuo nesiekia 150 mm ir kas 1,5 metro vamzdžiams, kurių nominalus skersmuo viršija 150 mm. Jeigu atramos nenaudojamos, apatinės eilės atvamzdžiams turi būti padaryti pagilinimai grunte. Jeigu kraunama piramide, apatinė vamzdžių eilė turi būti saugiai įtvirtinta, kad rietuvė nesugriūtų užkraunant aukštesnes eiles. Bet kokia vamzdžių rietuvė neturi viršyti 2 metrų aukščio arba 2 vamzdžių aukščio, pasirenkant didesniąją reikšmę.</w:t>
      </w:r>
    </w:p>
    <w:p w14:paraId="562D3F4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turi būti kraunami atvamzdžiais ir įleidžiamais galais pakaitomis, paliekant atvamzdžius išsikišusius, kad vamzdžiai remtųsi vienas į kitą per visą ilgį; alternatyviai vamzdžius galima krauti stačiakampiu, kiekvieną eilę išdėstant kaip nurodyta aukščiau, bet stačiu kampu ankstesnei eilei, o apatinę eilę sutvirtinus, kad vamzdžiai nenusiristų į šalį.</w:t>
      </w:r>
    </w:p>
    <w:p w14:paraId="20E282F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Kai vamzdžiai išdėstomi, jie turi būti guldomi ant žemės, išvalytos nuo akmenų, riedulių ir t.t., taip pat vengiant didesnių paviršiaus įlinkių ar išlinkių.</w:t>
      </w:r>
    </w:p>
    <w:p w14:paraId="2CC7A363" w14:textId="77777777" w:rsidR="00C1511C" w:rsidRPr="00C1511C" w:rsidRDefault="00C1511C" w:rsidP="00C1511C">
      <w:pPr>
        <w:pStyle w:val="Antrat3"/>
        <w:tabs>
          <w:tab w:val="clear" w:pos="1800"/>
          <w:tab w:val="left" w:pos="0"/>
        </w:tabs>
        <w:spacing w:before="0" w:after="0"/>
        <w:ind w:left="0" w:firstLine="0"/>
        <w:rPr>
          <w:lang w:val="lt-LT"/>
        </w:rPr>
      </w:pPr>
      <w:bookmarkStart w:id="219" w:name="_Toc292088993"/>
      <w:bookmarkStart w:id="220" w:name="_Toc202734956"/>
      <w:r w:rsidRPr="00C1511C">
        <w:rPr>
          <w:lang w:val="lt-LT"/>
        </w:rPr>
        <w:t>Sintetinių medžiagų priežiūra</w:t>
      </w:r>
      <w:bookmarkEnd w:id="219"/>
      <w:bookmarkEnd w:id="220"/>
    </w:p>
    <w:p w14:paraId="01D3DC6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Daugiau dėmesio reikalauja sintetinių vamzdžių priežiūra (PVC, stiklo pluošto polietileno ir t.t.), ypač esant karštiems ar šaltiems orams. Rietuvių aukštis turi apsiriboti 1,5 metro arba šešiomis eilėmis, pasirenkant mažesniąją reikšmę.</w:t>
      </w:r>
    </w:p>
    <w:p w14:paraId="37BAB0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sandėliavimo metu turi būti apsaugoti nuo tiesioginių saulės spindulių pridengiant arba laikant po stogu.</w:t>
      </w:r>
    </w:p>
    <w:p w14:paraId="10115BD2"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21" w:name="_Toc292088994"/>
      <w:bookmarkStart w:id="222" w:name="_Toc202734957"/>
      <w:r w:rsidRPr="00C1511C">
        <w:rPr>
          <w:lang w:val="lt-LT"/>
        </w:rPr>
        <w:t>Pagrindo paruošimas ir klojimas</w:t>
      </w:r>
      <w:bookmarkEnd w:id="221"/>
      <w:bookmarkEnd w:id="222"/>
    </w:p>
    <w:p w14:paraId="04FC3872" w14:textId="77777777" w:rsidR="00C1511C" w:rsidRPr="00C1511C" w:rsidRDefault="00C1511C" w:rsidP="00C1511C">
      <w:pPr>
        <w:pStyle w:val="Antrat3"/>
        <w:tabs>
          <w:tab w:val="clear" w:pos="1800"/>
          <w:tab w:val="left" w:pos="0"/>
        </w:tabs>
        <w:spacing w:before="0" w:after="0"/>
        <w:ind w:left="0" w:firstLine="0"/>
        <w:rPr>
          <w:lang w:val="lt-LT"/>
        </w:rPr>
      </w:pPr>
      <w:bookmarkStart w:id="223" w:name="_Toc292088995"/>
      <w:bookmarkStart w:id="224" w:name="_Toc202734958"/>
      <w:r w:rsidRPr="00C1511C">
        <w:rPr>
          <w:lang w:val="lt-LT"/>
        </w:rPr>
        <w:t>Maršrutas ir lygis</w:t>
      </w:r>
      <w:bookmarkEnd w:id="223"/>
      <w:bookmarkEnd w:id="224"/>
    </w:p>
    <w:p w14:paraId="5B0E26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nutiesti vamzdynus tiksliai prisilaikydamas brėžiniuose numatytos trasos ir paklojimo lygio, panaudodamas nurodyto tipo vamzdžius, pagrindų medžiagas. Bet kokiems nukrypimams nuo trasos ar paklojimo lygio turi būti gautas pritarimas dar iki pradedant darbus toje sekcijoje.</w:t>
      </w:r>
    </w:p>
    <w:p w14:paraId="48F69227" w14:textId="77777777" w:rsidR="00C1511C" w:rsidRPr="00C1511C" w:rsidRDefault="00C1511C" w:rsidP="00C1511C">
      <w:pPr>
        <w:pStyle w:val="Antrat3"/>
        <w:tabs>
          <w:tab w:val="clear" w:pos="1800"/>
          <w:tab w:val="left" w:pos="0"/>
        </w:tabs>
        <w:spacing w:before="0" w:after="0"/>
        <w:ind w:left="0" w:firstLine="0"/>
        <w:rPr>
          <w:lang w:val="lt-LT"/>
        </w:rPr>
      </w:pPr>
      <w:bookmarkStart w:id="225" w:name="_Toc292088996"/>
      <w:bookmarkStart w:id="226" w:name="_Toc202734959"/>
      <w:r w:rsidRPr="00C1511C">
        <w:rPr>
          <w:lang w:val="lt-LT"/>
        </w:rPr>
        <w:t>Pagrindas vamzdžiams – bendrieji reikalavimai</w:t>
      </w:r>
      <w:bookmarkEnd w:id="225"/>
      <w:bookmarkEnd w:id="226"/>
    </w:p>
    <w:p w14:paraId="3651CB2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Pagrindo medžiagos turi būti kruopščiai išvalytos nuo pašalinių medžiagų.</w:t>
      </w:r>
    </w:p>
    <w:p w14:paraId="7AEB10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Tranšėjos dugnas arba pagrindo paviršius turi būti išlygintas, suteikiant vienodą, tolygų paviršių reikiamame lygyje, kad vamzdžio siena tvirtai atsiremtų visu ilgiu. Pagrindo lygio paderinimas, spaudžiant vamzdį iš viršaus ekskavatoriaus kaušu, neleistinas.</w:t>
      </w:r>
    </w:p>
    <w:p w14:paraId="26DC32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Vamzdžių klojimas neturi prasidėti, kol tranšėjos dugnas ir vamzdžio pagrindas negauna teigiamo įvertinimo. Vamzdžiai klojimo metu turi būti pakabinti taip, kad nesuardytų pagrindo; kiekvieno sujungimo ir kilpos vietoje tranšėjos dugne ir kraštuose turi būti iškastos arba paliktos vamzdyje reikiamo dydžio išėmos.</w:t>
      </w:r>
    </w:p>
    <w:p w14:paraId="6884C0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apsaugoti pagrindą nuo sugadinimo dėl vandens, nuotekų ar kito šaltinio poveikio. Jeigu pagrindas vis dėlto sugadinamas, jis turi būti pašalintas iš tranšėjos ir pakeistas naujomis medžiagomis prieš klojant ar perklojant naujus vamzdžius.</w:t>
      </w:r>
    </w:p>
    <w:p w14:paraId="47E06ABD" w14:textId="77777777" w:rsidR="00C1511C" w:rsidRPr="00C1511C" w:rsidRDefault="00C1511C" w:rsidP="00C1511C">
      <w:pPr>
        <w:pStyle w:val="Antrat3"/>
        <w:tabs>
          <w:tab w:val="clear" w:pos="1800"/>
          <w:tab w:val="left" w:pos="0"/>
        </w:tabs>
        <w:spacing w:before="0" w:after="0"/>
        <w:ind w:left="0" w:firstLine="0"/>
        <w:rPr>
          <w:lang w:val="lt-LT"/>
        </w:rPr>
      </w:pPr>
      <w:bookmarkStart w:id="227" w:name="_Toc292088997"/>
      <w:bookmarkStart w:id="228" w:name="_Toc202734960"/>
      <w:r w:rsidRPr="00C1511C">
        <w:rPr>
          <w:lang w:val="lt-LT"/>
        </w:rPr>
        <w:t>Pagrindas lankstiesiems vamzdžiams</w:t>
      </w:r>
      <w:bookmarkEnd w:id="227"/>
      <w:bookmarkEnd w:id="228"/>
    </w:p>
    <w:p w14:paraId="076BAFD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 tranšėjos paruošimo vamzdžių pagrindas turi būti klojamas 150 mm storio neviršijančiais sluoksniais, kiekvieną jų gerai sutankinant.</w:t>
      </w:r>
    </w:p>
    <w:p w14:paraId="4945F3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Pirmojo pagrindo sluoksnio šoninis užpildas turi būti klojamas ir sutankinamas kruopščiai, ypatingą dėmesį skiriant tuštumų pašalinimui lietimosi plote po centrine vamzdžio linija.</w:t>
      </w:r>
    </w:p>
    <w:p w14:paraId="1BA8816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Toliau pagrindo klojimas turi būti tęsiamas 150 mm sluoksniais tolygiai iš abiejų vamzdžio pusių, kad neįvyktų jo poslinkis į šoną, ir užbaigiamas pasiekus aukštį virš vamzdžio sienelės.</w:t>
      </w:r>
    </w:p>
    <w:p w14:paraId="2A7947C0" w14:textId="77777777" w:rsidR="00C1511C" w:rsidRPr="00C1511C" w:rsidRDefault="00C1511C" w:rsidP="00C1511C">
      <w:pPr>
        <w:pStyle w:val="Antrat3"/>
        <w:tabs>
          <w:tab w:val="clear" w:pos="1800"/>
          <w:tab w:val="left" w:pos="0"/>
        </w:tabs>
        <w:spacing w:before="0" w:after="0"/>
        <w:ind w:left="0" w:firstLine="0"/>
        <w:rPr>
          <w:lang w:val="lt-LT"/>
        </w:rPr>
      </w:pPr>
      <w:bookmarkStart w:id="229" w:name="_Toc292088998"/>
      <w:bookmarkStart w:id="230" w:name="_Toc202734961"/>
      <w:r w:rsidRPr="00C1511C">
        <w:rPr>
          <w:lang w:val="lt-LT"/>
        </w:rPr>
        <w:t>Atramų išėmimas</w:t>
      </w:r>
      <w:bookmarkEnd w:id="229"/>
      <w:bookmarkEnd w:id="230"/>
    </w:p>
    <w:p w14:paraId="09C269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Pagrindo klojimo metu visos supančios ir inkaruojančios medžiagos, laikinos šoninės atramos ir apdangalai turi būti palaipsniui pakeliami sulig klojamo pagrindo lygio kilimu, išskyrus tuos, kuriuos nurodyta palikti vietoje. Pagrindo medžiaga ir supančiomis ar inkaruojančiomis medžiagomis turi būti užpildytas visas tranšėjos plotis, ji turi būti tinkamai sutankinta, nepaliekant tuštumų ir pasiekiant projektinę atramą vamzdžiui.</w:t>
      </w:r>
    </w:p>
    <w:p w14:paraId="026335D3" w14:textId="77777777" w:rsidR="00C1511C" w:rsidRPr="00C1511C" w:rsidRDefault="00C1511C" w:rsidP="00C1511C">
      <w:pPr>
        <w:jc w:val="both"/>
        <w:rPr>
          <w:rFonts w:ascii="Times New Roman" w:hAnsi="Times New Roman" w:cs="Times New Roman"/>
          <w:lang w:val="lt-LT"/>
        </w:rPr>
      </w:pPr>
    </w:p>
    <w:p w14:paraId="33149587" w14:textId="77777777" w:rsidR="00C1511C" w:rsidRPr="00C1511C" w:rsidRDefault="00C1511C" w:rsidP="00C1511C">
      <w:pPr>
        <w:pStyle w:val="Antrat3"/>
        <w:tabs>
          <w:tab w:val="clear" w:pos="1800"/>
          <w:tab w:val="left" w:pos="0"/>
        </w:tabs>
        <w:spacing w:before="0" w:after="0"/>
        <w:ind w:left="0" w:firstLine="0"/>
        <w:rPr>
          <w:lang w:val="lt-LT"/>
        </w:rPr>
      </w:pPr>
      <w:bookmarkStart w:id="231" w:name="_Toc292088999"/>
      <w:bookmarkStart w:id="232" w:name="_Toc202734962"/>
      <w:r w:rsidRPr="00C1511C">
        <w:rPr>
          <w:lang w:val="lt-LT"/>
        </w:rPr>
        <w:t>Vamzdžių klojimas</w:t>
      </w:r>
      <w:bookmarkEnd w:id="231"/>
      <w:bookmarkEnd w:id="232"/>
    </w:p>
    <w:p w14:paraId="37B9268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Priklausomai nuo reikalavimų dėl patikrinimo prieš priėmimą, apsauginiai kaiščiai, dangteliai ar diskai ant vamzdžių galų, flanšų, specialių įtaisų ar armatūros neturi būti nuimami, kol vamzdžiai, įtaisai ar armatūra neįleidžiami į tranšėją.</w:t>
      </w:r>
    </w:p>
    <w:p w14:paraId="5507C24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Prieš įleidžiant vamzdį į tranšėją, jis turi būti kruopščiai patikrintas, įsitikinant, kad jo vidinė danga arba įdėklas bei išorinė danga ar apvalkalas nėra pažeisti. Jeigu reikalinga, vamzdžių, specialių įtaisų ir armatūros vidiniai </w:t>
      </w:r>
      <w:r w:rsidRPr="00C1511C">
        <w:rPr>
          <w:rFonts w:ascii="Times New Roman" w:hAnsi="Times New Roman" w:cs="Times New Roman"/>
          <w:lang w:val="lt-LT"/>
        </w:rPr>
        <w:lastRenderedPageBreak/>
        <w:t>paviršiai rūpestingai išvalomi nuo pašalinių medžiagų. Visi pažeisti vamzdžiai ar jų dangos arba įdėklo dalys turi būti sutaisyti arba nenaudojami, priklausomai nuo gautų nurodymų.</w:t>
      </w:r>
    </w:p>
    <w:p w14:paraId="25B5620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naudojami tirpikliu suvirinami sintetiniai vamzdžiai, turi būti patikrinama jų įkišamos dalies išorė ir, aptikus pabalusias dėl saulės poveikio vietas, tokios vamzdžio dalys pašalinamos prieš panaudojant tirpiklį.</w:t>
      </w:r>
    </w:p>
    <w:p w14:paraId="3A7E9B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sintetiniai vamzdžiai su nepertraukiamais sujungimais klojimo metu yra veikiami aukštos aplinkos temperatūros, jie turi būti natūraliai arba vandeniu atšaldomi prieš užbaigiant gaubiamąjį sluoksnį.</w:t>
      </w:r>
    </w:p>
    <w:p w14:paraId="262EF1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tvirtai inkaruojant vamzdį ties alkūnėmis, sklendėmis, trišakiais ir kita armatūra, turi būti palaukiama, kol įvyks temperatūrinis susitraukimas.</w:t>
      </w:r>
    </w:p>
    <w:p w14:paraId="71FF81B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Klojimo metu rekomenduojama valyti iš vamzdžių juose susikaupiančias pašalines medžiagas. Užbaigus vamzdžių klojimą, visos juose likusios pašalinės medžiagos turi būti pašalintos.</w:t>
      </w:r>
    </w:p>
    <w:p w14:paraId="721F47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turi būti gerai inkaruojami, apsaugant nuo flotacijos, kai yra patalpinti vandeningame grunte.</w:t>
      </w:r>
    </w:p>
    <w:p w14:paraId="35174D34" w14:textId="77777777" w:rsidR="00C1511C" w:rsidRPr="00C1511C" w:rsidRDefault="00C1511C" w:rsidP="00C1511C">
      <w:pPr>
        <w:pStyle w:val="Antrat3"/>
        <w:tabs>
          <w:tab w:val="clear" w:pos="1800"/>
          <w:tab w:val="left" w:pos="0"/>
        </w:tabs>
        <w:spacing w:before="0" w:after="0"/>
        <w:ind w:left="0" w:firstLine="0"/>
        <w:rPr>
          <w:lang w:val="lt-LT"/>
        </w:rPr>
      </w:pPr>
      <w:bookmarkStart w:id="233" w:name="_Toc292089000"/>
      <w:bookmarkStart w:id="234" w:name="_Toc202734963"/>
      <w:r w:rsidRPr="00C1511C">
        <w:rPr>
          <w:lang w:val="lt-LT"/>
        </w:rPr>
        <w:t>Vamzdžių atpjovimas</w:t>
      </w:r>
      <w:bookmarkEnd w:id="233"/>
      <w:bookmarkEnd w:id="234"/>
    </w:p>
    <w:p w14:paraId="59F992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vamzdžiai turi būti atpjaunami pagal gamintojo instrukcijas, naudojantis specialia įranga.</w:t>
      </w:r>
    </w:p>
    <w:p w14:paraId="566FF443" w14:textId="77777777" w:rsidR="00C1511C" w:rsidRPr="00C1511C" w:rsidRDefault="00C1511C" w:rsidP="00C1511C">
      <w:pPr>
        <w:pStyle w:val="Antrat3"/>
        <w:tabs>
          <w:tab w:val="clear" w:pos="1800"/>
          <w:tab w:val="left" w:pos="0"/>
        </w:tabs>
        <w:spacing w:before="0" w:after="0"/>
        <w:ind w:left="0" w:firstLine="0"/>
        <w:rPr>
          <w:lang w:val="lt-LT"/>
        </w:rPr>
      </w:pPr>
      <w:bookmarkStart w:id="235" w:name="_Toc292089001"/>
      <w:bookmarkStart w:id="236" w:name="_Toc202734964"/>
      <w:r w:rsidRPr="00C1511C">
        <w:rPr>
          <w:lang w:val="lt-LT"/>
        </w:rPr>
        <w:t>Vamzdžių jungimas – bendrieji reikalavimai</w:t>
      </w:r>
      <w:bookmarkEnd w:id="235"/>
      <w:bookmarkEnd w:id="236"/>
    </w:p>
    <w:p w14:paraId="1FFA945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turi būti atliekami griežtai prisilaikant gamintojo instrukcijų. Rangovas, instruktuodamas vamzdžių jungėjus dėl sujungimų metodikos, privalo naudotis gamintojo siūlomomis techninės konsultacijos paslaugomis.</w:t>
      </w:r>
    </w:p>
    <w:p w14:paraId="6B18C96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gamintojas rekomenduoja naudotis specialia sujungimo įranga, Rangovas privalo pasinaudoti ja atlikdamas visus vamzdžių sujungimus.</w:t>
      </w:r>
    </w:p>
    <w:p w14:paraId="30F4714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atliekant bet kokį sujungimą, visi jungiamieji paviršiai turi būti kruopščiai nuvalomi ir išdžiovinami bei palaikomi švarūs, naudojant gamintojo rekomenduotas sujungimų tepimo priemones, kol sujungimas galutinai užbaigiamas arba surenkamas. Nepriklausomai nuo bet kokio jungčių suteikiamo lankstumo, vamzdžiai turi būti saugiai išdėstyti, kiek įmanoma apsaugant juos nuo galimo judėjimo atliekant sujungimą ir jį užbaigus.</w:t>
      </w:r>
    </w:p>
    <w:p w14:paraId="2CAA956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iš sintetinių medžiagų su nepertraukiamais sujungimais gali būti jungiami ant tranšėjos krašto prieš nuleidžiant juos į tranšėją.</w:t>
      </w:r>
    </w:p>
    <w:p w14:paraId="273327E7" w14:textId="77777777" w:rsidR="00C1511C" w:rsidRPr="00C1511C" w:rsidRDefault="00C1511C" w:rsidP="00C1511C">
      <w:pPr>
        <w:pStyle w:val="Antrat3"/>
        <w:tabs>
          <w:tab w:val="clear" w:pos="1800"/>
        </w:tabs>
        <w:spacing w:before="0" w:after="0"/>
        <w:ind w:left="0" w:firstLine="0"/>
        <w:rPr>
          <w:lang w:val="lt-LT"/>
        </w:rPr>
      </w:pPr>
      <w:bookmarkStart w:id="237" w:name="_Toc292089002"/>
      <w:bookmarkStart w:id="238" w:name="_Toc202734965"/>
      <w:r w:rsidRPr="00C1511C">
        <w:rPr>
          <w:lang w:val="lt-LT"/>
        </w:rPr>
        <w:t>Lizdo ir kaiščio sujungimai</w:t>
      </w:r>
      <w:bookmarkEnd w:id="237"/>
      <w:bookmarkEnd w:id="238"/>
    </w:p>
    <w:p w14:paraId="708E905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Lanksčiai sujungiamų vamzdžių tarpas tarp kaiščio galo ir lizdo briaunos, atlikus sujungimą, turi būti toks, kokį rekomenduoja gamintojas, arba kokio reikalaujama; visi 600 mm arba mažesnio skersmens vamzdžiai prieš klojant turi būti tiksliai sužymėti, užtikrinant, kad sujungime bus paliktas reikiamas tarpas.</w:t>
      </w:r>
    </w:p>
    <w:p w14:paraId="28439DF7" w14:textId="77777777" w:rsidR="00C1511C" w:rsidRPr="00C1511C" w:rsidRDefault="00C1511C" w:rsidP="00C1511C">
      <w:pPr>
        <w:pStyle w:val="Antrat3"/>
        <w:tabs>
          <w:tab w:val="clear" w:pos="1800"/>
          <w:tab w:val="left" w:pos="0"/>
        </w:tabs>
        <w:spacing w:before="0" w:after="0"/>
        <w:ind w:left="0" w:firstLine="0"/>
        <w:rPr>
          <w:lang w:val="lt-LT"/>
        </w:rPr>
      </w:pPr>
      <w:bookmarkStart w:id="239" w:name="_Toc292089003"/>
      <w:bookmarkStart w:id="240" w:name="_Toc202734966"/>
      <w:r w:rsidRPr="00C1511C">
        <w:rPr>
          <w:lang w:val="lt-LT"/>
        </w:rPr>
        <w:t>Flanšiniai sujungimai</w:t>
      </w:r>
      <w:bookmarkEnd w:id="239"/>
      <w:bookmarkEnd w:id="240"/>
    </w:p>
    <w:p w14:paraId="450FD01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Flanšai arba flanšiniai sujungimai turi būti tiksliai pozicionuojami, o visos sudedamosios dalys, įskaitant įdedamuosius žiedus, išvalomi ir nusausinami. Įdedamieji žiedai turi tiksliai, be sulenkimų ar raukšlių, priglusti prie flanšų. Flanšų paviršiai ir varžtų kiaurymės turi būti tiksliai sutapdinti ir sujungimai atlikti, palaipsniui ir tolygiai užveržiant priešingus varžtus. Varžtų užveržimui turi būti naudojami tik standartinio ilgio veržliarakčiai. Užbaigus sujungimą turi būti atitaisyta flanšų apsauginė danga. Varžtų sriegiai prieš panaudojimą turi būti apsaugoti teflonu.</w:t>
      </w:r>
    </w:p>
    <w:p w14:paraId="0AAEE783" w14:textId="77777777" w:rsidR="00C1511C" w:rsidRPr="00C1511C" w:rsidRDefault="00C1511C" w:rsidP="00C1511C">
      <w:pPr>
        <w:jc w:val="both"/>
        <w:rPr>
          <w:rFonts w:ascii="Times New Roman" w:hAnsi="Times New Roman" w:cs="Times New Roman"/>
          <w:lang w:val="lt-LT"/>
        </w:rPr>
      </w:pPr>
    </w:p>
    <w:p w14:paraId="72F4484E" w14:textId="77777777" w:rsidR="00C1511C" w:rsidRPr="00C1511C" w:rsidRDefault="00C1511C" w:rsidP="00C1511C">
      <w:pPr>
        <w:pStyle w:val="Antrat3"/>
        <w:tabs>
          <w:tab w:val="clear" w:pos="1800"/>
          <w:tab w:val="left" w:pos="0"/>
        </w:tabs>
        <w:spacing w:before="0" w:after="0"/>
        <w:ind w:left="0" w:firstLine="0"/>
        <w:rPr>
          <w:lang w:val="lt-LT"/>
        </w:rPr>
      </w:pPr>
      <w:bookmarkStart w:id="241" w:name="_Toc292089004"/>
      <w:bookmarkStart w:id="242" w:name="_Toc202734967"/>
      <w:r w:rsidRPr="00C1511C">
        <w:rPr>
          <w:lang w:val="lt-LT"/>
        </w:rPr>
        <w:t>Suvirinti sujungimai</w:t>
      </w:r>
      <w:bookmarkEnd w:id="241"/>
      <w:bookmarkEnd w:id="242"/>
    </w:p>
    <w:p w14:paraId="2086CF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Suvirintus plieninių vamzdžių sujungimus statybvietėje turi atlikti kvalifikuoti suvirintojai. Suvirinimai statybvietėje turi būti atlikti taip, kad siūlės būtų pakankamai tvirtos visoms taikytinoms apkrovoms atlaikyti, įskaitant temperatūros svyravimus iki + arba -20 °C nuo vidutinės.</w:t>
      </w:r>
    </w:p>
    <w:p w14:paraId="6ED7E731" w14:textId="77777777" w:rsidR="00C1511C" w:rsidRPr="00C1511C" w:rsidRDefault="00C1511C" w:rsidP="00C1511C">
      <w:pPr>
        <w:jc w:val="both"/>
        <w:rPr>
          <w:rFonts w:ascii="Times New Roman" w:hAnsi="Times New Roman" w:cs="Times New Roman"/>
          <w:lang w:val="lt-LT"/>
        </w:rPr>
      </w:pPr>
    </w:p>
    <w:p w14:paraId="6BCD3A3C" w14:textId="77777777" w:rsidR="00C1511C" w:rsidRPr="00C1511C" w:rsidRDefault="00C1511C" w:rsidP="00C1511C">
      <w:pPr>
        <w:pStyle w:val="Antrat3"/>
        <w:tabs>
          <w:tab w:val="clear" w:pos="1800"/>
          <w:tab w:val="left" w:pos="0"/>
        </w:tabs>
        <w:spacing w:before="0" w:after="0"/>
        <w:ind w:left="0" w:firstLine="0"/>
        <w:rPr>
          <w:lang w:val="lt-LT"/>
        </w:rPr>
      </w:pPr>
      <w:bookmarkStart w:id="243" w:name="_Toc292089005"/>
      <w:bookmarkStart w:id="244" w:name="_Toc202734968"/>
      <w:r w:rsidRPr="00C1511C">
        <w:rPr>
          <w:lang w:val="lt-LT"/>
        </w:rPr>
        <w:lastRenderedPageBreak/>
        <w:t>Užkasimas</w:t>
      </w:r>
      <w:bookmarkEnd w:id="243"/>
      <w:bookmarkEnd w:id="244"/>
    </w:p>
    <w:p w14:paraId="3B3FFE5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Užkasimo darbai turi būti vykdomi pagal šios Specifikacijos „Žemės darbų“ aprašymo reikalavimus.</w:t>
      </w:r>
    </w:p>
    <w:p w14:paraId="210C40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 to, kai pasirinkta užpildo ar pagrindo medžiaga pripildoma iki 300 mm virš vamzdžio sienelės, galima pradėti užpylimą paprastu gruntu nestoresniais negu 200 mm sluoksniais, kiekvieną jų gerai suplūkiant per visą užkastą ilgį. Betoninio pagrindo atveju užkasimas neturi būti pradėtas, kol pagrindo betonas pakankamai nesukietėja.</w:t>
      </w:r>
    </w:p>
    <w:p w14:paraId="6E0A5E8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Sunki mechaninė sutankinimo įranga neturi būti naudojama, kol vamzdžių neuždengia pakankamas sluoksnis, apsaugantis juos nuo šios įrangos.</w:t>
      </w:r>
    </w:p>
    <w:p w14:paraId="1EDA05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Užkasimui skirta medžiaga neturi būti pilama į tranšėjas, kuriose yra vandens.</w:t>
      </w:r>
    </w:p>
    <w:p w14:paraId="2D1723E5" w14:textId="77777777" w:rsidR="00C1511C" w:rsidRPr="00C1511C" w:rsidRDefault="00C1511C" w:rsidP="00C1511C">
      <w:pPr>
        <w:pStyle w:val="Antrat2"/>
        <w:tabs>
          <w:tab w:val="clear" w:pos="5963"/>
          <w:tab w:val="left" w:pos="0"/>
        </w:tabs>
        <w:spacing w:before="0" w:after="0"/>
        <w:ind w:left="0" w:firstLine="0"/>
        <w:rPr>
          <w:lang w:val="lt-LT"/>
        </w:rPr>
      </w:pPr>
      <w:bookmarkStart w:id="245" w:name="_Toc292089006"/>
      <w:bookmarkStart w:id="246" w:name="_Toc202734969"/>
      <w:r w:rsidRPr="00C1511C">
        <w:rPr>
          <w:lang w:val="lt-LT"/>
        </w:rPr>
        <w:t>Vamzdžių apsauga</w:t>
      </w:r>
      <w:bookmarkEnd w:id="245"/>
      <w:bookmarkEnd w:id="246"/>
    </w:p>
    <w:p w14:paraId="6BC8CE5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Ypatingų atsargumo priemonių turi būti imamasi klojant vamzdžius, kurie tiekiami su apsaugine danga arba antdėklu; jeigu apsauginės sistemos dalys sugadinamos, jos turi būti atkurtos pagal gamintojo instrukcijas. Vamzdžių sujungimo būdas ir vietinė jų apsauga turi užtikrinti, kad apsaugos nuo korozijos laipsnis sujungimo vietoje nebūtų prastesnis, negu viso vamzdyno.</w:t>
      </w:r>
    </w:p>
    <w:p w14:paraId="11A0209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 koks remontas statybvietėje ir vietinis dangos bei apsauginio sluoksnio atkūrimas sujungimų ar kitose vietose turi būti vykdomas sausoje aplinkoje, prieš tai nuvalius nuo pažeistų plotų purvą, tepalus, rūdis ir t.t.</w:t>
      </w:r>
    </w:p>
    <w:p w14:paraId="470F23FC" w14:textId="77777777" w:rsidR="00C1511C" w:rsidRPr="00C1511C" w:rsidRDefault="00C1511C" w:rsidP="00C1511C">
      <w:pPr>
        <w:jc w:val="both"/>
        <w:rPr>
          <w:rFonts w:ascii="Times New Roman" w:hAnsi="Times New Roman" w:cs="Times New Roman"/>
          <w:lang w:val="lt-LT"/>
        </w:rPr>
      </w:pPr>
    </w:p>
    <w:p w14:paraId="2AE4604D" w14:textId="77777777" w:rsidR="00C1511C" w:rsidRPr="00C1511C" w:rsidRDefault="00C1511C" w:rsidP="00C1511C">
      <w:pPr>
        <w:pStyle w:val="Antrat3"/>
        <w:tabs>
          <w:tab w:val="clear" w:pos="1800"/>
          <w:tab w:val="left" w:pos="0"/>
        </w:tabs>
        <w:spacing w:before="0" w:after="0"/>
        <w:ind w:left="0" w:firstLine="0"/>
        <w:rPr>
          <w:lang w:val="lt-LT"/>
        </w:rPr>
      </w:pPr>
      <w:bookmarkStart w:id="247" w:name="_Toc292089007"/>
      <w:bookmarkStart w:id="248" w:name="_Toc202734970"/>
      <w:r w:rsidRPr="00C1511C">
        <w:rPr>
          <w:lang w:val="lt-LT"/>
        </w:rPr>
        <w:t>Plieninių vamzdžių sujungimų apsauga</w:t>
      </w:r>
      <w:bookmarkEnd w:id="247"/>
      <w:bookmarkEnd w:id="248"/>
    </w:p>
    <w:p w14:paraId="164F37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Vidinės ir išorinės plieninių vamzdžių ir vamzdyno dalių apsauga turi būti atliekama pagal standartines procedūras, naudojant tinkamas vamzdžių gamintojo tiekiamas apsaugos priemones.</w:t>
      </w:r>
    </w:p>
    <w:p w14:paraId="7800AA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Plieninių vamzdžių ir armatūros bitumo danga neturi būti apdorojama naudojantis kaitinimo lempomis.</w:t>
      </w:r>
    </w:p>
    <w:p w14:paraId="4C8F09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Didelio skersmens vamzdžių apsauga flanšinių sujungimų vietose turi būti atliekama, naudojant vamzdžių gamintojo tiekiamą medžiagą, uždedamą po to, kai vamzdžiai galutinai sujungiami; jeigu įmanoma, darbininkas turi įlįsti į vamzdžio vidų ir užpildyti tarpą tarp vamzdžio galų remonto darbams skirta medžiaga.</w:t>
      </w:r>
    </w:p>
    <w:p w14:paraId="2676CC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vamzdžio skersmuo yra didesnis negu 600 mm, Rangovas privalo kiekvieną vamzdžių klojimo brigadą aprūpinti reikiamų matmenų vežimėliu su guminėmis padangomis, kuriuo žmonės ir medžiagos patektų į vamzdžio vidų ir būtų iš jo ištraukiami. Vežimėlis turi turėti reikiamo ilgumo ir tvirtumo virvę ir būti sukonstruotas taip, kad nei jis pats, nei ant jo esantys darbininkai negalėtų pažeisti vidinės vamzdžio dangos. Rangovas taip pat privalo pasirūpinti reikiamu skaičiumi elektros lempų apžiūroms ir rūpintis, kad jos būtų veikiančios.</w:t>
      </w:r>
    </w:p>
    <w:p w14:paraId="368736A7" w14:textId="77777777" w:rsidR="00C1511C" w:rsidRPr="00C1511C" w:rsidRDefault="00C1511C" w:rsidP="00C1511C">
      <w:pPr>
        <w:pStyle w:val="Antrat3"/>
        <w:tabs>
          <w:tab w:val="clear" w:pos="1800"/>
          <w:tab w:val="left" w:pos="0"/>
        </w:tabs>
        <w:spacing w:before="0" w:after="0"/>
        <w:ind w:left="0" w:firstLine="0"/>
        <w:rPr>
          <w:lang w:val="lt-LT"/>
        </w:rPr>
      </w:pPr>
      <w:bookmarkStart w:id="249" w:name="_Toc292089008"/>
      <w:bookmarkStart w:id="250" w:name="_Toc202734971"/>
      <w:r w:rsidRPr="00C1511C">
        <w:rPr>
          <w:lang w:val="lt-LT"/>
        </w:rPr>
        <w:t>Mechaninių jungčių apsauga</w:t>
      </w:r>
      <w:bookmarkEnd w:id="249"/>
      <w:bookmarkEnd w:id="250"/>
    </w:p>
    <w:p w14:paraId="7C4878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užkastos plieno ir ketaus jungtys turi būti apsaugotos nuo korozijos vienu iš žemiau nurodytų būdų po to, kai kiekviena jungtis gerai išvaloma:</w:t>
      </w:r>
    </w:p>
    <w:p w14:paraId="033E5D82" w14:textId="77777777" w:rsidR="00C1511C" w:rsidRPr="00C1511C" w:rsidRDefault="00C1511C" w:rsidP="009954DE">
      <w:pPr>
        <w:widowControl w:val="0"/>
        <w:numPr>
          <w:ilvl w:val="0"/>
          <w:numId w:val="17"/>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Jungtis turi būti gruntuojama ir padengiama pasta, užpildoma ir aptepama mastika, paslepiant varžtų ir sujungimų kontūrus, po to apvyniojama patvirtinto tipo dengta juosta, vyniojant spirališkai su pusės juostos pločio perdengimu.</w:t>
      </w:r>
    </w:p>
    <w:p w14:paraId="0A95EF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Juosta iš kiekvienos jungties pusės turi uždengti 150 mm ilgio vamzdžio dalį.</w:t>
      </w:r>
    </w:p>
    <w:p w14:paraId="35219384" w14:textId="77777777" w:rsidR="00C1511C" w:rsidRPr="00C1511C" w:rsidRDefault="00C1511C" w:rsidP="009954DE">
      <w:pPr>
        <w:widowControl w:val="0"/>
        <w:numPr>
          <w:ilvl w:val="0"/>
          <w:numId w:val="17"/>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Ant jungties turi būti uždėta skaidraus plastiko rankovė ir gerai pritvirtinta prie vamzdžio už 100 mm nuo jungties iš abiejų pusių, po to susidariusi forma per angą viršutinėje dalyje pripildoma mišinio, sudarant tvirtą, nepralaidų poliuretano putų sluoksnį. Rankovė ir putos turi būti tiekiamos patvirtinto gamintojo ir naudojamos pagal jo instrukcijas.</w:t>
      </w:r>
    </w:p>
    <w:p w14:paraId="6424FF91" w14:textId="77777777" w:rsidR="00C1511C" w:rsidRPr="00C1511C" w:rsidRDefault="00C1511C" w:rsidP="00C1511C">
      <w:pPr>
        <w:widowControl w:val="0"/>
        <w:suppressAutoHyphens/>
        <w:ind w:left="360"/>
        <w:jc w:val="both"/>
        <w:rPr>
          <w:rFonts w:ascii="Times New Roman" w:hAnsi="Times New Roman" w:cs="Times New Roman"/>
          <w:lang w:val="lt-LT"/>
        </w:rPr>
      </w:pPr>
    </w:p>
    <w:p w14:paraId="7A6D3959" w14:textId="77777777" w:rsidR="00C1511C" w:rsidRPr="00C1511C" w:rsidRDefault="00C1511C" w:rsidP="00C1511C">
      <w:pPr>
        <w:pStyle w:val="Antrat3"/>
        <w:tabs>
          <w:tab w:val="clear" w:pos="1800"/>
          <w:tab w:val="left" w:pos="0"/>
        </w:tabs>
        <w:spacing w:before="0" w:after="0"/>
        <w:ind w:left="0" w:firstLine="0"/>
        <w:rPr>
          <w:lang w:val="lt-LT"/>
        </w:rPr>
      </w:pPr>
      <w:r w:rsidRPr="00C1511C">
        <w:rPr>
          <w:lang w:val="lt-LT"/>
        </w:rPr>
        <w:lastRenderedPageBreak/>
        <w:t xml:space="preserve"> </w:t>
      </w:r>
      <w:bookmarkStart w:id="251" w:name="_Toc292089009"/>
      <w:bookmarkStart w:id="252" w:name="_Toc202734972"/>
      <w:r w:rsidRPr="00C1511C">
        <w:rPr>
          <w:lang w:val="lt-LT"/>
        </w:rPr>
        <w:t>Polietileninių apvalkalų panaudojimas</w:t>
      </w:r>
      <w:bookmarkEnd w:id="251"/>
      <w:bookmarkEnd w:id="252"/>
    </w:p>
    <w:p w14:paraId="4B3E016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Polietileniniai apvalkalai turi tęstis per visą vamzdyną, įskaitant sujungimus, ir turi būti gerai pritvirtinti prie vamzdžių sienelių, užtikrinant nepertraukiamą viso vamzdyno apsaugą. Apvalkalų persidengimas turi būti nemažesnis negu 1 metras.</w:t>
      </w:r>
    </w:p>
    <w:p w14:paraId="24C949E7" w14:textId="77777777" w:rsidR="00C1511C" w:rsidRPr="00C1511C" w:rsidRDefault="00C1511C" w:rsidP="00C1511C">
      <w:pPr>
        <w:pStyle w:val="Antrat3"/>
        <w:tabs>
          <w:tab w:val="clear" w:pos="1800"/>
          <w:tab w:val="left" w:pos="0"/>
        </w:tabs>
        <w:spacing w:before="0" w:after="0"/>
        <w:ind w:left="0" w:firstLine="0"/>
        <w:rPr>
          <w:lang w:val="lt-LT"/>
        </w:rPr>
      </w:pPr>
      <w:bookmarkStart w:id="253" w:name="_Toc292089010"/>
      <w:bookmarkStart w:id="254" w:name="_Toc202734973"/>
      <w:r w:rsidRPr="00C1511C">
        <w:rPr>
          <w:lang w:val="lt-LT"/>
        </w:rPr>
        <w:t>Katodinė plieninių vamzdynų apsauga</w:t>
      </w:r>
      <w:bookmarkEnd w:id="253"/>
      <w:bookmarkEnd w:id="254"/>
    </w:p>
    <w:p w14:paraId="5924E9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Katodinės apsaugos sistemos turi būti efektyvios ir užsakomos iš patikimų tiekėjų. Sistemos turi turėti visus reikalingus ištirpstančius galvaninius anodus,  kabelius ir susijusią įrangą.</w:t>
      </w:r>
    </w:p>
    <w:p w14:paraId="781331E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Anodai turi būti tiekiami su sertifikatu, nurodančiu gamintoją, lydinio sudėtį, cheminę analizę, rekomendacijas dėl instaliavimo ir kitą aktualią informaciją. Anodų liejiniai turi būti be pernelyg didelių tarpų, paviršiaus nelygumų bei kitų defektų, nesuderinamų su gera liejinių gamybos praktika.</w:t>
      </w:r>
    </w:p>
    <w:p w14:paraId="136E45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Anodai turi būti pakankamai tvirtai pritvirtinti prie vamzdyno, kad atlaikytų apkrovas vamzdyno klojimo metu ir grunto nuslūgimo jėgas. Vamzdžių danga, sugadinta pritvirtinant konstrukcinius anodų komponentus, turi būti atkurta, naudojant patvirtintas apsauginės dangos priemones, suderinamas su pirmine vamzdžių danga.</w:t>
      </w:r>
    </w:p>
    <w:p w14:paraId="0875F679"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55" w:name="_Toc292089011"/>
      <w:bookmarkStart w:id="256" w:name="_Toc202734974"/>
      <w:r w:rsidRPr="00C1511C">
        <w:rPr>
          <w:lang w:val="lt-LT"/>
        </w:rPr>
        <w:t>Sujungimai</w:t>
      </w:r>
      <w:bookmarkEnd w:id="255"/>
      <w:bookmarkEnd w:id="256"/>
    </w:p>
    <w:p w14:paraId="307D23C6" w14:textId="77777777" w:rsidR="00C1511C" w:rsidRPr="00C1511C" w:rsidRDefault="00C1511C" w:rsidP="00C1511C">
      <w:pPr>
        <w:pStyle w:val="Antrat3"/>
        <w:tabs>
          <w:tab w:val="clear" w:pos="1800"/>
          <w:tab w:val="left" w:pos="0"/>
        </w:tabs>
        <w:spacing w:before="0" w:after="0"/>
        <w:ind w:left="0" w:firstLine="0"/>
        <w:rPr>
          <w:lang w:val="lt-LT"/>
        </w:rPr>
      </w:pPr>
      <w:bookmarkStart w:id="257" w:name="_Toc292089012"/>
      <w:bookmarkStart w:id="258" w:name="_Toc202734975"/>
      <w:r w:rsidRPr="00C1511C">
        <w:rPr>
          <w:lang w:val="lt-LT"/>
        </w:rPr>
        <w:t>Šulinių dangčiai</w:t>
      </w:r>
      <w:bookmarkEnd w:id="257"/>
      <w:bookmarkEnd w:id="258"/>
    </w:p>
    <w:p w14:paraId="4BD2360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Šulinio dangtis turi būti viename lygyje su gatvės ar šaligatvio danga, 50-70 mm virš žaliosios vejos gyvenamuose kvartaluose ir 200 mm virš žemės paviršiaus neužstatytose teritorijose.</w:t>
      </w:r>
    </w:p>
    <w:p w14:paraId="5A6F6EE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Įgilinto tipo šulinių dangčių betoninis užpildas turi būti lygiai užtrintas metalu su dideliu spaudimu, nepaliekant užtrynimo žymių, išskyrus pastatų vidų, kur užpildui suteikiama aplinkinių grindų apdaila.</w:t>
      </w:r>
    </w:p>
    <w:p w14:paraId="7FFD7A63" w14:textId="77777777" w:rsidR="00C1511C" w:rsidRPr="00C1511C" w:rsidRDefault="00C1511C" w:rsidP="00C1511C">
      <w:pPr>
        <w:pStyle w:val="Antrat3"/>
        <w:tabs>
          <w:tab w:val="clear" w:pos="1800"/>
          <w:tab w:val="left" w:pos="0"/>
        </w:tabs>
        <w:spacing w:before="0" w:after="0"/>
        <w:ind w:left="0" w:firstLine="0"/>
        <w:rPr>
          <w:lang w:val="lt-LT"/>
        </w:rPr>
      </w:pPr>
      <w:bookmarkStart w:id="259" w:name="_Toc292089013"/>
      <w:bookmarkStart w:id="260" w:name="_Toc202734976"/>
      <w:r w:rsidRPr="00C1511C">
        <w:rPr>
          <w:lang w:val="lt-LT"/>
        </w:rPr>
        <w:t>Žymeklių ir rodyklių stulpeliai</w:t>
      </w:r>
      <w:bookmarkEnd w:id="259"/>
      <w:bookmarkEnd w:id="260"/>
    </w:p>
    <w:p w14:paraId="3A4D21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Vamzdynų trasose Rangovas privalo pastatyti:</w:t>
      </w:r>
    </w:p>
    <w:p w14:paraId="3BFF7778"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žymeklių stulpelius ties kertamomis tranšėjomis, ribomis, kanalais ir t.t.;</w:t>
      </w:r>
    </w:p>
    <w:p w14:paraId="52971D8B"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rodyklių stulpelius ties sklendėmis, alkūnėmis ir kita armatūra bei brėžiniuose ar kitaip nurodytuose taškuose.</w:t>
      </w:r>
    </w:p>
    <w:p w14:paraId="0A554D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Metaliniai cinkuoti žymeklių stulpeliai turi būti su pritvirtintomis plastmasinėmis plokštelėmis su reikiamais įrašais.</w:t>
      </w:r>
    </w:p>
    <w:p w14:paraId="0585C9E5"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61" w:name="_Toc292089014"/>
      <w:bookmarkStart w:id="262" w:name="_Toc202734977"/>
      <w:r w:rsidRPr="00C1511C">
        <w:rPr>
          <w:lang w:val="lt-LT"/>
        </w:rPr>
        <w:t>Bandymai ir patikros</w:t>
      </w:r>
      <w:bookmarkEnd w:id="261"/>
      <w:bookmarkEnd w:id="262"/>
    </w:p>
    <w:p w14:paraId="789F1940" w14:textId="77777777" w:rsidR="00C1511C" w:rsidRPr="00C1511C" w:rsidRDefault="00C1511C" w:rsidP="00C1511C">
      <w:pPr>
        <w:pStyle w:val="Antrat3"/>
        <w:tabs>
          <w:tab w:val="clear" w:pos="1800"/>
          <w:tab w:val="left" w:pos="0"/>
        </w:tabs>
        <w:spacing w:before="0" w:after="0"/>
        <w:ind w:left="0" w:firstLine="0"/>
        <w:rPr>
          <w:lang w:val="lt-LT"/>
        </w:rPr>
      </w:pPr>
      <w:bookmarkStart w:id="263" w:name="_Toc292089015"/>
      <w:bookmarkStart w:id="264" w:name="_Toc202734978"/>
      <w:r w:rsidRPr="00C1511C">
        <w:rPr>
          <w:lang w:val="lt-LT"/>
        </w:rPr>
        <w:t>Nuotekų linijų ir šulinių bandymai – bendroji dalis</w:t>
      </w:r>
      <w:bookmarkEnd w:id="263"/>
      <w:bookmarkEnd w:id="264"/>
    </w:p>
    <w:p w14:paraId="0A989BE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Bandymai turi būti atliekami, pereinant nuo vieno šulinio prie kito. Trumpos nuotekų linijų atkarpos turi būti išbandomos kaip bendra sistema su pagrindine linija. Ilgos atkarpos turi būti išbandomos atskirai.</w:t>
      </w:r>
    </w:p>
    <w:p w14:paraId="1BA16C8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nuotekų vamzdžiai turi būti gerai išvalomi ir išbandomi. Rangovas privalo iš anksto pranešti apie savo ketinimus atlikti bet kokių vamzdynų bandymus.</w:t>
      </w:r>
    </w:p>
    <w:p w14:paraId="1ACDEDD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Nepriklausomai nuo sėkmingo bet kurio bandymo užbaigimo, jeigu aptinkamas akivaizdus bet kokio vamzdžio ar sujungimo nesandarumas, toks vamzdis turi būti pakeistas ir (arba) sujungimas tinkamai pertvarkytas, o bandymas kartojamas, kol nesandarumas pašalinamas.</w:t>
      </w:r>
    </w:p>
    <w:p w14:paraId="692AD0D5" w14:textId="77777777" w:rsidR="00C1511C" w:rsidRPr="00C1511C" w:rsidRDefault="00C1511C" w:rsidP="00C1511C">
      <w:pPr>
        <w:pStyle w:val="Antrat3"/>
        <w:tabs>
          <w:tab w:val="clear" w:pos="1800"/>
          <w:tab w:val="left" w:pos="0"/>
        </w:tabs>
        <w:spacing w:before="0" w:after="0"/>
        <w:ind w:left="0" w:firstLine="0"/>
        <w:rPr>
          <w:lang w:val="lt-LT"/>
        </w:rPr>
      </w:pPr>
      <w:bookmarkStart w:id="265" w:name="_Toc292089016"/>
      <w:bookmarkStart w:id="266" w:name="_Toc202734979"/>
      <w:r w:rsidRPr="00C1511C">
        <w:rPr>
          <w:lang w:val="lt-LT"/>
        </w:rPr>
        <w:t>Hidrauliniai nuotekų linijos bandymai</w:t>
      </w:r>
      <w:bookmarkEnd w:id="265"/>
      <w:bookmarkEnd w:id="266"/>
    </w:p>
    <w:p w14:paraId="2A9A79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750 ir mažesnio skersmens nuotekų linijos vamzdyne turi būti sukuriamas 1,2 metro virš nuotekų vamzdžio skliauto hidrostatinis slėgis, bet neviršijantis 6 metrų žemajame vamzdyno gale. Stataus nuolydžio vamzdynai, jeigu maksimalus hidrostatinis slėgis, išbandant visą sekciją iškart, būtų viršytas, turi būti išbandomi etapais.</w:t>
      </w:r>
    </w:p>
    <w:p w14:paraId="032AB8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Žemasis nuotekų linijos galas ir, jeigu reikalinga, atšakos užaklinamos sandariais kaiščiais ar aklėmis, po to vamzdynas pripildomas vandens. Mažų vamzdžių atveju viršutiniame linijos gale gali būti laikinai prijungta šarnyrinė alkūnė su pakankamo ilgio vertikaliu vamzdžiu, sukuriant reikiamą hidrostatinį slėgį.</w:t>
      </w:r>
    </w:p>
    <w:p w14:paraId="1900C3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Viena valanda turi būti skirta absorbcijai. Vandens praradimas per 30 minučių turi būti matuojamas, vienodais 10 minučių intervalais papildant vandens iš matavimo indo ir fiksuojant jo kiekį, reikalingą palaikyti pradiniam vandens lygiui slėgio vamzdyje. Vidutinis papildyto vandens kiekis neturi viršyti 0,5 litro per valandą vienam vamzdyno ilgio metrui, padalintam iš metro nominalaus vamzdyno skersmens.</w:t>
      </w:r>
    </w:p>
    <w:p w14:paraId="4D4F573A" w14:textId="77777777" w:rsidR="00C1511C" w:rsidRPr="00C1511C" w:rsidRDefault="00C1511C" w:rsidP="00C1511C">
      <w:pPr>
        <w:pStyle w:val="Antrat3"/>
        <w:tabs>
          <w:tab w:val="clear" w:pos="1800"/>
          <w:tab w:val="left" w:pos="0"/>
        </w:tabs>
        <w:spacing w:before="0" w:after="0"/>
        <w:ind w:left="0" w:firstLine="0"/>
        <w:rPr>
          <w:lang w:val="lt-LT"/>
        </w:rPr>
      </w:pPr>
      <w:r w:rsidRPr="00C1511C">
        <w:rPr>
          <w:lang w:val="lt-LT"/>
        </w:rPr>
        <w:t xml:space="preserve"> </w:t>
      </w:r>
      <w:bookmarkStart w:id="267" w:name="_Toc292089017"/>
      <w:bookmarkStart w:id="268" w:name="_Toc202734980"/>
      <w:r w:rsidRPr="00C1511C">
        <w:rPr>
          <w:lang w:val="lt-LT"/>
        </w:rPr>
        <w:t>Nuotekų linijų bandymai oru</w:t>
      </w:r>
      <w:bookmarkEnd w:id="267"/>
      <w:bookmarkEnd w:id="268"/>
    </w:p>
    <w:p w14:paraId="77D228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Išbandomo vamzdyno ilgio galas užaklinamas ir į jį tinkamomis priemonėmis pumpuojamas oras, kol prie   sistemos prijungtame U formos vamzdyje parodomas 100 mm vandens stulpo slėgis. Po reikiamo laikotarpio stabilizavimui oro slėgis per 5 minutes be papildomo pumpavimo neturi nukristi žemiau 75 mm vandens stulpo.</w:t>
      </w:r>
    </w:p>
    <w:p w14:paraId="5478282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 bandymo reikalavimas netrukdo priimti vamzdyną, jei vėliau sėkmingai atliekamas bandymas pagal šias technines specifikacijas.</w:t>
      </w:r>
    </w:p>
    <w:p w14:paraId="20A8E198" w14:textId="77777777" w:rsidR="00C1511C" w:rsidRPr="00C1511C" w:rsidRDefault="00C1511C" w:rsidP="00C1511C">
      <w:pPr>
        <w:pStyle w:val="Antrat3"/>
        <w:tabs>
          <w:tab w:val="clear" w:pos="1800"/>
          <w:tab w:val="left" w:pos="0"/>
        </w:tabs>
        <w:spacing w:before="0" w:after="0"/>
        <w:ind w:left="0" w:firstLine="0"/>
        <w:rPr>
          <w:lang w:val="lt-LT"/>
        </w:rPr>
      </w:pPr>
      <w:bookmarkStart w:id="269" w:name="_Toc292089018"/>
      <w:bookmarkStart w:id="270" w:name="_Toc202734981"/>
      <w:r w:rsidRPr="00C1511C">
        <w:rPr>
          <w:lang w:val="lt-LT"/>
        </w:rPr>
        <w:t>Vizuali nuotekų linijų patikra</w:t>
      </w:r>
      <w:bookmarkEnd w:id="269"/>
      <w:bookmarkEnd w:id="270"/>
    </w:p>
    <w:p w14:paraId="09E3490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Sumontuoti nuotekų vamzdynai turi būti vizualiai patikrinti iš vidaus ir išorės prieš užkasimą. Užkasto vamzdyno vidaus vizuali patikra atliekama naudojant televizinės diagnostikos aparatūrą.</w:t>
      </w:r>
    </w:p>
    <w:p w14:paraId="6F747B76" w14:textId="77777777" w:rsidR="00C1511C" w:rsidRPr="00C1511C" w:rsidRDefault="00C1511C" w:rsidP="00C1511C">
      <w:pPr>
        <w:jc w:val="both"/>
        <w:rPr>
          <w:rFonts w:ascii="Times New Roman" w:hAnsi="Times New Roman" w:cs="Times New Roman"/>
          <w:lang w:val="lt-LT"/>
        </w:rPr>
      </w:pPr>
    </w:p>
    <w:p w14:paraId="62B13E5F" w14:textId="77777777" w:rsidR="00C1511C" w:rsidRPr="00C1511C" w:rsidRDefault="00C1511C" w:rsidP="00C1511C">
      <w:pPr>
        <w:pStyle w:val="Antrat3"/>
        <w:tabs>
          <w:tab w:val="clear" w:pos="1800"/>
          <w:tab w:val="left" w:pos="0"/>
        </w:tabs>
        <w:spacing w:before="0" w:after="0"/>
        <w:ind w:left="0" w:firstLine="0"/>
        <w:rPr>
          <w:lang w:val="lt-LT"/>
        </w:rPr>
      </w:pPr>
      <w:bookmarkStart w:id="271" w:name="_Toc292089019"/>
      <w:bookmarkStart w:id="272" w:name="_Toc202734982"/>
      <w:r w:rsidRPr="00C1511C">
        <w:rPr>
          <w:lang w:val="lt-LT"/>
        </w:rPr>
        <w:t>Šulinių ir kamerų bandymai</w:t>
      </w:r>
      <w:bookmarkEnd w:id="271"/>
      <w:bookmarkEnd w:id="272"/>
    </w:p>
    <w:p w14:paraId="44B2C0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Šuliniai ir kameros turi būti hidrauliškai išbandomi po užbaigimo, užaklinant kiekvieną vamzdį ir pripildant vandens iki 0,5 metro žemiau dangčio lygio. Jie pripažįstami nepralaidžiais vandeniui, jeigu, padarius reikiamas pataisas dėl garavimo ir absorbcijos, bendras vandens paviršiaus lygio kritimas neviršija 3 mm per 24 valandas. Akivaizdūs protėkiai ir statybos defektai turi būti ištaisyti nepriklausomai nuo nepralaidumo vandeniui bandymo rezultatų.</w:t>
      </w:r>
    </w:p>
    <w:p w14:paraId="189FBB42" w14:textId="77777777" w:rsidR="00C1511C" w:rsidRPr="00C1511C" w:rsidRDefault="00C1511C" w:rsidP="00C1511C">
      <w:pPr>
        <w:jc w:val="both"/>
        <w:rPr>
          <w:rFonts w:ascii="Times New Roman" w:hAnsi="Times New Roman" w:cs="Times New Roman"/>
          <w:lang w:val="lt-LT"/>
        </w:rPr>
      </w:pPr>
    </w:p>
    <w:p w14:paraId="42DF9C2F" w14:textId="77777777" w:rsidR="00C1511C" w:rsidRPr="00C1511C" w:rsidRDefault="00C1511C" w:rsidP="00C1511C">
      <w:pPr>
        <w:pStyle w:val="Antrat3"/>
        <w:tabs>
          <w:tab w:val="clear" w:pos="1800"/>
          <w:tab w:val="left" w:pos="0"/>
        </w:tabs>
        <w:spacing w:before="0" w:after="0"/>
        <w:ind w:left="0" w:firstLine="0"/>
        <w:rPr>
          <w:lang w:val="lt-LT"/>
        </w:rPr>
      </w:pPr>
      <w:bookmarkStart w:id="273" w:name="_Toc292089020"/>
      <w:bookmarkStart w:id="274" w:name="_Toc202734983"/>
      <w:r w:rsidRPr="00C1511C">
        <w:rPr>
          <w:lang w:val="lt-LT"/>
        </w:rPr>
        <w:t>Nuotekų infiltracijos bandymai</w:t>
      </w:r>
      <w:bookmarkEnd w:id="273"/>
      <w:bookmarkEnd w:id="274"/>
    </w:p>
    <w:p w14:paraId="17777C5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nuotekų vamzdynai, šuliniai ir inspektavimo kameros po užbaigimo turi būti pagal specifikaciją išbandyti dėl vandens ar oro infiltracijos, taip pat patikrinti užkasimo ir statybos darbai visame linijų ilgyje. Tuo tikslu visi sistemos įvadai turi būti uždaryti. Infiltracija neturi viršyti 2,5 litro per valandą vienam vamzdyno ilgio metrui, padalintam iš metro nominalaus vamzdyno skersmens, ir bendrosios ribos, lygios 1 litrui per valandą vienam vamzdyno ilgio metrui, padalintam iš metro nominalaus vamzdyno skersmens, išmatuotos visame į Sutartį įtrauktame vamzdyno ilgyje.</w:t>
      </w:r>
    </w:p>
    <w:p w14:paraId="5DE8B63E" w14:textId="77777777" w:rsidR="00C1511C" w:rsidRPr="00C1511C" w:rsidRDefault="00C1511C" w:rsidP="00C1511C">
      <w:pPr>
        <w:jc w:val="both"/>
        <w:rPr>
          <w:rFonts w:ascii="Times New Roman" w:hAnsi="Times New Roman" w:cs="Times New Roman"/>
          <w:lang w:val="lt-LT"/>
        </w:rPr>
      </w:pPr>
    </w:p>
    <w:p w14:paraId="43A456AB" w14:textId="77777777" w:rsidR="00C1511C" w:rsidRPr="00C1511C" w:rsidRDefault="00C1511C" w:rsidP="00C1511C">
      <w:pPr>
        <w:pStyle w:val="Antrat3"/>
        <w:tabs>
          <w:tab w:val="clear" w:pos="1800"/>
          <w:tab w:val="left" w:pos="0"/>
        </w:tabs>
        <w:spacing w:before="0" w:after="0"/>
        <w:ind w:left="0" w:firstLine="0"/>
        <w:rPr>
          <w:lang w:val="lt-LT"/>
        </w:rPr>
      </w:pPr>
      <w:bookmarkStart w:id="275" w:name="_Toc292089021"/>
      <w:bookmarkStart w:id="276" w:name="_Toc202734984"/>
      <w:r w:rsidRPr="00C1511C">
        <w:rPr>
          <w:lang w:val="lt-LT"/>
        </w:rPr>
        <w:t>Prijungtų šalutinių linijų bandymai</w:t>
      </w:r>
      <w:bookmarkEnd w:id="275"/>
      <w:bookmarkEnd w:id="276"/>
    </w:p>
    <w:p w14:paraId="129DB86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Atskiri slėgio bandymai prijungtoms šalutinėms linijoms neturi būti atliekami, bet kiekviena tokia linija turi būti patikrinta, fiziškai įsitikinant, kad jos yra visiškai švarios ir jose nėra jokių pašalinių medžiagų.</w:t>
      </w:r>
    </w:p>
    <w:p w14:paraId="47B86943" w14:textId="77777777" w:rsidR="00C1511C" w:rsidRPr="00C1511C" w:rsidRDefault="00C1511C" w:rsidP="00C1511C">
      <w:pPr>
        <w:jc w:val="both"/>
        <w:rPr>
          <w:rFonts w:ascii="Times New Roman" w:hAnsi="Times New Roman" w:cs="Times New Roman"/>
          <w:lang w:val="lt-LT"/>
        </w:rPr>
      </w:pPr>
    </w:p>
    <w:p w14:paraId="08AB165F" w14:textId="77777777" w:rsidR="00C1511C" w:rsidRPr="00C1511C" w:rsidRDefault="00C1511C" w:rsidP="00C1511C">
      <w:pPr>
        <w:pStyle w:val="Antrat3"/>
        <w:tabs>
          <w:tab w:val="clear" w:pos="1800"/>
          <w:tab w:val="left" w:pos="0"/>
        </w:tabs>
        <w:spacing w:before="0" w:after="0"/>
        <w:ind w:left="0" w:firstLine="0"/>
        <w:rPr>
          <w:lang w:val="lt-LT"/>
        </w:rPr>
      </w:pPr>
      <w:bookmarkStart w:id="277" w:name="_Toc292089022"/>
      <w:bookmarkStart w:id="278" w:name="_Toc202734985"/>
      <w:r w:rsidRPr="00C1511C">
        <w:rPr>
          <w:lang w:val="lt-LT"/>
        </w:rPr>
        <w:t>Nuotekų linijų valymas</w:t>
      </w:r>
      <w:bookmarkEnd w:id="277"/>
      <w:bookmarkEnd w:id="278"/>
    </w:p>
    <w:p w14:paraId="2685E4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Užbaigus visų nuotekų linijų, šulinių ir t.t. statybą, jie turi būti gerai išvalyti ir praplauti švariu vandeniu. </w:t>
      </w:r>
    </w:p>
    <w:p w14:paraId="79A084BF" w14:textId="77777777" w:rsidR="00C1511C" w:rsidRPr="00C1511C" w:rsidRDefault="00C1511C" w:rsidP="00C1511C">
      <w:pPr>
        <w:jc w:val="both"/>
        <w:rPr>
          <w:rFonts w:ascii="Times New Roman" w:hAnsi="Times New Roman" w:cs="Times New Roman"/>
          <w:lang w:val="lt-LT"/>
        </w:rPr>
      </w:pPr>
    </w:p>
    <w:p w14:paraId="1E117D30" w14:textId="77777777" w:rsidR="00C1511C" w:rsidRPr="00C1511C" w:rsidRDefault="00C1511C" w:rsidP="00C1511C">
      <w:pPr>
        <w:pStyle w:val="Antrat3"/>
        <w:tabs>
          <w:tab w:val="clear" w:pos="1800"/>
          <w:tab w:val="left" w:pos="0"/>
        </w:tabs>
        <w:spacing w:before="0" w:after="0"/>
        <w:ind w:left="0" w:firstLine="0"/>
        <w:rPr>
          <w:lang w:val="lt-LT"/>
        </w:rPr>
      </w:pPr>
      <w:bookmarkStart w:id="279" w:name="_Toc292089023"/>
      <w:bookmarkStart w:id="280" w:name="_Toc202734986"/>
      <w:r w:rsidRPr="00C1511C">
        <w:rPr>
          <w:lang w:val="lt-LT"/>
        </w:rPr>
        <w:t>Baigiamasis nuotekų linijos patikrinimas</w:t>
      </w:r>
      <w:bookmarkEnd w:id="279"/>
      <w:bookmarkEnd w:id="280"/>
    </w:p>
    <w:p w14:paraId="1FFC60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pranešant apie galutinį užbaigimą, visos nuotekos linijos ir šuliniai turi būti vizualiai patikrinti. Nuotekų vamzdžių ir sandūrų kokybė vizualiai tikrinama naudojant televizinę diagnostikos aparatūrą.</w:t>
      </w:r>
    </w:p>
    <w:p w14:paraId="30033C2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linijos, kurių vandens nepralaidumo, infiltracijos bandymų ar vizualinio patikrinimo rezultatai yra nepatenkinami, turi būti iškeltos ir paklotos iš naujo.</w:t>
      </w:r>
    </w:p>
    <w:p w14:paraId="072668ED" w14:textId="77777777" w:rsidR="00C1511C" w:rsidRPr="00C1511C" w:rsidRDefault="00C1511C" w:rsidP="00C1511C">
      <w:pPr>
        <w:jc w:val="both"/>
        <w:rPr>
          <w:rFonts w:ascii="Times New Roman" w:hAnsi="Times New Roman" w:cs="Times New Roman"/>
          <w:lang w:val="lt-LT"/>
        </w:rPr>
      </w:pPr>
    </w:p>
    <w:p w14:paraId="679402A5" w14:textId="77777777" w:rsidR="00C1511C" w:rsidRPr="00C1511C" w:rsidRDefault="00C1511C" w:rsidP="00C1511C">
      <w:pPr>
        <w:pStyle w:val="Antrat3"/>
        <w:tabs>
          <w:tab w:val="clear" w:pos="1800"/>
          <w:tab w:val="left" w:pos="0"/>
        </w:tabs>
        <w:spacing w:before="0" w:after="0"/>
        <w:ind w:left="0" w:firstLine="0"/>
        <w:rPr>
          <w:lang w:val="lt-LT"/>
        </w:rPr>
      </w:pPr>
      <w:bookmarkStart w:id="281" w:name="_Toc292089024"/>
      <w:bookmarkStart w:id="282" w:name="_Toc202734987"/>
      <w:r w:rsidRPr="00C1511C">
        <w:rPr>
          <w:lang w:val="lt-LT"/>
        </w:rPr>
        <w:t>Slėginių magistralių bandymai</w:t>
      </w:r>
      <w:bookmarkEnd w:id="281"/>
      <w:bookmarkEnd w:id="282"/>
    </w:p>
    <w:p w14:paraId="343656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Slėginių magistralių bandymai turi atitikti Lietuvos standartus LST EN 1671:2000 Slėginiai lauko nuotakynai.STR 2.07.01:2003. Vandentiekis ir nuotekų šalintuvas. Lauko inžineriniai tinklai. LST EN 1610:2000 Nuotakyno tiesimas ir bandymas.</w:t>
      </w:r>
    </w:p>
    <w:p w14:paraId="23ABB3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užpilant gruntu bet kurios slėginės magistralės atkarpos tranšėją, magistralė turi būti išbandoma. Prieš bandymus tranšėja turi būti užpilta aplink vamzdį bent per pusę jo ilgio, išskyrus minimalaus 300 mm storio jungtis, gerai suplūktu pasirinktu užpildu arba grūdėtuoju gaubiamuoju sluoksniu, pilnai uždengiant vamzdį.</w:t>
      </w:r>
    </w:p>
    <w:p w14:paraId="0D1DE9C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Paprastai bandymai neturi būti atliekami 1000 metrų ilgį viršijančioms vamzdyno atkarpoms ir yra taikomi, norint pademonstruoti įvairių linijos elementų, įskaitant vamzdžius, sklendes ir inkarus, konstrukcinį tvirtumą bei linijos nepralaidumą vandeniui. Slėginių magistralių bandymai oru yra draudžiami.</w:t>
      </w:r>
    </w:p>
    <w:p w14:paraId="4F9E98D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pateikti reikiamus siurblius, matavimo prietaisus, svirtis, ramsčius ir visus prietaisus, reikalingus bandymams atlikti, ir užtikrinti jų gerą būklę. Bandomoji atkarpa kiekviename gale, o taip pat atsišakojimuose turi būti užkišta arba užaklinta.</w:t>
      </w:r>
    </w:p>
    <w:p w14:paraId="125A3B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atsižvelgti į neparemtų galų spaudimą į žemę ar tranšėjos kraštus.</w:t>
      </w:r>
    </w:p>
    <w:p w14:paraId="2AA033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Bandymo metu į vamzdyną turi būti įleidžiamas vanduo, o visas oras išleidžiamas. Turi būti užtikrinamas laisvas oro išleidimas, kad nesusidarytų vamzdyne užsilikusio oro kišenės. Kad įvyktų absorbcija, prieš atliekant patį bandymą, vamzdyne 24 valandas turi būti palaikomas nominalus slėgis.</w:t>
      </w:r>
    </w:p>
    <w:p w14:paraId="5EF5334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taikyti rekomenduotą bandymo slėgį, kuris neturi būti mažesnis negu 1,3 karto (plastikiniams vamzdžiams) ir 1,5 karto (ketiniams vamzdžiams) maksimalus darbinis slėgis, įskaitant piko slėgį, bet jokiu būdu ne didesnis už bandomąjį slėgį, taikytą gamykloje. Visa armatūra, sklendės, nuolatiniai ir laikini inkarai ir t.t. turi būti pajėgūs atlaikyti bandymo slėgį.</w:t>
      </w:r>
    </w:p>
    <w:p w14:paraId="7FBE559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Bandymo slėgis turi būti be pertraukų palaikomas dvi valandas. Pripumpuotas bandymo vykdymo laikotarpiu vandens kiekis turi būti matuojamas ir neviršyti 0,1 litro vienam milimetrui nominalaus vidinio skersmens, padalinto iš magistralės ilgio kilometrais 30-ties metrų vandens stulpui per kiekvienas 24 valandas. Jeigu vandens kiekis slėgiui palaikyti dviejų valandų bandymo metu viršija nurodytą kiekį, Rangovas privalo surasti ir pataisyti pralaidžias vietas, o po to pakartoti bandymą. Kiekvienos atkarpos bandymai turi būti kartojami, kol pasiekiamas nurodytas vandens nepralaidumo lygis.</w:t>
      </w:r>
    </w:p>
    <w:p w14:paraId="43E626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Greta atskirų atkarpų bandymų, užbaigus magistralės tiesimo darbus ji turi būti išbandyta visa arba dalimis, naudojant tą patį slėgį ir procedūras, kaip nurodyta atskiroms atkarpoms.</w:t>
      </w:r>
    </w:p>
    <w:p w14:paraId="6F70E874" w14:textId="77777777" w:rsidR="00C1511C" w:rsidRPr="00C1511C" w:rsidRDefault="00C1511C" w:rsidP="00C1511C">
      <w:pPr>
        <w:jc w:val="both"/>
        <w:rPr>
          <w:rFonts w:ascii="Times New Roman" w:hAnsi="Times New Roman" w:cs="Times New Roman"/>
          <w:lang w:val="lt-LT"/>
        </w:rPr>
      </w:pPr>
    </w:p>
    <w:p w14:paraId="5992A279"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83" w:name="_Toc292089037"/>
      <w:bookmarkStart w:id="284" w:name="_Toc202734988"/>
      <w:r w:rsidRPr="00C1511C">
        <w:rPr>
          <w:lang w:val="lt-LT"/>
        </w:rPr>
        <w:t>Siūlių sandarinimas</w:t>
      </w:r>
      <w:bookmarkEnd w:id="283"/>
      <w:bookmarkEnd w:id="284"/>
    </w:p>
    <w:p w14:paraId="696FF15E" w14:textId="77777777" w:rsidR="00C1511C" w:rsidRPr="00C1511C" w:rsidRDefault="00C1511C" w:rsidP="00C1511C">
      <w:pPr>
        <w:pStyle w:val="Antrat3"/>
        <w:tabs>
          <w:tab w:val="clear" w:pos="1800"/>
          <w:tab w:val="left" w:pos="0"/>
        </w:tabs>
        <w:spacing w:before="0" w:after="0"/>
        <w:ind w:left="0" w:firstLine="0"/>
        <w:rPr>
          <w:lang w:val="lt-LT"/>
        </w:rPr>
      </w:pPr>
      <w:bookmarkStart w:id="285" w:name="_Toc292089038"/>
      <w:bookmarkStart w:id="286" w:name="_Toc202734989"/>
      <w:r w:rsidRPr="00C1511C">
        <w:rPr>
          <w:lang w:val="lt-LT"/>
        </w:rPr>
        <w:t>Medžiagos</w:t>
      </w:r>
      <w:bookmarkEnd w:id="285"/>
      <w:bookmarkEnd w:id="286"/>
    </w:p>
    <w:p w14:paraId="068B95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pradėdamas darbus, Rangovas privalo surinkti šią informaciją:</w:t>
      </w:r>
    </w:p>
    <w:p w14:paraId="33E73DD0" w14:textId="77777777" w:rsidR="00C1511C" w:rsidRPr="00C1511C" w:rsidRDefault="00C1511C" w:rsidP="009954DE">
      <w:pPr>
        <w:widowControl w:val="0"/>
        <w:numPr>
          <w:ilvl w:val="0"/>
          <w:numId w:val="1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po tris pavyzdžius kiekvieno tipo medžiagos, kurią jis ketina naudoti darbams;</w:t>
      </w:r>
    </w:p>
    <w:p w14:paraId="493B1334" w14:textId="77777777" w:rsidR="00C1511C" w:rsidRPr="00C1511C" w:rsidRDefault="00C1511C" w:rsidP="009954DE">
      <w:pPr>
        <w:widowControl w:val="0"/>
        <w:numPr>
          <w:ilvl w:val="0"/>
          <w:numId w:val="1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tris kopijas gamintojo parengtų rekomendacijų (su instrukcijomis) savo pasirinkimui pagrįsti ir patvirtinti įvairių medžiagų tinkamumą naudoti su atitinkamų tipų siūlėmis.</w:t>
      </w:r>
    </w:p>
    <w:p w14:paraId="7A5C8608" w14:textId="77777777" w:rsidR="00C1511C" w:rsidRPr="00C1511C" w:rsidRDefault="00C1511C" w:rsidP="00C1511C">
      <w:pPr>
        <w:ind w:left="720"/>
        <w:jc w:val="both"/>
        <w:rPr>
          <w:rFonts w:ascii="Times New Roman" w:hAnsi="Times New Roman" w:cs="Times New Roman"/>
          <w:lang w:val="lt-LT"/>
        </w:rPr>
      </w:pPr>
    </w:p>
    <w:p w14:paraId="4A8EE06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Medžiagos turi būti tiekiamos originaliame įpakavime, uždarytose dėžėse su aiškiomis etiketėmis, nurodančiomis gamintojo pavadinimą, gaminio tipą ir vienetų kiekį. Visos supakuotos medžiagos, kiek tai įmanoma, turėtų būti pristatomos tiesiogiai iš gamintojo. Šios medžiagos turėtų būti sandėliuojamos tiksliai prisilaikant gamintojo instrukcijų.</w:t>
      </w:r>
    </w:p>
    <w:p w14:paraId="6644E2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Tirpikliai ir valymo priemonės turi būti be alyvos priemaišų ir atitikti sandariklio gamintojo  rekomendacijas.</w:t>
      </w:r>
    </w:p>
    <w:p w14:paraId="7BA4FE9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Išorei skirti sandarinimo mišiniai turi būti naudojami taip:</w:t>
      </w:r>
    </w:p>
    <w:p w14:paraId="03C7831C" w14:textId="77777777" w:rsidR="00C1511C" w:rsidRPr="00C1511C" w:rsidRDefault="00C1511C" w:rsidP="009954DE">
      <w:pPr>
        <w:widowControl w:val="0"/>
        <w:numPr>
          <w:ilvl w:val="0"/>
          <w:numId w:val="2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silikonai turi būti naudojami vietoje išlietų betoninių konstrukcijų ar surenkamojo betono elementų vertikaliųjų siūlių, o taip pat parametrinių siūlių sandarinimui;</w:t>
      </w:r>
    </w:p>
    <w:p w14:paraId="17FD68B8" w14:textId="77777777" w:rsidR="00C1511C" w:rsidRPr="00C1511C" w:rsidRDefault="00C1511C" w:rsidP="009954DE">
      <w:pPr>
        <w:widowControl w:val="0"/>
        <w:numPr>
          <w:ilvl w:val="0"/>
          <w:numId w:val="2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polisulfidai, pagaminti iš vieno komponento, gali būti naudojami vertikalių elementų arba lubų siūlėms, sandarinimui tarp skirtingų medžiagų, o taip pat temperatūrinių siūlių užpildymui;</w:t>
      </w:r>
    </w:p>
    <w:p w14:paraId="6FA72060" w14:textId="77777777" w:rsidR="00C1511C" w:rsidRPr="00C1511C" w:rsidRDefault="00C1511C" w:rsidP="009954DE">
      <w:pPr>
        <w:widowControl w:val="0"/>
        <w:numPr>
          <w:ilvl w:val="0"/>
          <w:numId w:val="2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poliuretanas, pagamintas iš dviejų komponentų, turi būti naudojamas horizontalioms siūlėms, transporto veikiamiems paviršiams ir betono siūlėms.</w:t>
      </w:r>
    </w:p>
    <w:p w14:paraId="7991F24A" w14:textId="77777777" w:rsidR="00C1511C" w:rsidRPr="00C1511C" w:rsidRDefault="00C1511C" w:rsidP="00C1511C">
      <w:pPr>
        <w:widowControl w:val="0"/>
        <w:suppressAutoHyphens/>
        <w:ind w:left="360"/>
        <w:jc w:val="both"/>
        <w:rPr>
          <w:rFonts w:ascii="Times New Roman" w:hAnsi="Times New Roman" w:cs="Times New Roman"/>
          <w:lang w:val="lt-LT"/>
        </w:rPr>
      </w:pPr>
    </w:p>
    <w:p w14:paraId="6F0904FB" w14:textId="77777777" w:rsidR="00C1511C" w:rsidRPr="00C1511C" w:rsidRDefault="00C1511C" w:rsidP="00C1511C">
      <w:pPr>
        <w:pStyle w:val="Antrat3"/>
        <w:tabs>
          <w:tab w:val="clear" w:pos="1800"/>
        </w:tabs>
        <w:spacing w:before="0" w:after="0"/>
        <w:ind w:left="0" w:firstLine="0"/>
        <w:rPr>
          <w:lang w:val="lt-LT"/>
        </w:rPr>
      </w:pPr>
      <w:bookmarkStart w:id="287" w:name="_Toc292089039"/>
      <w:bookmarkStart w:id="288" w:name="_Toc202734990"/>
      <w:r w:rsidRPr="00C1511C">
        <w:rPr>
          <w:lang w:val="lt-LT"/>
        </w:rPr>
        <w:t>Sandarinimo darbai</w:t>
      </w:r>
      <w:bookmarkEnd w:id="287"/>
      <w:bookmarkEnd w:id="288"/>
    </w:p>
    <w:p w14:paraId="4810F4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Sandarinimo darbai neturi būti pradedami, kai aplinkos temperatūra yra žemiau 5°C arba virš </w:t>
      </w:r>
      <w:r w:rsidRPr="00C1511C">
        <w:rPr>
          <w:rFonts w:ascii="Times New Roman" w:hAnsi="Times New Roman" w:cs="Times New Roman"/>
          <w:lang w:val="lt-LT"/>
        </w:rPr>
        <w:br/>
        <w:t>32°C. Sandarinimo darbai išorėje neturi būti vykdomi lietingomis dienomis.</w:t>
      </w:r>
    </w:p>
    <w:p w14:paraId="4D6E076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gamintojas reikalauja, turi būti atliekamas gruntavimas.</w:t>
      </w:r>
    </w:p>
    <w:p w14:paraId="111F05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panaudojant sandariklį, siūlės turi būti kruopščiai išvalytos, pašalinant iš jų visas pašalines medžiagas, tokias kaip dulkės, alyva, tepalai, vanduo ir paviršiaus purvas.</w:t>
      </w:r>
    </w:p>
    <w:p w14:paraId="6E1C84F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Sandarikliai turi būti naudojami siūlėse, kurių minimalus plotis ir gylis siekia 6 mm.</w:t>
      </w:r>
    </w:p>
    <w:p w14:paraId="5724DD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Sandarinimo mišinio gylis turi būti toks pat kaip siūlės plotis, iki 13 mm pločio. Temperatūrinių ir kitų siūlių, kurių plotis yra tarp 25 ir 50 mm,  gylis išlieka  13 mm. Siūlių, kurių plotis viršija </w:t>
      </w:r>
      <w:r w:rsidRPr="00C1511C">
        <w:rPr>
          <w:rFonts w:ascii="Times New Roman" w:hAnsi="Times New Roman" w:cs="Times New Roman"/>
          <w:lang w:val="lt-LT"/>
        </w:rPr>
        <w:br/>
        <w:t>50 mm,  gylis turi būti toks, kokį nustato sandarinimo mišinio gamintojas.</w:t>
      </w:r>
    </w:p>
    <w:p w14:paraId="3C4225B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Metalinių konstrukcijų jungtims:</w:t>
      </w:r>
    </w:p>
    <w:p w14:paraId="50AD31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Jungtyse, kurių tarpas yra tarp 6 ir 13 mm, sandarinimo mišinio gylis turi būti nuo 6 iki 13 mm. Jungtyse, kurių tarpas viršija 25 mm, sandariklio gylis turi siekti iki 13 mm.</w:t>
      </w:r>
    </w:p>
    <w:p w14:paraId="1F481DD4" w14:textId="77777777" w:rsidR="00C1511C" w:rsidRPr="00C1511C" w:rsidRDefault="00C1511C" w:rsidP="00C1511C">
      <w:pPr>
        <w:jc w:val="both"/>
        <w:rPr>
          <w:rFonts w:ascii="Times New Roman" w:hAnsi="Times New Roman" w:cs="Times New Roman"/>
          <w:lang w:val="lt-LT"/>
        </w:rPr>
      </w:pPr>
    </w:p>
    <w:p w14:paraId="2CAD07DD" w14:textId="77777777" w:rsidR="00C1511C" w:rsidRPr="00C1511C" w:rsidRDefault="00C1511C" w:rsidP="00C1511C">
      <w:pPr>
        <w:pStyle w:val="Antrat2"/>
        <w:tabs>
          <w:tab w:val="clear" w:pos="5963"/>
          <w:tab w:val="left" w:pos="0"/>
        </w:tabs>
        <w:spacing w:before="0" w:after="0"/>
        <w:ind w:left="0" w:firstLine="0"/>
        <w:rPr>
          <w:lang w:val="lt-LT"/>
        </w:rPr>
      </w:pPr>
      <w:bookmarkStart w:id="289" w:name="_Toc292089059"/>
      <w:bookmarkStart w:id="290" w:name="_Toc202734991"/>
      <w:r w:rsidRPr="00C1511C">
        <w:rPr>
          <w:lang w:val="lt-LT"/>
        </w:rPr>
        <w:t>Kiti metalo darbai</w:t>
      </w:r>
      <w:bookmarkEnd w:id="289"/>
      <w:bookmarkEnd w:id="290"/>
    </w:p>
    <w:p w14:paraId="05136575" w14:textId="77777777" w:rsidR="00C1511C" w:rsidRPr="00C1511C" w:rsidRDefault="00C1511C" w:rsidP="00C1511C">
      <w:pPr>
        <w:pStyle w:val="Antrat3"/>
        <w:tabs>
          <w:tab w:val="clear" w:pos="1800"/>
          <w:tab w:val="left" w:pos="0"/>
        </w:tabs>
        <w:spacing w:before="0" w:after="0"/>
        <w:ind w:left="0" w:firstLine="0"/>
        <w:rPr>
          <w:lang w:val="lt-LT"/>
        </w:rPr>
      </w:pPr>
      <w:bookmarkStart w:id="291" w:name="_Toc292089060"/>
      <w:bookmarkStart w:id="292" w:name="_Toc202734992"/>
      <w:r w:rsidRPr="00C1511C">
        <w:rPr>
          <w:lang w:val="lt-LT"/>
        </w:rPr>
        <w:t>Medžiagos</w:t>
      </w:r>
      <w:bookmarkEnd w:id="291"/>
      <w:bookmarkEnd w:id="292"/>
    </w:p>
    <w:p w14:paraId="5427E7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naudojamas aukštos kokybės konstrukcinis plienas St 37.12 pagal ISO 630 arba kitą patvirtintą standartą.</w:t>
      </w:r>
    </w:p>
    <w:p w14:paraId="19E9544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Plienas turi būti naujas, smulkaus ir vienodo grūdėtumo, be atsilupimų, pūslelių ar įtrūkimų, glotnaus paviršiaus, švarus ir be rūdžių pėdsakų. Matmenys ir skerspjūviai turi būti visiškai tikslūs.</w:t>
      </w:r>
    </w:p>
    <w:p w14:paraId="2753BAEE" w14:textId="77777777" w:rsidR="00C1511C" w:rsidRPr="00C1511C" w:rsidRDefault="00C1511C" w:rsidP="00C1511C">
      <w:pPr>
        <w:jc w:val="both"/>
        <w:rPr>
          <w:rFonts w:ascii="Times New Roman" w:hAnsi="Times New Roman" w:cs="Times New Roman"/>
          <w:lang w:val="lt-LT"/>
        </w:rPr>
      </w:pPr>
    </w:p>
    <w:p w14:paraId="523715B3" w14:textId="77777777" w:rsidR="00C1511C" w:rsidRPr="00C1511C" w:rsidRDefault="00C1511C" w:rsidP="00C1511C">
      <w:pPr>
        <w:pStyle w:val="Antrat3"/>
        <w:tabs>
          <w:tab w:val="clear" w:pos="1800"/>
          <w:tab w:val="left" w:pos="0"/>
        </w:tabs>
        <w:spacing w:before="0" w:after="0"/>
        <w:ind w:left="0" w:firstLine="0"/>
        <w:rPr>
          <w:lang w:val="lt-LT"/>
        </w:rPr>
      </w:pPr>
      <w:bookmarkStart w:id="293" w:name="_Toc292089061"/>
      <w:bookmarkStart w:id="294" w:name="_Toc202734993"/>
      <w:r w:rsidRPr="00C1511C">
        <w:rPr>
          <w:lang w:val="lt-LT"/>
        </w:rPr>
        <w:t>Darbų vykdymas</w:t>
      </w:r>
      <w:bookmarkEnd w:id="293"/>
      <w:bookmarkEnd w:id="294"/>
    </w:p>
    <w:p w14:paraId="26485AA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turi būti atliekami suvirinant elektros lanku. Visus suvirinimo darbus tiek plieno liejykloje, tiek statybvietėje turi atlikti patyrę suvirintojai, turintys  išduotus kvalifikacijos pažymėjimus. Suvirinimui elektros lanku skirti elektrodai turi būti laikomi uždengti ir visiškai tinkantys šiam tikslui.</w:t>
      </w:r>
    </w:p>
    <w:p w14:paraId="40CB993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Siūlės turi būti užpildomos vienodu zigzago pavidalo elektrodo judesiu mažiausiai dviem sluoksniais. Prieš uždedant naują sluoksnį, ankstesniajam turi būti leista atvėsti, po to jis gerai išvalomas.</w:t>
      </w:r>
    </w:p>
    <w:p w14:paraId="5DC1517B" w14:textId="77777777" w:rsidR="00C1511C" w:rsidRPr="00C1511C" w:rsidRDefault="00C1511C" w:rsidP="00C1511C">
      <w:pPr>
        <w:jc w:val="both"/>
        <w:rPr>
          <w:rFonts w:ascii="Times New Roman" w:hAnsi="Times New Roman" w:cs="Times New Roman"/>
          <w:lang w:val="lt-LT"/>
        </w:rPr>
      </w:pPr>
    </w:p>
    <w:p w14:paraId="5C5FC39C" w14:textId="77777777" w:rsidR="00C1511C" w:rsidRPr="00C1511C" w:rsidRDefault="00C1511C" w:rsidP="00C1511C">
      <w:pPr>
        <w:pStyle w:val="Antrat3"/>
        <w:tabs>
          <w:tab w:val="clear" w:pos="1800"/>
          <w:tab w:val="left" w:pos="0"/>
        </w:tabs>
        <w:spacing w:before="0" w:after="0"/>
        <w:ind w:left="0" w:firstLine="0"/>
        <w:rPr>
          <w:lang w:val="lt-LT"/>
        </w:rPr>
      </w:pPr>
      <w:bookmarkStart w:id="295" w:name="_Toc292089062"/>
      <w:bookmarkStart w:id="296" w:name="_Toc202734994"/>
      <w:r w:rsidRPr="00C1511C">
        <w:rPr>
          <w:lang w:val="lt-LT"/>
        </w:rPr>
        <w:t>Plieno gaminių dažymas</w:t>
      </w:r>
      <w:bookmarkEnd w:id="295"/>
      <w:bookmarkEnd w:id="296"/>
    </w:p>
    <w:p w14:paraId="60E00F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Plieno gaminiai turi būti nudažyti mažiausiai dviem sluoksniais aliejinių dažų.</w:t>
      </w:r>
    </w:p>
    <w:p w14:paraId="0EADC488" w14:textId="77777777" w:rsidR="00C1511C" w:rsidRPr="00C1511C" w:rsidRDefault="00C1511C" w:rsidP="00C1511C">
      <w:pPr>
        <w:jc w:val="both"/>
        <w:rPr>
          <w:rFonts w:ascii="Times New Roman" w:hAnsi="Times New Roman" w:cs="Times New Roman"/>
          <w:lang w:val="lt-LT"/>
        </w:rPr>
      </w:pPr>
    </w:p>
    <w:p w14:paraId="3B595D57"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97" w:name="_Toc292089073"/>
      <w:bookmarkStart w:id="298" w:name="_Toc202734995"/>
      <w:r w:rsidRPr="00C1511C">
        <w:rPr>
          <w:lang w:val="lt-LT"/>
        </w:rPr>
        <w:lastRenderedPageBreak/>
        <w:t>Dažymas</w:t>
      </w:r>
      <w:bookmarkEnd w:id="297"/>
      <w:bookmarkEnd w:id="298"/>
    </w:p>
    <w:p w14:paraId="6E5E9477" w14:textId="77777777" w:rsidR="00C1511C" w:rsidRPr="00C1511C" w:rsidRDefault="00C1511C" w:rsidP="00C1511C">
      <w:pPr>
        <w:pStyle w:val="Antrat3"/>
        <w:tabs>
          <w:tab w:val="clear" w:pos="1800"/>
          <w:tab w:val="left" w:pos="0"/>
        </w:tabs>
        <w:spacing w:before="0" w:after="0"/>
        <w:ind w:left="0" w:firstLine="0"/>
        <w:rPr>
          <w:lang w:val="lt-LT"/>
        </w:rPr>
      </w:pPr>
      <w:bookmarkStart w:id="299" w:name="_Toc292089074"/>
      <w:bookmarkStart w:id="300" w:name="_Toc202734996"/>
      <w:r w:rsidRPr="00C1511C">
        <w:rPr>
          <w:lang w:val="lt-LT"/>
        </w:rPr>
        <w:t>Bendroji dalis</w:t>
      </w:r>
      <w:bookmarkEnd w:id="299"/>
      <w:bookmarkEnd w:id="300"/>
    </w:p>
    <w:p w14:paraId="3D728C7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Paviršiai, kurie neturi būti dažomi: </w:t>
      </w:r>
    </w:p>
    <w:p w14:paraId="6E83BF84"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nerūdijantis plienas, </w:t>
      </w:r>
    </w:p>
    <w:p w14:paraId="4F5728AF"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aliuminis, </w:t>
      </w:r>
    </w:p>
    <w:p w14:paraId="5DC0939F"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varis, </w:t>
      </w:r>
    </w:p>
    <w:p w14:paraId="3FEC10A1"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bronza, </w:t>
      </w:r>
    </w:p>
    <w:p w14:paraId="5E46D078"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gamykliniu būdu jau paruošti paviršiai, </w:t>
      </w:r>
    </w:p>
    <w:p w14:paraId="5DB87F95"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izoliuoti paviršiai, </w:t>
      </w:r>
    </w:p>
    <w:p w14:paraId="0A0357DD"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paviršiai, skirti tvirtinimui betone.</w:t>
      </w:r>
    </w:p>
    <w:p w14:paraId="3D4E7FDE" w14:textId="77777777" w:rsidR="00C1511C" w:rsidRPr="00C1511C" w:rsidRDefault="00C1511C" w:rsidP="00C1511C">
      <w:pPr>
        <w:jc w:val="both"/>
        <w:rPr>
          <w:rFonts w:ascii="Times New Roman" w:hAnsi="Times New Roman" w:cs="Times New Roman"/>
          <w:lang w:val="lt-LT"/>
        </w:rPr>
      </w:pPr>
    </w:p>
    <w:p w14:paraId="078C458A" w14:textId="77777777" w:rsidR="00C1511C" w:rsidRPr="00C1511C" w:rsidRDefault="00C1511C" w:rsidP="00C1511C">
      <w:pPr>
        <w:pStyle w:val="Antrat3"/>
        <w:tabs>
          <w:tab w:val="clear" w:pos="1800"/>
          <w:tab w:val="left" w:pos="0"/>
        </w:tabs>
        <w:spacing w:before="0" w:after="0"/>
        <w:ind w:left="0" w:firstLine="0"/>
        <w:rPr>
          <w:lang w:val="lt-LT"/>
        </w:rPr>
      </w:pPr>
      <w:bookmarkStart w:id="301" w:name="_Toc292089075"/>
      <w:bookmarkStart w:id="302" w:name="_Toc202734997"/>
      <w:r w:rsidRPr="00C1511C">
        <w:rPr>
          <w:lang w:val="lt-LT"/>
        </w:rPr>
        <w:t>Medžiagos</w:t>
      </w:r>
      <w:bookmarkEnd w:id="301"/>
      <w:bookmarkEnd w:id="302"/>
    </w:p>
    <w:p w14:paraId="2B54631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Dažai turi būti pristatomi gamykloje uždarytose skardinėse su etiketėmis, nurodančiomis gamintojo pavadinimą, dažų tipą, pagaminimo datą ir sumaišymo bei praskiedimo instrukcijas.</w:t>
      </w:r>
    </w:p>
    <w:p w14:paraId="5F6A97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Sandėliavimui turi būti skirtos tinkamos uždaros, gerai ventiliuojamos patalpos atskirai nuo kitų sandėliuojamų statybinių medžiagų. Šiose patalpose turi būti palaikoma ne žemesnė negu 5°C ir ne aukštesnė negu 30°C temperatūra. </w:t>
      </w:r>
      <w:r w:rsidRPr="00C1511C">
        <w:rPr>
          <w:rFonts w:ascii="Times New Roman" w:hAnsi="Times New Roman" w:cs="Times New Roman"/>
          <w:lang w:val="lt-LT"/>
        </w:rPr>
        <w:tab/>
      </w:r>
    </w:p>
    <w:p w14:paraId="173415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Dažų konteineriai turi būti atidaromi tik prieš pat panaudojimą. Medžiagos, kurių galiojimo terminas pasibaigęs, neturi būti naudojamos.</w:t>
      </w:r>
    </w:p>
    <w:p w14:paraId="443C7EA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dažymui skirtos medžiagos turi būti aukštos kokybės ir tiekiamos iš pripažintų dažų gamybos įmonių.</w:t>
      </w:r>
    </w:p>
    <w:p w14:paraId="5FD47E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Grunto ir tarpiniai sluoksniai turi būti maždaug to paties atspalvio kaip ir galutinis sluoksnis, tačiau pakankamai skirtingo tono, kad būtų galima atskirti nuo ankstesnio sluoksnio. Visiems sluoksniams naudojami produktai turi būti patiekti to paties gamintojo.</w:t>
      </w:r>
    </w:p>
    <w:p w14:paraId="760C85C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dažai turi būti paruošti naudojimui, išskyrus tuos, kurie paruošiami vietoje. Netirpūs pigmentai turi būti visiškai sutrinti taip, kad būtų minkšto glaisto struktūros ir galėtų būti tolygiai, kaip homogeniškas mišinys, paskleisti teptuku, voleliu arba pulverizatoriumi, priklausomai nuo gamintojo rekomendacijų.</w:t>
      </w:r>
    </w:p>
    <w:p w14:paraId="597599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Dažai turi būti reikiamo takumo, džiūti ir kietėti be dryžių, nuvarvėjimų ir išsipūtimų.</w:t>
      </w:r>
    </w:p>
    <w:p w14:paraId="0F8EE546" w14:textId="77777777" w:rsidR="00C1511C" w:rsidRPr="00C1511C" w:rsidRDefault="00C1511C" w:rsidP="00C1511C">
      <w:pPr>
        <w:jc w:val="both"/>
        <w:rPr>
          <w:rFonts w:ascii="Times New Roman" w:hAnsi="Times New Roman" w:cs="Times New Roman"/>
          <w:lang w:val="lt-LT"/>
        </w:rPr>
      </w:pPr>
    </w:p>
    <w:p w14:paraId="77FE681F" w14:textId="77777777" w:rsidR="00C1511C" w:rsidRPr="00C1511C" w:rsidRDefault="00C1511C" w:rsidP="00C1511C">
      <w:pPr>
        <w:pStyle w:val="Antrat3"/>
        <w:tabs>
          <w:tab w:val="clear" w:pos="1800"/>
          <w:tab w:val="left" w:pos="0"/>
        </w:tabs>
        <w:spacing w:before="0" w:after="0"/>
        <w:ind w:left="0" w:firstLine="0"/>
        <w:rPr>
          <w:lang w:val="lt-LT"/>
        </w:rPr>
      </w:pPr>
      <w:bookmarkStart w:id="303" w:name="_Toc292089076"/>
      <w:bookmarkStart w:id="304" w:name="_Toc202734998"/>
      <w:r w:rsidRPr="00C1511C">
        <w:rPr>
          <w:lang w:val="lt-LT"/>
        </w:rPr>
        <w:t>Paviršiaus paruošimas</w:t>
      </w:r>
      <w:bookmarkEnd w:id="303"/>
      <w:bookmarkEnd w:id="304"/>
    </w:p>
    <w:p w14:paraId="75ED68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pradedant dažymą, paviršiai turi būti užlyginti glaistu ir po išdžiovinimo užlyginti švitriniu popieriumi.</w:t>
      </w:r>
    </w:p>
    <w:p w14:paraId="2FC4090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Paviršiai turi būti padengti grunto sluoksniu per aštuonias valandas po išvalymo.</w:t>
      </w:r>
    </w:p>
    <w:p w14:paraId="0E9B45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Konkrečiau, paviršių paruošimas turi būti atliekamas taip:</w:t>
      </w:r>
    </w:p>
    <w:p w14:paraId="75D5B27D" w14:textId="77777777" w:rsidR="00C1511C" w:rsidRPr="00C1511C" w:rsidRDefault="00C1511C" w:rsidP="00AF379B">
      <w:pPr>
        <w:pStyle w:val="Antrat4"/>
        <w:numPr>
          <w:ilvl w:val="0"/>
          <w:numId w:val="56"/>
        </w:numPr>
        <w:rPr>
          <w:lang w:val="lt-LT"/>
        </w:rPr>
      </w:pPr>
      <w:bookmarkStart w:id="305" w:name="_Toc292089077"/>
      <w:r w:rsidRPr="00C1511C">
        <w:rPr>
          <w:lang w:val="lt-LT"/>
        </w:rPr>
        <w:t>Metaliniai paviršiai</w:t>
      </w:r>
      <w:bookmarkEnd w:id="305"/>
    </w:p>
    <w:p w14:paraId="222D641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 metalo paviršių valomuoju tirpikliu turi būti visiškai nuvalytos alyvos, tepalai, dažai, druskos ir visi kiti teršalai, pašalintos atsisluoksniuojančios rūdys ir nuodegos. Paviršiai turi būti gruntuojami organiniu cinko gruntu.</w:t>
      </w:r>
    </w:p>
    <w:p w14:paraId="42668C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Tirpikliai nuo cinkuotų paviršių turi būti nuplauti vandeniu. Vanduo ir detergentai turi būti naudojami nuplauti purvui ir chemikalams, o tirpikliai – kitoms medžiagoms.</w:t>
      </w:r>
    </w:p>
    <w:p w14:paraId="7323D833" w14:textId="77777777" w:rsidR="00C1511C" w:rsidRPr="00C1511C" w:rsidRDefault="00C1511C" w:rsidP="00AF379B">
      <w:pPr>
        <w:pStyle w:val="Antrat4"/>
        <w:numPr>
          <w:ilvl w:val="0"/>
          <w:numId w:val="56"/>
        </w:numPr>
        <w:rPr>
          <w:lang w:val="lt-LT"/>
        </w:rPr>
      </w:pPr>
      <w:bookmarkStart w:id="306" w:name="_Toc292089078"/>
      <w:r w:rsidRPr="00C1511C">
        <w:rPr>
          <w:lang w:val="lt-LT"/>
        </w:rPr>
        <w:t>Betonas ir mūras</w:t>
      </w:r>
      <w:bookmarkEnd w:id="306"/>
    </w:p>
    <w:p w14:paraId="412A058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 betoninių paviršių turi būti nuvalytas purvas, nesukibęs skiedinys ir jo perteklius, o taip pat alyvų likučiai. Jeigu reikalinga, paviršiai turi būti nuvalomi smėlio srove. Įtrūkimai ir kitokie defektai, pernelyg dideli, kad galėtų būti uždengti dažais, visų pirma turi būti tinkamai užglaistomi.</w:t>
      </w:r>
    </w:p>
    <w:p w14:paraId="0421EB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Nuo mūro turi būti nuvalytas purvas, nesukibęs skiedinys ir jo perteklius, o paviršius visiškai išdžiovintas. Įtrūkimai ir kitokie defektai, pernelyg dideli, kad galėtų būti ištaisyti glaistu, visų pirma turi būti ištaisyti.</w:t>
      </w:r>
    </w:p>
    <w:p w14:paraId="245ED077" w14:textId="77777777" w:rsidR="00C1511C" w:rsidRPr="00C1511C" w:rsidRDefault="00C1511C" w:rsidP="00AF379B">
      <w:pPr>
        <w:pStyle w:val="Antrat4"/>
        <w:numPr>
          <w:ilvl w:val="0"/>
          <w:numId w:val="56"/>
        </w:numPr>
        <w:rPr>
          <w:lang w:val="lt-LT"/>
        </w:rPr>
      </w:pPr>
      <w:bookmarkStart w:id="307" w:name="_Toc292089079"/>
      <w:r w:rsidRPr="00C1511C">
        <w:rPr>
          <w:lang w:val="lt-LT"/>
        </w:rPr>
        <w:t>Tinkas</w:t>
      </w:r>
      <w:bookmarkEnd w:id="307"/>
    </w:p>
    <w:p w14:paraId="64702E4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Tinkas turi būti kietas ir sausas. Turi būti atlikti tinkuotų paviršių drėgnumo matavimai higrometru ir jokie dažymo darbai neturėtų būti pradedami, jeigu drėgmės kiekis neatitinka atitinkamo gamintojo rekomendacijų.</w:t>
      </w:r>
    </w:p>
    <w:p w14:paraId="3EAC842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pradedant dažymo darbus nuo paviršių turi būti nuvalytas smėlis, žemės bei atsilaisvinusios dalelės ir pašalinti paviršiaus defektai.</w:t>
      </w:r>
    </w:p>
    <w:p w14:paraId="7B57B4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Įtrūkimai ir skylės turi būti atitaisomi glaistu, kuris gerai susiriša su panaudotu tinku, po to užlyginami švitriniu popieriumi.</w:t>
      </w:r>
    </w:p>
    <w:p w14:paraId="6EB459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Visų pirma tinkuoti paviršiai turi būti padengti gruntuojamuoju sluoksniu. Jeigu gruntui džiūstant visame paviršiuje nesusidaro vienodas blizgesys, vietos, kuriose pastebimas padidėjęs sugeriamumas, prieš pradedant dažyti kitais sluoksniais, turi būti dar kartą atskirai padengtos gruntu.</w:t>
      </w:r>
    </w:p>
    <w:p w14:paraId="17DB97BE" w14:textId="77777777" w:rsidR="00C1511C" w:rsidRPr="00C1511C" w:rsidRDefault="00C1511C" w:rsidP="00AF379B">
      <w:pPr>
        <w:pStyle w:val="Antrat4"/>
        <w:numPr>
          <w:ilvl w:val="0"/>
          <w:numId w:val="56"/>
        </w:numPr>
        <w:rPr>
          <w:lang w:val="lt-LT"/>
        </w:rPr>
      </w:pPr>
      <w:bookmarkStart w:id="308" w:name="_Toc292089080"/>
      <w:r w:rsidRPr="00C1511C">
        <w:rPr>
          <w:lang w:val="lt-LT"/>
        </w:rPr>
        <w:t>Mediniai paviršiai</w:t>
      </w:r>
      <w:bookmarkEnd w:id="308"/>
    </w:p>
    <w:p w14:paraId="5E5905B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Mediniai paviršiai turi būti nušlifuoti švitriniu popieriumi; bet kokie atsilupę kraštai turi būti pašalinti, o nuo paviršių gerai nuvalytos dulkės.</w:t>
      </w:r>
    </w:p>
    <w:p w14:paraId="183C8E4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Mazgai, žiediniai įtrūkimai ir matomos dervos dėmės turi būti nuvalyti ir užpildyti glaistu. Paviršiai turi būti dažomi gruntuojamuoju sluoksniu, o vėliau visos vinių skylės, siūlės ir sujungimai turi būti užpildomi galutinę spalvą atitinkančiu glaistu. Po to paviršiai turi būti nušlifuojami smulkiu švitriniu popieriumi ir nuo jų nuvalomos dulkės.</w:t>
      </w:r>
    </w:p>
    <w:p w14:paraId="662B02FF" w14:textId="77777777" w:rsidR="00C1511C" w:rsidRPr="00C1511C" w:rsidRDefault="00C1511C" w:rsidP="00C1511C">
      <w:pPr>
        <w:jc w:val="both"/>
        <w:rPr>
          <w:rFonts w:ascii="Times New Roman" w:hAnsi="Times New Roman" w:cs="Times New Roman"/>
          <w:lang w:val="lt-LT"/>
        </w:rPr>
      </w:pPr>
    </w:p>
    <w:p w14:paraId="1B1EDC3C" w14:textId="77777777" w:rsidR="00C1511C" w:rsidRPr="00C1511C" w:rsidRDefault="00C1511C" w:rsidP="00C1511C">
      <w:pPr>
        <w:pStyle w:val="Antrat3"/>
        <w:tabs>
          <w:tab w:val="clear" w:pos="1800"/>
          <w:tab w:val="left" w:pos="0"/>
        </w:tabs>
        <w:spacing w:before="0" w:after="0"/>
        <w:ind w:left="0" w:firstLine="0"/>
        <w:rPr>
          <w:lang w:val="lt-LT"/>
        </w:rPr>
      </w:pPr>
      <w:bookmarkStart w:id="309" w:name="_Toc292089081"/>
      <w:bookmarkStart w:id="310" w:name="_Toc202734999"/>
      <w:r w:rsidRPr="00C1511C">
        <w:rPr>
          <w:lang w:val="lt-LT"/>
        </w:rPr>
        <w:t>Medžiagų naudojimas</w:t>
      </w:r>
      <w:bookmarkEnd w:id="309"/>
      <w:bookmarkEnd w:id="310"/>
    </w:p>
    <w:p w14:paraId="09F3BD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Paruošti naudojimui dažai ir medžiagos turi būti gerai išmaišomi. Dažoma turi būti teptukais, voleliais arba pulverizatoriais, nenaudojant oro ir laikantis gamintojo rekomendacijų.</w:t>
      </w:r>
    </w:p>
    <w:p w14:paraId="66B3A0BF" w14:textId="77777777" w:rsidR="00C1511C" w:rsidRPr="00C1511C" w:rsidRDefault="00C1511C" w:rsidP="00C1511C">
      <w:pPr>
        <w:jc w:val="both"/>
        <w:rPr>
          <w:rFonts w:ascii="Times New Roman" w:hAnsi="Times New Roman" w:cs="Times New Roman"/>
          <w:lang w:val="lt-LT"/>
        </w:rPr>
      </w:pPr>
    </w:p>
    <w:p w14:paraId="142AC00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susipažinti ir rūpestingai vykdyti reikalavimus, nurodytus ant kiekvieno dažų indo, minimalios ir maksimalios leistinos dažomų paviršių temperatūros. Jokie dažymo darbai neturi būti vykdomi, kai paviršiaus temperatūra yra žemesnė negu 10°C arba aukštesnė negu 38°C, taip pat kai santykinis drėgnumas viršija 90 %.</w:t>
      </w:r>
    </w:p>
    <w:p w14:paraId="471614C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Dažant patalpų vidų, turi būti užtikrinta reikiama ir nuolatinė ventiliacija. Jeigu reikalinga, taip pat turėtų būti įrengtas šildymas, užtikrinantis 10°C viršijančios aplinkos temperatūros palaikymą patalpoje 24 valandas prieš dažymą, dažymo metu ir 48 valandas po dažymo.</w:t>
      </w:r>
    </w:p>
    <w:p w14:paraId="3526F0C7" w14:textId="77777777" w:rsidR="00C1511C" w:rsidRPr="00C1511C" w:rsidRDefault="00C1511C" w:rsidP="00C1511C">
      <w:pPr>
        <w:jc w:val="both"/>
        <w:rPr>
          <w:rFonts w:ascii="Times New Roman" w:hAnsi="Times New Roman" w:cs="Times New Roman"/>
          <w:lang w:val="lt-LT"/>
        </w:rPr>
      </w:pPr>
    </w:p>
    <w:p w14:paraId="31EFD2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Dažai turi būti atidžiai paskleidžiami vadovaujantis gamintojo instrukcijomis. Neturėtų būti paliekama jokių nuvarvėjimų, nenudažytų vietų, pūslių ar kitų defektų. Išbaigti paviršiai turėtų būti vienodo blizgesio, spalvos ir tekstūros.</w:t>
      </w:r>
    </w:p>
    <w:p w14:paraId="5875863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Kiekvienam dažų sluoksniui turėtų būti leidžiama visiškai išdžiūti prieš pradedant dažyti sekantį. Tarp dviejų einančių vienas po kito sluoksnių dažymo ant to paties paviršiaus turėtų praeiti bent 24 valandos, išskyrus atvejus, kada dažų gamintojas nurodo kitaip.</w:t>
      </w:r>
    </w:p>
    <w:p w14:paraId="2FA9C9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Metaliniai paviršiai patalpų viduje turėtų būti lygiai nušlifuojami švitriniu popieriumi prieš dažant kiekvieną naują sluoksnį, kad būtų pasiektas lygus ir glotnus pagrindas paskutiniajam sluoksniui.</w:t>
      </w:r>
    </w:p>
    <w:p w14:paraId="1F99EEE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Nenumatomi dažyti paviršiai turi būti apsaugoti nuo dažų. </w:t>
      </w:r>
    </w:p>
    <w:p w14:paraId="6F6F8B5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Sieniniai elektros lizdai, metalinės rėmų dalys, rankenos, spynos ir t.t., tvirtinimo priemonės prieš pradedant dažymą turi būti nuimtos. Visos šios dalys turi būti tvarkingai saugomos, išvalomos ir grąžinamos į savo vietas užbaigus dažymo darbus. Metalinių dalių valymui neturėtų būti naudojami tirpikliai, kurie gali pažeisti jų dekoratyvinę dangą. Dalys, kurių praktiškai neįmanoma nuimti, turi būti uždengiamos.</w:t>
      </w:r>
    </w:p>
    <w:p w14:paraId="25410D2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ir mechaninės įrangos grotelės, gaubtai ir technologiniai dangčiai turi būti nuimami ir dažomi atskirai.</w:t>
      </w:r>
    </w:p>
    <w:p w14:paraId="4BA3545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Pliki vamzdžiai (taip pat ir izoliaciniai), paskirstymo dėžutės, specialios atramos, žiedai ir laikikliai turi būti gruntuojami ir dažomi.</w:t>
      </w:r>
    </w:p>
    <w:p w14:paraId="53E72AA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izoliaciniai vamzdžiai ir elektros įranga, kuri lieka atvira dažytame plote, turi būti nudažoma, jeigu laikoma, kad tai reikalinga. Dažų spalva ir tekstūra turi atitikti aplinkinius paviršius.</w:t>
      </w:r>
    </w:p>
    <w:p w14:paraId="665D1AF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Įranga, izoliaciniai vamzdžiai, kabeliai ir apskritai visi atviri tinklai turi būti dažomi spalvomis, kurių reikalauja atitinkamų techninių specifikacijų spalvų kodai. Šie darbai taip pat apima srautų kryptį nurodančias strėles, pavadinimus bei atpažinimo numerius ir t.t. Naudojami spalvų kodai turi atitikti susijusių specifikacijų reikalavimus.</w:t>
      </w:r>
    </w:p>
    <w:p w14:paraId="1CE07A0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vykdyti dažymo darbų kokybės kontrolę ir tenkinti specialiuosius reikalavimus, pateiktus lentelėje.</w:t>
      </w:r>
    </w:p>
    <w:p w14:paraId="6AB73C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Kiekvieno sluoksnio paviršiai turi būti lygūs, be nuotekų. Dažų sluoksnis turi būti tvirtai ir tolygiai sukibęs su dengiamuoju paviršiumi. Dažytų paviršių kokybė vertinama tik dažams visiškai išdžiūvus.</w:t>
      </w:r>
    </w:p>
    <w:p w14:paraId="12945884" w14:textId="77777777" w:rsidR="00C1511C" w:rsidRPr="00C1511C" w:rsidRDefault="00C1511C" w:rsidP="00C1511C">
      <w:pPr>
        <w:jc w:val="both"/>
        <w:rPr>
          <w:rFonts w:ascii="Times New Roman" w:hAnsi="Times New Roman" w:cs="Times New Roman"/>
          <w:lang w:val="lt-LT"/>
        </w:rPr>
      </w:pPr>
    </w:p>
    <w:p w14:paraId="60147C6B"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311" w:name="_Toc292089088"/>
      <w:bookmarkStart w:id="312" w:name="_Toc202735000"/>
      <w:r w:rsidRPr="00C1511C">
        <w:rPr>
          <w:lang w:val="lt-LT"/>
        </w:rPr>
        <w:t>Keliai, aptvėrimai ir takai</w:t>
      </w:r>
      <w:bookmarkEnd w:id="311"/>
      <w:bookmarkEnd w:id="312"/>
    </w:p>
    <w:p w14:paraId="0CF6051E" w14:textId="77777777" w:rsidR="00C1511C" w:rsidRPr="00C1511C" w:rsidRDefault="00C1511C" w:rsidP="00C1511C">
      <w:pPr>
        <w:pStyle w:val="Antrat3"/>
        <w:tabs>
          <w:tab w:val="clear" w:pos="1800"/>
          <w:tab w:val="left" w:pos="0"/>
        </w:tabs>
        <w:spacing w:before="0" w:after="0"/>
        <w:ind w:left="0" w:firstLine="0"/>
        <w:rPr>
          <w:lang w:val="lt-LT"/>
        </w:rPr>
      </w:pPr>
      <w:bookmarkStart w:id="313" w:name="_Toc292089089"/>
      <w:bookmarkStart w:id="314" w:name="_Toc202735001"/>
      <w:r w:rsidRPr="00C1511C">
        <w:rPr>
          <w:lang w:val="lt-LT"/>
        </w:rPr>
        <w:t>Bendroji dalis</w:t>
      </w:r>
      <w:bookmarkEnd w:id="313"/>
      <w:bookmarkEnd w:id="314"/>
    </w:p>
    <w:p w14:paraId="552F071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Keliai, aptvėrimai ir takai turi atitikti Lietuvos standartus STR 2.06.03:2002 „Automobilių keliai“, LST 1361.10-1361.14 „Kelio pagrindas“.</w:t>
      </w:r>
    </w:p>
    <w:p w14:paraId="0831051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 technologinio pastato turi būti nutiesti tinkami privažiavimo keliai, atsižvelgiant į transporto priemonių tipą ir jų srautą. Privažiavimo kelias turi būti nemažesnio negu 3,5 m pločio.</w:t>
      </w:r>
    </w:p>
    <w:p w14:paraId="5B9CC1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 valyklos pastatų turi būti užtikrinta pakankama erdvė manevravimui, siekiant palengvinti įrangos išmontavimą, chemikalų pristatymą ir t.t.</w:t>
      </w:r>
    </w:p>
    <w:p w14:paraId="27C2F69E" w14:textId="77777777" w:rsidR="00C1511C" w:rsidRPr="00C1511C" w:rsidRDefault="00C1511C" w:rsidP="00C1511C">
      <w:pPr>
        <w:jc w:val="both"/>
        <w:rPr>
          <w:rFonts w:ascii="Times New Roman" w:hAnsi="Times New Roman" w:cs="Times New Roman"/>
          <w:lang w:val="lt-LT"/>
        </w:rPr>
      </w:pPr>
    </w:p>
    <w:p w14:paraId="7D7BC085" w14:textId="77777777" w:rsidR="00C1511C" w:rsidRPr="00C1511C" w:rsidRDefault="00C1511C" w:rsidP="00C1511C">
      <w:pPr>
        <w:pStyle w:val="Antrat3"/>
        <w:tabs>
          <w:tab w:val="clear" w:pos="1800"/>
          <w:tab w:val="left" w:pos="0"/>
        </w:tabs>
        <w:spacing w:before="0" w:after="0"/>
        <w:ind w:left="0" w:firstLine="0"/>
        <w:rPr>
          <w:lang w:val="lt-LT"/>
        </w:rPr>
      </w:pPr>
      <w:bookmarkStart w:id="315" w:name="_Toc292089090"/>
      <w:bookmarkStart w:id="316" w:name="_Toc202735002"/>
      <w:r w:rsidRPr="00C1511C">
        <w:rPr>
          <w:lang w:val="lt-LT"/>
        </w:rPr>
        <w:t>Iškasimo ir užkasimo darbai</w:t>
      </w:r>
      <w:bookmarkEnd w:id="315"/>
      <w:bookmarkEnd w:id="316"/>
    </w:p>
    <w:p w14:paraId="0F95A63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profiliuojant paviršių į reikiamą lygį turi būti nuimtas viršutinis dirvožemio sluoksnis ir pašalintos netinkamos medžiagos. Pylimų ir iškasų šlaitai turi būti padengti 300 mm storio viršutiniu dirvožemio sluoksniu.</w:t>
      </w:r>
    </w:p>
    <w:p w14:paraId="7B15E4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šlaitai, salelės ir t.t. turi būti apželdinti pagal aplinkos sutvarkymo projektą.</w:t>
      </w:r>
    </w:p>
    <w:p w14:paraId="11E5DA70" w14:textId="77777777" w:rsidR="00C1511C" w:rsidRPr="00C1511C" w:rsidRDefault="00C1511C" w:rsidP="00C1511C">
      <w:pPr>
        <w:jc w:val="both"/>
        <w:rPr>
          <w:rFonts w:ascii="Times New Roman" w:hAnsi="Times New Roman" w:cs="Times New Roman"/>
          <w:lang w:val="lt-LT"/>
        </w:rPr>
      </w:pPr>
    </w:p>
    <w:p w14:paraId="39F9C5D7" w14:textId="77777777" w:rsidR="00C1511C" w:rsidRPr="00C1511C" w:rsidRDefault="00C1511C" w:rsidP="00C1511C">
      <w:pPr>
        <w:pStyle w:val="Antrat3"/>
        <w:tabs>
          <w:tab w:val="clear" w:pos="1800"/>
          <w:tab w:val="left" w:pos="0"/>
        </w:tabs>
        <w:spacing w:before="0" w:after="0"/>
        <w:ind w:left="0" w:firstLine="0"/>
        <w:rPr>
          <w:lang w:val="lt-LT"/>
        </w:rPr>
      </w:pPr>
      <w:bookmarkStart w:id="317" w:name="_Toc292089091"/>
      <w:bookmarkStart w:id="318" w:name="_Toc202735003"/>
      <w:r w:rsidRPr="00C1511C">
        <w:rPr>
          <w:lang w:val="lt-LT"/>
        </w:rPr>
        <w:t>Pagrindas</w:t>
      </w:r>
      <w:bookmarkEnd w:id="317"/>
      <w:bookmarkEnd w:id="318"/>
    </w:p>
    <w:p w14:paraId="3E27AA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Pagrindo sluoksnių statyba turi būti vykdoma pagal Lietuvos standartų reikalavimus.</w:t>
      </w:r>
    </w:p>
    <w:p w14:paraId="12B4034E" w14:textId="77777777" w:rsidR="00C1511C" w:rsidRPr="00C1511C" w:rsidRDefault="00C1511C" w:rsidP="00C1511C">
      <w:pPr>
        <w:jc w:val="both"/>
        <w:rPr>
          <w:rFonts w:ascii="Times New Roman" w:hAnsi="Times New Roman" w:cs="Times New Roman"/>
          <w:lang w:val="lt-LT"/>
        </w:rPr>
      </w:pPr>
    </w:p>
    <w:p w14:paraId="1EEF727F" w14:textId="77777777" w:rsidR="00C1511C" w:rsidRPr="00C1511C" w:rsidRDefault="00C1511C" w:rsidP="00C1511C">
      <w:pPr>
        <w:pStyle w:val="Antrat3"/>
        <w:tabs>
          <w:tab w:val="clear" w:pos="1800"/>
          <w:tab w:val="left" w:pos="0"/>
        </w:tabs>
        <w:spacing w:before="0" w:after="0"/>
        <w:ind w:left="0" w:firstLine="0"/>
        <w:rPr>
          <w:lang w:val="lt-LT"/>
        </w:rPr>
      </w:pPr>
      <w:bookmarkStart w:id="319" w:name="_Toc292089092"/>
      <w:bookmarkStart w:id="320" w:name="_Toc202735004"/>
      <w:r w:rsidRPr="00C1511C">
        <w:rPr>
          <w:lang w:val="lt-LT"/>
        </w:rPr>
        <w:t>Bordiūrai</w:t>
      </w:r>
      <w:bookmarkEnd w:id="319"/>
      <w:bookmarkEnd w:id="320"/>
    </w:p>
    <w:p w14:paraId="63083D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Bordiūrų blokai turi būti įrengiami ant C12/15 klasės betono pamato su 3:1 santykio cemento skiedinio pagrindu, kuriuo taip pat užglaistomi tarpai.</w:t>
      </w:r>
    </w:p>
    <w:p w14:paraId="4E2FA052" w14:textId="77777777" w:rsidR="00C1511C" w:rsidRPr="00C1511C" w:rsidRDefault="00C1511C" w:rsidP="00C1511C">
      <w:pPr>
        <w:jc w:val="both"/>
        <w:rPr>
          <w:rFonts w:ascii="Times New Roman" w:hAnsi="Times New Roman" w:cs="Times New Roman"/>
          <w:lang w:val="lt-LT"/>
        </w:rPr>
      </w:pPr>
    </w:p>
    <w:p w14:paraId="14265B29" w14:textId="77777777" w:rsidR="00C1511C" w:rsidRPr="00C1511C" w:rsidRDefault="00C1511C" w:rsidP="00C1511C">
      <w:pPr>
        <w:pStyle w:val="Antrat3"/>
        <w:tabs>
          <w:tab w:val="clear" w:pos="1800"/>
        </w:tabs>
        <w:spacing w:before="0" w:after="0"/>
        <w:ind w:left="0" w:firstLine="0"/>
        <w:rPr>
          <w:lang w:val="lt-LT"/>
        </w:rPr>
      </w:pPr>
      <w:bookmarkStart w:id="321" w:name="_Toc292089093"/>
      <w:bookmarkStart w:id="322" w:name="_Toc202735005"/>
      <w:r w:rsidRPr="00C1511C">
        <w:rPr>
          <w:lang w:val="lt-LT"/>
        </w:rPr>
        <w:lastRenderedPageBreak/>
        <w:t>Paviršinio vandens drenažas</w:t>
      </w:r>
      <w:bookmarkEnd w:id="321"/>
      <w:bookmarkEnd w:id="322"/>
    </w:p>
    <w:p w14:paraId="1E83E0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numatytos priemonės paviršiniam vandeniui pašalinti nuo stogų ir asfaltuotų bei grįstų paviršių. Paviršinio vandens nuvedimo sistemos turi atitikti Lietuvos standartų reikalavimus.</w:t>
      </w:r>
    </w:p>
    <w:p w14:paraId="444A64F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Keliai turi būti nutiesti su reikiamu skersiniu nuolydžiu arba išlinkiu. Vandens nuvedimas nuo kelių gali būti pasiekiamas įrengus paviršinio vandens drenažą. Gali būti įrengtas tiesioginis drenažas į artimiausią vandens surinkimo griovį. Kur įmanoma paviršinis vanduo turi būti nuvestas teritorijos paviršiumi.</w:t>
      </w:r>
    </w:p>
    <w:p w14:paraId="750FB569" w14:textId="77777777" w:rsidR="00C1511C" w:rsidRPr="00C1511C" w:rsidRDefault="00C1511C" w:rsidP="00C1511C">
      <w:pPr>
        <w:pStyle w:val="Antrat2"/>
        <w:tabs>
          <w:tab w:val="clear" w:pos="5963"/>
          <w:tab w:val="left" w:pos="0"/>
        </w:tabs>
        <w:spacing w:before="0" w:after="0"/>
        <w:ind w:left="0" w:firstLine="0"/>
        <w:rPr>
          <w:lang w:val="lt-LT"/>
        </w:rPr>
      </w:pPr>
      <w:bookmarkStart w:id="323" w:name="_Toc292089094"/>
      <w:bookmarkStart w:id="324" w:name="_Toc202735006"/>
      <w:r w:rsidRPr="00C1511C">
        <w:rPr>
          <w:lang w:val="lt-LT"/>
        </w:rPr>
        <w:t>Teritorijos sutvarkymas</w:t>
      </w:r>
      <w:bookmarkEnd w:id="323"/>
      <w:bookmarkEnd w:id="324"/>
      <w:r w:rsidRPr="00C1511C">
        <w:rPr>
          <w:lang w:val="lt-LT"/>
        </w:rPr>
        <w:t xml:space="preserve"> </w:t>
      </w:r>
    </w:p>
    <w:p w14:paraId="76AF7600" w14:textId="77777777" w:rsidR="00C1511C" w:rsidRPr="00C1511C" w:rsidRDefault="00C1511C" w:rsidP="00C1511C">
      <w:pPr>
        <w:pStyle w:val="Antrat3"/>
        <w:tabs>
          <w:tab w:val="clear" w:pos="1800"/>
          <w:tab w:val="left" w:pos="0"/>
        </w:tabs>
        <w:spacing w:before="0" w:after="0"/>
        <w:ind w:left="0" w:firstLine="0"/>
        <w:rPr>
          <w:lang w:val="lt-LT"/>
        </w:rPr>
      </w:pPr>
      <w:bookmarkStart w:id="325" w:name="_Toc292089095"/>
      <w:bookmarkStart w:id="326" w:name="_Toc202735007"/>
      <w:r w:rsidRPr="00C1511C">
        <w:rPr>
          <w:lang w:val="lt-LT"/>
        </w:rPr>
        <w:t>Reikalavimai planui</w:t>
      </w:r>
      <w:bookmarkEnd w:id="325"/>
      <w:bookmarkEnd w:id="326"/>
    </w:p>
    <w:p w14:paraId="444EDDC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Sklypo plotai, kurių neužima valymo įrenginiai, pastatai, keliai ar pėsčiųjų takai, turi būti išlyginti, suteikiant jiems vienodą paviršių.</w:t>
      </w:r>
    </w:p>
    <w:p w14:paraId="209E036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Aplink technologinį pastatą ir technologinius įrenginius turi būti įrengtos betono trinkelių nuogrindos. Priėjimui nuo aikštelės į technologinį pastatą turi būti įrengtas betono trinkelių šaligatvis, kuris nuo važiuojamosios dalies ir nuo vejos turi būti atitveriamas atitinkamai kelio ar vejos bortais.</w:t>
      </w:r>
    </w:p>
    <w:p w14:paraId="68F5CC3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Kaip dalis galutinio projekto, turi būti parengta teritorijos sutvarkymo schema ir parodyta plane.</w:t>
      </w:r>
    </w:p>
    <w:p w14:paraId="38A8BB4A" w14:textId="77777777" w:rsidR="00C1511C" w:rsidRPr="00C1511C" w:rsidRDefault="00C1511C" w:rsidP="00C1511C">
      <w:pPr>
        <w:jc w:val="both"/>
        <w:rPr>
          <w:rFonts w:ascii="Times New Roman" w:hAnsi="Times New Roman" w:cs="Times New Roman"/>
          <w:lang w:val="lt-LT"/>
        </w:rPr>
      </w:pPr>
    </w:p>
    <w:p w14:paraId="3C25E724"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327" w:name="_Toc292089096"/>
      <w:bookmarkStart w:id="328" w:name="_Toc202735008"/>
      <w:r w:rsidRPr="00C1511C">
        <w:rPr>
          <w:lang w:val="lt-LT"/>
        </w:rPr>
        <w:t>Priešgaisrinė apsauga</w:t>
      </w:r>
      <w:bookmarkEnd w:id="327"/>
      <w:bookmarkEnd w:id="328"/>
    </w:p>
    <w:p w14:paraId="152121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valymo įrenginių technologinis pastatas turi atitikti Lietuvos galiojančių gaisrinės saugos standartų reikalavimus. Pastatui turi būti nustatytos ugniai atsparumo kategorijos ir gaisringumo klasė. Pagal nustatytą ugniai atsparumo kategoriją ir gaisringumo klasę projektuojant pastatą ir įrenginius visos statybai numatytos medžiagas ir konstrukcijas turi atitikti STR 2.01.04:2004 keliamus reikalavimus.</w:t>
      </w:r>
    </w:p>
    <w:p w14:paraId="32FEBD4E" w14:textId="77777777" w:rsidR="00C1511C" w:rsidRPr="00C1511C" w:rsidRDefault="00C1511C" w:rsidP="00C1511C">
      <w:pPr>
        <w:rPr>
          <w:rFonts w:ascii="Times New Roman" w:hAnsi="Times New Roman" w:cs="Times New Roman"/>
          <w:lang w:val="lt-LT"/>
        </w:rPr>
      </w:pPr>
    </w:p>
    <w:p w14:paraId="71B12649" w14:textId="77777777" w:rsidR="00C1511C" w:rsidRPr="00C1511C" w:rsidRDefault="00C1511C" w:rsidP="00C1511C">
      <w:pPr>
        <w:rPr>
          <w:rFonts w:ascii="Times New Roman" w:hAnsi="Times New Roman" w:cs="Times New Roman"/>
          <w:lang w:val="lt-LT"/>
        </w:rPr>
      </w:pPr>
    </w:p>
    <w:p w14:paraId="3416AD44" w14:textId="77777777" w:rsidR="00C1511C" w:rsidRPr="00C1511C" w:rsidRDefault="00C1511C" w:rsidP="00C1511C">
      <w:pPr>
        <w:rPr>
          <w:rFonts w:ascii="Times New Roman" w:hAnsi="Times New Roman" w:cs="Times New Roman"/>
          <w:lang w:val="lt-LT"/>
        </w:rPr>
      </w:pPr>
    </w:p>
    <w:p w14:paraId="6501CF29" w14:textId="77777777" w:rsidR="00C1511C" w:rsidRPr="00C1511C" w:rsidRDefault="00C1511C" w:rsidP="00C1511C">
      <w:pPr>
        <w:rPr>
          <w:rFonts w:ascii="Times New Roman" w:hAnsi="Times New Roman" w:cs="Times New Roman"/>
          <w:lang w:val="lt-LT"/>
        </w:rPr>
        <w:sectPr w:rsidR="00C1511C" w:rsidRPr="00C1511C" w:rsidSect="005357F2">
          <w:headerReference w:type="even" r:id="rId16"/>
          <w:headerReference w:type="default" r:id="rId17"/>
          <w:footerReference w:type="even" r:id="rId18"/>
          <w:footerReference w:type="default" r:id="rId19"/>
          <w:type w:val="continuous"/>
          <w:pgSz w:w="11906" w:h="16838"/>
          <w:pgMar w:top="1418" w:right="567" w:bottom="1134" w:left="1701" w:header="567" w:footer="567" w:gutter="0"/>
          <w:cols w:space="1296"/>
          <w:docGrid w:linePitch="360"/>
        </w:sectPr>
      </w:pPr>
      <w:r w:rsidRPr="00C1511C">
        <w:rPr>
          <w:rFonts w:ascii="Times New Roman" w:hAnsi="Times New Roman" w:cs="Times New Roman"/>
          <w:lang w:val="lt-LT"/>
        </w:rPr>
        <w:br w:type="page"/>
      </w:r>
    </w:p>
    <w:p w14:paraId="11754059" w14:textId="77777777" w:rsidR="00C1511C" w:rsidRPr="00C1511C" w:rsidRDefault="00C1511C" w:rsidP="00AF379B">
      <w:pPr>
        <w:pStyle w:val="Antrat1"/>
        <w:numPr>
          <w:ilvl w:val="0"/>
          <w:numId w:val="44"/>
        </w:numPr>
        <w:tabs>
          <w:tab w:val="num" w:pos="720"/>
        </w:tabs>
        <w:spacing w:before="0" w:after="0"/>
        <w:ind w:left="720" w:hanging="360"/>
        <w:rPr>
          <w:lang w:val="lt-LT"/>
        </w:rPr>
      </w:pPr>
      <w:bookmarkStart w:id="329" w:name="_Toc353225956"/>
      <w:bookmarkStart w:id="330" w:name="_Toc353226317"/>
      <w:bookmarkStart w:id="331" w:name="_Toc353204239"/>
      <w:bookmarkStart w:id="332" w:name="_Toc202735009"/>
      <w:bookmarkEnd w:id="329"/>
      <w:bookmarkEnd w:id="330"/>
      <w:r w:rsidRPr="00C1511C">
        <w:rPr>
          <w:lang w:val="lt-LT"/>
        </w:rPr>
        <w:lastRenderedPageBreak/>
        <w:t>TECHNINIAI REIKALAVIMAI MECHANINEI ĮRANGAI</w:t>
      </w:r>
      <w:bookmarkEnd w:id="331"/>
      <w:bookmarkEnd w:id="332"/>
    </w:p>
    <w:p w14:paraId="5A3251C0" w14:textId="77777777" w:rsidR="00C1511C" w:rsidRPr="00C1511C" w:rsidRDefault="00C1511C" w:rsidP="00C1511C">
      <w:pPr>
        <w:rPr>
          <w:rFonts w:ascii="Times New Roman" w:hAnsi="Times New Roman" w:cs="Times New Roman"/>
          <w:lang w:val="lt-LT"/>
        </w:rPr>
      </w:pPr>
    </w:p>
    <w:p w14:paraId="57770E29" w14:textId="77777777" w:rsidR="00C1511C" w:rsidRPr="00C1511C" w:rsidRDefault="00C1511C" w:rsidP="00C1511C">
      <w:pPr>
        <w:pStyle w:val="Antrat2"/>
        <w:tabs>
          <w:tab w:val="clear" w:pos="5963"/>
          <w:tab w:val="left" w:pos="0"/>
        </w:tabs>
        <w:spacing w:before="0" w:after="0"/>
        <w:ind w:left="0" w:firstLine="0"/>
        <w:rPr>
          <w:lang w:val="lt-LT"/>
        </w:rPr>
      </w:pPr>
      <w:bookmarkStart w:id="333" w:name="_Toc353204240"/>
      <w:bookmarkStart w:id="334" w:name="_Toc202735010"/>
      <w:r w:rsidRPr="00C1511C">
        <w:rPr>
          <w:lang w:val="lt-LT"/>
        </w:rPr>
        <w:t>Bendrieji reikalavimai</w:t>
      </w:r>
      <w:bookmarkEnd w:id="333"/>
      <w:bookmarkEnd w:id="334"/>
    </w:p>
    <w:p w14:paraId="0D672BD1" w14:textId="77777777" w:rsidR="00C1511C" w:rsidRPr="00C1511C" w:rsidRDefault="00C1511C" w:rsidP="00C1511C">
      <w:pPr>
        <w:pStyle w:val="Antrat3"/>
        <w:tabs>
          <w:tab w:val="clear" w:pos="1800"/>
          <w:tab w:val="left" w:pos="0"/>
        </w:tabs>
        <w:spacing w:before="0" w:after="0"/>
        <w:ind w:left="0" w:firstLine="0"/>
        <w:rPr>
          <w:lang w:val="lt-LT"/>
        </w:rPr>
      </w:pPr>
      <w:bookmarkStart w:id="335" w:name="_Toc353204241"/>
      <w:bookmarkStart w:id="336" w:name="_Toc202735011"/>
      <w:r w:rsidRPr="00C1511C">
        <w:rPr>
          <w:lang w:val="lt-LT"/>
        </w:rPr>
        <w:t>Įranga ir medžiagos</w:t>
      </w:r>
      <w:bookmarkEnd w:id="335"/>
      <w:bookmarkEnd w:id="336"/>
    </w:p>
    <w:p w14:paraId="4A089A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garantuoti, kad visa įranga būtų tinkamos konstrukcijos, be defektų, teisingai surinkta ir sumontuota, pagaminta iš kokybiškų medžiagų ir neturėtų pratekėjimų, lūžimų ar gedimų. Naudojamos medžiagos turi būti tinkamos darbo sąlygomis.</w:t>
      </w:r>
    </w:p>
    <w:p w14:paraId="470E06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turi būti suprojektuota, pagaminta ir surinkta pagal patvirtintus gamintojo nurodymus, skirta ilgalaikiam tarnavimui ir reikalaujanti minimalios techninės priežiūros. Atskiros detalės turi turėti standartinius matmenis, kad remonto metu jas būtų galima lengvai pakeisti naujomis atsarginėmis.</w:t>
      </w:r>
    </w:p>
    <w:p w14:paraId="002801B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techninėse specifikacijose neaprašytos detalės, tokios kaip varžtai, guoliai, tarpikliai ir pan., bet reikalingos pilnam įrangos sukomplektavimui ir paleidimui, turi būti įtrauktos į pasiūlymą ir patiektos.</w:t>
      </w:r>
    </w:p>
    <w:p w14:paraId="19D6FDD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ir medžiagos, naudojamos įrenginiuose, turi būti nauji, nenaudoti produktai, pagaminti patyrusių gamintojų. Vienodo tipo įranga ir medžiagos, naudojamos projekto metu, turi būti pagamintos to paties gamintojo.</w:t>
      </w:r>
    </w:p>
    <w:p w14:paraId="67D4B63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panardinamos įrenginių dalys arba įrenginiai, veikiantys drėgnoje terpėje, arba panardinamų dalių ašys ir velenai arba kontaktą su jais turintys paviršiai turi būti pagaminti iš atsparių korozijai medžiagų. Visos dalys, turinčios tiesioginį kontaktą su įvairiomis cheminėmis medžiagomis, turi būti visiškai atsparios šių cheminių medžiagų koroziniam ar abrazyviniam poveikiui.</w:t>
      </w:r>
    </w:p>
    <w:p w14:paraId="66600C8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Ypatingas dėmesys turi būti skiriamas apsaugai nuo trynimosi korozijos tose vietose, kur liečiasi du korozijai atsparūs metalai, parenkant tinkamo kietumo ir paviršiaus apdirbimo medžiagas bei naudojant tepimo priemones.</w:t>
      </w:r>
    </w:p>
    <w:p w14:paraId="0DCE205E" w14:textId="77777777" w:rsidR="00C1511C" w:rsidRPr="00C1511C" w:rsidRDefault="00C1511C" w:rsidP="00C1511C">
      <w:pPr>
        <w:jc w:val="both"/>
        <w:rPr>
          <w:rFonts w:ascii="Times New Roman" w:hAnsi="Times New Roman" w:cs="Times New Roman"/>
          <w:lang w:val="lt-LT"/>
        </w:rPr>
      </w:pPr>
    </w:p>
    <w:p w14:paraId="37BC70E5" w14:textId="77777777" w:rsidR="00C1511C" w:rsidRPr="00C1511C" w:rsidRDefault="00C1511C" w:rsidP="00C1511C">
      <w:pPr>
        <w:pStyle w:val="Antrat3"/>
        <w:tabs>
          <w:tab w:val="clear" w:pos="1800"/>
          <w:tab w:val="left" w:pos="0"/>
        </w:tabs>
        <w:spacing w:before="0" w:after="0"/>
        <w:ind w:left="0" w:firstLine="0"/>
        <w:rPr>
          <w:lang w:val="lt-LT"/>
        </w:rPr>
      </w:pPr>
      <w:bookmarkStart w:id="337" w:name="_Toc353204242"/>
      <w:bookmarkStart w:id="338" w:name="_Toc202735012"/>
      <w:r w:rsidRPr="00C1511C">
        <w:rPr>
          <w:lang w:val="lt-LT"/>
        </w:rPr>
        <w:t>Standartai ir normos</w:t>
      </w:r>
      <w:bookmarkEnd w:id="337"/>
      <w:bookmarkEnd w:id="338"/>
    </w:p>
    <w:p w14:paraId="5343C4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įrengimų dalys turi būti suprojektuotos, pagamintos, patikrintos ir sumontuotos pagal atitinkamą galiojantį standartą. Jeigu sutartyje ar techniniuose reikalavimuose nenumatyta kitaip, visur, kur duodama nuoroda į darbuose naudojamų medžiagų ir įrengimų atitikimą atskiriems standartams ir normoms, turi būti naudojami paskutiniai standartų ir normų leidimai arba jų pakeitimai.</w:t>
      </w:r>
    </w:p>
    <w:p w14:paraId="69CCBAE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Standartai, kuriais reikia vadovautis: </w:t>
      </w:r>
    </w:p>
    <w:p w14:paraId="6E2AAF64" w14:textId="77777777" w:rsidR="00C1511C" w:rsidRPr="00C1511C" w:rsidRDefault="00C1511C" w:rsidP="00C1511C">
      <w:pPr>
        <w:widowControl w:val="0"/>
        <w:numPr>
          <w:ilvl w:val="0"/>
          <w:numId w:val="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Lietuvos Standartas </w:t>
      </w:r>
    </w:p>
    <w:p w14:paraId="7697851D" w14:textId="77777777" w:rsidR="00C1511C" w:rsidRPr="00C1511C" w:rsidRDefault="00C1511C" w:rsidP="00C1511C">
      <w:pPr>
        <w:widowControl w:val="0"/>
        <w:numPr>
          <w:ilvl w:val="0"/>
          <w:numId w:val="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Europos Sąjungos Standartas </w:t>
      </w:r>
    </w:p>
    <w:p w14:paraId="2DDA980E" w14:textId="77777777" w:rsidR="00C1511C" w:rsidRPr="00C1511C" w:rsidRDefault="00C1511C" w:rsidP="00C1511C">
      <w:pPr>
        <w:widowControl w:val="0"/>
        <w:numPr>
          <w:ilvl w:val="0"/>
          <w:numId w:val="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Nacionaliniai Europos Standartai (DIN, BS, pan.) </w:t>
      </w:r>
    </w:p>
    <w:p w14:paraId="360827EE" w14:textId="77777777" w:rsidR="00C1511C" w:rsidRPr="00C1511C" w:rsidRDefault="00C1511C" w:rsidP="00C1511C">
      <w:pPr>
        <w:widowControl w:val="0"/>
        <w:numPr>
          <w:ilvl w:val="0"/>
          <w:numId w:val="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Tarptautinis Standartas (ISO, pan.) </w:t>
      </w:r>
    </w:p>
    <w:p w14:paraId="71F09CF1" w14:textId="77777777" w:rsidR="00C1511C" w:rsidRPr="00C1511C" w:rsidRDefault="00C1511C" w:rsidP="00C1511C">
      <w:pPr>
        <w:jc w:val="both"/>
        <w:rPr>
          <w:rFonts w:ascii="Times New Roman" w:hAnsi="Times New Roman" w:cs="Times New Roman"/>
          <w:lang w:val="lt-LT"/>
        </w:rPr>
      </w:pPr>
    </w:p>
    <w:p w14:paraId="36C1AE5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Ten, kur Lietuvos nacionaliniai reglamentai, techniniai standartai, statybos ir aplinkos normos yra griežtesnės nei konkretūs šiose specifikacijose nurodyti standartai, pirmenybė suteikiama Lietuvos standartui ar normai.</w:t>
      </w:r>
    </w:p>
    <w:p w14:paraId="3F49B232" w14:textId="77777777" w:rsidR="00C1511C" w:rsidRPr="00C1511C" w:rsidRDefault="00C1511C" w:rsidP="00C1511C">
      <w:pPr>
        <w:jc w:val="both"/>
        <w:rPr>
          <w:rFonts w:ascii="Times New Roman" w:hAnsi="Times New Roman" w:cs="Times New Roman"/>
          <w:lang w:val="lt-LT"/>
        </w:rPr>
      </w:pPr>
    </w:p>
    <w:p w14:paraId="0945EE4D" w14:textId="77777777" w:rsidR="00C1511C" w:rsidRPr="00C1511C" w:rsidRDefault="00C1511C" w:rsidP="00C1511C">
      <w:pPr>
        <w:jc w:val="both"/>
        <w:rPr>
          <w:rFonts w:ascii="Times New Roman" w:hAnsi="Times New Roman" w:cs="Times New Roman"/>
          <w:lang w:val="lt-LT"/>
        </w:rPr>
      </w:pPr>
    </w:p>
    <w:p w14:paraId="5AD3B40C" w14:textId="77777777" w:rsidR="00C1511C" w:rsidRPr="00C1511C" w:rsidRDefault="00C1511C" w:rsidP="00C1511C">
      <w:pPr>
        <w:pStyle w:val="Antrat2"/>
        <w:tabs>
          <w:tab w:val="clear" w:pos="5963"/>
          <w:tab w:val="left" w:pos="0"/>
        </w:tabs>
        <w:spacing w:before="0" w:after="0"/>
        <w:ind w:left="0" w:firstLine="0"/>
        <w:rPr>
          <w:lang w:val="lt-LT"/>
        </w:rPr>
      </w:pPr>
      <w:bookmarkStart w:id="339" w:name="_Toc353204245"/>
      <w:bookmarkStart w:id="340" w:name="_Toc202735013"/>
      <w:r w:rsidRPr="00C1511C">
        <w:rPr>
          <w:lang w:val="lt-LT"/>
        </w:rPr>
        <w:lastRenderedPageBreak/>
        <w:t>Bendroji armatūra</w:t>
      </w:r>
      <w:bookmarkEnd w:id="339"/>
      <w:bookmarkEnd w:id="340"/>
    </w:p>
    <w:p w14:paraId="06AF136B" w14:textId="77777777" w:rsidR="00C1511C" w:rsidRPr="00C1511C" w:rsidRDefault="00C1511C" w:rsidP="00C1511C">
      <w:pPr>
        <w:pStyle w:val="Antrat3"/>
        <w:tabs>
          <w:tab w:val="clear" w:pos="1800"/>
          <w:tab w:val="left" w:pos="0"/>
        </w:tabs>
        <w:spacing w:before="0" w:after="0"/>
        <w:ind w:left="0" w:firstLine="0"/>
        <w:rPr>
          <w:lang w:val="lt-LT"/>
        </w:rPr>
      </w:pPr>
      <w:bookmarkStart w:id="341" w:name="_Toc353204246"/>
      <w:bookmarkStart w:id="342" w:name="_Toc202735014"/>
      <w:r w:rsidRPr="00C1511C">
        <w:rPr>
          <w:lang w:val="lt-LT"/>
        </w:rPr>
        <w:t>Flanšiniai sujungimai</w:t>
      </w:r>
      <w:bookmarkEnd w:id="341"/>
      <w:bookmarkEnd w:id="342"/>
    </w:p>
    <w:p w14:paraId="0588A84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jungės turi atitikti ISO standartus vandentvarkos sistemoms. Nominalus slėgis tam tikroms jungėms turi būti bent jau lygus aukščiausiam leistinam vamzdžių, prie kurių jos tvirtinamos, slėgiui, bet minimalus nominalus slėgis turi būti PN 10. Rangovas taip pat turi pateikti tinkamuose konteineriuose grafitinio tepalo, kuris naudojamas varžtų sriegiams, kai bus padaryti sujungimai. Flanšai turi atitikti LST EN 1092 standartą.</w:t>
      </w:r>
    </w:p>
    <w:p w14:paraId="66AD1677" w14:textId="77777777" w:rsidR="00C1511C" w:rsidRPr="00C1511C" w:rsidRDefault="00C1511C" w:rsidP="00C1511C">
      <w:pPr>
        <w:jc w:val="both"/>
        <w:rPr>
          <w:rFonts w:ascii="Times New Roman" w:hAnsi="Times New Roman" w:cs="Times New Roman"/>
          <w:lang w:val="lt-LT"/>
        </w:rPr>
      </w:pPr>
    </w:p>
    <w:p w14:paraId="1943CF8A" w14:textId="77777777" w:rsidR="00C1511C" w:rsidRPr="00C1511C" w:rsidRDefault="00C1511C" w:rsidP="00C1511C">
      <w:pPr>
        <w:pStyle w:val="Antrat3"/>
        <w:tabs>
          <w:tab w:val="clear" w:pos="1800"/>
          <w:tab w:val="left" w:pos="0"/>
        </w:tabs>
        <w:spacing w:before="0" w:after="0"/>
        <w:ind w:left="0" w:firstLine="0"/>
        <w:rPr>
          <w:lang w:val="lt-LT"/>
        </w:rPr>
      </w:pPr>
      <w:bookmarkStart w:id="343" w:name="_Toc353204247"/>
      <w:bookmarkStart w:id="344" w:name="_Toc202735015"/>
      <w:r w:rsidRPr="00C1511C">
        <w:rPr>
          <w:lang w:val="lt-LT"/>
        </w:rPr>
        <w:t>Varžtai, veržlės</w:t>
      </w:r>
      <w:r w:rsidRPr="00C1511C">
        <w:rPr>
          <w:b w:val="0"/>
          <w:bCs w:val="0"/>
          <w:lang w:val="lt-LT"/>
        </w:rPr>
        <w:t xml:space="preserve"> ir</w:t>
      </w:r>
      <w:r w:rsidRPr="00C1511C">
        <w:rPr>
          <w:lang w:val="lt-LT"/>
        </w:rPr>
        <w:t xml:space="preserve"> poveržlės</w:t>
      </w:r>
      <w:bookmarkEnd w:id="343"/>
      <w:bookmarkEnd w:id="344"/>
    </w:p>
    <w:p w14:paraId="597DA1B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nenurodyta kitaip, plieniniai varžtai turi būti 8.8 stiprumo klasės, nerūdijančio plieno varžtai A4 tipo, 70 klasės.</w:t>
      </w:r>
    </w:p>
    <w:p w14:paraId="43B1FFB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varžtai, veržlės, poveržlės turi būti pagaminti iš tempimui atsparaus plieno su metriniu sriegiu pagal ISO ir šešiakampėmis galvutėmis.</w:t>
      </w:r>
    </w:p>
    <w:p w14:paraId="1EABCA3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Varžtai turi būti pakankamo ilgio su mažiausiai dviem sriegiais, esančiais už veržlės, pilnai juos prisukus.</w:t>
      </w:r>
    </w:p>
    <w:p w14:paraId="3F79D62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Visų varžtų, veržlių, poveržlių ir tvirtinimo detalės turi būti pagamintos iš tos pačios medžiagos kaip ir tvirtinami elementai. Tas taikytina ir cheminiams ankeriams.</w:t>
      </w:r>
    </w:p>
    <w:p w14:paraId="40189FA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Varžtai, veržlės ir poveržlės, skirti galvanizuoto plieno elementų tvirtinimui, turi būti karštai galvanizuoti. Kad nebūtų pažeista galvaninė danga, galvanizuoto plieno elementų tvirtinimui visada turi būti naudojamos poveržlės. Turi būti naudojama viena poveržlė tarp galvanizuoto plieno elemento ir veržlės.</w:t>
      </w:r>
    </w:p>
    <w:p w14:paraId="0BB0D60F"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Varžtai, veržlės ir poveržlės, skirti nerūdijančio plieno elementų tvirtinimui, turi būti pagaminti iš nerūdijančio plieno</w:t>
      </w:r>
      <w:r w:rsidRPr="00C1511C">
        <w:rPr>
          <w:rFonts w:ascii="Times New Roman" w:hAnsi="Times New Roman" w:cs="Times New Roman"/>
          <w:color w:val="000000"/>
          <w:lang w:val="lt-LT"/>
        </w:rPr>
        <w:t>.</w:t>
      </w:r>
    </w:p>
    <w:p w14:paraId="1A10A68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Izometrinės juodos šešiakampės veržlės ir varžtai turi atitikti 8.8 stiprumo klasę.</w:t>
      </w:r>
    </w:p>
    <w:p w14:paraId="0BD0B7C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varžtai turi būt užveržti ir patikrinti veržliarakčiu.</w:t>
      </w:r>
    </w:p>
    <w:p w14:paraId="6125F127" w14:textId="77777777" w:rsidR="00C1511C" w:rsidRPr="00C1511C" w:rsidRDefault="00C1511C" w:rsidP="00C1511C">
      <w:pPr>
        <w:jc w:val="both"/>
        <w:rPr>
          <w:rFonts w:ascii="Times New Roman" w:hAnsi="Times New Roman" w:cs="Times New Roman"/>
          <w:lang w:val="lt-LT"/>
        </w:rPr>
      </w:pPr>
    </w:p>
    <w:p w14:paraId="07A14C0C" w14:textId="77777777" w:rsidR="00C1511C" w:rsidRPr="00C1511C" w:rsidRDefault="00C1511C" w:rsidP="00C1511C">
      <w:pPr>
        <w:pStyle w:val="Antrat3"/>
        <w:tabs>
          <w:tab w:val="clear" w:pos="1800"/>
          <w:tab w:val="left" w:pos="0"/>
        </w:tabs>
        <w:spacing w:before="0" w:after="0"/>
        <w:ind w:left="0" w:firstLine="0"/>
        <w:rPr>
          <w:lang w:val="lt-LT"/>
        </w:rPr>
      </w:pPr>
      <w:bookmarkStart w:id="345" w:name="_Toc353204248"/>
      <w:bookmarkStart w:id="346" w:name="_Toc202735016"/>
      <w:r w:rsidRPr="00C1511C">
        <w:rPr>
          <w:lang w:val="lt-LT"/>
        </w:rPr>
        <w:t>Tarpinės ir su</w:t>
      </w:r>
      <w:r w:rsidRPr="00C1511C">
        <w:rPr>
          <w:b w:val="0"/>
          <w:bCs w:val="0"/>
          <w:lang w:val="lt-LT"/>
        </w:rPr>
        <w:t>jun</w:t>
      </w:r>
      <w:r w:rsidRPr="00C1511C">
        <w:rPr>
          <w:lang w:val="lt-LT"/>
        </w:rPr>
        <w:t>gimų žiedai</w:t>
      </w:r>
      <w:bookmarkEnd w:id="345"/>
      <w:bookmarkEnd w:id="346"/>
    </w:p>
    <w:p w14:paraId="51EF2AE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Tarpinės ir sujungimų žiedai turi būti pagaminti iš natūralios arba aprobuotos sintetinės gumos, atitinkančios ISO vandentvarkos darbų standartus. Flanšinių sujungimų tarpinės turi būti vidinės varžto kiaurymės tipo, jeigu nenurodyta kitaip, ir atitikti ISO vandentvarkos darbų standartus.</w:t>
      </w:r>
    </w:p>
    <w:p w14:paraId="5F4D786B" w14:textId="77777777" w:rsidR="00C1511C" w:rsidRPr="00C1511C" w:rsidRDefault="00C1511C" w:rsidP="00C1511C">
      <w:pPr>
        <w:jc w:val="both"/>
        <w:rPr>
          <w:rFonts w:ascii="Times New Roman" w:hAnsi="Times New Roman" w:cs="Times New Roman"/>
          <w:lang w:val="lt-LT"/>
        </w:rPr>
      </w:pPr>
    </w:p>
    <w:p w14:paraId="3A1189EC" w14:textId="77777777" w:rsidR="00C1511C" w:rsidRPr="00C1511C" w:rsidRDefault="00C1511C" w:rsidP="00C1511C">
      <w:pPr>
        <w:pStyle w:val="Antrat3"/>
        <w:tabs>
          <w:tab w:val="clear" w:pos="1800"/>
          <w:tab w:val="left" w:pos="0"/>
        </w:tabs>
        <w:spacing w:before="0" w:after="0"/>
        <w:ind w:left="0" w:firstLine="0"/>
        <w:rPr>
          <w:lang w:val="lt-LT"/>
        </w:rPr>
      </w:pPr>
      <w:bookmarkStart w:id="347" w:name="_Toc353204249"/>
      <w:bookmarkStart w:id="348" w:name="_Toc202735017"/>
      <w:r w:rsidRPr="00C1511C">
        <w:rPr>
          <w:lang w:val="lt-LT"/>
        </w:rPr>
        <w:t>Lanksčios movos</w:t>
      </w:r>
      <w:bookmarkEnd w:id="347"/>
      <w:bookmarkEnd w:id="348"/>
    </w:p>
    <w:p w14:paraId="4DE4EF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naudojamos balno tipo ar panašios movos. Specialiais atvejais (pvz. jungiant plieninį vamzdį  su PE ir pan.) turi būti naudojamos AVK tipo flanšinės movos.</w:t>
      </w:r>
    </w:p>
    <w:p w14:paraId="62C63B9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Movos turi būti pajėgios atlaikyti kampinius įlinkius tarp greta esančių vamzdžių ir nepraleisti vandens.</w:t>
      </w:r>
    </w:p>
    <w:p w14:paraId="69E86A50" w14:textId="77777777" w:rsidR="00C1511C" w:rsidRPr="00C1511C" w:rsidRDefault="00C1511C" w:rsidP="00C1511C">
      <w:pPr>
        <w:jc w:val="both"/>
        <w:rPr>
          <w:rFonts w:ascii="Times New Roman" w:hAnsi="Times New Roman" w:cs="Times New Roman"/>
          <w:lang w:val="lt-LT"/>
        </w:rPr>
      </w:pPr>
    </w:p>
    <w:p w14:paraId="14437F31" w14:textId="77777777" w:rsidR="00C1511C" w:rsidRPr="00C1511C" w:rsidRDefault="00C1511C" w:rsidP="00C1511C">
      <w:pPr>
        <w:pStyle w:val="Antrat3"/>
        <w:tabs>
          <w:tab w:val="clear" w:pos="1800"/>
          <w:tab w:val="left" w:pos="0"/>
        </w:tabs>
        <w:spacing w:before="0" w:after="0"/>
        <w:ind w:left="0" w:firstLine="0"/>
        <w:rPr>
          <w:lang w:val="lt-LT"/>
        </w:rPr>
      </w:pPr>
      <w:bookmarkStart w:id="349" w:name="_Toc353204250"/>
      <w:bookmarkStart w:id="350" w:name="_Toc202735018"/>
      <w:r w:rsidRPr="00C1511C">
        <w:rPr>
          <w:lang w:val="lt-LT"/>
        </w:rPr>
        <w:t>Pajėgumą nurodančios plokštelės, plokštelės su pavadinimais ir ženklai</w:t>
      </w:r>
      <w:bookmarkEnd w:id="349"/>
      <w:bookmarkEnd w:id="350"/>
    </w:p>
    <w:p w14:paraId="7C73458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Kiekvienas pagrindinis ir pagalbinis įrenginys turi turėti gamykloje tvirtai prie jo gerai pastebimoje vietoje pritvirtintą plokštelę su pavadinimu ir techniniais duomenimis. Ant šių plokštelių turi būti išgraviruotas gamintojo pavadinimas, tipas ir gamyklos serijinis numeris, informacija apie apkrovą ir pajėgumą, kuriam esant įrenginys buvo sukurtas veikti, bei kita reikalinga informacija.</w:t>
      </w:r>
    </w:p>
    <w:p w14:paraId="6D3E435F"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51" w:name="_Toc353204251"/>
      <w:bookmarkStart w:id="352" w:name="_Toc202735019"/>
      <w:r w:rsidRPr="00C1511C">
        <w:rPr>
          <w:lang w:val="lt-LT"/>
        </w:rPr>
        <w:lastRenderedPageBreak/>
        <w:t>Paviršių dangos ir apsauga nuo korozijos</w:t>
      </w:r>
      <w:bookmarkEnd w:id="351"/>
      <w:bookmarkEnd w:id="352"/>
    </w:p>
    <w:p w14:paraId="08AB87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Naudojant plieną ir ketų, turi būti naudojamos antikorozinės sistemos, nurodytos šiose žemiau pateiktose specifikacijose.</w:t>
      </w:r>
    </w:p>
    <w:p w14:paraId="3782B9EC" w14:textId="77777777" w:rsidR="00C1511C" w:rsidRPr="00C1511C" w:rsidRDefault="00C1511C" w:rsidP="00C1511C">
      <w:pPr>
        <w:jc w:val="both"/>
        <w:rPr>
          <w:rFonts w:ascii="Times New Roman" w:hAnsi="Times New Roman" w:cs="Times New Roman"/>
          <w:lang w:val="lt-LT"/>
        </w:rPr>
      </w:pPr>
    </w:p>
    <w:p w14:paraId="2D2353EC" w14:textId="77777777" w:rsidR="00C1511C" w:rsidRPr="00C1511C" w:rsidRDefault="00C1511C" w:rsidP="00C1511C">
      <w:pPr>
        <w:pStyle w:val="Antrat4"/>
        <w:rPr>
          <w:lang w:val="lt-LT"/>
        </w:rPr>
      </w:pPr>
      <w:bookmarkStart w:id="353" w:name="_Toc353204252"/>
      <w:r w:rsidRPr="00C1511C">
        <w:rPr>
          <w:lang w:val="lt-LT"/>
        </w:rPr>
        <w:t>Bendra informacija</w:t>
      </w:r>
      <w:bookmarkEnd w:id="353"/>
    </w:p>
    <w:p w14:paraId="3F575F9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metaliniai paviršiai, pagaminti ne iš nerūdijančio plieno, turi būti apsaugoti nuo korozijos dažymu, ar kitu tinkamu apdirbimo būdu. Apdirbimo laipsnis turi būti pakankamas skirtoms funkcijoms. Sausi paviršiai, pvz. išoriniai sklendžių paviršiai, turi būti priskirti C3 klasei pagal LST EN ISO 12944 ir atitinkamai apsaugoti nuo korozijos. Šlapi paviršiai, pvz. vidiniai sklendžių paviršiai, turi būti priskirti IM2 klasei pagal LST EN ISO 12944 ir atitinkamai apsaugoti nuo korozijos.</w:t>
      </w:r>
    </w:p>
    <w:p w14:paraId="15FC3D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Apsaugojimo nuo korozijos procedūros turi būti vykdomos, kiek tai įmanoma, uždaroje erdvėje, prieš pristatant komponentus į jų įrengimo vietą.</w:t>
      </w:r>
    </w:p>
    <w:p w14:paraId="08C71F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Leidžiamas dažų purškimas, su sąlyga, kad jis vykdomas aukšto slėgio ar beoriais įrengimais uždaroje erdvėje.</w:t>
      </w:r>
    </w:p>
    <w:p w14:paraId="5A1A4F4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Dažymo metu, kai dažoma daugiau nei vienu sluoksniu, neturi būti bet kokių dviejų vienos spalvos sluoksnių.</w:t>
      </w:r>
    </w:p>
    <w:p w14:paraId="3E6170E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Dažų sluoksnių spalvos turi būti pasirinktos, konsultuojantis su Užsakovu.</w:t>
      </w:r>
    </w:p>
    <w:p w14:paraId="3B341F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Nudažius, turi nebūti nutekėjimų, nuvarvėjimų ir pūslių.</w:t>
      </w:r>
    </w:p>
    <w:p w14:paraId="59B436C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Aptikus bet kokius pažeistus dažytus paviršius, nuo jų turi būti nedelsiant grandikliais ir šepečiais pašalintos rūdys ir po to šie plotai pataisyti tais pačiais dažais, kaip ir šalia esančių paviršių.</w:t>
      </w:r>
    </w:p>
    <w:p w14:paraId="71A5C1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Ką tik nudažyti komponentai neturi būti judinami ar transportuojami iki praeis džiuvimo laikas, kurį rekomenduoja dažų tiekėjas. Visiškai arba dalinai nudažytų komponentų transportavimas turi būti organizuojamas taip, kad būtų kiek įmanoma sumažinta galimybė pažeisti dažus.</w:t>
      </w:r>
    </w:p>
    <w:p w14:paraId="7EF8D80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Įrengimų komponentai, kurie turi būti perkami iš trečiųjų šalių, turi būti apsaugoti dažų sistema, panašia į tą, kurią naudoja Rangovas.</w:t>
      </w:r>
    </w:p>
    <w:p w14:paraId="2B84F92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Komponentai, kurie turi būti atidengti tam, kad tinkamai funkcionuotų, turi būti arba kruopščiai padengti vandeniui atspariu tepalu  be rūgščių, arba, jei reikalinga, padengti apsauginiu laku.</w:t>
      </w:r>
    </w:p>
    <w:p w14:paraId="27585C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Padengimo storis, nurodytas specifikacijose, susijusiose su apsaugojimu nuo korozijos, taikomas išdžiuvusių dažų sluoksniui. Bendras padengimo storis apima bet kokius galvanizuotus ar analogiškai padengtus sluoksnius.</w:t>
      </w:r>
    </w:p>
    <w:p w14:paraId="03D473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Laikinos pagalbinės konstrukcijos neturi būti apsaugomos nuo korozijos.</w:t>
      </w:r>
    </w:p>
    <w:p w14:paraId="086B5053" w14:textId="77777777" w:rsidR="00C1511C" w:rsidRPr="00C1511C" w:rsidRDefault="00C1511C" w:rsidP="00C1511C">
      <w:pPr>
        <w:jc w:val="both"/>
        <w:rPr>
          <w:rFonts w:ascii="Times New Roman" w:hAnsi="Times New Roman" w:cs="Times New Roman"/>
          <w:lang w:val="lt-LT"/>
        </w:rPr>
      </w:pPr>
    </w:p>
    <w:p w14:paraId="17F53342"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54" w:name="_Toc353204253"/>
      <w:bookmarkStart w:id="355" w:name="_Toc202735020"/>
      <w:r w:rsidRPr="00C1511C">
        <w:rPr>
          <w:lang w:val="lt-LT"/>
        </w:rPr>
        <w:t>Įvairūs kiti projektavimo reikalavimai</w:t>
      </w:r>
      <w:bookmarkEnd w:id="354"/>
      <w:bookmarkEnd w:id="355"/>
    </w:p>
    <w:p w14:paraId="34BC19CF" w14:textId="77777777" w:rsidR="00C1511C" w:rsidRPr="00C1511C" w:rsidRDefault="00C1511C" w:rsidP="00C1511C">
      <w:pPr>
        <w:pStyle w:val="Antrat4"/>
        <w:rPr>
          <w:lang w:val="lt-LT"/>
        </w:rPr>
      </w:pPr>
      <w:bookmarkStart w:id="356" w:name="_Toc353204254"/>
      <w:r w:rsidRPr="00C1511C">
        <w:rPr>
          <w:lang w:val="lt-LT"/>
        </w:rPr>
        <w:t>Judančios dalys</w:t>
      </w:r>
      <w:bookmarkEnd w:id="356"/>
    </w:p>
    <w:p w14:paraId="2F36E1D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Įrengimų judančios dalys turi būti suprojektuotos dirbti 24 valandas per parą. Pavaros pajėgumas turi būti ne mažesnis už nominalų prijungto variklio galingumą. Kiekviena krumpliaratinė pavara turi būti visiškai uždaras mechanizmas su tepamąja alyva arba tepalu suteptais guoliais. Guolių ir t.t. tepimas turi būti atliekamas įpurškiant arba paduodant slėgiu. Rangovas turi garantuoti, kad pradiniam užpildymui naudojami tepalai ir tepalai nurodyti techninės priežiūros instrukcijoje, tinka ilgam eksploatavimui aukščiausioje aplinkos temperatūroje ir apsaugo mechanizmą nuo perkaitimo. </w:t>
      </w:r>
    </w:p>
    <w:p w14:paraId="678274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Pavarų dėžės turi būti paženklintos gamintojo ženklu, kartu turi būti nurodyti veleno sukimosi greitis ir išėjimo galingumas.</w:t>
      </w:r>
    </w:p>
    <w:p w14:paraId="12C5074C" w14:textId="77777777" w:rsidR="00C1511C" w:rsidRPr="00C1511C" w:rsidRDefault="00C1511C" w:rsidP="00C1511C">
      <w:pPr>
        <w:jc w:val="both"/>
        <w:rPr>
          <w:rFonts w:ascii="Times New Roman" w:hAnsi="Times New Roman" w:cs="Times New Roman"/>
          <w:lang w:val="lt-LT"/>
        </w:rPr>
      </w:pPr>
    </w:p>
    <w:p w14:paraId="2BB5AE86" w14:textId="77777777" w:rsidR="00C1511C" w:rsidRPr="00C1511C" w:rsidRDefault="00C1511C" w:rsidP="00C1511C">
      <w:pPr>
        <w:pStyle w:val="Antrat4"/>
        <w:rPr>
          <w:rFonts w:eastAsia="Arial Unicode MS"/>
          <w:lang w:val="lt-LT"/>
        </w:rPr>
      </w:pPr>
      <w:bookmarkStart w:id="357" w:name="_Toc353204255"/>
      <w:r w:rsidRPr="00C1511C">
        <w:rPr>
          <w:lang w:val="lt-LT"/>
        </w:rPr>
        <w:t>Įrengimų saugumas ir žymėjimas</w:t>
      </w:r>
      <w:bookmarkEnd w:id="357"/>
    </w:p>
    <w:p w14:paraId="73F52231"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Įrengimai turi būti saugūs, kad būtų išvengta žmonių sužalojimų; ir jie turi atitikti Europos saugos taisyklių reikalavimus. Montavimo metu turi būti įrengta atitinkama apsauga, uždengianti visus judančius mechanizmus. Visos besisukančios ir judančios dalys, pavarų diržai ir t.t. turi būti saugiai uždengti, patvirtinant Inžinieriui, kad būtų apsaugotas dirbantis ir prižiūrintis personalas. Nors visi apsauginiai uždengimai turi būti tinkami ir tvirtos konstrukcijos, tuo pačiu jie turi būti nuimami, kad būtų galima pasiekti įrengimus. Apsauginių uždengimų konstrukcija turi leisti lengvai pasiekti guolius, tepimo vietas, prietaisus ir t.t. Rangovas turi užtikrinti, kad ant visų automatiškai valdomų įrengimų būtų įspėjimo lentelės. Visa atpažinimo informacija ir įspėjimo lentelių tekstai turi būti l</w:t>
      </w:r>
      <w:r w:rsidRPr="00C1511C">
        <w:rPr>
          <w:rFonts w:ascii="Times New Roman" w:hAnsi="Times New Roman" w:cs="Times New Roman"/>
          <w:color w:val="000000"/>
          <w:lang w:val="lt-LT"/>
        </w:rPr>
        <w:t>ietuvių kalba. Įrengimų apsauginiai uždengimai turi būti pagaminti iš nerūdijančio plieno arba kitos atsparios rūdijimui medžiagos. Prie dalių, kurios reikalauja patikrinimo, apsauginiai uždengimai turi būti pritvirtinti varžtais ir/arba kaiščiais per kiaurymes. Negalima naudoti varžtų, kurie patys įsisriegia.</w:t>
      </w:r>
    </w:p>
    <w:p w14:paraId="1E2DB800" w14:textId="77777777" w:rsidR="00C1511C" w:rsidRPr="00C1511C" w:rsidRDefault="00C1511C" w:rsidP="00C1511C">
      <w:pPr>
        <w:jc w:val="both"/>
        <w:rPr>
          <w:rFonts w:ascii="Times New Roman" w:hAnsi="Times New Roman" w:cs="Times New Roman"/>
          <w:color w:val="000000"/>
          <w:lang w:val="lt-LT"/>
        </w:rPr>
      </w:pPr>
    </w:p>
    <w:p w14:paraId="5AF897C3" w14:textId="77777777" w:rsidR="00C1511C" w:rsidRPr="00C1511C" w:rsidRDefault="00C1511C" w:rsidP="00C1511C">
      <w:pPr>
        <w:pStyle w:val="Antrat4"/>
        <w:rPr>
          <w:lang w:val="lt-LT"/>
        </w:rPr>
      </w:pPr>
      <w:bookmarkStart w:id="358" w:name="_Toc353204256"/>
      <w:r w:rsidRPr="00C1511C">
        <w:rPr>
          <w:lang w:val="lt-LT"/>
        </w:rPr>
        <w:t>Įrengimų ženklinimas</w:t>
      </w:r>
      <w:bookmarkEnd w:id="358"/>
      <w:r w:rsidRPr="00C1511C">
        <w:rPr>
          <w:lang w:val="lt-LT"/>
        </w:rPr>
        <w:t xml:space="preserve"> </w:t>
      </w:r>
    </w:p>
    <w:p w14:paraId="0DE303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color w:val="000000"/>
          <w:lang w:val="lt-LT"/>
        </w:rPr>
        <w:t>Ant kiekvienos mašinos, įrengimo, prietaiso bei talpos turi būti pritvirtintos lentelės (maždaug 120×80 mm) iš vandeniui atsparios tvirtos medžiagos, vario ar nerūdijančio plieno, nurodančio</w:t>
      </w:r>
      <w:r w:rsidRPr="00C1511C">
        <w:rPr>
          <w:rFonts w:ascii="Times New Roman" w:hAnsi="Times New Roman" w:cs="Times New Roman"/>
          <w:lang w:val="lt-LT"/>
        </w:rPr>
        <w:t>s gaminio charakteristikas ir tipą. Tekstas, nurodantis gamintoją, gaminio tipą, pagaminimo metus, serijinį numerį ir pagrindinius darbo parametrus turi būti parašytas lietuvių kalba. Lentelės turi būti pritvirtintos ant paskutinio mazgo įrenginiui pajungti ar paviršiaus, kur jas galima lengvai pamatyti. Jeigu yra paslėptų ar nesurinktų mechanizmų, turi būti pritvirtintos papildomos lentelės gerai matomose vietose. Informacinės lentelės ir rodyklės, rodančios srauto kryptį, susitarus su Inžinieriumi, turi būti įrengti gerai matomose vietose pradinėje ir galinėje vamzdyno sekcijoje, be to tokie nurodymai turi būti įrengti ant darbui svarbių sekcijų. Pagal susitarimą su Inžinieriumi, kiekvienas įrengimas turi gauti savo identifikacinį numerį. Spalva ir šriftas lentelėje ar juostelėje turi būti parinkti pagal susitarimą su Inžinieriumi. Visi įrengimai turi būti pažymėti pagal ES Mechanizmų direktyvą.</w:t>
      </w:r>
    </w:p>
    <w:p w14:paraId="5914F7BB" w14:textId="77777777" w:rsidR="00C1511C" w:rsidRPr="00C1511C" w:rsidRDefault="00C1511C" w:rsidP="00C1511C">
      <w:pPr>
        <w:jc w:val="both"/>
        <w:rPr>
          <w:rFonts w:ascii="Times New Roman" w:hAnsi="Times New Roman" w:cs="Times New Roman"/>
          <w:lang w:val="lt-LT"/>
        </w:rPr>
      </w:pPr>
    </w:p>
    <w:p w14:paraId="1470A63D" w14:textId="77777777" w:rsidR="00C1511C" w:rsidRPr="00C1511C" w:rsidRDefault="00C1511C" w:rsidP="00C1511C">
      <w:pPr>
        <w:pStyle w:val="Antrat4"/>
        <w:rPr>
          <w:lang w:val="lt-LT"/>
        </w:rPr>
      </w:pPr>
      <w:bookmarkStart w:id="359" w:name="_Toc353204257"/>
      <w:r w:rsidRPr="00C1511C">
        <w:rPr>
          <w:lang w:val="lt-LT"/>
        </w:rPr>
        <w:t>Tepimas</w:t>
      </w:r>
      <w:bookmarkEnd w:id="359"/>
    </w:p>
    <w:p w14:paraId="40A63BD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Įrengimai turi būti tepami tepimo sistemomis, kurioms reikia priežiūros nedažniau kaip kartą per savaitę, dirbant normaliu režimu. Tepimo sistemos turi būti tokios, kad nereikalautų priežiūros paleidimo ir išjungimo metu.</w:t>
      </w:r>
    </w:p>
    <w:p w14:paraId="4451899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 tepama tirštu tepalu, pageidautina naudoti slėginę sistemą, kurios nereikia reguliuoti ir naujai pakrauti dažniau kaip kartą per savaitę.</w:t>
      </w:r>
    </w:p>
    <w:p w14:paraId="0718E0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Siekiant pagerinti prieinamumą, tepalo antgaliai įrengiami ant prailginimo vamzdžių, o kai keletą taškų galima apjungti į grupę, antgaliai atvedami į patogiai įtaisytą plokštę. Normaliam tirštam tepalui yra naudojami „hidraulinės galvutės“ tipo antgaliai, atitinkantys DIN standartus. Būtina parūpinti reikiamas priemones, kurios neleistų guolių perpildyti tirštu tepalu ar alyva.</w:t>
      </w:r>
    </w:p>
    <w:p w14:paraId="60690BC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Alyvos įpylimo ⁄ išleidimo kamščiai įrengiami taip, kad eksploatacinės priežiūros procedūras būtų galima atlikti nuo žemės ar tiltelio grindų lygio. Kiekvienos rūšies antgaliui ir kiekvienos rūšies tepalui Rangovas patiekia tepimo įrankius, paženklintus nelaikinomis etiketėmis.</w:t>
      </w:r>
    </w:p>
    <w:p w14:paraId="38F6A2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Patiektos alyvos talpos komplektuojamos su alyvos lygio indikacijos priemonėmis: kontroliniu langeliu arba, kai tai nepraktiška, su matavimo virbu. Indikacijos priemonės privalo rodyti lygį esant bet kokiai temperatūrai, kuri galėtų pasitaikyti eksploatacijos metu. Normalus didžiausias ir mažiausias lygis privalo būti aiškiai matomas kontroliniame langelyje stovint ant normalių grindų, skirtų prieigai prie konkretaus agregato. Indikacijos priemonės privalo būti lengvai demontuojamos išvalymo reikmėms.</w:t>
      </w:r>
    </w:p>
    <w:p w14:paraId="68D7DD3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Rangovas patiekia reikiamą aprobuotos gamintojo rekomenduojamos tepimo medžiagos kiekį, reikalingą stabiliam įrenginių darbui užtikrinti. Rekomenduojamų tepimo medžiagų parinkimo lentelės turi būti įtrauktos į eksploatacijos ir techninės priežiūros instrukcijas. Rekomenduojamos tepimo medžiagos turi būti tokios, kad jas galima būtų lengvai įsigyti Lietuvoje.</w:t>
      </w:r>
    </w:p>
    <w:p w14:paraId="3C4E52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Silikono pagrindo medžiagos nenaudojamos ten, kur įrengtos dujų kontrolės priemonės.</w:t>
      </w:r>
    </w:p>
    <w:p w14:paraId="23CE8204" w14:textId="77777777" w:rsidR="00C1511C" w:rsidRPr="00C1511C" w:rsidRDefault="00C1511C" w:rsidP="00C1511C">
      <w:pPr>
        <w:jc w:val="both"/>
        <w:rPr>
          <w:rFonts w:ascii="Times New Roman" w:hAnsi="Times New Roman" w:cs="Times New Roman"/>
          <w:lang w:val="lt-LT"/>
        </w:rPr>
      </w:pPr>
    </w:p>
    <w:p w14:paraId="445EAC18" w14:textId="77777777" w:rsidR="00C1511C" w:rsidRPr="00C1511C" w:rsidRDefault="00C1511C" w:rsidP="00C1511C">
      <w:pPr>
        <w:pStyle w:val="Antrat4"/>
        <w:rPr>
          <w:lang w:val="lt-LT"/>
        </w:rPr>
      </w:pPr>
      <w:bookmarkStart w:id="360" w:name="_Toc353204258"/>
      <w:r w:rsidRPr="00C1511C">
        <w:rPr>
          <w:lang w:val="lt-LT"/>
        </w:rPr>
        <w:t>Guoliai</w:t>
      </w:r>
      <w:bookmarkEnd w:id="360"/>
    </w:p>
    <w:p w14:paraId="7EFCE9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guoliai turi būti klasifikuoti ir surūšiuoti pagal dydžius, kad būtų užtikrintas geras ir stabilus jų darbas be vibracijos visose darbo sąlygose mažiausiai 50 000 valandų.</w:t>
      </w:r>
    </w:p>
    <w:p w14:paraId="47A95D8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Visi guoliai turi atitikti ISO standarto reikalavimus, jų matmenys, ten kur įmanoma, turi būti SI metrinėje sistemoje. </w:t>
      </w:r>
    </w:p>
    <w:p w14:paraId="477532E5"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Kiekvienam įrenginiui turi būti nurodyti maksimalūs laiko tarpai tarp tepimų ir įrašyti į eksploatacijos ir techninio aptarnavimo instrukciją. Guoliai turi būti užsandarinti arba tepimo vietos juose turi būti lengvai pasiekiamos.</w:t>
      </w:r>
    </w:p>
    <w:p w14:paraId="762E5FE4" w14:textId="77777777" w:rsidR="00C1511C" w:rsidRPr="00C1511C" w:rsidRDefault="00C1511C" w:rsidP="00C1511C">
      <w:pPr>
        <w:spacing w:after="0"/>
        <w:jc w:val="both"/>
        <w:rPr>
          <w:rFonts w:ascii="Times New Roman" w:hAnsi="Times New Roman" w:cs="Times New Roman"/>
          <w:lang w:val="lt-LT"/>
        </w:rPr>
      </w:pPr>
    </w:p>
    <w:p w14:paraId="6C21B2D3" w14:textId="77777777" w:rsidR="00C1511C" w:rsidRPr="00C1511C" w:rsidRDefault="00C1511C" w:rsidP="00C1511C">
      <w:pPr>
        <w:pStyle w:val="Antrat4"/>
        <w:rPr>
          <w:lang w:val="lt-LT"/>
        </w:rPr>
      </w:pPr>
      <w:bookmarkStart w:id="361" w:name="_Toc353204259"/>
      <w:r w:rsidRPr="00C1511C">
        <w:rPr>
          <w:lang w:val="lt-LT"/>
        </w:rPr>
        <w:t>Balansavimas</w:t>
      </w:r>
      <w:bookmarkEnd w:id="361"/>
    </w:p>
    <w:p w14:paraId="63D6326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Besisukančios dalys turi būti subalansuotos tiek statiškai, tiek dinamiškai, kad prie visų greičio ir apkrovos kombinacijų, nebūtų vibracijų dėl nesubalansuotų jėgų.</w:t>
      </w:r>
    </w:p>
    <w:p w14:paraId="2B57721B" w14:textId="77777777" w:rsidR="00C1511C" w:rsidRPr="00C1511C" w:rsidRDefault="00C1511C" w:rsidP="00C1511C">
      <w:pPr>
        <w:jc w:val="both"/>
        <w:rPr>
          <w:rFonts w:ascii="Times New Roman" w:hAnsi="Times New Roman" w:cs="Times New Roman"/>
          <w:lang w:val="lt-LT"/>
        </w:rPr>
      </w:pPr>
    </w:p>
    <w:p w14:paraId="54C1387E" w14:textId="77777777" w:rsidR="00C1511C" w:rsidRPr="00C1511C" w:rsidRDefault="00C1511C" w:rsidP="00C1511C">
      <w:pPr>
        <w:pStyle w:val="Antrat4"/>
        <w:rPr>
          <w:lang w:val="lt-LT"/>
        </w:rPr>
      </w:pPr>
      <w:bookmarkStart w:id="362" w:name="_Toc353204260"/>
      <w:r w:rsidRPr="00C1511C">
        <w:rPr>
          <w:lang w:val="lt-LT"/>
        </w:rPr>
        <w:t>Triukšmo slopinimas</w:t>
      </w:r>
      <w:bookmarkEnd w:id="362"/>
    </w:p>
    <w:p w14:paraId="13A12C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Visi nuotekų valyklos įrengimai turi dirbti tyliai. Triukšmo lygis pastatuose neturi viršyti </w:t>
      </w:r>
      <w:r w:rsidRPr="00C1511C">
        <w:rPr>
          <w:rFonts w:ascii="Times New Roman" w:hAnsi="Times New Roman" w:cs="Times New Roman"/>
          <w:color w:val="000000"/>
          <w:lang w:val="lt-LT"/>
        </w:rPr>
        <w:t xml:space="preserve">HN 33:2003 keliamų reikalavimų. </w:t>
      </w:r>
      <w:r w:rsidRPr="00C1511C">
        <w:rPr>
          <w:rFonts w:ascii="Times New Roman" w:hAnsi="Times New Roman" w:cs="Times New Roman"/>
          <w:lang w:val="lt-LT"/>
        </w:rPr>
        <w:t>Rangovas turi garantuoti, kad visi įrengimų skyriai būtų suprojektuoti taip, kad po jų sumontavimo skleidžiamo triukšmo lygis atitiktų reikalaujamą triukšmo lygį konkrečiai aplinkai.</w:t>
      </w:r>
    </w:p>
    <w:p w14:paraId="2945D3FF" w14:textId="77777777" w:rsidR="00C1511C" w:rsidRPr="00C1511C" w:rsidRDefault="00C1511C" w:rsidP="00C1511C">
      <w:pPr>
        <w:jc w:val="both"/>
        <w:rPr>
          <w:rFonts w:ascii="Times New Roman" w:hAnsi="Times New Roman" w:cs="Times New Roman"/>
          <w:lang w:val="lt-LT"/>
        </w:rPr>
      </w:pPr>
    </w:p>
    <w:p w14:paraId="76E2AB2F"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63" w:name="_Toc353204261"/>
      <w:bookmarkStart w:id="364" w:name="_Toc202735021"/>
      <w:r w:rsidRPr="00C1511C">
        <w:rPr>
          <w:lang w:val="lt-LT"/>
        </w:rPr>
        <w:t>Montavimas</w:t>
      </w:r>
      <w:bookmarkEnd w:id="363"/>
      <w:bookmarkEnd w:id="364"/>
    </w:p>
    <w:p w14:paraId="70CE2A33" w14:textId="77777777" w:rsidR="00C1511C" w:rsidRPr="00C1511C" w:rsidRDefault="00C1511C" w:rsidP="00C1511C">
      <w:pPr>
        <w:pStyle w:val="Antrat4"/>
        <w:rPr>
          <w:lang w:val="lt-LT"/>
        </w:rPr>
      </w:pPr>
      <w:bookmarkStart w:id="365" w:name="_Toc353204262"/>
      <w:r w:rsidRPr="00C1511C">
        <w:rPr>
          <w:lang w:val="lt-LT"/>
        </w:rPr>
        <w:t>Apsauga ir pakuotė gabenant ir sandėliuojant</w:t>
      </w:r>
      <w:bookmarkEnd w:id="365"/>
    </w:p>
    <w:p w14:paraId="3035D7B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išsiunčiant iš pagaminimo vietos, visa įranga deramai apsaugoma nudažant arba kitais aprobuotais būdais, kurie privalo visą gabenimo, sandėliavimo ir montavimo laiką veiksmingai saugoti nuo korozijos ir netyčinio pažeidimo. Rangovas yra atsakingas už tai, kad įrenginiai būtų taip supakuoti ir/arba apsaugoti, kad pasiektų statybos aikštelę nesugadinti ir nepažeisti. Reikalui esant, įrengimai turi būti supakuoti į aukštos kokybės konteinerius ar kitą pakuotę, nenaudojant senos naudotos medienos. Visi įpakavimai turi būti pritaikyti keliems transportavimo etapams jūra, oru ir žeme.</w:t>
      </w:r>
    </w:p>
    <w:p w14:paraId="1CA27F8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imtasi priemonių apsaugoti velenus ir neapsaugotus paviršius, kai jie lieka ant medinių ar kitokių padėklų, kur gali patekti drėgmė. Tokiais atvejais tuos paviršius reikia įvynioti į impregnuotą, nuo korozijos saugančią medžiagą arba turi būti dedamos drėgmę sugeriančios medžiagos. Medžiaga turi būti pakankamai stipri, kad apsaugotų nuo pažeidimų ar įlinkimų dėl judėjimo, kuris galimas transportavimo metu.</w:t>
      </w:r>
    </w:p>
    <w:p w14:paraId="2103EA7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Vamzdžių flanšai, sklendės ir kitos fasoninės detalės taip pat yra apsaugomos. Vamzdžių angos vykdant įrengimo darbus ir sandėliuojant privalo būti uždarytos.</w:t>
      </w:r>
    </w:p>
    <w:p w14:paraId="2E4596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Lanksčiųjų jungiamųjų movų rankovės ir flanšai įtvirtinami. Bendras dėžių su guminiais žiedais, varžtais ir kitomis smulkiomis detalėmis svoris neturi viršyti 500 kg.</w:t>
      </w:r>
    </w:p>
    <w:p w14:paraId="3EAEF8C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Dalys, kurios turi būti sandėliuojamos uždarose dėžėse: </w:t>
      </w:r>
    </w:p>
    <w:p w14:paraId="598A763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 xml:space="preserve">varžtai, smeigės, apsauginiai korpusai, įrankiai, izoliavimo medžiagos, elektrinė įranga bei prie įrenginių priklausančios elektrinės įrangos dalys, elektros varikliai, elektros prietaisai, suvirinimo medžiagos ir aparatai, visos mažos dalys ir visos dalys, kurios jau yra galutinai nudažytos. </w:t>
      </w:r>
    </w:p>
    <w:p w14:paraId="2FE5A48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Ant visų dėžių, įpakavimų ir pan. turi būti aiškūs užrašai lietuvių ir anglų kalbomis. Užrašai turi būti atsparūs vandeniui. Turi būti nurodytas įrenginio pavadinimas, įrenginio tipas, masė, kur galima tvirtinti virves ar lynus. Taip pat turi būti atpažinimo ženklai, atitinkantys pakavimo lapą ir transportavimo dokumentus.</w:t>
      </w:r>
    </w:p>
    <w:p w14:paraId="17E57748" w14:textId="77777777" w:rsidR="00C1511C" w:rsidRPr="00C1511C" w:rsidRDefault="00C1511C" w:rsidP="00C1511C">
      <w:pPr>
        <w:jc w:val="both"/>
        <w:rPr>
          <w:rFonts w:ascii="Times New Roman" w:hAnsi="Times New Roman" w:cs="Times New Roman"/>
          <w:lang w:val="lt-LT"/>
        </w:rPr>
      </w:pPr>
    </w:p>
    <w:p w14:paraId="591DCD63" w14:textId="77777777" w:rsidR="00C1511C" w:rsidRPr="00C1511C" w:rsidRDefault="00C1511C" w:rsidP="00C1511C">
      <w:pPr>
        <w:pStyle w:val="Antrat4"/>
        <w:rPr>
          <w:lang w:val="lt-LT"/>
        </w:rPr>
      </w:pPr>
      <w:bookmarkStart w:id="366" w:name="_Toc353204263"/>
      <w:r w:rsidRPr="00C1511C">
        <w:rPr>
          <w:lang w:val="lt-LT"/>
        </w:rPr>
        <w:t>Vamzdynų tranšėjų kasimas, užpylimas ir tankinimas</w:t>
      </w:r>
      <w:bookmarkEnd w:id="366"/>
    </w:p>
    <w:p w14:paraId="675D2CB3"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367" w:name="_Toc353204264"/>
      <w:r w:rsidRPr="00C1511C">
        <w:rPr>
          <w:sz w:val="22"/>
          <w:szCs w:val="22"/>
          <w:lang w:val="lt-LT"/>
        </w:rPr>
        <w:t>Tranšėjų kasimas</w:t>
      </w:r>
      <w:bookmarkEnd w:id="367"/>
    </w:p>
    <w:p w14:paraId="7C88B1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Tranšėjų plotis vamzdžių lygyje turi būti mažiausiai tokio pločio, kaip išorinis vamzdžių skersmuo plius 0,6 m. Tranšėjos turi būti kasamos tokio gylio, kad būtų galima minimaliai užpilti vamzdžius.</w:t>
      </w:r>
    </w:p>
    <w:p w14:paraId="23192E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Iškastos tranšėjos turi būti tokio dydžio, kad jose tilptų vamzdžiai ir jų pagrindai ir kad tranšėjas būtų galima sutvirtinti, esant reikalui, panaudojant įtvirtinimus. Tranšėjų šlaitų nuolydis 1:0,7. Jei, norint iškasti tranšėjas, reikia išardyti kelių, gatvių, šaligatvių paviršius ir nutekamuosius vamzdžius ir šalikeles, Rangovas pirmiausia kerta paviršius tiesia linija, surenka ir išveža išardytos dangos medžiagas pagal Užsakovo atstovo reikalavimus.</w:t>
      </w:r>
    </w:p>
    <w:p w14:paraId="182A423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minėti paviršiai turi būti išardyti iki pilno tranšėjos pločio ir per visą dangos gylį tokiu būdu, kad nenukentėtų šalia esantys paviršiai. Paliktas paviršių kraštas turi būti aštrus, lygus, vertikalus ir atitikti liniją. Akmens luitai, organinės ir kitos trukdančios medžiagos, atsidūrusios tranšėjos dugne, turi būti pašalintos, kad paviršius atitiktų nustatytą liniją ir būtų lygus. Tranšėjos dugnas turi būti užpildytas mažiausiai 150 mm smėlio sluoksniu.</w:t>
      </w:r>
    </w:p>
    <w:p w14:paraId="283C1FF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Tranšėjos vamzdžiams nepradedamos kasti tol, kol į statybvietę nesuvežamos visos vamzdynui reikalingos medžiagos. Likusios medžiagos tranšėjos dugne kaitaliojamos su persijotu smėliu arba žvyru. Toks užpylimas atliekamas horizontaliais sluoksniais, ne storesniais nei 150 mm. Kiekvienas sluoksnis gerai sutankinamas mechaniniais grūstuvais.</w:t>
      </w:r>
    </w:p>
    <w:p w14:paraId="25A204BE" w14:textId="77777777" w:rsidR="00C1511C" w:rsidRPr="00C1511C" w:rsidRDefault="00C1511C" w:rsidP="00C1511C">
      <w:pPr>
        <w:jc w:val="both"/>
        <w:rPr>
          <w:rFonts w:ascii="Times New Roman" w:hAnsi="Times New Roman" w:cs="Times New Roman"/>
          <w:lang w:val="lt-LT"/>
        </w:rPr>
      </w:pPr>
    </w:p>
    <w:p w14:paraId="539CBC99"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368" w:name="_Toc353204265"/>
      <w:r w:rsidRPr="00C1511C">
        <w:rPr>
          <w:sz w:val="22"/>
          <w:szCs w:val="22"/>
          <w:lang w:val="lt-LT"/>
        </w:rPr>
        <w:t>Tranšėjų užpylimas</w:t>
      </w:r>
      <w:bookmarkEnd w:id="368"/>
    </w:p>
    <w:p w14:paraId="3EFC0FA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Tranšėjos neužpilamos tol, kol iš jų nepašalinamos visos atliekos ir kitos trukdančios medžiagos.</w:t>
      </w:r>
    </w:p>
    <w:p w14:paraId="66F22E5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Sumontavus ir patikrinus vamzdžius, statinius ir pagrindą, aplink vamzdžius ir virš jų, 150 mm sluoksniais pilama pirminio užpylimo medžiaga. Užpylimo medžiaga turi būti pilama vienu metu maždaug tokiame pačiame gylyje iš abiejų pusių vamzdžių, apžiūros šulinių, atramų, ramsčių ir sienų. Vamzdis arba apžiūros šulinys turi būti statomas nustatytame aukštyje ir vietoje. Užpilama atsargiai ir ne storesniais nei 150 mm sluoksniais. Kiekvienas sluoksnis atskirai sutankinamas iki tankio, kuris turi siekti ne mažiau, nei 95 % maksimalaus tankio, gauto modifikuotu Proctor'o testu ten, kur egzistuoja keliai, ir ten, kur pagal Sutartį bus tiesiami nauji keliai ir ne mažiau, nei 90 % ten, kur viršuje eismo nėra. Pradinis užpylimas virš vamzdžio turi būti 300 mm.</w:t>
      </w:r>
    </w:p>
    <w:p w14:paraId="73E9DA2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Likęs užpylimas iki paviršiaus lygio turi būti pilamas ir tankinamas ne storesniais, nei 300 mm sluoksniais.</w:t>
      </w:r>
    </w:p>
    <w:p w14:paraId="6D6252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Sunkių tankintuvų negalima naudoti 300 mm atstumu virš tų vamzdžių, kurių skersmuo mažesnis negu 200 mm ir 500 mm atstumu, kai vamzdžiai didesni. Po tomis teritorijomis, kur vyksta eismas užpilama sluoksniais, ne storesniais už 200 mm.</w:t>
      </w:r>
    </w:p>
    <w:p w14:paraId="70068D91"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lastRenderedPageBreak/>
        <w:t>Būtina užtikrinti, kad vamzdžiai vienodai gultų ant pagrindo. Su vamzdžiais jokiu būdu negali liestis dideli akmenys ar kiti kieti daiktai. Pagrindas turi būti toks, kad po kiekvienu moviniu sujungimu būtų tinkamos duobės.</w:t>
      </w:r>
    </w:p>
    <w:p w14:paraId="4671EE7C" w14:textId="77777777" w:rsidR="00C1511C" w:rsidRPr="00C1511C" w:rsidRDefault="00C1511C" w:rsidP="00C1511C">
      <w:pPr>
        <w:spacing w:after="0"/>
        <w:jc w:val="both"/>
        <w:rPr>
          <w:rFonts w:ascii="Times New Roman" w:hAnsi="Times New Roman" w:cs="Times New Roman"/>
          <w:lang w:val="lt-LT"/>
        </w:rPr>
      </w:pPr>
    </w:p>
    <w:p w14:paraId="1BD6D9CD"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369" w:name="_Toc353204266"/>
      <w:r w:rsidRPr="00C1511C">
        <w:rPr>
          <w:sz w:val="22"/>
          <w:szCs w:val="22"/>
          <w:lang w:val="lt-LT"/>
        </w:rPr>
        <w:t>Užpylimo medžiaga</w:t>
      </w:r>
      <w:bookmarkEnd w:id="369"/>
    </w:p>
    <w:p w14:paraId="1C6E3D48"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Bendras užpylimas</w:t>
      </w:r>
    </w:p>
    <w:p w14:paraId="4C31A24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Iškasta ar atvežta medžiaga bendram užpylimui turi būti be šlakų, pelenų, organinių medžiagų, purvo ar kitų teršalų, ji turi būti granuliuota ir reikiamai susmulkinta, kad būtų įmanomas reikiamas sutankinimas, joje negali būti akmenų ar susmulkintų uolienų, kurių didžiausias skersmuo neturi viršyti 75 mm. Papildomo tranšėjų užpylimo medžiaga turi atitikti šiuos reikalavimus:</w:t>
      </w:r>
    </w:p>
    <w:p w14:paraId="272BAE07" w14:textId="77777777" w:rsidR="00C1511C" w:rsidRPr="00C1511C" w:rsidRDefault="00C1511C" w:rsidP="00C1511C">
      <w:pPr>
        <w:tabs>
          <w:tab w:val="left" w:pos="720"/>
          <w:tab w:val="right" w:leader="dot" w:pos="4140"/>
        </w:tabs>
        <w:jc w:val="both"/>
        <w:rPr>
          <w:rFonts w:ascii="Times New Roman" w:hAnsi="Times New Roman" w:cs="Times New Roman"/>
          <w:lang w:val="lt-LT"/>
        </w:rPr>
      </w:pPr>
    </w:p>
    <w:p w14:paraId="51BFFE69" w14:textId="77777777" w:rsidR="00C1511C" w:rsidRPr="00C1511C" w:rsidRDefault="00C1511C" w:rsidP="00C1511C">
      <w:pPr>
        <w:tabs>
          <w:tab w:val="left" w:pos="720"/>
          <w:tab w:val="right" w:leader="dot" w:pos="4140"/>
        </w:tabs>
        <w:jc w:val="both"/>
        <w:rPr>
          <w:rFonts w:ascii="Times New Roman" w:hAnsi="Times New Roman" w:cs="Times New Roman"/>
          <w:lang w:val="lt-LT"/>
        </w:rPr>
      </w:pPr>
      <w:r w:rsidRPr="00C1511C">
        <w:rPr>
          <w:rFonts w:ascii="Times New Roman" w:hAnsi="Times New Roman" w:cs="Times New Roman"/>
          <w:lang w:val="lt-LT"/>
        </w:rPr>
        <w:tab/>
        <w:t>Vientisumo koeficientas</w:t>
      </w:r>
      <w:r w:rsidRPr="00C1511C">
        <w:rPr>
          <w:rFonts w:ascii="Times New Roman" w:hAnsi="Times New Roman" w:cs="Times New Roman"/>
          <w:lang w:val="lt-LT"/>
        </w:rPr>
        <w:tab/>
        <w:t>6 min;</w:t>
      </w:r>
    </w:p>
    <w:p w14:paraId="4D8FE101" w14:textId="77777777" w:rsidR="00C1511C" w:rsidRPr="00C1511C" w:rsidRDefault="00C1511C" w:rsidP="00C1511C">
      <w:pPr>
        <w:tabs>
          <w:tab w:val="left" w:pos="720"/>
          <w:tab w:val="right" w:leader="dot" w:pos="4140"/>
        </w:tabs>
        <w:jc w:val="both"/>
        <w:rPr>
          <w:rFonts w:ascii="Times New Roman" w:hAnsi="Times New Roman" w:cs="Times New Roman"/>
          <w:lang w:val="lt-LT"/>
        </w:rPr>
      </w:pPr>
      <w:r w:rsidRPr="00C1511C">
        <w:rPr>
          <w:rFonts w:ascii="Times New Roman" w:hAnsi="Times New Roman" w:cs="Times New Roman"/>
          <w:lang w:val="lt-LT"/>
        </w:rPr>
        <w:tab/>
        <w:t>Plastiškumo indeksas</w:t>
      </w:r>
      <w:r w:rsidRPr="00C1511C">
        <w:rPr>
          <w:rFonts w:ascii="Times New Roman" w:hAnsi="Times New Roman" w:cs="Times New Roman"/>
          <w:lang w:val="lt-LT"/>
        </w:rPr>
        <w:tab/>
        <w:t>15 maks;</w:t>
      </w:r>
    </w:p>
    <w:p w14:paraId="23B7BB8E" w14:textId="77777777" w:rsidR="00C1511C" w:rsidRPr="00C1511C" w:rsidRDefault="00C1511C" w:rsidP="00C1511C">
      <w:pPr>
        <w:tabs>
          <w:tab w:val="left" w:pos="720"/>
          <w:tab w:val="right" w:leader="dot" w:pos="4140"/>
        </w:tabs>
        <w:jc w:val="both"/>
        <w:rPr>
          <w:rFonts w:ascii="Times New Roman" w:hAnsi="Times New Roman" w:cs="Times New Roman"/>
          <w:lang w:val="lt-LT"/>
        </w:rPr>
      </w:pPr>
      <w:r w:rsidRPr="00C1511C">
        <w:rPr>
          <w:rFonts w:ascii="Times New Roman" w:hAnsi="Times New Roman" w:cs="Times New Roman"/>
          <w:lang w:val="lt-LT"/>
        </w:rPr>
        <w:tab/>
        <w:t>Skysčio riba</w:t>
      </w:r>
      <w:r w:rsidRPr="00C1511C">
        <w:rPr>
          <w:rFonts w:ascii="Times New Roman" w:hAnsi="Times New Roman" w:cs="Times New Roman"/>
          <w:lang w:val="lt-LT"/>
        </w:rPr>
        <w:tab/>
        <w:t>35 maks.</w:t>
      </w:r>
    </w:p>
    <w:p w14:paraId="5AA30868" w14:textId="77777777" w:rsidR="00C1511C" w:rsidRPr="00C1511C" w:rsidRDefault="00C1511C" w:rsidP="00C1511C">
      <w:pPr>
        <w:jc w:val="both"/>
        <w:rPr>
          <w:rFonts w:ascii="Times New Roman" w:hAnsi="Times New Roman" w:cs="Times New Roman"/>
          <w:lang w:val="lt-LT"/>
        </w:rPr>
      </w:pPr>
    </w:p>
    <w:p w14:paraId="3B86651C"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Užpylimas tose vietose, kur važiuoja transporto priemonės ar kur yra kitokia danga</w:t>
      </w:r>
    </w:p>
    <w:p w14:paraId="2DE1A9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Kelių, gatvių, šaligatvių ir pan. dangų paviršius nuėmus vėl turi būti atstatytas, išlaikant pirminį ar Užsakovo atstovo nurodytą gylį.</w:t>
      </w:r>
    </w:p>
    <w:p w14:paraId="45233008"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Pirminis užpylimas</w:t>
      </w:r>
    </w:p>
    <w:p w14:paraId="71F68E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Pirminiam tranšėjų užpylimui naudojamas smėlis. Smėlis turi būti geras, švarus, neužterštas, vienodo smulkumo, max. dalelių dydis 20 mm, o mažesnių nei 0,02 mm dalelių – mažiau nei </w:t>
      </w:r>
      <w:r w:rsidRPr="00C1511C">
        <w:rPr>
          <w:rFonts w:ascii="Times New Roman" w:hAnsi="Times New Roman" w:cs="Times New Roman"/>
          <w:lang w:val="lt-LT"/>
        </w:rPr>
        <w:br/>
        <w:t xml:space="preserve">10 %. Be to, smėlyje neturi būti kenksmingų ir žalingų medžiagų, jame negali būti daugiau nei </w:t>
      </w:r>
      <w:r w:rsidRPr="00C1511C">
        <w:rPr>
          <w:rFonts w:ascii="Times New Roman" w:hAnsi="Times New Roman" w:cs="Times New Roman"/>
          <w:lang w:val="lt-LT"/>
        </w:rPr>
        <w:br/>
        <w:t>15 % molio ar dumblo pagal svorį (pavieniui ar kartu).</w:t>
      </w:r>
    </w:p>
    <w:p w14:paraId="1ABA3EEE"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Vamzdžių pagrindas</w:t>
      </w:r>
    </w:p>
    <w:p w14:paraId="760CE26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Pagrindas vamzdžiams turi būti iš granuliuotos medžiagos pagal BS882 reikalavimus ar tolygus, grūdelių dydžiui nuo 0 iki 16 mm ir tankinimo frakcijai neviršijant 0,15. Pagrindo medžiaga klojama 150-200 mm žemiau vamzdžio apačios.</w:t>
      </w:r>
    </w:p>
    <w:p w14:paraId="6757C272" w14:textId="77777777" w:rsidR="00C1511C" w:rsidRPr="00C1511C" w:rsidRDefault="00C1511C" w:rsidP="00C1511C">
      <w:pPr>
        <w:jc w:val="both"/>
        <w:rPr>
          <w:rFonts w:ascii="Times New Roman" w:hAnsi="Times New Roman" w:cs="Times New Roman"/>
          <w:lang w:val="lt-LT"/>
        </w:rPr>
      </w:pPr>
    </w:p>
    <w:p w14:paraId="2CCB6EA6" w14:textId="77777777" w:rsidR="00C1511C" w:rsidRPr="00C1511C" w:rsidRDefault="00C1511C" w:rsidP="00C1511C">
      <w:pPr>
        <w:pStyle w:val="Antrat4"/>
        <w:rPr>
          <w:lang w:val="lt-LT"/>
        </w:rPr>
      </w:pPr>
      <w:bookmarkStart w:id="370" w:name="_Toc353204267"/>
      <w:r w:rsidRPr="00C1511C">
        <w:rPr>
          <w:lang w:val="lt-LT"/>
        </w:rPr>
        <w:t>Šuliniai ir kameros</w:t>
      </w:r>
      <w:bookmarkEnd w:id="370"/>
    </w:p>
    <w:p w14:paraId="1360AAF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Šuliniai ir sklendžių kameros turi būti monolitiniai arba iš surenkamo gelžbetonio, arba iš surenkamų termoplastiko elementų.</w:t>
      </w:r>
    </w:p>
    <w:p w14:paraId="7E8BF6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kameros turi būti iš surenkamų elementų ir atitikti LST EN 1917, STR 2.07.01:2003 reikalavimus.</w:t>
      </w:r>
    </w:p>
    <w:p w14:paraId="5A6AA078" w14:textId="77777777" w:rsidR="00C1511C" w:rsidRPr="00C1511C" w:rsidRDefault="00C1511C" w:rsidP="00C1511C">
      <w:pPr>
        <w:jc w:val="both"/>
        <w:rPr>
          <w:rFonts w:ascii="Times New Roman" w:hAnsi="Times New Roman" w:cs="Times New Roman"/>
          <w:lang w:val="lt-LT"/>
        </w:rPr>
      </w:pPr>
    </w:p>
    <w:p w14:paraId="479AF655" w14:textId="77777777" w:rsidR="00C1511C" w:rsidRPr="00C1511C" w:rsidRDefault="00C1511C" w:rsidP="00C1511C">
      <w:pPr>
        <w:pStyle w:val="Antrat4"/>
        <w:rPr>
          <w:lang w:val="lt-LT"/>
        </w:rPr>
      </w:pPr>
      <w:bookmarkStart w:id="371" w:name="_Toc353204268"/>
      <w:r w:rsidRPr="00C1511C">
        <w:rPr>
          <w:lang w:val="lt-LT"/>
        </w:rPr>
        <w:t>Vamzdžių ir sklendžių montavimas</w:t>
      </w:r>
      <w:bookmarkEnd w:id="371"/>
    </w:p>
    <w:p w14:paraId="1EE8F37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Vamzdyno ir sklendžių montavimo darbų metu pasirūpinama, kad per siurblių flanšus ir bet kokias kitos įrangos dalis nebūtų perduodamos jokio pobūdžio apkrovos.</w:t>
      </w:r>
    </w:p>
    <w:p w14:paraId="69D02AB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Purvo, vandens ir kitų pašalinių medžiagų patekimui į vamzdžius, sklendes ir fasonines detales užkirsti Rangovas naudoja galų uždengimo dangčius arba kamščius. Plokščių, kamščių ir dangčių prie vamzdžių galų negalima tvirtinti virinant, nei jokiu kitu būdu, kuris galėtų pakenkti vamzdžio galui. </w:t>
      </w:r>
    </w:p>
    <w:p w14:paraId="720381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Sujungimai atliekami griežtai laikantis gamintojo nurodymų. Rangovas privalo pasinaudoti gamintojo teikiamomis konsultacinėmis paslaugomis dėl sujungimų montavimo. Jeigu gamintojai rekomenduoja naudoti specialius sujungimo būdus, Rangovas juos turi naudoti visiems vamzdžių sujungimams.</w:t>
      </w:r>
    </w:p>
    <w:p w14:paraId="0B806FC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atliekant sujungimus, visi jungiamieji paviršiai gerai nuvalomi ir išdžiovinami, tokia jų būklė palaikoma tol, kol sujungimų montavimas užbaigiamas. Jeigu vamzdžių gamintojas rekomenduoja, naudojama sujungimų tepimo priemonė.</w:t>
      </w:r>
    </w:p>
    <w:p w14:paraId="594BD3B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Nepaisant to, kad vamzdžių sujungimai privalo turėti būtiną elastingumą, vamzdžiai taip pat privalo būti pakankamai įtvirtinti, kad nejudėtų darant sujungimą ir padarius jį.</w:t>
      </w:r>
    </w:p>
    <w:p w14:paraId="4D0611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Tarpas tarp elastingai sujungiamų vamzdžių tiesaus galo ir movos privalo būti gamintojo rekomenduoto dydžio. Visi 600 mm arba mažesnio skersmens vamzdžiai prieš montuojant tiksliai paženklinami taip, kad sujungime pasiliktų tikslus reikalingas trapas. Išlinkis ties sujungimais negali viršyti 50 % gamintojo rekomenduoto didžiausio dydžio. Sintetinių medžiagų vamzdžiai su nepertraukiamais sujungimais gali būti sujungiami ant žemės paviršiaus prieš klojant juos į tranšėją.</w:t>
      </w:r>
    </w:p>
    <w:p w14:paraId="7CE6157A"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Visi flanšai, veržlės ir varžtai, kurie yra naudojami sujungti vamzdžius po žeme, turi būti pagaminti iš nerūdijančio plieno</w:t>
      </w:r>
      <w:r w:rsidRPr="00C1511C">
        <w:rPr>
          <w:rFonts w:ascii="Times New Roman" w:hAnsi="Times New Roman" w:cs="Times New Roman"/>
          <w:color w:val="000000"/>
          <w:lang w:val="lt-LT"/>
        </w:rPr>
        <w:t>.</w:t>
      </w:r>
    </w:p>
    <w:p w14:paraId="21D2DD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Flanšai ir flanšiniai sujungimai privalo būti nustatyti į reikiamą padėtį, o komplektuojančiosios dalys, įskaitant tarpines, išvalytos bei išdžiovintos. Tarpinės įdedamos į flanšą taip, kad nesusidarytų raukšlės. Plokštumos ir varžtų kiaurymės pakankamai sugretinamos, o sujungimai jungiami varžtus veržiant tolygiai ir palaipsniui simetriškai priešingose pusėse. Varžtai veržiami tik standartinio ilgio veržliarakčiais. Flanšo apsauginė danga, jeigu ji yra naudojama, uždengiama, vos tik sujungimas sujungiamas. </w:t>
      </w:r>
    </w:p>
    <w:p w14:paraId="317580F3" w14:textId="77777777" w:rsidR="00C1511C" w:rsidRPr="00C1511C" w:rsidRDefault="00C1511C" w:rsidP="00C1511C">
      <w:pPr>
        <w:jc w:val="both"/>
        <w:rPr>
          <w:rFonts w:ascii="Times New Roman" w:hAnsi="Times New Roman" w:cs="Times New Roman"/>
          <w:lang w:val="lt-LT"/>
        </w:rPr>
      </w:pPr>
    </w:p>
    <w:p w14:paraId="03E0C1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Įrengiant vamzdyną paliekami tokie tarpai (ne mažiau kaip):</w:t>
      </w:r>
    </w:p>
    <w:p w14:paraId="6066295B" w14:textId="77777777" w:rsidR="00C1511C" w:rsidRPr="00C1511C" w:rsidRDefault="00C1511C" w:rsidP="009954DE">
      <w:pPr>
        <w:widowControl w:val="0"/>
        <w:numPr>
          <w:ilvl w:val="0"/>
          <w:numId w:val="26"/>
        </w:numPr>
        <w:tabs>
          <w:tab w:val="left" w:pos="720"/>
          <w:tab w:val="left" w:leader="dot" w:pos="43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 sienos</w:t>
      </w:r>
      <w:r w:rsidRPr="00C1511C">
        <w:rPr>
          <w:rFonts w:ascii="Times New Roman" w:hAnsi="Times New Roman" w:cs="Times New Roman"/>
          <w:lang w:val="lt-LT"/>
        </w:rPr>
        <w:tab/>
        <w:t>25 mm</w:t>
      </w:r>
    </w:p>
    <w:p w14:paraId="4A4D6079" w14:textId="77777777" w:rsidR="00C1511C" w:rsidRPr="00C1511C" w:rsidRDefault="00C1511C" w:rsidP="009954DE">
      <w:pPr>
        <w:widowControl w:val="0"/>
        <w:numPr>
          <w:ilvl w:val="0"/>
          <w:numId w:val="27"/>
        </w:numPr>
        <w:tabs>
          <w:tab w:val="left" w:pos="720"/>
          <w:tab w:val="left" w:leader="dot" w:pos="43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 lubų</w:t>
      </w:r>
      <w:r w:rsidRPr="00C1511C">
        <w:rPr>
          <w:rFonts w:ascii="Times New Roman" w:hAnsi="Times New Roman" w:cs="Times New Roman"/>
          <w:lang w:val="lt-LT"/>
        </w:rPr>
        <w:tab/>
        <w:t>100 mm</w:t>
      </w:r>
    </w:p>
    <w:p w14:paraId="157AE8B0" w14:textId="77777777" w:rsidR="00C1511C" w:rsidRPr="00C1511C" w:rsidRDefault="00C1511C" w:rsidP="009954DE">
      <w:pPr>
        <w:widowControl w:val="0"/>
        <w:numPr>
          <w:ilvl w:val="0"/>
          <w:numId w:val="27"/>
        </w:numPr>
        <w:tabs>
          <w:tab w:val="left" w:pos="720"/>
          <w:tab w:val="left" w:leader="dot" w:pos="43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 grindų</w:t>
      </w:r>
      <w:r w:rsidRPr="00C1511C">
        <w:rPr>
          <w:rFonts w:ascii="Times New Roman" w:hAnsi="Times New Roman" w:cs="Times New Roman"/>
          <w:lang w:val="lt-LT"/>
        </w:rPr>
        <w:tab/>
        <w:t>150 mm</w:t>
      </w:r>
    </w:p>
    <w:p w14:paraId="273D5C8A" w14:textId="77777777" w:rsidR="00C1511C" w:rsidRPr="00C1511C" w:rsidRDefault="00C1511C" w:rsidP="009954DE">
      <w:pPr>
        <w:widowControl w:val="0"/>
        <w:numPr>
          <w:ilvl w:val="0"/>
          <w:numId w:val="27"/>
        </w:numPr>
        <w:tabs>
          <w:tab w:val="left" w:pos="720"/>
          <w:tab w:val="left" w:leader="dot" w:pos="4320"/>
        </w:tabs>
        <w:suppressAutoHyphens/>
        <w:spacing w:after="0" w:line="240" w:lineRule="auto"/>
        <w:jc w:val="both"/>
        <w:rPr>
          <w:rFonts w:ascii="Times New Roman" w:hAnsi="Times New Roman" w:cs="Times New Roman"/>
          <w:i/>
          <w:lang w:val="lt-LT"/>
        </w:rPr>
      </w:pPr>
      <w:r w:rsidRPr="00C1511C">
        <w:rPr>
          <w:rFonts w:ascii="Times New Roman" w:hAnsi="Times New Roman" w:cs="Times New Roman"/>
          <w:lang w:val="lt-LT"/>
        </w:rPr>
        <w:t>tarp gretimų vamzdžių</w:t>
      </w:r>
      <w:r w:rsidRPr="00C1511C">
        <w:rPr>
          <w:rFonts w:ascii="Times New Roman" w:hAnsi="Times New Roman" w:cs="Times New Roman"/>
          <w:lang w:val="lt-LT"/>
        </w:rPr>
        <w:tab/>
        <w:t>25 mm (</w:t>
      </w:r>
      <w:r w:rsidRPr="00C1511C">
        <w:rPr>
          <w:rFonts w:ascii="Times New Roman" w:hAnsi="Times New Roman" w:cs="Times New Roman"/>
          <w:i/>
          <w:lang w:val="lt-LT"/>
        </w:rPr>
        <w:t>tarp baigtinių paviršių; kai naudojama</w:t>
      </w:r>
    </w:p>
    <w:p w14:paraId="7813E13D" w14:textId="77777777" w:rsidR="00C1511C" w:rsidRPr="00C1511C" w:rsidRDefault="00C1511C" w:rsidP="00C1511C">
      <w:pPr>
        <w:widowControl w:val="0"/>
        <w:tabs>
          <w:tab w:val="left" w:pos="720"/>
          <w:tab w:val="left" w:leader="dot" w:pos="4320"/>
        </w:tabs>
        <w:suppressAutoHyphens/>
        <w:ind w:left="360" w:firstLine="3960"/>
        <w:jc w:val="both"/>
        <w:rPr>
          <w:rFonts w:ascii="Times New Roman" w:hAnsi="Times New Roman" w:cs="Times New Roman"/>
          <w:lang w:val="lt-LT"/>
        </w:rPr>
      </w:pPr>
      <w:r w:rsidRPr="00C1511C">
        <w:rPr>
          <w:rFonts w:ascii="Times New Roman" w:hAnsi="Times New Roman" w:cs="Times New Roman"/>
          <w:i/>
          <w:lang w:val="lt-LT"/>
        </w:rPr>
        <w:t>izoliacija, tarp izoliacijos paviršių</w:t>
      </w:r>
      <w:r w:rsidRPr="00C1511C">
        <w:rPr>
          <w:rFonts w:ascii="Times New Roman" w:hAnsi="Times New Roman" w:cs="Times New Roman"/>
          <w:lang w:val="lt-LT"/>
        </w:rPr>
        <w:t>)</w:t>
      </w:r>
    </w:p>
    <w:p w14:paraId="2DB4C976" w14:textId="77777777" w:rsidR="00C1511C" w:rsidRPr="00C1511C" w:rsidRDefault="00C1511C" w:rsidP="009954DE">
      <w:pPr>
        <w:widowControl w:val="0"/>
        <w:numPr>
          <w:ilvl w:val="0"/>
          <w:numId w:val="27"/>
        </w:numPr>
        <w:tabs>
          <w:tab w:val="left" w:pos="720"/>
          <w:tab w:val="left" w:leader="dot" w:pos="43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 kabelių ir instaliacinių kanalų</w:t>
      </w:r>
      <w:r w:rsidRPr="00C1511C">
        <w:rPr>
          <w:rFonts w:ascii="Times New Roman" w:hAnsi="Times New Roman" w:cs="Times New Roman"/>
          <w:lang w:val="lt-LT"/>
        </w:rPr>
        <w:tab/>
        <w:t>150 mm</w:t>
      </w:r>
    </w:p>
    <w:p w14:paraId="0BA187B7"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Jokie sujungimai nedaromi sienoje, pilnavidurėse grindyse ir jokioje kitoje vietoje, kur prie sujungimo yra sunku prieiti ir jį aptarnauti.</w:t>
      </w:r>
    </w:p>
    <w:p w14:paraId="4EE034C5" w14:textId="77777777" w:rsidR="00C1511C" w:rsidRPr="00C1511C" w:rsidRDefault="00C1511C" w:rsidP="00C1511C">
      <w:pPr>
        <w:spacing w:after="0"/>
        <w:jc w:val="both"/>
        <w:rPr>
          <w:rFonts w:ascii="Times New Roman" w:hAnsi="Times New Roman" w:cs="Times New Roman"/>
          <w:lang w:val="lt-LT"/>
        </w:rPr>
      </w:pPr>
    </w:p>
    <w:p w14:paraId="0A5559BD" w14:textId="77777777" w:rsidR="00C1511C" w:rsidRPr="00C1511C" w:rsidRDefault="00C1511C" w:rsidP="00AF379B">
      <w:pPr>
        <w:pStyle w:val="Antrat2"/>
        <w:numPr>
          <w:ilvl w:val="1"/>
          <w:numId w:val="44"/>
        </w:numPr>
        <w:tabs>
          <w:tab w:val="clear" w:pos="5963"/>
          <w:tab w:val="num" w:pos="993"/>
          <w:tab w:val="num" w:pos="1440"/>
        </w:tabs>
        <w:spacing w:before="0" w:after="0"/>
        <w:ind w:left="0" w:firstLine="0"/>
        <w:rPr>
          <w:lang w:val="lt-LT"/>
        </w:rPr>
      </w:pPr>
      <w:bookmarkStart w:id="372" w:name="_Toc353204269"/>
      <w:bookmarkStart w:id="373" w:name="_Toc202735022"/>
      <w:r w:rsidRPr="00C1511C">
        <w:rPr>
          <w:lang w:val="lt-LT"/>
        </w:rPr>
        <w:t>MECHANINĖ ĮRANGA</w:t>
      </w:r>
      <w:bookmarkEnd w:id="372"/>
      <w:bookmarkEnd w:id="373"/>
    </w:p>
    <w:p w14:paraId="076057EB" w14:textId="77777777" w:rsidR="00C1511C" w:rsidRPr="00C1511C" w:rsidRDefault="00C1511C" w:rsidP="00C1511C">
      <w:pPr>
        <w:pStyle w:val="TableContents"/>
      </w:pPr>
    </w:p>
    <w:p w14:paraId="161984F3"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74" w:name="_Toc353204270"/>
      <w:bookmarkStart w:id="375" w:name="_Toc202735023"/>
      <w:r w:rsidRPr="00C1511C">
        <w:rPr>
          <w:lang w:val="lt-LT"/>
        </w:rPr>
        <w:t>Vamzdžiai</w:t>
      </w:r>
      <w:bookmarkEnd w:id="374"/>
      <w:bookmarkEnd w:id="375"/>
    </w:p>
    <w:p w14:paraId="6C0E290E" w14:textId="77777777" w:rsidR="00C1511C" w:rsidRPr="00C1511C" w:rsidRDefault="00C1511C" w:rsidP="00C1511C">
      <w:pPr>
        <w:pStyle w:val="Antrat4"/>
        <w:rPr>
          <w:lang w:val="lt-LT"/>
        </w:rPr>
      </w:pPr>
      <w:bookmarkStart w:id="376" w:name="_Toc353204271"/>
      <w:r w:rsidRPr="00C1511C">
        <w:rPr>
          <w:lang w:val="lt-LT"/>
        </w:rPr>
        <w:t>Technologiniai vamzdynai. Bendrieji reikalavimai.</w:t>
      </w:r>
      <w:bookmarkEnd w:id="376"/>
    </w:p>
    <w:p w14:paraId="7649E29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vamzdžiai, sklendės ir jungiamosios vamzdyno dalys turi atitikti atitinkamus Lietuvos ar tarptautinius standartus ir normas. Rangovas, jei būtina, turi perduoti Inžinieriui sertifikatus, kurie parodo, kad medžiagos buvo išbandytos ir atitinka šios specifikacijos ir atitinkamo standarto reikalavimus.</w:t>
      </w:r>
    </w:p>
    <w:p w14:paraId="0B859E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pateikiami vamzdžiai ir jungiamosios dalys turi būti aukštos kokybės, tiksliai apvalūs, tolygaus skersmens, be atplaišų ir kitų defektų bei skirti atitinkamam darbiniam slėgiui ir temperatūrai.</w:t>
      </w:r>
    </w:p>
    <w:p w14:paraId="201DAB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Visai įrangai turi būti patiekti pilni vamzdynų, armatūros ir jungiamųjų medžiagų komplektai pagal poreikį, vamzdyno dalims, užsibaigiančioms, jeigu nenurodyta kitaip, 250 mm už pastato lygiu galu, tinkamu prijungti prie slėginės magistralės ar kitų siurbimo arba išpylimo sistemų.</w:t>
      </w:r>
    </w:p>
    <w:p w14:paraId="2D4461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Turi būti patiektos visos vamzdžių atramos, tokios kaip pakabos, kronšteinai ar strypiniai ramsčiai, vamzdynas turi būti tinkamai pritvirtintas prie atramų U formos varžtais arba panašiomis aprobuotomis tvirtinimo priemonėmis.</w:t>
      </w:r>
    </w:p>
    <w:p w14:paraId="336822A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Vamzdynas turi būti suprojektuotas ir įrengtas taip, kad jokie hidrauliniai smūgiai ar savojo konstrukcijos svorio apkrovos nebūtų perduodamos į įrenginių (siurblių, orapūčių ir pan.) flanšus, korpusus ar kitą mechaninę įrangą.</w:t>
      </w:r>
    </w:p>
    <w:p w14:paraId="3D072BB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vamzdžių nusileidimai turi būti tiksliai vertikalūs. Vamzdynai turi būti išdėstyti taip, kad būtų galima patogiai išmontuoti siurblius ir kitus įrengimus.</w:t>
      </w:r>
    </w:p>
    <w:p w14:paraId="57245E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Kad sumažinti sujungimų skaičių, vamzdžiai turi būti užsakomi didžiausių galimų ilgių. Rangovas atsako už visų medžiagų tiekimą pakankamais kiekiais ir nedelsiant, prieš pateikdamas bet kokį užsakymą, ypač importuojamiems gaminiams, pasitikrina būtinus jų kiekius.</w:t>
      </w:r>
    </w:p>
    <w:p w14:paraId="294DF4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nenurodyta kitaip, slėginiai vamzdynai turi būti parinkti ne mažesniam kaip PN10 slėgiui.</w:t>
      </w:r>
    </w:p>
    <w:p w14:paraId="2EBC6C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Plastikiniai (PVC, HDPE, PP ir pan.) vamzdžiai ir jungiamosios dalys turi būti patiektos su neopreno gumos movomis.</w:t>
      </w:r>
    </w:p>
    <w:p w14:paraId="0DA879A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Visi flanšai turi atitikti LST EN 1092 standartą. </w:t>
      </w:r>
    </w:p>
    <w:p w14:paraId="134EE3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Visuose vamzdžiuose turi būti įrengta būtina oro pašalinimo (nuorinimo) armatūra, mėginių ėmimo ventiliai ir praplovimo jungtys.</w:t>
      </w:r>
    </w:p>
    <w:p w14:paraId="546E9023" w14:textId="77777777" w:rsidR="00C1511C" w:rsidRPr="00C1511C" w:rsidRDefault="00C1511C" w:rsidP="00C1511C">
      <w:pPr>
        <w:jc w:val="both"/>
        <w:rPr>
          <w:rFonts w:ascii="Times New Roman" w:hAnsi="Times New Roman" w:cs="Times New Roman"/>
          <w:lang w:val="lt-LT"/>
        </w:rPr>
      </w:pPr>
    </w:p>
    <w:p w14:paraId="309C778A" w14:textId="77777777" w:rsidR="00C1511C" w:rsidRPr="00C1511C" w:rsidRDefault="00C1511C" w:rsidP="00C1511C">
      <w:pPr>
        <w:pStyle w:val="Antrat4"/>
        <w:rPr>
          <w:lang w:val="lt-LT"/>
        </w:rPr>
      </w:pPr>
      <w:bookmarkStart w:id="377" w:name="_Toc353204272"/>
      <w:r w:rsidRPr="00C1511C">
        <w:rPr>
          <w:lang w:val="lt-LT"/>
        </w:rPr>
        <w:t>Ketaus ir kalaus ketaus vamzdžiai</w:t>
      </w:r>
      <w:bookmarkEnd w:id="377"/>
    </w:p>
    <w:p w14:paraId="7DA2C76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kaliojo ketaus vamzdžiai turi būti pagaminti gamintojo, galinčio užtikrinti kokybę pagal LST EN ISO 9001 reikalavimus.</w:t>
      </w:r>
    </w:p>
    <w:p w14:paraId="68C834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 nenurodyta kitaip, slėginiam vamzdynui skirti vamzdžiai turi būti tinkami mažiausiai PN10 darbiniam slėgiui.</w:t>
      </w:r>
    </w:p>
    <w:p w14:paraId="6392DF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Kaliojo ketaus vamzdžiai turi atitikti LST EN 545 (vandentiekiui) ir LST EN 598 (nuotekoms) reikalavimus. Jei nenurodyta kitaip, visi vamzdžių sujungimai turi būti „įstumiamo“ tipo lygiu galu į movą, kuri užsandarinama vientisa žiedine gumine tarpine ir gali pasisukti mažiausiai 3 laipsnius. Tarpinės – pagal LST EN 681 standartą. Tarpinės yra vieninteliai elementai, nuo kurių priklauso sujungimų sandarumas. Sujungimo žiedai prieš panaudojimą turi būti laikomi vėsioje vietoje, apsaugotoje nuo tiesioginių saulės spindulių ir šalčio.</w:t>
      </w:r>
    </w:p>
    <w:p w14:paraId="1481EE4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Kaliojo ketaus fasoninės dalys (fitingai) turi būti naudojamos flanšinės arba movinės. Fasoninės dalys turi turėti tas pačias charakteristikas kaip ir vamzdžiai. Medžiagos, naudojamos kaliojo ketaus vamzdžių ir fasoninių dalių gamybai, vamzdžių ir fasoninių dalių bandymai turi atitikti LST EN 545 ar atitinkamai LST EN 598 standartų reikalavimus.</w:t>
      </w:r>
    </w:p>
    <w:p w14:paraId="579FB7A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kaliojo ketaus vamzdžiai ir fasoninės dalys turi būti padengti tiek iš vidaus, tiek iš išorės. Išorinis ir vidinis jų padengimas turi atitikti LST EN 545 (vandentiekiui) ir LST EN 598 (nuotekoms) reikalavimus.</w:t>
      </w:r>
    </w:p>
    <w:p w14:paraId="25550D3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 kaliojo ketaus vamzdžiai yra naudojami skirtingiems tikslams, turi būti taikomas Lietuvos spalvinio padengimo standartas.</w:t>
      </w:r>
    </w:p>
    <w:p w14:paraId="4AE8830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Atsparumo tempimui bandymai atliekami pagal aprobuotus ISO standartus, išskyrus, kai yra nurodyta kitaip.</w:t>
      </w:r>
    </w:p>
    <w:p w14:paraId="54F820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nuo kurių buvo paimtos dalys bandymams, turi būti priimti patiekimui kaip sutrumpinti, įrengus atvamzdžius.</w:t>
      </w:r>
    </w:p>
    <w:p w14:paraId="4DF8313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Aprobuotos lanksčiosios jungtys (standaus suleidimo arba mechaninės) turi būti pajėgios be prasisunkimo atlaikyti šiuos nuokrypius:</w:t>
      </w:r>
    </w:p>
    <w:p w14:paraId="45862D3B" w14:textId="77777777" w:rsidR="00C1511C" w:rsidRPr="00C1511C" w:rsidRDefault="00C1511C" w:rsidP="00C1511C">
      <w:pPr>
        <w:jc w:val="both"/>
        <w:rPr>
          <w:rFonts w:ascii="Times New Roman" w:hAnsi="Times New Roman" w:cs="Times New Roman"/>
          <w:sz w:val="6"/>
          <w:szCs w:val="6"/>
          <w:lang w:val="lt-LT"/>
        </w:rPr>
      </w:pPr>
    </w:p>
    <w:p w14:paraId="47820720" w14:textId="77777777" w:rsidR="00C1511C" w:rsidRPr="00C1511C" w:rsidRDefault="00C1511C" w:rsidP="00C1511C">
      <w:pPr>
        <w:pBdr>
          <w:top w:val="single" w:sz="4" w:space="1" w:color="auto"/>
          <w:left w:val="single" w:sz="4" w:space="4" w:color="auto"/>
          <w:bottom w:val="single" w:sz="4" w:space="1" w:color="auto"/>
          <w:right w:val="single" w:sz="4" w:space="4" w:color="auto"/>
          <w:between w:val="single" w:sz="4" w:space="1" w:color="auto"/>
        </w:pBdr>
        <w:tabs>
          <w:tab w:val="center" w:pos="3240"/>
          <w:tab w:val="center" w:pos="4500"/>
          <w:tab w:val="center" w:pos="5580"/>
          <w:tab w:val="center" w:pos="6840"/>
          <w:tab w:val="center" w:pos="8100"/>
        </w:tabs>
        <w:jc w:val="both"/>
        <w:rPr>
          <w:rFonts w:ascii="Times New Roman" w:hAnsi="Times New Roman" w:cs="Times New Roman"/>
          <w:lang w:val="lt-LT"/>
        </w:rPr>
      </w:pPr>
      <w:r w:rsidRPr="00C1511C">
        <w:rPr>
          <w:rFonts w:ascii="Times New Roman" w:hAnsi="Times New Roman" w:cs="Times New Roman"/>
          <w:lang w:val="lt-LT"/>
        </w:rPr>
        <w:t>Nominalus skersmuo (mm)</w:t>
      </w:r>
      <w:r w:rsidRPr="00C1511C">
        <w:rPr>
          <w:rFonts w:ascii="Times New Roman" w:hAnsi="Times New Roman" w:cs="Times New Roman"/>
          <w:lang w:val="lt-LT"/>
        </w:rPr>
        <w:tab/>
      </w:r>
      <w:r w:rsidRPr="00C1511C">
        <w:rPr>
          <w:rFonts w:ascii="Times New Roman" w:hAnsi="Times New Roman" w:cs="Times New Roman"/>
          <w:lang w:val="lt-LT"/>
        </w:rPr>
        <w:tab/>
        <w:t>100÷150</w:t>
      </w:r>
      <w:r w:rsidRPr="00C1511C">
        <w:rPr>
          <w:rFonts w:ascii="Times New Roman" w:hAnsi="Times New Roman" w:cs="Times New Roman"/>
          <w:lang w:val="lt-LT"/>
        </w:rPr>
        <w:tab/>
        <w:t xml:space="preserve">         200÷300</w:t>
      </w:r>
      <w:r w:rsidRPr="00C1511C">
        <w:rPr>
          <w:rFonts w:ascii="Times New Roman" w:hAnsi="Times New Roman" w:cs="Times New Roman"/>
          <w:lang w:val="lt-LT"/>
        </w:rPr>
        <w:tab/>
        <w:t xml:space="preserve">         350÷500</w:t>
      </w:r>
      <w:r w:rsidRPr="00C1511C">
        <w:rPr>
          <w:rFonts w:ascii="Times New Roman" w:hAnsi="Times New Roman" w:cs="Times New Roman"/>
          <w:lang w:val="lt-LT"/>
        </w:rPr>
        <w:tab/>
      </w:r>
    </w:p>
    <w:p w14:paraId="62583688" w14:textId="77777777" w:rsidR="00C1511C" w:rsidRPr="00C1511C" w:rsidRDefault="00C1511C" w:rsidP="00C1511C">
      <w:pPr>
        <w:pBdr>
          <w:top w:val="single" w:sz="4" w:space="1" w:color="auto"/>
          <w:left w:val="single" w:sz="4" w:space="4" w:color="auto"/>
          <w:bottom w:val="single" w:sz="4" w:space="1" w:color="auto"/>
          <w:right w:val="single" w:sz="4" w:space="4" w:color="auto"/>
        </w:pBdr>
        <w:tabs>
          <w:tab w:val="center" w:pos="3240"/>
          <w:tab w:val="center" w:pos="4500"/>
          <w:tab w:val="center" w:pos="5580"/>
          <w:tab w:val="center" w:pos="6840"/>
          <w:tab w:val="center" w:pos="8100"/>
        </w:tabs>
        <w:jc w:val="both"/>
        <w:rPr>
          <w:rFonts w:ascii="Times New Roman" w:hAnsi="Times New Roman" w:cs="Times New Roman"/>
          <w:lang w:val="lt-LT"/>
        </w:rPr>
      </w:pPr>
      <w:r w:rsidRPr="00C1511C">
        <w:rPr>
          <w:rFonts w:ascii="Times New Roman" w:hAnsi="Times New Roman" w:cs="Times New Roman"/>
          <w:lang w:val="lt-LT"/>
        </w:rPr>
        <w:t>Nuokrypis</w:t>
      </w:r>
      <w:r w:rsidRPr="00C1511C">
        <w:rPr>
          <w:rFonts w:ascii="Times New Roman" w:hAnsi="Times New Roman" w:cs="Times New Roman"/>
          <w:lang w:val="lt-LT"/>
        </w:rPr>
        <w:tab/>
      </w:r>
      <w:r w:rsidRPr="00C1511C">
        <w:rPr>
          <w:rFonts w:ascii="Times New Roman" w:hAnsi="Times New Roman" w:cs="Times New Roman"/>
          <w:lang w:val="lt-LT"/>
        </w:rPr>
        <w:tab/>
        <w:t>5°</w:t>
      </w:r>
      <w:r w:rsidRPr="00C1511C">
        <w:rPr>
          <w:rFonts w:ascii="Times New Roman" w:hAnsi="Times New Roman" w:cs="Times New Roman"/>
          <w:lang w:val="lt-LT"/>
        </w:rPr>
        <w:tab/>
        <w:t xml:space="preserve">             4°</w:t>
      </w:r>
      <w:r w:rsidRPr="00C1511C">
        <w:rPr>
          <w:rFonts w:ascii="Times New Roman" w:hAnsi="Times New Roman" w:cs="Times New Roman"/>
          <w:lang w:val="lt-LT"/>
        </w:rPr>
        <w:tab/>
        <w:t xml:space="preserve">                 3°</w:t>
      </w:r>
      <w:r w:rsidRPr="00C1511C">
        <w:rPr>
          <w:rFonts w:ascii="Times New Roman" w:hAnsi="Times New Roman" w:cs="Times New Roman"/>
          <w:lang w:val="lt-LT"/>
        </w:rPr>
        <w:tab/>
      </w:r>
    </w:p>
    <w:p w14:paraId="6D30EC6D" w14:textId="77777777" w:rsidR="00C1511C" w:rsidRPr="00C1511C" w:rsidRDefault="00C1511C" w:rsidP="00C1511C">
      <w:pPr>
        <w:pStyle w:val="Antrat4"/>
        <w:numPr>
          <w:ilvl w:val="0"/>
          <w:numId w:val="0"/>
        </w:numPr>
        <w:rPr>
          <w:lang w:val="lt-LT"/>
        </w:rPr>
      </w:pPr>
      <w:bookmarkStart w:id="378" w:name="_Toc353204273"/>
    </w:p>
    <w:p w14:paraId="08EAF674" w14:textId="77777777" w:rsidR="00C1511C" w:rsidRPr="00C1511C" w:rsidRDefault="00C1511C" w:rsidP="00C1511C">
      <w:pPr>
        <w:pStyle w:val="Antrat4"/>
        <w:rPr>
          <w:lang w:val="lt-LT"/>
        </w:rPr>
      </w:pPr>
      <w:r w:rsidRPr="00C1511C">
        <w:rPr>
          <w:lang w:val="lt-LT"/>
        </w:rPr>
        <w:t>Nerūdijančio plieno vamzdžiai</w:t>
      </w:r>
      <w:bookmarkEnd w:id="378"/>
    </w:p>
    <w:p w14:paraId="38FD868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Visas nerūdijantis plienas vamzdžiams ir fasoninėms detalėms turi būti iš </w:t>
      </w:r>
      <w:r w:rsidRPr="00C1511C">
        <w:rPr>
          <w:rFonts w:ascii="Times New Roman" w:hAnsi="Times New Roman" w:cs="Times New Roman"/>
          <w:color w:val="000000"/>
          <w:lang w:val="lt-LT"/>
        </w:rPr>
        <w:t>AISI 316</w:t>
      </w:r>
      <w:r w:rsidRPr="00C1511C">
        <w:rPr>
          <w:rFonts w:ascii="Times New Roman" w:hAnsi="Times New Roman" w:cs="Times New Roman"/>
          <w:lang w:val="lt-LT"/>
        </w:rPr>
        <w:t xml:space="preserve"> arba kitos ne prastesnės nerūdijančio plieno klasės parengtinio valymo grandyje. Kitose valymo grandyse nerūdijantis plienas vamzdžiams ir fasoninėms detalėms gali būti iš </w:t>
      </w:r>
      <w:r w:rsidRPr="00C1511C">
        <w:rPr>
          <w:rFonts w:ascii="Times New Roman" w:hAnsi="Times New Roman" w:cs="Times New Roman"/>
          <w:color w:val="000000"/>
          <w:lang w:val="lt-LT"/>
        </w:rPr>
        <w:t>AISI 304</w:t>
      </w:r>
      <w:r w:rsidRPr="00C1511C">
        <w:rPr>
          <w:rFonts w:ascii="Times New Roman" w:hAnsi="Times New Roman" w:cs="Times New Roman"/>
          <w:lang w:val="lt-LT"/>
        </w:rPr>
        <w:t xml:space="preserve"> arba kitos ne prastesnės nerūdijančio plieno klasės.</w:t>
      </w:r>
    </w:p>
    <w:p w14:paraId="711DA57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naudojami tiesūs ISO dydžio vamzdžiai (standartai EN 10217-7, EN 10296-2, SS 21 97 16, DIN 17457, AD2000 W2). Naudojamų vamzdžių sienelių storis turi būti ne mažesnis negu, kad yra nurodyta žemiau pateikiamoje lentelėje:</w:t>
      </w:r>
    </w:p>
    <w:p w14:paraId="19623661" w14:textId="77777777" w:rsidR="00C1511C" w:rsidRPr="00C1511C" w:rsidRDefault="00C1511C" w:rsidP="00C1511C">
      <w:pPr>
        <w:jc w:val="both"/>
        <w:rPr>
          <w:rFonts w:ascii="Times New Roman" w:hAnsi="Times New Roman" w:cs="Times New Roman"/>
          <w:sz w:val="16"/>
          <w:szCs w:val="16"/>
          <w:lang w:val="lt-LT"/>
        </w:rPr>
      </w:pPr>
    </w:p>
    <w:p w14:paraId="67CCE0DB" w14:textId="77777777" w:rsidR="00C1511C" w:rsidRPr="00C1511C" w:rsidRDefault="00C1511C" w:rsidP="00C1511C">
      <w:pPr>
        <w:spacing w:after="0"/>
        <w:rPr>
          <w:rFonts w:ascii="Times New Roman" w:hAnsi="Times New Roman" w:cs="Times New Roman"/>
          <w:lang w:val="lt-LT"/>
        </w:rPr>
      </w:pPr>
      <w:r w:rsidRPr="00C1511C">
        <w:rPr>
          <w:rFonts w:ascii="Times New Roman" w:hAnsi="Times New Roman" w:cs="Times New Roman"/>
          <w:lang w:val="lt-LT"/>
        </w:rPr>
        <w:t xml:space="preserve">Nerūdijančio plieno vamzdžių  minimalūs sienelių storiai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3564"/>
      </w:tblGrid>
      <w:tr w:rsidR="00C1511C" w:rsidRPr="00C1511C" w14:paraId="4F5329CD" w14:textId="77777777" w:rsidTr="00323C96">
        <w:tc>
          <w:tcPr>
            <w:tcW w:w="4536" w:type="dxa"/>
          </w:tcPr>
          <w:p w14:paraId="39DB258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Nominalus dydis</w:t>
            </w:r>
          </w:p>
        </w:tc>
        <w:tc>
          <w:tcPr>
            <w:tcW w:w="3564" w:type="dxa"/>
          </w:tcPr>
          <w:p w14:paraId="273C4C98"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 xml:space="preserve">Vamzdžio sienelės storis, mm </w:t>
            </w:r>
          </w:p>
        </w:tc>
      </w:tr>
      <w:tr w:rsidR="00C1511C" w:rsidRPr="00C1511C" w14:paraId="2241A0C9" w14:textId="77777777" w:rsidTr="00323C96">
        <w:tc>
          <w:tcPr>
            <w:tcW w:w="4536" w:type="dxa"/>
          </w:tcPr>
          <w:p w14:paraId="44777B5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Iki 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80 imtinai</w:t>
            </w:r>
          </w:p>
        </w:tc>
        <w:tc>
          <w:tcPr>
            <w:tcW w:w="3564" w:type="dxa"/>
          </w:tcPr>
          <w:p w14:paraId="36C442C0"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1,6</w:t>
            </w:r>
          </w:p>
        </w:tc>
      </w:tr>
      <w:tr w:rsidR="00C1511C" w:rsidRPr="00C1511C" w14:paraId="29864704" w14:textId="77777777" w:rsidTr="00323C96">
        <w:tc>
          <w:tcPr>
            <w:tcW w:w="4536" w:type="dxa"/>
          </w:tcPr>
          <w:p w14:paraId="4AC1FB1D"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100 iki 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250 imtinai</w:t>
            </w:r>
          </w:p>
        </w:tc>
        <w:tc>
          <w:tcPr>
            <w:tcW w:w="3564" w:type="dxa"/>
          </w:tcPr>
          <w:p w14:paraId="0ECB54F0"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2,0</w:t>
            </w:r>
          </w:p>
        </w:tc>
      </w:tr>
      <w:tr w:rsidR="00C1511C" w:rsidRPr="00C1511C" w14:paraId="1840C6D3" w14:textId="77777777" w:rsidTr="00323C96">
        <w:trPr>
          <w:trHeight w:val="353"/>
        </w:trPr>
        <w:tc>
          <w:tcPr>
            <w:tcW w:w="4536" w:type="dxa"/>
          </w:tcPr>
          <w:p w14:paraId="1F5F3767"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300 ir 350</w:t>
            </w:r>
          </w:p>
        </w:tc>
        <w:tc>
          <w:tcPr>
            <w:tcW w:w="3564" w:type="dxa"/>
          </w:tcPr>
          <w:p w14:paraId="22DD20D1"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2,6</w:t>
            </w:r>
          </w:p>
        </w:tc>
      </w:tr>
      <w:tr w:rsidR="00C1511C" w:rsidRPr="00C1511C" w14:paraId="3781A90C" w14:textId="77777777" w:rsidTr="00323C96">
        <w:tc>
          <w:tcPr>
            <w:tcW w:w="4536" w:type="dxa"/>
          </w:tcPr>
          <w:p w14:paraId="0818386A"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400</w:t>
            </w:r>
          </w:p>
        </w:tc>
        <w:tc>
          <w:tcPr>
            <w:tcW w:w="3564" w:type="dxa"/>
          </w:tcPr>
          <w:p w14:paraId="2438F0F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3,2</w:t>
            </w:r>
          </w:p>
        </w:tc>
      </w:tr>
    </w:tbl>
    <w:p w14:paraId="043EFF5D" w14:textId="77777777" w:rsidR="00C1511C" w:rsidRPr="00C1511C" w:rsidRDefault="00C1511C" w:rsidP="00C1511C">
      <w:pPr>
        <w:jc w:val="both"/>
        <w:rPr>
          <w:rFonts w:ascii="Times New Roman" w:hAnsi="Times New Roman" w:cs="Times New Roman"/>
          <w:lang w:val="lt-LT"/>
        </w:rPr>
      </w:pPr>
    </w:p>
    <w:p w14:paraId="7FD749A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fasoninės nerūdijančio plieno detalės (alkūnės, trišakiai ir perėjos ir pan.) turi būti gamyklinės gamybos.</w:t>
      </w:r>
    </w:p>
    <w:p w14:paraId="0130A43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Alkūnės turi būti suprojektuotos kaip ilgi, sklandūs sulenkimai spinduliu maždaug 1,5 karto nominalaus vamzdžio dydžio ir neturi būti pagaminti iš suvirintų segmentų.</w:t>
      </w:r>
    </w:p>
    <w:p w14:paraId="4217CBA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Trišakiai, kurių skersmuo 323,9 mm ir mažesnis, turi būti pagaminti štampavimo būdu.</w:t>
      </w:r>
    </w:p>
    <w:p w14:paraId="25EBEBE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 nenumatyta kitaip, perėjimų sienelių storis turi būti tas pat, kaip ir gretutinių tiesių vamzdžių.</w:t>
      </w:r>
    </w:p>
    <w:p w14:paraId="66C5F15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Flanšiniai sujungimai, jei nenumatyta kitaip, turi būti užleidžiamo tipo sujungimai su privirintais žiedais su kakliukais ir laisvais flanšais. Varžtų išmatavimai turi atitikti DIN 2642.</w:t>
      </w:r>
    </w:p>
    <w:p w14:paraId="52C914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Užvirinti žiedai ir kakleliai turi būti pagaminti iš nerūdijančio plieno, kaip nurodyta vamzdžių metalui.</w:t>
      </w:r>
    </w:p>
    <w:p w14:paraId="071A3C6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Laisvieji flanšai turi būti pagaminti pagal DIN 2642. Visi laisvieji flanšai iš plieno turi būti skystoje aplinkoje galvanizuoti pagal BS 729 minimaliu 80 mikronų storiu arba būti iš nerūdijančio plieno.</w:t>
      </w:r>
    </w:p>
    <w:p w14:paraId="148B356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Laisvieji flanšai, kurie bus panardinti vandenyje turi būti pagaminti iš nerūdijančio plieno.</w:t>
      </w:r>
    </w:p>
    <w:p w14:paraId="3B8B591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Varžtai ir veržlės turi atitikti ISO 898 ir būti bent 8.8 klasės savybių. Poveržlės turi būti padėtos po varžtų galvutėmis ir veržlėmis. </w:t>
      </w:r>
    </w:p>
    <w:p w14:paraId="6BE50664" w14:textId="77777777" w:rsidR="00C1511C" w:rsidRPr="00C1511C" w:rsidRDefault="00C1511C" w:rsidP="00C1511C">
      <w:pPr>
        <w:jc w:val="both"/>
        <w:rPr>
          <w:rFonts w:ascii="Times New Roman" w:hAnsi="Times New Roman" w:cs="Times New Roman"/>
          <w:lang w:val="lt-LT"/>
        </w:rPr>
      </w:pPr>
    </w:p>
    <w:p w14:paraId="4C331806" w14:textId="77777777" w:rsidR="00C1511C" w:rsidRPr="00C1511C" w:rsidRDefault="00C1511C" w:rsidP="00C1511C">
      <w:pPr>
        <w:pStyle w:val="Betarp"/>
        <w:rPr>
          <w:rFonts w:ascii="Times New Roman" w:hAnsi="Times New Roman"/>
          <w:b/>
          <w:bCs/>
        </w:rPr>
      </w:pPr>
      <w:r w:rsidRPr="00C1511C">
        <w:rPr>
          <w:rFonts w:ascii="Times New Roman" w:hAnsi="Times New Roman"/>
          <w:b/>
          <w:bCs/>
        </w:rPr>
        <w:t>Nerūdijančio plieno suvirinimas</w:t>
      </w:r>
    </w:p>
    <w:p w14:paraId="5F2D7505"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lastRenderedPageBreak/>
        <w:t>Suvirinimo metodas: MIG suvirinimas arba TIG suvirinimas.</w:t>
      </w:r>
    </w:p>
    <w:p w14:paraId="6DEF2E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Tarpinės medžiagos, naudojamos nerūdijančio plieno suvirinimui, turi būti perlydytos atitinkamai pagal gruntinę medžiagą ir suklasifikuotos pagal patvirtintus standartus.</w:t>
      </w:r>
    </w:p>
    <w:p w14:paraId="0BDDEE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Suvirinimas turi būti vykdomas neutralioje aplinkoje. Turi būti naudojami neutralūs įrankiai, kad būtų išvengta kontakto su “paprasto” plieno (neperlydyto) dalelėmis.</w:t>
      </w:r>
    </w:p>
    <w:p w14:paraId="5C06F3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Nerūdijančio plieno suvirinimas turi būti vykdomas,  esant dujinei apsaugai, max. deguonies kiekis 20 mg/l. Deguonies kiekis turi būti pastoviai matuojamas. Suvirinimo plotas gali būti apsaugomas pučiant atitinkamas apsaugines dujas arba atskiriant suvirinimo plotą atitinkamais įrankiais priklausomai nuo vamzdžio dimensijų ir vamzdžių sistemos projekto.</w:t>
      </w:r>
    </w:p>
    <w:p w14:paraId="11BE86E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Suvirintojai turi būti pilnai informuoti apie dujinės apsaugos įrangos pritaikymą bei apie deguonies kiekio matavimą.</w:t>
      </w:r>
    </w:p>
    <w:p w14:paraId="5549B3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 suvirinimo plieno paviršius neturi būti oksiduotas, turi būti be abrazyvinių paprasto plieno dalelių ar kitų defektų, kurių poveikyje gali susilpnėti nerūdijančio plieno paviršiaus atsparumas korozijai.</w:t>
      </w:r>
    </w:p>
    <w:p w14:paraId="076F1AC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suvirinimas oksiduojasi, nes suvirinimas buvo vykdomas, esant apsauginėms dujoms, kuriose deguonies kiekis viršijo 30 mg/l, jį reikia nuvalyti nerūdijančio plieno šepečiu ir pašalinti oksidaciją, jeigu po  to vykdomas konservavimas.</w:t>
      </w:r>
    </w:p>
    <w:p w14:paraId="4C6263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Karščio poveikio zonoje aplink suvirinimo siūlę šlifavimas neturi būti vykdomas.</w:t>
      </w:r>
    </w:p>
    <w:p w14:paraId="7586D2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Suvirinimo siūlė, kurią reikia taisyti, gali būti taisoma tiktai suvirinant dar kartą. Jeigu pataisytai siūlei reikia dar vieno taisymo suvirinant, ji turi būti išvaloma visai arba taisymo procedūra turi būti suderinta patvirtinta testavimo įstaiga. Tokiu atveju ją vėliau turi priimti prižiūrėtojas</w:t>
      </w:r>
      <w:bookmarkStart w:id="379" w:name="_Toc21317222"/>
      <w:r w:rsidRPr="00C1511C">
        <w:rPr>
          <w:rFonts w:ascii="Times New Roman" w:hAnsi="Times New Roman" w:cs="Times New Roman"/>
          <w:lang w:val="lt-LT"/>
        </w:rPr>
        <w:t>.</w:t>
      </w:r>
    </w:p>
    <w:p w14:paraId="5048B441" w14:textId="77777777" w:rsidR="00C1511C" w:rsidRPr="00C1511C" w:rsidRDefault="00C1511C" w:rsidP="00C1511C">
      <w:pPr>
        <w:jc w:val="both"/>
        <w:rPr>
          <w:rFonts w:ascii="Times New Roman" w:hAnsi="Times New Roman" w:cs="Times New Roman"/>
          <w:lang w:val="lt-LT"/>
        </w:rPr>
      </w:pPr>
    </w:p>
    <w:p w14:paraId="103808A5" w14:textId="77777777" w:rsidR="00C1511C" w:rsidRPr="00C1511C" w:rsidRDefault="00C1511C" w:rsidP="00C1511C">
      <w:pPr>
        <w:jc w:val="both"/>
        <w:rPr>
          <w:rFonts w:ascii="Times New Roman" w:hAnsi="Times New Roman" w:cs="Times New Roman"/>
          <w:b/>
          <w:lang w:val="lt-LT"/>
        </w:rPr>
      </w:pPr>
      <w:r w:rsidRPr="00C1511C">
        <w:rPr>
          <w:rFonts w:ascii="Times New Roman" w:hAnsi="Times New Roman" w:cs="Times New Roman"/>
          <w:b/>
          <w:lang w:val="lt-LT"/>
        </w:rPr>
        <w:t>Atramos ir laikikliai</w:t>
      </w:r>
      <w:bookmarkEnd w:id="379"/>
    </w:p>
    <w:p w14:paraId="50B04C0D"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Rekomenduojami didžiausi atstumai tarp nerūdijančio plieno vamzdžių atramų  nurodyti lentelėje.</w:t>
      </w:r>
    </w:p>
    <w:p w14:paraId="16626BB6" w14:textId="77777777" w:rsidR="00C1511C" w:rsidRPr="00C1511C" w:rsidRDefault="00C1511C" w:rsidP="00C1511C">
      <w:pPr>
        <w:rPr>
          <w:rFonts w:ascii="Times New Roman" w:hAnsi="Times New Roman" w:cs="Times New Roman"/>
          <w:lang w:val="lt-LT"/>
        </w:rPr>
      </w:pPr>
    </w:p>
    <w:p w14:paraId="58CAE88D"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Maksimalūs atstumai tarp nerūdijančio plieno vamzdžių atramų</w:t>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84"/>
        <w:gridCol w:w="671"/>
        <w:gridCol w:w="671"/>
        <w:gridCol w:w="671"/>
        <w:gridCol w:w="671"/>
        <w:gridCol w:w="671"/>
        <w:gridCol w:w="671"/>
        <w:gridCol w:w="671"/>
        <w:gridCol w:w="671"/>
        <w:gridCol w:w="671"/>
      </w:tblGrid>
      <w:tr w:rsidR="00C1511C" w:rsidRPr="00C1511C" w14:paraId="5787AC69" w14:textId="77777777" w:rsidTr="00323C96">
        <w:tc>
          <w:tcPr>
            <w:tcW w:w="1784" w:type="dxa"/>
            <w:tcBorders>
              <w:bottom w:val="nil"/>
            </w:tcBorders>
          </w:tcPr>
          <w:p w14:paraId="7B48555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p>
        </w:tc>
        <w:tc>
          <w:tcPr>
            <w:tcW w:w="671" w:type="dxa"/>
            <w:tcBorders>
              <w:bottom w:val="nil"/>
            </w:tcBorders>
          </w:tcPr>
          <w:p w14:paraId="20FEEEE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10</w:t>
            </w:r>
          </w:p>
        </w:tc>
        <w:tc>
          <w:tcPr>
            <w:tcW w:w="671" w:type="dxa"/>
            <w:tcBorders>
              <w:bottom w:val="nil"/>
            </w:tcBorders>
          </w:tcPr>
          <w:p w14:paraId="6F20F1E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15</w:t>
            </w:r>
          </w:p>
        </w:tc>
        <w:tc>
          <w:tcPr>
            <w:tcW w:w="671" w:type="dxa"/>
            <w:tcBorders>
              <w:bottom w:val="nil"/>
            </w:tcBorders>
          </w:tcPr>
          <w:p w14:paraId="5DED3C21"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20</w:t>
            </w:r>
          </w:p>
        </w:tc>
        <w:tc>
          <w:tcPr>
            <w:tcW w:w="671" w:type="dxa"/>
            <w:tcBorders>
              <w:bottom w:val="nil"/>
            </w:tcBorders>
          </w:tcPr>
          <w:p w14:paraId="712898B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25</w:t>
            </w:r>
          </w:p>
        </w:tc>
        <w:tc>
          <w:tcPr>
            <w:tcW w:w="671" w:type="dxa"/>
            <w:tcBorders>
              <w:bottom w:val="nil"/>
            </w:tcBorders>
          </w:tcPr>
          <w:p w14:paraId="3D77F02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32</w:t>
            </w:r>
          </w:p>
        </w:tc>
        <w:tc>
          <w:tcPr>
            <w:tcW w:w="671" w:type="dxa"/>
            <w:tcBorders>
              <w:bottom w:val="nil"/>
            </w:tcBorders>
          </w:tcPr>
          <w:p w14:paraId="3D443D2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40</w:t>
            </w:r>
          </w:p>
        </w:tc>
        <w:tc>
          <w:tcPr>
            <w:tcW w:w="671" w:type="dxa"/>
            <w:tcBorders>
              <w:bottom w:val="nil"/>
            </w:tcBorders>
          </w:tcPr>
          <w:p w14:paraId="7DEB54E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50</w:t>
            </w:r>
          </w:p>
        </w:tc>
        <w:tc>
          <w:tcPr>
            <w:tcW w:w="671" w:type="dxa"/>
            <w:tcBorders>
              <w:bottom w:val="nil"/>
            </w:tcBorders>
          </w:tcPr>
          <w:p w14:paraId="48257AF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65</w:t>
            </w:r>
          </w:p>
        </w:tc>
        <w:tc>
          <w:tcPr>
            <w:tcW w:w="671" w:type="dxa"/>
            <w:tcBorders>
              <w:bottom w:val="nil"/>
            </w:tcBorders>
          </w:tcPr>
          <w:p w14:paraId="60EBF7A0"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80</w:t>
            </w:r>
          </w:p>
        </w:tc>
      </w:tr>
      <w:tr w:rsidR="00C1511C" w:rsidRPr="00C1511C" w14:paraId="64C5E4D0" w14:textId="77777777" w:rsidTr="00323C96">
        <w:tc>
          <w:tcPr>
            <w:tcW w:w="1784" w:type="dxa"/>
            <w:tcBorders>
              <w:bottom w:val="double" w:sz="6" w:space="0" w:color="auto"/>
            </w:tcBorders>
          </w:tcPr>
          <w:p w14:paraId="0AEE189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Atstumas  (m)</w:t>
            </w:r>
          </w:p>
        </w:tc>
        <w:tc>
          <w:tcPr>
            <w:tcW w:w="671" w:type="dxa"/>
            <w:tcBorders>
              <w:bottom w:val="double" w:sz="6" w:space="0" w:color="auto"/>
            </w:tcBorders>
          </w:tcPr>
          <w:p w14:paraId="6B31B6D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2.0</w:t>
            </w:r>
          </w:p>
        </w:tc>
        <w:tc>
          <w:tcPr>
            <w:tcW w:w="671" w:type="dxa"/>
            <w:tcBorders>
              <w:bottom w:val="double" w:sz="6" w:space="0" w:color="auto"/>
            </w:tcBorders>
          </w:tcPr>
          <w:p w14:paraId="6D401E1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2.2</w:t>
            </w:r>
          </w:p>
        </w:tc>
        <w:tc>
          <w:tcPr>
            <w:tcW w:w="671" w:type="dxa"/>
            <w:tcBorders>
              <w:bottom w:val="double" w:sz="6" w:space="0" w:color="auto"/>
            </w:tcBorders>
          </w:tcPr>
          <w:p w14:paraId="4FD00771"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2.4</w:t>
            </w:r>
          </w:p>
        </w:tc>
        <w:tc>
          <w:tcPr>
            <w:tcW w:w="671" w:type="dxa"/>
            <w:tcBorders>
              <w:bottom w:val="double" w:sz="6" w:space="0" w:color="auto"/>
            </w:tcBorders>
          </w:tcPr>
          <w:p w14:paraId="7ABA49D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2.7</w:t>
            </w:r>
          </w:p>
        </w:tc>
        <w:tc>
          <w:tcPr>
            <w:tcW w:w="671" w:type="dxa"/>
            <w:tcBorders>
              <w:bottom w:val="double" w:sz="6" w:space="0" w:color="auto"/>
            </w:tcBorders>
          </w:tcPr>
          <w:p w14:paraId="57AFF4D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2.9</w:t>
            </w:r>
          </w:p>
        </w:tc>
        <w:tc>
          <w:tcPr>
            <w:tcW w:w="671" w:type="dxa"/>
            <w:tcBorders>
              <w:bottom w:val="double" w:sz="6" w:space="0" w:color="auto"/>
            </w:tcBorders>
          </w:tcPr>
          <w:p w14:paraId="1450518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3.1</w:t>
            </w:r>
          </w:p>
        </w:tc>
        <w:tc>
          <w:tcPr>
            <w:tcW w:w="671" w:type="dxa"/>
            <w:tcBorders>
              <w:bottom w:val="double" w:sz="6" w:space="0" w:color="auto"/>
            </w:tcBorders>
          </w:tcPr>
          <w:p w14:paraId="685503E1"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4.0</w:t>
            </w:r>
          </w:p>
        </w:tc>
        <w:tc>
          <w:tcPr>
            <w:tcW w:w="671" w:type="dxa"/>
            <w:tcBorders>
              <w:bottom w:val="double" w:sz="6" w:space="0" w:color="auto"/>
            </w:tcBorders>
          </w:tcPr>
          <w:p w14:paraId="2082CC6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4.3</w:t>
            </w:r>
          </w:p>
        </w:tc>
        <w:tc>
          <w:tcPr>
            <w:tcW w:w="671" w:type="dxa"/>
            <w:tcBorders>
              <w:bottom w:val="double" w:sz="6" w:space="0" w:color="auto"/>
            </w:tcBorders>
          </w:tcPr>
          <w:p w14:paraId="54E8099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4.7</w:t>
            </w:r>
          </w:p>
        </w:tc>
      </w:tr>
      <w:tr w:rsidR="00C1511C" w:rsidRPr="00C1511C" w14:paraId="3463169A" w14:textId="77777777" w:rsidTr="00323C96">
        <w:tc>
          <w:tcPr>
            <w:tcW w:w="1784" w:type="dxa"/>
            <w:tcBorders>
              <w:top w:val="nil"/>
            </w:tcBorders>
          </w:tcPr>
          <w:p w14:paraId="16E7E76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p>
        </w:tc>
        <w:tc>
          <w:tcPr>
            <w:tcW w:w="671" w:type="dxa"/>
            <w:tcBorders>
              <w:top w:val="nil"/>
            </w:tcBorders>
          </w:tcPr>
          <w:p w14:paraId="59A59DE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100</w:t>
            </w:r>
          </w:p>
        </w:tc>
        <w:tc>
          <w:tcPr>
            <w:tcW w:w="671" w:type="dxa"/>
            <w:tcBorders>
              <w:top w:val="nil"/>
            </w:tcBorders>
          </w:tcPr>
          <w:p w14:paraId="41A7A34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125</w:t>
            </w:r>
          </w:p>
        </w:tc>
        <w:tc>
          <w:tcPr>
            <w:tcW w:w="671" w:type="dxa"/>
            <w:tcBorders>
              <w:top w:val="nil"/>
            </w:tcBorders>
          </w:tcPr>
          <w:p w14:paraId="5730888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150</w:t>
            </w:r>
          </w:p>
        </w:tc>
        <w:tc>
          <w:tcPr>
            <w:tcW w:w="671" w:type="dxa"/>
            <w:tcBorders>
              <w:top w:val="nil"/>
            </w:tcBorders>
          </w:tcPr>
          <w:p w14:paraId="7BF28EC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200</w:t>
            </w:r>
          </w:p>
        </w:tc>
        <w:tc>
          <w:tcPr>
            <w:tcW w:w="671" w:type="dxa"/>
            <w:tcBorders>
              <w:top w:val="nil"/>
            </w:tcBorders>
          </w:tcPr>
          <w:p w14:paraId="235CBCD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250</w:t>
            </w:r>
          </w:p>
        </w:tc>
        <w:tc>
          <w:tcPr>
            <w:tcW w:w="671" w:type="dxa"/>
            <w:tcBorders>
              <w:top w:val="nil"/>
            </w:tcBorders>
          </w:tcPr>
          <w:p w14:paraId="37C6504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300</w:t>
            </w:r>
          </w:p>
        </w:tc>
        <w:tc>
          <w:tcPr>
            <w:tcW w:w="671" w:type="dxa"/>
            <w:tcBorders>
              <w:top w:val="nil"/>
            </w:tcBorders>
          </w:tcPr>
          <w:p w14:paraId="4E01FC5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350</w:t>
            </w:r>
          </w:p>
        </w:tc>
        <w:tc>
          <w:tcPr>
            <w:tcW w:w="671" w:type="dxa"/>
            <w:tcBorders>
              <w:top w:val="nil"/>
            </w:tcBorders>
          </w:tcPr>
          <w:p w14:paraId="3D3AAC4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400</w:t>
            </w:r>
          </w:p>
        </w:tc>
        <w:tc>
          <w:tcPr>
            <w:tcW w:w="671" w:type="dxa"/>
            <w:tcBorders>
              <w:top w:val="nil"/>
            </w:tcBorders>
          </w:tcPr>
          <w:p w14:paraId="0EF05114" w14:textId="77777777" w:rsidR="00C1511C" w:rsidRPr="00C1511C" w:rsidRDefault="00C1511C" w:rsidP="00323C96">
            <w:pPr>
              <w:rPr>
                <w:rFonts w:ascii="Times New Roman" w:hAnsi="Times New Roman" w:cs="Times New Roman"/>
                <w:lang w:val="lt-LT"/>
              </w:rPr>
            </w:pPr>
          </w:p>
        </w:tc>
      </w:tr>
      <w:tr w:rsidR="00C1511C" w:rsidRPr="00C1511C" w14:paraId="5FBEE499" w14:textId="77777777" w:rsidTr="00323C96">
        <w:tc>
          <w:tcPr>
            <w:tcW w:w="1784" w:type="dxa"/>
          </w:tcPr>
          <w:p w14:paraId="5866DD7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Atstumas  (m)</w:t>
            </w:r>
          </w:p>
        </w:tc>
        <w:tc>
          <w:tcPr>
            <w:tcW w:w="671" w:type="dxa"/>
          </w:tcPr>
          <w:p w14:paraId="7D4B486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5.2</w:t>
            </w:r>
          </w:p>
        </w:tc>
        <w:tc>
          <w:tcPr>
            <w:tcW w:w="671" w:type="dxa"/>
          </w:tcPr>
          <w:p w14:paraId="4C25119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5.5</w:t>
            </w:r>
          </w:p>
        </w:tc>
        <w:tc>
          <w:tcPr>
            <w:tcW w:w="671" w:type="dxa"/>
          </w:tcPr>
          <w:p w14:paraId="452007F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5.9</w:t>
            </w:r>
          </w:p>
        </w:tc>
        <w:tc>
          <w:tcPr>
            <w:tcW w:w="671" w:type="dxa"/>
          </w:tcPr>
          <w:p w14:paraId="78DDBD0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6.4</w:t>
            </w:r>
          </w:p>
        </w:tc>
        <w:tc>
          <w:tcPr>
            <w:tcW w:w="671" w:type="dxa"/>
          </w:tcPr>
          <w:p w14:paraId="6DAAC2B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6.8</w:t>
            </w:r>
          </w:p>
        </w:tc>
        <w:tc>
          <w:tcPr>
            <w:tcW w:w="671" w:type="dxa"/>
          </w:tcPr>
          <w:p w14:paraId="4AFDA1D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7.5</w:t>
            </w:r>
          </w:p>
        </w:tc>
        <w:tc>
          <w:tcPr>
            <w:tcW w:w="671" w:type="dxa"/>
          </w:tcPr>
          <w:p w14:paraId="7F37164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7.8</w:t>
            </w:r>
          </w:p>
        </w:tc>
        <w:tc>
          <w:tcPr>
            <w:tcW w:w="671" w:type="dxa"/>
          </w:tcPr>
          <w:p w14:paraId="7F5E020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8.1</w:t>
            </w:r>
          </w:p>
        </w:tc>
        <w:tc>
          <w:tcPr>
            <w:tcW w:w="671" w:type="dxa"/>
          </w:tcPr>
          <w:p w14:paraId="5480796B" w14:textId="77777777" w:rsidR="00C1511C" w:rsidRPr="00C1511C" w:rsidRDefault="00C1511C" w:rsidP="00323C96">
            <w:pPr>
              <w:rPr>
                <w:rFonts w:ascii="Times New Roman" w:hAnsi="Times New Roman" w:cs="Times New Roman"/>
                <w:lang w:val="lt-LT"/>
              </w:rPr>
            </w:pPr>
          </w:p>
        </w:tc>
      </w:tr>
    </w:tbl>
    <w:p w14:paraId="39549C8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Lentelės duomenys taikytini tik tiesioms vamzdyno atkarpoms. Tose vietose, kur vamzdyne sumontuotos sklendės ar kita sunki įranga, vamzdžiai turi būti papildomai įtvirtinami, kad vamzdynui ar prie jo prijungtiems įrengimams nebūtų perduodamos jokios papildomos apkrovos ar įlinkiai.</w:t>
      </w:r>
    </w:p>
    <w:p w14:paraId="7E066DF6"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Reikia laikytis gamintojo nurodymų ten, kurie jie taikytini. Detalių skerspjūvis turi būti pakankamas, kad atlaikytų įrengimų darbo metu atsirandančias apkrovas.</w:t>
      </w:r>
    </w:p>
    <w:p w14:paraId="57B5850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Visos panardinamos atramos, ankeriniai varžtai ir tvirtinimo detalės turi būti iš nerūdijančio plieno AISI 316 ar analogiško. Varžtiniuose sujungimuose naudojamos veržlės ir poveržlės turi būti iš nerūdijančio plieno. Kitos atramos, ankeriniai varžtai ir tvirtinimo detalės turi būti iš plieno su karšta galvanine danga. Poveržlės </w:t>
      </w:r>
      <w:r w:rsidRPr="00C1511C">
        <w:rPr>
          <w:rFonts w:ascii="Times New Roman" w:hAnsi="Times New Roman" w:cs="Times New Roman"/>
          <w:lang w:val="lt-LT"/>
        </w:rPr>
        <w:lastRenderedPageBreak/>
        <w:t>turi būti dedamos po visomis veržlėmis ir varžtų galvutėmis, jų medžiaga turi būti ta pati.  Laisvasis sriegis virš sumontuoto sujungimo turi būti ne trumpesnis nei 1 mm ir ne didesnis už vienos veržlės aukštį.</w:t>
      </w:r>
    </w:p>
    <w:p w14:paraId="69BD57C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Nuotekų valymo įrenginiuose, parengtinio valymo grandyje, visi nerūdijančio plieno gaminiai turi būti iš </w:t>
      </w:r>
      <w:r w:rsidRPr="00C1511C">
        <w:rPr>
          <w:rFonts w:ascii="Times New Roman" w:hAnsi="Times New Roman" w:cs="Times New Roman"/>
          <w:color w:val="000000"/>
          <w:lang w:val="lt-LT"/>
        </w:rPr>
        <w:t>AISI 316 arba kitos neprastesnės rūšies nerūdijančio plieno</w:t>
      </w:r>
      <w:r w:rsidRPr="00C1511C">
        <w:rPr>
          <w:rFonts w:ascii="Times New Roman" w:hAnsi="Times New Roman" w:cs="Times New Roman"/>
          <w:lang w:val="lt-LT"/>
        </w:rPr>
        <w:t xml:space="preserve">. Kitose valymo grandyse nerūdijantis plienas gali būti iš </w:t>
      </w:r>
      <w:r w:rsidRPr="00C1511C">
        <w:rPr>
          <w:rFonts w:ascii="Times New Roman" w:hAnsi="Times New Roman" w:cs="Times New Roman"/>
          <w:color w:val="000000"/>
          <w:lang w:val="lt-LT"/>
        </w:rPr>
        <w:t>AISI 304</w:t>
      </w:r>
      <w:r w:rsidRPr="00C1511C">
        <w:rPr>
          <w:rFonts w:ascii="Times New Roman" w:hAnsi="Times New Roman" w:cs="Times New Roman"/>
          <w:lang w:val="lt-LT"/>
        </w:rPr>
        <w:t xml:space="preserve"> arba kitos ne prastesnės nerūdijančio plieno klasės.</w:t>
      </w:r>
    </w:p>
    <w:p w14:paraId="1FDC4468" w14:textId="77777777" w:rsidR="00C1511C" w:rsidRPr="00C1511C" w:rsidRDefault="00C1511C" w:rsidP="00C1511C">
      <w:pPr>
        <w:jc w:val="both"/>
        <w:rPr>
          <w:rFonts w:ascii="Times New Roman" w:hAnsi="Times New Roman" w:cs="Times New Roman"/>
          <w:lang w:val="lt-LT"/>
        </w:rPr>
      </w:pPr>
    </w:p>
    <w:p w14:paraId="60391395" w14:textId="77777777" w:rsidR="00C1511C" w:rsidRPr="00C1511C" w:rsidRDefault="00C1511C" w:rsidP="00C1511C">
      <w:pPr>
        <w:pStyle w:val="Antrat4"/>
        <w:rPr>
          <w:lang w:val="lt-LT"/>
        </w:rPr>
      </w:pPr>
      <w:bookmarkStart w:id="380" w:name="_Toc353204274"/>
      <w:r w:rsidRPr="00C1511C">
        <w:rPr>
          <w:lang w:val="lt-LT"/>
        </w:rPr>
        <w:t>Neplastifikuoti PVC vamzdžiai</w:t>
      </w:r>
      <w:bookmarkEnd w:id="380"/>
    </w:p>
    <w:p w14:paraId="08B138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terpė yra netinkama, neplastifikuoti PVC (NPVC) neturi būti naudojami.</w:t>
      </w:r>
    </w:p>
    <w:p w14:paraId="11C263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Slėginiams vamzdynams skirti NPVC vamzdžiai turi atitikti Lietuvos standartų arba pagal poreikį aukštesnius reikalavimus. Guminės tarpiklio tipo jungtys turi būti lanksčios kaiščio ir lizdo jungtys, kurių lizdas integruotas su vamzdžiu; jungčių guminiai žiedai turi būti tokie, kaip rekomenduoja gamintojas. Jeigu nenurodyta kitaip, jungtys turi būti sustumiamo tipo su guminiu sandarinimo žiedu, atitinkančios DIN standartus, arba lygiareikšmius nacionalinius standartus.</w:t>
      </w:r>
    </w:p>
    <w:p w14:paraId="69611A5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Gavus leidimą, vietoje NPVC armatūros galima naudoti slėgimu lietą aliuminio lydinio armatūrą su gamykline aprobuota 350 mikronų storio polirūgščių plėvelės danga.</w:t>
      </w:r>
    </w:p>
    <w:p w14:paraId="4D3B538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turi būti moviniai su guminiais žiedais. Cementiniai sujungimai leistini tik virš žemės, jiems naudoti reikalingas leidimas.</w:t>
      </w:r>
    </w:p>
    <w:p w14:paraId="7800C5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Polivinilchloridiniai PVC slėginiai vamzdžiai turi atitikti šiuos standartus: LST ISO 4422, DS 972, NS 3621, SS 1776.</w:t>
      </w:r>
    </w:p>
    <w:p w14:paraId="509B11B8" w14:textId="77777777" w:rsidR="00C1511C" w:rsidRPr="00C1511C" w:rsidRDefault="00C1511C" w:rsidP="00C1511C">
      <w:pPr>
        <w:jc w:val="both"/>
        <w:rPr>
          <w:rFonts w:ascii="Times New Roman" w:hAnsi="Times New Roman" w:cs="Times New Roman"/>
          <w:lang w:val="lt-LT"/>
        </w:rPr>
      </w:pPr>
    </w:p>
    <w:p w14:paraId="68039CFA" w14:textId="77777777" w:rsidR="00C1511C" w:rsidRPr="00C1511C" w:rsidRDefault="00C1511C" w:rsidP="00C1511C">
      <w:pPr>
        <w:pStyle w:val="Antrat4"/>
        <w:rPr>
          <w:lang w:val="lt-LT"/>
        </w:rPr>
      </w:pPr>
      <w:bookmarkStart w:id="381" w:name="_Toc353204275"/>
      <w:r w:rsidRPr="00C1511C">
        <w:rPr>
          <w:lang w:val="lt-LT"/>
        </w:rPr>
        <w:t>Plastikiniai vamzdžiai ir fasoninės detalės</w:t>
      </w:r>
      <w:bookmarkEnd w:id="381"/>
    </w:p>
    <w:p w14:paraId="6DAA1A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Galimybė naudoti plastikinius vamzdžius atitinkamiems tikslams turi būti patvirtinta kokybės sertifikatu.</w:t>
      </w:r>
    </w:p>
    <w:p w14:paraId="31C99D7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Parinkti vamzdyno ir su juo susijusius elementus, jų medžiagą, juos projektuoti, montuoti ir jungti reikia laikantis gamintojo rekomendacijų.</w:t>
      </w:r>
    </w:p>
    <w:p w14:paraId="1EAABD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naudojamam vamzdžio tipui slėgiai, apkrovos ir įtempimai yra jam leistinose ribose, nereikia jokių specialių skaičiavimų, parenkant vamzdžius vidinio slėgio atžvilgiu.</w:t>
      </w:r>
    </w:p>
    <w:p w14:paraId="172213A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 vamzdžiai klojami atvirame ore, turi būti imamasi saugumo priemonių perduodant apkrovas, siekiant užtikrinti tinkamą vamzdynų funkcionavimą. LDPE, HDPE, PP ir kiti plastikiniai vamzdžiai, kurių elastingumas po apkrovimų gali kisti, visu horizontaliu ilgiu turi būti tiesiami plieniniuose profiliuose. Leistini nukrypimai, kai vamzdžio skersmuo iki DN50 yra 3 mm, kai skersmuo daugiau nei DN50 – 5 mm.</w:t>
      </w:r>
    </w:p>
    <w:p w14:paraId="1159A9C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Vamzdžių, klojamų atvirame ore, plastiko atsparumas UV spinduliams turi būti patvirtintas sertifikatu. Jei vamzdžiai neturi tokio sertifikato, tikėtina, kad nuo UV spindulių poveikio jie gali tapti trapūs, todėl tokių vamzdžių naudoti neleidžiama.</w:t>
      </w:r>
    </w:p>
    <w:p w14:paraId="37D3915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imtasi saugumo priemonių saugant ir sandėliuojant plastikines dalis be įtempimų ant minkštų patiesalų. Sandėliavimo pagrindas turi būti lygus, kad būtų užtikrinta atrama per visą vamzdžio ilgį. Plastikines dalis galima saugoti ir atvirame ore, tačiau esant ekstremalioms sąlygoms, pvz. šalčiui, reikia naudoti atitinkamas apsaugos priemones.</w:t>
      </w:r>
    </w:p>
    <w:p w14:paraId="4A7B59B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skirti geriamam vandeniui atgabenti į vietą, turi būti laikomi ant medinių ar panašių padėklų, su vamzdžių galams uždengti skirtais dangčiais, kad nepatektų šiukšlės ir parazitai.</w:t>
      </w:r>
    </w:p>
    <w:p w14:paraId="792ED57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Plastikiniai vamzdžiai gali būti montuojami tik esant aukštesnei kaip +10</w:t>
      </w:r>
      <w:r w:rsidRPr="00C1511C">
        <w:rPr>
          <w:rFonts w:ascii="Times New Roman" w:hAnsi="Times New Roman" w:cs="Times New Roman"/>
          <w:vertAlign w:val="superscript"/>
          <w:lang w:val="lt-LT"/>
        </w:rPr>
        <w:t>o</w:t>
      </w:r>
      <w:r w:rsidRPr="00C1511C">
        <w:rPr>
          <w:rFonts w:ascii="Times New Roman" w:hAnsi="Times New Roman" w:cs="Times New Roman"/>
          <w:lang w:val="lt-LT"/>
        </w:rPr>
        <w:t>C temperatūrai, jei temperatūra žemesnė nei +10</w:t>
      </w:r>
      <w:r w:rsidRPr="00C1511C">
        <w:rPr>
          <w:rFonts w:ascii="Times New Roman" w:hAnsi="Times New Roman" w:cs="Times New Roman"/>
          <w:vertAlign w:val="superscript"/>
          <w:lang w:val="lt-LT"/>
        </w:rPr>
        <w:t>o</w:t>
      </w:r>
      <w:r w:rsidRPr="00C1511C">
        <w:rPr>
          <w:rFonts w:ascii="Times New Roman" w:hAnsi="Times New Roman" w:cs="Times New Roman"/>
          <w:lang w:val="lt-LT"/>
        </w:rPr>
        <w:t>C, turi būti naudojamos apsauginės priemonės, suderintos su inžinieriumi. PE ir PP vamzdžiai turi būti jungiami naudojant sandūros suvirinimą, mažesnio skersmens vamzdžiai gali būti jungiami, naudojant elektromovų sulydymą. Vamzdžių suvirinimas kaitinimo elektrodu, naudojant korozijai neatsparias medžiagas, neleidžiamas.</w:t>
      </w:r>
    </w:p>
    <w:p w14:paraId="14C12C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Suvirinimo būdu gautos siūlės turi būti tokio pat stiprumo, kaip pats vamzdis. Siūlės tarp PE 80 ir PE 100 arba tarp vamzdžių su skirtingo storio sienelėmis turi būti padarytos laikantis gamintojo rekomendacijų, aprobavus Inžinieriui.</w:t>
      </w:r>
    </w:p>
    <w:p w14:paraId="51C969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Polietileno vamzdžiai ir armatūra turi atitikti šių standartų arba lygiareikšmių nacionalinių standartų reikalavimus:</w:t>
      </w:r>
    </w:p>
    <w:p w14:paraId="36EFD646" w14:textId="77777777" w:rsidR="00C1511C" w:rsidRPr="00C1511C" w:rsidRDefault="00C1511C" w:rsidP="009954DE">
      <w:pPr>
        <w:widowControl w:val="0"/>
        <w:numPr>
          <w:ilvl w:val="0"/>
          <w:numId w:val="2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Lietuvos standartai mėlyniems iki 63 mm nominalaus skersmens polietileno vamzdžiams, skirtiems požeminiam naudojimui;</w:t>
      </w:r>
    </w:p>
    <w:p w14:paraId="29FC06BC" w14:textId="77777777" w:rsidR="00C1511C" w:rsidRPr="00C1511C" w:rsidRDefault="00C1511C" w:rsidP="009954DE">
      <w:pPr>
        <w:widowControl w:val="0"/>
        <w:numPr>
          <w:ilvl w:val="0"/>
          <w:numId w:val="2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vandentvarkos darbų medžiagos ir standartai – informacinė ir konsultacinė medžiaga;</w:t>
      </w:r>
    </w:p>
    <w:p w14:paraId="449B22D4" w14:textId="77777777" w:rsidR="00C1511C" w:rsidRPr="00C1511C" w:rsidRDefault="00C1511C" w:rsidP="009954DE">
      <w:pPr>
        <w:widowControl w:val="0"/>
        <w:numPr>
          <w:ilvl w:val="0"/>
          <w:numId w:val="2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vario ir vario lydinių slėgio armatūros polietileno vamzdžiams su išoriniais skersmenimis pagal Lietuvos standartus (metriniais) specifikacija;</w:t>
      </w:r>
    </w:p>
    <w:p w14:paraId="0E93F244" w14:textId="77777777" w:rsidR="00C1511C" w:rsidRPr="00C1511C" w:rsidRDefault="00C1511C" w:rsidP="009954DE">
      <w:pPr>
        <w:widowControl w:val="0"/>
        <w:numPr>
          <w:ilvl w:val="0"/>
          <w:numId w:val="2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slėginių polietileno vamzdžių šaltam geriamam vandeniui (didesnių negu 63 mm nominalaus skersmens) specifikacija.</w:t>
      </w:r>
    </w:p>
    <w:p w14:paraId="5CC1C69C" w14:textId="77777777" w:rsidR="00C1511C" w:rsidRPr="00C1511C" w:rsidRDefault="00C1511C" w:rsidP="00C1511C">
      <w:pPr>
        <w:jc w:val="both"/>
        <w:rPr>
          <w:rFonts w:ascii="Times New Roman" w:hAnsi="Times New Roman" w:cs="Times New Roman"/>
          <w:lang w:val="lt-LT"/>
        </w:rPr>
      </w:pPr>
    </w:p>
    <w:p w14:paraId="10ED397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Vamzdžių bei fasoninių dalių gamybai naudojama medžiaga turi būti didelio tankio polietilenas, atitinkantis LST EN 12201 ir LST EN 12162 standartus.</w:t>
      </w:r>
    </w:p>
    <w:p w14:paraId="77C19E0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Polietileniniai PE vamzdžiai turi atitikti šiuos standartus: LST ISO 4427, DS 119, NS 3622, SS 3362. PE vamzdžių naudojamų projekte darbo slėgis PN 10.</w:t>
      </w:r>
    </w:p>
    <w:p w14:paraId="59D88E05" w14:textId="77777777" w:rsidR="00C1511C" w:rsidRPr="00C1511C" w:rsidRDefault="00C1511C" w:rsidP="00C1511C">
      <w:pPr>
        <w:jc w:val="both"/>
        <w:rPr>
          <w:rFonts w:ascii="Times New Roman" w:hAnsi="Times New Roman" w:cs="Times New Roman"/>
          <w:lang w:val="lt-LT"/>
        </w:rPr>
      </w:pPr>
    </w:p>
    <w:p w14:paraId="63CD2C0F" w14:textId="77777777" w:rsidR="00C1511C" w:rsidRPr="00C1511C" w:rsidRDefault="00C1511C" w:rsidP="00C1511C">
      <w:pPr>
        <w:pStyle w:val="Antrat4"/>
        <w:rPr>
          <w:lang w:val="lt-LT"/>
        </w:rPr>
      </w:pPr>
      <w:bookmarkStart w:id="382" w:name="_Toc353204276"/>
      <w:r w:rsidRPr="00C1511C">
        <w:rPr>
          <w:lang w:val="lt-LT"/>
        </w:rPr>
        <w:t>Guminiai sujungimų žiedai ir tepimo priemonės</w:t>
      </w:r>
      <w:bookmarkEnd w:id="382"/>
    </w:p>
    <w:p w14:paraId="512017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Guminiai sujungimų žiedai, sandarinimo žiedai, tarpikliai ir pan., kurie yra naudojami vamzdynuose, turi atitikti Lietuvos standartus. Tipas privalo atitikti vamzdyno naudojimo paskirtį. Išskyrus, kai yra nurodyta kitaip, sujungimų medžiaga turi būti etileno propileno monomero (EPDM) guma arba atsparumu sieros rūgščiai ir bakterijų poveikiui jai prilygstanti medžiaga.</w:t>
      </w:r>
    </w:p>
    <w:p w14:paraId="57422507"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Guminiams sujungimų žiedams naudojamos vamzdžių gamintojo rekomendacijas atitinkančios sutepimo priemonės, kurios nedaro jokio žalingo poveikio nei žiedams, nei vamzdžiams.</w:t>
      </w:r>
    </w:p>
    <w:p w14:paraId="1F936027" w14:textId="77777777" w:rsidR="00C1511C" w:rsidRPr="00C1511C" w:rsidRDefault="00C1511C" w:rsidP="00C1511C">
      <w:pPr>
        <w:spacing w:after="0"/>
        <w:jc w:val="both"/>
        <w:rPr>
          <w:rFonts w:ascii="Times New Roman" w:hAnsi="Times New Roman" w:cs="Times New Roman"/>
          <w:lang w:val="lt-LT"/>
        </w:rPr>
      </w:pPr>
    </w:p>
    <w:p w14:paraId="73DC6D24" w14:textId="77777777" w:rsidR="00C1511C" w:rsidRPr="00C1511C" w:rsidRDefault="00C1511C" w:rsidP="00C1511C">
      <w:pPr>
        <w:pStyle w:val="Antrat4"/>
        <w:rPr>
          <w:lang w:val="lt-LT"/>
        </w:rPr>
      </w:pPr>
      <w:bookmarkStart w:id="383" w:name="_Toc353204277"/>
      <w:r w:rsidRPr="00C1511C">
        <w:rPr>
          <w:lang w:val="lt-LT"/>
        </w:rPr>
        <w:t>Lanksčiosios movos ir flanšų adapteriai</w:t>
      </w:r>
      <w:bookmarkEnd w:id="383"/>
    </w:p>
    <w:p w14:paraId="6A53E80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Patiekiamos lanksčios jungiamosios movos ar flanšų adapteriai, kurie leistų išmontuoti visas fasonines detales – siurblius, sklendes, debitomačius ir kt. – neatliekant sudėtingų ardymo darbų.</w:t>
      </w:r>
    </w:p>
    <w:p w14:paraId="2FF9286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Lanksčiosios jungiamosios movos ir flanšų adapteriai privalo atitikti jungiamųjų vamzdžių klasę ir tipą. Jie gaminami iš plieno arba kalaus ketaus su plieniniais varžtais, nerūdijančio plieno </w:t>
      </w:r>
      <w:r w:rsidRPr="00C1511C">
        <w:rPr>
          <w:rFonts w:ascii="Times New Roman" w:hAnsi="Times New Roman" w:cs="Times New Roman"/>
          <w:color w:val="000000"/>
          <w:lang w:val="lt-LT"/>
        </w:rPr>
        <w:t>sl</w:t>
      </w:r>
      <w:r w:rsidRPr="00C1511C">
        <w:rPr>
          <w:rFonts w:ascii="Times New Roman" w:hAnsi="Times New Roman" w:cs="Times New Roman"/>
          <w:lang w:val="lt-LT"/>
        </w:rPr>
        <w:t>ankiojančiu flanšu su savaime prisiveržiančiu EPDM guminiu tarpikliu.</w:t>
      </w:r>
    </w:p>
    <w:p w14:paraId="048F41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Jungiamosios movos yra be vidurinio tarpiklio, išskyrus, jeigu yra nurodyta kitaip.</w:t>
      </w:r>
    </w:p>
    <w:p w14:paraId="06D53A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Jungiamosios movos privalo išlaikyti išlinkimo kampą tarp gretimų vamzdžių nepraleidžiant vandens. </w:t>
      </w:r>
    </w:p>
    <w:p w14:paraId="3D34A34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Jungiamosios movos privalo gebėti išlaikyti ženklius poslinkius dėl temperatūros pokyčio.</w:t>
      </w:r>
    </w:p>
    <w:p w14:paraId="27694D3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Flanšiniai adapteriai privalo gebėti išlaikyti bent pusę minėtojo išlinkio. Jungiamosios movos privalo gebėti neleisdamos vandens išlaikyti iki 9 mm pakartotinį vamzdžio poslinkį, o flanšiniai adapteriai – iki 4,5 mm poslinkį tarp gretimų vamzdžių.</w:t>
      </w:r>
    </w:p>
    <w:p w14:paraId="0DC2F538"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Jungiamosios movos ir flanšiniai adapteriai privalo gebėti nepraleisdami vandens išlaikyti virš žemės ant pastolių įrengtą 6 m vamzdį, kuris yra pilnas vandens.</w:t>
      </w:r>
    </w:p>
    <w:p w14:paraId="0B462376" w14:textId="77777777" w:rsidR="00C1511C" w:rsidRPr="00C1511C" w:rsidRDefault="00C1511C" w:rsidP="00C1511C">
      <w:pPr>
        <w:spacing w:after="0"/>
        <w:jc w:val="both"/>
        <w:rPr>
          <w:rFonts w:ascii="Times New Roman" w:hAnsi="Times New Roman" w:cs="Times New Roman"/>
          <w:lang w:val="lt-LT"/>
        </w:rPr>
      </w:pPr>
    </w:p>
    <w:p w14:paraId="1CCB2F99"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84" w:name="_Toc353204278"/>
      <w:bookmarkStart w:id="385" w:name="_Toc202735024"/>
      <w:r w:rsidRPr="00C1511C">
        <w:rPr>
          <w:lang w:val="lt-LT"/>
        </w:rPr>
        <w:t>Sklendės</w:t>
      </w:r>
      <w:bookmarkEnd w:id="384"/>
      <w:bookmarkEnd w:id="385"/>
    </w:p>
    <w:p w14:paraId="39EDD03B" w14:textId="77777777" w:rsidR="00C1511C" w:rsidRPr="00C1511C" w:rsidRDefault="00C1511C" w:rsidP="00C1511C">
      <w:pPr>
        <w:pStyle w:val="Antrat4"/>
        <w:rPr>
          <w:lang w:val="lt-LT"/>
        </w:rPr>
      </w:pPr>
      <w:bookmarkStart w:id="386" w:name="_Toc353204279"/>
      <w:r w:rsidRPr="00C1511C">
        <w:rPr>
          <w:lang w:val="lt-LT"/>
        </w:rPr>
        <w:t>Bendra informacija</w:t>
      </w:r>
      <w:bookmarkEnd w:id="386"/>
    </w:p>
    <w:p w14:paraId="735A447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panašaus tipo sklendės turi būti patiektos to paties gamintojo.</w:t>
      </w:r>
    </w:p>
    <w:p w14:paraId="6902868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reikia, ant rankinių sklendžių valdymo ratų turi būti įrengta krumplinė pavara (reduktorius), kad užtikrinti, jog rankų jėga, veikianti valdymo ratą, neviršys 250 N (25 kg). Valdymo ratai turi būti lygūs ir tokio skersmens, kad vienas žmogus galėtų valdyti sklendę. Ant valdymo rato turi būti išlietas jo uždarymo krypties ženklas. Uždarymo kryptis turi būti pagal laikrodžio rodyklę.</w:t>
      </w:r>
    </w:p>
    <w:p w14:paraId="20F0443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Sklendės, oro pertekliaus pašalinimo vožtuvai turi būti atsparūs korozijai. Jei kuri nors detalė pagaminta iš korozijai neatsparios medžiagos, ji turi turėti antikorozinę dangą.</w:t>
      </w:r>
    </w:p>
    <w:p w14:paraId="3C758A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Prieš pristatant į statybvietę, visi darbiniai paviršiai turi būti švariai nuvalyti, o jei jie metaliniai – turi būti padengti tepalu. </w:t>
      </w:r>
    </w:p>
    <w:p w14:paraId="0451599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ir uždorių rankiniai valdymo ratai turi būti įrengti ne aukščiau kaip 1800 mm virš grindų ar platformos lygio (darbinio lygio). Jeigu įmanoma, geriausias aukštis būtų 1000 mm virš darbinio lygio. Jeigu sklendės įrengtos aukščiau kaip 1800 mm virš darbinio lygio, jose turi būti įrengti nuotolinio valdymo įrenginiai, tokie kaip prailginimo velenas arba grandininis ratas, su reikalingomis atramomis ir tepimo įrenginiais.</w:t>
      </w:r>
    </w:p>
    <w:p w14:paraId="3FE757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Uždoriai turi būti tokie, kad būtų lengva pasiekti suklius ir jų veržles sutepimui.</w:t>
      </w:r>
    </w:p>
    <w:p w14:paraId="2927661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Visoms sklendėms ir uždoriams turi būti atlikti slėgio bandymai pagal atitinkamą standartą ar jų slėgio nominalą, kuriam jos yra pagamintos. Nuotėkis neleidžiamas.</w:t>
      </w:r>
    </w:p>
    <w:p w14:paraId="678470B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sklendės ir uždoriai turi elektrinę ar pneumatinę pavarą, prieš pristatymą į vietą jie turi būti iš anksto surinkti ir patikrinti.</w:t>
      </w:r>
    </w:p>
    <w:p w14:paraId="5EE63AE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Didžiausias leidžiamas vandens greitis per sklendes ir uždorius – 2,5 m/s.</w:t>
      </w:r>
    </w:p>
    <w:p w14:paraId="416EC9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atstumas tarp flanšų turi būti pagal LST EN 558.</w:t>
      </w:r>
    </w:p>
    <w:p w14:paraId="522A5B9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vožtuvų flanšai turi būti pagal LST EN 1092 reikalavimus.</w:t>
      </w:r>
    </w:p>
    <w:p w14:paraId="3E0949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sklendės ir atbuliniai vožtuvai turi būti pateikti tik kokybę pagal LST EN ISO 9001 sistemą užtikrinti galinčio gamintojo.</w:t>
      </w:r>
    </w:p>
    <w:p w14:paraId="0558D823" w14:textId="77777777" w:rsidR="00C1511C" w:rsidRPr="00C1511C" w:rsidRDefault="00C1511C" w:rsidP="00C1511C">
      <w:pPr>
        <w:jc w:val="both"/>
        <w:rPr>
          <w:rFonts w:ascii="Times New Roman" w:hAnsi="Times New Roman" w:cs="Times New Roman"/>
          <w:lang w:val="lt-LT"/>
        </w:rPr>
      </w:pPr>
    </w:p>
    <w:p w14:paraId="3C68659F" w14:textId="77777777" w:rsidR="00C1511C" w:rsidRPr="00C1511C" w:rsidRDefault="00C1511C" w:rsidP="00C1511C">
      <w:pPr>
        <w:pStyle w:val="Antrat4"/>
        <w:rPr>
          <w:lang w:val="lt-LT"/>
        </w:rPr>
      </w:pPr>
      <w:bookmarkStart w:id="387" w:name="_Toc353204280"/>
      <w:r w:rsidRPr="00C1511C">
        <w:rPr>
          <w:lang w:val="lt-LT"/>
        </w:rPr>
        <w:t>Pleištinės sklendės</w:t>
      </w:r>
      <w:bookmarkEnd w:id="387"/>
    </w:p>
    <w:p w14:paraId="0C0F535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Sklendės turi atitikti EN, DIN ar ekvivalentiškų jiems standartų reikalavimus. Sklendės turi būti skirtos atitinkamai darbui su vandeniu ir nuotekomis, nominaliam slėgiui 10 bar. Visos sklendės turi būti nepralaidžios lašams, kai slėgis yra 10 bar.</w:t>
      </w:r>
    </w:p>
    <w:p w14:paraId="42FDDF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color w:val="000000"/>
          <w:lang w:val="lt-LT"/>
        </w:rPr>
        <w:t>Sklendės velenas turi būti neiškylantis, pagamintas iš nerūdijančio plieno, kanalas tiesus. Korpusas pagamintas iš kalaus ketaus, padengtas epoksidine danga. Sklendžių, naudojamų vandentiekyje, pleištas turi būti padengtas EPDM. Sklendžių, naudojamų nuotekoms, pleištas turi būti padengtas nitriline danga</w:t>
      </w:r>
      <w:r w:rsidRPr="00C1511C">
        <w:rPr>
          <w:rFonts w:ascii="Times New Roman" w:hAnsi="Times New Roman" w:cs="Times New Roman"/>
          <w:lang w:val="lt-LT"/>
        </w:rPr>
        <w:t>.</w:t>
      </w:r>
    </w:p>
    <w:p w14:paraId="20617A31"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lastRenderedPageBreak/>
        <w:t>Sklendės turi būti jungiamos flanšais.</w:t>
      </w:r>
    </w:p>
    <w:p w14:paraId="56996631" w14:textId="77777777" w:rsidR="00C1511C" w:rsidRPr="00C1511C" w:rsidRDefault="00C1511C" w:rsidP="00C1511C">
      <w:pPr>
        <w:spacing w:after="0"/>
        <w:jc w:val="both"/>
        <w:rPr>
          <w:rFonts w:ascii="Times New Roman" w:hAnsi="Times New Roman" w:cs="Times New Roman"/>
          <w:lang w:val="lt-LT"/>
        </w:rPr>
      </w:pPr>
    </w:p>
    <w:p w14:paraId="55F24F13" w14:textId="77777777" w:rsidR="00C1511C" w:rsidRPr="00C1511C" w:rsidRDefault="00C1511C" w:rsidP="00C1511C">
      <w:pPr>
        <w:pStyle w:val="Antrat4"/>
        <w:rPr>
          <w:lang w:val="lt-LT"/>
        </w:rPr>
      </w:pPr>
      <w:bookmarkStart w:id="388" w:name="_Toc353204281"/>
      <w:r w:rsidRPr="00C1511C">
        <w:rPr>
          <w:lang w:val="lt-LT"/>
        </w:rPr>
        <w:t>Peilinės sklendės</w:t>
      </w:r>
      <w:bookmarkEnd w:id="388"/>
    </w:p>
    <w:p w14:paraId="4BD06D9C"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Sklendės turi atitikti EN, DIN ar ekvivalentiškų jiems standartų reikalavimus. Sklendžių korpusas ketinis, padengtas epoksidine danga. Peilinis uždoris iš rūgštims atsparaus nerūdijančio plieno, kurio kokybė turi atitikti EN 1.4436, iškylantis į išorę velenas – galvanizuoto plieno.</w:t>
      </w:r>
    </w:p>
    <w:p w14:paraId="1609CE1E" w14:textId="57B8F902" w:rsidR="00C1511C" w:rsidRPr="00FF0E96"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 xml:space="preserve">Sklendžių, kurias apsemia nuotekos, korpusas </w:t>
      </w:r>
      <w:r w:rsidRPr="00FF0E96">
        <w:rPr>
          <w:rFonts w:ascii="Times New Roman" w:hAnsi="Times New Roman" w:cs="Times New Roman"/>
          <w:color w:val="000000"/>
          <w:lang w:val="lt-LT"/>
        </w:rPr>
        <w:t>turi būti nerūdijančio plieno EN 1.4436 arba</w:t>
      </w:r>
      <w:r w:rsidRPr="00C1511C">
        <w:rPr>
          <w:rFonts w:ascii="Times New Roman" w:hAnsi="Times New Roman" w:cs="Times New Roman"/>
          <w:color w:val="000000"/>
          <w:lang w:val="lt-LT"/>
        </w:rPr>
        <w:t xml:space="preserve"> kitos neprastesnės rūšies nerūdijančio plieno</w:t>
      </w:r>
      <w:r w:rsidRPr="00FF0E96">
        <w:rPr>
          <w:rFonts w:ascii="Times New Roman" w:hAnsi="Times New Roman" w:cs="Times New Roman"/>
          <w:color w:val="000000"/>
          <w:lang w:val="lt-LT"/>
        </w:rPr>
        <w:t>.</w:t>
      </w:r>
      <w:r w:rsidR="00FF0E96" w:rsidRPr="00FF0E96">
        <w:rPr>
          <w:rFonts w:ascii="Times New Roman" w:hAnsi="Times New Roman" w:cs="Times New Roman"/>
          <w:color w:val="000000"/>
          <w:lang w:val="lt-LT"/>
        </w:rPr>
        <w:t xml:space="preserve"> Tiekėjai gali siūlyti PE peilines sklendes, jei jos atitinka visus reikalavimus funkcionalumui, atsparumui nuotekų poveikiui ir eksploatacijos sąlygoms.</w:t>
      </w:r>
    </w:p>
    <w:p w14:paraId="1135239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Sklendės turi būti jungiamos flanšais. Slėgio klasė PN10 bar.</w:t>
      </w:r>
    </w:p>
    <w:p w14:paraId="3EA28D9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Tokio tipo sklendės montuojamos ant dumblo ir nuotekų vamzdynų.</w:t>
      </w:r>
    </w:p>
    <w:p w14:paraId="7D1F26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Peilinės sklendės turi būti uždaromos rankiniu būdu, sukant pagal laikrodžio rodyklę ketaus ratą, ant kurio nurodyta uždarymo kryptis. Peilinėse sklendėse turi būti įrengti tinkami drenažiniai kaiščiai, sklendžių flanšų paviršiaus profilis ir tvirtinimo kiaurymės – pagal LST EN 1092. Aukštai išdėstytos peilinės sklendės turi turėti grandininę pavarą valdymui nuo darbinio lygio.</w:t>
      </w:r>
    </w:p>
    <w:p w14:paraId="2F171F1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Magistralę atskiriančios peilinės sklendės, įrengtos išorinėje sklendžių kameroje, turi būti flanšais sujungtos su kylančia magistrale, kad atlaikytų statinį slėgį magistralėje.</w:t>
      </w:r>
    </w:p>
    <w:p w14:paraId="25102818" w14:textId="77777777" w:rsidR="00C1511C" w:rsidRPr="00C1511C" w:rsidRDefault="00C1511C" w:rsidP="00C1511C">
      <w:pPr>
        <w:jc w:val="both"/>
        <w:rPr>
          <w:rFonts w:ascii="Times New Roman" w:hAnsi="Times New Roman" w:cs="Times New Roman"/>
          <w:lang w:val="lt-LT"/>
        </w:rPr>
      </w:pPr>
    </w:p>
    <w:p w14:paraId="77DEF4C9" w14:textId="77777777" w:rsidR="00C1511C" w:rsidRPr="00C1511C" w:rsidRDefault="00C1511C" w:rsidP="00C1511C">
      <w:pPr>
        <w:pStyle w:val="Antrat4"/>
        <w:rPr>
          <w:lang w:val="lt-LT"/>
        </w:rPr>
      </w:pPr>
      <w:bookmarkStart w:id="389" w:name="_Toc353204282"/>
      <w:r w:rsidRPr="00C1511C">
        <w:rPr>
          <w:lang w:val="lt-LT"/>
        </w:rPr>
        <w:t>Peteliškinės sklendės</w:t>
      </w:r>
      <w:bookmarkEnd w:id="389"/>
    </w:p>
    <w:p w14:paraId="3F61BB9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w:t>
      </w:r>
      <w:r w:rsidRPr="00C1511C">
        <w:rPr>
          <w:rFonts w:ascii="Times New Roman" w:hAnsi="Times New Roman" w:cs="Times New Roman"/>
          <w:color w:val="000000"/>
          <w:lang w:val="lt-LT"/>
        </w:rPr>
        <w:t>eteliškinės sklendės turi atitikti standarto LST EN 593 arba ekvivalentiško jam reikalavimus. Korpusas – ketinis, diskas, velenas –iš nerūdijančio plieno. Peteliškinės sklendės turi būti su rankiniais smagračiais arba pavaromis, kurias būtų galima užfiksuoti keliose lengvai nustatomose padėtyse. Peteliškinių sklendžių slėgio klasė turi būti PN10. Tarpinė – EPDM, skirta temperatūrai 130°. Tarpinę turi būti galima pake</w:t>
      </w:r>
      <w:r w:rsidRPr="00C1511C">
        <w:rPr>
          <w:rFonts w:ascii="Times New Roman" w:hAnsi="Times New Roman" w:cs="Times New Roman"/>
          <w:lang w:val="lt-LT"/>
        </w:rPr>
        <w:t>isti. Peteliškinės sklendės jungiamos flanšais. Peteliškinės sklendės montuojamos ant oro arba geriamojo vandens vamzdyno. Jos neturi būti naudojamos ant dumblo ir nuotekų linijų.</w:t>
      </w:r>
    </w:p>
    <w:p w14:paraId="236600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Kiekvienas sklendės diskas nuo pilnai atviros iki pilnai uždaros padėties turi pasisukti 90 laipsnių kampu. Kai diskas yra uždaroje padėtyje, plokštuma, praeinanti per sklendės koto ašį ir sandarinimo paviršius, turi būti statmena vamzdžio ašiai. Sklendės disko sukimosi ašis turi būti horizontali.</w:t>
      </w:r>
    </w:p>
    <w:p w14:paraId="1B3398A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mechanizmas turi būti pritvirtintas prie sklendės korpuso ir atitikti DIN standartus. Kiekvienas pavaros mechanizmas turi būti nuimamas apžiūrai ir remontui. Turi būti numatytos priemonės įtvirtinti diską atviroje arba pilnai uždaroje padėtyje, kai pavaros mechanizmas nuimtas.</w:t>
      </w:r>
    </w:p>
    <w:p w14:paraId="257408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nenurodyta kitaip, visos pasukamosios sklendės turi būti tinkamos rankiniam valdymui.</w:t>
      </w:r>
    </w:p>
    <w:p w14:paraId="6F871F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Kiekvienai sklendei turi būti įrengtas rankinio pasukimo ratas, o didesnio negu 200 mm skersmens sklendėms – ir pavaros reduktorius.</w:t>
      </w:r>
    </w:p>
    <w:p w14:paraId="2DDBBBB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korpusai ir flanšai turi būti iš ketaus DIN 1691 arba kalaus ketaus.</w:t>
      </w:r>
    </w:p>
    <w:p w14:paraId="61BC1C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Peteliškinėse sklendėse negali būti jokių vario lydinių, turinčių daugiau negu 5% cinko. Bronzos lydiniuose, atitinkančiuose DIN 1714 standartą, kaip vidiniai komponentai gali būti naudojami aliuminio bronzos arba nikelio komponentai.</w:t>
      </w:r>
    </w:p>
    <w:p w14:paraId="088C81F4"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Ant valdymo įrangos (rankinio pasukimo rato arba bet kokios automatinės pavaros) turi būti standartinė disko padėties indikacijos rodyklė. Jeigu sklendė valdoma rankiniu svertu, sverto padėtis turi atitikti disko padėtį.</w:t>
      </w:r>
    </w:p>
    <w:p w14:paraId="11622AB6" w14:textId="77777777" w:rsidR="00C1511C" w:rsidRPr="00C1511C" w:rsidRDefault="00C1511C" w:rsidP="00C1511C">
      <w:pPr>
        <w:spacing w:after="0"/>
        <w:jc w:val="both"/>
        <w:rPr>
          <w:rFonts w:ascii="Times New Roman" w:hAnsi="Times New Roman" w:cs="Times New Roman"/>
          <w:lang w:val="lt-LT"/>
        </w:rPr>
      </w:pPr>
    </w:p>
    <w:p w14:paraId="7E0D3D03" w14:textId="77777777" w:rsidR="00C1511C" w:rsidRPr="00C1511C" w:rsidRDefault="00C1511C" w:rsidP="00C1511C">
      <w:pPr>
        <w:pStyle w:val="Antrat4"/>
        <w:rPr>
          <w:lang w:val="lt-LT"/>
        </w:rPr>
      </w:pPr>
      <w:bookmarkStart w:id="390" w:name="_Toc353204283"/>
      <w:r w:rsidRPr="00C1511C">
        <w:rPr>
          <w:lang w:val="lt-LT"/>
        </w:rPr>
        <w:lastRenderedPageBreak/>
        <w:t>Rutulinės sklendės</w:t>
      </w:r>
      <w:bookmarkEnd w:id="390"/>
    </w:p>
    <w:p w14:paraId="5CEAA56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Rutulinės sklendės turi būti dviejų krypčių tipo; lengvam atidarymui/uždarymui jose turi būti įrengtos rankenėlės. Flanšai turi būti skirti slėgiui PN 10.</w:t>
      </w:r>
    </w:p>
    <w:p w14:paraId="30D96B37" w14:textId="77777777" w:rsidR="00C1511C" w:rsidRPr="00C1511C" w:rsidRDefault="00C1511C" w:rsidP="00C1511C">
      <w:pPr>
        <w:jc w:val="both"/>
        <w:rPr>
          <w:rFonts w:ascii="Times New Roman" w:hAnsi="Times New Roman" w:cs="Times New Roman"/>
          <w:lang w:val="lt-LT"/>
        </w:rPr>
      </w:pPr>
    </w:p>
    <w:p w14:paraId="1FF2F94B" w14:textId="77777777" w:rsidR="00C1511C" w:rsidRPr="00C1511C" w:rsidRDefault="00C1511C" w:rsidP="00C1511C">
      <w:pPr>
        <w:pStyle w:val="Antrat4"/>
        <w:rPr>
          <w:lang w:val="lt-LT"/>
        </w:rPr>
      </w:pPr>
      <w:bookmarkStart w:id="391" w:name="_Toc353204284"/>
      <w:r w:rsidRPr="00C1511C">
        <w:rPr>
          <w:lang w:val="lt-LT"/>
        </w:rPr>
        <w:t>Slėgio mažinimo vožtuvai</w:t>
      </w:r>
      <w:bookmarkEnd w:id="391"/>
    </w:p>
    <w:p w14:paraId="475283B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Šios sklendės privalo gebėti palaikyti pastovų nekintamą slėgį už sklendės pagal aukštesnį pastovų arba kintantį slėgį prieš sklendę. Nepriklausomai nuo srauto tekėjimo ir debito sąlygų, jos privalo neleisti slėgiui pakilti.</w:t>
      </w:r>
    </w:p>
    <w:p w14:paraId="4393082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Sklendė dirba atsižvelgiant į slėgį prieš ir po sklendės, o taip pat į tarpinius slėgius sklendėje arba vožtuvų sistemą, esančią prieš sklendę. </w:t>
      </w:r>
    </w:p>
    <w:p w14:paraId="7AAC746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„Pilotinę“ sklendę arba vožtuvų sistemą reguliuojama diafragma, kurios apatinę dalį veikia ištekėjime esantis slėgis, o viršų – pastovus spaudimas, kurį sukuria svarelis arba spyruoklė. Nominalus slėgis – PN 16. Korpuso galai aprūpinami flanšais ir išgręžiami pagal DIN 2543.</w:t>
      </w:r>
    </w:p>
    <w:p w14:paraId="44FA115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gamybai turi būti panaudotos šios medžiagos:</w:t>
      </w:r>
    </w:p>
    <w:p w14:paraId="48774D55"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korpusams ir gaubtams – ketus; </w:t>
      </w:r>
    </w:p>
    <w:p w14:paraId="23DE87DA"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vidinei sklendei – vario-cinko lydinys su bronziniu įklotu; </w:t>
      </w:r>
    </w:p>
    <w:p w14:paraId="2B0E8519"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color w:val="000000"/>
          <w:lang w:val="lt-LT"/>
        </w:rPr>
      </w:pPr>
      <w:r w:rsidRPr="00C1511C">
        <w:rPr>
          <w:rFonts w:ascii="Times New Roman" w:hAnsi="Times New Roman" w:cs="Times New Roman"/>
          <w:color w:val="000000"/>
          <w:lang w:val="lt-LT"/>
        </w:rPr>
        <w:t xml:space="preserve">relinėms sklendėms – bronza su nerūdijančio plieno velenu ir nailoniniu paviršiumi; </w:t>
      </w:r>
    </w:p>
    <w:p w14:paraId="6714CDD2"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color w:val="000000"/>
          <w:lang w:val="lt-LT"/>
        </w:rPr>
      </w:pPr>
      <w:r w:rsidRPr="00C1511C">
        <w:rPr>
          <w:rFonts w:ascii="Times New Roman" w:hAnsi="Times New Roman" w:cs="Times New Roman"/>
          <w:color w:val="000000"/>
          <w:lang w:val="lt-LT"/>
        </w:rPr>
        <w:t xml:space="preserve">diafragmoms – sustiprinta sintetinė guma; </w:t>
      </w:r>
    </w:p>
    <w:p w14:paraId="2428E4E8"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apkrovos spyruoklėms (jeigu yra) – spyruoklinė viela; </w:t>
      </w:r>
    </w:p>
    <w:p w14:paraId="4FE2562C"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cilindrams ir svarsčiams (jeigu yra) – ketus; </w:t>
      </w:r>
    </w:p>
    <w:p w14:paraId="3910B12C"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jungiamiesiems cilindrų vamzdynams – varis; </w:t>
      </w:r>
    </w:p>
    <w:p w14:paraId="5069C0FF"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cilindrams – mažaanglis plienas, padengtas epoksidine derva; vidaus darbinės dalys padengtos bronzos lydiniu.</w:t>
      </w:r>
    </w:p>
    <w:p w14:paraId="041DD294" w14:textId="77777777" w:rsidR="00C1511C" w:rsidRPr="00C1511C" w:rsidRDefault="00C1511C" w:rsidP="00C1511C">
      <w:pPr>
        <w:widowControl w:val="0"/>
        <w:suppressAutoHyphens/>
        <w:ind w:left="360"/>
        <w:jc w:val="both"/>
        <w:rPr>
          <w:rFonts w:ascii="Times New Roman" w:hAnsi="Times New Roman" w:cs="Times New Roman"/>
          <w:lang w:val="lt-LT"/>
        </w:rPr>
      </w:pPr>
    </w:p>
    <w:p w14:paraId="07242660" w14:textId="77777777" w:rsidR="00C1511C" w:rsidRPr="00C1511C" w:rsidRDefault="00C1511C" w:rsidP="00C1511C">
      <w:pPr>
        <w:pStyle w:val="Antrat4"/>
        <w:rPr>
          <w:lang w:val="lt-LT"/>
        </w:rPr>
      </w:pPr>
      <w:bookmarkStart w:id="392" w:name="_Toc353204285"/>
      <w:r w:rsidRPr="00C1511C">
        <w:rPr>
          <w:lang w:val="lt-LT"/>
        </w:rPr>
        <w:t>Atbuliniai vožtuvai</w:t>
      </w:r>
      <w:bookmarkEnd w:id="392"/>
    </w:p>
    <w:p w14:paraId="10E0E39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Atbuliniai vožtuvai turi atitikti EN, DIN ar ekvivalentiškų standartų reikalavimus ir būti skirti 10 bar nominaliam slėgiui. Nuotekų ir dumblo sistemose turi būti naudojami rutulinio tipo atbuliniai vožtuvai. Švariam vandeniui – diskinio tipo atbuliniai vožtuvai. „Swing“ tipo atbuliniai vožtuvai gali būti naudojami tiek geriamajam vandeniui, tiek nuotekoms. Atbuliniai vožtuvai turi būti patikrinti gamintojo įmonėje pagal atitinkamą galiojantį standartą. DN 150 ir didesnio skersmens vamzdynuose atbuliniai vožtuvai turi būti įrengti su antsvoriais, siekiant sumažinti hidraulinį smūgį. Kur reikalinga, turi būti įrengti minkšto uždarymo įtaisai.</w:t>
      </w:r>
    </w:p>
    <w:p w14:paraId="1E8863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Korpusas gaminamas iš ketaus pagal DIN 1691 su specialaus metalo įtvarais (uždoris ir korpusas). Suklys gaminamas iš nerūdijančio plieno, montuojamas ant bronzinių guolių ir sandarinamas užmaunamu riebokšliu.</w:t>
      </w:r>
    </w:p>
    <w:p w14:paraId="716426A1" w14:textId="77777777" w:rsidR="00C1511C" w:rsidRPr="00C1511C" w:rsidRDefault="00C1511C" w:rsidP="00C1511C">
      <w:pPr>
        <w:jc w:val="both"/>
        <w:rPr>
          <w:rFonts w:ascii="Times New Roman" w:hAnsi="Times New Roman" w:cs="Times New Roman"/>
          <w:lang w:val="lt-LT"/>
        </w:rPr>
      </w:pPr>
    </w:p>
    <w:p w14:paraId="2A2ADF55" w14:textId="77777777" w:rsidR="00C1511C" w:rsidRPr="00C1511C" w:rsidRDefault="00C1511C" w:rsidP="00AF379B">
      <w:pPr>
        <w:pStyle w:val="Antrat5"/>
        <w:numPr>
          <w:ilvl w:val="4"/>
          <w:numId w:val="44"/>
        </w:numPr>
        <w:tabs>
          <w:tab w:val="clear" w:pos="2088"/>
          <w:tab w:val="num" w:pos="3600"/>
        </w:tabs>
        <w:spacing w:before="0" w:after="0"/>
        <w:ind w:left="3600" w:hanging="2088"/>
        <w:rPr>
          <w:rFonts w:eastAsia="Arial Unicode MS"/>
          <w:sz w:val="22"/>
          <w:szCs w:val="22"/>
          <w:lang w:val="lt-LT"/>
        </w:rPr>
      </w:pPr>
      <w:bookmarkStart w:id="393" w:name="_Toc353204286"/>
      <w:r w:rsidRPr="00C1511C">
        <w:rPr>
          <w:rFonts w:eastAsia="Arial Unicode MS"/>
          <w:sz w:val="22"/>
          <w:szCs w:val="22"/>
          <w:lang w:val="lt-LT"/>
        </w:rPr>
        <w:t>Rutuliniai atbuliniai vožtuvai</w:t>
      </w:r>
      <w:bookmarkEnd w:id="393"/>
    </w:p>
    <w:p w14:paraId="49C688A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Rutulinis atbulinis vožtuvas atidarytoje padėtyje turi užtikrinti tiesų vandens tekėjimą be kliūčių. Rutulys turi neužstrigti ir vožtuvas neužsikimšti (neleidžiami jokie rutulio svyravimai).</w:t>
      </w:r>
    </w:p>
    <w:p w14:paraId="607497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Vožtuvų korpusas turi būti iš abiejų pusių su flanšais, pagamintas iš kalaus ketaus. Rutulys iš poliuretano. Antikorozinė danga turi būti epoksidiniai dažai, tepami ant švaraus nušlifuoto metalinio paviršiaus.</w:t>
      </w:r>
    </w:p>
    <w:p w14:paraId="73D1C7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Vožtuvai turi būti skirti PN 10 slėgiui.</w:t>
      </w:r>
    </w:p>
    <w:p w14:paraId="51D68DF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Jungiami flanšais. Flanšai turi atitikti standarto LST EN 1092 reikalavimus.</w:t>
      </w:r>
    </w:p>
    <w:p w14:paraId="2F1105C9" w14:textId="77777777" w:rsidR="00C1511C" w:rsidRPr="00C1511C" w:rsidRDefault="00C1511C" w:rsidP="00C1511C">
      <w:pPr>
        <w:jc w:val="both"/>
        <w:rPr>
          <w:rFonts w:ascii="Times New Roman" w:hAnsi="Times New Roman" w:cs="Times New Roman"/>
          <w:lang w:val="lt-LT"/>
        </w:rPr>
      </w:pPr>
    </w:p>
    <w:p w14:paraId="3B17CDAE" w14:textId="77777777" w:rsidR="00C1511C" w:rsidRPr="00C1511C" w:rsidRDefault="00C1511C" w:rsidP="00AF379B">
      <w:pPr>
        <w:pStyle w:val="Antrat5"/>
        <w:numPr>
          <w:ilvl w:val="4"/>
          <w:numId w:val="44"/>
        </w:numPr>
        <w:tabs>
          <w:tab w:val="clear" w:pos="2088"/>
          <w:tab w:val="num" w:pos="3600"/>
        </w:tabs>
        <w:spacing w:before="0" w:after="0"/>
        <w:ind w:left="3600" w:hanging="2088"/>
        <w:rPr>
          <w:rFonts w:eastAsia="Arial Unicode MS"/>
          <w:sz w:val="22"/>
          <w:szCs w:val="22"/>
          <w:lang w:val="lt-LT"/>
        </w:rPr>
      </w:pPr>
      <w:bookmarkStart w:id="394" w:name="_Toc353204287"/>
      <w:r w:rsidRPr="00C1511C">
        <w:rPr>
          <w:rFonts w:eastAsia="Arial Unicode MS"/>
          <w:sz w:val="22"/>
          <w:szCs w:val="22"/>
          <w:lang w:val="lt-LT"/>
        </w:rPr>
        <w:lastRenderedPageBreak/>
        <w:t>„</w:t>
      </w:r>
      <w:r w:rsidRPr="00C1511C">
        <w:rPr>
          <w:rFonts w:eastAsia="Arial Unicode MS"/>
          <w:i w:val="0"/>
          <w:sz w:val="22"/>
          <w:szCs w:val="22"/>
          <w:lang w:val="lt-LT"/>
        </w:rPr>
        <w:t>Swing</w:t>
      </w:r>
      <w:r w:rsidRPr="00C1511C">
        <w:rPr>
          <w:rFonts w:eastAsia="Arial Unicode MS"/>
          <w:sz w:val="22"/>
          <w:szCs w:val="22"/>
          <w:lang w:val="lt-LT"/>
        </w:rPr>
        <w:t>“ tipo atbuliniai vožtuvai</w:t>
      </w:r>
      <w:bookmarkEnd w:id="394"/>
    </w:p>
    <w:p w14:paraId="1B3A68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Korpusas turi būti iš kalaus ketaus su viduje įmontuotu disku, su svirtimi ir svoriu greitam uždarymui be smūgio. Diskas iš kalaus ketaus, padengto guma. Apsauga nuo korozijos turi būti padaryta uždažant epoksidiniais dažais. Vožtuvų korpusas turi būti iš abiejų pusių su flanšais.</w:t>
      </w:r>
    </w:p>
    <w:p w14:paraId="2AB48F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Vožtuvų flanšai turi atitikti standarto LST EN 1092 reikalavimus. Vožtuvai turi būti skirti PN 10 slėgiui.</w:t>
      </w:r>
    </w:p>
    <w:p w14:paraId="6BE0073C" w14:textId="77777777" w:rsidR="00C1511C" w:rsidRPr="00C1511C" w:rsidRDefault="00C1511C" w:rsidP="00C1511C">
      <w:pPr>
        <w:jc w:val="both"/>
        <w:rPr>
          <w:rFonts w:ascii="Times New Roman" w:hAnsi="Times New Roman" w:cs="Times New Roman"/>
          <w:lang w:val="lt-LT"/>
        </w:rPr>
      </w:pPr>
    </w:p>
    <w:p w14:paraId="0C828721" w14:textId="77777777" w:rsidR="00C1511C" w:rsidRPr="00C1511C" w:rsidRDefault="00C1511C" w:rsidP="00AF379B">
      <w:pPr>
        <w:pStyle w:val="Antrat5"/>
        <w:numPr>
          <w:ilvl w:val="4"/>
          <w:numId w:val="44"/>
        </w:numPr>
        <w:tabs>
          <w:tab w:val="clear" w:pos="2088"/>
          <w:tab w:val="num" w:pos="3600"/>
        </w:tabs>
        <w:spacing w:before="0" w:after="0"/>
        <w:ind w:left="3600" w:hanging="2088"/>
        <w:rPr>
          <w:rFonts w:eastAsia="Arial Unicode MS"/>
          <w:sz w:val="22"/>
          <w:szCs w:val="22"/>
          <w:lang w:val="lt-LT"/>
        </w:rPr>
      </w:pPr>
      <w:bookmarkStart w:id="395" w:name="_Toc353204288"/>
      <w:r w:rsidRPr="00C1511C">
        <w:rPr>
          <w:rFonts w:eastAsia="Arial Unicode MS"/>
          <w:sz w:val="22"/>
          <w:szCs w:val="22"/>
          <w:lang w:val="lt-LT"/>
        </w:rPr>
        <w:t>Diskinio tipo atbuliniai vožtuvai</w:t>
      </w:r>
      <w:bookmarkEnd w:id="395"/>
    </w:p>
    <w:p w14:paraId="0686BA0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Diskinio tipo atbulinių vožtuvų korpusai ir diskas turi būti pagaminti iš ketaus arba nerūdijančio plieno</w:t>
      </w:r>
      <w:r w:rsidRPr="00C1511C">
        <w:rPr>
          <w:rFonts w:ascii="Times New Roman" w:hAnsi="Times New Roman" w:cs="Times New Roman"/>
          <w:color w:val="000000"/>
          <w:lang w:val="lt-LT"/>
        </w:rPr>
        <w:t>.</w:t>
      </w:r>
      <w:r w:rsidRPr="00C1511C">
        <w:rPr>
          <w:rFonts w:ascii="Times New Roman" w:hAnsi="Times New Roman" w:cs="Times New Roman"/>
          <w:lang w:val="lt-LT"/>
        </w:rPr>
        <w:t xml:space="preserve"> Jungiamas flanšais.</w:t>
      </w:r>
    </w:p>
    <w:p w14:paraId="799C86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Vožtuvų flanšai turi atitikti standarto LST EN 1092 reikalavimus. Vožtuvai turi būti skirti PN 10 slėgiui.</w:t>
      </w:r>
    </w:p>
    <w:p w14:paraId="04DAE751" w14:textId="77777777" w:rsidR="00C1511C" w:rsidRPr="00C1511C" w:rsidRDefault="00C1511C" w:rsidP="00C1511C">
      <w:pPr>
        <w:pStyle w:val="Antrat4"/>
        <w:rPr>
          <w:lang w:val="lt-LT"/>
        </w:rPr>
      </w:pPr>
      <w:bookmarkStart w:id="396" w:name="_Toc353204289"/>
      <w:r w:rsidRPr="00C1511C">
        <w:rPr>
          <w:lang w:val="lt-LT"/>
        </w:rPr>
        <w:t>Nuorinimo vožtuvai</w:t>
      </w:r>
      <w:bookmarkEnd w:id="396"/>
    </w:p>
    <w:p w14:paraId="5CE8BFF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Visuose aukščiausiuose vamzdyno taškuose įrengiami nuorinimo vožtuvai, per kuriuos pripildant vamzdyną yra išleidžiamas oras bei išeina oras/dujos, kurios gali susirinkti įprastos eksploatacijos metu. Pagal poreikį įrengiami vožtuvai su maža anga, didele anga arba sudvejinti nuorinimo vožtuvai. Slėgis turi atitikti didžiausiąjį magistralės bandomąjį slėgį.</w:t>
      </w:r>
    </w:p>
    <w:p w14:paraId="6818CFF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Vožtuvų korpusai, šerdys ir gaubtai turi būti pagaminti iš ketaus pagal DIN 1691. Plūdės, plūdžių kreiptuvai, svirtys ir atraminiai žiedai turi būti pagaminti iš ABS plastmasės, nailono ar kitų sintetinių medžiagų. Tūtos turi būti iš plieno arba sintetinės medžiagos. Sandarinimo paviršiai turi būti iš EPDM gumos. Jeigu nenurodoma kitaip, nuorinimo vožtuvai turi būti tiekiami kartu su atjungimo sklende.</w:t>
      </w:r>
    </w:p>
    <w:p w14:paraId="1AEE9517"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Dvigubo veikimo nuorinimo vožtuvai</w:t>
      </w:r>
    </w:p>
    <w:p w14:paraId="4DDA57D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 tipo vožtuvuose yra ir didelė, ir maža kiaurymė. Didžioji kiaurymė uždaroma laisvai gulinčiu standžiu rutuliu, o kameros korpuso konstrukcija turi būti tokia, kad sklendė dėl išleidžiamo oro neužsidarytų anksčiau negu reikia. Mažoji kiaurymė uždaroma laisvai gulinčiu rutuliu, kuris ją laiko uždaręs esant bet kokiam atmosferos slėgiui, išskyrus, kai sklendės kameroje susikaupia oras.</w:t>
      </w:r>
    </w:p>
    <w:p w14:paraId="4C68ADB1"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Viengubo veikimo nuorinimo vožtuvai</w:t>
      </w:r>
    </w:p>
    <w:p w14:paraId="66DC504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vožtuvai turi vieną mažą angą, kuri veikia taip pat, kaip dvigubo veikimo nuorinimo vožtuvų mažoji anga.</w:t>
      </w:r>
    </w:p>
    <w:p w14:paraId="2D0123CA" w14:textId="77777777" w:rsidR="00C1511C" w:rsidRPr="00C1511C" w:rsidRDefault="00C1511C" w:rsidP="00C1511C">
      <w:pPr>
        <w:pStyle w:val="Antrat4"/>
        <w:rPr>
          <w:lang w:val="lt-LT"/>
        </w:rPr>
      </w:pPr>
      <w:bookmarkStart w:id="397" w:name="_Toc353204290"/>
      <w:r w:rsidRPr="00C1511C">
        <w:rPr>
          <w:lang w:val="lt-LT"/>
        </w:rPr>
        <w:t>Skląsčiai</w:t>
      </w:r>
      <w:bookmarkEnd w:id="397"/>
    </w:p>
    <w:p w14:paraId="1FC6CE5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Skląsč</w:t>
      </w:r>
      <w:r w:rsidRPr="00C1511C">
        <w:rPr>
          <w:rFonts w:ascii="Times New Roman" w:hAnsi="Times New Roman" w:cs="Times New Roman"/>
          <w:color w:val="000000"/>
          <w:lang w:val="lt-LT"/>
        </w:rPr>
        <w:t>iai turi būti pakylančiojo suklio tipo. Suklys gaminamas iš nerūdijančio plieno su sri</w:t>
      </w:r>
      <w:r w:rsidRPr="00C1511C">
        <w:rPr>
          <w:rFonts w:ascii="Times New Roman" w:hAnsi="Times New Roman" w:cs="Times New Roman"/>
          <w:lang w:val="lt-LT"/>
        </w:rPr>
        <w:t xml:space="preserve">egiu. Skląstis sukliu valdomas pro specialaus plieno žiedą, įrengtą ant priekinės galvutės. Sriegio žingsnis arba pavara įrengiama taip, kad valdymo ratą galėtų sukti vienas žmogus. Derinį sudarančios dalys – pvz., suklys ir žiedas – atitinkamai paženklinamos, kad nebūtų supainiotos įrengiant. </w:t>
      </w:r>
    </w:p>
    <w:p w14:paraId="28E747F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Skląsčiai turi būti parinkti tokie, kad užtikrintų sandarų uždarymą bei nesunkų atidarymą, o paviršiai būtų atsparūs nusidėvėjimui. Gali būti naudojami nerūdijančio plieno, ketiniai, sintetinio tipo (iš aukštos ir tvirtos kokybės plastiko).</w:t>
      </w:r>
    </w:p>
    <w:p w14:paraId="4BC0661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Pavara valdomi skląsčiai, be reikalingų automatiniam valdymui ir priežiūrai funkcijų, turi turėti mechaninius sriegio padėties indikatorius, taip pat rankinio valdymo ratus.</w:t>
      </w:r>
    </w:p>
    <w:p w14:paraId="2F1A0D6D" w14:textId="77777777" w:rsidR="00C1511C" w:rsidRPr="00C1511C" w:rsidRDefault="00C1511C" w:rsidP="00C1511C">
      <w:pPr>
        <w:jc w:val="both"/>
        <w:rPr>
          <w:rFonts w:ascii="Times New Roman" w:hAnsi="Times New Roman" w:cs="Times New Roman"/>
          <w:lang w:val="lt-LT"/>
        </w:rPr>
      </w:pPr>
    </w:p>
    <w:p w14:paraId="1581CC7E"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398" w:name="_Toc353204291"/>
      <w:r w:rsidRPr="00C1511C">
        <w:rPr>
          <w:sz w:val="22"/>
          <w:szCs w:val="22"/>
          <w:lang w:val="lt-LT"/>
        </w:rPr>
        <w:t>Ketaus skląsčiai</w:t>
      </w:r>
      <w:bookmarkEnd w:id="398"/>
    </w:p>
    <w:p w14:paraId="2F8EB2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Durelės gaminamos iš ketaus pagal DIN 1691 ir aprūpinamos sutvirtinimo briaunomis. Durelių hermetiškas kraštas gaminamas iš bronzos, o hermetizuojantis paviršius nušlifuojamas taip, kad sutaptų su rėmu. Durelėse taip pat įrengiami mechaniniu būdu padarytos įlaidos, kurios turi atitikti kreipiančiąsias juostas</w:t>
      </w:r>
    </w:p>
    <w:p w14:paraId="106673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Rėmas gaminamas iš ketaus su bronziniu hermetišku paviršiumi. Rėmas privalo būti tvirtos konstrukcijos, aprūpintas ketaus šoniniais kreipikliais su mašininio apdirbimo kūginiais paviršiais į apačią. Ant rėmo taip pat montuojama ir suklį laikanti plokštė.</w:t>
      </w:r>
    </w:p>
    <w:p w14:paraId="456D6A28" w14:textId="77777777" w:rsidR="00C1511C" w:rsidRPr="00C1511C" w:rsidRDefault="00C1511C" w:rsidP="00C1511C">
      <w:pPr>
        <w:jc w:val="both"/>
        <w:rPr>
          <w:rFonts w:ascii="Times New Roman" w:hAnsi="Times New Roman" w:cs="Times New Roman"/>
          <w:lang w:val="lt-LT"/>
        </w:rPr>
      </w:pPr>
    </w:p>
    <w:p w14:paraId="118E5581"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399" w:name="_Toc353204292"/>
      <w:r w:rsidRPr="00C1511C">
        <w:rPr>
          <w:sz w:val="22"/>
          <w:szCs w:val="22"/>
          <w:lang w:val="lt-LT"/>
        </w:rPr>
        <w:t>Sintetinio tipo skląsčiai</w:t>
      </w:r>
      <w:bookmarkEnd w:id="399"/>
    </w:p>
    <w:p w14:paraId="1C72E89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Durelės – sluoksninės konstrukcijos, pagamintos iš standaus suspausto sudėtinio plastiko, turinčio aukštą atsparumą tempimo jėgai ir smūgiams. Jis vidiniu polimeriniu užpildu stabilizuojamas apsaugant nuo irimo dėl ultravioletinių spindulių poveikio. Armuojama plienu.</w:t>
      </w:r>
    </w:p>
    <w:p w14:paraId="7F51C19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Rėmas nudažomas pagal dažymo specifikacijos reikalavimus. Jis turi būti pakankamo storio ir matmenų, kad užtikrintų deramą standumą. Hermetiški paviršiai gaminami iš dėvėjimuisi ypatingai atsparios frikcinės medžiagos numatant galimybę hermetišką suspaudimą pakoreguoti.</w:t>
      </w:r>
    </w:p>
    <w:p w14:paraId="7E7BDA46" w14:textId="77777777" w:rsidR="00C1511C" w:rsidRPr="00C1511C" w:rsidRDefault="00C1511C" w:rsidP="00C1511C">
      <w:pPr>
        <w:pStyle w:val="Antrat4"/>
        <w:rPr>
          <w:lang w:val="lt-LT"/>
        </w:rPr>
      </w:pPr>
      <w:bookmarkStart w:id="400" w:name="_Toc353204293"/>
      <w:r w:rsidRPr="00C1511C">
        <w:rPr>
          <w:lang w:val="lt-LT"/>
        </w:rPr>
        <w:t>Valdymo pavaros</w:t>
      </w:r>
      <w:bookmarkEnd w:id="400"/>
    </w:p>
    <w:p w14:paraId="7071A0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Ten, kur reikalinga, pavaros turi būti įrengtos su el. varikliais, integruotais elektromagnetiniais paleidėjais (mažiausiai 20 paleidimų per valandą), valdymo įrengimais vietiniam valdymui (su mygtukais atidarymui/uždarymui) ir išvadais nuotoliniam valdymui.</w:t>
      </w:r>
    </w:p>
    <w:p w14:paraId="522145F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privalo užtikrinti visišką sklendės/uždorio uždarymą esant maksimaliam slėgio skirtumui. Atidarymo/uždarymo galios atsarga turi ne mažiau kaip 30% viršyti maksimalios atidarymo arba uždarymo sukimo jėgos momentus, priimant tą, kuri iš jų yra didesnis.</w:t>
      </w:r>
    </w:p>
    <w:p w14:paraId="61868B5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Variklis turi būti asinchroninis su F klasės izoliacija. Apsauga nuo perdegimo užtikrinama variklio vijose integruotu termostatu. Korpusas turi būti nelaidus dulkėms ir vandeniui, IP55 arba aukštesnės saugumo klasės, priklausomai nuo įrengimo vietos.</w:t>
      </w:r>
    </w:p>
    <w:p w14:paraId="019B9A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Reduktoriaus dėžė privalo būti visiškai uždara, tepama panaudojant alyvos vonelę, su pripildymo ir ištuštinimo kamščiais bei kontroliniu langeliu patikrinti alyvos lygį. Darbui avarinėmis sąlygomis, kai variklis yra atjungtas mechaniškai, turi būti įrengtas rankinis valdymo ratas. Įrengiama mechaninė disko padėties indikacija.</w:t>
      </w:r>
    </w:p>
    <w:p w14:paraId="4975FA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Įrengiami atidarymo ir uždarymo, sukimo jėgos ir ribojimo jungikliai bei dvejetas papildomų ribinių jungiklių abiejuose judėjimo trajektorijos galuose, kuriais užtikrinama nuotolinė indikacija ir blokavimas.</w:t>
      </w:r>
    </w:p>
    <w:p w14:paraId="4E225C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Elektrinės pavaros, naudojamos reguliavimo sklendėms, privalo turėti sklendės padėties daviklį.</w:t>
      </w:r>
    </w:p>
    <w:p w14:paraId="1748D54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pavaros turi būti pritaikytos sistemos terpei, temperatūrai ir slėgiui.</w:t>
      </w:r>
    </w:p>
    <w:p w14:paraId="602B96A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Nustatymas ir avarinis valdymas numatomas rankiniu būdu. Variklio pavara įjungiama rank./auto svertu ir rankinis valdymas automatiškai išjungiamas. Elektrinio veikimo metu rankinio valdymo svirtis neturi suktis.</w:t>
      </w:r>
    </w:p>
    <w:p w14:paraId="033F80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turi būti sureguliuotos gamykloje, užtikrinant teisingą visiškai atidarytą padėtį ir visiškai uždarytą padėtį. Mechaniniu būdu reguliuojami galiniai išjungikliai turi apsaugoti nuo per didelės sklendės eigos ir uždaroje, ir atidarytoje padėtyse. Rankenėlei pasukti reikalinga jėga neturi viršyti 150 Nm.</w:t>
      </w:r>
    </w:p>
    <w:p w14:paraId="3640D78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Sklendės su elektrine pavara mechanizmas turi būti pakankamai galingas, kad, esant didžiausiam slėgių skirtumui sistemoje, būtų galima visiškai atidaryti ir uždaryti sklendes.</w:t>
      </w:r>
    </w:p>
    <w:p w14:paraId="709996C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reduktorius gali būti sliekinio arba judančios veržlės tipo. Elektrinės pavaros turi būti su elektromechaniniais stabdžiais.</w:t>
      </w:r>
    </w:p>
    <w:p w14:paraId="4F39883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korpusas, įskaitant ir kabelio užspaustuvą, turi atitikti ne mažesnę kaip IP 55 apsaugos klasę. Pavaros turi būti pateikiamos su:</w:t>
      </w:r>
    </w:p>
    <w:p w14:paraId="6D2B63A5"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lastRenderedPageBreak/>
        <w:t>varikliu, atitinkančiu elektrinės dalies specifikacijos reikalavimus;</w:t>
      </w:r>
    </w:p>
    <w:p w14:paraId="349A9D97"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vidiniais reversinio kontaktoriaus paleidikliais;</w:t>
      </w:r>
    </w:p>
    <w:p w14:paraId="2A9C6C05"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gnybtais visų išorinių kabelių prijungimui;</w:t>
      </w:r>
    </w:p>
    <w:p w14:paraId="4DE8BE34"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vidine variklio apsauga su prieškondensaciniu šildytuvu;</w:t>
      </w:r>
    </w:p>
    <w:p w14:paraId="74D5A82E"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išrinkimo jungikliu, skirtu distanciniam išjungimo valdymui;</w:t>
      </w:r>
    </w:p>
    <w:p w14:paraId="43A1DE01" w14:textId="77777777" w:rsidR="00C1511C" w:rsidRPr="00C1511C" w:rsidRDefault="00C1511C" w:rsidP="00C1511C">
      <w:pPr>
        <w:ind w:left="720"/>
        <w:jc w:val="both"/>
        <w:rPr>
          <w:rFonts w:ascii="Times New Roman" w:hAnsi="Times New Roman" w:cs="Times New Roman"/>
          <w:lang w:val="lt-LT"/>
        </w:rPr>
      </w:pPr>
      <w:r w:rsidRPr="00C1511C">
        <w:rPr>
          <w:rFonts w:ascii="Times New Roman" w:hAnsi="Times New Roman" w:cs="Times New Roman"/>
          <w:lang w:val="lt-LT"/>
        </w:rPr>
        <w:t>(a)vidiniu jungikliu ar mygtukais, skirtais atidarymui, sustabdymui ir uždarymui;</w:t>
      </w:r>
    </w:p>
    <w:p w14:paraId="33CE986B" w14:textId="77777777" w:rsidR="00C1511C" w:rsidRPr="00C1511C" w:rsidRDefault="00C1511C" w:rsidP="00C1511C">
      <w:pPr>
        <w:ind w:left="720"/>
        <w:jc w:val="both"/>
        <w:rPr>
          <w:rFonts w:ascii="Times New Roman" w:hAnsi="Times New Roman" w:cs="Times New Roman"/>
          <w:lang w:val="lt-LT"/>
        </w:rPr>
      </w:pPr>
      <w:r w:rsidRPr="00C1511C">
        <w:rPr>
          <w:rFonts w:ascii="Times New Roman" w:hAnsi="Times New Roman" w:cs="Times New Roman"/>
          <w:lang w:val="lt-LT"/>
        </w:rPr>
        <w:t>(b)bepotencialiniais indikaciniais kontaktais "uždaryta- atidaryta" pozicijoms;</w:t>
      </w:r>
    </w:p>
    <w:p w14:paraId="17BA025C"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reguliuojamais ribinių padėčių jungikliais, skirtais valdymo grandinėms;</w:t>
      </w:r>
    </w:p>
    <w:p w14:paraId="55F953D2"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įranga nuosekliam valdymui su 4 – 20 mA signalu.</w:t>
      </w:r>
    </w:p>
    <w:p w14:paraId="5911754E" w14:textId="77777777" w:rsidR="00C1511C" w:rsidRPr="00C1511C" w:rsidRDefault="00C1511C" w:rsidP="00C1511C">
      <w:pPr>
        <w:widowControl w:val="0"/>
        <w:suppressAutoHyphens/>
        <w:ind w:left="360"/>
        <w:jc w:val="both"/>
        <w:rPr>
          <w:rFonts w:ascii="Times New Roman" w:hAnsi="Times New Roman" w:cs="Times New Roman"/>
          <w:lang w:val="lt-LT"/>
        </w:rPr>
      </w:pPr>
    </w:p>
    <w:p w14:paraId="0DCE1F42" w14:textId="77777777" w:rsidR="00C1511C" w:rsidRPr="00C1511C" w:rsidRDefault="00C1511C" w:rsidP="00C1511C">
      <w:pPr>
        <w:pStyle w:val="Antrat4"/>
        <w:rPr>
          <w:lang w:val="lt-LT"/>
        </w:rPr>
      </w:pPr>
      <w:bookmarkStart w:id="401" w:name="_Toc353204294"/>
      <w:r w:rsidRPr="00C1511C">
        <w:rPr>
          <w:lang w:val="lt-LT"/>
        </w:rPr>
        <w:t>Užtvaros</w:t>
      </w:r>
      <w:bookmarkEnd w:id="401"/>
    </w:p>
    <w:p w14:paraId="3791EC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Rėmas gaminamas iš minkštojo plieno, apdorojamas aukšto spaudimo smėlio srove, cinkuojamas purškimo būdu, dažomas epoksidiniais dažais, tvirtinimas atliekamas varžtais paslėptomis galvutėmis. Užtvaros privalo turėti šoninius kanalus ir sandarų žemutinį rėmo įtvirtinimą kanalo dugne.</w:t>
      </w:r>
    </w:p>
    <w:p w14:paraId="742566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Užtvaros privalo būti sluoksninės konstrukcijos, išorinis paviršius iš standaus suspausto sudėtinio plastiko, turinčio didelį atsparumą tempimo jėgai ir smūgiams, stabilizuoto apsaugant nuo ultravioletinių spindulių poveikio. Vidaus medžiaga – granuliuota, standi, didelio tvirtumo ir mažo tankio. Papildomas tvirtumas gali būti užtikrinamas plienine matrica. Užtvaros aprūpinamos kėlimo kilpute viršuje ir įduba apačioje.</w:t>
      </w:r>
    </w:p>
    <w:p w14:paraId="59E991D2"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Rėmas ir užtvaros gali būti gaminami taip pat iš nerūdijančio plieno, aliuminio.</w:t>
      </w:r>
    </w:p>
    <w:p w14:paraId="708C0053" w14:textId="77777777" w:rsidR="00C1511C" w:rsidRPr="00C1511C" w:rsidRDefault="00C1511C" w:rsidP="00C1511C">
      <w:pPr>
        <w:jc w:val="both"/>
        <w:rPr>
          <w:rFonts w:ascii="Times New Roman" w:hAnsi="Times New Roman" w:cs="Times New Roman"/>
          <w:color w:val="000000"/>
          <w:lang w:val="lt-LT"/>
        </w:rPr>
      </w:pPr>
    </w:p>
    <w:p w14:paraId="45F56497" w14:textId="77777777" w:rsidR="00C1511C" w:rsidRPr="00C1511C" w:rsidRDefault="00C1511C" w:rsidP="00AF379B">
      <w:pPr>
        <w:pStyle w:val="Antrat3"/>
        <w:numPr>
          <w:ilvl w:val="2"/>
          <w:numId w:val="44"/>
        </w:numPr>
        <w:tabs>
          <w:tab w:val="clear" w:pos="1800"/>
          <w:tab w:val="num" w:pos="851"/>
          <w:tab w:val="num" w:pos="2160"/>
        </w:tabs>
        <w:spacing w:before="0" w:after="0"/>
        <w:ind w:left="0" w:firstLine="0"/>
        <w:rPr>
          <w:lang w:val="lt-LT"/>
        </w:rPr>
      </w:pPr>
      <w:bookmarkStart w:id="402" w:name="_Toc202735025"/>
      <w:r w:rsidRPr="00C1511C">
        <w:rPr>
          <w:lang w:val="lt-LT"/>
        </w:rPr>
        <w:t>Siurbliai</w:t>
      </w:r>
      <w:bookmarkEnd w:id="402"/>
    </w:p>
    <w:p w14:paraId="7220D92F" w14:textId="77777777" w:rsidR="00C1511C" w:rsidRPr="00C1511C" w:rsidRDefault="00C1511C" w:rsidP="00C1511C">
      <w:pPr>
        <w:rPr>
          <w:rFonts w:ascii="Times New Roman" w:hAnsi="Times New Roman" w:cs="Times New Roman"/>
          <w:lang w:val="lt-LT"/>
        </w:rPr>
      </w:pPr>
    </w:p>
    <w:p w14:paraId="7138C23A" w14:textId="77777777" w:rsidR="00C1511C" w:rsidRPr="00C1511C" w:rsidRDefault="00C1511C" w:rsidP="00C1511C">
      <w:pPr>
        <w:pStyle w:val="Antrat4"/>
        <w:rPr>
          <w:lang w:val="lt-LT"/>
        </w:rPr>
      </w:pPr>
      <w:bookmarkStart w:id="403" w:name="_Toc174864029"/>
      <w:bookmarkStart w:id="404" w:name="_Toc353204315"/>
      <w:r w:rsidRPr="00C1511C">
        <w:rPr>
          <w:lang w:val="lt-LT"/>
        </w:rPr>
        <w:t>Sausai statomi nuotekų siurbliai</w:t>
      </w:r>
      <w:bookmarkEnd w:id="403"/>
      <w:bookmarkEnd w:id="404"/>
    </w:p>
    <w:p w14:paraId="2980297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Siurbliai vertikalūs, su elektros varikliu sujungti veleno pagalba, su vienos mentės darbo ratu, stabilių </w:t>
      </w:r>
      <w:r w:rsidRPr="00C1511C">
        <w:rPr>
          <w:rFonts w:ascii="Times New Roman" w:hAnsi="Times New Roman" w:cs="Times New Roman"/>
          <w:i/>
          <w:lang w:val="lt-LT"/>
        </w:rPr>
        <w:t>Q</w:t>
      </w:r>
      <w:r w:rsidRPr="00C1511C">
        <w:rPr>
          <w:rFonts w:ascii="Times New Roman" w:hAnsi="Times New Roman" w:cs="Times New Roman"/>
          <w:lang w:val="lt-LT"/>
        </w:rPr>
        <w:t>/</w:t>
      </w:r>
      <w:r w:rsidRPr="00C1511C">
        <w:rPr>
          <w:rFonts w:ascii="Times New Roman" w:hAnsi="Times New Roman" w:cs="Times New Roman"/>
          <w:i/>
          <w:lang w:val="lt-LT"/>
        </w:rPr>
        <w:t>H</w:t>
      </w:r>
      <w:r w:rsidRPr="00C1511C">
        <w:rPr>
          <w:rFonts w:ascii="Times New Roman" w:hAnsi="Times New Roman" w:cs="Times New Roman"/>
          <w:lang w:val="lt-LT"/>
        </w:rPr>
        <w:t xml:space="preserve"> charakteristikų, konkrečiai pritaikyti dirbti su grotose nevalytomis nuotekomis, nesmulkintu dumblu, kurių pralaidumas yra ne mažiau kaip 80 mm skersmens nešmenų, plaušo, smėlio ir kitų nešmenų.</w:t>
      </w:r>
    </w:p>
    <w:p w14:paraId="34C3F148"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05" w:name="_Toc174864030"/>
      <w:bookmarkStart w:id="406" w:name="_Toc353204316"/>
      <w:r w:rsidRPr="00C1511C">
        <w:rPr>
          <w:sz w:val="22"/>
          <w:szCs w:val="22"/>
          <w:lang w:val="lt-LT"/>
        </w:rPr>
        <w:t>Korpusas</w:t>
      </w:r>
      <w:bookmarkEnd w:id="405"/>
      <w:bookmarkEnd w:id="406"/>
    </w:p>
    <w:p w14:paraId="5C0C275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Liejamas iš smulkiagrūdžio ketaus pagal DIN 1691, privalo būti be ertmių ir defektų, proporcingas, visi vidaus praėjimai glotniai nulyginti, siurbimo ir slėginės linijos galuose sumontuotos minkštojo plieno arba ketaus atsparios dėvėjimuisi antgaliai. Siurbimo ir slėginės linijos galuose įrengiamos angos, per kurias galima apžiūrėti ir išvalyti siurblio darbo ratą. Tinkamose vietose įrengiamos srieginės įvorės su atitinkama paviršiaus danga, kurios skirtos vakuumetrams ir manometrams įrengti, pagalbiniam siurbimui ir oro išleidimui.</w:t>
      </w:r>
    </w:p>
    <w:p w14:paraId="594DA8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Velenų konstrukcija privalo užtikrinti pakankamą jų tvirtumą. Velenus turi laikyti tvirti guoliai, kurie neleistų darbo metu mazge atsirasti vibracijai. Velenai gaminami iš plieno, turinčio didelį atsparumą tempimo jėgai, balansuojami dinamiškai ir statiškai. Darbo ratai liejami iš smulkiagrūdžio ketaus.</w:t>
      </w:r>
    </w:p>
    <w:p w14:paraId="1358EC32" w14:textId="77777777" w:rsidR="00C1511C" w:rsidRPr="00C1511C" w:rsidRDefault="00C1511C" w:rsidP="00C1511C">
      <w:pPr>
        <w:jc w:val="both"/>
        <w:rPr>
          <w:rFonts w:ascii="Times New Roman" w:hAnsi="Times New Roman" w:cs="Times New Roman"/>
          <w:lang w:val="lt-LT"/>
        </w:rPr>
      </w:pPr>
    </w:p>
    <w:p w14:paraId="5569FE6C"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r w:rsidRPr="00C1511C">
        <w:rPr>
          <w:sz w:val="22"/>
          <w:szCs w:val="22"/>
          <w:lang w:val="lt-LT"/>
        </w:rPr>
        <w:t>Darbo ratas</w:t>
      </w:r>
    </w:p>
    <w:p w14:paraId="5E52614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Darbo ratas su viengubu arba dvigubu gaubtu, statiškai arba dinamiškai subalansuotas, su guoliais, kuriuos galima sukeisti tarpusavyje, o laisvas ne mažiau kaip 80 mm skersmens rutulio praėjimas per darbo ratą, ne užsikemšančio tipo. Išorinėje darbo rato pusėje įrengiamas difuzorius, kuris maksimaliai apriboja abrazyvinių medžiagų patekimą į veleną ir jo izoliaciją. Darbo ratas gaminamas iš aukštos kokybės ketaus, ant veleno tvirtinamas pleištais ir papildomai – prisukamas varžtais.</w:t>
      </w:r>
    </w:p>
    <w:p w14:paraId="196ADE27" w14:textId="77777777" w:rsidR="00C1511C" w:rsidRPr="00C1511C" w:rsidRDefault="00C1511C" w:rsidP="00C1511C">
      <w:pPr>
        <w:jc w:val="both"/>
        <w:rPr>
          <w:rFonts w:ascii="Times New Roman" w:hAnsi="Times New Roman" w:cs="Times New Roman"/>
          <w:lang w:val="lt-LT"/>
        </w:rPr>
      </w:pPr>
    </w:p>
    <w:p w14:paraId="33D92D39"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r w:rsidRPr="00C1511C">
        <w:rPr>
          <w:sz w:val="22"/>
          <w:szCs w:val="22"/>
          <w:lang w:val="lt-LT"/>
        </w:rPr>
        <w:t>Velenas</w:t>
      </w:r>
    </w:p>
    <w:p w14:paraId="2DA8C03F"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Visi kaiščiai, varžtai, veržlės, poveržlės ir sraigtai, naudojami siurblių konstrukcijoje, privalo būti iš nerūdijančio plieno</w:t>
      </w:r>
      <w:r w:rsidRPr="00C1511C">
        <w:rPr>
          <w:rFonts w:ascii="Times New Roman" w:hAnsi="Times New Roman" w:cs="Times New Roman"/>
          <w:color w:val="000000"/>
          <w:lang w:val="lt-LT"/>
        </w:rPr>
        <w:t>.</w:t>
      </w:r>
    </w:p>
    <w:p w14:paraId="3DE3F0E0" w14:textId="77777777" w:rsidR="00C1511C" w:rsidRPr="00C1511C" w:rsidRDefault="00C1511C" w:rsidP="00C1511C">
      <w:pPr>
        <w:jc w:val="both"/>
        <w:rPr>
          <w:rFonts w:ascii="Times New Roman" w:hAnsi="Times New Roman" w:cs="Times New Roman"/>
          <w:color w:val="000000"/>
          <w:lang w:val="lt-LT"/>
        </w:rPr>
      </w:pPr>
    </w:p>
    <w:p w14:paraId="6C9C9FDB"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07" w:name="_Toc174864031"/>
      <w:bookmarkStart w:id="408" w:name="_Toc353204317"/>
      <w:r w:rsidRPr="00C1511C">
        <w:rPr>
          <w:sz w:val="22"/>
          <w:szCs w:val="22"/>
          <w:lang w:val="lt-LT"/>
        </w:rPr>
        <w:t>Tarpinės</w:t>
      </w:r>
      <w:bookmarkEnd w:id="407"/>
      <w:bookmarkEnd w:id="408"/>
    </w:p>
    <w:p w14:paraId="4FAD96A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Dumblo siurblių tarpinės privalo būti iš minkštos medžiagos, su apsauginiais žiedais ir angos šepetukais. Nešvarumai ir smėlis pašalinami praplaunant vandeniu. Slėgio kategorija – ne mažiau kaip PN 10.</w:t>
      </w:r>
    </w:p>
    <w:p w14:paraId="5178AB47" w14:textId="77777777" w:rsidR="00C1511C" w:rsidRPr="00C1511C" w:rsidRDefault="00C1511C" w:rsidP="00C1511C">
      <w:pPr>
        <w:jc w:val="both"/>
        <w:rPr>
          <w:rFonts w:ascii="Times New Roman" w:hAnsi="Times New Roman" w:cs="Times New Roman"/>
          <w:lang w:val="lt-LT"/>
        </w:rPr>
      </w:pPr>
    </w:p>
    <w:p w14:paraId="1D4FA840"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09" w:name="_Toc174864032"/>
      <w:bookmarkStart w:id="410" w:name="_Toc353204318"/>
      <w:r w:rsidRPr="00C1511C">
        <w:rPr>
          <w:sz w:val="22"/>
          <w:szCs w:val="22"/>
          <w:lang w:val="lt-LT"/>
        </w:rPr>
        <w:t>Variklis</w:t>
      </w:r>
      <w:bookmarkEnd w:id="409"/>
      <w:bookmarkEnd w:id="410"/>
    </w:p>
    <w:p w14:paraId="13F650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Standžiai sujungiami agregatai varomi per lanksčią movą. Prailginta veleno konstrukcija tarp siurblio ir variklio privalo būti universalaus tipo su įvorėmis ir reikiamu kiekiu tarpinių velenų, užtikrinant darbą be vibracijos.</w:t>
      </w:r>
    </w:p>
    <w:p w14:paraId="6B7A3F1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Tarpinis guolis privalo būti savaiminio išsilyginimo, rutulinio arba ritininio tipo, tvirtame ketaus korpuse, pritaikytas naudoti su atraminėmis metalo konstrukcijomis, kurias gali patiekti ir kitas gamintojas. Guoliai tepami tirštu tepalu darbininkams stovint ant grindų, per 10 mm skersmens vario arba polietileno vamzdį ir fasonines detales. Alternatyva: guminiai guoliai, drėkinami vandeniu. Išskyrus, kai nurodyta kitaip, įrengiamos nuolatinės universalių sujungimų tepimo vietos. Kai dėl pernelyg didelio siurblinių pločio atraminių metalo konstrukcijų naudoti negalima, velenų palaikymui turi būti naudojamas prailgintas vamzdis, kuriame įrengiami specialūs guoliai. Tačiau šių guolių konstrukcija turi būti tokia, kad būtų galima atskirus guolius išimti (pakeisti) neišardant viso mazgo. </w:t>
      </w:r>
    </w:p>
    <w:p w14:paraId="4BD46A31" w14:textId="77777777" w:rsidR="00C1511C" w:rsidRPr="00C1511C" w:rsidRDefault="00C1511C" w:rsidP="00C1511C">
      <w:pPr>
        <w:jc w:val="both"/>
        <w:rPr>
          <w:rFonts w:ascii="Times New Roman" w:hAnsi="Times New Roman" w:cs="Times New Roman"/>
          <w:lang w:val="lt-LT"/>
        </w:rPr>
      </w:pPr>
    </w:p>
    <w:p w14:paraId="2EFAC33A" w14:textId="77777777" w:rsidR="00C1511C" w:rsidRPr="00C1511C" w:rsidRDefault="00C1511C" w:rsidP="00C1511C">
      <w:pPr>
        <w:pStyle w:val="Antrat4"/>
        <w:rPr>
          <w:lang w:val="lt-LT"/>
        </w:rPr>
      </w:pPr>
      <w:bookmarkStart w:id="411" w:name="_Toc174864037"/>
      <w:bookmarkStart w:id="412" w:name="_Toc353204323"/>
      <w:r w:rsidRPr="00C1511C">
        <w:rPr>
          <w:lang w:val="lt-LT"/>
        </w:rPr>
        <w:t>Stūmokliniai siurbliai</w:t>
      </w:r>
      <w:bookmarkEnd w:id="411"/>
      <w:bookmarkEnd w:id="412"/>
      <w:r w:rsidRPr="00C1511C">
        <w:rPr>
          <w:lang w:val="lt-LT"/>
        </w:rPr>
        <w:t xml:space="preserve"> </w:t>
      </w:r>
    </w:p>
    <w:p w14:paraId="652051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Stūmokliniai siurbliai turi būti savaime prisipildantys, nestringantys.</w:t>
      </w:r>
    </w:p>
    <w:p w14:paraId="23DDB5E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Jie yra horizontalūs, montuojami ant „kojos“, varomi elektriniu varikliu per lankstaus tipo movą.</w:t>
      </w:r>
    </w:p>
    <w:p w14:paraId="0B9807FB"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Statorius – iš sintetinės gumos EPDM arba žalio kaučiuko. Siurblio rotorius ir velenai – iš nerūdijančio plieno</w:t>
      </w:r>
      <w:r w:rsidRPr="00C1511C">
        <w:rPr>
          <w:rFonts w:ascii="Times New Roman" w:hAnsi="Times New Roman" w:cs="Times New Roman"/>
          <w:color w:val="000000"/>
          <w:lang w:val="lt-LT"/>
        </w:rPr>
        <w:t>.</w:t>
      </w:r>
    </w:p>
    <w:p w14:paraId="6276F05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Pavarų dėžutės su minkštu kamšalu, tirštu tepalu ir tepimo žiedais.</w:t>
      </w:r>
    </w:p>
    <w:p w14:paraId="07EF106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Korpusas aprūpinamas dangčiais (siurbimo gale), per kuriuos galima išvalyti užsikimšimus.</w:t>
      </w:r>
    </w:p>
    <w:p w14:paraId="7953F3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Variklio ir siurblio mazgas varžtais tvirtinamas prie sudėtinės gamybos minkštojo plieno arba ketaus pagrindo plokštės, tinkamos tvirtinti ant betono bloko.</w:t>
      </w:r>
    </w:p>
    <w:p w14:paraId="24AD05DE" w14:textId="77777777" w:rsidR="00C1511C" w:rsidRPr="00C1511C" w:rsidRDefault="00C1511C" w:rsidP="00C1511C">
      <w:pPr>
        <w:jc w:val="both"/>
        <w:rPr>
          <w:rFonts w:ascii="Times New Roman" w:hAnsi="Times New Roman" w:cs="Times New Roman"/>
          <w:lang w:val="lt-LT"/>
        </w:rPr>
      </w:pPr>
    </w:p>
    <w:p w14:paraId="1CC6D484" w14:textId="77777777" w:rsidR="00C1511C" w:rsidRPr="00C1511C" w:rsidRDefault="00C1511C" w:rsidP="00C1511C">
      <w:pPr>
        <w:pStyle w:val="Antrat4"/>
        <w:rPr>
          <w:lang w:val="lt-LT"/>
        </w:rPr>
      </w:pPr>
      <w:bookmarkStart w:id="413" w:name="_Toc174864038"/>
      <w:bookmarkStart w:id="414" w:name="_Toc353204324"/>
      <w:bookmarkStart w:id="415" w:name="_Toc174864039"/>
      <w:bookmarkStart w:id="416" w:name="_Toc353204325"/>
      <w:r w:rsidRPr="00C1511C">
        <w:rPr>
          <w:lang w:val="lt-LT"/>
        </w:rPr>
        <w:t>Panardinami nuotekų siurbliai (kilnojami)</w:t>
      </w:r>
      <w:bookmarkEnd w:id="413"/>
      <w:bookmarkEnd w:id="414"/>
    </w:p>
    <w:p w14:paraId="12D38E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Siurbliai turi būti vertikalūs, neužsikemšantys, tinkami dirbti visiškai arba dalinai panardinti. Jie turi būti specialiai pritaikyti darbui su nevalytomis nuotekomis, dumblu ir kitais nešvarumais. Pageidautinas greitis – 1500 aps./min. </w:t>
      </w:r>
    </w:p>
    <w:p w14:paraId="5913F661" w14:textId="77777777" w:rsidR="00C1511C" w:rsidRPr="00C1511C" w:rsidRDefault="00C1511C" w:rsidP="00C1511C">
      <w:pPr>
        <w:jc w:val="both"/>
        <w:rPr>
          <w:rFonts w:ascii="Times New Roman" w:hAnsi="Times New Roman" w:cs="Times New Roman"/>
          <w:color w:val="FF0000"/>
          <w:lang w:val="lt-LT"/>
        </w:rPr>
      </w:pPr>
    </w:p>
    <w:p w14:paraId="6DDFC80B"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17" w:name="_Toc174864042"/>
      <w:bookmarkStart w:id="418" w:name="_Toc353204328"/>
      <w:bookmarkEnd w:id="415"/>
      <w:bookmarkEnd w:id="416"/>
      <w:r w:rsidRPr="00C1511C">
        <w:rPr>
          <w:sz w:val="22"/>
          <w:szCs w:val="22"/>
          <w:lang w:val="lt-LT"/>
        </w:rPr>
        <w:t>Korpusas</w:t>
      </w:r>
    </w:p>
    <w:p w14:paraId="3D0A41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Korpusas gaminamas iš smulkiagrūdžio ketaus </w:t>
      </w:r>
      <w:r w:rsidRPr="00C1511C">
        <w:rPr>
          <w:rFonts w:ascii="Times New Roman" w:hAnsi="Times New Roman" w:cs="Times New Roman"/>
          <w:color w:val="000000"/>
          <w:lang w:val="lt-LT"/>
        </w:rPr>
        <w:t>arba nerūdijančio plieno,</w:t>
      </w:r>
      <w:r w:rsidRPr="00C1511C">
        <w:rPr>
          <w:rFonts w:ascii="Times New Roman" w:hAnsi="Times New Roman" w:cs="Times New Roman"/>
          <w:color w:val="0000FF"/>
          <w:lang w:val="lt-LT"/>
        </w:rPr>
        <w:t xml:space="preserve"> </w:t>
      </w:r>
      <w:r w:rsidRPr="00C1511C">
        <w:rPr>
          <w:rFonts w:ascii="Times New Roman" w:hAnsi="Times New Roman" w:cs="Times New Roman"/>
          <w:lang w:val="lt-LT"/>
        </w:rPr>
        <w:t>be ertmių ir kitų defektų, proporcingas, visi vidaus praėjimai privalo būti glotniai nulyginti.</w:t>
      </w:r>
    </w:p>
    <w:p w14:paraId="4D8F617C" w14:textId="77777777" w:rsidR="00C1511C" w:rsidRPr="00C1511C" w:rsidRDefault="00C1511C" w:rsidP="00C1511C">
      <w:pPr>
        <w:jc w:val="both"/>
        <w:rPr>
          <w:rFonts w:ascii="Times New Roman" w:hAnsi="Times New Roman" w:cs="Times New Roman"/>
          <w:lang w:val="lt-LT"/>
        </w:rPr>
      </w:pPr>
    </w:p>
    <w:p w14:paraId="109BA3B9"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19" w:name="_Toc174864040"/>
      <w:bookmarkStart w:id="420" w:name="_Toc353204326"/>
      <w:r w:rsidRPr="00C1511C">
        <w:rPr>
          <w:sz w:val="22"/>
          <w:szCs w:val="22"/>
          <w:lang w:val="lt-LT"/>
        </w:rPr>
        <w:t>Darbo ratas</w:t>
      </w:r>
      <w:bookmarkEnd w:id="419"/>
      <w:bookmarkEnd w:id="420"/>
    </w:p>
    <w:p w14:paraId="3DE4A33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 smulkiagrūdžio ketaus pagamintas darbo ratas prie veleno tvirtinamas pleištais ir dar papildomai – varžtais.</w:t>
      </w:r>
    </w:p>
    <w:p w14:paraId="07570307" w14:textId="77777777" w:rsidR="00C1511C" w:rsidRPr="00C1511C" w:rsidRDefault="00C1511C" w:rsidP="00C1511C">
      <w:pPr>
        <w:jc w:val="both"/>
        <w:rPr>
          <w:rFonts w:ascii="Times New Roman" w:hAnsi="Times New Roman" w:cs="Times New Roman"/>
          <w:lang w:val="lt-LT"/>
        </w:rPr>
      </w:pPr>
    </w:p>
    <w:p w14:paraId="301BC8EF"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21" w:name="_Toc174864041"/>
      <w:bookmarkStart w:id="422" w:name="_Toc353204327"/>
      <w:r w:rsidRPr="00C1511C">
        <w:rPr>
          <w:sz w:val="22"/>
          <w:szCs w:val="22"/>
          <w:lang w:val="lt-LT"/>
        </w:rPr>
        <w:t>Velenas</w:t>
      </w:r>
      <w:bookmarkEnd w:id="421"/>
      <w:bookmarkEnd w:id="422"/>
    </w:p>
    <w:p w14:paraId="34F844CD"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Velenas privalo būti pakankamo tvirtumo, pagamintas iš nerūdijančio plieno</w:t>
      </w:r>
      <w:r w:rsidRPr="00C1511C">
        <w:rPr>
          <w:rFonts w:ascii="Times New Roman" w:hAnsi="Times New Roman" w:cs="Times New Roman"/>
          <w:color w:val="000000"/>
          <w:lang w:val="lt-LT"/>
        </w:rPr>
        <w:t>.</w:t>
      </w:r>
    </w:p>
    <w:p w14:paraId="33744D5B" w14:textId="77777777" w:rsidR="00C1511C" w:rsidRPr="00C1511C" w:rsidRDefault="00C1511C" w:rsidP="00C1511C">
      <w:pPr>
        <w:jc w:val="both"/>
        <w:rPr>
          <w:rFonts w:ascii="Times New Roman" w:hAnsi="Times New Roman" w:cs="Times New Roman"/>
          <w:color w:val="000000"/>
          <w:lang w:val="lt-LT"/>
        </w:rPr>
      </w:pPr>
    </w:p>
    <w:p w14:paraId="0FC87095"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23" w:name="_Toc174864043"/>
      <w:bookmarkStart w:id="424" w:name="_Toc353204329"/>
      <w:bookmarkEnd w:id="417"/>
      <w:bookmarkEnd w:id="418"/>
      <w:r w:rsidRPr="00C1511C">
        <w:rPr>
          <w:sz w:val="22"/>
          <w:szCs w:val="22"/>
          <w:lang w:val="lt-LT"/>
        </w:rPr>
        <w:t>Variklis</w:t>
      </w:r>
    </w:p>
    <w:p w14:paraId="1793B36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Siurblį varo asinchroninis elektros variklis su integruota movos jungtimi, pritaikytas 3 fazių 400 V-50 Hz. Variklis turi turėti statoriaus korpusą iš ketaus ir, kur taikytina, tenkinti indukcinių variklių specifikacijos reikalavimus. Statoriaus apvijų izoliacija turi būti (F)  klasės ir apimti apsaugą nuo drėgmės bei perkaitimo.</w:t>
      </w:r>
    </w:p>
    <w:p w14:paraId="18568E3A" w14:textId="77777777" w:rsidR="00C1511C" w:rsidRPr="00C1511C" w:rsidRDefault="00C1511C" w:rsidP="00C1511C">
      <w:pPr>
        <w:jc w:val="both"/>
        <w:rPr>
          <w:rFonts w:ascii="Times New Roman" w:hAnsi="Times New Roman" w:cs="Times New Roman"/>
          <w:lang w:val="lt-LT"/>
        </w:rPr>
      </w:pPr>
    </w:p>
    <w:p w14:paraId="4B9AFAB2"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r w:rsidRPr="00C1511C">
        <w:rPr>
          <w:sz w:val="22"/>
          <w:szCs w:val="22"/>
          <w:lang w:val="lt-LT"/>
        </w:rPr>
        <w:t>Išleidimo žarna</w:t>
      </w:r>
      <w:bookmarkEnd w:id="423"/>
      <w:bookmarkEnd w:id="424"/>
    </w:p>
    <w:p w14:paraId="13905E47"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Siurblys aprūpinamas tinkama plastikine žarna, armuota tekstile.</w:t>
      </w:r>
    </w:p>
    <w:p w14:paraId="247D7494" w14:textId="77777777" w:rsidR="00C1511C" w:rsidRPr="00C1511C" w:rsidRDefault="00C1511C" w:rsidP="00C1511C">
      <w:pPr>
        <w:spacing w:after="0"/>
        <w:jc w:val="both"/>
        <w:rPr>
          <w:rFonts w:ascii="Times New Roman" w:hAnsi="Times New Roman" w:cs="Times New Roman"/>
          <w:lang w:val="lt-LT"/>
        </w:rPr>
      </w:pPr>
    </w:p>
    <w:p w14:paraId="7BEE20BD" w14:textId="77777777" w:rsidR="00C1511C" w:rsidRPr="00C1511C" w:rsidRDefault="00C1511C" w:rsidP="00C1511C">
      <w:pPr>
        <w:pStyle w:val="Antrat4"/>
        <w:rPr>
          <w:lang w:val="lt-LT"/>
        </w:rPr>
      </w:pPr>
      <w:bookmarkStart w:id="425" w:name="_Toc174864044"/>
      <w:bookmarkStart w:id="426" w:name="_Toc353204330"/>
      <w:r w:rsidRPr="00C1511C">
        <w:rPr>
          <w:lang w:val="lt-LT"/>
        </w:rPr>
        <w:t>Horizontalūs siurbliai</w:t>
      </w:r>
      <w:bookmarkEnd w:id="425"/>
      <w:bookmarkEnd w:id="426"/>
    </w:p>
    <w:p w14:paraId="796ADD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Siurbliai privalo būti vienos arba dviejų pakopų, priklausomai nuo darbo pobūdžio ir pajėgumo poreikio, su stabiliomis </w:t>
      </w:r>
      <w:r w:rsidRPr="00C1511C">
        <w:rPr>
          <w:rFonts w:ascii="Times New Roman" w:hAnsi="Times New Roman" w:cs="Times New Roman"/>
          <w:i/>
          <w:lang w:val="lt-LT"/>
        </w:rPr>
        <w:t>Q</w:t>
      </w:r>
      <w:r w:rsidRPr="00C1511C">
        <w:rPr>
          <w:rFonts w:ascii="Times New Roman" w:hAnsi="Times New Roman" w:cs="Times New Roman"/>
          <w:lang w:val="lt-LT"/>
        </w:rPr>
        <w:t>/</w:t>
      </w:r>
      <w:r w:rsidRPr="00C1511C">
        <w:rPr>
          <w:rFonts w:ascii="Times New Roman" w:hAnsi="Times New Roman" w:cs="Times New Roman"/>
          <w:i/>
          <w:lang w:val="lt-LT"/>
        </w:rPr>
        <w:t>H</w:t>
      </w:r>
      <w:r w:rsidRPr="00C1511C">
        <w:rPr>
          <w:rFonts w:ascii="Times New Roman" w:hAnsi="Times New Roman" w:cs="Times New Roman"/>
          <w:lang w:val="lt-LT"/>
        </w:rPr>
        <w:t xml:space="preserve"> charakteristikomis.</w:t>
      </w:r>
    </w:p>
    <w:p w14:paraId="13C93E8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Siurblys ir variklis montuojami ant gamyklinio pagaminimo minkštojo plieno pagrindo plokštės.</w:t>
      </w:r>
    </w:p>
    <w:p w14:paraId="2A6FA02C" w14:textId="77777777" w:rsidR="00C1511C" w:rsidRPr="00C1511C" w:rsidRDefault="00C1511C" w:rsidP="00C1511C">
      <w:pPr>
        <w:jc w:val="both"/>
        <w:rPr>
          <w:rFonts w:ascii="Times New Roman" w:hAnsi="Times New Roman" w:cs="Times New Roman"/>
          <w:lang w:val="lt-LT"/>
        </w:rPr>
      </w:pPr>
    </w:p>
    <w:p w14:paraId="17609280"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27" w:name="_Toc174864045"/>
      <w:bookmarkStart w:id="428" w:name="_Toc353204331"/>
      <w:r w:rsidRPr="00C1511C">
        <w:rPr>
          <w:sz w:val="22"/>
          <w:szCs w:val="22"/>
          <w:lang w:val="lt-LT"/>
        </w:rPr>
        <w:t>Korpusas</w:t>
      </w:r>
      <w:bookmarkEnd w:id="427"/>
      <w:bookmarkEnd w:id="428"/>
    </w:p>
    <w:p w14:paraId="6EE0FC28"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Korpusas gaminamas iš ketaus arba nerūdijanči</w:t>
      </w:r>
      <w:r w:rsidRPr="00C1511C">
        <w:rPr>
          <w:rFonts w:ascii="Times New Roman" w:hAnsi="Times New Roman" w:cs="Times New Roman"/>
          <w:color w:val="000000"/>
          <w:lang w:val="lt-LT"/>
        </w:rPr>
        <w:t>o plieno.</w:t>
      </w:r>
    </w:p>
    <w:p w14:paraId="48368B8F" w14:textId="77777777" w:rsidR="00C1511C" w:rsidRPr="00C1511C" w:rsidRDefault="00C1511C" w:rsidP="00C1511C">
      <w:pPr>
        <w:jc w:val="both"/>
        <w:rPr>
          <w:rFonts w:ascii="Times New Roman" w:hAnsi="Times New Roman" w:cs="Times New Roman"/>
          <w:color w:val="000000"/>
          <w:lang w:val="lt-LT"/>
        </w:rPr>
      </w:pPr>
    </w:p>
    <w:p w14:paraId="6F94BEB2"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29" w:name="_Toc174864046"/>
      <w:bookmarkStart w:id="430" w:name="_Toc353204332"/>
      <w:r w:rsidRPr="00C1511C">
        <w:rPr>
          <w:sz w:val="22"/>
          <w:szCs w:val="22"/>
          <w:lang w:val="lt-LT"/>
        </w:rPr>
        <w:t>Besisukantys elementai</w:t>
      </w:r>
      <w:bookmarkEnd w:id="429"/>
      <w:bookmarkEnd w:id="430"/>
    </w:p>
    <w:p w14:paraId="3864930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Vienos pakopos darbo ratas privalo būti dvipusio siurbimo. Viengubo ir dvigubo siurbimo darbo ratai ant veleno uždedami panaudojant movą tiek laisvajame, tiek varomajame galuose. Movos išoriniai galai tvirtinami dvigubomis movos fiksavimo veržlėmis.</w:t>
      </w:r>
    </w:p>
    <w:p w14:paraId="05691770"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D</w:t>
      </w:r>
      <w:r w:rsidRPr="00C1511C">
        <w:rPr>
          <w:rFonts w:ascii="Times New Roman" w:hAnsi="Times New Roman" w:cs="Times New Roman"/>
          <w:color w:val="000000"/>
          <w:lang w:val="lt-LT"/>
        </w:rPr>
        <w:t>arbo ratai, velenai ir kontraveržlės, movos ir žiedai gaminami iš nerūdijančio plieno</w:t>
      </w:r>
    </w:p>
    <w:p w14:paraId="2BB4D764" w14:textId="77777777" w:rsidR="00C1511C" w:rsidRPr="00C1511C" w:rsidRDefault="00C1511C" w:rsidP="00C1511C">
      <w:pPr>
        <w:jc w:val="both"/>
        <w:rPr>
          <w:rFonts w:ascii="Times New Roman" w:hAnsi="Times New Roman" w:cs="Times New Roman"/>
          <w:color w:val="000000"/>
          <w:lang w:val="lt-LT"/>
        </w:rPr>
      </w:pPr>
    </w:p>
    <w:p w14:paraId="53B7D78A"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31" w:name="_Toc174864047"/>
      <w:bookmarkStart w:id="432" w:name="_Toc353204333"/>
      <w:r w:rsidRPr="00C1511C">
        <w:rPr>
          <w:sz w:val="22"/>
          <w:szCs w:val="22"/>
          <w:lang w:val="lt-LT"/>
        </w:rPr>
        <w:t>Tarpinių dėžutės</w:t>
      </w:r>
      <w:bookmarkEnd w:id="431"/>
      <w:bookmarkEnd w:id="432"/>
    </w:p>
    <w:p w14:paraId="4ED4BC86"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T</w:t>
      </w:r>
      <w:r w:rsidRPr="00C1511C">
        <w:rPr>
          <w:rFonts w:ascii="Times New Roman" w:hAnsi="Times New Roman" w:cs="Times New Roman"/>
          <w:color w:val="000000"/>
          <w:lang w:val="lt-LT"/>
        </w:rPr>
        <w:t>arpinių dėžutės privalo būti skeltinio tipo su kaiščio fiksavimo vieta, pagamintos iš nerūdijančio plieno, aprūpintos išplėstinėmis viršutinės dalies movomis, kurios neleistų prasisunkti vandeniui. Kiekviena tarpinių dėžutė aprūpinama skeltiniu izoliaciniu žiedu, sandarinančiu nuo vandens. Tarpinių dėžutės įrengiamos su minkštu kamšalu. Visos tarpinių dėžutės aprūpinamos įvorėmis, pagamintomis iš nerūdijančio plieno.</w:t>
      </w:r>
    </w:p>
    <w:p w14:paraId="52513007" w14:textId="77777777" w:rsidR="00C1511C" w:rsidRPr="00C1511C" w:rsidRDefault="00C1511C" w:rsidP="00C1511C">
      <w:pPr>
        <w:jc w:val="both"/>
        <w:rPr>
          <w:rFonts w:ascii="Times New Roman" w:hAnsi="Times New Roman" w:cs="Times New Roman"/>
          <w:color w:val="000000"/>
          <w:lang w:val="lt-LT"/>
        </w:rPr>
      </w:pPr>
    </w:p>
    <w:p w14:paraId="0FAC6419"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33" w:name="_Toc174864048"/>
      <w:bookmarkStart w:id="434" w:name="_Toc353204334"/>
      <w:r w:rsidRPr="00C1511C">
        <w:rPr>
          <w:sz w:val="22"/>
          <w:szCs w:val="22"/>
          <w:lang w:val="lt-LT"/>
        </w:rPr>
        <w:t>Guoliai</w:t>
      </w:r>
      <w:bookmarkEnd w:id="433"/>
      <w:bookmarkEnd w:id="434"/>
    </w:p>
    <w:p w14:paraId="6388C79B"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Guoliai laikomi lietame nerūdijančio plieno</w:t>
      </w:r>
      <w:r w:rsidRPr="00C1511C">
        <w:rPr>
          <w:rFonts w:ascii="Times New Roman" w:hAnsi="Times New Roman" w:cs="Times New Roman"/>
          <w:color w:val="000000"/>
          <w:lang w:val="lt-LT"/>
        </w:rPr>
        <w:t xml:space="preserve"> korpuse, kuris varžtais tvirtinamas prie apatinės siurblio korpuso dalies.</w:t>
      </w:r>
    </w:p>
    <w:p w14:paraId="115E6BD0"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lastRenderedPageBreak/>
        <w:t>Guolių korpusai yra skeltinio tipo su plieniniais spyruokliniais alyvos dangteliais. Guolio korpusas aprūpinamas nerūdijančio plieno plokštėmis abiejuose galuose, kurios jį uždengia nuo dulkių, o taip pat – alyvos lygio matuokliu.</w:t>
      </w:r>
    </w:p>
    <w:p w14:paraId="6E5AD09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Guoliai – skeltinės įvorės tipo, tepami alyva, gaminami iš plieno pagal atitinkamus Britų standartus su alyvos žiedais. Besisukančius elementus šiuo atveju ašiškai nustato plieniniai lokaciniai diskai.</w:t>
      </w:r>
    </w:p>
    <w:p w14:paraId="2D02373C" w14:textId="77777777" w:rsidR="00C1511C" w:rsidRPr="00C1511C" w:rsidRDefault="00C1511C" w:rsidP="00C1511C">
      <w:pPr>
        <w:jc w:val="both"/>
        <w:rPr>
          <w:rFonts w:ascii="Times New Roman" w:hAnsi="Times New Roman" w:cs="Times New Roman"/>
          <w:lang w:val="lt-LT"/>
        </w:rPr>
      </w:pPr>
    </w:p>
    <w:p w14:paraId="490DB9C2" w14:textId="77777777" w:rsidR="00C1511C" w:rsidRPr="00C1511C" w:rsidRDefault="00C1511C" w:rsidP="00C1511C">
      <w:pPr>
        <w:spacing w:after="0"/>
        <w:jc w:val="both"/>
        <w:rPr>
          <w:rFonts w:ascii="Times New Roman" w:hAnsi="Times New Roman" w:cs="Times New Roman"/>
          <w:lang w:val="lt-LT"/>
        </w:rPr>
      </w:pPr>
    </w:p>
    <w:p w14:paraId="2E9C33D3" w14:textId="77777777" w:rsidR="00C1511C" w:rsidRPr="00C1511C" w:rsidRDefault="00C1511C" w:rsidP="00AF379B">
      <w:pPr>
        <w:pStyle w:val="Antrat2"/>
        <w:numPr>
          <w:ilvl w:val="1"/>
          <w:numId w:val="44"/>
        </w:numPr>
        <w:tabs>
          <w:tab w:val="clear" w:pos="5963"/>
          <w:tab w:val="left" w:pos="0"/>
          <w:tab w:val="num" w:pos="1134"/>
          <w:tab w:val="num" w:pos="1440"/>
        </w:tabs>
        <w:spacing w:before="0" w:after="0"/>
        <w:ind w:left="0" w:firstLine="0"/>
        <w:rPr>
          <w:lang w:val="lt-LT"/>
        </w:rPr>
      </w:pPr>
      <w:bookmarkStart w:id="435" w:name="_Toc353204338"/>
      <w:bookmarkStart w:id="436" w:name="_Toc202735026"/>
      <w:r w:rsidRPr="00C1511C">
        <w:rPr>
          <w:lang w:val="lt-LT"/>
        </w:rPr>
        <w:t>BANDYMAI IR PATIKRINIMAI</w:t>
      </w:r>
      <w:bookmarkEnd w:id="435"/>
      <w:bookmarkEnd w:id="436"/>
    </w:p>
    <w:p w14:paraId="397CF228" w14:textId="77777777" w:rsidR="00C1511C" w:rsidRPr="00C1511C" w:rsidRDefault="00C1511C" w:rsidP="00C1511C">
      <w:pPr>
        <w:pStyle w:val="TableContents"/>
      </w:pPr>
    </w:p>
    <w:p w14:paraId="0962AD78" w14:textId="77777777" w:rsidR="00C1511C" w:rsidRPr="00C1511C" w:rsidRDefault="00C1511C" w:rsidP="00AF379B">
      <w:pPr>
        <w:pStyle w:val="Antrat3"/>
        <w:numPr>
          <w:ilvl w:val="2"/>
          <w:numId w:val="44"/>
        </w:numPr>
        <w:tabs>
          <w:tab w:val="clear" w:pos="1800"/>
          <w:tab w:val="left" w:pos="0"/>
          <w:tab w:val="num" w:pos="2160"/>
        </w:tabs>
        <w:spacing w:before="0" w:after="0"/>
        <w:ind w:left="0" w:firstLine="0"/>
        <w:rPr>
          <w:lang w:val="lt-LT"/>
        </w:rPr>
      </w:pPr>
      <w:bookmarkStart w:id="437" w:name="_Toc353204339"/>
      <w:bookmarkStart w:id="438" w:name="_Toc202735027"/>
      <w:r w:rsidRPr="00C1511C">
        <w:rPr>
          <w:lang w:val="lt-LT"/>
        </w:rPr>
        <w:t>Bendra informacija</w:t>
      </w:r>
      <w:bookmarkEnd w:id="437"/>
      <w:bookmarkEnd w:id="438"/>
    </w:p>
    <w:p w14:paraId="29A58C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atsako už visas priemones, reikalingas įrangos išbandymui ir apžiūrėjimui prieš atliekant perdavimo eksploatacijai bandymus bei praneša Užsakovui ne mažiau kaip prieš 7 dienas numatomos vykdyti apžiūros arba išbandymų objekte datą. Visa informacija apie išbandomąją įrangą ir siūlomąsias bandymo procedūras pateikiama Užsakovui nė vėliau kaip pranešimo apie bandymų datą įteikimo dieną. Rangovas privalo parūpinti bandymams atlikti reikalingą vandenį, elektros energiją ir medžiagas.Jeigu kuris nors įrenginių komponentas neatitiktų specifikacijos, Rangovas nedelsiant imasi priemonių pakeisti jį kita įranga, atitinkančia specifikacijas.Visų darbų ir objekte vykdomų išbandymų rezultatai pažymimi atitinkamame išbandymų akte, kurį pasirašo Rangovo atstovas, atsakingas už bandymų vykdymą. Ataskaita apie bandymų rezultatus drauge su skaičiavimais, grafikais ir pan. Užsakovui pateikiama per 14 dienų nuo bandymų.Visi bandymai, kuriuos vykdo Rangovas, yra atliekami Rangovo sąskaita ir rizika.</w:t>
      </w:r>
    </w:p>
    <w:p w14:paraId="4F02E4F8" w14:textId="77777777" w:rsidR="00C1511C" w:rsidRPr="00C1511C" w:rsidRDefault="00C1511C" w:rsidP="00C1511C">
      <w:pPr>
        <w:jc w:val="both"/>
        <w:rPr>
          <w:rFonts w:ascii="Times New Roman" w:hAnsi="Times New Roman" w:cs="Times New Roman"/>
          <w:lang w:val="lt-LT"/>
        </w:rPr>
      </w:pPr>
    </w:p>
    <w:p w14:paraId="3D16D6E2" w14:textId="77777777" w:rsidR="00C1511C" w:rsidRPr="00C1511C" w:rsidRDefault="00C1511C" w:rsidP="00AF379B">
      <w:pPr>
        <w:pStyle w:val="Antrat3"/>
        <w:numPr>
          <w:ilvl w:val="2"/>
          <w:numId w:val="44"/>
        </w:numPr>
        <w:tabs>
          <w:tab w:val="clear" w:pos="1800"/>
          <w:tab w:val="left" w:pos="0"/>
          <w:tab w:val="num" w:pos="2160"/>
        </w:tabs>
        <w:spacing w:before="0" w:after="0"/>
        <w:ind w:left="0" w:firstLine="0"/>
        <w:rPr>
          <w:lang w:val="lt-LT"/>
        </w:rPr>
      </w:pPr>
      <w:bookmarkStart w:id="439" w:name="_Toc353204340"/>
      <w:bookmarkStart w:id="440" w:name="_Toc202735028"/>
      <w:r w:rsidRPr="00C1511C">
        <w:rPr>
          <w:lang w:val="lt-LT"/>
        </w:rPr>
        <w:t>Patikrinimai</w:t>
      </w:r>
      <w:bookmarkEnd w:id="439"/>
      <w:bookmarkEnd w:id="440"/>
    </w:p>
    <w:p w14:paraId="303E7F4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Apžiūrėjimas atliekamas pagal Rangovo patvirtintą grafiką, dalyvaujant Užsakovo atstovui, jeigu to yra pageidaujama.Rangovas Užsakovui parodo, kad vamzdynai ir įranga montuojama pagal patvirtintus įrengimo brėžinius ir gamintojo rekomendacijas.Rangovas privalo Užsakovui laiduoti mechaninį įrenginių patikimumą bei jų funkcionavimą pagal paskirtį. Rangovas privalo Užsakovui laiduoti visų bandymams naudojamų prietaisų tikslumą ir pateikia pastaruoju metu vykdyto jų kalibravimo rezultatus arba pasirūpina, kad Rangovo sąskaita prietaisus sukalibruotų nepriklausoma įstaiga.Apžiūrėjimo tikslas yra užtikrinti, kad sistema būtų visiškai sukomplektuota ir jos įrengimas užbaigtas prieš atliekant perdavimo eksploatacijai bandymus.</w:t>
      </w:r>
    </w:p>
    <w:p w14:paraId="68A6C00E" w14:textId="77777777" w:rsidR="00C1511C" w:rsidRPr="00C1511C" w:rsidRDefault="00C1511C" w:rsidP="00C1511C">
      <w:pPr>
        <w:jc w:val="both"/>
        <w:rPr>
          <w:rFonts w:ascii="Times New Roman" w:hAnsi="Times New Roman" w:cs="Times New Roman"/>
          <w:lang w:val="lt-LT"/>
        </w:rPr>
      </w:pPr>
    </w:p>
    <w:p w14:paraId="6022C86E" w14:textId="77777777" w:rsidR="00C1511C" w:rsidRPr="00C1511C" w:rsidRDefault="00C1511C" w:rsidP="00AF379B">
      <w:pPr>
        <w:pStyle w:val="Antrat3"/>
        <w:numPr>
          <w:ilvl w:val="2"/>
          <w:numId w:val="44"/>
        </w:numPr>
        <w:tabs>
          <w:tab w:val="clear" w:pos="1800"/>
          <w:tab w:val="left" w:pos="0"/>
          <w:tab w:val="num" w:pos="2160"/>
        </w:tabs>
        <w:spacing w:before="0" w:after="0"/>
        <w:ind w:left="0" w:firstLine="0"/>
        <w:rPr>
          <w:lang w:val="lt-LT"/>
        </w:rPr>
      </w:pPr>
      <w:bookmarkStart w:id="441" w:name="_Toc353204341"/>
      <w:bookmarkStart w:id="442" w:name="_Toc202735029"/>
      <w:r w:rsidRPr="00C1511C">
        <w:rPr>
          <w:lang w:val="lt-LT"/>
        </w:rPr>
        <w:t>Hidrauliniai slėgio bandymai</w:t>
      </w:r>
      <w:bookmarkEnd w:id="441"/>
      <w:bookmarkEnd w:id="442"/>
    </w:p>
    <w:p w14:paraId="316FFAA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sklendės, vamzdynai ir visos kitos įrangos dalys, kurias reikia išbandyti slėgiu, yra išbandomos hidrauliškai pagal atitinkamų standartų reikalavimus. Sklendės išbandomos užtikrinant, kad jos būtų nelaidžios.</w:t>
      </w:r>
    </w:p>
    <w:p w14:paraId="2FEFB89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Vamzdynai turi būti išbandomi pagal Lietuvos slėgio bandymo standartą prieš įrengiant siurblius ar kitą susijusią, į vamzdyno sudėtį įtrauktą įrangą, siekiant išvengti sugadinimo tuo atveju, jeigu prireiktų bandomojo vamzdyno perinstaliavimo.</w:t>
      </w:r>
    </w:p>
    <w:p w14:paraId="1A88CC6D" w14:textId="77777777" w:rsidR="00C1511C" w:rsidRPr="00C1511C" w:rsidRDefault="00C1511C" w:rsidP="00C1511C">
      <w:pPr>
        <w:jc w:val="both"/>
        <w:rPr>
          <w:rFonts w:ascii="Times New Roman" w:hAnsi="Times New Roman" w:cs="Times New Roman"/>
          <w:lang w:val="lt-LT"/>
        </w:rPr>
      </w:pPr>
    </w:p>
    <w:p w14:paraId="0D173017" w14:textId="77777777" w:rsidR="00C1511C" w:rsidRPr="00C1511C" w:rsidRDefault="00C1511C" w:rsidP="00C1511C">
      <w:pPr>
        <w:rPr>
          <w:rFonts w:ascii="Times New Roman" w:hAnsi="Times New Roman" w:cs="Times New Roman"/>
          <w:lang w:val="lt-LT"/>
        </w:rPr>
        <w:sectPr w:rsidR="00C1511C" w:rsidRPr="00C1511C" w:rsidSect="00106F7D">
          <w:type w:val="continuous"/>
          <w:pgSz w:w="11906" w:h="16838"/>
          <w:pgMar w:top="1701" w:right="567" w:bottom="1134" w:left="1701" w:header="720" w:footer="720" w:gutter="0"/>
          <w:cols w:space="1296"/>
        </w:sectPr>
      </w:pPr>
      <w:r w:rsidRPr="00C1511C">
        <w:rPr>
          <w:rFonts w:ascii="Times New Roman" w:hAnsi="Times New Roman" w:cs="Times New Roman"/>
          <w:lang w:val="lt-LT"/>
        </w:rPr>
        <w:br w:type="page"/>
      </w:r>
    </w:p>
    <w:p w14:paraId="4D9CA890" w14:textId="77777777" w:rsidR="00C1511C" w:rsidRPr="00C1511C" w:rsidRDefault="00C1511C" w:rsidP="00AF379B">
      <w:pPr>
        <w:pStyle w:val="Antrat1"/>
        <w:numPr>
          <w:ilvl w:val="0"/>
          <w:numId w:val="31"/>
        </w:numPr>
        <w:tabs>
          <w:tab w:val="clear" w:pos="4819"/>
          <w:tab w:val="num" w:pos="720"/>
        </w:tabs>
        <w:spacing w:before="0" w:after="0"/>
        <w:ind w:left="0" w:firstLine="0"/>
        <w:rPr>
          <w:lang w:val="lt-LT"/>
        </w:rPr>
      </w:pPr>
      <w:bookmarkStart w:id="443" w:name="_Toc382553865"/>
      <w:bookmarkStart w:id="444" w:name="_Toc292039026"/>
      <w:bookmarkStart w:id="445" w:name="_Toc202735030"/>
      <w:r w:rsidRPr="00C1511C">
        <w:rPr>
          <w:lang w:val="lt-LT"/>
        </w:rPr>
        <w:lastRenderedPageBreak/>
        <w:t>TECHNINIAI REIKALAVIMAI ELEKTROS IR AUTOMATIKOS DARBAMS</w:t>
      </w:r>
      <w:bookmarkEnd w:id="443"/>
      <w:bookmarkEnd w:id="444"/>
      <w:bookmarkEnd w:id="445"/>
      <w:r w:rsidRPr="00C1511C">
        <w:rPr>
          <w:lang w:val="lt-LT"/>
        </w:rPr>
        <w:t xml:space="preserve"> </w:t>
      </w:r>
    </w:p>
    <w:p w14:paraId="0DFB7DB9" w14:textId="77777777" w:rsidR="00C1511C" w:rsidRPr="00C1511C" w:rsidRDefault="00C1511C" w:rsidP="00C1511C">
      <w:pPr>
        <w:rPr>
          <w:rFonts w:ascii="Times New Roman" w:hAnsi="Times New Roman" w:cs="Times New Roman"/>
          <w:lang w:val="lt-LT"/>
        </w:rPr>
      </w:pPr>
    </w:p>
    <w:p w14:paraId="0412DAC8"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46" w:name="_Toc382553866"/>
      <w:bookmarkStart w:id="447" w:name="_Toc292039027"/>
      <w:bookmarkStart w:id="448" w:name="_Toc202735031"/>
      <w:r w:rsidRPr="00C1511C">
        <w:rPr>
          <w:lang w:val="lt-LT"/>
        </w:rPr>
        <w:t>Bendri reikalavimai</w:t>
      </w:r>
      <w:bookmarkEnd w:id="446"/>
      <w:bookmarkEnd w:id="447"/>
      <w:bookmarkEnd w:id="448"/>
    </w:p>
    <w:p w14:paraId="625FE37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Šios specifikacijos apibrėžia bendruosius reikalavimus, taikomus elektros darbams bei tiekiamai valdymo sistemai. Elektros tiekimo sistema turi tenkinti technines sąlygas bei AB „LESTO“ reikalavimus.</w:t>
      </w:r>
    </w:p>
    <w:p w14:paraId="13A5A6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Elektros tiekimo sistema valykloje turi būti sudaryta mažiausiai iš šių dalių: </w:t>
      </w:r>
    </w:p>
    <w:p w14:paraId="54FE6DCE"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Vienas arba du (priklausomai nuo el. tiekimo kategorijos) komplektai žemos įtampos komutacinės įrangos su pagrindiniais automatiniais jungikliais, automatiniais pagrindiniais ir šalutiniais rezerviniais jungikliais (ARĮ) bei automatiniais jungikliais kiekvienam varikliui ir kištukinių lizdų linijai;</w:t>
      </w:r>
    </w:p>
    <w:p w14:paraId="3FC760A9"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Automatiniai baterijų kondensatoriai reaktyvios energijos kompensavimui, kad kiekvienai sekcijai cos</w:t>
      </w:r>
      <w:r w:rsidRPr="00C1511C">
        <w:rPr>
          <w:rFonts w:ascii="Times New Roman" w:hAnsi="Times New Roman" w:cs="Times New Roman"/>
          <w:i/>
          <w:lang w:val="lt-LT"/>
        </w:rPr>
        <w:t>φ</w:t>
      </w:r>
      <w:r w:rsidRPr="00C1511C">
        <w:rPr>
          <w:rFonts w:ascii="Times New Roman" w:hAnsi="Times New Roman" w:cs="Times New Roman"/>
          <w:lang w:val="lt-LT"/>
        </w:rPr>
        <w:t xml:space="preserve"> = 0,98-1, su reaktyvios energijos grįžimo į tinklą prevencija;</w:t>
      </w:r>
    </w:p>
    <w:p w14:paraId="5ED411A7"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Nepertraukiamo maitinimo šaltiniai (UPS) valdymo ir duomenų perdavimo sistemoms;</w:t>
      </w:r>
    </w:p>
    <w:p w14:paraId="08B620D8"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Kabeliai vietiniams komponentams bei vietiniams jungikliams variklių išorėje;</w:t>
      </w:r>
    </w:p>
    <w:p w14:paraId="4E16A488"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Prisijungimas prie variklių komutacinės įrangos ir PLC;</w:t>
      </w:r>
    </w:p>
    <w:p w14:paraId="55B2D9BC"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Aikštelės apšvietimas;</w:t>
      </w:r>
    </w:p>
    <w:p w14:paraId="4957E374"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Įžeminimas žemos įtampos sistemoms;</w:t>
      </w:r>
    </w:p>
    <w:p w14:paraId="4BBDB108"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Valdymo sistema technologinių procesų valdymui su duomenų perdavimu į centrinę dispečerinę;</w:t>
      </w:r>
    </w:p>
    <w:p w14:paraId="473D5C38"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Duomenų perdavimo sistema;</w:t>
      </w:r>
    </w:p>
    <w:p w14:paraId="1807A1CB"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Operatorinė, įrengiama atskirose patalpose valdymo sistemos montavimui ir vietiniam įrengimų valdymui;</w:t>
      </w:r>
    </w:p>
    <w:p w14:paraId="77D6AD3A"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Apsauginės ir priešgaisrinės signalizacijos sistemos;</w:t>
      </w:r>
    </w:p>
    <w:p w14:paraId="01C08B0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turi turėti mažiausiai 10 % rezervinio galingumo.</w:t>
      </w:r>
    </w:p>
    <w:p w14:paraId="52A22FE2" w14:textId="77777777" w:rsidR="00C1511C" w:rsidRPr="00C1511C" w:rsidRDefault="00C1511C" w:rsidP="00C1511C">
      <w:pPr>
        <w:rPr>
          <w:rFonts w:ascii="Times New Roman" w:hAnsi="Times New Roman" w:cs="Times New Roman"/>
          <w:lang w:val="lt-LT"/>
        </w:rPr>
      </w:pPr>
    </w:p>
    <w:p w14:paraId="3313CE9E"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49" w:name="_Toc382553867"/>
      <w:bookmarkStart w:id="450" w:name="_Toc292039028"/>
      <w:bookmarkStart w:id="451" w:name="_Toc202735032"/>
      <w:r w:rsidRPr="00C1511C">
        <w:rPr>
          <w:lang w:val="lt-LT"/>
        </w:rPr>
        <w:t>Normatyvai, standartai, reglamentai</w:t>
      </w:r>
      <w:bookmarkEnd w:id="449"/>
      <w:bookmarkEnd w:id="450"/>
      <w:bookmarkEnd w:id="451"/>
    </w:p>
    <w:p w14:paraId="19EA41E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elektrotechninėje projekto dalyje numatomi įrengimai, gaminiai ir medžiagos, jų montavimas ir eksploatacija turi atitikti pateikiamiems normatyviniams ir teisiniams dokumentams:</w:t>
      </w:r>
    </w:p>
    <w:p w14:paraId="4AEE8E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1.HN 98 - 2000. Natūralus ir dirbtinis apšvietimas darbo vietose;</w:t>
      </w:r>
    </w:p>
    <w:p w14:paraId="3CCBD0A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2.Elektros energijos tiekimo ir naudojimo taisyklės, 2005 10 07 Nr.4-350;</w:t>
      </w:r>
    </w:p>
    <w:p w14:paraId="72115BC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3.Elektros įrenginių eksploatavimo saugos taisyklės, 2004 11 26 Nr.4-432;</w:t>
      </w:r>
    </w:p>
    <w:p w14:paraId="1EFAE6D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4.Elektrotechninių gaminių saugos techninis reglamentas 2001 06 20 Nr.54-1932;</w:t>
      </w:r>
    </w:p>
    <w:p w14:paraId="1A75ADC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5.Elektros įrenginių Įrengimo taisyklės. 2001m;</w:t>
      </w:r>
    </w:p>
    <w:p w14:paraId="2F987A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6.Elektros įrenginių Įrengimo taisyklės. Penktas, šeštas ir septintas skyriai 2004m;</w:t>
      </w:r>
    </w:p>
    <w:p w14:paraId="07A2ED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7.RSN 133-91. Priešgaisrinė sauga. Pagrindiniai reikalavimai;</w:t>
      </w:r>
    </w:p>
    <w:p w14:paraId="1074DB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darbai turi atitikti vėliausius nacionalinių ar tarptautinių kodeksų ir vyriausybinių reikalavimų leidimus, bei IEC-Standartus, išvardintus „IEC leidinių kataloge“.</w:t>
      </w:r>
    </w:p>
    <w:p w14:paraId="6E2838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Tarptautiniai standartai:</w:t>
      </w:r>
    </w:p>
    <w:p w14:paraId="18130E6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IEC-60034</w:t>
      </w:r>
      <w:r w:rsidRPr="00C1511C">
        <w:rPr>
          <w:rFonts w:ascii="Times New Roman" w:hAnsi="Times New Roman" w:cs="Times New Roman"/>
          <w:lang w:val="lt-LT"/>
        </w:rPr>
        <w:tab/>
        <w:t>Elektros įrengimai su besisukančiomis dalimis, 1-3-5 dalis.</w:t>
      </w:r>
    </w:p>
    <w:p w14:paraId="2E1D53D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IEC-60044</w:t>
      </w:r>
      <w:r w:rsidRPr="00C1511C">
        <w:rPr>
          <w:rFonts w:ascii="Times New Roman" w:hAnsi="Times New Roman" w:cs="Times New Roman"/>
          <w:lang w:val="lt-LT"/>
        </w:rPr>
        <w:tab/>
        <w:t>Srovės transformatoriai</w:t>
      </w:r>
    </w:p>
    <w:p w14:paraId="362592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IEC-60051</w:t>
      </w:r>
      <w:r w:rsidRPr="00C1511C">
        <w:rPr>
          <w:rFonts w:ascii="Times New Roman" w:hAnsi="Times New Roman" w:cs="Times New Roman"/>
          <w:lang w:val="lt-LT"/>
        </w:rPr>
        <w:tab/>
        <w:t>Tiesioginio veikimo analoginiai elektriniai matavimo prietaisai ir jų priedai.</w:t>
      </w:r>
    </w:p>
    <w:p w14:paraId="5A732CD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IEC-60059</w:t>
      </w:r>
      <w:r w:rsidRPr="00C1511C">
        <w:rPr>
          <w:rFonts w:ascii="Times New Roman" w:hAnsi="Times New Roman" w:cs="Times New Roman"/>
          <w:lang w:val="lt-LT"/>
        </w:rPr>
        <w:tab/>
        <w:t>IEC standartiniai srovių dydžiai.</w:t>
      </w:r>
    </w:p>
    <w:p w14:paraId="0F8B3DB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IEC-60072</w:t>
      </w:r>
      <w:r w:rsidRPr="00C1511C">
        <w:rPr>
          <w:rFonts w:ascii="Times New Roman" w:hAnsi="Times New Roman" w:cs="Times New Roman"/>
          <w:lang w:val="lt-LT"/>
        </w:rPr>
        <w:tab/>
        <w:t>Elektros įrengimų su besisukančiomis dalimis matmenys ir išėjimo galia, 1-2 dalis.</w:t>
      </w:r>
    </w:p>
    <w:p w14:paraId="6BCB95F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IEC-60076</w:t>
      </w:r>
      <w:r w:rsidRPr="00C1511C">
        <w:rPr>
          <w:rFonts w:ascii="Times New Roman" w:hAnsi="Times New Roman" w:cs="Times New Roman"/>
          <w:lang w:val="lt-LT"/>
        </w:rPr>
        <w:tab/>
        <w:t>Jėgos transformatoriai.</w:t>
      </w:r>
    </w:p>
    <w:p w14:paraId="7C45ABB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IEC-60085</w:t>
      </w:r>
      <w:r w:rsidRPr="00C1511C">
        <w:rPr>
          <w:rFonts w:ascii="Times New Roman" w:hAnsi="Times New Roman" w:cs="Times New Roman"/>
          <w:lang w:val="lt-LT"/>
        </w:rPr>
        <w:tab/>
        <w:t>Elektros izoliacija – šiluminis klasifikavimas.</w:t>
      </w:r>
    </w:p>
    <w:p w14:paraId="17D9ED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IEC-60204-1</w:t>
      </w:r>
      <w:r w:rsidRPr="00C1511C">
        <w:rPr>
          <w:rFonts w:ascii="Times New Roman" w:hAnsi="Times New Roman" w:cs="Times New Roman"/>
          <w:lang w:val="lt-LT"/>
        </w:rPr>
        <w:tab/>
        <w:t>Sauga. Pramoninių įrengimų elektros įranga.</w:t>
      </w:r>
    </w:p>
    <w:p w14:paraId="1E8BE0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IEC-60269</w:t>
      </w:r>
      <w:r w:rsidRPr="00C1511C">
        <w:rPr>
          <w:rFonts w:ascii="Times New Roman" w:hAnsi="Times New Roman" w:cs="Times New Roman"/>
          <w:lang w:val="lt-LT"/>
        </w:rPr>
        <w:tab/>
        <w:t>Žemos įtampos saugikliai.</w:t>
      </w:r>
    </w:p>
    <w:p w14:paraId="7735FCB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IEC-60364</w:t>
      </w:r>
      <w:r w:rsidRPr="00C1511C">
        <w:rPr>
          <w:rFonts w:ascii="Times New Roman" w:hAnsi="Times New Roman" w:cs="Times New Roman"/>
          <w:lang w:val="lt-LT"/>
        </w:rPr>
        <w:tab/>
        <w:t>Elektros instaliacija pastatuose.</w:t>
      </w:r>
    </w:p>
    <w:p w14:paraId="6D2C21F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IEC-60439</w:t>
      </w:r>
      <w:r w:rsidRPr="00C1511C">
        <w:rPr>
          <w:rFonts w:ascii="Times New Roman" w:hAnsi="Times New Roman" w:cs="Times New Roman"/>
          <w:lang w:val="lt-LT"/>
        </w:rPr>
        <w:tab/>
        <w:t>Gamykliniai žemos įtampos ir valdymo skydinių mazgai.</w:t>
      </w:r>
    </w:p>
    <w:p w14:paraId="511ED5F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IEC-60529</w:t>
      </w:r>
      <w:r w:rsidRPr="00C1511C">
        <w:rPr>
          <w:rFonts w:ascii="Times New Roman" w:hAnsi="Times New Roman" w:cs="Times New Roman"/>
          <w:lang w:val="lt-LT"/>
        </w:rPr>
        <w:tab/>
        <w:t>Korpusams suteikiamo apsaugos laipsnio klasifikavimas (IP kodas).</w:t>
      </w:r>
    </w:p>
    <w:p w14:paraId="2703669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IEC-60617</w:t>
      </w:r>
      <w:r w:rsidRPr="00C1511C">
        <w:rPr>
          <w:rFonts w:ascii="Times New Roman" w:hAnsi="Times New Roman" w:cs="Times New Roman"/>
          <w:lang w:val="lt-LT"/>
        </w:rPr>
        <w:tab/>
        <w:t>Grafiniai schemų simboliai.</w:t>
      </w:r>
    </w:p>
    <w:p w14:paraId="488333A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IEC-60947-1</w:t>
      </w:r>
      <w:r w:rsidRPr="00C1511C">
        <w:rPr>
          <w:rFonts w:ascii="Times New Roman" w:hAnsi="Times New Roman" w:cs="Times New Roman"/>
          <w:lang w:val="lt-LT"/>
        </w:rPr>
        <w:tab/>
        <w:t>Žemos įtampos skydinės. Bendrosios taisyklės.</w:t>
      </w:r>
    </w:p>
    <w:p w14:paraId="6C61591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IEC-60947-2</w:t>
      </w:r>
      <w:r w:rsidRPr="00C1511C">
        <w:rPr>
          <w:rFonts w:ascii="Times New Roman" w:hAnsi="Times New Roman" w:cs="Times New Roman"/>
          <w:lang w:val="lt-LT"/>
        </w:rPr>
        <w:tab/>
        <w:t>Žemos įtampos skydinės. Automatiniai jungikliai.</w:t>
      </w:r>
    </w:p>
    <w:p w14:paraId="6DA4D0B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IEC-60947-3</w:t>
      </w:r>
      <w:r w:rsidRPr="00C1511C">
        <w:rPr>
          <w:rFonts w:ascii="Times New Roman" w:hAnsi="Times New Roman" w:cs="Times New Roman"/>
          <w:lang w:val="lt-LT"/>
        </w:rPr>
        <w:tab/>
        <w:t>Žemos įtampos skydinės. Kirtikliai, skyrikliai ir saugiklių blokai.</w:t>
      </w:r>
    </w:p>
    <w:p w14:paraId="66E8611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IEC-60947-4</w:t>
      </w:r>
      <w:r w:rsidRPr="00C1511C">
        <w:rPr>
          <w:rFonts w:ascii="Times New Roman" w:hAnsi="Times New Roman" w:cs="Times New Roman"/>
          <w:lang w:val="lt-LT"/>
        </w:rPr>
        <w:tab/>
        <w:t>Žemos įtampos skydinės. Kontaktoriai ir variklių paleidikliai.</w:t>
      </w:r>
    </w:p>
    <w:p w14:paraId="7BE16A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IEC-60947-5</w:t>
      </w:r>
      <w:r w:rsidRPr="00C1511C">
        <w:rPr>
          <w:rFonts w:ascii="Times New Roman" w:hAnsi="Times New Roman" w:cs="Times New Roman"/>
          <w:lang w:val="lt-LT"/>
        </w:rPr>
        <w:tab/>
        <w:t>Žemos įtampos skydinės. Valdymo grandinių prietaisai ir jungimo elementai.</w:t>
      </w:r>
    </w:p>
    <w:p w14:paraId="11AD4AA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IEC-61000-3</w:t>
      </w:r>
      <w:r w:rsidRPr="00C1511C">
        <w:rPr>
          <w:rFonts w:ascii="Times New Roman" w:hAnsi="Times New Roman" w:cs="Times New Roman"/>
          <w:lang w:val="lt-LT"/>
        </w:rPr>
        <w:tab/>
        <w:t>Elektromagnetinis suderinamumas. Elektros tiekimo tinklų trikdžių ribojimas.</w:t>
      </w:r>
    </w:p>
    <w:p w14:paraId="40151C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IEC-61020-5</w:t>
      </w:r>
      <w:r w:rsidRPr="00C1511C">
        <w:rPr>
          <w:rFonts w:ascii="Times New Roman" w:hAnsi="Times New Roman" w:cs="Times New Roman"/>
          <w:lang w:val="lt-LT"/>
        </w:rPr>
        <w:tab/>
        <w:t>Mygtukiniai jungikliai.</w:t>
      </w:r>
    </w:p>
    <w:p w14:paraId="04FD64F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IEC-61024</w:t>
      </w:r>
      <w:r w:rsidRPr="00C1511C">
        <w:rPr>
          <w:rFonts w:ascii="Times New Roman" w:hAnsi="Times New Roman" w:cs="Times New Roman"/>
          <w:lang w:val="lt-LT"/>
        </w:rPr>
        <w:tab/>
        <w:t>Žaibosauga.</w:t>
      </w:r>
    </w:p>
    <w:p w14:paraId="081748C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IEC-61346-1</w:t>
      </w:r>
      <w:r w:rsidRPr="00C1511C">
        <w:rPr>
          <w:rFonts w:ascii="Times New Roman" w:hAnsi="Times New Roman" w:cs="Times New Roman"/>
          <w:lang w:val="lt-LT"/>
        </w:rPr>
        <w:tab/>
        <w:t xml:space="preserve">Pramonės sistemos, instaliacija ir įranga bei pramoniniai produktai – struktūros </w:t>
      </w:r>
      <w:r w:rsidRPr="00C1511C">
        <w:rPr>
          <w:rFonts w:ascii="Times New Roman" w:hAnsi="Times New Roman" w:cs="Times New Roman"/>
          <w:lang w:val="lt-LT"/>
        </w:rPr>
        <w:tab/>
      </w:r>
      <w:r w:rsidRPr="00C1511C">
        <w:rPr>
          <w:rFonts w:ascii="Times New Roman" w:hAnsi="Times New Roman" w:cs="Times New Roman"/>
          <w:lang w:val="lt-LT"/>
        </w:rPr>
        <w:tab/>
        <w:t>principai ir žymėjimai.</w:t>
      </w:r>
    </w:p>
    <w:p w14:paraId="005097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IEC-62053-11 El. skaitikliai. El. Mechaniniai skaitikliai. Klasės 0,5; 1 ir 2.</w:t>
      </w:r>
    </w:p>
    <w:p w14:paraId="2ED57C9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Kiti reikalavimai</w:t>
      </w:r>
    </w:p>
    <w:p w14:paraId="4F1A624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 standartų ir kodeksų, elektros sistema turi atitikti vietinius reglamentus ir šių valdžios institucijų reikalavimus:</w:t>
      </w:r>
    </w:p>
    <w:p w14:paraId="423A5FAB" w14:textId="77777777" w:rsidR="00C1511C" w:rsidRPr="00C1511C" w:rsidRDefault="00C1511C" w:rsidP="00C1511C">
      <w:pPr>
        <w:ind w:firstLine="720"/>
        <w:jc w:val="both"/>
        <w:rPr>
          <w:rFonts w:ascii="Times New Roman" w:hAnsi="Times New Roman" w:cs="Times New Roman"/>
          <w:lang w:val="lt-LT"/>
        </w:rPr>
      </w:pPr>
      <w:r w:rsidRPr="00C1511C">
        <w:rPr>
          <w:rFonts w:ascii="Times New Roman" w:hAnsi="Times New Roman" w:cs="Times New Roman"/>
          <w:lang w:val="lt-LT"/>
        </w:rPr>
        <w:t>- priešgaisrinės apsaugos dalinio;</w:t>
      </w:r>
    </w:p>
    <w:p w14:paraId="5474FD55" w14:textId="77777777" w:rsidR="00C1511C" w:rsidRPr="00C1511C" w:rsidRDefault="00C1511C" w:rsidP="00C1511C">
      <w:pPr>
        <w:ind w:firstLine="720"/>
        <w:jc w:val="both"/>
        <w:rPr>
          <w:rFonts w:ascii="Times New Roman" w:hAnsi="Times New Roman" w:cs="Times New Roman"/>
          <w:lang w:val="lt-LT"/>
        </w:rPr>
      </w:pPr>
      <w:r w:rsidRPr="00C1511C">
        <w:rPr>
          <w:rFonts w:ascii="Times New Roman" w:hAnsi="Times New Roman" w:cs="Times New Roman"/>
          <w:lang w:val="lt-LT"/>
        </w:rPr>
        <w:t>- valstybinės darbo inspekcijos.</w:t>
      </w:r>
    </w:p>
    <w:p w14:paraId="27279A65" w14:textId="77777777" w:rsidR="00C1511C" w:rsidRPr="00C1511C" w:rsidRDefault="00C1511C" w:rsidP="00C1511C">
      <w:pPr>
        <w:ind w:firstLine="720"/>
        <w:jc w:val="both"/>
        <w:rPr>
          <w:rFonts w:ascii="Times New Roman" w:hAnsi="Times New Roman" w:cs="Times New Roman"/>
          <w:lang w:val="lt-LT"/>
        </w:rPr>
      </w:pPr>
    </w:p>
    <w:p w14:paraId="355AD97A"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52" w:name="_Toc382553868"/>
      <w:bookmarkStart w:id="453" w:name="_Toc292039029"/>
      <w:bookmarkStart w:id="454" w:name="_Toc202735033"/>
      <w:r w:rsidRPr="00C1511C">
        <w:rPr>
          <w:lang w:val="lt-LT"/>
        </w:rPr>
        <w:lastRenderedPageBreak/>
        <w:t>Įranga</w:t>
      </w:r>
      <w:bookmarkEnd w:id="452"/>
      <w:bookmarkEnd w:id="453"/>
      <w:bookmarkEnd w:id="454"/>
    </w:p>
    <w:p w14:paraId="7955ED6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ir medžiagos, naudojamos darbams, turi būti naudojama nauja, kokybiška produkcija. Visa įranga ir medžiagos turi būti gamykliniai bei standartinės konstrukcijos, ergonomiško dizaino. Visi komponentai turi būti pažymėti matomai ir aiškiai.</w:t>
      </w:r>
    </w:p>
    <w:p w14:paraId="70820260"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Rangovas yra atsakingas už visus projektavimo, įrangos, instaliacijos, pridavimo ir koordinavimo darbus, atliekamus pagal Lietuvos reglamentus, standartus, taisykles bei instrukcijas.</w:t>
      </w:r>
    </w:p>
    <w:p w14:paraId="46A21B47" w14:textId="77777777" w:rsidR="00C1511C" w:rsidRPr="00C1511C" w:rsidRDefault="00C1511C" w:rsidP="00C1511C">
      <w:pPr>
        <w:rPr>
          <w:rFonts w:ascii="Times New Roman" w:hAnsi="Times New Roman" w:cs="Times New Roman"/>
          <w:lang w:val="lt-LT"/>
        </w:rPr>
      </w:pPr>
    </w:p>
    <w:p w14:paraId="53FD5D1E"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55" w:name="_Toc382553869"/>
      <w:bookmarkStart w:id="456" w:name="_Toc292039030"/>
      <w:bookmarkStart w:id="457" w:name="_Toc202735034"/>
      <w:r w:rsidRPr="00C1511C">
        <w:rPr>
          <w:lang w:val="lt-LT"/>
        </w:rPr>
        <w:t>Saugos nurodymai</w:t>
      </w:r>
      <w:bookmarkEnd w:id="455"/>
      <w:bookmarkEnd w:id="456"/>
      <w:bookmarkEnd w:id="457"/>
    </w:p>
    <w:p w14:paraId="39EA181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yra pilnai atsakingas už saugumo ir bendrosios tvarkos nuostatų statybos aikštelėje įgyvendinimą pagal galiojančius įstatymus ir taisykles, vietinių institucijų direktyvas bei sutarties sąlygas. </w:t>
      </w:r>
    </w:p>
    <w:p w14:paraId="64AA52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yra atsakingas už:</w:t>
      </w:r>
    </w:p>
    <w:p w14:paraId="7519375F" w14:textId="77777777" w:rsidR="00C1511C" w:rsidRPr="00C1511C" w:rsidRDefault="00C1511C" w:rsidP="00C1511C">
      <w:pPr>
        <w:tabs>
          <w:tab w:val="left" w:pos="900"/>
          <w:tab w:val="left" w:pos="126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 xml:space="preserve">Pirmosios pagalbos įrangą ir priemones statybos aikštelėje; </w:t>
      </w:r>
    </w:p>
    <w:p w14:paraId="636E2222" w14:textId="77777777" w:rsidR="00C1511C" w:rsidRPr="00C1511C" w:rsidRDefault="00C1511C" w:rsidP="00C1511C">
      <w:pPr>
        <w:tabs>
          <w:tab w:val="left" w:pos="900"/>
          <w:tab w:val="left" w:pos="126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 xml:space="preserve">Saugaus darbo organizavimą statybų aikštelėje; </w:t>
      </w:r>
    </w:p>
    <w:p w14:paraId="13205E7A" w14:textId="77777777" w:rsidR="00C1511C" w:rsidRPr="00C1511C" w:rsidRDefault="00C1511C" w:rsidP="00C1511C">
      <w:pPr>
        <w:tabs>
          <w:tab w:val="left" w:pos="900"/>
          <w:tab w:val="left" w:pos="126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 xml:space="preserve">Tinkamą darbo vietų apšvietimą statybos aikštelėje; </w:t>
      </w:r>
    </w:p>
    <w:p w14:paraId="5BD525EA" w14:textId="77777777" w:rsidR="00C1511C" w:rsidRPr="00C1511C" w:rsidRDefault="00C1511C" w:rsidP="00C1511C">
      <w:pPr>
        <w:tabs>
          <w:tab w:val="left" w:pos="900"/>
          <w:tab w:val="left" w:pos="126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 xml:space="preserve">Gaisro gesinimo priemones bei darbų apsaugos nuo gaisro užtikrinimą. </w:t>
      </w:r>
    </w:p>
    <w:p w14:paraId="1B1C79AC" w14:textId="77777777" w:rsidR="00C1511C" w:rsidRPr="00C1511C" w:rsidRDefault="00C1511C" w:rsidP="00C1511C">
      <w:pPr>
        <w:jc w:val="both"/>
        <w:rPr>
          <w:rFonts w:ascii="Times New Roman" w:hAnsi="Times New Roman" w:cs="Times New Roman"/>
          <w:lang w:val="lt-LT"/>
        </w:rPr>
      </w:pPr>
    </w:p>
    <w:p w14:paraId="2E7472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informuoti užsakovą raštu apie bet kokią potencialią riziką, kuri gali atsirasti darbų atlikimo laikotarpiu.</w:t>
      </w:r>
    </w:p>
    <w:p w14:paraId="44477FB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paskirti prižiūrėtoją/vadovą kiekvienai darbų grupei atlikti. Šis asmuo turi būti atsakingas tiek už darbų atlikimą, tiek už jų saugumą.</w:t>
      </w:r>
    </w:p>
    <w:p w14:paraId="05FC3F8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pažymės įrenginius bei įrangą pagal pozicijų numeravimą projekte, rodantis pastatymo vietą, tipą, bei tekėjimo kryptį bendroje sistemoje ar rotoriaus sukimosi kryptį. Ženklų bei teksto dydis ir forma turi atitikti IEC standartus. Visi tekstai turi būti lietuvių kalba.</w:t>
      </w:r>
    </w:p>
    <w:p w14:paraId="391E6EB8" w14:textId="6970F8AE" w:rsidR="00C1511C" w:rsidRPr="00C1511C" w:rsidRDefault="00CB1DEC" w:rsidP="00C1511C">
      <w:pPr>
        <w:jc w:val="both"/>
        <w:rPr>
          <w:rFonts w:ascii="Times New Roman" w:hAnsi="Times New Roman" w:cs="Times New Roman"/>
          <w:lang w:val="lt-LT"/>
        </w:rPr>
      </w:pPr>
      <w:r w:rsidRPr="00FF0E96">
        <w:rPr>
          <w:rFonts w:ascii="Times New Roman" w:hAnsi="Times New Roman" w:cs="Times New Roman"/>
          <w:color w:val="212121"/>
          <w:lang w:val="lt-LT"/>
        </w:rPr>
        <w:t>Techninis prižiūrėtojas</w:t>
      </w:r>
      <w:r w:rsidR="00C1511C" w:rsidRPr="00FF0E96">
        <w:rPr>
          <w:rFonts w:ascii="Times New Roman" w:hAnsi="Times New Roman" w:cs="Times New Roman"/>
          <w:color w:val="212121"/>
          <w:lang w:val="lt-LT"/>
        </w:rPr>
        <w:t xml:space="preserve"> turi suderinti </w:t>
      </w:r>
      <w:r w:rsidR="00C1511C" w:rsidRPr="00C1511C">
        <w:rPr>
          <w:rFonts w:ascii="Times New Roman" w:hAnsi="Times New Roman" w:cs="Times New Roman"/>
          <w:lang w:val="lt-LT"/>
        </w:rPr>
        <w:t>įspėjimo ženklus ir spalvas.</w:t>
      </w:r>
    </w:p>
    <w:p w14:paraId="5F8A5D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Įspėjimo ženklai turi būti statomi, kai:</w:t>
      </w:r>
    </w:p>
    <w:p w14:paraId="5A380DE9"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Yra sprogimo ir gaisro rizika statybos aikštelėje;</w:t>
      </w:r>
    </w:p>
    <w:p w14:paraId="337A849A"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Triukšmas viršija leistiną lygį;</w:t>
      </w:r>
    </w:p>
    <w:p w14:paraId="7E3DE36E" w14:textId="77777777" w:rsidR="00C1511C" w:rsidRPr="00C1511C" w:rsidRDefault="00C1511C" w:rsidP="00C1511C">
      <w:pPr>
        <w:ind w:left="1260" w:hanging="360"/>
        <w:jc w:val="both"/>
        <w:rPr>
          <w:rFonts w:ascii="Times New Roman" w:hAnsi="Times New Roman" w:cs="Times New Roman"/>
          <w:lang w:val="lt-LT"/>
        </w:rPr>
      </w:pPr>
      <w:r w:rsidRPr="00C1511C">
        <w:rPr>
          <w:rFonts w:ascii="Times New Roman" w:hAnsi="Times New Roman" w:cs="Times New Roman"/>
          <w:lang w:val="lt-LT"/>
        </w:rPr>
        <w:t>Nuodingos ir toksinės medžiagos yra sandėliuojamos statybos aikštelėje, įskaitant ir pirmosios pagalbos medžiagas;</w:t>
      </w:r>
    </w:p>
    <w:p w14:paraId="274AEAD9"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Yra įranga, kuri gali pradėti automatiškai judėti bei automatiškai veikti;</w:t>
      </w:r>
    </w:p>
    <w:p w14:paraId="0020524A"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Yra atviros srovinės dalys.</w:t>
      </w:r>
    </w:p>
    <w:p w14:paraId="730190FC"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Yra įranga su pjaunančiomis dalimis, kurios gali būti pavojingos;</w:t>
      </w:r>
    </w:p>
    <w:p w14:paraId="1E2404EB"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Stacionari įranga blokuoja priėjimą;</w:t>
      </w:r>
    </w:p>
    <w:p w14:paraId="66DD667D"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Slidi aplinka, kur galima nukristi.</w:t>
      </w:r>
    </w:p>
    <w:p w14:paraId="56B1AF50" w14:textId="77777777" w:rsidR="00C1511C" w:rsidRPr="00C1511C" w:rsidRDefault="00C1511C" w:rsidP="00C1511C">
      <w:pPr>
        <w:jc w:val="both"/>
        <w:rPr>
          <w:rFonts w:ascii="Times New Roman" w:hAnsi="Times New Roman" w:cs="Times New Roman"/>
          <w:lang w:val="lt-LT"/>
        </w:rPr>
      </w:pPr>
    </w:p>
    <w:p w14:paraId="799F6B1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inicijuos ir pateiks saugumo priemones ir įrangą, kurios kiekis bei kokybė turi atitikti „Saugos taisyklių, eksploatuojant elektros įrenginius ir įrangą“ reikalavimus. Turi būti pateikti nešiojami žibintai su baterijomis ir turi būti nustatytos specialios vietos jų sandėliavimui ir pakrovimui.</w:t>
      </w:r>
    </w:p>
    <w:p w14:paraId="73DC9285" w14:textId="77777777" w:rsidR="00C1511C" w:rsidRPr="00C1511C" w:rsidRDefault="00C1511C" w:rsidP="00C1511C">
      <w:pPr>
        <w:jc w:val="both"/>
        <w:rPr>
          <w:rFonts w:ascii="Times New Roman" w:hAnsi="Times New Roman" w:cs="Times New Roman"/>
          <w:lang w:val="lt-LT"/>
        </w:rPr>
      </w:pPr>
    </w:p>
    <w:p w14:paraId="6FEDDCA5"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58" w:name="_Toc382553870"/>
      <w:bookmarkStart w:id="459" w:name="_Toc292039031"/>
      <w:bookmarkStart w:id="460" w:name="_Toc202735035"/>
      <w:r w:rsidRPr="00C1511C">
        <w:rPr>
          <w:lang w:val="lt-LT"/>
        </w:rPr>
        <w:t>Apsaugos priemonių naudojimas</w:t>
      </w:r>
      <w:bookmarkEnd w:id="458"/>
      <w:bookmarkEnd w:id="459"/>
      <w:bookmarkEnd w:id="460"/>
    </w:p>
    <w:p w14:paraId="133688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priemonės turi būti naudojamos pagal gamintojų nurodytą paskirtį. Naudoti šias priemones kitiems tikslams draudžiama. Visos apsaugos priemonės turi atitikti galiojančių standartų reikalavimus.</w:t>
      </w:r>
    </w:p>
    <w:p w14:paraId="2E12DEE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priemonės nurodyta vardinė įtampa neturi būti žemesnė už įrenginio, kuriame ji bus naudojama, įtampą.</w:t>
      </w:r>
    </w:p>
    <w:p w14:paraId="24FEBC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Leidžiama naudotis tomis apsaugos priemonėmis, kurios darbų saugos norminių aktų nustatyta tvarka yra išbandytos ir patikrintos. Kiekvienas asmuo, prieš naudodamasis apsaugos priemone, turi įsitikinti, kad ji yra išbandyta, ir patikrinti, ar jos paskirtis atitinka naudojimosi sąlygas.</w:t>
      </w:r>
    </w:p>
    <w:p w14:paraId="5B937B1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Draudžiama darbo metu liesti apsaugos priemonių izoliuojančią dalį už ribojamojo žiedo ar atramos. Pažeidus izoliuojančios apsaugos priemonės izoliacinę dangą arba esant kitiems pažeidimams, dirbti su ja draudžiama.</w:t>
      </w:r>
    </w:p>
    <w:p w14:paraId="43E6A2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Izoliuojančios replės naudojamos operacijoms su saugikliais, izoliuojantiems gaubtukams uždėti bei nuimti ir kitais jų gamintojo nurodytais atvejais.</w:t>
      </w:r>
    </w:p>
    <w:p w14:paraId="01F53E0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Operacijas, esant įtampai su saugikliais aukštosios įtampos grandinėse, taip pat kitas operacijas esant įtampai, naudojantis izoliacinėmis replėmis, reikia atlikti mūvint dielektrines pirštines, užsidėjus apsaugos akinius arba skydelius. Žemos įtampos grandinėse reikia naudotis izoliuojančiomis replėmis arba mūvėti dielektrinėmis pirštinėmis. Atliekant operacijas su saugikliais esant įtampai, turi būti naudojami ir apsaugos akiniai (skydeliai), išskyrus atvejus su kamštiniais saugikliais.</w:t>
      </w:r>
    </w:p>
    <w:p w14:paraId="385A56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Įtampos indikatoriai yra prietaisai, skirti įsitikinti, ar nėra įtampos ant atjungtų srovinių dalių, ir atitinkamoms fazėms elektros įrenginiuose nustatyti.</w:t>
      </w:r>
    </w:p>
    <w:p w14:paraId="7CC7C8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naudojant indikatorius turi būti patikrintas gamintojo nurodytu būdu, specialiu prietaisu arba prilietus jį prie atitinkamą įtampą turinčių srovinių dalių.</w:t>
      </w:r>
    </w:p>
    <w:p w14:paraId="175E2E7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Dirbant su įtampos indikatoriais aukštesnės kaip 1000 V įtampos elektros įrenginiuose, reikia mūvėti dielektrinėmis pirštinėmis.</w:t>
      </w:r>
    </w:p>
    <w:p w14:paraId="132A4CC0" w14:textId="77777777" w:rsidR="00C1511C" w:rsidRPr="00C1511C" w:rsidRDefault="00C1511C" w:rsidP="00C1511C">
      <w:pPr>
        <w:jc w:val="both"/>
        <w:rPr>
          <w:rFonts w:ascii="Times New Roman" w:hAnsi="Times New Roman" w:cs="Times New Roman"/>
          <w:lang w:val="lt-LT"/>
        </w:rPr>
      </w:pPr>
    </w:p>
    <w:p w14:paraId="58CF2556"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Dielektrinės pirštinės, botai.</w:t>
      </w:r>
    </w:p>
    <w:p w14:paraId="1DD827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įrenginiuose leidžiama mūvėti tik dielektrines pirštines, pagamintas pagal galiojančių standartų reikalavimus. Draudžiama kam nors kitam (chemikalams ir pan.) skirtas pirštines naudoti elektros įrenginiuose kaip apsaugos nuo elektros priemonę.</w:t>
      </w:r>
    </w:p>
    <w:p w14:paraId="0880F7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Dielektriniai botai – papildomos apsaugos priemonės. Jos yra taip pat apsaugos priemonės nuo žingsnio įtampos (botai avimi bet kokios įtampos elektros įrenginiuose).</w:t>
      </w:r>
    </w:p>
    <w:p w14:paraId="56B3515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įrenginiuose leidžiama avėti tik dielektrinius botus ir kaliošus, pagamintus pagal galiojančių standartų reikalavimus.</w:t>
      </w:r>
    </w:p>
    <w:p w14:paraId="3843D96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Dielektriniai botai savo išvaizda (spalva, paviršiumi arba specialiais skiriamaisiais ženklais) turi skirtis nuo kam nors kitam skirtų botų.</w:t>
      </w:r>
    </w:p>
    <w:p w14:paraId="1DF76496"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Dielektriniai kilimėliai ir izoliuojantys stovai.</w:t>
      </w:r>
    </w:p>
    <w:p w14:paraId="36DA9C1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Dielektriniai kilimėliai naudojami kaip papildomos apsaugos priemonės bet kokios įtampos uždaruose elektros įrenginiuose (išskyrus šlapias patalpas).</w:t>
      </w:r>
    </w:p>
    <w:p w14:paraId="7BA40BA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Dielektriniai kilimėliai turi būti gaminami pagal galiojančių standartų reikalavimus.</w:t>
      </w:r>
    </w:p>
    <w:p w14:paraId="5F5F0C6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Drėgnose patalpose ir patalpose su galimais užteršimais reikia naudotis izoliuojančiu stovu, atitinkančiu galiojančių standartų reikalavimus. Leidžiama naudotis vietinėmis sąlygomis pagamintais stovais, kurie privalo atitikti šiuos reikalavimus: klojinys turi būti pritvirtintas ant atraminių porcelianinių arba plastmasinių izoliatorių, kurių aukštis ne mažesnis kaip 70 mm. Izoliuojantys stovai turi būti tvirti ir stabilūs, net jei žmogus stovės ant jo krašto.</w:t>
      </w:r>
    </w:p>
    <w:p w14:paraId="5C6CDC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Įrankius su izoliuotomis rankenomis leidžiama naudoti iki 1000 V įtampos elektros įrenginiuose. Naudojami įrankiai turi būti skirti darbui veikiančiuose elektros įrenginiuose. Įrankiai, skirti darbui esant įtampai, turi būti išbandyti paaukštinta įtampa gamintojo nurodytu būdu. Įrankiais su savadarbėmis izoliuotomis rankenomis naudotis draudžiama.</w:t>
      </w:r>
    </w:p>
    <w:p w14:paraId="574E8DB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nuo elektros plakatai ir ženklai turi būti naudojami uždraudžiant vykdyti operacijas komutaciniais aparatais, kuriais gali būti įjungta įtampa į darbo vietą, įspėjant, kad pavojinga artintis prie srovinių dalių, nurodant darbuotojams darbui paruoštą vietą ir primenant apie įvykdytas priemones.</w:t>
      </w:r>
    </w:p>
    <w:p w14:paraId="7B9E71B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Atsižvelgiant į tai, apsaugos nuo elektros plakatai ir ženklai skirstomi į keturias grupes: įspėjamieji, draudžiamieji, leidžiamieji ir priminimo.</w:t>
      </w:r>
    </w:p>
    <w:p w14:paraId="087DCFC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Pagal naudojimo pobūdį plakatai ir ženklai gali būti nuolatiniai ir kilnojamieji. Kilnojamieji plakatai ir ženklai gaminami tik iš izoliacinės medžiagos (plastmasės, kartono, faneros ir pan.). Ant betoninių ir metalinių paviršių (oro linijų atramų, kamerų durų ir pan.) nuolatinį plakatą (ženklą) galima nuspalvinti, panaudojus atitinkamą trafaretą arba lipnias plėveles.</w:t>
      </w:r>
    </w:p>
    <w:p w14:paraId="5D98CBA6" w14:textId="77777777" w:rsidR="00C1511C" w:rsidRPr="00C1511C" w:rsidRDefault="00C1511C" w:rsidP="00C1511C">
      <w:pPr>
        <w:jc w:val="both"/>
        <w:rPr>
          <w:rFonts w:ascii="Times New Roman" w:hAnsi="Times New Roman" w:cs="Times New Roman"/>
          <w:lang w:val="lt-LT"/>
        </w:rPr>
      </w:pPr>
    </w:p>
    <w:p w14:paraId="49C98EA6"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61" w:name="_Toc382553871"/>
      <w:bookmarkStart w:id="462" w:name="_Toc292039032"/>
      <w:bookmarkStart w:id="463" w:name="_Toc202735036"/>
      <w:r w:rsidRPr="00C1511C">
        <w:rPr>
          <w:lang w:val="lt-LT"/>
        </w:rPr>
        <w:t>Rangovo pateikti brėžiniai</w:t>
      </w:r>
      <w:bookmarkEnd w:id="461"/>
      <w:bookmarkEnd w:id="462"/>
      <w:bookmarkEnd w:id="463"/>
    </w:p>
    <w:p w14:paraId="54724C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užsakovo suderinimui turi pateikti pilną brėžinių komplektą pagal grafiką. Rangovo brėžiniai turi būti geros kokybės bei turi rodyti visas detales bei prijungimus.</w:t>
      </w:r>
    </w:p>
    <w:p w14:paraId="4000B28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Įrangos ir elektros grandinių kodai turi būti pateikti ant Rangovo brėžinių. Turi būti aiškiai nurodytos Reikalingos įrangos charakteristikos bei detalės.</w:t>
      </w:r>
    </w:p>
    <w:p w14:paraId="75CE6B8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Puslapiai ar brėžiniai, kurie yra iš gamintojo katalogų ir įrangos vadovų, yra nepriimtini. Tai gali būti priimtina tik kaip papildoma informacija.</w:t>
      </w:r>
    </w:p>
    <w:p w14:paraId="0AFF8BCF" w14:textId="77777777" w:rsidR="00C1511C" w:rsidRPr="00C1511C" w:rsidRDefault="00C1511C" w:rsidP="00C1511C">
      <w:pPr>
        <w:jc w:val="both"/>
        <w:rPr>
          <w:rFonts w:ascii="Times New Roman" w:hAnsi="Times New Roman" w:cs="Times New Roman"/>
          <w:lang w:val="lt-LT"/>
        </w:rPr>
      </w:pPr>
    </w:p>
    <w:p w14:paraId="08A34A90"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64" w:name="_Toc382553872"/>
      <w:bookmarkStart w:id="465" w:name="_Toc292039033"/>
      <w:bookmarkStart w:id="466" w:name="_Toc202735037"/>
      <w:r w:rsidRPr="00C1511C">
        <w:rPr>
          <w:lang w:val="lt-LT"/>
        </w:rPr>
        <w:t>Medžiagos ir įranga</w:t>
      </w:r>
      <w:bookmarkEnd w:id="464"/>
      <w:bookmarkEnd w:id="465"/>
      <w:bookmarkEnd w:id="466"/>
    </w:p>
    <w:p w14:paraId="7B7018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medžiagos ir įranga, tiekiama pagal sutartį, turi tenkinti visus reikalavimus, pateiktus šioje specifikacijoje, bei turi būti pastatyta ir pagaminta pagal gamintojo reikalavimus. Įranga turi būti moderni ir tenkinti jai keliamus reikalavimus. Visos elektros instaliacijos/įranga turi būti patikrinta ir išbandyta gamykloje. Užsakovo prašymu specialus bandymas turi būti atliktas instaliavimo metu. Statybų metu įranga turi būti sandėliuojama nepažeidžiant gamintojo numatytų reikalavimų.</w:t>
      </w:r>
    </w:p>
    <w:p w14:paraId="167939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Visos medžiagos, įrankiai ir įranga turi būti sertifikuoti Lietuvoje.</w:t>
      </w:r>
    </w:p>
    <w:p w14:paraId="43926D2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 jau pateiktos su pasiūlymu techninės informacijos, Rangovas turi pateikti šią informaciją apie visas tiekiamas medžiagas ir įrangą</w:t>
      </w:r>
    </w:p>
    <w:p w14:paraId="63723ECB" w14:textId="77777777" w:rsidR="00C1511C" w:rsidRPr="00C1511C" w:rsidRDefault="00C1511C" w:rsidP="00C1511C">
      <w:pPr>
        <w:jc w:val="both"/>
        <w:rPr>
          <w:rFonts w:ascii="Times New Roman" w:hAnsi="Times New Roman" w:cs="Times New Roman"/>
          <w:lang w:val="lt-LT"/>
        </w:rPr>
      </w:pPr>
    </w:p>
    <w:p w14:paraId="30DFD27B"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Gamintojo pavadinimas ir adresas;</w:t>
      </w:r>
    </w:p>
    <w:p w14:paraId="159A7F45"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Prekės ženklas, modelis ir kataloginis numeris;</w:t>
      </w:r>
    </w:p>
    <w:p w14:paraId="63113196"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Pastatymo vieta, aprašymas ir bandymo duomenys originalo ir lietuvių kalbomis;</w:t>
      </w:r>
    </w:p>
    <w:p w14:paraId="25A83830"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Gamintojo instaliacijos ir eksploatacijos instrukcijos originalo ir lietuvių kalbomis;</w:t>
      </w:r>
    </w:p>
    <w:p w14:paraId="4180441B"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Kokybės atitikties sertifikatus ir gamyklinių bandymų protokolus (jeigu tokie priklauso).</w:t>
      </w:r>
    </w:p>
    <w:p w14:paraId="70C1A243" w14:textId="77777777" w:rsidR="00C1511C" w:rsidRPr="00C1511C" w:rsidRDefault="00C1511C" w:rsidP="00C1511C">
      <w:pPr>
        <w:rPr>
          <w:rFonts w:ascii="Times New Roman" w:hAnsi="Times New Roman" w:cs="Times New Roman"/>
          <w:lang w:val="lt-LT"/>
        </w:rPr>
      </w:pPr>
    </w:p>
    <w:p w14:paraId="4F7AD81A"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67" w:name="_Toc382553873"/>
      <w:bookmarkStart w:id="468" w:name="_Toc202735038"/>
      <w:r w:rsidRPr="00C1511C">
        <w:rPr>
          <w:lang w:val="lt-LT"/>
        </w:rPr>
        <w:t>Mokymai</w:t>
      </w:r>
      <w:bookmarkEnd w:id="467"/>
      <w:bookmarkEnd w:id="468"/>
    </w:p>
    <w:p w14:paraId="36C14FB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Statybos ir darbų pridavimo metu rangovas turi apmokyti užsakovo personalą darbui su instaliuota įranga.</w:t>
      </w:r>
    </w:p>
    <w:p w14:paraId="311BD30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Personalo apmokymai, susiję su įrangos eksploatacija ir priežiūra, turi būti vykdomi įrangos instaliavimo, montavimo bei paleidimo metu. Apmokymai turi būti tiek teoriniai, tiek praktiniai. Apmokymų programos, patikrinti brėžiniai bei eksploatacijos ir priežiūros vadovai su lietuviškais aprašymais turi būti pateikti Užsakovo suderinimui prieš apmokymų pradžią.</w:t>
      </w:r>
    </w:p>
    <w:p w14:paraId="137BB28D" w14:textId="77777777" w:rsidR="00C1511C" w:rsidRPr="00C1511C" w:rsidRDefault="00C1511C" w:rsidP="00C1511C">
      <w:pPr>
        <w:jc w:val="both"/>
        <w:rPr>
          <w:rFonts w:ascii="Times New Roman" w:hAnsi="Times New Roman" w:cs="Times New Roman"/>
          <w:lang w:val="lt-LT"/>
        </w:rPr>
      </w:pPr>
    </w:p>
    <w:p w14:paraId="0B7D7A22"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69" w:name="_Toc382553874"/>
      <w:bookmarkStart w:id="470" w:name="_Toc292039035"/>
      <w:bookmarkStart w:id="471" w:name="_Toc202735039"/>
      <w:r w:rsidRPr="00C1511C">
        <w:rPr>
          <w:lang w:val="lt-LT"/>
        </w:rPr>
        <w:t>Rankinės elektros mašinos</w:t>
      </w:r>
      <w:bookmarkEnd w:id="469"/>
      <w:bookmarkEnd w:id="470"/>
      <w:bookmarkEnd w:id="471"/>
    </w:p>
    <w:p w14:paraId="67C312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Elektrotechniniai gaminiai pagal dirbančiojo apsaugojimą nuo elektros srovės poveikio priskiriami vienai iš šių klasių: 0, 0I , I , II, III.</w:t>
      </w:r>
    </w:p>
    <w:p w14:paraId="41ACF316" w14:textId="77777777" w:rsidR="00C1511C" w:rsidRPr="00C1511C" w:rsidRDefault="00C1511C" w:rsidP="00C1511C">
      <w:pPr>
        <w:jc w:val="both"/>
        <w:rPr>
          <w:rFonts w:ascii="Times New Roman" w:hAnsi="Times New Roman" w:cs="Times New Roman"/>
          <w:lang w:val="lt-LT"/>
        </w:rPr>
      </w:pPr>
    </w:p>
    <w:p w14:paraId="22F670BB"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0 klasė – elektrotechniniai gaminiai, kuriuose apsaugą nuo pavojingo elektros srovės poveikio užtikrina tik pagrindinė izoliacija. Prie šios klasės elektros įrenginių priskiriami tie, kuriuose nėra elementų apsauginio įžeminimo laidui prijungti.</w:t>
      </w:r>
    </w:p>
    <w:p w14:paraId="634F7253"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0I klasė – elektrotechniniai gaminiai, kuriuose apsaugą nuo pavojingo elektros srovės poveikio užtikrina pagrindinė izoliacija ir kuriuose yra įžeminimui skirtas elementas. Maitinami iš tinklo lizdo (šakutės lizdo) be įžeminimo kontakto.</w:t>
      </w:r>
    </w:p>
    <w:p w14:paraId="79E1C36C"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I klasė – elektrotechniniai gaminiai, kuriuose apsaugą nuo pavojingo elektros srovės poveikio užtikrina ne tik pagrindinė izoliacija, bet ir prie jų korpusų prijungti apsauginio įžeminimo PE laidai, esantys virvėlaidyje, maitinami iš tinklo lizdo (šakutės lizdo) su įžeminimo kontaktu.</w:t>
      </w:r>
    </w:p>
    <w:p w14:paraId="65130E4D"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II klasė – elektrotechniniai gaminiai, kuriuose apsaugą nuo pavojingo elektros srovės poveikio užtikrina dviguba arba sustiprinta izoliacija ir kuriuose nenumatytas apsauginis įžeminimas.</w:t>
      </w:r>
    </w:p>
    <w:p w14:paraId="27189AC8"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III klasė – tai elektrotechniniai gaminiai, kuriuose apsauga nuo pavojingo elektros srovės poveikio užtikrinama saugia žemiausiąja įtampa ir kurių įrenginio dalyse nėra didesnės negu 50 V kintamosios įtampos arba 75 V nuolatinės įtampos.</w:t>
      </w:r>
    </w:p>
    <w:p w14:paraId="75F6B954" w14:textId="77777777" w:rsidR="00C1511C" w:rsidRPr="00C1511C" w:rsidRDefault="00C1511C" w:rsidP="00C1511C">
      <w:pPr>
        <w:jc w:val="both"/>
        <w:rPr>
          <w:rFonts w:ascii="Times New Roman" w:hAnsi="Times New Roman" w:cs="Times New Roman"/>
          <w:lang w:val="lt-LT"/>
        </w:rPr>
      </w:pPr>
    </w:p>
    <w:p w14:paraId="1530C11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Atitinkamos klasės elektrotechninių gaminių eksploatavimas turi atitikti aplinkos sąlygas.</w:t>
      </w:r>
    </w:p>
    <w:p w14:paraId="0A6BF5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0 ir 0I klasės rankinių mašinų ir įrankiu naudojimas nerekomenduojamas. Su 0 ir 0I klasės izoliacijos rankinėmis elektros mašinomis ir įrankiais pavojingose patalpose bei lauke leidžiama dirbti turint ne žemesne kaip PK kvalifikaciją.</w:t>
      </w:r>
    </w:p>
    <w:p w14:paraId="6AC77BB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Prijungti šiuos įrankius per skinamuosius transformatorius, dažnio keitiklius, apsauginius atjungimo įrenginius leidžiama turint ne žemesnę kaip VK kvalifikaciją.</w:t>
      </w:r>
    </w:p>
    <w:p w14:paraId="01E2E34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 skiriamojo transformatoriaus, dažnio keitiklio leidžiama prijungti tik vieną elektros mašiną arba įrankį.</w:t>
      </w:r>
    </w:p>
    <w:p w14:paraId="783681C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Darbo su rankinėmis elektros mašinomis ir įrankiais pertraukų metu arba nutrūkus elektros tiekimui, jie turi būti atjungiami nuo elektros tinklo.</w:t>
      </w:r>
    </w:p>
    <w:p w14:paraId="5E1E48E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Darbo su rankinėmis elektros mašinomis ir įrankiais metu draudžiama:</w:t>
      </w:r>
    </w:p>
    <w:p w14:paraId="4ADE9B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atlikti bet kokį rankinių elektros mašinų, įrankių bei jų elektros laidų remontą;</w:t>
      </w:r>
    </w:p>
    <w:p w14:paraId="58F328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laikyti rankose jų elektros laidus ir kabelius:</w:t>
      </w:r>
    </w:p>
    <w:p w14:paraId="0376967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liesti pjovimo bei judančius įrankius, valyti drožles, kol jie nesustoja;</w:t>
      </w:r>
    </w:p>
    <w:p w14:paraId="777749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dirbti ant pristatomų kopėčių;</w:t>
      </w:r>
    </w:p>
    <w:p w14:paraId="1AE43DA9" w14:textId="6E35AE25"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palikti juos be priežiūros įjungtus į elektros tinklą.</w:t>
      </w:r>
    </w:p>
    <w:p w14:paraId="411E38C9" w14:textId="77777777" w:rsidR="00C1511C" w:rsidRPr="00C1511C" w:rsidRDefault="00C1511C" w:rsidP="00C1511C">
      <w:pPr>
        <w:jc w:val="both"/>
        <w:rPr>
          <w:rFonts w:ascii="Times New Roman" w:hAnsi="Times New Roman" w:cs="Times New Roman"/>
          <w:lang w:val="lt-LT"/>
        </w:rPr>
      </w:pPr>
    </w:p>
    <w:p w14:paraId="3F75604B" w14:textId="77777777" w:rsidR="00C1511C" w:rsidRPr="00C1511C" w:rsidRDefault="00C1511C" w:rsidP="00AF379B">
      <w:pPr>
        <w:pStyle w:val="Antrat2"/>
        <w:numPr>
          <w:ilvl w:val="1"/>
          <w:numId w:val="31"/>
        </w:numPr>
        <w:tabs>
          <w:tab w:val="clear" w:pos="5963"/>
          <w:tab w:val="num" w:pos="1080"/>
          <w:tab w:val="num" w:pos="1276"/>
        </w:tabs>
        <w:spacing w:before="0" w:after="0"/>
        <w:ind w:left="0" w:firstLine="0"/>
        <w:rPr>
          <w:lang w:val="lt-LT"/>
        </w:rPr>
      </w:pPr>
      <w:bookmarkStart w:id="472" w:name="_Toc382553875"/>
      <w:bookmarkStart w:id="473" w:name="_Toc292039036"/>
      <w:bookmarkStart w:id="474" w:name="_Toc202735040"/>
      <w:r w:rsidRPr="00C1511C">
        <w:rPr>
          <w:lang w:val="lt-LT"/>
        </w:rPr>
        <w:t>Elektros sistemos charakteristikos</w:t>
      </w:r>
      <w:bookmarkEnd w:id="472"/>
      <w:bookmarkEnd w:id="473"/>
      <w:bookmarkEnd w:id="474"/>
    </w:p>
    <w:p w14:paraId="14FBFEF5" w14:textId="77777777" w:rsidR="00C1511C" w:rsidRPr="00C1511C" w:rsidRDefault="00C1511C" w:rsidP="00C1511C">
      <w:pPr>
        <w:pStyle w:val="TableContents"/>
      </w:pPr>
    </w:p>
    <w:p w14:paraId="2270AB16" w14:textId="77777777" w:rsidR="00C1511C" w:rsidRPr="00C1511C" w:rsidRDefault="00C1511C" w:rsidP="00AF379B">
      <w:pPr>
        <w:pStyle w:val="Antrat3"/>
        <w:numPr>
          <w:ilvl w:val="2"/>
          <w:numId w:val="31"/>
        </w:numPr>
        <w:tabs>
          <w:tab w:val="clear" w:pos="1800"/>
          <w:tab w:val="left" w:pos="0"/>
          <w:tab w:val="num" w:pos="1440"/>
        </w:tabs>
        <w:spacing w:before="0" w:after="0"/>
        <w:ind w:left="0" w:firstLine="0"/>
        <w:rPr>
          <w:lang w:val="lt-LT"/>
        </w:rPr>
      </w:pPr>
      <w:bookmarkStart w:id="475" w:name="_Toc382553876"/>
      <w:bookmarkStart w:id="476" w:name="_Toc292039037"/>
      <w:bookmarkStart w:id="477" w:name="_Toc202735041"/>
      <w:r w:rsidRPr="00C1511C">
        <w:rPr>
          <w:lang w:val="lt-LT"/>
        </w:rPr>
        <w:t>Trumpo jungimo srovės</w:t>
      </w:r>
      <w:bookmarkEnd w:id="475"/>
      <w:bookmarkEnd w:id="476"/>
      <w:bookmarkEnd w:id="477"/>
    </w:p>
    <w:p w14:paraId="576039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Žemos įtampos įranga elektriškai ir mechaniškai skirstoma pagal atsparumą atitinkamo trumpo jungimo srovės dydžiams.</w:t>
      </w:r>
    </w:p>
    <w:p w14:paraId="2191245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instaliacijų dinaminė ir terminė apkrova turi būti apskaičiuojama, o medžiagos turi būti parenkamos pagal apskaičiuotas reikšmes. Rangovas apskaičiuos trumpą jungimą bei žemiausios srovės ilgiausio kabelio pabaigoje atsijungimą. Rangovas taip pat apskaičiuos didžiausias apkrovas, esant didžiausiam įtampos kritimui ir trumpalaikės srovės įtampos kritimui kabelių galuose. Turi būti naudojami duomenys, atitinkantys rangovo parengtą elektros sistemos projektą, vietines jėgos tinklo charakteristikas bei vietinių elektros tinklų reikalavimus. Apskaičiuojant trumpo jungimo vertes, turi būti atsižvelgta į asinchroninių ir sinchroninių variklių poveikį.</w:t>
      </w:r>
    </w:p>
    <w:p w14:paraId="582B3767" w14:textId="77777777" w:rsidR="00C1511C" w:rsidRPr="00C1511C" w:rsidRDefault="00C1511C" w:rsidP="00C1511C">
      <w:pPr>
        <w:jc w:val="both"/>
        <w:rPr>
          <w:rFonts w:ascii="Times New Roman" w:hAnsi="Times New Roman" w:cs="Times New Roman"/>
          <w:lang w:val="lt-LT"/>
        </w:rPr>
      </w:pPr>
    </w:p>
    <w:p w14:paraId="0CF94D8D"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78" w:name="_Toc382553877"/>
      <w:bookmarkStart w:id="479" w:name="_Toc292039038"/>
      <w:bookmarkStart w:id="480" w:name="_Toc202735042"/>
      <w:r w:rsidRPr="00C1511C">
        <w:rPr>
          <w:lang w:val="lt-LT"/>
        </w:rPr>
        <w:t>Sistemos Dažniai ir Įtampos</w:t>
      </w:r>
      <w:bookmarkEnd w:id="478"/>
      <w:bookmarkEnd w:id="479"/>
      <w:bookmarkEnd w:id="480"/>
    </w:p>
    <w:p w14:paraId="5320D99C"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Dažnis</w:t>
      </w:r>
      <w:r w:rsidRPr="00C1511C">
        <w:rPr>
          <w:rFonts w:ascii="Times New Roman" w:hAnsi="Times New Roman" w:cs="Times New Roman"/>
          <w:lang w:val="lt-LT"/>
        </w:rPr>
        <w:tab/>
        <w:t>50 Hz</w:t>
      </w:r>
    </w:p>
    <w:p w14:paraId="2E492923" w14:textId="77777777" w:rsidR="00C1511C" w:rsidRPr="00C1511C" w:rsidRDefault="00C1511C" w:rsidP="00C1511C">
      <w:pPr>
        <w:tabs>
          <w:tab w:val="left" w:leader="dot" w:pos="3060"/>
        </w:tabs>
        <w:jc w:val="both"/>
        <w:rPr>
          <w:rFonts w:ascii="Times New Roman" w:hAnsi="Times New Roman" w:cs="Times New Roman"/>
          <w:lang w:val="lt-LT"/>
        </w:rPr>
      </w:pPr>
    </w:p>
    <w:p w14:paraId="47BBFA08" w14:textId="77777777" w:rsidR="00C1511C" w:rsidRPr="00C1511C" w:rsidRDefault="00C1511C" w:rsidP="00C1511C">
      <w:pPr>
        <w:tabs>
          <w:tab w:val="left" w:pos="3060"/>
        </w:tabs>
        <w:jc w:val="both"/>
        <w:rPr>
          <w:rFonts w:ascii="Times New Roman" w:hAnsi="Times New Roman" w:cs="Times New Roman"/>
          <w:lang w:val="lt-LT"/>
        </w:rPr>
      </w:pPr>
      <w:r w:rsidRPr="00C1511C">
        <w:rPr>
          <w:rFonts w:ascii="Times New Roman" w:hAnsi="Times New Roman" w:cs="Times New Roman"/>
          <w:lang w:val="lt-LT"/>
        </w:rPr>
        <w:t>Aprašymas</w:t>
      </w:r>
      <w:r w:rsidRPr="00C1511C">
        <w:rPr>
          <w:rFonts w:ascii="Times New Roman" w:hAnsi="Times New Roman" w:cs="Times New Roman"/>
          <w:lang w:val="lt-LT"/>
        </w:rPr>
        <w:tab/>
        <w:t>Įtampa</w:t>
      </w:r>
    </w:p>
    <w:p w14:paraId="1173E857"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Žemos įtampos-varikliai ir</w:t>
      </w:r>
    </w:p>
    <w:p w14:paraId="26A50682"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Žemos įtampos paskirstymas</w:t>
      </w:r>
      <w:r w:rsidRPr="00C1511C">
        <w:rPr>
          <w:rFonts w:ascii="Times New Roman" w:hAnsi="Times New Roman" w:cs="Times New Roman"/>
          <w:lang w:val="lt-LT"/>
        </w:rPr>
        <w:tab/>
        <w:t>400/230V</w:t>
      </w:r>
    </w:p>
    <w:p w14:paraId="23F765D8" w14:textId="77777777" w:rsidR="00C1511C" w:rsidRPr="00C1511C" w:rsidRDefault="00C1511C" w:rsidP="00C1511C">
      <w:pPr>
        <w:tabs>
          <w:tab w:val="left" w:leader="dot" w:pos="3060"/>
        </w:tabs>
        <w:jc w:val="both"/>
        <w:rPr>
          <w:rFonts w:ascii="Times New Roman" w:hAnsi="Times New Roman" w:cs="Times New Roman"/>
          <w:lang w:val="lt-LT"/>
        </w:rPr>
      </w:pPr>
    </w:p>
    <w:p w14:paraId="650AE748"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lastRenderedPageBreak/>
        <w:t>Valdymo įtampa</w:t>
      </w:r>
      <w:r w:rsidRPr="00C1511C">
        <w:rPr>
          <w:rFonts w:ascii="Times New Roman" w:hAnsi="Times New Roman" w:cs="Times New Roman"/>
          <w:lang w:val="lt-LT"/>
        </w:rPr>
        <w:tab/>
        <w:t>230 V</w:t>
      </w:r>
    </w:p>
    <w:p w14:paraId="6E57B0DC" w14:textId="77777777" w:rsidR="00C1511C" w:rsidRPr="00C1511C" w:rsidRDefault="00C1511C" w:rsidP="00C1511C">
      <w:pPr>
        <w:tabs>
          <w:tab w:val="left" w:leader="dot" w:pos="3060"/>
        </w:tabs>
        <w:jc w:val="both"/>
        <w:rPr>
          <w:rFonts w:ascii="Times New Roman" w:hAnsi="Times New Roman" w:cs="Times New Roman"/>
          <w:lang w:val="lt-LT"/>
        </w:rPr>
      </w:pPr>
    </w:p>
    <w:p w14:paraId="3528E3DB"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UPS</w:t>
      </w:r>
      <w:r w:rsidRPr="00C1511C">
        <w:rPr>
          <w:rFonts w:ascii="Times New Roman" w:hAnsi="Times New Roman" w:cs="Times New Roman"/>
          <w:lang w:val="lt-LT"/>
        </w:rPr>
        <w:tab/>
        <w:t>230 V</w:t>
      </w:r>
    </w:p>
    <w:p w14:paraId="7CBA0CD1"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Valdymo įtampa</w:t>
      </w:r>
      <w:r w:rsidRPr="00C1511C">
        <w:rPr>
          <w:rFonts w:ascii="Times New Roman" w:hAnsi="Times New Roman" w:cs="Times New Roman"/>
          <w:lang w:val="lt-LT"/>
        </w:rPr>
        <w:tab/>
        <w:t>24 V</w:t>
      </w:r>
    </w:p>
    <w:p w14:paraId="088A99FA"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Apšvietimui, lizdams ir kt.</w:t>
      </w:r>
      <w:r w:rsidRPr="00C1511C">
        <w:rPr>
          <w:rFonts w:ascii="Times New Roman" w:hAnsi="Times New Roman" w:cs="Times New Roman"/>
          <w:lang w:val="lt-LT"/>
        </w:rPr>
        <w:tab/>
        <w:t>400/230 V</w:t>
      </w:r>
    </w:p>
    <w:p w14:paraId="4841BC99" w14:textId="77777777" w:rsidR="00C1511C" w:rsidRPr="00C1511C" w:rsidRDefault="00C1511C" w:rsidP="00C1511C">
      <w:pPr>
        <w:tabs>
          <w:tab w:val="left" w:leader="dot" w:pos="3060"/>
        </w:tabs>
        <w:jc w:val="both"/>
        <w:rPr>
          <w:rFonts w:ascii="Times New Roman" w:hAnsi="Times New Roman" w:cs="Times New Roman"/>
          <w:lang w:val="lt-LT"/>
        </w:rPr>
      </w:pPr>
    </w:p>
    <w:p w14:paraId="1CED1CF0"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81" w:name="_Toc382553878"/>
      <w:bookmarkStart w:id="482" w:name="_Toc292039039"/>
      <w:bookmarkStart w:id="483" w:name="_Toc202735043"/>
      <w:r w:rsidRPr="00C1511C">
        <w:rPr>
          <w:lang w:val="lt-LT"/>
        </w:rPr>
        <w:t>Maitinimas</w:t>
      </w:r>
      <w:bookmarkEnd w:id="481"/>
      <w:bookmarkEnd w:id="482"/>
      <w:bookmarkEnd w:id="483"/>
    </w:p>
    <w:p w14:paraId="4F7BF7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atlikti visus žemės kasimo darbus kabeliams ir visą įžeminimą. Visa elektros įranga turi būti įžeminta. Įrenginiuose kas kiekvienus 20 metrų turi būti plokštiniai įžemikliai, o visas plienas ir vamzdžiai turi būti pajungti į įžeminimo sistemą, įskaitant ir armatūrą. Turi būti galimybė nustatyti vienodą varžą kiekvienam plokštiniam įžemikliui. Įžeminimo varža turi būti ne didesnė nei 4 omai.</w:t>
      </w:r>
    </w:p>
    <w:p w14:paraId="61D210C8" w14:textId="77777777" w:rsidR="00C1511C" w:rsidRPr="00C1511C" w:rsidRDefault="00C1511C" w:rsidP="00C1511C">
      <w:pPr>
        <w:tabs>
          <w:tab w:val="left" w:pos="1080"/>
          <w:tab w:val="left" w:leader="dot" w:pos="6480"/>
        </w:tabs>
        <w:jc w:val="both"/>
        <w:rPr>
          <w:rFonts w:ascii="Times New Roman" w:hAnsi="Times New Roman" w:cs="Times New Roman"/>
          <w:lang w:val="lt-LT"/>
        </w:rPr>
      </w:pPr>
    </w:p>
    <w:p w14:paraId="52DAC676"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84" w:name="_Toc382553880"/>
      <w:bookmarkStart w:id="485" w:name="_Toc292039041"/>
      <w:bookmarkStart w:id="486" w:name="_Toc202735044"/>
      <w:r w:rsidRPr="00C1511C">
        <w:rPr>
          <w:lang w:val="lt-LT"/>
        </w:rPr>
        <w:t>Elektros įranga</w:t>
      </w:r>
      <w:bookmarkEnd w:id="484"/>
      <w:bookmarkEnd w:id="485"/>
      <w:bookmarkEnd w:id="486"/>
    </w:p>
    <w:p w14:paraId="2DFC75BC" w14:textId="77777777" w:rsidR="00C1511C" w:rsidRPr="00C1511C" w:rsidRDefault="00C1511C" w:rsidP="00C1511C">
      <w:pPr>
        <w:pStyle w:val="TableContents"/>
      </w:pPr>
    </w:p>
    <w:p w14:paraId="493D711B"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87" w:name="_Toc382553881"/>
      <w:bookmarkStart w:id="488" w:name="_Toc292039042"/>
      <w:bookmarkStart w:id="489" w:name="_Toc202735045"/>
      <w:r w:rsidRPr="00C1511C">
        <w:rPr>
          <w:lang w:val="lt-LT"/>
        </w:rPr>
        <w:t>Jėgos paskirstymo spintos (skydeliai)</w:t>
      </w:r>
      <w:bookmarkEnd w:id="487"/>
      <w:bookmarkEnd w:id="488"/>
      <w:bookmarkEnd w:id="489"/>
    </w:p>
    <w:p w14:paraId="5529016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Paskirtis – elektros energijos paskirstymui kintamos 380/220 V įtampos, 50 Hz dažnio tinkluose su įžeminta neutrale bei nueinančių linijų apsaugai nuo perkrovimų ir trumpo jungimo srovių. Jėgos skydeliuose turi būti sumontuota įvadinė paskirstymo ir valdymo aparatūra. Visi paviršiuje sumontuoti instaliacijos elementai turi būti pateikti sukomplektuoti su atitinkančiomis to paties gamintojo montavimo dėžutėmis.</w:t>
      </w:r>
    </w:p>
    <w:p w14:paraId="2127E280"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Jėgos paskirstymo spintos (skydeliai) turi atitikti EN 60439 ir EN 61439-1, 2; (Design Verified, skydas turi būti gamintojo autorizuoto partnerio ir turi būti pateikiami tai įrodantys dokumentai), o skirstymo elementai, t.y automatiniai jungikliai, turi atitinkti IEC 60947-2. Jėgos paskirstymo spintos (skydeliai) privalo būti komplektuojami su apsauginiais gaubtais aktyviųjų srovinių dalių apsaugai nuo prisilietimo su 45 mm aukščio išpjovomis aparatams. Kiekvienas gaubtas turi nusimontuoti atskirai ir vienu metu atsiverti per visą jėgos skydo aukštį. V</w:t>
      </w:r>
      <w:r w:rsidRPr="00C1511C">
        <w:rPr>
          <w:rFonts w:ascii="Times New Roman" w:hAnsi="Times New Roman" w:cs="Times New Roman"/>
          <w:color w:val="000000"/>
          <w:lang w:val="lt-LT"/>
        </w:rPr>
        <w:t>isi plastikiniai skydo elementai (šynų laikikliai ir. kt.) turi atitikti standarto IEC 60695-2-1 reikalavimams t.y. turi būti atsparūs užsiliepsnojimui – 960</w:t>
      </w:r>
      <w:r w:rsidRPr="00C1511C">
        <w:rPr>
          <w:rFonts w:ascii="Times New Roman" w:hAnsi="Times New Roman" w:cs="Times New Roman"/>
          <w:color w:val="000000"/>
          <w:vertAlign w:val="superscript"/>
          <w:lang w:val="lt-LT"/>
        </w:rPr>
        <w:t>0</w:t>
      </w:r>
      <w:r w:rsidRPr="00C1511C">
        <w:rPr>
          <w:rFonts w:ascii="Times New Roman" w:hAnsi="Times New Roman" w:cs="Times New Roman"/>
          <w:color w:val="000000"/>
          <w:lang w:val="lt-LT"/>
        </w:rPr>
        <w:t xml:space="preserve"> C temperatūra 30s.</w:t>
      </w:r>
    </w:p>
    <w:p w14:paraId="12291B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Jėgos paskirstymo spintos (skydeliai) turi turėti nulinę šyną. elektriškai sujungtą su korpusu bei gnybtus kabelių ir laidų nulinėms gysloms prijungti; elektrinę izoliaciją, atlaikančią 2500 V, 50 Hz kintamą įtampą 1 minutę. Skydo nešantysis rėmas, visi metaliniai uždengimai ir durys turi būti nudažyti milteliniu būdu.</w:t>
      </w:r>
    </w:p>
    <w:p w14:paraId="4E1760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Metalinės konstrukcijos po įtampa, esančios jėgos paskirstymo spintose (skydeliuose), turi būti pilnai izoliuotos nuo aptvaro. Neutralus strypas privalo turėti nors vieną prijungimo tašką kiekvienai mazgo paskirstymo atšakai.</w:t>
      </w:r>
    </w:p>
    <w:p w14:paraId="71E8ED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skydai ir įranga montuojama skyde turi būti to paties gamintojo, atitikti standartą EN 61439-1, 2 ir būti to paties dizaino. Skydai, montuojami vienas šalia kito, turi būti vieno gylio ir, pagal galimybę, vienodų matmenų.</w:t>
      </w:r>
    </w:p>
    <w:p w14:paraId="0FFBFD4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Skydelių korpusai metaliniai su apsauginėmis durelėmis apsaugos laipsnis IP55 ir IK10. Įvadiniai aparatai montuojami skydelio viršutinėje dalyje, nueinančios linijos – į apačią ir į viršų. Įvadinio aparato įvadiniai gnybtai turi garantuoti reikiamo skerspjūvio kabelių gyslų prijungimą (pagal aparato nominalinę srovę). </w:t>
      </w:r>
      <w:r w:rsidRPr="00C1511C">
        <w:rPr>
          <w:rFonts w:ascii="Times New Roman" w:hAnsi="Times New Roman" w:cs="Times New Roman"/>
          <w:lang w:val="lt-LT"/>
        </w:rPr>
        <w:lastRenderedPageBreak/>
        <w:t>Jėgos skyde vidinė instaliacija turi būti sujungti varinėmis arba aliuminėmis šynomis (kontaktinės vietos difuzijos būdu padengtos variu, prisijungimas prie šių šynų ir paskirstymas tik izoliuotomis šynomis arba spyruokliniais šynų blokais).  Jėgos skydelių aptarnavimas vienpusis iš priekio durelės turi atsidaryti ne mažiau 120º ir turi būti rakinamos.</w:t>
      </w:r>
    </w:p>
    <w:p w14:paraId="512F78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Paskirstymo skydai privalo turėti pilną komplektą automatinių saugiklių arba miniatiūrinių jungtuvų mazgų.</w:t>
      </w:r>
    </w:p>
    <w:p w14:paraId="254040B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Sujungimų schema turi būti laminuota ar pagaminta iš plastiko ir turi būti pritvirtinta kiekvieno paskirstymo skydo vidinėje durų pusėje.</w:t>
      </w:r>
    </w:p>
    <w:p w14:paraId="2D00AEE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Kiti reikalavimai jėgos skydeliams:</w:t>
      </w:r>
    </w:p>
    <w:p w14:paraId="0E42099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šynos turi atlaikyti smūginę 10 kA trumpo jungimo srovę: vidaus jungiamųjų laidų izoliacija įtampai 660 V, o izoliacijos varža turi būti ne mažesnė kaip 1 MΩ.</w:t>
      </w:r>
    </w:p>
    <w:p w14:paraId="1676B88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Lauke pastatomi skydai IP54/IP66 turi atitikti šiuos reikalavimus:</w:t>
      </w:r>
    </w:p>
    <w:p w14:paraId="6390EDC0" w14:textId="77777777" w:rsidR="00C1511C" w:rsidRPr="00C1511C" w:rsidRDefault="00C1511C" w:rsidP="00C1511C">
      <w:pPr>
        <w:ind w:firstLine="600"/>
        <w:rPr>
          <w:rFonts w:ascii="Times New Roman" w:hAnsi="Times New Roman" w:cs="Times New Roman"/>
          <w:lang w:val="lt-LT"/>
        </w:rPr>
      </w:pPr>
      <w:r w:rsidRPr="00C1511C">
        <w:rPr>
          <w:rFonts w:ascii="Times New Roman" w:hAnsi="Times New Roman" w:cs="Times New Roman"/>
          <w:lang w:val="lt-LT"/>
        </w:rPr>
        <w:t>Antivandalinis valdymo ir paskirstymo skydas skirtas vidaus ir lauko instaliacijai, montuojamas ant cokolio arba tiesiogiai ant pamato. Skydas pagamintas iš stiklo pluoštu sustiprinto poliesterio karšto suslėgto liejimo būdu. Skydo spalva RAL 7032.</w:t>
      </w:r>
    </w:p>
    <w:p w14:paraId="49FDC421" w14:textId="77777777" w:rsidR="00C1511C" w:rsidRPr="00C1511C" w:rsidRDefault="00C1511C" w:rsidP="00C1511C">
      <w:pPr>
        <w:ind w:firstLine="600"/>
        <w:rPr>
          <w:rFonts w:ascii="Times New Roman" w:hAnsi="Times New Roman" w:cs="Times New Roman"/>
          <w:lang w:val="lt-LT"/>
        </w:rPr>
      </w:pPr>
      <w:r w:rsidRPr="00C1511C">
        <w:rPr>
          <w:rFonts w:ascii="Times New Roman" w:hAnsi="Times New Roman" w:cs="Times New Roman"/>
          <w:lang w:val="lt-LT"/>
        </w:rPr>
        <w:t>Skydas turi būti pilnai izoliuotas, atsparus korozijai ir chemiškai agresyviai aplinkai. Darbinė skydo temperatūra -50...150</w:t>
      </w:r>
      <w:r w:rsidRPr="00C1511C">
        <w:rPr>
          <w:rFonts w:ascii="Times New Roman" w:hAnsi="Times New Roman" w:cs="Times New Roman"/>
          <w:vertAlign w:val="superscript"/>
          <w:lang w:val="lt-LT"/>
        </w:rPr>
        <w:t>0</w:t>
      </w:r>
      <w:r w:rsidRPr="00C1511C">
        <w:rPr>
          <w:rFonts w:ascii="Times New Roman" w:hAnsi="Times New Roman" w:cs="Times New Roman"/>
          <w:lang w:val="lt-LT"/>
        </w:rPr>
        <w:t>C. Turi būti sertifikuotas nepriklausomų ekspertų pagal IEC62208 standartą.</w:t>
      </w:r>
    </w:p>
    <w:p w14:paraId="2759F69D" w14:textId="77777777" w:rsidR="00C1511C" w:rsidRPr="00C1511C" w:rsidRDefault="00C1511C" w:rsidP="00C1511C">
      <w:pPr>
        <w:ind w:firstLine="600"/>
        <w:rPr>
          <w:rFonts w:ascii="Times New Roman" w:hAnsi="Times New Roman" w:cs="Times New Roman"/>
          <w:lang w:val="lt-LT"/>
        </w:rPr>
      </w:pPr>
      <w:r w:rsidRPr="00C1511C">
        <w:rPr>
          <w:rFonts w:ascii="Times New Roman" w:hAnsi="Times New Roman" w:cs="Times New Roman"/>
          <w:lang w:val="lt-LT"/>
        </w:rPr>
        <w:t>Skydas komplektuojamas su vidinėmis aliuminio durimis ant kurių tvirtinasi valdymo ir signalizacijos elementai: mygtukai, lemputės, matavimo ir valdymo panelės ir t.t.</w:t>
      </w:r>
    </w:p>
    <w:p w14:paraId="4156A998" w14:textId="77777777" w:rsidR="00C1511C" w:rsidRPr="00C1511C" w:rsidRDefault="00C1511C" w:rsidP="00C1511C">
      <w:pPr>
        <w:ind w:firstLine="600"/>
        <w:rPr>
          <w:rFonts w:ascii="Times New Roman" w:hAnsi="Times New Roman" w:cs="Times New Roman"/>
          <w:lang w:val="lt-LT"/>
        </w:rPr>
      </w:pPr>
      <w:r w:rsidRPr="00C1511C">
        <w:rPr>
          <w:rFonts w:ascii="Times New Roman" w:hAnsi="Times New Roman" w:cs="Times New Roman"/>
          <w:lang w:val="lt-LT"/>
        </w:rPr>
        <w:t>Skydas turi atitikti šių standartų reikalavimus:</w:t>
      </w:r>
    </w:p>
    <w:p w14:paraId="34B50DC7" w14:textId="77777777" w:rsidR="00C1511C" w:rsidRPr="00C1511C" w:rsidRDefault="00C1511C" w:rsidP="00C1511C">
      <w:pPr>
        <w:rPr>
          <w:rFonts w:ascii="Times New Roman" w:hAnsi="Times New Roman" w:cs="Times New Roman"/>
          <w:lang w:val="lt-LT"/>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767"/>
        <w:gridCol w:w="4216"/>
      </w:tblGrid>
      <w:tr w:rsidR="00C1511C" w:rsidRPr="00C1511C" w14:paraId="59A4F0F3" w14:textId="77777777" w:rsidTr="00323C96">
        <w:trPr>
          <w:trHeight w:val="473"/>
        </w:trPr>
        <w:tc>
          <w:tcPr>
            <w:tcW w:w="1383" w:type="dxa"/>
            <w:tcBorders>
              <w:top w:val="single" w:sz="4" w:space="0" w:color="auto"/>
              <w:left w:val="single" w:sz="4" w:space="0" w:color="auto"/>
              <w:bottom w:val="single" w:sz="4" w:space="0" w:color="auto"/>
              <w:right w:val="single" w:sz="4" w:space="0" w:color="auto"/>
            </w:tcBorders>
            <w:hideMark/>
          </w:tcPr>
          <w:p w14:paraId="20DE51CD"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Standarto Nr.</w:t>
            </w:r>
          </w:p>
        </w:tc>
        <w:tc>
          <w:tcPr>
            <w:tcW w:w="3900" w:type="dxa"/>
            <w:tcBorders>
              <w:top w:val="single" w:sz="4" w:space="0" w:color="auto"/>
              <w:left w:val="single" w:sz="4" w:space="0" w:color="auto"/>
              <w:bottom w:val="single" w:sz="4" w:space="0" w:color="auto"/>
              <w:right w:val="single" w:sz="4" w:space="0" w:color="auto"/>
            </w:tcBorders>
            <w:hideMark/>
          </w:tcPr>
          <w:p w14:paraId="0BF4FC65"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Standarto pavadinimas</w:t>
            </w:r>
          </w:p>
        </w:tc>
        <w:tc>
          <w:tcPr>
            <w:tcW w:w="4380" w:type="dxa"/>
            <w:tcBorders>
              <w:top w:val="single" w:sz="4" w:space="0" w:color="auto"/>
              <w:left w:val="single" w:sz="4" w:space="0" w:color="auto"/>
              <w:bottom w:val="single" w:sz="4" w:space="0" w:color="auto"/>
              <w:right w:val="single" w:sz="4" w:space="0" w:color="auto"/>
            </w:tcBorders>
            <w:hideMark/>
          </w:tcPr>
          <w:p w14:paraId="508356C7"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Pritaikymas</w:t>
            </w:r>
          </w:p>
        </w:tc>
      </w:tr>
      <w:tr w:rsidR="00C1511C" w:rsidRPr="00A91FD0" w14:paraId="4A4A5832" w14:textId="77777777" w:rsidTr="00323C96">
        <w:trPr>
          <w:trHeight w:val="354"/>
        </w:trPr>
        <w:tc>
          <w:tcPr>
            <w:tcW w:w="1383" w:type="dxa"/>
            <w:tcBorders>
              <w:top w:val="single" w:sz="4" w:space="0" w:color="auto"/>
              <w:left w:val="single" w:sz="4" w:space="0" w:color="auto"/>
              <w:bottom w:val="single" w:sz="4" w:space="0" w:color="auto"/>
              <w:right w:val="single" w:sz="4" w:space="0" w:color="auto"/>
            </w:tcBorders>
          </w:tcPr>
          <w:p w14:paraId="27BC8042"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IEC62208    </w:t>
            </w:r>
          </w:p>
          <w:p w14:paraId="05911FA0" w14:textId="77777777" w:rsidR="00C1511C" w:rsidRPr="00C1511C" w:rsidRDefault="00C1511C" w:rsidP="00323C96">
            <w:pPr>
              <w:ind w:left="120"/>
              <w:rPr>
                <w:rFonts w:ascii="Times New Roman" w:hAnsi="Times New Roman" w:cs="Times New Roman"/>
                <w:lang w:val="lt-LT"/>
              </w:rPr>
            </w:pPr>
          </w:p>
        </w:tc>
        <w:tc>
          <w:tcPr>
            <w:tcW w:w="3900" w:type="dxa"/>
            <w:tcBorders>
              <w:top w:val="single" w:sz="4" w:space="0" w:color="auto"/>
              <w:left w:val="single" w:sz="4" w:space="0" w:color="auto"/>
              <w:bottom w:val="single" w:sz="4" w:space="0" w:color="auto"/>
              <w:right w:val="single" w:sz="4" w:space="0" w:color="auto"/>
            </w:tcBorders>
          </w:tcPr>
          <w:p w14:paraId="2B76E0B8"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Tuščiaviduriai žemos įtampos valdymo ir paskirstymo skydai. Bendrieji reikalavimai </w:t>
            </w:r>
          </w:p>
          <w:p w14:paraId="0A97B10A" w14:textId="77777777" w:rsidR="00C1511C" w:rsidRPr="00C1511C" w:rsidRDefault="00C1511C" w:rsidP="00323C96">
            <w:pPr>
              <w:ind w:left="120"/>
              <w:rPr>
                <w:rFonts w:ascii="Times New Roman" w:hAnsi="Times New Roman" w:cs="Times New Roman"/>
                <w:lang w:val="lt-LT"/>
              </w:rPr>
            </w:pPr>
          </w:p>
        </w:tc>
        <w:tc>
          <w:tcPr>
            <w:tcW w:w="4380" w:type="dxa"/>
            <w:tcBorders>
              <w:top w:val="single" w:sz="4" w:space="0" w:color="auto"/>
              <w:left w:val="single" w:sz="4" w:space="0" w:color="auto"/>
              <w:bottom w:val="single" w:sz="4" w:space="0" w:color="auto"/>
              <w:right w:val="single" w:sz="4" w:space="0" w:color="auto"/>
            </w:tcBorders>
            <w:hideMark/>
          </w:tcPr>
          <w:p w14:paraId="786F76F7"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9.2 testas Atitikties ženklinimas </w:t>
            </w:r>
          </w:p>
          <w:p w14:paraId="6733D39F"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9.3 testas Didžiausia leistina skydo plokštės apkrova 250kgs/m</w:t>
            </w:r>
            <w:r w:rsidRPr="00C1511C">
              <w:rPr>
                <w:rFonts w:ascii="Times New Roman" w:hAnsi="Times New Roman" w:cs="Times New Roman"/>
                <w:vertAlign w:val="superscript"/>
                <w:lang w:val="lt-LT"/>
              </w:rPr>
              <w:t>2</w:t>
            </w:r>
            <w:r w:rsidRPr="00C1511C">
              <w:rPr>
                <w:rFonts w:ascii="Times New Roman" w:hAnsi="Times New Roman" w:cs="Times New Roman"/>
                <w:lang w:val="lt-LT"/>
              </w:rPr>
              <w:t>, didžiausia leistina durų apkrova 30 kgs/m</w:t>
            </w:r>
            <w:r w:rsidRPr="00C1511C">
              <w:rPr>
                <w:rFonts w:ascii="Times New Roman" w:hAnsi="Times New Roman" w:cs="Times New Roman"/>
                <w:vertAlign w:val="superscript"/>
                <w:lang w:val="lt-LT"/>
              </w:rPr>
              <w:t>2</w:t>
            </w:r>
            <w:r w:rsidRPr="00C1511C">
              <w:rPr>
                <w:rFonts w:ascii="Times New Roman" w:hAnsi="Times New Roman" w:cs="Times New Roman"/>
                <w:lang w:val="lt-LT"/>
              </w:rPr>
              <w:t xml:space="preserve">) </w:t>
            </w:r>
            <w:r w:rsidRPr="00C1511C">
              <w:rPr>
                <w:rFonts w:ascii="Times New Roman" w:hAnsi="Times New Roman" w:cs="Times New Roman"/>
                <w:lang w:val="lt-LT"/>
              </w:rPr>
              <w:br/>
              <w:t xml:space="preserve">9.5 testas: Ašinė apkrova M8 = 500 N </w:t>
            </w:r>
            <w:r w:rsidRPr="00C1511C">
              <w:rPr>
                <w:rFonts w:ascii="Times New Roman" w:hAnsi="Times New Roman" w:cs="Times New Roman"/>
                <w:lang w:val="lt-LT"/>
              </w:rPr>
              <w:br/>
              <w:t xml:space="preserve">9.9 testas Skydo izoliacijos varža: 5000V (tarp vidaus ir išorės) </w:t>
            </w:r>
            <w:r w:rsidRPr="00C1511C">
              <w:rPr>
                <w:rFonts w:ascii="Times New Roman" w:hAnsi="Times New Roman" w:cs="Times New Roman"/>
                <w:lang w:val="lt-LT"/>
              </w:rPr>
              <w:br/>
              <w:t>9.12 testas: atsparumas korozijai: Išorinis ciklas</w:t>
            </w:r>
          </w:p>
        </w:tc>
      </w:tr>
      <w:tr w:rsidR="00C1511C" w:rsidRPr="00A91FD0" w14:paraId="3D75B823" w14:textId="77777777" w:rsidTr="00323C96">
        <w:trPr>
          <w:trHeight w:val="1178"/>
        </w:trPr>
        <w:tc>
          <w:tcPr>
            <w:tcW w:w="1383" w:type="dxa"/>
            <w:tcBorders>
              <w:top w:val="single" w:sz="4" w:space="0" w:color="auto"/>
              <w:left w:val="single" w:sz="4" w:space="0" w:color="auto"/>
              <w:bottom w:val="single" w:sz="4" w:space="0" w:color="auto"/>
              <w:right w:val="single" w:sz="4" w:space="0" w:color="auto"/>
            </w:tcBorders>
            <w:hideMark/>
          </w:tcPr>
          <w:p w14:paraId="21266369"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IEC60529</w:t>
            </w:r>
          </w:p>
        </w:tc>
        <w:tc>
          <w:tcPr>
            <w:tcW w:w="3900" w:type="dxa"/>
            <w:tcBorders>
              <w:top w:val="single" w:sz="4" w:space="0" w:color="auto"/>
              <w:left w:val="single" w:sz="4" w:space="0" w:color="auto"/>
              <w:bottom w:val="single" w:sz="4" w:space="0" w:color="auto"/>
              <w:right w:val="single" w:sz="4" w:space="0" w:color="auto"/>
            </w:tcBorders>
            <w:hideMark/>
          </w:tcPr>
          <w:p w14:paraId="58C0868A"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Elektros skydo apsaugos klasė (IP)</w:t>
            </w:r>
          </w:p>
        </w:tc>
        <w:tc>
          <w:tcPr>
            <w:tcW w:w="4380" w:type="dxa"/>
            <w:tcBorders>
              <w:top w:val="single" w:sz="4" w:space="0" w:color="auto"/>
              <w:left w:val="single" w:sz="4" w:space="0" w:color="auto"/>
              <w:bottom w:val="single" w:sz="4" w:space="0" w:color="auto"/>
              <w:right w:val="single" w:sz="4" w:space="0" w:color="auto"/>
            </w:tcBorders>
            <w:hideMark/>
          </w:tcPr>
          <w:p w14:paraId="6CF63C57"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Apsaugos klasė, skirta apsaugoti nuo skysčių ir dulkių IP65 (pilnai uždaras skydas) arba IP54 (ventiliuojamas skydas)</w:t>
            </w:r>
          </w:p>
        </w:tc>
      </w:tr>
      <w:tr w:rsidR="00C1511C" w:rsidRPr="00C1511C" w14:paraId="369A4210" w14:textId="77777777" w:rsidTr="00323C96">
        <w:trPr>
          <w:trHeight w:val="734"/>
        </w:trPr>
        <w:tc>
          <w:tcPr>
            <w:tcW w:w="1383" w:type="dxa"/>
            <w:tcBorders>
              <w:top w:val="single" w:sz="4" w:space="0" w:color="auto"/>
              <w:left w:val="single" w:sz="4" w:space="0" w:color="auto"/>
              <w:bottom w:val="single" w:sz="4" w:space="0" w:color="auto"/>
              <w:right w:val="single" w:sz="4" w:space="0" w:color="auto"/>
            </w:tcBorders>
            <w:hideMark/>
          </w:tcPr>
          <w:p w14:paraId="6825EB28"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lastRenderedPageBreak/>
              <w:t>IEC62262</w:t>
            </w:r>
          </w:p>
        </w:tc>
        <w:tc>
          <w:tcPr>
            <w:tcW w:w="3900" w:type="dxa"/>
            <w:tcBorders>
              <w:top w:val="single" w:sz="4" w:space="0" w:color="auto"/>
              <w:left w:val="single" w:sz="4" w:space="0" w:color="auto"/>
              <w:bottom w:val="single" w:sz="4" w:space="0" w:color="auto"/>
              <w:right w:val="single" w:sz="4" w:space="0" w:color="auto"/>
            </w:tcBorders>
            <w:hideMark/>
          </w:tcPr>
          <w:p w14:paraId="11BB5293"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Elektros skydų apsaugos nuo mechaninių poveikių klasės (IK kodas)</w:t>
            </w:r>
          </w:p>
        </w:tc>
        <w:tc>
          <w:tcPr>
            <w:tcW w:w="4380" w:type="dxa"/>
            <w:tcBorders>
              <w:top w:val="single" w:sz="4" w:space="0" w:color="auto"/>
              <w:left w:val="single" w:sz="4" w:space="0" w:color="auto"/>
              <w:bottom w:val="single" w:sz="4" w:space="0" w:color="auto"/>
              <w:right w:val="single" w:sz="4" w:space="0" w:color="auto"/>
            </w:tcBorders>
            <w:hideMark/>
          </w:tcPr>
          <w:p w14:paraId="5A5B7A3D"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Apsaugos klasė nuo kietų daiktų atsitrenkimo į skydo korpusą:</w:t>
            </w:r>
          </w:p>
          <w:p w14:paraId="026D4FC7"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IK 10 </w:t>
            </w:r>
          </w:p>
        </w:tc>
      </w:tr>
      <w:tr w:rsidR="00C1511C" w:rsidRPr="00A91FD0" w14:paraId="288D38B8" w14:textId="77777777" w:rsidTr="00323C96">
        <w:trPr>
          <w:trHeight w:val="699"/>
        </w:trPr>
        <w:tc>
          <w:tcPr>
            <w:tcW w:w="1383" w:type="dxa"/>
            <w:tcBorders>
              <w:top w:val="single" w:sz="4" w:space="0" w:color="auto"/>
              <w:left w:val="single" w:sz="4" w:space="0" w:color="auto"/>
              <w:bottom w:val="single" w:sz="4" w:space="0" w:color="auto"/>
              <w:right w:val="single" w:sz="4" w:space="0" w:color="auto"/>
            </w:tcBorders>
            <w:hideMark/>
          </w:tcPr>
          <w:p w14:paraId="56E51F34"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 60439-1</w:t>
            </w:r>
          </w:p>
        </w:tc>
        <w:tc>
          <w:tcPr>
            <w:tcW w:w="3900" w:type="dxa"/>
            <w:tcBorders>
              <w:top w:val="single" w:sz="4" w:space="0" w:color="auto"/>
              <w:left w:val="single" w:sz="4" w:space="0" w:color="auto"/>
              <w:bottom w:val="single" w:sz="4" w:space="0" w:color="auto"/>
              <w:right w:val="single" w:sz="4" w:space="0" w:color="auto"/>
            </w:tcBorders>
            <w:hideMark/>
          </w:tcPr>
          <w:p w14:paraId="2EEAF1FF"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Žemosios įtampos paskirstymo ir valdymo įrenginiai. 1 dalis. Tipo testo ir dalinio testo skydai </w:t>
            </w:r>
          </w:p>
        </w:tc>
        <w:tc>
          <w:tcPr>
            <w:tcW w:w="4380" w:type="dxa"/>
            <w:tcBorders>
              <w:top w:val="single" w:sz="4" w:space="0" w:color="auto"/>
              <w:left w:val="single" w:sz="4" w:space="0" w:color="auto"/>
              <w:bottom w:val="single" w:sz="4" w:space="0" w:color="auto"/>
              <w:right w:val="single" w:sz="4" w:space="0" w:color="auto"/>
            </w:tcBorders>
            <w:hideMark/>
          </w:tcPr>
          <w:p w14:paraId="065290E4"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Pilnai izoliuota, be jokios galimybės perduoti įtampą per gaubtą ir atitinka II izoliacijos klasę</w:t>
            </w:r>
          </w:p>
        </w:tc>
      </w:tr>
      <w:tr w:rsidR="00C1511C" w:rsidRPr="00C1511C" w14:paraId="634D6EAB" w14:textId="77777777" w:rsidTr="00323C96">
        <w:trPr>
          <w:trHeight w:val="1080"/>
        </w:trPr>
        <w:tc>
          <w:tcPr>
            <w:tcW w:w="1383" w:type="dxa"/>
            <w:tcBorders>
              <w:top w:val="single" w:sz="4" w:space="0" w:color="auto"/>
              <w:left w:val="single" w:sz="4" w:space="0" w:color="auto"/>
              <w:bottom w:val="single" w:sz="4" w:space="0" w:color="auto"/>
              <w:right w:val="single" w:sz="4" w:space="0" w:color="auto"/>
            </w:tcBorders>
            <w:hideMark/>
          </w:tcPr>
          <w:p w14:paraId="4CC5C608"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IEC60695-2-1</w:t>
            </w:r>
          </w:p>
        </w:tc>
        <w:tc>
          <w:tcPr>
            <w:tcW w:w="3900" w:type="dxa"/>
            <w:tcBorders>
              <w:top w:val="single" w:sz="4" w:space="0" w:color="auto"/>
              <w:left w:val="single" w:sz="4" w:space="0" w:color="auto"/>
              <w:bottom w:val="single" w:sz="4" w:space="0" w:color="auto"/>
              <w:right w:val="single" w:sz="4" w:space="0" w:color="auto"/>
            </w:tcBorders>
            <w:hideMark/>
          </w:tcPr>
          <w:p w14:paraId="5A4AFCEB"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Gaisrinio pavojingumo bandymas. 2 dalis. Bandymo metodai. 1 skyrius. 2 dokumentas. Medžiagų užsiliepsnojimo nuo įkaitintos vielos bandymas</w:t>
            </w:r>
          </w:p>
        </w:tc>
        <w:tc>
          <w:tcPr>
            <w:tcW w:w="4380" w:type="dxa"/>
            <w:tcBorders>
              <w:top w:val="single" w:sz="4" w:space="0" w:color="auto"/>
              <w:left w:val="single" w:sz="4" w:space="0" w:color="auto"/>
              <w:bottom w:val="single" w:sz="4" w:space="0" w:color="auto"/>
              <w:right w:val="single" w:sz="4" w:space="0" w:color="auto"/>
            </w:tcBorders>
            <w:hideMark/>
          </w:tcPr>
          <w:p w14:paraId="09D59F50"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Ugnies ir karščio priešinimas ir savęs gesinimas prie 960</w:t>
            </w:r>
            <w:r w:rsidRPr="00C1511C">
              <w:rPr>
                <w:rFonts w:ascii="Times New Roman" w:hAnsi="Times New Roman" w:cs="Times New Roman"/>
                <w:vertAlign w:val="superscript"/>
                <w:lang w:val="lt-LT"/>
              </w:rPr>
              <w:t>0</w:t>
            </w:r>
            <w:r w:rsidRPr="00C1511C">
              <w:rPr>
                <w:rFonts w:ascii="Times New Roman" w:hAnsi="Times New Roman" w:cs="Times New Roman"/>
                <w:lang w:val="lt-LT"/>
              </w:rPr>
              <w:t xml:space="preserve">C laipsnių </w:t>
            </w:r>
          </w:p>
        </w:tc>
      </w:tr>
      <w:tr w:rsidR="00C1511C" w:rsidRPr="00C1511C" w14:paraId="53757960" w14:textId="77777777" w:rsidTr="00323C96">
        <w:trPr>
          <w:trHeight w:val="1080"/>
        </w:trPr>
        <w:tc>
          <w:tcPr>
            <w:tcW w:w="1383" w:type="dxa"/>
            <w:tcBorders>
              <w:top w:val="single" w:sz="4" w:space="0" w:color="auto"/>
              <w:left w:val="single" w:sz="4" w:space="0" w:color="auto"/>
              <w:bottom w:val="single" w:sz="4" w:space="0" w:color="auto"/>
              <w:right w:val="single" w:sz="4" w:space="0" w:color="auto"/>
            </w:tcBorders>
            <w:hideMark/>
          </w:tcPr>
          <w:p w14:paraId="2C9B6F36"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IEC60695-10-2</w:t>
            </w:r>
          </w:p>
        </w:tc>
        <w:tc>
          <w:tcPr>
            <w:tcW w:w="3900" w:type="dxa"/>
            <w:tcBorders>
              <w:top w:val="single" w:sz="4" w:space="0" w:color="auto"/>
              <w:left w:val="single" w:sz="4" w:space="0" w:color="auto"/>
              <w:bottom w:val="single" w:sz="4" w:space="0" w:color="auto"/>
              <w:right w:val="single" w:sz="4" w:space="0" w:color="auto"/>
            </w:tcBorders>
            <w:hideMark/>
          </w:tcPr>
          <w:p w14:paraId="62064355"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Gaisrinio pavojingumo bandymai. 10-2 dalis. Nenormalus karštis. </w:t>
            </w:r>
          </w:p>
        </w:tc>
        <w:tc>
          <w:tcPr>
            <w:tcW w:w="4380" w:type="dxa"/>
            <w:tcBorders>
              <w:top w:val="single" w:sz="4" w:space="0" w:color="auto"/>
              <w:left w:val="single" w:sz="4" w:space="0" w:color="auto"/>
              <w:bottom w:val="single" w:sz="4" w:space="0" w:color="auto"/>
              <w:right w:val="single" w:sz="4" w:space="0" w:color="auto"/>
            </w:tcBorders>
            <w:hideMark/>
          </w:tcPr>
          <w:p w14:paraId="2551F01E"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Atsparumas nenormaliam karščiui  ir lydymuisi/ deformacijos (kamuolinis testas) esant 120° C.</w:t>
            </w:r>
          </w:p>
        </w:tc>
      </w:tr>
    </w:tbl>
    <w:p w14:paraId="5CBE46D8" w14:textId="77777777" w:rsidR="00C1511C" w:rsidRPr="00C1511C" w:rsidRDefault="00C1511C" w:rsidP="00C1511C">
      <w:pPr>
        <w:jc w:val="both"/>
        <w:rPr>
          <w:rFonts w:ascii="Times New Roman" w:hAnsi="Times New Roman" w:cs="Times New Roman"/>
          <w:lang w:val="lt-LT"/>
        </w:rPr>
      </w:pPr>
    </w:p>
    <w:p w14:paraId="0AB0A6B0"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90" w:name="_Toc382553882"/>
      <w:bookmarkStart w:id="491" w:name="_Toc292039043"/>
      <w:bookmarkStart w:id="492" w:name="_Toc202735046"/>
      <w:r w:rsidRPr="00C1511C">
        <w:rPr>
          <w:lang w:val="lt-LT"/>
        </w:rPr>
        <w:t>Suvartojamos elektros energijos apskaitos prietaisai</w:t>
      </w:r>
      <w:bookmarkEnd w:id="490"/>
      <w:bookmarkEnd w:id="491"/>
      <w:bookmarkEnd w:id="492"/>
    </w:p>
    <w:p w14:paraId="35F755B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Suvartojamos elektros apskaitos prietaisai turi būti įrengiami taip, kad būtų galima išmatuoti technologijai suvartotos elektros energijos kiekį ir gautus rezultatus palyginti su Pasiūlymo garantijose pateiktu suvartojamo elektros energijos kiekiu.</w:t>
      </w:r>
    </w:p>
    <w:p w14:paraId="6CA0855A" w14:textId="77777777" w:rsidR="00C1511C" w:rsidRPr="00C1511C" w:rsidRDefault="00C1511C" w:rsidP="00C1511C">
      <w:pPr>
        <w:jc w:val="both"/>
        <w:rPr>
          <w:rFonts w:ascii="Times New Roman" w:hAnsi="Times New Roman" w:cs="Times New Roman"/>
          <w:lang w:val="lt-LT"/>
        </w:rPr>
      </w:pPr>
    </w:p>
    <w:p w14:paraId="6528C428" w14:textId="77777777" w:rsidR="00C1511C" w:rsidRPr="00C1511C" w:rsidRDefault="00C1511C" w:rsidP="00C1511C">
      <w:pPr>
        <w:pStyle w:val="Antrat4"/>
        <w:rPr>
          <w:lang w:val="lt-LT"/>
        </w:rPr>
      </w:pPr>
      <w:bookmarkStart w:id="493" w:name="_Toc292039044"/>
      <w:r w:rsidRPr="00C1511C">
        <w:rPr>
          <w:lang w:val="lt-LT"/>
        </w:rPr>
        <w:t>Bendrieji nurodymai</w:t>
      </w:r>
      <w:bookmarkEnd w:id="493"/>
    </w:p>
    <w:p w14:paraId="67FA13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Žemos įtampos paskirstymo spintos ir variklių valdymo centrai turi būti pagaminti gamykloje pagal Lietuvos standartus.</w:t>
      </w:r>
    </w:p>
    <w:p w14:paraId="7FBC1E8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Skydas turi atlaikyti I</w:t>
      </w:r>
      <w:r w:rsidRPr="00C1511C">
        <w:rPr>
          <w:rFonts w:ascii="Times New Roman" w:hAnsi="Times New Roman" w:cs="Times New Roman"/>
          <w:vertAlign w:val="subscript"/>
          <w:lang w:val="lt-LT"/>
        </w:rPr>
        <w:t>cw</w:t>
      </w:r>
      <w:r w:rsidRPr="00C1511C">
        <w:rPr>
          <w:rFonts w:ascii="Times New Roman" w:hAnsi="Times New Roman" w:cs="Times New Roman"/>
          <w:lang w:val="lt-LT"/>
        </w:rPr>
        <w:t>=85kA/1s trumpo jungimo srovę</w:t>
      </w:r>
    </w:p>
    <w:p w14:paraId="6EECA09F" w14:textId="77777777" w:rsidR="00C1511C" w:rsidRPr="00C1511C" w:rsidRDefault="00C1511C" w:rsidP="00C1511C">
      <w:pPr>
        <w:jc w:val="both"/>
        <w:rPr>
          <w:rFonts w:ascii="Times New Roman" w:hAnsi="Times New Roman" w:cs="Times New Roman"/>
          <w:lang w:val="lt-LT"/>
        </w:rPr>
      </w:pPr>
    </w:p>
    <w:p w14:paraId="06DAE3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Variklių valdymo centrai (MCC) ir paskirstymo spintos turi būti visiškai uždaros su atskiromis sekcijomis šynoms, kiekvienai variklio starterio grupei ir kabeliams. Kiekvienas narvelis išvadiniams kabeliams turi būti aprūpintas kabelių sekcija, kuri turi būti ne mažesnė nei 300 mm. Apsaugos laipsnis IP 23.</w:t>
      </w:r>
    </w:p>
    <w:p w14:paraId="1661386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Kiekvienam transformatoriui turi būti skirtas vienas žemos įtampos komutacinės įrangos komplektas. Komutacinė įranga turi būti prijungta jungtuvu. Žemos įtampos komutacinė įranga privalo turėti įžemiklį.</w:t>
      </w:r>
    </w:p>
    <w:p w14:paraId="2ABDFC4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Mažas ARĮ ar trečia šynų sekcija turi būti instaliuoti, kad užmaitintų:</w:t>
      </w:r>
    </w:p>
    <w:p w14:paraId="5584B58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PLC;</w:t>
      </w:r>
    </w:p>
    <w:p w14:paraId="5F3474D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Duomenų perdavimo sistemą;</w:t>
      </w:r>
    </w:p>
    <w:p w14:paraId="7A73983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xml:space="preserve">Debito, slėgio, lygio, deguonies koncentracijos, temperatūros matavimo prietaisus; </w:t>
      </w:r>
    </w:p>
    <w:p w14:paraId="3FA4AC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Apšvietimo ir avarinio apšvietimo grandinę;</w:t>
      </w:r>
    </w:p>
    <w:p w14:paraId="2B8A429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Priešgaisrinės ir aliarmo signalizacijos grandines;</w:t>
      </w:r>
    </w:p>
    <w:p w14:paraId="72292318" w14:textId="77777777" w:rsidR="00C1511C" w:rsidRPr="00C1511C" w:rsidRDefault="00C1511C" w:rsidP="00C1511C">
      <w:pPr>
        <w:jc w:val="both"/>
        <w:rPr>
          <w:rFonts w:ascii="Times New Roman" w:hAnsi="Times New Roman" w:cs="Times New Roman"/>
          <w:lang w:val="lt-LT"/>
        </w:rPr>
      </w:pPr>
    </w:p>
    <w:p w14:paraId="2F344F2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Variklių valdymo centrai ir paskirstymo spintos turi būti pagamintos iš lakštinio plieno ne plonesnio nei 2 mm.</w:t>
      </w:r>
    </w:p>
    <w:p w14:paraId="04CE23C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užraktai turi būti įrengiami, norint apsaugoti stacionarius kontaktus. Narvelių ventiliacija yra privaloma.</w:t>
      </w:r>
    </w:p>
    <w:p w14:paraId="733F4622" w14:textId="77777777" w:rsidR="00C1511C" w:rsidRPr="00C1511C" w:rsidRDefault="00C1511C" w:rsidP="00C1511C">
      <w:pPr>
        <w:jc w:val="both"/>
        <w:rPr>
          <w:rFonts w:ascii="Times New Roman" w:hAnsi="Times New Roman" w:cs="Times New Roman"/>
          <w:lang w:val="lt-LT"/>
        </w:rPr>
      </w:pPr>
    </w:p>
    <w:p w14:paraId="5D727312" w14:textId="77777777" w:rsidR="00C1511C" w:rsidRPr="00C1511C" w:rsidRDefault="00C1511C" w:rsidP="00C1511C">
      <w:pPr>
        <w:pStyle w:val="Antrat4"/>
        <w:rPr>
          <w:lang w:val="lt-LT"/>
        </w:rPr>
      </w:pPr>
      <w:bookmarkStart w:id="494" w:name="_Toc292039045"/>
      <w:r w:rsidRPr="00C1511C">
        <w:rPr>
          <w:lang w:val="lt-LT"/>
        </w:rPr>
        <w:t>Šynos</w:t>
      </w:r>
      <w:bookmarkEnd w:id="494"/>
    </w:p>
    <w:p w14:paraId="0AB568F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Šynos turi būti izoliuotos nuo agresyvios aplinkos ir turi būti pagamintos iš sunkiai besilydančio, aukšto laidumo vario arba aliuminio su difuzijos būdu padengtu variu.</w:t>
      </w:r>
    </w:p>
    <w:p w14:paraId="6C885C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Trys fazinės ir neutrali šynos turi būti patalpintos skydo viršuje, o pagrindinė įžeminimo šyna, įrengta per visą kiekvienos valdymo panelės ilgį turi būti patalpinta apačioje. Visos šynos turi būti numatytos maksimaliai nuolatinei srovei ir gedimo srovėms, atitinkančiomis instaliaciją, o taip pat šynos turi būti sertifikuotos.</w:t>
      </w:r>
    </w:p>
    <w:p w14:paraId="4657C18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Šynos turi atlaikyti rangovo projekte apskaičiuotas trumpo jungimo sroves.</w:t>
      </w:r>
    </w:p>
    <w:p w14:paraId="2FA8DEF8" w14:textId="77777777" w:rsidR="00C1511C" w:rsidRPr="00C1511C" w:rsidRDefault="00C1511C" w:rsidP="00C1511C">
      <w:pPr>
        <w:jc w:val="both"/>
        <w:rPr>
          <w:rFonts w:ascii="Times New Roman" w:hAnsi="Times New Roman" w:cs="Times New Roman"/>
          <w:lang w:val="lt-LT"/>
        </w:rPr>
      </w:pPr>
    </w:p>
    <w:p w14:paraId="7C7E9207" w14:textId="77777777" w:rsidR="00C1511C" w:rsidRPr="00C1511C" w:rsidRDefault="00C1511C" w:rsidP="00C1511C">
      <w:pPr>
        <w:pStyle w:val="Antrat4"/>
        <w:rPr>
          <w:lang w:val="lt-LT"/>
        </w:rPr>
      </w:pPr>
      <w:bookmarkStart w:id="495" w:name="_Toc292039046"/>
      <w:r w:rsidRPr="00C1511C">
        <w:rPr>
          <w:lang w:val="lt-LT"/>
        </w:rPr>
        <w:t>Gnybtų rinklės ir vidinis elektros laidų tiesimas</w:t>
      </w:r>
      <w:bookmarkEnd w:id="495"/>
    </w:p>
    <w:p w14:paraId="1EB510C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laidų galai turi būti identifikuojami pagal užmaunamas sunumeruotas movas. Standartinis valdymo grandinės kabelis turi būti gryno vario 1,5 mm². Visi kabeliai turi būti pakloti plastikiniuose kanaluose. Laidų trasa turi būti lengvai prieinama priežiūros prasme.</w:t>
      </w:r>
    </w:p>
    <w:p w14:paraId="235079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Smulkūs laidai gretimų sekcijų prijungimui turi būti pajungiami naudojant nužymėtas ir atitinkamo dydžio gnybtų rinkles. Gnybtų rinklių blokas turi būti sumontuotas mažiausiai 400 mm virš grindų.</w:t>
      </w:r>
    </w:p>
    <w:p w14:paraId="6151347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apkabos ir kt. turi būti fiksuojami varžtais. Klijų naudojimas yra nepriimtinas.</w:t>
      </w:r>
    </w:p>
    <w:p w14:paraId="03563F01" w14:textId="77777777" w:rsidR="00C1511C" w:rsidRPr="00C1511C" w:rsidRDefault="00C1511C" w:rsidP="00C1511C">
      <w:pPr>
        <w:jc w:val="both"/>
        <w:rPr>
          <w:rFonts w:ascii="Times New Roman" w:hAnsi="Times New Roman" w:cs="Times New Roman"/>
          <w:lang w:val="lt-LT"/>
        </w:rPr>
      </w:pPr>
    </w:p>
    <w:p w14:paraId="1EBBBC51" w14:textId="77777777" w:rsidR="00C1511C" w:rsidRPr="00C1511C" w:rsidRDefault="00C1511C" w:rsidP="00C1511C">
      <w:pPr>
        <w:pStyle w:val="Antrat4"/>
        <w:rPr>
          <w:lang w:val="lt-LT"/>
        </w:rPr>
      </w:pPr>
      <w:bookmarkStart w:id="496" w:name="_Toc292039047"/>
      <w:r w:rsidRPr="00C1511C">
        <w:rPr>
          <w:lang w:val="lt-LT"/>
        </w:rPr>
        <w:t>Etiketės</w:t>
      </w:r>
      <w:bookmarkEnd w:id="496"/>
    </w:p>
    <w:p w14:paraId="233436A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Etiketės turi būti iš plastiko arba įlaminuotos. Spalva, dydis, turinys ir užrašo formavimo metodas turi atitikti standartą IEC 61293. Etiketės turi būti tvirtinamos žemiau atitinkamos įrangos mažiausiai dviem varžtais. Etiketės turi būti montuojamos visai vidaus įrangai, kaip relėms, kontaktoriams, taimeriams, išvadų prijungimams bei įvadiniam maitinimui.</w:t>
      </w:r>
    </w:p>
    <w:p w14:paraId="2522A77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Etiketės turi apimti: pavadinimą, paskirtį, skerspjūvį, viskas turi būti užrašoma lietuvių kalba.</w:t>
      </w:r>
    </w:p>
    <w:p w14:paraId="3D7EB2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Pavojaus ženklai turi būti talpinami ant mažiau prieinamos sekcijų pusės. Ženklai turi būti įrengti ant nuimamų šynų ir gnybtų rinklių kamerų gaubtų.</w:t>
      </w:r>
    </w:p>
    <w:p w14:paraId="408E17A4" w14:textId="77777777" w:rsidR="00C1511C" w:rsidRPr="00C1511C" w:rsidRDefault="00C1511C" w:rsidP="00C1511C">
      <w:pPr>
        <w:jc w:val="both"/>
        <w:rPr>
          <w:rFonts w:ascii="Times New Roman" w:hAnsi="Times New Roman" w:cs="Times New Roman"/>
          <w:lang w:val="lt-LT"/>
        </w:rPr>
      </w:pPr>
    </w:p>
    <w:p w14:paraId="262DD7B4"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97" w:name="_Toc382553883"/>
      <w:bookmarkStart w:id="498" w:name="_Toc292039048"/>
      <w:bookmarkStart w:id="499" w:name="_Toc202735047"/>
      <w:r w:rsidRPr="00C1511C">
        <w:rPr>
          <w:lang w:val="lt-LT"/>
        </w:rPr>
        <w:t>Žemos įtampos galios paskirstymas</w:t>
      </w:r>
      <w:bookmarkEnd w:id="497"/>
      <w:bookmarkEnd w:id="498"/>
      <w:bookmarkEnd w:id="499"/>
    </w:p>
    <w:p w14:paraId="47B8E82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Galios paskirstymo sistema turi būti projektuojama naudojant grandinės apsaugos prietaisus, kiekvienas iš kurių: </w:t>
      </w:r>
    </w:p>
    <w:p w14:paraId="1BAF4995" w14:textId="77777777" w:rsidR="00C1511C" w:rsidRPr="00C1511C" w:rsidRDefault="00C1511C" w:rsidP="00C1511C">
      <w:pPr>
        <w:jc w:val="both"/>
        <w:rPr>
          <w:rFonts w:ascii="Times New Roman" w:hAnsi="Times New Roman" w:cs="Times New Roman"/>
          <w:lang w:val="lt-LT"/>
        </w:rPr>
      </w:pPr>
    </w:p>
    <w:p w14:paraId="2EA6A70E" w14:textId="77777777" w:rsidR="00C1511C" w:rsidRPr="00C1511C" w:rsidRDefault="00C1511C" w:rsidP="00C1511C">
      <w:pPr>
        <w:tabs>
          <w:tab w:val="left" w:pos="1080"/>
        </w:tabs>
        <w:ind w:left="1080" w:hanging="360"/>
        <w:jc w:val="both"/>
        <w:rPr>
          <w:rFonts w:ascii="Times New Roman" w:hAnsi="Times New Roman" w:cs="Times New Roman"/>
          <w:lang w:val="lt-LT"/>
        </w:rPr>
      </w:pPr>
      <w:r w:rsidRPr="00C1511C">
        <w:rPr>
          <w:rFonts w:ascii="Times New Roman" w:hAnsi="Times New Roman" w:cs="Times New Roman"/>
          <w:lang w:val="lt-LT"/>
        </w:rPr>
        <w:lastRenderedPageBreak/>
        <w:t>•</w:t>
      </w:r>
      <w:r w:rsidRPr="00C1511C">
        <w:rPr>
          <w:rFonts w:ascii="Times New Roman" w:hAnsi="Times New Roman" w:cs="Times New Roman"/>
          <w:lang w:val="lt-LT"/>
        </w:rPr>
        <w:tab/>
        <w:t>gali pertraukti bet kokią maksimalią srovę iki ir įskaitant numatomą trumpo jungimo srovę instaliacijos vietoje. Skaičiuojant trumpo jungimo srovę, turi būti atsižvelgta į didelių variklių įtaką. Tiktai įvertinant grandinės šaltinius ir pilnutinę varžą, nereikia atsižvelgti į kitų grandinės prietaisų srovės apribojimo efektus;</w:t>
      </w:r>
    </w:p>
    <w:p w14:paraId="4A639A54" w14:textId="77777777" w:rsidR="00C1511C" w:rsidRPr="00C1511C" w:rsidRDefault="00C1511C" w:rsidP="00C1511C">
      <w:pPr>
        <w:tabs>
          <w:tab w:val="left" w:pos="1080"/>
        </w:tabs>
        <w:autoSpaceDE w:val="0"/>
        <w:autoSpaceDN w:val="0"/>
        <w:adjustRightInd w:val="0"/>
        <w:ind w:left="1080" w:hanging="360"/>
        <w:rPr>
          <w:rFonts w:ascii="Times New Roman" w:hAnsi="Times New Roman" w:cs="Times New Roman"/>
          <w:sz w:val="17"/>
          <w:szCs w:val="17"/>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darbinė srovė neviršija: 1,45 </w:t>
      </w:r>
      <w:r w:rsidRPr="00C1511C">
        <w:rPr>
          <w:rFonts w:ascii="Times New Roman" w:hAnsi="Times New Roman" w:cs="Times New Roman"/>
          <w:sz w:val="26"/>
          <w:szCs w:val="26"/>
          <w:lang w:val="lt-LT"/>
        </w:rPr>
        <w:t>×</w:t>
      </w:r>
      <w:r w:rsidRPr="00C1511C">
        <w:rPr>
          <w:rFonts w:ascii="Times New Roman" w:hAnsi="Times New Roman" w:cs="Times New Roman"/>
          <w:lang w:val="lt-LT"/>
        </w:rPr>
        <w:t xml:space="preserve"> nominali (nustatyta) srovė;</w:t>
      </w:r>
    </w:p>
    <w:p w14:paraId="6A2464FA" w14:textId="77777777" w:rsidR="00C1511C" w:rsidRPr="00C1511C" w:rsidRDefault="00C1511C" w:rsidP="00C1511C">
      <w:pPr>
        <w:tabs>
          <w:tab w:val="left" w:pos="1080"/>
        </w:tabs>
        <w:ind w:left="1080" w:hanging="360"/>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yra atsparus visiems viršsroviams iki trumpų jungimų, kurie yra nepakankami, kad sukeltų perkaitimą ar žalą grandinei;</w:t>
      </w:r>
    </w:p>
    <w:p w14:paraId="1142AA35" w14:textId="77777777" w:rsidR="00C1511C" w:rsidRPr="00C1511C" w:rsidRDefault="00C1511C" w:rsidP="00C1511C">
      <w:pPr>
        <w:tabs>
          <w:tab w:val="left" w:pos="1080"/>
        </w:tabs>
        <w:ind w:left="1080" w:hanging="360"/>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apsaugotų ilgiausią kabelį ir prietaisą linijos pabaigoje.</w:t>
      </w:r>
    </w:p>
    <w:p w14:paraId="45886F7F" w14:textId="77777777" w:rsidR="00C1511C" w:rsidRPr="00C1511C" w:rsidRDefault="00C1511C" w:rsidP="00C1511C">
      <w:pPr>
        <w:jc w:val="both"/>
        <w:rPr>
          <w:rFonts w:ascii="Times New Roman" w:hAnsi="Times New Roman" w:cs="Times New Roman"/>
          <w:lang w:val="lt-LT"/>
        </w:rPr>
      </w:pPr>
    </w:p>
    <w:p w14:paraId="1E2A367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prietaisų charakteristikos turi būti pasirinktos tokios, kad selektyvumas būtų palaikomas visiems viršsroviams iki trumpų jungimų.</w:t>
      </w:r>
    </w:p>
    <w:p w14:paraId="5478A9E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grandinės turi turėti tokią įžeminimo gedimo kontūro pilnutinę varžą, kad trumpas jungimas į žemę sukeltų apsaugos prietaisų atsijungimą 5 sekundžių laikotarpyje. Išskyrus grandinių maitinimo kištukinius lizdus, kurie nuo pavojingų įžeminimo gedimo srovių turi būti apsaugoti nuotėkio rele, kurio atsijungimo laikas yra 30 ms, esant 30 mA srovei.</w:t>
      </w:r>
    </w:p>
    <w:p w14:paraId="341AFCF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Kiekvienas MCC turės automatinį galios koeficiento korekcijos įrenginį, kuris sudarytas iš reikiamo dydžio kondensatorių, norint galios koeficientą palaikyti minimaliai 0,98, o taip pat turi būti užtikrinta, kad reaktyvioji galia nesugrįžtų į tinklą.</w:t>
      </w:r>
    </w:p>
    <w:p w14:paraId="0A67D88B" w14:textId="77777777" w:rsidR="00C1511C" w:rsidRPr="00C1511C" w:rsidRDefault="00C1511C" w:rsidP="00C1511C">
      <w:pPr>
        <w:jc w:val="both"/>
        <w:rPr>
          <w:rFonts w:ascii="Times New Roman" w:hAnsi="Times New Roman" w:cs="Times New Roman"/>
          <w:lang w:val="lt-LT"/>
        </w:rPr>
      </w:pPr>
    </w:p>
    <w:p w14:paraId="4CEAF82E"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00" w:name="_Toc382553884"/>
      <w:bookmarkStart w:id="501" w:name="_Toc292039049"/>
      <w:bookmarkStart w:id="502" w:name="_Toc202735048"/>
      <w:r w:rsidRPr="00C1511C">
        <w:rPr>
          <w:lang w:val="lt-LT"/>
        </w:rPr>
        <w:t>Žemos įtampos varikliai ir jų paleidikliai</w:t>
      </w:r>
      <w:bookmarkEnd w:id="500"/>
      <w:bookmarkEnd w:id="501"/>
      <w:bookmarkEnd w:id="502"/>
    </w:p>
    <w:p w14:paraId="6D3FD29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Varikliai turi atitikti IEC 60034 standartą. Įtampa turi būti 400 V, o mažų variklių mažesnių nei 0,5 kW gali būti 230 V.</w:t>
      </w:r>
    </w:p>
    <w:p w14:paraId="447E57C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Ant variklių ir jų sukamųjų mechanizmų turi būti pažymėta sukimosi kryptis. Ant variklių įjungimo įtaisų turi būti užrašytas agregato, kuriam jie priklauso, pavadinimas.</w:t>
      </w:r>
    </w:p>
    <w:p w14:paraId="3DF92E7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varikliams, kurie gali būti sistemingai perkraunami dėl techninių priežasčių, įrengiama apsauga nuo perkrovimo. Dėl paprastos konstrukcijos, pigumo ir didelės trumpųjų jungimų atjungimo gebos kaip apsaugos priemonė naudojami saugikliai. Papildomi saugikliai, naudojami kartu su automatiniais jungikliais arba šiluminėmis relėmis, atjungia grandinę tik esant didelei trumpojo jungimo srovei. Saugiklių lydukų vardinė srovė parenkama pagal vardinės įtampos ir srovės sąlygas:</w:t>
      </w:r>
    </w:p>
    <w:p w14:paraId="1B77D97B" w14:textId="77777777" w:rsidR="00C1511C" w:rsidRPr="00C1511C" w:rsidRDefault="00C1511C" w:rsidP="00C1511C">
      <w:pPr>
        <w:jc w:val="center"/>
        <w:rPr>
          <w:rFonts w:ascii="Times New Roman" w:hAnsi="Times New Roman" w:cs="Times New Roman"/>
          <w:lang w:val="lt-LT"/>
        </w:rPr>
      </w:pPr>
      <w:r w:rsidRPr="00C1511C">
        <w:rPr>
          <w:rFonts w:ascii="Times New Roman" w:hAnsi="Times New Roman" w:cs="Times New Roman"/>
          <w:position w:val="-24"/>
          <w:lang w:val="lt-LT"/>
        </w:rPr>
        <w:object w:dxaOrig="1032" w:dyaOrig="660" w14:anchorId="15CF8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33.2pt" o:ole="">
            <v:imagedata r:id="rId20" o:title=""/>
          </v:shape>
          <o:OLEObject Type="Embed" ProgID="Equation.3" ShapeID="_x0000_i1025" DrawAspect="Content" ObjectID="_1815899413" r:id="rId21"/>
        </w:object>
      </w:r>
      <w:r w:rsidRPr="00C1511C">
        <w:rPr>
          <w:rFonts w:ascii="Times New Roman" w:hAnsi="Times New Roman" w:cs="Times New Roman"/>
          <w:lang w:val="lt-LT"/>
        </w:rPr>
        <w:t>,</w:t>
      </w:r>
    </w:p>
    <w:p w14:paraId="5FDF0625" w14:textId="77777777" w:rsidR="00C1511C" w:rsidRPr="00C1511C" w:rsidRDefault="00C1511C" w:rsidP="00C1511C">
      <w:pPr>
        <w:tabs>
          <w:tab w:val="left" w:pos="1080"/>
          <w:tab w:val="left" w:pos="1800"/>
        </w:tabs>
        <w:jc w:val="both"/>
        <w:rPr>
          <w:rFonts w:ascii="Times New Roman" w:hAnsi="Times New Roman" w:cs="Times New Roman"/>
          <w:lang w:val="lt-LT"/>
        </w:rPr>
      </w:pPr>
      <w:r w:rsidRPr="00C1511C">
        <w:rPr>
          <w:rFonts w:ascii="Times New Roman" w:hAnsi="Times New Roman" w:cs="Times New Roman"/>
          <w:lang w:val="lt-LT"/>
        </w:rPr>
        <w:tab/>
        <w:t>čia:</w:t>
      </w:r>
      <w:r w:rsidRPr="00C1511C">
        <w:rPr>
          <w:rFonts w:ascii="Times New Roman" w:hAnsi="Times New Roman" w:cs="Times New Roman"/>
          <w:lang w:val="lt-LT"/>
        </w:rPr>
        <w:tab/>
      </w:r>
      <w:r w:rsidRPr="00C1511C">
        <w:rPr>
          <w:rFonts w:ascii="Times New Roman" w:hAnsi="Times New Roman" w:cs="Times New Roman"/>
          <w:i/>
          <w:lang w:val="lt-LT"/>
        </w:rPr>
        <w:t>α</w:t>
      </w:r>
      <w:r w:rsidRPr="00C1511C">
        <w:rPr>
          <w:rFonts w:ascii="Times New Roman" w:hAnsi="Times New Roman" w:cs="Times New Roman"/>
          <w:lang w:val="lt-LT"/>
        </w:rPr>
        <w:t xml:space="preserve"> – koeficientas, įvertinantis variklio paleidimo sąlygas, kai paleidimo sąlygos lengvos (variklis paleidžiamas retai, įsibėgėjimo laikas po pasileidimo trumpas, apie 2-5 s), </w:t>
      </w:r>
      <w:r w:rsidRPr="00C1511C">
        <w:rPr>
          <w:rFonts w:ascii="Times New Roman" w:hAnsi="Times New Roman" w:cs="Times New Roman"/>
          <w:i/>
          <w:lang w:val="lt-LT"/>
        </w:rPr>
        <w:t>α</w:t>
      </w:r>
      <w:r w:rsidRPr="00C1511C">
        <w:rPr>
          <w:rFonts w:ascii="Times New Roman" w:hAnsi="Times New Roman" w:cs="Times New Roman"/>
          <w:lang w:val="lt-LT"/>
        </w:rPr>
        <w:t xml:space="preserve"> = 2,5; kai paleidimo sąlygos sunkios (įsibėgėjimo laikas iki 10 s), </w:t>
      </w:r>
      <w:r w:rsidRPr="00C1511C">
        <w:rPr>
          <w:rFonts w:ascii="Times New Roman" w:hAnsi="Times New Roman" w:cs="Times New Roman"/>
          <w:i/>
          <w:lang w:val="lt-LT"/>
        </w:rPr>
        <w:t>α</w:t>
      </w:r>
      <w:r w:rsidRPr="00C1511C">
        <w:rPr>
          <w:rFonts w:ascii="Times New Roman" w:hAnsi="Times New Roman" w:cs="Times New Roman"/>
          <w:lang w:val="lt-LT"/>
        </w:rPr>
        <w:t xml:space="preserve"> = 1,6 – 2,0.</w:t>
      </w:r>
    </w:p>
    <w:p w14:paraId="09FB97B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Pakartotinai įjungti variklį, jei jis yra išjungtas pagrindinių apsaugų, galima tik apžiūrėjus ir išmatavus izoliacijos varžą. Svarbių mechanizmų variklius pakartotinai galima įjungti tik apžiūrėjus iš išorės. Pakartotinai įjungti variklius, kuriuos išjungė apsaugos, galima tik išsiaiškinus išjungimo priežastis.</w:t>
      </w:r>
    </w:p>
    <w:p w14:paraId="13F79B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Elektros variklių guolių vibracija vertikaliąja ir horizontaliąja kryptimi turi būti ne didesnė kaip nurodyta gamintojo instrukcijoje.</w:t>
      </w:r>
    </w:p>
    <w:p w14:paraId="1D09BF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Varikliai turi būti tinkami tiesioginiam paleidimui pilna įtampa ir gali būti paleisti mažiausiai 15 kartų per valandą, nebent kitur nurodyta kitaip.</w:t>
      </w:r>
    </w:p>
    <w:p w14:paraId="1A15D7F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Nuolatinė paleidimo srovė neturi viršyti 7,5 × pilnos apkrovos srovės.</w:t>
      </w:r>
    </w:p>
    <w:p w14:paraId="530B27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Dulkėtoje aplinkoje naudojami elektros varikliai turi būti apsaugoti nuo dulkių prasiskverbimo į jų vidų. Jie turi būti ne mažesnio kaip IP 5X apsaugos laipsnio arba prapučiami švariu oru.</w:t>
      </w:r>
    </w:p>
    <w:p w14:paraId="6DED9A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Drėgnose ir labai drėgnose patalpose naudojami elektros varikliai turi būti apsaugoti nuo vandens ir vandens purslų patekimo ant srovinių dalių. Tokioje aplinkoje naudojamų variklių izoliacija turi būti atspari drėgmei, o apsaugos laipsnis nuo vandens patekimo turi būti ne mažesnis kaip IP X4. Varikliai, įrengiami vandenyje, turi būti IP X8 apsaugos laipsnio.</w:t>
      </w:r>
    </w:p>
    <w:p w14:paraId="4F3F336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Chemiškai aktyvioje ir agresyvioje aplinkoje veikiantys varikliai turi būti oru prapučiamo tipo arba turi būti naudojami varikliai, kurių visos srovinės dalys izoliuotos cheminių medžiagų poveikiui atsparia izoliacija ir ne žemesnio kaip IP X4 apsaugos laipsnio.</w:t>
      </w:r>
    </w:p>
    <w:p w14:paraId="46A354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Izoliacija turi būti F klasės su B klasės temperatūros kilimu pagal IEC reikalavimus.</w:t>
      </w:r>
    </w:p>
    <w:p w14:paraId="02F81A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Varikliai privalo dirbti, esant maksimaliai atiduodamai galiai su dažnio ± 6 % tolerancija, įtampos ± 6 % tolerancija ir kombinuotai ± 10 % tolerancijai nuo visų be perkaitimo, nebent detaliuose reikalavimuose varikliams nurodyta kitaip.</w:t>
      </w:r>
    </w:p>
    <w:p w14:paraId="03281EE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Statoriaus apvijos turi būti sutvirtintos ir impregnuotos, kad būtų atsparios tepalams ir vandeniui. Visi apvijų galai turi būti ištraukti į atskirus gnybtus variklio gnybtų dėžutėje.</w:t>
      </w:r>
    </w:p>
    <w:p w14:paraId="35358E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Varikliai turi turėti rutulinius ir/ar ritininius guolius. Guolių korpuse turi būti tepalo atvamzdis.</w:t>
      </w:r>
    </w:p>
    <w:p w14:paraId="62B1897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naudojama paprasta gnybtų dėžutė tiek pagrindinės galios maitinimui ir šildytuvo galios maitinimui, turi būti pastovi pastaba saugiai pritvirtinta gnybtų dėžutės išorėje: „Izoliuoti variklį ir variklio šildytuvą prieš nuimant dangčius“.</w:t>
      </w:r>
    </w:p>
    <w:p w14:paraId="4FF3CE9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Gnybtai ir matavimo kontaktai turi būti izoliuoti nuo kitų gnybtų.</w:t>
      </w:r>
    </w:p>
    <w:p w14:paraId="57490B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Gnybtai turi būti pažymėti ir fazių žymėjimas turi atitikti IEC 61293 standartą.</w:t>
      </w:r>
    </w:p>
    <w:p w14:paraId="285DA4E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varikliai, kurių našumas virš 37 kW, turi būti su anti kondensaciniais šildytuvais. Visi varikliai, kurių našumas 55 kW ar daugiau bei varikliai su dažnio keitikliais, turi būti pagaminti mažiausiai su šešiais tinkamais termistoriais ar Pt100 įtvirtintais apvijose.</w:t>
      </w:r>
    </w:p>
    <w:p w14:paraId="2B8D04E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Visiems varikliams turi būti tiekiami izoliatoriai, nebent nurodyta kitaip. Izoliatoriai turi būti su papildomais kontaktais informacijai apie būklę perduoti valdymo sistemai.</w:t>
      </w:r>
    </w:p>
    <w:p w14:paraId="5C0195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varikliai turi būti aprūpinti atitinkamomis priemonėmis tinkamo įžeminimo laido prijungimui.</w:t>
      </w:r>
    </w:p>
    <w:p w14:paraId="43C358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Variklių ir mechanizmų keliamas triukšmas turi neviršyti sanitarinėmis ir higienos normomis reglamentuojamų verčių.</w:t>
      </w:r>
    </w:p>
    <w:p w14:paraId="382CB8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varikliai ir elektros aparatai turi būti įrengti taip, kad atstumai nuo jų srovinių dalių iki degiųjų medžiagų ir degiųjų statinių konstrukcijų būtų ne mažesni kaip 1 m. Jeigu tokių atstumų užtikrinti negalima, tarp jų ir degiųjų medžiagų turi būti įrengti izoliaciniai nedegiųjų medžiagų ekranai.</w:t>
      </w:r>
    </w:p>
    <w:p w14:paraId="26B23B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Kiekvienas elektros variklis turi turėti savarankišką komutavimo aparatą. Komutavimo aparatai vienu metu turi atjungti visus įtampą turinčius laidininkus (polius).</w:t>
      </w:r>
    </w:p>
    <w:p w14:paraId="1EB44F8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Esant nuotoliniam ar automatiniam variklio valdymui, netoli darbo mechanizmo turi būti įrengtas avarinio išjungimo aparatas, neleidžiantis nuotoliniu būdu arba automatiškai paleisti elektros variklio, kol mechanizmas nebus parengtas paleidimui.</w:t>
      </w:r>
    </w:p>
    <w:p w14:paraId="065B8F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Avarinio išjungimo aparatų nebūtina įrengti mechanizmams:</w:t>
      </w:r>
    </w:p>
    <w:p w14:paraId="01A6FBA5" w14:textId="77777777" w:rsidR="00C1511C" w:rsidRPr="00C1511C" w:rsidRDefault="00C1511C" w:rsidP="00AF379B">
      <w:pPr>
        <w:widowControl w:val="0"/>
        <w:numPr>
          <w:ilvl w:val="0"/>
          <w:numId w:val="3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įrengtiems tiesioginio matomumo iš valdymo aparatų įrengimo vietos zonoje;</w:t>
      </w:r>
    </w:p>
    <w:p w14:paraId="7E108735" w14:textId="77777777" w:rsidR="00C1511C" w:rsidRPr="00C1511C" w:rsidRDefault="00C1511C" w:rsidP="00AF379B">
      <w:pPr>
        <w:widowControl w:val="0"/>
        <w:numPr>
          <w:ilvl w:val="0"/>
          <w:numId w:val="3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prieinamiems tik kvalifikuotam eksploatacijos personalui;</w:t>
      </w:r>
    </w:p>
    <w:p w14:paraId="5B200B24" w14:textId="77777777" w:rsidR="00C1511C" w:rsidRPr="00C1511C" w:rsidRDefault="00C1511C" w:rsidP="00AF379B">
      <w:pPr>
        <w:widowControl w:val="0"/>
        <w:numPr>
          <w:ilvl w:val="0"/>
          <w:numId w:val="3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kurių konstrukcija neleidžia prisiliesti prie judančių dalių ir prie kurių įrengti plakatai, informuojantys apie galimą automatinį arba nuotolinį paleidimą;</w:t>
      </w:r>
    </w:p>
    <w:p w14:paraId="77585870" w14:textId="77777777" w:rsidR="00C1511C" w:rsidRPr="00C1511C" w:rsidRDefault="00C1511C" w:rsidP="00AF379B">
      <w:pPr>
        <w:widowControl w:val="0"/>
        <w:numPr>
          <w:ilvl w:val="0"/>
          <w:numId w:val="3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su fiksuojančiais sustabdymą vietinio valdymo aparatais.</w:t>
      </w:r>
    </w:p>
    <w:p w14:paraId="1345C4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r>
    </w:p>
    <w:p w14:paraId="768716A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Elektros variklių valdymo grandines leidžiama maitinti iš pagrindinių maitinimo grandinių arba iš kitų maitinimo šaltinių, jeigu tai techniškai būtina. Tokiu atveju, kad būtų išvengta elektros variklių paleidimo atsiradus įtampai pagrindinėse grandinėse po jos išnykimo, turi būti įrengta blokuotė, automatiškai atjungianti pagrindines grandines išnykus įtampai ar sumažėjus jai žemiau leistinosios. </w:t>
      </w:r>
    </w:p>
    <w:p w14:paraId="377DF0F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valdymo aparatai ir grandines atskiriantys įtaisai su matomu ir nematomu grandinės nutraukimu turi turėti pagalbines priemones, patikimai rodančias „įjungta“ ir „išjungta“ padėtis. Šviesos signalizacija negali būti vienintelė komutavimo aparatų padėties rodymo priemonė.</w:t>
      </w:r>
    </w:p>
    <w:p w14:paraId="75923953" w14:textId="77777777" w:rsidR="00C1511C" w:rsidRPr="00C1511C" w:rsidRDefault="00C1511C" w:rsidP="00C1511C">
      <w:pPr>
        <w:jc w:val="both"/>
        <w:rPr>
          <w:rFonts w:ascii="Times New Roman" w:hAnsi="Times New Roman" w:cs="Times New Roman"/>
          <w:lang w:val="lt-LT"/>
        </w:rPr>
      </w:pPr>
    </w:p>
    <w:p w14:paraId="05AE203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Komutavimo aparatai variklių grandinėse turi atjungti visų darbo režimų (paleidimo, stabdymo, reverso, normalaus darbo) vardines sroves. Komutavimo aparatai turi būti atsparūs skaičiuotinoms trumpųjų jungimų srovėms.</w:t>
      </w:r>
    </w:p>
    <w:p w14:paraId="04158E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Kištukines kontaktines jungtis galima naudoti tik iki 1 kW galios elektros varikliams valdyti.</w:t>
      </w:r>
    </w:p>
    <w:p w14:paraId="4A14459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Iki 1000 V įtampos magnetinių paleidiklių, kontaktorių ir automatinių jungiklių valdymo ritės gali būti jungiamos prie linijinės arba fazinės įtampos. Jungiant minėtų aparatų apvijas prie fazinės įtampos, variklio grandinėje turi būti numatyta automatiniu jungikliu atjungti visas fazes vienu metu. Grandinėje, apsaugotoje saugikliais, turi būti numatyta speciali įranga kontaktoriui arba magnetiniam paleidikliui atjungti. Jungiant apvijas prie fazinės įtampos aparato, nulinis įvadas turi būti izoliuotu laidininku prijungtas prie maitinančios linijos nulinio laidininko arba tinklo nulinio taško.</w:t>
      </w:r>
    </w:p>
    <w:p w14:paraId="06BF442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Naudojant nuotolinį ar automatinį valdymą, turi būti įrengta signalizacija, įsijungianti prieš paleidžiant mechanizmą, jeigu mechanizmo paleidimas gali sukelti pavojų žmonėms.</w:t>
      </w:r>
    </w:p>
    <w:p w14:paraId="72A6FEEF" w14:textId="77777777" w:rsidR="00C1511C" w:rsidRPr="00C1511C" w:rsidRDefault="00C1511C" w:rsidP="00C1511C">
      <w:pPr>
        <w:jc w:val="both"/>
        <w:rPr>
          <w:rFonts w:ascii="Times New Roman" w:hAnsi="Times New Roman" w:cs="Times New Roman"/>
          <w:lang w:val="lt-LT"/>
        </w:rPr>
      </w:pPr>
    </w:p>
    <w:p w14:paraId="0B8F0473"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03" w:name="_Toc382553885"/>
      <w:bookmarkStart w:id="504" w:name="_Toc292039050"/>
      <w:bookmarkStart w:id="505" w:name="_Toc202735049"/>
      <w:r w:rsidRPr="00C1511C">
        <w:rPr>
          <w:lang w:val="lt-LT"/>
        </w:rPr>
        <w:t>Sistemos galios koeficientas</w:t>
      </w:r>
      <w:bookmarkEnd w:id="503"/>
      <w:bookmarkEnd w:id="504"/>
      <w:bookmarkEnd w:id="505"/>
    </w:p>
    <w:p w14:paraId="08AA59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sistemos galios koeficientas, įskaitant ir reaktyvinės galios nuostolius transformatoriuose ir kitoje paskirstymo įrangoje, cos </w:t>
      </w:r>
      <w:r w:rsidRPr="00C1511C">
        <w:rPr>
          <w:rFonts w:ascii="Times New Roman" w:hAnsi="Times New Roman" w:cs="Times New Roman"/>
          <w:i/>
          <w:lang w:val="lt-LT"/>
        </w:rPr>
        <w:t>φ</w:t>
      </w:r>
      <w:r w:rsidRPr="00C1511C">
        <w:rPr>
          <w:rFonts w:ascii="Times New Roman" w:hAnsi="Times New Roman" w:cs="Times New Roman"/>
          <w:lang w:val="lt-LT"/>
        </w:rPr>
        <w:t xml:space="preserve"> neturi kristi žemiau 0,98. Taip pat turi būti užtikrinta, kad reaktyvi galia negrįš į tinklą. Kondensatoriaus baterija turi būti instaliuota žemos įtampos komutacinėje įrangoje. Kondensatoriaus baterija pasileis automatiškai, bei dirbs su reikšme priešinga cos </w:t>
      </w:r>
      <w:r w:rsidRPr="00C1511C">
        <w:rPr>
          <w:rFonts w:ascii="Times New Roman" w:hAnsi="Times New Roman" w:cs="Times New Roman"/>
          <w:i/>
          <w:lang w:val="lt-LT"/>
        </w:rPr>
        <w:t>φ</w:t>
      </w:r>
      <w:r w:rsidRPr="00C1511C">
        <w:rPr>
          <w:rFonts w:ascii="Times New Roman" w:hAnsi="Times New Roman" w:cs="Times New Roman"/>
          <w:lang w:val="lt-LT"/>
        </w:rPr>
        <w:t>.</w:t>
      </w:r>
    </w:p>
    <w:p w14:paraId="0A3317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Galios faktoriaus korekcijos įtaisai turi būti tokie, kad minimizuotų paskirstymo sistemos galios nuostolius.</w:t>
      </w:r>
    </w:p>
    <w:p w14:paraId="6513DE57" w14:textId="77777777" w:rsidR="00C1511C" w:rsidRPr="00C1511C" w:rsidRDefault="00C1511C" w:rsidP="00C1511C">
      <w:pPr>
        <w:jc w:val="both"/>
        <w:rPr>
          <w:rFonts w:ascii="Times New Roman" w:hAnsi="Times New Roman" w:cs="Times New Roman"/>
          <w:lang w:val="lt-LT"/>
        </w:rPr>
      </w:pPr>
    </w:p>
    <w:p w14:paraId="4645991B"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06" w:name="_Toc382553886"/>
      <w:bookmarkStart w:id="507" w:name="_Toc292039051"/>
      <w:bookmarkStart w:id="508" w:name="_Toc202735050"/>
      <w:r w:rsidRPr="00C1511C">
        <w:rPr>
          <w:lang w:val="lt-LT"/>
        </w:rPr>
        <w:t>Oro jungtuvai (ACB)</w:t>
      </w:r>
      <w:bookmarkEnd w:id="506"/>
      <w:bookmarkEnd w:id="507"/>
      <w:bookmarkEnd w:id="508"/>
    </w:p>
    <w:p w14:paraId="770F710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ACB turi būti horizontaliai ištraukiami 4-faziai, turi atitikti IEC 60947-2, o taip pat turi būti sertifikuoti ir atlaikyti mažiausiai 42 kA srovę bei automatiškai užsikrauti per 3 sekundes. Automatinių jungiklių vardinė impulsinė įtampa  12kV.</w:t>
      </w:r>
    </w:p>
    <w:p w14:paraId="267114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Oro jungtuvai (ACB) turės mechaninius „</w:t>
      </w:r>
      <w:r w:rsidRPr="00C1511C">
        <w:rPr>
          <w:rFonts w:ascii="Times New Roman" w:hAnsi="Times New Roman" w:cs="Times New Roman"/>
          <w:i/>
          <w:lang w:val="lt-LT"/>
        </w:rPr>
        <w:t>ON</w:t>
      </w:r>
      <w:r w:rsidRPr="00C1511C">
        <w:rPr>
          <w:rFonts w:ascii="Times New Roman" w:hAnsi="Times New Roman" w:cs="Times New Roman"/>
          <w:lang w:val="lt-LT"/>
        </w:rPr>
        <w:t>/</w:t>
      </w:r>
      <w:r w:rsidRPr="00C1511C">
        <w:rPr>
          <w:rFonts w:ascii="Times New Roman" w:hAnsi="Times New Roman" w:cs="Times New Roman"/>
          <w:i/>
          <w:lang w:val="lt-LT"/>
        </w:rPr>
        <w:t>OFF</w:t>
      </w:r>
      <w:r w:rsidRPr="00C1511C">
        <w:rPr>
          <w:rFonts w:ascii="Times New Roman" w:hAnsi="Times New Roman" w:cs="Times New Roman"/>
          <w:lang w:val="lt-LT"/>
        </w:rPr>
        <w:t>“ (ĮJUNGTA/IŠJUNGTA) rodmenis ir darbas/bandymas/izoliuotas' padėties žymeklius; turi būti kontaktai be įtampos kiekvienai jungtuvo padėčiai. Abu stacionarių kontaktų komplektai turi būti tiekiami su nepriklausomai eksploatuojamais rakinamais užraktais. Užraktai turi būti pažymėti „ŠYNOS“ ir „GRANDINĖS“ atitinkamai.</w:t>
      </w:r>
    </w:p>
    <w:p w14:paraId="5B2D75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Darbo mechanizmas turi būti nepriklausomo atkabinimo energija varomas, varikliu pakraunamas su rankinio pakrovimo galimybe. Uždarymui turi būti naudojamas mygtukas ir mechaninis išjungiklis.</w:t>
      </w:r>
    </w:p>
    <w:p w14:paraId="79FBF6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oro jungtuvai turi būti įrengti su pažemintos įtampos, disbalanso, viršsrovio, perkrovos ir įžemėjimo apsaugos relėmis, kurioms energiją tiekia jų pačių srovės transformatoriai, ir kurios turi tiek atvirkštines, tiek nepriklausomas laiko charakteristikas, kaip nurodyta žemiau:</w:t>
      </w:r>
    </w:p>
    <w:p w14:paraId="52315EC5"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Perkrova – nustatymas reguliuojamas: 0,4-1,0 × srovės vertė;</w:t>
      </w:r>
    </w:p>
    <w:p w14:paraId="4B0D9524" w14:textId="77777777" w:rsidR="00C1511C" w:rsidRPr="00C1511C" w:rsidRDefault="00C1511C" w:rsidP="00C1511C">
      <w:pPr>
        <w:tabs>
          <w:tab w:val="left" w:pos="360"/>
          <w:tab w:val="left" w:pos="720"/>
        </w:tabs>
        <w:ind w:left="720" w:hanging="72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Atvirkštinės charakteristikos reguliuojamos, duodant 4-24 sekundžių vėlavimą: 6 × srovės vertė;</w:t>
      </w:r>
    </w:p>
    <w:p w14:paraId="631F5D4B"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Nepriklausomas laikas, nustatymas reguliuojamas: 0,5-24 × srovės nustatymas;</w:t>
      </w:r>
    </w:p>
    <w:p w14:paraId="454AF092"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Nepriklausomas vėlavimas reguliuojamas momentiškai 0,1-0,4 s;</w:t>
      </w:r>
    </w:p>
    <w:p w14:paraId="66FBE136"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Įžemėjimas, nustatymas reguliuojamas: 0,1-0,4 × srovės nustatymas;</w:t>
      </w:r>
    </w:p>
    <w:p w14:paraId="67FBBC17"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Įžemėjimo nepriklausomas vėlavimas reguliuojamas momentiškai -0,9 s. Parametrų nustatymas atliekamas pasukamais potenciometrais arba mygtukais prie LCD displėjaus.</w:t>
      </w:r>
      <w:r w:rsidRPr="00C1511C">
        <w:rPr>
          <w:rFonts w:ascii="Times New Roman" w:hAnsi="Times New Roman" w:cs="Times New Roman"/>
          <w:sz w:val="14"/>
          <w:szCs w:val="14"/>
          <w:lang w:val="lt-LT"/>
        </w:rPr>
        <w:t xml:space="preserve">      </w:t>
      </w:r>
      <w:r w:rsidRPr="00C1511C">
        <w:rPr>
          <w:rFonts w:ascii="Times New Roman" w:hAnsi="Times New Roman" w:cs="Times New Roman"/>
          <w:lang w:val="lt-LT"/>
        </w:rPr>
        <w:t>Su LCD displėjumi (4-eilučių), suveikimo priežastys indikuojamos LCD displėjuje ir iki 100 įvykių išsaugojimas atmintyje.</w:t>
      </w:r>
    </w:p>
    <w:p w14:paraId="3F6BB8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Charakteristikų tikslumas turi būti ne mažesnis nei 10 %, o relių ir srovės transformatorių gedimo atlaikymas turi būti lygus oro jungtuvų atlaikymui. </w:t>
      </w:r>
    </w:p>
    <w:p w14:paraId="22972FD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Oro jungtuvai gali būti atidaryti ir uždaryti tik, kai durelės yra užrakintos uždarytoje padėtyje.</w:t>
      </w:r>
    </w:p>
    <w:p w14:paraId="1D1310CB" w14:textId="77777777" w:rsidR="00C1511C" w:rsidRPr="00C1511C" w:rsidRDefault="00C1511C" w:rsidP="00C1511C">
      <w:pPr>
        <w:jc w:val="both"/>
        <w:rPr>
          <w:rFonts w:ascii="Times New Roman" w:hAnsi="Times New Roman" w:cs="Times New Roman"/>
          <w:lang w:val="lt-LT"/>
        </w:rPr>
      </w:pPr>
    </w:p>
    <w:p w14:paraId="7F77EC5F"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09" w:name="_Toc382553887"/>
      <w:bookmarkStart w:id="510" w:name="_Toc292039052"/>
      <w:bookmarkStart w:id="511" w:name="_Toc202735051"/>
      <w:r w:rsidRPr="00C1511C">
        <w:rPr>
          <w:lang w:val="lt-LT"/>
        </w:rPr>
        <w:t>Lieto korpuso jungtuvai (MCCB)</w:t>
      </w:r>
      <w:bookmarkEnd w:id="509"/>
      <w:bookmarkEnd w:id="510"/>
      <w:bookmarkEnd w:id="511"/>
    </w:p>
    <w:p w14:paraId="36B3F44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Lieto korpuso jungtuvai (MCCB) turi būti srovę ribojančio tipo, išbandyti uždaram P2 darbui. Rangovas apskaičiuos sistemos TJ Min ir TJ Maks sroves.</w:t>
      </w:r>
    </w:p>
    <w:p w14:paraId="30AFBD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MCCB turi būti tiekiami su terminiais-magnetiniais atkabikliais kiekvienai fazei. Terminiai atkabikliai turi būti temperatūrą išlyginantys pagal IEC 947-4-1 ir turi būti reguliuojami elektroninio atkabiklio pagalba.</w:t>
      </w:r>
    </w:p>
    <w:p w14:paraId="61108802"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Kadatitiktų IEC 60947-2 § 7-27 standarto grandinės izoliacijos reikalavimus, </w:t>
      </w:r>
    </w:p>
    <w:p w14:paraId="523E9336"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MCCB Suveikimo mechanizmas turi būti suprojektuotas taip, kad svirtele arba rankenėle bus pozicijoje "išjungta" (O), jei elektros kontaktai yra realiai atskirti, svirtelės arba rankenos (O) pozicija turi realiai nurodyti, kad automatinis jungiklis išjungtas. </w:t>
      </w:r>
    </w:p>
    <w:p w14:paraId="45A25A54"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Automatinis jungiklis išjungiamas dvigubai atskyrus pagrindinę grandinę. </w:t>
      </w:r>
    </w:p>
    <w:p w14:paraId="00702EF2"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MCCBs privalo turėti galimybę prietaiso įjungimą blokuoti iki 3 kabančių spynų, kurių didžiausias diametras Ø8. </w:t>
      </w:r>
    </w:p>
    <w:p w14:paraId="6AC5B900"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lastRenderedPageBreak/>
        <w:t xml:space="preserve">MCCBs turi būti pagamintas taip, kad užkirstų galimybę prisiliesti prie jėgos dalies, jei dangtelis yra pašalintas </w:t>
      </w:r>
    </w:p>
    <w:p w14:paraId="3E5732F5"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MCCBs turi būti aprūpintas "suveikdinimo mygtuku", kuris skirtas testuoti automatinio jungiklio suveikimą ir polių atidarymą. </w:t>
      </w:r>
    </w:p>
    <w:p w14:paraId="324AAD0F"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Nuo 100A automatiniai MCCB jungikliai su elektroniniu apsaugos moduliu turi užtikrinti pilną iki 40A modulinių automatinių jungiklių selektyvumą. </w:t>
      </w:r>
    </w:p>
    <w:p w14:paraId="75DDD9EF"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Elektrinis ilgaamžiškumas MCCBs, apibrėžtas standartų IEC 60947-2, turi būti minimaliai 3 kartus didesnis negu reikalaujama standarte. </w:t>
      </w:r>
    </w:p>
    <w:p w14:paraId="5AFE9C96"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Elektroninės arba termomagnetinės apsaugos modulis turi būti reguliuojamas ir privalo turėti galimybę plombuojant užkirsti kelią neteisėtai prieigai prie nustatymų.</w:t>
      </w:r>
    </w:p>
    <w:p w14:paraId="74C9FC95"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Apsaugos parametrai taikomi visiems automatinio jungiklio poliams.</w:t>
      </w:r>
    </w:p>
    <w:p w14:paraId="03EBD505"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Automatiniai jungikliai turi turėti galimybę įrengti pagalbinius kontaktus, kurie signalizuotų apie elektros gedimus valdomiems apsaugos moduliams .</w:t>
      </w:r>
    </w:p>
    <w:p w14:paraId="0957E215"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Automatinio jungiklio elektronės apsaugos modulis atskirai be papildomų išpletimų turi turėti galimybę atlikti srovių (fazes, neutrales, vidutinės, maksimalios), įtampų, galingumų, harmonikų ir kitus matavimas. Matavimo grandine turi būti atskirta nuo apsaugos grandines. Matavimai gali būti pateikiami ant pačio apsaugos modulio arba ant atskiro displejaus arba perduodami motbus protokolu į personalinį kompiuterį.</w:t>
      </w:r>
    </w:p>
    <w:p w14:paraId="0B88FB20"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Elekroninės apsaugos modulis turi turėti galimybę aktyvuoti aliarmą, jei vienas iš matuojamų parametrų nukrypsta nuo įvesto dydžio. </w:t>
      </w:r>
    </w:p>
    <w:p w14:paraId="2116B6A5"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Elektroninės apsaugos modulis turi turėti:</w:t>
      </w:r>
    </w:p>
    <w:p w14:paraId="7F699E5F"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Apsaugos ir signalizacijos skaitiklius, </w:t>
      </w:r>
    </w:p>
    <w:p w14:paraId="11ED98D4"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Darbo valandų skaitikli, </w:t>
      </w:r>
    </w:p>
    <w:p w14:paraId="630CA94C"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Kontaktų nusidėvėjimų skaitiklį.</w:t>
      </w:r>
    </w:p>
    <w:p w14:paraId="77C7AFD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MCCB nebus naudojami darbams viršijantiems 800 A, o turi būti naudojami tik ten, kur yra specifiškai suderinti.</w:t>
      </w:r>
    </w:p>
    <w:p w14:paraId="42B2704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MCCB gali būti atidaryti ir uždaryti tik, kai durelės yra užrakintos uždarytoje padėtyje.</w:t>
      </w:r>
    </w:p>
    <w:p w14:paraId="528B0AAB" w14:textId="77777777" w:rsidR="00C1511C" w:rsidRPr="00C1511C" w:rsidRDefault="00C1511C" w:rsidP="00C1511C">
      <w:pPr>
        <w:jc w:val="both"/>
        <w:rPr>
          <w:rFonts w:ascii="Times New Roman" w:hAnsi="Times New Roman" w:cs="Times New Roman"/>
          <w:lang w:val="lt-LT"/>
        </w:rPr>
      </w:pPr>
    </w:p>
    <w:p w14:paraId="3B253403"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12" w:name="_Toc382553888"/>
      <w:bookmarkStart w:id="513" w:name="_Toc292039053"/>
      <w:bookmarkStart w:id="514" w:name="_Toc202735052"/>
      <w:r w:rsidRPr="00C1511C">
        <w:rPr>
          <w:lang w:val="lt-LT"/>
        </w:rPr>
        <w:t>Miniatiūriniai automatiniai jungikliai (MCB)</w:t>
      </w:r>
      <w:bookmarkEnd w:id="512"/>
      <w:bookmarkEnd w:id="513"/>
      <w:bookmarkEnd w:id="514"/>
    </w:p>
    <w:p w14:paraId="1D4934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Miniatiūriniai automatiniai jungikliai (MCB) turi tenkinti standartą IEC 60947-2.Trumpo jungimo vertė ne mažesnė nei 10000-A simetrinė. Impulsinė įtampa 6kV, užterštumo klasė 3. Rankinio valdymo mechanizmas turi būti nepriklausomo atkabinimo, o automatinis valdymo mechanizmas turi būti terminis/magnetinis.</w:t>
      </w:r>
    </w:p>
    <w:p w14:paraId="1C70E5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Ant automatinio jungiklio turi būti nurodoma: vardinė srovė, įtampa; kategorija;</w:t>
      </w:r>
    </w:p>
    <w:p w14:paraId="3231887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vardinė izoliacijos įtampa; vardinė impulsinė įtampa; užterštumo laipsnis; mnemoschema; aiškiai nurodomos įjungimo "I - ON" ir išjungimo "O - OFF"  padėtys, avarinio atjungimo (linijos perkrova arba trumpasis jungimas) indikacija (Visitrip arba analogiška), kuri atvaizduoja ar suveikė automatinio jungiklio atkabiklis.</w:t>
      </w:r>
    </w:p>
    <w:p w14:paraId="314E29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 ar daugiau miniatiūriniai jungtuvai (MCB) nebus naudojami daugiafazinėje konfigūracijoje, kur rankinio valdymo mechanizmai yra mechaniškai susieti.</w:t>
      </w:r>
    </w:p>
    <w:p w14:paraId="1EAD64B7" w14:textId="77777777" w:rsidR="00C1511C" w:rsidRPr="00C1511C" w:rsidRDefault="00C1511C" w:rsidP="00C1511C">
      <w:pPr>
        <w:jc w:val="both"/>
        <w:rPr>
          <w:rFonts w:ascii="Times New Roman" w:hAnsi="Times New Roman" w:cs="Times New Roman"/>
          <w:lang w:val="lt-LT"/>
        </w:rPr>
      </w:pPr>
    </w:p>
    <w:p w14:paraId="7CFD94D9"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15" w:name="_Toc382553889"/>
      <w:bookmarkStart w:id="516" w:name="_Toc292039054"/>
      <w:bookmarkStart w:id="517" w:name="_Toc202735053"/>
      <w:r w:rsidRPr="00C1511C">
        <w:rPr>
          <w:lang w:val="lt-LT"/>
        </w:rPr>
        <w:lastRenderedPageBreak/>
        <w:t>Nepertraukiamo maitinimo šaltiniai</w:t>
      </w:r>
      <w:bookmarkEnd w:id="515"/>
      <w:bookmarkEnd w:id="516"/>
      <w:bookmarkEnd w:id="517"/>
    </w:p>
    <w:p w14:paraId="274436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Nenutrūkstamas elektros tiekimas (UPS) turi būti aprūpintas automatikos, priešgaisrinės apsaugos  bei apsaugos nuo įsilaužimo sistemoms.</w:t>
      </w:r>
    </w:p>
    <w:p w14:paraId="7EFB0F4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Tiekimas turi būti sudarytas iš pakrovimo/baterijų/inverterio sistemos. Tiekimas turės automatinį rezervinį įjungimą komponentų gedimo atveju. </w:t>
      </w:r>
    </w:p>
    <w:p w14:paraId="008750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UPS turi būti statinio tipo, galintis pilnai maitinti kompiuterį ir jo periferiją ir dar turėti 20% atsargą. UPS turi būti išbaigtas įrenginys, nereikalaujantis jokios priežiūros, išskyrus baterijų pakrovimą visu jo darbo laikotarpiu, kuris turi būti ne mažesnis kaip dešimt metų. Rangovas turi pasirūpinti būtina ventiliacija išsiskiriančioms dujoms.</w:t>
      </w:r>
    </w:p>
    <w:p w14:paraId="621F499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Kiekviename UPS turi būti sekami bendri gedimai, tinklo gedimai, baterijos gedimai, pakrovėjo ir inverterio gedimai.</w:t>
      </w:r>
    </w:p>
    <w:p w14:paraId="655746F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sistema turi būti prijungta prie UPS, norint apsaugoti nuo galimo gedimo. Taip pat UPS turi maitinti duomenų perdavimo sistemą, kuri turės pranešti apie el. energijos tiekimo nutrūkimą.</w:t>
      </w:r>
    </w:p>
    <w:p w14:paraId="6049D1CF" w14:textId="77777777" w:rsidR="00C1511C" w:rsidRPr="00C1511C" w:rsidRDefault="00C1511C" w:rsidP="005A2AFF">
      <w:pPr>
        <w:tabs>
          <w:tab w:val="left" w:pos="540"/>
          <w:tab w:val="left" w:leader="dot" w:pos="5580"/>
        </w:tabs>
        <w:spacing w:after="0"/>
        <w:jc w:val="both"/>
        <w:rPr>
          <w:rFonts w:ascii="Times New Roman" w:hAnsi="Times New Roman" w:cs="Times New Roman"/>
          <w:u w:val="single"/>
          <w:lang w:val="lt-LT"/>
        </w:rPr>
      </w:pPr>
    </w:p>
    <w:p w14:paraId="0B02E3DE" w14:textId="77777777" w:rsidR="00C1511C" w:rsidRPr="00C1511C" w:rsidRDefault="00C1511C" w:rsidP="005A2AFF">
      <w:pPr>
        <w:tabs>
          <w:tab w:val="left" w:pos="540"/>
          <w:tab w:val="left" w:leader="dot" w:pos="5580"/>
        </w:tabs>
        <w:spacing w:after="0"/>
        <w:jc w:val="both"/>
        <w:rPr>
          <w:rFonts w:ascii="Times New Roman" w:hAnsi="Times New Roman" w:cs="Times New Roman"/>
          <w:u w:val="single"/>
          <w:lang w:val="lt-LT"/>
        </w:rPr>
      </w:pPr>
      <w:r w:rsidRPr="00C1511C">
        <w:rPr>
          <w:rFonts w:ascii="Times New Roman" w:hAnsi="Times New Roman" w:cs="Times New Roman"/>
          <w:u w:val="single"/>
          <w:lang w:val="lt-LT"/>
        </w:rPr>
        <w:t xml:space="preserve">UPS techniniai duomenys </w:t>
      </w:r>
    </w:p>
    <w:p w14:paraId="08EC842F"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Lygintuvas</w:t>
      </w:r>
    </w:p>
    <w:p w14:paraId="7497ABF4"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Įėjimo įtampa</w:t>
      </w:r>
      <w:r w:rsidRPr="00C1511C">
        <w:rPr>
          <w:rFonts w:ascii="Times New Roman" w:hAnsi="Times New Roman" w:cs="Times New Roman"/>
          <w:lang w:val="lt-LT"/>
        </w:rPr>
        <w:tab/>
        <w:t>400/230 VAC</w:t>
      </w:r>
    </w:p>
    <w:p w14:paraId="79ACA846"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Įtampos nuokrypis</w:t>
      </w:r>
      <w:r w:rsidRPr="00C1511C">
        <w:rPr>
          <w:rFonts w:ascii="Times New Roman" w:hAnsi="Times New Roman" w:cs="Times New Roman"/>
          <w:lang w:val="lt-LT"/>
        </w:rPr>
        <w:tab/>
        <w:t>-15/+10 %</w:t>
      </w:r>
    </w:p>
    <w:p w14:paraId="6FC0705A"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Dažnis</w:t>
      </w:r>
      <w:r w:rsidRPr="00C1511C">
        <w:rPr>
          <w:rFonts w:ascii="Times New Roman" w:hAnsi="Times New Roman" w:cs="Times New Roman"/>
          <w:lang w:val="lt-LT"/>
        </w:rPr>
        <w:tab/>
        <w:t>50 Hz</w:t>
      </w:r>
    </w:p>
    <w:p w14:paraId="44A30E54"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Dažnio nuokrypis</w:t>
      </w:r>
      <w:r w:rsidRPr="00C1511C">
        <w:rPr>
          <w:rFonts w:ascii="Times New Roman" w:hAnsi="Times New Roman" w:cs="Times New Roman"/>
          <w:lang w:val="lt-LT"/>
        </w:rPr>
        <w:tab/>
        <w:t>40-60 Hz</w:t>
      </w:r>
    </w:p>
    <w:p w14:paraId="3E697A11"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Galios koeficientas</w:t>
      </w:r>
      <w:r w:rsidRPr="00C1511C">
        <w:rPr>
          <w:rFonts w:ascii="Times New Roman" w:hAnsi="Times New Roman" w:cs="Times New Roman"/>
          <w:lang w:val="lt-LT"/>
        </w:rPr>
        <w:tab/>
        <w:t xml:space="preserve">cos </w:t>
      </w:r>
      <w:r w:rsidRPr="00C1511C">
        <w:rPr>
          <w:rFonts w:ascii="Times New Roman" w:hAnsi="Times New Roman" w:cs="Times New Roman"/>
          <w:i/>
          <w:lang w:val="lt-LT"/>
        </w:rPr>
        <w:t>φ</w:t>
      </w:r>
      <w:r w:rsidRPr="00C1511C">
        <w:rPr>
          <w:rFonts w:ascii="Times New Roman" w:hAnsi="Times New Roman" w:cs="Times New Roman"/>
          <w:lang w:val="lt-LT"/>
        </w:rPr>
        <w:t xml:space="preserve"> daugiau arba lygu 0,8</w:t>
      </w:r>
    </w:p>
    <w:p w14:paraId="6F7CB7F0"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p>
    <w:p w14:paraId="1EA96342"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Inverteris</w:t>
      </w:r>
    </w:p>
    <w:p w14:paraId="63519232"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Įėjimo įtampa</w:t>
      </w:r>
      <w:r w:rsidRPr="00C1511C">
        <w:rPr>
          <w:rFonts w:ascii="Times New Roman" w:hAnsi="Times New Roman" w:cs="Times New Roman"/>
          <w:lang w:val="lt-LT"/>
        </w:rPr>
        <w:tab/>
        <w:t>gamintojo standartas</w:t>
      </w:r>
    </w:p>
    <w:p w14:paraId="4B628359"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Rangovas privalo apskaičiuoti nominalią išėjimo/įėjimo galią</w:t>
      </w:r>
    </w:p>
    <w:p w14:paraId="1D55B87D"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Išėjimo įtampa</w:t>
      </w:r>
      <w:r w:rsidRPr="00C1511C">
        <w:rPr>
          <w:rFonts w:ascii="Times New Roman" w:hAnsi="Times New Roman" w:cs="Times New Roman"/>
          <w:lang w:val="lt-LT"/>
        </w:rPr>
        <w:tab/>
        <w:t>230 VAC</w:t>
      </w:r>
    </w:p>
    <w:p w14:paraId="7C934E00"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Išėjimo įtampos reguliavimas</w:t>
      </w:r>
      <w:r w:rsidRPr="00C1511C">
        <w:rPr>
          <w:rFonts w:ascii="Times New Roman" w:hAnsi="Times New Roman" w:cs="Times New Roman"/>
          <w:lang w:val="lt-LT"/>
        </w:rPr>
        <w:tab/>
        <w:t>geresnis/lygus 2 %</w:t>
      </w:r>
    </w:p>
    <w:p w14:paraId="3A2457DA"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Išėjimo bangos</w:t>
      </w:r>
      <w:r w:rsidRPr="00C1511C">
        <w:rPr>
          <w:rFonts w:ascii="Times New Roman" w:hAnsi="Times New Roman" w:cs="Times New Roman"/>
          <w:lang w:val="lt-LT"/>
        </w:rPr>
        <w:tab/>
        <w:t>sinusoidinės</w:t>
      </w:r>
    </w:p>
    <w:p w14:paraId="1F4B17CB"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Išėjimo dažnis</w:t>
      </w:r>
      <w:r w:rsidRPr="00C1511C">
        <w:rPr>
          <w:rFonts w:ascii="Times New Roman" w:hAnsi="Times New Roman" w:cs="Times New Roman"/>
          <w:lang w:val="lt-LT"/>
        </w:rPr>
        <w:tab/>
        <w:t>50 Hz +/- 4 %</w:t>
      </w:r>
    </w:p>
    <w:p w14:paraId="1EDC992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Leistina perkrova 1 min. 150 %, 10 min – 125%.</w:t>
      </w:r>
    </w:p>
    <w:p w14:paraId="0FECD8F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Efektyvumas prie pilnos apkrovos </w:t>
      </w:r>
      <w:r w:rsidRPr="00C1511C">
        <w:rPr>
          <w:rFonts w:ascii="Cambria Math" w:hAnsi="Cambria Math" w:cs="Cambria Math"/>
          <w:lang w:val="lt-LT"/>
        </w:rPr>
        <w:t>≧</w:t>
      </w:r>
      <w:r w:rsidRPr="00C1511C">
        <w:rPr>
          <w:rFonts w:ascii="Times New Roman" w:hAnsi="Times New Roman" w:cs="Times New Roman"/>
          <w:lang w:val="lt-LT"/>
        </w:rPr>
        <w:t xml:space="preserve"> 95,7%.</w:t>
      </w:r>
    </w:p>
    <w:p w14:paraId="0C4C6D7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Efektyvumas prie pusės apkrovos </w:t>
      </w:r>
      <w:r w:rsidRPr="00C1511C">
        <w:rPr>
          <w:rFonts w:ascii="Cambria Math" w:hAnsi="Cambria Math" w:cs="Cambria Math"/>
          <w:lang w:val="lt-LT"/>
        </w:rPr>
        <w:t>≧</w:t>
      </w:r>
      <w:r w:rsidRPr="00C1511C">
        <w:rPr>
          <w:rFonts w:ascii="Times New Roman" w:hAnsi="Times New Roman" w:cs="Times New Roman"/>
          <w:lang w:val="lt-LT"/>
        </w:rPr>
        <w:t xml:space="preserve"> 95,2%.</w:t>
      </w:r>
    </w:p>
    <w:p w14:paraId="6B108A7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Leistinos darbo temperatūros ribos nuo 0 iki 40 </w:t>
      </w:r>
      <w:r w:rsidRPr="00C1511C">
        <w:rPr>
          <w:rFonts w:ascii="Times New Roman" w:hAnsi="Times New Roman" w:cs="Times New Roman"/>
          <w:vertAlign w:val="superscript"/>
          <w:lang w:val="lt-LT"/>
        </w:rPr>
        <w:t>0</w:t>
      </w:r>
      <w:r w:rsidRPr="00C1511C">
        <w:rPr>
          <w:rFonts w:ascii="Times New Roman" w:hAnsi="Times New Roman" w:cs="Times New Roman"/>
          <w:lang w:val="lt-LT"/>
        </w:rPr>
        <w:t>C.</w:t>
      </w:r>
    </w:p>
    <w:p w14:paraId="749C79A0"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p>
    <w:p w14:paraId="31F2E823"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Statinis jungiklis</w:t>
      </w:r>
    </w:p>
    <w:p w14:paraId="4EC047AD"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Įėjimo/išėjimo įtampa</w:t>
      </w:r>
      <w:r w:rsidRPr="00C1511C">
        <w:rPr>
          <w:rFonts w:ascii="Times New Roman" w:hAnsi="Times New Roman" w:cs="Times New Roman"/>
          <w:lang w:val="lt-LT"/>
        </w:rPr>
        <w:tab/>
        <w:t>230 VAC</w:t>
      </w:r>
    </w:p>
    <w:p w14:paraId="418AA432"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Įėjimo/išėjimo dažnis</w:t>
      </w:r>
      <w:r w:rsidRPr="00C1511C">
        <w:rPr>
          <w:rFonts w:ascii="Times New Roman" w:hAnsi="Times New Roman" w:cs="Times New Roman"/>
          <w:lang w:val="lt-LT"/>
        </w:rPr>
        <w:tab/>
        <w:t>40-60 Hz</w:t>
      </w:r>
    </w:p>
    <w:p w14:paraId="7EC9DEAA"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Perkrovos galimybė</w:t>
      </w:r>
      <w:r w:rsidRPr="00C1511C">
        <w:rPr>
          <w:rFonts w:ascii="Times New Roman" w:hAnsi="Times New Roman" w:cs="Times New Roman"/>
          <w:lang w:val="lt-LT"/>
        </w:rPr>
        <w:tab/>
        <w:t>1,5 × nominalas</w:t>
      </w:r>
    </w:p>
    <w:p w14:paraId="21700B0F"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p>
    <w:p w14:paraId="6264F61F"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Bendros charakteristikos</w:t>
      </w:r>
    </w:p>
    <w:p w14:paraId="5642DB87"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Triukšmo lygis:</w:t>
      </w:r>
      <w:r w:rsidRPr="00C1511C">
        <w:rPr>
          <w:rFonts w:ascii="Times New Roman" w:hAnsi="Times New Roman" w:cs="Times New Roman"/>
          <w:lang w:val="lt-LT"/>
        </w:rPr>
        <w:tab/>
        <w:t>mažiau nei 60 dBA</w:t>
      </w:r>
    </w:p>
    <w:p w14:paraId="5DECA2D5"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Darbinės temperatūros intervalas:</w:t>
      </w:r>
      <w:r w:rsidRPr="00C1511C">
        <w:rPr>
          <w:rFonts w:ascii="Times New Roman" w:hAnsi="Times New Roman" w:cs="Times New Roman"/>
          <w:lang w:val="lt-LT"/>
        </w:rPr>
        <w:tab/>
        <w:t>0-40°C</w:t>
      </w:r>
    </w:p>
    <w:p w14:paraId="5A2FA895"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Leistinas santykinis drėgnumas:</w:t>
      </w:r>
      <w:r w:rsidRPr="00C1511C">
        <w:rPr>
          <w:rFonts w:ascii="Times New Roman" w:hAnsi="Times New Roman" w:cs="Times New Roman"/>
          <w:lang w:val="lt-LT"/>
        </w:rPr>
        <w:tab/>
        <w:t>90 %</w:t>
      </w:r>
    </w:p>
    <w:p w14:paraId="716348D9"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Palaikymo laikas:</w:t>
      </w:r>
      <w:r w:rsidRPr="00C1511C">
        <w:rPr>
          <w:rFonts w:ascii="Times New Roman" w:hAnsi="Times New Roman" w:cs="Times New Roman"/>
          <w:lang w:val="lt-LT"/>
        </w:rPr>
        <w:tab/>
        <w:t>mažiausiai 30 minučių</w:t>
      </w:r>
    </w:p>
    <w:p w14:paraId="08EE9C2E"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p>
    <w:p w14:paraId="44EA413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Nominali išėjimo įtampa: 3×400/230 V (reguliuojama į 3×380/220 V arba 3×4240 V). </w:t>
      </w:r>
    </w:p>
    <w:p w14:paraId="69D3BC4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Išėjimo įtampos reguliavimas: </w:t>
      </w:r>
    </w:p>
    <w:p w14:paraId="7AEAFAE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 1% pastovioje apkrovos fazėje kai apkrova 100% ir subalansuota. </w:t>
      </w:r>
    </w:p>
    <w:p w14:paraId="23A9886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 1% pastovioje apkrovos fazėje kai apkrova 100% ir nesubalansuota. </w:t>
      </w:r>
    </w:p>
    <w:p w14:paraId="39E3A32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c. ± 5% kai apkrova kinta nuo 0 iki 100%. </w:t>
      </w:r>
    </w:p>
    <w:p w14:paraId="6CF5E12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Maksimalus įtampos atstatymo laikas: 50 ms iki nominalo.</w:t>
      </w:r>
    </w:p>
    <w:p w14:paraId="2FCCAAC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Išėjimo dažnio valdymas:</w:t>
      </w:r>
    </w:p>
    <w:p w14:paraId="59BF907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sinchronizuojasi su tinklu intervale 40-70 Hz normalioje veikimo būsenoje</w:t>
      </w:r>
    </w:p>
    <w:p w14:paraId="25171E9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50 Hz ± 0.1 Hz veikiant baterijų režimu.</w:t>
      </w:r>
    </w:p>
    <w:p w14:paraId="02FC96F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Išėjimo įtampos harmonikų iškraipymas:</w:t>
      </w:r>
    </w:p>
    <w:p w14:paraId="2F393A7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&lt;1.5% THDI maksimalus ir 1% vienos harmonikos kai tiesinė apkrova 100% </w:t>
      </w:r>
    </w:p>
    <w:p w14:paraId="418560F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&lt;3.5% THD maksimalus 100% netiesinei apkrovai.</w:t>
      </w:r>
    </w:p>
    <w:p w14:paraId="34E5E43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Perkrovos galimybė:</w:t>
      </w:r>
    </w:p>
    <w:p w14:paraId="727198F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150% 60 s normaliame ir baterijų veikimo režime</w:t>
      </w:r>
    </w:p>
    <w:p w14:paraId="0B069E1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125% 10 min normaliame ir baterijų veikimo režime</w:t>
      </w:r>
    </w:p>
    <w:p w14:paraId="17EBA82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c. 110% pastoviai apėjimo režime</w:t>
      </w:r>
    </w:p>
    <w:p w14:paraId="469ECB2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d. 800% 500 ms apėjimo režime</w:t>
      </w:r>
    </w:p>
    <w:p w14:paraId="54E4F2C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Fazių poslinkis: </w:t>
      </w:r>
    </w:p>
    <w:p w14:paraId="6E42CB6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20 laipsnių ± 1 laipsnis kai subalansuota apkrova. </w:t>
      </w:r>
    </w:p>
    <w:p w14:paraId="13822C1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20 laipsnių ± 1 laipsnis kai 50% nesubalansuota apkrova.</w:t>
      </w:r>
    </w:p>
    <w:p w14:paraId="03E19FE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c. 20 laipsnių ± 3 laipsniai kai 100% nesubalansuota apkrova.</w:t>
      </w:r>
    </w:p>
    <w:p w14:paraId="01C05A4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Trumpo jungimo reikalavimas: NMŠ turi atlaikyti trumpą jungimą išėjimo grandinėje nepažeidžiant NMŠ modulių.</w:t>
      </w:r>
    </w:p>
    <w:p w14:paraId="4B551FB4"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Sandari, nereikalaujanti priežiūros baterija turi būti dėžutėje ar atskirame kambaryje.</w:t>
      </w:r>
    </w:p>
    <w:p w14:paraId="1BAE0D2B"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Pilna UPS sistema turi būti instaliuota viename įrenginyje, kurios apsaugos klasė lygi mažiausiai IP 21.</w:t>
      </w:r>
    </w:p>
    <w:p w14:paraId="7F3BEDC1"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UPS privalo turėti displėjaus panelę, kuri rodo visus UPS eksploatacijos parametrus bei perspėti iš anksto apie neatidėliotinus veiksmus, kurių turi imtis operatorius, norėdamas ištaisyti nenormalias sąlygas.</w:t>
      </w:r>
    </w:p>
    <w:p w14:paraId="391CFBBA"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Baterijoms turi būti suteikiama mažiausiai 10 metų garantija.</w:t>
      </w:r>
    </w:p>
    <w:p w14:paraId="27F1D6BA" w14:textId="77777777" w:rsidR="00C1511C" w:rsidRPr="00C1511C" w:rsidRDefault="00C1511C" w:rsidP="005A2AFF">
      <w:pPr>
        <w:spacing w:after="0"/>
        <w:jc w:val="both"/>
        <w:rPr>
          <w:rFonts w:ascii="Times New Roman" w:hAnsi="Times New Roman" w:cs="Times New Roman"/>
          <w:lang w:val="lt-LT"/>
        </w:rPr>
      </w:pPr>
    </w:p>
    <w:p w14:paraId="03C77457"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18" w:name="_Toc382553890"/>
      <w:bookmarkStart w:id="519" w:name="_Toc292039055"/>
      <w:bookmarkStart w:id="520" w:name="_Toc202735054"/>
      <w:r w:rsidRPr="00C1511C">
        <w:rPr>
          <w:lang w:val="lt-LT"/>
        </w:rPr>
        <w:t>Elektros pavaros</w:t>
      </w:r>
      <w:bookmarkEnd w:id="518"/>
      <w:bookmarkEnd w:id="519"/>
      <w:bookmarkEnd w:id="520"/>
    </w:p>
    <w:p w14:paraId="15C6EE1F" w14:textId="77777777" w:rsidR="00C1511C" w:rsidRPr="00C1511C" w:rsidRDefault="00C1511C" w:rsidP="00C1511C">
      <w:pPr>
        <w:pStyle w:val="Antrat4"/>
        <w:rPr>
          <w:lang w:val="lt-LT"/>
        </w:rPr>
      </w:pPr>
      <w:bookmarkStart w:id="521" w:name="_Toc292039056"/>
      <w:r w:rsidRPr="00C1511C">
        <w:rPr>
          <w:lang w:val="lt-LT"/>
        </w:rPr>
        <w:t>Bendri nurodymai</w:t>
      </w:r>
      <w:bookmarkEnd w:id="521"/>
    </w:p>
    <w:p w14:paraId="0BA9DDC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Standartinės elektros pavaros, turi būti pakankamos pagrindinių funkcijų atlikimui. Jei įrangai reikalingas remontas, turi būti galimi perjungimai netrukdantys pagrindinio įrenginio funkcionavimui.</w:t>
      </w:r>
    </w:p>
    <w:p w14:paraId="0EAEC0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Įrenginių reaktyvioji galia turi būti kompensuojama ir filtruojami trikdžiai.</w:t>
      </w:r>
    </w:p>
    <w:p w14:paraId="61158C4A" w14:textId="77777777" w:rsidR="00C1511C" w:rsidRPr="00C1511C" w:rsidRDefault="00C1511C" w:rsidP="00C1511C">
      <w:pPr>
        <w:jc w:val="both"/>
        <w:rPr>
          <w:rFonts w:ascii="Times New Roman" w:hAnsi="Times New Roman" w:cs="Times New Roman"/>
          <w:lang w:val="lt-LT"/>
        </w:rPr>
      </w:pPr>
    </w:p>
    <w:p w14:paraId="12B3E60D" w14:textId="77777777" w:rsidR="00C1511C" w:rsidRPr="00C1511C" w:rsidRDefault="00C1511C" w:rsidP="00C1511C">
      <w:pPr>
        <w:pStyle w:val="Antrat4"/>
        <w:rPr>
          <w:lang w:val="lt-LT"/>
        </w:rPr>
      </w:pPr>
      <w:bookmarkStart w:id="522" w:name="_Toc292039057"/>
      <w:r w:rsidRPr="00C1511C">
        <w:rPr>
          <w:lang w:val="lt-LT"/>
        </w:rPr>
        <w:t>Dažnio keitikliai</w:t>
      </w:r>
      <w:bookmarkEnd w:id="522"/>
    </w:p>
    <w:p w14:paraId="1A8D3B2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Dažnio keitikliai turi būti valdomi mikroprocesoriaus.</w:t>
      </w:r>
    </w:p>
    <w:p w14:paraId="3723AE2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Dažnio keitiklis turės valdiklį, kur galima turi būti reguliuoti visus parametrus ir rankiniu būdu juos įvedinėti. </w:t>
      </w:r>
    </w:p>
    <w:p w14:paraId="6EDDA7BF"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Dažnio keitikliai turi turėti mažiausiai šias apsaugines signalizacijas ir indikacijas:</w:t>
      </w:r>
    </w:p>
    <w:p w14:paraId="48793B74"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Perkrovos;</w:t>
      </w:r>
    </w:p>
    <w:p w14:paraId="6DEAAEB9"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Viršįtampis;</w:t>
      </w:r>
    </w:p>
    <w:p w14:paraId="5F3DEA63"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Įtampos kritimas;</w:t>
      </w:r>
    </w:p>
    <w:p w14:paraId="6555C97B"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lastRenderedPageBreak/>
        <w:tab/>
        <w:t>•</w:t>
      </w:r>
      <w:r w:rsidRPr="00C1511C">
        <w:rPr>
          <w:rFonts w:ascii="Times New Roman" w:hAnsi="Times New Roman" w:cs="Times New Roman"/>
          <w:lang w:val="lt-LT"/>
        </w:rPr>
        <w:tab/>
        <w:t>Keitiklio perkaitimas;</w:t>
      </w:r>
    </w:p>
    <w:p w14:paraId="271F54A5"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Įžemėjimas;</w:t>
      </w:r>
    </w:p>
    <w:p w14:paraId="77FEF310"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Vienos fazės netekimas.</w:t>
      </w:r>
    </w:p>
    <w:p w14:paraId="0ABFA4B4"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Projektuojami ir tiekiami dažnio keitikliai privalo atitikti šiuos reikalavimus:</w:t>
      </w:r>
    </w:p>
    <w:p w14:paraId="751E327A" w14:textId="77777777" w:rsidR="00C1511C" w:rsidRPr="00C1511C" w:rsidRDefault="00C1511C" w:rsidP="005A2AFF">
      <w:pPr>
        <w:spacing w:after="0" w:line="360" w:lineRule="auto"/>
        <w:rPr>
          <w:rFonts w:ascii="Times New Roman" w:hAnsi="Times New Roman" w:cs="Times New Roman"/>
          <w:sz w:val="20"/>
          <w:szCs w:val="20"/>
          <w:lang w:val="lt-LT"/>
        </w:rPr>
      </w:pPr>
    </w:p>
    <w:tbl>
      <w:tblPr>
        <w:tblW w:w="8928" w:type="dxa"/>
        <w:tblInd w:w="-34" w:type="dxa"/>
        <w:tblLayout w:type="fixed"/>
        <w:tblLook w:val="04A0" w:firstRow="1" w:lastRow="0" w:firstColumn="1" w:lastColumn="0" w:noHBand="0" w:noVBand="1"/>
      </w:tblPr>
      <w:tblGrid>
        <w:gridCol w:w="709"/>
        <w:gridCol w:w="3967"/>
        <w:gridCol w:w="2552"/>
        <w:gridCol w:w="1700"/>
      </w:tblGrid>
      <w:tr w:rsidR="00C1511C" w:rsidRPr="00C1511C" w14:paraId="30CB7CE6" w14:textId="77777777" w:rsidTr="00323C96">
        <w:trPr>
          <w:trHeight w:val="225"/>
          <w:tblHeader/>
        </w:trPr>
        <w:tc>
          <w:tcPr>
            <w:tcW w:w="709" w:type="dxa"/>
            <w:tcBorders>
              <w:top w:val="single" w:sz="4" w:space="0" w:color="auto"/>
              <w:left w:val="single" w:sz="4" w:space="0" w:color="auto"/>
              <w:bottom w:val="nil"/>
              <w:right w:val="nil"/>
            </w:tcBorders>
            <w:vAlign w:val="center"/>
            <w:hideMark/>
          </w:tcPr>
          <w:p w14:paraId="22836F2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Nr.</w:t>
            </w:r>
          </w:p>
        </w:tc>
        <w:tc>
          <w:tcPr>
            <w:tcW w:w="3968" w:type="dxa"/>
            <w:tcBorders>
              <w:top w:val="single" w:sz="4" w:space="0" w:color="auto"/>
              <w:left w:val="single" w:sz="4" w:space="0" w:color="auto"/>
              <w:bottom w:val="nil"/>
              <w:right w:val="nil"/>
            </w:tcBorders>
            <w:vAlign w:val="center"/>
            <w:hideMark/>
          </w:tcPr>
          <w:p w14:paraId="274BF65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Reikalavimas</w:t>
            </w:r>
          </w:p>
        </w:tc>
        <w:tc>
          <w:tcPr>
            <w:tcW w:w="2553" w:type="dxa"/>
            <w:tcBorders>
              <w:top w:val="single" w:sz="4" w:space="0" w:color="auto"/>
              <w:left w:val="single" w:sz="4" w:space="0" w:color="auto"/>
              <w:bottom w:val="nil"/>
              <w:right w:val="nil"/>
            </w:tcBorders>
            <w:vAlign w:val="center"/>
            <w:hideMark/>
          </w:tcPr>
          <w:p w14:paraId="283588C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Reikšmė</w:t>
            </w:r>
          </w:p>
        </w:tc>
        <w:tc>
          <w:tcPr>
            <w:tcW w:w="1701" w:type="dxa"/>
            <w:tcBorders>
              <w:top w:val="single" w:sz="4" w:space="0" w:color="auto"/>
              <w:left w:val="single" w:sz="4" w:space="0" w:color="auto"/>
              <w:bottom w:val="nil"/>
              <w:right w:val="single" w:sz="4" w:space="0" w:color="auto"/>
            </w:tcBorders>
            <w:vAlign w:val="center"/>
            <w:hideMark/>
          </w:tcPr>
          <w:p w14:paraId="28CBE2E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Atitikimas *</w:t>
            </w:r>
          </w:p>
        </w:tc>
      </w:tr>
      <w:tr w:rsidR="00C1511C" w:rsidRPr="00C1511C" w14:paraId="1DA5AA4F" w14:textId="77777777" w:rsidTr="00323C96">
        <w:trPr>
          <w:trHeight w:val="850"/>
        </w:trPr>
        <w:tc>
          <w:tcPr>
            <w:tcW w:w="709" w:type="dxa"/>
            <w:tcBorders>
              <w:top w:val="single" w:sz="4" w:space="0" w:color="auto"/>
              <w:left w:val="single" w:sz="4" w:space="0" w:color="auto"/>
              <w:bottom w:val="single" w:sz="4" w:space="0" w:color="auto"/>
              <w:right w:val="single" w:sz="4" w:space="0" w:color="auto"/>
            </w:tcBorders>
            <w:hideMark/>
          </w:tcPr>
          <w:p w14:paraId="09834F0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w:t>
            </w:r>
          </w:p>
        </w:tc>
        <w:tc>
          <w:tcPr>
            <w:tcW w:w="3968" w:type="dxa"/>
            <w:tcBorders>
              <w:top w:val="single" w:sz="4" w:space="0" w:color="auto"/>
              <w:left w:val="nil"/>
              <w:bottom w:val="single" w:sz="4" w:space="0" w:color="auto"/>
              <w:right w:val="nil"/>
            </w:tcBorders>
            <w:hideMark/>
          </w:tcPr>
          <w:p w14:paraId="0D7AD632"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maitinimo įtampa</w:t>
            </w:r>
          </w:p>
        </w:tc>
        <w:tc>
          <w:tcPr>
            <w:tcW w:w="2553" w:type="dxa"/>
            <w:tcBorders>
              <w:top w:val="single" w:sz="4" w:space="0" w:color="auto"/>
              <w:left w:val="nil"/>
              <w:bottom w:val="single" w:sz="4" w:space="0" w:color="auto"/>
              <w:right w:val="nil"/>
            </w:tcBorders>
            <w:hideMark/>
          </w:tcPr>
          <w:p w14:paraId="3C78072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3 fazės  380-15% ....480 +10% V</w:t>
            </w:r>
          </w:p>
        </w:tc>
        <w:tc>
          <w:tcPr>
            <w:tcW w:w="1701" w:type="dxa"/>
            <w:tcBorders>
              <w:top w:val="single" w:sz="4" w:space="0" w:color="auto"/>
              <w:left w:val="single" w:sz="4" w:space="0" w:color="auto"/>
              <w:bottom w:val="single" w:sz="4" w:space="0" w:color="auto"/>
              <w:right w:val="single" w:sz="4" w:space="0" w:color="auto"/>
            </w:tcBorders>
          </w:tcPr>
          <w:p w14:paraId="63B7CFA4" w14:textId="77777777" w:rsidR="00C1511C" w:rsidRPr="00C1511C" w:rsidRDefault="00C1511C" w:rsidP="005A2AFF">
            <w:pPr>
              <w:spacing w:after="0"/>
              <w:rPr>
                <w:rFonts w:ascii="Times New Roman" w:hAnsi="Times New Roman" w:cs="Times New Roman"/>
                <w:lang w:val="lt-LT"/>
              </w:rPr>
            </w:pPr>
          </w:p>
        </w:tc>
      </w:tr>
      <w:tr w:rsidR="00C1511C" w:rsidRPr="00C1511C" w14:paraId="683AF59A" w14:textId="77777777" w:rsidTr="00323C96">
        <w:trPr>
          <w:trHeight w:val="484"/>
        </w:trPr>
        <w:tc>
          <w:tcPr>
            <w:tcW w:w="709" w:type="dxa"/>
            <w:tcBorders>
              <w:top w:val="single" w:sz="4" w:space="0" w:color="auto"/>
              <w:left w:val="single" w:sz="4" w:space="0" w:color="auto"/>
              <w:bottom w:val="single" w:sz="4" w:space="0" w:color="auto"/>
              <w:right w:val="single" w:sz="4" w:space="0" w:color="auto"/>
            </w:tcBorders>
            <w:hideMark/>
          </w:tcPr>
          <w:p w14:paraId="7783697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w:t>
            </w:r>
          </w:p>
        </w:tc>
        <w:tc>
          <w:tcPr>
            <w:tcW w:w="3968" w:type="dxa"/>
            <w:tcBorders>
              <w:top w:val="single" w:sz="4" w:space="0" w:color="auto"/>
              <w:left w:val="nil"/>
              <w:bottom w:val="single" w:sz="4" w:space="0" w:color="auto"/>
              <w:right w:val="nil"/>
            </w:tcBorders>
            <w:hideMark/>
          </w:tcPr>
          <w:p w14:paraId="07721975"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maitinimo įtampos dažnis</w:t>
            </w:r>
          </w:p>
        </w:tc>
        <w:tc>
          <w:tcPr>
            <w:tcW w:w="2553" w:type="dxa"/>
            <w:tcBorders>
              <w:top w:val="single" w:sz="4" w:space="0" w:color="auto"/>
              <w:left w:val="nil"/>
              <w:bottom w:val="single" w:sz="4" w:space="0" w:color="auto"/>
              <w:right w:val="nil"/>
            </w:tcBorders>
            <w:hideMark/>
          </w:tcPr>
          <w:p w14:paraId="3F47508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50...60 ±5% Hz</w:t>
            </w:r>
          </w:p>
        </w:tc>
        <w:tc>
          <w:tcPr>
            <w:tcW w:w="1701" w:type="dxa"/>
            <w:tcBorders>
              <w:top w:val="single" w:sz="4" w:space="0" w:color="auto"/>
              <w:left w:val="single" w:sz="4" w:space="0" w:color="auto"/>
              <w:bottom w:val="single" w:sz="4" w:space="0" w:color="auto"/>
              <w:right w:val="single" w:sz="4" w:space="0" w:color="auto"/>
            </w:tcBorders>
          </w:tcPr>
          <w:p w14:paraId="2DE93FA2" w14:textId="77777777" w:rsidR="00C1511C" w:rsidRPr="00C1511C" w:rsidRDefault="00C1511C" w:rsidP="005A2AFF">
            <w:pPr>
              <w:spacing w:after="0"/>
              <w:rPr>
                <w:rFonts w:ascii="Times New Roman" w:hAnsi="Times New Roman" w:cs="Times New Roman"/>
                <w:lang w:val="lt-LT"/>
              </w:rPr>
            </w:pPr>
          </w:p>
        </w:tc>
      </w:tr>
      <w:tr w:rsidR="00C1511C" w:rsidRPr="00C1511C" w14:paraId="7AE93974" w14:textId="77777777" w:rsidTr="00323C96">
        <w:trPr>
          <w:trHeight w:val="810"/>
        </w:trPr>
        <w:tc>
          <w:tcPr>
            <w:tcW w:w="709" w:type="dxa"/>
            <w:tcBorders>
              <w:top w:val="single" w:sz="4" w:space="0" w:color="auto"/>
              <w:left w:val="single" w:sz="4" w:space="0" w:color="auto"/>
              <w:bottom w:val="single" w:sz="4" w:space="0" w:color="auto"/>
              <w:right w:val="single" w:sz="4" w:space="0" w:color="auto"/>
            </w:tcBorders>
            <w:hideMark/>
          </w:tcPr>
          <w:p w14:paraId="38ED074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3</w:t>
            </w:r>
          </w:p>
        </w:tc>
        <w:tc>
          <w:tcPr>
            <w:tcW w:w="3968" w:type="dxa"/>
            <w:tcBorders>
              <w:top w:val="single" w:sz="4" w:space="0" w:color="auto"/>
              <w:left w:val="nil"/>
              <w:bottom w:val="single" w:sz="4" w:space="0" w:color="auto"/>
              <w:right w:val="nil"/>
            </w:tcBorders>
            <w:hideMark/>
          </w:tcPr>
          <w:p w14:paraId="783D5C66"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darbo aplinkos temperatūra</w:t>
            </w:r>
          </w:p>
        </w:tc>
        <w:tc>
          <w:tcPr>
            <w:tcW w:w="2553" w:type="dxa"/>
            <w:tcBorders>
              <w:top w:val="single" w:sz="4" w:space="0" w:color="auto"/>
              <w:left w:val="nil"/>
              <w:bottom w:val="single" w:sz="4" w:space="0" w:color="auto"/>
              <w:right w:val="nil"/>
            </w:tcBorders>
            <w:hideMark/>
          </w:tcPr>
          <w:p w14:paraId="650EAFE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-10... +50</w:t>
            </w:r>
            <w:r w:rsidRPr="00C1511C">
              <w:rPr>
                <w:rFonts w:ascii="Times New Roman" w:hAnsi="Times New Roman" w:cs="Times New Roman"/>
                <w:vertAlign w:val="superscript"/>
                <w:lang w:val="lt-LT"/>
              </w:rPr>
              <w:t>0</w:t>
            </w:r>
            <w:r w:rsidRPr="00C1511C">
              <w:rPr>
                <w:rFonts w:ascii="Times New Roman" w:hAnsi="Times New Roman" w:cs="Times New Roman"/>
                <w:lang w:val="lt-LT"/>
              </w:rPr>
              <w:t>C (be išėjimo galios mažėjimo)</w:t>
            </w:r>
          </w:p>
        </w:tc>
        <w:tc>
          <w:tcPr>
            <w:tcW w:w="1701" w:type="dxa"/>
            <w:tcBorders>
              <w:top w:val="single" w:sz="4" w:space="0" w:color="auto"/>
              <w:left w:val="single" w:sz="4" w:space="0" w:color="auto"/>
              <w:bottom w:val="single" w:sz="4" w:space="0" w:color="auto"/>
              <w:right w:val="single" w:sz="4" w:space="0" w:color="auto"/>
            </w:tcBorders>
          </w:tcPr>
          <w:p w14:paraId="7F805FD4" w14:textId="77777777" w:rsidR="00C1511C" w:rsidRPr="00C1511C" w:rsidRDefault="00C1511C" w:rsidP="005A2AFF">
            <w:pPr>
              <w:spacing w:after="0"/>
              <w:rPr>
                <w:rFonts w:ascii="Times New Roman" w:hAnsi="Times New Roman" w:cs="Times New Roman"/>
                <w:lang w:val="lt-LT"/>
              </w:rPr>
            </w:pPr>
          </w:p>
        </w:tc>
      </w:tr>
      <w:tr w:rsidR="00C1511C" w:rsidRPr="00C1511C" w14:paraId="3CD8F457" w14:textId="77777777" w:rsidTr="00323C96">
        <w:trPr>
          <w:trHeight w:val="496"/>
        </w:trPr>
        <w:tc>
          <w:tcPr>
            <w:tcW w:w="709" w:type="dxa"/>
            <w:tcBorders>
              <w:top w:val="single" w:sz="4" w:space="0" w:color="auto"/>
              <w:left w:val="single" w:sz="4" w:space="0" w:color="auto"/>
              <w:bottom w:val="single" w:sz="4" w:space="0" w:color="auto"/>
              <w:right w:val="single" w:sz="4" w:space="0" w:color="auto"/>
            </w:tcBorders>
            <w:hideMark/>
          </w:tcPr>
          <w:p w14:paraId="604E17A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4</w:t>
            </w:r>
          </w:p>
        </w:tc>
        <w:tc>
          <w:tcPr>
            <w:tcW w:w="3968" w:type="dxa"/>
            <w:tcBorders>
              <w:top w:val="single" w:sz="4" w:space="0" w:color="auto"/>
              <w:left w:val="nil"/>
              <w:bottom w:val="single" w:sz="4" w:space="0" w:color="auto"/>
              <w:right w:val="nil"/>
            </w:tcBorders>
            <w:hideMark/>
          </w:tcPr>
          <w:p w14:paraId="2EEDDC33"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srovės perkrova</w:t>
            </w:r>
          </w:p>
        </w:tc>
        <w:tc>
          <w:tcPr>
            <w:tcW w:w="2553" w:type="dxa"/>
            <w:tcBorders>
              <w:top w:val="single" w:sz="4" w:space="0" w:color="auto"/>
              <w:left w:val="nil"/>
              <w:bottom w:val="single" w:sz="4" w:space="0" w:color="auto"/>
              <w:right w:val="nil"/>
            </w:tcBorders>
            <w:hideMark/>
          </w:tcPr>
          <w:p w14:paraId="7625606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120% iki 60 s (siurbliai ventiliatoriai)</w:t>
            </w:r>
          </w:p>
          <w:p w14:paraId="12F01B0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150% iki 60s (kitos apkrovos)</w:t>
            </w:r>
          </w:p>
        </w:tc>
        <w:tc>
          <w:tcPr>
            <w:tcW w:w="1701" w:type="dxa"/>
            <w:tcBorders>
              <w:top w:val="single" w:sz="4" w:space="0" w:color="auto"/>
              <w:left w:val="single" w:sz="4" w:space="0" w:color="auto"/>
              <w:bottom w:val="single" w:sz="4" w:space="0" w:color="auto"/>
              <w:right w:val="single" w:sz="4" w:space="0" w:color="auto"/>
            </w:tcBorders>
          </w:tcPr>
          <w:p w14:paraId="2049734C" w14:textId="77777777" w:rsidR="00C1511C" w:rsidRPr="00C1511C" w:rsidRDefault="00C1511C" w:rsidP="005A2AFF">
            <w:pPr>
              <w:spacing w:after="0"/>
              <w:rPr>
                <w:rFonts w:ascii="Times New Roman" w:hAnsi="Times New Roman" w:cs="Times New Roman"/>
                <w:lang w:val="lt-LT"/>
              </w:rPr>
            </w:pPr>
          </w:p>
        </w:tc>
      </w:tr>
      <w:tr w:rsidR="00C1511C" w:rsidRPr="00C1511C" w14:paraId="6A72CD85" w14:textId="77777777" w:rsidTr="00323C96">
        <w:trPr>
          <w:trHeight w:val="810"/>
        </w:trPr>
        <w:tc>
          <w:tcPr>
            <w:tcW w:w="709" w:type="dxa"/>
            <w:tcBorders>
              <w:top w:val="single" w:sz="4" w:space="0" w:color="auto"/>
              <w:left w:val="single" w:sz="4" w:space="0" w:color="auto"/>
              <w:bottom w:val="single" w:sz="4" w:space="0" w:color="auto"/>
              <w:right w:val="single" w:sz="4" w:space="0" w:color="auto"/>
            </w:tcBorders>
            <w:hideMark/>
          </w:tcPr>
          <w:p w14:paraId="6A227D4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5</w:t>
            </w:r>
          </w:p>
        </w:tc>
        <w:tc>
          <w:tcPr>
            <w:tcW w:w="3968" w:type="dxa"/>
            <w:tcBorders>
              <w:top w:val="single" w:sz="4" w:space="0" w:color="auto"/>
              <w:left w:val="nil"/>
              <w:bottom w:val="single" w:sz="4" w:space="0" w:color="auto"/>
              <w:right w:val="nil"/>
            </w:tcBorders>
          </w:tcPr>
          <w:p w14:paraId="482C03A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valdymo režimai</w:t>
            </w:r>
          </w:p>
          <w:p w14:paraId="5B95CE40" w14:textId="77777777" w:rsidR="00C1511C" w:rsidRPr="00C1511C" w:rsidRDefault="00C1511C" w:rsidP="005A2AFF">
            <w:pPr>
              <w:spacing w:after="0"/>
              <w:rPr>
                <w:rFonts w:ascii="Times New Roman" w:hAnsi="Times New Roman" w:cs="Times New Roman"/>
                <w:lang w:val="lt-LT"/>
              </w:rPr>
            </w:pPr>
          </w:p>
          <w:p w14:paraId="1D165541" w14:textId="77777777" w:rsidR="00C1511C" w:rsidRPr="00C1511C" w:rsidRDefault="00C1511C" w:rsidP="005A2AFF">
            <w:pPr>
              <w:spacing w:after="0"/>
              <w:rPr>
                <w:rFonts w:ascii="Times New Roman" w:hAnsi="Times New Roman" w:cs="Times New Roman"/>
                <w:bCs/>
                <w:lang w:val="lt-LT"/>
              </w:rPr>
            </w:pPr>
          </w:p>
        </w:tc>
        <w:tc>
          <w:tcPr>
            <w:tcW w:w="2553" w:type="dxa"/>
            <w:tcBorders>
              <w:top w:val="single" w:sz="4" w:space="0" w:color="auto"/>
              <w:left w:val="nil"/>
              <w:bottom w:val="single" w:sz="4" w:space="0" w:color="auto"/>
              <w:right w:val="nil"/>
            </w:tcBorders>
            <w:hideMark/>
          </w:tcPr>
          <w:p w14:paraId="7CD1569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Vektorinis, kvadratinis – U/f, energijos taupymo</w:t>
            </w:r>
          </w:p>
        </w:tc>
        <w:tc>
          <w:tcPr>
            <w:tcW w:w="1701" w:type="dxa"/>
            <w:tcBorders>
              <w:top w:val="single" w:sz="4" w:space="0" w:color="auto"/>
              <w:left w:val="single" w:sz="4" w:space="0" w:color="auto"/>
              <w:bottom w:val="single" w:sz="4" w:space="0" w:color="auto"/>
              <w:right w:val="single" w:sz="4" w:space="0" w:color="auto"/>
            </w:tcBorders>
          </w:tcPr>
          <w:p w14:paraId="05F38646" w14:textId="77777777" w:rsidR="00C1511C" w:rsidRPr="00C1511C" w:rsidRDefault="00C1511C" w:rsidP="005A2AFF">
            <w:pPr>
              <w:spacing w:after="0"/>
              <w:rPr>
                <w:rFonts w:ascii="Times New Roman" w:hAnsi="Times New Roman" w:cs="Times New Roman"/>
                <w:lang w:val="lt-LT"/>
              </w:rPr>
            </w:pPr>
          </w:p>
        </w:tc>
      </w:tr>
      <w:tr w:rsidR="00C1511C" w:rsidRPr="00C1511C" w14:paraId="09E12912" w14:textId="77777777" w:rsidTr="00323C96">
        <w:trPr>
          <w:trHeight w:val="401"/>
        </w:trPr>
        <w:tc>
          <w:tcPr>
            <w:tcW w:w="709" w:type="dxa"/>
            <w:tcBorders>
              <w:top w:val="single" w:sz="4" w:space="0" w:color="auto"/>
              <w:left w:val="single" w:sz="4" w:space="0" w:color="auto"/>
              <w:bottom w:val="single" w:sz="4" w:space="0" w:color="auto"/>
              <w:right w:val="single" w:sz="4" w:space="0" w:color="auto"/>
            </w:tcBorders>
            <w:hideMark/>
          </w:tcPr>
          <w:p w14:paraId="514359F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6</w:t>
            </w:r>
          </w:p>
        </w:tc>
        <w:tc>
          <w:tcPr>
            <w:tcW w:w="3968" w:type="dxa"/>
            <w:tcBorders>
              <w:top w:val="single" w:sz="4" w:space="0" w:color="auto"/>
              <w:left w:val="nil"/>
              <w:bottom w:val="single" w:sz="4" w:space="0" w:color="auto"/>
              <w:right w:val="nil"/>
            </w:tcBorders>
            <w:hideMark/>
          </w:tcPr>
          <w:p w14:paraId="1FDEE26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Apsaugos laipsnis IP klasė</w:t>
            </w:r>
          </w:p>
        </w:tc>
        <w:tc>
          <w:tcPr>
            <w:tcW w:w="2553" w:type="dxa"/>
            <w:tcBorders>
              <w:top w:val="single" w:sz="4" w:space="0" w:color="auto"/>
              <w:left w:val="single" w:sz="4" w:space="0" w:color="auto"/>
              <w:bottom w:val="single" w:sz="4" w:space="0" w:color="auto"/>
              <w:right w:val="single" w:sz="4" w:space="0" w:color="auto"/>
            </w:tcBorders>
            <w:hideMark/>
          </w:tcPr>
          <w:p w14:paraId="44A0271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IP21 &lt;= 90kW</w:t>
            </w:r>
          </w:p>
          <w:p w14:paraId="4F08747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IP54 &gt;=110kW</w:t>
            </w:r>
          </w:p>
        </w:tc>
        <w:tc>
          <w:tcPr>
            <w:tcW w:w="1701" w:type="dxa"/>
            <w:tcBorders>
              <w:top w:val="single" w:sz="4" w:space="0" w:color="auto"/>
              <w:left w:val="nil"/>
              <w:bottom w:val="single" w:sz="4" w:space="0" w:color="auto"/>
              <w:right w:val="single" w:sz="4" w:space="0" w:color="auto"/>
            </w:tcBorders>
          </w:tcPr>
          <w:p w14:paraId="126A0F7F" w14:textId="77777777" w:rsidR="00C1511C" w:rsidRPr="00C1511C" w:rsidRDefault="00C1511C" w:rsidP="005A2AFF">
            <w:pPr>
              <w:spacing w:after="0"/>
              <w:rPr>
                <w:rFonts w:ascii="Times New Roman" w:hAnsi="Times New Roman" w:cs="Times New Roman"/>
                <w:lang w:val="lt-LT"/>
              </w:rPr>
            </w:pPr>
          </w:p>
        </w:tc>
      </w:tr>
      <w:tr w:rsidR="00C1511C" w:rsidRPr="00A91FD0" w14:paraId="7F361146" w14:textId="77777777" w:rsidTr="00323C96">
        <w:trPr>
          <w:trHeight w:val="401"/>
        </w:trPr>
        <w:tc>
          <w:tcPr>
            <w:tcW w:w="709" w:type="dxa"/>
            <w:tcBorders>
              <w:top w:val="single" w:sz="4" w:space="0" w:color="auto"/>
              <w:left w:val="single" w:sz="4" w:space="0" w:color="auto"/>
              <w:bottom w:val="single" w:sz="4" w:space="0" w:color="auto"/>
              <w:right w:val="single" w:sz="4" w:space="0" w:color="auto"/>
            </w:tcBorders>
            <w:hideMark/>
          </w:tcPr>
          <w:p w14:paraId="1DF1584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7</w:t>
            </w:r>
          </w:p>
        </w:tc>
        <w:tc>
          <w:tcPr>
            <w:tcW w:w="3968" w:type="dxa"/>
            <w:tcBorders>
              <w:top w:val="single" w:sz="4" w:space="0" w:color="auto"/>
              <w:left w:val="nil"/>
              <w:bottom w:val="single" w:sz="4" w:space="0" w:color="auto"/>
              <w:right w:val="nil"/>
            </w:tcBorders>
            <w:hideMark/>
          </w:tcPr>
          <w:p w14:paraId="4ED4733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Virš 110 kW galingumo pastatomi dažnio keitikliai tiekiami dažnio keitiklių gamintojo pagamintame ir surinktame IP54 skyde</w:t>
            </w:r>
          </w:p>
        </w:tc>
        <w:tc>
          <w:tcPr>
            <w:tcW w:w="2553" w:type="dxa"/>
            <w:tcBorders>
              <w:top w:val="single" w:sz="4" w:space="0" w:color="auto"/>
              <w:left w:val="single" w:sz="4" w:space="0" w:color="auto"/>
              <w:bottom w:val="single" w:sz="4" w:space="0" w:color="auto"/>
              <w:right w:val="single" w:sz="4" w:space="0" w:color="auto"/>
            </w:tcBorders>
          </w:tcPr>
          <w:p w14:paraId="47559DA9"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nil"/>
              <w:bottom w:val="single" w:sz="4" w:space="0" w:color="auto"/>
              <w:right w:val="single" w:sz="4" w:space="0" w:color="auto"/>
            </w:tcBorders>
          </w:tcPr>
          <w:p w14:paraId="3A8E4692" w14:textId="77777777" w:rsidR="00C1511C" w:rsidRPr="00C1511C" w:rsidRDefault="00C1511C" w:rsidP="005A2AFF">
            <w:pPr>
              <w:spacing w:after="0"/>
              <w:rPr>
                <w:rFonts w:ascii="Times New Roman" w:hAnsi="Times New Roman" w:cs="Times New Roman"/>
                <w:lang w:val="lt-LT"/>
              </w:rPr>
            </w:pPr>
          </w:p>
        </w:tc>
      </w:tr>
      <w:tr w:rsidR="00C1511C" w:rsidRPr="00C1511C" w14:paraId="3FEB05FB" w14:textId="77777777" w:rsidTr="00323C96">
        <w:trPr>
          <w:trHeight w:val="430"/>
        </w:trPr>
        <w:tc>
          <w:tcPr>
            <w:tcW w:w="709" w:type="dxa"/>
            <w:tcBorders>
              <w:top w:val="single" w:sz="4" w:space="0" w:color="auto"/>
              <w:left w:val="single" w:sz="4" w:space="0" w:color="auto"/>
              <w:bottom w:val="single" w:sz="4" w:space="0" w:color="auto"/>
              <w:right w:val="single" w:sz="4" w:space="0" w:color="auto"/>
            </w:tcBorders>
            <w:hideMark/>
          </w:tcPr>
          <w:p w14:paraId="58419A2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w:t>
            </w:r>
          </w:p>
        </w:tc>
        <w:tc>
          <w:tcPr>
            <w:tcW w:w="3968" w:type="dxa"/>
            <w:tcBorders>
              <w:top w:val="single" w:sz="4" w:space="0" w:color="auto"/>
              <w:left w:val="nil"/>
              <w:bottom w:val="single" w:sz="4" w:space="0" w:color="auto"/>
              <w:right w:val="nil"/>
            </w:tcBorders>
            <w:hideMark/>
          </w:tcPr>
          <w:p w14:paraId="67C3770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Įėjimai / išėjimai:</w:t>
            </w:r>
          </w:p>
        </w:tc>
        <w:tc>
          <w:tcPr>
            <w:tcW w:w="2553" w:type="dxa"/>
            <w:tcBorders>
              <w:top w:val="single" w:sz="4" w:space="0" w:color="auto"/>
              <w:left w:val="nil"/>
              <w:bottom w:val="single" w:sz="4" w:space="0" w:color="auto"/>
              <w:right w:val="nil"/>
            </w:tcBorders>
          </w:tcPr>
          <w:p w14:paraId="50BAFFFE"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0FB9E0C" w14:textId="77777777" w:rsidR="00C1511C" w:rsidRPr="00C1511C" w:rsidRDefault="00C1511C" w:rsidP="005A2AFF">
            <w:pPr>
              <w:spacing w:after="0"/>
              <w:rPr>
                <w:rFonts w:ascii="Times New Roman" w:hAnsi="Times New Roman" w:cs="Times New Roman"/>
                <w:lang w:val="lt-LT"/>
              </w:rPr>
            </w:pPr>
          </w:p>
        </w:tc>
      </w:tr>
      <w:tr w:rsidR="00C1511C" w:rsidRPr="00A91FD0" w14:paraId="76755C67" w14:textId="77777777" w:rsidTr="00323C96">
        <w:trPr>
          <w:trHeight w:val="484"/>
        </w:trPr>
        <w:tc>
          <w:tcPr>
            <w:tcW w:w="709" w:type="dxa"/>
            <w:tcBorders>
              <w:top w:val="single" w:sz="4" w:space="0" w:color="auto"/>
              <w:left w:val="single" w:sz="4" w:space="0" w:color="auto"/>
              <w:bottom w:val="single" w:sz="4" w:space="0" w:color="auto"/>
              <w:right w:val="single" w:sz="4" w:space="0" w:color="auto"/>
            </w:tcBorders>
          </w:tcPr>
          <w:p w14:paraId="36513CE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8.1</w:t>
            </w:r>
          </w:p>
          <w:p w14:paraId="659B72FD" w14:textId="77777777" w:rsidR="00C1511C" w:rsidRPr="00C1511C" w:rsidRDefault="00C1511C" w:rsidP="005A2AFF">
            <w:pPr>
              <w:spacing w:after="0"/>
              <w:rPr>
                <w:rFonts w:ascii="Times New Roman" w:hAnsi="Times New Roman" w:cs="Times New Roman"/>
                <w:lang w:val="lt-LT"/>
              </w:rPr>
            </w:pPr>
          </w:p>
        </w:tc>
        <w:tc>
          <w:tcPr>
            <w:tcW w:w="3968" w:type="dxa"/>
            <w:tcBorders>
              <w:top w:val="single" w:sz="4" w:space="0" w:color="auto"/>
              <w:left w:val="nil"/>
              <w:bottom w:val="single" w:sz="4" w:space="0" w:color="auto"/>
              <w:right w:val="nil"/>
            </w:tcBorders>
            <w:hideMark/>
          </w:tcPr>
          <w:p w14:paraId="17974FC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 programuojami analoginiai įėjimai 0...10V, 0(4)...20mA</w:t>
            </w:r>
          </w:p>
        </w:tc>
        <w:tc>
          <w:tcPr>
            <w:tcW w:w="2553" w:type="dxa"/>
            <w:tcBorders>
              <w:top w:val="single" w:sz="4" w:space="0" w:color="auto"/>
              <w:left w:val="nil"/>
              <w:bottom w:val="single" w:sz="4" w:space="0" w:color="auto"/>
              <w:right w:val="nil"/>
            </w:tcBorders>
          </w:tcPr>
          <w:p w14:paraId="22DBF5B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B6E02FC" w14:textId="77777777" w:rsidR="00C1511C" w:rsidRPr="00C1511C" w:rsidRDefault="00C1511C" w:rsidP="005A2AFF">
            <w:pPr>
              <w:spacing w:after="0"/>
              <w:rPr>
                <w:rFonts w:ascii="Times New Roman" w:hAnsi="Times New Roman" w:cs="Times New Roman"/>
                <w:lang w:val="lt-LT"/>
              </w:rPr>
            </w:pPr>
          </w:p>
        </w:tc>
      </w:tr>
      <w:tr w:rsidR="00C1511C" w:rsidRPr="00C1511C" w14:paraId="3FCBD112"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0F66DA2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8.2</w:t>
            </w:r>
          </w:p>
        </w:tc>
        <w:tc>
          <w:tcPr>
            <w:tcW w:w="3968" w:type="dxa"/>
            <w:tcBorders>
              <w:top w:val="single" w:sz="4" w:space="0" w:color="auto"/>
              <w:left w:val="nil"/>
              <w:bottom w:val="single" w:sz="4" w:space="0" w:color="auto"/>
              <w:right w:val="nil"/>
            </w:tcBorders>
            <w:hideMark/>
          </w:tcPr>
          <w:p w14:paraId="77CAB71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 programuojamas analoginis išėjimas 0...10V, 0(4)...20mA</w:t>
            </w:r>
          </w:p>
        </w:tc>
        <w:tc>
          <w:tcPr>
            <w:tcW w:w="2553" w:type="dxa"/>
            <w:tcBorders>
              <w:top w:val="single" w:sz="4" w:space="0" w:color="auto"/>
              <w:left w:val="nil"/>
              <w:bottom w:val="single" w:sz="4" w:space="0" w:color="auto"/>
              <w:right w:val="nil"/>
            </w:tcBorders>
          </w:tcPr>
          <w:p w14:paraId="36DEF9C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320E3B1" w14:textId="77777777" w:rsidR="00C1511C" w:rsidRPr="00C1511C" w:rsidRDefault="00C1511C" w:rsidP="005A2AFF">
            <w:pPr>
              <w:spacing w:after="0"/>
              <w:rPr>
                <w:rFonts w:ascii="Times New Roman" w:hAnsi="Times New Roman" w:cs="Times New Roman"/>
                <w:lang w:val="lt-LT"/>
              </w:rPr>
            </w:pPr>
          </w:p>
        </w:tc>
      </w:tr>
      <w:tr w:rsidR="00C1511C" w:rsidRPr="00A91FD0" w14:paraId="152D65EA"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09207C3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8.3</w:t>
            </w:r>
          </w:p>
        </w:tc>
        <w:tc>
          <w:tcPr>
            <w:tcW w:w="3968" w:type="dxa"/>
            <w:tcBorders>
              <w:top w:val="single" w:sz="4" w:space="0" w:color="auto"/>
              <w:left w:val="nil"/>
              <w:bottom w:val="single" w:sz="4" w:space="0" w:color="auto"/>
              <w:right w:val="nil"/>
            </w:tcBorders>
            <w:hideMark/>
          </w:tcPr>
          <w:p w14:paraId="3E4A8AF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6 programuojami loginiai įėjimai (vienas iš jų gali būti naudojamas PTC davikliui</w:t>
            </w:r>
          </w:p>
        </w:tc>
        <w:tc>
          <w:tcPr>
            <w:tcW w:w="2553" w:type="dxa"/>
            <w:tcBorders>
              <w:top w:val="single" w:sz="4" w:space="0" w:color="auto"/>
              <w:left w:val="nil"/>
              <w:bottom w:val="single" w:sz="4" w:space="0" w:color="auto"/>
              <w:right w:val="nil"/>
            </w:tcBorders>
          </w:tcPr>
          <w:p w14:paraId="4CC32EE1"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6EA4A32" w14:textId="77777777" w:rsidR="00C1511C" w:rsidRPr="00C1511C" w:rsidRDefault="00C1511C" w:rsidP="005A2AFF">
            <w:pPr>
              <w:spacing w:after="0"/>
              <w:rPr>
                <w:rFonts w:ascii="Times New Roman" w:hAnsi="Times New Roman" w:cs="Times New Roman"/>
                <w:lang w:val="lt-LT"/>
              </w:rPr>
            </w:pPr>
          </w:p>
        </w:tc>
      </w:tr>
      <w:tr w:rsidR="00C1511C" w:rsidRPr="00C1511C" w14:paraId="1D3762A0"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09AB7E5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8.4</w:t>
            </w:r>
          </w:p>
        </w:tc>
        <w:tc>
          <w:tcPr>
            <w:tcW w:w="3968" w:type="dxa"/>
            <w:tcBorders>
              <w:top w:val="single" w:sz="4" w:space="0" w:color="auto"/>
              <w:left w:val="nil"/>
              <w:bottom w:val="single" w:sz="4" w:space="0" w:color="auto"/>
              <w:right w:val="nil"/>
            </w:tcBorders>
            <w:hideMark/>
          </w:tcPr>
          <w:p w14:paraId="131A187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 programuojami reliniai išėjimai</w:t>
            </w:r>
          </w:p>
        </w:tc>
        <w:tc>
          <w:tcPr>
            <w:tcW w:w="2553" w:type="dxa"/>
            <w:tcBorders>
              <w:top w:val="single" w:sz="4" w:space="0" w:color="auto"/>
              <w:left w:val="nil"/>
              <w:bottom w:val="single" w:sz="4" w:space="0" w:color="auto"/>
              <w:right w:val="nil"/>
            </w:tcBorders>
          </w:tcPr>
          <w:p w14:paraId="6B292654"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4B05EF3" w14:textId="77777777" w:rsidR="00C1511C" w:rsidRPr="00C1511C" w:rsidRDefault="00C1511C" w:rsidP="005A2AFF">
            <w:pPr>
              <w:spacing w:after="0"/>
              <w:rPr>
                <w:rFonts w:ascii="Times New Roman" w:hAnsi="Times New Roman" w:cs="Times New Roman"/>
                <w:lang w:val="lt-LT"/>
              </w:rPr>
            </w:pPr>
          </w:p>
        </w:tc>
      </w:tr>
      <w:tr w:rsidR="00C1511C" w:rsidRPr="00A91FD0" w14:paraId="004F8207"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70CF5F8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8.5</w:t>
            </w:r>
          </w:p>
        </w:tc>
        <w:tc>
          <w:tcPr>
            <w:tcW w:w="3968" w:type="dxa"/>
            <w:tcBorders>
              <w:top w:val="single" w:sz="4" w:space="0" w:color="auto"/>
              <w:left w:val="nil"/>
              <w:bottom w:val="single" w:sz="4" w:space="0" w:color="auto"/>
              <w:right w:val="nil"/>
            </w:tcBorders>
            <w:hideMark/>
          </w:tcPr>
          <w:p w14:paraId="5E8FA75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Jėgos grandinės atjungimo įėjimą, atitinkantį saugos reikalavimus, pagal IEC/EN 954-1 kategoriją 3 ir IEC/EN 61508 SIL2</w:t>
            </w:r>
          </w:p>
        </w:tc>
        <w:tc>
          <w:tcPr>
            <w:tcW w:w="2553" w:type="dxa"/>
            <w:tcBorders>
              <w:top w:val="single" w:sz="4" w:space="0" w:color="auto"/>
              <w:left w:val="nil"/>
              <w:bottom w:val="single" w:sz="4" w:space="0" w:color="auto"/>
              <w:right w:val="nil"/>
            </w:tcBorders>
          </w:tcPr>
          <w:p w14:paraId="481469FC"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232C229" w14:textId="77777777" w:rsidR="00C1511C" w:rsidRPr="00C1511C" w:rsidRDefault="00C1511C" w:rsidP="005A2AFF">
            <w:pPr>
              <w:spacing w:after="0"/>
              <w:rPr>
                <w:rFonts w:ascii="Times New Roman" w:hAnsi="Times New Roman" w:cs="Times New Roman"/>
                <w:lang w:val="lt-LT"/>
              </w:rPr>
            </w:pPr>
          </w:p>
        </w:tc>
      </w:tr>
      <w:tr w:rsidR="00C1511C" w:rsidRPr="00C1511C" w14:paraId="010CAC8D" w14:textId="77777777" w:rsidTr="00323C96">
        <w:trPr>
          <w:trHeight w:val="810"/>
        </w:trPr>
        <w:tc>
          <w:tcPr>
            <w:tcW w:w="709" w:type="dxa"/>
            <w:tcBorders>
              <w:top w:val="single" w:sz="4" w:space="0" w:color="auto"/>
              <w:left w:val="single" w:sz="4" w:space="0" w:color="auto"/>
              <w:bottom w:val="single" w:sz="4" w:space="0" w:color="auto"/>
              <w:right w:val="single" w:sz="4" w:space="0" w:color="auto"/>
            </w:tcBorders>
            <w:hideMark/>
          </w:tcPr>
          <w:p w14:paraId="053C05F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9</w:t>
            </w:r>
          </w:p>
        </w:tc>
        <w:tc>
          <w:tcPr>
            <w:tcW w:w="3968" w:type="dxa"/>
            <w:tcBorders>
              <w:top w:val="single" w:sz="4" w:space="0" w:color="auto"/>
              <w:left w:val="nil"/>
              <w:bottom w:val="single" w:sz="4" w:space="0" w:color="auto"/>
              <w:right w:val="nil"/>
            </w:tcBorders>
            <w:hideMark/>
          </w:tcPr>
          <w:p w14:paraId="6ABC6EE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Padidintas atsparumas agresyviai aplinkai atitinkantis IEC 60721-3-3 standarto 3C2 ir 3S2 klases</w:t>
            </w:r>
          </w:p>
        </w:tc>
        <w:tc>
          <w:tcPr>
            <w:tcW w:w="2553" w:type="dxa"/>
            <w:tcBorders>
              <w:top w:val="single" w:sz="4" w:space="0" w:color="auto"/>
              <w:left w:val="nil"/>
              <w:bottom w:val="single" w:sz="4" w:space="0" w:color="auto"/>
              <w:right w:val="nil"/>
            </w:tcBorders>
          </w:tcPr>
          <w:p w14:paraId="59F85EC9"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859332A" w14:textId="77777777" w:rsidR="00C1511C" w:rsidRPr="00C1511C" w:rsidRDefault="00C1511C" w:rsidP="005A2AFF">
            <w:pPr>
              <w:spacing w:after="0"/>
              <w:rPr>
                <w:rFonts w:ascii="Times New Roman" w:hAnsi="Times New Roman" w:cs="Times New Roman"/>
                <w:lang w:val="lt-LT"/>
              </w:rPr>
            </w:pPr>
          </w:p>
        </w:tc>
      </w:tr>
      <w:tr w:rsidR="00C1511C" w:rsidRPr="00A91FD0" w14:paraId="10F55EBC" w14:textId="77777777" w:rsidTr="00323C96">
        <w:trPr>
          <w:trHeight w:val="694"/>
        </w:trPr>
        <w:tc>
          <w:tcPr>
            <w:tcW w:w="709" w:type="dxa"/>
            <w:tcBorders>
              <w:top w:val="single" w:sz="4" w:space="0" w:color="auto"/>
              <w:left w:val="single" w:sz="4" w:space="0" w:color="auto"/>
              <w:bottom w:val="single" w:sz="4" w:space="0" w:color="auto"/>
              <w:right w:val="single" w:sz="4" w:space="0" w:color="auto"/>
            </w:tcBorders>
            <w:hideMark/>
          </w:tcPr>
          <w:p w14:paraId="5E444BF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10</w:t>
            </w:r>
          </w:p>
        </w:tc>
        <w:tc>
          <w:tcPr>
            <w:tcW w:w="3968" w:type="dxa"/>
            <w:tcBorders>
              <w:top w:val="single" w:sz="4" w:space="0" w:color="auto"/>
              <w:left w:val="nil"/>
              <w:bottom w:val="single" w:sz="4" w:space="0" w:color="auto"/>
              <w:right w:val="nil"/>
            </w:tcBorders>
            <w:hideMark/>
          </w:tcPr>
          <w:p w14:paraId="7D239CD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Dažnio keitiklis turi užtikrinti IEC 60947-4-1 standarto 2 koordinacijos tipą trumpo jungimo apsaugai naudojant atitinkamai </w:t>
            </w:r>
            <w:r w:rsidRPr="00C1511C">
              <w:rPr>
                <w:rFonts w:ascii="Times New Roman" w:hAnsi="Times New Roman" w:cs="Times New Roman"/>
                <w:lang w:val="lt-LT"/>
              </w:rPr>
              <w:lastRenderedPageBreak/>
              <w:t>koordinuotą automatinį jungiklį be papildomų srovės ribojimo įtaisų ar greitaveikių saugiklių</w:t>
            </w:r>
          </w:p>
        </w:tc>
        <w:tc>
          <w:tcPr>
            <w:tcW w:w="2553" w:type="dxa"/>
            <w:tcBorders>
              <w:top w:val="single" w:sz="4" w:space="0" w:color="auto"/>
              <w:left w:val="nil"/>
              <w:bottom w:val="single" w:sz="4" w:space="0" w:color="auto"/>
              <w:right w:val="nil"/>
            </w:tcBorders>
          </w:tcPr>
          <w:p w14:paraId="5A450CC5"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607B69D" w14:textId="77777777" w:rsidR="00C1511C" w:rsidRPr="00C1511C" w:rsidRDefault="00C1511C" w:rsidP="005A2AFF">
            <w:pPr>
              <w:spacing w:after="0"/>
              <w:rPr>
                <w:rFonts w:ascii="Times New Roman" w:hAnsi="Times New Roman" w:cs="Times New Roman"/>
                <w:lang w:val="lt-LT"/>
              </w:rPr>
            </w:pPr>
          </w:p>
        </w:tc>
      </w:tr>
      <w:tr w:rsidR="00C1511C" w:rsidRPr="00A91FD0" w14:paraId="22B0CB85"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3040008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11</w:t>
            </w:r>
          </w:p>
        </w:tc>
        <w:tc>
          <w:tcPr>
            <w:tcW w:w="3968" w:type="dxa"/>
            <w:tcBorders>
              <w:top w:val="single" w:sz="4" w:space="0" w:color="auto"/>
              <w:left w:val="nil"/>
              <w:bottom w:val="single" w:sz="4" w:space="0" w:color="auto"/>
              <w:right w:val="nil"/>
            </w:tcBorders>
            <w:hideMark/>
          </w:tcPr>
          <w:p w14:paraId="226117A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PID reguliatorius su miego režimu</w:t>
            </w:r>
          </w:p>
        </w:tc>
        <w:tc>
          <w:tcPr>
            <w:tcW w:w="2553" w:type="dxa"/>
            <w:tcBorders>
              <w:top w:val="single" w:sz="4" w:space="0" w:color="auto"/>
              <w:left w:val="nil"/>
              <w:bottom w:val="single" w:sz="4" w:space="0" w:color="auto"/>
              <w:right w:val="nil"/>
            </w:tcBorders>
          </w:tcPr>
          <w:p w14:paraId="01D54EFE"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F441A45" w14:textId="77777777" w:rsidR="00C1511C" w:rsidRPr="00C1511C" w:rsidRDefault="00C1511C" w:rsidP="005A2AFF">
            <w:pPr>
              <w:spacing w:after="0"/>
              <w:rPr>
                <w:rFonts w:ascii="Times New Roman" w:hAnsi="Times New Roman" w:cs="Times New Roman"/>
                <w:lang w:val="lt-LT"/>
              </w:rPr>
            </w:pPr>
          </w:p>
        </w:tc>
      </w:tr>
      <w:tr w:rsidR="00C1511C" w:rsidRPr="00A91FD0" w14:paraId="6C25E723" w14:textId="77777777" w:rsidTr="00323C96">
        <w:trPr>
          <w:trHeight w:val="810"/>
        </w:trPr>
        <w:tc>
          <w:tcPr>
            <w:tcW w:w="709" w:type="dxa"/>
            <w:tcBorders>
              <w:top w:val="single" w:sz="4" w:space="0" w:color="auto"/>
              <w:left w:val="single" w:sz="4" w:space="0" w:color="auto"/>
              <w:bottom w:val="single" w:sz="4" w:space="0" w:color="auto"/>
              <w:right w:val="single" w:sz="4" w:space="0" w:color="auto"/>
            </w:tcBorders>
            <w:hideMark/>
          </w:tcPr>
          <w:p w14:paraId="737C80D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12</w:t>
            </w:r>
          </w:p>
        </w:tc>
        <w:tc>
          <w:tcPr>
            <w:tcW w:w="3968" w:type="dxa"/>
            <w:tcBorders>
              <w:top w:val="single" w:sz="4" w:space="0" w:color="auto"/>
              <w:left w:val="nil"/>
              <w:bottom w:val="single" w:sz="4" w:space="0" w:color="auto"/>
              <w:right w:val="nil"/>
            </w:tcBorders>
            <w:hideMark/>
          </w:tcPr>
          <w:p w14:paraId="0A68661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Funkcija leidžianti saugiai stabdyti ir vėl paleisti variklį kontaktoriumi ar galios kirtikliu instaliuotu prieš variklį</w:t>
            </w:r>
          </w:p>
        </w:tc>
        <w:tc>
          <w:tcPr>
            <w:tcW w:w="2553" w:type="dxa"/>
            <w:tcBorders>
              <w:top w:val="single" w:sz="4" w:space="0" w:color="auto"/>
              <w:left w:val="nil"/>
              <w:bottom w:val="single" w:sz="4" w:space="0" w:color="auto"/>
              <w:right w:val="nil"/>
            </w:tcBorders>
          </w:tcPr>
          <w:p w14:paraId="6220749D"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2268E18" w14:textId="77777777" w:rsidR="00C1511C" w:rsidRPr="00C1511C" w:rsidRDefault="00C1511C" w:rsidP="005A2AFF">
            <w:pPr>
              <w:spacing w:after="0"/>
              <w:rPr>
                <w:rFonts w:ascii="Times New Roman" w:hAnsi="Times New Roman" w:cs="Times New Roman"/>
                <w:lang w:val="lt-LT"/>
              </w:rPr>
            </w:pPr>
          </w:p>
        </w:tc>
      </w:tr>
      <w:tr w:rsidR="00C1511C" w:rsidRPr="00A91FD0" w14:paraId="68E4551E" w14:textId="77777777" w:rsidTr="00323C96">
        <w:trPr>
          <w:trHeight w:val="564"/>
        </w:trPr>
        <w:tc>
          <w:tcPr>
            <w:tcW w:w="709" w:type="dxa"/>
            <w:tcBorders>
              <w:top w:val="single" w:sz="4" w:space="0" w:color="auto"/>
              <w:left w:val="single" w:sz="4" w:space="0" w:color="auto"/>
              <w:bottom w:val="single" w:sz="4" w:space="0" w:color="auto"/>
              <w:right w:val="single" w:sz="4" w:space="0" w:color="auto"/>
            </w:tcBorders>
            <w:hideMark/>
          </w:tcPr>
          <w:p w14:paraId="0521214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13</w:t>
            </w:r>
          </w:p>
        </w:tc>
        <w:tc>
          <w:tcPr>
            <w:tcW w:w="3968" w:type="dxa"/>
            <w:tcBorders>
              <w:top w:val="single" w:sz="4" w:space="0" w:color="auto"/>
              <w:left w:val="nil"/>
              <w:bottom w:val="single" w:sz="4" w:space="0" w:color="auto"/>
              <w:right w:val="nil"/>
            </w:tcBorders>
            <w:hideMark/>
          </w:tcPr>
          <w:p w14:paraId="63075CE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Startavimo iš eigos funkcija (besisukančio variklio startavimas)</w:t>
            </w:r>
          </w:p>
        </w:tc>
        <w:tc>
          <w:tcPr>
            <w:tcW w:w="2553" w:type="dxa"/>
            <w:tcBorders>
              <w:top w:val="single" w:sz="4" w:space="0" w:color="auto"/>
              <w:left w:val="nil"/>
              <w:bottom w:val="single" w:sz="4" w:space="0" w:color="auto"/>
              <w:right w:val="nil"/>
            </w:tcBorders>
          </w:tcPr>
          <w:p w14:paraId="2C8463F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DFB9DDF" w14:textId="77777777" w:rsidR="00C1511C" w:rsidRPr="00C1511C" w:rsidRDefault="00C1511C" w:rsidP="005A2AFF">
            <w:pPr>
              <w:spacing w:after="0"/>
              <w:rPr>
                <w:rFonts w:ascii="Times New Roman" w:hAnsi="Times New Roman" w:cs="Times New Roman"/>
                <w:lang w:val="lt-LT"/>
              </w:rPr>
            </w:pPr>
          </w:p>
        </w:tc>
      </w:tr>
      <w:tr w:rsidR="00C1511C" w:rsidRPr="00C1511C" w14:paraId="54CF79C0" w14:textId="77777777" w:rsidTr="00323C96">
        <w:trPr>
          <w:trHeight w:val="700"/>
        </w:trPr>
        <w:tc>
          <w:tcPr>
            <w:tcW w:w="709" w:type="dxa"/>
            <w:tcBorders>
              <w:top w:val="single" w:sz="4" w:space="0" w:color="auto"/>
              <w:left w:val="single" w:sz="4" w:space="0" w:color="auto"/>
              <w:bottom w:val="single" w:sz="4" w:space="0" w:color="auto"/>
              <w:right w:val="single" w:sz="4" w:space="0" w:color="auto"/>
            </w:tcBorders>
            <w:hideMark/>
          </w:tcPr>
          <w:p w14:paraId="1AA2495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14</w:t>
            </w:r>
          </w:p>
        </w:tc>
        <w:tc>
          <w:tcPr>
            <w:tcW w:w="3968" w:type="dxa"/>
            <w:tcBorders>
              <w:top w:val="single" w:sz="4" w:space="0" w:color="auto"/>
              <w:left w:val="nil"/>
              <w:bottom w:val="single" w:sz="4" w:space="0" w:color="auto"/>
              <w:right w:val="nil"/>
            </w:tcBorders>
            <w:hideMark/>
          </w:tcPr>
          <w:p w14:paraId="5EE3BE6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Automatinis pasileidimas po klaidos ar įtampos dingimo</w:t>
            </w:r>
          </w:p>
        </w:tc>
        <w:tc>
          <w:tcPr>
            <w:tcW w:w="2553" w:type="dxa"/>
            <w:tcBorders>
              <w:top w:val="single" w:sz="4" w:space="0" w:color="auto"/>
              <w:left w:val="nil"/>
              <w:bottom w:val="single" w:sz="4" w:space="0" w:color="auto"/>
              <w:right w:val="nil"/>
            </w:tcBorders>
          </w:tcPr>
          <w:p w14:paraId="620D748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93C2E78" w14:textId="77777777" w:rsidR="00C1511C" w:rsidRPr="00C1511C" w:rsidRDefault="00C1511C" w:rsidP="005A2AFF">
            <w:pPr>
              <w:spacing w:after="0"/>
              <w:rPr>
                <w:rFonts w:ascii="Times New Roman" w:hAnsi="Times New Roman" w:cs="Times New Roman"/>
                <w:lang w:val="lt-LT"/>
              </w:rPr>
            </w:pPr>
          </w:p>
        </w:tc>
      </w:tr>
      <w:tr w:rsidR="00C1511C" w:rsidRPr="00C1511C" w14:paraId="0211E0DA" w14:textId="77777777" w:rsidTr="00323C96">
        <w:trPr>
          <w:trHeight w:val="414"/>
        </w:trPr>
        <w:tc>
          <w:tcPr>
            <w:tcW w:w="709" w:type="dxa"/>
            <w:tcBorders>
              <w:top w:val="single" w:sz="4" w:space="0" w:color="auto"/>
              <w:left w:val="single" w:sz="4" w:space="0" w:color="auto"/>
              <w:bottom w:val="single" w:sz="4" w:space="0" w:color="auto"/>
              <w:right w:val="single" w:sz="4" w:space="0" w:color="auto"/>
            </w:tcBorders>
            <w:hideMark/>
          </w:tcPr>
          <w:p w14:paraId="367E918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15</w:t>
            </w:r>
          </w:p>
        </w:tc>
        <w:tc>
          <w:tcPr>
            <w:tcW w:w="3968" w:type="dxa"/>
            <w:tcBorders>
              <w:top w:val="single" w:sz="4" w:space="0" w:color="auto"/>
              <w:left w:val="nil"/>
              <w:bottom w:val="single" w:sz="4" w:space="0" w:color="auto"/>
              <w:right w:val="nil"/>
            </w:tcBorders>
            <w:hideMark/>
          </w:tcPr>
          <w:p w14:paraId="30A15BD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Automatinis klaidos numetimas</w:t>
            </w:r>
          </w:p>
        </w:tc>
        <w:tc>
          <w:tcPr>
            <w:tcW w:w="2553" w:type="dxa"/>
            <w:tcBorders>
              <w:top w:val="single" w:sz="4" w:space="0" w:color="auto"/>
              <w:left w:val="nil"/>
              <w:bottom w:val="single" w:sz="4" w:space="0" w:color="auto"/>
              <w:right w:val="nil"/>
            </w:tcBorders>
          </w:tcPr>
          <w:p w14:paraId="394CBCEA"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FF8423C" w14:textId="77777777" w:rsidR="00C1511C" w:rsidRPr="00C1511C" w:rsidRDefault="00C1511C" w:rsidP="005A2AFF">
            <w:pPr>
              <w:spacing w:after="0"/>
              <w:rPr>
                <w:rFonts w:ascii="Times New Roman" w:hAnsi="Times New Roman" w:cs="Times New Roman"/>
                <w:lang w:val="lt-LT"/>
              </w:rPr>
            </w:pPr>
          </w:p>
        </w:tc>
      </w:tr>
      <w:tr w:rsidR="00C1511C" w:rsidRPr="00A91FD0" w14:paraId="5E3BD6C1" w14:textId="77777777" w:rsidTr="00323C96">
        <w:trPr>
          <w:cantSplit/>
          <w:trHeight w:val="702"/>
        </w:trPr>
        <w:tc>
          <w:tcPr>
            <w:tcW w:w="709" w:type="dxa"/>
            <w:tcBorders>
              <w:top w:val="single" w:sz="4" w:space="0" w:color="auto"/>
              <w:left w:val="single" w:sz="4" w:space="0" w:color="auto"/>
              <w:bottom w:val="single" w:sz="4" w:space="0" w:color="auto"/>
              <w:right w:val="single" w:sz="4" w:space="0" w:color="auto"/>
            </w:tcBorders>
            <w:hideMark/>
          </w:tcPr>
          <w:p w14:paraId="02EBB1A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16</w:t>
            </w:r>
          </w:p>
        </w:tc>
        <w:tc>
          <w:tcPr>
            <w:tcW w:w="3968" w:type="dxa"/>
            <w:tcBorders>
              <w:top w:val="single" w:sz="4" w:space="0" w:color="auto"/>
              <w:left w:val="nil"/>
              <w:bottom w:val="single" w:sz="4" w:space="0" w:color="auto"/>
              <w:right w:val="nil"/>
            </w:tcBorders>
            <w:hideMark/>
          </w:tcPr>
          <w:p w14:paraId="270A74A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Visų apsaugų išjungimo funkcija aktyvuojama loginiu įėjimu</w:t>
            </w:r>
          </w:p>
        </w:tc>
        <w:tc>
          <w:tcPr>
            <w:tcW w:w="2553" w:type="dxa"/>
            <w:tcBorders>
              <w:top w:val="single" w:sz="4" w:space="0" w:color="auto"/>
              <w:left w:val="nil"/>
              <w:bottom w:val="single" w:sz="4" w:space="0" w:color="auto"/>
              <w:right w:val="nil"/>
            </w:tcBorders>
          </w:tcPr>
          <w:p w14:paraId="572A5BF1"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0F161BF9" w14:textId="77777777" w:rsidR="00C1511C" w:rsidRPr="00C1511C" w:rsidRDefault="00C1511C" w:rsidP="005A2AFF">
            <w:pPr>
              <w:spacing w:after="0"/>
              <w:rPr>
                <w:rFonts w:ascii="Times New Roman" w:hAnsi="Times New Roman" w:cs="Times New Roman"/>
                <w:lang w:val="lt-LT"/>
              </w:rPr>
            </w:pPr>
          </w:p>
        </w:tc>
      </w:tr>
      <w:tr w:rsidR="00C1511C" w:rsidRPr="00C1511C" w14:paraId="03772000" w14:textId="77777777" w:rsidTr="00323C96">
        <w:trPr>
          <w:cantSplit/>
          <w:trHeight w:val="414"/>
        </w:trPr>
        <w:tc>
          <w:tcPr>
            <w:tcW w:w="709" w:type="dxa"/>
            <w:tcBorders>
              <w:top w:val="single" w:sz="4" w:space="0" w:color="auto"/>
              <w:left w:val="single" w:sz="4" w:space="0" w:color="auto"/>
              <w:bottom w:val="single" w:sz="4" w:space="0" w:color="auto"/>
              <w:right w:val="single" w:sz="4" w:space="0" w:color="auto"/>
            </w:tcBorders>
            <w:hideMark/>
          </w:tcPr>
          <w:p w14:paraId="38AA85E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w:t>
            </w:r>
          </w:p>
        </w:tc>
        <w:tc>
          <w:tcPr>
            <w:tcW w:w="3968" w:type="dxa"/>
            <w:tcBorders>
              <w:top w:val="single" w:sz="4" w:space="0" w:color="auto"/>
              <w:left w:val="nil"/>
              <w:bottom w:val="single" w:sz="4" w:space="0" w:color="auto"/>
              <w:right w:val="nil"/>
            </w:tcBorders>
            <w:hideMark/>
          </w:tcPr>
          <w:p w14:paraId="00DFB5F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Dažnio keitiklio vidinės apsaugos:</w:t>
            </w:r>
          </w:p>
        </w:tc>
        <w:tc>
          <w:tcPr>
            <w:tcW w:w="2553" w:type="dxa"/>
            <w:tcBorders>
              <w:top w:val="single" w:sz="4" w:space="0" w:color="auto"/>
              <w:left w:val="nil"/>
              <w:bottom w:val="single" w:sz="4" w:space="0" w:color="auto"/>
              <w:right w:val="nil"/>
            </w:tcBorders>
          </w:tcPr>
          <w:p w14:paraId="21540C9D"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07494A4" w14:textId="77777777" w:rsidR="00C1511C" w:rsidRPr="00C1511C" w:rsidRDefault="00C1511C" w:rsidP="005A2AFF">
            <w:pPr>
              <w:spacing w:after="0"/>
              <w:rPr>
                <w:rFonts w:ascii="Times New Roman" w:hAnsi="Times New Roman" w:cs="Times New Roman"/>
                <w:lang w:val="lt-LT"/>
              </w:rPr>
            </w:pPr>
          </w:p>
        </w:tc>
      </w:tr>
      <w:tr w:rsidR="00C1511C" w:rsidRPr="00C1511C" w14:paraId="1BD81562"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0C13559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17.1</w:t>
            </w:r>
          </w:p>
        </w:tc>
        <w:tc>
          <w:tcPr>
            <w:tcW w:w="3968" w:type="dxa"/>
            <w:tcBorders>
              <w:top w:val="single" w:sz="4" w:space="0" w:color="auto"/>
              <w:left w:val="nil"/>
              <w:bottom w:val="single" w:sz="4" w:space="0" w:color="auto"/>
              <w:right w:val="nil"/>
            </w:tcBorders>
            <w:hideMark/>
          </w:tcPr>
          <w:p w14:paraId="5CC82D4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trumpojo jungimo apsauga</w:t>
            </w:r>
          </w:p>
        </w:tc>
        <w:tc>
          <w:tcPr>
            <w:tcW w:w="2553" w:type="dxa"/>
            <w:tcBorders>
              <w:top w:val="single" w:sz="4" w:space="0" w:color="auto"/>
              <w:left w:val="nil"/>
              <w:bottom w:val="single" w:sz="4" w:space="0" w:color="auto"/>
              <w:right w:val="nil"/>
            </w:tcBorders>
          </w:tcPr>
          <w:p w14:paraId="067EF38D"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F521AB9" w14:textId="77777777" w:rsidR="00C1511C" w:rsidRPr="00C1511C" w:rsidRDefault="00C1511C" w:rsidP="005A2AFF">
            <w:pPr>
              <w:spacing w:after="0"/>
              <w:rPr>
                <w:rFonts w:ascii="Times New Roman" w:hAnsi="Times New Roman" w:cs="Times New Roman"/>
                <w:lang w:val="lt-LT"/>
              </w:rPr>
            </w:pPr>
          </w:p>
        </w:tc>
      </w:tr>
      <w:tr w:rsidR="00C1511C" w:rsidRPr="00C1511C" w14:paraId="694A6AB7"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4BB912D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17.2</w:t>
            </w:r>
          </w:p>
        </w:tc>
        <w:tc>
          <w:tcPr>
            <w:tcW w:w="3968" w:type="dxa"/>
            <w:tcBorders>
              <w:top w:val="single" w:sz="4" w:space="0" w:color="auto"/>
              <w:left w:val="nil"/>
              <w:bottom w:val="single" w:sz="4" w:space="0" w:color="auto"/>
              <w:right w:val="nil"/>
            </w:tcBorders>
            <w:hideMark/>
          </w:tcPr>
          <w:p w14:paraId="16148B7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perkrovos apsauga</w:t>
            </w:r>
          </w:p>
        </w:tc>
        <w:tc>
          <w:tcPr>
            <w:tcW w:w="2553" w:type="dxa"/>
            <w:tcBorders>
              <w:top w:val="single" w:sz="4" w:space="0" w:color="auto"/>
              <w:left w:val="nil"/>
              <w:bottom w:val="single" w:sz="4" w:space="0" w:color="auto"/>
              <w:right w:val="nil"/>
            </w:tcBorders>
          </w:tcPr>
          <w:p w14:paraId="2D37010A"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22FA7F0" w14:textId="77777777" w:rsidR="00C1511C" w:rsidRPr="00C1511C" w:rsidRDefault="00C1511C" w:rsidP="005A2AFF">
            <w:pPr>
              <w:spacing w:after="0"/>
              <w:rPr>
                <w:rFonts w:ascii="Times New Roman" w:hAnsi="Times New Roman" w:cs="Times New Roman"/>
                <w:lang w:val="lt-LT"/>
              </w:rPr>
            </w:pPr>
          </w:p>
        </w:tc>
      </w:tr>
      <w:tr w:rsidR="00C1511C" w:rsidRPr="00C1511C" w14:paraId="49E18C19"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66ECE81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17.3</w:t>
            </w:r>
          </w:p>
        </w:tc>
        <w:tc>
          <w:tcPr>
            <w:tcW w:w="3968" w:type="dxa"/>
            <w:tcBorders>
              <w:top w:val="single" w:sz="4" w:space="0" w:color="auto"/>
              <w:left w:val="nil"/>
              <w:bottom w:val="single" w:sz="4" w:space="0" w:color="auto"/>
              <w:right w:val="nil"/>
            </w:tcBorders>
            <w:hideMark/>
          </w:tcPr>
          <w:p w14:paraId="29908CA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įėjimo fazės dingimo apsauga</w:t>
            </w:r>
          </w:p>
        </w:tc>
        <w:tc>
          <w:tcPr>
            <w:tcW w:w="2553" w:type="dxa"/>
            <w:tcBorders>
              <w:top w:val="single" w:sz="4" w:space="0" w:color="auto"/>
              <w:left w:val="nil"/>
              <w:bottom w:val="single" w:sz="4" w:space="0" w:color="auto"/>
              <w:right w:val="nil"/>
            </w:tcBorders>
          </w:tcPr>
          <w:p w14:paraId="296FC0E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F480B2D" w14:textId="77777777" w:rsidR="00C1511C" w:rsidRPr="00C1511C" w:rsidRDefault="00C1511C" w:rsidP="005A2AFF">
            <w:pPr>
              <w:spacing w:after="0"/>
              <w:rPr>
                <w:rFonts w:ascii="Times New Roman" w:hAnsi="Times New Roman" w:cs="Times New Roman"/>
                <w:lang w:val="lt-LT"/>
              </w:rPr>
            </w:pPr>
          </w:p>
        </w:tc>
      </w:tr>
      <w:tr w:rsidR="00C1511C" w:rsidRPr="00C1511C" w14:paraId="7403E82D"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6CC8713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17.4</w:t>
            </w:r>
          </w:p>
        </w:tc>
        <w:tc>
          <w:tcPr>
            <w:tcW w:w="3968" w:type="dxa"/>
            <w:tcBorders>
              <w:top w:val="single" w:sz="4" w:space="0" w:color="auto"/>
              <w:left w:val="nil"/>
              <w:bottom w:val="single" w:sz="4" w:space="0" w:color="auto"/>
              <w:right w:val="nil"/>
            </w:tcBorders>
            <w:hideMark/>
          </w:tcPr>
          <w:p w14:paraId="60AD79B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įtampos dingimo ir sumažėjimo apsauga</w:t>
            </w:r>
          </w:p>
        </w:tc>
        <w:tc>
          <w:tcPr>
            <w:tcW w:w="2553" w:type="dxa"/>
            <w:tcBorders>
              <w:top w:val="single" w:sz="4" w:space="0" w:color="auto"/>
              <w:left w:val="nil"/>
              <w:bottom w:val="single" w:sz="4" w:space="0" w:color="auto"/>
              <w:right w:val="nil"/>
            </w:tcBorders>
          </w:tcPr>
          <w:p w14:paraId="7A24519A"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E5B6A25" w14:textId="77777777" w:rsidR="00C1511C" w:rsidRPr="00C1511C" w:rsidRDefault="00C1511C" w:rsidP="005A2AFF">
            <w:pPr>
              <w:spacing w:after="0"/>
              <w:rPr>
                <w:rFonts w:ascii="Times New Roman" w:hAnsi="Times New Roman" w:cs="Times New Roman"/>
                <w:lang w:val="lt-LT"/>
              </w:rPr>
            </w:pPr>
          </w:p>
        </w:tc>
      </w:tr>
      <w:tr w:rsidR="00C1511C" w:rsidRPr="00C1511C" w14:paraId="092B75B0"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54EF054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17.5</w:t>
            </w:r>
          </w:p>
        </w:tc>
        <w:tc>
          <w:tcPr>
            <w:tcW w:w="3968" w:type="dxa"/>
            <w:tcBorders>
              <w:top w:val="single" w:sz="4" w:space="0" w:color="auto"/>
              <w:left w:val="nil"/>
              <w:bottom w:val="single" w:sz="4" w:space="0" w:color="auto"/>
              <w:right w:val="nil"/>
            </w:tcBorders>
            <w:hideMark/>
          </w:tcPr>
          <w:p w14:paraId="70AA433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dažnio keitiklio perkaitimo apsauga</w:t>
            </w:r>
          </w:p>
        </w:tc>
        <w:tc>
          <w:tcPr>
            <w:tcW w:w="2553" w:type="dxa"/>
            <w:tcBorders>
              <w:top w:val="single" w:sz="4" w:space="0" w:color="auto"/>
              <w:left w:val="nil"/>
              <w:bottom w:val="single" w:sz="4" w:space="0" w:color="auto"/>
              <w:right w:val="nil"/>
            </w:tcBorders>
          </w:tcPr>
          <w:p w14:paraId="4EE2822E"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2A904D6" w14:textId="77777777" w:rsidR="00C1511C" w:rsidRPr="00C1511C" w:rsidRDefault="00C1511C" w:rsidP="005A2AFF">
            <w:pPr>
              <w:spacing w:after="0"/>
              <w:rPr>
                <w:rFonts w:ascii="Times New Roman" w:hAnsi="Times New Roman" w:cs="Times New Roman"/>
                <w:lang w:val="lt-LT"/>
              </w:rPr>
            </w:pPr>
          </w:p>
        </w:tc>
      </w:tr>
      <w:tr w:rsidR="00C1511C" w:rsidRPr="00C1511C" w14:paraId="6ED1F77E" w14:textId="77777777" w:rsidTr="00323C96">
        <w:trPr>
          <w:cantSplit/>
          <w:trHeight w:val="625"/>
        </w:trPr>
        <w:tc>
          <w:tcPr>
            <w:tcW w:w="709" w:type="dxa"/>
            <w:tcBorders>
              <w:top w:val="single" w:sz="4" w:space="0" w:color="auto"/>
              <w:left w:val="single" w:sz="4" w:space="0" w:color="auto"/>
              <w:bottom w:val="single" w:sz="4" w:space="0" w:color="auto"/>
              <w:right w:val="single" w:sz="4" w:space="0" w:color="auto"/>
            </w:tcBorders>
            <w:hideMark/>
          </w:tcPr>
          <w:p w14:paraId="634EA2A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18</w:t>
            </w:r>
          </w:p>
        </w:tc>
        <w:tc>
          <w:tcPr>
            <w:tcW w:w="3968" w:type="dxa"/>
            <w:tcBorders>
              <w:top w:val="single" w:sz="4" w:space="0" w:color="auto"/>
              <w:left w:val="nil"/>
              <w:bottom w:val="single" w:sz="4" w:space="0" w:color="auto"/>
              <w:right w:val="nil"/>
            </w:tcBorders>
            <w:hideMark/>
          </w:tcPr>
          <w:p w14:paraId="5AC29F9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Tekstinis daugiakalbis pultelis programavimui ir proceso kontrolei</w:t>
            </w:r>
          </w:p>
        </w:tc>
        <w:tc>
          <w:tcPr>
            <w:tcW w:w="2553" w:type="dxa"/>
            <w:tcBorders>
              <w:top w:val="single" w:sz="4" w:space="0" w:color="auto"/>
              <w:left w:val="nil"/>
              <w:bottom w:val="single" w:sz="4" w:space="0" w:color="auto"/>
              <w:right w:val="nil"/>
            </w:tcBorders>
          </w:tcPr>
          <w:p w14:paraId="7771ED53"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8AA7832" w14:textId="77777777" w:rsidR="00C1511C" w:rsidRPr="00C1511C" w:rsidRDefault="00C1511C" w:rsidP="005A2AFF">
            <w:pPr>
              <w:spacing w:after="0"/>
              <w:rPr>
                <w:rFonts w:ascii="Times New Roman" w:hAnsi="Times New Roman" w:cs="Times New Roman"/>
                <w:lang w:val="lt-LT"/>
              </w:rPr>
            </w:pPr>
          </w:p>
        </w:tc>
      </w:tr>
      <w:tr w:rsidR="00C1511C" w:rsidRPr="00A91FD0" w14:paraId="5230B35E" w14:textId="77777777" w:rsidTr="00323C96">
        <w:trPr>
          <w:cantSplit/>
          <w:trHeight w:val="691"/>
        </w:trPr>
        <w:tc>
          <w:tcPr>
            <w:tcW w:w="709" w:type="dxa"/>
            <w:tcBorders>
              <w:top w:val="single" w:sz="4" w:space="0" w:color="auto"/>
              <w:left w:val="single" w:sz="4" w:space="0" w:color="auto"/>
              <w:bottom w:val="single" w:sz="4" w:space="0" w:color="auto"/>
              <w:right w:val="single" w:sz="4" w:space="0" w:color="auto"/>
            </w:tcBorders>
            <w:hideMark/>
          </w:tcPr>
          <w:p w14:paraId="08109B1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19</w:t>
            </w:r>
          </w:p>
        </w:tc>
        <w:tc>
          <w:tcPr>
            <w:tcW w:w="3968" w:type="dxa"/>
            <w:tcBorders>
              <w:top w:val="single" w:sz="4" w:space="0" w:color="auto"/>
              <w:left w:val="nil"/>
              <w:bottom w:val="single" w:sz="4" w:space="0" w:color="auto"/>
              <w:right w:val="nil"/>
            </w:tcBorders>
            <w:hideMark/>
          </w:tcPr>
          <w:p w14:paraId="001B17E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Galimybė išnešti pultelį į elektros skydo dureles su IP65 apsauga</w:t>
            </w:r>
          </w:p>
        </w:tc>
        <w:tc>
          <w:tcPr>
            <w:tcW w:w="2553" w:type="dxa"/>
            <w:tcBorders>
              <w:top w:val="single" w:sz="4" w:space="0" w:color="auto"/>
              <w:left w:val="nil"/>
              <w:bottom w:val="single" w:sz="4" w:space="0" w:color="auto"/>
              <w:right w:val="nil"/>
            </w:tcBorders>
          </w:tcPr>
          <w:p w14:paraId="2A6FC7A4"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D4A9B33" w14:textId="77777777" w:rsidR="00C1511C" w:rsidRPr="00C1511C" w:rsidRDefault="00C1511C" w:rsidP="005A2AFF">
            <w:pPr>
              <w:spacing w:after="0"/>
              <w:rPr>
                <w:rFonts w:ascii="Times New Roman" w:hAnsi="Times New Roman" w:cs="Times New Roman"/>
                <w:lang w:val="lt-LT"/>
              </w:rPr>
            </w:pPr>
          </w:p>
        </w:tc>
      </w:tr>
      <w:tr w:rsidR="00C1511C" w:rsidRPr="00A91FD0" w14:paraId="1CA54C5E" w14:textId="77777777" w:rsidTr="00323C96">
        <w:trPr>
          <w:cantSplit/>
          <w:trHeight w:val="984"/>
        </w:trPr>
        <w:tc>
          <w:tcPr>
            <w:tcW w:w="709" w:type="dxa"/>
            <w:tcBorders>
              <w:top w:val="single" w:sz="4" w:space="0" w:color="auto"/>
              <w:left w:val="single" w:sz="4" w:space="0" w:color="auto"/>
              <w:bottom w:val="single" w:sz="4" w:space="0" w:color="auto"/>
              <w:right w:val="single" w:sz="4" w:space="0" w:color="auto"/>
            </w:tcBorders>
            <w:hideMark/>
          </w:tcPr>
          <w:p w14:paraId="315DEDB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20</w:t>
            </w:r>
          </w:p>
        </w:tc>
        <w:tc>
          <w:tcPr>
            <w:tcW w:w="3968" w:type="dxa"/>
            <w:tcBorders>
              <w:top w:val="single" w:sz="4" w:space="0" w:color="auto"/>
              <w:left w:val="nil"/>
              <w:bottom w:val="single" w:sz="4" w:space="0" w:color="auto"/>
              <w:right w:val="nil"/>
            </w:tcBorders>
            <w:hideMark/>
          </w:tcPr>
          <w:p w14:paraId="7B74A99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Galimybė pasirinkti pultelio meniu kalbą (parametrai ir pranešimai) iš lietuvių, rusų ir anglų kalbų</w:t>
            </w:r>
          </w:p>
        </w:tc>
        <w:tc>
          <w:tcPr>
            <w:tcW w:w="2553" w:type="dxa"/>
            <w:tcBorders>
              <w:top w:val="single" w:sz="4" w:space="0" w:color="auto"/>
              <w:left w:val="nil"/>
              <w:bottom w:val="single" w:sz="4" w:space="0" w:color="auto"/>
              <w:right w:val="nil"/>
            </w:tcBorders>
          </w:tcPr>
          <w:p w14:paraId="459BF813"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0B88DD7A" w14:textId="77777777" w:rsidR="00C1511C" w:rsidRPr="00C1511C" w:rsidRDefault="00C1511C" w:rsidP="005A2AFF">
            <w:pPr>
              <w:spacing w:after="0"/>
              <w:rPr>
                <w:rFonts w:ascii="Times New Roman" w:hAnsi="Times New Roman" w:cs="Times New Roman"/>
                <w:lang w:val="lt-LT"/>
              </w:rPr>
            </w:pPr>
          </w:p>
        </w:tc>
      </w:tr>
      <w:tr w:rsidR="00C1511C" w:rsidRPr="00A91FD0" w14:paraId="5FE2DB6A" w14:textId="77777777" w:rsidTr="00323C9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0C6F6AB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21</w:t>
            </w:r>
          </w:p>
        </w:tc>
        <w:tc>
          <w:tcPr>
            <w:tcW w:w="3968" w:type="dxa"/>
            <w:tcBorders>
              <w:top w:val="single" w:sz="4" w:space="0" w:color="auto"/>
              <w:left w:val="nil"/>
              <w:bottom w:val="single" w:sz="4" w:space="0" w:color="auto"/>
              <w:right w:val="nil"/>
            </w:tcBorders>
            <w:hideMark/>
          </w:tcPr>
          <w:p w14:paraId="295DF40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Integruotas A klasės EMC trikdžių filtras – kategorija C3 pagal IEC/EN 61800-3</w:t>
            </w:r>
          </w:p>
        </w:tc>
        <w:tc>
          <w:tcPr>
            <w:tcW w:w="2553" w:type="dxa"/>
            <w:tcBorders>
              <w:top w:val="single" w:sz="4" w:space="0" w:color="auto"/>
              <w:left w:val="nil"/>
              <w:bottom w:val="single" w:sz="4" w:space="0" w:color="auto"/>
              <w:right w:val="nil"/>
            </w:tcBorders>
          </w:tcPr>
          <w:p w14:paraId="14669811"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EE48583" w14:textId="77777777" w:rsidR="00C1511C" w:rsidRPr="00C1511C" w:rsidRDefault="00C1511C" w:rsidP="005A2AFF">
            <w:pPr>
              <w:spacing w:after="0"/>
              <w:rPr>
                <w:rFonts w:ascii="Times New Roman" w:hAnsi="Times New Roman" w:cs="Times New Roman"/>
                <w:lang w:val="lt-LT"/>
              </w:rPr>
            </w:pPr>
          </w:p>
        </w:tc>
      </w:tr>
      <w:tr w:rsidR="00C1511C" w:rsidRPr="00C1511C" w14:paraId="211C4422" w14:textId="77777777" w:rsidTr="00323C96">
        <w:trPr>
          <w:cantSplit/>
          <w:trHeight w:val="571"/>
        </w:trPr>
        <w:tc>
          <w:tcPr>
            <w:tcW w:w="709" w:type="dxa"/>
            <w:tcBorders>
              <w:top w:val="single" w:sz="4" w:space="0" w:color="auto"/>
              <w:left w:val="single" w:sz="4" w:space="0" w:color="auto"/>
              <w:bottom w:val="single" w:sz="4" w:space="0" w:color="auto"/>
              <w:right w:val="single" w:sz="4" w:space="0" w:color="auto"/>
            </w:tcBorders>
            <w:hideMark/>
          </w:tcPr>
          <w:p w14:paraId="1D084FC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21</w:t>
            </w:r>
          </w:p>
        </w:tc>
        <w:tc>
          <w:tcPr>
            <w:tcW w:w="3968" w:type="dxa"/>
            <w:tcBorders>
              <w:top w:val="single" w:sz="4" w:space="0" w:color="auto"/>
              <w:left w:val="nil"/>
              <w:bottom w:val="single" w:sz="4" w:space="0" w:color="auto"/>
              <w:right w:val="nil"/>
            </w:tcBorders>
            <w:hideMark/>
          </w:tcPr>
          <w:p w14:paraId="62E8FF5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Integruotas harmonikų filtras – DC droselis nuo 15 kW</w:t>
            </w:r>
          </w:p>
        </w:tc>
        <w:tc>
          <w:tcPr>
            <w:tcW w:w="2553" w:type="dxa"/>
            <w:tcBorders>
              <w:top w:val="single" w:sz="4" w:space="0" w:color="auto"/>
              <w:left w:val="nil"/>
              <w:bottom w:val="single" w:sz="4" w:space="0" w:color="auto"/>
              <w:right w:val="nil"/>
            </w:tcBorders>
          </w:tcPr>
          <w:p w14:paraId="1F99D24E"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B25B84D" w14:textId="77777777" w:rsidR="00C1511C" w:rsidRPr="00C1511C" w:rsidRDefault="00C1511C" w:rsidP="005A2AFF">
            <w:pPr>
              <w:spacing w:after="0"/>
              <w:rPr>
                <w:rFonts w:ascii="Times New Roman" w:hAnsi="Times New Roman" w:cs="Times New Roman"/>
                <w:lang w:val="lt-LT"/>
              </w:rPr>
            </w:pPr>
          </w:p>
        </w:tc>
      </w:tr>
      <w:tr w:rsidR="00C1511C" w:rsidRPr="00C1511C" w14:paraId="2964C5EC" w14:textId="77777777" w:rsidTr="00323C96">
        <w:trPr>
          <w:cantSplit/>
          <w:trHeight w:val="283"/>
        </w:trPr>
        <w:tc>
          <w:tcPr>
            <w:tcW w:w="709" w:type="dxa"/>
            <w:tcBorders>
              <w:top w:val="single" w:sz="4" w:space="0" w:color="auto"/>
              <w:left w:val="single" w:sz="4" w:space="0" w:color="auto"/>
              <w:bottom w:val="single" w:sz="4" w:space="0" w:color="auto"/>
              <w:right w:val="single" w:sz="4" w:space="0" w:color="auto"/>
            </w:tcBorders>
            <w:hideMark/>
          </w:tcPr>
          <w:p w14:paraId="546E7E0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22</w:t>
            </w:r>
          </w:p>
        </w:tc>
        <w:tc>
          <w:tcPr>
            <w:tcW w:w="3968" w:type="dxa"/>
            <w:tcBorders>
              <w:top w:val="single" w:sz="4" w:space="0" w:color="auto"/>
              <w:left w:val="nil"/>
              <w:bottom w:val="single" w:sz="4" w:space="0" w:color="auto"/>
              <w:right w:val="nil"/>
            </w:tcBorders>
            <w:hideMark/>
          </w:tcPr>
          <w:p w14:paraId="2DE5BCC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viršįtampių apsauga:</w:t>
            </w:r>
          </w:p>
        </w:tc>
        <w:tc>
          <w:tcPr>
            <w:tcW w:w="2553" w:type="dxa"/>
            <w:tcBorders>
              <w:top w:val="single" w:sz="4" w:space="0" w:color="auto"/>
              <w:left w:val="nil"/>
              <w:bottom w:val="single" w:sz="4" w:space="0" w:color="auto"/>
              <w:right w:val="nil"/>
            </w:tcBorders>
          </w:tcPr>
          <w:p w14:paraId="618880F3"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CC7D5E0" w14:textId="77777777" w:rsidR="00C1511C" w:rsidRPr="00C1511C" w:rsidRDefault="00C1511C" w:rsidP="005A2AFF">
            <w:pPr>
              <w:spacing w:after="0"/>
              <w:rPr>
                <w:rFonts w:ascii="Times New Roman" w:hAnsi="Times New Roman" w:cs="Times New Roman"/>
                <w:lang w:val="lt-LT"/>
              </w:rPr>
            </w:pPr>
          </w:p>
        </w:tc>
      </w:tr>
      <w:tr w:rsidR="00C1511C" w:rsidRPr="00A91FD0" w14:paraId="38798AC9" w14:textId="77777777" w:rsidTr="00323C96">
        <w:trPr>
          <w:cantSplit/>
          <w:trHeight w:val="558"/>
        </w:trPr>
        <w:tc>
          <w:tcPr>
            <w:tcW w:w="709" w:type="dxa"/>
            <w:tcBorders>
              <w:top w:val="single" w:sz="4" w:space="0" w:color="auto"/>
              <w:left w:val="single" w:sz="4" w:space="0" w:color="auto"/>
              <w:bottom w:val="single" w:sz="4" w:space="0" w:color="auto"/>
              <w:right w:val="single" w:sz="4" w:space="0" w:color="auto"/>
            </w:tcBorders>
            <w:hideMark/>
          </w:tcPr>
          <w:p w14:paraId="1A09B68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22.1</w:t>
            </w:r>
          </w:p>
        </w:tc>
        <w:tc>
          <w:tcPr>
            <w:tcW w:w="3968" w:type="dxa"/>
            <w:tcBorders>
              <w:top w:val="single" w:sz="4" w:space="0" w:color="auto"/>
              <w:left w:val="nil"/>
              <w:bottom w:val="single" w:sz="4" w:space="0" w:color="auto"/>
              <w:right w:val="nil"/>
            </w:tcBorders>
            <w:hideMark/>
          </w:tcPr>
          <w:p w14:paraId="01ABC03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Integruota ekranuoto variklio kabelio ilgiui iki 100m</w:t>
            </w:r>
          </w:p>
        </w:tc>
        <w:tc>
          <w:tcPr>
            <w:tcW w:w="2553" w:type="dxa"/>
            <w:tcBorders>
              <w:top w:val="single" w:sz="4" w:space="0" w:color="auto"/>
              <w:left w:val="nil"/>
              <w:bottom w:val="single" w:sz="4" w:space="0" w:color="auto"/>
              <w:right w:val="nil"/>
            </w:tcBorders>
          </w:tcPr>
          <w:p w14:paraId="34FADFA5"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7627D9C" w14:textId="77777777" w:rsidR="00C1511C" w:rsidRPr="00C1511C" w:rsidRDefault="00C1511C" w:rsidP="005A2AFF">
            <w:pPr>
              <w:spacing w:after="0"/>
              <w:rPr>
                <w:rFonts w:ascii="Times New Roman" w:hAnsi="Times New Roman" w:cs="Times New Roman"/>
                <w:lang w:val="lt-LT"/>
              </w:rPr>
            </w:pPr>
          </w:p>
        </w:tc>
      </w:tr>
      <w:tr w:rsidR="00C1511C" w:rsidRPr="00A91FD0" w14:paraId="0C444A29" w14:textId="77777777" w:rsidTr="00323C96">
        <w:trPr>
          <w:cantSplit/>
          <w:trHeight w:val="558"/>
        </w:trPr>
        <w:tc>
          <w:tcPr>
            <w:tcW w:w="709" w:type="dxa"/>
            <w:tcBorders>
              <w:top w:val="single" w:sz="4" w:space="0" w:color="auto"/>
              <w:left w:val="single" w:sz="4" w:space="0" w:color="auto"/>
              <w:bottom w:val="single" w:sz="4" w:space="0" w:color="auto"/>
              <w:right w:val="single" w:sz="4" w:space="0" w:color="auto"/>
            </w:tcBorders>
            <w:hideMark/>
          </w:tcPr>
          <w:p w14:paraId="29CE14F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22.2</w:t>
            </w:r>
          </w:p>
        </w:tc>
        <w:tc>
          <w:tcPr>
            <w:tcW w:w="3968" w:type="dxa"/>
            <w:tcBorders>
              <w:top w:val="single" w:sz="4" w:space="0" w:color="auto"/>
              <w:left w:val="nil"/>
              <w:bottom w:val="single" w:sz="4" w:space="0" w:color="auto"/>
              <w:right w:val="nil"/>
            </w:tcBorders>
            <w:hideMark/>
          </w:tcPr>
          <w:p w14:paraId="620625C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droselis ekranuoto kabelio ilgiui virš 100m</w:t>
            </w:r>
          </w:p>
        </w:tc>
        <w:tc>
          <w:tcPr>
            <w:tcW w:w="2553" w:type="dxa"/>
            <w:tcBorders>
              <w:top w:val="single" w:sz="4" w:space="0" w:color="auto"/>
              <w:left w:val="nil"/>
              <w:bottom w:val="single" w:sz="4" w:space="0" w:color="auto"/>
              <w:right w:val="nil"/>
            </w:tcBorders>
          </w:tcPr>
          <w:p w14:paraId="20E5623F"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AF6E1E2" w14:textId="77777777" w:rsidR="00C1511C" w:rsidRPr="00C1511C" w:rsidRDefault="00C1511C" w:rsidP="005A2AFF">
            <w:pPr>
              <w:spacing w:after="0"/>
              <w:rPr>
                <w:rFonts w:ascii="Times New Roman" w:hAnsi="Times New Roman" w:cs="Times New Roman"/>
                <w:lang w:val="lt-LT"/>
              </w:rPr>
            </w:pPr>
          </w:p>
        </w:tc>
      </w:tr>
      <w:tr w:rsidR="00C1511C" w:rsidRPr="00A91FD0" w14:paraId="2F56D86A" w14:textId="77777777" w:rsidTr="00323C96">
        <w:trPr>
          <w:cantSplit/>
          <w:trHeight w:val="685"/>
        </w:trPr>
        <w:tc>
          <w:tcPr>
            <w:tcW w:w="709" w:type="dxa"/>
            <w:tcBorders>
              <w:top w:val="single" w:sz="4" w:space="0" w:color="auto"/>
              <w:left w:val="single" w:sz="4" w:space="0" w:color="auto"/>
              <w:bottom w:val="single" w:sz="4" w:space="0" w:color="auto"/>
              <w:right w:val="single" w:sz="4" w:space="0" w:color="auto"/>
            </w:tcBorders>
            <w:hideMark/>
          </w:tcPr>
          <w:p w14:paraId="32DDBD1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lastRenderedPageBreak/>
              <w:t>23</w:t>
            </w:r>
          </w:p>
        </w:tc>
        <w:tc>
          <w:tcPr>
            <w:tcW w:w="3968" w:type="dxa"/>
            <w:tcBorders>
              <w:top w:val="single" w:sz="4" w:space="0" w:color="auto"/>
              <w:left w:val="nil"/>
              <w:bottom w:val="single" w:sz="4" w:space="0" w:color="auto"/>
              <w:right w:val="nil"/>
            </w:tcBorders>
            <w:hideMark/>
          </w:tcPr>
          <w:p w14:paraId="7FAB1B8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Elektros variklio temperatūros apsauga kai prijungtas PTC daviklis</w:t>
            </w:r>
          </w:p>
        </w:tc>
        <w:tc>
          <w:tcPr>
            <w:tcW w:w="2553" w:type="dxa"/>
            <w:tcBorders>
              <w:top w:val="single" w:sz="4" w:space="0" w:color="auto"/>
              <w:left w:val="nil"/>
              <w:bottom w:val="single" w:sz="4" w:space="0" w:color="auto"/>
              <w:right w:val="nil"/>
            </w:tcBorders>
          </w:tcPr>
          <w:p w14:paraId="624BE887"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5245ED5" w14:textId="77777777" w:rsidR="00C1511C" w:rsidRPr="00C1511C" w:rsidRDefault="00C1511C" w:rsidP="005A2AFF">
            <w:pPr>
              <w:spacing w:after="0"/>
              <w:rPr>
                <w:rFonts w:ascii="Times New Roman" w:hAnsi="Times New Roman" w:cs="Times New Roman"/>
                <w:lang w:val="lt-LT"/>
              </w:rPr>
            </w:pPr>
          </w:p>
        </w:tc>
      </w:tr>
      <w:tr w:rsidR="00C1511C" w:rsidRPr="00A91FD0" w14:paraId="215D3E55" w14:textId="77777777" w:rsidTr="00323C9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31B9157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24</w:t>
            </w:r>
          </w:p>
        </w:tc>
        <w:tc>
          <w:tcPr>
            <w:tcW w:w="3968" w:type="dxa"/>
            <w:tcBorders>
              <w:top w:val="single" w:sz="4" w:space="0" w:color="auto"/>
              <w:left w:val="nil"/>
              <w:bottom w:val="single" w:sz="4" w:space="0" w:color="auto"/>
              <w:right w:val="nil"/>
            </w:tcBorders>
            <w:hideMark/>
          </w:tcPr>
          <w:p w14:paraId="2479C14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Įrenginys tiekiamas su belaide konfigūravimo asmeniniu kompiuteriu sąsają</w:t>
            </w:r>
          </w:p>
        </w:tc>
        <w:tc>
          <w:tcPr>
            <w:tcW w:w="2553" w:type="dxa"/>
            <w:tcBorders>
              <w:top w:val="single" w:sz="4" w:space="0" w:color="auto"/>
              <w:left w:val="nil"/>
              <w:bottom w:val="single" w:sz="4" w:space="0" w:color="auto"/>
              <w:right w:val="nil"/>
            </w:tcBorders>
          </w:tcPr>
          <w:p w14:paraId="6DF8F0CC"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023AB5CE" w14:textId="77777777" w:rsidR="00C1511C" w:rsidRPr="00C1511C" w:rsidRDefault="00C1511C" w:rsidP="005A2AFF">
            <w:pPr>
              <w:spacing w:after="0"/>
              <w:rPr>
                <w:rFonts w:ascii="Times New Roman" w:hAnsi="Times New Roman" w:cs="Times New Roman"/>
                <w:lang w:val="lt-LT"/>
              </w:rPr>
            </w:pPr>
          </w:p>
        </w:tc>
      </w:tr>
      <w:tr w:rsidR="00C1511C" w:rsidRPr="00A91FD0" w14:paraId="7EFBD682" w14:textId="77777777" w:rsidTr="00323C96">
        <w:trPr>
          <w:cantSplit/>
          <w:trHeight w:val="563"/>
        </w:trPr>
        <w:tc>
          <w:tcPr>
            <w:tcW w:w="709" w:type="dxa"/>
            <w:tcBorders>
              <w:top w:val="single" w:sz="4" w:space="0" w:color="auto"/>
              <w:left w:val="single" w:sz="4" w:space="0" w:color="auto"/>
              <w:bottom w:val="single" w:sz="4" w:space="0" w:color="auto"/>
              <w:right w:val="single" w:sz="4" w:space="0" w:color="auto"/>
            </w:tcBorders>
            <w:hideMark/>
          </w:tcPr>
          <w:p w14:paraId="112D19F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25</w:t>
            </w:r>
          </w:p>
        </w:tc>
        <w:tc>
          <w:tcPr>
            <w:tcW w:w="3968" w:type="dxa"/>
            <w:tcBorders>
              <w:top w:val="single" w:sz="4" w:space="0" w:color="auto"/>
              <w:left w:val="nil"/>
              <w:bottom w:val="single" w:sz="4" w:space="0" w:color="auto"/>
              <w:right w:val="nil"/>
            </w:tcBorders>
            <w:hideMark/>
          </w:tcPr>
          <w:p w14:paraId="0A494C4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Galimybę valdyti iki 4 papildomų siurblių vienu dažnio keitikliu </w:t>
            </w:r>
          </w:p>
        </w:tc>
        <w:tc>
          <w:tcPr>
            <w:tcW w:w="2553" w:type="dxa"/>
            <w:tcBorders>
              <w:top w:val="single" w:sz="4" w:space="0" w:color="auto"/>
              <w:left w:val="nil"/>
              <w:bottom w:val="single" w:sz="4" w:space="0" w:color="auto"/>
              <w:right w:val="nil"/>
            </w:tcBorders>
          </w:tcPr>
          <w:p w14:paraId="39011BB0"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A8FF01F" w14:textId="77777777" w:rsidR="00C1511C" w:rsidRPr="00C1511C" w:rsidRDefault="00C1511C" w:rsidP="005A2AFF">
            <w:pPr>
              <w:spacing w:after="0"/>
              <w:rPr>
                <w:rFonts w:ascii="Times New Roman" w:hAnsi="Times New Roman" w:cs="Times New Roman"/>
                <w:lang w:val="lt-LT"/>
              </w:rPr>
            </w:pPr>
          </w:p>
        </w:tc>
      </w:tr>
      <w:tr w:rsidR="00C1511C" w:rsidRPr="00A91FD0" w14:paraId="2AAAC870" w14:textId="77777777" w:rsidTr="00323C96">
        <w:trPr>
          <w:cantSplit/>
          <w:trHeight w:val="699"/>
        </w:trPr>
        <w:tc>
          <w:tcPr>
            <w:tcW w:w="709" w:type="dxa"/>
            <w:tcBorders>
              <w:top w:val="single" w:sz="4" w:space="0" w:color="auto"/>
              <w:left w:val="single" w:sz="4" w:space="0" w:color="auto"/>
              <w:bottom w:val="single" w:sz="4" w:space="0" w:color="auto"/>
              <w:right w:val="single" w:sz="4" w:space="0" w:color="auto"/>
            </w:tcBorders>
            <w:hideMark/>
          </w:tcPr>
          <w:p w14:paraId="1E61462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26</w:t>
            </w:r>
          </w:p>
        </w:tc>
        <w:tc>
          <w:tcPr>
            <w:tcW w:w="3968" w:type="dxa"/>
            <w:tcBorders>
              <w:top w:val="single" w:sz="4" w:space="0" w:color="auto"/>
              <w:left w:val="nil"/>
              <w:bottom w:val="single" w:sz="4" w:space="0" w:color="auto"/>
              <w:right w:val="nil"/>
            </w:tcBorders>
            <w:hideMark/>
          </w:tcPr>
          <w:p w14:paraId="14CDACB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Integruotą komunikaciją sąsają ModBus ir CanOpen</w:t>
            </w:r>
          </w:p>
        </w:tc>
        <w:tc>
          <w:tcPr>
            <w:tcW w:w="2553" w:type="dxa"/>
            <w:tcBorders>
              <w:top w:val="single" w:sz="4" w:space="0" w:color="auto"/>
              <w:left w:val="nil"/>
              <w:bottom w:val="single" w:sz="4" w:space="0" w:color="auto"/>
              <w:right w:val="nil"/>
            </w:tcBorders>
          </w:tcPr>
          <w:p w14:paraId="31680B87"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F8EF71B" w14:textId="77777777" w:rsidR="00C1511C" w:rsidRPr="00C1511C" w:rsidRDefault="00C1511C" w:rsidP="005A2AFF">
            <w:pPr>
              <w:spacing w:after="0"/>
              <w:rPr>
                <w:rFonts w:ascii="Times New Roman" w:hAnsi="Times New Roman" w:cs="Times New Roman"/>
                <w:lang w:val="lt-LT"/>
              </w:rPr>
            </w:pPr>
          </w:p>
        </w:tc>
      </w:tr>
      <w:tr w:rsidR="00C1511C" w:rsidRPr="00A91FD0" w14:paraId="180BE087" w14:textId="77777777" w:rsidTr="00323C9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74D82D7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27</w:t>
            </w:r>
          </w:p>
        </w:tc>
        <w:tc>
          <w:tcPr>
            <w:tcW w:w="3968" w:type="dxa"/>
            <w:tcBorders>
              <w:top w:val="single" w:sz="4" w:space="0" w:color="auto"/>
              <w:left w:val="nil"/>
              <w:bottom w:val="single" w:sz="4" w:space="0" w:color="auto"/>
              <w:right w:val="nil"/>
            </w:tcBorders>
            <w:hideMark/>
          </w:tcPr>
          <w:p w14:paraId="2454A0E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Galimybė prisijungti prie pramoninių komunikacinių tinklų – Ethernet TCP/IP, Modbus Plus, FIPIO, Profibus DP, DeviceNet, InterBus-S per į dažnio keitiklį įstatomą komunikacinį modulį</w:t>
            </w:r>
          </w:p>
        </w:tc>
        <w:tc>
          <w:tcPr>
            <w:tcW w:w="2553" w:type="dxa"/>
            <w:tcBorders>
              <w:top w:val="single" w:sz="4" w:space="0" w:color="auto"/>
              <w:left w:val="nil"/>
              <w:bottom w:val="single" w:sz="4" w:space="0" w:color="auto"/>
              <w:right w:val="nil"/>
            </w:tcBorders>
          </w:tcPr>
          <w:p w14:paraId="5DAD3E71"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A41594E" w14:textId="77777777" w:rsidR="00C1511C" w:rsidRPr="00C1511C" w:rsidRDefault="00C1511C" w:rsidP="005A2AFF">
            <w:pPr>
              <w:spacing w:after="0"/>
              <w:rPr>
                <w:rFonts w:ascii="Times New Roman" w:hAnsi="Times New Roman" w:cs="Times New Roman"/>
                <w:lang w:val="lt-LT"/>
              </w:rPr>
            </w:pPr>
          </w:p>
        </w:tc>
      </w:tr>
    </w:tbl>
    <w:p w14:paraId="1AB150B2"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p>
    <w:p w14:paraId="1F71723D" w14:textId="77777777" w:rsidR="00C1511C" w:rsidRPr="00C1511C" w:rsidRDefault="00C1511C" w:rsidP="005A2AFF">
      <w:pPr>
        <w:pStyle w:val="Antrat4"/>
        <w:rPr>
          <w:lang w:val="lt-LT"/>
        </w:rPr>
      </w:pPr>
      <w:bookmarkStart w:id="523" w:name="_Toc292039058"/>
      <w:r w:rsidRPr="00C1511C">
        <w:rPr>
          <w:lang w:val="lt-LT"/>
        </w:rPr>
        <w:t>Minkšto paleidimo įrenginiai</w:t>
      </w:r>
      <w:bookmarkEnd w:id="523"/>
    </w:p>
    <w:p w14:paraId="5E386321"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 xml:space="preserve">Minkšto paleidimo įrenginiai turi būti elektroniniai. Įtampos kitimo laikas turi būti reguliuojamas palaipsniui pradedant 0,5 iki 60 sekundžių. </w:t>
      </w:r>
    </w:p>
    <w:p w14:paraId="343FC214"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Projektuojami ir tiekiami minkšto paleidimo įrenginiai privalo atitikti šiuos reikalavimus:</w:t>
      </w:r>
    </w:p>
    <w:p w14:paraId="0D0551FC" w14:textId="77777777" w:rsidR="00C1511C" w:rsidRPr="00C1511C" w:rsidRDefault="00C1511C" w:rsidP="005A2AFF">
      <w:pPr>
        <w:spacing w:after="0"/>
        <w:jc w:val="both"/>
        <w:rPr>
          <w:rFonts w:ascii="Times New Roman" w:hAnsi="Times New Roman" w:cs="Times New Roman"/>
          <w:lang w:val="lt-LT"/>
        </w:rPr>
      </w:pPr>
    </w:p>
    <w:tbl>
      <w:tblPr>
        <w:tblW w:w="85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9"/>
        <w:gridCol w:w="3120"/>
      </w:tblGrid>
      <w:tr w:rsidR="00C1511C" w:rsidRPr="00C1511C" w14:paraId="7B906634" w14:textId="77777777" w:rsidTr="00323C96">
        <w:trPr>
          <w:trHeight w:val="22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026E66C" w14:textId="77777777" w:rsidR="00C1511C" w:rsidRPr="00C1511C" w:rsidRDefault="00C1511C" w:rsidP="005A2AFF">
            <w:pPr>
              <w:spacing w:after="0"/>
              <w:rPr>
                <w:rFonts w:ascii="Times New Roman" w:hAnsi="Times New Roman" w:cs="Times New Roman"/>
                <w:b/>
                <w:lang w:val="lt-LT"/>
              </w:rPr>
            </w:pPr>
            <w:r w:rsidRPr="00C1511C">
              <w:rPr>
                <w:rFonts w:ascii="Times New Roman" w:hAnsi="Times New Roman" w:cs="Times New Roman"/>
                <w:b/>
                <w:lang w:val="lt-LT"/>
              </w:rPr>
              <w:t>Nr.</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F6287B7" w14:textId="77777777" w:rsidR="00C1511C" w:rsidRPr="00C1511C" w:rsidRDefault="00C1511C" w:rsidP="005A2AFF">
            <w:pPr>
              <w:spacing w:after="0"/>
              <w:rPr>
                <w:rFonts w:ascii="Times New Roman" w:hAnsi="Times New Roman" w:cs="Times New Roman"/>
                <w:b/>
                <w:lang w:val="lt-LT"/>
              </w:rPr>
            </w:pPr>
            <w:r w:rsidRPr="00C1511C">
              <w:rPr>
                <w:rFonts w:ascii="Times New Roman" w:hAnsi="Times New Roman" w:cs="Times New Roman"/>
                <w:b/>
                <w:lang w:val="lt-LT"/>
              </w:rPr>
              <w:t>Reikalavimas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1FD4016" w14:textId="77777777" w:rsidR="00C1511C" w:rsidRPr="00C1511C" w:rsidRDefault="00C1511C" w:rsidP="005A2AFF">
            <w:pPr>
              <w:spacing w:after="0"/>
              <w:rPr>
                <w:rFonts w:ascii="Times New Roman" w:hAnsi="Times New Roman" w:cs="Times New Roman"/>
                <w:b/>
                <w:lang w:val="lt-LT"/>
              </w:rPr>
            </w:pPr>
            <w:r w:rsidRPr="00C1511C">
              <w:rPr>
                <w:rFonts w:ascii="Times New Roman" w:hAnsi="Times New Roman" w:cs="Times New Roman"/>
                <w:b/>
                <w:lang w:val="lt-LT"/>
              </w:rPr>
              <w:t>Reikšmė</w:t>
            </w:r>
          </w:p>
        </w:tc>
      </w:tr>
      <w:tr w:rsidR="00C1511C" w:rsidRPr="00C1511C" w14:paraId="46BDA333" w14:textId="77777777" w:rsidTr="00323C96">
        <w:trPr>
          <w:trHeight w:val="719"/>
        </w:trPr>
        <w:tc>
          <w:tcPr>
            <w:tcW w:w="709" w:type="dxa"/>
            <w:tcBorders>
              <w:top w:val="single" w:sz="4" w:space="0" w:color="auto"/>
              <w:left w:val="single" w:sz="4" w:space="0" w:color="auto"/>
              <w:bottom w:val="single" w:sz="4" w:space="0" w:color="auto"/>
              <w:right w:val="single" w:sz="4" w:space="0" w:color="auto"/>
            </w:tcBorders>
            <w:hideMark/>
          </w:tcPr>
          <w:p w14:paraId="6DADCD6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w:t>
            </w:r>
          </w:p>
        </w:tc>
        <w:tc>
          <w:tcPr>
            <w:tcW w:w="4679" w:type="dxa"/>
            <w:tcBorders>
              <w:top w:val="single" w:sz="4" w:space="0" w:color="auto"/>
              <w:left w:val="single" w:sz="4" w:space="0" w:color="auto"/>
              <w:bottom w:val="single" w:sz="4" w:space="0" w:color="auto"/>
              <w:right w:val="single" w:sz="4" w:space="0" w:color="auto"/>
            </w:tcBorders>
            <w:hideMark/>
          </w:tcPr>
          <w:p w14:paraId="3FADD3A4"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maitinimo įtampa</w:t>
            </w:r>
          </w:p>
        </w:tc>
        <w:tc>
          <w:tcPr>
            <w:tcW w:w="3120" w:type="dxa"/>
            <w:tcBorders>
              <w:top w:val="single" w:sz="4" w:space="0" w:color="auto"/>
              <w:left w:val="single" w:sz="4" w:space="0" w:color="auto"/>
              <w:bottom w:val="single" w:sz="4" w:space="0" w:color="auto"/>
              <w:right w:val="single" w:sz="4" w:space="0" w:color="auto"/>
            </w:tcBorders>
            <w:hideMark/>
          </w:tcPr>
          <w:p w14:paraId="0A9D11B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3 fazės  380-15% ....440 +10% V</w:t>
            </w:r>
          </w:p>
        </w:tc>
      </w:tr>
      <w:tr w:rsidR="00C1511C" w:rsidRPr="00C1511C" w14:paraId="691F076E" w14:textId="77777777" w:rsidTr="00323C96">
        <w:trPr>
          <w:trHeight w:val="484"/>
        </w:trPr>
        <w:tc>
          <w:tcPr>
            <w:tcW w:w="709" w:type="dxa"/>
            <w:tcBorders>
              <w:top w:val="single" w:sz="4" w:space="0" w:color="auto"/>
              <w:left w:val="single" w:sz="4" w:space="0" w:color="auto"/>
              <w:bottom w:val="single" w:sz="4" w:space="0" w:color="auto"/>
              <w:right w:val="single" w:sz="4" w:space="0" w:color="auto"/>
            </w:tcBorders>
            <w:hideMark/>
          </w:tcPr>
          <w:p w14:paraId="742AAFD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w:t>
            </w:r>
          </w:p>
        </w:tc>
        <w:tc>
          <w:tcPr>
            <w:tcW w:w="4679" w:type="dxa"/>
            <w:tcBorders>
              <w:top w:val="single" w:sz="4" w:space="0" w:color="auto"/>
              <w:left w:val="single" w:sz="4" w:space="0" w:color="auto"/>
              <w:bottom w:val="single" w:sz="4" w:space="0" w:color="auto"/>
              <w:right w:val="single" w:sz="4" w:space="0" w:color="auto"/>
            </w:tcBorders>
            <w:hideMark/>
          </w:tcPr>
          <w:p w14:paraId="24A7F264"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maitinimo įtampos dažnis</w:t>
            </w:r>
          </w:p>
        </w:tc>
        <w:tc>
          <w:tcPr>
            <w:tcW w:w="3120" w:type="dxa"/>
            <w:tcBorders>
              <w:top w:val="single" w:sz="4" w:space="0" w:color="auto"/>
              <w:left w:val="single" w:sz="4" w:space="0" w:color="auto"/>
              <w:bottom w:val="single" w:sz="4" w:space="0" w:color="auto"/>
              <w:right w:val="single" w:sz="4" w:space="0" w:color="auto"/>
            </w:tcBorders>
            <w:hideMark/>
          </w:tcPr>
          <w:p w14:paraId="5A0ABDC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50...60 ±5% Hz</w:t>
            </w:r>
          </w:p>
        </w:tc>
      </w:tr>
      <w:tr w:rsidR="00C1511C" w:rsidRPr="00C1511C" w14:paraId="19E113E2" w14:textId="77777777" w:rsidTr="00323C96">
        <w:trPr>
          <w:trHeight w:val="627"/>
        </w:trPr>
        <w:tc>
          <w:tcPr>
            <w:tcW w:w="709" w:type="dxa"/>
            <w:tcBorders>
              <w:top w:val="single" w:sz="4" w:space="0" w:color="auto"/>
              <w:left w:val="single" w:sz="4" w:space="0" w:color="auto"/>
              <w:bottom w:val="single" w:sz="4" w:space="0" w:color="auto"/>
              <w:right w:val="single" w:sz="4" w:space="0" w:color="auto"/>
            </w:tcBorders>
            <w:hideMark/>
          </w:tcPr>
          <w:p w14:paraId="666CF12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3</w:t>
            </w:r>
          </w:p>
        </w:tc>
        <w:tc>
          <w:tcPr>
            <w:tcW w:w="4679" w:type="dxa"/>
            <w:tcBorders>
              <w:top w:val="single" w:sz="4" w:space="0" w:color="auto"/>
              <w:left w:val="single" w:sz="4" w:space="0" w:color="auto"/>
              <w:bottom w:val="single" w:sz="4" w:space="0" w:color="auto"/>
              <w:right w:val="single" w:sz="4" w:space="0" w:color="auto"/>
            </w:tcBorders>
            <w:hideMark/>
          </w:tcPr>
          <w:p w14:paraId="7C6B8DF3"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darbo aplinkos temperatūra</w:t>
            </w:r>
          </w:p>
        </w:tc>
        <w:tc>
          <w:tcPr>
            <w:tcW w:w="3120" w:type="dxa"/>
            <w:tcBorders>
              <w:top w:val="single" w:sz="4" w:space="0" w:color="auto"/>
              <w:left w:val="single" w:sz="4" w:space="0" w:color="auto"/>
              <w:bottom w:val="single" w:sz="4" w:space="0" w:color="auto"/>
              <w:right w:val="single" w:sz="4" w:space="0" w:color="auto"/>
            </w:tcBorders>
            <w:hideMark/>
          </w:tcPr>
          <w:p w14:paraId="453192F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-10... +40</w:t>
            </w:r>
            <w:r w:rsidRPr="00C1511C">
              <w:rPr>
                <w:rFonts w:ascii="Times New Roman" w:hAnsi="Times New Roman" w:cs="Times New Roman"/>
                <w:vertAlign w:val="superscript"/>
                <w:lang w:val="lt-LT"/>
              </w:rPr>
              <w:t>0</w:t>
            </w:r>
            <w:r w:rsidRPr="00C1511C">
              <w:rPr>
                <w:rFonts w:ascii="Times New Roman" w:hAnsi="Times New Roman" w:cs="Times New Roman"/>
                <w:lang w:val="lt-LT"/>
              </w:rPr>
              <w:t>C (be išėjimo galios mažėjimo)</w:t>
            </w:r>
          </w:p>
        </w:tc>
      </w:tr>
      <w:tr w:rsidR="00C1511C" w:rsidRPr="00C1511C" w14:paraId="07BAD9B4" w14:textId="77777777" w:rsidTr="00323C96">
        <w:trPr>
          <w:trHeight w:val="496"/>
        </w:trPr>
        <w:tc>
          <w:tcPr>
            <w:tcW w:w="709" w:type="dxa"/>
            <w:tcBorders>
              <w:top w:val="single" w:sz="4" w:space="0" w:color="auto"/>
              <w:left w:val="single" w:sz="4" w:space="0" w:color="auto"/>
              <w:bottom w:val="single" w:sz="4" w:space="0" w:color="auto"/>
              <w:right w:val="single" w:sz="4" w:space="0" w:color="auto"/>
            </w:tcBorders>
            <w:hideMark/>
          </w:tcPr>
          <w:p w14:paraId="6AC4975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4</w:t>
            </w:r>
          </w:p>
        </w:tc>
        <w:tc>
          <w:tcPr>
            <w:tcW w:w="4679" w:type="dxa"/>
            <w:tcBorders>
              <w:top w:val="single" w:sz="4" w:space="0" w:color="auto"/>
              <w:left w:val="single" w:sz="4" w:space="0" w:color="auto"/>
              <w:bottom w:val="single" w:sz="4" w:space="0" w:color="auto"/>
              <w:right w:val="single" w:sz="4" w:space="0" w:color="auto"/>
            </w:tcBorders>
            <w:hideMark/>
          </w:tcPr>
          <w:p w14:paraId="12F0024A"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srovės ribojimo funkcija</w:t>
            </w:r>
          </w:p>
        </w:tc>
        <w:tc>
          <w:tcPr>
            <w:tcW w:w="3120" w:type="dxa"/>
            <w:tcBorders>
              <w:top w:val="single" w:sz="4" w:space="0" w:color="auto"/>
              <w:left w:val="single" w:sz="4" w:space="0" w:color="auto"/>
              <w:bottom w:val="single" w:sz="4" w:space="0" w:color="auto"/>
              <w:right w:val="single" w:sz="4" w:space="0" w:color="auto"/>
            </w:tcBorders>
            <w:hideMark/>
          </w:tcPr>
          <w:p w14:paraId="1C947E3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200…700% variklio srovės</w:t>
            </w:r>
          </w:p>
        </w:tc>
      </w:tr>
      <w:tr w:rsidR="00C1511C" w:rsidRPr="00A91FD0" w14:paraId="49052890" w14:textId="77777777" w:rsidTr="00323C96">
        <w:trPr>
          <w:trHeight w:val="615"/>
        </w:trPr>
        <w:tc>
          <w:tcPr>
            <w:tcW w:w="709" w:type="dxa"/>
            <w:tcBorders>
              <w:top w:val="single" w:sz="4" w:space="0" w:color="auto"/>
              <w:left w:val="single" w:sz="4" w:space="0" w:color="auto"/>
              <w:bottom w:val="single" w:sz="4" w:space="0" w:color="auto"/>
              <w:right w:val="single" w:sz="4" w:space="0" w:color="auto"/>
            </w:tcBorders>
            <w:hideMark/>
          </w:tcPr>
          <w:p w14:paraId="263E7A1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5</w:t>
            </w:r>
          </w:p>
        </w:tc>
        <w:tc>
          <w:tcPr>
            <w:tcW w:w="4679" w:type="dxa"/>
            <w:tcBorders>
              <w:top w:val="single" w:sz="4" w:space="0" w:color="auto"/>
              <w:left w:val="single" w:sz="4" w:space="0" w:color="auto"/>
              <w:bottom w:val="single" w:sz="4" w:space="0" w:color="auto"/>
              <w:right w:val="single" w:sz="4" w:space="0" w:color="auto"/>
            </w:tcBorders>
            <w:hideMark/>
          </w:tcPr>
          <w:p w14:paraId="45DE00C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paleidimo stojimo būdai:</w:t>
            </w:r>
          </w:p>
          <w:p w14:paraId="70D0658C"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bCs/>
                <w:lang w:val="lt-LT"/>
              </w:rPr>
              <w:t>pagal įtampą ir pagal sukimo momentą</w:t>
            </w:r>
          </w:p>
        </w:tc>
        <w:tc>
          <w:tcPr>
            <w:tcW w:w="3120" w:type="dxa"/>
            <w:tcBorders>
              <w:top w:val="single" w:sz="4" w:space="0" w:color="auto"/>
              <w:left w:val="single" w:sz="4" w:space="0" w:color="auto"/>
              <w:bottom w:val="single" w:sz="4" w:space="0" w:color="auto"/>
              <w:right w:val="single" w:sz="4" w:space="0" w:color="auto"/>
            </w:tcBorders>
          </w:tcPr>
          <w:p w14:paraId="05D49FDA" w14:textId="77777777" w:rsidR="00C1511C" w:rsidRPr="00C1511C" w:rsidRDefault="00C1511C" w:rsidP="005A2AFF">
            <w:pPr>
              <w:spacing w:after="0"/>
              <w:rPr>
                <w:rFonts w:ascii="Times New Roman" w:hAnsi="Times New Roman" w:cs="Times New Roman"/>
                <w:lang w:val="lt-LT"/>
              </w:rPr>
            </w:pPr>
          </w:p>
        </w:tc>
      </w:tr>
      <w:tr w:rsidR="00C1511C" w:rsidRPr="00C1511C" w14:paraId="5B5E6611" w14:textId="77777777" w:rsidTr="00323C96">
        <w:trPr>
          <w:trHeight w:val="293"/>
        </w:trPr>
        <w:tc>
          <w:tcPr>
            <w:tcW w:w="709" w:type="dxa"/>
            <w:tcBorders>
              <w:top w:val="single" w:sz="4" w:space="0" w:color="auto"/>
              <w:left w:val="single" w:sz="4" w:space="0" w:color="auto"/>
              <w:bottom w:val="single" w:sz="4" w:space="0" w:color="auto"/>
              <w:right w:val="single" w:sz="4" w:space="0" w:color="auto"/>
            </w:tcBorders>
            <w:hideMark/>
          </w:tcPr>
          <w:p w14:paraId="65F2094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6</w:t>
            </w:r>
          </w:p>
        </w:tc>
        <w:tc>
          <w:tcPr>
            <w:tcW w:w="4679" w:type="dxa"/>
            <w:tcBorders>
              <w:top w:val="single" w:sz="4" w:space="0" w:color="auto"/>
              <w:left w:val="single" w:sz="4" w:space="0" w:color="auto"/>
              <w:bottom w:val="single" w:sz="4" w:space="0" w:color="auto"/>
              <w:right w:val="single" w:sz="4" w:space="0" w:color="auto"/>
            </w:tcBorders>
            <w:hideMark/>
          </w:tcPr>
          <w:p w14:paraId="115A06D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Apsaugos laipsnis IP klasė</w:t>
            </w:r>
          </w:p>
        </w:tc>
        <w:tc>
          <w:tcPr>
            <w:tcW w:w="3120" w:type="dxa"/>
            <w:tcBorders>
              <w:top w:val="single" w:sz="4" w:space="0" w:color="auto"/>
              <w:left w:val="single" w:sz="4" w:space="0" w:color="auto"/>
              <w:bottom w:val="single" w:sz="4" w:space="0" w:color="auto"/>
              <w:right w:val="single" w:sz="4" w:space="0" w:color="auto"/>
            </w:tcBorders>
            <w:hideMark/>
          </w:tcPr>
          <w:p w14:paraId="45C6169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IP20</w:t>
            </w:r>
          </w:p>
        </w:tc>
      </w:tr>
    </w:tbl>
    <w:p w14:paraId="48622971" w14:textId="77777777" w:rsidR="00C1511C" w:rsidRPr="00C1511C" w:rsidRDefault="00C1511C" w:rsidP="005A2AFF">
      <w:pPr>
        <w:spacing w:after="0"/>
        <w:jc w:val="both"/>
        <w:rPr>
          <w:rFonts w:ascii="Times New Roman" w:hAnsi="Times New Roman" w:cs="Times New Roman"/>
          <w:lang w:val="lt-LT"/>
        </w:rPr>
      </w:pPr>
    </w:p>
    <w:p w14:paraId="78DCA6FE" w14:textId="77777777" w:rsidR="00C1511C" w:rsidRPr="00C1511C" w:rsidRDefault="00C1511C" w:rsidP="005A2AFF">
      <w:pPr>
        <w:spacing w:after="0"/>
        <w:jc w:val="both"/>
        <w:rPr>
          <w:rFonts w:ascii="Times New Roman" w:hAnsi="Times New Roman" w:cs="Times New Roman"/>
          <w:lang w:val="lt-LT"/>
        </w:rPr>
      </w:pPr>
    </w:p>
    <w:p w14:paraId="43FF6166"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24" w:name="_Toc382553891"/>
      <w:bookmarkStart w:id="525" w:name="_Toc292039059"/>
      <w:bookmarkStart w:id="526" w:name="_Toc202735055"/>
      <w:r w:rsidRPr="00C1511C">
        <w:rPr>
          <w:lang w:val="lt-LT"/>
        </w:rPr>
        <w:t>Kabelių tiesimas ir instaliacija</w:t>
      </w:r>
      <w:bookmarkEnd w:id="524"/>
      <w:bookmarkEnd w:id="525"/>
      <w:bookmarkEnd w:id="526"/>
    </w:p>
    <w:p w14:paraId="37485B19" w14:textId="77777777" w:rsidR="00C1511C" w:rsidRPr="00C1511C" w:rsidRDefault="00C1511C" w:rsidP="005A2AFF">
      <w:pPr>
        <w:pStyle w:val="TableContents"/>
      </w:pPr>
    </w:p>
    <w:p w14:paraId="6DDBAE23"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27" w:name="_Toc382553892"/>
      <w:bookmarkStart w:id="528" w:name="_Toc292039060"/>
      <w:bookmarkStart w:id="529" w:name="_Toc202735056"/>
      <w:r w:rsidRPr="00C1511C">
        <w:rPr>
          <w:lang w:val="lt-LT"/>
        </w:rPr>
        <w:t>Bendrieji nurodymai</w:t>
      </w:r>
      <w:bookmarkEnd w:id="527"/>
      <w:bookmarkEnd w:id="528"/>
      <w:bookmarkEnd w:id="529"/>
    </w:p>
    <w:p w14:paraId="1FB46FAD"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Elektros kabelių linijoms turi būti nustatyta didžiausia leistinoji ilgalaikė srovė. Ji nurodoma blogiausias aušinimo sąlygas arba aukščiausią aplinkos temperatūrą turinčiam, ne trumpesniam kaip 10 m trasos ruožui. Didinti šią apkrovą leidžiama tik atlikus šiluminius bandymus ir įsitikinus, kad kabelio gyslų įšilimas bus ne didesnis nei gamintojo nustatytos leistinosios temperatūros.</w:t>
      </w:r>
    </w:p>
    <w:p w14:paraId="682CF62B"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 xml:space="preserve">Kasinėti žemę ne savo kabelių trasose arba arti jų galima tik raštu gavus juos eksploatuojančios įmonės sutikimą. Neleidžiama kasti žemės kasimo mašinomis arčiau kaip per 1 m nuo kabelių, taip pat naudoti </w:t>
      </w:r>
      <w:r w:rsidRPr="00C1511C">
        <w:rPr>
          <w:rFonts w:ascii="Times New Roman" w:hAnsi="Times New Roman" w:cs="Times New Roman"/>
          <w:lang w:val="lt-LT"/>
        </w:rPr>
        <w:lastRenderedPageBreak/>
        <w:t>pneumatinių plaktukų, gruntui virš kabelių smulkinti giliau kaip 0,3 m. Naudoti smūginius ir vibracinius įgilinimo mechanizmus leidžiama ne arčiau kaip 5 m nuo kabelių.</w:t>
      </w:r>
    </w:p>
    <w:p w14:paraId="1FECC3E9"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Kur įmanoma, kabeliai turi būti tiesiami po žeme tam, kad jie būtų apsaugoti nuo gaisro ir mechaninės žalos, atskirti atitinkamu atstumu tarp kabelių.</w:t>
      </w:r>
    </w:p>
    <w:p w14:paraId="592497E3" w14:textId="77777777" w:rsidR="00C1511C" w:rsidRPr="00C1511C" w:rsidRDefault="00C1511C" w:rsidP="005A2AFF">
      <w:pPr>
        <w:spacing w:after="0"/>
        <w:jc w:val="both"/>
        <w:rPr>
          <w:rFonts w:ascii="Times New Roman" w:hAnsi="Times New Roman" w:cs="Times New Roman"/>
          <w:lang w:val="lt-LT"/>
        </w:rPr>
      </w:pPr>
    </w:p>
    <w:p w14:paraId="6BE3BBED"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Visi galios, apšvietimo, valdymo ir įžeminimo kabeliai turi būti su variniais laidininkais.</w:t>
      </w:r>
    </w:p>
    <w:p w14:paraId="1AAD527C"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Kabeliai turi atitikti IEC 60228, 60287, 60502.</w:t>
      </w:r>
    </w:p>
    <w:p w14:paraId="06421B5E"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Laidai turi atitikti IEC 60227, 60287, 60502, ir 60540.</w:t>
      </w:r>
    </w:p>
    <w:p w14:paraId="3120A118" w14:textId="77777777" w:rsidR="00C1511C" w:rsidRPr="00C1511C" w:rsidRDefault="00C1511C" w:rsidP="005A2AFF">
      <w:pPr>
        <w:spacing w:after="0"/>
        <w:jc w:val="both"/>
        <w:rPr>
          <w:rFonts w:ascii="Times New Roman" w:hAnsi="Times New Roman" w:cs="Times New Roman"/>
          <w:lang w:val="lt-LT"/>
        </w:rPr>
      </w:pPr>
    </w:p>
    <w:p w14:paraId="4BD0D52F"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30" w:name="_Toc382553893"/>
      <w:bookmarkStart w:id="531" w:name="_Toc292039061"/>
      <w:bookmarkStart w:id="532" w:name="_Toc202735057"/>
      <w:r w:rsidRPr="00C1511C">
        <w:rPr>
          <w:lang w:val="lt-LT"/>
        </w:rPr>
        <w:t>Žemos įtampos kabeliai</w:t>
      </w:r>
      <w:bookmarkEnd w:id="530"/>
      <w:bookmarkEnd w:id="531"/>
      <w:bookmarkEnd w:id="532"/>
    </w:p>
    <w:p w14:paraId="258F402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Žemos įtampos kabeliai, apšvietimo ir valdymo kabeliai turi būti PVC- ar XLPE-izoliuoti, apsaugoti PVC.</w:t>
      </w:r>
    </w:p>
    <w:p w14:paraId="039C9D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kabeliai naudojami instaliacijoms tiek grunte, tiek virš žemės. Galios ir apšvietimo kabelių minimalus skerspjūvis yra 2,5 mm².</w:t>
      </w:r>
    </w:p>
    <w:p w14:paraId="2A585A05" w14:textId="77777777" w:rsidR="00C1511C" w:rsidRPr="00C1511C" w:rsidRDefault="00C1511C" w:rsidP="00C1511C">
      <w:pPr>
        <w:jc w:val="both"/>
        <w:rPr>
          <w:rFonts w:ascii="Times New Roman" w:hAnsi="Times New Roman" w:cs="Times New Roman"/>
          <w:lang w:val="lt-LT"/>
        </w:rPr>
      </w:pPr>
    </w:p>
    <w:p w14:paraId="1A82498F"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33" w:name="_Toc382553894"/>
      <w:bookmarkStart w:id="534" w:name="_Toc292039062"/>
      <w:bookmarkStart w:id="535" w:name="_Toc202735058"/>
      <w:r w:rsidRPr="00C1511C">
        <w:rPr>
          <w:lang w:val="lt-LT"/>
        </w:rPr>
        <w:t>Valdymo kabeliai</w:t>
      </w:r>
      <w:bookmarkEnd w:id="533"/>
      <w:bookmarkEnd w:id="534"/>
      <w:bookmarkEnd w:id="535"/>
    </w:p>
    <w:p w14:paraId="134CC15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Kai su įranga nepateikiami gamintojo numatyti kabeliai. valdymo kabeliams turi būti naudojami </w:t>
      </w:r>
      <w:r w:rsidRPr="00C1511C">
        <w:rPr>
          <w:rFonts w:ascii="Times New Roman" w:hAnsi="Times New Roman" w:cs="Times New Roman"/>
          <w:lang w:val="lt-LT"/>
        </w:rPr>
        <w:br/>
        <w:t>1,5 mm².</w:t>
      </w:r>
    </w:p>
    <w:p w14:paraId="02A166D8" w14:textId="77777777" w:rsidR="00C1511C" w:rsidRPr="00C1511C" w:rsidRDefault="00C1511C" w:rsidP="00C1511C">
      <w:pPr>
        <w:jc w:val="both"/>
        <w:rPr>
          <w:rFonts w:ascii="Times New Roman" w:hAnsi="Times New Roman" w:cs="Times New Roman"/>
          <w:lang w:val="lt-LT"/>
        </w:rPr>
      </w:pPr>
    </w:p>
    <w:p w14:paraId="04F33035"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36" w:name="_Toc382553895"/>
      <w:bookmarkStart w:id="537" w:name="_Toc292039063"/>
      <w:bookmarkStart w:id="538" w:name="_Toc202735059"/>
      <w:r w:rsidRPr="00C1511C">
        <w:rPr>
          <w:lang w:val="lt-LT"/>
        </w:rPr>
        <w:t>Automatikos sistemos kabeliai</w:t>
      </w:r>
      <w:bookmarkEnd w:id="536"/>
      <w:bookmarkEnd w:id="537"/>
      <w:bookmarkEnd w:id="538"/>
    </w:p>
    <w:p w14:paraId="008D1C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Signaliniai kabeliai, skirti analoginių ir skaitmeninių signalų perdavimui tarp prietaisų daviklių bei keitiklių ir nuotolinių valdymo sistemos komponentų, turi atitikti pramoninius šios klasės prietaisų standartus.</w:t>
      </w:r>
    </w:p>
    <w:p w14:paraId="408C252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Keleto porų signalų kabeliai turi būti 300/500 V įtampos, sudaryti iš vytų porų varinių laidininkų, su polietilenine spalvota izoliacija, individualiai ekranuoti, bendrai ekranuoti, su PVC izoliacija, sutvirtinti plienine viela ir su PVC apsauga iš viršaus.</w:t>
      </w:r>
    </w:p>
    <w:p w14:paraId="5B7A03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Daugiagysliai valdymo kabeliai turi būti 600/1000 V įtampos 1,5 mm² variniai laidininkai su PVC/SWA/PVC izoliacija.</w:t>
      </w:r>
    </w:p>
    <w:p w14:paraId="72EA8B02" w14:textId="77777777" w:rsidR="00C1511C" w:rsidRPr="00C1511C" w:rsidRDefault="00C1511C" w:rsidP="00C1511C">
      <w:pPr>
        <w:jc w:val="both"/>
        <w:rPr>
          <w:rFonts w:ascii="Times New Roman" w:hAnsi="Times New Roman" w:cs="Times New Roman"/>
          <w:lang w:val="lt-LT"/>
        </w:rPr>
      </w:pPr>
    </w:p>
    <w:p w14:paraId="2AE3C32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39" w:name="_Toc382553896"/>
      <w:bookmarkStart w:id="540" w:name="_Toc292039064"/>
      <w:bookmarkStart w:id="541" w:name="_Toc202735060"/>
      <w:r w:rsidRPr="00C1511C">
        <w:rPr>
          <w:lang w:val="lt-LT"/>
        </w:rPr>
        <w:t>Įžeminimo kabeliai</w:t>
      </w:r>
      <w:bookmarkEnd w:id="539"/>
      <w:bookmarkEnd w:id="540"/>
      <w:bookmarkEnd w:id="541"/>
    </w:p>
    <w:p w14:paraId="7EC2EA6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Įžeminimo kabeliai turi būti dengti PVC, spalvoti geltoni/žali, antžeminiam naudojimui ir pliki požeminiam naudojimui.</w:t>
      </w:r>
    </w:p>
    <w:p w14:paraId="16A7BB47" w14:textId="77777777" w:rsidR="00C1511C" w:rsidRPr="00C1511C" w:rsidRDefault="00C1511C" w:rsidP="00C1511C">
      <w:pPr>
        <w:jc w:val="both"/>
        <w:rPr>
          <w:rFonts w:ascii="Times New Roman" w:hAnsi="Times New Roman" w:cs="Times New Roman"/>
          <w:lang w:val="lt-LT"/>
        </w:rPr>
      </w:pPr>
    </w:p>
    <w:p w14:paraId="3BC85375"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42" w:name="_Toc382553897"/>
      <w:bookmarkStart w:id="543" w:name="_Toc292039065"/>
      <w:bookmarkStart w:id="544" w:name="_Toc202735061"/>
      <w:r w:rsidRPr="00C1511C">
        <w:rPr>
          <w:lang w:val="lt-LT"/>
        </w:rPr>
        <w:t>Laidai vamzdžiuose</w:t>
      </w:r>
      <w:bookmarkEnd w:id="542"/>
      <w:bookmarkEnd w:id="543"/>
      <w:bookmarkEnd w:id="544"/>
    </w:p>
    <w:p w14:paraId="0F367FF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Minimalus skerspjūvis turi būti 2,5 mm², išskyrus fazių prijungimui tarp jungiklių ir apšvietimo prietaiso, kur gali būti taikomas 1,5 mm² skerspjūvis, tačiau parenkant pagal ilgalaikę leistiną srovę ir maksimalų įtampos kritimą.</w:t>
      </w:r>
    </w:p>
    <w:p w14:paraId="38D876CF" w14:textId="77777777" w:rsidR="00C1511C" w:rsidRPr="00C1511C" w:rsidRDefault="00C1511C" w:rsidP="00C1511C">
      <w:pPr>
        <w:jc w:val="both"/>
        <w:rPr>
          <w:rFonts w:ascii="Times New Roman" w:hAnsi="Times New Roman" w:cs="Times New Roman"/>
          <w:lang w:val="lt-LT"/>
        </w:rPr>
      </w:pPr>
    </w:p>
    <w:p w14:paraId="6352A6A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45" w:name="_Toc292039066"/>
      <w:bookmarkStart w:id="546" w:name="_Toc382553898"/>
      <w:bookmarkStart w:id="547" w:name="_Toc202735062"/>
      <w:r w:rsidRPr="00C1511C">
        <w:rPr>
          <w:lang w:val="lt-LT"/>
        </w:rPr>
        <w:t xml:space="preserve">Kabelių </w:t>
      </w:r>
      <w:bookmarkEnd w:id="545"/>
      <w:r w:rsidRPr="00C1511C">
        <w:rPr>
          <w:lang w:val="lt-LT"/>
        </w:rPr>
        <w:t>skerspjūviai</w:t>
      </w:r>
      <w:bookmarkEnd w:id="546"/>
      <w:bookmarkEnd w:id="547"/>
    </w:p>
    <w:p w14:paraId="74CF80F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skerspjūviams nustatyti reikia atsižvelgti į šiuos keturis aspektus:</w:t>
      </w:r>
    </w:p>
    <w:p w14:paraId="5793AE6A" w14:textId="77777777" w:rsidR="00C1511C" w:rsidRPr="00C1511C" w:rsidRDefault="00C1511C" w:rsidP="00C1511C">
      <w:pPr>
        <w:tabs>
          <w:tab w:val="left" w:pos="720"/>
          <w:tab w:val="left" w:pos="10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trumpo jungimo srovės;</w:t>
      </w:r>
    </w:p>
    <w:p w14:paraId="57971051" w14:textId="77777777" w:rsidR="00C1511C" w:rsidRPr="00C1511C" w:rsidRDefault="00C1511C" w:rsidP="00C1511C">
      <w:pPr>
        <w:tabs>
          <w:tab w:val="left" w:pos="720"/>
          <w:tab w:val="left" w:pos="1080"/>
        </w:tabs>
        <w:jc w:val="both"/>
        <w:rPr>
          <w:rFonts w:ascii="Times New Roman" w:hAnsi="Times New Roman" w:cs="Times New Roman"/>
          <w:lang w:val="lt-LT"/>
        </w:rPr>
      </w:pPr>
      <w:r w:rsidRPr="00C1511C">
        <w:rPr>
          <w:rFonts w:ascii="Times New Roman" w:hAnsi="Times New Roman" w:cs="Times New Roman"/>
          <w:lang w:val="lt-LT"/>
        </w:rPr>
        <w:lastRenderedPageBreak/>
        <w:tab/>
        <w:t>•</w:t>
      </w:r>
      <w:r w:rsidRPr="00C1511C">
        <w:rPr>
          <w:rFonts w:ascii="Times New Roman" w:hAnsi="Times New Roman" w:cs="Times New Roman"/>
          <w:lang w:val="lt-LT"/>
        </w:rPr>
        <w:tab/>
        <w:t>įtampos kritimas;</w:t>
      </w:r>
    </w:p>
    <w:p w14:paraId="5959DE46" w14:textId="77777777" w:rsidR="00C1511C" w:rsidRPr="00C1511C" w:rsidRDefault="00C1511C" w:rsidP="00C1511C">
      <w:pPr>
        <w:tabs>
          <w:tab w:val="left" w:pos="720"/>
          <w:tab w:val="left" w:pos="10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srovės dydis.</w:t>
      </w:r>
    </w:p>
    <w:p w14:paraId="67B0FE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Įtampos kritimas kabeliuose neturi viršyti 5 %, pagrįstų nuolatine maksimalia srovės apkrova ir vardine įtampa.</w:t>
      </w:r>
    </w:p>
    <w:p w14:paraId="0C0DD07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Paleidimo ar stabdymo metu bet kokio variklio pereinamos įtampos sumažėjimas gnybtuose neturi viršyti 15 % nuo vardinės įrangos įtampos.</w:t>
      </w:r>
    </w:p>
    <w:p w14:paraId="09027BF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Nustatant kabelių skersjūvius, reikia atsižvelgti į maksimalią ilgalaikę kabelio srovės apkrovą, atitinkančią įrangos našumą.</w:t>
      </w:r>
    </w:p>
    <w:p w14:paraId="3F5A37FA" w14:textId="77777777" w:rsidR="00C1511C" w:rsidRPr="00C1511C" w:rsidRDefault="00C1511C" w:rsidP="00C1511C">
      <w:pPr>
        <w:jc w:val="both"/>
        <w:rPr>
          <w:rFonts w:ascii="Times New Roman" w:hAnsi="Times New Roman" w:cs="Times New Roman"/>
          <w:lang w:val="lt-LT"/>
        </w:rPr>
      </w:pPr>
    </w:p>
    <w:p w14:paraId="032240B9"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48" w:name="_Toc382553899"/>
      <w:bookmarkStart w:id="549" w:name="_Toc292039067"/>
      <w:bookmarkStart w:id="550" w:name="_Toc202735063"/>
      <w:r w:rsidRPr="00C1511C">
        <w:rPr>
          <w:lang w:val="lt-LT"/>
        </w:rPr>
        <w:t>Požeminiai kabeliai</w:t>
      </w:r>
      <w:bookmarkEnd w:id="548"/>
      <w:bookmarkEnd w:id="549"/>
      <w:bookmarkEnd w:id="550"/>
    </w:p>
    <w:p w14:paraId="5419B6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Lauko požeminiai kabeliai turi būti tiesiami per vamzdžių sistemą su šuliniais arba tranšėjose.</w:t>
      </w:r>
    </w:p>
    <w:p w14:paraId="798C55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Požeminiai kabeliai turi būti klojami, užtikrinant šiuos minimalius gylius: </w:t>
      </w:r>
    </w:p>
    <w:p w14:paraId="17BA174E" w14:textId="77777777" w:rsidR="00C1511C" w:rsidRPr="00C1511C" w:rsidRDefault="00C1511C" w:rsidP="00C1511C">
      <w:pPr>
        <w:tabs>
          <w:tab w:val="left" w:pos="720"/>
          <w:tab w:val="left" w:pos="1080"/>
          <w:tab w:val="left" w:leader="dot" w:pos="52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Kabeliai, neviršijantys žemos įtampos</w:t>
      </w:r>
      <w:r w:rsidRPr="00C1511C">
        <w:rPr>
          <w:rFonts w:ascii="Times New Roman" w:hAnsi="Times New Roman" w:cs="Times New Roman"/>
          <w:lang w:val="lt-LT"/>
        </w:rPr>
        <w:tab/>
        <w:t>800 mm;</w:t>
      </w:r>
    </w:p>
    <w:p w14:paraId="591CB72B" w14:textId="77777777" w:rsidR="00C1511C" w:rsidRPr="00C1511C" w:rsidRDefault="00C1511C" w:rsidP="00C1511C">
      <w:pPr>
        <w:tabs>
          <w:tab w:val="left" w:pos="720"/>
          <w:tab w:val="left" w:pos="1080"/>
          <w:tab w:val="left" w:leader="dot" w:pos="52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Kabeliai, viršijantys žemą įtampą</w:t>
      </w:r>
      <w:r w:rsidRPr="00C1511C">
        <w:rPr>
          <w:rFonts w:ascii="Times New Roman" w:hAnsi="Times New Roman" w:cs="Times New Roman"/>
          <w:lang w:val="lt-LT"/>
        </w:rPr>
        <w:tab/>
        <w:t>1000 mm.</w:t>
      </w:r>
    </w:p>
    <w:p w14:paraId="3DABD06D" w14:textId="77777777" w:rsidR="00C1511C" w:rsidRPr="00C1511C" w:rsidRDefault="00C1511C" w:rsidP="00C1511C">
      <w:pPr>
        <w:tabs>
          <w:tab w:val="left" w:pos="720"/>
          <w:tab w:val="left" w:pos="1080"/>
          <w:tab w:val="left" w:leader="dot" w:pos="5220"/>
        </w:tabs>
        <w:jc w:val="both"/>
        <w:rPr>
          <w:rFonts w:ascii="Times New Roman" w:hAnsi="Times New Roman" w:cs="Times New Roman"/>
          <w:lang w:val="lt-LT"/>
        </w:rPr>
      </w:pPr>
    </w:p>
    <w:p w14:paraId="0367BD5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51" w:name="_Toc382553900"/>
      <w:bookmarkStart w:id="552" w:name="_Toc292039068"/>
      <w:bookmarkStart w:id="553" w:name="_Toc202735064"/>
      <w:r w:rsidRPr="00C1511C">
        <w:rPr>
          <w:lang w:val="lt-LT"/>
        </w:rPr>
        <w:t>Lauko kabelių kanalai ir šuliniai</w:t>
      </w:r>
      <w:bookmarkEnd w:id="551"/>
      <w:bookmarkEnd w:id="552"/>
      <w:bookmarkEnd w:id="553"/>
    </w:p>
    <w:p w14:paraId="3DD780F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Kanalai/vamzdžiai ir šuliniai turi atitikti šiuos reikalavimus:</w:t>
      </w:r>
    </w:p>
    <w:p w14:paraId="0F7BF6E0" w14:textId="77777777" w:rsidR="00C1511C" w:rsidRPr="00C1511C" w:rsidRDefault="00C1511C" w:rsidP="00C1511C">
      <w:pPr>
        <w:jc w:val="both"/>
        <w:rPr>
          <w:rFonts w:ascii="Times New Roman" w:hAnsi="Times New Roman" w:cs="Times New Roman"/>
          <w:lang w:val="lt-LT"/>
        </w:rPr>
      </w:pPr>
    </w:p>
    <w:p w14:paraId="21BAB31D"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Vamzdžiai/kanalai turi būti PVC tipo su suvirintomis jungtimis. Turi būti naudojami tiktai </w:t>
      </w:r>
      <w:r w:rsidRPr="00C1511C">
        <w:rPr>
          <w:rFonts w:ascii="Times New Roman" w:hAnsi="Times New Roman" w:cs="Times New Roman"/>
          <w:lang w:val="lt-LT"/>
        </w:rPr>
        <w:tab/>
        <w:t>110 mm, 160 mm ir 225 mm skersmens vamzdžiai;</w:t>
      </w:r>
    </w:p>
    <w:p w14:paraId="12761ACE"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Kabeliai turi būti tiesiami tik tiesiomis atkarpomis, o bet kokie krypties pokyčiai priderinti </w:t>
      </w:r>
      <w:r w:rsidRPr="00C1511C">
        <w:rPr>
          <w:rFonts w:ascii="Times New Roman" w:hAnsi="Times New Roman" w:cs="Times New Roman"/>
          <w:lang w:val="lt-LT"/>
        </w:rPr>
        <w:tab/>
        <w:t>šuliniuose;</w:t>
      </w:r>
    </w:p>
    <w:p w14:paraId="57EF1E50"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Vamzdžiai/kanalai besibaigiantys grindyse turi išsikišti 40 mm virš grindų lygio;</w:t>
      </w:r>
    </w:p>
    <w:p w14:paraId="0B6AB5DD"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Vietose, kur kabeliai pereina iš požeminio vamzdžio/kanalo į tranšėją, vamzdis turi būti </w:t>
      </w:r>
      <w:r w:rsidRPr="00C1511C">
        <w:rPr>
          <w:rFonts w:ascii="Times New Roman" w:hAnsi="Times New Roman" w:cs="Times New Roman"/>
          <w:lang w:val="lt-LT"/>
        </w:rPr>
        <w:tab/>
        <w:t>tęsiamas mažiausiai 1m už kieto paviršiaus, po kuriuo vamzdis yra paklotas;</w:t>
      </w:r>
    </w:p>
    <w:p w14:paraId="17CF87C0"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Šuliniai turi būti minimalaus 1200 mm gylio, kai kabeliai eina tiesiai, minimalūs </w:t>
      </w:r>
      <w:r w:rsidRPr="00C1511C">
        <w:rPr>
          <w:rFonts w:ascii="Times New Roman" w:hAnsi="Times New Roman" w:cs="Times New Roman"/>
          <w:lang w:val="lt-LT"/>
        </w:rPr>
        <w:tab/>
        <w:t xml:space="preserve">išmatavimai turi būti 800 mm × 600 mm ir, kur kabeliai sukasi kampu, minimalūs </w:t>
      </w:r>
      <w:r w:rsidRPr="00C1511C">
        <w:rPr>
          <w:rFonts w:ascii="Times New Roman" w:hAnsi="Times New Roman" w:cs="Times New Roman"/>
          <w:lang w:val="lt-LT"/>
        </w:rPr>
        <w:tab/>
        <w:t xml:space="preserve">išmatavimai 800 mm × 800 mm. Didesnių išmatavimų turi būti naudojami, kai reikia </w:t>
      </w:r>
      <w:r w:rsidRPr="00C1511C">
        <w:rPr>
          <w:rFonts w:ascii="Times New Roman" w:hAnsi="Times New Roman" w:cs="Times New Roman"/>
          <w:lang w:val="lt-LT"/>
        </w:rPr>
        <w:tab/>
        <w:t xml:space="preserve">palaikyti minimalų kabelio lenkimo kampą. Drena turi būti įrengta šulinio dugne, o šulinio </w:t>
      </w:r>
      <w:r w:rsidRPr="00C1511C">
        <w:rPr>
          <w:rFonts w:ascii="Times New Roman" w:hAnsi="Times New Roman" w:cs="Times New Roman"/>
          <w:lang w:val="lt-LT"/>
        </w:rPr>
        <w:tab/>
        <w:t xml:space="preserve">viršus nuo dulkių ir skysčių turi būti užsandarintas sunkiojo tipo flanšiniu kalaus ketaus ar </w:t>
      </w:r>
      <w:r w:rsidRPr="00C1511C">
        <w:rPr>
          <w:rFonts w:ascii="Times New Roman" w:hAnsi="Times New Roman" w:cs="Times New Roman"/>
          <w:lang w:val="lt-LT"/>
        </w:rPr>
        <w:tab/>
        <w:t>betoniniu dangčiu;</w:t>
      </w:r>
    </w:p>
    <w:p w14:paraId="0F978787"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Šuliniai turi būti atsparūs 25 tonų ašinio slėgio apkrovai, jei turi būti įrengti važiuojamoje </w:t>
      </w:r>
      <w:r w:rsidRPr="00C1511C">
        <w:rPr>
          <w:rFonts w:ascii="Times New Roman" w:hAnsi="Times New Roman" w:cs="Times New Roman"/>
          <w:lang w:val="lt-LT"/>
        </w:rPr>
        <w:tab/>
        <w:t>dalyje, o visais kitais atvejais – 5 tonų apkrovai;</w:t>
      </w:r>
    </w:p>
    <w:p w14:paraId="4336F10D"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Jokia vamzdžio linijos atkarpa negali viršyti 30 m ilgio, todėl kur reikalinga turi būti </w:t>
      </w:r>
      <w:r w:rsidRPr="00C1511C">
        <w:rPr>
          <w:rFonts w:ascii="Times New Roman" w:hAnsi="Times New Roman" w:cs="Times New Roman"/>
          <w:lang w:val="lt-LT"/>
        </w:rPr>
        <w:tab/>
        <w:t>instaliuoti tarpiniai šuliniai;</w:t>
      </w:r>
    </w:p>
    <w:p w14:paraId="2DCA639A"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Po instaliacijos kol kabeliai yra įtraukiami, kanalai turi būti užsandarinti.</w:t>
      </w:r>
    </w:p>
    <w:p w14:paraId="485BE9A8" w14:textId="77777777" w:rsidR="00C1511C" w:rsidRPr="00C1511C" w:rsidRDefault="00C1511C" w:rsidP="00C1511C">
      <w:pPr>
        <w:jc w:val="both"/>
        <w:rPr>
          <w:rFonts w:ascii="Times New Roman" w:hAnsi="Times New Roman" w:cs="Times New Roman"/>
          <w:lang w:val="lt-LT"/>
        </w:rPr>
      </w:pPr>
    </w:p>
    <w:p w14:paraId="091F9C4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kabelių montažą rangovas turi išvalyti visus vamzdžių kanalus.</w:t>
      </w:r>
    </w:p>
    <w:p w14:paraId="1CBB7696" w14:textId="28614531"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Prieš kabelių montažą </w:t>
      </w:r>
      <w:r w:rsidR="00CB1DEC" w:rsidRPr="00FF0E96">
        <w:rPr>
          <w:rFonts w:ascii="Times New Roman" w:hAnsi="Times New Roman" w:cs="Times New Roman"/>
          <w:color w:val="212121"/>
          <w:lang w:val="lt-LT"/>
        </w:rPr>
        <w:t>techninis prižiūrėtojas</w:t>
      </w:r>
      <w:r w:rsidRPr="00FF0E96">
        <w:rPr>
          <w:rFonts w:ascii="Times New Roman" w:hAnsi="Times New Roman" w:cs="Times New Roman"/>
          <w:color w:val="212121"/>
          <w:lang w:val="lt-LT"/>
        </w:rPr>
        <w:t xml:space="preserve"> </w:t>
      </w:r>
      <w:r w:rsidRPr="00C1511C">
        <w:rPr>
          <w:rFonts w:ascii="Times New Roman" w:hAnsi="Times New Roman" w:cs="Times New Roman"/>
          <w:lang w:val="lt-LT"/>
        </w:rPr>
        <w:t>turi priimti vamzdžių ir tranšėjų išvalymą.</w:t>
      </w:r>
    </w:p>
    <w:p w14:paraId="5EC118B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 kabelių instaliacijos, rangovas visų panaudotų ir nepanaudotų vamzdžių-kanalų kraštus pripildys tinkamu mišiniu, kad užsandarintų nuo dujų ir vandens.</w:t>
      </w:r>
    </w:p>
    <w:p w14:paraId="30DDA4C8" w14:textId="77777777" w:rsidR="00C1511C" w:rsidRPr="00C1511C" w:rsidRDefault="00C1511C" w:rsidP="00C1511C">
      <w:pPr>
        <w:jc w:val="both"/>
        <w:rPr>
          <w:rFonts w:ascii="Times New Roman" w:hAnsi="Times New Roman" w:cs="Times New Roman"/>
          <w:lang w:val="lt-LT"/>
        </w:rPr>
      </w:pPr>
    </w:p>
    <w:p w14:paraId="42075C01"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54" w:name="_Toc382553901"/>
      <w:bookmarkStart w:id="555" w:name="_Toc292039069"/>
      <w:bookmarkStart w:id="556" w:name="_Toc202735065"/>
      <w:r w:rsidRPr="00C1511C">
        <w:rPr>
          <w:lang w:val="lt-LT"/>
        </w:rPr>
        <w:t>Tranšėjos kabeliams</w:t>
      </w:r>
      <w:bookmarkEnd w:id="554"/>
      <w:bookmarkEnd w:id="555"/>
      <w:bookmarkEnd w:id="556"/>
    </w:p>
    <w:p w14:paraId="2F6179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kabeliai yra klojami tranšėjose, instaliacijos turi tenkinti šiuos reikalavimus:</w:t>
      </w:r>
    </w:p>
    <w:p w14:paraId="498EE0E5"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Derlingas dirvožemis turi būti atsargiai pašalintas ir turi būti išsaugoti dirvožemio atstatymui jų natūraliame pavidale;</w:t>
      </w:r>
    </w:p>
    <w:p w14:paraId="095697B2"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Prieš kabelių paklojimą, tranšėjos dugnas turi būti lygiai niveliuotas ir išvalytas nuo slūgsančių ir išsikišančių akmenų ir pan., o tada turi būti padengtos minimaliu 75 mm smėlio sluoksniu;</w:t>
      </w:r>
    </w:p>
    <w:p w14:paraId="5A064DB9"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Po kabelių paklojimo trasos turi būti laikinai pažymėtos mediniais stulpeliais, kurie turi būti palikti toje padėtyje, kol kabelio juosta nėra padėta;</w:t>
      </w:r>
    </w:p>
    <w:p w14:paraId="3EE085AD"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Užpylimas turi būti pradėtas, užpilant kabelius 100 mm smėlio sluoksniu;</w:t>
      </w:r>
    </w:p>
    <w:p w14:paraId="46752506"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Likęs užpylimas turi būti atliktas 100 mm storio sluoksniais, kiekvieną sluoksnį sutankinant. Rankinis sutankinimas turi būti naudojamas pirmiems dviems sluoksniams, o likę sluoksniai turi būti sutankinti mechaniniu plūktuvu;</w:t>
      </w:r>
    </w:p>
    <w:p w14:paraId="171A3598"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300 mm žemiau paviršiaus turi būti paklota geltona plastikinė juosta su užrašu „Elektros kabelis“;</w:t>
      </w:r>
    </w:p>
    <w:p w14:paraId="6386B699"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Paklotų kabelių trasa turi būti pažymėta kas kiekvienus 50 m ir krypties pasikeitimo vietose betoninėmis 300 mm × 300 mm × 100 mm storio plokštėmis. Žymekliai turi būti pakloti plokščiai 10 mm virš užbaigto žemės paviršiaus su ženklais „VIDUTINĖS ĮTAMPOS KABELIAI“ ar „ŽEMOS ĮTAMPOS KABELIAI“, atitinkamai naudojant graviruotas raides mažiausiai 3 mm gylio ir 50 mm aukščio;</w:t>
      </w:r>
    </w:p>
    <w:p w14:paraId="4217F621"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Kabeliai negali būti kertami, ar kur šitai yra neišvengiama, turi būti įterptas papildomas smėlio sluoksnis.</w:t>
      </w:r>
    </w:p>
    <w:p w14:paraId="2C4A3511" w14:textId="77777777" w:rsidR="00C1511C" w:rsidRPr="00C1511C" w:rsidRDefault="00C1511C" w:rsidP="00C1511C">
      <w:pPr>
        <w:widowControl w:val="0"/>
        <w:tabs>
          <w:tab w:val="left" w:pos="720"/>
        </w:tabs>
        <w:suppressAutoHyphens/>
        <w:ind w:left="360"/>
        <w:jc w:val="both"/>
        <w:rPr>
          <w:rFonts w:ascii="Times New Roman" w:hAnsi="Times New Roman" w:cs="Times New Roman"/>
          <w:lang w:val="lt-LT"/>
        </w:rPr>
      </w:pPr>
    </w:p>
    <w:p w14:paraId="35E2A84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57" w:name="_Toc382553902"/>
      <w:bookmarkStart w:id="558" w:name="_Toc292039070"/>
      <w:bookmarkStart w:id="559" w:name="_Toc202735066"/>
      <w:r w:rsidRPr="00C1511C">
        <w:rPr>
          <w:lang w:val="lt-LT"/>
        </w:rPr>
        <w:t>Bendrieji reikalavimai kabelių instaliacijai</w:t>
      </w:r>
      <w:bookmarkEnd w:id="557"/>
      <w:bookmarkEnd w:id="558"/>
      <w:bookmarkEnd w:id="559"/>
    </w:p>
    <w:p w14:paraId="535EF3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būti instaliuoti pagal IEC 60364.</w:t>
      </w:r>
    </w:p>
    <w:p w14:paraId="7CC0AB2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atsakingas už visą kabelių ir pan. iškrovimą ir priežiūrą statybos aikštelėje, bei turi užtikrinti, kad kabeliai bet kokiu atveju yra tinkamai apsaugoti. </w:t>
      </w:r>
    </w:p>
    <w:p w14:paraId="0672F221" w14:textId="77777777" w:rsidR="00C1511C" w:rsidRPr="00C1511C" w:rsidRDefault="00C1511C" w:rsidP="00C1511C">
      <w:pPr>
        <w:jc w:val="both"/>
        <w:rPr>
          <w:rFonts w:ascii="Times New Roman" w:hAnsi="Times New Roman" w:cs="Times New Roman"/>
          <w:lang w:val="lt-LT"/>
        </w:rPr>
      </w:pPr>
    </w:p>
    <w:p w14:paraId="02BF925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Kabeliai į statybos aikštelę turi būti pristatomi su gamintojo sertifikatais. </w:t>
      </w:r>
    </w:p>
    <w:p w14:paraId="0A5CD4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Jokie kabeliai negali būti nuimti nuo ričių ar instaliuoti, kai temperatūra yra žemesnė nei 0°C. Kur kabeliai yra skirti tokioms temperatūroms, jie neturėtų būti naudojami, kol temperatūra nepasiekė 0°C mažiausiai 24 valandų laikotarpyje. </w:t>
      </w:r>
    </w:p>
    <w:p w14:paraId="2663C4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užtikrinti, kad kabeliai yra nesugadinti, traukimo metu. Kur reikalingos virvės, tinkamos kabelių įmovos turi būti naudojamos komplekte su sandariai užtaisytu tempimo galu. Jei reikia turi būti naudojami tinkamai išdėstyti kabelių volai.</w:t>
      </w:r>
    </w:p>
    <w:p w14:paraId="5C68FF9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Kabelių lenkimo spindulys atitiks gamintojo rekomendacijas, bei bet kokiu atveju turi būti ne mažesnis nei aštuoni kabelio diametrai. Iš karto po instaliacijos kabeliai turi būti patikrinami, o apie bet kokius gedimus </w:t>
      </w:r>
      <w:r w:rsidRPr="00C1511C">
        <w:rPr>
          <w:rFonts w:ascii="Times New Roman" w:hAnsi="Times New Roman" w:cs="Times New Roman"/>
          <w:lang w:val="lt-LT"/>
        </w:rPr>
        <w:lastRenderedPageBreak/>
        <w:t>turi būti nedelsiant pranešta ir imtasi priemonių jiems pašalinti. Kabeliai turi būti įtempiami, kad visi užsilenkimai ir nelygumai būtų pašalinti.</w:t>
      </w:r>
    </w:p>
    <w:p w14:paraId="4323643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Kabelinės trasos turi būti paklotos tvarkingai ir profesionaliai, tinkamas dėmesys turi būti skirtas kabelių su skirtingomis įtampomis atskyrimui.  Jokiomis sąlygomis kabeliai su kintama įtampa negali būti klojami kartu su nuolatinės įtampos kabeliais tose pačiose trasose.</w:t>
      </w:r>
    </w:p>
    <w:p w14:paraId="3FC7A3D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Prietaisų ir valdymo kabeliai turi būti atskirti nuo jėgos kabelių, kad minimizuotų elektromagnetinių ir radijo trukdžių efektą. Atstumai tarp signalinių ir jėgos kabelių turi būti:</w:t>
      </w:r>
    </w:p>
    <w:p w14:paraId="68E52221" w14:textId="77777777" w:rsidR="00C1511C" w:rsidRPr="00C1511C" w:rsidRDefault="00C1511C" w:rsidP="00C1511C">
      <w:pPr>
        <w:tabs>
          <w:tab w:val="center" w:pos="2340"/>
          <w:tab w:val="center" w:pos="6660"/>
        </w:tabs>
        <w:jc w:val="both"/>
        <w:rPr>
          <w:rFonts w:ascii="Times New Roman" w:hAnsi="Times New Roman" w:cs="Times New Roman"/>
          <w:lang w:val="lt-LT"/>
        </w:rPr>
      </w:pPr>
      <w:r w:rsidRPr="00C1511C">
        <w:rPr>
          <w:rFonts w:ascii="Times New Roman" w:hAnsi="Times New Roman" w:cs="Times New Roman"/>
          <w:lang w:val="lt-LT"/>
        </w:rPr>
        <w:tab/>
        <w:t>Maitinimo įtampa</w:t>
      </w:r>
      <w:r w:rsidRPr="00C1511C">
        <w:rPr>
          <w:rFonts w:ascii="Times New Roman" w:hAnsi="Times New Roman" w:cs="Times New Roman"/>
          <w:lang w:val="lt-LT"/>
        </w:rPr>
        <w:tab/>
        <w:t>Minimalus atstumas</w:t>
      </w:r>
    </w:p>
    <w:p w14:paraId="395B4094" w14:textId="77777777" w:rsidR="00C1511C" w:rsidRPr="00C1511C" w:rsidRDefault="00C1511C" w:rsidP="00C1511C">
      <w:pPr>
        <w:tabs>
          <w:tab w:val="center" w:pos="2340"/>
          <w:tab w:val="center" w:pos="6660"/>
        </w:tabs>
        <w:jc w:val="both"/>
        <w:rPr>
          <w:rFonts w:ascii="Times New Roman" w:hAnsi="Times New Roman" w:cs="Times New Roman"/>
          <w:lang w:val="lt-LT"/>
        </w:rPr>
      </w:pPr>
      <w:r w:rsidRPr="00C1511C">
        <w:rPr>
          <w:rFonts w:ascii="Times New Roman" w:hAnsi="Times New Roman" w:cs="Times New Roman"/>
          <w:lang w:val="lt-LT"/>
        </w:rPr>
        <w:tab/>
        <w:t>220 V</w:t>
      </w:r>
      <w:r w:rsidRPr="00C1511C">
        <w:rPr>
          <w:rFonts w:ascii="Times New Roman" w:hAnsi="Times New Roman" w:cs="Times New Roman"/>
          <w:lang w:val="lt-LT"/>
        </w:rPr>
        <w:tab/>
        <w:t>300 mm</w:t>
      </w:r>
    </w:p>
    <w:p w14:paraId="7CC93984" w14:textId="77777777" w:rsidR="00C1511C" w:rsidRPr="00C1511C" w:rsidRDefault="00C1511C" w:rsidP="00C1511C">
      <w:pPr>
        <w:tabs>
          <w:tab w:val="center" w:pos="2340"/>
          <w:tab w:val="center" w:pos="6660"/>
        </w:tabs>
        <w:jc w:val="both"/>
        <w:rPr>
          <w:rFonts w:ascii="Times New Roman" w:hAnsi="Times New Roman" w:cs="Times New Roman"/>
          <w:lang w:val="lt-LT"/>
        </w:rPr>
      </w:pPr>
      <w:r w:rsidRPr="00C1511C">
        <w:rPr>
          <w:rFonts w:ascii="Times New Roman" w:hAnsi="Times New Roman" w:cs="Times New Roman"/>
          <w:lang w:val="lt-LT"/>
        </w:rPr>
        <w:tab/>
        <w:t>380 V</w:t>
      </w:r>
      <w:r w:rsidRPr="00C1511C">
        <w:rPr>
          <w:rFonts w:ascii="Times New Roman" w:hAnsi="Times New Roman" w:cs="Times New Roman"/>
          <w:lang w:val="lt-LT"/>
        </w:rPr>
        <w:tab/>
        <w:t>600 mm</w:t>
      </w:r>
    </w:p>
    <w:p w14:paraId="4EB06F4B" w14:textId="77777777" w:rsidR="00C1511C" w:rsidRPr="00C1511C" w:rsidRDefault="00C1511C" w:rsidP="00C1511C">
      <w:pPr>
        <w:jc w:val="both"/>
        <w:rPr>
          <w:rFonts w:ascii="Times New Roman" w:hAnsi="Times New Roman" w:cs="Times New Roman"/>
          <w:lang w:val="lt-LT"/>
        </w:rPr>
      </w:pPr>
    </w:p>
    <w:p w14:paraId="61AA714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Kabelių tvirtinimo centrai, išskyrus atvejus, kai kabeliai instaliuoti ant kabelių kopėčių, neturi viršyti: </w:t>
      </w:r>
    </w:p>
    <w:p w14:paraId="62C8933F"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Bendras skersmuo (mm)</w:t>
      </w:r>
      <w:r w:rsidRPr="00C1511C">
        <w:rPr>
          <w:rFonts w:ascii="Times New Roman" w:hAnsi="Times New Roman" w:cs="Times New Roman"/>
          <w:lang w:val="lt-LT"/>
        </w:rPr>
        <w:tab/>
        <w:t>Horizontaliai (mm)</w:t>
      </w:r>
      <w:r w:rsidRPr="00C1511C">
        <w:rPr>
          <w:rFonts w:ascii="Times New Roman" w:hAnsi="Times New Roman" w:cs="Times New Roman"/>
          <w:lang w:val="lt-LT"/>
        </w:rPr>
        <w:tab/>
        <w:t>Vertikaliai (mm)</w:t>
      </w:r>
    </w:p>
    <w:p w14:paraId="43C5CBA7"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Mažiau nei 15 mm</w:t>
      </w:r>
      <w:r w:rsidRPr="00C1511C">
        <w:rPr>
          <w:rFonts w:ascii="Times New Roman" w:hAnsi="Times New Roman" w:cs="Times New Roman"/>
          <w:lang w:val="lt-LT"/>
        </w:rPr>
        <w:tab/>
        <w:t>450</w:t>
      </w:r>
      <w:r w:rsidRPr="00C1511C">
        <w:rPr>
          <w:rFonts w:ascii="Times New Roman" w:hAnsi="Times New Roman" w:cs="Times New Roman"/>
          <w:lang w:val="lt-LT"/>
        </w:rPr>
        <w:tab/>
        <w:t>300</w:t>
      </w:r>
    </w:p>
    <w:p w14:paraId="16229180"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15-20</w:t>
      </w:r>
      <w:r w:rsidRPr="00C1511C">
        <w:rPr>
          <w:rFonts w:ascii="Times New Roman" w:hAnsi="Times New Roman" w:cs="Times New Roman"/>
          <w:lang w:val="lt-LT"/>
        </w:rPr>
        <w:tab/>
        <w:t>450</w:t>
      </w:r>
      <w:r w:rsidRPr="00C1511C">
        <w:rPr>
          <w:rFonts w:ascii="Times New Roman" w:hAnsi="Times New Roman" w:cs="Times New Roman"/>
          <w:lang w:val="lt-LT"/>
        </w:rPr>
        <w:tab/>
        <w:t>300</w:t>
      </w:r>
    </w:p>
    <w:p w14:paraId="47348815"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20-40</w:t>
      </w:r>
      <w:r w:rsidRPr="00C1511C">
        <w:rPr>
          <w:rFonts w:ascii="Times New Roman" w:hAnsi="Times New Roman" w:cs="Times New Roman"/>
          <w:lang w:val="lt-LT"/>
        </w:rPr>
        <w:tab/>
        <w:t>450</w:t>
      </w:r>
      <w:r w:rsidRPr="00C1511C">
        <w:rPr>
          <w:rFonts w:ascii="Times New Roman" w:hAnsi="Times New Roman" w:cs="Times New Roman"/>
          <w:lang w:val="lt-LT"/>
        </w:rPr>
        <w:tab/>
        <w:t>300</w:t>
      </w:r>
    </w:p>
    <w:p w14:paraId="45556A64"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40-60</w:t>
      </w:r>
      <w:r w:rsidRPr="00C1511C">
        <w:rPr>
          <w:rFonts w:ascii="Times New Roman" w:hAnsi="Times New Roman" w:cs="Times New Roman"/>
          <w:lang w:val="lt-LT"/>
        </w:rPr>
        <w:tab/>
        <w:t>600</w:t>
      </w:r>
      <w:r w:rsidRPr="00C1511C">
        <w:rPr>
          <w:rFonts w:ascii="Times New Roman" w:hAnsi="Times New Roman" w:cs="Times New Roman"/>
          <w:lang w:val="lt-LT"/>
        </w:rPr>
        <w:tab/>
        <w:t>450</w:t>
      </w:r>
    </w:p>
    <w:p w14:paraId="78DF5338"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Daugiau 60</w:t>
      </w:r>
      <w:r w:rsidRPr="00C1511C">
        <w:rPr>
          <w:rFonts w:ascii="Times New Roman" w:hAnsi="Times New Roman" w:cs="Times New Roman"/>
          <w:lang w:val="lt-LT"/>
        </w:rPr>
        <w:tab/>
        <w:t>750</w:t>
      </w:r>
      <w:r w:rsidRPr="00C1511C">
        <w:rPr>
          <w:rFonts w:ascii="Times New Roman" w:hAnsi="Times New Roman" w:cs="Times New Roman"/>
          <w:lang w:val="lt-LT"/>
        </w:rPr>
        <w:tab/>
        <w:t>450</w:t>
      </w:r>
    </w:p>
    <w:p w14:paraId="2A8883D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Galios kabeliai gali būti pakloti tik vienu sluoksniu ir kai viduje temperatūrinis pataisos koeficientas yra mažiausiai 0,93.</w:t>
      </w:r>
    </w:p>
    <w:p w14:paraId="523638D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būti pažymėti kiekvienoje kabelio trasos jungčių pusėje 2 m atstumu intervalais. Žymėjimuose turi būti nurodyta kilmė, paskirtis.</w:t>
      </w:r>
    </w:p>
    <w:p w14:paraId="052FDF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kabeliai turi būti parodyti galutinio projekto kabelių plane:</w:t>
      </w:r>
    </w:p>
    <w:p w14:paraId="188D1074" w14:textId="77777777" w:rsidR="00C1511C" w:rsidRPr="00C1511C" w:rsidRDefault="00C1511C" w:rsidP="00AF379B">
      <w:pPr>
        <w:widowControl w:val="0"/>
        <w:numPr>
          <w:ilvl w:val="0"/>
          <w:numId w:val="34"/>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Ant visų kabelių einančių iš mašinų valdymo panelių, neesančių pagrindinių paskirstymo panelių viduje, turi būti pažymėta tik kilmė ir paskirtis, nebent jie yra su 6 mm² ar didesniais laidininkais;</w:t>
      </w:r>
    </w:p>
    <w:p w14:paraId="76BCE8FC" w14:textId="77777777" w:rsidR="00C1511C" w:rsidRPr="00C1511C" w:rsidRDefault="00C1511C" w:rsidP="00AF379B">
      <w:pPr>
        <w:widowControl w:val="0"/>
        <w:numPr>
          <w:ilvl w:val="0"/>
          <w:numId w:val="34"/>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Kiekviena gysla turi būti individualiai identifikuota ir pažymėta identifikacijos žymekliu, užtikrinančiu unikalų kodavimą pagal elektrines schemas ir kabelių gnybtų schemas. Be to, turi būti pritvirtinti gofruoti kaištiniai ilgintuvai, kurie apsaugotų, kad išsitaršiusios vijos nepatektų į gnybtų blokus.</w:t>
      </w:r>
    </w:p>
    <w:p w14:paraId="48430A40" w14:textId="77777777" w:rsidR="00C1511C" w:rsidRPr="00C1511C" w:rsidRDefault="00C1511C" w:rsidP="00C1511C">
      <w:pPr>
        <w:jc w:val="both"/>
        <w:rPr>
          <w:rFonts w:ascii="Times New Roman" w:hAnsi="Times New Roman" w:cs="Times New Roman"/>
          <w:lang w:val="lt-LT"/>
        </w:rPr>
      </w:pPr>
    </w:p>
    <w:p w14:paraId="4EED191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kabeliai išlenda iš kanalo ar tranšėjos į sieną, kabelis turi būti apsaugotas nuo mechaninio poveikio:</w:t>
      </w:r>
    </w:p>
    <w:p w14:paraId="78E820AE" w14:textId="77777777" w:rsidR="00C1511C" w:rsidRPr="00C1511C" w:rsidRDefault="00C1511C" w:rsidP="00AF379B">
      <w:pPr>
        <w:widowControl w:val="0"/>
        <w:numPr>
          <w:ilvl w:val="0"/>
          <w:numId w:val="35"/>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Tinkamo dydžio cinkuotais kabelių kanalais;</w:t>
      </w:r>
    </w:p>
    <w:p w14:paraId="7C3A9C2F" w14:textId="77777777" w:rsidR="00C1511C" w:rsidRPr="00C1511C" w:rsidRDefault="00C1511C" w:rsidP="00AF379B">
      <w:pPr>
        <w:widowControl w:val="0"/>
        <w:numPr>
          <w:ilvl w:val="0"/>
          <w:numId w:val="35"/>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Apsauga prasidės žemiau grindų ir pakils iki 1,8 m aukščio.</w:t>
      </w:r>
    </w:p>
    <w:p w14:paraId="6F86A358" w14:textId="77777777" w:rsidR="00C1511C" w:rsidRPr="00C1511C" w:rsidRDefault="00C1511C" w:rsidP="00C1511C">
      <w:pPr>
        <w:jc w:val="both"/>
        <w:rPr>
          <w:rFonts w:ascii="Times New Roman" w:hAnsi="Times New Roman" w:cs="Times New Roman"/>
          <w:lang w:val="lt-LT"/>
        </w:rPr>
      </w:pPr>
    </w:p>
    <w:p w14:paraId="1B3552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vienas ar keli kabeliai kerta grindis, sienas ar lubas, skylė aplinkui turi būti gerai aptaisyta ugniai atsparia medžiaga visu sienos ir lubų ar grindų storiu.</w:t>
      </w:r>
    </w:p>
    <w:p w14:paraId="67BBB7A6" w14:textId="77777777" w:rsidR="00C1511C" w:rsidRPr="00C1511C" w:rsidRDefault="00C1511C" w:rsidP="00C1511C">
      <w:pPr>
        <w:jc w:val="both"/>
        <w:rPr>
          <w:rFonts w:ascii="Times New Roman" w:hAnsi="Times New Roman" w:cs="Times New Roman"/>
          <w:lang w:val="lt-LT"/>
        </w:rPr>
      </w:pPr>
    </w:p>
    <w:p w14:paraId="27813B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 ant vienų kopėtėlių montuojami keli kabeliai kerta grindis, pertvaras ar lubas, kabelių kopėtėlės turi būti nutrauktos iš kiekvieno krašto. Kabelio montažo skylė aplink kabelius turi būti užsandarinta ugniai atsparia medžiaga.</w:t>
      </w:r>
    </w:p>
    <w:p w14:paraId="23E0729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kopetėlės, instaliuotos lauke, ir visos instaliuotos viduje, kur gali būti pažeistos, turi būti padengtos dangčiu iš aplinkos poveikiui atsparių plieninių lakštų.</w:t>
      </w:r>
    </w:p>
    <w:p w14:paraId="749968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Gaisro, įsilaužimo, aliarmo, duomenų, telefono instaliacija turi būti visiškai atskirta elektros instaliacijos.</w:t>
      </w:r>
    </w:p>
    <w:p w14:paraId="3C3F0F5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 kokia laikina instaliacija rangovo instaliuota statybos aikštelėje turi atitikti tinkamas sąlygas ir Instaliacijos taisykles.</w:t>
      </w:r>
    </w:p>
    <w:p w14:paraId="5A3D74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Galutinis visų variklių ir kitos įrangos prijungimas turi būti atliktas lanksčių vamzdžių, neviršijančių 300 mm ilgį, pagalba.</w:t>
      </w:r>
    </w:p>
    <w:p w14:paraId="02B776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Gnybtų blokai sujungimų dėžutėse turi būti saugiai tvirtinami ir turi būti su dengtais gnybtais.</w:t>
      </w:r>
    </w:p>
    <w:p w14:paraId="535580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kanalai įeinantys į paviršiaus vamzdžius ar aparatus, jie turi būti nutraukti atitinkamoje padėtyje įleistų sujungimų dėžutėse. Nugarinėje vamzdžio ar aparato dalyje turi būti iškirsta tinkama skylė, ir kabelis turi būti tinkamai įdėtas į įvorę.</w:t>
      </w:r>
    </w:p>
    <w:p w14:paraId="122F62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lauke montuojamos sujungimų dėžutės, turi būti cinkuotos, tarpinės turi būti IP 65 saugumo klasės.</w:t>
      </w:r>
    </w:p>
    <w:p w14:paraId="3EEE3B13" w14:textId="77777777" w:rsidR="00C1511C" w:rsidRPr="00C1511C" w:rsidRDefault="00C1511C" w:rsidP="00C1511C">
      <w:pPr>
        <w:jc w:val="both"/>
        <w:rPr>
          <w:rFonts w:ascii="Times New Roman" w:hAnsi="Times New Roman" w:cs="Times New Roman"/>
          <w:lang w:val="lt-LT"/>
        </w:rPr>
      </w:pPr>
    </w:p>
    <w:p w14:paraId="545D1142"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60" w:name="_Toc382553903"/>
      <w:bookmarkStart w:id="561" w:name="_Toc292039071"/>
      <w:bookmarkStart w:id="562" w:name="_Toc202735067"/>
      <w:r w:rsidRPr="00C1511C">
        <w:rPr>
          <w:lang w:val="lt-LT"/>
        </w:rPr>
        <w:t>Kabelių montavimo sistemos</w:t>
      </w:r>
      <w:bookmarkEnd w:id="560"/>
      <w:bookmarkEnd w:id="561"/>
      <w:bookmarkEnd w:id="562"/>
    </w:p>
    <w:p w14:paraId="116BE426" w14:textId="77777777" w:rsidR="00C1511C" w:rsidRPr="00C1511C" w:rsidRDefault="00C1511C" w:rsidP="00C1511C">
      <w:pPr>
        <w:pStyle w:val="TableContents"/>
      </w:pPr>
    </w:p>
    <w:p w14:paraId="731C511B"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63" w:name="_Toc382553904"/>
      <w:bookmarkStart w:id="564" w:name="_Toc292039072"/>
      <w:bookmarkStart w:id="565" w:name="_Toc202735068"/>
      <w:r w:rsidRPr="00C1511C">
        <w:rPr>
          <w:lang w:val="lt-LT"/>
        </w:rPr>
        <w:t>Bendri reikalavimai kabelių montavimo sistemoms</w:t>
      </w:r>
      <w:bookmarkEnd w:id="563"/>
      <w:bookmarkEnd w:id="564"/>
      <w:bookmarkEnd w:id="565"/>
    </w:p>
    <w:p w14:paraId="206067B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 skyriaus nuostatos vienodai turi būti taikomos perforuotoms kabelių kanalų sistemoms ir kabelių kopėtėlių montavimo sistemoms.</w:t>
      </w:r>
    </w:p>
    <w:p w14:paraId="2D7737A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atramos, sekcijos, kampai, posūkiai, jungtys, kronšteinai ir priedai turi būti vieno gamintojo sistemos dalis. Visi komponentai turi būti karštai cinkuoti po pagaminimo.</w:t>
      </w:r>
    </w:p>
    <w:p w14:paraId="519E3A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kanalai ir kopetėlės nebus montuojami arčiau nei 20 mm iki bet kokio vertikalaus paviršiaus ar 300 iki bet kokio horizontalaus paviršiaus.</w:t>
      </w:r>
    </w:p>
    <w:p w14:paraId="3E3691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montavimo sistemos turi būti projektuojamos taip, kad 30 % papildomų panašaus dydžio ir apimčių kabelių galėtų būti instaliuoti ateityje.</w:t>
      </w:r>
    </w:p>
    <w:p w14:paraId="4E84F8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Vietose, kur kabelių kanalų/kopėtėlių sistemos yra negalimos, turi būti sumontuotos specialios montavimo sistemos, naudojant sunkiojo tipo karštai cinkuotas kanalų sekcijas, sutvirtintas į tvirtą struktūrą. Visos detalės turi būti pateiktos darbo projekte.</w:t>
      </w:r>
    </w:p>
    <w:p w14:paraId="5E4DD165" w14:textId="77777777" w:rsidR="00C1511C" w:rsidRPr="00C1511C" w:rsidRDefault="00C1511C" w:rsidP="00C1511C">
      <w:pPr>
        <w:jc w:val="both"/>
        <w:rPr>
          <w:rFonts w:ascii="Times New Roman" w:hAnsi="Times New Roman" w:cs="Times New Roman"/>
          <w:lang w:val="lt-LT"/>
        </w:rPr>
      </w:pPr>
    </w:p>
    <w:p w14:paraId="6A66E5DB"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66" w:name="_Toc382553905"/>
      <w:bookmarkStart w:id="567" w:name="_Toc292039073"/>
      <w:bookmarkStart w:id="568" w:name="_Toc202735069"/>
      <w:r w:rsidRPr="00C1511C">
        <w:rPr>
          <w:lang w:val="lt-LT"/>
        </w:rPr>
        <w:t>Perforuoti kabelių kanalai</w:t>
      </w:r>
      <w:bookmarkEnd w:id="566"/>
      <w:bookmarkEnd w:id="567"/>
      <w:bookmarkEnd w:id="568"/>
    </w:p>
    <w:p w14:paraId="088CFE6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Nominalus plieno lakštų storis turi būti ne mažesnis nei 1,5 mm, kai plotis yra mažesni nei 310 mm, ir turi viršyti 2,0 mm, kai plotis viršija 310 mm.</w:t>
      </w:r>
    </w:p>
    <w:p w14:paraId="24090C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Jokios skylės neturi būti iškirstos kanale kabelių praėjimui. Išskirtiniais atvejais, kai suderinta, skylės gali būti iškirstos dugne užtikrinant pakankama kabelių apsaugą nuo mechaninio pažeidimo.</w:t>
      </w:r>
    </w:p>
    <w:p w14:paraId="0A1EB15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Kabeliai turi tvirtinami tinkamais intervalais.</w:t>
      </w:r>
    </w:p>
    <w:p w14:paraId="568575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Kanalas, siauresnis nei 300 mm, turi būti atremtas intervalais neviršijančiais 1,2 m didesnio pločio kanalas turi būti atremtas intervalais neviršijančiais 1,5 m.</w:t>
      </w:r>
    </w:p>
    <w:p w14:paraId="58FF397E" w14:textId="77777777" w:rsidR="00C1511C" w:rsidRPr="00C1511C" w:rsidRDefault="00C1511C" w:rsidP="00C1511C">
      <w:pPr>
        <w:jc w:val="both"/>
        <w:rPr>
          <w:rFonts w:ascii="Times New Roman" w:hAnsi="Times New Roman" w:cs="Times New Roman"/>
          <w:lang w:val="lt-LT"/>
        </w:rPr>
      </w:pPr>
    </w:p>
    <w:p w14:paraId="524D8EF5"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69" w:name="_Toc382553906"/>
      <w:bookmarkStart w:id="570" w:name="_Toc292039074"/>
      <w:bookmarkStart w:id="571" w:name="_Toc202735070"/>
      <w:r w:rsidRPr="00C1511C">
        <w:rPr>
          <w:lang w:val="lt-LT"/>
        </w:rPr>
        <w:t>Kabelių kopetėlės</w:t>
      </w:r>
      <w:bookmarkEnd w:id="569"/>
      <w:bookmarkEnd w:id="570"/>
      <w:bookmarkEnd w:id="571"/>
    </w:p>
    <w:p w14:paraId="0472345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kopetėlių sistemos turi būti naudojamos, kai įmanoma. Kopetėlės turi būti tokio stiprumo, kad maksimalus nuokrypis neviršytų 4 mm/m esant 200 kg/m apkrovai.</w:t>
      </w:r>
    </w:p>
    <w:p w14:paraId="2C4E66D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Atstumas tarp kopėčių laiptelių turi neviršyti 300 mm.</w:t>
      </w:r>
    </w:p>
    <w:p w14:paraId="56CCF8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būti tvirtinami ant kabelių kopėčių kas antro laiptelio, kai vertikaliai instaliuojame, ir kas trečio laiptelio, kai instaliuojame horizontaliai. Tvirtinimas turi būti atliekamas specialiomis kabelių apkabomis arba kitomis spec. priemonėmis.</w:t>
      </w:r>
    </w:p>
    <w:p w14:paraId="10712252" w14:textId="77777777" w:rsidR="00C1511C" w:rsidRPr="00C1511C" w:rsidRDefault="00C1511C" w:rsidP="00C1511C">
      <w:pPr>
        <w:jc w:val="both"/>
        <w:rPr>
          <w:rFonts w:ascii="Times New Roman" w:hAnsi="Times New Roman" w:cs="Times New Roman"/>
          <w:lang w:val="lt-LT"/>
        </w:rPr>
      </w:pPr>
    </w:p>
    <w:p w14:paraId="5F3E5B7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72" w:name="_Toc382553907"/>
      <w:bookmarkStart w:id="573" w:name="_Toc292039075"/>
      <w:bookmarkStart w:id="574" w:name="_Toc202735071"/>
      <w:r w:rsidRPr="00C1511C">
        <w:rPr>
          <w:lang w:val="lt-LT"/>
        </w:rPr>
        <w:t>PVC kanalai</w:t>
      </w:r>
      <w:bookmarkEnd w:id="572"/>
      <w:bookmarkEnd w:id="573"/>
      <w:bookmarkEnd w:id="574"/>
    </w:p>
    <w:p w14:paraId="764796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PVC kabelių kanalai turi būti didelio mechaninio atsparumo ir turi atitikti Lietuvos standartus ir/ar IEC 61537. PVC kanalai nebus naudojami, kur lauko temperatūra gali viršyti +40°C ar gali būti žemesnė nei -5°C.</w:t>
      </w:r>
    </w:p>
    <w:p w14:paraId="33576F2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Jungtys ir galai turi būti pagaminti taip, kad gautume standžius, vandeniui nelaidžius sujungimus, išskyrus tuos atvejus, kai reikalingas laisvumas išsiplėtimui.</w:t>
      </w:r>
    </w:p>
    <w:p w14:paraId="3C4F9B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Tolerancija dėl išsiplėtimo turi būti priimta, jei Išsiplėtimo šakotuvas, naudojant nekietėjančius klijus, turi būti naudojamas visiems tiesiems kanalams, viršijantiems 6 m ilgį.</w:t>
      </w:r>
    </w:p>
    <w:p w14:paraId="5507E5B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Šaltas lenkimas gali būti atliekamas su spec. įranga, kai kanalų dydžiai neviršija 25 mm.</w:t>
      </w:r>
    </w:p>
    <w:p w14:paraId="2B05BB9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atsiranda aukštos vietinės temperatūros, turi būti naudojamos specialios karščiui atsparios fasoninės dalys.</w:t>
      </w:r>
    </w:p>
    <w:p w14:paraId="15FB26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instaliuotos tokios fasoninės dalys, kad bet kurios dėžutės svoris neviršytų 3 kg.</w:t>
      </w:r>
    </w:p>
    <w:p w14:paraId="5F09FD0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Lankstūs kanalai turi būti su nenutrūkstamu išoriniu futliaru. Jie turi būti atsparūs vandeniui su vandeniui atspariu sandarinimu ir sujungimais.</w:t>
      </w:r>
    </w:p>
    <w:p w14:paraId="1D3D8DC7" w14:textId="77777777" w:rsidR="00C1511C" w:rsidRPr="00C1511C" w:rsidRDefault="00C1511C" w:rsidP="00C1511C">
      <w:pPr>
        <w:jc w:val="both"/>
        <w:rPr>
          <w:rFonts w:ascii="Times New Roman" w:hAnsi="Times New Roman" w:cs="Times New Roman"/>
          <w:lang w:val="lt-LT"/>
        </w:rPr>
      </w:pPr>
    </w:p>
    <w:p w14:paraId="5D74CBA8"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75" w:name="_Toc382553908"/>
      <w:bookmarkStart w:id="576" w:name="_Toc292039076"/>
      <w:bookmarkStart w:id="577" w:name="_Toc202735072"/>
      <w:r w:rsidRPr="00C1511C">
        <w:rPr>
          <w:lang w:val="lt-LT"/>
        </w:rPr>
        <w:t>Pastatų elektros instaliacijos priedai</w:t>
      </w:r>
      <w:bookmarkEnd w:id="575"/>
      <w:bookmarkEnd w:id="576"/>
      <w:bookmarkEnd w:id="577"/>
    </w:p>
    <w:p w14:paraId="64B5C6FE" w14:textId="77777777" w:rsidR="00C1511C" w:rsidRPr="00C1511C" w:rsidRDefault="00C1511C" w:rsidP="00C1511C">
      <w:pPr>
        <w:pStyle w:val="TableContents"/>
      </w:pPr>
    </w:p>
    <w:p w14:paraId="2C9FEBBF"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78" w:name="_Toc382553909"/>
      <w:bookmarkStart w:id="579" w:name="_Toc292039077"/>
      <w:bookmarkStart w:id="580" w:name="_Toc202735073"/>
      <w:r w:rsidRPr="00C1511C">
        <w:rPr>
          <w:lang w:val="lt-LT"/>
        </w:rPr>
        <w:t>Bendrieji reikalavimai</w:t>
      </w:r>
      <w:bookmarkEnd w:id="578"/>
      <w:bookmarkEnd w:id="579"/>
      <w:bookmarkEnd w:id="580"/>
    </w:p>
    <w:p w14:paraId="0E23C05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Priedai, tokie kaip kištukiniai lizdai, jungikliai, lankstūs kištukai ir pan. bei susiję komponentai kaip montavimo dėžutės, pan. turi būti pasirinkti iš standartinės vieno gamintojo produkcijos, bei turi derintis stiliumi ir išvaizda, o taip pat atitikti Lietuvos standartus.</w:t>
      </w:r>
    </w:p>
    <w:p w14:paraId="0C9604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Jokie priedai nebus montuojami, kol visi tinkavimo, dažymo ir apdailos darbai netoliese nebus baigti.</w:t>
      </w:r>
    </w:p>
    <w:p w14:paraId="7224314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Priedai turi būti montuojami jų centro linijose šiuose aukščiuose virš galutinio grindų lygio:</w:t>
      </w:r>
    </w:p>
    <w:p w14:paraId="7183D40C" w14:textId="77777777" w:rsidR="00C1511C" w:rsidRPr="00C1511C" w:rsidRDefault="00C1511C" w:rsidP="00AF379B">
      <w:pPr>
        <w:widowControl w:val="0"/>
        <w:numPr>
          <w:ilvl w:val="0"/>
          <w:numId w:val="3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termostatai 1,6 m;</w:t>
      </w:r>
    </w:p>
    <w:p w14:paraId="696ACD6A" w14:textId="77777777" w:rsidR="00C1511C" w:rsidRPr="00C1511C" w:rsidRDefault="00C1511C" w:rsidP="00AF379B">
      <w:pPr>
        <w:widowControl w:val="0"/>
        <w:numPr>
          <w:ilvl w:val="0"/>
          <w:numId w:val="3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apšvietimo jungikliai 1,3 m;</w:t>
      </w:r>
    </w:p>
    <w:p w14:paraId="41573B7E" w14:textId="77777777" w:rsidR="00C1511C" w:rsidRPr="00C1511C" w:rsidRDefault="00C1511C" w:rsidP="00AF379B">
      <w:pPr>
        <w:widowControl w:val="0"/>
        <w:numPr>
          <w:ilvl w:val="0"/>
          <w:numId w:val="3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lastRenderedPageBreak/>
        <w:t>ventiliatoriaus valdymo prietaisai 1,3 m;</w:t>
      </w:r>
    </w:p>
    <w:p w14:paraId="4A921E66" w14:textId="77777777" w:rsidR="00C1511C" w:rsidRPr="00C1511C" w:rsidRDefault="00C1511C" w:rsidP="00AF379B">
      <w:pPr>
        <w:widowControl w:val="0"/>
        <w:numPr>
          <w:ilvl w:val="0"/>
          <w:numId w:val="3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kištukiniai lizdai 0,8 m (ar 150 mm virš darbinio paviršiaus).</w:t>
      </w:r>
    </w:p>
    <w:p w14:paraId="62A50FC9" w14:textId="77777777" w:rsidR="00C1511C" w:rsidRPr="00C1511C" w:rsidRDefault="00C1511C" w:rsidP="00C1511C">
      <w:pPr>
        <w:widowControl w:val="0"/>
        <w:tabs>
          <w:tab w:val="left" w:pos="720"/>
        </w:tabs>
        <w:suppressAutoHyphens/>
        <w:ind w:left="1080"/>
        <w:jc w:val="both"/>
        <w:rPr>
          <w:rFonts w:ascii="Times New Roman" w:hAnsi="Times New Roman" w:cs="Times New Roman"/>
          <w:lang w:val="lt-LT"/>
        </w:rPr>
      </w:pPr>
    </w:p>
    <w:p w14:paraId="715B7EF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81" w:name="_Toc382553910"/>
      <w:bookmarkStart w:id="582" w:name="_Toc292039078"/>
      <w:bookmarkStart w:id="583" w:name="_Toc202735074"/>
      <w:r w:rsidRPr="00C1511C">
        <w:rPr>
          <w:lang w:val="lt-LT"/>
        </w:rPr>
        <w:t>Apšvietimo jungikliai</w:t>
      </w:r>
      <w:bookmarkEnd w:id="581"/>
      <w:bookmarkEnd w:id="582"/>
      <w:bookmarkEnd w:id="583"/>
    </w:p>
    <w:p w14:paraId="5E22A79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Apšvietimo jungiklių paskirtis – elektrinio apšvietimo valdymas. Klavišiniai jungikliai turi būti vieno klavišo, klavišai įspaudžiami, laidai priveržiami. Nominalioji srovė turi būti ne mažiau 16 A, 250 V kintamosios srovės. Jungiklių konstrukcija ir išpildymas turi atitikti nominaliai tinklo įtampai ir aplinkos sąlygoms bei jų kokybė turi atitikti IEC 60669-1 standartą.</w:t>
      </w:r>
    </w:p>
    <w:p w14:paraId="728522C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daugiau nei viena fazė yra viename priede, turi būti instaliuoti fazės barjerai ir įspėjimo ženklai.</w:t>
      </w:r>
    </w:p>
    <w:p w14:paraId="7894FA7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Sienoje montuojami jungikliai turi būti tvirtinami 150 mm nuo atitinkamų durų rakinamoje ar rankenos pusėje.</w:t>
      </w:r>
    </w:p>
    <w:p w14:paraId="0659D24C" w14:textId="77777777" w:rsidR="00C1511C" w:rsidRPr="00C1511C" w:rsidRDefault="00C1511C" w:rsidP="00C1511C">
      <w:pPr>
        <w:jc w:val="both"/>
        <w:rPr>
          <w:rFonts w:ascii="Times New Roman" w:hAnsi="Times New Roman" w:cs="Times New Roman"/>
          <w:lang w:val="lt-LT"/>
        </w:rPr>
      </w:pPr>
    </w:p>
    <w:p w14:paraId="3EE55519"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84" w:name="_Toc382553911"/>
      <w:bookmarkStart w:id="585" w:name="_Toc292039079"/>
      <w:bookmarkStart w:id="586" w:name="_Toc202735075"/>
      <w:r w:rsidRPr="00C1511C">
        <w:rPr>
          <w:lang w:val="lt-LT"/>
        </w:rPr>
        <w:t>Kištukiniai lizdai</w:t>
      </w:r>
      <w:bookmarkEnd w:id="584"/>
      <w:bookmarkEnd w:id="585"/>
      <w:bookmarkEnd w:id="586"/>
    </w:p>
    <w:p w14:paraId="7EFE6F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Paskirtis – buitinių elektros prietaisų bei vietinio apšvietimo pajungimui. Viengubi ir dvigubi kištukiniai lizdai turi būti su įžeminimo kontaktu. Kištukiniai lizdai 16 A, 250 V ir 400V kintamos srovės, nebent pažymėta kitaip. Kištukinių lizdų konstrukcija ir išpildymas turi atitikti nominaliai tinklo įtampai ir aplinkos sąlygoms. Kištukiniai lizdai skirti montavimui lauke IP44 apsaugos laipsnio dvipoliai/tripoliai su trečiu/ketvirtu įžeminimo kontaktu.</w:t>
      </w:r>
    </w:p>
    <w:p w14:paraId="0202D6A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Komercinio tipo kištukiniai lizdai turi atitikti Lietuvos standartus ir/ar IEC 60669-1.</w:t>
      </w:r>
    </w:p>
    <w:p w14:paraId="41F130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Pramoninio tipo kištukiniai lizdai turi būti vienfaziai ar trifaziai kaip reikalinga 16 A srovės su įžeminimo kontaktu.</w:t>
      </w:r>
    </w:p>
    <w:p w14:paraId="5CE4B07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Kištukiniai lizdai nebus pajungiami nuo apšvietimo grandinių. Kištukinių lizdų skaičius ir grandinės turi tenkinti tikimą poreikį.</w:t>
      </w:r>
    </w:p>
    <w:p w14:paraId="4C53AE3C" w14:textId="77777777" w:rsidR="00C1511C" w:rsidRPr="00C1511C" w:rsidRDefault="00C1511C" w:rsidP="00C1511C">
      <w:pPr>
        <w:jc w:val="both"/>
        <w:rPr>
          <w:rFonts w:ascii="Times New Roman" w:hAnsi="Times New Roman" w:cs="Times New Roman"/>
          <w:lang w:val="lt-LT"/>
        </w:rPr>
      </w:pPr>
    </w:p>
    <w:p w14:paraId="4150132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Kištukiniai lizdai nebus naudojami fiksuotos įrangos maitinimui. Fiksuota įranga turi būti maitinama nuo tvirtinamos instaliacijos, tačiau, kur reikalinga, gali būti naudojami ir kištukiniai lizdai. Tame pačiame kambaryje negali būti vienfazių kištukinių lizdų prijungtų prie skirtingų fazių. Vienfaziai jungikliai ir pan. negali būti išdėstyti arčiau nei 3 m iki panašių skirtingos fazės prietaisų, nebent yra pritvirtinti atitinkami įspėjimo ženklai.</w:t>
      </w:r>
    </w:p>
    <w:p w14:paraId="37FCAE51" w14:textId="77777777" w:rsidR="00C1511C" w:rsidRPr="00C1511C" w:rsidRDefault="00C1511C" w:rsidP="00C1511C">
      <w:pPr>
        <w:jc w:val="both"/>
        <w:rPr>
          <w:rFonts w:ascii="Times New Roman" w:hAnsi="Times New Roman" w:cs="Times New Roman"/>
          <w:lang w:val="lt-LT"/>
        </w:rPr>
      </w:pPr>
    </w:p>
    <w:p w14:paraId="73B834C3"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87" w:name="_Toc382553912"/>
      <w:bookmarkStart w:id="588" w:name="_Toc292039080"/>
      <w:bookmarkStart w:id="589" w:name="_Toc202735076"/>
      <w:r w:rsidRPr="00C1511C">
        <w:rPr>
          <w:lang w:val="lt-LT"/>
        </w:rPr>
        <w:t>Apšvietimo įrenginiai</w:t>
      </w:r>
      <w:bookmarkEnd w:id="587"/>
      <w:bookmarkEnd w:id="588"/>
      <w:bookmarkEnd w:id="589"/>
    </w:p>
    <w:p w14:paraId="7CCD06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Apšvietimo įrenginiai turi būti įrengiami ir eksploatuojami laikantis galiojančių Elektros įrenginių įrengimo taisyklių bei instrukcijų reikalavimų. Dirbtinės, natūralios ir mišrios patalpų, darbo vietų ir atvirų teritorijų apšvietos mažiausios ribinės vertės turi atitikti higienos normą. Montuoti ir remontuoti elektros apšvietimo tinklus ir įrenginius galima tik kvalifikuotiems specialistams. Avarinio apšvietimo šviestuvai turi skirtis nuo darbinio apšvietimo šviestuvų: jie turi būti pažymėti skiriamaisiais ženklais arba būti kitokios spalvos.</w:t>
      </w:r>
    </w:p>
    <w:p w14:paraId="608A473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Avarinį ir darbinį apšvietimą reikia prijungti prie skirtingų elektros šaltinių arba naudoti tam skirtus šviestuvus su akumuliatoriais.</w:t>
      </w:r>
    </w:p>
    <w:p w14:paraId="33DB5FC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Neleidžiama prie avarinio apšvietimo tinklo prijungti apkrovos, nepriklausančios avariniam apšvietimui. Avarinio apšvietimo tinkle neturi būti šakutės lizdų.</w:t>
      </w:r>
    </w:p>
    <w:p w14:paraId="01F70C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Kilnojamųjų šviestuvų iki 50 V įtampos įjungimo šakutės turi netikti įjungti į aukštesnės įtampos tinklą. Greta šakutės lizdų turi būti užrašytas įtampos dydis.</w:t>
      </w:r>
    </w:p>
    <w:p w14:paraId="7D9D9F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Lempos galia turi būti ne didesnė nei nurodyta šviestuvo techninėje charakteristikoje. Neleidžiama nuimti šviestuvų šviesos sklaidytuvų, ekranuojančiųjų ir apsauginių grotelių. Nuo šviestuvų, laidų , kabelių turi būti nuolat valomos degios nuosėdos. Nuo elektros šviestuvų iki degių medžiagų turi būti ne mažesnis kaip 0,5 m atstumas.</w:t>
      </w:r>
    </w:p>
    <w:p w14:paraId="22F84BEC" w14:textId="77777777" w:rsidR="00C1511C" w:rsidRPr="00C1511C" w:rsidRDefault="00C1511C" w:rsidP="00C1511C">
      <w:pPr>
        <w:jc w:val="both"/>
        <w:rPr>
          <w:rFonts w:ascii="Times New Roman" w:hAnsi="Times New Roman" w:cs="Times New Roman"/>
          <w:bCs/>
          <w:u w:val="single"/>
          <w:lang w:val="lt-LT"/>
        </w:rPr>
      </w:pPr>
      <w:r w:rsidRPr="00C1511C">
        <w:rPr>
          <w:rFonts w:ascii="Times New Roman" w:hAnsi="Times New Roman" w:cs="Times New Roman"/>
          <w:bCs/>
          <w:u w:val="single"/>
          <w:lang w:val="lt-LT"/>
        </w:rPr>
        <w:t>Šviestuvai</w:t>
      </w:r>
      <w:r w:rsidRPr="00C1511C">
        <w:rPr>
          <w:rFonts w:ascii="Times New Roman" w:hAnsi="Times New Roman" w:cs="Times New Roman"/>
          <w:bCs/>
          <w:lang w:val="lt-LT"/>
        </w:rPr>
        <w:t xml:space="preserve"> </w:t>
      </w:r>
    </w:p>
    <w:p w14:paraId="2A8554B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Šviestuvai turi ne tik paskirstyti šviesos srautą erdvėje, bet ir užtikrinti elektrinį lempų prijungimą bei stabilų darbą, fiziškai apsaugoti lempas ir jų paleidimo reguliavimo aparatus nuo kenksmingo aplinkos poveikio bei mechaninio pažeidimo, normaliomis darbo sąlygomis turi būti patvarūs ir ilgaamžiški, turi būti ekonomiški. Šviestuvų konstrukcija ir išpildymas turi atitikti nominaliai tinklo įtampai ir aplinkos sąlygoms bei kokybė atitikti EN 60598 standartą.</w:t>
      </w:r>
    </w:p>
    <w:p w14:paraId="580F7187"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90" w:name="_Toc382553913"/>
      <w:bookmarkStart w:id="591" w:name="_Toc292039081"/>
      <w:bookmarkStart w:id="592" w:name="_Toc202735077"/>
      <w:r w:rsidRPr="00C1511C">
        <w:rPr>
          <w:lang w:val="lt-LT"/>
        </w:rPr>
        <w:t>Papildomos sistemos</w:t>
      </w:r>
      <w:bookmarkEnd w:id="590"/>
      <w:bookmarkEnd w:id="591"/>
      <w:bookmarkEnd w:id="592"/>
    </w:p>
    <w:p w14:paraId="638336B6" w14:textId="77777777" w:rsidR="00C1511C" w:rsidRPr="00C1511C" w:rsidRDefault="00C1511C" w:rsidP="00C1511C">
      <w:pPr>
        <w:pStyle w:val="TableContents"/>
      </w:pPr>
    </w:p>
    <w:p w14:paraId="3BD6C8D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93" w:name="_Toc382553914"/>
      <w:bookmarkStart w:id="594" w:name="_Toc292039082"/>
      <w:bookmarkStart w:id="595" w:name="_Toc202735078"/>
      <w:r w:rsidRPr="00C1511C">
        <w:rPr>
          <w:lang w:val="lt-LT"/>
        </w:rPr>
        <w:t>Žaibosaugos sistema</w:t>
      </w:r>
      <w:bookmarkEnd w:id="593"/>
      <w:bookmarkEnd w:id="594"/>
      <w:bookmarkEnd w:id="595"/>
    </w:p>
    <w:p w14:paraId="39E2FE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Įrenginiuose turi būti žaibosaugos sistema, kuri turi būti nesujungta su įžeminimo sistema žemos įtampos skirstykloje. Ant kiekvieno pastato aplink stogo kraštą turi būti paklotas plieninis laidininkas. Kas kiekvienus 20 m turi būti vertikalūs laidininkai jungiantys laidininką ant stogo ir įžemiklius įkaltus žemėje. Visos geležinės konstrukcijos esančios ar pastato sienų ant stogo turi būti prijungti prie plieninio įžeminimo laidininko.</w:t>
      </w:r>
    </w:p>
    <w:p w14:paraId="545A8D6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instaliuoti viršįtampių ribotuvus 400 V prisijungimams ir automatikai su 24 VDC, taip pat atskiras apsaugas telekomunikacijų ir skaitmeninio ryšio sistemoms.</w:t>
      </w:r>
    </w:p>
    <w:p w14:paraId="30EEC6CA" w14:textId="77777777" w:rsidR="00C1511C" w:rsidRPr="00C1511C" w:rsidRDefault="00C1511C" w:rsidP="00C1511C">
      <w:pPr>
        <w:jc w:val="both"/>
        <w:rPr>
          <w:rFonts w:ascii="Times New Roman" w:hAnsi="Times New Roman" w:cs="Times New Roman"/>
          <w:lang w:val="lt-LT"/>
        </w:rPr>
      </w:pPr>
    </w:p>
    <w:p w14:paraId="534CF339"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96" w:name="_Toc382553915"/>
      <w:bookmarkStart w:id="597" w:name="_Toc292039083"/>
      <w:bookmarkStart w:id="598" w:name="_Toc202735079"/>
      <w:r w:rsidRPr="00C1511C">
        <w:rPr>
          <w:lang w:val="lt-LT"/>
        </w:rPr>
        <w:t>Apsauginė ir priešgaisrinė sistema</w:t>
      </w:r>
      <w:bookmarkEnd w:id="596"/>
      <w:bookmarkEnd w:id="597"/>
      <w:bookmarkEnd w:id="598"/>
    </w:p>
    <w:p w14:paraId="4A1BA2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sistemos komponentai turi būti standartinė vieno gamintojo, atitinkančio tarptautinius standartus, gaminys ir turi būti suprojektuoti taip, kad kartu veiktų kaip vieninga sistema.</w:t>
      </w:r>
    </w:p>
    <w:p w14:paraId="212C7B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Sistema turi būti pilnai suderinama su vietiniu tinklu, prie kurio ji turi būti prijungta, bei turi būti priimtino Lietuvos institucijoms tipo. Patalpose turi būti dūmų detektoriai, o mažose patalpose gali būti termodavikliai. </w:t>
      </w:r>
    </w:p>
    <w:p w14:paraId="428D4F5B" w14:textId="77777777" w:rsidR="00C1511C" w:rsidRPr="00C1511C" w:rsidRDefault="00C1511C" w:rsidP="00C1511C">
      <w:pPr>
        <w:jc w:val="both"/>
        <w:rPr>
          <w:rFonts w:ascii="Times New Roman" w:hAnsi="Times New Roman" w:cs="Times New Roman"/>
          <w:lang w:val="lt-LT"/>
        </w:rPr>
      </w:pPr>
    </w:p>
    <w:p w14:paraId="422A1C31"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99" w:name="_Toc382553916"/>
      <w:bookmarkStart w:id="600" w:name="_Toc292039084"/>
      <w:bookmarkStart w:id="601" w:name="_Toc202735080"/>
      <w:r w:rsidRPr="00C1511C">
        <w:rPr>
          <w:lang w:val="lt-LT"/>
        </w:rPr>
        <w:t>Ženklai, grafikai ir skelbimai</w:t>
      </w:r>
      <w:bookmarkEnd w:id="599"/>
      <w:bookmarkEnd w:id="600"/>
      <w:bookmarkEnd w:id="601"/>
    </w:p>
    <w:p w14:paraId="64885E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Visa valdymo įranga, įskaitant paskirstymo spintas, turi būti aprūpinta ženklais. Ženklai turi būti tinkamai atspausdinti su nenuplaunamais simboliais, rodančiais įrangos numeraciją ir pavadinimus, taip pat  įtampos ir srovės dydžius. Visi ženklai turi būti lietuvių kalba. Visi variklių valdymo centrai ir paskirstymo spintos turi būti tiekiamos su vienlinijinėmis diagramomis, įlaminuotomis ar atspausdintomis ant tvirto plastiko. Diagramos turi būti tvirtai pritvirtintos prie priešakinio dangčio vidinės pusės ar pritvirtinta prie sienos, užrašant šią informaciją:  </w:t>
      </w:r>
    </w:p>
    <w:p w14:paraId="5E942D37"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Įeinančio kabelio ir jungiklio dydis</w:t>
      </w:r>
    </w:p>
    <w:p w14:paraId="759775C3"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lastRenderedPageBreak/>
        <w:t>•</w:t>
      </w:r>
      <w:r w:rsidRPr="00C1511C">
        <w:rPr>
          <w:rFonts w:ascii="Times New Roman" w:hAnsi="Times New Roman" w:cs="Times New Roman"/>
          <w:lang w:val="lt-LT"/>
        </w:rPr>
        <w:tab/>
        <w:t>Kiekvieno išeinančio kabelio ir susijusios įrangos dydis</w:t>
      </w:r>
    </w:p>
    <w:p w14:paraId="4E8DB16D"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Kiekvieno tirpuko našumas ir nustatyta vertė</w:t>
      </w:r>
    </w:p>
    <w:p w14:paraId="2CDC788B"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Kiekvienos terminės relės našumas ir nustatyta vertė</w:t>
      </w:r>
    </w:p>
    <w:p w14:paraId="21092D16"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ab/>
        <w:t>Kitos įrangos parametrai</w:t>
      </w:r>
    </w:p>
    <w:p w14:paraId="78136E7E" w14:textId="77777777" w:rsidR="00C1511C" w:rsidRPr="00C1511C" w:rsidRDefault="00C1511C" w:rsidP="00C1511C">
      <w:pPr>
        <w:jc w:val="both"/>
        <w:rPr>
          <w:rFonts w:ascii="Times New Roman" w:hAnsi="Times New Roman" w:cs="Times New Roman"/>
          <w:lang w:val="lt-LT"/>
        </w:rPr>
      </w:pPr>
    </w:p>
    <w:p w14:paraId="1C82DF3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Rezerviniai gnybtai nebus pažymėti, tačiau turi būti palikti tušti. Atitinkami ženklai ar skelbimai turi būti rašomi šiais atvejais: </w:t>
      </w:r>
    </w:p>
    <w:p w14:paraId="63BB36F2"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Įžeminimo elektrodams ar gnybtams;</w:t>
      </w:r>
    </w:p>
    <w:p w14:paraId="2037D18F"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Matavimo gnybtams;</w:t>
      </w:r>
    </w:p>
    <w:p w14:paraId="186F2727"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Kiekvienam priešgaisrinės sistemos jungikliui;</w:t>
      </w:r>
    </w:p>
    <w:p w14:paraId="7B3DD297"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Priėjimo durims į visas skydines, generatoriaus patalpas ir pan.</w:t>
      </w:r>
    </w:p>
    <w:p w14:paraId="0DC4D961"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Bet kokiems aparatams ar įrangai, kur yra, normaliomis sąlygomis netiekiama, didesnė nei </w:t>
      </w:r>
      <w:r w:rsidRPr="00C1511C">
        <w:rPr>
          <w:rFonts w:ascii="Times New Roman" w:hAnsi="Times New Roman" w:cs="Times New Roman"/>
          <w:lang w:val="lt-LT"/>
        </w:rPr>
        <w:tab/>
        <w:t>230 V įtampa;</w:t>
      </w:r>
    </w:p>
    <w:p w14:paraId="53D40EB7"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Kiekvienam aparato ar skirstyklos punktui, kuriam reikia specialaus dėmesio prieš </w:t>
      </w:r>
      <w:r w:rsidRPr="00C1511C">
        <w:rPr>
          <w:rFonts w:ascii="Times New Roman" w:hAnsi="Times New Roman" w:cs="Times New Roman"/>
          <w:lang w:val="lt-LT"/>
        </w:rPr>
        <w:tab/>
        <w:t>eksploataciją;</w:t>
      </w:r>
    </w:p>
    <w:p w14:paraId="09457054"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Pirmos pagalbos suteikimo instrukcijoms, kurios turi būti kiekvienoje skydinėje;</w:t>
      </w:r>
    </w:p>
    <w:p w14:paraId="47F304EE"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Kabelių įėjimo į pastatą taškams;</w:t>
      </w:r>
    </w:p>
    <w:p w14:paraId="51110410"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Komutacinei įrangai, kuri neturi dirbti, kol atliekami darbai.</w:t>
      </w:r>
    </w:p>
    <w:p w14:paraId="14D5BF58" w14:textId="77777777" w:rsidR="00C1511C" w:rsidRPr="00C1511C" w:rsidRDefault="00C1511C" w:rsidP="00C1511C">
      <w:pPr>
        <w:tabs>
          <w:tab w:val="left" w:pos="540"/>
        </w:tabs>
        <w:jc w:val="both"/>
        <w:rPr>
          <w:rFonts w:ascii="Times New Roman" w:hAnsi="Times New Roman" w:cs="Times New Roman"/>
          <w:lang w:val="lt-LT"/>
        </w:rPr>
      </w:pPr>
    </w:p>
    <w:p w14:paraId="671A4B2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02" w:name="_Toc382553917"/>
      <w:bookmarkStart w:id="603" w:name="_Toc292039085"/>
      <w:bookmarkStart w:id="604" w:name="_Toc202735081"/>
      <w:r w:rsidRPr="00C1511C">
        <w:rPr>
          <w:lang w:val="lt-LT"/>
        </w:rPr>
        <w:t>Įžeminimas</w:t>
      </w:r>
      <w:bookmarkEnd w:id="602"/>
      <w:bookmarkEnd w:id="603"/>
      <w:bookmarkEnd w:id="604"/>
    </w:p>
    <w:p w14:paraId="76C26C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Aptarnaujančio personalo apsaugai nuo elektros srovės, pažeidus izoliaciją, visos elektrinių įrengimų metalinės dalys normaliai neesančios po įtampa, bet pažeidus izoliacįją, galinčios patekti, turi būti įžeminamos. Neleidžiama įrenginių į įžeminimo grandinę jungti nuosekliai. El. įrenginių įžeminimą atlikti sutinkamai su EĮĮT. El. įrenginių įžeminimui ir įnulinimui taikoma TN-C-S </w:t>
      </w:r>
      <w:r w:rsidRPr="00C1511C">
        <w:rPr>
          <w:rFonts w:ascii="Times New Roman" w:hAnsi="Times New Roman" w:cs="Times New Roman"/>
          <w:lang w:val="lt-LT"/>
        </w:rPr>
        <w:br/>
        <w:t>el. tinklo posistemė. Įvadinis paskirstymo įrenginys turi būti prijungtas prie 30 Ω įžemiklio. Įvadinis apskaitos skydas turi būti prijungtas prie 10 Ω įžemiklio. Elektros įrenginiams įžeminti pirmiausiai turi būti panaudoti natūralieji įžemintuvai.</w:t>
      </w:r>
    </w:p>
    <w:p w14:paraId="1BDA15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Natūraliaisiais įžemintuvais gali būti:</w:t>
      </w:r>
    </w:p>
    <w:p w14:paraId="1877689B"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vandentiekio ir kiti vamzdynai, pakloti žemėje, išskyrus degiųjų skysčių, dujų ir sprogiųjų medžiagų vamzdynus;</w:t>
      </w:r>
    </w:p>
    <w:p w14:paraId="37F4B004"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apsauginiai gręžinių vamzdynai;</w:t>
      </w:r>
    </w:p>
    <w:p w14:paraId="41115BA6"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reikiamą sąlytį su žeme turinčios metalinės, gelžbetoninės statinių konstrukcijos;</w:t>
      </w:r>
    </w:p>
    <w:p w14:paraId="51F5D31C"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metalinės hidrotechninių statinių ir įrenginių konstrukcijos;</w:t>
      </w:r>
    </w:p>
    <w:p w14:paraId="5EB0B0E9"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ne mažiau kaip dviejų grunte paklotų kabelių švininiai apvalkalai (aliuminiai kabelių apvalkalai negali būti natūraliaisiais įžemintuvais).</w:t>
      </w:r>
    </w:p>
    <w:p w14:paraId="3B7FCF62" w14:textId="77777777" w:rsidR="00C1511C" w:rsidRPr="00C1511C" w:rsidRDefault="00C1511C" w:rsidP="00C1511C">
      <w:pPr>
        <w:jc w:val="both"/>
        <w:rPr>
          <w:rFonts w:ascii="Times New Roman" w:hAnsi="Times New Roman" w:cs="Times New Roman"/>
          <w:lang w:val="lt-LT"/>
        </w:rPr>
      </w:pPr>
    </w:p>
    <w:p w14:paraId="3143BC4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Įžemintuvai su įžeminimo magistralėmis skirtingose vietose turi būti sujungti ne mažiau kaip dviem laidininkais.</w:t>
      </w:r>
    </w:p>
    <w:p w14:paraId="0E9B4C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Metalinės tvoros arba vielinės aptvaros ir iki 1000 V įtampos oro linijų sankirtoje tarpų tvoroje įrengti nebūtina, o reikia ją įžeminti. Vielinių aptvarų ir metalinių tvorų dalis po oro linija turi būti įžeminta ne didesne kaip 30 Ω varža.</w:t>
      </w:r>
    </w:p>
    <w:p w14:paraId="76E51A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Įžeminimo ir apsauginiai laidininkai turi būti apsaugoti nuo cheminio poveikio. Įvadų į pastatus ir patalpas vietose įžeminimo laidininkai turi būti apsaugoti nuo mechaninių pažeidimų.</w:t>
      </w:r>
    </w:p>
    <w:p w14:paraId="4E42916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Įžeminimo magistralės ir laidininkai prie požeminių įžemintuvo dalių (įžeminimo kontūro, įžeminamųjų konstrukcijų) turi būti privirinami. Įžemintuvo elementams iš spalvotųjų arba jais padengtų metalų sujungimams turi būti naudojamos specialios jungtys, įžeminimo laidininkai prie aparatų, konstrukcijų ir kt. gali būti pritvirtinti priveržiant varžtais arba presuojant.</w:t>
      </w:r>
    </w:p>
    <w:p w14:paraId="6AD0EF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Atvirai nutiesti įžeminimo laidininkai turi būti apsaugoti nuo korozijos. Naujai montuojant juos reikia nudažyti geltona/žalia spalva.</w:t>
      </w:r>
    </w:p>
    <w:p w14:paraId="6C7B9F8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Išorės įžeminimo kontūras montuojamas 0,5 – 0,7 m gylyje,  iš 40 × 4 mm plieno juostos ir D14,2 mm įžeminimo elektrodų.</w:t>
      </w:r>
    </w:p>
    <w:p w14:paraId="5DA492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Įžeminimo elektrodas į gruntą įkalamas dalimis po 1,5 m. Juosta prie elektrodo tvirtinama kryžminės jungties pagalba. Sukalus elektrodus ir nepasiekus norimos varžos būtina didinti elektrodų skaičių, arba jų įgilinimą.</w:t>
      </w:r>
    </w:p>
    <w:p w14:paraId="0DA4880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galimybė išmatuoti įžeminimo vertę ir įžeminimo polių vertes. Įžeminimo sistema 0,4 kV turi būti TN-sistema ir tripoliai prijungti jungtuvai skirstykloje. Įžeminimo sistema turi būti pajungta žiedu aplink kiekvieną pastatą. Medžiaga turi būti varis ir storesnis nei 50 mm².</w:t>
      </w:r>
    </w:p>
    <w:p w14:paraId="7C04364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Rangovo darbe variniai kabeliai turi būti kartu su aukštos įtampos kabeliai iš įėjimo polių per žemę į vidutinės įtampos skirstyklą. Jei žemės varža yra pakankamai maža, vidutinės ir žemos įtampų įžeminimo sistemos negali būti sujungiamos.</w:t>
      </w:r>
    </w:p>
    <w:p w14:paraId="48A36702" w14:textId="77777777" w:rsidR="00C1511C" w:rsidRPr="00C1511C" w:rsidRDefault="00C1511C" w:rsidP="00C1511C">
      <w:pPr>
        <w:jc w:val="both"/>
        <w:rPr>
          <w:rFonts w:ascii="Times New Roman" w:hAnsi="Times New Roman" w:cs="Times New Roman"/>
          <w:lang w:val="lt-LT"/>
        </w:rPr>
      </w:pPr>
    </w:p>
    <w:p w14:paraId="3FB3A57F"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05" w:name="_Toc382553918"/>
      <w:bookmarkStart w:id="606" w:name="_Toc292039086"/>
      <w:bookmarkStart w:id="607" w:name="_Toc202735082"/>
      <w:r w:rsidRPr="00C1511C">
        <w:rPr>
          <w:lang w:val="lt-LT"/>
        </w:rPr>
        <w:t>Valdymo sistema ir prietaisai</w:t>
      </w:r>
      <w:bookmarkEnd w:id="605"/>
      <w:bookmarkEnd w:id="606"/>
      <w:bookmarkEnd w:id="607"/>
    </w:p>
    <w:p w14:paraId="69E0D6F2" w14:textId="77777777" w:rsidR="00C1511C" w:rsidRPr="00C1511C" w:rsidRDefault="00C1511C" w:rsidP="00C1511C">
      <w:pPr>
        <w:pStyle w:val="TableContents"/>
      </w:pPr>
    </w:p>
    <w:p w14:paraId="71A2EBA3"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08" w:name="_Toc382553919"/>
      <w:bookmarkStart w:id="609" w:name="_Toc292039087"/>
      <w:bookmarkStart w:id="610" w:name="_Toc202735083"/>
      <w:r w:rsidRPr="00C1511C">
        <w:rPr>
          <w:lang w:val="lt-LT"/>
        </w:rPr>
        <w:t>Bendros nuostatos</w:t>
      </w:r>
      <w:bookmarkEnd w:id="608"/>
      <w:bookmarkEnd w:id="609"/>
      <w:bookmarkEnd w:id="610"/>
    </w:p>
    <w:p w14:paraId="1236B15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sistema turi būti įdiegta tam, kad užtikrinti aptarnaujančiam personalui saugų ir efektyvų objekto valdymą. Šiame kontekste terminas „Valdymo sistema“ reiškia visą aparatūrinę ir programinę įrangą susijusią su matavimo prietaisais (pvz. srauto, lygio, pH ir t.t.), vietinio valdymo sistemomis, duomenų perdavimo magistralėmis, sujungiančiomis periferinę įrangą su proceso stebėjimo ir valdymo įranga centrinėje dispečerinėje.</w:t>
      </w:r>
    </w:p>
    <w:p w14:paraId="573F45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Pagrindinis sudarymo kriterijus reikalautų, kad sistema būtų tvirta, patikima ir lengvai aptarnaujama. Sistema turi būti suprojektuota distanciniam stebėjimui ir vietiniam valdymui.  Automatinis valdymas turi būti numatytas ten, kur tikslūs, kartotiniai veiksmai daro rankinį valdymą nepriimtinu.</w:t>
      </w:r>
    </w:p>
    <w:p w14:paraId="3155791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sistemą sudarys duomenų serveris, kuris bendraus su vietiniais valdymo įrenginiais (programuojamu loginiu valdikliu – PLC) sumontuotais automatikos spintoje. Vietiniai valdymo įrenginiai rinks informaciją apie objekto darbą ir perdavinės ją į dispečerinę. Jie taip pat valdys procesą pagal užduotis, gautas iš dispečerinės.</w:t>
      </w:r>
    </w:p>
    <w:p w14:paraId="37138C46" w14:textId="77777777" w:rsidR="00C1511C" w:rsidRPr="00C1511C" w:rsidRDefault="00C1511C" w:rsidP="00C1511C">
      <w:pPr>
        <w:jc w:val="both"/>
        <w:rPr>
          <w:rFonts w:ascii="Times New Roman" w:hAnsi="Times New Roman" w:cs="Times New Roman"/>
          <w:lang w:val="lt-LT"/>
        </w:rPr>
      </w:pPr>
    </w:p>
    <w:p w14:paraId="03F92B41"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11" w:name="_Toc382553920"/>
      <w:bookmarkStart w:id="612" w:name="_Toc292039088"/>
      <w:bookmarkStart w:id="613" w:name="_Toc202735084"/>
      <w:r w:rsidRPr="00C1511C">
        <w:rPr>
          <w:lang w:val="lt-LT"/>
        </w:rPr>
        <w:lastRenderedPageBreak/>
        <w:t>Valdymo sistemos programinė įranga</w:t>
      </w:r>
      <w:bookmarkEnd w:id="611"/>
      <w:bookmarkEnd w:id="612"/>
      <w:bookmarkEnd w:id="613"/>
    </w:p>
    <w:p w14:paraId="08FD1D94"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SCADA ir PLC programavimas turi būti atliekamas remiantis technologinio proceso aprašymu  valdymo algoritmu), kuris privalo būti patvirtintas Perkančiosios organizacijos.</w:t>
      </w:r>
    </w:p>
    <w:p w14:paraId="71647CBF"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Valdymo ir vizualizavimo programa turi apimti visas funkcijas, būtinas objektų valdymui:</w:t>
      </w:r>
    </w:p>
    <w:p w14:paraId="37129E41" w14:textId="77777777" w:rsidR="00C1511C" w:rsidRPr="00C1511C" w:rsidRDefault="00C1511C" w:rsidP="00C1511C">
      <w:pPr>
        <w:ind w:firstLine="426"/>
        <w:rPr>
          <w:rFonts w:ascii="Times New Roman" w:hAnsi="Times New Roman" w:cs="Times New Roman"/>
          <w:lang w:val="lt-LT"/>
        </w:rPr>
      </w:pPr>
      <w:r w:rsidRPr="00C1511C">
        <w:rPr>
          <w:rFonts w:ascii="Times New Roman" w:hAnsi="Times New Roman" w:cs="Times New Roman"/>
          <w:lang w:val="lt-LT"/>
        </w:rPr>
        <w:t>• Leidimas naudotis programa;</w:t>
      </w:r>
    </w:p>
    <w:p w14:paraId="604DE89F" w14:textId="77777777" w:rsidR="00C1511C" w:rsidRPr="00C1511C" w:rsidRDefault="00C1511C" w:rsidP="00C1511C">
      <w:pPr>
        <w:ind w:firstLine="426"/>
        <w:rPr>
          <w:rFonts w:ascii="Times New Roman" w:hAnsi="Times New Roman" w:cs="Times New Roman"/>
          <w:lang w:val="lt-LT"/>
        </w:rPr>
      </w:pPr>
      <w:r w:rsidRPr="00C1511C">
        <w:rPr>
          <w:rFonts w:ascii="Times New Roman" w:hAnsi="Times New Roman" w:cs="Times New Roman"/>
          <w:lang w:val="lt-LT"/>
        </w:rPr>
        <w:t>• Procesų grafinės funkcijos;</w:t>
      </w:r>
    </w:p>
    <w:p w14:paraId="27E200C4"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Nukrypimų kreivių pateikimas;</w:t>
      </w:r>
    </w:p>
    <w:p w14:paraId="2444335A"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Aliarmo ir įvykių valdymas;</w:t>
      </w:r>
    </w:p>
    <w:p w14:paraId="6772B67F"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Proceso duomenų saugojimas ir archyvavimas;</w:t>
      </w:r>
    </w:p>
    <w:p w14:paraId="36D005D2"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Ataskaitų rengimo sistema (valandos, pamainos, paros, savaitės, mėnesio, metų);</w:t>
      </w:r>
    </w:p>
    <w:p w14:paraId="657C2167"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Avarinių pranešimų formavimas. Avariniams pranešimams turi būti numatytas automatinis</w:t>
      </w:r>
    </w:p>
    <w:p w14:paraId="661A5DA2"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suskirstymas (filtracija): į avarinius pranešimus, perspėjamuosius pranešimus;</w:t>
      </w:r>
    </w:p>
    <w:p w14:paraId="1C86FB4D"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Pateikti bendrą pranešimų sąrašą;</w:t>
      </w:r>
    </w:p>
    <w:p w14:paraId="01637E96"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Objektų valdymo funkcijos;</w:t>
      </w:r>
    </w:p>
    <w:p w14:paraId="60FBEA27"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Informacijos perdavimas / priėmimas internetu.</w:t>
      </w:r>
    </w:p>
    <w:p w14:paraId="3B52B3B6" w14:textId="77777777" w:rsidR="00C1511C" w:rsidRPr="00C1511C" w:rsidRDefault="00C1511C" w:rsidP="00C1511C">
      <w:pPr>
        <w:autoSpaceDE w:val="0"/>
        <w:autoSpaceDN w:val="0"/>
        <w:adjustRightInd w:val="0"/>
        <w:rPr>
          <w:rFonts w:ascii="Times New Roman" w:hAnsi="Times New Roman" w:cs="Times New Roman"/>
          <w:lang w:val="lt-LT"/>
        </w:rPr>
      </w:pPr>
    </w:p>
    <w:p w14:paraId="6EC50E61"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Pagrindinis valdymo sistemos programos uždavinys:</w:t>
      </w:r>
    </w:p>
    <w:p w14:paraId="18C58119"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 Projektuojamų objektų automatinis valdymas per PLC;</w:t>
      </w:r>
    </w:p>
    <w:p w14:paraId="6BF6583F"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 Vietinis valdymas iš valdymo postų, sumontuotų prie konkrečių įrenginių;</w:t>
      </w:r>
    </w:p>
    <w:p w14:paraId="64A4639E"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 Technologinių parametrų bei įvykių rinkimas, sisteminimas, archyvavimas, grafikų ir</w:t>
      </w:r>
    </w:p>
    <w:p w14:paraId="118E929F"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ataskaitų sudarymas, avarinių pranešimų formavimas.</w:t>
      </w:r>
    </w:p>
    <w:p w14:paraId="259B98A8" w14:textId="77777777" w:rsidR="00C1511C" w:rsidRPr="00C1511C" w:rsidRDefault="00C1511C" w:rsidP="00C1511C">
      <w:pPr>
        <w:autoSpaceDE w:val="0"/>
        <w:autoSpaceDN w:val="0"/>
        <w:adjustRightInd w:val="0"/>
        <w:rPr>
          <w:rFonts w:ascii="Times New Roman" w:hAnsi="Times New Roman" w:cs="Times New Roman"/>
          <w:lang w:val="lt-LT"/>
        </w:rPr>
      </w:pPr>
    </w:p>
    <w:p w14:paraId="5D3C3607"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Perkančiosios organizacijos personalas privalės būti apmokytas dirbti su informacinės valdymo</w:t>
      </w:r>
    </w:p>
    <w:p w14:paraId="69F191F1"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sistemos programomis. Rangovas privalo pravesti ne mažiau nei 4 valandų apmokymus</w:t>
      </w:r>
    </w:p>
    <w:p w14:paraId="7378BDDD"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Perkančiosios organizacijos darbuotojams. Prieš pasirašant Galutinį etapo darbų priėmimo -</w:t>
      </w:r>
    </w:p>
    <w:p w14:paraId="7A18B607"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perdavimo aktą Rangovas privalo pateikti žemiau išvardytus dokumentus lietuvių kalba:</w:t>
      </w:r>
    </w:p>
    <w:p w14:paraId="210C165E"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Proceso aprašymas;</w:t>
      </w:r>
    </w:p>
    <w:p w14:paraId="67C2D64F"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Bendras sistemos aprašymas;</w:t>
      </w:r>
    </w:p>
    <w:p w14:paraId="38A47D73"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Bendras programos aprašymas;</w:t>
      </w:r>
    </w:p>
    <w:p w14:paraId="196D7C12"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Technologinio proceso valdymo optimizavimo programos aprašymas;</w:t>
      </w:r>
    </w:p>
    <w:p w14:paraId="183D8978"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Atskirų programų aprašymai;</w:t>
      </w:r>
    </w:p>
    <w:p w14:paraId="0BCF8CA6"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Vartotojo darbo instrukcijos.</w:t>
      </w:r>
    </w:p>
    <w:p w14:paraId="34537DCB" w14:textId="77777777" w:rsidR="00C1511C" w:rsidRPr="00C1511C" w:rsidRDefault="00C1511C" w:rsidP="00C1511C">
      <w:pPr>
        <w:jc w:val="both"/>
        <w:rPr>
          <w:rFonts w:ascii="Times New Roman" w:hAnsi="Times New Roman" w:cs="Times New Roman"/>
          <w:lang w:val="lt-LT"/>
        </w:rPr>
      </w:pPr>
    </w:p>
    <w:p w14:paraId="020DA52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14" w:name="_Toc292039089"/>
      <w:r w:rsidRPr="00C1511C">
        <w:rPr>
          <w:lang w:val="lt-LT"/>
        </w:rPr>
        <w:lastRenderedPageBreak/>
        <w:tab/>
      </w:r>
      <w:bookmarkStart w:id="615" w:name="_Toc382553921"/>
      <w:bookmarkStart w:id="616" w:name="_Toc202735085"/>
      <w:r w:rsidRPr="00C1511C">
        <w:rPr>
          <w:lang w:val="lt-LT"/>
        </w:rPr>
        <w:t>Proceso langai</w:t>
      </w:r>
      <w:bookmarkEnd w:id="614"/>
      <w:bookmarkEnd w:id="615"/>
      <w:bookmarkEnd w:id="616"/>
    </w:p>
    <w:p w14:paraId="6085527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Proceso langai kuriami kiekvienam individualiam proceso elementui ir visam procesui.  Visi langai privalo turėti langus, kuriuose matytųsi:</w:t>
      </w:r>
    </w:p>
    <w:p w14:paraId="75B9406C" w14:textId="77777777" w:rsidR="00C1511C" w:rsidRPr="00C1511C" w:rsidRDefault="00C1511C" w:rsidP="00C1511C">
      <w:pPr>
        <w:tabs>
          <w:tab w:val="left" w:pos="72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Dabartinė data ir laikas;</w:t>
      </w:r>
    </w:p>
    <w:p w14:paraId="5EE971FC" w14:textId="77777777" w:rsidR="00C1511C" w:rsidRPr="00C1511C" w:rsidRDefault="00C1511C" w:rsidP="00C1511C">
      <w:pPr>
        <w:tabs>
          <w:tab w:val="left" w:pos="72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10 paskutinių elemento ar viso proceso pavojaus signalų atitinkamai;</w:t>
      </w:r>
    </w:p>
    <w:p w14:paraId="3CC6A90A" w14:textId="77777777" w:rsidR="00C1511C" w:rsidRPr="00C1511C" w:rsidRDefault="00C1511C" w:rsidP="00C1511C">
      <w:pPr>
        <w:tabs>
          <w:tab w:val="left" w:pos="72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Visi langai turi pasikeisti automatiškai, jei keistųsi vienas iš matuojamų rodomų kintamųjų.</w:t>
      </w:r>
    </w:p>
    <w:p w14:paraId="2C4FABF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suformuoti sekantys langai:</w:t>
      </w:r>
    </w:p>
    <w:p w14:paraId="0784F99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a) Proceso atvaizdavimo langai: Proceso atvaizdavimo langai kiekvienam proceso elementui ir bendrai visam procesui, atitinkamai, turi schematiškai atvaizduoti proceso dinaminius duomenis, kurie turi atsinaujinti automatiškai. Avarinių įmonės ir kiekvieno objekto situacijų atvaizdavimui turi būti naudojamos spalvos. Taip pat turi būti panaudoti simboliai, nurodantys kiekvieno objekto būseną (atidaryta, uždaryta, dirba, rankinis režimas, nepasiekiamas ir t.t.). Atvaizdavimo langai turi būti apsprendžiami darbo metu, tačiau Rangovas turi paruošti eskizus Inžinieriui patvirtinti.</w:t>
      </w:r>
    </w:p>
    <w:p w14:paraId="136743E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b) Diagramos: Turi būti numatyta galimybė matyti ekrane mažiausiai keturias „gyvas“ analogines reikšmes vienu metu horizontalių ar vertikalių spalvotų diagramų pavidale.</w:t>
      </w:r>
    </w:p>
    <w:p w14:paraId="7BA419E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c) Laiko grafikai: Operatorius turi turėti galimybę pasirinkti bet kurį matuojamą dydį, analoginį ar skaitmeninį, atvaizdavimui ekrane.  Sistemoje turi būti galimybė atvaizduoti iki keturių grafikų skirtingomis spalvomis. Analoginėms reikšmėms turi būti parinktas atitinkamas mastelis, skaitmeninėms reikšmėms turi būti rodoma būsena įjungta/išjungta. Grafikų duomenys turi būti saugomi atmintyje su galimybe perrašyti į išorinę laikmeną ilgalaikiam saugojimui. Turi būti įmanoma atstatyti tokiu būdu išsaugotus duomenis vėlesniam atvaizdavimui.</w:t>
      </w:r>
    </w:p>
    <w:p w14:paraId="6181B2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sukurti šie langai:</w:t>
      </w:r>
    </w:p>
    <w:p w14:paraId="47A39922"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Bendras proceso langas. Šis langas turi atvaizduoti bendrą proceso eigą pelės mygtuku </w:t>
      </w:r>
      <w:r w:rsidRPr="00C1511C">
        <w:rPr>
          <w:rFonts w:ascii="Times New Roman" w:hAnsi="Times New Roman" w:cs="Times New Roman"/>
          <w:lang w:val="lt-LT"/>
        </w:rPr>
        <w:tab/>
        <w:t>parinkus konkrečią pakopą, turi atsidaryti tos pakopos langas;</w:t>
      </w:r>
    </w:p>
    <w:p w14:paraId="6A368BE9"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Įėjimo langas. Pelės mygtuku parinkus kiekvieną šio lango objektą, turi atsidaryti šio </w:t>
      </w:r>
      <w:r w:rsidRPr="00C1511C">
        <w:rPr>
          <w:rFonts w:ascii="Times New Roman" w:hAnsi="Times New Roman" w:cs="Times New Roman"/>
          <w:lang w:val="lt-LT"/>
        </w:rPr>
        <w:tab/>
        <w:t>objekto valdymo langas;</w:t>
      </w:r>
    </w:p>
    <w:p w14:paraId="49A24C53"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Variklių valdymo langai. Šiame lange turi būti automatino/rankinio darbo mygtukai, variklio </w:t>
      </w:r>
      <w:r w:rsidRPr="00C1511C">
        <w:rPr>
          <w:rFonts w:ascii="Times New Roman" w:hAnsi="Times New Roman" w:cs="Times New Roman"/>
          <w:lang w:val="lt-LT"/>
        </w:rPr>
        <w:tab/>
        <w:t xml:space="preserve">paleidimo/stabdymo mygtukai, variklio būsenos laukas, nurodantis veikimo, avarijos, </w:t>
      </w:r>
      <w:r w:rsidRPr="00C1511C">
        <w:rPr>
          <w:rFonts w:ascii="Times New Roman" w:hAnsi="Times New Roman" w:cs="Times New Roman"/>
          <w:lang w:val="lt-LT"/>
        </w:rPr>
        <w:tab/>
        <w:t xml:space="preserve">rankinio ar vietinio režimo būsenas ir paskutinių avarijų laukas, rodantis paskutines šio </w:t>
      </w:r>
      <w:r w:rsidRPr="00C1511C">
        <w:rPr>
          <w:rFonts w:ascii="Times New Roman" w:hAnsi="Times New Roman" w:cs="Times New Roman"/>
          <w:lang w:val="lt-LT"/>
        </w:rPr>
        <w:tab/>
        <w:t>variklio avarijas;</w:t>
      </w:r>
    </w:p>
    <w:p w14:paraId="7256EE75"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Sklendžių valdymo langai. Šiame lange turi būti automatino/rankinio darbo mygtukai, </w:t>
      </w:r>
      <w:r w:rsidRPr="00C1511C">
        <w:rPr>
          <w:rFonts w:ascii="Times New Roman" w:hAnsi="Times New Roman" w:cs="Times New Roman"/>
          <w:lang w:val="lt-LT"/>
        </w:rPr>
        <w:tab/>
        <w:t xml:space="preserve">sklendės atidarymo/uždarymo mygtukai, sklendės būsenos laukas, nurodantis </w:t>
      </w:r>
      <w:r w:rsidRPr="00C1511C">
        <w:rPr>
          <w:rFonts w:ascii="Times New Roman" w:hAnsi="Times New Roman" w:cs="Times New Roman"/>
          <w:lang w:val="lt-LT"/>
        </w:rPr>
        <w:tab/>
        <w:t xml:space="preserve">atidarytą/uždarytą, atsidarymo/užsidarymo, avarijos, rankinio ar vietinio režimo būsenas ir </w:t>
      </w:r>
      <w:r w:rsidRPr="00C1511C">
        <w:rPr>
          <w:rFonts w:ascii="Times New Roman" w:hAnsi="Times New Roman" w:cs="Times New Roman"/>
          <w:lang w:val="lt-LT"/>
        </w:rPr>
        <w:tab/>
        <w:t xml:space="preserve">paskutinių avarijų laukas, rodantis paskutines šios sklendės avarijas. Pozicionuojamoms </w:t>
      </w:r>
      <w:r w:rsidRPr="00C1511C">
        <w:rPr>
          <w:rFonts w:ascii="Times New Roman" w:hAnsi="Times New Roman" w:cs="Times New Roman"/>
          <w:lang w:val="lt-LT"/>
        </w:rPr>
        <w:tab/>
        <w:t>sklendėms taip turi būti numatyta pozicijos indikacija;</w:t>
      </w:r>
    </w:p>
    <w:p w14:paraId="0C06E456"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Uždavimų ir ribų langas. Šiame lange turi būti įvedami uždavimo taškai kiekvienam </w:t>
      </w:r>
      <w:r w:rsidRPr="00C1511C">
        <w:rPr>
          <w:rFonts w:ascii="Times New Roman" w:hAnsi="Times New Roman" w:cs="Times New Roman"/>
          <w:lang w:val="lt-LT"/>
        </w:rPr>
        <w:tab/>
        <w:t xml:space="preserve">reguliavimo kontūrui ir perspėjimų bei avarijų ribos analoginiams matavimams. Šie </w:t>
      </w:r>
      <w:r w:rsidRPr="00C1511C">
        <w:rPr>
          <w:rFonts w:ascii="Times New Roman" w:hAnsi="Times New Roman" w:cs="Times New Roman"/>
          <w:lang w:val="lt-LT"/>
        </w:rPr>
        <w:tab/>
        <w:t xml:space="preserve">duomenys turi būti naudojami proceso automatiniam valdymui ir pavojaus signalų </w:t>
      </w:r>
      <w:r w:rsidRPr="00C1511C">
        <w:rPr>
          <w:rFonts w:ascii="Times New Roman" w:hAnsi="Times New Roman" w:cs="Times New Roman"/>
          <w:lang w:val="lt-LT"/>
        </w:rPr>
        <w:tab/>
        <w:t xml:space="preserve">generavimui. Šio lango duomenų keitimas turi būti apsaugotas aukštesnio lygio </w:t>
      </w:r>
      <w:r w:rsidRPr="00C1511C">
        <w:rPr>
          <w:rFonts w:ascii="Times New Roman" w:hAnsi="Times New Roman" w:cs="Times New Roman"/>
          <w:lang w:val="lt-LT"/>
        </w:rPr>
        <w:tab/>
        <w:t>slaptažodžiais.</w:t>
      </w:r>
    </w:p>
    <w:p w14:paraId="7F726505" w14:textId="77777777" w:rsidR="00C1511C" w:rsidRPr="00C1511C" w:rsidRDefault="00C1511C" w:rsidP="00C1511C">
      <w:pPr>
        <w:tabs>
          <w:tab w:val="left" w:pos="540"/>
        </w:tabs>
        <w:jc w:val="both"/>
        <w:rPr>
          <w:rFonts w:ascii="Times New Roman" w:hAnsi="Times New Roman" w:cs="Times New Roman"/>
          <w:lang w:val="lt-LT"/>
        </w:rPr>
      </w:pPr>
    </w:p>
    <w:p w14:paraId="629A705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17" w:name="_Toc382553922"/>
      <w:bookmarkStart w:id="618" w:name="_Toc292039090"/>
      <w:bookmarkStart w:id="619" w:name="_Toc202735086"/>
      <w:r w:rsidRPr="00C1511C">
        <w:rPr>
          <w:lang w:val="lt-LT"/>
        </w:rPr>
        <w:t>Ataskaitos</w:t>
      </w:r>
      <w:bookmarkEnd w:id="617"/>
      <w:bookmarkEnd w:id="618"/>
      <w:bookmarkEnd w:id="619"/>
    </w:p>
    <w:p w14:paraId="59D4BFC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sudaromos šios ataskaitos:</w:t>
      </w:r>
    </w:p>
    <w:p w14:paraId="51CF0186"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paros ataskaita su valandos suminėmis reikšmėmis;</w:t>
      </w:r>
    </w:p>
    <w:p w14:paraId="0D7A5AA8"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mėnesio ataskaita su parų suminėmis reikšmėmis;</w:t>
      </w:r>
    </w:p>
    <w:p w14:paraId="29F4A4DE"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metų ataskaita su mėnesių suminėmis reikšmėmis.</w:t>
      </w:r>
    </w:p>
    <w:p w14:paraId="296597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Kiekvienoje ataskaitoje turi būti nurodytos minimali, maksimali, vidutinė ir suminė ataskaitos periodo reikšmės. Ataskaitose turi atsispindėti šie dydžiai: srautai, reagentų sunaudojimas, kt. Galutiniai ataskaitų variantai turi būti suderinti su Užsakovu.</w:t>
      </w:r>
    </w:p>
    <w:p w14:paraId="3966E628" w14:textId="77777777" w:rsidR="00C1511C" w:rsidRPr="00C1511C" w:rsidRDefault="00C1511C" w:rsidP="00C1511C">
      <w:pPr>
        <w:jc w:val="both"/>
        <w:rPr>
          <w:rFonts w:ascii="Times New Roman" w:hAnsi="Times New Roman" w:cs="Times New Roman"/>
          <w:lang w:val="lt-LT"/>
        </w:rPr>
      </w:pPr>
    </w:p>
    <w:p w14:paraId="3B9869D1"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20" w:name="_Toc382553923"/>
      <w:bookmarkStart w:id="621" w:name="_Toc292039091"/>
      <w:bookmarkStart w:id="622" w:name="_Toc202735087"/>
      <w:r w:rsidRPr="00C1511C">
        <w:rPr>
          <w:lang w:val="lt-LT"/>
        </w:rPr>
        <w:t>Programuojamas loginis valdiklis</w:t>
      </w:r>
      <w:bookmarkEnd w:id="620"/>
      <w:bookmarkEnd w:id="621"/>
      <w:bookmarkEnd w:id="622"/>
    </w:p>
    <w:p w14:paraId="6120563C"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PLC sistema turi būti sudaryta iš standartinių komponentų ir turi būti pritaikyta naudojimui pramonėje. Visus komponentus turi tiekti vienas gamintojas, tos pačios gaminių serijos. Sistema turi būti modulinė industrinė sistema su centriniu procesoriumi (toliau - CPU), ryšio elementais, įvesties / išvesties moduliais ir kt., montuojamais ant standartinių bazinių plokščių. Sistema privalo turėti ne mažiau kaip 20% rezervą. įskaitant atmintį ir centrinio procesoriaus galingumą, atsižvelgiant į bet kokį aparatūros tipą, t.y. įvesties / išvesties modulius, įvadų/ išvadų skaičių ir t.t. Atskiri sistemos komponentai turi atitikti šiuos reikalavimus:</w:t>
      </w:r>
    </w:p>
    <w:p w14:paraId="3099176F"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Centrinio procesoriaus galingumo turi pakakti proceso valdymo programų paleidimui; įvadų / išvadų skaičius apsprendžia rezervo dydį. CP turi sugebėti apdoroti aritmetines instrukcijas žodžiais (16 bit), dvigubais žodžiais (32 bit) slankiojo kablelio skaičių sistemos formate, PID reguliatorius su tolydiniu ir pakopiniu išėjimais ir loginėmis instrukcijomis. Operacijų atlikimo greitis, atminties pajėgumai programoms, laikmačiams, skaitikliams, registrams ir kt. turi būti tokie, kad, atlikus visas būtinas programas, skirtas įvairių valdymo įrenginio dalių paleidimui, liktų 40 proc. papildomų pajėgumų. CP įrenginiai surenkami su būtinomis įmontuotomis jungtimis reikalingomis programavimo įrenginiui, su LED lempučių indikacija, rodančia tinkamą veikimą ir veikimo sutrikimus. Duomenų apdorojimo greitis bendrajai PLC programos daliai neturi viršyti 50 milisekundžių ir 100 milisekundžių P, PI ir PID reguliatoriams. Taip pat turi būti prieinama greitojo apdorojimo įranga ir pertraukimo funkcijos avariniais atvejais.</w:t>
      </w:r>
    </w:p>
    <w:p w14:paraId="7C24DCC8"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Diskretinių išėjimų moduliai privalo turėti LED indikacijas, rodančią atskirų kanalų būseną ar relių būseną prie gnybtų. Turi būti įmanoma pakeisti kiekvieną atskirą relę.</w:t>
      </w:r>
    </w:p>
    <w:p w14:paraId="2D36CE3B"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Diskretinių įėjimų moduliai privalo turėti galvaninį atskyrimą tarp procesinių signalų ir PLC elektronikos. Įėjimai turi būti skirti darbui su 24V DC įtampa ir priimti sauso kontakto signalus esant 24V DC įtampai. Kiekvienas įvesties kanalas privalo turėti LED indikacija, rodančią esamą padėtį.</w:t>
      </w:r>
    </w:p>
    <w:p w14:paraId="2A9284BA"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Analoginių įėjimų moduliai turi apdoroti 0-20 mA, 4-20 mA arba 0-10 V standartinius pramoninius signalus. Įvestis privalo turėti galvaninį atskyrimą tarp proceso signalų ir vidinės PLC ryšio šynos. Atskyrimas gali būti užtikrinamas per išorinius galvaninio atskyrimo transmiterius. Įėjimai turi būti skirti signalų apdorojimui iš transmiterių su vidiniu maitinimo šaltiniu. Moduliai turi būti autonominiai, analogiški skaitmeniniams konverteriams, ne mažiau kaip12 bit skiriamosios gebos.</w:t>
      </w:r>
    </w:p>
    <w:p w14:paraId="51FA9E7F"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Analoginių išėjimų moduliai turi tiekti 0-20 mA, 4-20 mA arba 0-10 V standartizuotus pramoninius signalus. Išėjimai privalo turėti galvaninį atskyrimą tarp proceso signalų ir vidinės PLC ryšio šynos. Atskyrimas gali būti užtikrinamas per išorinius galvaninio atskyrimo transmiterius. Išėjimai turi būti skirti signalų perdavimui pavaroms su vidiniu maitinimo šaltiniu ir pavaromis su išoriniu maitinimo šaltiniu. Moduliai turi būti autonominiai, analogiški skaitmeniniams konverteriams, ne mažiau kaip 12 bit skiriamosios.</w:t>
      </w:r>
    </w:p>
    <w:p w14:paraId="169F608E" w14:textId="77777777" w:rsidR="00C1511C" w:rsidRPr="00C1511C" w:rsidRDefault="00C1511C" w:rsidP="00C1511C">
      <w:pPr>
        <w:jc w:val="both"/>
        <w:rPr>
          <w:rFonts w:ascii="Times New Roman" w:hAnsi="Times New Roman" w:cs="Times New Roman"/>
          <w:lang w:val="lt-LT"/>
        </w:rPr>
      </w:pPr>
    </w:p>
    <w:p w14:paraId="7B47E91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23" w:name="_Toc382553924"/>
      <w:bookmarkStart w:id="624" w:name="_Toc292039092"/>
      <w:bookmarkStart w:id="625" w:name="_Toc202735088"/>
      <w:r w:rsidRPr="00C1511C">
        <w:rPr>
          <w:lang w:val="lt-LT"/>
        </w:rPr>
        <w:lastRenderedPageBreak/>
        <w:t>Maitinimo šaltinio modulis</w:t>
      </w:r>
      <w:bookmarkEnd w:id="623"/>
      <w:bookmarkEnd w:id="624"/>
      <w:bookmarkEnd w:id="625"/>
    </w:p>
    <w:p w14:paraId="10C54E4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Maitinimo šaltinio modulis turi būti maitinamas iš nominalios 230 V 50 Hz srovės, ir pakeisti ją į įtampas, reikalingas PLC, atminties sistemai ir įėjimo/išėjimo moduliams su pakankamu galingumu esamiems ir ateityje numatomiems reikalavimams, kuriuos turi atitikti proceso elementas, valdomas valdiklio.</w:t>
      </w:r>
    </w:p>
    <w:p w14:paraId="7C59B6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Maitinimo šaltinio modulis turi būti maitinamas iš nepertraukiamo maitinimo šaltinio (UPS), kad PLC modulis išlaikytų programą savo turimoje atmintyje, o  surinktus duomenis duomenų bazėje, kol normalus maitinimas yra dingęs ar nepakankamas. UPS taip pat turėtų palaikyti maitinimą kontroliniams instrumentams, valdymo relėms ir pozicionuojamiems vožtuvams mažiausiai </w:t>
      </w:r>
      <w:r w:rsidRPr="00C1511C">
        <w:rPr>
          <w:rFonts w:ascii="Times New Roman" w:hAnsi="Times New Roman" w:cs="Times New Roman"/>
          <w:lang w:val="lt-LT"/>
        </w:rPr>
        <w:br/>
        <w:t>30 min., kol nėra pagrindinio maitinimo. UPS privalo turėti indikatorių, rodantį, ar yra maitinimas, ar maitinimo įrenginys darbingas ar sugedęs, ar baterijos pakrautos.</w:t>
      </w:r>
    </w:p>
    <w:p w14:paraId="18AA78B4" w14:textId="77777777" w:rsidR="00C1511C" w:rsidRPr="00C1511C" w:rsidRDefault="00C1511C" w:rsidP="00C1511C">
      <w:pPr>
        <w:jc w:val="both"/>
        <w:rPr>
          <w:rFonts w:ascii="Times New Roman" w:hAnsi="Times New Roman" w:cs="Times New Roman"/>
          <w:lang w:val="lt-LT"/>
        </w:rPr>
      </w:pPr>
    </w:p>
    <w:p w14:paraId="5EE552A7"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26" w:name="_Toc382553925"/>
      <w:bookmarkStart w:id="627" w:name="_Toc292039093"/>
      <w:bookmarkStart w:id="628" w:name="_Toc202735089"/>
      <w:r w:rsidRPr="00C1511C">
        <w:rPr>
          <w:lang w:val="lt-LT"/>
        </w:rPr>
        <w:t>Įvesties ir išvesties įrenginiai</w:t>
      </w:r>
      <w:bookmarkEnd w:id="626"/>
      <w:bookmarkEnd w:id="627"/>
      <w:bookmarkEnd w:id="628"/>
    </w:p>
    <w:p w14:paraId="1EA0B2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Įvesties ir išvesties įrenginiai turi būti sudaryti iš kelių atskirų modulių, patenkinančių konkretaus elemento proceso reikalavimus ir turinčių mažiausiai 20 % resurso atsargą kiekviename modulio tipe. Turi būti patiekti tik tokie moduliai, kurie tinka šio proceso valdymui. Visi kanalai privalo turėti </w:t>
      </w:r>
      <w:r w:rsidRPr="00C1511C">
        <w:rPr>
          <w:rFonts w:ascii="Times New Roman" w:hAnsi="Times New Roman" w:cs="Times New Roman"/>
          <w:i/>
          <w:lang w:val="lt-LT"/>
        </w:rPr>
        <w:t>LED</w:t>
      </w:r>
      <w:r w:rsidRPr="00C1511C">
        <w:rPr>
          <w:rFonts w:ascii="Times New Roman" w:hAnsi="Times New Roman" w:cs="Times New Roman"/>
          <w:lang w:val="lt-LT"/>
        </w:rPr>
        <w:t xml:space="preserve"> indikatorius, rodančius, kad kanalas yra aktyvus.</w:t>
      </w:r>
    </w:p>
    <w:p w14:paraId="15EDA110" w14:textId="77777777" w:rsidR="00C1511C" w:rsidRPr="00C1511C" w:rsidRDefault="00C1511C" w:rsidP="00C1511C">
      <w:pPr>
        <w:jc w:val="both"/>
        <w:rPr>
          <w:rFonts w:ascii="Times New Roman" w:hAnsi="Times New Roman" w:cs="Times New Roman"/>
          <w:lang w:val="lt-LT"/>
        </w:rPr>
      </w:pPr>
    </w:p>
    <w:p w14:paraId="5848A93E" w14:textId="77777777" w:rsidR="00C1511C" w:rsidRPr="00C1511C" w:rsidRDefault="00C1511C" w:rsidP="00C1511C">
      <w:pPr>
        <w:pStyle w:val="Antrat4"/>
        <w:rPr>
          <w:lang w:val="lt-LT"/>
        </w:rPr>
      </w:pPr>
      <w:bookmarkStart w:id="629" w:name="_Toc292039094"/>
      <w:r w:rsidRPr="00C1511C">
        <w:rPr>
          <w:lang w:val="lt-LT"/>
        </w:rPr>
        <w:t>Skaitmeniniai įėjimai</w:t>
      </w:r>
      <w:bookmarkEnd w:id="629"/>
    </w:p>
    <w:p w14:paraId="7691A5D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Skaitmeniniai įėjimai turi būti trumpalaikiai arba netrumpalaikiai beįtampiniai kontaktai, izoliuoti nuo žemės.</w:t>
      </w:r>
    </w:p>
    <w:p w14:paraId="4C93D55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Skaitmeniniai įėjimai turi būti suprojektuoti taip, kad tiektų srovę, kurios įtampa 24 V DC. Ją turi tiekti maitinimo modulis ir nufiltruoti žemų dažnių filtras.</w:t>
      </w:r>
    </w:p>
    <w:p w14:paraId="5E6B3E7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Skaitmeniniai įėjimai turi teisingai dirbti iki  1000 omų grandinėje.</w:t>
      </w:r>
    </w:p>
    <w:p w14:paraId="53495F3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Izoliacija tarp gamybos įėjimo kontaktų ir skaitmeninių  įėjimų modulio turi atlaikyti iki 1,5 kV, o tai pasiekiama optiniais atskyrikliais.</w:t>
      </w:r>
    </w:p>
    <w:p w14:paraId="40D662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Skaitmeniniai įėjimai privalo turėti </w:t>
      </w:r>
      <w:r w:rsidRPr="00C1511C">
        <w:rPr>
          <w:rFonts w:ascii="Times New Roman" w:hAnsi="Times New Roman" w:cs="Times New Roman"/>
          <w:i/>
          <w:lang w:val="lt-LT"/>
        </w:rPr>
        <w:t>LED</w:t>
      </w:r>
      <w:r w:rsidRPr="00C1511C">
        <w:rPr>
          <w:rFonts w:ascii="Times New Roman" w:hAnsi="Times New Roman" w:cs="Times New Roman"/>
          <w:lang w:val="lt-LT"/>
        </w:rPr>
        <w:t xml:space="preserve"> indikatorius, šviečiančius, kai signalas aktyvus. Skaitmeniniai įėjimai turi derintis su bet kokio tipo įėjimo kontaktu, jei jis nustatytas 24 VDC įtampai.</w:t>
      </w:r>
    </w:p>
    <w:p w14:paraId="7B925CF4" w14:textId="77777777" w:rsidR="00C1511C" w:rsidRPr="00C1511C" w:rsidRDefault="00C1511C" w:rsidP="00C1511C">
      <w:pPr>
        <w:jc w:val="both"/>
        <w:rPr>
          <w:rFonts w:ascii="Times New Roman" w:hAnsi="Times New Roman" w:cs="Times New Roman"/>
          <w:lang w:val="lt-LT"/>
        </w:rPr>
      </w:pPr>
    </w:p>
    <w:p w14:paraId="3904EBC3" w14:textId="77777777" w:rsidR="00C1511C" w:rsidRPr="00C1511C" w:rsidRDefault="00C1511C" w:rsidP="00C1511C">
      <w:pPr>
        <w:pStyle w:val="Antrat4"/>
        <w:rPr>
          <w:lang w:val="lt-LT"/>
        </w:rPr>
      </w:pPr>
      <w:bookmarkStart w:id="630" w:name="_Toc292039095"/>
      <w:r w:rsidRPr="00C1511C">
        <w:rPr>
          <w:lang w:val="lt-LT"/>
        </w:rPr>
        <w:t>Analoginiai įėjimai</w:t>
      </w:r>
      <w:bookmarkEnd w:id="630"/>
    </w:p>
    <w:p w14:paraId="0CD559B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Analoginiai įėjimai turi būti 4-20 mA kintančių signalų pavidalo. Maksimalus apkrovos impedansas grandinėje turi būti 750 omai. Grandinė turi būti maitinama arba iš matavimo keitiklio, arba iš maitinimo šaltinio, naudojant I/O modulio maitinimą ar atskirą maitinimą.</w:t>
      </w:r>
    </w:p>
    <w:p w14:paraId="6FDF1B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Analoginiai įėjimai turi toleruoti bendro pobūdžio įtampas iki 50 VDC.</w:t>
      </w:r>
    </w:p>
    <w:p w14:paraId="5D25E77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Analoginės reikšmės turi būti pateiktos ne mažiau, kaip 10 bitų (be ženklo).</w:t>
      </w:r>
    </w:p>
    <w:p w14:paraId="122E23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Skaitmeninių keitiklių analogai turi užtikrinti:</w:t>
      </w:r>
    </w:p>
    <w:p w14:paraId="0F08C98C"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Tikslumą geresnį nei 0,05 % ±1 skaitmeninės reikšmės bitas;</w:t>
      </w:r>
    </w:p>
    <w:p w14:paraId="5F28C2EB"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Temperatūrinį koeficientą geresnį, nei 0,02 % nuo visos skalės vienam </w:t>
      </w:r>
      <w:r w:rsidRPr="00C1511C">
        <w:rPr>
          <w:rFonts w:ascii="Times New Roman" w:hAnsi="Times New Roman" w:cs="Times New Roman"/>
          <w:vertAlign w:val="superscript"/>
          <w:lang w:val="lt-LT"/>
        </w:rPr>
        <w:t>o</w:t>
      </w:r>
      <w:r w:rsidRPr="00C1511C">
        <w:rPr>
          <w:rFonts w:ascii="Times New Roman" w:hAnsi="Times New Roman" w:cs="Times New Roman"/>
          <w:lang w:val="lt-LT"/>
        </w:rPr>
        <w:t>C;</w:t>
      </w:r>
    </w:p>
    <w:p w14:paraId="39CAA104"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Nestabilumą nuo maitinimo 0,01 % nuo pilnos skalės vienam procentui maitinimo įtampos pokyčio.</w:t>
      </w:r>
    </w:p>
    <w:p w14:paraId="2D8FE2A8" w14:textId="77777777" w:rsidR="00C1511C" w:rsidRPr="00C1511C" w:rsidRDefault="00C1511C" w:rsidP="00C1511C">
      <w:pPr>
        <w:widowControl w:val="0"/>
        <w:suppressAutoHyphens/>
        <w:ind w:left="360"/>
        <w:jc w:val="both"/>
        <w:rPr>
          <w:rFonts w:ascii="Times New Roman" w:hAnsi="Times New Roman" w:cs="Times New Roman"/>
          <w:lang w:val="lt-LT"/>
        </w:rPr>
      </w:pPr>
    </w:p>
    <w:p w14:paraId="03F71676" w14:textId="77777777" w:rsidR="00C1511C" w:rsidRPr="00C1511C" w:rsidRDefault="00C1511C" w:rsidP="00C1511C">
      <w:pPr>
        <w:pStyle w:val="Antrat4"/>
        <w:rPr>
          <w:lang w:val="lt-LT"/>
        </w:rPr>
      </w:pPr>
      <w:bookmarkStart w:id="631" w:name="_Toc292039096"/>
      <w:r w:rsidRPr="00C1511C">
        <w:rPr>
          <w:lang w:val="lt-LT"/>
        </w:rPr>
        <w:t>Impulsiniai įėjimai</w:t>
      </w:r>
      <w:bookmarkEnd w:id="631"/>
    </w:p>
    <w:p w14:paraId="39254E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Impulsiniai įėjimai turi būti beįtampiniai, izoliuoti nuo žemės kontaktai.</w:t>
      </w:r>
    </w:p>
    <w:p w14:paraId="6747802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Impulsiniai įėjimai turi dirbti teisingai grandinėse, kurių varža iki 1000 omų.</w:t>
      </w:r>
    </w:p>
    <w:p w14:paraId="3D0C8B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Izoliacija tarp įėjimų ir impulsinio įėjimo modulio turi būti ne mažesnė, kaip 1,5 kV, pasiekiant tai optiniais atskyrikliais.  Maksimalus skaičiavimo dažnis turi būti ne mažesnis kaip 100 impulsų per sekundę.</w:t>
      </w:r>
    </w:p>
    <w:p w14:paraId="255AED78" w14:textId="77777777" w:rsidR="00C1511C" w:rsidRPr="00C1511C" w:rsidRDefault="00C1511C" w:rsidP="00C1511C">
      <w:pPr>
        <w:jc w:val="both"/>
        <w:rPr>
          <w:rFonts w:ascii="Times New Roman" w:hAnsi="Times New Roman" w:cs="Times New Roman"/>
          <w:lang w:val="lt-LT"/>
        </w:rPr>
      </w:pPr>
    </w:p>
    <w:p w14:paraId="2C54D376" w14:textId="77777777" w:rsidR="00C1511C" w:rsidRPr="00C1511C" w:rsidRDefault="00C1511C" w:rsidP="00C1511C">
      <w:pPr>
        <w:pStyle w:val="Antrat4"/>
        <w:rPr>
          <w:lang w:val="lt-LT"/>
        </w:rPr>
      </w:pPr>
      <w:bookmarkStart w:id="632" w:name="_Toc292039097"/>
      <w:r w:rsidRPr="00C1511C">
        <w:rPr>
          <w:lang w:val="lt-LT"/>
        </w:rPr>
        <w:t>Skaitmeniniai išėjimai</w:t>
      </w:r>
      <w:bookmarkEnd w:id="632"/>
    </w:p>
    <w:p w14:paraId="4D4118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Skaitmeniniai išėjimo signalai turi būti beįtampiniai kontaktai, galintys komutuoti atskiras 110 V AC, 220 V AC ir 12, 24, 48 ar 110 V DC signalo įtampas, esant 0,5 A apkrovai.</w:t>
      </w:r>
    </w:p>
    <w:p w14:paraId="5557CC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Skaitmeninius išėjimus turi konfigūruoti (užrakinti) vartotojas eksploatacijos metu arba jie turi būti trumpalaikiai, o jų tarnavimo laikas turi būti ne mažiau kaip 50 milijonų operacijų.</w:t>
      </w:r>
    </w:p>
    <w:p w14:paraId="2448D2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Kietos būklės reles galima pakeisti tiristoriniais ar tranzistoriniais išėjimais ten, kur grandinė yra tinkamos formos, tačiau tarpinės relės yra būtinos tarp išėjimo ir valdymo grandinės.  Visi skaitmeniniai išėjimo signalai turi būti su optine izoliacija ne mažiau 1,5 kV.</w:t>
      </w:r>
    </w:p>
    <w:p w14:paraId="18CAC3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Įtampa diskretiniams signalams turi ateiti arba iš maitinimo šaltinio modulio esant 24 V DC, arba tai turi būti standartinė valdymo grandinės įtampa.</w:t>
      </w:r>
    </w:p>
    <w:p w14:paraId="35BA1F7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Analoginiai išėjimai</w:t>
      </w:r>
    </w:p>
    <w:p w14:paraId="405549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Analoginis išėjimas turi būti 4-20 mA signalas, išduodamas iš paties modulio, esant maitinimo įtampai 24 V DC.</w:t>
      </w:r>
    </w:p>
    <w:p w14:paraId="22F0D13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Maksimalus apkrovos impedansas turi būti 800 omų.</w:t>
      </w:r>
    </w:p>
    <w:p w14:paraId="0B9639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Apkrova turi būti izoliuota nuo žemės.</w:t>
      </w:r>
    </w:p>
    <w:p w14:paraId="1D161D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Analoginė reikšmė privalo turėti diskretiškumą ne mažiau kaip 10 bitų, neskaitant ženklo, tikslumas ne mažesnis nei 0,2 % nuo visos skalės.</w:t>
      </w:r>
    </w:p>
    <w:p w14:paraId="747F492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Analoginis modulis privalo turėti mažiausiai keturis išėjimus, kurie ne būtinai atskirti vienas nuo kito savo bendrais minusiniais gnybtais.  Visi išėjimai turi būti apsaugoti nuo trumpo sujungimo.</w:t>
      </w:r>
    </w:p>
    <w:p w14:paraId="52263C2D" w14:textId="77777777" w:rsidR="00C1511C" w:rsidRPr="00C1511C" w:rsidRDefault="00C1511C" w:rsidP="00C1511C">
      <w:pPr>
        <w:jc w:val="both"/>
        <w:rPr>
          <w:rFonts w:ascii="Times New Roman" w:hAnsi="Times New Roman" w:cs="Times New Roman"/>
          <w:lang w:val="lt-LT"/>
        </w:rPr>
      </w:pPr>
    </w:p>
    <w:p w14:paraId="1FDF707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33" w:name="_Toc382553926"/>
      <w:bookmarkStart w:id="634" w:name="_Toc292039098"/>
      <w:bookmarkStart w:id="635" w:name="_Toc202735090"/>
      <w:r w:rsidRPr="00C1511C">
        <w:rPr>
          <w:lang w:val="lt-LT"/>
        </w:rPr>
        <w:t>Nepertraukiamo maitinimo šaltiniai</w:t>
      </w:r>
      <w:bookmarkEnd w:id="633"/>
      <w:bookmarkEnd w:id="634"/>
      <w:bookmarkEnd w:id="635"/>
    </w:p>
    <w:p w14:paraId="59EAC1E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 operatoriaus darbo stotis/failų serveris, turi būti maitinamas iš nepertraukiamo maitinimo šaltinio (UPS) kuris galėtų palaikyti darbo stoties/failų serverio kompiuterių ir jų tiesioginės periferijos veiklą iki pusės valandos. UPS turi būti statinio tipo, galintis pilnai maitinti kompiuterį ir jo periferiją ir dar turėti 25% atsargą. UPS turi būti išbaigtas įrenginys, nereikalaujantis jokios priežiūros, išskyrus baterijų pakrovimą visu jo darbo laikotarpiu, kuris turi būti ne mažesnis kaip dešimt metų.  Rangovas turi pasirūpinti būtina ventiliacija išsiskiriančioms dujoms.</w:t>
      </w:r>
    </w:p>
    <w:p w14:paraId="1E1D7CA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Kiekviename UPS turi būti sekami bendri gedimai, tinklo gedimai, baterijos gedimai, pakrovėjo ir inverterio gedimai.</w:t>
      </w:r>
    </w:p>
    <w:p w14:paraId="6C4311CA" w14:textId="77777777" w:rsidR="00C1511C" w:rsidRPr="00C1511C" w:rsidRDefault="00C1511C" w:rsidP="00C1511C">
      <w:pPr>
        <w:jc w:val="both"/>
        <w:rPr>
          <w:rFonts w:ascii="Times New Roman" w:hAnsi="Times New Roman" w:cs="Times New Roman"/>
          <w:lang w:val="lt-LT"/>
        </w:rPr>
      </w:pPr>
    </w:p>
    <w:p w14:paraId="640E626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36" w:name="_Toc382553927"/>
      <w:bookmarkStart w:id="637" w:name="_Toc292039099"/>
      <w:bookmarkStart w:id="638" w:name="_Toc202735091"/>
      <w:r w:rsidRPr="00C1511C">
        <w:rPr>
          <w:lang w:val="lt-LT"/>
        </w:rPr>
        <w:lastRenderedPageBreak/>
        <w:t>Valdymo skydai ir spintos</w:t>
      </w:r>
      <w:bookmarkEnd w:id="636"/>
      <w:bookmarkEnd w:id="637"/>
      <w:bookmarkEnd w:id="638"/>
    </w:p>
    <w:p w14:paraId="16E1D2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skydai turi būti dispečerinėse. Jie turi būti pagaminti iš 2 mm storio plieninių plokščių, sumontuotų ant plieninio kampuočio su plieniniu kanalo pamatu, suformuojant laisvai stovinčią konstrukciją. Matavimo prietaisų reguliatoriai, indikatoriai, siųstuvai ir įrašymo įranga turi būti montuojami ant priekinio panelio, pagalbinė aparatūra montuojama ant galinės sienelės už rakinamų durų.  Skydai turi būti apsaugoti nuo korozijos, galutinė spalva derinama su Inžinieriumi.</w:t>
      </w:r>
    </w:p>
    <w:p w14:paraId="7048CA2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Išoriniai valdymo skydų matmenys turi būti suderinti su Rangovo reikalavimais, tačiau derinami su Inžinieriumi. Įranga ir prietaisai turi būti išdėstyti ergonomiškai, kad būtų lengva ir paprasta aptarnauti ir suprasti. Prieš valdymo panelį turi būti palikta pakankamai vietos operatoriui dirbti lengvai ir saugiai, mažiausiai vienas metras turi būti paliktas galinėje dalyje, kad galima būtų prieiti prie gale sumontuotų komponentų. Spintos gylis apsprendžiamas montuojamų prietaisų gabaritais, užtikrinant, kad jungiantys ir išeinantys laidai nebūtų pažeisti.</w:t>
      </w:r>
    </w:p>
    <w:p w14:paraId="337F66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įeinantys ir išeinantys sujungimai turi būti išvesti į rinkles apatinėje spintos dalyje, virš kabelių įvedimo sandarintojų, su minimaliu 100 mm atstumu tarp sandarintojų ir rinklių. Maitinimas kiekvienam prietaisui paduodamas iš automatinių saugiklių skirstyklos. Pagalbinė įranga – maitinimo šaltiniai, keitikliai, dažnio keitikliai, PLC turi būti montuojami viršutinėje spintos dalyje su pakankamais tarpais tarp elementų kabeliams ir aptarnavimui.</w:t>
      </w:r>
    </w:p>
    <w:p w14:paraId="3990CD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tarp prietaisų  vietoje ir valdymo spintos turi būti atlikti tinkamais kabeliais ir pakloti loviuose ar tranšėjose. Ekranai turi būti įžeminami tik viename gale, paprastai valdymo spintos pusėje.</w:t>
      </w:r>
    </w:p>
    <w:p w14:paraId="0331755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Kontrolės skydai ir vietiniai skydai turi būti atitinkamai kabinos ir laisvai stovinčio tipo. Jie turi būti pagaminti iš atitinkamo storio plieninių lakštų ir sutvirtinti, suformuojant tvirtą konstrukciją. Išoriniuose paviršiuose neturi būti išlinkimų ir bangavimosi.</w:t>
      </w:r>
    </w:p>
    <w:p w14:paraId="1B6EA45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spintos turi būti sumontuotos patalpose pagal brėžinius. Vietinio valdymo skydeliai turi būti pastatuose prie vietos, su kuria jie susiję.</w:t>
      </w:r>
    </w:p>
    <w:p w14:paraId="7EA306A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Galutinio išdažymo spalva turi būti suderinta su Inžinieriumi, prieš dažymą paviršiai turi būti pilnai nuvalyti nuo purvo ir rūdžių cheminiais metodais ir apsaugoti nuo oksidacijos. Tada skydai turi būti pamerkti į geležies fosfato vonią ir išdažyti elektrostatiškai naudojant epoksidinius poliuretano miltelinius dažus.</w:t>
      </w:r>
    </w:p>
    <w:p w14:paraId="4F441BB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Įranga spintų viduje neturi būti montuojama ant vidinių plieno lakštų paviršiaus, kuris formuoja panelio fasadą, šonus ir galą.</w:t>
      </w:r>
    </w:p>
    <w:p w14:paraId="02E8723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numatytos priemonės saugiam ir lengvam transportavimui ir darbui vietoje.  Jei naudojami pakėlimo varžtai, jie turi būti nuimami, spintos viršus turi būti sustiprintas, jei būtina. Spintos turi būti montuojamos ant savaime nusidrenuojančių cokolių, kurie turi būti išdėstyti taip, kad sudarytų įdubusią nuleidimo juostą.</w:t>
      </w:r>
    </w:p>
    <w:p w14:paraId="2A731C1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Prietaisų skydeliai, montuojami patalpų viduje ar išorėje, pavyzdžiui, pH indikatorių keitikliams, debitomačių stiprintuvams ir kitiems elektroniniams/silpnų srovių prietaisams, turi būti pagaminti iš patvaraus polikarbonato, suderinant spalvą su Inžinieriumi. Po sumontavimo kiekvieno skydelio viršus turi būti ne aukščiau, kaip 1,8 metro, o apačia ne žemiau kaip 1,0 metras nuo gretimo paviršiaus. Prieš indikatorius raktus ir avarinius indikatorius turi būti numatytos įstiklintos durys. Montuojant skydelius ant sienų reikia palikti 5 mm nuolatinį tarpą tarp skydelio dugno ir sienos.</w:t>
      </w:r>
    </w:p>
    <w:p w14:paraId="1D09BCA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Spintų ir skydų durys turi būti su vyriais, rakinamos ir sandarios, kad dulkės ir drėgmė nepatektų į vidų. Vyriai turi būti nukabinami. Naudojant ventliatorius ir ventiliacijos groteles, reikia pasirūpinti, kad vanduo </w:t>
      </w:r>
      <w:r w:rsidRPr="00C1511C">
        <w:rPr>
          <w:rFonts w:ascii="Times New Roman" w:hAnsi="Times New Roman" w:cs="Times New Roman"/>
          <w:lang w:val="lt-LT"/>
        </w:rPr>
        <w:lastRenderedPageBreak/>
        <w:t>ir dulkės nepatektų į vidų. Ventiliatoriaus grandinės turi turėti atskirą saugiklį ir valdomos atskiru jungikliu spintos ar skydo viduje.</w:t>
      </w:r>
    </w:p>
    <w:p w14:paraId="199848A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įvedami per sandarintojus spintos ar skydo apačioje. Sandarintojų plokštės turi būti pagamintos taip, kad būtų galima įvesti papildomus kabelius ateityje.</w:t>
      </w:r>
    </w:p>
    <w:p w14:paraId="02275E8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Spintos ar skydo apačioje reikia numatyti tvirtinimą kabeliams ir gysloms, įskaitant ir nenaudojamus. Rinklės turi būti su varžteliais, prispaudžiančiais laidą rinklės turi būti montuojamos ne arčiau, kaip 50 mm virš sandarintojų plokštės ir ne toliau, kaip 100 mm. Rinklynai turi būti išdėstyti taip, kad būtų lengva prieiti prie laidų ir laidų žymėjimai būtų lengvai skaitomi. Ne mažiau, kaip 20 % atsarginių rinklių turi būti palikta naudojamiems ir nenaudojamiems kabeliams. Visi atsarginiai laidai turi būti izoliuoti, sužymėti ir identifikuoti Kontraktoriaus paruoštuose brėžiniuose.</w:t>
      </w:r>
    </w:p>
    <w:p w14:paraId="3B60FA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rinklės (spintose ir skydeliuose), naudojamos analoginiams signalams, turi turėti galimybę paprastai įjungti testerį ar savirašį prietaisą į grandinę.</w:t>
      </w:r>
    </w:p>
    <w:p w14:paraId="1270AB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Maitinimo įvadas turi būti atskirtas nuo visų kitų rinklių ir turi būti pažymėtas lentele su užrašyta darbine įtampa. Kiekvienam maitinimo įvadui turi būti numatytas įvadinis kirtiklis.</w:t>
      </w:r>
    </w:p>
    <w:p w14:paraId="075E3112" w14:textId="77777777" w:rsidR="00C1511C" w:rsidRPr="00C1511C" w:rsidRDefault="00C1511C" w:rsidP="00C1511C">
      <w:pPr>
        <w:jc w:val="both"/>
        <w:rPr>
          <w:rFonts w:ascii="Times New Roman" w:hAnsi="Times New Roman" w:cs="Times New Roman"/>
          <w:lang w:val="lt-LT"/>
        </w:rPr>
      </w:pPr>
    </w:p>
    <w:p w14:paraId="438D26E0"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39" w:name="_Toc382553928"/>
      <w:bookmarkStart w:id="640" w:name="_Toc292039100"/>
      <w:bookmarkStart w:id="641" w:name="_Toc202735092"/>
      <w:r w:rsidRPr="00C1511C">
        <w:rPr>
          <w:lang w:val="lt-LT"/>
        </w:rPr>
        <w:t>Projektavimo standartizacija</w:t>
      </w:r>
      <w:bookmarkEnd w:id="639"/>
      <w:bookmarkEnd w:id="640"/>
      <w:bookmarkEnd w:id="641"/>
    </w:p>
    <w:p w14:paraId="191947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būti pilnai atsakingas už visos tiekiamos valdymo sistemos projektavimą ir tinkamą funkcionavimą. Projektą turi patvirtinti Užsakovas; tačiau šis patvirtinimas niekaip nesumažina Rangovo atsakomybės. Detalūs projekto skaičiavimai turi būti pateikti ten, kur reikalinga.</w:t>
      </w:r>
    </w:p>
    <w:p w14:paraId="79C88CB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turi būti suprojektuota taip, kad patenkinamai dirbtų prie įvairių apkrovų, slėgių ir temperatūrų, įskaitant ir klimatinių sąlygų svyravimus.</w:t>
      </w:r>
    </w:p>
    <w:p w14:paraId="1DCB99D5" w14:textId="77777777" w:rsidR="00C1511C" w:rsidRPr="00C1511C" w:rsidRDefault="00C1511C" w:rsidP="00C1511C">
      <w:pPr>
        <w:jc w:val="both"/>
        <w:rPr>
          <w:rFonts w:ascii="Times New Roman" w:hAnsi="Times New Roman" w:cs="Times New Roman"/>
          <w:lang w:val="lt-LT"/>
        </w:rPr>
      </w:pPr>
    </w:p>
    <w:p w14:paraId="26D94756"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42" w:name="_Toc382553929"/>
      <w:bookmarkStart w:id="643" w:name="_Toc292039101"/>
      <w:bookmarkStart w:id="644" w:name="_Toc202735093"/>
      <w:r w:rsidRPr="00C1511C">
        <w:rPr>
          <w:lang w:val="lt-LT"/>
        </w:rPr>
        <w:t>Tipiniai PLC įėjimai/išėjimai</w:t>
      </w:r>
      <w:bookmarkEnd w:id="642"/>
      <w:bookmarkEnd w:id="643"/>
      <w:bookmarkEnd w:id="644"/>
    </w:p>
    <w:p w14:paraId="7892889A" w14:textId="77777777" w:rsidR="00C1511C" w:rsidRPr="00C1511C" w:rsidRDefault="00C1511C" w:rsidP="00C1511C">
      <w:pPr>
        <w:pStyle w:val="TableContents"/>
      </w:pPr>
    </w:p>
    <w:p w14:paraId="288F7E6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45" w:name="_Toc382553930"/>
      <w:bookmarkStart w:id="646" w:name="_Toc292039102"/>
      <w:bookmarkStart w:id="647" w:name="_Toc202735094"/>
      <w:r w:rsidRPr="00C1511C">
        <w:rPr>
          <w:lang w:val="lt-LT"/>
        </w:rPr>
        <w:t>Sklendė su elektrine pavara</w:t>
      </w:r>
      <w:bookmarkEnd w:id="645"/>
      <w:bookmarkEnd w:id="646"/>
      <w:bookmarkEnd w:id="647"/>
    </w:p>
    <w:p w14:paraId="23F0CB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Sklendei su elektrine pavara turi būti numatyti šie signalai iš PLC:</w:t>
      </w:r>
    </w:p>
    <w:p w14:paraId="67C25D4C"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Pilnai atidaryta, pilnai uždaryta (2 DI);</w:t>
      </w:r>
    </w:p>
    <w:p w14:paraId="26822851"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Automatinis darbas (1 DI);</w:t>
      </w:r>
    </w:p>
    <w:p w14:paraId="6A5180FE"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Gedimas dėl trumpo jungimo ar terminės apsaugos (1 DI);</w:t>
      </w:r>
    </w:p>
    <w:p w14:paraId="53CE7ABF"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Komanda atidaryti ar uždaryti (2 DO).</w:t>
      </w:r>
    </w:p>
    <w:p w14:paraId="3347CF7F" w14:textId="77777777" w:rsidR="00C1511C" w:rsidRPr="00C1511C" w:rsidRDefault="00C1511C" w:rsidP="00C1511C">
      <w:pPr>
        <w:tabs>
          <w:tab w:val="left" w:pos="1620"/>
          <w:tab w:val="left" w:pos="1980"/>
        </w:tabs>
        <w:jc w:val="both"/>
        <w:rPr>
          <w:rFonts w:ascii="Times New Roman" w:hAnsi="Times New Roman" w:cs="Times New Roman"/>
          <w:lang w:val="lt-LT"/>
        </w:rPr>
      </w:pPr>
    </w:p>
    <w:p w14:paraId="64F01A5E"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48" w:name="_Toc382553931"/>
      <w:bookmarkStart w:id="649" w:name="_Toc292039103"/>
      <w:bookmarkStart w:id="650" w:name="_Toc202735095"/>
      <w:r w:rsidRPr="00C1511C">
        <w:rPr>
          <w:lang w:val="lt-LT"/>
        </w:rPr>
        <w:t>Reguliuojamos sklendės su elektros pavara</w:t>
      </w:r>
      <w:bookmarkEnd w:id="648"/>
      <w:bookmarkEnd w:id="649"/>
      <w:bookmarkEnd w:id="650"/>
    </w:p>
    <w:p w14:paraId="6A30832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Reguliuojamai sklendei su elektros pavara turi būti numatyti šie signalai iš PLC:</w:t>
      </w:r>
    </w:p>
    <w:p w14:paraId="62255F4A"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Pilnai atidaryta, pilnai uždaryta (2 DI);</w:t>
      </w:r>
    </w:p>
    <w:p w14:paraId="4EC58315"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Faktinė padėtis 4-20 mA (1 AI);</w:t>
      </w:r>
    </w:p>
    <w:p w14:paraId="0A42975F"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Automatinis darbas (1 DI);</w:t>
      </w:r>
    </w:p>
    <w:p w14:paraId="37B5C9B7"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lastRenderedPageBreak/>
        <w:tab/>
        <w:t>-</w:t>
      </w:r>
      <w:r w:rsidRPr="00C1511C">
        <w:rPr>
          <w:rFonts w:ascii="Times New Roman" w:hAnsi="Times New Roman" w:cs="Times New Roman"/>
          <w:lang w:val="lt-LT"/>
        </w:rPr>
        <w:tab/>
        <w:t>Gedimas dėl trumpo jungimo ar terminės apsaugos (1 DI);</w:t>
      </w:r>
    </w:p>
    <w:p w14:paraId="54083FC8"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Komanda atidaryti ar uždaryti (2 DO).</w:t>
      </w:r>
    </w:p>
    <w:p w14:paraId="5B83AE60" w14:textId="77777777" w:rsidR="00C1511C" w:rsidRPr="00C1511C" w:rsidRDefault="00C1511C" w:rsidP="00C1511C">
      <w:pPr>
        <w:tabs>
          <w:tab w:val="left" w:pos="1620"/>
          <w:tab w:val="left" w:pos="1980"/>
        </w:tabs>
        <w:jc w:val="both"/>
        <w:rPr>
          <w:rFonts w:ascii="Times New Roman" w:hAnsi="Times New Roman" w:cs="Times New Roman"/>
          <w:lang w:val="lt-LT"/>
        </w:rPr>
      </w:pPr>
    </w:p>
    <w:p w14:paraId="65C5871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51" w:name="_Toc382553932"/>
      <w:bookmarkStart w:id="652" w:name="_Toc292039104"/>
      <w:bookmarkStart w:id="653" w:name="_Toc202735096"/>
      <w:r w:rsidRPr="00C1511C">
        <w:rPr>
          <w:lang w:val="lt-LT"/>
        </w:rPr>
        <w:t>Tiesioginis variklio paleidėjas</w:t>
      </w:r>
      <w:bookmarkEnd w:id="651"/>
      <w:bookmarkEnd w:id="652"/>
      <w:bookmarkEnd w:id="653"/>
    </w:p>
    <w:p w14:paraId="65DC84F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Tiesioginiam variklio paleidėjui turi būti numatyti šie signalai iš PLC:</w:t>
      </w:r>
    </w:p>
    <w:p w14:paraId="57E63BD1"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Variklis pasiruošęs/ avarija (1 DI);</w:t>
      </w:r>
    </w:p>
    <w:p w14:paraId="3691A854"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Variklis dirba (1 DI);</w:t>
      </w:r>
    </w:p>
    <w:p w14:paraId="0CF36B78"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Automatinis darbas (1 DI);</w:t>
      </w:r>
    </w:p>
    <w:p w14:paraId="716EA2F9"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Komanda paleisti (1 DO).</w:t>
      </w:r>
    </w:p>
    <w:p w14:paraId="3C6F16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Variklio paleidėjo grandinė turi turėti apsauginį raktą įtampos atjungimui ir avarinio stabdymo mygtuką.</w:t>
      </w:r>
    </w:p>
    <w:p w14:paraId="0CB0CA94" w14:textId="77777777" w:rsidR="00C1511C" w:rsidRPr="00C1511C" w:rsidRDefault="00C1511C" w:rsidP="00C1511C">
      <w:pPr>
        <w:jc w:val="both"/>
        <w:rPr>
          <w:rFonts w:ascii="Times New Roman" w:hAnsi="Times New Roman" w:cs="Times New Roman"/>
          <w:lang w:val="lt-LT"/>
        </w:rPr>
      </w:pPr>
    </w:p>
    <w:p w14:paraId="75585A64"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54" w:name="_Toc382553933"/>
      <w:bookmarkStart w:id="655" w:name="_Toc292039105"/>
      <w:bookmarkStart w:id="656" w:name="_Toc202735097"/>
      <w:r w:rsidRPr="00C1511C">
        <w:rPr>
          <w:lang w:val="lt-LT"/>
        </w:rPr>
        <w:t>Variklio valdymas su dažnine pavara</w:t>
      </w:r>
      <w:bookmarkEnd w:id="654"/>
      <w:bookmarkEnd w:id="655"/>
      <w:bookmarkEnd w:id="656"/>
    </w:p>
    <w:p w14:paraId="5990AB3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Dažnio pavarai turi būti numatyti šie signalai iš PLC:</w:t>
      </w:r>
    </w:p>
    <w:p w14:paraId="1E05EED9"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Dažnio pavaros suminis gedimas (1 DI);</w:t>
      </w:r>
    </w:p>
    <w:p w14:paraId="64A8AA56"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Variklis dirba (1 DI);</w:t>
      </w:r>
    </w:p>
    <w:p w14:paraId="359B853A"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Automatinis darbas (1 DI);</w:t>
      </w:r>
    </w:p>
    <w:p w14:paraId="2A52CFB3"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Dažnio uždavimas 4-20 mA (1 AO);</w:t>
      </w:r>
    </w:p>
    <w:p w14:paraId="45F6C065"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Greitis ar srovė 4-20 mA (1 AI);</w:t>
      </w:r>
    </w:p>
    <w:p w14:paraId="263FCFA4"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Komanda paleisti (1 DO).</w:t>
      </w:r>
    </w:p>
    <w:p w14:paraId="790D7E19" w14:textId="77777777" w:rsidR="00C1511C" w:rsidRPr="00C1511C" w:rsidRDefault="00C1511C" w:rsidP="00C1511C">
      <w:pPr>
        <w:tabs>
          <w:tab w:val="left" w:pos="1620"/>
          <w:tab w:val="left" w:pos="1980"/>
        </w:tabs>
        <w:jc w:val="both"/>
        <w:rPr>
          <w:rFonts w:ascii="Times New Roman" w:hAnsi="Times New Roman" w:cs="Times New Roman"/>
          <w:lang w:val="lt-LT"/>
        </w:rPr>
      </w:pPr>
    </w:p>
    <w:p w14:paraId="15AB75C7"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57" w:name="_Toc382553935"/>
      <w:bookmarkStart w:id="658" w:name="_Toc292039107"/>
      <w:bookmarkStart w:id="659" w:name="_Toc202735098"/>
      <w:r w:rsidRPr="00C1511C">
        <w:rPr>
          <w:lang w:val="lt-LT"/>
        </w:rPr>
        <w:t>Debitmatis</w:t>
      </w:r>
      <w:bookmarkEnd w:id="657"/>
      <w:bookmarkEnd w:id="658"/>
      <w:bookmarkEnd w:id="659"/>
    </w:p>
    <w:p w14:paraId="6DD20DF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Debitmačiui turi būti numatyti šie signalai iš PLC:</w:t>
      </w:r>
    </w:p>
    <w:p w14:paraId="2E6E78D3"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Matuojama reikšmė 4-20 mA (1 AI);</w:t>
      </w:r>
    </w:p>
    <w:p w14:paraId="5F1E0434"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Impulsai sumavimui (1 DI).</w:t>
      </w:r>
    </w:p>
    <w:p w14:paraId="1D9418A8" w14:textId="77777777" w:rsidR="00C1511C" w:rsidRPr="00C1511C" w:rsidRDefault="00C1511C" w:rsidP="00C1511C">
      <w:pPr>
        <w:tabs>
          <w:tab w:val="left" w:pos="1620"/>
          <w:tab w:val="left" w:pos="1980"/>
        </w:tabs>
        <w:jc w:val="both"/>
        <w:rPr>
          <w:rFonts w:ascii="Times New Roman" w:hAnsi="Times New Roman" w:cs="Times New Roman"/>
          <w:lang w:val="lt-LT"/>
        </w:rPr>
      </w:pPr>
    </w:p>
    <w:p w14:paraId="5582AFBC"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60" w:name="_Toc382553936"/>
      <w:bookmarkStart w:id="661" w:name="_Toc292039108"/>
      <w:bookmarkStart w:id="662" w:name="_Toc202735099"/>
      <w:r w:rsidRPr="00C1511C">
        <w:rPr>
          <w:lang w:val="lt-LT"/>
        </w:rPr>
        <w:t>Matuoklis</w:t>
      </w:r>
      <w:bookmarkEnd w:id="660"/>
      <w:bookmarkEnd w:id="661"/>
      <w:bookmarkEnd w:id="662"/>
    </w:p>
    <w:p w14:paraId="119C9C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Matuokliui turi būti numatyti šie signalai iš PLC:</w:t>
      </w:r>
    </w:p>
    <w:p w14:paraId="40387F0D"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Matuojama reikšmė 4-20 mA (1 AI).</w:t>
      </w:r>
    </w:p>
    <w:p w14:paraId="526EE4FF"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r>
    </w:p>
    <w:p w14:paraId="0353EB39"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63" w:name="_Toc382553937"/>
      <w:bookmarkStart w:id="664" w:name="_Toc292039109"/>
      <w:bookmarkStart w:id="665" w:name="_Toc202735100"/>
      <w:r w:rsidRPr="00C1511C">
        <w:rPr>
          <w:lang w:val="lt-LT"/>
        </w:rPr>
        <w:t>Dozuojantis siurblys</w:t>
      </w:r>
      <w:bookmarkEnd w:id="663"/>
      <w:bookmarkEnd w:id="664"/>
      <w:bookmarkEnd w:id="665"/>
      <w:r w:rsidRPr="00C1511C">
        <w:rPr>
          <w:lang w:val="lt-LT"/>
        </w:rPr>
        <w:t xml:space="preserve"> </w:t>
      </w:r>
    </w:p>
    <w:p w14:paraId="4573A2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Dozuojančiam siurbliui turi būti numatyti šie signalai iš PLC:</w:t>
      </w:r>
    </w:p>
    <w:p w14:paraId="00283CD4"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Suveikė apsaugos (1DI);</w:t>
      </w:r>
    </w:p>
    <w:p w14:paraId="22B24B3D"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lastRenderedPageBreak/>
        <w:tab/>
        <w:t>-</w:t>
      </w:r>
      <w:r w:rsidRPr="00C1511C">
        <w:rPr>
          <w:rFonts w:ascii="Times New Roman" w:hAnsi="Times New Roman" w:cs="Times New Roman"/>
          <w:lang w:val="lt-LT"/>
        </w:rPr>
        <w:tab/>
        <w:t>Dozuojančio siurblio užduotis 4-20 mA (1 AO).</w:t>
      </w:r>
    </w:p>
    <w:p w14:paraId="2CFD1B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turėti apsaugą nuo žaibų. PLC AI turi turėti galvaninį atskyriklį. Atviro kolektoriaus išėjimas į PLC DI turi turėti optinį atskyriklį.</w:t>
      </w:r>
    </w:p>
    <w:p w14:paraId="0520A25A"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66" w:name="_Toc382553938"/>
      <w:bookmarkStart w:id="667" w:name="_Toc292039110"/>
      <w:bookmarkStart w:id="668" w:name="_Toc202735101"/>
      <w:r w:rsidRPr="00C1511C">
        <w:rPr>
          <w:lang w:val="lt-LT"/>
        </w:rPr>
        <w:t>Projekto specifikacijos ir aprašymas</w:t>
      </w:r>
      <w:bookmarkEnd w:id="666"/>
      <w:bookmarkEnd w:id="667"/>
      <w:bookmarkEnd w:id="668"/>
    </w:p>
    <w:p w14:paraId="50011B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pateiks užsakovo suderinimui aprašymus SCADA valdymo sistemai, kurią siūlo rangovas, prieš pradedant bet kokius darbus ar prieš užsakant įrangą.</w:t>
      </w:r>
    </w:p>
    <w:p w14:paraId="55880DC8"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69" w:name="_Toc382553939"/>
      <w:bookmarkStart w:id="670" w:name="_Toc292039111"/>
      <w:bookmarkStart w:id="671" w:name="_Toc202735102"/>
      <w:r w:rsidRPr="00C1511C">
        <w:rPr>
          <w:lang w:val="lt-LT"/>
        </w:rPr>
        <w:t>Matavimo įranga</w:t>
      </w:r>
      <w:bookmarkEnd w:id="669"/>
      <w:bookmarkEnd w:id="670"/>
      <w:bookmarkEnd w:id="671"/>
    </w:p>
    <w:p w14:paraId="5F8592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Montuojant ir išbandant/tikrinant matavimo prietaisus reikia laikytis gamintojo nurodymų ir rekomendacijų.</w:t>
      </w:r>
    </w:p>
    <w:p w14:paraId="22452D4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užtikrinti, kad įrangos tiekėjai pilnai būtų susipažinę su aplinka ir medžiagomis, su kuriomis įranga bus naudojama.</w:t>
      </w:r>
    </w:p>
    <w:p w14:paraId="52E7A6D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matavimo prietaisai turi būti tokiame aukštyje ir padėtyje, kur galima būtų lengvai prieiti montuojant, remontuojant ir kalibruojant.  Tam, kad aptarnaujantis personalas lengvai ir be rizikos galėtų prieiti  prie matavimo įrangos, reikia pasirūpinti, kad būtų šiam tikslui pagamintos aptarnavimo aikštelės, kopėčios ir pan.</w:t>
      </w:r>
    </w:p>
    <w:p w14:paraId="1BF90F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prietaisai turi turėti atskirą išėjimo 4-20 mA signalą su  maksimalia 1000 omų varža.</w:t>
      </w:r>
    </w:p>
    <w:p w14:paraId="3CC62A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matavimo prietaisai, kurie yra pastatų išorėje ir kuriuos gali paveikti žaibas, turi turėti  apsaugos nuo žaibo įrenginį.</w:t>
      </w:r>
    </w:p>
    <w:p w14:paraId="194EA041" w14:textId="77777777" w:rsidR="00C1511C" w:rsidRPr="00C1511C" w:rsidRDefault="00C1511C" w:rsidP="00C1511C">
      <w:pPr>
        <w:jc w:val="both"/>
        <w:rPr>
          <w:rFonts w:ascii="Times New Roman" w:hAnsi="Times New Roman" w:cs="Times New Roman"/>
          <w:lang w:val="lt-LT"/>
        </w:rPr>
      </w:pPr>
    </w:p>
    <w:p w14:paraId="7866A564"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72" w:name="_Toc382553940"/>
      <w:bookmarkStart w:id="673" w:name="_Toc292039112"/>
      <w:bookmarkStart w:id="674" w:name="_Toc202735103"/>
      <w:r w:rsidRPr="00C1511C">
        <w:rPr>
          <w:lang w:val="lt-LT"/>
        </w:rPr>
        <w:t>Debitomačiai</w:t>
      </w:r>
      <w:bookmarkEnd w:id="672"/>
      <w:bookmarkEnd w:id="673"/>
      <w:bookmarkEnd w:id="674"/>
    </w:p>
    <w:p w14:paraId="14E3EDFC" w14:textId="77777777" w:rsidR="00C1511C" w:rsidRPr="00C1511C" w:rsidRDefault="00C1511C" w:rsidP="00C1511C">
      <w:pPr>
        <w:pStyle w:val="Antrat4"/>
        <w:rPr>
          <w:lang w:val="lt-LT"/>
        </w:rPr>
      </w:pPr>
      <w:bookmarkStart w:id="675" w:name="_Toc292039114"/>
      <w:r w:rsidRPr="00C1511C">
        <w:rPr>
          <w:lang w:val="lt-LT"/>
        </w:rPr>
        <w:t>Magnetiniai debito matuokliai</w:t>
      </w:r>
      <w:bookmarkEnd w:id="675"/>
    </w:p>
    <w:p w14:paraId="072D8B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Debitas vamzdžiuose su turi būti matuojamas elektromagnetiniais debitomačiais.</w:t>
      </w:r>
    </w:p>
    <w:p w14:paraId="7948CFD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Vidinis paviršius turi būti padengtas kieta guma, PTFE ar neoprenu, o elektrodai turi būti iš nerūdijančio plieno ar aprobuoti lygiaverčiai, priklausomai nuo terpės.</w:t>
      </w:r>
    </w:p>
    <w:p w14:paraId="795B6A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Debitomatis turi būti prijungtas prie įžeminimo sistemos variniu laidu.</w:t>
      </w:r>
    </w:p>
    <w:p w14:paraId="430C4F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Debitomačio tikslumo paklaida turi būti ne didesnė kaip 1,0 % matuojamojo dydžio.</w:t>
      </w:r>
    </w:p>
    <w:p w14:paraId="4A4804AA" w14:textId="77777777" w:rsidR="00C1511C" w:rsidRPr="00C1511C" w:rsidRDefault="00C1511C" w:rsidP="00C1511C">
      <w:pPr>
        <w:jc w:val="both"/>
        <w:rPr>
          <w:rFonts w:ascii="Times New Roman" w:hAnsi="Times New Roman" w:cs="Times New Roman"/>
          <w:lang w:val="lt-LT"/>
        </w:rPr>
      </w:pPr>
    </w:p>
    <w:p w14:paraId="47E7C81F"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76" w:name="_Toc382553941"/>
      <w:bookmarkStart w:id="677" w:name="_Toc292039116"/>
      <w:bookmarkStart w:id="678" w:name="_Toc202735104"/>
      <w:r w:rsidRPr="00C1511C">
        <w:rPr>
          <w:lang w:val="lt-LT"/>
        </w:rPr>
        <w:t>Slėgio matuokliai</w:t>
      </w:r>
      <w:bookmarkEnd w:id="676"/>
      <w:bookmarkEnd w:id="677"/>
      <w:bookmarkEnd w:id="678"/>
    </w:p>
    <w:p w14:paraId="21F529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Slėgio daviklis turi būti dvilaidis prietaisas, kuriam reikalinga 11-30V DC maitinimo įtampa ir kuris turi 4-20A DC išėjimą. Matavimo tikslumo paklaida ± 0,5 %.</w:t>
      </w:r>
    </w:p>
    <w:p w14:paraId="55401E3D" w14:textId="77777777" w:rsidR="00C1511C" w:rsidRPr="00C1511C" w:rsidRDefault="00C1511C" w:rsidP="00C1511C">
      <w:pPr>
        <w:jc w:val="both"/>
        <w:rPr>
          <w:rFonts w:ascii="Times New Roman" w:hAnsi="Times New Roman" w:cs="Times New Roman"/>
          <w:lang w:val="lt-LT"/>
        </w:rPr>
      </w:pPr>
    </w:p>
    <w:p w14:paraId="17D4DB03"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79" w:name="_Toc382553942"/>
      <w:bookmarkStart w:id="680" w:name="_Toc292039117"/>
      <w:bookmarkStart w:id="681" w:name="_Toc202735105"/>
      <w:r w:rsidRPr="00C1511C">
        <w:rPr>
          <w:lang w:val="lt-LT"/>
        </w:rPr>
        <w:t>Lygio matuokliai</w:t>
      </w:r>
      <w:bookmarkEnd w:id="679"/>
      <w:bookmarkEnd w:id="680"/>
      <w:bookmarkEnd w:id="681"/>
    </w:p>
    <w:p w14:paraId="5BE2B5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Lygio matavimo sistemos montuojamos pagal gamintojo rekomendacijas.</w:t>
      </w:r>
    </w:p>
    <w:p w14:paraId="234DED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Analoginis lygio matavimas atliekamas hidrostatiniai arba ultragarsiniai matuokliai. </w:t>
      </w:r>
    </w:p>
    <w:p w14:paraId="7FB017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Analoginiai signalai turi atitikti standartinį 4-20 mA srovės diapazoną.</w:t>
      </w:r>
    </w:p>
    <w:p w14:paraId="21797E6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lastRenderedPageBreak/>
        <w:t>Ultragarso tipo lygio matuoklis gali būti naudojamas tiktai neputojantiems paviršiams. Jutiklis montuojamas  flanšiniu sujungimu arba tvirtinamas nerūdijančio plieno apkaba.</w:t>
      </w:r>
    </w:p>
    <w:p w14:paraId="4CF3AC4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Lygio matuoklio tikslumo paklaida ±5 mm.</w:t>
      </w:r>
    </w:p>
    <w:p w14:paraId="3B261995" w14:textId="77777777" w:rsidR="00C1511C" w:rsidRPr="00C1511C" w:rsidRDefault="00C1511C" w:rsidP="00C1511C">
      <w:pPr>
        <w:jc w:val="both"/>
        <w:rPr>
          <w:rFonts w:ascii="Times New Roman" w:hAnsi="Times New Roman" w:cs="Times New Roman"/>
          <w:lang w:val="lt-LT"/>
        </w:rPr>
      </w:pPr>
    </w:p>
    <w:p w14:paraId="3FB03C8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82" w:name="_Toc382553943"/>
      <w:bookmarkStart w:id="683" w:name="_Toc292039118"/>
      <w:bookmarkStart w:id="684" w:name="_Toc202735106"/>
      <w:r w:rsidRPr="00C1511C">
        <w:rPr>
          <w:lang w:val="lt-LT"/>
        </w:rPr>
        <w:t>Temperatūros matuokliai</w:t>
      </w:r>
      <w:bookmarkEnd w:id="682"/>
      <w:bookmarkEnd w:id="683"/>
      <w:bookmarkEnd w:id="684"/>
    </w:p>
    <w:p w14:paraId="670EC0E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Temperatūros matuoklis gali būti kartu su pH matuokliu. Matavimo elementas Pt-100.</w:t>
      </w:r>
    </w:p>
    <w:p w14:paraId="3C0AA6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skalė – 10-60ºC.</w:t>
      </w:r>
    </w:p>
    <w:p w14:paraId="7FB5590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Temperatūros matuoklio tikslumo paklaida ±0,1ºC.</w:t>
      </w:r>
    </w:p>
    <w:p w14:paraId="6B24696E" w14:textId="77777777" w:rsidR="00C1511C" w:rsidRPr="00C1511C" w:rsidRDefault="00C1511C" w:rsidP="00C1511C">
      <w:pPr>
        <w:jc w:val="both"/>
        <w:rPr>
          <w:rFonts w:ascii="Times New Roman" w:hAnsi="Times New Roman" w:cs="Times New Roman"/>
          <w:lang w:val="lt-LT"/>
        </w:rPr>
      </w:pPr>
    </w:p>
    <w:p w14:paraId="6EED9AB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r w:rsidRPr="00C1511C">
        <w:rPr>
          <w:lang w:val="lt-LT"/>
        </w:rPr>
        <w:t xml:space="preserve"> </w:t>
      </w:r>
      <w:bookmarkStart w:id="685" w:name="_Toc382553944"/>
      <w:bookmarkStart w:id="686" w:name="_Toc292039119"/>
      <w:bookmarkStart w:id="687" w:name="_Toc202735107"/>
      <w:r w:rsidRPr="00C1511C">
        <w:rPr>
          <w:lang w:val="lt-LT"/>
        </w:rPr>
        <w:t>Analizė</w:t>
      </w:r>
      <w:bookmarkEnd w:id="685"/>
      <w:bookmarkEnd w:id="686"/>
      <w:bookmarkEnd w:id="687"/>
    </w:p>
    <w:p w14:paraId="2C556521" w14:textId="77777777" w:rsidR="00C1511C" w:rsidRPr="00C1511C" w:rsidRDefault="00C1511C" w:rsidP="00C1511C">
      <w:pPr>
        <w:pStyle w:val="Antrat4"/>
        <w:rPr>
          <w:lang w:val="lt-LT"/>
        </w:rPr>
      </w:pPr>
      <w:bookmarkStart w:id="688" w:name="_Toc292039120"/>
      <w:r w:rsidRPr="00C1511C">
        <w:rPr>
          <w:lang w:val="lt-LT"/>
        </w:rPr>
        <w:t>pH</w:t>
      </w:r>
      <w:bookmarkEnd w:id="688"/>
    </w:p>
    <w:p w14:paraId="6315663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naudojamas kombinuotas pH/temperatūros matuoklis. Turi būti patiekiami ir kalibravimui skirti buferiniai tirpalai.</w:t>
      </w:r>
    </w:p>
    <w:p w14:paraId="46FE89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Matuojant automatiškai kompensuojama pagal temperatūrą.</w:t>
      </w:r>
    </w:p>
    <w:p w14:paraId="2DF728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skalė – pH = 2-14.</w:t>
      </w:r>
    </w:p>
    <w:p w14:paraId="7DD3AE8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Matuoklio tikslumo paklaida  pH ± 0,01.</w:t>
      </w:r>
    </w:p>
    <w:p w14:paraId="3CDA7257" w14:textId="77777777" w:rsidR="00C1511C" w:rsidRPr="00C1511C" w:rsidRDefault="00C1511C" w:rsidP="00C1511C">
      <w:pPr>
        <w:jc w:val="both"/>
        <w:rPr>
          <w:rFonts w:ascii="Times New Roman" w:hAnsi="Times New Roman" w:cs="Times New Roman"/>
          <w:lang w:val="lt-LT"/>
        </w:rPr>
      </w:pPr>
    </w:p>
    <w:p w14:paraId="2361479A" w14:textId="77777777" w:rsidR="00C1511C" w:rsidRPr="00C1511C" w:rsidRDefault="00C1511C" w:rsidP="00C1511C">
      <w:pPr>
        <w:pStyle w:val="Antrat4"/>
        <w:rPr>
          <w:lang w:val="lt-LT"/>
        </w:rPr>
      </w:pPr>
      <w:bookmarkStart w:id="689" w:name="_Toc292039121"/>
      <w:r w:rsidRPr="00C1511C">
        <w:rPr>
          <w:lang w:val="lt-LT"/>
        </w:rPr>
        <w:t>Deguonis</w:t>
      </w:r>
      <w:bookmarkEnd w:id="689"/>
    </w:p>
    <w:p w14:paraId="6604AA2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Ištirpusio deguonies kiekio matavimo tikslas yra palaikyti ištirpusio deguonies kiekį priimtiname diapazone bei išvengti sąlygų, neigiamai įtakojančių procesą.</w:t>
      </w:r>
    </w:p>
    <w:p w14:paraId="5C0141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skalė – 0-10 mg O</w:t>
      </w:r>
      <w:r w:rsidRPr="00C1511C">
        <w:rPr>
          <w:rFonts w:ascii="Times New Roman" w:hAnsi="Times New Roman" w:cs="Times New Roman"/>
          <w:vertAlign w:val="subscript"/>
          <w:lang w:val="lt-LT"/>
        </w:rPr>
        <w:t>2</w:t>
      </w:r>
      <w:r w:rsidRPr="00C1511C">
        <w:rPr>
          <w:rFonts w:ascii="Times New Roman" w:hAnsi="Times New Roman" w:cs="Times New Roman"/>
          <w:lang w:val="lt-LT"/>
        </w:rPr>
        <w:t>/l.</w:t>
      </w:r>
    </w:p>
    <w:p w14:paraId="374A5F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Tikslumo paklaida – ±0,15 % deguonies kiekio.</w:t>
      </w:r>
    </w:p>
    <w:p w14:paraId="3B2BC7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Tikslumas nulyje – ± 0,01 mg/l.</w:t>
      </w:r>
    </w:p>
    <w:p w14:paraId="19A3FCD8" w14:textId="77777777" w:rsidR="00C1511C" w:rsidRPr="00C1511C" w:rsidRDefault="00C1511C" w:rsidP="00C1511C">
      <w:pPr>
        <w:jc w:val="both"/>
        <w:rPr>
          <w:rFonts w:ascii="Times New Roman" w:hAnsi="Times New Roman" w:cs="Times New Roman"/>
          <w:lang w:val="lt-LT"/>
        </w:rPr>
      </w:pPr>
    </w:p>
    <w:p w14:paraId="4327AC55" w14:textId="77777777" w:rsidR="00C1511C" w:rsidRPr="00C1511C" w:rsidRDefault="00C1511C" w:rsidP="00C1511C">
      <w:pPr>
        <w:pStyle w:val="Antrat4"/>
        <w:rPr>
          <w:lang w:val="lt-LT"/>
        </w:rPr>
      </w:pPr>
      <w:bookmarkStart w:id="690" w:name="_Toc292039122"/>
      <w:r w:rsidRPr="00C1511C">
        <w:rPr>
          <w:lang w:val="lt-LT"/>
        </w:rPr>
        <w:t>Dumblo koncentracija</w:t>
      </w:r>
      <w:bookmarkEnd w:id="690"/>
    </w:p>
    <w:p w14:paraId="640B05C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Matuoklis turi būti optinio tipo su priemonėmis automatiniam darbui.</w:t>
      </w:r>
    </w:p>
    <w:p w14:paraId="15E8A4E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skalė 0,1-2,0 % sausų kietųjų dalelių kiekio.</w:t>
      </w:r>
    </w:p>
    <w:p w14:paraId="190A88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Tikslumo paklaida ± 0,1 % matuojamojo dydžio.</w:t>
      </w:r>
    </w:p>
    <w:p w14:paraId="441A261E" w14:textId="77777777" w:rsidR="00C1511C" w:rsidRPr="00C1511C" w:rsidRDefault="00C1511C" w:rsidP="00C1511C">
      <w:pPr>
        <w:jc w:val="both"/>
        <w:rPr>
          <w:rFonts w:ascii="Times New Roman" w:hAnsi="Times New Roman" w:cs="Times New Roman"/>
          <w:lang w:val="lt-LT"/>
        </w:rPr>
      </w:pPr>
    </w:p>
    <w:p w14:paraId="3A351415" w14:textId="77777777" w:rsidR="00C1511C" w:rsidRPr="00C1511C" w:rsidRDefault="00C1511C" w:rsidP="00C1511C">
      <w:pPr>
        <w:pStyle w:val="Antrat4"/>
        <w:rPr>
          <w:lang w:val="lt-LT"/>
        </w:rPr>
      </w:pPr>
      <w:bookmarkStart w:id="691" w:name="_Toc292039123"/>
      <w:r w:rsidRPr="00C1511C">
        <w:rPr>
          <w:lang w:val="lt-LT"/>
        </w:rPr>
        <w:t>Kitos matavimo sistemos</w:t>
      </w:r>
      <w:bookmarkEnd w:id="691"/>
    </w:p>
    <w:p w14:paraId="215032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reikalingi analoginiai ir diskretiniai matavimo prietaisai suderinami su užsakovu. Jie turi būti montuojami pagal gamintojo standartus.</w:t>
      </w:r>
    </w:p>
    <w:p w14:paraId="1CAF81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mėginių ėmimo sistemos suderinamos su užsakovu. Mėginių ėmimo sistema valdoma PLC.</w:t>
      </w:r>
    </w:p>
    <w:p w14:paraId="1407A2CE" w14:textId="77777777" w:rsidR="00C1511C" w:rsidRPr="00C1511C" w:rsidRDefault="00C1511C" w:rsidP="00C1511C">
      <w:pPr>
        <w:jc w:val="both"/>
        <w:rPr>
          <w:rFonts w:ascii="Times New Roman" w:hAnsi="Times New Roman" w:cs="Times New Roman"/>
          <w:lang w:val="lt-LT"/>
        </w:rPr>
      </w:pPr>
    </w:p>
    <w:p w14:paraId="03FD7F1F"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92" w:name="_Toc382553945"/>
      <w:bookmarkStart w:id="693" w:name="_Toc292039124"/>
      <w:bookmarkStart w:id="694" w:name="_Toc202735108"/>
      <w:r w:rsidRPr="00C1511C">
        <w:rPr>
          <w:lang w:val="lt-LT"/>
        </w:rPr>
        <w:lastRenderedPageBreak/>
        <w:t>Telemetrinių duomenų perdavimas</w:t>
      </w:r>
      <w:bookmarkEnd w:id="692"/>
      <w:bookmarkEnd w:id="693"/>
      <w:bookmarkEnd w:id="694"/>
    </w:p>
    <w:p w14:paraId="2F028A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Duomenų perdavimui naudojama -  GSM/GPRS technologija. Iš nutolusių taškų (nuotėkų valymo įrenginių) duomenys  perduodami į vandenų dispečerinę  esamą ir pagal poreikį išplečiamą nutolusių objektų valdymo ir kontrolės sistemą (SCADA. Standartinis duomenų perdavimo periodas derinamas su užsakovu. Atsiradus aliarminiam pranešimui, duomenys iš nutolusio taško turi būti siunčiami tuoj pat, nelaukiant periodo pabaigos. Duomenų perdavimo sistema turi veikti savarankiškai be papildomos priežiūros. </w:t>
      </w:r>
    </w:p>
    <w:p w14:paraId="0F7F7A3F" w14:textId="3D537DBB" w:rsidR="00C1511C" w:rsidRPr="00C1511C" w:rsidRDefault="00C1511C" w:rsidP="00C1511C">
      <w:pPr>
        <w:widowControl w:val="0"/>
        <w:shd w:val="clear" w:color="auto" w:fill="FFFFFF"/>
        <w:tabs>
          <w:tab w:val="left" w:pos="533"/>
        </w:tabs>
        <w:autoSpaceDE w:val="0"/>
        <w:autoSpaceDN w:val="0"/>
        <w:adjustRightInd w:val="0"/>
        <w:rPr>
          <w:rFonts w:ascii="Times New Roman" w:hAnsi="Times New Roman" w:cs="Times New Roman"/>
          <w:lang w:val="lt-LT"/>
        </w:rPr>
      </w:pPr>
    </w:p>
    <w:p w14:paraId="28817C0F" w14:textId="5446DB2F" w:rsidR="00C1511C" w:rsidRPr="00C1511C" w:rsidRDefault="00C1511C" w:rsidP="00AF379B">
      <w:pPr>
        <w:pStyle w:val="Antrat1"/>
        <w:numPr>
          <w:ilvl w:val="0"/>
          <w:numId w:val="31"/>
        </w:numPr>
        <w:tabs>
          <w:tab w:val="clear" w:pos="4819"/>
          <w:tab w:val="num" w:pos="720"/>
        </w:tabs>
        <w:spacing w:before="0" w:after="0"/>
        <w:ind w:left="0" w:firstLine="0"/>
        <w:rPr>
          <w:caps/>
          <w:lang w:val="lt-LT"/>
        </w:rPr>
      </w:pPr>
      <w:r w:rsidRPr="00C1511C">
        <w:rPr>
          <w:b w:val="0"/>
          <w:bCs w:val="0"/>
          <w:lang w:val="lt-LT"/>
        </w:rPr>
        <w:br w:type="page"/>
      </w:r>
      <w:bookmarkStart w:id="695" w:name="_Toc382553946"/>
      <w:bookmarkStart w:id="696" w:name="_Toc292039125"/>
      <w:bookmarkStart w:id="697" w:name="_Toc202735109"/>
      <w:r w:rsidRPr="00C1511C">
        <w:rPr>
          <w:lang w:val="lt-LT"/>
        </w:rPr>
        <w:lastRenderedPageBreak/>
        <w:t>Techniniai reikalavimai eksploatacijai ir priežiūrai</w:t>
      </w:r>
      <w:bookmarkEnd w:id="695"/>
      <w:bookmarkEnd w:id="696"/>
      <w:bookmarkEnd w:id="697"/>
    </w:p>
    <w:p w14:paraId="0A8115A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Šis skirsnis daugiausiai aprašo eksploatacijos reikalavimus, susijusius su technologiniais procesais, baigiamaisiais bandymais. </w:t>
      </w:r>
    </w:p>
    <w:p w14:paraId="15279496" w14:textId="77777777" w:rsidR="00C1511C" w:rsidRPr="00C1511C" w:rsidRDefault="00C1511C" w:rsidP="00C1511C">
      <w:pPr>
        <w:jc w:val="both"/>
        <w:rPr>
          <w:rFonts w:ascii="Times New Roman" w:hAnsi="Times New Roman" w:cs="Times New Roman"/>
          <w:lang w:val="lt-LT"/>
        </w:rPr>
      </w:pPr>
    </w:p>
    <w:p w14:paraId="2A7C02D4"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98" w:name="_Toc382553947"/>
      <w:bookmarkStart w:id="699" w:name="_Toc292039126"/>
      <w:bookmarkStart w:id="700" w:name="_Toc202735110"/>
      <w:r w:rsidRPr="00C1511C">
        <w:rPr>
          <w:lang w:val="lt-LT"/>
        </w:rPr>
        <w:t>Bandymai ir apžiūra</w:t>
      </w:r>
      <w:bookmarkEnd w:id="698"/>
      <w:bookmarkEnd w:id="699"/>
      <w:bookmarkEnd w:id="700"/>
      <w:r w:rsidRPr="00C1511C">
        <w:rPr>
          <w:lang w:val="lt-LT"/>
        </w:rPr>
        <w:t xml:space="preserve"> </w:t>
      </w:r>
    </w:p>
    <w:p w14:paraId="72854BAA"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01" w:name="_Toc382553948"/>
      <w:bookmarkStart w:id="702" w:name="_Toc292039127"/>
      <w:bookmarkStart w:id="703" w:name="_Toc202735111"/>
      <w:r w:rsidRPr="00C1511C">
        <w:rPr>
          <w:lang w:val="lt-LT"/>
        </w:rPr>
        <w:t>Bendra dalis</w:t>
      </w:r>
      <w:bookmarkEnd w:id="701"/>
      <w:bookmarkEnd w:id="702"/>
      <w:bookmarkEnd w:id="703"/>
      <w:r w:rsidRPr="00C1511C">
        <w:rPr>
          <w:lang w:val="lt-LT"/>
        </w:rPr>
        <w:t xml:space="preserve"> </w:t>
      </w:r>
    </w:p>
    <w:p w14:paraId="7EB4B1FD" w14:textId="62C4722A"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turi pateikti detalią bandymų programą, kuri yra dalis programos, reikalingos darbų įgyvendinimui ir kurią tvirtina </w:t>
      </w:r>
      <w:r w:rsidR="00CB1DEC">
        <w:rPr>
          <w:rFonts w:ascii="Times New Roman" w:hAnsi="Times New Roman" w:cs="Times New Roman"/>
          <w:lang w:val="lt-LT"/>
        </w:rPr>
        <w:t>techninis prižiūrėtojas</w:t>
      </w:r>
      <w:r w:rsidRPr="00C1511C">
        <w:rPr>
          <w:rFonts w:ascii="Times New Roman" w:hAnsi="Times New Roman" w:cs="Times New Roman"/>
          <w:lang w:val="lt-LT"/>
        </w:rPr>
        <w:t xml:space="preserve">; taip pat jis atsakingas už visų bandymų atlikimą pagal patvirtintą programą bei papildomus bandymus, kurių gali pareikalauti Užsakovas arba </w:t>
      </w:r>
      <w:r w:rsidR="00CB1DEC" w:rsidRPr="00CF3FD7">
        <w:rPr>
          <w:rFonts w:ascii="Times New Roman" w:hAnsi="Times New Roman" w:cs="Times New Roman"/>
          <w:color w:val="212121"/>
          <w:lang w:val="lt-LT"/>
        </w:rPr>
        <w:t>techninis prižiūrėtojas</w:t>
      </w:r>
      <w:r w:rsidRPr="00CF3FD7">
        <w:rPr>
          <w:rFonts w:ascii="Times New Roman" w:hAnsi="Times New Roman" w:cs="Times New Roman"/>
          <w:color w:val="212121"/>
          <w:lang w:val="lt-LT"/>
        </w:rPr>
        <w:t>, bandymų ataskaitų ir bandymų sertifikatų pateikimą, pakartot</w:t>
      </w:r>
      <w:r w:rsidRPr="00C1511C">
        <w:rPr>
          <w:rFonts w:ascii="Times New Roman" w:hAnsi="Times New Roman" w:cs="Times New Roman"/>
          <w:lang w:val="lt-LT"/>
        </w:rPr>
        <w:t>inį bandymų atlikimą, jeigu reikalinga, bei pasirūpinti visais prietaisais, pagalba, dokumentais, elektros tiekimu, įranga, kuru, vartojimo medžiagomis, matavimo prietaisais, darbo jėga, medžiagomis ir personalu, kurie reikalingi bandymams atlikti.</w:t>
      </w:r>
    </w:p>
    <w:p w14:paraId="751D33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Projekto bendra bandymų programa turi apimti tokius punktus:</w:t>
      </w:r>
    </w:p>
    <w:p w14:paraId="7C42AC01"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bandymai ir apžiūra gamykloje: tai apžiūra ir bandymai gamybos vietoje. Tai taikytina statybinėms medžiagoms, mechaninei (pvz. siurbliams) ir elektrinei (pvz. matavimo prietaisams) įrangai; gamintojas turi išduoti atitinkamus sertifikatus;</w:t>
      </w:r>
    </w:p>
    <w:p w14:paraId="24CD9947"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apžiūra ir bandymai statybvietėje: tai reguliari apžiūra ir bandymai statybos darbų metu;</w:t>
      </w:r>
    </w:p>
    <w:p w14:paraId="7E7DF675"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bandymai mechaninių darbų užbaigimo metu: šie bandymai turi būtu atliekami užbaigiant mechaninės ir elektrinės įrangos montavimą;</w:t>
      </w:r>
    </w:p>
    <w:p w14:paraId="4164D326" w14:textId="77777777" w:rsidR="00C1511C" w:rsidRPr="00C1511C" w:rsidRDefault="00C1511C" w:rsidP="00AF379B">
      <w:pPr>
        <w:numPr>
          <w:ilvl w:val="0"/>
          <w:numId w:val="40"/>
        </w:numPr>
        <w:spacing w:after="0" w:line="240" w:lineRule="auto"/>
        <w:jc w:val="both"/>
        <w:rPr>
          <w:rFonts w:ascii="Times New Roman" w:hAnsi="Times New Roman" w:cs="Times New Roman"/>
          <w:color w:val="000000"/>
          <w:lang w:val="lt-LT"/>
        </w:rPr>
      </w:pPr>
      <w:r w:rsidRPr="00C1511C">
        <w:rPr>
          <w:rFonts w:ascii="Times New Roman" w:hAnsi="Times New Roman" w:cs="Times New Roman"/>
          <w:lang w:val="lt-LT"/>
        </w:rPr>
        <w:t xml:space="preserve">bandymai užbaigiant atskiras įrenginių dalis: šie bandymai atliekami, kai užbaigiamos statyti atskiros konstrukcijos (pvz. nutekėjimų bandymai siurblinėse) arba įrenginių dalys (pvz. </w:t>
      </w:r>
      <w:r w:rsidRPr="00C1511C">
        <w:rPr>
          <w:rFonts w:ascii="Times New Roman" w:hAnsi="Times New Roman" w:cs="Times New Roman"/>
          <w:color w:val="000000"/>
          <w:lang w:val="lt-LT"/>
        </w:rPr>
        <w:t>dalis nuotakyno);</w:t>
      </w:r>
    </w:p>
    <w:p w14:paraId="54054154"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išankstiniai derinimo bandymai: šie bandymai atliekami prieš visų ar dalies įrenginių eksploataciją;</w:t>
      </w:r>
    </w:p>
    <w:p w14:paraId="68A81C43"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eksploatacinių savybių bandymai: pagal šiuos bandymus įrenginiai arba jų dalis turi dirbti Sutartyje numatytą laiką, per kurį įrodoma, kad jų veikimo kokybė atitinka specifikacijose numatytą;</w:t>
      </w:r>
    </w:p>
    <w:p w14:paraId="145133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Principinis reikalavimas yra toks, kad sėkmingi bandymų rezultatai užbaigiant ar dalinai užbaigiant mechaninius darbus, yra būtina sąlyga pradėti išankstinio derinimo bandymus. Sėkmingi išankstinio derinimo bandymų rezultatai yra būtina sąlyga pradėti derinimo darbus. Užbaigus derinimo darbus, reikia atlikti įrenginių eksploatacinių savybių bandymus.</w:t>
      </w:r>
    </w:p>
    <w:p w14:paraId="0A448892" w14:textId="57B8CB38"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Sėkmingai užbaigus ankščiau minėtus bandymus ir po to, kai pateikiama išpildomoji dokumentacija bei įrenginių veikimo ir eksploatacijos instrukcijos, gali būti laikoma, kad Įrenginiai arba jų dalys yra užbaigti, </w:t>
      </w:r>
      <w:r w:rsidRPr="00CF3FD7">
        <w:rPr>
          <w:rFonts w:ascii="Times New Roman" w:hAnsi="Times New Roman" w:cs="Times New Roman"/>
          <w:color w:val="212121"/>
          <w:lang w:val="lt-LT"/>
        </w:rPr>
        <w:t xml:space="preserve">o </w:t>
      </w:r>
      <w:r w:rsidR="00CB1DEC" w:rsidRPr="00CF3FD7">
        <w:rPr>
          <w:rFonts w:ascii="Times New Roman" w:hAnsi="Times New Roman" w:cs="Times New Roman"/>
          <w:color w:val="212121"/>
          <w:lang w:val="lt-LT"/>
        </w:rPr>
        <w:t>techninis prižiūrėtojas</w:t>
      </w:r>
      <w:r w:rsidRPr="00CF3FD7">
        <w:rPr>
          <w:rFonts w:ascii="Times New Roman" w:hAnsi="Times New Roman" w:cs="Times New Roman"/>
          <w:color w:val="212121"/>
          <w:lang w:val="lt-LT"/>
        </w:rPr>
        <w:t xml:space="preserve"> išduoda </w:t>
      </w:r>
      <w:r w:rsidRPr="00C1511C">
        <w:rPr>
          <w:rFonts w:ascii="Times New Roman" w:hAnsi="Times New Roman" w:cs="Times New Roman"/>
          <w:lang w:val="lt-LT"/>
        </w:rPr>
        <w:t>tokių Darbų užbaigimo sertifikatą.</w:t>
      </w:r>
    </w:p>
    <w:p w14:paraId="0237EE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Bandymų ataskaitos turi būti pateiktos mėnesio laikotarpyje po kiekvieno bandymo užbaigimo. Turi būti pateiktas vienas (1) ataskaitos originalas ir skaitmeninė kopija (USB raktas). Bandymų ataskaitose turi būti bandymų rezultatai, įskaitant jų analizių rezultatus bei visi svarbūs protokolai (įrašai apie juos), susiję su analizėmis, taip pat išmatuotas debitas, atitekančių nuotekų ir valytų išleidžiamų nuotekų sudėtis,</w:t>
      </w:r>
      <w:r w:rsidRPr="00C1511C">
        <w:rPr>
          <w:rFonts w:ascii="Times New Roman" w:hAnsi="Times New Roman" w:cs="Times New Roman"/>
          <w:color w:val="000000"/>
          <w:lang w:val="lt-LT"/>
        </w:rPr>
        <w:t xml:space="preserve"> </w:t>
      </w:r>
      <w:r w:rsidRPr="00C1511C">
        <w:rPr>
          <w:rFonts w:ascii="Times New Roman" w:hAnsi="Times New Roman" w:cs="Times New Roman"/>
          <w:lang w:val="lt-LT"/>
        </w:rPr>
        <w:t>energijos sunaudojimas ir kt.</w:t>
      </w:r>
    </w:p>
    <w:p w14:paraId="36CE3D6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Dokumentų bylos, kuriose yra medžiagų sertifikatai, suvirinimo procedūros bandymų ataskaitos ir panašiai, turi būti kaupiamos kiekvienai iš darbų (įrangos) dalių bei turėti visą reikalingą identifikacinį žymėjimą (įskaitant įrangos klasifikacijos nuorodas), bei būti tinkamai įrišti.</w:t>
      </w:r>
    </w:p>
    <w:p w14:paraId="211728A3" w14:textId="77777777" w:rsidR="00C1511C" w:rsidRPr="00C1511C" w:rsidRDefault="00C1511C" w:rsidP="00C1511C">
      <w:pPr>
        <w:jc w:val="both"/>
        <w:rPr>
          <w:rFonts w:ascii="Times New Roman" w:hAnsi="Times New Roman" w:cs="Times New Roman"/>
          <w:lang w:val="lt-LT"/>
        </w:rPr>
      </w:pPr>
    </w:p>
    <w:p w14:paraId="107EBBE0"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04" w:name="_Toc382553949"/>
      <w:bookmarkStart w:id="705" w:name="_Toc292039128"/>
      <w:bookmarkStart w:id="706" w:name="_Toc202735112"/>
      <w:r w:rsidRPr="00C1511C">
        <w:rPr>
          <w:lang w:val="lt-LT"/>
        </w:rPr>
        <w:lastRenderedPageBreak/>
        <w:t>Baigiamieji bandymai</w:t>
      </w:r>
      <w:bookmarkEnd w:id="704"/>
      <w:bookmarkEnd w:id="705"/>
      <w:bookmarkEnd w:id="706"/>
      <w:r w:rsidRPr="00C1511C">
        <w:rPr>
          <w:lang w:val="lt-LT"/>
        </w:rPr>
        <w:t xml:space="preserve"> </w:t>
      </w:r>
    </w:p>
    <w:p w14:paraId="68FA3ED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Prieš pradedant eksploatuoti elektros energijos tiekimo sistemą, ji turi būti išbandoma, dalyvaujant vietiniams elektros tiekimo įmonės atstovams. </w:t>
      </w:r>
    </w:p>
    <w:p w14:paraId="634A90D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Hidraulinis nuotekų valyklos pajėgumas turi būti pademonstruotas pateikiant hidraulinę ataskaitą. Po to, kai sėkmingai bus atlikti visi bandymai, įskaitant nutekėjimo bandymus, kurie pademonstruos, kad visi statiniai ir vamzdynų konstrukcijos yra atlikti pagal projektą, bus patvirtinta, kad Įrenginiai yra dalinai užbaigti. Papildomai turi būti atlikti siurblių, orapūčių ir kt. gamyklinių įrengimų patikimumo ir eksploatacijos bandymai. </w:t>
      </w:r>
    </w:p>
    <w:p w14:paraId="3EA402F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atlikti eksploataciniai bandymai, kurių metu būtų nustatyta, ar valyklos išleidžiamų valytų nuotekų ir dumblo parametrai atitinka nustatytus.</w:t>
      </w:r>
    </w:p>
    <w:p w14:paraId="35129C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Reikia atlikti visų technologinių linijų eksploatacijos bandymus. Jie gali būti atliekami lygiagrečiai arba vienas po kito. </w:t>
      </w:r>
    </w:p>
    <w:p w14:paraId="261104E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Energijos suvartojimas bei susidariusių atliekų kiekis ir sudėtis turi būti patikrinti (išbandyti) eksploatacinių bandymų metu laikantis tokių pat sąlygų, kurios išdėstytos anksčiau.</w:t>
      </w:r>
    </w:p>
    <w:p w14:paraId="75F67912" w14:textId="77777777" w:rsidR="00C1511C" w:rsidRPr="00C1511C" w:rsidRDefault="00C1511C" w:rsidP="00C1511C">
      <w:pPr>
        <w:jc w:val="both"/>
        <w:rPr>
          <w:rFonts w:ascii="Times New Roman" w:hAnsi="Times New Roman" w:cs="Times New Roman"/>
          <w:lang w:val="lt-LT"/>
        </w:rPr>
      </w:pPr>
    </w:p>
    <w:p w14:paraId="0B8F8F3E"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07" w:name="_Toc382553950"/>
      <w:bookmarkStart w:id="708" w:name="_Toc292039130"/>
      <w:bookmarkStart w:id="709" w:name="_Toc202735113"/>
      <w:r w:rsidRPr="00C1511C">
        <w:rPr>
          <w:lang w:val="lt-LT"/>
        </w:rPr>
        <w:t>Gamintojų specialistų paslaugos</w:t>
      </w:r>
      <w:bookmarkEnd w:id="707"/>
      <w:bookmarkEnd w:id="708"/>
      <w:bookmarkEnd w:id="709"/>
    </w:p>
    <w:p w14:paraId="1D76FF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Gamintojų atstovų paslaugos statybos ir garantiniu laikotarpiu turi būti apmokamos Rangovo sąskaita. Įrangos gamintojų personalo įdarbinimas, kontrakto įgyvendinimui, neatleidžia Rangovo nuo jo atsakomybės ir įsipareigojimų, nurodytų kontrakte.</w:t>
      </w:r>
    </w:p>
    <w:p w14:paraId="794744CE" w14:textId="77777777" w:rsidR="00C1511C" w:rsidRPr="00C1511C" w:rsidRDefault="00C1511C" w:rsidP="00C1511C">
      <w:pPr>
        <w:jc w:val="both"/>
        <w:rPr>
          <w:rFonts w:ascii="Times New Roman" w:hAnsi="Times New Roman" w:cs="Times New Roman"/>
          <w:lang w:val="lt-LT"/>
        </w:rPr>
      </w:pPr>
    </w:p>
    <w:p w14:paraId="3E278002" w14:textId="77777777" w:rsidR="00C1511C" w:rsidRPr="00C1511C" w:rsidRDefault="00C1511C" w:rsidP="00AF379B">
      <w:pPr>
        <w:pStyle w:val="Antrat2"/>
        <w:numPr>
          <w:ilvl w:val="1"/>
          <w:numId w:val="44"/>
        </w:numPr>
        <w:tabs>
          <w:tab w:val="clear" w:pos="5963"/>
          <w:tab w:val="num" w:pos="1440"/>
          <w:tab w:val="left" w:pos="1701"/>
        </w:tabs>
        <w:spacing w:before="0" w:after="0"/>
        <w:ind w:left="0" w:firstLine="0"/>
        <w:rPr>
          <w:lang w:val="lt-LT"/>
        </w:rPr>
      </w:pPr>
      <w:bookmarkStart w:id="710" w:name="_Toc382553951"/>
      <w:bookmarkStart w:id="711" w:name="_Toc292039131"/>
      <w:bookmarkStart w:id="712" w:name="_Toc202735114"/>
      <w:r w:rsidRPr="00C1511C">
        <w:rPr>
          <w:lang w:val="lt-LT"/>
        </w:rPr>
        <w:t>Minimalūs bandymų reikalavimai</w:t>
      </w:r>
      <w:bookmarkEnd w:id="710"/>
      <w:bookmarkEnd w:id="711"/>
      <w:bookmarkEnd w:id="712"/>
      <w:r w:rsidRPr="00C1511C">
        <w:rPr>
          <w:lang w:val="lt-LT"/>
        </w:rPr>
        <w:t xml:space="preserve"> </w:t>
      </w:r>
    </w:p>
    <w:p w14:paraId="0C66993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įtraukti šiuos minimalius reikalavimus į savo bandymų programą ir atsižvelgti į juos.</w:t>
      </w:r>
    </w:p>
    <w:p w14:paraId="5711315E" w14:textId="77777777" w:rsidR="00C1511C" w:rsidRPr="00C1511C" w:rsidRDefault="00C1511C" w:rsidP="00C1511C">
      <w:pPr>
        <w:jc w:val="both"/>
        <w:rPr>
          <w:rFonts w:ascii="Times New Roman" w:hAnsi="Times New Roman" w:cs="Times New Roman"/>
          <w:lang w:val="lt-LT"/>
        </w:rPr>
      </w:pPr>
    </w:p>
    <w:p w14:paraId="499FC12F"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13" w:name="_Toc382553952"/>
      <w:bookmarkStart w:id="714" w:name="_Toc292039132"/>
      <w:bookmarkStart w:id="715" w:name="_Toc202735115"/>
      <w:r w:rsidRPr="00C1511C">
        <w:rPr>
          <w:lang w:val="lt-LT"/>
        </w:rPr>
        <w:t>Įvykių seka</w:t>
      </w:r>
      <w:bookmarkEnd w:id="713"/>
      <w:bookmarkEnd w:id="714"/>
      <w:bookmarkEnd w:id="715"/>
      <w:r w:rsidRPr="00C1511C">
        <w:rPr>
          <w:lang w:val="lt-LT"/>
        </w:rPr>
        <w:t xml:space="preserve"> </w:t>
      </w:r>
    </w:p>
    <w:p w14:paraId="10C300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Atskirų konstrukcijos dalių bandymai, taip pat mechaninių ir elektros įrenginių bandymai turi būti nuolatos atliekami darbų metu, iki pat sausojo įrenginių veiklos išbandymo ir švaraus vandens testų imtinai. Kai kurie baigiamieji bandymai gali būti atlikti šio etapo metu, pavyzdžiui, hidraulinio pajėgumo bandymas. </w:t>
      </w:r>
    </w:p>
    <w:p w14:paraId="23F0E26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 šie bandymai bus atlikti patenkinamu rezultatu, tai patvirtinus Inžinieriui, turi prasidėti biologinio valymo proceso paleidimo derinimo darbai ir biologinio valymo procesas turi pasiekti projektinius parametrus. Po to, kai Užsakovas perims darbus, prasidės pranešimo apie defektus laikotarpis..</w:t>
      </w:r>
    </w:p>
    <w:p w14:paraId="6B2A1FE5" w14:textId="77777777" w:rsidR="00C1511C" w:rsidRPr="00C1511C" w:rsidRDefault="00C1511C" w:rsidP="00C1511C">
      <w:pPr>
        <w:jc w:val="both"/>
        <w:rPr>
          <w:rFonts w:ascii="Times New Roman" w:hAnsi="Times New Roman" w:cs="Times New Roman"/>
          <w:lang w:val="lt-LT"/>
        </w:rPr>
      </w:pPr>
    </w:p>
    <w:p w14:paraId="4A1680E9"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16" w:name="_Toc382553953"/>
      <w:bookmarkStart w:id="717" w:name="_Toc292039133"/>
      <w:bookmarkStart w:id="718" w:name="_Toc202735116"/>
      <w:r w:rsidRPr="00C1511C">
        <w:rPr>
          <w:lang w:val="lt-LT"/>
        </w:rPr>
        <w:t>Baigiamieji bandymai</w:t>
      </w:r>
      <w:bookmarkEnd w:id="716"/>
      <w:bookmarkEnd w:id="717"/>
      <w:bookmarkEnd w:id="718"/>
    </w:p>
    <w:p w14:paraId="5C5C5A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vykdyti baigiamuosius bandymus, apimančius ėminių paėmimą ir analizavimą tam, kad garantuotų visišką atitikimą reikalavimams. Laboratorinės analizės gali būti vykdomos tik tokiems bandymams sertifikuotose įstaigose.</w:t>
      </w:r>
    </w:p>
    <w:p w14:paraId="5DF7F57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paruošti detalų tvarkaraštį (planą) įrenginių paleidimo ir derinimo darbams ir darbų programą, kuri paaiškintų ėminių ėmimo ir tyrimų procedūras, tam tikslui skirtą įrangą (stacionarią ir mobiliąją) ir išsamius Užsakovo ar Paslaugų gavėjo bei Rangovo pareigines instrukcijas.</w:t>
      </w:r>
    </w:p>
    <w:p w14:paraId="0C90FEBF"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lastRenderedPageBreak/>
        <w:t>Įrengimų darbinė apkrova tolygiai didinama, kol pasiekiamos normalios veikimo sąlygos ir kai, Rangovo nuomone, esant įrenginiams visišk</w:t>
      </w:r>
      <w:r w:rsidRPr="00C1511C">
        <w:rPr>
          <w:rFonts w:ascii="Times New Roman" w:hAnsi="Times New Roman" w:cs="Times New Roman"/>
          <w:color w:val="000000"/>
          <w:lang w:val="lt-LT"/>
        </w:rPr>
        <w:t>ai paruoštiems pastoviam darbui, pradedamas nenutrūkstamo, patikimo ir stabilaus valymo įrenginių darbo stebėjimas.</w:t>
      </w:r>
    </w:p>
    <w:p w14:paraId="3189AC6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Baigiamieji bandymai apima:</w:t>
      </w:r>
    </w:p>
    <w:p w14:paraId="09A86635" w14:textId="77777777" w:rsidR="00C1511C" w:rsidRPr="00C1511C" w:rsidRDefault="00C1511C" w:rsidP="00AF379B">
      <w:pPr>
        <w:widowControl w:val="0"/>
        <w:numPr>
          <w:ilvl w:val="0"/>
          <w:numId w:val="34"/>
        </w:numPr>
        <w:tabs>
          <w:tab w:val="left" w:pos="720"/>
        </w:tabs>
        <w:suppressAutoHyphens/>
        <w:spacing w:after="0" w:line="240" w:lineRule="auto"/>
        <w:ind w:left="714" w:hanging="357"/>
        <w:jc w:val="both"/>
        <w:rPr>
          <w:rFonts w:ascii="Times New Roman" w:hAnsi="Times New Roman" w:cs="Times New Roman"/>
          <w:lang w:val="lt-LT"/>
        </w:rPr>
      </w:pPr>
      <w:r w:rsidRPr="00C1511C">
        <w:rPr>
          <w:rFonts w:ascii="Times New Roman" w:hAnsi="Times New Roman" w:cs="Times New Roman"/>
          <w:lang w:val="lt-LT"/>
        </w:rPr>
        <w:t>išvalytų nuotekų kokybę;</w:t>
      </w:r>
    </w:p>
    <w:p w14:paraId="1C65B0DC" w14:textId="77777777" w:rsidR="00C1511C" w:rsidRPr="00C1511C" w:rsidRDefault="00C1511C" w:rsidP="00AF379B">
      <w:pPr>
        <w:widowControl w:val="0"/>
        <w:numPr>
          <w:ilvl w:val="0"/>
          <w:numId w:val="34"/>
        </w:numPr>
        <w:tabs>
          <w:tab w:val="left" w:pos="720"/>
        </w:tabs>
        <w:suppressAutoHyphens/>
        <w:spacing w:after="0" w:line="240" w:lineRule="auto"/>
        <w:ind w:left="714" w:hanging="357"/>
        <w:jc w:val="both"/>
        <w:rPr>
          <w:rFonts w:ascii="Times New Roman" w:hAnsi="Times New Roman" w:cs="Times New Roman"/>
          <w:lang w:val="lt-LT"/>
        </w:rPr>
      </w:pPr>
      <w:r w:rsidRPr="00C1511C">
        <w:rPr>
          <w:rFonts w:ascii="Times New Roman" w:hAnsi="Times New Roman" w:cs="Times New Roman"/>
          <w:lang w:val="lt-LT"/>
        </w:rPr>
        <w:t>hidraulinį pajėgumą;</w:t>
      </w:r>
    </w:p>
    <w:p w14:paraId="043EA4D8" w14:textId="77777777" w:rsidR="00C1511C" w:rsidRPr="00C1511C" w:rsidRDefault="00C1511C" w:rsidP="00AF379B">
      <w:pPr>
        <w:widowControl w:val="0"/>
        <w:numPr>
          <w:ilvl w:val="0"/>
          <w:numId w:val="34"/>
        </w:numPr>
        <w:tabs>
          <w:tab w:val="left" w:pos="720"/>
        </w:tabs>
        <w:suppressAutoHyphens/>
        <w:spacing w:after="0" w:line="240" w:lineRule="auto"/>
        <w:jc w:val="both"/>
        <w:rPr>
          <w:rFonts w:ascii="Times New Roman" w:hAnsi="Times New Roman" w:cs="Times New Roman"/>
          <w:color w:val="000000"/>
          <w:lang w:val="lt-LT"/>
        </w:rPr>
      </w:pPr>
      <w:r w:rsidRPr="00C1511C">
        <w:rPr>
          <w:rFonts w:ascii="Times New Roman" w:hAnsi="Times New Roman" w:cs="Times New Roman"/>
          <w:color w:val="000000"/>
          <w:lang w:val="lt-LT"/>
        </w:rPr>
        <w:t>maišymo efektyvumą veikliojo dumblo reaktoriuje (jeigu veikliojo dumblo reaktoriuje numatomos anaerobinės ir/ar anonsinės zonos);</w:t>
      </w:r>
    </w:p>
    <w:p w14:paraId="1978FC30" w14:textId="77777777" w:rsidR="00C1511C" w:rsidRPr="00C1511C" w:rsidRDefault="00C1511C" w:rsidP="00C1511C">
      <w:pPr>
        <w:jc w:val="both"/>
        <w:rPr>
          <w:rFonts w:ascii="Times New Roman" w:hAnsi="Times New Roman" w:cs="Times New Roman"/>
          <w:lang w:val="lt-LT"/>
        </w:rPr>
      </w:pPr>
    </w:p>
    <w:p w14:paraId="516F6E37"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Laboratoriniai tyrimai</w:t>
      </w:r>
    </w:p>
    <w:p w14:paraId="3AE4175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Ėminių tyrimo metodika turi atitikti Lietuvos Respublikos standartus.</w:t>
      </w:r>
    </w:p>
    <w:p w14:paraId="5B6012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color w:val="000000"/>
          <w:lang w:val="lt-LT"/>
        </w:rPr>
        <w:t>Visi ėminių paėmimai objekte turi būti atliekami kvalifikuotai, vadovaujantis Eksploatacijos ir priežiūros instrukcija ir ėminių analizės turi būti atliekamos sertifikuotoje laboratorijoje.</w:t>
      </w:r>
      <w:r w:rsidRPr="00C1511C">
        <w:rPr>
          <w:rFonts w:ascii="Times New Roman" w:hAnsi="Times New Roman" w:cs="Times New Roman"/>
          <w:lang w:val="lt-LT"/>
        </w:rPr>
        <w:t xml:space="preserve"> Rangovas privalo, išsaugodamas savo įsipareigojimus, nepažeidžiant Eksploatacijos ir priežiūros instrukcijos, nedelsdamas pranešti Užsakovui apie bet kokius netikėtus, neįprastus ar pernelyg didelių koncentracijų teršalus, aptiktus bet kurioje įrenginių eksploatavimo zonoje. </w:t>
      </w:r>
    </w:p>
    <w:p w14:paraId="065F5A7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Pabaigęs bandymus ir derinimą, Rangovas turi pateikti ataskaitą apie visus bandymų rezultatus, proceso veikimo įvertinimą, ir tinkamo įrenginių funkcionavimo eksploatacijos ir priežiūros instrukcijas.</w:t>
      </w:r>
    </w:p>
    <w:p w14:paraId="131DED02" w14:textId="77777777" w:rsidR="00C1511C" w:rsidRPr="00C1511C" w:rsidRDefault="00C1511C" w:rsidP="00C1511C">
      <w:pPr>
        <w:jc w:val="both"/>
        <w:rPr>
          <w:rFonts w:ascii="Times New Roman" w:hAnsi="Times New Roman" w:cs="Times New Roman"/>
          <w:lang w:val="lt-LT"/>
        </w:rPr>
      </w:pPr>
    </w:p>
    <w:p w14:paraId="7E1A2989"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19" w:name="_Toc382553954"/>
      <w:bookmarkStart w:id="720" w:name="_Toc292039134"/>
      <w:bookmarkStart w:id="721" w:name="_Toc202735117"/>
      <w:r w:rsidRPr="00C1511C">
        <w:rPr>
          <w:lang w:val="lt-LT"/>
        </w:rPr>
        <w:t>Bandymų programa ir procedūros</w:t>
      </w:r>
      <w:bookmarkEnd w:id="719"/>
      <w:bookmarkEnd w:id="720"/>
      <w:bookmarkEnd w:id="721"/>
    </w:p>
    <w:p w14:paraId="4CB855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Visus bandymo rezultatus Rangovas turi užregistruoti ir perduoti Inžinieriui iškart po to, kai juos gauna. Baigiantis baigiamųjų išbandymų laikotarpiui, Rangovas turi pateikti pilną visų atliktų išbandymų santrauką, prie kurios pridedami susiję bandymų rezultatai ir pastabos bei/arba komentarai apie ėminių ėmimo sąlygas ir rezultatų interpretavimą.</w:t>
      </w:r>
    </w:p>
    <w:p w14:paraId="56AFE6D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turi imtis savo sąskaita visų būtinų priemonių, kurios įgalintų tinkamai atlikti bandymų programą. </w:t>
      </w:r>
    </w:p>
    <w:p w14:paraId="3538A5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turi registruoti visus išbandymo rezultatus ir nedelsdamas pateikti juos Užsakovui. Baigęs Išbandymą, Rangovas turi pateikti išsamią visų atliktų bandymų apžvalgą, atitinkamų bandymų rezultatus, savo komentarus dėl mėginių ėmimo sąlygų ir rezultatų interpretavimo. </w:t>
      </w:r>
    </w:p>
    <w:p w14:paraId="593E34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savo sąskaita turi atlikti visus pasiruošiamuosius darbus reikalingus kokybiškam Išbandymo Programos įvykdymui. Reikalaujama Išbandymo Programa yra aprašyta žemiau.</w:t>
      </w:r>
    </w:p>
    <w:p w14:paraId="427473C0" w14:textId="77777777" w:rsidR="00C1511C" w:rsidRPr="00C1511C" w:rsidRDefault="00C1511C" w:rsidP="00C1511C">
      <w:pPr>
        <w:jc w:val="both"/>
        <w:rPr>
          <w:rFonts w:ascii="Times New Roman" w:hAnsi="Times New Roman" w:cs="Times New Roman"/>
          <w:lang w:val="lt-LT"/>
        </w:rPr>
      </w:pPr>
    </w:p>
    <w:p w14:paraId="08896000" w14:textId="77777777" w:rsidR="00C1511C" w:rsidRPr="00C1511C" w:rsidRDefault="00C1511C" w:rsidP="00C1511C">
      <w:pPr>
        <w:pStyle w:val="Antrat4"/>
        <w:numPr>
          <w:ilvl w:val="0"/>
          <w:numId w:val="0"/>
        </w:numPr>
        <w:rPr>
          <w:lang w:val="lt-LT"/>
        </w:rPr>
      </w:pPr>
      <w:bookmarkStart w:id="722" w:name="_Toc292039135"/>
      <w:r w:rsidRPr="00C1511C">
        <w:rPr>
          <w:lang w:val="lt-LT"/>
        </w:rPr>
        <w:t>Nuotekų valymas</w:t>
      </w:r>
      <w:bookmarkEnd w:id="722"/>
    </w:p>
    <w:p w14:paraId="19348BE9"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Valyklos nuotekų debitas turi būti matuojamas ir registruojamas be perstojo.</w:t>
      </w:r>
    </w:p>
    <w:p w14:paraId="0FE82E0F"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Biologinis valymas turi būti atliekamas esant projektinę apkrovą atitinkančiai veikliojo dumblo mišinio sausų medžiagų koncentracijai. </w:t>
      </w:r>
    </w:p>
    <w:p w14:paraId="593BA2B4"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Biologinio reaktoriaus (veikliojo dumblo reaktoriaus) sekcijose turi būti nuolatos matuojama ištirpusio deguonies koncentracija.</w:t>
      </w:r>
    </w:p>
    <w:p w14:paraId="5FDDC880"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Veikliojo mišinio sausų medžiagų koncentracija nustatoma periodiškai imant ir analizuojant vienkartinius ėminius.</w:t>
      </w:r>
    </w:p>
    <w:p w14:paraId="5A61D308"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Dumblo sėdimo kinetikos matavimas (1000 ml matavimo cilindre per 30 min. nusėdančio veikliojo dumblo skendinčių dalelių tūris) ir dumblo tūrio rodiklis (vieno gramo veikliojo </w:t>
      </w:r>
      <w:r w:rsidRPr="00C1511C">
        <w:rPr>
          <w:rFonts w:ascii="Times New Roman" w:hAnsi="Times New Roman" w:cs="Times New Roman"/>
          <w:lang w:val="lt-LT"/>
        </w:rPr>
        <w:lastRenderedPageBreak/>
        <w:t>dumblo, tam tikromis sąlygomis nusodinamo per 30 min., tūris mililitrais) turi būti nustatomi periodiškai, imant vienkartinius ėminius.</w:t>
      </w:r>
    </w:p>
    <w:p w14:paraId="75E9AF65"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Skendinčių medžiagų ir sausos liekanos koncentracijos pertekliniame veikliajame dumble turi būti nustatomos imant vienkartinius ėminius.</w:t>
      </w:r>
    </w:p>
    <w:p w14:paraId="20FABF90"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Išbandomajame laikotarpyje tiek įtekančiose, tiek ir ištekančiose nuotekose, periodiškai imant ėminius, turi būti atliktos BDS</w:t>
      </w:r>
      <w:r w:rsidRPr="00C1511C">
        <w:rPr>
          <w:rFonts w:ascii="Times New Roman" w:hAnsi="Times New Roman" w:cs="Times New Roman"/>
          <w:vertAlign w:val="subscript"/>
          <w:lang w:val="lt-LT"/>
        </w:rPr>
        <w:t>7</w:t>
      </w:r>
      <w:r w:rsidRPr="00C1511C">
        <w:rPr>
          <w:rFonts w:ascii="Times New Roman" w:hAnsi="Times New Roman" w:cs="Times New Roman"/>
          <w:lang w:val="lt-LT"/>
        </w:rPr>
        <w:t xml:space="preserve"> (arba BDS</w:t>
      </w:r>
      <w:r w:rsidRPr="00C1511C">
        <w:rPr>
          <w:rFonts w:ascii="Times New Roman" w:hAnsi="Times New Roman" w:cs="Times New Roman"/>
          <w:vertAlign w:val="subscript"/>
          <w:lang w:val="lt-LT"/>
        </w:rPr>
        <w:t>5</w:t>
      </w:r>
      <w:r w:rsidRPr="00C1511C">
        <w:rPr>
          <w:rFonts w:ascii="Times New Roman" w:hAnsi="Times New Roman" w:cs="Times New Roman"/>
          <w:lang w:val="lt-LT"/>
        </w:rPr>
        <w:t xml:space="preserve">), ChDS, SM, bendro fosforo ir azoto ir kitos reikalingos analizės. Šias analizes turi atlikti nepriklausoma sertifikuota laboratorija. </w:t>
      </w:r>
    </w:p>
    <w:p w14:paraId="4E93B32E" w14:textId="77777777" w:rsidR="00C1511C" w:rsidRPr="00C1511C" w:rsidRDefault="00C1511C" w:rsidP="00C1511C">
      <w:pPr>
        <w:jc w:val="both"/>
        <w:rPr>
          <w:rFonts w:ascii="Times New Roman" w:hAnsi="Times New Roman" w:cs="Times New Roman"/>
          <w:lang w:val="lt-LT"/>
        </w:rPr>
      </w:pPr>
    </w:p>
    <w:p w14:paraId="1986AF89" w14:textId="77777777" w:rsidR="00C1511C" w:rsidRPr="00C1511C" w:rsidRDefault="00C1511C" w:rsidP="00C1511C">
      <w:pPr>
        <w:pStyle w:val="Antrat4"/>
        <w:numPr>
          <w:ilvl w:val="0"/>
          <w:numId w:val="0"/>
        </w:numPr>
        <w:rPr>
          <w:lang w:val="lt-LT"/>
        </w:rPr>
      </w:pPr>
      <w:bookmarkStart w:id="723" w:name="_Toc292039137"/>
      <w:r w:rsidRPr="00C1511C">
        <w:rPr>
          <w:lang w:val="lt-LT"/>
        </w:rPr>
        <w:t>Elektros energijos suvartojimas</w:t>
      </w:r>
      <w:bookmarkEnd w:id="723"/>
    </w:p>
    <w:p w14:paraId="5F08E7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registruoti ir susumuoti nuotekų valymo įrenginių per mėnesį sunaudotą energiją. Iš gautų duomenų apskaičiuoti metinį vidutinį suvartojimą projektinės apkrovos sąlygomis.</w:t>
      </w:r>
    </w:p>
    <w:p w14:paraId="739D2D5C" w14:textId="77777777" w:rsidR="00C1511C" w:rsidRPr="00C1511C" w:rsidRDefault="00C1511C" w:rsidP="00C1511C">
      <w:pPr>
        <w:jc w:val="both"/>
        <w:rPr>
          <w:rFonts w:ascii="Times New Roman" w:hAnsi="Times New Roman" w:cs="Times New Roman"/>
          <w:lang w:val="lt-LT"/>
        </w:rPr>
      </w:pPr>
    </w:p>
    <w:p w14:paraId="6FE226D1" w14:textId="77777777" w:rsidR="00C1511C" w:rsidRPr="00C1511C" w:rsidRDefault="00C1511C" w:rsidP="00C1511C">
      <w:pPr>
        <w:pStyle w:val="Antrat4"/>
        <w:numPr>
          <w:ilvl w:val="0"/>
          <w:numId w:val="0"/>
        </w:numPr>
        <w:rPr>
          <w:lang w:val="lt-LT"/>
        </w:rPr>
      </w:pPr>
      <w:bookmarkStart w:id="724" w:name="_Toc292039138"/>
      <w:r w:rsidRPr="00C1511C">
        <w:rPr>
          <w:lang w:val="lt-LT"/>
        </w:rPr>
        <w:t>Valytų nuotekų kokybės reikalavimai</w:t>
      </w:r>
      <w:bookmarkEnd w:id="724"/>
    </w:p>
    <w:p w14:paraId="51F81EA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Dirbantys nuotekų valymo įrenginiai turi tenkinti projektinius valytų nuotekų kokybės reikalavimus.</w:t>
      </w:r>
    </w:p>
    <w:p w14:paraId="36BBE653" w14:textId="77777777" w:rsidR="00C1511C" w:rsidRPr="00C1511C" w:rsidRDefault="00C1511C" w:rsidP="00C1511C">
      <w:pPr>
        <w:jc w:val="both"/>
        <w:rPr>
          <w:rFonts w:ascii="Times New Roman" w:hAnsi="Times New Roman" w:cs="Times New Roman"/>
          <w:lang w:val="lt-LT"/>
        </w:rPr>
      </w:pPr>
    </w:p>
    <w:p w14:paraId="617FBDD7" w14:textId="77777777" w:rsidR="00C1511C" w:rsidRPr="00C1511C" w:rsidRDefault="00C1511C" w:rsidP="00AF379B">
      <w:pPr>
        <w:pStyle w:val="Antrat2"/>
        <w:numPr>
          <w:ilvl w:val="1"/>
          <w:numId w:val="44"/>
        </w:numPr>
        <w:tabs>
          <w:tab w:val="clear" w:pos="5963"/>
          <w:tab w:val="num" w:pos="1440"/>
          <w:tab w:val="left" w:pos="1701"/>
        </w:tabs>
        <w:spacing w:before="0" w:after="0"/>
        <w:ind w:left="0" w:firstLine="0"/>
        <w:rPr>
          <w:lang w:val="lt-LT"/>
        </w:rPr>
      </w:pPr>
      <w:bookmarkStart w:id="725" w:name="_Toc382553955"/>
      <w:bookmarkStart w:id="726" w:name="_Toc292039140"/>
      <w:bookmarkStart w:id="727" w:name="_Toc202735118"/>
      <w:r w:rsidRPr="00C1511C">
        <w:rPr>
          <w:lang w:val="lt-LT"/>
        </w:rPr>
        <w:t>Eksploatacijos ir priežiūros instrukcija</w:t>
      </w:r>
      <w:bookmarkEnd w:id="725"/>
      <w:bookmarkEnd w:id="726"/>
      <w:bookmarkEnd w:id="727"/>
    </w:p>
    <w:p w14:paraId="7CA2CA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pateikti eksploatavimo ir priežiūros instrukcijas lietuvių kalba tris (3) egzempliorius popierinėje ir vieną (1) skaitmeninėje formoje (</w:t>
      </w:r>
      <w:r w:rsidRPr="00C1511C">
        <w:rPr>
          <w:rFonts w:ascii="Times New Roman" w:hAnsi="Times New Roman" w:cs="Times New Roman"/>
          <w:i/>
          <w:lang w:val="lt-LT"/>
        </w:rPr>
        <w:t>PDF</w:t>
      </w:r>
      <w:r w:rsidRPr="00C1511C">
        <w:rPr>
          <w:rFonts w:ascii="Times New Roman" w:hAnsi="Times New Roman" w:cs="Times New Roman"/>
          <w:lang w:val="lt-LT"/>
        </w:rPr>
        <w:t xml:space="preserve"> formatu). </w:t>
      </w:r>
    </w:p>
    <w:p w14:paraId="0C2F4D77" w14:textId="77777777" w:rsidR="00C1511C" w:rsidRPr="00C1511C" w:rsidRDefault="00C1511C" w:rsidP="00C1511C">
      <w:pPr>
        <w:jc w:val="both"/>
        <w:rPr>
          <w:rFonts w:ascii="Times New Roman" w:hAnsi="Times New Roman" w:cs="Times New Roman"/>
          <w:lang w:val="lt-LT"/>
        </w:rPr>
      </w:pPr>
    </w:p>
    <w:p w14:paraId="0DBB8CC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Informacija, kuri turi būti pateikta eksploatavimo ir priežiūros instrukcijose:</w:t>
      </w:r>
    </w:p>
    <w:p w14:paraId="6F153B48" w14:textId="77777777" w:rsidR="00C1511C" w:rsidRPr="00C1511C" w:rsidRDefault="00C1511C" w:rsidP="00C1511C">
      <w:pPr>
        <w:jc w:val="both"/>
        <w:rPr>
          <w:rFonts w:ascii="Times New Roman" w:hAnsi="Times New Roman" w:cs="Times New Roman"/>
          <w:lang w:val="lt-LT"/>
        </w:rPr>
      </w:pPr>
    </w:p>
    <w:p w14:paraId="1C903CCF"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28" w:name="_Toc382553956"/>
      <w:bookmarkStart w:id="729" w:name="_Toc292039141"/>
      <w:bookmarkStart w:id="730" w:name="_Toc202735119"/>
      <w:r w:rsidRPr="00C1511C">
        <w:rPr>
          <w:lang w:val="lt-LT"/>
        </w:rPr>
        <w:t>Įrenginių aprašymas</w:t>
      </w:r>
      <w:bookmarkEnd w:id="728"/>
      <w:bookmarkEnd w:id="729"/>
      <w:bookmarkEnd w:id="730"/>
      <w:r w:rsidRPr="00C1511C">
        <w:rPr>
          <w:lang w:val="lt-LT"/>
        </w:rPr>
        <w:t xml:space="preserve"> </w:t>
      </w:r>
    </w:p>
    <w:p w14:paraId="64798A3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Eksploatavimo ir priežiūros instrukcijose turi būti pateiktas kiekvieno įrenginio ir jo dalies aprašymas, atsižvelgiant į situaciją, galingumą ir pajėgumą.</w:t>
      </w:r>
    </w:p>
    <w:p w14:paraId="25B868F4" w14:textId="77777777" w:rsidR="00C1511C" w:rsidRPr="00C1511C" w:rsidRDefault="00C1511C" w:rsidP="00C1511C">
      <w:pPr>
        <w:jc w:val="both"/>
        <w:rPr>
          <w:rFonts w:ascii="Times New Roman" w:hAnsi="Times New Roman" w:cs="Times New Roman"/>
          <w:lang w:val="lt-LT"/>
        </w:rPr>
      </w:pPr>
    </w:p>
    <w:p w14:paraId="2E9F0D9E"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31" w:name="_Toc382553957"/>
      <w:bookmarkStart w:id="732" w:name="_Toc292039142"/>
      <w:bookmarkStart w:id="733" w:name="_Toc202735120"/>
      <w:r w:rsidRPr="00C1511C">
        <w:rPr>
          <w:lang w:val="lt-LT"/>
        </w:rPr>
        <w:t>Įrenginių eksploatavimas</w:t>
      </w:r>
      <w:bookmarkEnd w:id="731"/>
      <w:bookmarkEnd w:id="732"/>
      <w:bookmarkEnd w:id="733"/>
      <w:r w:rsidRPr="00C1511C">
        <w:rPr>
          <w:lang w:val="lt-LT"/>
        </w:rPr>
        <w:t xml:space="preserve"> </w:t>
      </w:r>
    </w:p>
    <w:p w14:paraId="26DA29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pateikti atskirose procesų grandyse naudojamų įrengimų aprašymai.</w:t>
      </w:r>
    </w:p>
    <w:p w14:paraId="1A897C3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Išsamiai aprašytos standartinės eksploatavimo procedūros:</w:t>
      </w:r>
    </w:p>
    <w:p w14:paraId="27702C3E"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nuotekų apdorojimas ir valymas;</w:t>
      </w:r>
    </w:p>
    <w:p w14:paraId="155E1893"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dumblo apdorojimas;</w:t>
      </w:r>
    </w:p>
    <w:p w14:paraId="55E16EE8" w14:textId="1A5407DF"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nuogrėbų, smėlio, dumblo tvarkymas;</w:t>
      </w:r>
    </w:p>
    <w:p w14:paraId="44689A44"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kvapo šalinimas;</w:t>
      </w:r>
    </w:p>
    <w:p w14:paraId="7BF2F053"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triukšmo sumažinimas;</w:t>
      </w:r>
    </w:p>
    <w:p w14:paraId="31FAA740"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nurodymai, ką daryti sutrikus atitinkamiems procesams ir įrengimų darbui;</w:t>
      </w:r>
    </w:p>
    <w:p w14:paraId="77EF08E7"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įrengimų ir įrengimų grupių paskirtis;</w:t>
      </w:r>
    </w:p>
    <w:p w14:paraId="28359123"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i/>
          <w:lang w:val="lt-LT"/>
        </w:rPr>
        <w:t>SCADA</w:t>
      </w:r>
      <w:r w:rsidRPr="00C1511C">
        <w:rPr>
          <w:rFonts w:ascii="Times New Roman" w:hAnsi="Times New Roman" w:cs="Times New Roman"/>
          <w:lang w:val="lt-LT"/>
        </w:rPr>
        <w:t xml:space="preserve"> ir kontrolės sistema (techninė ir programinė įranga);</w:t>
      </w:r>
    </w:p>
    <w:p w14:paraId="2A0DB213"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planai avarijų atvejams;</w:t>
      </w:r>
    </w:p>
    <w:p w14:paraId="6A754BE1"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priemonės užtikrinančios saugumą kiekviename eksploatavimo ir priežiūros etape.</w:t>
      </w:r>
    </w:p>
    <w:p w14:paraId="30ECF3CB" w14:textId="77777777" w:rsidR="00C1511C" w:rsidRPr="00C1511C" w:rsidRDefault="00C1511C" w:rsidP="00C1511C">
      <w:pPr>
        <w:widowControl w:val="0"/>
        <w:suppressAutoHyphens/>
        <w:ind w:left="360"/>
        <w:jc w:val="both"/>
        <w:rPr>
          <w:rFonts w:ascii="Times New Roman" w:hAnsi="Times New Roman" w:cs="Times New Roman"/>
          <w:lang w:val="lt-LT"/>
        </w:rPr>
      </w:pPr>
    </w:p>
    <w:p w14:paraId="0D5192A8"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34" w:name="_Toc382553959"/>
      <w:bookmarkStart w:id="735" w:name="_Toc292039144"/>
      <w:bookmarkStart w:id="736" w:name="_Toc202735121"/>
      <w:r w:rsidRPr="00C1511C">
        <w:rPr>
          <w:lang w:val="lt-LT"/>
        </w:rPr>
        <w:lastRenderedPageBreak/>
        <w:t>Įrenginių eksploatacinės savybės</w:t>
      </w:r>
      <w:bookmarkEnd w:id="734"/>
      <w:bookmarkEnd w:id="735"/>
      <w:bookmarkEnd w:id="736"/>
      <w:r w:rsidRPr="00C1511C">
        <w:rPr>
          <w:lang w:val="lt-LT"/>
        </w:rPr>
        <w:t xml:space="preserve"> </w:t>
      </w:r>
    </w:p>
    <w:p w14:paraId="0D73FDB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pateikia strategiją ir darbo metodus, kurių tikslas yra garantuoti nuolatinį atitikimą eksploatacinių savybių standartams:</w:t>
      </w:r>
    </w:p>
    <w:p w14:paraId="35D82DCB"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valyklos debitų apskaita;</w:t>
      </w:r>
    </w:p>
    <w:p w14:paraId="41618AF4"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ėminių (nuotekų, šalutinių produktų, dumblo) paėmimas ir ištyrimas bei registravimas dėl visiško atitikimo nustatytiems standartams;</w:t>
      </w:r>
    </w:p>
    <w:p w14:paraId="561C940C"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triukšmo matavimas ir registravimas bei rezultatų atitikimo standartams nustatymas;</w:t>
      </w:r>
    </w:p>
    <w:p w14:paraId="21686F4C"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bandymų atlikimo ir ėminių paėmimo metodai;</w:t>
      </w:r>
    </w:p>
    <w:p w14:paraId="3E826F68"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elektros energijos suvartojimo kontrolė.</w:t>
      </w:r>
    </w:p>
    <w:p w14:paraId="2CF8B67C" w14:textId="77777777" w:rsidR="00C1511C" w:rsidRPr="00C1511C" w:rsidRDefault="00C1511C" w:rsidP="00C1511C">
      <w:pPr>
        <w:widowControl w:val="0"/>
        <w:suppressAutoHyphens/>
        <w:ind w:left="360"/>
        <w:jc w:val="both"/>
        <w:rPr>
          <w:rFonts w:ascii="Times New Roman" w:hAnsi="Times New Roman" w:cs="Times New Roman"/>
          <w:lang w:val="lt-LT"/>
        </w:rPr>
      </w:pPr>
    </w:p>
    <w:p w14:paraId="5C7D7462"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37" w:name="_Toc382553960"/>
      <w:bookmarkStart w:id="738" w:name="_Toc292039145"/>
      <w:bookmarkStart w:id="739" w:name="_Toc202735122"/>
      <w:r w:rsidRPr="00C1511C">
        <w:rPr>
          <w:lang w:val="lt-LT"/>
        </w:rPr>
        <w:t>Duomenų registravimas</w:t>
      </w:r>
      <w:bookmarkEnd w:id="737"/>
      <w:bookmarkEnd w:id="738"/>
      <w:bookmarkEnd w:id="739"/>
      <w:r w:rsidRPr="00C1511C">
        <w:rPr>
          <w:lang w:val="lt-LT"/>
        </w:rPr>
        <w:t xml:space="preserve"> </w:t>
      </w:r>
    </w:p>
    <w:p w14:paraId="53E6BC6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parengti ir pateikti šiuos metodus ir normas:</w:t>
      </w:r>
    </w:p>
    <w:p w14:paraId="55D77FDB" w14:textId="77777777" w:rsidR="00C1511C" w:rsidRPr="00C1511C" w:rsidRDefault="00C1511C" w:rsidP="00AF379B">
      <w:pPr>
        <w:widowControl w:val="0"/>
        <w:numPr>
          <w:ilvl w:val="0"/>
          <w:numId w:val="4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visų eksploatavimo duomenų, bandymų, rezultatų, ėminių paėmimo ir ėminių analizės rezultatų rinkimui, organizuotam registravimui ir tvarkymui;</w:t>
      </w:r>
    </w:p>
    <w:p w14:paraId="4750E1BB" w14:textId="77777777" w:rsidR="00C1511C" w:rsidRPr="00C1511C" w:rsidRDefault="00C1511C" w:rsidP="00AF379B">
      <w:pPr>
        <w:widowControl w:val="0"/>
        <w:numPr>
          <w:ilvl w:val="0"/>
          <w:numId w:val="4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visų įtekančių ir ištekančių srautų debitų registravimui;</w:t>
      </w:r>
    </w:p>
    <w:p w14:paraId="04F08F5D" w14:textId="77777777" w:rsidR="00C1511C" w:rsidRPr="00C1511C" w:rsidRDefault="00C1511C" w:rsidP="00AF379B">
      <w:pPr>
        <w:widowControl w:val="0"/>
        <w:numPr>
          <w:ilvl w:val="0"/>
          <w:numId w:val="4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visų kokybės bandymų, eksploatacinių savybių bandymų ir kitokių bandymų, analizių ir ėminių ėmimų registravimui.</w:t>
      </w:r>
    </w:p>
    <w:p w14:paraId="1BB8A0C1" w14:textId="77777777" w:rsidR="00C1511C" w:rsidRPr="00C1511C" w:rsidRDefault="00C1511C" w:rsidP="00C1511C">
      <w:pPr>
        <w:widowControl w:val="0"/>
        <w:tabs>
          <w:tab w:val="left" w:pos="720"/>
        </w:tabs>
        <w:suppressAutoHyphens/>
        <w:ind w:left="360"/>
        <w:jc w:val="both"/>
        <w:rPr>
          <w:rFonts w:ascii="Times New Roman" w:hAnsi="Times New Roman" w:cs="Times New Roman"/>
          <w:lang w:val="lt-LT"/>
        </w:rPr>
      </w:pPr>
    </w:p>
    <w:p w14:paraId="14FBC7E9"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40" w:name="_Toc382553962"/>
      <w:bookmarkStart w:id="741" w:name="_Toc292039147"/>
      <w:bookmarkStart w:id="742" w:name="_Toc202735123"/>
      <w:r w:rsidRPr="00C1511C">
        <w:rPr>
          <w:lang w:val="lt-LT"/>
        </w:rPr>
        <w:t>Saugaus darbo taisyklės</w:t>
      </w:r>
      <w:bookmarkEnd w:id="740"/>
      <w:bookmarkEnd w:id="741"/>
      <w:bookmarkEnd w:id="742"/>
      <w:r w:rsidRPr="00C1511C">
        <w:rPr>
          <w:lang w:val="lt-LT"/>
        </w:rPr>
        <w:t xml:space="preserve"> </w:t>
      </w:r>
    </w:p>
    <w:p w14:paraId="1A30E7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parengti saugaus darbo taisykles, kurios atitinka Lietuvos įstatymus ir normas.</w:t>
      </w:r>
    </w:p>
    <w:p w14:paraId="61215F4B" w14:textId="77777777" w:rsidR="00C1511C" w:rsidRPr="00C1511C" w:rsidRDefault="00C1511C" w:rsidP="00C1511C">
      <w:pPr>
        <w:jc w:val="both"/>
        <w:rPr>
          <w:rFonts w:ascii="Times New Roman" w:hAnsi="Times New Roman" w:cs="Times New Roman"/>
          <w:lang w:val="lt-LT"/>
        </w:rPr>
      </w:pPr>
    </w:p>
    <w:p w14:paraId="5851B80E"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43" w:name="_Toc382553963"/>
      <w:bookmarkStart w:id="744" w:name="_Toc292039148"/>
      <w:bookmarkStart w:id="745" w:name="_Toc202735124"/>
      <w:r w:rsidRPr="00C1511C">
        <w:rPr>
          <w:lang w:val="lt-LT"/>
        </w:rPr>
        <w:t>SCADA ir kontrolės sistema:</w:t>
      </w:r>
      <w:bookmarkEnd w:id="743"/>
      <w:bookmarkEnd w:id="744"/>
      <w:bookmarkEnd w:id="745"/>
    </w:p>
    <w:p w14:paraId="520EDB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Turi būti pateiktas SCADA sistemos naudojimo instrukcijos, tiksli informacija apie sistemos įjungimą, išjungimą ir veiksmus, kurie turi būti atlikti iškilus pavojui, </w:t>
      </w:r>
    </w:p>
    <w:p w14:paraId="1F183A6A"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išsamus techninės ir programinės įrangos aprašymas;</w:t>
      </w:r>
    </w:p>
    <w:p w14:paraId="7F85BF22"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kontrolei keliamų tikslių reikalavimų aprašymas ir detalizavimas;</w:t>
      </w:r>
    </w:p>
    <w:p w14:paraId="49027842"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programiniai aprašymai, įskaitant įrangos eksploatavimo instrukcijas;</w:t>
      </w:r>
    </w:p>
    <w:p w14:paraId="7ECC4E05"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programinės įrangos funkcijų aprašymas, įskaitant funkcijos/tėkmės schemas;</w:t>
      </w:r>
    </w:p>
    <w:p w14:paraId="7EDA120B"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įvadų/išvadų sąrašai ir pan.</w:t>
      </w:r>
    </w:p>
    <w:p w14:paraId="0EF3367F" w14:textId="77777777" w:rsidR="00C1511C" w:rsidRPr="00C1511C" w:rsidRDefault="00C1511C" w:rsidP="00C1511C">
      <w:pPr>
        <w:widowControl w:val="0"/>
        <w:tabs>
          <w:tab w:val="left" w:pos="720"/>
        </w:tabs>
        <w:suppressAutoHyphens/>
        <w:jc w:val="both"/>
        <w:rPr>
          <w:rFonts w:ascii="Times New Roman" w:hAnsi="Times New Roman" w:cs="Times New Roman"/>
          <w:lang w:val="lt-LT"/>
        </w:rPr>
      </w:pPr>
    </w:p>
    <w:p w14:paraId="237E5B6A" w14:textId="77777777" w:rsidR="00C1511C" w:rsidRPr="00C1511C" w:rsidRDefault="00C1511C" w:rsidP="00AF379B">
      <w:pPr>
        <w:pStyle w:val="Antrat2"/>
        <w:numPr>
          <w:ilvl w:val="1"/>
          <w:numId w:val="44"/>
        </w:numPr>
        <w:tabs>
          <w:tab w:val="clear" w:pos="5963"/>
          <w:tab w:val="num" w:pos="1440"/>
          <w:tab w:val="left" w:pos="1701"/>
        </w:tabs>
        <w:spacing w:before="0" w:after="0"/>
        <w:ind w:left="0" w:firstLine="0"/>
        <w:rPr>
          <w:lang w:val="lt-LT"/>
        </w:rPr>
      </w:pPr>
      <w:bookmarkStart w:id="746" w:name="_Toc382553964"/>
      <w:bookmarkStart w:id="747" w:name="_Toc292039149"/>
      <w:bookmarkStart w:id="748" w:name="_Toc202735125"/>
      <w:r w:rsidRPr="00C1511C">
        <w:rPr>
          <w:lang w:val="lt-LT"/>
        </w:rPr>
        <w:t>Mokymai</w:t>
      </w:r>
      <w:bookmarkEnd w:id="746"/>
      <w:bookmarkEnd w:id="747"/>
      <w:bookmarkEnd w:id="748"/>
    </w:p>
    <w:p w14:paraId="4185AA9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organizuoti tinkamą Įrenginius eksploatuojančio personalo apmokymą.</w:t>
      </w:r>
    </w:p>
    <w:p w14:paraId="3FEEBF8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pateikti siūlomą mokymo programą Inžinieriui ir Užsakovui ne vėliau, kaip likus vienai (1) savaitei iki mokymo pradžios. Prieš pradedant mokymą, mokymo programos turinys turi būti suderintas su Inžinieriumi ir Užsakovu.</w:t>
      </w:r>
    </w:p>
    <w:p w14:paraId="453628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Mokymo programoje turi būti būtinai numatyti šie dalykai:</w:t>
      </w:r>
    </w:p>
    <w:p w14:paraId="49BDD3BB" w14:textId="77777777" w:rsidR="00C1511C" w:rsidRPr="00C1511C" w:rsidRDefault="00C1511C" w:rsidP="00AF379B">
      <w:pPr>
        <w:widowControl w:val="0"/>
        <w:numPr>
          <w:ilvl w:val="0"/>
          <w:numId w:val="4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Bendrieji dalykai: pagrindiniai nuotekų valyklos įrenginių veikimo principai, liečiantys mechaninę ir elektrinę įrangą;</w:t>
      </w:r>
    </w:p>
    <w:p w14:paraId="12707D1C" w14:textId="77777777" w:rsidR="00C1511C" w:rsidRPr="00C1511C" w:rsidRDefault="00C1511C" w:rsidP="00AF379B">
      <w:pPr>
        <w:widowControl w:val="0"/>
        <w:numPr>
          <w:ilvl w:val="0"/>
          <w:numId w:val="4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Eksploatavimas: mokymas naudoti visą mechaninę ir elektrinę įrangą, supažindinimas su jos poveikiu atitinkamiems valymo procesams bei rezultatams. Mokymas optimizuoti  Įrenginių darbą, supažindinimas su dažniausiai pasitaikančiais gedimais ir jų pašalinimo būdais;</w:t>
      </w:r>
    </w:p>
    <w:p w14:paraId="007C5C4A" w14:textId="77777777" w:rsidR="00C1511C" w:rsidRPr="00C1511C" w:rsidRDefault="00C1511C" w:rsidP="00AF379B">
      <w:pPr>
        <w:widowControl w:val="0"/>
        <w:numPr>
          <w:ilvl w:val="0"/>
          <w:numId w:val="4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Automatizacija: pagrindinių ir praktiškų dalykų mokymas, apimantis programavimą, pritaikymo </w:t>
      </w:r>
      <w:r w:rsidRPr="00C1511C">
        <w:rPr>
          <w:rFonts w:ascii="Times New Roman" w:hAnsi="Times New Roman" w:cs="Times New Roman"/>
          <w:lang w:val="lt-LT"/>
        </w:rPr>
        <w:lastRenderedPageBreak/>
        <w:t>modelį, kompiuterio programos suderinimą;</w:t>
      </w:r>
    </w:p>
    <w:p w14:paraId="3DED3071" w14:textId="77777777" w:rsidR="00C1511C" w:rsidRPr="00C1511C" w:rsidRDefault="00C1511C" w:rsidP="00AF379B">
      <w:pPr>
        <w:widowControl w:val="0"/>
        <w:numPr>
          <w:ilvl w:val="0"/>
          <w:numId w:val="4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Priežiūra: Mokymas prižiūrėti visą mechaninę ir elektrinę įrangą.</w:t>
      </w:r>
    </w:p>
    <w:p w14:paraId="4F682350" w14:textId="77777777" w:rsidR="00C1511C" w:rsidRPr="00C1511C" w:rsidRDefault="00C1511C" w:rsidP="00C1511C">
      <w:pPr>
        <w:widowControl w:val="0"/>
        <w:suppressAutoHyphens/>
        <w:jc w:val="both"/>
        <w:rPr>
          <w:rFonts w:ascii="Times New Roman" w:hAnsi="Times New Roman" w:cs="Times New Roman"/>
          <w:color w:val="000000"/>
          <w:lang w:val="lt-LT"/>
        </w:rPr>
      </w:pPr>
      <w:r w:rsidRPr="00C1511C">
        <w:rPr>
          <w:rFonts w:ascii="Times New Roman" w:hAnsi="Times New Roman" w:cs="Times New Roman"/>
          <w:color w:val="000000"/>
          <w:lang w:val="lt-LT"/>
        </w:rPr>
        <w:t>Mokymas turi vykti nuotekų valykloje lietuvių kalba. Jei mokymas numatomas kitoje vietoje, Rangovas atsako už su tuo susijusias išlaidas, įskaitant kalbos vertimo, kelionės ir nakvynės išlaidas.</w:t>
      </w:r>
    </w:p>
    <w:p w14:paraId="691F8535" w14:textId="77777777" w:rsidR="00C1511C" w:rsidRPr="00C1511C" w:rsidRDefault="00C1511C" w:rsidP="00C1511C">
      <w:pPr>
        <w:pStyle w:val="prastasiniatinklio"/>
        <w:spacing w:before="0" w:beforeAutospacing="0" w:after="0"/>
        <w:jc w:val="both"/>
      </w:pPr>
    </w:p>
    <w:p w14:paraId="79463797" w14:textId="77777777" w:rsidR="00C1511C" w:rsidRPr="00C1511C" w:rsidRDefault="00C1511C" w:rsidP="00C1511C">
      <w:pPr>
        <w:rPr>
          <w:rFonts w:ascii="Times New Roman" w:hAnsi="Times New Roman" w:cs="Times New Roman"/>
          <w:b/>
          <w:bCs/>
          <w:sz w:val="24"/>
          <w:szCs w:val="24"/>
          <w:lang w:val="lt-LT"/>
        </w:rPr>
      </w:pPr>
    </w:p>
    <w:sectPr w:rsidR="00C1511C" w:rsidRPr="00C1511C" w:rsidSect="00C1511C">
      <w:headerReference w:type="default" r:id="rId22"/>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B0778" w14:textId="77777777" w:rsidR="00E92A83" w:rsidRDefault="00E92A83" w:rsidP="00C1511C">
      <w:pPr>
        <w:spacing w:after="0" w:line="240" w:lineRule="auto"/>
      </w:pPr>
      <w:r>
        <w:separator/>
      </w:r>
    </w:p>
  </w:endnote>
  <w:endnote w:type="continuationSeparator" w:id="0">
    <w:p w14:paraId="1BDE49B6" w14:textId="77777777" w:rsidR="00E92A83" w:rsidRDefault="00E92A83" w:rsidP="00C1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MS Gothic"/>
    <w:panose1 w:val="00000000000000000000"/>
    <w:charset w:val="02"/>
    <w:family w:val="auto"/>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6C1EE" w14:textId="77777777" w:rsidR="00C1511C" w:rsidRDefault="00C1511C" w:rsidP="00106F7D">
    <w:pPr>
      <w:pStyle w:val="Sraotsinys"/>
      <w:framePr w:wrap="around" w:vAnchor="text" w:hAnchor="margin" w:xAlign="right" w:y="1"/>
      <w:rPr>
        <w:rStyle w:val="Antrat9Diagrama"/>
        <w:rFonts w:eastAsiaTheme="minorHAnsi"/>
      </w:rPr>
    </w:pPr>
    <w:r>
      <w:rPr>
        <w:rStyle w:val="Antrat9Diagrama"/>
        <w:rFonts w:eastAsiaTheme="minorHAnsi"/>
      </w:rPr>
      <w:fldChar w:fldCharType="begin"/>
    </w:r>
    <w:r>
      <w:rPr>
        <w:rStyle w:val="Antrat9Diagrama"/>
        <w:rFonts w:eastAsiaTheme="minorHAnsi"/>
      </w:rPr>
      <w:instrText xml:space="preserve">PAGE  </w:instrText>
    </w:r>
    <w:r>
      <w:rPr>
        <w:rStyle w:val="Antrat9Diagrama"/>
        <w:rFonts w:eastAsiaTheme="minorHAnsi"/>
      </w:rPr>
      <w:fldChar w:fldCharType="end"/>
    </w:r>
  </w:p>
  <w:p w14:paraId="5EFAA2B9" w14:textId="77777777" w:rsidR="00C1511C" w:rsidRDefault="00C1511C" w:rsidP="00106F7D">
    <w:pPr>
      <w:pStyle w:val="Sraotsiny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E740" w14:textId="77777777" w:rsidR="00C1511C" w:rsidRDefault="00C1511C" w:rsidP="00106F7D">
    <w:pPr>
      <w:pStyle w:val="Sraotsinys"/>
      <w:ind w:right="98"/>
      <w:jc w:val="right"/>
    </w:pPr>
    <w:r>
      <w:fldChar w:fldCharType="begin"/>
    </w:r>
    <w:r>
      <w:instrText xml:space="preserve"> PAGE </w:instrText>
    </w:r>
    <w:r>
      <w:fldChar w:fldCharType="separate"/>
    </w:r>
    <w:r w:rsidR="00A91FD0">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A3F36" w14:textId="77777777" w:rsidR="00C1511C" w:rsidRDefault="00C1511C" w:rsidP="00106F7D">
    <w:pPr>
      <w:pStyle w:val="Sraotsinys"/>
      <w:framePr w:wrap="around" w:vAnchor="text" w:hAnchor="margin" w:xAlign="right" w:y="1"/>
      <w:rPr>
        <w:rStyle w:val="Antrat9Diagrama"/>
        <w:rFonts w:eastAsiaTheme="minorHAnsi"/>
      </w:rPr>
    </w:pPr>
    <w:r>
      <w:rPr>
        <w:rStyle w:val="Antrat9Diagrama"/>
        <w:rFonts w:eastAsiaTheme="minorHAnsi"/>
      </w:rPr>
      <w:fldChar w:fldCharType="begin"/>
    </w:r>
    <w:r>
      <w:rPr>
        <w:rStyle w:val="Antrat9Diagrama"/>
        <w:rFonts w:eastAsiaTheme="minorHAnsi"/>
      </w:rPr>
      <w:instrText xml:space="preserve">PAGE  </w:instrText>
    </w:r>
    <w:r>
      <w:rPr>
        <w:rStyle w:val="Antrat9Diagrama"/>
        <w:rFonts w:eastAsiaTheme="minorHAnsi"/>
      </w:rPr>
      <w:fldChar w:fldCharType="end"/>
    </w:r>
  </w:p>
  <w:p w14:paraId="6D27E5B0" w14:textId="77777777" w:rsidR="00C1511C" w:rsidRDefault="00C1511C" w:rsidP="00106F7D">
    <w:pPr>
      <w:pStyle w:val="Sraotsiny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2E097" w14:textId="77777777" w:rsidR="00C1511C" w:rsidRDefault="00C1511C" w:rsidP="00106F7D">
    <w:pPr>
      <w:pStyle w:val="Sraotsinys"/>
      <w:ind w:right="98"/>
      <w:jc w:val="right"/>
    </w:pPr>
    <w:r>
      <w:tab/>
    </w:r>
    <w:r>
      <w:fldChar w:fldCharType="begin"/>
    </w:r>
    <w:r>
      <w:instrText xml:space="preserve"> PAGE </w:instrText>
    </w:r>
    <w:r>
      <w:fldChar w:fldCharType="separate"/>
    </w:r>
    <w:r w:rsidR="00A91FD0">
      <w:rPr>
        <w:noProof/>
      </w:rPr>
      <w:t>135</w:t>
    </w:r>
    <w:r>
      <w:fldChar w:fldCharType="end"/>
    </w:r>
  </w:p>
  <w:p w14:paraId="24EED886" w14:textId="77777777" w:rsidR="00C1511C" w:rsidRDefault="00C1511C" w:rsidP="00106F7D">
    <w:pPr>
      <w:pStyle w:val="Sraotsiny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E8ED3" w14:textId="77777777" w:rsidR="00E92A83" w:rsidRDefault="00E92A83" w:rsidP="00C1511C">
      <w:pPr>
        <w:spacing w:after="0" w:line="240" w:lineRule="auto"/>
      </w:pPr>
      <w:r>
        <w:separator/>
      </w:r>
    </w:p>
  </w:footnote>
  <w:footnote w:type="continuationSeparator" w:id="0">
    <w:p w14:paraId="6EEA7986" w14:textId="77777777" w:rsidR="00E92A83" w:rsidRDefault="00E92A83" w:rsidP="00C15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F5AB7" w14:textId="77777777" w:rsidR="00C1511C" w:rsidRDefault="00C1511C" w:rsidP="003E3150">
    <w:pPr>
      <w:pStyle w:val="Antrats"/>
      <w:framePr w:wrap="around" w:vAnchor="text" w:hAnchor="margin" w:xAlign="right" w:y="1"/>
      <w:rPr>
        <w:rStyle w:val="Antrat9Diagrama"/>
        <w:rFonts w:eastAsiaTheme="minorHAnsi"/>
      </w:rPr>
    </w:pPr>
    <w:r>
      <w:rPr>
        <w:rStyle w:val="Antrat9Diagrama"/>
        <w:rFonts w:eastAsiaTheme="minorHAnsi"/>
      </w:rPr>
      <w:fldChar w:fldCharType="begin"/>
    </w:r>
    <w:r>
      <w:rPr>
        <w:rStyle w:val="Antrat9Diagrama"/>
        <w:rFonts w:eastAsiaTheme="minorHAnsi"/>
      </w:rPr>
      <w:instrText xml:space="preserve">PAGE  </w:instrText>
    </w:r>
    <w:r>
      <w:rPr>
        <w:rStyle w:val="Antrat9Diagrama"/>
        <w:rFonts w:eastAsiaTheme="minorHAnsi"/>
      </w:rPr>
      <w:fldChar w:fldCharType="end"/>
    </w:r>
  </w:p>
  <w:p w14:paraId="3237EAC2" w14:textId="77777777" w:rsidR="00C1511C" w:rsidRDefault="00C1511C" w:rsidP="00B62F6A">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0310B" w14:textId="77777777" w:rsidR="00C1511C" w:rsidRDefault="00C1511C" w:rsidP="00B62F6A">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7F5A7" w14:textId="77777777" w:rsidR="00C1511C" w:rsidRDefault="00C1511C" w:rsidP="003E3150">
    <w:pPr>
      <w:pStyle w:val="Antrats"/>
      <w:framePr w:wrap="around" w:vAnchor="text" w:hAnchor="margin" w:xAlign="right" w:y="1"/>
      <w:rPr>
        <w:rStyle w:val="Antrat9Diagrama"/>
        <w:rFonts w:eastAsiaTheme="minorHAnsi"/>
      </w:rPr>
    </w:pPr>
    <w:r>
      <w:rPr>
        <w:rStyle w:val="Antrat9Diagrama"/>
        <w:rFonts w:eastAsiaTheme="minorHAnsi"/>
      </w:rPr>
      <w:fldChar w:fldCharType="begin"/>
    </w:r>
    <w:r>
      <w:rPr>
        <w:rStyle w:val="Antrat9Diagrama"/>
        <w:rFonts w:eastAsiaTheme="minorHAnsi"/>
      </w:rPr>
      <w:instrText xml:space="preserve">PAGE  </w:instrText>
    </w:r>
    <w:r>
      <w:rPr>
        <w:rStyle w:val="Antrat9Diagrama"/>
        <w:rFonts w:eastAsiaTheme="minorHAnsi"/>
      </w:rPr>
      <w:fldChar w:fldCharType="end"/>
    </w:r>
  </w:p>
  <w:p w14:paraId="68C7AC61" w14:textId="77777777" w:rsidR="00C1511C" w:rsidRDefault="00C1511C" w:rsidP="00B62F6A">
    <w:pPr>
      <w:pStyle w:val="Antrats"/>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C5178" w14:textId="77777777" w:rsidR="00C1511C" w:rsidRDefault="00C1511C" w:rsidP="00290CAA">
    <w:pPr>
      <w:pStyle w:val="Antrats"/>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7ADCD" w14:textId="77777777" w:rsidR="00C1511C" w:rsidRDefault="00C151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A4805DD4"/>
    <w:lvl w:ilvl="0">
      <w:start w:val="1"/>
      <w:numFmt w:val="decimal"/>
      <w:pStyle w:val="Sraassunumeriais4"/>
      <w:lvlText w:val="%1."/>
      <w:lvlJc w:val="left"/>
      <w:pPr>
        <w:tabs>
          <w:tab w:val="num" w:pos="1209"/>
        </w:tabs>
        <w:ind w:left="1209" w:hanging="360"/>
      </w:pPr>
    </w:lvl>
  </w:abstractNum>
  <w:abstractNum w:abstractNumId="1" w15:restartNumberingAfterBreak="0">
    <w:nsid w:val="FFFFFF7F"/>
    <w:multiLevelType w:val="singleLevel"/>
    <w:tmpl w:val="CE4A8A9A"/>
    <w:lvl w:ilvl="0">
      <w:start w:val="1"/>
      <w:numFmt w:val="decimal"/>
      <w:pStyle w:val="Sraassunumeriais2"/>
      <w:lvlText w:val="%1."/>
      <w:lvlJc w:val="left"/>
      <w:pPr>
        <w:tabs>
          <w:tab w:val="num" w:pos="643"/>
        </w:tabs>
        <w:ind w:left="643" w:hanging="360"/>
      </w:pPr>
    </w:lvl>
  </w:abstractNum>
  <w:abstractNum w:abstractNumId="2" w15:restartNumberingAfterBreak="0">
    <w:nsid w:val="FFFFFF81"/>
    <w:multiLevelType w:val="singleLevel"/>
    <w:tmpl w:val="224E714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E5A0C002"/>
    <w:lvl w:ilvl="0">
      <w:start w:val="1"/>
      <w:numFmt w:val="bullet"/>
      <w:pStyle w:val="Sraassuenkleliais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3"/>
    <w:multiLevelType w:val="multilevel"/>
    <w:tmpl w:val="0000000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16"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1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15:restartNumberingAfterBreak="0">
    <w:nsid w:val="00000011"/>
    <w:multiLevelType w:val="multilevel"/>
    <w:tmpl w:val="00000011"/>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1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1"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7"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8" w15:restartNumberingAfterBreak="0">
    <w:nsid w:val="0000001D"/>
    <w:multiLevelType w:val="multilevel"/>
    <w:tmpl w:val="711480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4E15223"/>
    <w:multiLevelType w:val="hybridMultilevel"/>
    <w:tmpl w:val="8C20082E"/>
    <w:lvl w:ilvl="0" w:tplc="6940125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07F60E06"/>
    <w:multiLevelType w:val="hybridMultilevel"/>
    <w:tmpl w:val="2E26EC28"/>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09774370"/>
    <w:multiLevelType w:val="hybridMultilevel"/>
    <w:tmpl w:val="A0CADF1A"/>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0C67069B"/>
    <w:multiLevelType w:val="hybridMultilevel"/>
    <w:tmpl w:val="8E20D1BE"/>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63474D3"/>
    <w:multiLevelType w:val="hybridMultilevel"/>
    <w:tmpl w:val="36302DE4"/>
    <w:lvl w:ilvl="0" w:tplc="32AC4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307793"/>
    <w:multiLevelType w:val="multilevel"/>
    <w:tmpl w:val="16ECC9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25304C48"/>
    <w:multiLevelType w:val="hybridMultilevel"/>
    <w:tmpl w:val="41BE701A"/>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6CC0B04"/>
    <w:multiLevelType w:val="multilevel"/>
    <w:tmpl w:val="B1A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320837"/>
    <w:multiLevelType w:val="multilevel"/>
    <w:tmpl w:val="901022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8" w15:restartNumberingAfterBreak="0">
    <w:nsid w:val="334E061C"/>
    <w:multiLevelType w:val="multilevel"/>
    <w:tmpl w:val="3008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845181"/>
    <w:multiLevelType w:val="hybridMultilevel"/>
    <w:tmpl w:val="30688B20"/>
    <w:lvl w:ilvl="0" w:tplc="FFFFFFFF">
      <w:start w:val="1"/>
      <w:numFmt w:val="bullet"/>
      <w:lvlText w:val=""/>
      <w:legacy w:legacy="1" w:legacySpace="360" w:legacyIndent="360"/>
      <w:lvlJc w:val="left"/>
      <w:pPr>
        <w:ind w:left="1572" w:hanging="360"/>
      </w:pPr>
      <w:rPr>
        <w:rFonts w:ascii="Symbol" w:hAnsi="Symbol" w:hint="default"/>
      </w:rPr>
    </w:lvl>
    <w:lvl w:ilvl="1" w:tplc="FFFFFFFF">
      <w:start w:val="1"/>
      <w:numFmt w:val="bullet"/>
      <w:lvlText w:val="o"/>
      <w:lvlJc w:val="left"/>
      <w:pPr>
        <w:tabs>
          <w:tab w:val="num" w:pos="2292"/>
        </w:tabs>
        <w:ind w:left="2292" w:hanging="360"/>
      </w:pPr>
      <w:rPr>
        <w:rFonts w:ascii="Courier New" w:hAnsi="Courier New" w:cs="TrueHelveticaBlack"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TrueHelveticaBlack"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TrueHelveticaBlack"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40" w15:restartNumberingAfterBreak="0">
    <w:nsid w:val="38B37901"/>
    <w:multiLevelType w:val="multilevel"/>
    <w:tmpl w:val="961AD380"/>
    <w:lvl w:ilvl="0">
      <w:start w:val="1"/>
      <w:numFmt w:val="decimal"/>
      <w:pStyle w:val="Antrat1"/>
      <w:suff w:val="space"/>
      <w:lvlText w:val="%1"/>
      <w:lvlJc w:val="left"/>
      <w:pPr>
        <w:ind w:left="1512" w:hanging="432"/>
      </w:pPr>
      <w:rPr>
        <w:rFonts w:hint="default"/>
      </w:rPr>
    </w:lvl>
    <w:lvl w:ilvl="1">
      <w:start w:val="1"/>
      <w:numFmt w:val="decimal"/>
      <w:pStyle w:val="Antrat2"/>
      <w:lvlText w:val="%1.%2"/>
      <w:lvlJc w:val="left"/>
      <w:pPr>
        <w:tabs>
          <w:tab w:val="num" w:pos="5963"/>
        </w:tabs>
        <w:ind w:left="5963" w:hanging="576"/>
      </w:pPr>
      <w:rPr>
        <w:rFonts w:hint="default"/>
        <w:sz w:val="28"/>
        <w:szCs w:val="28"/>
      </w:rPr>
    </w:lvl>
    <w:lvl w:ilvl="2">
      <w:start w:val="1"/>
      <w:numFmt w:val="decimal"/>
      <w:pStyle w:val="Antrat3"/>
      <w:lvlText w:val="%1.%2.%3"/>
      <w:lvlJc w:val="left"/>
      <w:pPr>
        <w:tabs>
          <w:tab w:val="num" w:pos="1800"/>
        </w:tabs>
        <w:ind w:left="1800" w:hanging="720"/>
      </w:pPr>
      <w:rPr>
        <w:rFonts w:hint="default"/>
        <w:i w:val="0"/>
      </w:rPr>
    </w:lvl>
    <w:lvl w:ilvl="3">
      <w:start w:val="1"/>
      <w:numFmt w:val="decimal"/>
      <w:pStyle w:val="Antrat4"/>
      <w:suff w:val="space"/>
      <w:lvlText w:val="%1.%2.%3.%4"/>
      <w:lvlJc w:val="left"/>
      <w:pPr>
        <w:ind w:left="3250" w:firstLine="720"/>
      </w:pPr>
      <w:rPr>
        <w:rFonts w:ascii="Times New Roman" w:hAnsi="Times New Roman" w:cs="Times New Roman" w:hint="default"/>
        <w:b/>
        <w:i/>
        <w:sz w:val="24"/>
        <w:szCs w:val="24"/>
      </w:rPr>
    </w:lvl>
    <w:lvl w:ilvl="4">
      <w:start w:val="1"/>
      <w:numFmt w:val="decimal"/>
      <w:pStyle w:val="Antrat5"/>
      <w:lvlText w:val="%1.%2.%3.%4.%5"/>
      <w:lvlJc w:val="left"/>
      <w:pPr>
        <w:tabs>
          <w:tab w:val="num" w:pos="2088"/>
        </w:tabs>
        <w:ind w:left="2088" w:hanging="1008"/>
      </w:pPr>
      <w:rPr>
        <w:rFonts w:hint="default"/>
      </w:rPr>
    </w:lvl>
    <w:lvl w:ilvl="5">
      <w:start w:val="1"/>
      <w:numFmt w:val="decimal"/>
      <w:pStyle w:val="Antrat6"/>
      <w:lvlText w:val="%1.%2.%3.%4.%5.%6"/>
      <w:lvlJc w:val="left"/>
      <w:pPr>
        <w:tabs>
          <w:tab w:val="num" w:pos="2232"/>
        </w:tabs>
        <w:ind w:left="2232" w:hanging="1152"/>
      </w:pPr>
      <w:rPr>
        <w:rFonts w:hint="default"/>
      </w:rPr>
    </w:lvl>
    <w:lvl w:ilvl="6">
      <w:start w:val="1"/>
      <w:numFmt w:val="decimal"/>
      <w:pStyle w:val="Antrat7"/>
      <w:lvlText w:val="%1.%2.%3.%4.%5.%6.%7"/>
      <w:lvlJc w:val="left"/>
      <w:pPr>
        <w:tabs>
          <w:tab w:val="num" w:pos="2376"/>
        </w:tabs>
        <w:ind w:left="2376" w:hanging="1296"/>
      </w:pPr>
      <w:rPr>
        <w:rFonts w:hint="default"/>
      </w:rPr>
    </w:lvl>
    <w:lvl w:ilvl="7">
      <w:start w:val="1"/>
      <w:numFmt w:val="decimal"/>
      <w:pStyle w:val="Antrat8"/>
      <w:lvlText w:val="%1.%2.%3.%4.%5.%6.%7.%8"/>
      <w:lvlJc w:val="left"/>
      <w:pPr>
        <w:tabs>
          <w:tab w:val="num" w:pos="2520"/>
        </w:tabs>
        <w:ind w:left="2520" w:hanging="1440"/>
      </w:pPr>
      <w:rPr>
        <w:rFonts w:hint="default"/>
      </w:rPr>
    </w:lvl>
    <w:lvl w:ilvl="8">
      <w:start w:val="1"/>
      <w:numFmt w:val="decimal"/>
      <w:pStyle w:val="Antrat9"/>
      <w:lvlText w:val="%1.%2.%3.%4.%5.%6.%7.%8.%9"/>
      <w:lvlJc w:val="left"/>
      <w:pPr>
        <w:tabs>
          <w:tab w:val="num" w:pos="2664"/>
        </w:tabs>
        <w:ind w:left="2664" w:hanging="1584"/>
      </w:pPr>
      <w:rPr>
        <w:rFonts w:hint="default"/>
      </w:rPr>
    </w:lvl>
  </w:abstractNum>
  <w:abstractNum w:abstractNumId="41" w15:restartNumberingAfterBreak="0">
    <w:nsid w:val="3BB42D69"/>
    <w:multiLevelType w:val="hybridMultilevel"/>
    <w:tmpl w:val="7CB00C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710D07"/>
    <w:multiLevelType w:val="multilevel"/>
    <w:tmpl w:val="D2A6CC9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A96412"/>
    <w:multiLevelType w:val="hybridMultilevel"/>
    <w:tmpl w:val="9722A0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D6B44F6"/>
    <w:multiLevelType w:val="hybridMultilevel"/>
    <w:tmpl w:val="BA945D40"/>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DBF677D"/>
    <w:multiLevelType w:val="hybridMultilevel"/>
    <w:tmpl w:val="C94AD98E"/>
    <w:lvl w:ilvl="0" w:tplc="D17C1230">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0623E3"/>
    <w:multiLevelType w:val="hybridMultilevel"/>
    <w:tmpl w:val="F9BC5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49471B1"/>
    <w:multiLevelType w:val="hybridMultilevel"/>
    <w:tmpl w:val="9054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51" w15:restartNumberingAfterBreak="0">
    <w:nsid w:val="562217EB"/>
    <w:multiLevelType w:val="multilevel"/>
    <w:tmpl w:val="AFD6586E"/>
    <w:styleLink w:val="WWNum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2" w15:restartNumberingAfterBreak="0">
    <w:nsid w:val="5AD56738"/>
    <w:multiLevelType w:val="hybridMultilevel"/>
    <w:tmpl w:val="423095B2"/>
    <w:lvl w:ilvl="0" w:tplc="D17C1230">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721B4E"/>
    <w:multiLevelType w:val="multilevel"/>
    <w:tmpl w:val="16ECC9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DF5AFF"/>
    <w:multiLevelType w:val="hybridMultilevel"/>
    <w:tmpl w:val="1E16B954"/>
    <w:lvl w:ilvl="0" w:tplc="6AC81826">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C607D98"/>
    <w:multiLevelType w:val="hybridMultilevel"/>
    <w:tmpl w:val="2306F2C8"/>
    <w:lvl w:ilvl="0" w:tplc="6AC818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7" w15:restartNumberingAfterBreak="0">
    <w:nsid w:val="6F444D42"/>
    <w:multiLevelType w:val="hybridMultilevel"/>
    <w:tmpl w:val="406497F0"/>
    <w:lvl w:ilvl="0" w:tplc="6940125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7356723A"/>
    <w:multiLevelType w:val="multilevel"/>
    <w:tmpl w:val="EA8CB15C"/>
    <w:lvl w:ilvl="0">
      <w:start w:val="1"/>
      <w:numFmt w:val="bullet"/>
      <w:lvlText w:val=""/>
      <w:lvlJc w:val="left"/>
      <w:pPr>
        <w:tabs>
          <w:tab w:val="num" w:pos="1440"/>
        </w:tabs>
        <w:ind w:left="1440" w:hanging="360"/>
      </w:pPr>
      <w:rPr>
        <w:rFonts w:ascii="Wingdings" w:hAnsi="Wingdings" w:hint="default"/>
        <w:sz w:val="18"/>
        <w:szCs w:val="18"/>
      </w:rPr>
    </w:lvl>
    <w:lvl w:ilvl="1">
      <w:start w:val="1"/>
      <w:numFmt w:val="decimal"/>
      <w:suff w:val="space"/>
      <w:lvlText w:val="%1.%2"/>
      <w:lvlJc w:val="left"/>
      <w:pPr>
        <w:ind w:left="1656" w:hanging="576"/>
      </w:pPr>
      <w:rPr>
        <w:sz w:val="18"/>
        <w:szCs w:val="18"/>
      </w:rPr>
    </w:lvl>
    <w:lvl w:ilvl="2">
      <w:start w:val="1"/>
      <w:numFmt w:val="decimal"/>
      <w:suff w:val="space"/>
      <w:lvlText w:val="%1.%2.%3"/>
      <w:lvlJc w:val="left"/>
      <w:pPr>
        <w:ind w:left="1800" w:hanging="720"/>
      </w:pPr>
      <w:rPr>
        <w:sz w:val="18"/>
        <w:szCs w:val="18"/>
      </w:rPr>
    </w:lvl>
    <w:lvl w:ilvl="3">
      <w:start w:val="1"/>
      <w:numFmt w:val="decimal"/>
      <w:suff w:val="space"/>
      <w:lvlText w:val="%1.%2.%3.%4"/>
      <w:lvlJc w:val="left"/>
      <w:pPr>
        <w:ind w:left="0" w:firstLine="720"/>
      </w:pPr>
      <w:rPr>
        <w:sz w:val="18"/>
        <w:szCs w:val="18"/>
      </w:rPr>
    </w:lvl>
    <w:lvl w:ilvl="4">
      <w:start w:val="1"/>
      <w:numFmt w:val="decimal"/>
      <w:suff w:val="space"/>
      <w:lvlText w:val="%1.%2.%3.%4.%5"/>
      <w:lvlJc w:val="left"/>
      <w:pPr>
        <w:ind w:left="2088" w:hanging="2088"/>
      </w:pPr>
      <w:rPr>
        <w:sz w:val="18"/>
        <w:szCs w:val="18"/>
      </w:rPr>
    </w:lvl>
    <w:lvl w:ilvl="5">
      <w:start w:val="1"/>
      <w:numFmt w:val="decimal"/>
      <w:lvlText w:val="%1.%2.%3.%4.%5.%6"/>
      <w:lvlJc w:val="left"/>
      <w:pPr>
        <w:tabs>
          <w:tab w:val="num" w:pos="2232"/>
        </w:tabs>
        <w:ind w:left="2232" w:hanging="1152"/>
      </w:pPr>
      <w:rPr>
        <w:sz w:val="18"/>
        <w:szCs w:val="18"/>
      </w:rPr>
    </w:lvl>
    <w:lvl w:ilvl="6">
      <w:start w:val="1"/>
      <w:numFmt w:val="decimal"/>
      <w:lvlText w:val="%1.%2.%3.%4.%5.%6.%7"/>
      <w:lvlJc w:val="left"/>
      <w:pPr>
        <w:tabs>
          <w:tab w:val="num" w:pos="2376"/>
        </w:tabs>
        <w:ind w:left="2376" w:hanging="1296"/>
      </w:pPr>
      <w:rPr>
        <w:sz w:val="18"/>
        <w:szCs w:val="18"/>
      </w:rPr>
    </w:lvl>
    <w:lvl w:ilvl="7">
      <w:start w:val="1"/>
      <w:numFmt w:val="decimal"/>
      <w:lvlText w:val="%1.%2.%3.%4.%5.%6.%7.%8"/>
      <w:lvlJc w:val="left"/>
      <w:pPr>
        <w:tabs>
          <w:tab w:val="num" w:pos="2520"/>
        </w:tabs>
        <w:ind w:left="2520" w:hanging="1440"/>
      </w:pPr>
      <w:rPr>
        <w:sz w:val="18"/>
        <w:szCs w:val="18"/>
      </w:rPr>
    </w:lvl>
    <w:lvl w:ilvl="8">
      <w:start w:val="1"/>
      <w:numFmt w:val="decimal"/>
      <w:lvlText w:val="%1.%2.%3.%4.%5.%6.%7.%8.%9"/>
      <w:lvlJc w:val="left"/>
      <w:pPr>
        <w:tabs>
          <w:tab w:val="num" w:pos="2664"/>
        </w:tabs>
        <w:ind w:left="2664" w:hanging="1584"/>
      </w:pPr>
      <w:rPr>
        <w:sz w:val="18"/>
        <w:szCs w:val="18"/>
      </w:rPr>
    </w:lvl>
  </w:abstractNum>
  <w:abstractNum w:abstractNumId="59" w15:restartNumberingAfterBreak="0">
    <w:nsid w:val="73BF3021"/>
    <w:multiLevelType w:val="hybridMultilevel"/>
    <w:tmpl w:val="590E065E"/>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5CE2709"/>
    <w:multiLevelType w:val="hybridMultilevel"/>
    <w:tmpl w:val="9EC0C970"/>
    <w:lvl w:ilvl="0" w:tplc="524E06B8">
      <w:start w:val="1"/>
      <w:numFmt w:val="bullet"/>
      <w:lvlText w:val=""/>
      <w:lvlJc w:val="left"/>
      <w:pPr>
        <w:ind w:left="720" w:hanging="360"/>
      </w:pPr>
      <w:rPr>
        <w:rFonts w:ascii="Symbol" w:hAnsi="Symbol" w:hint="default"/>
        <w:sz w:val="16"/>
        <w:szCs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num>
  <w:num w:numId="2">
    <w:abstractNumId w:val="48"/>
  </w:num>
  <w:num w:numId="3">
    <w:abstractNumId w:val="34"/>
  </w:num>
  <w:num w:numId="4">
    <w:abstractNumId w:val="37"/>
  </w:num>
  <w:num w:numId="5">
    <w:abstractNumId w:val="44"/>
  </w:num>
  <w:num w:numId="6">
    <w:abstractNumId w:val="4"/>
  </w:num>
  <w:num w:numId="7">
    <w:abstractNumId w:val="1"/>
  </w:num>
  <w:num w:numId="8">
    <w:abstractNumId w:val="3"/>
  </w:num>
  <w:num w:numId="9">
    <w:abstractNumId w:val="36"/>
  </w:num>
  <w:num w:numId="10">
    <w:abstractNumId w:val="0"/>
  </w:num>
  <w:num w:numId="11">
    <w:abstractNumId w:val="2"/>
  </w:num>
  <w:num w:numId="12">
    <w:abstractNumId w:val="40"/>
  </w:num>
  <w:num w:numId="13">
    <w:abstractNumId w:val="42"/>
  </w:num>
  <w:num w:numId="14">
    <w:abstractNumId w:val="13"/>
  </w:num>
  <w:num w:numId="15">
    <w:abstractNumId w:val="41"/>
  </w:num>
  <w:num w:numId="16">
    <w:abstractNumId w:val="18"/>
  </w:num>
  <w:num w:numId="17">
    <w:abstractNumId w:val="24"/>
  </w:num>
  <w:num w:numId="18">
    <w:abstractNumId w:val="25"/>
  </w:num>
  <w:num w:numId="19">
    <w:abstractNumId w:val="27"/>
  </w:num>
  <w:num w:numId="20">
    <w:abstractNumId w:val="28"/>
  </w:num>
  <w:num w:numId="21">
    <w:abstractNumId w:val="7"/>
  </w:num>
  <w:num w:numId="22">
    <w:abstractNumId w:val="8"/>
  </w:num>
  <w:num w:numId="23">
    <w:abstractNumId w:val="9"/>
  </w:num>
  <w:num w:numId="24">
    <w:abstractNumId w:val="14"/>
  </w:num>
  <w:num w:numId="25">
    <w:abstractNumId w:val="19"/>
  </w:num>
  <w:num w:numId="26">
    <w:abstractNumId w:val="20"/>
  </w:num>
  <w:num w:numId="27">
    <w:abstractNumId w:val="21"/>
  </w:num>
  <w:num w:numId="28">
    <w:abstractNumId w:val="22"/>
  </w:num>
  <w:num w:numId="29">
    <w:abstractNumId w:val="23"/>
  </w:num>
  <w:num w:numId="30">
    <w:abstractNumId w:val="26"/>
  </w:num>
  <w:num w:numId="31">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 w:numId="3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1"/>
  </w:num>
  <w:num w:numId="39">
    <w:abstractNumId w:val="12"/>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4"/>
  </w:num>
  <w:num w:numId="43">
    <w:abstractNumId w:val="17"/>
  </w:num>
  <w:num w:numId="4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38"/>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16"/>
  </w:num>
  <w:num w:numId="53">
    <w:abstractNumId w:val="39"/>
  </w:num>
  <w:num w:numId="54">
    <w:abstractNumId w:val="29"/>
  </w:num>
  <w:num w:numId="55">
    <w:abstractNumId w:val="32"/>
  </w:num>
  <w:num w:numId="56">
    <w:abstractNumId w:val="49"/>
  </w:num>
  <w:num w:numId="57">
    <w:abstractNumId w:val="55"/>
  </w:num>
  <w:num w:numId="58">
    <w:abstractNumId w:val="45"/>
  </w:num>
  <w:num w:numId="59">
    <w:abstractNumId w:val="43"/>
  </w:num>
  <w:num w:numId="60">
    <w:abstractNumId w:val="54"/>
  </w:num>
  <w:num w:numId="61">
    <w:abstractNumId w:val="30"/>
  </w:num>
  <w:num w:numId="62">
    <w:abstractNumId w:val="35"/>
  </w:num>
  <w:num w:numId="63">
    <w:abstractNumId w:val="59"/>
  </w:num>
  <w:num w:numId="64">
    <w:abstractNumId w:val="56"/>
  </w:num>
  <w:num w:numId="65">
    <w:abstractNumId w:val="46"/>
  </w:num>
  <w:num w:numId="66">
    <w:abstractNumId w:val="51"/>
  </w:num>
  <w:num w:numId="67">
    <w:abstractNumId w:val="47"/>
  </w:num>
  <w:num w:numId="68">
    <w:abstractNumId w:val="52"/>
  </w:num>
  <w:num w:numId="69">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1C"/>
    <w:rsid w:val="00093E08"/>
    <w:rsid w:val="000A769D"/>
    <w:rsid w:val="000F6EFA"/>
    <w:rsid w:val="001D4B2F"/>
    <w:rsid w:val="00221FF7"/>
    <w:rsid w:val="00250919"/>
    <w:rsid w:val="00252C0C"/>
    <w:rsid w:val="002567DD"/>
    <w:rsid w:val="00277900"/>
    <w:rsid w:val="00284076"/>
    <w:rsid w:val="002B05D5"/>
    <w:rsid w:val="002B2F92"/>
    <w:rsid w:val="002C4E50"/>
    <w:rsid w:val="002F33C3"/>
    <w:rsid w:val="002F50C3"/>
    <w:rsid w:val="00311DC1"/>
    <w:rsid w:val="00367339"/>
    <w:rsid w:val="003B7C0B"/>
    <w:rsid w:val="00497485"/>
    <w:rsid w:val="004B4F1B"/>
    <w:rsid w:val="004E15C1"/>
    <w:rsid w:val="004F462E"/>
    <w:rsid w:val="00510176"/>
    <w:rsid w:val="0051595D"/>
    <w:rsid w:val="005301CF"/>
    <w:rsid w:val="005305C4"/>
    <w:rsid w:val="005A2AFF"/>
    <w:rsid w:val="005B4ABB"/>
    <w:rsid w:val="005D064A"/>
    <w:rsid w:val="005D783D"/>
    <w:rsid w:val="00641C1D"/>
    <w:rsid w:val="00644BD1"/>
    <w:rsid w:val="006453EC"/>
    <w:rsid w:val="00691E2F"/>
    <w:rsid w:val="006A10C3"/>
    <w:rsid w:val="006E7D72"/>
    <w:rsid w:val="00714511"/>
    <w:rsid w:val="007A09E9"/>
    <w:rsid w:val="007B0B0B"/>
    <w:rsid w:val="00866E17"/>
    <w:rsid w:val="00886EBD"/>
    <w:rsid w:val="00887555"/>
    <w:rsid w:val="00891855"/>
    <w:rsid w:val="00897FB2"/>
    <w:rsid w:val="008A79AC"/>
    <w:rsid w:val="008B0546"/>
    <w:rsid w:val="008F36BC"/>
    <w:rsid w:val="00907198"/>
    <w:rsid w:val="00950449"/>
    <w:rsid w:val="00963F36"/>
    <w:rsid w:val="009954DE"/>
    <w:rsid w:val="009C6AB5"/>
    <w:rsid w:val="00A54A48"/>
    <w:rsid w:val="00A76294"/>
    <w:rsid w:val="00A91FD0"/>
    <w:rsid w:val="00A95A24"/>
    <w:rsid w:val="00AB2C00"/>
    <w:rsid w:val="00AF379B"/>
    <w:rsid w:val="00B43664"/>
    <w:rsid w:val="00B453B9"/>
    <w:rsid w:val="00B876C0"/>
    <w:rsid w:val="00BB42EE"/>
    <w:rsid w:val="00BC7942"/>
    <w:rsid w:val="00BE2C91"/>
    <w:rsid w:val="00C1511C"/>
    <w:rsid w:val="00C15C56"/>
    <w:rsid w:val="00C16338"/>
    <w:rsid w:val="00C77B35"/>
    <w:rsid w:val="00CB1DEC"/>
    <w:rsid w:val="00CF3FD7"/>
    <w:rsid w:val="00D01FF4"/>
    <w:rsid w:val="00D21DAB"/>
    <w:rsid w:val="00D47DFA"/>
    <w:rsid w:val="00DB2591"/>
    <w:rsid w:val="00DD113F"/>
    <w:rsid w:val="00DF3A33"/>
    <w:rsid w:val="00DF5BCF"/>
    <w:rsid w:val="00E055B3"/>
    <w:rsid w:val="00E068A4"/>
    <w:rsid w:val="00E200B7"/>
    <w:rsid w:val="00E25FEC"/>
    <w:rsid w:val="00E33ACF"/>
    <w:rsid w:val="00E36A09"/>
    <w:rsid w:val="00E57F20"/>
    <w:rsid w:val="00E832D5"/>
    <w:rsid w:val="00E92A83"/>
    <w:rsid w:val="00EA06FC"/>
    <w:rsid w:val="00EC3053"/>
    <w:rsid w:val="00F15FFA"/>
    <w:rsid w:val="00F229C7"/>
    <w:rsid w:val="00F7244C"/>
    <w:rsid w:val="00FD2C44"/>
    <w:rsid w:val="00FF0E96"/>
    <w:rsid w:val="00FF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F26"/>
  <w15:chartTrackingRefBased/>
  <w15:docId w15:val="{BAEAD6BA-6AAD-47E8-9BB8-4D4F04ED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244C"/>
  </w:style>
  <w:style w:type="paragraph" w:styleId="Antrat1">
    <w:name w:val="heading 1"/>
    <w:basedOn w:val="Antrats"/>
    <w:next w:val="Sraotsinys"/>
    <w:link w:val="Antrat1Diagrama"/>
    <w:qFormat/>
    <w:rsid w:val="00C1511C"/>
    <w:pPr>
      <w:keepNext/>
      <w:widowControl w:val="0"/>
      <w:numPr>
        <w:numId w:val="12"/>
      </w:numPr>
      <w:tabs>
        <w:tab w:val="clear" w:pos="4680"/>
        <w:tab w:val="clear" w:pos="9360"/>
        <w:tab w:val="center" w:pos="4819"/>
        <w:tab w:val="right" w:pos="9638"/>
      </w:tabs>
      <w:suppressAutoHyphens/>
      <w:spacing w:before="240" w:after="120"/>
      <w:outlineLvl w:val="0"/>
    </w:pPr>
    <w:rPr>
      <w:rFonts w:ascii="Times New Roman" w:eastAsia="Arial Unicode MS" w:hAnsi="Times New Roman" w:cs="Times New Roman"/>
      <w:b/>
      <w:bCs/>
      <w:sz w:val="32"/>
      <w:szCs w:val="32"/>
      <w:lang w:val="x-none"/>
    </w:rPr>
  </w:style>
  <w:style w:type="paragraph" w:styleId="Antrat2">
    <w:name w:val="heading 2"/>
    <w:basedOn w:val="Antrat3"/>
    <w:next w:val="Debesliotekstas"/>
    <w:link w:val="Antrat2Diagrama"/>
    <w:qFormat/>
    <w:rsid w:val="00C1511C"/>
    <w:pPr>
      <w:numPr>
        <w:ilvl w:val="1"/>
      </w:numPr>
      <w:outlineLvl w:val="1"/>
    </w:pPr>
    <w:rPr>
      <w:bCs w:val="0"/>
      <w:iCs/>
      <w:sz w:val="28"/>
    </w:rPr>
  </w:style>
  <w:style w:type="paragraph" w:styleId="Antrat3">
    <w:name w:val="heading 3"/>
    <w:basedOn w:val="prastasis"/>
    <w:next w:val="Pagrindinistekstas"/>
    <w:link w:val="Antrat3Diagrama"/>
    <w:qFormat/>
    <w:rsid w:val="00C1511C"/>
    <w:pPr>
      <w:keepNext/>
      <w:widowControl w:val="0"/>
      <w:numPr>
        <w:ilvl w:val="2"/>
        <w:numId w:val="12"/>
      </w:numPr>
      <w:suppressAutoHyphens/>
      <w:spacing w:before="240" w:after="120" w:line="240" w:lineRule="auto"/>
      <w:outlineLvl w:val="2"/>
    </w:pPr>
    <w:rPr>
      <w:rFonts w:ascii="Times New Roman" w:eastAsia="Arial Unicode MS" w:hAnsi="Times New Roman" w:cs="Times New Roman"/>
      <w:b/>
      <w:bCs/>
      <w:sz w:val="24"/>
      <w:szCs w:val="28"/>
      <w:lang w:val="x-none"/>
    </w:rPr>
  </w:style>
  <w:style w:type="paragraph" w:styleId="Antrat4">
    <w:name w:val="heading 4"/>
    <w:basedOn w:val="prastasis"/>
    <w:next w:val="prastasis"/>
    <w:link w:val="Antrat4Diagrama"/>
    <w:qFormat/>
    <w:rsid w:val="00C1511C"/>
    <w:pPr>
      <w:keepNext/>
      <w:numPr>
        <w:ilvl w:val="3"/>
        <w:numId w:val="12"/>
      </w:numPr>
      <w:spacing w:after="0" w:line="240" w:lineRule="auto"/>
      <w:ind w:left="1259" w:hanging="1259"/>
      <w:outlineLvl w:val="3"/>
    </w:pPr>
    <w:rPr>
      <w:rFonts w:ascii="Times New Roman" w:eastAsia="Times New Roman" w:hAnsi="Times New Roman" w:cs="Times New Roman"/>
      <w:b/>
      <w:bCs/>
      <w:i/>
      <w:sz w:val="24"/>
      <w:szCs w:val="24"/>
      <w:lang w:val="x-none" w:eastAsia="x-none"/>
    </w:rPr>
  </w:style>
  <w:style w:type="paragraph" w:styleId="Antrat5">
    <w:name w:val="heading 5"/>
    <w:basedOn w:val="prastasis"/>
    <w:next w:val="prastasis"/>
    <w:link w:val="Antrat5Diagrama"/>
    <w:qFormat/>
    <w:rsid w:val="00C1511C"/>
    <w:pPr>
      <w:numPr>
        <w:ilvl w:val="4"/>
        <w:numId w:val="12"/>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Antrat6">
    <w:name w:val="heading 6"/>
    <w:basedOn w:val="prastasis"/>
    <w:next w:val="prastasis"/>
    <w:link w:val="Antrat6Diagrama"/>
    <w:qFormat/>
    <w:rsid w:val="00C1511C"/>
    <w:pPr>
      <w:numPr>
        <w:ilvl w:val="5"/>
        <w:numId w:val="12"/>
      </w:numPr>
      <w:spacing w:before="240" w:after="60" w:line="240" w:lineRule="auto"/>
      <w:outlineLvl w:val="5"/>
    </w:pPr>
    <w:rPr>
      <w:rFonts w:ascii="Times New Roman" w:eastAsia="Times New Roman" w:hAnsi="Times New Roman" w:cs="Times New Roman"/>
      <w:b/>
      <w:bCs/>
      <w:lang w:val="x-none" w:eastAsia="x-none"/>
    </w:rPr>
  </w:style>
  <w:style w:type="paragraph" w:styleId="Antrat7">
    <w:name w:val="heading 7"/>
    <w:basedOn w:val="prastasis"/>
    <w:next w:val="prastasis"/>
    <w:link w:val="Antrat7Diagrama"/>
    <w:qFormat/>
    <w:rsid w:val="00C1511C"/>
    <w:pPr>
      <w:numPr>
        <w:ilvl w:val="6"/>
        <w:numId w:val="12"/>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Antrat8">
    <w:name w:val="heading 8"/>
    <w:basedOn w:val="prastasis"/>
    <w:next w:val="prastasis"/>
    <w:link w:val="Antrat8Diagrama"/>
    <w:qFormat/>
    <w:rsid w:val="00C1511C"/>
    <w:pPr>
      <w:numPr>
        <w:ilvl w:val="7"/>
        <w:numId w:val="12"/>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Antrat9">
    <w:name w:val="heading 9"/>
    <w:basedOn w:val="prastasis"/>
    <w:next w:val="prastasis"/>
    <w:link w:val="Antrat9Diagrama"/>
    <w:qFormat/>
    <w:rsid w:val="00C1511C"/>
    <w:pPr>
      <w:numPr>
        <w:ilvl w:val="8"/>
        <w:numId w:val="12"/>
      </w:numPr>
      <w:spacing w:before="240" w:after="60" w:line="240" w:lineRule="auto"/>
      <w:outlineLvl w:val="8"/>
    </w:pPr>
    <w:rPr>
      <w:rFonts w:ascii="Arial" w:eastAsia="Times New Roman" w:hAnsi="Arial" w:cs="Times New Roman"/>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1511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1511C"/>
  </w:style>
  <w:style w:type="paragraph" w:styleId="Sraotsinys">
    <w:name w:val="List Continue"/>
    <w:basedOn w:val="prastasis"/>
    <w:link w:val="SraotsinysDiagrama"/>
    <w:rsid w:val="00C1511C"/>
    <w:pPr>
      <w:spacing w:after="120" w:line="240" w:lineRule="auto"/>
      <w:ind w:left="283"/>
    </w:pPr>
    <w:rPr>
      <w:sz w:val="24"/>
      <w:szCs w:val="24"/>
      <w:lang w:val="lt-LT" w:eastAsia="lt-LT"/>
    </w:rPr>
  </w:style>
  <w:style w:type="character" w:customStyle="1" w:styleId="SraotsinysDiagrama">
    <w:name w:val="Sąrašo tęsinys Diagrama"/>
    <w:link w:val="Sraotsinys"/>
    <w:rsid w:val="00C1511C"/>
    <w:rPr>
      <w:sz w:val="24"/>
      <w:szCs w:val="24"/>
      <w:lang w:val="lt-LT" w:eastAsia="lt-LT"/>
    </w:rPr>
  </w:style>
  <w:style w:type="character" w:customStyle="1" w:styleId="Antrat1Diagrama">
    <w:name w:val="Antraštė 1 Diagrama"/>
    <w:basedOn w:val="Numatytasispastraiposriftas"/>
    <w:link w:val="Antrat1"/>
    <w:rsid w:val="00C1511C"/>
    <w:rPr>
      <w:rFonts w:ascii="Times New Roman" w:eastAsia="Arial Unicode MS" w:hAnsi="Times New Roman" w:cs="Times New Roman"/>
      <w:b/>
      <w:bCs/>
      <w:sz w:val="32"/>
      <w:szCs w:val="32"/>
      <w:lang w:val="x-none"/>
    </w:rPr>
  </w:style>
  <w:style w:type="paragraph" w:styleId="Pagrindinistekstas">
    <w:name w:val="Body Text"/>
    <w:aliases w:val="Body Text Char1,Body Text Char Char,Body Text Char1 Diagrama,Body Text Char Char Diagrama"/>
    <w:basedOn w:val="prastasis"/>
    <w:link w:val="PagrindinistekstasDiagrama1"/>
    <w:rsid w:val="00C1511C"/>
    <w:pPr>
      <w:widowControl w:val="0"/>
      <w:suppressAutoHyphens/>
      <w:spacing w:after="120" w:line="240" w:lineRule="auto"/>
    </w:pPr>
    <w:rPr>
      <w:rFonts w:ascii="Times New Roman" w:eastAsia="Lucida Sans Unicode" w:hAnsi="Times New Roman" w:cs="Times New Roman"/>
      <w:sz w:val="24"/>
      <w:szCs w:val="24"/>
      <w:lang w:val="x-none"/>
    </w:rPr>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C1511C"/>
    <w:rPr>
      <w:rFonts w:ascii="Times New Roman" w:eastAsia="Lucida Sans Unicode" w:hAnsi="Times New Roman" w:cs="Times New Roman"/>
      <w:sz w:val="24"/>
      <w:szCs w:val="24"/>
      <w:lang w:val="x-none"/>
    </w:rPr>
  </w:style>
  <w:style w:type="character" w:customStyle="1" w:styleId="Antrat3Diagrama">
    <w:name w:val="Antraštė 3 Diagrama"/>
    <w:basedOn w:val="Numatytasispastraiposriftas"/>
    <w:link w:val="Antrat3"/>
    <w:rsid w:val="00C1511C"/>
    <w:rPr>
      <w:rFonts w:ascii="Times New Roman" w:eastAsia="Arial Unicode MS" w:hAnsi="Times New Roman" w:cs="Times New Roman"/>
      <w:b/>
      <w:bCs/>
      <w:sz w:val="24"/>
      <w:szCs w:val="28"/>
      <w:lang w:val="x-none"/>
    </w:rPr>
  </w:style>
  <w:style w:type="paragraph" w:styleId="Debesliotekstas">
    <w:name w:val="Balloon Text"/>
    <w:basedOn w:val="prastasis"/>
    <w:link w:val="DebesliotekstasDiagrama"/>
    <w:semiHidden/>
    <w:rsid w:val="00C1511C"/>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semiHidden/>
    <w:rsid w:val="00C1511C"/>
    <w:rPr>
      <w:rFonts w:ascii="Tahoma" w:eastAsia="Times New Roman" w:hAnsi="Tahoma" w:cs="Times New Roman"/>
      <w:sz w:val="16"/>
      <w:szCs w:val="16"/>
      <w:lang w:val="x-none" w:eastAsia="x-none"/>
    </w:rPr>
  </w:style>
  <w:style w:type="character" w:customStyle="1" w:styleId="Antrat2Diagrama">
    <w:name w:val="Antraštė 2 Diagrama"/>
    <w:basedOn w:val="Numatytasispastraiposriftas"/>
    <w:link w:val="Antrat2"/>
    <w:rsid w:val="00C1511C"/>
    <w:rPr>
      <w:rFonts w:ascii="Times New Roman" w:eastAsia="Arial Unicode MS" w:hAnsi="Times New Roman" w:cs="Times New Roman"/>
      <w:b/>
      <w:iCs/>
      <w:sz w:val="28"/>
      <w:szCs w:val="28"/>
      <w:lang w:val="x-none"/>
    </w:rPr>
  </w:style>
  <w:style w:type="character" w:customStyle="1" w:styleId="Antrat4Diagrama">
    <w:name w:val="Antraštė 4 Diagrama"/>
    <w:basedOn w:val="Numatytasispastraiposriftas"/>
    <w:link w:val="Antrat4"/>
    <w:rsid w:val="00C1511C"/>
    <w:rPr>
      <w:rFonts w:ascii="Times New Roman" w:eastAsia="Times New Roman" w:hAnsi="Times New Roman" w:cs="Times New Roman"/>
      <w:b/>
      <w:bCs/>
      <w:i/>
      <w:sz w:val="24"/>
      <w:szCs w:val="24"/>
      <w:lang w:val="x-none" w:eastAsia="x-none"/>
    </w:rPr>
  </w:style>
  <w:style w:type="character" w:customStyle="1" w:styleId="Antrat5Diagrama">
    <w:name w:val="Antraštė 5 Diagrama"/>
    <w:basedOn w:val="Numatytasispastraiposriftas"/>
    <w:link w:val="Antrat5"/>
    <w:rsid w:val="00C1511C"/>
    <w:rPr>
      <w:rFonts w:ascii="Times New Roman" w:eastAsia="Times New Roman" w:hAnsi="Times New Roman" w:cs="Times New Roman"/>
      <w:b/>
      <w:bCs/>
      <w:i/>
      <w:iCs/>
      <w:sz w:val="26"/>
      <w:szCs w:val="26"/>
      <w:lang w:val="x-none" w:eastAsia="x-none"/>
    </w:rPr>
  </w:style>
  <w:style w:type="character" w:customStyle="1" w:styleId="Antrat6Diagrama">
    <w:name w:val="Antraštė 6 Diagrama"/>
    <w:basedOn w:val="Numatytasispastraiposriftas"/>
    <w:link w:val="Antrat6"/>
    <w:rsid w:val="00C1511C"/>
    <w:rPr>
      <w:rFonts w:ascii="Times New Roman" w:eastAsia="Times New Roman" w:hAnsi="Times New Roman" w:cs="Times New Roman"/>
      <w:b/>
      <w:bCs/>
      <w:lang w:val="x-none" w:eastAsia="x-none"/>
    </w:rPr>
  </w:style>
  <w:style w:type="character" w:customStyle="1" w:styleId="Antrat7Diagrama">
    <w:name w:val="Antraštė 7 Diagrama"/>
    <w:basedOn w:val="Numatytasispastraiposriftas"/>
    <w:link w:val="Antrat7"/>
    <w:rsid w:val="00C1511C"/>
    <w:rPr>
      <w:rFonts w:ascii="Times New Roman" w:eastAsia="Times New Roman" w:hAnsi="Times New Roman" w:cs="Times New Roman"/>
      <w:sz w:val="24"/>
      <w:szCs w:val="24"/>
      <w:lang w:val="x-none" w:eastAsia="x-none"/>
    </w:rPr>
  </w:style>
  <w:style w:type="character" w:customStyle="1" w:styleId="Antrat8Diagrama">
    <w:name w:val="Antraštė 8 Diagrama"/>
    <w:basedOn w:val="Numatytasispastraiposriftas"/>
    <w:link w:val="Antrat8"/>
    <w:rsid w:val="00C1511C"/>
    <w:rPr>
      <w:rFonts w:ascii="Times New Roman" w:eastAsia="Times New Roman" w:hAnsi="Times New Roman" w:cs="Times New Roman"/>
      <w:i/>
      <w:iCs/>
      <w:sz w:val="24"/>
      <w:szCs w:val="24"/>
      <w:lang w:val="x-none" w:eastAsia="x-none"/>
    </w:rPr>
  </w:style>
  <w:style w:type="character" w:customStyle="1" w:styleId="Antrat9Diagrama">
    <w:name w:val="Antraštė 9 Diagrama"/>
    <w:basedOn w:val="Numatytasispastraiposriftas"/>
    <w:link w:val="Antrat9"/>
    <w:rsid w:val="00C1511C"/>
    <w:rPr>
      <w:rFonts w:ascii="Arial" w:eastAsia="Times New Roman" w:hAnsi="Arial" w:cs="Times New Roman"/>
      <w:lang w:val="x-none" w:eastAsia="x-none"/>
    </w:rPr>
  </w:style>
  <w:style w:type="paragraph" w:styleId="Porat">
    <w:name w:val="footer"/>
    <w:basedOn w:val="prastasis"/>
    <w:link w:val="PoratDiagrama"/>
    <w:unhideWhenUsed/>
    <w:rsid w:val="00C1511C"/>
    <w:pPr>
      <w:tabs>
        <w:tab w:val="center" w:pos="4680"/>
        <w:tab w:val="right" w:pos="9360"/>
      </w:tabs>
      <w:spacing w:after="0" w:line="240" w:lineRule="auto"/>
    </w:pPr>
  </w:style>
  <w:style w:type="character" w:customStyle="1" w:styleId="PoratDiagrama">
    <w:name w:val="Poraštė Diagrama"/>
    <w:basedOn w:val="Numatytasispastraiposriftas"/>
    <w:link w:val="Porat"/>
    <w:rsid w:val="00C1511C"/>
  </w:style>
  <w:style w:type="paragraph" w:styleId="Sraopastraipa">
    <w:name w:val="List Paragraph"/>
    <w:basedOn w:val="prastasis"/>
    <w:uiPriority w:val="34"/>
    <w:qFormat/>
    <w:rsid w:val="00C1511C"/>
    <w:pPr>
      <w:ind w:left="720"/>
      <w:contextualSpacing/>
    </w:pPr>
  </w:style>
  <w:style w:type="character" w:customStyle="1" w:styleId="PagrindinistekstasDiagrama">
    <w:name w:val="Pagrindinis tekstas Diagrama"/>
    <w:basedOn w:val="Numatytasispastraiposriftas"/>
    <w:semiHidden/>
    <w:rsid w:val="00C1511C"/>
  </w:style>
  <w:style w:type="character" w:styleId="Puslapionumeris">
    <w:name w:val="page number"/>
    <w:basedOn w:val="Numatytasispastraiposriftas"/>
    <w:rsid w:val="00C1511C"/>
  </w:style>
  <w:style w:type="paragraph" w:customStyle="1" w:styleId="TableContents">
    <w:name w:val="Table Contents"/>
    <w:basedOn w:val="prastasis"/>
    <w:rsid w:val="00C1511C"/>
    <w:pPr>
      <w:widowControl w:val="0"/>
      <w:suppressLineNumbers/>
      <w:suppressAutoHyphens/>
      <w:spacing w:after="0" w:line="240" w:lineRule="auto"/>
    </w:pPr>
    <w:rPr>
      <w:rFonts w:ascii="Times New Roman" w:eastAsia="Lucida Sans Unicode" w:hAnsi="Times New Roman" w:cs="Times New Roman"/>
      <w:sz w:val="24"/>
      <w:szCs w:val="24"/>
      <w:lang w:val="lt-LT"/>
    </w:rPr>
  </w:style>
  <w:style w:type="paragraph" w:customStyle="1" w:styleId="TableHeading">
    <w:name w:val="Table Heading"/>
    <w:basedOn w:val="TableContents"/>
    <w:rsid w:val="00C1511C"/>
    <w:pPr>
      <w:jc w:val="center"/>
    </w:pPr>
    <w:rPr>
      <w:b/>
      <w:bCs/>
      <w:i/>
      <w:iCs/>
    </w:rPr>
  </w:style>
  <w:style w:type="paragraph" w:styleId="Sraassunumeriais">
    <w:name w:val="List Number"/>
    <w:basedOn w:val="prastasis"/>
    <w:link w:val="SraassunumeriaisDiagrama"/>
    <w:rsid w:val="00C1511C"/>
    <w:pPr>
      <w:spacing w:after="0" w:line="240" w:lineRule="auto"/>
    </w:pPr>
    <w:rPr>
      <w:rFonts w:ascii="Times New Roman" w:eastAsia="Times New Roman" w:hAnsi="Times New Roman" w:cs="Times New Roman"/>
      <w:sz w:val="24"/>
      <w:szCs w:val="24"/>
      <w:lang w:val="lt-LT" w:eastAsia="lt-LT"/>
    </w:rPr>
  </w:style>
  <w:style w:type="character" w:customStyle="1" w:styleId="SraassunumeriaisDiagrama">
    <w:name w:val="Sąrašas su numeriais Diagrama"/>
    <w:link w:val="Sraassunumeriais"/>
    <w:rsid w:val="00C1511C"/>
    <w:rPr>
      <w:rFonts w:ascii="Times New Roman" w:eastAsia="Times New Roman" w:hAnsi="Times New Roman" w:cs="Times New Roman"/>
      <w:sz w:val="24"/>
      <w:szCs w:val="24"/>
      <w:lang w:val="lt-LT" w:eastAsia="lt-LT"/>
    </w:rPr>
  </w:style>
  <w:style w:type="paragraph" w:styleId="Sraassunumeriais2">
    <w:name w:val="List Number 2"/>
    <w:basedOn w:val="prastasis"/>
    <w:link w:val="Sraassunumeriais2Diagrama"/>
    <w:rsid w:val="00C1511C"/>
    <w:pPr>
      <w:numPr>
        <w:numId w:val="7"/>
      </w:numPr>
      <w:spacing w:after="0" w:line="240" w:lineRule="auto"/>
    </w:pPr>
    <w:rPr>
      <w:rFonts w:ascii="Times New Roman" w:eastAsia="Times New Roman" w:hAnsi="Times New Roman" w:cs="Times New Roman"/>
      <w:sz w:val="24"/>
      <w:szCs w:val="24"/>
      <w:lang w:val="x-none" w:eastAsia="x-none"/>
    </w:rPr>
  </w:style>
  <w:style w:type="character" w:customStyle="1" w:styleId="Sraassunumeriais2Diagrama">
    <w:name w:val="Sąrašas su numeriais 2 Diagrama"/>
    <w:link w:val="Sraassunumeriais2"/>
    <w:rsid w:val="00C1511C"/>
    <w:rPr>
      <w:rFonts w:ascii="Times New Roman" w:eastAsia="Times New Roman" w:hAnsi="Times New Roman" w:cs="Times New Roman"/>
      <w:sz w:val="24"/>
      <w:szCs w:val="24"/>
      <w:lang w:val="x-none" w:eastAsia="x-none"/>
    </w:rPr>
  </w:style>
  <w:style w:type="paragraph" w:styleId="Turinys1">
    <w:name w:val="toc 1"/>
    <w:basedOn w:val="prastasis"/>
    <w:next w:val="prastasis"/>
    <w:autoRedefine/>
    <w:uiPriority w:val="39"/>
    <w:rsid w:val="00C1511C"/>
    <w:pPr>
      <w:spacing w:after="0" w:line="240" w:lineRule="auto"/>
    </w:pPr>
    <w:rPr>
      <w:rFonts w:ascii="Times New Roman" w:eastAsia="Times New Roman" w:hAnsi="Times New Roman" w:cs="Times New Roman"/>
      <w:sz w:val="24"/>
      <w:szCs w:val="24"/>
      <w:lang w:val="lt-LT" w:eastAsia="lt-LT"/>
    </w:rPr>
  </w:style>
  <w:style w:type="paragraph" w:styleId="Sraassuenkleliais2">
    <w:name w:val="List Bullet 2"/>
    <w:basedOn w:val="prastasis"/>
    <w:rsid w:val="00C1511C"/>
    <w:pPr>
      <w:numPr>
        <w:numId w:val="8"/>
      </w:numPr>
      <w:spacing w:after="0" w:line="240" w:lineRule="auto"/>
    </w:pPr>
    <w:rPr>
      <w:rFonts w:ascii="Times New Roman" w:eastAsia="Times New Roman" w:hAnsi="Times New Roman" w:cs="Times New Roman"/>
      <w:sz w:val="24"/>
      <w:szCs w:val="24"/>
      <w:lang w:val="lt-LT" w:eastAsia="lt-LT"/>
    </w:rPr>
  </w:style>
  <w:style w:type="paragraph" w:styleId="Turinys2">
    <w:name w:val="toc 2"/>
    <w:basedOn w:val="prastasis"/>
    <w:next w:val="prastasis"/>
    <w:autoRedefine/>
    <w:uiPriority w:val="39"/>
    <w:rsid w:val="00C1511C"/>
    <w:pPr>
      <w:spacing w:after="0" w:line="240" w:lineRule="auto"/>
      <w:ind w:left="240"/>
    </w:pPr>
    <w:rPr>
      <w:rFonts w:ascii="Times New Roman" w:eastAsia="Times New Roman" w:hAnsi="Times New Roman" w:cs="Times New Roman"/>
      <w:sz w:val="24"/>
      <w:szCs w:val="24"/>
      <w:lang w:val="lt-LT" w:eastAsia="lt-LT"/>
    </w:rPr>
  </w:style>
  <w:style w:type="paragraph" w:styleId="Turinys3">
    <w:name w:val="toc 3"/>
    <w:basedOn w:val="prastasis"/>
    <w:next w:val="prastasis"/>
    <w:autoRedefine/>
    <w:uiPriority w:val="39"/>
    <w:rsid w:val="00C1511C"/>
    <w:pPr>
      <w:spacing w:after="0" w:line="240" w:lineRule="auto"/>
      <w:ind w:left="480"/>
    </w:pPr>
    <w:rPr>
      <w:rFonts w:ascii="Times New Roman" w:eastAsia="Times New Roman" w:hAnsi="Times New Roman" w:cs="Times New Roman"/>
      <w:sz w:val="24"/>
      <w:szCs w:val="24"/>
      <w:lang w:val="lt-LT" w:eastAsia="lt-LT"/>
    </w:rPr>
  </w:style>
  <w:style w:type="character" w:styleId="Hipersaitas">
    <w:name w:val="Hyperlink"/>
    <w:uiPriority w:val="99"/>
    <w:rsid w:val="00C1511C"/>
    <w:rPr>
      <w:color w:val="0000FF"/>
      <w:u w:val="single"/>
    </w:rPr>
  </w:style>
  <w:style w:type="paragraph" w:styleId="prastasiniatinklio">
    <w:name w:val="Normal (Web)"/>
    <w:basedOn w:val="prastasis"/>
    <w:rsid w:val="00C1511C"/>
    <w:pPr>
      <w:spacing w:before="100" w:beforeAutospacing="1" w:after="119" w:line="240" w:lineRule="auto"/>
    </w:pPr>
    <w:rPr>
      <w:rFonts w:ascii="Times New Roman" w:eastAsia="Times New Roman" w:hAnsi="Times New Roman" w:cs="Times New Roman"/>
      <w:sz w:val="24"/>
      <w:szCs w:val="24"/>
      <w:lang w:val="lt-LT" w:eastAsia="lt-LT"/>
    </w:rPr>
  </w:style>
  <w:style w:type="character" w:customStyle="1" w:styleId="WW8Num19z0">
    <w:name w:val="WW8Num19z0"/>
    <w:rsid w:val="00C1511C"/>
    <w:rPr>
      <w:rFonts w:ascii="Times New Roman" w:hAnsi="Times New Roman" w:cs="Times New Roman"/>
    </w:rPr>
  </w:style>
  <w:style w:type="paragraph" w:customStyle="1" w:styleId="Numeruotastekstas">
    <w:name w:val="Numeruotas tekstas"/>
    <w:basedOn w:val="prastasis"/>
    <w:rsid w:val="00C1511C"/>
    <w:pPr>
      <w:tabs>
        <w:tab w:val="num" w:pos="720"/>
      </w:tabs>
      <w:suppressAutoHyphens/>
      <w:spacing w:after="0" w:line="240" w:lineRule="auto"/>
      <w:ind w:left="720" w:hanging="360"/>
      <w:jc w:val="both"/>
    </w:pPr>
    <w:rPr>
      <w:rFonts w:ascii="Times New Roman" w:eastAsia="Times New Roman" w:hAnsi="Times New Roman" w:cs="Times New Roman"/>
      <w:sz w:val="24"/>
      <w:szCs w:val="24"/>
      <w:lang w:val="lt-LT" w:eastAsia="ar-SA"/>
    </w:rPr>
  </w:style>
  <w:style w:type="character" w:customStyle="1" w:styleId="DokumentostruktraDiagrama">
    <w:name w:val="Dokumento struktūra Diagrama"/>
    <w:basedOn w:val="Numatytasispastraiposriftas"/>
    <w:link w:val="Dokumentostruktra"/>
    <w:semiHidden/>
    <w:rsid w:val="00C1511C"/>
    <w:rPr>
      <w:rFonts w:ascii="Times New Roman" w:eastAsia="Times New Roman" w:hAnsi="Times New Roman" w:cs="Times New Roman"/>
      <w:snapToGrid w:val="0"/>
      <w:sz w:val="20"/>
      <w:szCs w:val="20"/>
      <w:shd w:val="clear" w:color="auto" w:fill="000080"/>
      <w:lang w:val="da-DK"/>
    </w:rPr>
  </w:style>
  <w:style w:type="paragraph" w:styleId="Dokumentostruktra">
    <w:name w:val="Document Map"/>
    <w:basedOn w:val="prastasis"/>
    <w:link w:val="DokumentostruktraDiagrama"/>
    <w:semiHidden/>
    <w:rsid w:val="00C1511C"/>
    <w:pPr>
      <w:shd w:val="clear" w:color="auto" w:fill="000080"/>
      <w:spacing w:after="0" w:line="240" w:lineRule="auto"/>
    </w:pPr>
    <w:rPr>
      <w:rFonts w:ascii="Times New Roman" w:eastAsia="Times New Roman" w:hAnsi="Times New Roman" w:cs="Times New Roman"/>
      <w:snapToGrid w:val="0"/>
      <w:sz w:val="20"/>
      <w:szCs w:val="20"/>
      <w:lang w:val="da-DK"/>
    </w:rPr>
  </w:style>
  <w:style w:type="paragraph" w:customStyle="1" w:styleId="Char">
    <w:name w:val="Char"/>
    <w:basedOn w:val="prastasis"/>
    <w:rsid w:val="00C1511C"/>
    <w:pPr>
      <w:spacing w:line="240" w:lineRule="exact"/>
    </w:pPr>
    <w:rPr>
      <w:rFonts w:ascii="Tahoma" w:eastAsia="Times New Roman" w:hAnsi="Tahoma" w:cs="Times New Roman"/>
      <w:sz w:val="20"/>
      <w:szCs w:val="20"/>
    </w:rPr>
  </w:style>
  <w:style w:type="paragraph" w:styleId="Sraassuenkleliais4">
    <w:name w:val="List Bullet 4"/>
    <w:basedOn w:val="prastasis"/>
    <w:rsid w:val="00C1511C"/>
    <w:pPr>
      <w:numPr>
        <w:numId w:val="11"/>
      </w:numPr>
      <w:spacing w:after="0" w:line="240" w:lineRule="auto"/>
    </w:pPr>
    <w:rPr>
      <w:rFonts w:ascii="Times New Roman" w:eastAsia="Times New Roman" w:hAnsi="Times New Roman" w:cs="Times New Roman"/>
      <w:sz w:val="24"/>
      <w:szCs w:val="24"/>
      <w:lang w:val="lt-LT" w:eastAsia="lt-LT"/>
    </w:rPr>
  </w:style>
  <w:style w:type="paragraph" w:styleId="Sraassunumeriais4">
    <w:name w:val="List Number 4"/>
    <w:basedOn w:val="prastasis"/>
    <w:rsid w:val="00C1511C"/>
    <w:pPr>
      <w:numPr>
        <w:numId w:val="10"/>
      </w:numPr>
      <w:spacing w:after="0" w:line="240" w:lineRule="auto"/>
    </w:pPr>
    <w:rPr>
      <w:rFonts w:ascii="Times New Roman" w:eastAsia="Times New Roman" w:hAnsi="Times New Roman" w:cs="Times New Roman"/>
      <w:sz w:val="24"/>
      <w:szCs w:val="24"/>
      <w:lang w:val="lt-LT" w:eastAsia="lt-LT"/>
    </w:rPr>
  </w:style>
  <w:style w:type="paragraph" w:styleId="Sraotsinys3">
    <w:name w:val="List Continue 3"/>
    <w:basedOn w:val="prastasis"/>
    <w:link w:val="Sraotsinys3Diagrama"/>
    <w:rsid w:val="00C1511C"/>
    <w:pPr>
      <w:spacing w:after="120" w:line="240" w:lineRule="auto"/>
      <w:ind w:left="849"/>
    </w:pPr>
    <w:rPr>
      <w:rFonts w:ascii="Times New Roman" w:eastAsia="Times New Roman" w:hAnsi="Times New Roman" w:cs="Times New Roman"/>
      <w:sz w:val="24"/>
      <w:szCs w:val="24"/>
      <w:lang w:val="x-none" w:eastAsia="x-none"/>
    </w:rPr>
  </w:style>
  <w:style w:type="character" w:customStyle="1" w:styleId="Sraotsinys3Diagrama">
    <w:name w:val="Sąrašo tęsinys 3 Diagrama"/>
    <w:link w:val="Sraotsinys3"/>
    <w:rsid w:val="00C1511C"/>
    <w:rPr>
      <w:rFonts w:ascii="Times New Roman" w:eastAsia="Times New Roman" w:hAnsi="Times New Roman" w:cs="Times New Roman"/>
      <w:sz w:val="24"/>
      <w:szCs w:val="24"/>
      <w:lang w:val="x-none" w:eastAsia="x-none"/>
    </w:rPr>
  </w:style>
  <w:style w:type="paragraph" w:styleId="Turinys4">
    <w:name w:val="toc 4"/>
    <w:basedOn w:val="prastasis"/>
    <w:next w:val="prastasis"/>
    <w:autoRedefine/>
    <w:uiPriority w:val="39"/>
    <w:rsid w:val="00C1511C"/>
    <w:pPr>
      <w:spacing w:after="0" w:line="240" w:lineRule="auto"/>
      <w:ind w:left="720"/>
    </w:pPr>
    <w:rPr>
      <w:rFonts w:ascii="Times New Roman" w:eastAsia="Times New Roman" w:hAnsi="Times New Roman" w:cs="Times New Roman"/>
      <w:sz w:val="24"/>
      <w:szCs w:val="24"/>
      <w:lang w:val="lt-LT" w:eastAsia="lt-LT"/>
    </w:rPr>
  </w:style>
  <w:style w:type="paragraph" w:styleId="Pagrindiniotekstotrauka3">
    <w:name w:val="Body Text Indent 3"/>
    <w:basedOn w:val="prastasis"/>
    <w:link w:val="Pagrindiniotekstotrauka3Diagrama"/>
    <w:rsid w:val="00C1511C"/>
    <w:pPr>
      <w:spacing w:after="120" w:line="240" w:lineRule="auto"/>
      <w:ind w:left="283"/>
    </w:pPr>
    <w:rPr>
      <w:rFonts w:ascii="Times New Roman" w:eastAsia="Times New Roman" w:hAnsi="Times New Roman" w:cs="Times New Roman"/>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C1511C"/>
    <w:rPr>
      <w:rFonts w:ascii="Times New Roman" w:eastAsia="Times New Roman" w:hAnsi="Times New Roman" w:cs="Times New Roman"/>
      <w:sz w:val="16"/>
      <w:szCs w:val="16"/>
      <w:lang w:val="x-none" w:eastAsia="x-none"/>
    </w:rPr>
  </w:style>
  <w:style w:type="paragraph" w:styleId="Pagrindinistekstas2">
    <w:name w:val="Body Text 2"/>
    <w:basedOn w:val="prastasis"/>
    <w:link w:val="Pagrindinistekstas2Diagrama"/>
    <w:rsid w:val="00C1511C"/>
    <w:pPr>
      <w:spacing w:after="120" w:line="480" w:lineRule="auto"/>
    </w:pPr>
    <w:rPr>
      <w:rFonts w:ascii="Times New Roman" w:eastAsia="Times New Roman" w:hAnsi="Times New Roman" w:cs="Times New Roman"/>
      <w:sz w:val="24"/>
      <w:szCs w:val="24"/>
      <w:lang w:val="x-none" w:eastAsia="x-none"/>
    </w:rPr>
  </w:style>
  <w:style w:type="character" w:customStyle="1" w:styleId="Pagrindinistekstas2Diagrama">
    <w:name w:val="Pagrindinis tekstas 2 Diagrama"/>
    <w:basedOn w:val="Numatytasispastraiposriftas"/>
    <w:link w:val="Pagrindinistekstas2"/>
    <w:rsid w:val="00C1511C"/>
    <w:rPr>
      <w:rFonts w:ascii="Times New Roman" w:eastAsia="Times New Roman" w:hAnsi="Times New Roman" w:cs="Times New Roman"/>
      <w:sz w:val="24"/>
      <w:szCs w:val="24"/>
      <w:lang w:val="x-none" w:eastAsia="x-none"/>
    </w:rPr>
  </w:style>
  <w:style w:type="paragraph" w:styleId="Pavadinimas">
    <w:name w:val="Title"/>
    <w:basedOn w:val="prastasis"/>
    <w:link w:val="PavadinimasDiagrama"/>
    <w:qFormat/>
    <w:rsid w:val="00C1511C"/>
    <w:pPr>
      <w:spacing w:after="0" w:line="240" w:lineRule="auto"/>
      <w:jc w:val="center"/>
    </w:pPr>
    <w:rPr>
      <w:rFonts w:ascii="Times New Roman" w:eastAsia="Times New Roman" w:hAnsi="Times New Roman" w:cs="Times New Roman"/>
      <w:sz w:val="32"/>
      <w:szCs w:val="24"/>
      <w:lang w:val="x-none"/>
    </w:rPr>
  </w:style>
  <w:style w:type="character" w:customStyle="1" w:styleId="PavadinimasDiagrama">
    <w:name w:val="Pavadinimas Diagrama"/>
    <w:basedOn w:val="Numatytasispastraiposriftas"/>
    <w:link w:val="Pavadinimas"/>
    <w:rsid w:val="00C1511C"/>
    <w:rPr>
      <w:rFonts w:ascii="Times New Roman" w:eastAsia="Times New Roman" w:hAnsi="Times New Roman" w:cs="Times New Roman"/>
      <w:sz w:val="32"/>
      <w:szCs w:val="24"/>
      <w:lang w:val="x-none"/>
    </w:rPr>
  </w:style>
  <w:style w:type="paragraph" w:styleId="Antrat">
    <w:name w:val="caption"/>
    <w:basedOn w:val="prastasis"/>
    <w:next w:val="prastasis"/>
    <w:qFormat/>
    <w:rsid w:val="00C1511C"/>
    <w:pPr>
      <w:spacing w:after="0" w:line="240" w:lineRule="auto"/>
    </w:pPr>
    <w:rPr>
      <w:rFonts w:ascii="Times New Roman" w:eastAsia="Times New Roman" w:hAnsi="Times New Roman" w:cs="Times New Roman"/>
      <w:b/>
      <w:bCs/>
      <w:sz w:val="20"/>
      <w:szCs w:val="20"/>
      <w:lang w:val="lt-LT"/>
    </w:rPr>
  </w:style>
  <w:style w:type="paragraph" w:styleId="Indeksas1">
    <w:name w:val="index 1"/>
    <w:basedOn w:val="prastasis"/>
    <w:next w:val="prastasis"/>
    <w:autoRedefine/>
    <w:rsid w:val="00C1511C"/>
    <w:pPr>
      <w:spacing w:after="0" w:line="240" w:lineRule="auto"/>
      <w:ind w:left="200" w:hanging="200"/>
    </w:pPr>
    <w:rPr>
      <w:rFonts w:ascii="Times New Roman" w:eastAsia="Times New Roman" w:hAnsi="Times New Roman" w:cs="Times New Roman"/>
      <w:sz w:val="20"/>
      <w:szCs w:val="20"/>
      <w:lang w:val="lt-LT"/>
    </w:rPr>
  </w:style>
  <w:style w:type="paragraph" w:styleId="Turinys5">
    <w:name w:val="toc 5"/>
    <w:basedOn w:val="prastasis"/>
    <w:next w:val="prastasis"/>
    <w:autoRedefine/>
    <w:uiPriority w:val="39"/>
    <w:rsid w:val="00C1511C"/>
    <w:pPr>
      <w:spacing w:after="0" w:line="240" w:lineRule="auto"/>
      <w:ind w:left="800"/>
    </w:pPr>
    <w:rPr>
      <w:rFonts w:ascii="Times New Roman" w:eastAsia="Times New Roman" w:hAnsi="Times New Roman" w:cs="Times New Roman"/>
      <w:sz w:val="20"/>
      <w:szCs w:val="20"/>
      <w:lang w:val="lt-LT"/>
    </w:rPr>
  </w:style>
  <w:style w:type="paragraph" w:styleId="Turinys6">
    <w:name w:val="toc 6"/>
    <w:basedOn w:val="prastasis"/>
    <w:next w:val="prastasis"/>
    <w:autoRedefine/>
    <w:uiPriority w:val="39"/>
    <w:rsid w:val="00C1511C"/>
    <w:pPr>
      <w:spacing w:after="0" w:line="240" w:lineRule="auto"/>
      <w:ind w:left="1000"/>
    </w:pPr>
    <w:rPr>
      <w:rFonts w:ascii="Times New Roman" w:eastAsia="Times New Roman" w:hAnsi="Times New Roman" w:cs="Times New Roman"/>
      <w:sz w:val="20"/>
      <w:szCs w:val="20"/>
      <w:lang w:val="lt-LT"/>
    </w:rPr>
  </w:style>
  <w:style w:type="paragraph" w:styleId="Turinys7">
    <w:name w:val="toc 7"/>
    <w:basedOn w:val="prastasis"/>
    <w:next w:val="prastasis"/>
    <w:autoRedefine/>
    <w:uiPriority w:val="39"/>
    <w:rsid w:val="00C1511C"/>
    <w:pPr>
      <w:spacing w:after="0" w:line="240" w:lineRule="auto"/>
      <w:ind w:left="1200"/>
    </w:pPr>
    <w:rPr>
      <w:rFonts w:ascii="Times New Roman" w:eastAsia="Times New Roman" w:hAnsi="Times New Roman" w:cs="Times New Roman"/>
      <w:sz w:val="20"/>
      <w:szCs w:val="20"/>
      <w:lang w:val="lt-LT"/>
    </w:rPr>
  </w:style>
  <w:style w:type="paragraph" w:styleId="Turinys8">
    <w:name w:val="toc 8"/>
    <w:basedOn w:val="prastasis"/>
    <w:next w:val="prastasis"/>
    <w:autoRedefine/>
    <w:uiPriority w:val="39"/>
    <w:rsid w:val="00C1511C"/>
    <w:pPr>
      <w:spacing w:after="0" w:line="240" w:lineRule="auto"/>
      <w:ind w:left="1400"/>
    </w:pPr>
    <w:rPr>
      <w:rFonts w:ascii="Times New Roman" w:eastAsia="Times New Roman" w:hAnsi="Times New Roman" w:cs="Times New Roman"/>
      <w:sz w:val="20"/>
      <w:szCs w:val="20"/>
      <w:lang w:val="lt-LT"/>
    </w:rPr>
  </w:style>
  <w:style w:type="paragraph" w:styleId="Turinys9">
    <w:name w:val="toc 9"/>
    <w:basedOn w:val="prastasis"/>
    <w:next w:val="prastasis"/>
    <w:autoRedefine/>
    <w:uiPriority w:val="39"/>
    <w:rsid w:val="00C1511C"/>
    <w:pPr>
      <w:spacing w:after="0" w:line="240" w:lineRule="auto"/>
      <w:ind w:left="1600"/>
    </w:pPr>
    <w:rPr>
      <w:rFonts w:ascii="Times New Roman" w:eastAsia="Times New Roman" w:hAnsi="Times New Roman" w:cs="Times New Roman"/>
      <w:sz w:val="20"/>
      <w:szCs w:val="20"/>
      <w:lang w:val="lt-LT"/>
    </w:rPr>
  </w:style>
  <w:style w:type="character" w:styleId="Komentaronuoroda">
    <w:name w:val="annotation reference"/>
    <w:rsid w:val="00C1511C"/>
    <w:rPr>
      <w:sz w:val="16"/>
      <w:szCs w:val="16"/>
    </w:rPr>
  </w:style>
  <w:style w:type="paragraph" w:styleId="Komentarotekstas">
    <w:name w:val="annotation text"/>
    <w:basedOn w:val="prastasis"/>
    <w:link w:val="KomentarotekstasDiagrama"/>
    <w:rsid w:val="00C1511C"/>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C1511C"/>
    <w:rPr>
      <w:rFonts w:ascii="Times New Roman" w:eastAsia="Times New Roman" w:hAnsi="Times New Roman" w:cs="Times New Roman"/>
      <w:sz w:val="20"/>
      <w:szCs w:val="20"/>
      <w:lang w:val="lt-LT" w:eastAsia="lt-LT"/>
    </w:rPr>
  </w:style>
  <w:style w:type="paragraph" w:customStyle="1" w:styleId="Tekstas">
    <w:name w:val="Tekstas"/>
    <w:basedOn w:val="prastasis"/>
    <w:autoRedefine/>
    <w:rsid w:val="00C1511C"/>
    <w:pPr>
      <w:spacing w:after="0" w:line="240" w:lineRule="auto"/>
      <w:ind w:right="-1"/>
      <w:jc w:val="both"/>
    </w:pPr>
    <w:rPr>
      <w:rFonts w:ascii="Times New Roman" w:eastAsia="Times New Roman" w:hAnsi="Times New Roman" w:cs="Times New Roman"/>
      <w:sz w:val="24"/>
      <w:szCs w:val="24"/>
      <w:lang w:val="lt-LT" w:eastAsia="lt-LT"/>
    </w:rPr>
  </w:style>
  <w:style w:type="character" w:styleId="Emfaz">
    <w:name w:val="Emphasis"/>
    <w:qFormat/>
    <w:rsid w:val="00C1511C"/>
    <w:rPr>
      <w:b/>
      <w:bCs/>
      <w:i w:val="0"/>
      <w:iCs w:val="0"/>
    </w:rPr>
  </w:style>
  <w:style w:type="paragraph" w:customStyle="1" w:styleId="Bodytxt">
    <w:name w:val="Bodytxt"/>
    <w:basedOn w:val="prastasis"/>
    <w:rsid w:val="00C1511C"/>
    <w:pPr>
      <w:keepNext/>
      <w:spacing w:after="0" w:line="240" w:lineRule="auto"/>
      <w:jc w:val="both"/>
    </w:pPr>
    <w:rPr>
      <w:rFonts w:ascii="Times New Roman" w:eastAsia="Times New Roman" w:hAnsi="Times New Roman" w:cs="Times New Roman"/>
      <w:lang w:val="lt-LT" w:eastAsia="fi-FI"/>
    </w:rPr>
  </w:style>
  <w:style w:type="character" w:customStyle="1" w:styleId="NumberingSymbols">
    <w:name w:val="Numbering Symbols"/>
    <w:rsid w:val="00C1511C"/>
  </w:style>
  <w:style w:type="paragraph" w:customStyle="1" w:styleId="plane">
    <w:name w:val="plane"/>
    <w:basedOn w:val="prastasis"/>
    <w:rsid w:val="00C1511C"/>
    <w:pPr>
      <w:suppressAutoHyphens/>
      <w:spacing w:before="60" w:after="40" w:line="240" w:lineRule="auto"/>
      <w:jc w:val="both"/>
    </w:pPr>
    <w:rPr>
      <w:rFonts w:ascii="Tms Rmn" w:eastAsia="Times New Roman" w:hAnsi="Tms Rmn" w:cs="Times New Roman"/>
      <w:sz w:val="24"/>
      <w:szCs w:val="20"/>
    </w:rPr>
  </w:style>
  <w:style w:type="paragraph" w:styleId="Betarp">
    <w:name w:val="No Spacing"/>
    <w:uiPriority w:val="1"/>
    <w:qFormat/>
    <w:rsid w:val="00C1511C"/>
    <w:pPr>
      <w:spacing w:after="0" w:line="240" w:lineRule="auto"/>
    </w:pPr>
    <w:rPr>
      <w:rFonts w:ascii="Calibri" w:eastAsia="Times New Roman" w:hAnsi="Calibri" w:cs="Times New Roman"/>
      <w:lang w:val="lt-LT" w:eastAsia="lt-LT"/>
    </w:rPr>
  </w:style>
  <w:style w:type="character" w:styleId="Perirtashipersaitas">
    <w:name w:val="FollowedHyperlink"/>
    <w:uiPriority w:val="99"/>
    <w:unhideWhenUsed/>
    <w:rsid w:val="00C1511C"/>
    <w:rPr>
      <w:color w:val="800080"/>
      <w:u w:val="single"/>
    </w:rPr>
  </w:style>
  <w:style w:type="paragraph" w:customStyle="1" w:styleId="Char0">
    <w:name w:val="Char"/>
    <w:basedOn w:val="prastasis"/>
    <w:rsid w:val="00C1511C"/>
    <w:pPr>
      <w:spacing w:line="240" w:lineRule="exact"/>
    </w:pPr>
    <w:rPr>
      <w:rFonts w:ascii="Tahoma" w:eastAsia="Times New Roman" w:hAnsi="Tahoma" w:cs="Times New Roman"/>
      <w:sz w:val="20"/>
      <w:szCs w:val="20"/>
    </w:rPr>
  </w:style>
  <w:style w:type="character" w:customStyle="1" w:styleId="WW8Num5z0">
    <w:name w:val="WW8Num5z0"/>
    <w:rsid w:val="00C1511C"/>
    <w:rPr>
      <w:rFonts w:ascii="Symbol" w:hAnsi="Symbol" w:cs="TrueHelveticaBlack"/>
      <w:sz w:val="18"/>
      <w:szCs w:val="18"/>
    </w:rPr>
  </w:style>
  <w:style w:type="character" w:customStyle="1" w:styleId="KomentarotemaDiagrama">
    <w:name w:val="Komentaro tema Diagrama"/>
    <w:basedOn w:val="KomentarotekstasDiagrama"/>
    <w:link w:val="Komentarotema"/>
    <w:semiHidden/>
    <w:rsid w:val="00C1511C"/>
    <w:rPr>
      <w:rFonts w:ascii="Times New Roman" w:eastAsia="Times New Roman" w:hAnsi="Times New Roman" w:cs="Times New Roman"/>
      <w:b/>
      <w:bCs/>
      <w:sz w:val="20"/>
      <w:szCs w:val="20"/>
      <w:lang w:val="x-none" w:eastAsia="x-none"/>
    </w:rPr>
  </w:style>
  <w:style w:type="paragraph" w:styleId="Komentarotema">
    <w:name w:val="annotation subject"/>
    <w:basedOn w:val="Komentarotekstas"/>
    <w:next w:val="Komentarotekstas"/>
    <w:link w:val="KomentarotemaDiagrama"/>
    <w:semiHidden/>
    <w:rsid w:val="00C1511C"/>
    <w:rPr>
      <w:b/>
      <w:bCs/>
      <w:lang w:val="x-none" w:eastAsia="x-none"/>
    </w:rPr>
  </w:style>
  <w:style w:type="character" w:styleId="Grietas">
    <w:name w:val="Strong"/>
    <w:uiPriority w:val="22"/>
    <w:qFormat/>
    <w:rsid w:val="00C1511C"/>
    <w:rPr>
      <w:b/>
      <w:bCs/>
    </w:rPr>
  </w:style>
  <w:style w:type="character" w:customStyle="1" w:styleId="PapunkiaiChar">
    <w:name w:val="Papunkčiai Char"/>
    <w:link w:val="Papunkiai"/>
    <w:locked/>
    <w:rsid w:val="00C1511C"/>
    <w:rPr>
      <w:rFonts w:ascii="Arial" w:eastAsia="Calibri" w:hAnsi="Arial"/>
      <w:lang w:val="x-none"/>
    </w:rPr>
  </w:style>
  <w:style w:type="paragraph" w:customStyle="1" w:styleId="Papunkiai">
    <w:name w:val="Papunkčiai"/>
    <w:basedOn w:val="Sraopastraipa"/>
    <w:link w:val="PapunkiaiChar"/>
    <w:qFormat/>
    <w:rsid w:val="00C1511C"/>
    <w:pPr>
      <w:numPr>
        <w:numId w:val="47"/>
      </w:numPr>
      <w:spacing w:after="200" w:line="276" w:lineRule="auto"/>
    </w:pPr>
    <w:rPr>
      <w:rFonts w:ascii="Arial" w:eastAsia="Calibri" w:hAnsi="Arial"/>
      <w:lang w:val="x-none"/>
    </w:rPr>
  </w:style>
  <w:style w:type="paragraph" w:customStyle="1" w:styleId="FrontPage1">
    <w:name w:val="FrontPage1"/>
    <w:basedOn w:val="prastasis"/>
    <w:next w:val="Pagrindinistekstas"/>
    <w:rsid w:val="00C1511C"/>
    <w:pPr>
      <w:suppressAutoHyphens/>
      <w:spacing w:line="320" w:lineRule="exact"/>
    </w:pPr>
    <w:rPr>
      <w:rFonts w:ascii="TrueHelveticaLight" w:eastAsia="Times New Roman" w:hAnsi="TrueHelveticaLight" w:cs="Times New Roman"/>
      <w:sz w:val="28"/>
      <w:szCs w:val="20"/>
      <w:lang w:val="en-GB" w:eastAsia="da-DK"/>
    </w:rPr>
  </w:style>
  <w:style w:type="paragraph" w:customStyle="1" w:styleId="FrontPage3">
    <w:name w:val="FrontPage3"/>
    <w:basedOn w:val="FrontPage1"/>
    <w:next w:val="Tekstoblokas"/>
    <w:rsid w:val="00C1511C"/>
    <w:pPr>
      <w:spacing w:before="160" w:after="0"/>
    </w:pPr>
    <w:rPr>
      <w:sz w:val="20"/>
    </w:rPr>
  </w:style>
  <w:style w:type="paragraph" w:styleId="Tekstoblokas">
    <w:name w:val="Block Text"/>
    <w:basedOn w:val="prastasis"/>
    <w:rsid w:val="00C1511C"/>
    <w:pPr>
      <w:spacing w:after="120" w:line="240" w:lineRule="auto"/>
      <w:ind w:left="1440" w:right="1440"/>
    </w:pPr>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
    <w:rsid w:val="00C1511C"/>
    <w:pPr>
      <w:spacing w:after="120" w:line="240" w:lineRule="auto"/>
      <w:ind w:left="283"/>
      <w:jc w:val="both"/>
    </w:pPr>
    <w:rPr>
      <w:rFonts w:ascii="Arial" w:eastAsia="Times New Roman" w:hAnsi="Arial" w:cs="Times New Roman"/>
      <w:noProof/>
      <w:lang w:val="lt-LT"/>
    </w:rPr>
  </w:style>
  <w:style w:type="character" w:customStyle="1" w:styleId="PagrindiniotekstotraukaDiagrama">
    <w:name w:val="Pagrindinio teksto įtrauka Diagrama"/>
    <w:basedOn w:val="Numatytasispastraiposriftas"/>
    <w:link w:val="Pagrindiniotekstotrauka"/>
    <w:rsid w:val="00C1511C"/>
    <w:rPr>
      <w:rFonts w:ascii="Arial" w:eastAsia="Times New Roman" w:hAnsi="Arial" w:cs="Times New Roman"/>
      <w:noProof/>
      <w:lang w:val="lt-LT"/>
    </w:rPr>
  </w:style>
  <w:style w:type="paragraph" w:styleId="Pagrindiniotekstotrauka2">
    <w:name w:val="Body Text Indent 2"/>
    <w:basedOn w:val="prastasis"/>
    <w:link w:val="Pagrindiniotekstotrauka2Diagrama"/>
    <w:rsid w:val="00C1511C"/>
    <w:pPr>
      <w:spacing w:after="120" w:line="480" w:lineRule="auto"/>
      <w:ind w:left="283"/>
      <w:jc w:val="both"/>
    </w:pPr>
    <w:rPr>
      <w:rFonts w:ascii="Arial" w:eastAsia="Times New Roman" w:hAnsi="Arial" w:cs="Times New Roman"/>
      <w:noProof/>
      <w:lang w:val="lt-LT"/>
    </w:rPr>
  </w:style>
  <w:style w:type="character" w:customStyle="1" w:styleId="Pagrindiniotekstotrauka2Diagrama">
    <w:name w:val="Pagrindinio teksto įtrauka 2 Diagrama"/>
    <w:basedOn w:val="Numatytasispastraiposriftas"/>
    <w:link w:val="Pagrindiniotekstotrauka2"/>
    <w:rsid w:val="00C1511C"/>
    <w:rPr>
      <w:rFonts w:ascii="Arial" w:eastAsia="Times New Roman" w:hAnsi="Arial" w:cs="Times New Roman"/>
      <w:noProof/>
      <w:lang w:val="lt-LT"/>
    </w:rPr>
  </w:style>
  <w:style w:type="paragraph" w:styleId="Turinioantrat">
    <w:name w:val="TOC Heading"/>
    <w:basedOn w:val="Antrat1"/>
    <w:next w:val="prastasis"/>
    <w:uiPriority w:val="39"/>
    <w:unhideWhenUsed/>
    <w:qFormat/>
    <w:rsid w:val="00E200B7"/>
    <w:pPr>
      <w:keepLines/>
      <w:widowControl/>
      <w:numPr>
        <w:numId w:val="0"/>
      </w:numPr>
      <w:tabs>
        <w:tab w:val="clear" w:pos="4819"/>
        <w:tab w:val="clear" w:pos="9638"/>
      </w:tabs>
      <w:suppressAutoHyphens w:val="0"/>
      <w:spacing w:after="0" w:line="259" w:lineRule="auto"/>
      <w:outlineLvl w:val="9"/>
    </w:pPr>
    <w:rPr>
      <w:rFonts w:asciiTheme="majorHAnsi" w:eastAsiaTheme="majorEastAsia" w:hAnsiTheme="majorHAnsi" w:cstheme="majorBidi"/>
      <w:b w:val="0"/>
      <w:bCs w:val="0"/>
      <w:color w:val="2F5496" w:themeColor="accent1" w:themeShade="BF"/>
      <w:lang w:val="en-US"/>
    </w:rPr>
  </w:style>
  <w:style w:type="table" w:styleId="Lentelstinklelis">
    <w:name w:val="Table Grid"/>
    <w:basedOn w:val="prastojilentel"/>
    <w:uiPriority w:val="39"/>
    <w:rsid w:val="00B8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Sraonra"/>
    <w:rsid w:val="00B876C0"/>
    <w:pPr>
      <w:numPr>
        <w:numId w:val="66"/>
      </w:numPr>
    </w:pPr>
  </w:style>
  <w:style w:type="character" w:customStyle="1" w:styleId="UnresolvedMention">
    <w:name w:val="Unresolved Mention"/>
    <w:basedOn w:val="Numatytasispastraiposriftas"/>
    <w:uiPriority w:val="99"/>
    <w:semiHidden/>
    <w:unhideWhenUsed/>
    <w:rsid w:val="00B876C0"/>
    <w:rPr>
      <w:color w:val="605E5C"/>
      <w:shd w:val="clear" w:color="auto" w:fill="E1DFDD"/>
    </w:rPr>
  </w:style>
  <w:style w:type="table" w:customStyle="1" w:styleId="TableNormal">
    <w:name w:val="Table Normal"/>
    <w:uiPriority w:val="2"/>
    <w:semiHidden/>
    <w:unhideWhenUsed/>
    <w:qFormat/>
    <w:rsid w:val="007A09E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A09E9"/>
    <w:pPr>
      <w:widowControl w:val="0"/>
      <w:autoSpaceDE w:val="0"/>
      <w:autoSpaceDN w:val="0"/>
      <w:spacing w:after="0" w:line="240" w:lineRule="auto"/>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gpp/eu_gpp_criteria_en.htm"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nvironment/gpp/pdf/criteria/office_building_design/L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ec.europa.eu/environment/gpp/pdf/toolkit/roads/LT.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ec.europa.eu/environment/gpp/pdf/criteria/electricity_lt.pdf"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C1ECB-E33D-46E9-99F9-A2462FC7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218629</Words>
  <Characters>124619</Characters>
  <Application>Microsoft Office Word</Application>
  <DocSecurity>0</DocSecurity>
  <Lines>1038</Lines>
  <Paragraphs>685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vartotojas</dc:creator>
  <cp:keywords/>
  <dc:description/>
  <cp:lastModifiedBy>„Microsoft“ abonementas</cp:lastModifiedBy>
  <cp:revision>2</cp:revision>
  <cp:lastPrinted>2025-06-18T14:04:00Z</cp:lastPrinted>
  <dcterms:created xsi:type="dcterms:W3CDTF">2025-08-05T08:44:00Z</dcterms:created>
  <dcterms:modified xsi:type="dcterms:W3CDTF">2025-08-05T08:44:00Z</dcterms:modified>
</cp:coreProperties>
</file>