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A1F7" w14:textId="70A63D56" w:rsidR="00D84F63" w:rsidRPr="00D84F63" w:rsidRDefault="00D84F63" w:rsidP="00D84F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F63">
        <w:rPr>
          <w:rFonts w:ascii="Times New Roman" w:hAnsi="Times New Roman" w:cs="Times New Roman"/>
          <w:sz w:val="24"/>
          <w:szCs w:val="24"/>
        </w:rPr>
        <w:t xml:space="preserve">UAB Alytaus regiono atliekų tvarkymo centro (toliau - </w:t>
      </w:r>
      <w:r w:rsidRPr="00D84F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D84F63">
        <w:rPr>
          <w:rFonts w:ascii="Times New Roman" w:hAnsi="Times New Roman" w:cs="Times New Roman"/>
          <w:sz w:val="24"/>
          <w:szCs w:val="24"/>
        </w:rPr>
        <w:t xml:space="preserve">) viešojo pirkimo </w:t>
      </w:r>
      <w:r>
        <w:rPr>
          <w:rFonts w:ascii="Times New Roman" w:hAnsi="Times New Roman" w:cs="Times New Roman"/>
          <w:sz w:val="24"/>
          <w:szCs w:val="24"/>
        </w:rPr>
        <w:t>„Dokumentų spausdinimo, vokavimo ir pristatymo paslaugos“</w:t>
      </w:r>
      <w:r w:rsidRPr="00D84F63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D84F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Konkursas</w:t>
      </w:r>
      <w:r w:rsidRPr="00D84F63">
        <w:rPr>
          <w:rFonts w:ascii="Times New Roman" w:hAnsi="Times New Roman" w:cs="Times New Roman"/>
          <w:sz w:val="24"/>
          <w:szCs w:val="24"/>
        </w:rPr>
        <w:t xml:space="preserve">), pirkimo ID 299954, komisija, atsižvelgdama į </w:t>
      </w:r>
      <w:r>
        <w:rPr>
          <w:rFonts w:ascii="Times New Roman" w:hAnsi="Times New Roman" w:cs="Times New Roman"/>
          <w:sz w:val="24"/>
          <w:szCs w:val="24"/>
        </w:rPr>
        <w:t>2025-0</w:t>
      </w:r>
      <w:r w:rsidR="004171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4171AA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F63">
        <w:rPr>
          <w:rFonts w:ascii="Times New Roman" w:hAnsi="Times New Roman" w:cs="Times New Roman"/>
          <w:sz w:val="24"/>
          <w:szCs w:val="24"/>
        </w:rPr>
        <w:t>Konkursui pateikt</w:t>
      </w:r>
      <w:r w:rsidR="005057BF">
        <w:rPr>
          <w:rFonts w:ascii="Times New Roman" w:hAnsi="Times New Roman" w:cs="Times New Roman"/>
          <w:sz w:val="24"/>
          <w:szCs w:val="24"/>
        </w:rPr>
        <w:t>ą</w:t>
      </w:r>
      <w:r w:rsidRPr="00D84F63">
        <w:rPr>
          <w:rFonts w:ascii="Times New Roman" w:hAnsi="Times New Roman" w:cs="Times New Roman"/>
          <w:sz w:val="24"/>
          <w:szCs w:val="24"/>
        </w:rPr>
        <w:t xml:space="preserve"> klausim</w:t>
      </w:r>
      <w:r w:rsidR="004171A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84F63">
        <w:rPr>
          <w:rFonts w:ascii="Times New Roman" w:hAnsi="Times New Roman" w:cs="Times New Roman"/>
          <w:i/>
          <w:iCs/>
          <w:color w:val="EE0000"/>
          <w:sz w:val="24"/>
          <w:szCs w:val="24"/>
        </w:rPr>
        <w:t>klausim</w:t>
      </w:r>
      <w:r w:rsidR="004171AA">
        <w:rPr>
          <w:rFonts w:ascii="Times New Roman" w:hAnsi="Times New Roman" w:cs="Times New Roman"/>
          <w:i/>
          <w:iCs/>
          <w:color w:val="EE0000"/>
          <w:sz w:val="24"/>
          <w:szCs w:val="24"/>
        </w:rPr>
        <w:t>o</w:t>
      </w:r>
      <w:r w:rsidRPr="00D84F63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kalba neredaguota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84F63">
        <w:rPr>
          <w:rFonts w:ascii="Times New Roman" w:hAnsi="Times New Roman" w:cs="Times New Roman"/>
          <w:sz w:val="24"/>
          <w:szCs w:val="24"/>
        </w:rPr>
        <w:t>, teikia atsakym</w:t>
      </w:r>
      <w:r w:rsidR="004171AA">
        <w:rPr>
          <w:rFonts w:ascii="Times New Roman" w:hAnsi="Times New Roman" w:cs="Times New Roman"/>
          <w:sz w:val="24"/>
          <w:szCs w:val="24"/>
        </w:rPr>
        <w:t>ą</w:t>
      </w:r>
      <w:r w:rsidRPr="00D84F63">
        <w:rPr>
          <w:rFonts w:ascii="Times New Roman" w:hAnsi="Times New Roman" w:cs="Times New Roman"/>
          <w:sz w:val="24"/>
          <w:szCs w:val="24"/>
        </w:rPr>
        <w:t>:</w:t>
      </w:r>
    </w:p>
    <w:p w14:paraId="56C70E24" w14:textId="77777777" w:rsidR="00D34B39" w:rsidRDefault="00D34B39" w:rsidP="009437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70426" w14:textId="3EFBA3C8" w:rsidR="00D84F63" w:rsidRDefault="00D84F63" w:rsidP="00943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F63">
        <w:rPr>
          <w:rFonts w:ascii="Times New Roman" w:hAnsi="Times New Roman" w:cs="Times New Roman"/>
          <w:b/>
          <w:bCs/>
          <w:sz w:val="24"/>
          <w:szCs w:val="24"/>
        </w:rPr>
        <w:t>1 Klausimas</w:t>
      </w:r>
      <w:r w:rsidR="0094377B">
        <w:rPr>
          <w:rFonts w:ascii="Times New Roman" w:hAnsi="Times New Roman" w:cs="Times New Roman"/>
          <w:sz w:val="24"/>
          <w:szCs w:val="24"/>
        </w:rPr>
        <w:t>:</w:t>
      </w:r>
    </w:p>
    <w:p w14:paraId="64D32190" w14:textId="1ACA8836" w:rsidR="004171AA" w:rsidRPr="004171AA" w:rsidRDefault="004171AA" w:rsidP="004171A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4171AA">
        <w:rPr>
          <w:rFonts w:ascii="Times New Roman" w:hAnsi="Times New Roman" w:cs="Times New Roman"/>
          <w:color w:val="0070C0"/>
          <w:sz w:val="24"/>
          <w:szCs w:val="24"/>
        </w:rPr>
        <w:t>„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>Bendrovė, atkreipia Perkančiosios organizacijos dėmesį, kad Valstybinės asmens duomenų inspekcijos standartinės sutarčių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>sąlygos dėl asmens duomenų tvarkymo, numato realios situacijos neatitinkančius reikalavimus, kas daro tokį susitarimą abstraktų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>ir nekonkretų, kas sąlygoja sunkumus įgyvendinant jį. Pažymima, kad Bendrovė teikdama spausdinimo paslaugas veikia kaip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>asmens duomenų tvarkytojas, kai teikia pristatymo paslaugas veikia kaip atskiras asmens duomenų valdytojas, šis paslaugų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>teikėjo vaidmuo privalo būti aiškiai nurodytas ir sureguliuotas. Atsižvelgiant į teikiamų paslaugų pobūdį toks susitarimas yra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>visiškai netinkamas. Atsižvelgiant į tai, Bendrovė ragina perkančiąją organizaciją šiame pirkime naudoti Bendrovės teikiamą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>susitarimo dėl asmens duomenų tvarkymo ir perdavimo šabloną, kuris yra sukurtas būtent šiai paslaugai ir geriausiai atitinka jai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>keliamus reikalavimus asmens duomenų apsaugos taikyme, bei yra nuolat naudojamas ir praktikoje įgyvendinamas ilgalaikėje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>perspektyvoje, kad eliminuoti rizikas ir išvengti nesusipratimų bei neigiamų pasekmių tvarkant asmens duomenis, Pažymėtina, kad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>atsakomybė už netinkamo susitarimo dėl asmens duomenų tvarkymo naudojimą tenka perkančiajai organizacijai.</w:t>
      </w:r>
      <w:r w:rsidRPr="004171AA">
        <w:rPr>
          <w:rFonts w:ascii="Times New Roman" w:hAnsi="Times New Roman" w:cs="Times New Roman"/>
          <w:color w:val="0070C0"/>
          <w:sz w:val="24"/>
          <w:szCs w:val="24"/>
        </w:rPr>
        <w:t>“</w:t>
      </w:r>
    </w:p>
    <w:p w14:paraId="462B6348" w14:textId="77777777" w:rsidR="004171AA" w:rsidRDefault="004171AA" w:rsidP="00943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6997C" w14:textId="3CB6868A" w:rsidR="00D84F63" w:rsidRDefault="00D84F63" w:rsidP="0094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F63">
        <w:rPr>
          <w:rFonts w:ascii="Times New Roman" w:eastAsia="Times New Roman" w:hAnsi="Times New Roman" w:cs="Times New Roman"/>
          <w:b/>
          <w:bCs/>
          <w:sz w:val="24"/>
          <w:szCs w:val="24"/>
        </w:rPr>
        <w:t>Atsakymas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71AA">
        <w:rPr>
          <w:rFonts w:ascii="Times New Roman" w:eastAsia="Times New Roman" w:hAnsi="Times New Roman" w:cs="Times New Roman"/>
          <w:sz w:val="24"/>
          <w:szCs w:val="24"/>
        </w:rPr>
        <w:t>Perkančioji organizacija</w:t>
      </w:r>
      <w:r w:rsidR="00792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1AA">
        <w:rPr>
          <w:rFonts w:ascii="Times New Roman" w:eastAsia="Times New Roman" w:hAnsi="Times New Roman" w:cs="Times New Roman"/>
          <w:sz w:val="24"/>
          <w:szCs w:val="24"/>
        </w:rPr>
        <w:t xml:space="preserve">konkrečias </w:t>
      </w:r>
      <w:r w:rsidR="00792684">
        <w:rPr>
          <w:rFonts w:ascii="Times New Roman" w:eastAsia="Times New Roman" w:hAnsi="Times New Roman" w:cs="Times New Roman"/>
          <w:sz w:val="24"/>
          <w:szCs w:val="24"/>
        </w:rPr>
        <w:t>susitarimo</w:t>
      </w:r>
      <w:r w:rsidR="004171AA">
        <w:rPr>
          <w:rFonts w:ascii="Times New Roman" w:eastAsia="Times New Roman" w:hAnsi="Times New Roman" w:cs="Times New Roman"/>
          <w:sz w:val="24"/>
          <w:szCs w:val="24"/>
        </w:rPr>
        <w:t xml:space="preserve">, dėl asmens duomenų tvarkymo, sąlygas derins su </w:t>
      </w:r>
      <w:r w:rsidR="00792684">
        <w:rPr>
          <w:rFonts w:ascii="Times New Roman" w:eastAsia="Times New Roman" w:hAnsi="Times New Roman" w:cs="Times New Roman"/>
          <w:sz w:val="24"/>
          <w:szCs w:val="24"/>
        </w:rPr>
        <w:t xml:space="preserve">nustatytu viešojo </w:t>
      </w:r>
      <w:r w:rsidR="004171AA">
        <w:rPr>
          <w:rFonts w:ascii="Times New Roman" w:eastAsia="Times New Roman" w:hAnsi="Times New Roman" w:cs="Times New Roman"/>
          <w:sz w:val="24"/>
          <w:szCs w:val="24"/>
        </w:rPr>
        <w:t>konkurso laimėtoju atskirai</w:t>
      </w:r>
      <w:r w:rsidR="007926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57BF">
        <w:rPr>
          <w:rFonts w:ascii="Times New Roman" w:eastAsia="Times New Roman" w:hAnsi="Times New Roman" w:cs="Times New Roman"/>
          <w:sz w:val="24"/>
          <w:szCs w:val="24"/>
        </w:rPr>
        <w:t xml:space="preserve"> Taip pat, pažymėtina, kad klausimą pateikusio Tiekėjo siūlymas naudoti jo parengtą duomenų apsaugos susitarimą, gali neatitikti lygiateisiškumo principo kitų tiekėjų atžvilgiu.</w:t>
      </w:r>
    </w:p>
    <w:p w14:paraId="68AB8304" w14:textId="77777777" w:rsidR="0094377B" w:rsidRDefault="0094377B" w:rsidP="0094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AC230" w14:textId="4654C5E8" w:rsidR="005F7C5E" w:rsidRDefault="005F7C5E" w:rsidP="00B72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EE1D21" w14:textId="77777777" w:rsidR="004171AA" w:rsidRPr="002E3F06" w:rsidRDefault="004171AA" w:rsidP="00B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71AA" w:rsidRPr="002E3F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3"/>
    <w:multiLevelType w:val="hybridMultilevel"/>
    <w:tmpl w:val="887A41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0949"/>
    <w:multiLevelType w:val="multilevel"/>
    <w:tmpl w:val="F6C6BD9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68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A4202E6"/>
    <w:multiLevelType w:val="hybridMultilevel"/>
    <w:tmpl w:val="5C2216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87843"/>
    <w:multiLevelType w:val="multilevel"/>
    <w:tmpl w:val="FCB8CEF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F651C32"/>
    <w:multiLevelType w:val="hybridMultilevel"/>
    <w:tmpl w:val="CF6010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25AED"/>
    <w:multiLevelType w:val="hybridMultilevel"/>
    <w:tmpl w:val="5B66D47E"/>
    <w:lvl w:ilvl="0" w:tplc="FC48027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17338"/>
    <w:multiLevelType w:val="hybridMultilevel"/>
    <w:tmpl w:val="AA620C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14885"/>
    <w:multiLevelType w:val="hybridMultilevel"/>
    <w:tmpl w:val="EE6EAC88"/>
    <w:lvl w:ilvl="0" w:tplc="FB30256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B6323"/>
    <w:multiLevelType w:val="hybridMultilevel"/>
    <w:tmpl w:val="D67CD9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458E8"/>
    <w:multiLevelType w:val="hybridMultilevel"/>
    <w:tmpl w:val="FC26CF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00CE7"/>
    <w:multiLevelType w:val="hybridMultilevel"/>
    <w:tmpl w:val="3E4EC6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07F2"/>
    <w:multiLevelType w:val="hybridMultilevel"/>
    <w:tmpl w:val="53ECDE78"/>
    <w:lvl w:ilvl="0" w:tplc="C4A81B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23E59"/>
    <w:multiLevelType w:val="hybridMultilevel"/>
    <w:tmpl w:val="FA1485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A589A"/>
    <w:multiLevelType w:val="hybridMultilevel"/>
    <w:tmpl w:val="33BAD9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72EF5"/>
    <w:multiLevelType w:val="hybridMultilevel"/>
    <w:tmpl w:val="3A7406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03AEF"/>
    <w:multiLevelType w:val="hybridMultilevel"/>
    <w:tmpl w:val="6B40F8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773D"/>
    <w:multiLevelType w:val="hybridMultilevel"/>
    <w:tmpl w:val="475ACC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948061">
    <w:abstractNumId w:val="16"/>
  </w:num>
  <w:num w:numId="2" w16cid:durableId="680085356">
    <w:abstractNumId w:val="12"/>
  </w:num>
  <w:num w:numId="3" w16cid:durableId="272135858">
    <w:abstractNumId w:val="15"/>
  </w:num>
  <w:num w:numId="4" w16cid:durableId="1628507945">
    <w:abstractNumId w:val="14"/>
  </w:num>
  <w:num w:numId="5" w16cid:durableId="537359894">
    <w:abstractNumId w:val="11"/>
  </w:num>
  <w:num w:numId="6" w16cid:durableId="184711218">
    <w:abstractNumId w:val="17"/>
  </w:num>
  <w:num w:numId="7" w16cid:durableId="2141267303">
    <w:abstractNumId w:val="5"/>
  </w:num>
  <w:num w:numId="8" w16cid:durableId="734354042">
    <w:abstractNumId w:val="10"/>
  </w:num>
  <w:num w:numId="9" w16cid:durableId="1060176284">
    <w:abstractNumId w:val="3"/>
  </w:num>
  <w:num w:numId="10" w16cid:durableId="877550195">
    <w:abstractNumId w:val="0"/>
  </w:num>
  <w:num w:numId="11" w16cid:durableId="956253345">
    <w:abstractNumId w:val="4"/>
  </w:num>
  <w:num w:numId="12" w16cid:durableId="1234582929">
    <w:abstractNumId w:val="2"/>
  </w:num>
  <w:num w:numId="13" w16cid:durableId="20669510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55133">
    <w:abstractNumId w:val="7"/>
  </w:num>
  <w:num w:numId="15" w16cid:durableId="1356271986">
    <w:abstractNumId w:val="13"/>
  </w:num>
  <w:num w:numId="16" w16cid:durableId="925116410">
    <w:abstractNumId w:val="1"/>
  </w:num>
  <w:num w:numId="17" w16cid:durableId="1166752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46770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77"/>
    <w:rsid w:val="00001CD0"/>
    <w:rsid w:val="000269C5"/>
    <w:rsid w:val="00032703"/>
    <w:rsid w:val="00041261"/>
    <w:rsid w:val="00076691"/>
    <w:rsid w:val="000843BA"/>
    <w:rsid w:val="00086F54"/>
    <w:rsid w:val="000E06CB"/>
    <w:rsid w:val="000F1861"/>
    <w:rsid w:val="000F32A6"/>
    <w:rsid w:val="000F7502"/>
    <w:rsid w:val="00113EF7"/>
    <w:rsid w:val="00116630"/>
    <w:rsid w:val="001326A6"/>
    <w:rsid w:val="00193200"/>
    <w:rsid w:val="001A5106"/>
    <w:rsid w:val="001B343E"/>
    <w:rsid w:val="001D2303"/>
    <w:rsid w:val="001E04EA"/>
    <w:rsid w:val="00205D74"/>
    <w:rsid w:val="00217060"/>
    <w:rsid w:val="00237F6A"/>
    <w:rsid w:val="002508A2"/>
    <w:rsid w:val="00251759"/>
    <w:rsid w:val="0025184C"/>
    <w:rsid w:val="002A5988"/>
    <w:rsid w:val="002B5C24"/>
    <w:rsid w:val="002C6C77"/>
    <w:rsid w:val="002E3F06"/>
    <w:rsid w:val="002E5BD4"/>
    <w:rsid w:val="00303F26"/>
    <w:rsid w:val="003316A3"/>
    <w:rsid w:val="0037180A"/>
    <w:rsid w:val="00393066"/>
    <w:rsid w:val="0039645D"/>
    <w:rsid w:val="003A2227"/>
    <w:rsid w:val="003B42A9"/>
    <w:rsid w:val="003C6A06"/>
    <w:rsid w:val="00402040"/>
    <w:rsid w:val="0040688F"/>
    <w:rsid w:val="00406A1B"/>
    <w:rsid w:val="00407E1D"/>
    <w:rsid w:val="004171AA"/>
    <w:rsid w:val="004460DA"/>
    <w:rsid w:val="00475935"/>
    <w:rsid w:val="00475C0D"/>
    <w:rsid w:val="00475E6B"/>
    <w:rsid w:val="00492DA0"/>
    <w:rsid w:val="004A535B"/>
    <w:rsid w:val="004B77D6"/>
    <w:rsid w:val="005057BF"/>
    <w:rsid w:val="00520D50"/>
    <w:rsid w:val="005222B3"/>
    <w:rsid w:val="00524D91"/>
    <w:rsid w:val="00537D4D"/>
    <w:rsid w:val="0055474F"/>
    <w:rsid w:val="005572C3"/>
    <w:rsid w:val="00577860"/>
    <w:rsid w:val="00582973"/>
    <w:rsid w:val="00585A78"/>
    <w:rsid w:val="005867DA"/>
    <w:rsid w:val="005D2B33"/>
    <w:rsid w:val="005F08C7"/>
    <w:rsid w:val="005F7C5E"/>
    <w:rsid w:val="006021DF"/>
    <w:rsid w:val="00621389"/>
    <w:rsid w:val="006261FD"/>
    <w:rsid w:val="0063709D"/>
    <w:rsid w:val="006430BA"/>
    <w:rsid w:val="00682161"/>
    <w:rsid w:val="0068232B"/>
    <w:rsid w:val="00693366"/>
    <w:rsid w:val="00696DF6"/>
    <w:rsid w:val="006A277E"/>
    <w:rsid w:val="006C79FB"/>
    <w:rsid w:val="006D03AF"/>
    <w:rsid w:val="006E3CF8"/>
    <w:rsid w:val="006E5D94"/>
    <w:rsid w:val="006E69E7"/>
    <w:rsid w:val="00705F69"/>
    <w:rsid w:val="00717D01"/>
    <w:rsid w:val="00732A8E"/>
    <w:rsid w:val="007344CC"/>
    <w:rsid w:val="00737B74"/>
    <w:rsid w:val="00737F8A"/>
    <w:rsid w:val="00746802"/>
    <w:rsid w:val="00746BB2"/>
    <w:rsid w:val="00752DB3"/>
    <w:rsid w:val="00761EF6"/>
    <w:rsid w:val="00763C75"/>
    <w:rsid w:val="007744E4"/>
    <w:rsid w:val="00777615"/>
    <w:rsid w:val="00784EEB"/>
    <w:rsid w:val="00792684"/>
    <w:rsid w:val="007979E9"/>
    <w:rsid w:val="007A22C0"/>
    <w:rsid w:val="007B46BF"/>
    <w:rsid w:val="007B54AC"/>
    <w:rsid w:val="007D0293"/>
    <w:rsid w:val="007E2F0F"/>
    <w:rsid w:val="007E43C6"/>
    <w:rsid w:val="008075BE"/>
    <w:rsid w:val="00813860"/>
    <w:rsid w:val="00817C5F"/>
    <w:rsid w:val="008302AD"/>
    <w:rsid w:val="008628F4"/>
    <w:rsid w:val="008A338E"/>
    <w:rsid w:val="008A7078"/>
    <w:rsid w:val="008B32D4"/>
    <w:rsid w:val="008B372B"/>
    <w:rsid w:val="008B3F4D"/>
    <w:rsid w:val="008C604E"/>
    <w:rsid w:val="008E709F"/>
    <w:rsid w:val="008F566F"/>
    <w:rsid w:val="00903DC9"/>
    <w:rsid w:val="009051E9"/>
    <w:rsid w:val="00922722"/>
    <w:rsid w:val="00924F79"/>
    <w:rsid w:val="0094377B"/>
    <w:rsid w:val="0094415D"/>
    <w:rsid w:val="00946FBD"/>
    <w:rsid w:val="009507A8"/>
    <w:rsid w:val="00955B7C"/>
    <w:rsid w:val="009D160F"/>
    <w:rsid w:val="009D2277"/>
    <w:rsid w:val="009D23FC"/>
    <w:rsid w:val="009E695E"/>
    <w:rsid w:val="009E6C85"/>
    <w:rsid w:val="00A07BB2"/>
    <w:rsid w:val="00A11F39"/>
    <w:rsid w:val="00A1719A"/>
    <w:rsid w:val="00A234DA"/>
    <w:rsid w:val="00A2610A"/>
    <w:rsid w:val="00A36410"/>
    <w:rsid w:val="00A60676"/>
    <w:rsid w:val="00A707F6"/>
    <w:rsid w:val="00A71589"/>
    <w:rsid w:val="00A776AA"/>
    <w:rsid w:val="00AA1FA7"/>
    <w:rsid w:val="00AA6D30"/>
    <w:rsid w:val="00AC0A3B"/>
    <w:rsid w:val="00AC38EF"/>
    <w:rsid w:val="00AD1769"/>
    <w:rsid w:val="00AE76F1"/>
    <w:rsid w:val="00AF2363"/>
    <w:rsid w:val="00AF36B9"/>
    <w:rsid w:val="00B10DEB"/>
    <w:rsid w:val="00B15508"/>
    <w:rsid w:val="00B22123"/>
    <w:rsid w:val="00B477C3"/>
    <w:rsid w:val="00B72EBE"/>
    <w:rsid w:val="00BB08AB"/>
    <w:rsid w:val="00BC1465"/>
    <w:rsid w:val="00BF3AD1"/>
    <w:rsid w:val="00BF5B7F"/>
    <w:rsid w:val="00C16708"/>
    <w:rsid w:val="00C26D54"/>
    <w:rsid w:val="00C26E2B"/>
    <w:rsid w:val="00C52921"/>
    <w:rsid w:val="00C77F74"/>
    <w:rsid w:val="00CA58CC"/>
    <w:rsid w:val="00CA7A8D"/>
    <w:rsid w:val="00CB210A"/>
    <w:rsid w:val="00CD422A"/>
    <w:rsid w:val="00CF1C1D"/>
    <w:rsid w:val="00D03E77"/>
    <w:rsid w:val="00D14B3D"/>
    <w:rsid w:val="00D26B8A"/>
    <w:rsid w:val="00D34B39"/>
    <w:rsid w:val="00D662AF"/>
    <w:rsid w:val="00D74512"/>
    <w:rsid w:val="00D84CAE"/>
    <w:rsid w:val="00D84F63"/>
    <w:rsid w:val="00D91D01"/>
    <w:rsid w:val="00DA5A89"/>
    <w:rsid w:val="00DB4170"/>
    <w:rsid w:val="00DD7B14"/>
    <w:rsid w:val="00DE0D42"/>
    <w:rsid w:val="00E45506"/>
    <w:rsid w:val="00E81747"/>
    <w:rsid w:val="00EA3426"/>
    <w:rsid w:val="00EA48B2"/>
    <w:rsid w:val="00EB139B"/>
    <w:rsid w:val="00ED3986"/>
    <w:rsid w:val="00ED3DD4"/>
    <w:rsid w:val="00EE1324"/>
    <w:rsid w:val="00EF1511"/>
    <w:rsid w:val="00EF4AA1"/>
    <w:rsid w:val="00F07BDD"/>
    <w:rsid w:val="00F40A0C"/>
    <w:rsid w:val="00F416BC"/>
    <w:rsid w:val="00F4520A"/>
    <w:rsid w:val="00F50397"/>
    <w:rsid w:val="00FA55F3"/>
    <w:rsid w:val="00FC1BEF"/>
    <w:rsid w:val="00FE39DC"/>
    <w:rsid w:val="00FE5AF8"/>
    <w:rsid w:val="00FE7C3E"/>
    <w:rsid w:val="00FF667A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7590"/>
  <w15:chartTrackingRefBased/>
  <w15:docId w15:val="{5A63CF58-4F2B-4050-A6AD-B7ECB859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D2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2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2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2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2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2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2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2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2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2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2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227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227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22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22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22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22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2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2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2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2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2277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,List Paragraph11,Bullet EY,List Paragraph2,List Paragraph21,Lentele,List Paragraph Red,List not in Table,punktai,Buletai,lp1,Bullet 1,Use Case List Paragraph,List Paragraph111,Paragraph"/>
    <w:basedOn w:val="prastasis"/>
    <w:link w:val="SraopastraipaDiagrama"/>
    <w:uiPriority w:val="34"/>
    <w:qFormat/>
    <w:rsid w:val="009D22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D227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2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227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2277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Paragraph Red Diagrama,lp1 Diagrama"/>
    <w:link w:val="Sraopastraipa"/>
    <w:uiPriority w:val="34"/>
    <w:qFormat/>
    <w:rsid w:val="002B5C24"/>
  </w:style>
  <w:style w:type="paragraph" w:styleId="Betarp">
    <w:name w:val="No Spacing"/>
    <w:link w:val="BetarpDiagrama"/>
    <w:uiPriority w:val="1"/>
    <w:qFormat/>
    <w:rsid w:val="00946FB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8302A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26B8A"/>
    <w:rPr>
      <w:color w:val="605E5C"/>
      <w:shd w:val="clear" w:color="auto" w:fill="E1DFDD"/>
    </w:rPr>
  </w:style>
  <w:style w:type="character" w:customStyle="1" w:styleId="KomentarotekstasDiagrama">
    <w:name w:val="Komentaro tekstas Diagrama"/>
    <w:aliases w:val="Diagrama Diagrama,Diagrama Diagrama Diagrama Diagrama Diagrama,Diagrama Diagrama Diagrama Diagrama1,Diagrama Diagrama Char Diagrama,Comment Text Char Char Diagrama,Diagrama Diagrama Diagrama Diagrama Char Char Diagrama"/>
    <w:link w:val="Komentarotekstas"/>
    <w:uiPriority w:val="99"/>
    <w:locked/>
    <w:rsid w:val="00AA6D30"/>
  </w:style>
  <w:style w:type="paragraph" w:styleId="Komentarotekstas">
    <w:name w:val="annotation text"/>
    <w:aliases w:val="Diagrama,Diagrama Diagrama Diagrama Diagrama,Diagrama Diagrama Diagrama,Diagrama Diagrama Char,Comment Text Char Char,Diagrama Diagrama Diagrama Diagrama Char Char,Diagrama Diagrama Diagrama Char Char"/>
    <w:basedOn w:val="prastasis"/>
    <w:link w:val="KomentarotekstasDiagrama"/>
    <w:uiPriority w:val="99"/>
    <w:unhideWhenUsed/>
    <w:rsid w:val="00AA6D30"/>
    <w:pPr>
      <w:spacing w:after="200" w:line="276" w:lineRule="auto"/>
    </w:pPr>
  </w:style>
  <w:style w:type="character" w:customStyle="1" w:styleId="CommentTextChar1">
    <w:name w:val="Comment Text Char1"/>
    <w:basedOn w:val="Numatytasispastraiposriftas"/>
    <w:uiPriority w:val="99"/>
    <w:semiHidden/>
    <w:rsid w:val="00AA6D30"/>
    <w:rPr>
      <w:sz w:val="20"/>
      <w:szCs w:val="20"/>
    </w:rPr>
  </w:style>
  <w:style w:type="character" w:styleId="Komentaronuoroda">
    <w:name w:val="annotation reference"/>
    <w:uiPriority w:val="99"/>
    <w:semiHidden/>
    <w:unhideWhenUsed/>
    <w:rsid w:val="00AA6D30"/>
    <w:rPr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3B42A9"/>
    <w:rPr>
      <w:b/>
      <w:bCs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761EF6"/>
    <w:rPr>
      <w:rFonts w:ascii="Calibri" w:eastAsia="Calibri" w:hAnsi="Calibri" w:cs="Times New Roman"/>
      <w:kern w:val="0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377B"/>
    <w:rPr>
      <w:color w:val="96607D" w:themeColor="followed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066"/>
    <w:pPr>
      <w:spacing w:after="160" w:line="240" w:lineRule="auto"/>
    </w:pPr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0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3906A-74F3-49F5-AD0B-35F507F7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Panasevič</dc:creator>
  <cp:keywords/>
  <dc:description/>
  <cp:lastModifiedBy>Evalda Liskauskiene</cp:lastModifiedBy>
  <cp:revision>114</cp:revision>
  <dcterms:created xsi:type="dcterms:W3CDTF">2024-12-27T06:52:00Z</dcterms:created>
  <dcterms:modified xsi:type="dcterms:W3CDTF">2025-08-05T07:08:00Z</dcterms:modified>
</cp:coreProperties>
</file>