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A9A6" w14:textId="77777777" w:rsidR="006E3D25" w:rsidRPr="00CD768C" w:rsidRDefault="00AD364F" w:rsidP="00110097">
      <w:pPr>
        <w:pStyle w:val="paveikslas"/>
        <w:framePr w:w="1575" w:h="1080" w:hRule="exact" w:wrap="auto" w:x="5662" w:y="14"/>
        <w:jc w:val="both"/>
        <w:rPr>
          <w:rFonts w:ascii="Times New Roman" w:hAnsi="Times New Roman"/>
          <w:sz w:val="24"/>
          <w:szCs w:val="24"/>
        </w:rPr>
      </w:pPr>
      <w:r w:rsidRPr="00CD768C">
        <w:rPr>
          <w:rFonts w:ascii="Times New Roman" w:hAnsi="Times New Roman"/>
          <w:noProof/>
          <w:sz w:val="24"/>
          <w:szCs w:val="24"/>
        </w:rPr>
        <w:drawing>
          <wp:inline distT="0" distB="0" distL="0" distR="0" wp14:anchorId="61495090" wp14:editId="54A48A24">
            <wp:extent cx="1000125" cy="684770"/>
            <wp:effectExtent l="0" t="0" r="0" b="1270"/>
            <wp:docPr id="1085379912" name="Paveikslėlis 3"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79912" name="Paveikslėlis 3" descr="Paveikslėlis, kuriame yra eskizas, piešimas, Linijinis piešimas, iliustracija&#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684770"/>
                    </a:xfrm>
                    <a:prstGeom prst="rect">
                      <a:avLst/>
                    </a:prstGeom>
                    <a:noFill/>
                    <a:ln>
                      <a:noFill/>
                    </a:ln>
                  </pic:spPr>
                </pic:pic>
              </a:graphicData>
            </a:graphic>
          </wp:inline>
        </w:drawing>
      </w:r>
      <w:r w:rsidR="00EB2A76" w:rsidRPr="00CD768C">
        <w:rPr>
          <w:rFonts w:ascii="Times New Roman" w:hAnsi="Times New Roman"/>
          <w:b/>
          <w:noProof/>
          <w:color w:val="000000"/>
          <w:spacing w:val="20"/>
          <w:sz w:val="24"/>
          <w:szCs w:val="24"/>
          <w:lang w:eastAsia="lt-LT"/>
        </w:rPr>
        <w:drawing>
          <wp:inline distT="0" distB="0" distL="0" distR="0" wp14:anchorId="47545B26" wp14:editId="0A399301">
            <wp:extent cx="525145" cy="621030"/>
            <wp:effectExtent l="0" t="0" r="8255" b="7620"/>
            <wp:docPr id="2" name="Picture 3" descr="Paveikslėlis, kuriame yra eskizas, piešimas,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Paveikslėlis, kuriame yra eskizas, piešimas, iliustracija, Linijinis piešimas&#10;&#10;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 cy="621030"/>
                    </a:xfrm>
                    <a:prstGeom prst="rect">
                      <a:avLst/>
                    </a:prstGeom>
                    <a:solidFill>
                      <a:srgbClr val="FFFFFF">
                        <a:alpha val="0"/>
                      </a:srgbClr>
                    </a:solidFill>
                    <a:ln>
                      <a:noFill/>
                    </a:ln>
                  </pic:spPr>
                </pic:pic>
              </a:graphicData>
            </a:graphic>
          </wp:inline>
        </w:drawing>
      </w:r>
    </w:p>
    <w:p w14:paraId="154B2CC9" w14:textId="77777777" w:rsidR="006E3D25" w:rsidRPr="00CD768C" w:rsidRDefault="006E3D25" w:rsidP="00110097">
      <w:pPr>
        <w:jc w:val="both"/>
        <w:rPr>
          <w:rFonts w:ascii="Times New Roman" w:hAnsi="Times New Roman"/>
          <w:szCs w:val="24"/>
          <w:lang w:val="lt-LT"/>
        </w:rPr>
      </w:pPr>
    </w:p>
    <w:p w14:paraId="0001C8A8" w14:textId="77777777" w:rsidR="006E3D25" w:rsidRPr="00CD768C" w:rsidRDefault="006E3D25" w:rsidP="00110097">
      <w:pPr>
        <w:jc w:val="center"/>
        <w:rPr>
          <w:rFonts w:ascii="Times New Roman" w:hAnsi="Times New Roman"/>
          <w:szCs w:val="24"/>
          <w:lang w:val="lt-LT"/>
        </w:rPr>
      </w:pPr>
    </w:p>
    <w:p w14:paraId="5F7B79E5" w14:textId="77777777" w:rsidR="006A5859" w:rsidRPr="00CD768C" w:rsidRDefault="006A5859" w:rsidP="00110097">
      <w:pPr>
        <w:jc w:val="center"/>
        <w:rPr>
          <w:rFonts w:ascii="Times New Roman" w:hAnsi="Times New Roman"/>
          <w:szCs w:val="24"/>
          <w:lang w:val="lt-LT"/>
        </w:rPr>
      </w:pPr>
    </w:p>
    <w:p w14:paraId="1F002E1F" w14:textId="77777777" w:rsidR="006A5859" w:rsidRPr="00CD768C" w:rsidRDefault="006A5859" w:rsidP="00110097">
      <w:pPr>
        <w:jc w:val="center"/>
        <w:rPr>
          <w:rFonts w:ascii="Times New Roman" w:hAnsi="Times New Roman"/>
          <w:szCs w:val="24"/>
          <w:lang w:val="lt-LT"/>
        </w:rPr>
      </w:pPr>
    </w:p>
    <w:p w14:paraId="64F61A20" w14:textId="77777777" w:rsidR="005A7E53" w:rsidRPr="00CD768C" w:rsidRDefault="005A7E53" w:rsidP="00110097">
      <w:pPr>
        <w:jc w:val="center"/>
        <w:rPr>
          <w:rFonts w:ascii="Times New Roman" w:hAnsi="Times New Roman"/>
          <w:b/>
          <w:szCs w:val="24"/>
        </w:rPr>
      </w:pPr>
    </w:p>
    <w:p w14:paraId="505526AC" w14:textId="77777777" w:rsidR="006A5859" w:rsidRPr="00D2463A" w:rsidRDefault="006A5859" w:rsidP="00110097">
      <w:pPr>
        <w:jc w:val="center"/>
        <w:rPr>
          <w:rFonts w:ascii="Times New Roman" w:hAnsi="Times New Roman"/>
          <w:b/>
          <w:sz w:val="28"/>
          <w:szCs w:val="28"/>
          <w:lang w:val="lt-LT"/>
        </w:rPr>
      </w:pPr>
      <w:r w:rsidRPr="00D2463A">
        <w:rPr>
          <w:rFonts w:ascii="Times New Roman" w:hAnsi="Times New Roman"/>
          <w:b/>
          <w:sz w:val="28"/>
          <w:szCs w:val="28"/>
          <w:lang w:val="pt-BR"/>
        </w:rPr>
        <w:t>LIETUVOS RESPUBLIKOS ŽEMĖS ŪKIO MINISTERIJA</w:t>
      </w:r>
    </w:p>
    <w:p w14:paraId="6DB987A6" w14:textId="77777777" w:rsidR="006A5859" w:rsidRPr="00CD768C" w:rsidRDefault="006A5859" w:rsidP="00110097">
      <w:pPr>
        <w:jc w:val="center"/>
        <w:rPr>
          <w:rFonts w:ascii="Times New Roman" w:hAnsi="Times New Roman"/>
          <w:szCs w:val="24"/>
          <w:lang w:val="lt-LT"/>
        </w:rPr>
      </w:pPr>
    </w:p>
    <w:p w14:paraId="0195CC1E" w14:textId="6D277259" w:rsidR="002D59F1" w:rsidRPr="00D2463A" w:rsidRDefault="00E35FE2" w:rsidP="00110097">
      <w:pPr>
        <w:jc w:val="center"/>
        <w:rPr>
          <w:rFonts w:ascii="Times New Roman" w:hAnsi="Times New Roman"/>
          <w:sz w:val="18"/>
          <w:szCs w:val="18"/>
          <w:lang w:val="lt-LT"/>
        </w:rPr>
      </w:pPr>
      <w:r w:rsidRPr="00D2463A">
        <w:rPr>
          <w:rFonts w:ascii="Times New Roman" w:hAnsi="Times New Roman"/>
          <w:sz w:val="18"/>
          <w:szCs w:val="18"/>
          <w:lang w:val="lt-LT"/>
        </w:rPr>
        <w:t>Biudžetinė įstaiga, Gedimino pr. 19, 01103 Vilnius</w:t>
      </w:r>
      <w:r w:rsidR="00432747" w:rsidRPr="00D2463A">
        <w:rPr>
          <w:rFonts w:ascii="Times New Roman" w:hAnsi="Times New Roman"/>
          <w:sz w:val="18"/>
          <w:szCs w:val="18"/>
          <w:lang w:val="lt-LT"/>
        </w:rPr>
        <w:t>, tel. +370 5 239 1001,</w:t>
      </w:r>
    </w:p>
    <w:p w14:paraId="6AC44215" w14:textId="77777777" w:rsidR="00432747" w:rsidRPr="00D2463A" w:rsidRDefault="002D59F1" w:rsidP="00110097">
      <w:pPr>
        <w:jc w:val="center"/>
        <w:rPr>
          <w:rFonts w:ascii="Times New Roman" w:hAnsi="Times New Roman"/>
          <w:sz w:val="18"/>
          <w:szCs w:val="18"/>
          <w:lang w:val="lt-LT"/>
        </w:rPr>
      </w:pPr>
      <w:r w:rsidRPr="00D2463A">
        <w:rPr>
          <w:rFonts w:ascii="Times New Roman" w:hAnsi="Times New Roman"/>
          <w:sz w:val="18"/>
          <w:szCs w:val="18"/>
          <w:lang w:val="lt-LT"/>
        </w:rPr>
        <w:t>E</w:t>
      </w:r>
      <w:r w:rsidR="00432747" w:rsidRPr="00D2463A">
        <w:rPr>
          <w:rFonts w:ascii="Times New Roman" w:hAnsi="Times New Roman"/>
          <w:sz w:val="18"/>
          <w:szCs w:val="18"/>
          <w:lang w:val="lt-LT"/>
        </w:rPr>
        <w:t xml:space="preserve">l. paštas </w:t>
      </w:r>
      <w:hyperlink r:id="rId10" w:history="1">
        <w:r w:rsidR="00432747" w:rsidRPr="00D2463A">
          <w:rPr>
            <w:rStyle w:val="Hipersaitas"/>
            <w:rFonts w:ascii="Times New Roman" w:hAnsi="Times New Roman"/>
            <w:sz w:val="18"/>
            <w:szCs w:val="18"/>
            <w:lang w:val="lt-LT"/>
          </w:rPr>
          <w:t>zum@zum.lt</w:t>
        </w:r>
      </w:hyperlink>
      <w:r w:rsidR="00432747" w:rsidRPr="00D2463A">
        <w:rPr>
          <w:rStyle w:val="Hipersaitas"/>
          <w:rFonts w:ascii="Times New Roman" w:hAnsi="Times New Roman"/>
          <w:sz w:val="18"/>
          <w:szCs w:val="18"/>
          <w:lang w:val="lt-LT"/>
        </w:rPr>
        <w:t xml:space="preserve">, </w:t>
      </w:r>
      <w:hyperlink r:id="rId11" w:history="1">
        <w:r w:rsidR="00432747" w:rsidRPr="00D2463A">
          <w:rPr>
            <w:rStyle w:val="Hipersaitas"/>
            <w:rFonts w:ascii="Times New Roman" w:hAnsi="Times New Roman"/>
            <w:sz w:val="18"/>
            <w:szCs w:val="18"/>
            <w:lang w:val="lt-LT"/>
          </w:rPr>
          <w:t>http://www.zum.lt</w:t>
        </w:r>
      </w:hyperlink>
    </w:p>
    <w:p w14:paraId="06281FC3" w14:textId="77777777" w:rsidR="0006585C" w:rsidRPr="00D2463A" w:rsidRDefault="00E35FE2" w:rsidP="00110097">
      <w:pPr>
        <w:pBdr>
          <w:bottom w:val="single" w:sz="4" w:space="1" w:color="auto"/>
        </w:pBdr>
        <w:jc w:val="center"/>
        <w:rPr>
          <w:rFonts w:ascii="Times New Roman" w:hAnsi="Times New Roman"/>
          <w:sz w:val="18"/>
          <w:szCs w:val="18"/>
          <w:lang w:val="lt-LT"/>
        </w:rPr>
      </w:pPr>
      <w:r w:rsidRPr="00D2463A">
        <w:rPr>
          <w:rFonts w:ascii="Times New Roman" w:hAnsi="Times New Roman"/>
          <w:sz w:val="18"/>
          <w:szCs w:val="18"/>
          <w:lang w:val="lt-LT"/>
        </w:rPr>
        <w:t>Duomenys kaupiami ir saugomi Juridinių asmenų registre, kodas 188675190</w:t>
      </w:r>
    </w:p>
    <w:p w14:paraId="4C572BB8" w14:textId="77777777" w:rsidR="00432747" w:rsidRPr="00CD768C" w:rsidRDefault="00432747" w:rsidP="00110097">
      <w:pPr>
        <w:jc w:val="both"/>
        <w:rPr>
          <w:rFonts w:ascii="Times New Roman" w:hAnsi="Times New Roman"/>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296"/>
        <w:gridCol w:w="1722"/>
        <w:gridCol w:w="530"/>
        <w:gridCol w:w="2298"/>
      </w:tblGrid>
      <w:tr w:rsidR="001E15F2" w:rsidRPr="00CD768C" w14:paraId="1346617C" w14:textId="77777777" w:rsidTr="004541CC">
        <w:tc>
          <w:tcPr>
            <w:tcW w:w="4920" w:type="dxa"/>
            <w:vMerge w:val="restart"/>
          </w:tcPr>
          <w:p w14:paraId="5972A5B8" w14:textId="668C80EA" w:rsidR="001E15F2" w:rsidRPr="00CD768C" w:rsidRDefault="00021D16" w:rsidP="00110097">
            <w:pPr>
              <w:jc w:val="both"/>
              <w:rPr>
                <w:rFonts w:ascii="Times New Roman" w:hAnsi="Times New Roman"/>
                <w:szCs w:val="24"/>
                <w:lang w:val="lt-LT"/>
              </w:rPr>
            </w:pPr>
            <w:r>
              <w:rPr>
                <w:rFonts w:ascii="Times New Roman" w:hAnsi="Times New Roman"/>
                <w:szCs w:val="24"/>
                <w:lang w:val="lt-LT" w:eastAsia="lt-LT"/>
              </w:rPr>
              <w:t>Tiekėjams</w:t>
            </w:r>
          </w:p>
        </w:tc>
        <w:tc>
          <w:tcPr>
            <w:tcW w:w="296" w:type="dxa"/>
          </w:tcPr>
          <w:p w14:paraId="1E4C6674" w14:textId="77777777" w:rsidR="001E15F2" w:rsidRPr="00CD768C" w:rsidRDefault="001E15F2" w:rsidP="00110097">
            <w:pPr>
              <w:jc w:val="both"/>
              <w:rPr>
                <w:rFonts w:ascii="Times New Roman" w:hAnsi="Times New Roman"/>
                <w:szCs w:val="24"/>
                <w:lang w:val="lt-LT"/>
              </w:rPr>
            </w:pPr>
          </w:p>
        </w:tc>
        <w:tc>
          <w:tcPr>
            <w:tcW w:w="1755" w:type="dxa"/>
            <w:tcBorders>
              <w:bottom w:val="single" w:sz="4" w:space="0" w:color="auto"/>
            </w:tcBorders>
          </w:tcPr>
          <w:p w14:paraId="7403251D" w14:textId="1B8F1CB0" w:rsidR="001E15F2" w:rsidRPr="00CD768C" w:rsidRDefault="00021D16" w:rsidP="00110097">
            <w:pPr>
              <w:jc w:val="both"/>
              <w:rPr>
                <w:rFonts w:ascii="Times New Roman" w:hAnsi="Times New Roman"/>
                <w:szCs w:val="24"/>
                <w:lang w:val="lt-LT"/>
              </w:rPr>
            </w:pPr>
            <w:r>
              <w:rPr>
                <w:rFonts w:ascii="Times New Roman" w:hAnsi="Times New Roman"/>
                <w:szCs w:val="24"/>
                <w:lang w:val="lt-LT"/>
              </w:rPr>
              <w:t>2025-</w:t>
            </w:r>
            <w:r w:rsidR="00A14479">
              <w:rPr>
                <w:rFonts w:ascii="Times New Roman" w:hAnsi="Times New Roman"/>
                <w:szCs w:val="24"/>
                <w:lang w:val="lt-LT"/>
              </w:rPr>
              <w:t>08-05</w:t>
            </w:r>
          </w:p>
        </w:tc>
        <w:tc>
          <w:tcPr>
            <w:tcW w:w="530" w:type="dxa"/>
          </w:tcPr>
          <w:p w14:paraId="37B3B37C" w14:textId="77777777" w:rsidR="001E15F2" w:rsidRPr="00CD768C" w:rsidRDefault="001E15F2" w:rsidP="00110097">
            <w:pPr>
              <w:jc w:val="both"/>
              <w:rPr>
                <w:rFonts w:ascii="Times New Roman" w:hAnsi="Times New Roman"/>
                <w:szCs w:val="24"/>
                <w:lang w:val="lt-LT"/>
              </w:rPr>
            </w:pPr>
            <w:r w:rsidRPr="00CD768C">
              <w:rPr>
                <w:rFonts w:ascii="Times New Roman" w:hAnsi="Times New Roman"/>
                <w:szCs w:val="24"/>
                <w:lang w:val="lt-LT"/>
              </w:rPr>
              <w:t>Nr.</w:t>
            </w:r>
          </w:p>
        </w:tc>
        <w:tc>
          <w:tcPr>
            <w:tcW w:w="2354" w:type="dxa"/>
            <w:tcBorders>
              <w:bottom w:val="single" w:sz="4" w:space="0" w:color="auto"/>
            </w:tcBorders>
          </w:tcPr>
          <w:p w14:paraId="149DE4BB" w14:textId="13DFD1A1" w:rsidR="00A14479" w:rsidRPr="00A14479" w:rsidRDefault="00A14479" w:rsidP="00A14479">
            <w:pPr>
              <w:overflowPunct/>
              <w:autoSpaceDE/>
              <w:autoSpaceDN/>
              <w:adjustRightInd/>
              <w:jc w:val="both"/>
              <w:textAlignment w:val="auto"/>
              <w:rPr>
                <w:rFonts w:ascii="Times New Roman" w:hAnsi="Times New Roman"/>
                <w:color w:val="555555"/>
                <w:szCs w:val="24"/>
                <w:lang w:val="lt-LT" w:eastAsia="lt-LT"/>
              </w:rPr>
            </w:pPr>
            <w:r w:rsidRPr="00A14479">
              <w:rPr>
                <w:rStyle w:val="dlx-ws-normal"/>
                <w:rFonts w:ascii="Times New Roman" w:hAnsi="Times New Roman"/>
                <w:color w:val="555555"/>
                <w:szCs w:val="24"/>
              </w:rPr>
              <w:t xml:space="preserve">2D-1994 (21.7 </w:t>
            </w:r>
            <w:proofErr w:type="gramStart"/>
            <w:r w:rsidRPr="00A14479">
              <w:rPr>
                <w:rStyle w:val="dlx-ws-normal"/>
                <w:rFonts w:ascii="Times New Roman" w:hAnsi="Times New Roman"/>
                <w:color w:val="555555"/>
                <w:szCs w:val="24"/>
              </w:rPr>
              <w:t>E )</w:t>
            </w:r>
            <w:proofErr w:type="gramEnd"/>
            <w:r w:rsidRPr="00A14479">
              <w:rPr>
                <w:rFonts w:ascii="Times New Roman" w:hAnsi="Times New Roman"/>
                <w:noProof/>
                <w:color w:val="555555"/>
                <w:szCs w:val="24"/>
              </w:rPr>
              <w:drawing>
                <wp:inline distT="0" distB="0" distL="0" distR="0" wp14:anchorId="2E97E7A1" wp14:editId="60B43379">
                  <wp:extent cx="6350" cy="6350"/>
                  <wp:effectExtent l="0" t="0" r="0" b="0"/>
                  <wp:docPr id="1402397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03F96FE5" w14:textId="7CA54A67" w:rsidR="001E15F2" w:rsidRPr="00CD768C" w:rsidRDefault="001E15F2" w:rsidP="00110097">
            <w:pPr>
              <w:jc w:val="both"/>
              <w:rPr>
                <w:rFonts w:ascii="Times New Roman" w:hAnsi="Times New Roman"/>
                <w:szCs w:val="24"/>
                <w:lang w:val="lt-LT"/>
              </w:rPr>
            </w:pPr>
          </w:p>
        </w:tc>
      </w:tr>
      <w:tr w:rsidR="001E15F2" w:rsidRPr="00CD768C" w14:paraId="0061DC2F" w14:textId="77777777" w:rsidTr="004541CC">
        <w:tc>
          <w:tcPr>
            <w:tcW w:w="4920" w:type="dxa"/>
            <w:vMerge/>
          </w:tcPr>
          <w:p w14:paraId="0E169BDB" w14:textId="77777777" w:rsidR="001E15F2" w:rsidRPr="00CD768C" w:rsidRDefault="001E15F2" w:rsidP="00110097">
            <w:pPr>
              <w:jc w:val="both"/>
              <w:rPr>
                <w:rFonts w:ascii="Times New Roman" w:hAnsi="Times New Roman"/>
                <w:szCs w:val="24"/>
                <w:lang w:val="lt-LT"/>
              </w:rPr>
            </w:pPr>
          </w:p>
        </w:tc>
        <w:tc>
          <w:tcPr>
            <w:tcW w:w="296" w:type="dxa"/>
          </w:tcPr>
          <w:p w14:paraId="1465D0D1" w14:textId="77777777" w:rsidR="001E15F2" w:rsidRPr="00CD768C" w:rsidRDefault="001E15F2" w:rsidP="00110097">
            <w:pPr>
              <w:spacing w:before="120"/>
              <w:jc w:val="both"/>
              <w:rPr>
                <w:rFonts w:ascii="Times New Roman" w:hAnsi="Times New Roman"/>
                <w:szCs w:val="24"/>
                <w:lang w:val="lt-LT"/>
              </w:rPr>
            </w:pPr>
            <w:r w:rsidRPr="00CD768C">
              <w:rPr>
                <w:rFonts w:ascii="Times New Roman" w:hAnsi="Times New Roman"/>
                <w:szCs w:val="24"/>
                <w:lang w:val="lt-LT"/>
              </w:rPr>
              <w:t>Į</w:t>
            </w:r>
          </w:p>
        </w:tc>
        <w:tc>
          <w:tcPr>
            <w:tcW w:w="1755" w:type="dxa"/>
            <w:tcBorders>
              <w:top w:val="single" w:sz="4" w:space="0" w:color="auto"/>
              <w:bottom w:val="single" w:sz="4" w:space="0" w:color="auto"/>
            </w:tcBorders>
          </w:tcPr>
          <w:p w14:paraId="21089481" w14:textId="77777777" w:rsidR="001E15F2" w:rsidRPr="00CD768C" w:rsidRDefault="001E15F2" w:rsidP="00110097">
            <w:pPr>
              <w:spacing w:before="120"/>
              <w:jc w:val="both"/>
              <w:rPr>
                <w:rFonts w:ascii="Times New Roman" w:hAnsi="Times New Roman"/>
                <w:szCs w:val="24"/>
                <w:lang w:val="lt-LT"/>
              </w:rPr>
            </w:pPr>
          </w:p>
        </w:tc>
        <w:tc>
          <w:tcPr>
            <w:tcW w:w="530" w:type="dxa"/>
          </w:tcPr>
          <w:p w14:paraId="6135E3A4" w14:textId="77777777" w:rsidR="001E15F2" w:rsidRPr="00CD768C" w:rsidRDefault="001E15F2" w:rsidP="00110097">
            <w:pPr>
              <w:spacing w:before="120"/>
              <w:jc w:val="both"/>
              <w:rPr>
                <w:rFonts w:ascii="Times New Roman" w:hAnsi="Times New Roman"/>
                <w:szCs w:val="24"/>
                <w:lang w:val="lt-LT"/>
              </w:rPr>
            </w:pPr>
            <w:r w:rsidRPr="00CD768C">
              <w:rPr>
                <w:rFonts w:ascii="Times New Roman" w:hAnsi="Times New Roman"/>
                <w:szCs w:val="24"/>
                <w:lang w:val="lt-LT"/>
              </w:rPr>
              <w:t>Nr.</w:t>
            </w:r>
          </w:p>
        </w:tc>
        <w:tc>
          <w:tcPr>
            <w:tcW w:w="2354" w:type="dxa"/>
            <w:tcBorders>
              <w:top w:val="single" w:sz="4" w:space="0" w:color="auto"/>
              <w:bottom w:val="single" w:sz="4" w:space="0" w:color="auto"/>
            </w:tcBorders>
          </w:tcPr>
          <w:p w14:paraId="6B6AEF0E" w14:textId="77777777" w:rsidR="001E15F2" w:rsidRPr="00CD768C" w:rsidRDefault="001E15F2" w:rsidP="00110097">
            <w:pPr>
              <w:spacing w:before="120"/>
              <w:jc w:val="both"/>
              <w:rPr>
                <w:rFonts w:ascii="Times New Roman" w:hAnsi="Times New Roman"/>
                <w:szCs w:val="24"/>
                <w:lang w:val="lt-LT"/>
              </w:rPr>
            </w:pPr>
          </w:p>
        </w:tc>
      </w:tr>
      <w:tr w:rsidR="001E15F2" w:rsidRPr="00CD768C" w14:paraId="1AA00133" w14:textId="77777777" w:rsidTr="004541CC">
        <w:trPr>
          <w:trHeight w:val="113"/>
        </w:trPr>
        <w:tc>
          <w:tcPr>
            <w:tcW w:w="4920" w:type="dxa"/>
            <w:vMerge/>
          </w:tcPr>
          <w:p w14:paraId="4548A05C" w14:textId="77777777" w:rsidR="001E15F2" w:rsidRPr="00CD768C" w:rsidRDefault="001E15F2" w:rsidP="00110097">
            <w:pPr>
              <w:jc w:val="both"/>
              <w:rPr>
                <w:rFonts w:ascii="Times New Roman" w:hAnsi="Times New Roman"/>
                <w:szCs w:val="24"/>
                <w:lang w:val="lt-LT"/>
              </w:rPr>
            </w:pPr>
          </w:p>
        </w:tc>
        <w:tc>
          <w:tcPr>
            <w:tcW w:w="296" w:type="dxa"/>
          </w:tcPr>
          <w:p w14:paraId="0E3CC67D" w14:textId="77777777" w:rsidR="001E15F2" w:rsidRPr="00CD768C" w:rsidRDefault="001E15F2" w:rsidP="00110097">
            <w:pPr>
              <w:spacing w:before="120"/>
              <w:jc w:val="both"/>
              <w:rPr>
                <w:rFonts w:ascii="Times New Roman" w:hAnsi="Times New Roman"/>
                <w:szCs w:val="24"/>
                <w:lang w:val="lt-LT"/>
              </w:rPr>
            </w:pPr>
          </w:p>
        </w:tc>
        <w:tc>
          <w:tcPr>
            <w:tcW w:w="1755" w:type="dxa"/>
            <w:tcBorders>
              <w:top w:val="single" w:sz="4" w:space="0" w:color="auto"/>
            </w:tcBorders>
          </w:tcPr>
          <w:p w14:paraId="4C975BD6" w14:textId="77777777" w:rsidR="001E15F2" w:rsidRPr="00CD768C" w:rsidRDefault="001E15F2" w:rsidP="00110097">
            <w:pPr>
              <w:spacing w:before="120"/>
              <w:jc w:val="both"/>
              <w:rPr>
                <w:rFonts w:ascii="Times New Roman" w:hAnsi="Times New Roman"/>
                <w:szCs w:val="24"/>
                <w:lang w:val="lt-LT"/>
              </w:rPr>
            </w:pPr>
          </w:p>
        </w:tc>
        <w:tc>
          <w:tcPr>
            <w:tcW w:w="530" w:type="dxa"/>
          </w:tcPr>
          <w:p w14:paraId="65AB03F2" w14:textId="77777777" w:rsidR="001E15F2" w:rsidRPr="00CD768C" w:rsidRDefault="001E15F2" w:rsidP="00110097">
            <w:pPr>
              <w:spacing w:before="120"/>
              <w:jc w:val="both"/>
              <w:rPr>
                <w:rFonts w:ascii="Times New Roman" w:hAnsi="Times New Roman"/>
                <w:szCs w:val="24"/>
                <w:lang w:val="lt-LT"/>
              </w:rPr>
            </w:pPr>
          </w:p>
        </w:tc>
        <w:tc>
          <w:tcPr>
            <w:tcW w:w="2354" w:type="dxa"/>
            <w:tcBorders>
              <w:top w:val="single" w:sz="4" w:space="0" w:color="auto"/>
            </w:tcBorders>
          </w:tcPr>
          <w:p w14:paraId="6CC347A2" w14:textId="77777777" w:rsidR="001E15F2" w:rsidRPr="00CD768C" w:rsidRDefault="001E15F2" w:rsidP="00110097">
            <w:pPr>
              <w:spacing w:before="120"/>
              <w:jc w:val="both"/>
              <w:rPr>
                <w:rFonts w:ascii="Times New Roman" w:hAnsi="Times New Roman"/>
                <w:szCs w:val="24"/>
                <w:lang w:val="lt-LT"/>
              </w:rPr>
            </w:pPr>
          </w:p>
        </w:tc>
      </w:tr>
    </w:tbl>
    <w:p w14:paraId="075AB202" w14:textId="77777777" w:rsidR="0006585C" w:rsidRPr="00CD768C" w:rsidRDefault="0006585C" w:rsidP="00110097">
      <w:pPr>
        <w:jc w:val="both"/>
        <w:rPr>
          <w:rFonts w:ascii="Times New Roman" w:hAnsi="Times New Roman"/>
          <w:szCs w:val="24"/>
          <w:lang w:val="lt-LT"/>
        </w:rPr>
      </w:pPr>
    </w:p>
    <w:p w14:paraId="3836914F" w14:textId="0E0907F1" w:rsidR="007D42EC" w:rsidRPr="00CD768C" w:rsidRDefault="00496B8D" w:rsidP="00110097">
      <w:pPr>
        <w:overflowPunct/>
        <w:autoSpaceDE/>
        <w:autoSpaceDN/>
        <w:adjustRightInd/>
        <w:spacing w:before="100" w:beforeAutospacing="1" w:after="100" w:afterAutospacing="1"/>
        <w:jc w:val="both"/>
        <w:textAlignment w:val="auto"/>
        <w:rPr>
          <w:rFonts w:ascii="Times New Roman" w:hAnsi="Times New Roman"/>
          <w:szCs w:val="24"/>
          <w:lang w:val="lt-LT" w:eastAsia="lt-LT"/>
        </w:rPr>
      </w:pPr>
      <w:r>
        <w:rPr>
          <w:rFonts w:ascii="Times New Roman" w:hAnsi="Times New Roman"/>
          <w:b/>
          <w:bCs/>
          <w:szCs w:val="24"/>
          <w:lang w:val="lt-LT" w:eastAsia="lt-LT"/>
        </w:rPr>
        <w:t xml:space="preserve">DĖL </w:t>
      </w:r>
      <w:r w:rsidR="00021D16">
        <w:rPr>
          <w:rFonts w:ascii="Times New Roman" w:hAnsi="Times New Roman"/>
          <w:b/>
          <w:bCs/>
          <w:szCs w:val="24"/>
          <w:lang w:val="lt-LT" w:eastAsia="lt-LT"/>
        </w:rPr>
        <w:t>VIEŠOJO PIRKIMO NR.</w:t>
      </w:r>
      <w:r w:rsidR="00C57136">
        <w:rPr>
          <w:rFonts w:ascii="Times New Roman" w:hAnsi="Times New Roman"/>
          <w:b/>
          <w:bCs/>
          <w:szCs w:val="24"/>
          <w:lang w:val="lt-LT" w:eastAsia="lt-LT"/>
        </w:rPr>
        <w:t xml:space="preserve"> </w:t>
      </w:r>
      <w:r w:rsidR="00C57136" w:rsidRPr="00C57136">
        <w:rPr>
          <w:rFonts w:ascii="Times New Roman" w:hAnsi="Times New Roman"/>
          <w:b/>
          <w:bCs/>
          <w:szCs w:val="24"/>
          <w:lang w:eastAsia="lt-LT"/>
        </w:rPr>
        <w:t>3635226</w:t>
      </w:r>
    </w:p>
    <w:p w14:paraId="0DA9C111" w14:textId="12CAA1E6" w:rsidR="002C2D7F" w:rsidRDefault="00021D16" w:rsidP="00021D16">
      <w:pPr>
        <w:overflowPunct/>
        <w:autoSpaceDE/>
        <w:autoSpaceDN/>
        <w:adjustRightInd/>
        <w:spacing w:line="360" w:lineRule="auto"/>
        <w:ind w:firstLine="720"/>
        <w:jc w:val="both"/>
        <w:textAlignment w:val="auto"/>
        <w:rPr>
          <w:rFonts w:ascii="Times New Roman" w:hAnsi="Times New Roman"/>
          <w:szCs w:val="24"/>
          <w:lang w:val="lt-LT" w:eastAsia="lt-LT"/>
        </w:rPr>
      </w:pPr>
      <w:r>
        <w:rPr>
          <w:rFonts w:ascii="Times New Roman" w:hAnsi="Times New Roman"/>
          <w:szCs w:val="24"/>
          <w:lang w:val="lt-LT" w:eastAsia="lt-LT"/>
        </w:rPr>
        <w:t xml:space="preserve">Pranešame, kad </w:t>
      </w:r>
      <w:r w:rsidR="002C2D7F" w:rsidRPr="002C2D7F">
        <w:rPr>
          <w:rFonts w:ascii="Times New Roman" w:hAnsi="Times New Roman"/>
          <w:szCs w:val="24"/>
          <w:lang w:val="lt-LT" w:eastAsia="lt-LT"/>
        </w:rPr>
        <w:t>Lietuvos Respublikos žem</w:t>
      </w:r>
      <w:r w:rsidR="002C2D7F" w:rsidRPr="002C2D7F">
        <w:rPr>
          <w:rFonts w:ascii="Times New Roman" w:hAnsi="Times New Roman" w:hint="eastAsia"/>
          <w:szCs w:val="24"/>
          <w:lang w:val="lt-LT" w:eastAsia="lt-LT"/>
        </w:rPr>
        <w:t>ė</w:t>
      </w:r>
      <w:r w:rsidR="002C2D7F" w:rsidRPr="002C2D7F">
        <w:rPr>
          <w:rFonts w:ascii="Times New Roman" w:hAnsi="Times New Roman"/>
          <w:szCs w:val="24"/>
          <w:lang w:val="lt-LT" w:eastAsia="lt-LT"/>
        </w:rPr>
        <w:t xml:space="preserve">s </w:t>
      </w:r>
      <w:r w:rsidR="002C2D7F" w:rsidRPr="002C2D7F">
        <w:rPr>
          <w:rFonts w:ascii="Times New Roman" w:hAnsi="Times New Roman" w:hint="eastAsia"/>
          <w:szCs w:val="24"/>
          <w:lang w:val="lt-LT" w:eastAsia="lt-LT"/>
        </w:rPr>
        <w:t>ū</w:t>
      </w:r>
      <w:r w:rsidR="002C2D7F" w:rsidRPr="002C2D7F">
        <w:rPr>
          <w:rFonts w:ascii="Times New Roman" w:hAnsi="Times New Roman"/>
          <w:szCs w:val="24"/>
          <w:lang w:val="lt-LT" w:eastAsia="lt-LT"/>
        </w:rPr>
        <w:t>kio ministerijos Viešojo pirkimo komisija</w:t>
      </w:r>
      <w:r>
        <w:rPr>
          <w:rFonts w:ascii="Times New Roman" w:hAnsi="Times New Roman"/>
          <w:szCs w:val="24"/>
          <w:lang w:val="lt-LT" w:eastAsia="lt-LT"/>
        </w:rPr>
        <w:t>, atlikdama</w:t>
      </w:r>
      <w:r w:rsidR="002C2D7F">
        <w:rPr>
          <w:rFonts w:ascii="Times New Roman" w:hAnsi="Times New Roman"/>
          <w:szCs w:val="24"/>
          <w:lang w:val="lt-LT" w:eastAsia="lt-LT"/>
        </w:rPr>
        <w:t xml:space="preserve"> </w:t>
      </w:r>
      <w:r>
        <w:rPr>
          <w:rFonts w:ascii="Times New Roman" w:hAnsi="Times New Roman"/>
          <w:szCs w:val="24"/>
          <w:lang w:val="lt-LT" w:eastAsia="lt-LT"/>
        </w:rPr>
        <w:t>Maisto produktų ir jų rezervavimo paslaugų</w:t>
      </w:r>
      <w:r w:rsidR="002C2D7F" w:rsidRPr="002C2D7F">
        <w:rPr>
          <w:rFonts w:ascii="Times New Roman" w:hAnsi="Times New Roman"/>
          <w:szCs w:val="24"/>
          <w:lang w:val="lt-LT" w:eastAsia="lt-LT"/>
        </w:rPr>
        <w:t xml:space="preserve"> pirkimo (toliau – Pirkimas) tarptautin</w:t>
      </w:r>
      <w:r w:rsidR="002C2D7F" w:rsidRPr="002C2D7F">
        <w:rPr>
          <w:rFonts w:ascii="Times New Roman" w:hAnsi="Times New Roman" w:hint="eastAsia"/>
          <w:szCs w:val="24"/>
          <w:lang w:val="lt-LT" w:eastAsia="lt-LT"/>
        </w:rPr>
        <w:t>ė</w:t>
      </w:r>
      <w:r w:rsidR="002C2D7F" w:rsidRPr="002C2D7F">
        <w:rPr>
          <w:rFonts w:ascii="Times New Roman" w:hAnsi="Times New Roman"/>
          <w:szCs w:val="24"/>
          <w:lang w:val="lt-LT" w:eastAsia="lt-LT"/>
        </w:rPr>
        <w:t>s vert</w:t>
      </w:r>
      <w:r w:rsidR="002C2D7F" w:rsidRPr="002C2D7F">
        <w:rPr>
          <w:rFonts w:ascii="Times New Roman" w:hAnsi="Times New Roman" w:hint="eastAsia"/>
          <w:szCs w:val="24"/>
          <w:lang w:val="lt-LT" w:eastAsia="lt-LT"/>
        </w:rPr>
        <w:t>ė</w:t>
      </w:r>
      <w:r w:rsidR="002C2D7F" w:rsidRPr="002C2D7F">
        <w:rPr>
          <w:rFonts w:ascii="Times New Roman" w:hAnsi="Times New Roman"/>
          <w:szCs w:val="24"/>
          <w:lang w:val="lt-LT" w:eastAsia="lt-LT"/>
        </w:rPr>
        <w:t>s atviro konkurso b</w:t>
      </w:r>
      <w:r w:rsidR="002C2D7F" w:rsidRPr="002C2D7F">
        <w:rPr>
          <w:rFonts w:ascii="Times New Roman" w:hAnsi="Times New Roman" w:hint="eastAsia"/>
          <w:szCs w:val="24"/>
          <w:lang w:val="lt-LT" w:eastAsia="lt-LT"/>
        </w:rPr>
        <w:t>ū</w:t>
      </w:r>
      <w:r w:rsidR="002C2D7F" w:rsidRPr="002C2D7F">
        <w:rPr>
          <w:rFonts w:ascii="Times New Roman" w:hAnsi="Times New Roman"/>
          <w:szCs w:val="24"/>
          <w:lang w:val="lt-LT" w:eastAsia="lt-LT"/>
        </w:rPr>
        <w:t>du</w:t>
      </w:r>
      <w:r w:rsidR="002C2D7F">
        <w:rPr>
          <w:rFonts w:ascii="Times New Roman" w:hAnsi="Times New Roman"/>
          <w:szCs w:val="24"/>
          <w:lang w:val="lt-LT" w:eastAsia="lt-LT"/>
        </w:rPr>
        <w:t xml:space="preserve"> </w:t>
      </w:r>
      <w:r w:rsidR="002C2D7F" w:rsidRPr="002C2D7F">
        <w:rPr>
          <w:rFonts w:ascii="Times New Roman" w:hAnsi="Times New Roman"/>
          <w:szCs w:val="24"/>
          <w:lang w:val="lt-LT" w:eastAsia="lt-LT"/>
        </w:rPr>
        <w:t>proced</w:t>
      </w:r>
      <w:r w:rsidR="002C2D7F" w:rsidRPr="002C2D7F">
        <w:rPr>
          <w:rFonts w:ascii="Times New Roman" w:hAnsi="Times New Roman" w:hint="eastAsia"/>
          <w:szCs w:val="24"/>
          <w:lang w:val="lt-LT" w:eastAsia="lt-LT"/>
        </w:rPr>
        <w:t>ū</w:t>
      </w:r>
      <w:r w:rsidR="002C2D7F" w:rsidRPr="002C2D7F">
        <w:rPr>
          <w:rFonts w:ascii="Times New Roman" w:hAnsi="Times New Roman"/>
          <w:szCs w:val="24"/>
          <w:lang w:val="lt-LT" w:eastAsia="lt-LT"/>
        </w:rPr>
        <w:t xml:space="preserve">ras, </w:t>
      </w:r>
      <w:r w:rsidR="00E53BF9">
        <w:rPr>
          <w:rFonts w:ascii="Times New Roman" w:hAnsi="Times New Roman"/>
          <w:szCs w:val="24"/>
          <w:lang w:val="lt-LT" w:eastAsia="lt-LT"/>
        </w:rPr>
        <w:t>2025-07-</w:t>
      </w:r>
      <w:r w:rsidR="00C86E3D">
        <w:rPr>
          <w:rFonts w:ascii="Times New Roman" w:hAnsi="Times New Roman"/>
          <w:szCs w:val="24"/>
          <w:lang w:val="lt-LT" w:eastAsia="lt-LT"/>
        </w:rPr>
        <w:t>3</w:t>
      </w:r>
      <w:r w:rsidR="00E53BF9">
        <w:rPr>
          <w:rFonts w:ascii="Times New Roman" w:hAnsi="Times New Roman"/>
          <w:szCs w:val="24"/>
          <w:lang w:val="lt-LT" w:eastAsia="lt-LT"/>
        </w:rPr>
        <w:t xml:space="preserve">1 </w:t>
      </w:r>
      <w:r w:rsidR="00E53BF9" w:rsidRPr="00497E09">
        <w:rPr>
          <w:rFonts w:ascii="Times New Roman" w:hAnsi="Times New Roman"/>
          <w:szCs w:val="24"/>
          <w:lang w:val="lt-LT" w:eastAsia="lt-LT"/>
        </w:rPr>
        <w:t xml:space="preserve">išnagrinėjo </w:t>
      </w:r>
      <w:r w:rsidR="002C2D7F" w:rsidRPr="002C2D7F">
        <w:rPr>
          <w:rFonts w:ascii="Times New Roman" w:hAnsi="Times New Roman"/>
          <w:szCs w:val="24"/>
          <w:lang w:val="lt-LT" w:eastAsia="lt-LT"/>
        </w:rPr>
        <w:t>Centrin</w:t>
      </w:r>
      <w:r w:rsidR="002C2D7F" w:rsidRPr="002C2D7F">
        <w:rPr>
          <w:rFonts w:ascii="Times New Roman" w:hAnsi="Times New Roman" w:hint="eastAsia"/>
          <w:szCs w:val="24"/>
          <w:lang w:val="lt-LT" w:eastAsia="lt-LT"/>
        </w:rPr>
        <w:t>ė</w:t>
      </w:r>
      <w:r w:rsidR="002C2D7F" w:rsidRPr="002C2D7F">
        <w:rPr>
          <w:rFonts w:ascii="Times New Roman" w:hAnsi="Times New Roman"/>
          <w:szCs w:val="24"/>
          <w:lang w:val="lt-LT" w:eastAsia="lt-LT"/>
        </w:rPr>
        <w:t>s vieš</w:t>
      </w:r>
      <w:r w:rsidR="002C2D7F" w:rsidRPr="002C2D7F">
        <w:rPr>
          <w:rFonts w:ascii="Times New Roman" w:hAnsi="Times New Roman" w:hint="eastAsia"/>
          <w:szCs w:val="24"/>
          <w:lang w:val="lt-LT" w:eastAsia="lt-LT"/>
        </w:rPr>
        <w:t>ų</w:t>
      </w:r>
      <w:r w:rsidR="002C2D7F" w:rsidRPr="002C2D7F">
        <w:rPr>
          <w:rFonts w:ascii="Times New Roman" w:hAnsi="Times New Roman"/>
          <w:szCs w:val="24"/>
          <w:lang w:val="lt-LT" w:eastAsia="lt-LT"/>
        </w:rPr>
        <w:t>j</w:t>
      </w:r>
      <w:r w:rsidR="002C2D7F" w:rsidRPr="002C2D7F">
        <w:rPr>
          <w:rFonts w:ascii="Times New Roman" w:hAnsi="Times New Roman" w:hint="eastAsia"/>
          <w:szCs w:val="24"/>
          <w:lang w:val="lt-LT" w:eastAsia="lt-LT"/>
        </w:rPr>
        <w:t>ų</w:t>
      </w:r>
      <w:r w:rsidR="002C2D7F" w:rsidRPr="002C2D7F">
        <w:rPr>
          <w:rFonts w:ascii="Times New Roman" w:hAnsi="Times New Roman"/>
          <w:szCs w:val="24"/>
          <w:lang w:val="lt-LT" w:eastAsia="lt-LT"/>
        </w:rPr>
        <w:t xml:space="preserve"> pirkim</w:t>
      </w:r>
      <w:r w:rsidR="002C2D7F" w:rsidRPr="002C2D7F">
        <w:rPr>
          <w:rFonts w:ascii="Times New Roman" w:hAnsi="Times New Roman" w:hint="eastAsia"/>
          <w:szCs w:val="24"/>
          <w:lang w:val="lt-LT" w:eastAsia="lt-LT"/>
        </w:rPr>
        <w:t>ų</w:t>
      </w:r>
      <w:r w:rsidR="002C2D7F" w:rsidRPr="002C2D7F">
        <w:rPr>
          <w:rFonts w:ascii="Times New Roman" w:hAnsi="Times New Roman"/>
          <w:szCs w:val="24"/>
          <w:lang w:val="lt-LT" w:eastAsia="lt-LT"/>
        </w:rPr>
        <w:t xml:space="preserve"> informacin</w:t>
      </w:r>
      <w:r w:rsidR="002C2D7F" w:rsidRPr="002C2D7F">
        <w:rPr>
          <w:rFonts w:ascii="Times New Roman" w:hAnsi="Times New Roman" w:hint="eastAsia"/>
          <w:szCs w:val="24"/>
          <w:lang w:val="lt-LT" w:eastAsia="lt-LT"/>
        </w:rPr>
        <w:t>ė</w:t>
      </w:r>
      <w:r w:rsidR="002C2D7F" w:rsidRPr="002C2D7F">
        <w:rPr>
          <w:rFonts w:ascii="Times New Roman" w:hAnsi="Times New Roman"/>
          <w:szCs w:val="24"/>
          <w:lang w:val="lt-LT" w:eastAsia="lt-LT"/>
        </w:rPr>
        <w:t xml:space="preserve">s sistemos </w:t>
      </w:r>
      <w:r w:rsidR="006F2708">
        <w:rPr>
          <w:rFonts w:ascii="Times New Roman" w:hAnsi="Times New Roman"/>
          <w:szCs w:val="24"/>
          <w:lang w:val="lt-LT" w:eastAsia="lt-LT"/>
        </w:rPr>
        <w:t xml:space="preserve">(toliau – CVP IS) </w:t>
      </w:r>
      <w:r w:rsidR="002C2D7F" w:rsidRPr="002C2D7F">
        <w:rPr>
          <w:rFonts w:ascii="Times New Roman" w:hAnsi="Times New Roman"/>
          <w:szCs w:val="24"/>
          <w:lang w:val="lt-LT" w:eastAsia="lt-LT"/>
        </w:rPr>
        <w:t>susirašin</w:t>
      </w:r>
      <w:r w:rsidR="002C2D7F" w:rsidRPr="002C2D7F">
        <w:rPr>
          <w:rFonts w:ascii="Times New Roman" w:hAnsi="Times New Roman" w:hint="eastAsia"/>
          <w:szCs w:val="24"/>
          <w:lang w:val="lt-LT" w:eastAsia="lt-LT"/>
        </w:rPr>
        <w:t>ė</w:t>
      </w:r>
      <w:r w:rsidR="002C2D7F" w:rsidRPr="002C2D7F">
        <w:rPr>
          <w:rFonts w:ascii="Times New Roman" w:hAnsi="Times New Roman"/>
          <w:szCs w:val="24"/>
          <w:lang w:val="lt-LT" w:eastAsia="lt-LT"/>
        </w:rPr>
        <w:t>jimo priemon</w:t>
      </w:r>
      <w:r w:rsidR="002C2D7F" w:rsidRPr="002C2D7F">
        <w:rPr>
          <w:rFonts w:ascii="Times New Roman" w:hAnsi="Times New Roman" w:hint="eastAsia"/>
          <w:szCs w:val="24"/>
          <w:lang w:val="lt-LT" w:eastAsia="lt-LT"/>
        </w:rPr>
        <w:t>ė</w:t>
      </w:r>
      <w:r w:rsidR="002C2D7F" w:rsidRPr="002C2D7F">
        <w:rPr>
          <w:rFonts w:ascii="Times New Roman" w:hAnsi="Times New Roman"/>
          <w:szCs w:val="24"/>
          <w:lang w:val="lt-LT" w:eastAsia="lt-LT"/>
        </w:rPr>
        <w:t xml:space="preserve">mis </w:t>
      </w:r>
      <w:r>
        <w:rPr>
          <w:rFonts w:ascii="Times New Roman" w:hAnsi="Times New Roman"/>
          <w:szCs w:val="24"/>
          <w:lang w:val="lt-LT" w:eastAsia="lt-LT"/>
        </w:rPr>
        <w:t>gaut</w:t>
      </w:r>
      <w:r w:rsidR="00C86E3D">
        <w:rPr>
          <w:rFonts w:ascii="Times New Roman" w:hAnsi="Times New Roman"/>
          <w:szCs w:val="24"/>
          <w:lang w:val="lt-LT" w:eastAsia="lt-LT"/>
        </w:rPr>
        <w:t>ą</w:t>
      </w:r>
      <w:r>
        <w:rPr>
          <w:rFonts w:ascii="Times New Roman" w:hAnsi="Times New Roman"/>
          <w:szCs w:val="24"/>
          <w:lang w:val="lt-LT" w:eastAsia="lt-LT"/>
        </w:rPr>
        <w:t xml:space="preserve"> tiekėjo klausim</w:t>
      </w:r>
      <w:r w:rsidR="00C86E3D">
        <w:rPr>
          <w:rFonts w:ascii="Times New Roman" w:hAnsi="Times New Roman"/>
          <w:szCs w:val="24"/>
          <w:lang w:val="lt-LT" w:eastAsia="lt-LT"/>
        </w:rPr>
        <w:t>ą</w:t>
      </w:r>
      <w:r>
        <w:rPr>
          <w:rFonts w:ascii="Times New Roman" w:hAnsi="Times New Roman"/>
          <w:szCs w:val="24"/>
          <w:lang w:val="lt-LT" w:eastAsia="lt-LT"/>
        </w:rPr>
        <w:t xml:space="preserve"> ir teikia atsakym</w:t>
      </w:r>
      <w:r w:rsidR="00C86E3D">
        <w:rPr>
          <w:rFonts w:ascii="Times New Roman" w:hAnsi="Times New Roman"/>
          <w:szCs w:val="24"/>
          <w:lang w:val="lt-LT" w:eastAsia="lt-LT"/>
        </w:rPr>
        <w:t>ą</w:t>
      </w:r>
      <w:r>
        <w:rPr>
          <w:rFonts w:ascii="Times New Roman" w:hAnsi="Times New Roman"/>
          <w:szCs w:val="24"/>
          <w:lang w:val="lt-LT" w:eastAsia="lt-LT"/>
        </w:rPr>
        <w:t xml:space="preserve"> (tiekėjo klausima</w:t>
      </w:r>
      <w:r w:rsidR="00C86E3D">
        <w:rPr>
          <w:rFonts w:ascii="Times New Roman" w:hAnsi="Times New Roman"/>
          <w:szCs w:val="24"/>
          <w:lang w:val="lt-LT" w:eastAsia="lt-LT"/>
        </w:rPr>
        <w:t>s</w:t>
      </w:r>
      <w:r>
        <w:rPr>
          <w:rFonts w:ascii="Times New Roman" w:hAnsi="Times New Roman"/>
          <w:szCs w:val="24"/>
          <w:lang w:val="lt-LT" w:eastAsia="lt-LT"/>
        </w:rPr>
        <w:t xml:space="preserve"> yra cituojam</w:t>
      </w:r>
      <w:r w:rsidR="00C86E3D">
        <w:rPr>
          <w:rFonts w:ascii="Times New Roman" w:hAnsi="Times New Roman"/>
          <w:szCs w:val="24"/>
          <w:lang w:val="lt-LT" w:eastAsia="lt-LT"/>
        </w:rPr>
        <w:t>as</w:t>
      </w:r>
      <w:r>
        <w:rPr>
          <w:rFonts w:ascii="Times New Roman" w:hAnsi="Times New Roman"/>
          <w:szCs w:val="24"/>
          <w:lang w:val="lt-LT" w:eastAsia="lt-LT"/>
        </w:rPr>
        <w:t>)</w:t>
      </w:r>
      <w:r w:rsidR="002C2D7F" w:rsidRPr="002C2D7F">
        <w:rPr>
          <w:rFonts w:ascii="Times New Roman" w:hAnsi="Times New Roman"/>
          <w:szCs w:val="24"/>
          <w:lang w:val="lt-LT" w:eastAsia="lt-LT"/>
        </w:rPr>
        <w:t>.</w:t>
      </w:r>
      <w:r w:rsidR="002C2D7F">
        <w:rPr>
          <w:rFonts w:ascii="Times New Roman" w:hAnsi="Times New Roman"/>
          <w:szCs w:val="24"/>
          <w:lang w:val="lt-LT" w:eastAsia="lt-LT"/>
        </w:rPr>
        <w:t xml:space="preserve"> </w:t>
      </w:r>
    </w:p>
    <w:p w14:paraId="5BE8A912" w14:textId="1DE5F34C" w:rsidR="00C86E3D" w:rsidRPr="00C86E3D" w:rsidRDefault="00C86E3D" w:rsidP="00C86E3D">
      <w:pPr>
        <w:tabs>
          <w:tab w:val="left" w:pos="993"/>
        </w:tabs>
        <w:spacing w:line="360" w:lineRule="auto"/>
        <w:ind w:firstLine="567"/>
        <w:jc w:val="both"/>
        <w:rPr>
          <w:rFonts w:ascii="Times New Roman" w:hAnsi="Times New Roman"/>
          <w:szCs w:val="24"/>
          <w:lang w:val="lt-LT" w:eastAsia="lt-LT"/>
        </w:rPr>
      </w:pPr>
      <w:r w:rsidRPr="00C86E3D">
        <w:rPr>
          <w:rFonts w:ascii="Times New Roman" w:hAnsi="Times New Roman"/>
          <w:b/>
          <w:bCs/>
          <w:szCs w:val="24"/>
          <w:lang w:val="lt-LT" w:eastAsia="lt-LT"/>
        </w:rPr>
        <w:t>Klausimas</w:t>
      </w:r>
      <w:r>
        <w:rPr>
          <w:rFonts w:ascii="Times New Roman" w:hAnsi="Times New Roman"/>
          <w:szCs w:val="24"/>
          <w:lang w:val="lt-LT" w:eastAsia="lt-LT"/>
        </w:rPr>
        <w:t>: „</w:t>
      </w:r>
      <w:r w:rsidRPr="00C86E3D">
        <w:rPr>
          <w:rFonts w:ascii="Times New Roman" w:hAnsi="Times New Roman"/>
          <w:szCs w:val="24"/>
          <w:lang w:val="lt-LT" w:eastAsia="lt-LT"/>
        </w:rPr>
        <w:t>Norime pasitikslinti dėl EBPVD pildymo. Šiame dokumente, A skirsnio pabaigoje, yra prašoma nurodyti pirkimo dalį, kurioje ketiname dalyvauti. Atsižvelgiant į tai, kad planuojame dalyvauti daugiau nei vienoje dalyje, ar galima nurodyti visas dalis viename EBVPD? Ar, galbūt, kiekvienai atskirai pirkimo daliai reikia formuoti po atskirą EBVPD ir jame nurodyti tik tą pirkimo dalį.</w:t>
      </w:r>
      <w:r>
        <w:rPr>
          <w:rFonts w:ascii="Times New Roman" w:hAnsi="Times New Roman"/>
          <w:szCs w:val="24"/>
          <w:lang w:val="lt-LT" w:eastAsia="lt-LT"/>
        </w:rPr>
        <w:t>“</w:t>
      </w:r>
    </w:p>
    <w:p w14:paraId="7B79B197" w14:textId="5048AB51" w:rsidR="00C86E3D" w:rsidRPr="00C86E3D" w:rsidRDefault="00C86E3D" w:rsidP="00C86E3D">
      <w:pPr>
        <w:tabs>
          <w:tab w:val="left" w:pos="993"/>
        </w:tabs>
        <w:spacing w:line="360" w:lineRule="auto"/>
        <w:ind w:firstLine="567"/>
        <w:jc w:val="both"/>
        <w:rPr>
          <w:rFonts w:ascii="Times New Roman" w:hAnsi="Times New Roman"/>
          <w:szCs w:val="24"/>
          <w:lang w:val="lt-LT" w:eastAsia="lt-LT"/>
        </w:rPr>
      </w:pPr>
      <w:r w:rsidRPr="00C86E3D">
        <w:rPr>
          <w:rFonts w:ascii="Times New Roman" w:hAnsi="Times New Roman"/>
          <w:b/>
          <w:bCs/>
          <w:szCs w:val="24"/>
          <w:lang w:val="lt-LT" w:eastAsia="lt-LT"/>
        </w:rPr>
        <w:t>Atsakymas</w:t>
      </w:r>
      <w:r w:rsidRPr="00C86E3D">
        <w:rPr>
          <w:rFonts w:ascii="Times New Roman" w:hAnsi="Times New Roman"/>
          <w:szCs w:val="24"/>
          <w:lang w:val="lt-LT" w:eastAsia="lt-LT"/>
        </w:rPr>
        <w:t xml:space="preserve">: </w:t>
      </w:r>
      <w:r w:rsidR="006F2708">
        <w:rPr>
          <w:rFonts w:ascii="Times New Roman" w:hAnsi="Times New Roman"/>
          <w:szCs w:val="24"/>
          <w:lang w:val="lt-LT" w:eastAsia="lt-LT"/>
        </w:rPr>
        <w:t>J</w:t>
      </w:r>
      <w:r w:rsidRPr="00C86E3D">
        <w:rPr>
          <w:rFonts w:ascii="Times New Roman" w:hAnsi="Times New Roman"/>
          <w:szCs w:val="24"/>
          <w:lang w:val="lt-LT" w:eastAsia="lt-LT"/>
        </w:rPr>
        <w:t xml:space="preserve">eigu tiekėjas ketina teikti pasiūlymus daugiau nei </w:t>
      </w:r>
      <w:r w:rsidR="006F2708">
        <w:rPr>
          <w:rFonts w:ascii="Times New Roman" w:hAnsi="Times New Roman"/>
          <w:szCs w:val="24"/>
          <w:lang w:val="lt-LT" w:eastAsia="lt-LT"/>
        </w:rPr>
        <w:t xml:space="preserve">dėl </w:t>
      </w:r>
      <w:r w:rsidRPr="00C86E3D">
        <w:rPr>
          <w:rFonts w:ascii="Times New Roman" w:hAnsi="Times New Roman"/>
          <w:szCs w:val="24"/>
          <w:lang w:val="lt-LT" w:eastAsia="lt-LT"/>
        </w:rPr>
        <w:t>vieno</w:t>
      </w:r>
      <w:r w:rsidR="006F2708">
        <w:rPr>
          <w:rFonts w:ascii="Times New Roman" w:hAnsi="Times New Roman"/>
          <w:szCs w:val="24"/>
          <w:lang w:val="lt-LT" w:eastAsia="lt-LT"/>
        </w:rPr>
        <w:t>s</w:t>
      </w:r>
      <w:r w:rsidRPr="00C86E3D">
        <w:rPr>
          <w:rFonts w:ascii="Times New Roman" w:hAnsi="Times New Roman"/>
          <w:szCs w:val="24"/>
          <w:lang w:val="lt-LT" w:eastAsia="lt-LT"/>
        </w:rPr>
        <w:t xml:space="preserve"> </w:t>
      </w:r>
      <w:r w:rsidR="006F2708">
        <w:rPr>
          <w:rFonts w:ascii="Times New Roman" w:hAnsi="Times New Roman"/>
          <w:szCs w:val="24"/>
          <w:lang w:val="lt-LT" w:eastAsia="lt-LT"/>
        </w:rPr>
        <w:t>P</w:t>
      </w:r>
      <w:r w:rsidRPr="00C86E3D">
        <w:rPr>
          <w:rFonts w:ascii="Times New Roman" w:hAnsi="Times New Roman"/>
          <w:szCs w:val="24"/>
          <w:lang w:val="lt-LT" w:eastAsia="lt-LT"/>
        </w:rPr>
        <w:t>irkimo dal</w:t>
      </w:r>
      <w:r w:rsidR="006F2708">
        <w:rPr>
          <w:rFonts w:ascii="Times New Roman" w:hAnsi="Times New Roman"/>
          <w:szCs w:val="24"/>
          <w:lang w:val="lt-LT" w:eastAsia="lt-LT"/>
        </w:rPr>
        <w:t>ies</w:t>
      </w:r>
      <w:r w:rsidRPr="00C86E3D">
        <w:rPr>
          <w:rFonts w:ascii="Times New Roman" w:hAnsi="Times New Roman"/>
          <w:szCs w:val="24"/>
          <w:lang w:val="lt-LT" w:eastAsia="lt-LT"/>
        </w:rPr>
        <w:t xml:space="preserve">, prašome viename Europos bendrajame viešųjų pirkimų dokumente nurodyti visas </w:t>
      </w:r>
      <w:r w:rsidR="006F2708">
        <w:rPr>
          <w:rFonts w:ascii="Times New Roman" w:hAnsi="Times New Roman"/>
          <w:szCs w:val="24"/>
          <w:lang w:val="lt-LT" w:eastAsia="lt-LT"/>
        </w:rPr>
        <w:t>P</w:t>
      </w:r>
      <w:r w:rsidRPr="00C86E3D">
        <w:rPr>
          <w:rFonts w:ascii="Times New Roman" w:hAnsi="Times New Roman"/>
          <w:szCs w:val="24"/>
          <w:lang w:val="lt-LT" w:eastAsia="lt-LT"/>
        </w:rPr>
        <w:t>irkimo dalis, dėl kurių tiekėjas teiks pasiūlymus</w:t>
      </w:r>
      <w:r w:rsidR="006F2708">
        <w:rPr>
          <w:rFonts w:ascii="Times New Roman" w:hAnsi="Times New Roman"/>
          <w:szCs w:val="24"/>
          <w:lang w:val="lt-LT" w:eastAsia="lt-LT"/>
        </w:rPr>
        <w:t>,</w:t>
      </w:r>
      <w:r w:rsidRPr="00C86E3D">
        <w:rPr>
          <w:rFonts w:ascii="Times New Roman" w:hAnsi="Times New Roman"/>
          <w:szCs w:val="24"/>
          <w:lang w:val="lt-LT" w:eastAsia="lt-LT"/>
        </w:rPr>
        <w:t xml:space="preserve"> ir CVP IS šį dokumentą „prisegti“ prie visų </w:t>
      </w:r>
      <w:r w:rsidR="006F2708">
        <w:rPr>
          <w:rFonts w:ascii="Times New Roman" w:hAnsi="Times New Roman"/>
          <w:szCs w:val="24"/>
          <w:lang w:val="lt-LT" w:eastAsia="lt-LT"/>
        </w:rPr>
        <w:t>P</w:t>
      </w:r>
      <w:r w:rsidR="006F2708" w:rsidRPr="00C86E3D">
        <w:rPr>
          <w:rFonts w:ascii="Times New Roman" w:hAnsi="Times New Roman"/>
          <w:szCs w:val="24"/>
          <w:lang w:val="lt-LT" w:eastAsia="lt-LT"/>
        </w:rPr>
        <w:t>irkim</w:t>
      </w:r>
      <w:r w:rsidR="006F2708">
        <w:rPr>
          <w:rFonts w:ascii="Times New Roman" w:hAnsi="Times New Roman"/>
          <w:szCs w:val="24"/>
          <w:lang w:val="lt-LT" w:eastAsia="lt-LT"/>
        </w:rPr>
        <w:t>o</w:t>
      </w:r>
      <w:r w:rsidR="006F2708" w:rsidRPr="00C86E3D">
        <w:rPr>
          <w:rFonts w:ascii="Times New Roman" w:hAnsi="Times New Roman"/>
          <w:szCs w:val="24"/>
          <w:lang w:val="lt-LT" w:eastAsia="lt-LT"/>
        </w:rPr>
        <w:t xml:space="preserve"> </w:t>
      </w:r>
      <w:r w:rsidRPr="00C86E3D">
        <w:rPr>
          <w:rFonts w:ascii="Times New Roman" w:hAnsi="Times New Roman"/>
          <w:szCs w:val="24"/>
          <w:lang w:val="lt-LT" w:eastAsia="lt-LT"/>
        </w:rPr>
        <w:t>pasiūlymų, kuriuos tiekėjas pateiks.</w:t>
      </w:r>
    </w:p>
    <w:p w14:paraId="534108DC" w14:textId="77777777" w:rsidR="00021D16" w:rsidRPr="00021D16" w:rsidRDefault="00021D16" w:rsidP="00021D16">
      <w:pPr>
        <w:tabs>
          <w:tab w:val="left" w:pos="993"/>
        </w:tabs>
        <w:spacing w:line="360" w:lineRule="auto"/>
        <w:ind w:firstLine="567"/>
        <w:jc w:val="both"/>
        <w:rPr>
          <w:rFonts w:ascii="Times New Roman" w:hAnsi="Times New Roman"/>
          <w:szCs w:val="24"/>
          <w:lang w:val="lt-LT" w:eastAsia="lt-LT"/>
        </w:rPr>
      </w:pPr>
    </w:p>
    <w:p w14:paraId="639915CA" w14:textId="0998BFF5" w:rsidR="0082097A" w:rsidRPr="00CD768C" w:rsidRDefault="00497E09" w:rsidP="00497E09">
      <w:pPr>
        <w:tabs>
          <w:tab w:val="left" w:pos="993"/>
        </w:tabs>
        <w:spacing w:line="360" w:lineRule="auto"/>
        <w:jc w:val="both"/>
        <w:rPr>
          <w:rFonts w:ascii="Times New Roman" w:hAnsi="Times New Roman"/>
          <w:color w:val="000000" w:themeColor="text1"/>
          <w:szCs w:val="24"/>
          <w:lang w:val="lt-LT"/>
        </w:rPr>
      </w:pPr>
      <w:r>
        <w:rPr>
          <w:rFonts w:ascii="Times New Roman" w:hAnsi="Times New Roman"/>
          <w:color w:val="000000" w:themeColor="text1"/>
          <w:szCs w:val="24"/>
          <w:lang w:val="lt-LT"/>
        </w:rPr>
        <w:t>Turto valdymo skyriaus vedėjas</w:t>
      </w:r>
      <w:r>
        <w:rPr>
          <w:rFonts w:ascii="Times New Roman" w:hAnsi="Times New Roman"/>
          <w:color w:val="000000" w:themeColor="text1"/>
          <w:szCs w:val="24"/>
          <w:lang w:val="lt-LT"/>
        </w:rPr>
        <w:tab/>
      </w:r>
      <w:r>
        <w:rPr>
          <w:rFonts w:ascii="Times New Roman" w:hAnsi="Times New Roman"/>
          <w:color w:val="000000" w:themeColor="text1"/>
          <w:szCs w:val="24"/>
          <w:lang w:val="lt-LT"/>
        </w:rPr>
        <w:tab/>
      </w:r>
      <w:r>
        <w:rPr>
          <w:rFonts w:ascii="Times New Roman" w:hAnsi="Times New Roman"/>
          <w:color w:val="000000" w:themeColor="text1"/>
          <w:szCs w:val="24"/>
          <w:lang w:val="lt-LT"/>
        </w:rPr>
        <w:tab/>
      </w:r>
      <w:r>
        <w:rPr>
          <w:rFonts w:ascii="Times New Roman" w:hAnsi="Times New Roman"/>
          <w:color w:val="000000" w:themeColor="text1"/>
          <w:szCs w:val="24"/>
          <w:lang w:val="lt-LT"/>
        </w:rPr>
        <w:tab/>
      </w:r>
      <w:r>
        <w:rPr>
          <w:rFonts w:ascii="Times New Roman" w:hAnsi="Times New Roman"/>
          <w:color w:val="000000" w:themeColor="text1"/>
          <w:szCs w:val="24"/>
          <w:lang w:val="lt-LT"/>
        </w:rPr>
        <w:tab/>
      </w:r>
      <w:r>
        <w:rPr>
          <w:rFonts w:ascii="Times New Roman" w:hAnsi="Times New Roman"/>
          <w:color w:val="000000" w:themeColor="text1"/>
          <w:szCs w:val="24"/>
          <w:lang w:val="lt-LT"/>
        </w:rPr>
        <w:tab/>
      </w:r>
      <w:r>
        <w:rPr>
          <w:rFonts w:ascii="Times New Roman" w:hAnsi="Times New Roman"/>
          <w:color w:val="000000" w:themeColor="text1"/>
          <w:szCs w:val="24"/>
          <w:lang w:val="lt-LT"/>
        </w:rPr>
        <w:tab/>
        <w:t>Karolis Tvaskus</w:t>
      </w:r>
    </w:p>
    <w:p w14:paraId="23E311F0" w14:textId="77777777" w:rsidR="0082097A" w:rsidRPr="00CD768C" w:rsidRDefault="0082097A" w:rsidP="00110097">
      <w:pPr>
        <w:tabs>
          <w:tab w:val="left" w:pos="993"/>
        </w:tabs>
        <w:spacing w:line="360" w:lineRule="auto"/>
        <w:ind w:firstLine="567"/>
        <w:jc w:val="both"/>
        <w:rPr>
          <w:rFonts w:ascii="Times New Roman" w:hAnsi="Times New Roman"/>
          <w:color w:val="000000" w:themeColor="text1"/>
          <w:szCs w:val="24"/>
          <w:lang w:val="lt-LT"/>
        </w:rPr>
      </w:pPr>
    </w:p>
    <w:p w14:paraId="4215E7A2" w14:textId="77777777" w:rsidR="0082097A" w:rsidRDefault="0082097A" w:rsidP="00110097">
      <w:pPr>
        <w:tabs>
          <w:tab w:val="left" w:pos="993"/>
        </w:tabs>
        <w:spacing w:line="360" w:lineRule="auto"/>
        <w:ind w:firstLine="567"/>
        <w:jc w:val="both"/>
        <w:rPr>
          <w:rFonts w:ascii="Times New Roman" w:hAnsi="Times New Roman"/>
          <w:color w:val="000000" w:themeColor="text1"/>
          <w:szCs w:val="24"/>
          <w:lang w:val="lt-LT"/>
        </w:rPr>
      </w:pPr>
    </w:p>
    <w:p w14:paraId="66E55D4F" w14:textId="77777777" w:rsidR="00C86E3D" w:rsidRDefault="00C86E3D" w:rsidP="00110097">
      <w:pPr>
        <w:tabs>
          <w:tab w:val="left" w:pos="993"/>
        </w:tabs>
        <w:spacing w:line="360" w:lineRule="auto"/>
        <w:ind w:firstLine="567"/>
        <w:jc w:val="both"/>
        <w:rPr>
          <w:rFonts w:ascii="Times New Roman" w:hAnsi="Times New Roman"/>
          <w:color w:val="000000" w:themeColor="text1"/>
          <w:szCs w:val="24"/>
          <w:lang w:val="lt-LT"/>
        </w:rPr>
      </w:pPr>
    </w:p>
    <w:p w14:paraId="21B9B700" w14:textId="77777777" w:rsidR="006F2708" w:rsidRPr="00CD768C" w:rsidRDefault="006F2708" w:rsidP="00110097">
      <w:pPr>
        <w:tabs>
          <w:tab w:val="left" w:pos="993"/>
        </w:tabs>
        <w:spacing w:line="360" w:lineRule="auto"/>
        <w:ind w:firstLine="567"/>
        <w:jc w:val="both"/>
        <w:rPr>
          <w:rFonts w:ascii="Times New Roman" w:hAnsi="Times New Roman"/>
          <w:color w:val="000000" w:themeColor="text1"/>
          <w:szCs w:val="24"/>
          <w:lang w:val="lt-LT"/>
        </w:rPr>
      </w:pPr>
    </w:p>
    <w:p w14:paraId="5FB0833F" w14:textId="02E5C7F2" w:rsidR="006A5AC5" w:rsidRPr="00496B8D" w:rsidRDefault="0082097A" w:rsidP="00497E09">
      <w:pPr>
        <w:tabs>
          <w:tab w:val="left" w:pos="993"/>
        </w:tabs>
        <w:spacing w:line="360" w:lineRule="auto"/>
        <w:jc w:val="both"/>
        <w:rPr>
          <w:rFonts w:ascii="Times New Roman" w:hAnsi="Times New Roman"/>
          <w:szCs w:val="24"/>
          <w:lang w:val="nb-NO"/>
        </w:rPr>
      </w:pPr>
      <w:r w:rsidRPr="00CD768C">
        <w:rPr>
          <w:rFonts w:ascii="Times New Roman" w:hAnsi="Times New Roman"/>
          <w:color w:val="000000" w:themeColor="text1"/>
          <w:szCs w:val="24"/>
          <w:lang w:val="lt-LT"/>
        </w:rPr>
        <w:t>Dalia Sereikaitė, tel. +370 5239 1209, el. p. dalia.sereikaite@zum.lt</w:t>
      </w:r>
    </w:p>
    <w:sectPr w:rsidR="006A5AC5" w:rsidRPr="00496B8D" w:rsidSect="00FB72BD">
      <w:headerReference w:type="default" r:id="rId13"/>
      <w:footerReference w:type="default" r:id="rId14"/>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0896" w14:textId="77777777" w:rsidR="00E706C1" w:rsidRDefault="00E706C1">
      <w:r>
        <w:separator/>
      </w:r>
    </w:p>
  </w:endnote>
  <w:endnote w:type="continuationSeparator" w:id="0">
    <w:p w14:paraId="2177EA97" w14:textId="77777777" w:rsidR="00E706C1" w:rsidRDefault="00E7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3645"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4C9F" w14:textId="77777777" w:rsidR="00E706C1" w:rsidRDefault="00E706C1">
      <w:bookmarkStart w:id="0" w:name="_Hlk483820012"/>
      <w:bookmarkEnd w:id="0"/>
      <w:r>
        <w:separator/>
      </w:r>
    </w:p>
  </w:footnote>
  <w:footnote w:type="continuationSeparator" w:id="0">
    <w:p w14:paraId="12FA6258" w14:textId="77777777" w:rsidR="00E706C1" w:rsidRDefault="00E70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140162"/>
      <w:docPartObj>
        <w:docPartGallery w:val="Page Numbers (Top of Page)"/>
        <w:docPartUnique/>
      </w:docPartObj>
    </w:sdtPr>
    <w:sdtEndPr/>
    <w:sdtContent>
      <w:p w14:paraId="2AF723CB" w14:textId="77777777" w:rsidR="00655E07" w:rsidRDefault="00655E07">
        <w:pPr>
          <w:pStyle w:val="Antrats"/>
          <w:jc w:val="center"/>
        </w:pPr>
        <w:r>
          <w:fldChar w:fldCharType="begin"/>
        </w:r>
        <w:r>
          <w:instrText>PAGE   \* MERGEFORMAT</w:instrText>
        </w:r>
        <w:r>
          <w:fldChar w:fldCharType="separate"/>
        </w:r>
        <w:r>
          <w:rPr>
            <w:lang w:val="lt-LT"/>
          </w:rPr>
          <w:t>2</w:t>
        </w:r>
        <w:r>
          <w:fldChar w:fldCharType="end"/>
        </w:r>
      </w:p>
    </w:sdtContent>
  </w:sdt>
  <w:p w14:paraId="6624F5FD" w14:textId="77777777" w:rsidR="00655E07" w:rsidRDefault="00655E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42F"/>
    <w:multiLevelType w:val="multilevel"/>
    <w:tmpl w:val="5CAA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C0D79"/>
    <w:multiLevelType w:val="multilevel"/>
    <w:tmpl w:val="29E6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B733D"/>
    <w:multiLevelType w:val="multilevel"/>
    <w:tmpl w:val="690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4527F"/>
    <w:multiLevelType w:val="multilevel"/>
    <w:tmpl w:val="2B9E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6C5619"/>
    <w:multiLevelType w:val="multilevel"/>
    <w:tmpl w:val="9378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334443">
    <w:abstractNumId w:val="1"/>
  </w:num>
  <w:num w:numId="2" w16cid:durableId="570653741">
    <w:abstractNumId w:val="4"/>
  </w:num>
  <w:num w:numId="3" w16cid:durableId="1180051030">
    <w:abstractNumId w:val="2"/>
  </w:num>
  <w:num w:numId="4" w16cid:durableId="552426910">
    <w:abstractNumId w:val="3"/>
  </w:num>
  <w:num w:numId="5" w16cid:durableId="91385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99"/>
    <w:rsid w:val="00003162"/>
    <w:rsid w:val="00011A7F"/>
    <w:rsid w:val="00021D16"/>
    <w:rsid w:val="0002721D"/>
    <w:rsid w:val="00035096"/>
    <w:rsid w:val="000467A3"/>
    <w:rsid w:val="0005119E"/>
    <w:rsid w:val="000526CC"/>
    <w:rsid w:val="000574A9"/>
    <w:rsid w:val="00060E13"/>
    <w:rsid w:val="0006585C"/>
    <w:rsid w:val="00071121"/>
    <w:rsid w:val="00081F87"/>
    <w:rsid w:val="00085AAF"/>
    <w:rsid w:val="000A4093"/>
    <w:rsid w:val="000A7C0D"/>
    <w:rsid w:val="000B41D8"/>
    <w:rsid w:val="000B642C"/>
    <w:rsid w:val="000D72F7"/>
    <w:rsid w:val="00110097"/>
    <w:rsid w:val="001124C2"/>
    <w:rsid w:val="00112D2A"/>
    <w:rsid w:val="00132001"/>
    <w:rsid w:val="00133AAD"/>
    <w:rsid w:val="00137771"/>
    <w:rsid w:val="00150FA5"/>
    <w:rsid w:val="00155135"/>
    <w:rsid w:val="001647FA"/>
    <w:rsid w:val="00172EF7"/>
    <w:rsid w:val="001765A9"/>
    <w:rsid w:val="001775FF"/>
    <w:rsid w:val="00177B39"/>
    <w:rsid w:val="00180E48"/>
    <w:rsid w:val="001832A7"/>
    <w:rsid w:val="0018539C"/>
    <w:rsid w:val="00190764"/>
    <w:rsid w:val="00190A68"/>
    <w:rsid w:val="001A3FA9"/>
    <w:rsid w:val="001B0ED3"/>
    <w:rsid w:val="001B74DF"/>
    <w:rsid w:val="001C1110"/>
    <w:rsid w:val="001D6AAD"/>
    <w:rsid w:val="001E15F2"/>
    <w:rsid w:val="001F00B8"/>
    <w:rsid w:val="001F3A2E"/>
    <w:rsid w:val="002203C1"/>
    <w:rsid w:val="00221024"/>
    <w:rsid w:val="00243C0A"/>
    <w:rsid w:val="0025222D"/>
    <w:rsid w:val="002850C7"/>
    <w:rsid w:val="00287CAE"/>
    <w:rsid w:val="0029152F"/>
    <w:rsid w:val="002A1DE3"/>
    <w:rsid w:val="002B6825"/>
    <w:rsid w:val="002C2D7F"/>
    <w:rsid w:val="002C5FAF"/>
    <w:rsid w:val="002D59F1"/>
    <w:rsid w:val="002D7DE4"/>
    <w:rsid w:val="002E04AA"/>
    <w:rsid w:val="002E4FE0"/>
    <w:rsid w:val="002E6516"/>
    <w:rsid w:val="002E6AE4"/>
    <w:rsid w:val="002F3CCB"/>
    <w:rsid w:val="00304731"/>
    <w:rsid w:val="00305A62"/>
    <w:rsid w:val="00313223"/>
    <w:rsid w:val="00314813"/>
    <w:rsid w:val="0033667C"/>
    <w:rsid w:val="003421E3"/>
    <w:rsid w:val="0035168A"/>
    <w:rsid w:val="0038755D"/>
    <w:rsid w:val="0039186E"/>
    <w:rsid w:val="0039714C"/>
    <w:rsid w:val="003B3580"/>
    <w:rsid w:val="003D1366"/>
    <w:rsid w:val="003D47FF"/>
    <w:rsid w:val="003E0159"/>
    <w:rsid w:val="003E25C0"/>
    <w:rsid w:val="003F03E1"/>
    <w:rsid w:val="003F3D65"/>
    <w:rsid w:val="0041082C"/>
    <w:rsid w:val="00411D2D"/>
    <w:rsid w:val="00412143"/>
    <w:rsid w:val="0042659E"/>
    <w:rsid w:val="00432747"/>
    <w:rsid w:val="004541CC"/>
    <w:rsid w:val="004555D8"/>
    <w:rsid w:val="0047204B"/>
    <w:rsid w:val="00473D2C"/>
    <w:rsid w:val="0048474E"/>
    <w:rsid w:val="00496B8D"/>
    <w:rsid w:val="00497E09"/>
    <w:rsid w:val="004A1F23"/>
    <w:rsid w:val="004B6916"/>
    <w:rsid w:val="004C0372"/>
    <w:rsid w:val="004C08F6"/>
    <w:rsid w:val="004C3F1E"/>
    <w:rsid w:val="004C4A63"/>
    <w:rsid w:val="004C591C"/>
    <w:rsid w:val="004D0D53"/>
    <w:rsid w:val="004D1E15"/>
    <w:rsid w:val="004D3417"/>
    <w:rsid w:val="004D41C2"/>
    <w:rsid w:val="004D5163"/>
    <w:rsid w:val="004E4C91"/>
    <w:rsid w:val="004E4F87"/>
    <w:rsid w:val="004F3605"/>
    <w:rsid w:val="004F6DFE"/>
    <w:rsid w:val="005015AA"/>
    <w:rsid w:val="00543887"/>
    <w:rsid w:val="0054395C"/>
    <w:rsid w:val="0055092F"/>
    <w:rsid w:val="00563A45"/>
    <w:rsid w:val="00567D6B"/>
    <w:rsid w:val="00574A18"/>
    <w:rsid w:val="00576E74"/>
    <w:rsid w:val="005832C9"/>
    <w:rsid w:val="005A7E53"/>
    <w:rsid w:val="005D7CD8"/>
    <w:rsid w:val="005E3297"/>
    <w:rsid w:val="005E397C"/>
    <w:rsid w:val="005E7F8E"/>
    <w:rsid w:val="005F5FDE"/>
    <w:rsid w:val="0061481F"/>
    <w:rsid w:val="00645F93"/>
    <w:rsid w:val="00647362"/>
    <w:rsid w:val="006476E9"/>
    <w:rsid w:val="00651071"/>
    <w:rsid w:val="00655E07"/>
    <w:rsid w:val="006647C5"/>
    <w:rsid w:val="00675CC3"/>
    <w:rsid w:val="00677A08"/>
    <w:rsid w:val="00680CEF"/>
    <w:rsid w:val="006904A3"/>
    <w:rsid w:val="006A3FC3"/>
    <w:rsid w:val="006A5859"/>
    <w:rsid w:val="006A5AC5"/>
    <w:rsid w:val="006A7010"/>
    <w:rsid w:val="006B24F6"/>
    <w:rsid w:val="006D1205"/>
    <w:rsid w:val="006E3D25"/>
    <w:rsid w:val="006F2708"/>
    <w:rsid w:val="006F76E9"/>
    <w:rsid w:val="00701011"/>
    <w:rsid w:val="00703644"/>
    <w:rsid w:val="00764FAB"/>
    <w:rsid w:val="007667DC"/>
    <w:rsid w:val="00776605"/>
    <w:rsid w:val="007867FB"/>
    <w:rsid w:val="00787874"/>
    <w:rsid w:val="007911DB"/>
    <w:rsid w:val="00793CA9"/>
    <w:rsid w:val="007A5FF0"/>
    <w:rsid w:val="007B07EB"/>
    <w:rsid w:val="007D42EC"/>
    <w:rsid w:val="007E32FD"/>
    <w:rsid w:val="007E3591"/>
    <w:rsid w:val="0080405F"/>
    <w:rsid w:val="008073CB"/>
    <w:rsid w:val="00811D89"/>
    <w:rsid w:val="00813491"/>
    <w:rsid w:val="008165CC"/>
    <w:rsid w:val="008200B9"/>
    <w:rsid w:val="0082097A"/>
    <w:rsid w:val="00825EE1"/>
    <w:rsid w:val="0085461F"/>
    <w:rsid w:val="008634C0"/>
    <w:rsid w:val="00867626"/>
    <w:rsid w:val="008A374A"/>
    <w:rsid w:val="008C0248"/>
    <w:rsid w:val="008D31B9"/>
    <w:rsid w:val="00904EE3"/>
    <w:rsid w:val="00910A21"/>
    <w:rsid w:val="00916CD2"/>
    <w:rsid w:val="0091780F"/>
    <w:rsid w:val="009343CD"/>
    <w:rsid w:val="009357A6"/>
    <w:rsid w:val="00935F89"/>
    <w:rsid w:val="00941E31"/>
    <w:rsid w:val="009503C7"/>
    <w:rsid w:val="009505A7"/>
    <w:rsid w:val="009626D7"/>
    <w:rsid w:val="009812D5"/>
    <w:rsid w:val="009858A8"/>
    <w:rsid w:val="009934A3"/>
    <w:rsid w:val="009B5A34"/>
    <w:rsid w:val="009C19DA"/>
    <w:rsid w:val="009C57BC"/>
    <w:rsid w:val="009C615A"/>
    <w:rsid w:val="009C6F1A"/>
    <w:rsid w:val="009E3932"/>
    <w:rsid w:val="00A02C6C"/>
    <w:rsid w:val="00A0679C"/>
    <w:rsid w:val="00A10874"/>
    <w:rsid w:val="00A14479"/>
    <w:rsid w:val="00A14ECF"/>
    <w:rsid w:val="00A332E6"/>
    <w:rsid w:val="00A3556D"/>
    <w:rsid w:val="00A361B0"/>
    <w:rsid w:val="00A36A43"/>
    <w:rsid w:val="00A539AB"/>
    <w:rsid w:val="00A60F59"/>
    <w:rsid w:val="00A67874"/>
    <w:rsid w:val="00A838AA"/>
    <w:rsid w:val="00AD364F"/>
    <w:rsid w:val="00AE04F2"/>
    <w:rsid w:val="00AE6CDA"/>
    <w:rsid w:val="00AF4D82"/>
    <w:rsid w:val="00B020E7"/>
    <w:rsid w:val="00B056EF"/>
    <w:rsid w:val="00B162FD"/>
    <w:rsid w:val="00B22D99"/>
    <w:rsid w:val="00B247FE"/>
    <w:rsid w:val="00B92F23"/>
    <w:rsid w:val="00B95DAF"/>
    <w:rsid w:val="00BA15C7"/>
    <w:rsid w:val="00BA3C6A"/>
    <w:rsid w:val="00BB006A"/>
    <w:rsid w:val="00BB35B8"/>
    <w:rsid w:val="00BB6ED3"/>
    <w:rsid w:val="00BD055F"/>
    <w:rsid w:val="00BE68D1"/>
    <w:rsid w:val="00C06856"/>
    <w:rsid w:val="00C07861"/>
    <w:rsid w:val="00C07E9A"/>
    <w:rsid w:val="00C12F83"/>
    <w:rsid w:val="00C30674"/>
    <w:rsid w:val="00C50256"/>
    <w:rsid w:val="00C506F5"/>
    <w:rsid w:val="00C57136"/>
    <w:rsid w:val="00C8567A"/>
    <w:rsid w:val="00C86E3D"/>
    <w:rsid w:val="00C97FE4"/>
    <w:rsid w:val="00CA103D"/>
    <w:rsid w:val="00CA26FA"/>
    <w:rsid w:val="00CC5984"/>
    <w:rsid w:val="00CD768C"/>
    <w:rsid w:val="00CE31BF"/>
    <w:rsid w:val="00CE4215"/>
    <w:rsid w:val="00CE6DAF"/>
    <w:rsid w:val="00CF0BC4"/>
    <w:rsid w:val="00CF17D6"/>
    <w:rsid w:val="00CF31BC"/>
    <w:rsid w:val="00CF6B9A"/>
    <w:rsid w:val="00D20084"/>
    <w:rsid w:val="00D20AD0"/>
    <w:rsid w:val="00D2463A"/>
    <w:rsid w:val="00D25582"/>
    <w:rsid w:val="00D3073A"/>
    <w:rsid w:val="00D46316"/>
    <w:rsid w:val="00D54D71"/>
    <w:rsid w:val="00D572A3"/>
    <w:rsid w:val="00D658B7"/>
    <w:rsid w:val="00D9577D"/>
    <w:rsid w:val="00DF251E"/>
    <w:rsid w:val="00E12D5B"/>
    <w:rsid w:val="00E1513B"/>
    <w:rsid w:val="00E17BDE"/>
    <w:rsid w:val="00E35BEE"/>
    <w:rsid w:val="00E35FE2"/>
    <w:rsid w:val="00E4203A"/>
    <w:rsid w:val="00E526E4"/>
    <w:rsid w:val="00E52A83"/>
    <w:rsid w:val="00E53BF9"/>
    <w:rsid w:val="00E706C1"/>
    <w:rsid w:val="00E95209"/>
    <w:rsid w:val="00E95EC0"/>
    <w:rsid w:val="00EA132C"/>
    <w:rsid w:val="00EA3D48"/>
    <w:rsid w:val="00EB2A76"/>
    <w:rsid w:val="00EC2BD1"/>
    <w:rsid w:val="00ED4EC4"/>
    <w:rsid w:val="00F01E83"/>
    <w:rsid w:val="00F07F13"/>
    <w:rsid w:val="00F1454C"/>
    <w:rsid w:val="00F21C39"/>
    <w:rsid w:val="00F34C1F"/>
    <w:rsid w:val="00F424F1"/>
    <w:rsid w:val="00F44243"/>
    <w:rsid w:val="00F53EC5"/>
    <w:rsid w:val="00F81B2C"/>
    <w:rsid w:val="00F90851"/>
    <w:rsid w:val="00F91193"/>
    <w:rsid w:val="00FA2CA7"/>
    <w:rsid w:val="00FB72BD"/>
    <w:rsid w:val="00FC567D"/>
    <w:rsid w:val="00FD1D77"/>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5854E"/>
  <w15:docId w15:val="{62C087AE-C5E9-419D-A90A-FCAC0771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paragraph" w:styleId="Antrat3">
    <w:name w:val="heading 3"/>
    <w:basedOn w:val="prastasis"/>
    <w:next w:val="prastasis"/>
    <w:link w:val="Antrat3Diagrama"/>
    <w:semiHidden/>
    <w:unhideWhenUsed/>
    <w:qFormat/>
    <w:rsid w:val="007D42E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aliases w:val="Alna,IVPK Hyperlink"/>
    <w:basedOn w:val="Numatytasispastraiposriftas"/>
    <w:uiPriority w:val="99"/>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character" w:customStyle="1" w:styleId="AntratsDiagrama">
    <w:name w:val="Antraštės Diagrama"/>
    <w:basedOn w:val="Numatytasispastraiposriftas"/>
    <w:link w:val="Antrats"/>
    <w:uiPriority w:val="99"/>
    <w:rsid w:val="00655E07"/>
    <w:rPr>
      <w:rFonts w:ascii="TimesLT" w:hAnsi="TimesLT"/>
      <w:sz w:val="24"/>
      <w:lang w:val="en-GB" w:eastAsia="en-US"/>
    </w:rPr>
  </w:style>
  <w:style w:type="character" w:styleId="Komentaronuoroda">
    <w:name w:val="annotation reference"/>
    <w:basedOn w:val="Numatytasispastraiposriftas"/>
    <w:semiHidden/>
    <w:unhideWhenUsed/>
    <w:rsid w:val="00A838AA"/>
    <w:rPr>
      <w:sz w:val="16"/>
      <w:szCs w:val="16"/>
    </w:rPr>
  </w:style>
  <w:style w:type="paragraph" w:styleId="Komentarotekstas">
    <w:name w:val="annotation text"/>
    <w:basedOn w:val="prastasis"/>
    <w:link w:val="KomentarotekstasDiagrama"/>
    <w:unhideWhenUsed/>
    <w:rsid w:val="00A838AA"/>
    <w:rPr>
      <w:sz w:val="20"/>
    </w:rPr>
  </w:style>
  <w:style w:type="character" w:customStyle="1" w:styleId="KomentarotekstasDiagrama">
    <w:name w:val="Komentaro tekstas Diagrama"/>
    <w:basedOn w:val="Numatytasispastraiposriftas"/>
    <w:link w:val="Komentarotekstas"/>
    <w:rsid w:val="00A838AA"/>
    <w:rPr>
      <w:rFonts w:ascii="TimesLT" w:hAnsi="TimesLT"/>
      <w:lang w:val="en-GB" w:eastAsia="en-US"/>
    </w:rPr>
  </w:style>
  <w:style w:type="paragraph" w:styleId="Komentarotema">
    <w:name w:val="annotation subject"/>
    <w:basedOn w:val="Komentarotekstas"/>
    <w:next w:val="Komentarotekstas"/>
    <w:link w:val="KomentarotemaDiagrama"/>
    <w:semiHidden/>
    <w:unhideWhenUsed/>
    <w:rsid w:val="00A838AA"/>
    <w:rPr>
      <w:b/>
      <w:bCs/>
    </w:rPr>
  </w:style>
  <w:style w:type="character" w:customStyle="1" w:styleId="KomentarotemaDiagrama">
    <w:name w:val="Komentaro tema Diagrama"/>
    <w:basedOn w:val="KomentarotekstasDiagrama"/>
    <w:link w:val="Komentarotema"/>
    <w:semiHidden/>
    <w:rsid w:val="00A838AA"/>
    <w:rPr>
      <w:rFonts w:ascii="TimesLT" w:hAnsi="TimesLT"/>
      <w:b/>
      <w:bCs/>
      <w:lang w:val="en-GB" w:eastAsia="en-US"/>
    </w:rPr>
  </w:style>
  <w:style w:type="paragraph" w:styleId="Pataisymai">
    <w:name w:val="Revision"/>
    <w:hidden/>
    <w:uiPriority w:val="99"/>
    <w:semiHidden/>
    <w:rsid w:val="008073CB"/>
    <w:rPr>
      <w:rFonts w:ascii="TimesLT" w:hAnsi="TimesLT"/>
      <w:sz w:val="24"/>
      <w:lang w:val="en-GB" w:eastAsia="en-US"/>
    </w:rPr>
  </w:style>
  <w:style w:type="character" w:customStyle="1" w:styleId="dlx-ws-normal">
    <w:name w:val="dlx-ws-normal"/>
    <w:basedOn w:val="Numatytasispastraiposriftas"/>
    <w:rsid w:val="00E526E4"/>
  </w:style>
  <w:style w:type="character" w:customStyle="1" w:styleId="Antrat3Diagrama">
    <w:name w:val="Antraštė 3 Diagrama"/>
    <w:basedOn w:val="Numatytasispastraiposriftas"/>
    <w:link w:val="Antrat3"/>
    <w:semiHidden/>
    <w:rsid w:val="007D42EC"/>
    <w:rPr>
      <w:rFonts w:asciiTheme="majorHAnsi" w:eastAsiaTheme="majorEastAsia" w:hAnsiTheme="majorHAnsi" w:cstheme="majorBidi"/>
      <w:color w:val="243F60" w:themeColor="accent1" w:themeShade="7F"/>
      <w:sz w:val="24"/>
      <w:szCs w:val="24"/>
      <w:lang w:val="en-GB" w:eastAsia="en-US"/>
    </w:rPr>
  </w:style>
  <w:style w:type="character" w:styleId="Grietas">
    <w:name w:val="Strong"/>
    <w:basedOn w:val="Numatytasispastraiposriftas"/>
    <w:uiPriority w:val="22"/>
    <w:qFormat/>
    <w:rsid w:val="004C59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1995">
      <w:bodyDiv w:val="1"/>
      <w:marLeft w:val="0"/>
      <w:marRight w:val="0"/>
      <w:marTop w:val="0"/>
      <w:marBottom w:val="0"/>
      <w:divBdr>
        <w:top w:val="none" w:sz="0" w:space="0" w:color="auto"/>
        <w:left w:val="none" w:sz="0" w:space="0" w:color="auto"/>
        <w:bottom w:val="none" w:sz="0" w:space="0" w:color="auto"/>
        <w:right w:val="none" w:sz="0" w:space="0" w:color="auto"/>
      </w:divBdr>
    </w:div>
    <w:div w:id="207765079">
      <w:bodyDiv w:val="1"/>
      <w:marLeft w:val="0"/>
      <w:marRight w:val="0"/>
      <w:marTop w:val="0"/>
      <w:marBottom w:val="0"/>
      <w:divBdr>
        <w:top w:val="none" w:sz="0" w:space="0" w:color="auto"/>
        <w:left w:val="none" w:sz="0" w:space="0" w:color="auto"/>
        <w:bottom w:val="none" w:sz="0" w:space="0" w:color="auto"/>
        <w:right w:val="none" w:sz="0" w:space="0" w:color="auto"/>
      </w:divBdr>
    </w:div>
    <w:div w:id="448672351">
      <w:bodyDiv w:val="1"/>
      <w:marLeft w:val="0"/>
      <w:marRight w:val="0"/>
      <w:marTop w:val="0"/>
      <w:marBottom w:val="0"/>
      <w:divBdr>
        <w:top w:val="none" w:sz="0" w:space="0" w:color="auto"/>
        <w:left w:val="none" w:sz="0" w:space="0" w:color="auto"/>
        <w:bottom w:val="none" w:sz="0" w:space="0" w:color="auto"/>
        <w:right w:val="none" w:sz="0" w:space="0" w:color="auto"/>
      </w:divBdr>
    </w:div>
    <w:div w:id="515654550">
      <w:bodyDiv w:val="1"/>
      <w:marLeft w:val="0"/>
      <w:marRight w:val="0"/>
      <w:marTop w:val="0"/>
      <w:marBottom w:val="0"/>
      <w:divBdr>
        <w:top w:val="none" w:sz="0" w:space="0" w:color="auto"/>
        <w:left w:val="none" w:sz="0" w:space="0" w:color="auto"/>
        <w:bottom w:val="none" w:sz="0" w:space="0" w:color="auto"/>
        <w:right w:val="none" w:sz="0" w:space="0" w:color="auto"/>
      </w:divBdr>
    </w:div>
    <w:div w:id="671033496">
      <w:bodyDiv w:val="1"/>
      <w:marLeft w:val="0"/>
      <w:marRight w:val="0"/>
      <w:marTop w:val="0"/>
      <w:marBottom w:val="0"/>
      <w:divBdr>
        <w:top w:val="none" w:sz="0" w:space="0" w:color="auto"/>
        <w:left w:val="none" w:sz="0" w:space="0" w:color="auto"/>
        <w:bottom w:val="none" w:sz="0" w:space="0" w:color="auto"/>
        <w:right w:val="none" w:sz="0" w:space="0" w:color="auto"/>
      </w:divBdr>
    </w:div>
    <w:div w:id="951059467">
      <w:bodyDiv w:val="1"/>
      <w:marLeft w:val="0"/>
      <w:marRight w:val="0"/>
      <w:marTop w:val="0"/>
      <w:marBottom w:val="0"/>
      <w:divBdr>
        <w:top w:val="none" w:sz="0" w:space="0" w:color="auto"/>
        <w:left w:val="none" w:sz="0" w:space="0" w:color="auto"/>
        <w:bottom w:val="none" w:sz="0" w:space="0" w:color="auto"/>
        <w:right w:val="none" w:sz="0" w:space="0" w:color="auto"/>
      </w:divBdr>
    </w:div>
    <w:div w:id="1024331259">
      <w:bodyDiv w:val="1"/>
      <w:marLeft w:val="0"/>
      <w:marRight w:val="0"/>
      <w:marTop w:val="0"/>
      <w:marBottom w:val="0"/>
      <w:divBdr>
        <w:top w:val="none" w:sz="0" w:space="0" w:color="auto"/>
        <w:left w:val="none" w:sz="0" w:space="0" w:color="auto"/>
        <w:bottom w:val="none" w:sz="0" w:space="0" w:color="auto"/>
        <w:right w:val="none" w:sz="0" w:space="0" w:color="auto"/>
      </w:divBdr>
    </w:div>
    <w:div w:id="1073428028">
      <w:bodyDiv w:val="1"/>
      <w:marLeft w:val="0"/>
      <w:marRight w:val="0"/>
      <w:marTop w:val="0"/>
      <w:marBottom w:val="0"/>
      <w:divBdr>
        <w:top w:val="none" w:sz="0" w:space="0" w:color="auto"/>
        <w:left w:val="none" w:sz="0" w:space="0" w:color="auto"/>
        <w:bottom w:val="none" w:sz="0" w:space="0" w:color="auto"/>
        <w:right w:val="none" w:sz="0" w:space="0" w:color="auto"/>
      </w:divBdr>
    </w:div>
    <w:div w:id="1315066256">
      <w:bodyDiv w:val="1"/>
      <w:marLeft w:val="0"/>
      <w:marRight w:val="0"/>
      <w:marTop w:val="0"/>
      <w:marBottom w:val="0"/>
      <w:divBdr>
        <w:top w:val="none" w:sz="0" w:space="0" w:color="auto"/>
        <w:left w:val="none" w:sz="0" w:space="0" w:color="auto"/>
        <w:bottom w:val="none" w:sz="0" w:space="0" w:color="auto"/>
        <w:right w:val="none" w:sz="0" w:space="0" w:color="auto"/>
      </w:divBdr>
    </w:div>
    <w:div w:id="1346597100">
      <w:bodyDiv w:val="1"/>
      <w:marLeft w:val="0"/>
      <w:marRight w:val="0"/>
      <w:marTop w:val="0"/>
      <w:marBottom w:val="0"/>
      <w:divBdr>
        <w:top w:val="none" w:sz="0" w:space="0" w:color="auto"/>
        <w:left w:val="none" w:sz="0" w:space="0" w:color="auto"/>
        <w:bottom w:val="none" w:sz="0" w:space="0" w:color="auto"/>
        <w:right w:val="none" w:sz="0" w:space="0" w:color="auto"/>
      </w:divBdr>
    </w:div>
    <w:div w:id="1507475382">
      <w:bodyDiv w:val="1"/>
      <w:marLeft w:val="0"/>
      <w:marRight w:val="0"/>
      <w:marTop w:val="0"/>
      <w:marBottom w:val="0"/>
      <w:divBdr>
        <w:top w:val="none" w:sz="0" w:space="0" w:color="auto"/>
        <w:left w:val="none" w:sz="0" w:space="0" w:color="auto"/>
        <w:bottom w:val="none" w:sz="0" w:space="0" w:color="auto"/>
        <w:right w:val="none" w:sz="0" w:space="0" w:color="auto"/>
      </w:divBdr>
    </w:div>
    <w:div w:id="1723170251">
      <w:bodyDiv w:val="1"/>
      <w:marLeft w:val="0"/>
      <w:marRight w:val="0"/>
      <w:marTop w:val="0"/>
      <w:marBottom w:val="0"/>
      <w:divBdr>
        <w:top w:val="none" w:sz="0" w:space="0" w:color="auto"/>
        <w:left w:val="none" w:sz="0" w:space="0" w:color="auto"/>
        <w:bottom w:val="none" w:sz="0" w:space="0" w:color="auto"/>
        <w:right w:val="none" w:sz="0" w:space="0" w:color="auto"/>
      </w:divBdr>
    </w:div>
    <w:div w:id="1876965286">
      <w:bodyDiv w:val="1"/>
      <w:marLeft w:val="0"/>
      <w:marRight w:val="0"/>
      <w:marTop w:val="0"/>
      <w:marBottom w:val="0"/>
      <w:divBdr>
        <w:top w:val="none" w:sz="0" w:space="0" w:color="auto"/>
        <w:left w:val="none" w:sz="0" w:space="0" w:color="auto"/>
        <w:bottom w:val="none" w:sz="0" w:space="0" w:color="auto"/>
        <w:right w:val="none" w:sz="0" w:space="0" w:color="auto"/>
      </w:divBdr>
    </w:div>
    <w:div w:id="1898664959">
      <w:bodyDiv w:val="1"/>
      <w:marLeft w:val="0"/>
      <w:marRight w:val="0"/>
      <w:marTop w:val="0"/>
      <w:marBottom w:val="0"/>
      <w:divBdr>
        <w:top w:val="none" w:sz="0" w:space="0" w:color="auto"/>
        <w:left w:val="none" w:sz="0" w:space="0" w:color="auto"/>
        <w:bottom w:val="none" w:sz="0" w:space="0" w:color="auto"/>
        <w:right w:val="none" w:sz="0" w:space="0" w:color="auto"/>
      </w:divBdr>
      <w:divsChild>
        <w:div w:id="790825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73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u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um@zum.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1A82-81B4-43AB-9DDF-94E9115AF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1444</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Solovjova</dc:creator>
  <cp:lastModifiedBy>Dalia Sereikaitė</cp:lastModifiedBy>
  <cp:revision>2</cp:revision>
  <dcterms:created xsi:type="dcterms:W3CDTF">2025-08-05T10:31:00Z</dcterms:created>
  <dcterms:modified xsi:type="dcterms:W3CDTF">2025-08-05T10:31:00Z</dcterms:modified>
</cp:coreProperties>
</file>