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E81B" w14:textId="47C3890B" w:rsidR="005E4ED6" w:rsidRPr="006A633D" w:rsidRDefault="006A633D" w:rsidP="0070566B">
      <w:pPr>
        <w:pStyle w:val="Body"/>
        <w:shd w:val="clear" w:color="auto" w:fill="FFFFFF" w:themeFill="background1"/>
        <w:spacing w:line="240" w:lineRule="auto"/>
        <w:jc w:val="center"/>
        <w:rPr>
          <w:rFonts w:ascii="Times New Roman" w:hAnsi="Times New Roman" w:cs="Times New Roman"/>
          <w:b/>
          <w:bCs/>
          <w:sz w:val="24"/>
          <w:szCs w:val="24"/>
        </w:rPr>
      </w:pPr>
      <w:r w:rsidRPr="006A633D">
        <w:rPr>
          <w:rFonts w:ascii="Times New Roman" w:hAnsi="Times New Roman" w:cs="Times New Roman"/>
          <w:b/>
          <w:bCs/>
          <w:sz w:val="24"/>
          <w:szCs w:val="24"/>
        </w:rPr>
        <w:t xml:space="preserve">ELEKTRĖNŲ SOCIALINĖS GLOBOS NAMAI </w:t>
      </w:r>
    </w:p>
    <w:p w14:paraId="4A255D18" w14:textId="77777777" w:rsidR="0070566B" w:rsidRPr="0070566B" w:rsidRDefault="0070566B" w:rsidP="0070566B">
      <w:pPr>
        <w:pStyle w:val="Body"/>
        <w:shd w:val="clear" w:color="auto" w:fill="FFFFFF" w:themeFill="background1"/>
        <w:spacing w:line="240" w:lineRule="auto"/>
        <w:jc w:val="center"/>
        <w:rPr>
          <w:rFonts w:ascii="Times New Roman" w:eastAsia="Times New Roman" w:hAnsi="Times New Roman" w:cs="Times New Roman"/>
          <w:color w:val="auto"/>
          <w:sz w:val="24"/>
          <w:szCs w:val="24"/>
        </w:rPr>
      </w:pPr>
    </w:p>
    <w:p w14:paraId="32A62422" w14:textId="77777777" w:rsidR="005E4ED6" w:rsidRPr="00FF2252" w:rsidRDefault="000956FB" w:rsidP="009C765B">
      <w:pPr>
        <w:pStyle w:val="Heading"/>
        <w:shd w:val="clear" w:color="auto" w:fill="FFFFFF" w:themeFill="background1"/>
        <w:jc w:val="center"/>
        <w:rPr>
          <w:rFonts w:cs="Times New Roman"/>
          <w:color w:val="auto"/>
          <w:sz w:val="24"/>
          <w:szCs w:val="24"/>
        </w:rPr>
      </w:pPr>
      <w:r w:rsidRPr="00FF2252">
        <w:rPr>
          <w:rFonts w:cs="Times New Roman"/>
          <w:color w:val="auto"/>
          <w:sz w:val="24"/>
          <w:szCs w:val="24"/>
        </w:rPr>
        <w:t>SKELBIAMOs APKLAUSOs SĄLYGOS</w:t>
      </w:r>
    </w:p>
    <w:p w14:paraId="2AC4FB67" w14:textId="77777777" w:rsidR="005E4ED6" w:rsidRPr="00FF2252" w:rsidRDefault="000956FB" w:rsidP="009C765B">
      <w:pPr>
        <w:pStyle w:val="Heading"/>
        <w:shd w:val="clear" w:color="auto" w:fill="FFFFFF" w:themeFill="background1"/>
        <w:jc w:val="center"/>
        <w:rPr>
          <w:rFonts w:cs="Times New Roman"/>
          <w:color w:val="auto"/>
          <w:sz w:val="24"/>
          <w:szCs w:val="24"/>
        </w:rPr>
      </w:pPr>
      <w:r w:rsidRPr="00FF2252">
        <w:rPr>
          <w:rFonts w:cs="Times New Roman"/>
          <w:color w:val="auto"/>
          <w:sz w:val="24"/>
          <w:szCs w:val="24"/>
        </w:rPr>
        <w:t>(</w:t>
      </w:r>
      <w:r w:rsidR="004206D9" w:rsidRPr="00FF2252">
        <w:rPr>
          <w:rFonts w:cs="Times New Roman"/>
          <w:color w:val="auto"/>
          <w:sz w:val="24"/>
          <w:szCs w:val="24"/>
        </w:rPr>
        <w:t>MAŽOS VERTĖS PIRKIMAS</w:t>
      </w:r>
      <w:r w:rsidRPr="00FF2252">
        <w:rPr>
          <w:rFonts w:cs="Times New Roman"/>
          <w:color w:val="auto"/>
          <w:sz w:val="24"/>
          <w:szCs w:val="24"/>
        </w:rPr>
        <w:t>)</w:t>
      </w:r>
    </w:p>
    <w:p w14:paraId="61ED6A18" w14:textId="77777777" w:rsidR="005E4ED6" w:rsidRPr="00FF2252" w:rsidRDefault="005E4ED6" w:rsidP="009C765B">
      <w:pPr>
        <w:pStyle w:val="Body2"/>
        <w:shd w:val="clear" w:color="auto" w:fill="FFFFFF" w:themeFill="background1"/>
        <w:rPr>
          <w:rFonts w:cs="Times New Roman"/>
          <w:color w:val="auto"/>
          <w:lang w:val="lt-LT"/>
        </w:rPr>
      </w:pPr>
    </w:p>
    <w:p w14:paraId="2482711F" w14:textId="45415739" w:rsidR="006A633D" w:rsidRDefault="007A43E0" w:rsidP="006A633D">
      <w:pPr>
        <w:jc w:val="center"/>
        <w:rPr>
          <w:b/>
          <w:color w:val="000000"/>
          <w:lang w:val="lt-LT"/>
        </w:rPr>
      </w:pPr>
      <w:r>
        <w:rPr>
          <w:b/>
          <w:color w:val="000000"/>
          <w:lang w:val="lt-LT"/>
        </w:rPr>
        <w:t>RŪKYTŲ MĖSOS GAMINIŲ PIRKIMO SĄLYGOS</w:t>
      </w:r>
    </w:p>
    <w:p w14:paraId="3B3A7BEB" w14:textId="77777777" w:rsidR="006A633D" w:rsidRDefault="006A633D" w:rsidP="006A633D">
      <w:pPr>
        <w:jc w:val="center"/>
        <w:rPr>
          <w:b/>
          <w:color w:val="000000"/>
          <w:lang w:val="lt-LT"/>
        </w:rPr>
      </w:pPr>
    </w:p>
    <w:p w14:paraId="2452855C" w14:textId="77777777" w:rsidR="005E4ED6" w:rsidRPr="00FF2252" w:rsidRDefault="004206D9" w:rsidP="009C765B">
      <w:pPr>
        <w:pStyle w:val="Body"/>
        <w:shd w:val="clear" w:color="auto" w:fill="FFFFFF" w:themeFill="background1"/>
        <w:jc w:val="right"/>
        <w:rPr>
          <w:rFonts w:ascii="Times New Roman" w:eastAsia="Times New Roman" w:hAnsi="Times New Roman" w:cs="Times New Roman"/>
          <w:color w:val="auto"/>
          <w:sz w:val="24"/>
          <w:szCs w:val="24"/>
        </w:rPr>
      </w:pPr>
      <w:r w:rsidRPr="00FF2252">
        <w:rPr>
          <w:rFonts w:ascii="Times New Roman" w:hAnsi="Times New Roman" w:cs="Times New Roman"/>
          <w:color w:val="auto"/>
          <w:sz w:val="24"/>
          <w:szCs w:val="24"/>
        </w:rPr>
        <w:t xml:space="preserve">  </w:t>
      </w:r>
    </w:p>
    <w:p w14:paraId="0CD2EE92" w14:textId="13C7B345" w:rsidR="005E4ED6" w:rsidRPr="00B40B5F" w:rsidRDefault="004206D9" w:rsidP="00BA5E6B">
      <w:pPr>
        <w:pStyle w:val="Heading"/>
        <w:shd w:val="clear" w:color="auto" w:fill="FFFFFF" w:themeFill="background1"/>
        <w:jc w:val="center"/>
        <w:rPr>
          <w:rFonts w:cs="Times New Roman"/>
          <w:color w:val="auto"/>
        </w:rPr>
      </w:pPr>
      <w:r w:rsidRPr="00B40B5F">
        <w:rPr>
          <w:rFonts w:cs="Times New Roman"/>
          <w:color w:val="auto"/>
        </w:rPr>
        <w:t>1. BENDROSIOS NUOSTATOS</w:t>
      </w:r>
    </w:p>
    <w:p w14:paraId="131709D8" w14:textId="77777777" w:rsidR="005E4ED6" w:rsidRPr="00B40B5F" w:rsidRDefault="005E4ED6" w:rsidP="009C765B">
      <w:pPr>
        <w:pStyle w:val="Body2"/>
        <w:shd w:val="clear" w:color="auto" w:fill="FFFFFF" w:themeFill="background1"/>
        <w:rPr>
          <w:rFonts w:cs="Times New Roman"/>
          <w:color w:val="auto"/>
          <w:lang w:val="lt-LT"/>
        </w:rPr>
      </w:pPr>
    </w:p>
    <w:p w14:paraId="75E15CC9" w14:textId="46446E98" w:rsidR="005E4ED6" w:rsidRPr="00B40B5F" w:rsidRDefault="004206D9" w:rsidP="007877A6">
      <w:pPr>
        <w:pStyle w:val="Body2"/>
        <w:ind w:firstLine="567"/>
        <w:rPr>
          <w:rFonts w:cs="Times New Roman"/>
          <w:color w:val="auto"/>
          <w:lang w:val="lt-LT"/>
        </w:rPr>
      </w:pPr>
      <w:r w:rsidRPr="00B40B5F">
        <w:rPr>
          <w:rFonts w:cs="Times New Roman"/>
          <w:color w:val="auto"/>
          <w:lang w:val="lt-LT"/>
        </w:rPr>
        <w:tab/>
        <w:t xml:space="preserve">1.1. </w:t>
      </w:r>
      <w:r w:rsidR="008F00ED">
        <w:rPr>
          <w:rFonts w:cs="Times New Roman"/>
          <w:color w:val="auto"/>
          <w:lang w:val="lt-LT"/>
        </w:rPr>
        <w:t>Elektrėnų socialinės globos namai</w:t>
      </w:r>
      <w:r w:rsidR="009A39E5" w:rsidRPr="00B40B5F">
        <w:rPr>
          <w:rFonts w:cs="Times New Roman"/>
          <w:color w:val="auto"/>
          <w:lang w:val="lt-LT"/>
        </w:rPr>
        <w:t>,</w:t>
      </w:r>
      <w:r w:rsidR="003503EA" w:rsidRPr="00B40B5F">
        <w:rPr>
          <w:rFonts w:cs="Times New Roman"/>
          <w:color w:val="auto"/>
          <w:lang w:val="lt-LT"/>
        </w:rPr>
        <w:t xml:space="preserve"> </w:t>
      </w:r>
      <w:r w:rsidR="00064676" w:rsidRPr="00B40B5F">
        <w:rPr>
          <w:rFonts w:cs="Times New Roman"/>
          <w:color w:val="auto"/>
          <w:lang w:val="lt-LT"/>
        </w:rPr>
        <w:t xml:space="preserve">įmonės </w:t>
      </w:r>
      <w:r w:rsidRPr="00B40B5F">
        <w:rPr>
          <w:rFonts w:cs="Times New Roman"/>
          <w:color w:val="000000" w:themeColor="text1"/>
          <w:lang w:val="lt-LT"/>
        </w:rPr>
        <w:t>kodas</w:t>
      </w:r>
      <w:r w:rsidR="00064676" w:rsidRPr="00B40B5F">
        <w:rPr>
          <w:rFonts w:cs="Times New Roman"/>
          <w:color w:val="000000" w:themeColor="text1"/>
          <w:lang w:val="lt-LT"/>
        </w:rPr>
        <w:t xml:space="preserve"> </w:t>
      </w:r>
      <w:r w:rsidR="008F00ED">
        <w:rPr>
          <w:lang w:val="lt-LT"/>
        </w:rPr>
        <w:t>191808213</w:t>
      </w:r>
      <w:r w:rsidR="003503EA" w:rsidRPr="00B40B5F">
        <w:rPr>
          <w:rFonts w:cs="Times New Roman"/>
          <w:color w:val="000000" w:themeColor="text1"/>
          <w:lang w:val="lt-LT"/>
        </w:rPr>
        <w:t xml:space="preserve">, </w:t>
      </w:r>
      <w:r w:rsidRPr="00B40B5F">
        <w:rPr>
          <w:rFonts w:cs="Times New Roman"/>
          <w:color w:val="000000" w:themeColor="text1"/>
          <w:lang w:val="lt-LT"/>
        </w:rPr>
        <w:t xml:space="preserve">adresas </w:t>
      </w:r>
      <w:r w:rsidR="008F00ED">
        <w:rPr>
          <w:rFonts w:cs="Times New Roman"/>
          <w:color w:val="000000" w:themeColor="text1"/>
          <w:lang w:val="lt-LT"/>
        </w:rPr>
        <w:t>Taikos g. 13, Elektrėnai</w:t>
      </w:r>
      <w:r w:rsidRPr="00B40B5F">
        <w:rPr>
          <w:rFonts w:cs="Times New Roman"/>
          <w:color w:val="000000" w:themeColor="text1"/>
          <w:lang w:val="lt-LT"/>
        </w:rPr>
        <w:t xml:space="preserve"> (toliau - perkančioji organizacija), vykdydama </w:t>
      </w:r>
      <w:r w:rsidR="005340DB">
        <w:rPr>
          <w:rFonts w:cs="Times New Roman"/>
          <w:color w:val="000000" w:themeColor="text1"/>
          <w:lang w:val="lt-LT"/>
        </w:rPr>
        <w:t>mažos vertės skelbiamą apklaus</w:t>
      </w:r>
      <w:r w:rsidR="007A43E0">
        <w:rPr>
          <w:rFonts w:cs="Times New Roman"/>
          <w:color w:val="000000" w:themeColor="text1"/>
          <w:lang w:val="lt-LT"/>
        </w:rPr>
        <w:t>ą</w:t>
      </w:r>
      <w:r w:rsidR="005340DB">
        <w:rPr>
          <w:rFonts w:cs="Times New Roman"/>
          <w:color w:val="000000" w:themeColor="text1"/>
          <w:lang w:val="lt-LT"/>
        </w:rPr>
        <w:t xml:space="preserve"> </w:t>
      </w:r>
      <w:r w:rsidR="00786439">
        <w:rPr>
          <w:rFonts w:cs="Times New Roman"/>
          <w:b/>
          <w:bCs/>
          <w:color w:val="000000" w:themeColor="text1"/>
          <w:lang w:val="lt-LT"/>
        </w:rPr>
        <w:t>rūkyti mėsos</w:t>
      </w:r>
      <w:r w:rsidR="00C016AC">
        <w:rPr>
          <w:rFonts w:cs="Times New Roman"/>
          <w:b/>
          <w:bCs/>
          <w:color w:val="000000" w:themeColor="text1"/>
          <w:lang w:val="lt-LT"/>
        </w:rPr>
        <w:t xml:space="preserve"> gaminiai.</w:t>
      </w:r>
      <w:r w:rsidR="005340DB">
        <w:rPr>
          <w:rFonts w:cs="Times New Roman"/>
          <w:color w:val="000000" w:themeColor="text1"/>
          <w:lang w:val="lt-LT"/>
        </w:rPr>
        <w:t xml:space="preserve"> </w:t>
      </w:r>
    </w:p>
    <w:p w14:paraId="50EEE5C6" w14:textId="4E09214A" w:rsidR="003A4494" w:rsidRPr="00A77F2C" w:rsidRDefault="004206D9" w:rsidP="003A4494">
      <w:pPr>
        <w:pStyle w:val="Body2"/>
        <w:shd w:val="clear" w:color="auto" w:fill="FFFFFF" w:themeFill="background1"/>
        <w:ind w:firstLine="567"/>
        <w:rPr>
          <w:rFonts w:cs="Times New Roman"/>
          <w:color w:val="auto"/>
          <w:lang w:val="lt-LT"/>
        </w:rPr>
      </w:pPr>
      <w:r w:rsidRPr="00A77F2C">
        <w:rPr>
          <w:rFonts w:cs="Times New Roman"/>
          <w:color w:val="auto"/>
          <w:lang w:val="lt-LT"/>
        </w:rPr>
        <w:tab/>
        <w:t>1.2.</w:t>
      </w:r>
      <w:r w:rsidR="003A4494" w:rsidRPr="00A77F2C">
        <w:rPr>
          <w:rFonts w:cs="Times New Roman"/>
          <w:color w:val="auto"/>
          <w:lang w:val="lt-LT"/>
        </w:rPr>
        <w:t xml:space="preserve">  Projektas</w:t>
      </w:r>
      <w:r w:rsidR="0037271A" w:rsidRPr="00A77F2C">
        <w:rPr>
          <w:rFonts w:cs="Times New Roman"/>
          <w:color w:val="auto"/>
          <w:lang w:val="lt-LT"/>
        </w:rPr>
        <w:t xml:space="preserve"> </w:t>
      </w:r>
      <w:r w:rsidR="00042AE1" w:rsidRPr="00A77F2C">
        <w:rPr>
          <w:rFonts w:cs="Times New Roman"/>
          <w:i/>
          <w:iCs/>
          <w:color w:val="auto"/>
          <w:lang w:val="lt-LT"/>
        </w:rPr>
        <w:t>nefinansuojamas</w:t>
      </w:r>
      <w:r w:rsidR="0037271A" w:rsidRPr="00A77F2C">
        <w:rPr>
          <w:rFonts w:cs="Times New Roman"/>
          <w:color w:val="auto"/>
          <w:lang w:val="lt-LT"/>
        </w:rPr>
        <w:t xml:space="preserve"> </w:t>
      </w:r>
      <w:r w:rsidR="00042AE1" w:rsidRPr="00A77F2C">
        <w:rPr>
          <w:rFonts w:cs="Times New Roman"/>
          <w:color w:val="auto"/>
          <w:lang w:val="lt-LT"/>
        </w:rPr>
        <w:t xml:space="preserve"> </w:t>
      </w:r>
      <w:r w:rsidR="003A4494" w:rsidRPr="00A77F2C">
        <w:rPr>
          <w:rFonts w:cs="Times New Roman"/>
          <w:color w:val="auto"/>
        </w:rPr>
        <w:t xml:space="preserve">Europos Sąjungos </w:t>
      </w:r>
      <w:proofErr w:type="spellStart"/>
      <w:r w:rsidR="003A4494" w:rsidRPr="00A77F2C">
        <w:rPr>
          <w:rFonts w:cs="Times New Roman"/>
          <w:color w:val="auto"/>
        </w:rPr>
        <w:t>struktūrinių</w:t>
      </w:r>
      <w:proofErr w:type="spellEnd"/>
      <w:r w:rsidR="003A4494" w:rsidRPr="00A77F2C">
        <w:rPr>
          <w:rFonts w:cs="Times New Roman"/>
          <w:color w:val="auto"/>
        </w:rPr>
        <w:t xml:space="preserve"> </w:t>
      </w:r>
      <w:proofErr w:type="spellStart"/>
      <w:r w:rsidR="003A4494" w:rsidRPr="00A77F2C">
        <w:rPr>
          <w:rFonts w:cs="Times New Roman"/>
          <w:color w:val="auto"/>
        </w:rPr>
        <w:t>fondų</w:t>
      </w:r>
      <w:proofErr w:type="spellEnd"/>
      <w:r w:rsidR="003A4494" w:rsidRPr="00A77F2C">
        <w:rPr>
          <w:rFonts w:cs="Times New Roman"/>
          <w:color w:val="auto"/>
          <w:lang w:val="lt-LT"/>
        </w:rPr>
        <w:t xml:space="preserve"> lėšomis.</w:t>
      </w:r>
    </w:p>
    <w:p w14:paraId="61B1897F" w14:textId="07744E4D" w:rsidR="005E4ED6" w:rsidRPr="00B40B5F" w:rsidRDefault="003A4494" w:rsidP="003A4494">
      <w:pPr>
        <w:pStyle w:val="Body2"/>
        <w:shd w:val="clear" w:color="auto" w:fill="FFFFFF" w:themeFill="background1"/>
        <w:ind w:firstLine="720"/>
        <w:rPr>
          <w:rFonts w:cs="Times New Roman"/>
          <w:color w:val="auto"/>
          <w:lang w:val="lt-LT"/>
        </w:rPr>
      </w:pPr>
      <w:r w:rsidRPr="00B40B5F">
        <w:rPr>
          <w:rFonts w:cs="Times New Roman"/>
          <w:lang w:val="lt-LT"/>
        </w:rPr>
        <w:t>1.3.</w:t>
      </w:r>
      <w:r w:rsidR="004206D9" w:rsidRPr="00B40B5F">
        <w:rPr>
          <w:rFonts w:cs="Times New Roman"/>
          <w:color w:val="auto"/>
          <w:lang w:val="lt-LT"/>
        </w:rPr>
        <w:t xml:space="preserve"> </w:t>
      </w:r>
      <w:r w:rsidR="000956FB" w:rsidRPr="00B40B5F">
        <w:rPr>
          <w:rFonts w:cs="Times New Roman"/>
          <w:color w:val="auto"/>
          <w:lang w:val="lt-LT"/>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w:t>
      </w:r>
    </w:p>
    <w:p w14:paraId="72F4BE5A" w14:textId="2326400D" w:rsidR="005E4ED6" w:rsidRPr="00B40B5F" w:rsidRDefault="004206D9" w:rsidP="003A4494">
      <w:pPr>
        <w:pStyle w:val="Body2"/>
        <w:shd w:val="clear" w:color="auto" w:fill="FFFFFF" w:themeFill="background1"/>
        <w:ind w:firstLine="567"/>
        <w:rPr>
          <w:rFonts w:cs="Times New Roman"/>
          <w:color w:val="auto"/>
          <w:lang w:val="lt-LT"/>
        </w:rPr>
      </w:pPr>
      <w:r w:rsidRPr="00B40B5F">
        <w:rPr>
          <w:rFonts w:cs="Times New Roman"/>
          <w:color w:val="auto"/>
          <w:lang w:val="lt-LT"/>
        </w:rPr>
        <w:tab/>
        <w:t>1.</w:t>
      </w:r>
      <w:r w:rsidR="003A4494" w:rsidRPr="00B40B5F">
        <w:rPr>
          <w:rFonts w:cs="Times New Roman"/>
          <w:color w:val="auto"/>
          <w:lang w:val="lt-LT"/>
        </w:rPr>
        <w:t>4</w:t>
      </w:r>
      <w:r w:rsidRPr="00B40B5F">
        <w:rPr>
          <w:rFonts w:cs="Times New Roman"/>
          <w:color w:val="auto"/>
          <w:lang w:val="lt-LT"/>
        </w:rPr>
        <w:t>. Reikalavimais tiekėjui vadinami pašalinimo pagrindai ir (arba)</w:t>
      </w:r>
      <w:r w:rsidR="00B40B5F">
        <w:rPr>
          <w:rFonts w:cs="Times New Roman"/>
          <w:color w:val="auto"/>
          <w:lang w:val="lt-LT"/>
        </w:rPr>
        <w:t xml:space="preserve"> </w:t>
      </w:r>
      <w:r w:rsidRPr="00B40B5F">
        <w:rPr>
          <w:rFonts w:cs="Times New Roman"/>
          <w:color w:val="auto"/>
          <w:lang w:val="lt-LT"/>
        </w:rPr>
        <w:t xml:space="preserve">kvalifikacijos reikalavimai, ir (arba) reikalaujami kokybės vadybos sistemos ir (arba) aplinkos apsaugos vadybos sistemos standartai. Kitos vartojamos </w:t>
      </w:r>
      <w:r w:rsidR="002E282D" w:rsidRPr="00B40B5F">
        <w:rPr>
          <w:rFonts w:cs="Times New Roman"/>
          <w:color w:val="auto"/>
          <w:lang w:val="lt-LT"/>
        </w:rPr>
        <w:t>sąvokos</w:t>
      </w:r>
      <w:r w:rsidRPr="00B40B5F">
        <w:rPr>
          <w:rFonts w:cs="Times New Roman"/>
          <w:color w:val="auto"/>
          <w:lang w:val="lt-LT"/>
        </w:rPr>
        <w:t xml:space="preserve">, </w:t>
      </w:r>
      <w:r w:rsidR="002E282D" w:rsidRPr="00B40B5F">
        <w:rPr>
          <w:rFonts w:cs="Times New Roman"/>
          <w:color w:val="auto"/>
          <w:lang w:val="lt-LT"/>
        </w:rPr>
        <w:t>apibrėžtos</w:t>
      </w:r>
      <w:r w:rsidRPr="00B40B5F">
        <w:rPr>
          <w:rFonts w:cs="Times New Roman"/>
          <w:color w:val="auto"/>
          <w:lang w:val="lt-LT"/>
        </w:rPr>
        <w:t xml:space="preserve"> </w:t>
      </w:r>
      <w:r w:rsidR="00B40B5F">
        <w:rPr>
          <w:rFonts w:cs="Times New Roman"/>
          <w:color w:val="auto"/>
          <w:lang w:val="lt-LT"/>
        </w:rPr>
        <w:t>VPĮ</w:t>
      </w:r>
      <w:r w:rsidRPr="00B40B5F">
        <w:rPr>
          <w:rFonts w:cs="Times New Roman"/>
          <w:color w:val="auto"/>
          <w:lang w:val="lt-LT"/>
        </w:rPr>
        <w:t xml:space="preserve"> ir Apraše.</w:t>
      </w:r>
      <w:r w:rsidR="005A2502" w:rsidRPr="00B40B5F">
        <w:rPr>
          <w:rFonts w:cs="Times New Roman"/>
          <w:color w:val="auto"/>
          <w:lang w:val="lt-LT"/>
        </w:rPr>
        <w:t xml:space="preserve"> </w:t>
      </w:r>
    </w:p>
    <w:p w14:paraId="32376E25" w14:textId="13B226F0" w:rsidR="00636B86" w:rsidRPr="00B40B5F" w:rsidRDefault="004206D9" w:rsidP="00794F76">
      <w:pPr>
        <w:pStyle w:val="Body2"/>
        <w:shd w:val="clear" w:color="auto" w:fill="FFFFFF" w:themeFill="background1"/>
        <w:rPr>
          <w:rFonts w:cs="Times New Roman"/>
          <w:color w:val="auto"/>
          <w:lang w:val="lt-LT"/>
        </w:rPr>
      </w:pPr>
      <w:r w:rsidRPr="00B40B5F">
        <w:rPr>
          <w:rFonts w:cs="Times New Roman"/>
          <w:color w:val="auto"/>
          <w:lang w:val="lt-LT"/>
        </w:rPr>
        <w:tab/>
        <w:t>1.</w:t>
      </w:r>
      <w:r w:rsidR="003A4494" w:rsidRPr="00B40B5F">
        <w:rPr>
          <w:rFonts w:cs="Times New Roman"/>
          <w:color w:val="auto"/>
          <w:lang w:val="lt-LT"/>
        </w:rPr>
        <w:t>5</w:t>
      </w:r>
      <w:r w:rsidRPr="00B40B5F">
        <w:rPr>
          <w:rFonts w:cs="Times New Roman"/>
          <w:color w:val="auto"/>
          <w:lang w:val="lt-LT"/>
        </w:rPr>
        <w:t xml:space="preserve">. </w:t>
      </w:r>
      <w:r w:rsidR="00636B86" w:rsidRPr="00B40B5F">
        <w:rPr>
          <w:rFonts w:cs="Times New Roman"/>
          <w:color w:val="auto"/>
          <w:lang w:val="lt-LT"/>
        </w:rPr>
        <w:t>Pirkimo dokumentai skelbiami CVP IS. Perkančiosios organizacijos ir tiekėjo bendravimas ir keitimasis informacija vyksta naudojantis CVP IS priemonėmis. Elektroninėmis priemonėmis pasiūlymus gali teikti tik tie tiekėjai, kurie yra registruoti CVP IS, adresu</w:t>
      </w:r>
      <w:r w:rsidR="005712FB">
        <w:rPr>
          <w:rFonts w:cs="Times New Roman"/>
          <w:color w:val="auto"/>
          <w:lang w:val="lt-LT"/>
        </w:rPr>
        <w:t xml:space="preserve"> </w:t>
      </w:r>
      <w:r w:rsidR="005712FB" w:rsidRPr="005712FB">
        <w:rPr>
          <w:rFonts w:cs="Times New Roman"/>
          <w:color w:val="auto"/>
          <w:lang w:val="lt-LT"/>
        </w:rPr>
        <w:t>https://pirkimai.eviesiejipirkimai.lt/</w:t>
      </w:r>
      <w:r w:rsidR="007A43E0">
        <w:rPr>
          <w:rFonts w:cs="Times New Roman"/>
          <w:color w:val="auto"/>
          <w:lang w:val="lt-LT"/>
        </w:rPr>
        <w:t>.</w:t>
      </w:r>
    </w:p>
    <w:p w14:paraId="13894734" w14:textId="4B0DD737" w:rsidR="005E4ED6" w:rsidRPr="00B40B5F" w:rsidRDefault="004206D9" w:rsidP="00794F76">
      <w:pPr>
        <w:pStyle w:val="Body2"/>
        <w:shd w:val="clear" w:color="auto" w:fill="FFFFFF" w:themeFill="background1"/>
        <w:rPr>
          <w:rFonts w:cs="Times New Roman"/>
          <w:color w:val="auto"/>
          <w:lang w:val="lt-LT"/>
        </w:rPr>
      </w:pPr>
      <w:r w:rsidRPr="00B40B5F">
        <w:rPr>
          <w:rFonts w:cs="Times New Roman"/>
          <w:color w:val="auto"/>
          <w:lang w:val="lt-LT"/>
        </w:rPr>
        <w:tab/>
        <w:t>1.</w:t>
      </w:r>
      <w:r w:rsidR="003A4494" w:rsidRPr="00B40B5F">
        <w:rPr>
          <w:rFonts w:cs="Times New Roman"/>
          <w:color w:val="auto"/>
          <w:lang w:val="lt-LT"/>
        </w:rPr>
        <w:t>6</w:t>
      </w:r>
      <w:r w:rsidRPr="00B40B5F">
        <w:rPr>
          <w:rFonts w:cs="Times New Roman"/>
          <w:color w:val="auto"/>
          <w:lang w:val="lt-LT"/>
        </w:rPr>
        <w:t>. Pirkimas atliekamas laikantis lygiateisiškumo, nediskriminavimo, abipusio pripažinimo, proporcingumo ir skaidrumo principų bei konfidencialumo ir nešališkumo reikalavimų.</w:t>
      </w:r>
    </w:p>
    <w:p w14:paraId="290B87A1" w14:textId="6DB87CB2" w:rsidR="009A39E5" w:rsidRPr="00075346" w:rsidRDefault="004206D9" w:rsidP="00794F76">
      <w:pPr>
        <w:pStyle w:val="Body2"/>
        <w:shd w:val="clear" w:color="auto" w:fill="FFFFFF" w:themeFill="background1"/>
        <w:rPr>
          <w:rFonts w:cs="Times New Roman"/>
          <w:color w:val="auto"/>
          <w:lang w:val="lt-LT"/>
        </w:rPr>
      </w:pPr>
      <w:r w:rsidRPr="00B40B5F">
        <w:rPr>
          <w:rFonts w:cs="Times New Roman"/>
          <w:color w:val="auto"/>
          <w:lang w:val="lt-LT"/>
        </w:rPr>
        <w:tab/>
        <w:t>1.</w:t>
      </w:r>
      <w:r w:rsidR="003A4494" w:rsidRPr="00B40B5F">
        <w:rPr>
          <w:rFonts w:cs="Times New Roman"/>
          <w:color w:val="auto"/>
          <w:lang w:val="lt-LT"/>
        </w:rPr>
        <w:t>7</w:t>
      </w:r>
      <w:r w:rsidRPr="00B40B5F">
        <w:rPr>
          <w:rFonts w:cs="Times New Roman"/>
          <w:color w:val="auto"/>
          <w:lang w:val="lt-LT"/>
        </w:rPr>
        <w:t xml:space="preserve">. Tiesioginį ryšį su tiekėjais įgaliotas palaikyti perkančiosios organizacijos atstovas </w:t>
      </w:r>
      <w:r w:rsidR="00064676" w:rsidRPr="00B40B5F">
        <w:rPr>
          <w:rFonts w:cs="Times New Roman"/>
          <w:color w:val="auto"/>
          <w:lang w:val="lt-LT"/>
        </w:rPr>
        <w:t>–</w:t>
      </w:r>
      <w:r w:rsidR="002A728A" w:rsidRPr="002A728A">
        <w:t xml:space="preserve"> </w:t>
      </w:r>
      <w:r w:rsidR="002A728A" w:rsidRPr="002A728A">
        <w:rPr>
          <w:rFonts w:cs="Times New Roman"/>
          <w:color w:val="auto"/>
          <w:lang w:val="lt-LT"/>
        </w:rPr>
        <w:t xml:space="preserve">yra pirkimų organizatorius Viktorija </w:t>
      </w:r>
      <w:proofErr w:type="spellStart"/>
      <w:r w:rsidR="002A728A" w:rsidRPr="002A728A">
        <w:rPr>
          <w:rFonts w:cs="Times New Roman"/>
          <w:color w:val="auto"/>
          <w:lang w:val="lt-LT"/>
        </w:rPr>
        <w:t>Dauksevičė</w:t>
      </w:r>
      <w:proofErr w:type="spellEnd"/>
      <w:r w:rsidR="002A728A" w:rsidRPr="002A728A">
        <w:rPr>
          <w:rFonts w:cs="Times New Roman"/>
          <w:color w:val="auto"/>
          <w:lang w:val="lt-LT"/>
        </w:rPr>
        <w:t>, Taikos g. 13, Elektrėnai, tel./ faks.  (</w:t>
      </w:r>
      <w:r w:rsidR="007A43E0">
        <w:rPr>
          <w:rFonts w:cs="Times New Roman"/>
          <w:color w:val="auto"/>
          <w:lang w:val="lt-LT"/>
        </w:rPr>
        <w:t>0</w:t>
      </w:r>
      <w:r w:rsidR="002A728A" w:rsidRPr="002A728A">
        <w:rPr>
          <w:rFonts w:cs="Times New Roman"/>
          <w:color w:val="auto"/>
          <w:lang w:val="lt-LT"/>
        </w:rPr>
        <w:t xml:space="preserve"> 528) 39639, elektroninis paštas: </w:t>
      </w:r>
      <w:r w:rsidR="00075346">
        <w:rPr>
          <w:rFonts w:cs="Times New Roman"/>
          <w:color w:val="auto"/>
          <w:lang w:val="lt-LT"/>
        </w:rPr>
        <w:t>personalas</w:t>
      </w:r>
      <w:r w:rsidR="00075346">
        <w:rPr>
          <w:rFonts w:cs="Times New Roman"/>
          <w:color w:val="auto"/>
        </w:rPr>
        <w:t>@</w:t>
      </w:r>
      <w:proofErr w:type="spellStart"/>
      <w:r w:rsidR="00075346">
        <w:rPr>
          <w:rFonts w:cs="Times New Roman"/>
          <w:color w:val="auto"/>
          <w:lang w:val="lt-LT"/>
        </w:rPr>
        <w:t>elektrenusgn.lt</w:t>
      </w:r>
      <w:proofErr w:type="spellEnd"/>
    </w:p>
    <w:p w14:paraId="261285B6" w14:textId="3A5EFDE9" w:rsidR="00636B86" w:rsidRPr="00B40B5F" w:rsidRDefault="00636B86" w:rsidP="00794F76">
      <w:pPr>
        <w:pStyle w:val="Body2"/>
        <w:shd w:val="clear" w:color="auto" w:fill="FFFFFF" w:themeFill="background1"/>
        <w:rPr>
          <w:rFonts w:cs="Times New Roman"/>
          <w:color w:val="auto"/>
          <w:highlight w:val="yellow"/>
          <w:lang w:val="lt-LT"/>
        </w:rPr>
      </w:pPr>
      <w:r w:rsidRPr="00B40B5F">
        <w:rPr>
          <w:rFonts w:cs="Times New Roman"/>
          <w:color w:val="auto"/>
          <w:lang w:val="lt-LT"/>
        </w:rPr>
        <w:tab/>
        <w:t>1.</w:t>
      </w:r>
      <w:r w:rsidR="003A4494" w:rsidRPr="00B40B5F">
        <w:rPr>
          <w:rFonts w:cs="Times New Roman"/>
          <w:color w:val="auto"/>
          <w:lang w:val="lt-LT"/>
        </w:rPr>
        <w:t>8</w:t>
      </w:r>
      <w:r w:rsidRPr="00B40B5F">
        <w:rPr>
          <w:rFonts w:cs="Times New Roman"/>
          <w:color w:val="auto"/>
          <w:lang w:val="lt-LT"/>
        </w:rPr>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FA04DAB" w14:textId="72126A0F" w:rsidR="002572F3" w:rsidRPr="00B40B5F" w:rsidRDefault="002572F3" w:rsidP="009C765B">
      <w:pPr>
        <w:pStyle w:val="Body2"/>
        <w:shd w:val="clear" w:color="auto" w:fill="FFFFFF" w:themeFill="background1"/>
        <w:rPr>
          <w:rFonts w:cs="Times New Roman"/>
          <w:color w:val="auto"/>
          <w:lang w:val="lt-LT"/>
        </w:rPr>
      </w:pPr>
      <w:r w:rsidRPr="00B40B5F">
        <w:rPr>
          <w:rFonts w:cs="Times New Roman"/>
          <w:color w:val="auto"/>
          <w:lang w:val="lt-LT"/>
        </w:rPr>
        <w:tab/>
        <w:t>1.</w:t>
      </w:r>
      <w:r w:rsidR="003A4494" w:rsidRPr="00B40B5F">
        <w:rPr>
          <w:rFonts w:cs="Times New Roman"/>
          <w:color w:val="auto"/>
          <w:lang w:val="lt-LT"/>
        </w:rPr>
        <w:t>9</w:t>
      </w:r>
      <w:r w:rsidRPr="00B40B5F">
        <w:rPr>
          <w:rFonts w:cs="Times New Roman"/>
          <w:color w:val="auto"/>
          <w:lang w:val="lt-LT"/>
        </w:rPr>
        <w:t>.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w:t>
      </w:r>
      <w:r w:rsidR="00C82A17" w:rsidRPr="00B40B5F">
        <w:rPr>
          <w:rFonts w:cs="Times New Roman"/>
          <w:color w:val="auto"/>
          <w:lang w:val="lt-LT"/>
        </w:rPr>
        <w:t xml:space="preserve"> VPĮ 17 straipsnio 1dalyje </w:t>
      </w:r>
      <w:r w:rsidRPr="00B40B5F">
        <w:rPr>
          <w:rFonts w:cs="Times New Roman"/>
          <w:color w:val="auto"/>
          <w:lang w:val="lt-LT"/>
        </w:rPr>
        <w:t>nustatyti principai ir atitinkamos padėties negalima ištaisyti.</w:t>
      </w:r>
    </w:p>
    <w:p w14:paraId="647267FD" w14:textId="67AC23E2" w:rsidR="00937C0E" w:rsidRDefault="002572F3" w:rsidP="009C765B">
      <w:pPr>
        <w:pStyle w:val="Body2"/>
        <w:shd w:val="clear" w:color="auto" w:fill="FFFFFF" w:themeFill="background1"/>
        <w:rPr>
          <w:rFonts w:cs="Times New Roman"/>
          <w:color w:val="auto"/>
          <w:lang w:val="lt-LT"/>
        </w:rPr>
      </w:pPr>
      <w:r w:rsidRPr="00B40B5F">
        <w:rPr>
          <w:rFonts w:cs="Times New Roman"/>
          <w:color w:val="auto"/>
          <w:lang w:val="lt-LT"/>
        </w:rPr>
        <w:tab/>
        <w:t>1.</w:t>
      </w:r>
      <w:r w:rsidR="003A4494" w:rsidRPr="00B40B5F">
        <w:rPr>
          <w:rFonts w:cs="Times New Roman"/>
          <w:color w:val="auto"/>
          <w:lang w:val="lt-LT"/>
        </w:rPr>
        <w:t>10</w:t>
      </w:r>
      <w:r w:rsidRPr="00B40B5F">
        <w:rPr>
          <w:rFonts w:cs="Times New Roman"/>
          <w:color w:val="auto"/>
          <w:lang w:val="lt-LT"/>
        </w:rPr>
        <w:t>. Ginčai dėl pirkimo nagrinėjami, žala tiekėjui atlyginama, pirkimo (preliminarioji) sutartis pripažįstama negaliojančia bei alternatyvios sankcijos taikomos vadovaujantis</w:t>
      </w:r>
      <w:r w:rsidR="00C82A17" w:rsidRPr="00B40B5F">
        <w:rPr>
          <w:rFonts w:cs="Times New Roman"/>
          <w:color w:val="auto"/>
          <w:lang w:val="lt-LT"/>
        </w:rPr>
        <w:t xml:space="preserve"> VPĮ VII skyriaus nuostatomis.</w:t>
      </w:r>
    </w:p>
    <w:p w14:paraId="369D5D0E" w14:textId="77777777" w:rsidR="00937C0E" w:rsidRPr="00B40B5F" w:rsidRDefault="00937C0E" w:rsidP="009C765B">
      <w:pPr>
        <w:pStyle w:val="Body2"/>
        <w:shd w:val="clear" w:color="auto" w:fill="FFFFFF" w:themeFill="background1"/>
        <w:rPr>
          <w:rFonts w:cs="Times New Roman"/>
          <w:color w:val="auto"/>
          <w:lang w:val="lt-LT"/>
        </w:rPr>
      </w:pPr>
    </w:p>
    <w:p w14:paraId="211648E2" w14:textId="43F9D886" w:rsidR="005E4ED6" w:rsidRPr="00B40B5F" w:rsidRDefault="004206D9" w:rsidP="00BA5E6B">
      <w:pPr>
        <w:pStyle w:val="Heading"/>
        <w:shd w:val="clear" w:color="auto" w:fill="FFFFFF" w:themeFill="background1"/>
        <w:jc w:val="center"/>
        <w:rPr>
          <w:rFonts w:cs="Times New Roman"/>
          <w:color w:val="auto"/>
        </w:rPr>
      </w:pPr>
      <w:r w:rsidRPr="00B40B5F">
        <w:rPr>
          <w:rFonts w:cs="Times New Roman"/>
          <w:color w:val="auto"/>
        </w:rPr>
        <w:t>2. PIRKIMO OBJEKTAS</w:t>
      </w:r>
    </w:p>
    <w:p w14:paraId="6EF6DAEB" w14:textId="77777777" w:rsidR="005E4ED6" w:rsidRPr="00B40B5F" w:rsidRDefault="005E4ED6" w:rsidP="009C765B">
      <w:pPr>
        <w:pStyle w:val="Body2"/>
        <w:shd w:val="clear" w:color="auto" w:fill="FFFFFF" w:themeFill="background1"/>
        <w:rPr>
          <w:rFonts w:cs="Times New Roman"/>
          <w:color w:val="auto"/>
          <w:lang w:val="lt-LT"/>
        </w:rPr>
      </w:pPr>
    </w:p>
    <w:p w14:paraId="2657FB0C" w14:textId="6BC087A5" w:rsidR="005340DB" w:rsidRDefault="004206D9" w:rsidP="003A4494">
      <w:pPr>
        <w:pBdr>
          <w:top w:val="none" w:sz="0" w:space="0" w:color="auto"/>
          <w:left w:val="none" w:sz="0" w:space="0" w:color="auto"/>
          <w:bottom w:val="none" w:sz="0" w:space="0" w:color="auto"/>
          <w:right w:val="none" w:sz="0" w:space="0" w:color="auto"/>
          <w:between w:val="none" w:sz="0" w:space="0" w:color="auto"/>
          <w:bar w:val="none" w:sz="0" w:color="auto"/>
        </w:pBdr>
        <w:ind w:firstLine="720"/>
        <w:rPr>
          <w:sz w:val="22"/>
          <w:szCs w:val="22"/>
          <w:lang w:val="lt-LT"/>
        </w:rPr>
      </w:pPr>
      <w:r w:rsidRPr="00B40B5F">
        <w:rPr>
          <w:sz w:val="22"/>
          <w:szCs w:val="22"/>
          <w:lang w:val="lt-LT"/>
        </w:rPr>
        <w:t>2.1. Pirkimo objektas yra</w:t>
      </w:r>
      <w:r w:rsidR="002E282D" w:rsidRPr="00B40B5F">
        <w:rPr>
          <w:sz w:val="22"/>
          <w:szCs w:val="22"/>
          <w:lang w:val="lt-LT"/>
        </w:rPr>
        <w:t xml:space="preserve"> </w:t>
      </w:r>
      <w:r w:rsidR="00786439">
        <w:rPr>
          <w:sz w:val="22"/>
          <w:szCs w:val="22"/>
          <w:lang w:val="lt-LT"/>
        </w:rPr>
        <w:t xml:space="preserve">rūkyti mėsos gaminiai. </w:t>
      </w:r>
    </w:p>
    <w:p w14:paraId="0F395AE4" w14:textId="2619357F" w:rsidR="005E4ED6" w:rsidRPr="00B40B5F" w:rsidRDefault="005340DB" w:rsidP="003A4494">
      <w:pPr>
        <w:pBdr>
          <w:top w:val="none" w:sz="0" w:space="0" w:color="auto"/>
          <w:left w:val="none" w:sz="0" w:space="0" w:color="auto"/>
          <w:bottom w:val="none" w:sz="0" w:space="0" w:color="auto"/>
          <w:right w:val="none" w:sz="0" w:space="0" w:color="auto"/>
          <w:between w:val="none" w:sz="0" w:space="0" w:color="auto"/>
          <w:bar w:val="none" w:sz="0" w:color="auto"/>
        </w:pBdr>
        <w:ind w:firstLine="720"/>
        <w:rPr>
          <w:sz w:val="22"/>
          <w:szCs w:val="22"/>
          <w:lang w:val="lt-LT"/>
        </w:rPr>
      </w:pPr>
      <w:r>
        <w:rPr>
          <w:sz w:val="22"/>
          <w:szCs w:val="22"/>
          <w:lang w:val="lt-LT"/>
        </w:rPr>
        <w:t>2.2</w:t>
      </w:r>
      <w:r w:rsidR="00636B86" w:rsidRPr="00B40B5F">
        <w:rPr>
          <w:sz w:val="22"/>
          <w:szCs w:val="22"/>
          <w:lang w:val="lt-LT"/>
        </w:rPr>
        <w:t xml:space="preserve"> </w:t>
      </w:r>
      <w:r w:rsidR="003A4494" w:rsidRPr="00B40B5F">
        <w:rPr>
          <w:sz w:val="22"/>
          <w:szCs w:val="22"/>
          <w:lang w:val="lt-LT" w:eastAsia="lt-LT"/>
        </w:rPr>
        <w:t>Pirkimo objekto koda</w:t>
      </w:r>
      <w:r w:rsidR="00D239D6">
        <w:rPr>
          <w:sz w:val="22"/>
          <w:szCs w:val="22"/>
          <w:lang w:val="lt-LT" w:eastAsia="lt-LT"/>
        </w:rPr>
        <w:t>i yra</w:t>
      </w:r>
      <w:r w:rsidR="003A4494" w:rsidRPr="00B40B5F">
        <w:rPr>
          <w:sz w:val="22"/>
          <w:szCs w:val="22"/>
          <w:lang w:val="lt-LT" w:eastAsia="lt-LT"/>
        </w:rPr>
        <w:t xml:space="preserve"> pagal Bendrą viešųjų pirkimų žodyną</w:t>
      </w:r>
      <w:r w:rsidR="008159D6">
        <w:rPr>
          <w:sz w:val="22"/>
          <w:szCs w:val="22"/>
          <w:lang w:val="lt-LT" w:eastAsia="lt-LT"/>
        </w:rPr>
        <w:t xml:space="preserve"> </w:t>
      </w:r>
      <w:r w:rsidR="00C016AC" w:rsidRPr="00C016AC">
        <w:rPr>
          <w:sz w:val="22"/>
          <w:szCs w:val="22"/>
          <w:lang w:val="lt-LT" w:eastAsia="lt-LT"/>
        </w:rPr>
        <w:t>15130000-8</w:t>
      </w:r>
      <w:r w:rsidR="00C016AC">
        <w:rPr>
          <w:sz w:val="22"/>
          <w:szCs w:val="22"/>
          <w:lang w:val="lt-LT" w:eastAsia="lt-LT"/>
        </w:rPr>
        <w:t>.</w:t>
      </w:r>
    </w:p>
    <w:p w14:paraId="1744EE6D" w14:textId="200CF600" w:rsidR="005E4ED6" w:rsidRPr="00A77F2C" w:rsidRDefault="004206D9" w:rsidP="009C765B">
      <w:pPr>
        <w:pStyle w:val="Body2"/>
        <w:shd w:val="clear" w:color="auto" w:fill="FFFFFF" w:themeFill="background1"/>
        <w:rPr>
          <w:rFonts w:cs="Times New Roman"/>
          <w:color w:val="auto"/>
          <w:lang w:val="lt-LT"/>
        </w:rPr>
      </w:pPr>
      <w:r w:rsidRPr="00A77F2C">
        <w:rPr>
          <w:rFonts w:cs="Times New Roman"/>
          <w:color w:val="auto"/>
          <w:lang w:val="lt-LT"/>
        </w:rPr>
        <w:tab/>
        <w:t>2</w:t>
      </w:r>
      <w:r w:rsidR="005340DB">
        <w:rPr>
          <w:rFonts w:cs="Times New Roman"/>
          <w:color w:val="auto"/>
          <w:lang w:val="lt-LT"/>
        </w:rPr>
        <w:t>.3</w:t>
      </w:r>
      <w:r w:rsidRPr="00A77F2C">
        <w:rPr>
          <w:rFonts w:cs="Times New Roman"/>
          <w:color w:val="auto"/>
          <w:lang w:val="lt-LT"/>
        </w:rPr>
        <w:t xml:space="preserve"> Pasiūlymas turi būti pateiktas visai pirkimo sąlygų techninėje specifikacijoje nurodytai apimčiai</w:t>
      </w:r>
      <w:r w:rsidR="00A77F2C">
        <w:rPr>
          <w:rFonts w:cs="Times New Roman"/>
          <w:color w:val="auto"/>
          <w:lang w:val="lt-LT"/>
        </w:rPr>
        <w:t xml:space="preserve"> </w:t>
      </w:r>
      <w:r w:rsidR="005712FB">
        <w:rPr>
          <w:rFonts w:cs="Times New Roman"/>
          <w:color w:val="auto"/>
          <w:lang w:val="lt-LT"/>
        </w:rPr>
        <w:t xml:space="preserve">pirkimas dalimis neskaidomas. </w:t>
      </w:r>
    </w:p>
    <w:p w14:paraId="7F065E02" w14:textId="3251716E" w:rsidR="005340DB" w:rsidRDefault="004206D9" w:rsidP="0070566B">
      <w:pPr>
        <w:pStyle w:val="Body2"/>
        <w:shd w:val="clear" w:color="auto" w:fill="FFFFFF" w:themeFill="background1"/>
        <w:rPr>
          <w:rFonts w:cs="Times New Roman"/>
          <w:color w:val="auto"/>
          <w:lang w:val="lt-LT"/>
        </w:rPr>
      </w:pPr>
      <w:r w:rsidRPr="00A77F2C">
        <w:rPr>
          <w:rFonts w:cs="Times New Roman"/>
          <w:color w:val="auto"/>
          <w:lang w:val="lt-LT"/>
        </w:rPr>
        <w:tab/>
        <w:t>2.</w:t>
      </w:r>
      <w:r w:rsidR="0070566B" w:rsidRPr="00A77F2C">
        <w:rPr>
          <w:rFonts w:cs="Times New Roman"/>
          <w:color w:val="auto"/>
          <w:lang w:val="lt-LT"/>
        </w:rPr>
        <w:t>3</w:t>
      </w:r>
      <w:r w:rsidRPr="00A77F2C">
        <w:rPr>
          <w:rFonts w:cs="Times New Roman"/>
          <w:color w:val="auto"/>
          <w:lang w:val="lt-LT"/>
        </w:rPr>
        <w:t>. Reikalavimai pirkimo objektui nurodyti pirkimo sąlygų</w:t>
      </w:r>
      <w:r w:rsidR="002D07E4" w:rsidRPr="00A77F2C">
        <w:rPr>
          <w:rFonts w:cs="Times New Roman"/>
          <w:color w:val="auto"/>
          <w:lang w:val="lt-LT"/>
        </w:rPr>
        <w:t xml:space="preserve"> priede „Techninė specifikacija“</w:t>
      </w:r>
      <w:r w:rsidR="0070566B" w:rsidRPr="00A77F2C">
        <w:rPr>
          <w:rFonts w:cs="Times New Roman"/>
          <w:color w:val="auto"/>
          <w:lang w:val="lt-LT"/>
        </w:rPr>
        <w:t xml:space="preserve"> (Priedas Nr. 1)</w:t>
      </w:r>
      <w:r w:rsidR="002D07E4" w:rsidRPr="00A77F2C">
        <w:rPr>
          <w:rFonts w:cs="Times New Roman"/>
          <w:color w:val="auto"/>
          <w:lang w:val="lt-LT"/>
        </w:rPr>
        <w:t>.</w:t>
      </w:r>
      <w:r w:rsidR="005340DB">
        <w:rPr>
          <w:rFonts w:cs="Times New Roman"/>
          <w:color w:val="auto"/>
          <w:lang w:val="lt-LT"/>
        </w:rPr>
        <w:t xml:space="preserve"> </w:t>
      </w:r>
      <w:r w:rsidR="005340DB" w:rsidRPr="005340DB">
        <w:rPr>
          <w:rFonts w:cs="Times New Roman"/>
          <w:color w:val="auto"/>
          <w:lang w:val="lt-LT"/>
        </w:rPr>
        <w:t>Perkamų prekių kiekis yra preliminarus ir gali būti keičiamas priklausomai nuo globos namų poreikių, be to šis sąrašas nėra baigtinis – Perkančioji organizacija gali pirkti kitų, sąraše nenurodytų prekių. Tiekėjų siūlomos prekės turi pilnai atitikti specifikacijoje nurodytus reikalavimus.</w:t>
      </w:r>
    </w:p>
    <w:p w14:paraId="797968CB" w14:textId="30146101" w:rsidR="005340DB" w:rsidRDefault="005340DB" w:rsidP="0070566B">
      <w:pPr>
        <w:pStyle w:val="Body2"/>
        <w:shd w:val="clear" w:color="auto" w:fill="FFFFFF" w:themeFill="background1"/>
        <w:rPr>
          <w:rFonts w:cs="Times New Roman"/>
          <w:color w:val="auto"/>
          <w:lang w:val="lt-LT"/>
        </w:rPr>
      </w:pPr>
      <w:r>
        <w:rPr>
          <w:rFonts w:cs="Times New Roman"/>
          <w:color w:val="auto"/>
          <w:lang w:val="lt-LT"/>
        </w:rPr>
        <w:tab/>
        <w:t xml:space="preserve">2.4. </w:t>
      </w:r>
      <w:r w:rsidRPr="005340DB">
        <w:rPr>
          <w:rFonts w:cs="Times New Roman"/>
          <w:color w:val="auto"/>
          <w:lang w:val="lt-LT"/>
        </w:rPr>
        <w:t xml:space="preserve">Pirkėjas raštu arba žodžiu užsako prekes </w:t>
      </w:r>
      <w:r w:rsidR="007A43E0">
        <w:rPr>
          <w:rFonts w:cs="Times New Roman"/>
          <w:color w:val="auto"/>
          <w:lang w:val="lt-LT"/>
        </w:rPr>
        <w:t>vieną</w:t>
      </w:r>
      <w:r w:rsidRPr="005340DB">
        <w:rPr>
          <w:rFonts w:cs="Times New Roman"/>
          <w:color w:val="auto"/>
          <w:lang w:val="lt-LT"/>
        </w:rPr>
        <w:t xml:space="preserve"> </w:t>
      </w:r>
      <w:r w:rsidR="007A43E0">
        <w:rPr>
          <w:rFonts w:cs="Times New Roman"/>
          <w:color w:val="auto"/>
          <w:lang w:val="lt-LT"/>
        </w:rPr>
        <w:t>kartą</w:t>
      </w:r>
      <w:r w:rsidRPr="005340DB">
        <w:rPr>
          <w:rFonts w:cs="Times New Roman"/>
          <w:color w:val="auto"/>
          <w:lang w:val="lt-LT"/>
        </w:rPr>
        <w:t xml:space="preserve"> savaitėje. </w:t>
      </w:r>
      <w:r>
        <w:rPr>
          <w:rFonts w:cs="Times New Roman"/>
          <w:color w:val="auto"/>
          <w:lang w:val="lt-LT"/>
        </w:rPr>
        <w:t>M</w:t>
      </w:r>
      <w:r w:rsidRPr="005340DB">
        <w:rPr>
          <w:rFonts w:cs="Times New Roman"/>
          <w:color w:val="auto"/>
          <w:lang w:val="lt-LT"/>
        </w:rPr>
        <w:t>aisto produktus tiekėjas privalo pristatyti savo transportu ir juos iškrauti.</w:t>
      </w:r>
    </w:p>
    <w:p w14:paraId="4A7B8212" w14:textId="2A3A03B1" w:rsidR="005E4ED6" w:rsidRPr="00A77F2C" w:rsidRDefault="004206D9" w:rsidP="0070566B">
      <w:pPr>
        <w:pStyle w:val="Body2"/>
        <w:shd w:val="clear" w:color="auto" w:fill="FFFFFF" w:themeFill="background1"/>
        <w:rPr>
          <w:rFonts w:cs="Times New Roman"/>
          <w:color w:val="auto"/>
          <w:lang w:val="lt-LT"/>
        </w:rPr>
      </w:pPr>
      <w:r w:rsidRPr="00A77F2C">
        <w:rPr>
          <w:rFonts w:cs="Times New Roman"/>
          <w:color w:val="auto"/>
          <w:lang w:val="lt-LT"/>
        </w:rPr>
        <w:tab/>
        <w:t>2.</w:t>
      </w:r>
      <w:r w:rsidR="0070566B" w:rsidRPr="00A77F2C">
        <w:rPr>
          <w:rFonts w:cs="Times New Roman"/>
          <w:color w:val="auto"/>
          <w:lang w:val="lt-LT"/>
        </w:rPr>
        <w:t>4</w:t>
      </w:r>
      <w:r w:rsidRPr="00A77F2C">
        <w:rPr>
          <w:rFonts w:cs="Times New Roman"/>
          <w:color w:val="auto"/>
          <w:lang w:val="lt-LT"/>
        </w:rPr>
        <w:t xml:space="preserve">. Tiekėjo įsipareigojimų įvykdymo vieta yra </w:t>
      </w:r>
      <w:r w:rsidR="005340DB">
        <w:rPr>
          <w:rFonts w:cs="Times New Roman"/>
          <w:color w:val="auto"/>
          <w:lang w:val="lt-LT"/>
        </w:rPr>
        <w:t>Elektrėnų socialinės globos namai,</w:t>
      </w:r>
      <w:r w:rsidR="00D94308">
        <w:rPr>
          <w:rFonts w:cs="Times New Roman"/>
          <w:color w:val="auto"/>
          <w:lang w:val="lt-LT"/>
        </w:rPr>
        <w:t xml:space="preserve"> maisto sandėlyje</w:t>
      </w:r>
      <w:r w:rsidR="005340DB">
        <w:rPr>
          <w:rFonts w:cs="Times New Roman"/>
          <w:color w:val="auto"/>
          <w:lang w:val="lt-LT"/>
        </w:rPr>
        <w:t xml:space="preserve"> </w:t>
      </w:r>
      <w:r w:rsidR="00D8218F" w:rsidRPr="00A77F2C">
        <w:rPr>
          <w:rFonts w:cs="Times New Roman"/>
          <w:color w:val="auto"/>
          <w:lang w:val="lt-LT"/>
        </w:rPr>
        <w:t>Taikos g. 13, Elektrėnai</w:t>
      </w:r>
      <w:r w:rsidR="00D94308">
        <w:rPr>
          <w:rFonts w:cs="Times New Roman"/>
          <w:color w:val="auto"/>
          <w:lang w:val="lt-LT"/>
        </w:rPr>
        <w:t xml:space="preserve">, LT – 26115. </w:t>
      </w:r>
    </w:p>
    <w:p w14:paraId="7F39C866" w14:textId="77777777" w:rsidR="005E4ED6" w:rsidRPr="00B40B5F" w:rsidRDefault="005E4ED6" w:rsidP="009C765B">
      <w:pPr>
        <w:pStyle w:val="Body2"/>
        <w:shd w:val="clear" w:color="auto" w:fill="FFFFFF" w:themeFill="background1"/>
        <w:rPr>
          <w:rFonts w:cs="Times New Roman"/>
          <w:color w:val="auto"/>
          <w:lang w:val="lt-LT"/>
        </w:rPr>
      </w:pPr>
    </w:p>
    <w:p w14:paraId="66C9E56B" w14:textId="62F4556F" w:rsidR="005E4ED6" w:rsidRPr="00B40B5F" w:rsidRDefault="004206D9" w:rsidP="00BA5E6B">
      <w:pPr>
        <w:pStyle w:val="Heading"/>
        <w:shd w:val="clear" w:color="auto" w:fill="FFFFFF" w:themeFill="background1"/>
        <w:jc w:val="center"/>
        <w:rPr>
          <w:rFonts w:cs="Times New Roman"/>
          <w:color w:val="auto"/>
        </w:rPr>
      </w:pPr>
      <w:r w:rsidRPr="00B40B5F">
        <w:rPr>
          <w:rFonts w:cs="Times New Roman"/>
          <w:color w:val="auto"/>
        </w:rPr>
        <w:t>3. REIKALAVIMAI TIEKĖJAMS</w:t>
      </w:r>
    </w:p>
    <w:p w14:paraId="6A731728" w14:textId="77777777" w:rsidR="00602527" w:rsidRPr="00B40B5F" w:rsidRDefault="00602527" w:rsidP="009C765B">
      <w:pPr>
        <w:pStyle w:val="Body2"/>
        <w:shd w:val="clear" w:color="auto" w:fill="FFFFFF" w:themeFill="background1"/>
        <w:rPr>
          <w:rFonts w:cs="Times New Roman"/>
          <w:color w:val="auto"/>
          <w:lang w:val="lt-LT"/>
        </w:rPr>
      </w:pPr>
    </w:p>
    <w:p w14:paraId="5C4C38D7" w14:textId="5B3C1B45" w:rsidR="005E4ED6" w:rsidRPr="00B40B5F" w:rsidRDefault="007301F7" w:rsidP="009C765B">
      <w:pPr>
        <w:pStyle w:val="Body2"/>
        <w:shd w:val="clear" w:color="auto" w:fill="FFFFFF" w:themeFill="background1"/>
        <w:rPr>
          <w:rFonts w:cs="Times New Roman"/>
          <w:color w:val="auto"/>
          <w:lang w:val="lt-LT"/>
        </w:rPr>
      </w:pPr>
      <w:r w:rsidRPr="00B40B5F">
        <w:rPr>
          <w:rFonts w:cs="Times New Roman"/>
          <w:color w:val="auto"/>
          <w:lang w:val="lt-LT"/>
        </w:rPr>
        <w:tab/>
        <w:t>3.1. Perkančioji organizacija pirkim</w:t>
      </w:r>
      <w:r w:rsidR="0070566B" w:rsidRPr="00B40B5F">
        <w:rPr>
          <w:rFonts w:cs="Times New Roman"/>
          <w:color w:val="auto"/>
          <w:lang w:val="lt-LT"/>
        </w:rPr>
        <w:t>e</w:t>
      </w:r>
      <w:r w:rsidRPr="00B40B5F">
        <w:rPr>
          <w:rFonts w:cs="Times New Roman"/>
          <w:color w:val="auto"/>
          <w:lang w:val="lt-LT"/>
        </w:rPr>
        <w:t xml:space="preserve"> </w:t>
      </w:r>
      <w:r w:rsidR="004206D9" w:rsidRPr="00B40B5F">
        <w:rPr>
          <w:rFonts w:cs="Times New Roman"/>
          <w:color w:val="auto"/>
          <w:lang w:val="lt-LT"/>
        </w:rPr>
        <w:t>nenustato tiekėjo pašalinimo pagrindų, bei nereikalauja, kad tiekėjas laikytųsi kokybės vadybos sistemos ir (arba) aplinkos apsaugos vadybos sistemos standartų (toliau – Reikalavimai tiekėjui).</w:t>
      </w:r>
    </w:p>
    <w:p w14:paraId="732D6BBD" w14:textId="1365C40C" w:rsidR="007301F7" w:rsidRPr="00B40B5F" w:rsidRDefault="007301F7" w:rsidP="009C765B">
      <w:pPr>
        <w:pStyle w:val="Body2"/>
        <w:shd w:val="clear" w:color="auto" w:fill="FFFFFF" w:themeFill="background1"/>
        <w:rPr>
          <w:rFonts w:cs="Times New Roman"/>
          <w:color w:val="auto"/>
          <w:lang w:val="lt-LT"/>
        </w:rPr>
      </w:pPr>
      <w:r w:rsidRPr="00B40B5F">
        <w:rPr>
          <w:rFonts w:cs="Times New Roman"/>
          <w:color w:val="auto"/>
          <w:lang w:val="lt-LT"/>
        </w:rPr>
        <w:tab/>
        <w:t>3.2. Perkančioji organizacija pirkim</w:t>
      </w:r>
      <w:r w:rsidR="0070566B" w:rsidRPr="00B40B5F">
        <w:rPr>
          <w:rFonts w:cs="Times New Roman"/>
          <w:color w:val="auto"/>
          <w:lang w:val="lt-LT"/>
        </w:rPr>
        <w:t>e</w:t>
      </w:r>
      <w:r w:rsidRPr="00B40B5F">
        <w:rPr>
          <w:rFonts w:cs="Times New Roman"/>
          <w:color w:val="auto"/>
          <w:lang w:val="lt-LT"/>
        </w:rPr>
        <w:t xml:space="preserve"> nustato šiuos </w:t>
      </w:r>
      <w:r w:rsidR="00A46BCF" w:rsidRPr="00B40B5F">
        <w:rPr>
          <w:rFonts w:cs="Times New Roman"/>
          <w:color w:val="auto"/>
          <w:lang w:val="lt-LT"/>
        </w:rPr>
        <w:t>Kvalifikacinius r</w:t>
      </w:r>
      <w:r w:rsidRPr="00B40B5F">
        <w:rPr>
          <w:rFonts w:cs="Times New Roman"/>
          <w:color w:val="auto"/>
          <w:lang w:val="lt-LT"/>
        </w:rPr>
        <w:t xml:space="preserve">eikalavimus tiekėjui: </w:t>
      </w:r>
    </w:p>
    <w:p w14:paraId="308B377C" w14:textId="77777777" w:rsidR="00ED31C3" w:rsidRPr="00B40B5F" w:rsidRDefault="00ED31C3" w:rsidP="009C765B">
      <w:pPr>
        <w:pStyle w:val="Body2"/>
        <w:shd w:val="clear" w:color="auto" w:fill="FFFFFF" w:themeFill="background1"/>
        <w:rPr>
          <w:rFonts w:cs="Times New Roman"/>
          <w:color w:val="auto"/>
          <w:lang w:val="lt-LT"/>
        </w:rPr>
      </w:pPr>
    </w:p>
    <w:tbl>
      <w:tblPr>
        <w:tblW w:w="10581" w:type="dxa"/>
        <w:tblInd w:w="-147" w:type="dxa"/>
        <w:tblLayout w:type="fixed"/>
        <w:tblLook w:val="0000" w:firstRow="0" w:lastRow="0" w:firstColumn="0" w:lastColumn="0" w:noHBand="0" w:noVBand="0"/>
      </w:tblPr>
      <w:tblGrid>
        <w:gridCol w:w="702"/>
        <w:gridCol w:w="4219"/>
        <w:gridCol w:w="5660"/>
      </w:tblGrid>
      <w:tr w:rsidR="00FF2252" w:rsidRPr="00B40B5F" w14:paraId="4B44B353" w14:textId="77777777" w:rsidTr="00FF2252">
        <w:trPr>
          <w:trHeight w:val="502"/>
        </w:trPr>
        <w:tc>
          <w:tcPr>
            <w:tcW w:w="702" w:type="dxa"/>
            <w:tcBorders>
              <w:top w:val="single" w:sz="4" w:space="0" w:color="000000"/>
              <w:left w:val="single" w:sz="4" w:space="0" w:color="000000"/>
              <w:bottom w:val="single" w:sz="4" w:space="0" w:color="000000"/>
            </w:tcBorders>
          </w:tcPr>
          <w:p w14:paraId="67DC5368" w14:textId="77777777" w:rsidR="007301F7" w:rsidRPr="00B40B5F" w:rsidRDefault="007301F7" w:rsidP="00FF2252">
            <w:pPr>
              <w:jc w:val="center"/>
              <w:rPr>
                <w:b/>
                <w:sz w:val="22"/>
                <w:szCs w:val="22"/>
                <w:lang w:val="lt-LT"/>
              </w:rPr>
            </w:pPr>
            <w:r w:rsidRPr="00B40B5F">
              <w:rPr>
                <w:b/>
                <w:sz w:val="22"/>
                <w:szCs w:val="22"/>
                <w:lang w:val="lt-LT"/>
              </w:rPr>
              <w:t>Eil.</w:t>
            </w:r>
          </w:p>
          <w:p w14:paraId="0A78A1F0" w14:textId="77777777" w:rsidR="007301F7" w:rsidRPr="00B40B5F" w:rsidRDefault="007301F7" w:rsidP="00FF2252">
            <w:pPr>
              <w:jc w:val="center"/>
              <w:rPr>
                <w:b/>
                <w:sz w:val="22"/>
                <w:szCs w:val="22"/>
                <w:lang w:val="lt-LT"/>
              </w:rPr>
            </w:pPr>
            <w:r w:rsidRPr="00B40B5F">
              <w:rPr>
                <w:b/>
                <w:sz w:val="22"/>
                <w:szCs w:val="22"/>
                <w:lang w:val="lt-LT"/>
              </w:rPr>
              <w:t>Nr.</w:t>
            </w:r>
          </w:p>
        </w:tc>
        <w:tc>
          <w:tcPr>
            <w:tcW w:w="4219" w:type="dxa"/>
            <w:tcBorders>
              <w:top w:val="single" w:sz="4" w:space="0" w:color="000000"/>
              <w:left w:val="single" w:sz="4" w:space="0" w:color="000000"/>
              <w:bottom w:val="single" w:sz="4" w:space="0" w:color="000000"/>
            </w:tcBorders>
          </w:tcPr>
          <w:p w14:paraId="50E92FE8" w14:textId="3CA55EE7" w:rsidR="007301F7" w:rsidRPr="00B40B5F" w:rsidRDefault="007301F7" w:rsidP="00EA5FBE">
            <w:pPr>
              <w:rPr>
                <w:b/>
                <w:sz w:val="22"/>
                <w:szCs w:val="22"/>
                <w:lang w:val="lt-LT"/>
              </w:rPr>
            </w:pPr>
            <w:r w:rsidRPr="00B40B5F">
              <w:rPr>
                <w:b/>
                <w:sz w:val="22"/>
                <w:szCs w:val="22"/>
                <w:lang w:val="lt-LT"/>
              </w:rPr>
              <w:t>Kvalifikaciniai reikalavimai</w:t>
            </w:r>
          </w:p>
        </w:tc>
        <w:tc>
          <w:tcPr>
            <w:tcW w:w="5660" w:type="dxa"/>
            <w:tcBorders>
              <w:top w:val="single" w:sz="4" w:space="0" w:color="000000"/>
              <w:left w:val="single" w:sz="4" w:space="0" w:color="000000"/>
              <w:bottom w:val="single" w:sz="4" w:space="0" w:color="000000"/>
              <w:right w:val="single" w:sz="4" w:space="0" w:color="000000"/>
            </w:tcBorders>
          </w:tcPr>
          <w:p w14:paraId="1CDFA835" w14:textId="77777777" w:rsidR="007301F7" w:rsidRPr="00B40B5F" w:rsidRDefault="007301F7" w:rsidP="00FF2252">
            <w:pPr>
              <w:jc w:val="center"/>
              <w:rPr>
                <w:b/>
                <w:sz w:val="22"/>
                <w:szCs w:val="22"/>
                <w:lang w:val="lt-LT"/>
              </w:rPr>
            </w:pPr>
            <w:r w:rsidRPr="00B40B5F">
              <w:rPr>
                <w:b/>
                <w:sz w:val="22"/>
                <w:szCs w:val="22"/>
                <w:lang w:val="lt-LT"/>
              </w:rPr>
              <w:t>Kvalifikacijos reikalavimus įrodantys dokumentai</w:t>
            </w:r>
          </w:p>
        </w:tc>
      </w:tr>
      <w:tr w:rsidR="00FF2252" w:rsidRPr="00B40B5F" w14:paraId="10FFA114" w14:textId="77777777" w:rsidTr="00FF2252">
        <w:trPr>
          <w:trHeight w:val="246"/>
        </w:trPr>
        <w:tc>
          <w:tcPr>
            <w:tcW w:w="10581" w:type="dxa"/>
            <w:gridSpan w:val="3"/>
            <w:tcBorders>
              <w:top w:val="single" w:sz="4" w:space="0" w:color="000000"/>
              <w:left w:val="single" w:sz="4" w:space="0" w:color="000000"/>
              <w:bottom w:val="single" w:sz="4" w:space="0" w:color="000000"/>
              <w:right w:val="single" w:sz="4" w:space="0" w:color="000000"/>
            </w:tcBorders>
          </w:tcPr>
          <w:p w14:paraId="25A0483A" w14:textId="77777777" w:rsidR="007301F7" w:rsidRPr="00B40B5F" w:rsidRDefault="007301F7" w:rsidP="00FF2252">
            <w:pPr>
              <w:rPr>
                <w:b/>
                <w:sz w:val="22"/>
                <w:szCs w:val="22"/>
                <w:lang w:val="lt-LT"/>
              </w:rPr>
            </w:pPr>
            <w:r w:rsidRPr="00B40B5F">
              <w:rPr>
                <w:b/>
                <w:sz w:val="22"/>
                <w:szCs w:val="22"/>
                <w:lang w:val="lt-LT"/>
              </w:rPr>
              <w:t>Teisė verstis atitinkama veikla</w:t>
            </w:r>
          </w:p>
        </w:tc>
      </w:tr>
      <w:tr w:rsidR="00FF2252" w:rsidRPr="00B40B5F" w14:paraId="24780006" w14:textId="77777777" w:rsidTr="00FF2252">
        <w:trPr>
          <w:trHeight w:val="1106"/>
        </w:trPr>
        <w:tc>
          <w:tcPr>
            <w:tcW w:w="702" w:type="dxa"/>
            <w:tcBorders>
              <w:top w:val="single" w:sz="4" w:space="0" w:color="000000"/>
              <w:left w:val="single" w:sz="4" w:space="0" w:color="000000"/>
              <w:bottom w:val="single" w:sz="4" w:space="0" w:color="000000"/>
            </w:tcBorders>
          </w:tcPr>
          <w:p w14:paraId="37112626" w14:textId="77777777" w:rsidR="007301F7" w:rsidRDefault="007301F7" w:rsidP="00FF2252">
            <w:pPr>
              <w:jc w:val="both"/>
              <w:rPr>
                <w:sz w:val="22"/>
                <w:szCs w:val="22"/>
                <w:lang w:val="lt-LT"/>
              </w:rPr>
            </w:pPr>
            <w:r w:rsidRPr="00B40B5F">
              <w:rPr>
                <w:sz w:val="22"/>
                <w:szCs w:val="22"/>
                <w:lang w:val="lt-LT"/>
              </w:rPr>
              <w:t>1.</w:t>
            </w:r>
          </w:p>
          <w:p w14:paraId="702E6A70" w14:textId="77777777" w:rsidR="00FC1615" w:rsidRDefault="00FC1615" w:rsidP="00FF2252">
            <w:pPr>
              <w:jc w:val="both"/>
              <w:rPr>
                <w:sz w:val="22"/>
                <w:szCs w:val="22"/>
                <w:lang w:val="lt-LT"/>
              </w:rPr>
            </w:pPr>
          </w:p>
          <w:p w14:paraId="01B28BCD" w14:textId="77777777" w:rsidR="00FC1615" w:rsidRDefault="00FC1615" w:rsidP="00FF2252">
            <w:pPr>
              <w:jc w:val="both"/>
              <w:rPr>
                <w:sz w:val="22"/>
                <w:szCs w:val="22"/>
                <w:lang w:val="lt-LT"/>
              </w:rPr>
            </w:pPr>
            <w:r>
              <w:rPr>
                <w:sz w:val="22"/>
                <w:szCs w:val="22"/>
                <w:lang w:val="lt-LT"/>
              </w:rPr>
              <w:t>2.</w:t>
            </w:r>
          </w:p>
          <w:p w14:paraId="45260F48" w14:textId="77777777" w:rsidR="00FC1615" w:rsidRDefault="00FC1615" w:rsidP="00FF2252">
            <w:pPr>
              <w:jc w:val="both"/>
              <w:rPr>
                <w:sz w:val="22"/>
                <w:szCs w:val="22"/>
                <w:lang w:val="lt-LT"/>
              </w:rPr>
            </w:pPr>
          </w:p>
          <w:p w14:paraId="110466F2" w14:textId="77777777" w:rsidR="00FC1615" w:rsidRDefault="00FC1615" w:rsidP="00FF2252">
            <w:pPr>
              <w:jc w:val="both"/>
              <w:rPr>
                <w:sz w:val="22"/>
                <w:szCs w:val="22"/>
                <w:lang w:val="lt-LT"/>
              </w:rPr>
            </w:pPr>
            <w:r>
              <w:rPr>
                <w:sz w:val="22"/>
                <w:szCs w:val="22"/>
                <w:lang w:val="lt-LT"/>
              </w:rPr>
              <w:t>3.</w:t>
            </w:r>
          </w:p>
          <w:p w14:paraId="7526AC72" w14:textId="77777777" w:rsidR="00C8531E" w:rsidRDefault="00C8531E" w:rsidP="00FF2252">
            <w:pPr>
              <w:jc w:val="both"/>
              <w:rPr>
                <w:sz w:val="22"/>
                <w:szCs w:val="22"/>
                <w:lang w:val="lt-LT"/>
              </w:rPr>
            </w:pPr>
          </w:p>
          <w:p w14:paraId="497AA148" w14:textId="77777777" w:rsidR="00C8531E" w:rsidRDefault="00C8531E" w:rsidP="00FF2252">
            <w:pPr>
              <w:jc w:val="both"/>
              <w:rPr>
                <w:sz w:val="22"/>
                <w:szCs w:val="22"/>
                <w:lang w:val="lt-LT"/>
              </w:rPr>
            </w:pPr>
          </w:p>
          <w:p w14:paraId="602FA340" w14:textId="77777777" w:rsidR="00C8531E" w:rsidRDefault="00C8531E" w:rsidP="00FF2252">
            <w:pPr>
              <w:jc w:val="both"/>
              <w:rPr>
                <w:sz w:val="22"/>
                <w:szCs w:val="22"/>
                <w:lang w:val="lt-LT"/>
              </w:rPr>
            </w:pPr>
            <w:r>
              <w:rPr>
                <w:sz w:val="22"/>
                <w:szCs w:val="22"/>
                <w:lang w:val="lt-LT"/>
              </w:rPr>
              <w:t>4.</w:t>
            </w:r>
          </w:p>
          <w:p w14:paraId="17D4A856" w14:textId="77777777" w:rsidR="00C8531E" w:rsidRDefault="00C8531E" w:rsidP="00FF2252">
            <w:pPr>
              <w:jc w:val="both"/>
              <w:rPr>
                <w:sz w:val="22"/>
                <w:szCs w:val="22"/>
                <w:lang w:val="lt-LT"/>
              </w:rPr>
            </w:pPr>
          </w:p>
          <w:p w14:paraId="4FABF403" w14:textId="77777777" w:rsidR="00C8531E" w:rsidRDefault="00C8531E" w:rsidP="00FF2252">
            <w:pPr>
              <w:jc w:val="both"/>
              <w:rPr>
                <w:sz w:val="22"/>
                <w:szCs w:val="22"/>
                <w:lang w:val="lt-LT"/>
              </w:rPr>
            </w:pPr>
          </w:p>
          <w:p w14:paraId="39D34519" w14:textId="77289879" w:rsidR="00C8531E" w:rsidRPr="00B40B5F" w:rsidRDefault="00C8531E" w:rsidP="00FF2252">
            <w:pPr>
              <w:jc w:val="both"/>
              <w:rPr>
                <w:sz w:val="22"/>
                <w:szCs w:val="22"/>
                <w:lang w:val="lt-LT"/>
              </w:rPr>
            </w:pPr>
            <w:r>
              <w:rPr>
                <w:sz w:val="22"/>
                <w:szCs w:val="22"/>
                <w:lang w:val="lt-LT"/>
              </w:rPr>
              <w:t>5.</w:t>
            </w:r>
          </w:p>
        </w:tc>
        <w:tc>
          <w:tcPr>
            <w:tcW w:w="4219" w:type="dxa"/>
            <w:tcBorders>
              <w:top w:val="single" w:sz="4" w:space="0" w:color="000000"/>
              <w:left w:val="single" w:sz="4" w:space="0" w:color="000000"/>
              <w:bottom w:val="single" w:sz="4" w:space="0" w:color="000000"/>
            </w:tcBorders>
          </w:tcPr>
          <w:p w14:paraId="4093D5D3" w14:textId="77777777" w:rsidR="007301F7" w:rsidRDefault="007301F7" w:rsidP="00FF2252">
            <w:pPr>
              <w:jc w:val="both"/>
              <w:rPr>
                <w:sz w:val="22"/>
                <w:szCs w:val="22"/>
                <w:lang w:val="lt-LT"/>
              </w:rPr>
            </w:pPr>
            <w:r w:rsidRPr="00B40B5F">
              <w:rPr>
                <w:sz w:val="22"/>
                <w:szCs w:val="22"/>
                <w:lang w:val="lt-LT"/>
              </w:rPr>
              <w:t>Tiekėj</w:t>
            </w:r>
            <w:r w:rsidR="00FC1615">
              <w:rPr>
                <w:sz w:val="22"/>
                <w:szCs w:val="22"/>
                <w:lang w:val="lt-LT"/>
              </w:rPr>
              <w:t>o veiklos pobūdis</w:t>
            </w:r>
            <w:r w:rsidRPr="00B40B5F">
              <w:rPr>
                <w:sz w:val="22"/>
                <w:szCs w:val="22"/>
                <w:lang w:val="lt-LT"/>
              </w:rPr>
              <w:t xml:space="preserve"> turi </w:t>
            </w:r>
            <w:r w:rsidR="00FC1615">
              <w:rPr>
                <w:sz w:val="22"/>
                <w:szCs w:val="22"/>
                <w:lang w:val="lt-LT"/>
              </w:rPr>
              <w:t>atitikti pirkimo objekto specifiką;</w:t>
            </w:r>
          </w:p>
          <w:p w14:paraId="58B1ABC2" w14:textId="77777777" w:rsidR="00FC1615" w:rsidRDefault="00FC1615" w:rsidP="00FF2252">
            <w:pPr>
              <w:jc w:val="both"/>
              <w:rPr>
                <w:sz w:val="22"/>
                <w:szCs w:val="22"/>
                <w:lang w:val="lt-LT"/>
              </w:rPr>
            </w:pPr>
            <w:r>
              <w:rPr>
                <w:sz w:val="22"/>
                <w:szCs w:val="22"/>
                <w:lang w:val="lt-LT"/>
              </w:rPr>
              <w:t>Tiekėjas turi būti įregistruotas įstatymų nustatyta tvarka;</w:t>
            </w:r>
          </w:p>
          <w:p w14:paraId="7B5C14C1" w14:textId="77777777" w:rsidR="00FC1615" w:rsidRDefault="00FC1615" w:rsidP="00FF2252">
            <w:pPr>
              <w:jc w:val="both"/>
              <w:rPr>
                <w:sz w:val="22"/>
                <w:szCs w:val="22"/>
                <w:lang w:val="lt-LT"/>
              </w:rPr>
            </w:pPr>
            <w:r>
              <w:rPr>
                <w:sz w:val="22"/>
                <w:szCs w:val="22"/>
                <w:lang w:val="lt-LT"/>
              </w:rPr>
              <w:t>Tiekėjas turi turėti maisto tvarkymo subjekto pažymėjimą arba patvirtintą įmonių veterinarinio patvirtinimo numerį;</w:t>
            </w:r>
          </w:p>
          <w:p w14:paraId="4470D95F" w14:textId="384FDA0B" w:rsidR="00FC1615" w:rsidRDefault="00FC1615" w:rsidP="00FF2252">
            <w:pPr>
              <w:jc w:val="both"/>
              <w:rPr>
                <w:sz w:val="22"/>
                <w:szCs w:val="22"/>
                <w:lang w:val="lt-LT"/>
              </w:rPr>
            </w:pPr>
            <w:r>
              <w:rPr>
                <w:sz w:val="22"/>
                <w:szCs w:val="22"/>
                <w:lang w:val="lt-LT"/>
              </w:rPr>
              <w:t>Tiekėjas neturi būti bankrutavęs, bankrutuojantis, likviduojantis ar laikinai sustabdęs</w:t>
            </w:r>
            <w:r w:rsidR="00C8531E">
              <w:rPr>
                <w:sz w:val="22"/>
                <w:szCs w:val="22"/>
                <w:lang w:val="lt-LT"/>
              </w:rPr>
              <w:t xml:space="preserve"> ar apribojęs veiklą; </w:t>
            </w:r>
          </w:p>
          <w:p w14:paraId="790E98D6" w14:textId="79323CEC" w:rsidR="00C8531E" w:rsidRPr="00B40B5F" w:rsidRDefault="00C8531E" w:rsidP="00FF2252">
            <w:pPr>
              <w:jc w:val="both"/>
              <w:rPr>
                <w:sz w:val="22"/>
                <w:szCs w:val="22"/>
                <w:lang w:val="lt-LT"/>
              </w:rPr>
            </w:pPr>
            <w:r>
              <w:rPr>
                <w:sz w:val="22"/>
                <w:szCs w:val="22"/>
                <w:lang w:val="lt-LT"/>
              </w:rPr>
              <w:t>Tiekėjas turi būti atsiskaitęs su valstybės, savivaldybių biudžetais ir valstybės</w:t>
            </w:r>
            <w:r w:rsidR="0093288F">
              <w:rPr>
                <w:sz w:val="22"/>
                <w:szCs w:val="22"/>
                <w:lang w:val="lt-LT"/>
              </w:rPr>
              <w:t xml:space="preserve"> </w:t>
            </w:r>
            <w:r>
              <w:rPr>
                <w:sz w:val="22"/>
                <w:szCs w:val="22"/>
                <w:lang w:val="lt-LT"/>
              </w:rPr>
              <w:t xml:space="preserve">pinigų fondais bei Valstybinio socialinio draudimo fondo biudžetu; </w:t>
            </w:r>
          </w:p>
        </w:tc>
        <w:tc>
          <w:tcPr>
            <w:tcW w:w="5660" w:type="dxa"/>
            <w:tcBorders>
              <w:top w:val="single" w:sz="4" w:space="0" w:color="000000"/>
              <w:left w:val="single" w:sz="4" w:space="0" w:color="000000"/>
              <w:bottom w:val="single" w:sz="4" w:space="0" w:color="000000"/>
              <w:right w:val="single" w:sz="4" w:space="0" w:color="000000"/>
            </w:tcBorders>
          </w:tcPr>
          <w:p w14:paraId="3791CC5A" w14:textId="7A8882BF" w:rsidR="004C3F01" w:rsidRDefault="004C3F01" w:rsidP="00C8531E">
            <w:pPr>
              <w:jc w:val="both"/>
              <w:rPr>
                <w:sz w:val="22"/>
                <w:szCs w:val="22"/>
                <w:lang w:val="lt-LT"/>
              </w:rPr>
            </w:pPr>
            <w:r>
              <w:rPr>
                <w:sz w:val="22"/>
                <w:szCs w:val="22"/>
                <w:lang w:val="lt-LT"/>
              </w:rPr>
              <w:t xml:space="preserve">1. </w:t>
            </w:r>
            <w:r w:rsidR="00F13528" w:rsidRPr="004C3F01">
              <w:rPr>
                <w:sz w:val="22"/>
                <w:szCs w:val="22"/>
                <w:lang w:val="lt-LT"/>
              </w:rPr>
              <w:t xml:space="preserve">Pateikiami </w:t>
            </w:r>
            <w:r w:rsidR="007301F7" w:rsidRPr="004C3F01">
              <w:rPr>
                <w:sz w:val="22"/>
                <w:szCs w:val="22"/>
                <w:lang w:val="lt-LT"/>
              </w:rPr>
              <w:t>tiekėjo</w:t>
            </w:r>
            <w:r w:rsidR="00C8531E" w:rsidRPr="004C3F01">
              <w:rPr>
                <w:sz w:val="22"/>
                <w:szCs w:val="22"/>
                <w:lang w:val="lt-LT"/>
              </w:rPr>
              <w:t xml:space="preserve"> </w:t>
            </w:r>
            <w:r w:rsidR="00E359B8" w:rsidRPr="004C3F01">
              <w:rPr>
                <w:sz w:val="22"/>
                <w:szCs w:val="22"/>
                <w:lang w:val="lt-LT"/>
              </w:rPr>
              <w:t>į</w:t>
            </w:r>
            <w:r w:rsidR="00C8531E" w:rsidRPr="004C3F01">
              <w:rPr>
                <w:sz w:val="22"/>
                <w:szCs w:val="22"/>
                <w:lang w:val="lt-LT"/>
              </w:rPr>
              <w:t>monės (ūkininko ūkio) registr</w:t>
            </w:r>
            <w:r w:rsidR="003D57A4">
              <w:rPr>
                <w:sz w:val="22"/>
                <w:szCs w:val="22"/>
                <w:lang w:val="lt-LT"/>
              </w:rPr>
              <w:t>a</w:t>
            </w:r>
            <w:r w:rsidR="00C8531E" w:rsidRPr="004C3F01">
              <w:rPr>
                <w:sz w:val="22"/>
                <w:szCs w:val="22"/>
                <w:lang w:val="lt-LT"/>
              </w:rPr>
              <w:t>vimo pažymėjimo kopija;</w:t>
            </w:r>
          </w:p>
          <w:p w14:paraId="466AB1E8" w14:textId="18E45BEB" w:rsidR="00C8531E" w:rsidRDefault="004C3F01" w:rsidP="00C8531E">
            <w:pPr>
              <w:jc w:val="both"/>
              <w:rPr>
                <w:sz w:val="22"/>
                <w:szCs w:val="22"/>
                <w:lang w:val="lt-LT"/>
              </w:rPr>
            </w:pPr>
            <w:r>
              <w:rPr>
                <w:sz w:val="22"/>
                <w:szCs w:val="22"/>
                <w:lang w:val="lt-LT"/>
              </w:rPr>
              <w:t xml:space="preserve">2. </w:t>
            </w:r>
            <w:r w:rsidR="00C8531E">
              <w:rPr>
                <w:sz w:val="22"/>
                <w:szCs w:val="22"/>
                <w:lang w:val="lt-LT"/>
              </w:rPr>
              <w:t>Tiekėjų įstatų dalies, kurioje nurodyta veikla, kopija;</w:t>
            </w:r>
          </w:p>
          <w:p w14:paraId="47FC6763" w14:textId="3301A560" w:rsidR="004C3F01" w:rsidRDefault="004C3F01" w:rsidP="00C8531E">
            <w:pPr>
              <w:jc w:val="both"/>
              <w:rPr>
                <w:sz w:val="22"/>
                <w:szCs w:val="22"/>
                <w:lang w:val="lt-LT"/>
              </w:rPr>
            </w:pPr>
            <w:r>
              <w:rPr>
                <w:sz w:val="22"/>
                <w:szCs w:val="22"/>
                <w:lang w:val="lt-LT"/>
              </w:rPr>
              <w:t>3. V</w:t>
            </w:r>
            <w:r w:rsidR="00C8531E">
              <w:rPr>
                <w:sz w:val="22"/>
                <w:szCs w:val="22"/>
                <w:lang w:val="lt-LT"/>
              </w:rPr>
              <w:t>alstybinės maisto ir veterinarijos tarnybos maisto tvarkymo subjekto pažymėjimo kopija ar patvirt</w:t>
            </w:r>
            <w:r w:rsidR="00E359B8">
              <w:rPr>
                <w:sz w:val="22"/>
                <w:szCs w:val="22"/>
                <w:lang w:val="lt-LT"/>
              </w:rPr>
              <w:t>intas įmonių veterinarinio patvirtinimo numeris;</w:t>
            </w:r>
          </w:p>
          <w:p w14:paraId="059E2112" w14:textId="17DC641F" w:rsidR="00E359B8" w:rsidRDefault="004C3F01" w:rsidP="00C8531E">
            <w:pPr>
              <w:jc w:val="both"/>
              <w:rPr>
                <w:sz w:val="22"/>
                <w:szCs w:val="22"/>
                <w:lang w:val="lt-LT"/>
              </w:rPr>
            </w:pPr>
            <w:r>
              <w:rPr>
                <w:sz w:val="22"/>
                <w:szCs w:val="22"/>
                <w:lang w:val="lt-LT"/>
              </w:rPr>
              <w:t xml:space="preserve">4. </w:t>
            </w:r>
            <w:r w:rsidR="00E359B8">
              <w:rPr>
                <w:sz w:val="22"/>
                <w:szCs w:val="22"/>
                <w:lang w:val="lt-LT"/>
              </w:rPr>
              <w:t>Garantinis raštas, kad transporto priemonės, kuriomis pristatomi maisto produktai, atitinka reikalavimus, keliamus transportui, naudojamam maisto produktų pervežimui;</w:t>
            </w:r>
          </w:p>
          <w:p w14:paraId="74815E0C" w14:textId="2C730C2E" w:rsidR="004C3F01" w:rsidRDefault="004C3F01" w:rsidP="00C8531E">
            <w:pPr>
              <w:jc w:val="both"/>
              <w:rPr>
                <w:sz w:val="22"/>
                <w:szCs w:val="22"/>
                <w:lang w:val="lt-LT"/>
              </w:rPr>
            </w:pPr>
            <w:r>
              <w:rPr>
                <w:sz w:val="22"/>
                <w:szCs w:val="22"/>
                <w:lang w:val="lt-LT"/>
              </w:rPr>
              <w:t xml:space="preserve">5. </w:t>
            </w:r>
            <w:r w:rsidR="00E359B8">
              <w:rPr>
                <w:sz w:val="22"/>
                <w:szCs w:val="22"/>
                <w:lang w:val="lt-LT"/>
              </w:rPr>
              <w:t xml:space="preserve"> Įmonių registrą tv</w:t>
            </w:r>
            <w:r w:rsidR="0093288F">
              <w:rPr>
                <w:sz w:val="22"/>
                <w:szCs w:val="22"/>
                <w:lang w:val="lt-LT"/>
              </w:rPr>
              <w:t>a</w:t>
            </w:r>
            <w:r w:rsidR="00E359B8">
              <w:rPr>
                <w:sz w:val="22"/>
                <w:szCs w:val="22"/>
                <w:lang w:val="lt-LT"/>
              </w:rPr>
              <w:t xml:space="preserve">rkančios įstaigos pažyma </w:t>
            </w:r>
            <w:proofErr w:type="spellStart"/>
            <w:r w:rsidR="00E359B8">
              <w:rPr>
                <w:sz w:val="22"/>
                <w:szCs w:val="22"/>
                <w:lang w:val="lt-LT"/>
              </w:rPr>
              <w:t>patvirtianti</w:t>
            </w:r>
            <w:proofErr w:type="spellEnd"/>
            <w:r w:rsidR="00E359B8">
              <w:rPr>
                <w:sz w:val="22"/>
                <w:szCs w:val="22"/>
                <w:lang w:val="lt-LT"/>
              </w:rPr>
              <w:t xml:space="preserve">, kad tiekėjas nėra </w:t>
            </w:r>
            <w:proofErr w:type="spellStart"/>
            <w:r w:rsidR="00E359B8">
              <w:rPr>
                <w:sz w:val="22"/>
                <w:szCs w:val="22"/>
                <w:lang w:val="lt-LT"/>
              </w:rPr>
              <w:t>bakrutavęs</w:t>
            </w:r>
            <w:proofErr w:type="spellEnd"/>
            <w:r w:rsidR="00E359B8">
              <w:rPr>
                <w:sz w:val="22"/>
                <w:szCs w:val="22"/>
                <w:lang w:val="lt-LT"/>
              </w:rPr>
              <w:t xml:space="preserve">, bankrutuojantis, likviduojamas, laikinai sustabdęs ar apribojęs savo veiklą; </w:t>
            </w:r>
          </w:p>
          <w:p w14:paraId="1FF4D131" w14:textId="5B44ABD8" w:rsidR="004C3F01" w:rsidRDefault="004C3F01" w:rsidP="00C8531E">
            <w:pPr>
              <w:jc w:val="both"/>
              <w:rPr>
                <w:sz w:val="22"/>
                <w:szCs w:val="22"/>
                <w:lang w:val="lt-LT"/>
              </w:rPr>
            </w:pPr>
            <w:r>
              <w:rPr>
                <w:sz w:val="22"/>
                <w:szCs w:val="22"/>
                <w:lang w:val="lt-LT"/>
              </w:rPr>
              <w:t xml:space="preserve">6. </w:t>
            </w:r>
            <w:r w:rsidR="00E359B8">
              <w:rPr>
                <w:sz w:val="22"/>
                <w:szCs w:val="22"/>
                <w:lang w:val="lt-LT"/>
              </w:rPr>
              <w:t xml:space="preserve">Valstybės mokesčių inspekcijos </w:t>
            </w:r>
            <w:r>
              <w:rPr>
                <w:sz w:val="22"/>
                <w:szCs w:val="22"/>
                <w:lang w:val="lt-LT"/>
              </w:rPr>
              <w:t>atsiskaitymo su valstybės, savivaldybių biudžetais ir valstybės pinigų fondais pažymos kopija;</w:t>
            </w:r>
          </w:p>
          <w:p w14:paraId="38BE2CBC" w14:textId="77777777" w:rsidR="004C3F01" w:rsidRDefault="004C3F01" w:rsidP="00C8531E">
            <w:pPr>
              <w:jc w:val="both"/>
              <w:rPr>
                <w:sz w:val="22"/>
                <w:szCs w:val="22"/>
                <w:lang w:val="lt-LT"/>
              </w:rPr>
            </w:pPr>
            <w:r>
              <w:rPr>
                <w:sz w:val="22"/>
                <w:szCs w:val="22"/>
                <w:lang w:val="lt-LT"/>
              </w:rPr>
              <w:t>7. Valstybinio socialinio draudimo fondo valdybos pažyma apie draudėjo įsiskolinimą;</w:t>
            </w:r>
          </w:p>
          <w:p w14:paraId="55C93EB8" w14:textId="3BC20742" w:rsidR="007301F7" w:rsidRPr="00E359B8" w:rsidRDefault="00B73C6C" w:rsidP="00C8531E">
            <w:pPr>
              <w:jc w:val="both"/>
              <w:rPr>
                <w:sz w:val="22"/>
                <w:szCs w:val="22"/>
                <w:lang w:val="lt-LT"/>
              </w:rPr>
            </w:pPr>
            <w:r>
              <w:rPr>
                <w:bCs/>
                <w:iCs/>
                <w:sz w:val="22"/>
                <w:szCs w:val="22"/>
                <w:u w:val="single"/>
                <w:lang w:val="lt-LT"/>
              </w:rPr>
              <w:t>P</w:t>
            </w:r>
            <w:r w:rsidR="007301F7" w:rsidRPr="00B40B5F">
              <w:rPr>
                <w:bCs/>
                <w:iCs/>
                <w:sz w:val="22"/>
                <w:szCs w:val="22"/>
                <w:u w:val="single"/>
                <w:lang w:val="lt-LT"/>
              </w:rPr>
              <w:t>ateikiamas skenuotas do</w:t>
            </w:r>
            <w:r w:rsidR="00F13528" w:rsidRPr="00B40B5F">
              <w:rPr>
                <w:bCs/>
                <w:iCs/>
                <w:sz w:val="22"/>
                <w:szCs w:val="22"/>
                <w:u w:val="single"/>
                <w:lang w:val="lt-LT"/>
              </w:rPr>
              <w:t>kumentas elektroninėje formoje.</w:t>
            </w:r>
          </w:p>
        </w:tc>
      </w:tr>
    </w:tbl>
    <w:p w14:paraId="64E84081" w14:textId="77777777" w:rsidR="0070566B" w:rsidRPr="003D57A4" w:rsidRDefault="0070566B" w:rsidP="00FF2252">
      <w:pPr>
        <w:pStyle w:val="Body2"/>
        <w:shd w:val="clear" w:color="auto" w:fill="FFFFFF" w:themeFill="background1"/>
        <w:rPr>
          <w:rFonts w:cs="Times New Roman"/>
          <w:color w:val="auto"/>
          <w:lang w:val="lt-LT"/>
        </w:rPr>
      </w:pPr>
    </w:p>
    <w:p w14:paraId="231FE4A7" w14:textId="0D071CCB"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3.</w:t>
      </w:r>
      <w:r w:rsidR="00FF2252" w:rsidRPr="003D57A4">
        <w:rPr>
          <w:rFonts w:cs="Times New Roman"/>
          <w:color w:val="auto"/>
          <w:lang w:val="lt-LT"/>
        </w:rPr>
        <w:t>3</w:t>
      </w:r>
      <w:r w:rsidRPr="003D57A4">
        <w:rPr>
          <w:rFonts w:cs="Times New Roman"/>
          <w:color w:val="auto"/>
          <w:lang w:val="lt-LT"/>
        </w:rPr>
        <w:t xml:space="preserve">. Savo pasiūlyme tiekėjas turi nurodyti, kokius subtiekėjus / subteikėjus / subrangovus jis ketina pasitelkti, jei pasitelks. </w:t>
      </w:r>
    </w:p>
    <w:p w14:paraId="1993A96C" w14:textId="77777777" w:rsidR="005E4ED6" w:rsidRPr="003D57A4" w:rsidRDefault="005E4ED6" w:rsidP="00FF2252">
      <w:pPr>
        <w:pStyle w:val="Body2"/>
        <w:shd w:val="clear" w:color="auto" w:fill="FFFFFF" w:themeFill="background1"/>
        <w:rPr>
          <w:rFonts w:cs="Times New Roman"/>
          <w:color w:val="auto"/>
          <w:lang w:val="lt-LT"/>
        </w:rPr>
      </w:pPr>
    </w:p>
    <w:p w14:paraId="50D7440A" w14:textId="527E6B79" w:rsidR="005E4ED6" w:rsidRPr="003D57A4" w:rsidRDefault="004206D9" w:rsidP="00BA5E6B">
      <w:pPr>
        <w:pStyle w:val="Heading"/>
        <w:shd w:val="clear" w:color="auto" w:fill="FFFFFF" w:themeFill="background1"/>
        <w:jc w:val="center"/>
        <w:rPr>
          <w:rFonts w:cs="Times New Roman"/>
          <w:color w:val="auto"/>
        </w:rPr>
      </w:pPr>
      <w:r w:rsidRPr="003D57A4">
        <w:rPr>
          <w:rFonts w:cs="Times New Roman"/>
          <w:color w:val="auto"/>
        </w:rPr>
        <w:t>4. ŪKIO SUBJEKTŲ GRUPĖS DALYVAVIMAS PIRKIMO PROCEDŪROSE</w:t>
      </w:r>
    </w:p>
    <w:p w14:paraId="6D5A0920" w14:textId="77777777" w:rsidR="005E4ED6" w:rsidRPr="003D57A4" w:rsidRDefault="005E4ED6" w:rsidP="00FF2252">
      <w:pPr>
        <w:pStyle w:val="Body2"/>
        <w:shd w:val="clear" w:color="auto" w:fill="FFFFFF" w:themeFill="background1"/>
        <w:rPr>
          <w:rFonts w:cs="Times New Roman"/>
          <w:color w:val="auto"/>
          <w:lang w:val="lt-LT"/>
        </w:rPr>
      </w:pPr>
    </w:p>
    <w:p w14:paraId="321CF422"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BCE7839"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5AE6DB34" w14:textId="77777777" w:rsidR="005E4ED6" w:rsidRPr="003D57A4" w:rsidRDefault="005E4ED6" w:rsidP="00FF2252">
      <w:pPr>
        <w:pStyle w:val="Body2"/>
        <w:shd w:val="clear" w:color="auto" w:fill="FFFFFF" w:themeFill="background1"/>
        <w:rPr>
          <w:rFonts w:cs="Times New Roman"/>
          <w:color w:val="auto"/>
          <w:lang w:val="lt-LT"/>
        </w:rPr>
      </w:pPr>
    </w:p>
    <w:p w14:paraId="65743214" w14:textId="56EDED3A" w:rsidR="005E4ED6" w:rsidRPr="003D57A4" w:rsidRDefault="004206D9" w:rsidP="00BA5E6B">
      <w:pPr>
        <w:pStyle w:val="Heading"/>
        <w:shd w:val="clear" w:color="auto" w:fill="FFFFFF" w:themeFill="background1"/>
        <w:jc w:val="center"/>
        <w:rPr>
          <w:rFonts w:cs="Times New Roman"/>
          <w:color w:val="auto"/>
        </w:rPr>
      </w:pPr>
      <w:r w:rsidRPr="003D57A4">
        <w:rPr>
          <w:rFonts w:cs="Times New Roman"/>
          <w:color w:val="auto"/>
        </w:rPr>
        <w:t>5. PASIŪLYMŲ RENGIMAS, PATEIKIMAS, KEITIMAS</w:t>
      </w:r>
    </w:p>
    <w:p w14:paraId="35B22174" w14:textId="77777777" w:rsidR="005E4ED6" w:rsidRPr="003D57A4" w:rsidRDefault="005E4ED6" w:rsidP="00FF2252">
      <w:pPr>
        <w:pStyle w:val="Body2"/>
        <w:shd w:val="clear" w:color="auto" w:fill="FFFFFF" w:themeFill="background1"/>
        <w:rPr>
          <w:rFonts w:cs="Times New Roman"/>
          <w:color w:val="auto"/>
          <w:lang w:val="lt-LT"/>
        </w:rPr>
      </w:pPr>
    </w:p>
    <w:p w14:paraId="0DBA201B" w14:textId="6349BBD3"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5.1. Tiekėjas gali pateikti tik vieną pasiūlymą</w:t>
      </w:r>
      <w:r w:rsidR="006B6A5D" w:rsidRPr="003D57A4">
        <w:rPr>
          <w:rFonts w:cs="Times New Roman"/>
          <w:color w:val="auto"/>
          <w:lang w:val="lt-LT"/>
        </w:rPr>
        <w:t xml:space="preserve">. </w:t>
      </w:r>
      <w:r w:rsidRPr="003D57A4">
        <w:rPr>
          <w:rFonts w:cs="Times New Roman"/>
          <w:color w:val="auto"/>
          <w:lang w:val="lt-LT"/>
        </w:rPr>
        <w:t>Jei tiekėjas pateikia daugiau kaip vieną pasiūlymą</w:t>
      </w:r>
      <w:r w:rsidR="006B6A5D" w:rsidRPr="003D57A4">
        <w:rPr>
          <w:rFonts w:cs="Times New Roman"/>
          <w:color w:val="auto"/>
          <w:lang w:val="lt-LT"/>
        </w:rPr>
        <w:t>,</w:t>
      </w:r>
      <w:r w:rsidRPr="003D57A4">
        <w:rPr>
          <w:rFonts w:cs="Times New Roman"/>
          <w:color w:val="auto"/>
          <w:lang w:val="lt-LT"/>
        </w:rPr>
        <w:t xml:space="preserve"> arba ūkio subjektų grupės dalyvis dalyvauja teikiant kelis pasiūlymus, visi tokie pasiūlymai bus atmesti.</w:t>
      </w:r>
      <w:r w:rsidR="006B6A5D" w:rsidRPr="003D57A4">
        <w:rPr>
          <w:rFonts w:cs="Times New Roman"/>
          <w:color w:val="auto"/>
          <w:lang w:val="lt-LT"/>
        </w:rPr>
        <w:t xml:space="preserve"> </w:t>
      </w:r>
    </w:p>
    <w:p w14:paraId="386E71CB"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5.2. Tiekėjas negali pateikti alternatyvių pasiūlymų. Tiekėjui pateikus alternatyvų pasiūlymą, jo pasiūlymas ir alternatyvus pasiūlymas (alternatyvūs pasiūlymai) bus atmesti.</w:t>
      </w:r>
    </w:p>
    <w:p w14:paraId="00104541"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w:t>
      </w:r>
      <w:r w:rsidRPr="003D57A4">
        <w:rPr>
          <w:rFonts w:cs="Times New Roman"/>
          <w:color w:val="auto"/>
          <w:lang w:val="lt-LT"/>
        </w:rPr>
        <w:lastRenderedPageBreak/>
        <w:t xml:space="preserve">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3D57A4">
        <w:rPr>
          <w:rFonts w:cs="Times New Roman"/>
          <w:color w:val="auto"/>
          <w:lang w:val="lt-LT"/>
        </w:rPr>
        <w:t>pdf</w:t>
      </w:r>
      <w:proofErr w:type="spellEnd"/>
      <w:r w:rsidRPr="003D57A4">
        <w:rPr>
          <w:rFonts w:cs="Times New Roman"/>
          <w:color w:val="auto"/>
          <w:lang w:val="lt-LT"/>
        </w:rPr>
        <w:t xml:space="preserve">, jpg, </w:t>
      </w:r>
      <w:proofErr w:type="spellStart"/>
      <w:r w:rsidRPr="003D57A4">
        <w:rPr>
          <w:rFonts w:cs="Times New Roman"/>
          <w:color w:val="auto"/>
          <w:lang w:val="lt-LT"/>
        </w:rPr>
        <w:t>docx</w:t>
      </w:r>
      <w:proofErr w:type="spellEnd"/>
      <w:r w:rsidRPr="003D57A4">
        <w:rPr>
          <w:rFonts w:cs="Times New Roman"/>
          <w:color w:val="auto"/>
          <w:lang w:val="lt-LT"/>
        </w:rPr>
        <w:t xml:space="preserve"> ir kt.).</w:t>
      </w:r>
    </w:p>
    <w:p w14:paraId="0B3D6D30"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5.4. Pasiūlymas turi būti pateiktas iki CVP IS nurodyto pasiūlymų pateikimo termino pabaigos.</w:t>
      </w:r>
    </w:p>
    <w:p w14:paraId="4E92821C"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5.5. Susipažinti su pirkimo dokumentais tiekėjai turi teisę iki pasiūlymų pateikimo termino pabaigos.</w:t>
      </w:r>
    </w:p>
    <w:p w14:paraId="65965217"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w:t>
      </w:r>
    </w:p>
    <w:p w14:paraId="2F5879F0" w14:textId="72F88EEA" w:rsidR="001F4C5A"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5.7. </w:t>
      </w:r>
      <w:r w:rsidR="00A357CE" w:rsidRPr="003D57A4">
        <w:rPr>
          <w:rFonts w:cs="Times New Roman"/>
          <w:color w:val="auto"/>
          <w:lang w:val="lt-LT"/>
        </w:rPr>
        <w:t>Tiekėjo pasiūlymas kartu su technine specifikacija pateikiami lietuvių kalba. Kiti reikalaujami pridėti prie pasiūlymo dokumentai gali būti pateikti anglų kalba. Jei dokumentai pateikiami originalo kalba (išskyrus anglų kalbą), pateikiamas originalus dokumentas, pridedant vertimą į lietuvių kalbą. Vertimas turi būti patvirtintas vertėjo parašu ir vertimo biuro antspaudu arba tiekėjo vadovo arba jo įgalioto asmens parašu.</w:t>
      </w:r>
    </w:p>
    <w:p w14:paraId="52D835E3" w14:textId="62B2478D" w:rsidR="005E4ED6" w:rsidRPr="003D57A4" w:rsidRDefault="004206D9" w:rsidP="001F4C5A">
      <w:pPr>
        <w:pStyle w:val="Body2"/>
        <w:shd w:val="clear" w:color="auto" w:fill="FFFFFF" w:themeFill="background1"/>
        <w:ind w:firstLine="720"/>
        <w:rPr>
          <w:rFonts w:cs="Times New Roman"/>
          <w:color w:val="auto"/>
          <w:lang w:val="lt-LT"/>
        </w:rPr>
      </w:pPr>
      <w:r w:rsidRPr="003D57A4">
        <w:rPr>
          <w:rFonts w:cs="Times New Roman"/>
          <w:color w:val="auto"/>
          <w:lang w:val="lt-LT"/>
        </w:rPr>
        <w:t xml:space="preserve">5.8. Pasiūlyme turi būti nurodytas jo galiojimo terminas. Pasiūlymas turi galioti ne trumpiau nei </w:t>
      </w:r>
      <w:r w:rsidR="009A75BA" w:rsidRPr="003D57A4">
        <w:rPr>
          <w:rFonts w:cs="Times New Roman"/>
          <w:color w:val="auto"/>
          <w:lang w:val="lt-LT"/>
        </w:rPr>
        <w:t>7</w:t>
      </w:r>
      <w:r w:rsidRPr="003D57A4">
        <w:rPr>
          <w:rFonts w:cs="Times New Roman"/>
          <w:color w:val="auto"/>
          <w:lang w:val="lt-LT"/>
        </w:rPr>
        <w:t>0 dienų nuo konkurso pasiūlymų pateikimo termino pabaigos. Jeigu pasiūlyme nenurodytas jo galiojimo laikas, laikoma, kad pasiūlymas galioja tiek, kiek nustatyta pirkimo dokumentuose.</w:t>
      </w:r>
    </w:p>
    <w:p w14:paraId="4B983721"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987DBE2"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5C0B4058" w14:textId="77777777" w:rsidR="005E4ED6" w:rsidRPr="003D57A4" w:rsidRDefault="002E282D" w:rsidP="00FF2252">
      <w:pPr>
        <w:pStyle w:val="Body2"/>
        <w:shd w:val="clear" w:color="auto" w:fill="FFFFFF" w:themeFill="background1"/>
        <w:rPr>
          <w:rFonts w:cs="Times New Roman"/>
          <w:color w:val="auto"/>
          <w:lang w:val="lt-LT"/>
        </w:rPr>
      </w:pPr>
      <w:r w:rsidRPr="003D57A4">
        <w:rPr>
          <w:rFonts w:cs="Times New Roman"/>
          <w:color w:val="auto"/>
          <w:lang w:val="lt-LT"/>
        </w:rPr>
        <w:tab/>
      </w:r>
      <w:r w:rsidR="004206D9" w:rsidRPr="003D57A4">
        <w:rPr>
          <w:rFonts w:cs="Times New Roman"/>
          <w:color w:val="auto"/>
          <w:lang w:val="lt-LT"/>
        </w:rPr>
        <w:t>5.11. Pasiūlymas turi būti pateikiamas CVP IS priemonėmis, kurį turi sudaryti:</w:t>
      </w:r>
    </w:p>
    <w:p w14:paraId="36B0689B" w14:textId="5F71BFF3" w:rsidR="0016440F"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5.11.1. Užpildyta pasiūlymo forma parengta paga</w:t>
      </w:r>
      <w:r w:rsidR="00C82A17" w:rsidRPr="003D57A4">
        <w:rPr>
          <w:rFonts w:cs="Times New Roman"/>
          <w:color w:val="auto"/>
          <w:lang w:val="lt-LT"/>
        </w:rPr>
        <w:t>l pirkimo sąlygų priedą</w:t>
      </w:r>
      <w:r w:rsidR="0070566B" w:rsidRPr="003D57A4">
        <w:rPr>
          <w:rFonts w:cs="Times New Roman"/>
          <w:color w:val="auto"/>
          <w:lang w:val="lt-LT"/>
        </w:rPr>
        <w:t xml:space="preserve"> Nr. 2 </w:t>
      </w:r>
      <w:r w:rsidR="00C82A17" w:rsidRPr="003D57A4">
        <w:rPr>
          <w:rFonts w:cs="Times New Roman"/>
          <w:color w:val="auto"/>
          <w:lang w:val="lt-LT"/>
        </w:rPr>
        <w:t>„Pasiūlymas“.</w:t>
      </w:r>
    </w:p>
    <w:p w14:paraId="28A9C6B8" w14:textId="3FAA6A02" w:rsidR="00A357CE" w:rsidRPr="003D57A4" w:rsidRDefault="00A357CE"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5.11.2. Užpildyta techninės specifikacijos forma parengta pagal pirkimo sąlygų priedą </w:t>
      </w:r>
      <w:r w:rsidR="0070566B" w:rsidRPr="003D57A4">
        <w:rPr>
          <w:rFonts w:cs="Times New Roman"/>
          <w:color w:val="auto"/>
          <w:lang w:val="lt-LT"/>
        </w:rPr>
        <w:t xml:space="preserve">Nr. 1 </w:t>
      </w:r>
      <w:r w:rsidRPr="003D57A4">
        <w:rPr>
          <w:rFonts w:cs="Times New Roman"/>
          <w:color w:val="auto"/>
          <w:lang w:val="lt-LT"/>
        </w:rPr>
        <w:t>„Techninė specifikacija“.</w:t>
      </w:r>
    </w:p>
    <w:p w14:paraId="14395477" w14:textId="77777777" w:rsidR="005E4ED6" w:rsidRPr="003D57A4" w:rsidRDefault="003B33C9" w:rsidP="00FF2252">
      <w:pPr>
        <w:pStyle w:val="Body2"/>
        <w:shd w:val="clear" w:color="auto" w:fill="FFFFFF" w:themeFill="background1"/>
        <w:rPr>
          <w:rFonts w:cs="Times New Roman"/>
          <w:color w:val="auto"/>
          <w:lang w:val="lt-LT"/>
        </w:rPr>
      </w:pPr>
      <w:r w:rsidRPr="003D57A4">
        <w:rPr>
          <w:rFonts w:cs="Times New Roman"/>
          <w:color w:val="auto"/>
          <w:lang w:val="lt-LT"/>
        </w:rPr>
        <w:tab/>
        <w:t>5.11.3</w:t>
      </w:r>
      <w:r w:rsidR="004206D9" w:rsidRPr="003D57A4">
        <w:rPr>
          <w:rFonts w:cs="Times New Roman"/>
          <w:color w:val="auto"/>
          <w:lang w:val="lt-LT"/>
        </w:rPr>
        <w:t xml:space="preserve">. Jungtinės veiklos </w:t>
      </w:r>
      <w:r w:rsidR="002E282D" w:rsidRPr="003D57A4">
        <w:rPr>
          <w:rFonts w:cs="Times New Roman"/>
          <w:color w:val="auto"/>
          <w:lang w:val="lt-LT"/>
        </w:rPr>
        <w:t>sutarties kopija (jei taikoma);</w:t>
      </w:r>
    </w:p>
    <w:p w14:paraId="766A27FA" w14:textId="77777777" w:rsidR="005E4ED6" w:rsidRPr="003D57A4" w:rsidRDefault="003B33C9" w:rsidP="00FF2252">
      <w:pPr>
        <w:pStyle w:val="Body2"/>
        <w:shd w:val="clear" w:color="auto" w:fill="FFFFFF" w:themeFill="background1"/>
        <w:rPr>
          <w:rFonts w:cs="Times New Roman"/>
          <w:color w:val="auto"/>
          <w:lang w:val="lt-LT"/>
        </w:rPr>
      </w:pPr>
      <w:r w:rsidRPr="003D57A4">
        <w:rPr>
          <w:rFonts w:cs="Times New Roman"/>
          <w:color w:val="auto"/>
          <w:lang w:val="lt-LT"/>
        </w:rPr>
        <w:tab/>
        <w:t>5.11.4</w:t>
      </w:r>
      <w:r w:rsidR="004206D9" w:rsidRPr="003D57A4">
        <w:rPr>
          <w:rFonts w:cs="Times New Roman"/>
          <w:color w:val="auto"/>
          <w:lang w:val="lt-LT"/>
        </w:rPr>
        <w:t>. Įgaliojimas pasirašyti pasi</w:t>
      </w:r>
      <w:r w:rsidR="002E282D" w:rsidRPr="003D57A4">
        <w:rPr>
          <w:rFonts w:cs="Times New Roman"/>
          <w:color w:val="auto"/>
          <w:lang w:val="lt-LT"/>
        </w:rPr>
        <w:t>ūlymą (jei taikoma);</w:t>
      </w:r>
    </w:p>
    <w:p w14:paraId="618C9E59" w14:textId="77777777" w:rsidR="00C82A17" w:rsidRPr="003D57A4" w:rsidRDefault="003B33C9" w:rsidP="00FF2252">
      <w:pPr>
        <w:pStyle w:val="Body2"/>
        <w:shd w:val="clear" w:color="auto" w:fill="FFFFFF" w:themeFill="background1"/>
        <w:rPr>
          <w:rFonts w:cs="Times New Roman"/>
          <w:color w:val="auto"/>
          <w:lang w:val="lt-LT"/>
        </w:rPr>
      </w:pPr>
      <w:r w:rsidRPr="003D57A4">
        <w:rPr>
          <w:rFonts w:cs="Times New Roman"/>
          <w:color w:val="auto"/>
          <w:lang w:val="lt-LT"/>
        </w:rPr>
        <w:tab/>
        <w:t>5.11.5</w:t>
      </w:r>
      <w:r w:rsidR="004206D9" w:rsidRPr="003D57A4">
        <w:rPr>
          <w:rFonts w:cs="Times New Roman"/>
          <w:color w:val="auto"/>
          <w:lang w:val="lt-LT"/>
        </w:rPr>
        <w:t>. Galimybę pasinaudoti kitų ūkio subjektų ištekliais patvirtina</w:t>
      </w:r>
      <w:r w:rsidR="00596BBA" w:rsidRPr="003D57A4">
        <w:rPr>
          <w:rFonts w:cs="Times New Roman"/>
          <w:color w:val="auto"/>
          <w:lang w:val="lt-LT"/>
        </w:rPr>
        <w:t>ntys dokumentai (jei taikoma</w:t>
      </w:r>
      <w:r w:rsidR="002E282D" w:rsidRPr="003D57A4">
        <w:rPr>
          <w:rFonts w:cs="Times New Roman"/>
          <w:color w:val="auto"/>
          <w:lang w:val="lt-LT"/>
        </w:rPr>
        <w:t>).</w:t>
      </w:r>
    </w:p>
    <w:p w14:paraId="6AA3B856" w14:textId="078D832E" w:rsidR="00C82A17" w:rsidRPr="003D57A4" w:rsidRDefault="003B33C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5.11.6. </w:t>
      </w:r>
      <w:r w:rsidR="00C82A17" w:rsidRPr="003D57A4">
        <w:rPr>
          <w:rFonts w:cs="Times New Roman"/>
          <w:color w:val="auto"/>
          <w:lang w:val="lt-LT"/>
        </w:rPr>
        <w:t>Dokumentai įrodantys, kad tiekėjo siūlomos prekės atitinka</w:t>
      </w:r>
      <w:r w:rsidR="001F4C5A" w:rsidRPr="003D57A4">
        <w:rPr>
          <w:rFonts w:cs="Times New Roman"/>
          <w:color w:val="auto"/>
          <w:lang w:val="lt-LT"/>
        </w:rPr>
        <w:t xml:space="preserve"> </w:t>
      </w:r>
      <w:r w:rsidR="00C82A17" w:rsidRPr="003D57A4">
        <w:rPr>
          <w:rFonts w:cs="Times New Roman"/>
          <w:color w:val="auto"/>
          <w:lang w:val="lt-LT"/>
        </w:rPr>
        <w:t>keliamus reikalavimus.</w:t>
      </w:r>
    </w:p>
    <w:p w14:paraId="142FB770" w14:textId="65A1E0F2" w:rsidR="00C82801" w:rsidRPr="003D57A4" w:rsidRDefault="00FE1CB7" w:rsidP="00FF2252">
      <w:pPr>
        <w:pStyle w:val="Body2"/>
        <w:shd w:val="clear" w:color="auto" w:fill="FFFFFF" w:themeFill="background1"/>
        <w:rPr>
          <w:rFonts w:cs="Times New Roman"/>
          <w:color w:val="auto"/>
          <w:lang w:val="lt-LT"/>
        </w:rPr>
      </w:pPr>
      <w:r w:rsidRPr="003D57A4">
        <w:rPr>
          <w:rFonts w:cs="Times New Roman"/>
          <w:color w:val="auto"/>
          <w:lang w:val="lt-LT"/>
        </w:rPr>
        <w:tab/>
        <w:t>5.11.7</w:t>
      </w:r>
      <w:r w:rsidR="007B7E69" w:rsidRPr="003D57A4">
        <w:rPr>
          <w:rFonts w:cs="Times New Roman"/>
          <w:color w:val="auto"/>
          <w:lang w:val="lt-LT"/>
        </w:rPr>
        <w:t xml:space="preserve">. </w:t>
      </w:r>
      <w:r w:rsidR="00C82801" w:rsidRPr="003D57A4">
        <w:rPr>
          <w:rFonts w:cs="Times New Roman"/>
          <w:color w:val="auto"/>
          <w:lang w:val="lt-LT"/>
        </w:rPr>
        <w:t>Tiekėjo atitiktį Kvalifikaciniams reikalavimams, patvirtinantys dokumentai.</w:t>
      </w:r>
    </w:p>
    <w:p w14:paraId="25E3ACAF" w14:textId="0C15E628" w:rsidR="007B7E69" w:rsidRPr="003D57A4" w:rsidRDefault="00C82801" w:rsidP="00C82801">
      <w:pPr>
        <w:pStyle w:val="Body2"/>
        <w:shd w:val="clear" w:color="auto" w:fill="FFFFFF" w:themeFill="background1"/>
        <w:ind w:firstLine="720"/>
        <w:rPr>
          <w:rFonts w:cs="Times New Roman"/>
          <w:color w:val="auto"/>
          <w:lang w:val="lt-LT"/>
        </w:rPr>
      </w:pPr>
      <w:r w:rsidRPr="003D57A4">
        <w:rPr>
          <w:rFonts w:cs="Times New Roman"/>
          <w:color w:val="auto"/>
          <w:lang w:val="lt-LT"/>
        </w:rPr>
        <w:t xml:space="preserve">5.11.8. </w:t>
      </w:r>
      <w:r w:rsidR="007B7E69" w:rsidRPr="003D57A4">
        <w:rPr>
          <w:rFonts w:cs="Times New Roman"/>
          <w:color w:val="auto"/>
          <w:lang w:val="lt-LT"/>
        </w:rPr>
        <w:t xml:space="preserve">Kitus dokumentus pagal poreikį. </w:t>
      </w:r>
    </w:p>
    <w:p w14:paraId="2A648F91"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5.12. Tiekėjo pasiūlymą sudaro CVP IS priemonėmis pateiktos informacijos ir dokumentų visuma. </w:t>
      </w:r>
    </w:p>
    <w:p w14:paraId="6EE466EB"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5.13. Perkančioji organizacija nereikalauja pasiūlymą pasirašyti saugiu elektroniniu parašu.</w:t>
      </w:r>
    </w:p>
    <w:p w14:paraId="4B4D3CE2" w14:textId="29CB4142" w:rsidR="005E4ED6" w:rsidRPr="003D57A4" w:rsidRDefault="004206D9" w:rsidP="00FF2252">
      <w:pPr>
        <w:pStyle w:val="Body2"/>
        <w:shd w:val="clear" w:color="auto" w:fill="FFFFFF" w:themeFill="background1"/>
        <w:rPr>
          <w:rFonts w:cs="Times New Roman"/>
          <w:color w:val="auto"/>
          <w:u w:val="single"/>
          <w:lang w:val="lt-LT"/>
        </w:rPr>
      </w:pPr>
      <w:r w:rsidRPr="003D57A4">
        <w:rPr>
          <w:rFonts w:cs="Times New Roman"/>
          <w:color w:val="auto"/>
          <w:lang w:val="lt-LT"/>
        </w:rPr>
        <w:tab/>
        <w:t>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w:t>
      </w:r>
      <w:r w:rsidR="00593C40" w:rsidRPr="003D57A4">
        <w:rPr>
          <w:rFonts w:cs="Times New Roman"/>
          <w:color w:val="auto"/>
          <w:lang w:val="lt-LT"/>
        </w:rPr>
        <w:t>, pirkimų organizatorius</w:t>
      </w:r>
      <w:r w:rsidRPr="003D57A4">
        <w:rPr>
          <w:rFonts w:cs="Times New Roman"/>
          <w:color w:val="auto"/>
          <w:lang w:val="lt-LT"/>
        </w:rPr>
        <w:t xml:space="preserve"> ir kiti asmenys negali atskleisti tiekėjo pateiktos informacijos, kurią tiekėj</w:t>
      </w:r>
      <w:r w:rsidR="003B33C9" w:rsidRPr="003D57A4">
        <w:rPr>
          <w:rFonts w:cs="Times New Roman"/>
          <w:color w:val="auto"/>
          <w:lang w:val="lt-LT"/>
        </w:rPr>
        <w:t>as nurodė kaip konfidencialią, tačiau i</w:t>
      </w:r>
      <w:r w:rsidRPr="003D57A4">
        <w:rPr>
          <w:rFonts w:cs="Times New Roman"/>
          <w:color w:val="auto"/>
          <w:lang w:val="lt-LT"/>
        </w:rPr>
        <w:t xml:space="preserve">nformacija, kurią viešai skelbti įpareigoja Lietuvos Respublikos įstatymai, negali būti tiekėjo nurodoma kaip konfidenciali. Jei tiekėjas nenurodo konfidencialios informacijos, laikoma, kad tokios tiekėjo pasiūlyme nėra. </w:t>
      </w:r>
      <w:r w:rsidRPr="003D57A4">
        <w:rPr>
          <w:rFonts w:cs="Times New Roman"/>
          <w:color w:val="auto"/>
          <w:u w:val="single"/>
          <w:lang w:val="lt-LT"/>
        </w:rPr>
        <w:t>Pasiūlyme nurodyta kaina, išskyrus jos sudedamąsias dalis, nėra laikoma konfidencialia informacija</w:t>
      </w:r>
      <w:r w:rsidRPr="003D57A4">
        <w:rPr>
          <w:rFonts w:cs="Times New Roman"/>
          <w:b/>
          <w:color w:val="auto"/>
          <w:u w:val="single"/>
          <w:lang w:val="lt-LT"/>
        </w:rPr>
        <w:t xml:space="preserve">. </w:t>
      </w:r>
      <w:r w:rsidR="00A01703" w:rsidRPr="003D57A4">
        <w:rPr>
          <w:rStyle w:val="Grietas"/>
          <w:rFonts w:cs="Times New Roman"/>
          <w:b w:val="0"/>
          <w:color w:val="auto"/>
          <w:u w:val="single"/>
          <w:shd w:val="clear" w:color="auto" w:fill="FFFFFF"/>
          <w:lang w:val="lt-LT"/>
        </w:rPr>
        <w:t>Tiekėjo pavadinimas, kainos, įkainiai, siūlomų prekių gamintojai bei modeliai, prekių aprašymai (techninės specifikacijos) – pagal VPT išaiškinimus taip pat nėra</w:t>
      </w:r>
      <w:r w:rsidR="00A01703" w:rsidRPr="003D57A4">
        <w:rPr>
          <w:rFonts w:cs="Times New Roman"/>
          <w:color w:val="auto"/>
          <w:u w:val="single"/>
          <w:lang w:val="lt-LT"/>
        </w:rPr>
        <w:t xml:space="preserve"> laikoma konfidencialia informacija</w:t>
      </w:r>
      <w:r w:rsidR="003059D6" w:rsidRPr="003D57A4">
        <w:rPr>
          <w:rFonts w:cs="Times New Roman"/>
          <w:color w:val="auto"/>
          <w:u w:val="single"/>
          <w:lang w:val="lt-LT"/>
        </w:rPr>
        <w:t>.</w:t>
      </w:r>
    </w:p>
    <w:p w14:paraId="6D257926"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1A598D8"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 xml:space="preserve"> </w:t>
      </w:r>
      <w:r w:rsidRPr="003D57A4">
        <w:rPr>
          <w:rFonts w:cs="Times New Roman"/>
          <w:color w:val="auto"/>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58E581FD" w14:textId="77777777" w:rsidR="00FF1DDC" w:rsidRPr="003D57A4" w:rsidRDefault="00FF1DDC" w:rsidP="00FF2252">
      <w:pPr>
        <w:pStyle w:val="Body2"/>
        <w:shd w:val="clear" w:color="auto" w:fill="FFFFFF" w:themeFill="background1"/>
        <w:rPr>
          <w:rFonts w:cs="Times New Roman"/>
          <w:color w:val="auto"/>
          <w:lang w:val="lt-LT"/>
        </w:rPr>
      </w:pPr>
      <w:r w:rsidRPr="003D57A4">
        <w:rPr>
          <w:rFonts w:cs="Times New Roman"/>
          <w:color w:val="auto"/>
          <w:lang w:val="lt-LT"/>
        </w:rPr>
        <w:tab/>
        <w:t>5.17. Tiekėjas pasiūlyme turi nurodyti ūkio subjektus, kurių</w:t>
      </w:r>
      <w:r w:rsidR="0010615A" w:rsidRPr="003D57A4">
        <w:rPr>
          <w:rFonts w:cs="Times New Roman"/>
          <w:color w:val="auto"/>
          <w:lang w:val="lt-LT"/>
        </w:rPr>
        <w:t xml:space="preserve"> pajėgumais remiais, </w:t>
      </w:r>
      <w:r w:rsidRPr="003D57A4">
        <w:rPr>
          <w:rFonts w:cs="Times New Roman"/>
          <w:color w:val="auto"/>
          <w:lang w:val="lt-LT"/>
        </w:rPr>
        <w:t>kad atitiktų tam tikrus Reikalavimus tiekėjui ir</w:t>
      </w:r>
      <w:r w:rsidR="0010615A" w:rsidRPr="003D57A4">
        <w:rPr>
          <w:rFonts w:cs="Times New Roman"/>
          <w:color w:val="auto"/>
          <w:lang w:val="lt-LT"/>
        </w:rPr>
        <w:t xml:space="preserve"> pateikti įrodymus</w:t>
      </w:r>
      <w:r w:rsidRPr="003D57A4">
        <w:rPr>
          <w:rFonts w:cs="Times New Roman"/>
          <w:color w:val="auto"/>
          <w:lang w:val="lt-LT"/>
        </w:rPr>
        <w:t>, patvirtinančius, kad tiekėjui šių ūkio subjektų ištekliai bus prieinami vykdant pirkimo sutartį.</w:t>
      </w:r>
    </w:p>
    <w:p w14:paraId="77B8B9D9" w14:textId="77777777" w:rsidR="005E4ED6" w:rsidRPr="003D57A4" w:rsidRDefault="005E4ED6" w:rsidP="00FF2252">
      <w:pPr>
        <w:pStyle w:val="Body2"/>
        <w:shd w:val="clear" w:color="auto" w:fill="FFFFFF" w:themeFill="background1"/>
        <w:rPr>
          <w:rFonts w:cs="Times New Roman"/>
          <w:color w:val="auto"/>
          <w:lang w:val="lt-LT"/>
        </w:rPr>
      </w:pPr>
    </w:p>
    <w:p w14:paraId="04BEAC1A" w14:textId="00B2B5F9" w:rsidR="005E4ED6" w:rsidRPr="003D57A4" w:rsidRDefault="004206D9" w:rsidP="00BA5E6B">
      <w:pPr>
        <w:pStyle w:val="Heading"/>
        <w:shd w:val="clear" w:color="auto" w:fill="FFFFFF" w:themeFill="background1"/>
        <w:jc w:val="center"/>
        <w:rPr>
          <w:rFonts w:cs="Times New Roman"/>
          <w:color w:val="auto"/>
        </w:rPr>
      </w:pPr>
      <w:r w:rsidRPr="003D57A4">
        <w:rPr>
          <w:rFonts w:cs="Times New Roman"/>
          <w:color w:val="auto"/>
        </w:rPr>
        <w:t>6. PASIŪLYMŲ ŠIFRAVIMAS</w:t>
      </w:r>
    </w:p>
    <w:p w14:paraId="21DD1513"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r>
    </w:p>
    <w:p w14:paraId="397E3326"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6.1. Tiekėjo teikiamas pasiūlymas gali būti užšifruojamas. Tiekėjas, nusprendęs pateikti užšifruotą pasiūlymą, turi:</w:t>
      </w:r>
    </w:p>
    <w:p w14:paraId="397D09F4"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lastRenderedPageBreak/>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F3A49E"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FF061B"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79A294D"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r>
    </w:p>
    <w:p w14:paraId="002F539B" w14:textId="62FBB426" w:rsidR="005E4ED6" w:rsidRPr="003D57A4" w:rsidRDefault="004206D9" w:rsidP="00BA5E6B">
      <w:pPr>
        <w:pStyle w:val="Heading"/>
        <w:shd w:val="clear" w:color="auto" w:fill="FFFFFF" w:themeFill="background1"/>
        <w:jc w:val="center"/>
        <w:rPr>
          <w:rFonts w:cs="Times New Roman"/>
          <w:color w:val="auto"/>
        </w:rPr>
      </w:pPr>
      <w:r w:rsidRPr="003D57A4">
        <w:rPr>
          <w:rFonts w:cs="Times New Roman"/>
          <w:color w:val="auto"/>
        </w:rPr>
        <w:t>7. PASIŪLYMŲ GALIOJIMO UŽTIKRINIMAS</w:t>
      </w:r>
    </w:p>
    <w:p w14:paraId="32A7129D"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b/>
          <w:bCs/>
          <w:color w:val="auto"/>
          <w:lang w:val="lt-LT"/>
        </w:rPr>
        <w:tab/>
      </w:r>
      <w:r w:rsidRPr="003D57A4">
        <w:rPr>
          <w:rFonts w:cs="Times New Roman"/>
          <w:color w:val="auto"/>
          <w:lang w:val="lt-LT"/>
        </w:rPr>
        <w:t xml:space="preserve"> </w:t>
      </w:r>
    </w:p>
    <w:p w14:paraId="4E81D871" w14:textId="6EEF26AC"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7.1. </w:t>
      </w:r>
      <w:r w:rsidR="00D94308" w:rsidRPr="00D94308">
        <w:rPr>
          <w:rFonts w:cs="Times New Roman"/>
          <w:color w:val="auto"/>
          <w:lang w:val="lt-LT"/>
        </w:rPr>
        <w:t>Pasiūlyme turi būti nurodytas jo galiojimo terminas. Pasiūlymas turi galioti ne trumpiau nei 90 dienų nuo pasiūlymų pateikimo galutinio termino dienos. Jeigu pasiūlyme nenurodytas jo galiojimo laikas, laikoma, kad pasiūlymas galioja tiek, kiek numatyta pirkimo sąlygose.</w:t>
      </w:r>
    </w:p>
    <w:p w14:paraId="6659533F" w14:textId="77777777" w:rsidR="005E4ED6" w:rsidRPr="003D57A4" w:rsidRDefault="005E4ED6" w:rsidP="00FF2252">
      <w:pPr>
        <w:pStyle w:val="Body2"/>
        <w:shd w:val="clear" w:color="auto" w:fill="FFFFFF" w:themeFill="background1"/>
        <w:rPr>
          <w:rFonts w:cs="Times New Roman"/>
          <w:color w:val="auto"/>
          <w:lang w:val="lt-LT"/>
        </w:rPr>
      </w:pPr>
    </w:p>
    <w:p w14:paraId="0BDB7CD2" w14:textId="0D090A05" w:rsidR="005E4ED6" w:rsidRPr="003D57A4" w:rsidRDefault="004206D9" w:rsidP="00BA5E6B">
      <w:pPr>
        <w:pStyle w:val="Body2"/>
        <w:shd w:val="clear" w:color="auto" w:fill="FFFFFF" w:themeFill="background1"/>
        <w:jc w:val="center"/>
        <w:rPr>
          <w:rFonts w:cs="Times New Roman"/>
          <w:b/>
          <w:bCs/>
          <w:color w:val="auto"/>
          <w:lang w:val="lt-LT"/>
        </w:rPr>
      </w:pPr>
      <w:r w:rsidRPr="003D57A4">
        <w:rPr>
          <w:rFonts w:cs="Times New Roman"/>
          <w:b/>
          <w:bCs/>
          <w:color w:val="auto"/>
          <w:lang w:val="lt-LT"/>
        </w:rPr>
        <w:t xml:space="preserve">8. </w:t>
      </w:r>
      <w:r w:rsidR="004B6C2F">
        <w:rPr>
          <w:rFonts w:cs="Times New Roman"/>
          <w:b/>
          <w:bCs/>
          <w:color w:val="auto"/>
          <w:lang w:val="lt-LT"/>
        </w:rPr>
        <w:t>PASIŪLYMŲ PATEIKIMO TERMINAI IR TVARKA</w:t>
      </w:r>
    </w:p>
    <w:p w14:paraId="7E502B19" w14:textId="77777777" w:rsidR="00007AF2" w:rsidRPr="003D57A4" w:rsidRDefault="00007AF2" w:rsidP="00FF2252">
      <w:pPr>
        <w:pStyle w:val="Body2"/>
        <w:shd w:val="clear" w:color="auto" w:fill="FFFFFF" w:themeFill="background1"/>
        <w:rPr>
          <w:rFonts w:cs="Times New Roman"/>
          <w:b/>
          <w:bCs/>
          <w:color w:val="auto"/>
          <w:lang w:val="lt-LT"/>
        </w:rPr>
      </w:pPr>
    </w:p>
    <w:p w14:paraId="649261BB" w14:textId="053CDECD"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8.1. </w:t>
      </w:r>
      <w:r w:rsidR="004B6C2F" w:rsidRPr="004B6C2F">
        <w:rPr>
          <w:rFonts w:cs="Times New Roman"/>
          <w:color w:val="auto"/>
          <w:lang w:val="lt-LT"/>
        </w:rPr>
        <w:t xml:space="preserve">Pasiūlymas turi būti pateiktas elektroninėmis priemonėmis, naudojant CVP IS, iki </w:t>
      </w:r>
      <w:r w:rsidR="004B6C2F" w:rsidRPr="004014E2">
        <w:rPr>
          <w:rFonts w:cs="Times New Roman"/>
          <w:b/>
          <w:bCs/>
          <w:color w:val="auto"/>
          <w:lang w:val="lt-LT"/>
        </w:rPr>
        <w:t>202</w:t>
      </w:r>
      <w:r w:rsidR="007A43E0">
        <w:rPr>
          <w:rFonts w:cs="Times New Roman"/>
          <w:b/>
          <w:bCs/>
          <w:color w:val="auto"/>
          <w:lang w:val="lt-LT"/>
        </w:rPr>
        <w:t>5</w:t>
      </w:r>
      <w:r w:rsidR="004B6C2F" w:rsidRPr="004014E2">
        <w:rPr>
          <w:rFonts w:cs="Times New Roman"/>
          <w:b/>
          <w:bCs/>
          <w:color w:val="auto"/>
          <w:lang w:val="lt-LT"/>
        </w:rPr>
        <w:t xml:space="preserve"> m. </w:t>
      </w:r>
      <w:r w:rsidR="007A43E0">
        <w:rPr>
          <w:rFonts w:cs="Times New Roman"/>
          <w:b/>
          <w:bCs/>
          <w:color w:val="auto"/>
          <w:lang w:val="lt-LT"/>
        </w:rPr>
        <w:t>Rugpjūčio</w:t>
      </w:r>
      <w:r w:rsidR="004B6C2F" w:rsidRPr="004014E2">
        <w:rPr>
          <w:rFonts w:cs="Times New Roman"/>
          <w:b/>
          <w:bCs/>
          <w:color w:val="auto"/>
          <w:lang w:val="lt-LT"/>
        </w:rPr>
        <w:t xml:space="preserve"> </w:t>
      </w:r>
      <w:r w:rsidR="000A7C68">
        <w:rPr>
          <w:rFonts w:cs="Times New Roman"/>
          <w:b/>
          <w:bCs/>
          <w:color w:val="auto"/>
          <w:lang w:val="lt-LT"/>
        </w:rPr>
        <w:t>22</w:t>
      </w:r>
      <w:r w:rsidR="004B6C2F" w:rsidRPr="004014E2">
        <w:rPr>
          <w:rFonts w:cs="Times New Roman"/>
          <w:b/>
          <w:bCs/>
          <w:color w:val="auto"/>
          <w:lang w:val="lt-LT"/>
        </w:rPr>
        <w:t xml:space="preserve"> d., </w:t>
      </w:r>
      <w:r w:rsidR="007A43E0">
        <w:rPr>
          <w:rFonts w:cs="Times New Roman"/>
          <w:b/>
          <w:bCs/>
          <w:color w:val="auto"/>
          <w:lang w:val="lt-LT"/>
        </w:rPr>
        <w:t>14</w:t>
      </w:r>
      <w:r w:rsidR="00855459" w:rsidRPr="004014E2">
        <w:rPr>
          <w:rFonts w:cs="Times New Roman"/>
          <w:b/>
          <w:bCs/>
          <w:color w:val="auto"/>
          <w:lang w:val="lt-LT"/>
        </w:rPr>
        <w:t xml:space="preserve"> </w:t>
      </w:r>
      <w:r w:rsidR="004B6C2F" w:rsidRPr="004014E2">
        <w:rPr>
          <w:rFonts w:cs="Times New Roman"/>
          <w:b/>
          <w:bCs/>
          <w:color w:val="auto"/>
          <w:lang w:val="lt-LT"/>
        </w:rPr>
        <w:t>val. 00 min.</w:t>
      </w:r>
      <w:r w:rsidR="004B6C2F" w:rsidRPr="004B6C2F">
        <w:rPr>
          <w:rFonts w:cs="Times New Roman"/>
          <w:color w:val="auto"/>
          <w:lang w:val="lt-LT"/>
        </w:rPr>
        <w:t xml:space="preserve"> (Lietuvos Respublikos laiku).</w:t>
      </w:r>
    </w:p>
    <w:p w14:paraId="5EBC2251" w14:textId="77777777" w:rsidR="002D07E4" w:rsidRPr="003D57A4" w:rsidRDefault="002D07E4" w:rsidP="00FF2252">
      <w:pPr>
        <w:pStyle w:val="Body2"/>
        <w:shd w:val="clear" w:color="auto" w:fill="FFFFFF" w:themeFill="background1"/>
        <w:rPr>
          <w:rFonts w:cs="Times New Roman"/>
          <w:color w:val="auto"/>
          <w:lang w:val="lt-LT"/>
        </w:rPr>
      </w:pPr>
    </w:p>
    <w:p w14:paraId="727D6007" w14:textId="099B037C" w:rsidR="005E4ED6" w:rsidRPr="003D57A4" w:rsidRDefault="004206D9" w:rsidP="00BA5E6B">
      <w:pPr>
        <w:pStyle w:val="Heading"/>
        <w:shd w:val="clear" w:color="auto" w:fill="FFFFFF" w:themeFill="background1"/>
        <w:jc w:val="center"/>
        <w:rPr>
          <w:rFonts w:cs="Times New Roman"/>
          <w:color w:val="auto"/>
        </w:rPr>
      </w:pPr>
      <w:r w:rsidRPr="003D57A4">
        <w:rPr>
          <w:rFonts w:cs="Times New Roman"/>
          <w:color w:val="auto"/>
        </w:rPr>
        <w:t>9. PIRKIMO DOKUMENTŲ PAAIŠKINIMAS IR PATIKSLINIMAS</w:t>
      </w:r>
    </w:p>
    <w:p w14:paraId="4ED9EE3E"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r>
    </w:p>
    <w:p w14:paraId="1995AA8D"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9.1. Tiekėjas tik CVP IS susirašinėjimo priemonėmis gali prašyti, kad perkančioji organizacija paaiškintų ar pataisytų pirkimo dokumentus. </w:t>
      </w:r>
    </w:p>
    <w:p w14:paraId="1DBC9786" w14:textId="201F2B01"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Pr="003D57A4">
        <w:rPr>
          <w:rFonts w:cs="Times New Roman"/>
          <w:color w:val="auto"/>
          <w:u w:val="single"/>
          <w:lang w:val="lt-LT"/>
        </w:rPr>
        <w:t>2</w:t>
      </w:r>
      <w:r w:rsidR="00D66875" w:rsidRPr="003D57A4">
        <w:rPr>
          <w:rFonts w:cs="Times New Roman"/>
          <w:color w:val="auto"/>
          <w:u w:val="single"/>
          <w:lang w:val="lt-LT"/>
        </w:rPr>
        <w:t xml:space="preserve"> (dvi)</w:t>
      </w:r>
      <w:r w:rsidRPr="003D57A4">
        <w:rPr>
          <w:rFonts w:cs="Times New Roman"/>
          <w:color w:val="auto"/>
          <w:u w:val="single"/>
          <w:lang w:val="lt-LT"/>
        </w:rPr>
        <w:t xml:space="preserve"> darbo dienoms</w:t>
      </w:r>
      <w:r w:rsidRPr="003D57A4">
        <w:rPr>
          <w:rFonts w:cs="Times New Roman"/>
          <w:color w:val="auto"/>
          <w:lang w:val="lt-LT"/>
        </w:rPr>
        <w:t xml:space="preserve"> iki pasiūlymų pateikimo termino pabaigos.</w:t>
      </w:r>
    </w:p>
    <w:p w14:paraId="670DC146" w14:textId="55910C82"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w:t>
      </w:r>
      <w:r w:rsidRPr="003D57A4">
        <w:rPr>
          <w:rFonts w:cs="Times New Roman"/>
          <w:color w:val="auto"/>
          <w:u w:val="single"/>
          <w:lang w:val="lt-LT"/>
        </w:rPr>
        <w:t xml:space="preserve">ne vėliau kaip per 2 </w:t>
      </w:r>
      <w:r w:rsidR="00D66875" w:rsidRPr="003D57A4">
        <w:rPr>
          <w:rFonts w:cs="Times New Roman"/>
          <w:color w:val="auto"/>
          <w:u w:val="single"/>
          <w:lang w:val="lt-LT"/>
        </w:rPr>
        <w:t xml:space="preserve">(dvi) </w:t>
      </w:r>
      <w:r w:rsidRPr="003D57A4">
        <w:rPr>
          <w:rFonts w:cs="Times New Roman"/>
          <w:color w:val="auto"/>
          <w:u w:val="single"/>
          <w:lang w:val="lt-LT"/>
        </w:rPr>
        <w:t>darbo dienas nuo klausimų gavimo dienos.</w:t>
      </w:r>
      <w:r w:rsidRPr="003D57A4">
        <w:rPr>
          <w:rFonts w:cs="Times New Roman"/>
          <w:color w:val="auto"/>
          <w:lang w:val="lt-LT"/>
        </w:rPr>
        <w:t xml:space="preserve"> Paaiškinimai ar pataisymai yra neatsiejama pirkimo dokumentų dalis.</w:t>
      </w:r>
    </w:p>
    <w:p w14:paraId="15BC9338"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7E687753"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9.5. Nesibaigus pirkimo pasiūlymų pateikimo terminui, perkančioji organizacija savo iniciatyva gali paaiškinti (pataisyti) pirkimo dokumentus CVP IS priemonėmis.</w:t>
      </w:r>
    </w:p>
    <w:p w14:paraId="08B69CE6"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0ADCCD7"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0698312C"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9.8. Perkančioji organizacija nerengs susitikimų su tiekėjais.</w:t>
      </w:r>
    </w:p>
    <w:p w14:paraId="17A30907"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 xml:space="preserve"> </w:t>
      </w:r>
    </w:p>
    <w:p w14:paraId="649E132E" w14:textId="1AE16B37" w:rsidR="005E4ED6" w:rsidRPr="003D57A4" w:rsidRDefault="004206D9" w:rsidP="00BA5E6B">
      <w:pPr>
        <w:pStyle w:val="Heading"/>
        <w:shd w:val="clear" w:color="auto" w:fill="FFFFFF" w:themeFill="background1"/>
        <w:jc w:val="center"/>
        <w:rPr>
          <w:rFonts w:cs="Times New Roman"/>
          <w:color w:val="auto"/>
        </w:rPr>
      </w:pPr>
      <w:r w:rsidRPr="003D57A4">
        <w:rPr>
          <w:rFonts w:cs="Times New Roman"/>
          <w:color w:val="auto"/>
        </w:rPr>
        <w:t>10. SUSIPAŽINIMAS SU GAUTAIS PASIŪLYMAIS</w:t>
      </w:r>
    </w:p>
    <w:p w14:paraId="1F52AA0C" w14:textId="77777777" w:rsidR="005E4ED6" w:rsidRPr="003D57A4" w:rsidRDefault="005E4ED6" w:rsidP="00FF2252">
      <w:pPr>
        <w:pStyle w:val="Body2"/>
        <w:shd w:val="clear" w:color="auto" w:fill="FFFFFF" w:themeFill="background1"/>
        <w:rPr>
          <w:rFonts w:cs="Times New Roman"/>
          <w:color w:val="auto"/>
          <w:lang w:val="lt-LT"/>
        </w:rPr>
      </w:pPr>
    </w:p>
    <w:p w14:paraId="41525C23" w14:textId="202C4CBA"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10.1. Pirminis susipažinimas su CVP IS priemonėmis pateiktais tiekėjų pasiūlymais vyks 45 min</w:t>
      </w:r>
      <w:r w:rsidR="000A7C68">
        <w:rPr>
          <w:rFonts w:cs="Times New Roman"/>
          <w:color w:val="auto"/>
          <w:lang w:val="lt-LT"/>
        </w:rPr>
        <w:t xml:space="preserve"> po</w:t>
      </w:r>
      <w:r w:rsidR="007A43E0">
        <w:rPr>
          <w:rFonts w:cs="Times New Roman"/>
          <w:color w:val="auto"/>
          <w:lang w:val="lt-LT"/>
        </w:rPr>
        <w:t xml:space="preserve"> </w:t>
      </w:r>
      <w:r w:rsidRPr="003D57A4">
        <w:rPr>
          <w:rFonts w:cs="Times New Roman"/>
          <w:color w:val="auto"/>
          <w:lang w:val="lt-LT"/>
        </w:rPr>
        <w:t>CVP IS nurodytos pasiūlymų pateikimo termino pabaigos.</w:t>
      </w:r>
    </w:p>
    <w:p w14:paraId="0FA57306"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lastRenderedPageBreak/>
        <w:tab/>
        <w:t>10.2. Pirminio susipažinimo su CVP IS priemonėmis pateiktais pasiūlymais procedūroje pasiūlymus pateikę tiekėjai nedalyvauja.</w:t>
      </w:r>
    </w:p>
    <w:p w14:paraId="593A6B85" w14:textId="77777777" w:rsidR="00951240"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313BABF4" w14:textId="09484928" w:rsidR="005E4ED6"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r>
      <w:r w:rsidR="004B6C2F">
        <w:rPr>
          <w:rFonts w:cs="Times New Roman"/>
          <w:color w:val="auto"/>
          <w:lang w:val="lt-LT"/>
        </w:rPr>
        <w:t xml:space="preserve">10.4. </w:t>
      </w:r>
      <w:r w:rsidR="004B6C2F" w:rsidRPr="004B6C2F">
        <w:rPr>
          <w:rFonts w:cs="Times New Roman"/>
          <w:color w:val="auto"/>
          <w:lang w:val="lt-LT"/>
        </w:rPr>
        <w:t>Perkančioji organizacija neteikia informacijos tiekėjams apie pasiūlymus pateikusius tiekėjus, pasiūlytas kainas iki kol bus įvertinti pasiūlymai ir nustatyta pasiūlymų eilė.</w:t>
      </w:r>
    </w:p>
    <w:p w14:paraId="352B4013" w14:textId="03FA33AA" w:rsidR="004B6C2F" w:rsidRDefault="004B6C2F" w:rsidP="00FF2252">
      <w:pPr>
        <w:pStyle w:val="Body2"/>
        <w:shd w:val="clear" w:color="auto" w:fill="FFFFFF" w:themeFill="background1"/>
        <w:rPr>
          <w:rFonts w:cs="Times New Roman"/>
          <w:color w:val="auto"/>
          <w:lang w:val="lt-LT"/>
        </w:rPr>
      </w:pPr>
      <w:r>
        <w:rPr>
          <w:rFonts w:cs="Times New Roman"/>
          <w:color w:val="auto"/>
          <w:lang w:val="lt-LT"/>
        </w:rPr>
        <w:tab/>
        <w:t xml:space="preserve">10.5. </w:t>
      </w:r>
      <w:r w:rsidRPr="004B6C2F">
        <w:rPr>
          <w:rFonts w:cs="Times New Roman"/>
          <w:color w:val="auto"/>
          <w:lang w:val="lt-LT"/>
        </w:rPr>
        <w:t>Pasiūlymai atidaromi ta pačia eilės tvarka, kuria jie pateikti CVP IS.</w:t>
      </w:r>
    </w:p>
    <w:p w14:paraId="309CC060" w14:textId="1BB39B7F" w:rsidR="004B6C2F" w:rsidRPr="003D57A4" w:rsidRDefault="004B6C2F" w:rsidP="00FF2252">
      <w:pPr>
        <w:pStyle w:val="Body2"/>
        <w:shd w:val="clear" w:color="auto" w:fill="FFFFFF" w:themeFill="background1"/>
        <w:rPr>
          <w:rFonts w:cs="Times New Roman"/>
          <w:color w:val="auto"/>
          <w:lang w:val="lt-LT"/>
        </w:rPr>
      </w:pPr>
      <w:r>
        <w:rPr>
          <w:rFonts w:cs="Times New Roman"/>
          <w:color w:val="auto"/>
          <w:lang w:val="lt-LT"/>
        </w:rPr>
        <w:tab/>
        <w:t xml:space="preserve">10.6. </w:t>
      </w:r>
      <w:r w:rsidR="00B244A2" w:rsidRPr="00B244A2">
        <w:rPr>
          <w:rFonts w:cs="Times New Roman"/>
          <w:color w:val="auto"/>
          <w:lang w:val="lt-LT"/>
        </w:rPr>
        <w:t>Pasiūlymo kaina yra laikoma ta kaina, kurią dalyvis nurodė skaičiais Pasiūlymo kainos lentelės eilutėje „Iš viso“ ir žodžiais eilutėje „Iš viso (suma žodžiais)“. Tuo atveju, kai pasiūlymo kaina, išreikšta skaičiais, neatitinka kainos, nurodytos žodžiais, teisinga laikoma kaina, nurodyta žodžiais.</w:t>
      </w:r>
    </w:p>
    <w:p w14:paraId="2AC1309F" w14:textId="77777777" w:rsidR="00B244A2" w:rsidRDefault="00B244A2" w:rsidP="00BA5E6B">
      <w:pPr>
        <w:pStyle w:val="Heading"/>
        <w:shd w:val="clear" w:color="auto" w:fill="FFFFFF" w:themeFill="background1"/>
        <w:jc w:val="center"/>
        <w:rPr>
          <w:rFonts w:cs="Times New Roman"/>
          <w:color w:val="auto"/>
        </w:rPr>
      </w:pPr>
    </w:p>
    <w:p w14:paraId="594072ED" w14:textId="54611075" w:rsidR="005E4ED6" w:rsidRPr="003D57A4" w:rsidRDefault="004206D9" w:rsidP="00BA5E6B">
      <w:pPr>
        <w:pStyle w:val="Heading"/>
        <w:shd w:val="clear" w:color="auto" w:fill="FFFFFF" w:themeFill="background1"/>
        <w:jc w:val="center"/>
        <w:rPr>
          <w:rFonts w:cs="Times New Roman"/>
          <w:color w:val="auto"/>
        </w:rPr>
      </w:pPr>
      <w:r w:rsidRPr="003D57A4">
        <w:rPr>
          <w:rFonts w:cs="Times New Roman"/>
          <w:color w:val="auto"/>
        </w:rPr>
        <w:t>11. PASIŪLYMŲ NAGRINĖJIMAS</w:t>
      </w:r>
    </w:p>
    <w:p w14:paraId="1885CC49" w14:textId="77777777" w:rsidR="005E4ED6" w:rsidRPr="003D57A4" w:rsidRDefault="005E4ED6" w:rsidP="00FF2252">
      <w:pPr>
        <w:pStyle w:val="Body2"/>
        <w:shd w:val="clear" w:color="auto" w:fill="FFFFFF" w:themeFill="background1"/>
        <w:rPr>
          <w:rFonts w:cs="Times New Roman"/>
          <w:color w:val="auto"/>
          <w:lang w:val="lt-LT"/>
        </w:rPr>
      </w:pPr>
    </w:p>
    <w:p w14:paraId="5FFACC5B" w14:textId="5A42E726"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11.1. Pateiktus pasiūlymus nagrinėja </w:t>
      </w:r>
      <w:r w:rsidR="00BA5E6B" w:rsidRPr="003D57A4">
        <w:rPr>
          <w:rFonts w:cs="Times New Roman"/>
          <w:color w:val="auto"/>
          <w:lang w:val="lt-LT"/>
        </w:rPr>
        <w:t>Perkančioji organizacija</w:t>
      </w:r>
      <w:r w:rsidRPr="003D57A4">
        <w:rPr>
          <w:rFonts w:cs="Times New Roman"/>
          <w:color w:val="auto"/>
          <w:lang w:val="lt-LT"/>
        </w:rPr>
        <w:t xml:space="preserve"> </w:t>
      </w:r>
      <w:r w:rsidR="003A4494" w:rsidRPr="003D57A4">
        <w:rPr>
          <w:rFonts w:cs="Times New Roman"/>
          <w:color w:val="auto"/>
          <w:lang w:val="lt-LT"/>
        </w:rPr>
        <w:t xml:space="preserve">(Komisija arba pirkimo organizatorius) </w:t>
      </w:r>
      <w:r w:rsidRPr="003D57A4">
        <w:rPr>
          <w:rFonts w:cs="Times New Roman"/>
          <w:color w:val="auto"/>
          <w:lang w:val="lt-LT"/>
        </w:rPr>
        <w:t>šia tvarka:</w:t>
      </w:r>
    </w:p>
    <w:p w14:paraId="337EB5F9" w14:textId="77777777" w:rsidR="005E4ED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11.1</w:t>
      </w:r>
      <w:r w:rsidR="004206D9" w:rsidRPr="003D57A4">
        <w:rPr>
          <w:rFonts w:cs="Times New Roman"/>
          <w:color w:val="auto"/>
          <w:lang w:val="lt-LT"/>
        </w:rPr>
        <w:t>.1. nustato, ar tiekėjo siūlomas pirkimo objektas atitinka pirkimo dokumentuose nustatytus reikalavimus;</w:t>
      </w:r>
    </w:p>
    <w:p w14:paraId="1F17CF0D" w14:textId="77777777" w:rsidR="005E4ED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11.1</w:t>
      </w:r>
      <w:r w:rsidR="004206D9" w:rsidRPr="003D57A4">
        <w:rPr>
          <w:rFonts w:cs="Times New Roman"/>
          <w:color w:val="auto"/>
          <w:lang w:val="lt-LT"/>
        </w:rPr>
        <w:t>.2. patikrina, ar tiekėjo pasiūlyme nėra nurodytos kainos apskaičiavimo klaidų;</w:t>
      </w:r>
    </w:p>
    <w:p w14:paraId="6F6EE509" w14:textId="77777777" w:rsidR="005E4ED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11.1</w:t>
      </w:r>
      <w:r w:rsidR="004206D9" w:rsidRPr="003D57A4">
        <w:rPr>
          <w:rFonts w:cs="Times New Roman"/>
          <w:color w:val="auto"/>
          <w:lang w:val="lt-LT"/>
        </w:rPr>
        <w:t>.3. patikrina, ar tiekėjo pasiūlyme nurodyta kaina nėra per didelė ir perkančiajai organizacijai nepriimtina;</w:t>
      </w:r>
    </w:p>
    <w:p w14:paraId="0C5576C5" w14:textId="77777777" w:rsidR="003E233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11.1</w:t>
      </w:r>
      <w:r w:rsidR="004206D9" w:rsidRPr="003D57A4">
        <w:rPr>
          <w:rFonts w:cs="Times New Roman"/>
          <w:color w:val="auto"/>
          <w:lang w:val="lt-LT"/>
        </w:rPr>
        <w:t>.4. patikrina, ar tiekėjo pasiūlyme nurodyta kaina (jos sudedamosios dalys) neatrodo neįprastai maža.</w:t>
      </w:r>
    </w:p>
    <w:p w14:paraId="45BA17A4" w14:textId="1F18E93B" w:rsidR="003E2336" w:rsidRPr="003D57A4" w:rsidRDefault="003E2336" w:rsidP="00FF2252">
      <w:pPr>
        <w:pStyle w:val="Body2"/>
        <w:shd w:val="clear" w:color="auto" w:fill="FFFFFF" w:themeFill="background1"/>
        <w:rPr>
          <w:rFonts w:cs="Times New Roman"/>
          <w:color w:val="auto"/>
          <w:lang w:val="lt-LT"/>
        </w:rPr>
      </w:pPr>
      <w:r w:rsidRPr="003D57A4">
        <w:rPr>
          <w:rFonts w:cs="Times New Roman"/>
          <w:color w:val="auto"/>
          <w:lang w:val="lt-LT"/>
        </w:rPr>
        <w:tab/>
      </w:r>
      <w:r w:rsidR="00CC2C4D" w:rsidRPr="003D57A4">
        <w:rPr>
          <w:rFonts w:cs="Times New Roman"/>
          <w:color w:val="auto"/>
          <w:lang w:val="lt-LT"/>
        </w:rPr>
        <w:t>11.1.5</w:t>
      </w:r>
      <w:r w:rsidR="004206D9" w:rsidRPr="003D57A4">
        <w:rPr>
          <w:rFonts w:cs="Times New Roman"/>
          <w:color w:val="auto"/>
          <w:lang w:val="lt-LT"/>
        </w:rPr>
        <w:t xml:space="preserve">. </w:t>
      </w:r>
      <w:r w:rsidRPr="003D57A4">
        <w:rPr>
          <w:rFonts w:cs="Times New Roman"/>
          <w:color w:val="auto"/>
          <w:lang w:val="lt-LT"/>
        </w:rPr>
        <w:t>sudaroma pasiūlymų eilė</w:t>
      </w:r>
      <w:r w:rsidR="003D57A4" w:rsidRPr="003D57A4">
        <w:rPr>
          <w:rFonts w:cs="Times New Roman"/>
          <w:color w:val="auto"/>
          <w:lang w:val="lt-LT"/>
        </w:rPr>
        <w:t>;</w:t>
      </w:r>
    </w:p>
    <w:p w14:paraId="0F29D1A3" w14:textId="77777777" w:rsidR="005E4ED6" w:rsidRPr="003D57A4" w:rsidRDefault="003E2336" w:rsidP="00FF2252">
      <w:pPr>
        <w:pStyle w:val="Body2"/>
        <w:shd w:val="clear" w:color="auto" w:fill="FFFFFF" w:themeFill="background1"/>
        <w:rPr>
          <w:rFonts w:cs="Times New Roman"/>
          <w:color w:val="auto"/>
          <w:lang w:val="lt-LT"/>
        </w:rPr>
      </w:pPr>
      <w:r w:rsidRPr="003D57A4">
        <w:rPr>
          <w:rFonts w:cs="Times New Roman"/>
          <w:color w:val="auto"/>
          <w:lang w:val="lt-LT"/>
        </w:rPr>
        <w:tab/>
      </w:r>
      <w:r w:rsidR="00CC2C4D" w:rsidRPr="003D57A4">
        <w:rPr>
          <w:rFonts w:cs="Times New Roman"/>
          <w:color w:val="auto"/>
          <w:lang w:val="lt-LT"/>
        </w:rPr>
        <w:t>11.1.6</w:t>
      </w:r>
      <w:r w:rsidR="004206D9" w:rsidRPr="003D57A4">
        <w:rPr>
          <w:rFonts w:cs="Times New Roman"/>
          <w:color w:val="auto"/>
          <w:lang w:val="lt-LT"/>
        </w:rPr>
        <w:t>. nustato pirkimo laimėtoją;</w:t>
      </w:r>
    </w:p>
    <w:p w14:paraId="525C12A3" w14:textId="77777777" w:rsidR="005E4ED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11.1.7</w:t>
      </w:r>
      <w:r w:rsidR="004206D9" w:rsidRPr="003D57A4">
        <w:rPr>
          <w:rFonts w:cs="Times New Roman"/>
          <w:color w:val="auto"/>
          <w:lang w:val="lt-LT"/>
        </w:rPr>
        <w:t>. tiekėją, kurio pasiūlymas laimėjo, kviečia sudaryti pirkimo sutartį.</w:t>
      </w:r>
    </w:p>
    <w:p w14:paraId="3143C870" w14:textId="7C2D0D24" w:rsidR="005E4ED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11.2</w:t>
      </w:r>
      <w:r w:rsidR="004206D9" w:rsidRPr="003D57A4">
        <w:rPr>
          <w:rFonts w:cs="Times New Roman"/>
          <w:color w:val="auto"/>
          <w:lang w:val="lt-LT"/>
        </w:rPr>
        <w:t xml:space="preserve">. Jeigu tiekėjas pateikė netikslius, neišsamius ar klaidingus dokumentus ar duomenis apie atitiktį pirkimo dokumentų reikalavimams arba šių dokumentų ar duomenų trūksta, </w:t>
      </w:r>
      <w:r w:rsidR="003A4494" w:rsidRPr="003D57A4">
        <w:rPr>
          <w:rFonts w:cs="Times New Roman"/>
          <w:color w:val="auto"/>
          <w:lang w:val="lt-LT"/>
        </w:rPr>
        <w:t>Perkančioji organizacija</w:t>
      </w:r>
      <w:r w:rsidR="004206D9" w:rsidRPr="003D57A4">
        <w:rPr>
          <w:rFonts w:cs="Times New Roman"/>
          <w:color w:val="auto"/>
          <w:lang w:val="lt-LT"/>
        </w:rPr>
        <w:t>, nepažeisdamas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106D46A2" w14:textId="04938FDE" w:rsidR="005E4ED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11.3</w:t>
      </w:r>
      <w:r w:rsidR="004206D9" w:rsidRPr="003D57A4">
        <w:rPr>
          <w:rFonts w:cs="Times New Roman"/>
          <w:color w:val="auto"/>
          <w:lang w:val="lt-LT"/>
        </w:rPr>
        <w:t xml:space="preserve">. </w:t>
      </w:r>
      <w:r w:rsidR="003A4494" w:rsidRPr="003D57A4">
        <w:rPr>
          <w:rFonts w:cs="Times New Roman"/>
          <w:color w:val="auto"/>
          <w:lang w:val="lt-LT"/>
        </w:rPr>
        <w:t xml:space="preserve">Perkančioji organizacija </w:t>
      </w:r>
      <w:r w:rsidR="004206D9" w:rsidRPr="003D57A4">
        <w:rPr>
          <w:rFonts w:cs="Times New Roman"/>
          <w:color w:val="auto"/>
          <w:lang w:val="lt-LT"/>
        </w:rPr>
        <w:t>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B3B7570" w14:textId="755DD828" w:rsidR="005E4ED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11.4</w:t>
      </w:r>
      <w:r w:rsidR="004206D9" w:rsidRPr="003D57A4">
        <w:rPr>
          <w:rFonts w:cs="Times New Roman"/>
          <w:color w:val="auto"/>
          <w:lang w:val="lt-LT"/>
        </w:rPr>
        <w:t xml:space="preserve">. </w:t>
      </w:r>
      <w:r w:rsidR="003A4494" w:rsidRPr="003D57A4">
        <w:rPr>
          <w:rFonts w:cs="Times New Roman"/>
          <w:color w:val="auto"/>
          <w:lang w:val="lt-LT"/>
        </w:rPr>
        <w:t>Perkančioji organizacija</w:t>
      </w:r>
      <w:r w:rsidR="004206D9" w:rsidRPr="003D57A4">
        <w:rPr>
          <w:rFonts w:cs="Times New Roman"/>
          <w:color w:val="auto"/>
          <w:lang w:val="lt-LT"/>
        </w:rPr>
        <w:t>,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4315398E" w14:textId="768F25A9" w:rsidR="005E4ED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11.5</w:t>
      </w:r>
      <w:r w:rsidR="004206D9" w:rsidRPr="003D57A4">
        <w:rPr>
          <w:rFonts w:cs="Times New Roman"/>
          <w:color w:val="auto"/>
          <w:lang w:val="lt-LT"/>
        </w:rPr>
        <w:t xml:space="preserve">. Iškilus klausimams dėl pasiūlymų turinio ir pirkimo </w:t>
      </w:r>
      <w:r w:rsidR="003A4494" w:rsidRPr="003D57A4">
        <w:rPr>
          <w:rFonts w:cs="Times New Roman"/>
          <w:color w:val="auto"/>
          <w:lang w:val="lt-LT"/>
        </w:rPr>
        <w:t xml:space="preserve">Perkančiajai organizacijai </w:t>
      </w:r>
      <w:r w:rsidR="004206D9" w:rsidRPr="003D57A4">
        <w:rPr>
          <w:rFonts w:cs="Times New Roman"/>
          <w:color w:val="auto"/>
          <w:lang w:val="lt-LT"/>
        </w:rPr>
        <w:t xml:space="preserve">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w:t>
      </w:r>
      <w:r w:rsidR="003A4494" w:rsidRPr="003D57A4">
        <w:rPr>
          <w:rFonts w:cs="Times New Roman"/>
          <w:color w:val="auto"/>
          <w:lang w:val="lt-LT"/>
        </w:rPr>
        <w:t xml:space="preserve">Perkančiajai organizacijai </w:t>
      </w:r>
      <w:r w:rsidR="004206D9" w:rsidRPr="003D57A4">
        <w:rPr>
          <w:rFonts w:cs="Times New Roman"/>
          <w:color w:val="auto"/>
          <w:lang w:val="lt-LT"/>
        </w:rPr>
        <w:t>parodytų atitinkamų dokumentų originalus.</w:t>
      </w:r>
    </w:p>
    <w:p w14:paraId="204DDDB2" w14:textId="62495FB0" w:rsidR="005E4ED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11.6</w:t>
      </w:r>
      <w:r w:rsidR="004206D9" w:rsidRPr="003D57A4">
        <w:rPr>
          <w:rFonts w:cs="Times New Roman"/>
          <w:color w:val="auto"/>
          <w:lang w:val="lt-LT"/>
        </w:rPr>
        <w:t xml:space="preserve">. Jeigu tiekėjo pasiūlyme nurodyta kaina (jos sudedamosios dalys) atrodo neįprastai maža, </w:t>
      </w:r>
      <w:r w:rsidR="003A4494" w:rsidRPr="003D57A4">
        <w:rPr>
          <w:rFonts w:cs="Times New Roman"/>
          <w:color w:val="auto"/>
          <w:lang w:val="lt-LT"/>
        </w:rPr>
        <w:t xml:space="preserve">Perkančioji organizacija </w:t>
      </w:r>
      <w:r w:rsidR="00505C39" w:rsidRPr="003D57A4">
        <w:rPr>
          <w:rFonts w:cs="Times New Roman"/>
          <w:color w:val="auto"/>
          <w:lang w:val="lt-LT"/>
        </w:rPr>
        <w:t>gali prašyti</w:t>
      </w:r>
      <w:r w:rsidR="004206D9" w:rsidRPr="003D57A4">
        <w:rPr>
          <w:rFonts w:cs="Times New Roman"/>
          <w:color w:val="auto"/>
          <w:lang w:val="lt-LT"/>
        </w:rPr>
        <w:t xml:space="preserve"> tiekėją ją pagrįsti, vadovaujantis VPĮ 57 straipsnio 2 ir 3 dalių nuostatomis.</w:t>
      </w:r>
    </w:p>
    <w:p w14:paraId="663EB8B9" w14:textId="598260B3" w:rsidR="005E4ED6" w:rsidRPr="003D57A4" w:rsidRDefault="00CC2C4D" w:rsidP="00FF2252">
      <w:pPr>
        <w:pStyle w:val="Body2"/>
        <w:shd w:val="clear" w:color="auto" w:fill="FFFFFF" w:themeFill="background1"/>
        <w:rPr>
          <w:rFonts w:cs="Times New Roman"/>
          <w:color w:val="auto"/>
          <w:lang w:val="lt-LT"/>
        </w:rPr>
      </w:pPr>
      <w:r w:rsidRPr="003D57A4">
        <w:rPr>
          <w:rFonts w:cs="Times New Roman"/>
          <w:color w:val="auto"/>
          <w:lang w:val="lt-LT"/>
        </w:rPr>
        <w:tab/>
        <w:t>11.7</w:t>
      </w:r>
      <w:r w:rsidR="004206D9" w:rsidRPr="003D57A4">
        <w:rPr>
          <w:rFonts w:cs="Times New Roman"/>
          <w:color w:val="auto"/>
          <w:lang w:val="lt-LT"/>
        </w:rPr>
        <w:t xml:space="preserve">. </w:t>
      </w:r>
      <w:r w:rsidR="003A4494" w:rsidRPr="003D57A4">
        <w:rPr>
          <w:rFonts w:cs="Times New Roman"/>
          <w:color w:val="auto"/>
          <w:lang w:val="lt-LT"/>
        </w:rPr>
        <w:t xml:space="preserve">Perkančioji organizacija </w:t>
      </w:r>
      <w:r w:rsidR="004206D9" w:rsidRPr="003D57A4">
        <w:rPr>
          <w:rFonts w:cs="Times New Roman"/>
          <w:color w:val="auto"/>
          <w:lang w:val="lt-LT"/>
        </w:rPr>
        <w:t>gali nevertinti viso pasiūlymo, jeigu patikrinusi jo dalį nustato, kad pasiūlymas, vadovaujantis jam nustatytais reikalavimais, turi būti atmetamas.</w:t>
      </w:r>
    </w:p>
    <w:p w14:paraId="21EEECE4" w14:textId="182FF956" w:rsidR="005E4ED6"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r>
    </w:p>
    <w:p w14:paraId="037D2413" w14:textId="77777777" w:rsidR="004014E2" w:rsidRPr="003D57A4" w:rsidRDefault="004014E2" w:rsidP="00FF2252">
      <w:pPr>
        <w:pStyle w:val="Body2"/>
        <w:shd w:val="clear" w:color="auto" w:fill="FFFFFF" w:themeFill="background1"/>
        <w:rPr>
          <w:rFonts w:cs="Times New Roman"/>
          <w:color w:val="auto"/>
          <w:lang w:val="lt-LT"/>
        </w:rPr>
      </w:pPr>
    </w:p>
    <w:p w14:paraId="6602A970" w14:textId="61DC770E" w:rsidR="005E4ED6" w:rsidRPr="003D57A4" w:rsidRDefault="004206D9" w:rsidP="00590353">
      <w:pPr>
        <w:pStyle w:val="Heading"/>
        <w:shd w:val="clear" w:color="auto" w:fill="FFFFFF" w:themeFill="background1"/>
        <w:jc w:val="center"/>
        <w:rPr>
          <w:rFonts w:cs="Times New Roman"/>
          <w:color w:val="auto"/>
        </w:rPr>
      </w:pPr>
      <w:r w:rsidRPr="003D57A4">
        <w:rPr>
          <w:rFonts w:cs="Times New Roman"/>
          <w:color w:val="auto"/>
        </w:rPr>
        <w:t>1</w:t>
      </w:r>
      <w:r w:rsidR="00B244A2">
        <w:rPr>
          <w:rFonts w:cs="Times New Roman"/>
          <w:color w:val="auto"/>
        </w:rPr>
        <w:t>2</w:t>
      </w:r>
      <w:r w:rsidRPr="003D57A4">
        <w:rPr>
          <w:rFonts w:cs="Times New Roman"/>
          <w:color w:val="auto"/>
        </w:rPr>
        <w:t>. PASIŪLYMŲ ATMETIMO PRIEŽASTYS</w:t>
      </w:r>
    </w:p>
    <w:p w14:paraId="0F2B19E3" w14:textId="77777777" w:rsidR="005E4ED6" w:rsidRPr="003D57A4" w:rsidRDefault="005E4ED6" w:rsidP="00FF2252">
      <w:pPr>
        <w:pStyle w:val="Body2"/>
        <w:shd w:val="clear" w:color="auto" w:fill="FFFFFF" w:themeFill="background1"/>
        <w:rPr>
          <w:rFonts w:cs="Times New Roman"/>
          <w:color w:val="auto"/>
          <w:lang w:val="lt-LT"/>
        </w:rPr>
      </w:pPr>
    </w:p>
    <w:p w14:paraId="038CD809"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13.1. Perkančioji organizacija atmeta pasiūlymą, jeigu:</w:t>
      </w:r>
    </w:p>
    <w:p w14:paraId="4D487815"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13.1.1. tiekėjas pasiūlymą ar jo dalį pateikė ne CVP IS priemonėmis;</w:t>
      </w:r>
    </w:p>
    <w:p w14:paraId="70339AE9" w14:textId="448F98AD"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13.1.2. 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 </w:t>
      </w:r>
    </w:p>
    <w:p w14:paraId="06CAE252"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13.1.3. pasiūlymas neatitinka pirkimo dokumentuose nustatytų reikalavimų;</w:t>
      </w:r>
    </w:p>
    <w:p w14:paraId="30591910"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lastRenderedPageBreak/>
        <w:tab/>
        <w:t>13.1.4. visų dalyvių, kurių pasiūlymai neatmesti dėl kitų priežasčių, buvo pasiūlytos per didelės, perkančiajai organizacijai nepriimtinos kainos;</w:t>
      </w:r>
    </w:p>
    <w:p w14:paraId="65235A45"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13.1.5. dalyvis per perkančiosios organizacijos nurodytą terminą neištaiso aritmetinių klaidų ir (ar) nepaaiškina pasiūlymo. Šiuo atveju jo pasiūlymas atmetamas kaip neatitinkantis pirkimo dokumentuose nustatytų reikalavimų;</w:t>
      </w:r>
    </w:p>
    <w:p w14:paraId="184AF2A5"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13.1.6. pateiktame pasiūlyme nurodyta kaina laikoma neįprastai maža ir dalyvis, perkančiosios organizacijos prašymu, nepateikia tinkamų kainos pagrįstumo įrodymų (jei šiose pirkimo sąlygose numatytas neįprastai mažos kainos nagrinėjimas);</w:t>
      </w:r>
    </w:p>
    <w:p w14:paraId="0E4B54CC"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13.1.7. tiekėjas, apie nustatytų reikalavimų atitikimą, yra pateikęs melagingą informaciją, kurią perkančioji organizacija gali įrodyti bet kokiomis teisėtomis priemonėmis;</w:t>
      </w:r>
    </w:p>
    <w:p w14:paraId="7B00DA11"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13.1.8.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ABAB4B6"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13.1.9.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17B391BF"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13.2. Apie pasiūlymo atmetimą ir tokio atmetimo priežastis tiekėjas informuojamas raštu CVP IS priemonėmis.</w:t>
      </w:r>
    </w:p>
    <w:p w14:paraId="5EEB07E1" w14:textId="77777777" w:rsidR="005E4ED6" w:rsidRPr="003D57A4" w:rsidRDefault="005E4ED6" w:rsidP="00FF2252">
      <w:pPr>
        <w:pStyle w:val="Body2"/>
        <w:shd w:val="clear" w:color="auto" w:fill="FFFFFF" w:themeFill="background1"/>
        <w:rPr>
          <w:rFonts w:cs="Times New Roman"/>
          <w:color w:val="auto"/>
          <w:lang w:val="lt-LT"/>
        </w:rPr>
      </w:pPr>
    </w:p>
    <w:p w14:paraId="799A251E" w14:textId="0A732F4A" w:rsidR="005E4ED6" w:rsidRPr="003D57A4" w:rsidRDefault="004206D9" w:rsidP="00590353">
      <w:pPr>
        <w:pStyle w:val="Heading"/>
        <w:shd w:val="clear" w:color="auto" w:fill="FFFFFF" w:themeFill="background1"/>
        <w:jc w:val="center"/>
        <w:rPr>
          <w:rFonts w:cs="Times New Roman"/>
          <w:color w:val="auto"/>
        </w:rPr>
      </w:pPr>
      <w:r w:rsidRPr="003D57A4">
        <w:rPr>
          <w:rFonts w:cs="Times New Roman"/>
          <w:color w:val="auto"/>
        </w:rPr>
        <w:t>1</w:t>
      </w:r>
      <w:r w:rsidR="00B244A2">
        <w:rPr>
          <w:rFonts w:cs="Times New Roman"/>
          <w:color w:val="auto"/>
        </w:rPr>
        <w:t>3</w:t>
      </w:r>
      <w:r w:rsidRPr="003D57A4">
        <w:rPr>
          <w:rFonts w:cs="Times New Roman"/>
          <w:color w:val="auto"/>
        </w:rPr>
        <w:t>. PASIŪLYMŲ VERTINIMAS</w:t>
      </w:r>
    </w:p>
    <w:p w14:paraId="298EDCB2" w14:textId="77777777" w:rsidR="005E4ED6" w:rsidRPr="003D57A4" w:rsidRDefault="005E4ED6" w:rsidP="00FF2252">
      <w:pPr>
        <w:pStyle w:val="Body2"/>
        <w:shd w:val="clear" w:color="auto" w:fill="FFFFFF" w:themeFill="background1"/>
        <w:rPr>
          <w:rFonts w:cs="Times New Roman"/>
          <w:color w:val="auto"/>
          <w:lang w:val="lt-LT"/>
        </w:rPr>
      </w:pPr>
    </w:p>
    <w:p w14:paraId="68B5689C"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14.1. Perkančioji organizacija ekonomiškai naudingiausią pasiūlymą išrenka pagal </w:t>
      </w:r>
      <w:r w:rsidR="00007AF2" w:rsidRPr="003D57A4">
        <w:rPr>
          <w:rFonts w:cs="Times New Roman"/>
          <w:color w:val="auto"/>
          <w:lang w:val="lt-LT"/>
        </w:rPr>
        <w:t>kainą</w:t>
      </w:r>
      <w:r w:rsidRPr="003D57A4">
        <w:rPr>
          <w:rFonts w:cs="Times New Roman"/>
          <w:color w:val="auto"/>
          <w:lang w:val="lt-LT"/>
        </w:rPr>
        <w:t xml:space="preserve">. Ekonomiškai naudingiausiu pasiūlymu laikomas mažiausios </w:t>
      </w:r>
      <w:r w:rsidR="00007AF2" w:rsidRPr="003D57A4">
        <w:rPr>
          <w:rFonts w:cs="Times New Roman"/>
          <w:color w:val="auto"/>
          <w:lang w:val="lt-LT"/>
        </w:rPr>
        <w:t xml:space="preserve">kainos </w:t>
      </w:r>
      <w:r w:rsidRPr="003D57A4">
        <w:rPr>
          <w:rFonts w:cs="Times New Roman"/>
          <w:color w:val="auto"/>
          <w:lang w:val="lt-LT"/>
        </w:rPr>
        <w:t>pasiūlymas.</w:t>
      </w:r>
    </w:p>
    <w:p w14:paraId="127B219C"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8C51798" w14:textId="77777777" w:rsidR="005E4ED6" w:rsidRPr="003D57A4" w:rsidRDefault="004206D9" w:rsidP="00FF2252">
      <w:pPr>
        <w:pStyle w:val="Heading"/>
        <w:shd w:val="clear" w:color="auto" w:fill="FFFFFF" w:themeFill="background1"/>
        <w:rPr>
          <w:rFonts w:cs="Times New Roman"/>
          <w:color w:val="auto"/>
        </w:rPr>
      </w:pPr>
      <w:r w:rsidRPr="003D57A4">
        <w:rPr>
          <w:rFonts w:cs="Times New Roman"/>
          <w:color w:val="auto"/>
        </w:rPr>
        <w:tab/>
      </w:r>
    </w:p>
    <w:p w14:paraId="5C26E55A" w14:textId="4C45086B" w:rsidR="005E4ED6" w:rsidRPr="003D57A4" w:rsidRDefault="004206D9" w:rsidP="00590353">
      <w:pPr>
        <w:pStyle w:val="Heading"/>
        <w:shd w:val="clear" w:color="auto" w:fill="FFFFFF" w:themeFill="background1"/>
        <w:jc w:val="center"/>
        <w:rPr>
          <w:rFonts w:cs="Times New Roman"/>
          <w:color w:val="auto"/>
        </w:rPr>
      </w:pPr>
      <w:r w:rsidRPr="003D57A4">
        <w:rPr>
          <w:rFonts w:cs="Times New Roman"/>
          <w:color w:val="auto"/>
        </w:rPr>
        <w:t>1</w:t>
      </w:r>
      <w:r w:rsidR="00B244A2">
        <w:rPr>
          <w:rFonts w:cs="Times New Roman"/>
          <w:color w:val="auto"/>
        </w:rPr>
        <w:t>4</w:t>
      </w:r>
      <w:r w:rsidRPr="003D57A4">
        <w:rPr>
          <w:rFonts w:cs="Times New Roman"/>
          <w:color w:val="auto"/>
        </w:rPr>
        <w:t>. PASIŪLYMŲ EILĖ IR LAIMĖTOJO NUSTATYMAS</w:t>
      </w:r>
    </w:p>
    <w:p w14:paraId="5B39A44E" w14:textId="77777777" w:rsidR="005E4ED6" w:rsidRPr="003D57A4" w:rsidRDefault="005E4ED6" w:rsidP="00FF2252">
      <w:pPr>
        <w:pStyle w:val="Body2"/>
        <w:shd w:val="clear" w:color="auto" w:fill="FFFFFF" w:themeFill="background1"/>
        <w:rPr>
          <w:rFonts w:cs="Times New Roman"/>
          <w:color w:val="auto"/>
          <w:lang w:val="lt-LT"/>
        </w:rPr>
      </w:pPr>
    </w:p>
    <w:p w14:paraId="4D6132C8"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4E5F275" w14:textId="3899BF8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24933724"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15.3. Tais atvejais, kai pasiūlymą pateikė tik vienas tiekėjas, pasiūlymų eilė nenustatoma ir jo pasiūlymas laikomas laimėjusiu, jeigu nebuvo atmestas pagal šių pirkimo dokumentų sąlygas.</w:t>
      </w:r>
    </w:p>
    <w:p w14:paraId="3EB7223D" w14:textId="6DF3D288"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15.4. </w:t>
      </w:r>
      <w:r w:rsidR="003E2336" w:rsidRPr="003D57A4">
        <w:rPr>
          <w:rFonts w:cs="Times New Roman"/>
          <w:color w:val="auto"/>
          <w:lang w:val="lt-LT"/>
        </w:rPr>
        <w:t>Perkančioji organizacija suinteresuotiems dalyviams, išskyrus atvejus, kai pirkimo sutartis sudaroma žodžiu, ne vėliau kaip per 5 darbo dienas raštu praneša apie priimtą sprendimą nustatyti laimėjusį pasiūlymą, dėl kurio bus sudaroma pirkimo sutartis, ir pateikia</w:t>
      </w:r>
      <w:r w:rsidR="0011754E" w:rsidRPr="003D57A4">
        <w:rPr>
          <w:rFonts w:cs="Times New Roman"/>
          <w:color w:val="auto"/>
          <w:lang w:val="lt-LT"/>
        </w:rPr>
        <w:t xml:space="preserve"> VPĮ 58 straipsnio 2 dalyje</w:t>
      </w:r>
      <w:r w:rsidR="003E2336" w:rsidRPr="003D57A4">
        <w:rPr>
          <w:rFonts w:cs="Times New Roman"/>
          <w:color w:val="auto"/>
          <w:lang w:val="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12A966EA"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15.5. Pirkimo sutartis sudaroma netaikant pirkimo sutarties sudarymo atidėjimo termino.</w:t>
      </w:r>
    </w:p>
    <w:p w14:paraId="07DDCFF1"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D57A4">
        <w:rPr>
          <w:rFonts w:cs="Times New Roman"/>
          <w:color w:val="auto"/>
          <w:lang w:val="lt-LT"/>
        </w:rPr>
        <w:tab/>
      </w:r>
    </w:p>
    <w:p w14:paraId="637EF51D" w14:textId="77777777" w:rsidR="005E4ED6" w:rsidRPr="003D57A4" w:rsidRDefault="005E4ED6" w:rsidP="00FF2252">
      <w:pPr>
        <w:pStyle w:val="Body2"/>
        <w:shd w:val="clear" w:color="auto" w:fill="FFFFFF" w:themeFill="background1"/>
        <w:rPr>
          <w:rFonts w:cs="Times New Roman"/>
          <w:color w:val="auto"/>
          <w:lang w:val="lt-LT"/>
        </w:rPr>
      </w:pPr>
    </w:p>
    <w:p w14:paraId="188E4BF4" w14:textId="0F4D79CB" w:rsidR="005E4ED6" w:rsidRPr="003D57A4" w:rsidRDefault="004206D9" w:rsidP="00590353">
      <w:pPr>
        <w:pStyle w:val="Heading"/>
        <w:shd w:val="clear" w:color="auto" w:fill="FFFFFF" w:themeFill="background1"/>
        <w:jc w:val="center"/>
        <w:rPr>
          <w:rFonts w:cs="Times New Roman"/>
          <w:color w:val="auto"/>
        </w:rPr>
      </w:pPr>
      <w:r w:rsidRPr="003D57A4">
        <w:rPr>
          <w:rFonts w:cs="Times New Roman"/>
          <w:color w:val="auto"/>
        </w:rPr>
        <w:t>1</w:t>
      </w:r>
      <w:r w:rsidR="00B244A2">
        <w:rPr>
          <w:rFonts w:cs="Times New Roman"/>
          <w:color w:val="auto"/>
        </w:rPr>
        <w:t>5</w:t>
      </w:r>
      <w:r w:rsidRPr="003D57A4">
        <w:rPr>
          <w:rFonts w:cs="Times New Roman"/>
          <w:color w:val="auto"/>
        </w:rPr>
        <w:t>. PRETENZIJŲ IR SKUNDŲ NAGRINĖJIMAS</w:t>
      </w:r>
    </w:p>
    <w:p w14:paraId="26049121" w14:textId="77777777" w:rsidR="005E4ED6" w:rsidRPr="003D57A4" w:rsidRDefault="005E4ED6" w:rsidP="00FF2252">
      <w:pPr>
        <w:pStyle w:val="Body2"/>
        <w:shd w:val="clear" w:color="auto" w:fill="FFFFFF" w:themeFill="background1"/>
        <w:rPr>
          <w:rFonts w:cs="Times New Roman"/>
          <w:color w:val="auto"/>
          <w:lang w:val="lt-LT"/>
        </w:rPr>
      </w:pPr>
    </w:p>
    <w:p w14:paraId="18406F64"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16.1. Tiekėjas, kuris mano, kad perkančioji organizacija nesilaikė Viešųjų pirkimų įstatymo reikalavimų ir tuo pažeidė ar pažeis jo teisėtus interesus, turi teisę iki pirkimo sutarties sudarymo raštu CVP IS priemonėmis pareikšti </w:t>
      </w:r>
      <w:r w:rsidRPr="003D57A4">
        <w:rPr>
          <w:rFonts w:cs="Times New Roman"/>
          <w:color w:val="auto"/>
          <w:lang w:val="lt-LT"/>
        </w:rPr>
        <w:lastRenderedPageBreak/>
        <w:t>pretenziją perkančiajai organizacijai dėl perkančiosios organizacijos veiksmų ar priimtų sprendimų. Pretenzijos pateikimas yra privaloma iki teisminė ginčo nagrinėjimo stadija.</w:t>
      </w:r>
    </w:p>
    <w:p w14:paraId="7AFDFEFB"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16.2. Pretenzija pateikiama perkančiajai organizacijai raštu CVP IS priemonėmis. Tiekėjas turi teisę pateikti pretenziją perkančiajai organizacijai per:</w:t>
      </w:r>
    </w:p>
    <w:p w14:paraId="7D2BD11A" w14:textId="1D0833A6"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16.2.1. per 5 </w:t>
      </w:r>
      <w:r w:rsidR="00D66875" w:rsidRPr="003D57A4">
        <w:rPr>
          <w:rFonts w:cs="Times New Roman"/>
          <w:color w:val="auto"/>
          <w:lang w:val="lt-LT"/>
        </w:rPr>
        <w:t xml:space="preserve">(penkias) </w:t>
      </w:r>
      <w:r w:rsidRPr="003D57A4">
        <w:rPr>
          <w:rFonts w:cs="Times New Roman"/>
          <w:color w:val="auto"/>
          <w:lang w:val="lt-LT"/>
        </w:rPr>
        <w:t>darbo dienas nuo perkančiosios organizacijos pranešimo raštu apie jos priimtą sprendimą išsiuntimo tiekėjams dienos;</w:t>
      </w:r>
    </w:p>
    <w:p w14:paraId="1501BE45" w14:textId="494CA961"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16.2.2. per 5 </w:t>
      </w:r>
      <w:r w:rsidR="00D66875" w:rsidRPr="003D57A4">
        <w:rPr>
          <w:rFonts w:cs="Times New Roman"/>
          <w:color w:val="auto"/>
          <w:lang w:val="lt-LT"/>
        </w:rPr>
        <w:t xml:space="preserve">(penkias) </w:t>
      </w:r>
      <w:r w:rsidRPr="003D57A4">
        <w:rPr>
          <w:rFonts w:cs="Times New Roman"/>
          <w:color w:val="auto"/>
          <w:lang w:val="lt-LT"/>
        </w:rPr>
        <w:t>darbo dienas nuo paskelbimo apie perkančiosios organizacijos priimtą sprendimą dienos, jeigu Viešųjų pirkimų įstatyme nėra reikalavimo raštu informuoti tiekėjus apie perkančiosios organizacijos priimtus sprendimus.</w:t>
      </w:r>
    </w:p>
    <w:p w14:paraId="7EED1F39"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16.3.Perkančioji organizacija nagrinėja tik tas tiekėjų pretenzijas, kurios gautos iki pirkimo sutarties sudarymo. </w:t>
      </w:r>
    </w:p>
    <w:p w14:paraId="69D3DCD1"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16.4.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FCB3BBA"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2BF4DCD"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16.6. Tiekėjas, pateikęs prašymą ar pareiškęs ieškinį teismui, privalo ne vėliau kaip per 3 darbo dienas pateikti perkančiajai organizacijai prašymo ar ieškinio kopiją su gavimo teisme įrodymais.</w:t>
      </w:r>
    </w:p>
    <w:p w14:paraId="7018756E"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755DF37F"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305336C4" w14:textId="77777777" w:rsidR="005E4ED6" w:rsidRPr="003D57A4" w:rsidRDefault="005E4ED6" w:rsidP="00FF2252">
      <w:pPr>
        <w:pStyle w:val="Body2"/>
        <w:shd w:val="clear" w:color="auto" w:fill="FFFFFF" w:themeFill="background1"/>
        <w:rPr>
          <w:rFonts w:cs="Times New Roman"/>
          <w:color w:val="auto"/>
          <w:lang w:val="lt-LT"/>
        </w:rPr>
      </w:pPr>
    </w:p>
    <w:p w14:paraId="0368B8C6" w14:textId="5D716127" w:rsidR="005E4ED6" w:rsidRPr="003D57A4" w:rsidRDefault="004206D9" w:rsidP="00590353">
      <w:pPr>
        <w:pStyle w:val="Heading"/>
        <w:shd w:val="clear" w:color="auto" w:fill="FFFFFF" w:themeFill="background1"/>
        <w:jc w:val="center"/>
        <w:rPr>
          <w:rFonts w:cs="Times New Roman"/>
          <w:color w:val="auto"/>
        </w:rPr>
      </w:pPr>
      <w:r w:rsidRPr="003D57A4">
        <w:rPr>
          <w:rFonts w:cs="Times New Roman"/>
          <w:color w:val="auto"/>
        </w:rPr>
        <w:t>1</w:t>
      </w:r>
      <w:r w:rsidR="00B244A2">
        <w:rPr>
          <w:rFonts w:cs="Times New Roman"/>
          <w:color w:val="auto"/>
        </w:rPr>
        <w:t>6</w:t>
      </w:r>
      <w:r w:rsidRPr="003D57A4">
        <w:rPr>
          <w:rFonts w:cs="Times New Roman"/>
          <w:color w:val="auto"/>
        </w:rPr>
        <w:t>. PIRKIMO SUTARTIES PASIRAŠYMAS IR SĄLYGOS</w:t>
      </w:r>
    </w:p>
    <w:p w14:paraId="638546EA" w14:textId="77777777" w:rsidR="005E4ED6" w:rsidRPr="003D57A4" w:rsidRDefault="005E4ED6" w:rsidP="00FF2252">
      <w:pPr>
        <w:pStyle w:val="Body2"/>
        <w:shd w:val="clear" w:color="auto" w:fill="FFFFFF" w:themeFill="background1"/>
        <w:rPr>
          <w:rFonts w:cs="Times New Roman"/>
          <w:color w:val="auto"/>
          <w:lang w:val="lt-LT"/>
        </w:rPr>
      </w:pPr>
    </w:p>
    <w:p w14:paraId="0AFE67B0" w14:textId="77777777"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 xml:space="preserve">17.1. Perkančioji organizacija sudaryti pirkimo sutartį raštu kviečia tą dalyvį, kurio pasiūlymas pripažintas laimėjusiu, kartu jam nurodomas laikas, iki kada reikia atvykti sudaryti pirkimo sutarties. </w:t>
      </w:r>
    </w:p>
    <w:p w14:paraId="5CDC74E5" w14:textId="557AB68D" w:rsidR="005E4ED6" w:rsidRPr="003D57A4" w:rsidRDefault="004206D9" w:rsidP="00FF2252">
      <w:pPr>
        <w:pStyle w:val="Body2"/>
        <w:shd w:val="clear" w:color="auto" w:fill="FFFFFF" w:themeFill="background1"/>
        <w:rPr>
          <w:rFonts w:cs="Times New Roman"/>
          <w:color w:val="auto"/>
          <w:lang w:val="lt-LT"/>
        </w:rPr>
      </w:pPr>
      <w:r w:rsidRPr="003D57A4">
        <w:rPr>
          <w:rFonts w:cs="Times New Roman"/>
          <w:color w:val="auto"/>
          <w:lang w:val="lt-LT"/>
        </w:rPr>
        <w:tab/>
        <w:t>17.2. Pirkimo sutarties sąlygos pateikiamos pirkimo sąlygų priede</w:t>
      </w:r>
      <w:r w:rsidR="00C27D14" w:rsidRPr="003D57A4">
        <w:rPr>
          <w:rFonts w:cs="Times New Roman"/>
          <w:color w:val="auto"/>
          <w:lang w:val="lt-LT"/>
        </w:rPr>
        <w:t xml:space="preserve"> Nr. 3 </w:t>
      </w:r>
      <w:r w:rsidRPr="003D57A4">
        <w:rPr>
          <w:rFonts w:cs="Times New Roman"/>
          <w:color w:val="auto"/>
          <w:lang w:val="lt-LT"/>
        </w:rPr>
        <w:t xml:space="preserve">„pirkimo </w:t>
      </w:r>
      <w:r w:rsidR="00517B8E" w:rsidRPr="003D57A4">
        <w:rPr>
          <w:rFonts w:cs="Times New Roman"/>
          <w:color w:val="auto"/>
          <w:lang w:val="lt-LT"/>
        </w:rPr>
        <w:t>– pardavimo sutartis</w:t>
      </w:r>
      <w:r w:rsidRPr="003D57A4">
        <w:rPr>
          <w:rFonts w:cs="Times New Roman"/>
          <w:color w:val="auto"/>
          <w:lang w:val="lt-LT"/>
        </w:rPr>
        <w:t xml:space="preserve">“. </w:t>
      </w:r>
    </w:p>
    <w:p w14:paraId="366F87FD" w14:textId="01F412F5" w:rsidR="005E4ED6" w:rsidRPr="003D57A4" w:rsidRDefault="005E4ED6" w:rsidP="00FF2252">
      <w:pPr>
        <w:pStyle w:val="Body2"/>
        <w:shd w:val="clear" w:color="auto" w:fill="FFFFFF" w:themeFill="background1"/>
        <w:rPr>
          <w:rFonts w:cs="Times New Roman"/>
          <w:color w:val="auto"/>
          <w:lang w:val="lt-LT"/>
        </w:rPr>
      </w:pPr>
    </w:p>
    <w:p w14:paraId="614A6A16" w14:textId="0D2C5F8C" w:rsidR="00937C0E" w:rsidRPr="00937C0E" w:rsidRDefault="004014E2" w:rsidP="00937C0E">
      <w:pPr>
        <w:pStyle w:val="Heading"/>
        <w:shd w:val="clear" w:color="auto" w:fill="FFFFFF"/>
        <w:jc w:val="center"/>
        <w:rPr>
          <w:rFonts w:cs="Times New Roman"/>
          <w:color w:val="auto"/>
        </w:rPr>
      </w:pPr>
      <w:r>
        <w:rPr>
          <w:rFonts w:cs="Times New Roman"/>
          <w:color w:val="auto"/>
        </w:rPr>
        <w:t>18. Pirkimo sąlygų priedai</w:t>
      </w:r>
    </w:p>
    <w:p w14:paraId="7ED4AA27" w14:textId="77777777" w:rsidR="00937C0E" w:rsidRPr="00937C0E" w:rsidRDefault="00937C0E" w:rsidP="00937C0E">
      <w:pPr>
        <w:shd w:val="clear" w:color="auto" w:fill="FFFFFF"/>
        <w:suppressAutoHyphens/>
        <w:spacing w:after="40"/>
        <w:jc w:val="both"/>
        <w:rPr>
          <w:sz w:val="22"/>
          <w:szCs w:val="22"/>
          <w:lang w:val="lt-LT" w:eastAsia="lt-LT"/>
        </w:rPr>
      </w:pPr>
    </w:p>
    <w:p w14:paraId="608B80ED" w14:textId="5246BF57" w:rsidR="007979E5" w:rsidRDefault="00937C0E" w:rsidP="00937C0E">
      <w:pPr>
        <w:shd w:val="clear" w:color="auto" w:fill="FFFFFF"/>
        <w:suppressAutoHyphens/>
        <w:spacing w:after="40"/>
        <w:jc w:val="both"/>
        <w:rPr>
          <w:sz w:val="22"/>
          <w:szCs w:val="22"/>
          <w:lang w:val="lt-LT" w:eastAsia="lt-LT"/>
        </w:rPr>
      </w:pPr>
      <w:r w:rsidRPr="00937C0E">
        <w:rPr>
          <w:sz w:val="22"/>
          <w:szCs w:val="22"/>
          <w:lang w:val="lt-LT" w:eastAsia="lt-LT"/>
        </w:rPr>
        <w:tab/>
        <w:t>1</w:t>
      </w:r>
      <w:r w:rsidR="004014E2">
        <w:rPr>
          <w:sz w:val="22"/>
          <w:szCs w:val="22"/>
          <w:lang w:val="lt-LT" w:eastAsia="lt-LT"/>
        </w:rPr>
        <w:t>8</w:t>
      </w:r>
      <w:r w:rsidRPr="00937C0E">
        <w:rPr>
          <w:sz w:val="22"/>
          <w:szCs w:val="22"/>
          <w:lang w:val="lt-LT" w:eastAsia="lt-LT"/>
        </w:rPr>
        <w:t xml:space="preserve">.1. </w:t>
      </w:r>
      <w:r w:rsidR="004014E2">
        <w:rPr>
          <w:sz w:val="22"/>
          <w:szCs w:val="22"/>
          <w:lang w:val="lt-LT" w:eastAsia="lt-LT"/>
        </w:rPr>
        <w:t>Techninė specifikacija. (1 priedas)</w:t>
      </w:r>
    </w:p>
    <w:p w14:paraId="3A4CDB09" w14:textId="7F273EB9" w:rsidR="004014E2" w:rsidRDefault="004014E2" w:rsidP="00937C0E">
      <w:pPr>
        <w:shd w:val="clear" w:color="auto" w:fill="FFFFFF"/>
        <w:suppressAutoHyphens/>
        <w:spacing w:after="40"/>
        <w:jc w:val="both"/>
        <w:rPr>
          <w:sz w:val="22"/>
          <w:szCs w:val="22"/>
          <w:lang w:val="lt-LT" w:eastAsia="lt-LT"/>
        </w:rPr>
      </w:pPr>
      <w:r>
        <w:rPr>
          <w:sz w:val="22"/>
          <w:szCs w:val="22"/>
          <w:lang w:val="lt-LT" w:eastAsia="lt-LT"/>
        </w:rPr>
        <w:tab/>
        <w:t xml:space="preserve">18.2 </w:t>
      </w:r>
      <w:proofErr w:type="spellStart"/>
      <w:r>
        <w:rPr>
          <w:sz w:val="22"/>
          <w:szCs w:val="22"/>
          <w:lang w:val="lt-LT" w:eastAsia="lt-LT"/>
        </w:rPr>
        <w:t>Pasiūlumo</w:t>
      </w:r>
      <w:proofErr w:type="spellEnd"/>
      <w:r>
        <w:rPr>
          <w:sz w:val="22"/>
          <w:szCs w:val="22"/>
          <w:lang w:val="lt-LT" w:eastAsia="lt-LT"/>
        </w:rPr>
        <w:t xml:space="preserve"> forma. (2 priedas)</w:t>
      </w:r>
    </w:p>
    <w:p w14:paraId="1F9E4269" w14:textId="39A55EBB" w:rsidR="004014E2" w:rsidRPr="00937C0E" w:rsidRDefault="004014E2" w:rsidP="00937C0E">
      <w:pPr>
        <w:shd w:val="clear" w:color="auto" w:fill="FFFFFF"/>
        <w:suppressAutoHyphens/>
        <w:spacing w:after="40"/>
        <w:jc w:val="both"/>
        <w:rPr>
          <w:sz w:val="22"/>
          <w:szCs w:val="22"/>
          <w:lang w:val="lt-LT" w:eastAsia="lt-LT"/>
        </w:rPr>
      </w:pPr>
      <w:r>
        <w:rPr>
          <w:sz w:val="22"/>
          <w:szCs w:val="22"/>
          <w:lang w:val="lt-LT" w:eastAsia="lt-LT"/>
        </w:rPr>
        <w:tab/>
        <w:t>18.3 Sutarties projektas. (3 priedas)</w:t>
      </w:r>
    </w:p>
    <w:p w14:paraId="78890476" w14:textId="3B7D2DEF" w:rsidR="007979E5" w:rsidRDefault="007979E5" w:rsidP="00F30808">
      <w:pPr>
        <w:pStyle w:val="Body2"/>
        <w:shd w:val="clear" w:color="auto" w:fill="FFFFFF" w:themeFill="background1"/>
        <w:jc w:val="center"/>
        <w:rPr>
          <w:rFonts w:cs="Times New Roman"/>
          <w:color w:val="auto"/>
          <w:lang w:val="lt-LT"/>
        </w:rPr>
      </w:pPr>
    </w:p>
    <w:p w14:paraId="4C580875" w14:textId="68495A27" w:rsidR="007979E5" w:rsidRDefault="007979E5" w:rsidP="00F30808">
      <w:pPr>
        <w:pStyle w:val="Body2"/>
        <w:shd w:val="clear" w:color="auto" w:fill="FFFFFF" w:themeFill="background1"/>
        <w:jc w:val="center"/>
        <w:rPr>
          <w:rFonts w:cs="Times New Roman"/>
          <w:color w:val="auto"/>
          <w:lang w:val="lt-LT"/>
        </w:rPr>
      </w:pPr>
    </w:p>
    <w:p w14:paraId="6114685A" w14:textId="66F42AE5" w:rsidR="007979E5" w:rsidRDefault="007979E5" w:rsidP="00F30808">
      <w:pPr>
        <w:pStyle w:val="Body2"/>
        <w:shd w:val="clear" w:color="auto" w:fill="FFFFFF" w:themeFill="background1"/>
        <w:jc w:val="center"/>
        <w:rPr>
          <w:rFonts w:cs="Times New Roman"/>
          <w:color w:val="auto"/>
          <w:lang w:val="lt-LT"/>
        </w:rPr>
      </w:pPr>
    </w:p>
    <w:p w14:paraId="0226A2EC" w14:textId="1F44FA33" w:rsidR="007979E5" w:rsidRDefault="007979E5" w:rsidP="00937C0E">
      <w:pPr>
        <w:pStyle w:val="Body2"/>
        <w:shd w:val="clear" w:color="auto" w:fill="FFFFFF" w:themeFill="background1"/>
        <w:rPr>
          <w:rFonts w:cs="Times New Roman"/>
          <w:color w:val="auto"/>
          <w:lang w:val="lt-LT"/>
        </w:rPr>
      </w:pPr>
    </w:p>
    <w:p w14:paraId="343F2E6D" w14:textId="76E4E968" w:rsidR="007979E5" w:rsidRDefault="007979E5" w:rsidP="00F30808">
      <w:pPr>
        <w:pStyle w:val="Body2"/>
        <w:shd w:val="clear" w:color="auto" w:fill="FFFFFF" w:themeFill="background1"/>
        <w:jc w:val="center"/>
        <w:rPr>
          <w:rFonts w:cs="Times New Roman"/>
          <w:color w:val="auto"/>
          <w:lang w:val="lt-LT"/>
        </w:rPr>
      </w:pPr>
    </w:p>
    <w:p w14:paraId="46DB2481" w14:textId="60144E17" w:rsidR="007979E5" w:rsidRDefault="007979E5" w:rsidP="00F30808">
      <w:pPr>
        <w:pStyle w:val="Body2"/>
        <w:shd w:val="clear" w:color="auto" w:fill="FFFFFF" w:themeFill="background1"/>
        <w:jc w:val="center"/>
        <w:rPr>
          <w:rFonts w:cs="Times New Roman"/>
          <w:color w:val="auto"/>
          <w:lang w:val="lt-LT"/>
        </w:rPr>
      </w:pPr>
    </w:p>
    <w:sectPr w:rsidR="007979E5" w:rsidSect="00370BA4">
      <w:footerReference w:type="default" r:id="rId11"/>
      <w:pgSz w:w="11900" w:h="16840"/>
      <w:pgMar w:top="720" w:right="720" w:bottom="720" w:left="720"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A2B9" w14:textId="77777777" w:rsidR="00397CDB" w:rsidRDefault="00397CDB">
      <w:r>
        <w:separator/>
      </w:r>
    </w:p>
  </w:endnote>
  <w:endnote w:type="continuationSeparator" w:id="0">
    <w:p w14:paraId="3C5E84EE" w14:textId="77777777" w:rsidR="00397CDB" w:rsidRDefault="0039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Times New Roman"/>
    <w:charset w:val="4D"/>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Arial Nova Light"/>
    <w:charset w:val="00"/>
    <w:family w:val="auto"/>
    <w:pitch w:val="variable"/>
    <w:sig w:usb0="A00002FF" w:usb1="5000205B" w:usb2="00000002" w:usb3="00000000" w:csb0="00000007" w:csb1="00000000"/>
  </w:font>
  <w:font w:name="Lucida Grande">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6C54" w14:textId="77777777" w:rsidR="00D66875" w:rsidRDefault="00D66875">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3184" w14:textId="77777777" w:rsidR="00397CDB" w:rsidRDefault="00397CDB">
      <w:r>
        <w:separator/>
      </w:r>
    </w:p>
  </w:footnote>
  <w:footnote w:type="continuationSeparator" w:id="0">
    <w:p w14:paraId="42B96D5B" w14:textId="77777777" w:rsidR="00397CDB" w:rsidRDefault="00397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1F3"/>
    <w:multiLevelType w:val="multilevel"/>
    <w:tmpl w:val="F148E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4575B"/>
    <w:multiLevelType w:val="multilevel"/>
    <w:tmpl w:val="23BA1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6F5D16"/>
    <w:multiLevelType w:val="multilevel"/>
    <w:tmpl w:val="9C5C0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B2E92"/>
    <w:multiLevelType w:val="hybridMultilevel"/>
    <w:tmpl w:val="8BC0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A26EB"/>
    <w:multiLevelType w:val="hybridMultilevel"/>
    <w:tmpl w:val="5CBE639A"/>
    <w:lvl w:ilvl="0" w:tplc="0427000F">
      <w:start w:val="1"/>
      <w:numFmt w:val="decimal"/>
      <w:lvlText w:val="%1."/>
      <w:lvlJc w:val="left"/>
      <w:pPr>
        <w:ind w:left="630" w:hanging="360"/>
      </w:p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5" w15:restartNumberingAfterBreak="0">
    <w:nsid w:val="0EDB0C93"/>
    <w:multiLevelType w:val="hybridMultilevel"/>
    <w:tmpl w:val="C93EFEEE"/>
    <w:lvl w:ilvl="0" w:tplc="04270001">
      <w:start w:val="1"/>
      <w:numFmt w:val="bullet"/>
      <w:lvlText w:val=""/>
      <w:lvlJc w:val="left"/>
      <w:pPr>
        <w:ind w:left="677" w:hanging="360"/>
      </w:pPr>
      <w:rPr>
        <w:rFonts w:ascii="Symbol" w:hAnsi="Symbol"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6" w15:restartNumberingAfterBreak="0">
    <w:nsid w:val="10CC02DD"/>
    <w:multiLevelType w:val="multilevel"/>
    <w:tmpl w:val="FC8AC9D0"/>
    <w:lvl w:ilvl="0">
      <w:start w:val="1"/>
      <w:numFmt w:val="decimal"/>
      <w:lvlText w:val="%1."/>
      <w:lvlJc w:val="left"/>
      <w:pPr>
        <w:tabs>
          <w:tab w:val="num" w:pos="502"/>
        </w:tabs>
        <w:ind w:left="502"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7" w15:restartNumberingAfterBreak="0">
    <w:nsid w:val="1382144F"/>
    <w:multiLevelType w:val="hybridMultilevel"/>
    <w:tmpl w:val="3A66B3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13E3F"/>
    <w:multiLevelType w:val="multilevel"/>
    <w:tmpl w:val="5B44B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65FD1"/>
    <w:multiLevelType w:val="multilevel"/>
    <w:tmpl w:val="3D74F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E4050"/>
    <w:multiLevelType w:val="hybridMultilevel"/>
    <w:tmpl w:val="CDBC2344"/>
    <w:lvl w:ilvl="0" w:tplc="C4A45D7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E26004"/>
    <w:multiLevelType w:val="hybridMultilevel"/>
    <w:tmpl w:val="AD9226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EA70F6"/>
    <w:multiLevelType w:val="multilevel"/>
    <w:tmpl w:val="B0C03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1257C"/>
    <w:multiLevelType w:val="hybridMultilevel"/>
    <w:tmpl w:val="92D8FAF0"/>
    <w:lvl w:ilvl="0" w:tplc="866683E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2479F"/>
    <w:multiLevelType w:val="multilevel"/>
    <w:tmpl w:val="FC8AC9D0"/>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5" w15:restartNumberingAfterBreak="0">
    <w:nsid w:val="32645BC8"/>
    <w:multiLevelType w:val="hybridMultilevel"/>
    <w:tmpl w:val="C6BA70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CF629A"/>
    <w:multiLevelType w:val="multilevel"/>
    <w:tmpl w:val="D3447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3391A"/>
    <w:multiLevelType w:val="multilevel"/>
    <w:tmpl w:val="FC8AC9D0"/>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8" w15:restartNumberingAfterBreak="0">
    <w:nsid w:val="4467720F"/>
    <w:multiLevelType w:val="multilevel"/>
    <w:tmpl w:val="F6A4B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B74E7"/>
    <w:multiLevelType w:val="multilevel"/>
    <w:tmpl w:val="1040D96A"/>
    <w:styleLink w:val="WW8Num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0" w15:restartNumberingAfterBreak="0">
    <w:nsid w:val="51432BB0"/>
    <w:multiLevelType w:val="hybridMultilevel"/>
    <w:tmpl w:val="480EBF4C"/>
    <w:lvl w:ilvl="0" w:tplc="283AAB1E">
      <w:start w:val="4"/>
      <w:numFmt w:val="decimal"/>
      <w:lvlText w:val="%1."/>
      <w:lvlJc w:val="left"/>
      <w:pPr>
        <w:ind w:left="90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1" w15:restartNumberingAfterBreak="0">
    <w:nsid w:val="53B353E9"/>
    <w:multiLevelType w:val="hybridMultilevel"/>
    <w:tmpl w:val="1DB2A85E"/>
    <w:lvl w:ilvl="0" w:tplc="B020657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8C4CA0"/>
    <w:multiLevelType w:val="hybridMultilevel"/>
    <w:tmpl w:val="C7FEDC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4A636E"/>
    <w:multiLevelType w:val="hybridMultilevel"/>
    <w:tmpl w:val="A432B1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0F1740"/>
    <w:multiLevelType w:val="multilevel"/>
    <w:tmpl w:val="722A2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508B6"/>
    <w:multiLevelType w:val="multilevel"/>
    <w:tmpl w:val="D742A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A5D8B"/>
    <w:multiLevelType w:val="multilevel"/>
    <w:tmpl w:val="B6CE7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D7945"/>
    <w:multiLevelType w:val="multilevel"/>
    <w:tmpl w:val="2C60C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9F37F7"/>
    <w:multiLevelType w:val="multilevel"/>
    <w:tmpl w:val="78002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F07CA"/>
    <w:multiLevelType w:val="multilevel"/>
    <w:tmpl w:val="FC8AC9D0"/>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30" w15:restartNumberingAfterBreak="0">
    <w:nsid w:val="674C219C"/>
    <w:multiLevelType w:val="hybridMultilevel"/>
    <w:tmpl w:val="46FA4B78"/>
    <w:lvl w:ilvl="0" w:tplc="0427000F">
      <w:start w:val="1"/>
      <w:numFmt w:val="decimal"/>
      <w:lvlText w:val="%1."/>
      <w:lvlJc w:val="left"/>
      <w:pPr>
        <w:ind w:left="1800" w:hanging="360"/>
      </w:pPr>
      <w:rPr>
        <w:rFont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1" w15:restartNumberingAfterBreak="0">
    <w:nsid w:val="676718BA"/>
    <w:multiLevelType w:val="multilevel"/>
    <w:tmpl w:val="778A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D176C"/>
    <w:multiLevelType w:val="multilevel"/>
    <w:tmpl w:val="74009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DE01DE"/>
    <w:multiLevelType w:val="multilevel"/>
    <w:tmpl w:val="8DC2A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2C3529"/>
    <w:multiLevelType w:val="multilevel"/>
    <w:tmpl w:val="6C268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77183B"/>
    <w:multiLevelType w:val="multilevel"/>
    <w:tmpl w:val="8EBC6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24CD6"/>
    <w:multiLevelType w:val="multilevel"/>
    <w:tmpl w:val="D6C27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5B35F3"/>
    <w:multiLevelType w:val="multilevel"/>
    <w:tmpl w:val="B57856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bCs w:val="0"/>
        <w:sz w:val="24"/>
        <w:szCs w:val="24"/>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174956176">
    <w:abstractNumId w:val="19"/>
  </w:num>
  <w:num w:numId="2" w16cid:durableId="17997563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710702">
    <w:abstractNumId w:val="26"/>
  </w:num>
  <w:num w:numId="4" w16cid:durableId="1435402137">
    <w:abstractNumId w:val="36"/>
  </w:num>
  <w:num w:numId="5" w16cid:durableId="496384503">
    <w:abstractNumId w:val="35"/>
  </w:num>
  <w:num w:numId="6" w16cid:durableId="1010911181">
    <w:abstractNumId w:val="32"/>
  </w:num>
  <w:num w:numId="7" w16cid:durableId="1616252941">
    <w:abstractNumId w:val="20"/>
  </w:num>
  <w:num w:numId="8" w16cid:durableId="2118480708">
    <w:abstractNumId w:val="16"/>
  </w:num>
  <w:num w:numId="9" w16cid:durableId="152531958">
    <w:abstractNumId w:val="21"/>
  </w:num>
  <w:num w:numId="10" w16cid:durableId="968782455">
    <w:abstractNumId w:val="4"/>
  </w:num>
  <w:num w:numId="11" w16cid:durableId="340621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1028226">
    <w:abstractNumId w:val="12"/>
  </w:num>
  <w:num w:numId="13" w16cid:durableId="319771598">
    <w:abstractNumId w:val="34"/>
  </w:num>
  <w:num w:numId="14" w16cid:durableId="564222053">
    <w:abstractNumId w:val="8"/>
  </w:num>
  <w:num w:numId="15" w16cid:durableId="8028065">
    <w:abstractNumId w:val="9"/>
  </w:num>
  <w:num w:numId="16" w16cid:durableId="2074043484">
    <w:abstractNumId w:val="0"/>
  </w:num>
  <w:num w:numId="17" w16cid:durableId="1015495765">
    <w:abstractNumId w:val="31"/>
  </w:num>
  <w:num w:numId="18" w16cid:durableId="1012993926">
    <w:abstractNumId w:val="25"/>
  </w:num>
  <w:num w:numId="19" w16cid:durableId="148596216">
    <w:abstractNumId w:val="28"/>
  </w:num>
  <w:num w:numId="20" w16cid:durableId="249971829">
    <w:abstractNumId w:val="33"/>
  </w:num>
  <w:num w:numId="21" w16cid:durableId="622468926">
    <w:abstractNumId w:val="2"/>
  </w:num>
  <w:num w:numId="22" w16cid:durableId="275601372">
    <w:abstractNumId w:val="18"/>
  </w:num>
  <w:num w:numId="23" w16cid:durableId="975181133">
    <w:abstractNumId w:val="27"/>
  </w:num>
  <w:num w:numId="24" w16cid:durableId="1508210943">
    <w:abstractNumId w:val="24"/>
  </w:num>
  <w:num w:numId="25" w16cid:durableId="1903909708">
    <w:abstractNumId w:val="7"/>
  </w:num>
  <w:num w:numId="26" w16cid:durableId="566261165">
    <w:abstractNumId w:val="5"/>
  </w:num>
  <w:num w:numId="27" w16cid:durableId="1045327752">
    <w:abstractNumId w:val="10"/>
  </w:num>
  <w:num w:numId="28" w16cid:durableId="428694253">
    <w:abstractNumId w:val="30"/>
  </w:num>
  <w:num w:numId="29" w16cid:durableId="28234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2293934">
    <w:abstractNumId w:val="37"/>
  </w:num>
  <w:num w:numId="31" w16cid:durableId="1404721434">
    <w:abstractNumId w:val="14"/>
  </w:num>
  <w:num w:numId="32" w16cid:durableId="1182204507">
    <w:abstractNumId w:val="29"/>
  </w:num>
  <w:num w:numId="33" w16cid:durableId="286398933">
    <w:abstractNumId w:val="17"/>
  </w:num>
  <w:num w:numId="34" w16cid:durableId="1476723905">
    <w:abstractNumId w:val="13"/>
  </w:num>
  <w:num w:numId="35" w16cid:durableId="1710297345">
    <w:abstractNumId w:val="3"/>
  </w:num>
  <w:num w:numId="36" w16cid:durableId="1615281638">
    <w:abstractNumId w:val="23"/>
  </w:num>
  <w:num w:numId="37" w16cid:durableId="167596684">
    <w:abstractNumId w:val="11"/>
  </w:num>
  <w:num w:numId="38" w16cid:durableId="805439484">
    <w:abstractNumId w:val="15"/>
  </w:num>
  <w:num w:numId="39" w16cid:durableId="18472112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D6"/>
    <w:rsid w:val="00002C9F"/>
    <w:rsid w:val="00007AF2"/>
    <w:rsid w:val="00015E46"/>
    <w:rsid w:val="00021E9E"/>
    <w:rsid w:val="00022BD2"/>
    <w:rsid w:val="00033C70"/>
    <w:rsid w:val="00035D73"/>
    <w:rsid w:val="000361E7"/>
    <w:rsid w:val="00042AE1"/>
    <w:rsid w:val="000464EF"/>
    <w:rsid w:val="000540CF"/>
    <w:rsid w:val="00054F67"/>
    <w:rsid w:val="000605B8"/>
    <w:rsid w:val="000645C0"/>
    <w:rsid w:val="00064676"/>
    <w:rsid w:val="00067E03"/>
    <w:rsid w:val="00067E06"/>
    <w:rsid w:val="000741D3"/>
    <w:rsid w:val="00075346"/>
    <w:rsid w:val="0008285C"/>
    <w:rsid w:val="0008604D"/>
    <w:rsid w:val="00086742"/>
    <w:rsid w:val="00087116"/>
    <w:rsid w:val="00094A7C"/>
    <w:rsid w:val="000956FB"/>
    <w:rsid w:val="000A2AFF"/>
    <w:rsid w:val="000A7C0F"/>
    <w:rsid w:val="000A7C68"/>
    <w:rsid w:val="000B7EC1"/>
    <w:rsid w:val="000C11CF"/>
    <w:rsid w:val="00101C07"/>
    <w:rsid w:val="00102E67"/>
    <w:rsid w:val="0010615A"/>
    <w:rsid w:val="00115040"/>
    <w:rsid w:val="0011652E"/>
    <w:rsid w:val="0011754E"/>
    <w:rsid w:val="00141919"/>
    <w:rsid w:val="00143A43"/>
    <w:rsid w:val="00150922"/>
    <w:rsid w:val="0015320C"/>
    <w:rsid w:val="0015705B"/>
    <w:rsid w:val="0016440F"/>
    <w:rsid w:val="00167325"/>
    <w:rsid w:val="0016753D"/>
    <w:rsid w:val="00171995"/>
    <w:rsid w:val="001742AB"/>
    <w:rsid w:val="0018287B"/>
    <w:rsid w:val="0018374C"/>
    <w:rsid w:val="001845AD"/>
    <w:rsid w:val="001846CB"/>
    <w:rsid w:val="00196A22"/>
    <w:rsid w:val="0019752E"/>
    <w:rsid w:val="001A19B2"/>
    <w:rsid w:val="001A480C"/>
    <w:rsid w:val="001C4FD5"/>
    <w:rsid w:val="001C7EA3"/>
    <w:rsid w:val="001D6B19"/>
    <w:rsid w:val="001E5D00"/>
    <w:rsid w:val="001F2576"/>
    <w:rsid w:val="001F4C5A"/>
    <w:rsid w:val="002020B3"/>
    <w:rsid w:val="00210F8A"/>
    <w:rsid w:val="002164D4"/>
    <w:rsid w:val="0021723D"/>
    <w:rsid w:val="002230A1"/>
    <w:rsid w:val="00224854"/>
    <w:rsid w:val="00232B39"/>
    <w:rsid w:val="00240A0A"/>
    <w:rsid w:val="00240B5E"/>
    <w:rsid w:val="002421ED"/>
    <w:rsid w:val="00255FAF"/>
    <w:rsid w:val="002572F3"/>
    <w:rsid w:val="00272674"/>
    <w:rsid w:val="00272A4E"/>
    <w:rsid w:val="002838A4"/>
    <w:rsid w:val="00285A2E"/>
    <w:rsid w:val="00287618"/>
    <w:rsid w:val="002A728A"/>
    <w:rsid w:val="002B1CCE"/>
    <w:rsid w:val="002C29BD"/>
    <w:rsid w:val="002C334A"/>
    <w:rsid w:val="002C452D"/>
    <w:rsid w:val="002C63D7"/>
    <w:rsid w:val="002C67A8"/>
    <w:rsid w:val="002D07E4"/>
    <w:rsid w:val="002D0D2C"/>
    <w:rsid w:val="002D3583"/>
    <w:rsid w:val="002D6B1B"/>
    <w:rsid w:val="002D6F44"/>
    <w:rsid w:val="002E1B23"/>
    <w:rsid w:val="002E282D"/>
    <w:rsid w:val="002E3D1E"/>
    <w:rsid w:val="002F52B0"/>
    <w:rsid w:val="002F6B4D"/>
    <w:rsid w:val="003037F6"/>
    <w:rsid w:val="00304805"/>
    <w:rsid w:val="003059D6"/>
    <w:rsid w:val="003061C2"/>
    <w:rsid w:val="00312914"/>
    <w:rsid w:val="00316FB5"/>
    <w:rsid w:val="0032150F"/>
    <w:rsid w:val="003252E6"/>
    <w:rsid w:val="003309C5"/>
    <w:rsid w:val="003503EA"/>
    <w:rsid w:val="00363C1F"/>
    <w:rsid w:val="00364EFC"/>
    <w:rsid w:val="00370BA4"/>
    <w:rsid w:val="0037271A"/>
    <w:rsid w:val="003728C7"/>
    <w:rsid w:val="003735C6"/>
    <w:rsid w:val="0037495E"/>
    <w:rsid w:val="0039264F"/>
    <w:rsid w:val="00394082"/>
    <w:rsid w:val="00397CDB"/>
    <w:rsid w:val="003A1ABD"/>
    <w:rsid w:val="003A4494"/>
    <w:rsid w:val="003A4510"/>
    <w:rsid w:val="003A5C3E"/>
    <w:rsid w:val="003B0811"/>
    <w:rsid w:val="003B33C9"/>
    <w:rsid w:val="003C21C1"/>
    <w:rsid w:val="003D3B32"/>
    <w:rsid w:val="003D57A4"/>
    <w:rsid w:val="003D5B93"/>
    <w:rsid w:val="003E2336"/>
    <w:rsid w:val="003E4C4C"/>
    <w:rsid w:val="003F2368"/>
    <w:rsid w:val="004014E2"/>
    <w:rsid w:val="004206D9"/>
    <w:rsid w:val="00437236"/>
    <w:rsid w:val="004375D6"/>
    <w:rsid w:val="00441D67"/>
    <w:rsid w:val="00443E6B"/>
    <w:rsid w:val="0044680B"/>
    <w:rsid w:val="00467012"/>
    <w:rsid w:val="00482439"/>
    <w:rsid w:val="00485CB0"/>
    <w:rsid w:val="004933B5"/>
    <w:rsid w:val="004A05CC"/>
    <w:rsid w:val="004A1E6C"/>
    <w:rsid w:val="004A298C"/>
    <w:rsid w:val="004A4B52"/>
    <w:rsid w:val="004B1337"/>
    <w:rsid w:val="004B6C2F"/>
    <w:rsid w:val="004C0474"/>
    <w:rsid w:val="004C3F01"/>
    <w:rsid w:val="004C5EC7"/>
    <w:rsid w:val="004E0D97"/>
    <w:rsid w:val="004E419A"/>
    <w:rsid w:val="004F4389"/>
    <w:rsid w:val="004F5075"/>
    <w:rsid w:val="004F63A4"/>
    <w:rsid w:val="00505C39"/>
    <w:rsid w:val="00510CE9"/>
    <w:rsid w:val="0051131C"/>
    <w:rsid w:val="00513F10"/>
    <w:rsid w:val="00514081"/>
    <w:rsid w:val="00517B8E"/>
    <w:rsid w:val="0052153F"/>
    <w:rsid w:val="00521753"/>
    <w:rsid w:val="00524BAD"/>
    <w:rsid w:val="0052718C"/>
    <w:rsid w:val="00527745"/>
    <w:rsid w:val="005340DB"/>
    <w:rsid w:val="00534153"/>
    <w:rsid w:val="00535F2B"/>
    <w:rsid w:val="00536D2E"/>
    <w:rsid w:val="00536E3C"/>
    <w:rsid w:val="005424D4"/>
    <w:rsid w:val="00542ED0"/>
    <w:rsid w:val="00546E0B"/>
    <w:rsid w:val="00547CF1"/>
    <w:rsid w:val="00557296"/>
    <w:rsid w:val="00561AD5"/>
    <w:rsid w:val="00567A26"/>
    <w:rsid w:val="005712FB"/>
    <w:rsid w:val="005827B8"/>
    <w:rsid w:val="00590353"/>
    <w:rsid w:val="00593C40"/>
    <w:rsid w:val="00595227"/>
    <w:rsid w:val="005952DF"/>
    <w:rsid w:val="00596268"/>
    <w:rsid w:val="00596BBA"/>
    <w:rsid w:val="005A2502"/>
    <w:rsid w:val="005A2B27"/>
    <w:rsid w:val="005B0F79"/>
    <w:rsid w:val="005B11D8"/>
    <w:rsid w:val="005B2FCC"/>
    <w:rsid w:val="005B39CB"/>
    <w:rsid w:val="005C1D86"/>
    <w:rsid w:val="005C278A"/>
    <w:rsid w:val="005C7E32"/>
    <w:rsid w:val="005D5193"/>
    <w:rsid w:val="005E3C1F"/>
    <w:rsid w:val="005E4564"/>
    <w:rsid w:val="005E4BEF"/>
    <w:rsid w:val="005E4ED6"/>
    <w:rsid w:val="005E67C1"/>
    <w:rsid w:val="005F11B6"/>
    <w:rsid w:val="00600FA8"/>
    <w:rsid w:val="0060195F"/>
    <w:rsid w:val="00602527"/>
    <w:rsid w:val="00606123"/>
    <w:rsid w:val="006063E3"/>
    <w:rsid w:val="00607A59"/>
    <w:rsid w:val="0062052F"/>
    <w:rsid w:val="00620605"/>
    <w:rsid w:val="006210A5"/>
    <w:rsid w:val="00625764"/>
    <w:rsid w:val="006258DF"/>
    <w:rsid w:val="00636B86"/>
    <w:rsid w:val="006513E4"/>
    <w:rsid w:val="00656BA2"/>
    <w:rsid w:val="00657ECC"/>
    <w:rsid w:val="00660F38"/>
    <w:rsid w:val="0067595E"/>
    <w:rsid w:val="00676FC1"/>
    <w:rsid w:val="00682DF6"/>
    <w:rsid w:val="006850A0"/>
    <w:rsid w:val="006917B5"/>
    <w:rsid w:val="0069219A"/>
    <w:rsid w:val="00692212"/>
    <w:rsid w:val="00697A19"/>
    <w:rsid w:val="006A633D"/>
    <w:rsid w:val="006B6A5D"/>
    <w:rsid w:val="006C046F"/>
    <w:rsid w:val="006D4B35"/>
    <w:rsid w:val="006E068C"/>
    <w:rsid w:val="006E0B7B"/>
    <w:rsid w:val="006F6007"/>
    <w:rsid w:val="007005C5"/>
    <w:rsid w:val="0070560E"/>
    <w:rsid w:val="0070566B"/>
    <w:rsid w:val="0070664C"/>
    <w:rsid w:val="00710C3B"/>
    <w:rsid w:val="0071192D"/>
    <w:rsid w:val="0071255F"/>
    <w:rsid w:val="00715ABF"/>
    <w:rsid w:val="00726A3E"/>
    <w:rsid w:val="00727651"/>
    <w:rsid w:val="007301F7"/>
    <w:rsid w:val="0074614E"/>
    <w:rsid w:val="007525B3"/>
    <w:rsid w:val="00756A52"/>
    <w:rsid w:val="00767262"/>
    <w:rsid w:val="007724D9"/>
    <w:rsid w:val="007778CC"/>
    <w:rsid w:val="00783FEF"/>
    <w:rsid w:val="00786439"/>
    <w:rsid w:val="007877A6"/>
    <w:rsid w:val="00794F76"/>
    <w:rsid w:val="007979E5"/>
    <w:rsid w:val="007A43E0"/>
    <w:rsid w:val="007B7E69"/>
    <w:rsid w:val="007E2338"/>
    <w:rsid w:val="007E3085"/>
    <w:rsid w:val="007E7AD3"/>
    <w:rsid w:val="007F0ADD"/>
    <w:rsid w:val="007F0CB8"/>
    <w:rsid w:val="00801FA4"/>
    <w:rsid w:val="0080572A"/>
    <w:rsid w:val="008159D6"/>
    <w:rsid w:val="008215BF"/>
    <w:rsid w:val="0082315D"/>
    <w:rsid w:val="00823952"/>
    <w:rsid w:val="00830209"/>
    <w:rsid w:val="00837C64"/>
    <w:rsid w:val="0084057F"/>
    <w:rsid w:val="00851958"/>
    <w:rsid w:val="00855459"/>
    <w:rsid w:val="00855C18"/>
    <w:rsid w:val="008800D9"/>
    <w:rsid w:val="008840A1"/>
    <w:rsid w:val="008911B1"/>
    <w:rsid w:val="008A414E"/>
    <w:rsid w:val="008A7CA7"/>
    <w:rsid w:val="008B1854"/>
    <w:rsid w:val="008B499E"/>
    <w:rsid w:val="008C1F44"/>
    <w:rsid w:val="008D201B"/>
    <w:rsid w:val="008E0CC9"/>
    <w:rsid w:val="008E2023"/>
    <w:rsid w:val="008E609A"/>
    <w:rsid w:val="008E76E2"/>
    <w:rsid w:val="008F00ED"/>
    <w:rsid w:val="008F0251"/>
    <w:rsid w:val="008F1D28"/>
    <w:rsid w:val="008F4697"/>
    <w:rsid w:val="0090082C"/>
    <w:rsid w:val="009046DA"/>
    <w:rsid w:val="0090750A"/>
    <w:rsid w:val="009261FB"/>
    <w:rsid w:val="009321EB"/>
    <w:rsid w:val="00932539"/>
    <w:rsid w:val="0093288F"/>
    <w:rsid w:val="009360E5"/>
    <w:rsid w:val="00937C0E"/>
    <w:rsid w:val="00943B9E"/>
    <w:rsid w:val="00944889"/>
    <w:rsid w:val="00951068"/>
    <w:rsid w:val="00951240"/>
    <w:rsid w:val="00953C39"/>
    <w:rsid w:val="00957403"/>
    <w:rsid w:val="00967053"/>
    <w:rsid w:val="00973A6F"/>
    <w:rsid w:val="0099457D"/>
    <w:rsid w:val="009A39E5"/>
    <w:rsid w:val="009A6EB1"/>
    <w:rsid w:val="009A75BA"/>
    <w:rsid w:val="009B16F0"/>
    <w:rsid w:val="009B3E6C"/>
    <w:rsid w:val="009B5668"/>
    <w:rsid w:val="009B6E79"/>
    <w:rsid w:val="009C65D5"/>
    <w:rsid w:val="009C765B"/>
    <w:rsid w:val="009E3B16"/>
    <w:rsid w:val="009E4CE6"/>
    <w:rsid w:val="009F4372"/>
    <w:rsid w:val="009F73A1"/>
    <w:rsid w:val="00A01703"/>
    <w:rsid w:val="00A125DD"/>
    <w:rsid w:val="00A13256"/>
    <w:rsid w:val="00A232E9"/>
    <w:rsid w:val="00A27EA4"/>
    <w:rsid w:val="00A32E1D"/>
    <w:rsid w:val="00A357CE"/>
    <w:rsid w:val="00A4224F"/>
    <w:rsid w:val="00A43D3E"/>
    <w:rsid w:val="00A43EF9"/>
    <w:rsid w:val="00A46BCF"/>
    <w:rsid w:val="00A70092"/>
    <w:rsid w:val="00A77F2C"/>
    <w:rsid w:val="00A82653"/>
    <w:rsid w:val="00A86C6D"/>
    <w:rsid w:val="00A944AA"/>
    <w:rsid w:val="00AA13F7"/>
    <w:rsid w:val="00AA1624"/>
    <w:rsid w:val="00AA1F06"/>
    <w:rsid w:val="00AC2D9D"/>
    <w:rsid w:val="00AD3F63"/>
    <w:rsid w:val="00AD7F3B"/>
    <w:rsid w:val="00AE0B08"/>
    <w:rsid w:val="00AE1047"/>
    <w:rsid w:val="00AE486B"/>
    <w:rsid w:val="00AE5F49"/>
    <w:rsid w:val="00AE76B2"/>
    <w:rsid w:val="00AF3CC0"/>
    <w:rsid w:val="00AF49AD"/>
    <w:rsid w:val="00B13FFE"/>
    <w:rsid w:val="00B2306E"/>
    <w:rsid w:val="00B244A2"/>
    <w:rsid w:val="00B24DF3"/>
    <w:rsid w:val="00B25AB8"/>
    <w:rsid w:val="00B27E51"/>
    <w:rsid w:val="00B40834"/>
    <w:rsid w:val="00B40B5F"/>
    <w:rsid w:val="00B419D4"/>
    <w:rsid w:val="00B501BE"/>
    <w:rsid w:val="00B61B1C"/>
    <w:rsid w:val="00B6408B"/>
    <w:rsid w:val="00B6704A"/>
    <w:rsid w:val="00B67EE0"/>
    <w:rsid w:val="00B7184D"/>
    <w:rsid w:val="00B73C6C"/>
    <w:rsid w:val="00B73D68"/>
    <w:rsid w:val="00B86AFF"/>
    <w:rsid w:val="00B95AD3"/>
    <w:rsid w:val="00BA5E6B"/>
    <w:rsid w:val="00BA66CD"/>
    <w:rsid w:val="00BA6A0F"/>
    <w:rsid w:val="00BB1853"/>
    <w:rsid w:val="00BB7470"/>
    <w:rsid w:val="00BB7CF7"/>
    <w:rsid w:val="00BC39C6"/>
    <w:rsid w:val="00BE0FD4"/>
    <w:rsid w:val="00BF1512"/>
    <w:rsid w:val="00BF1EBF"/>
    <w:rsid w:val="00C016AC"/>
    <w:rsid w:val="00C130C5"/>
    <w:rsid w:val="00C25C8A"/>
    <w:rsid w:val="00C27D14"/>
    <w:rsid w:val="00C40C6C"/>
    <w:rsid w:val="00C4127C"/>
    <w:rsid w:val="00C54517"/>
    <w:rsid w:val="00C63F15"/>
    <w:rsid w:val="00C818A2"/>
    <w:rsid w:val="00C82801"/>
    <w:rsid w:val="00C82A17"/>
    <w:rsid w:val="00C8531E"/>
    <w:rsid w:val="00C936D8"/>
    <w:rsid w:val="00C94204"/>
    <w:rsid w:val="00C96634"/>
    <w:rsid w:val="00C976ED"/>
    <w:rsid w:val="00C97B2D"/>
    <w:rsid w:val="00CA3E06"/>
    <w:rsid w:val="00CA6775"/>
    <w:rsid w:val="00CA78F3"/>
    <w:rsid w:val="00CB2195"/>
    <w:rsid w:val="00CB2916"/>
    <w:rsid w:val="00CC2C4D"/>
    <w:rsid w:val="00CC6726"/>
    <w:rsid w:val="00CD0BD5"/>
    <w:rsid w:val="00CE04A3"/>
    <w:rsid w:val="00CE60C3"/>
    <w:rsid w:val="00CF1BB5"/>
    <w:rsid w:val="00CF57DC"/>
    <w:rsid w:val="00CF6A49"/>
    <w:rsid w:val="00CF7888"/>
    <w:rsid w:val="00D02980"/>
    <w:rsid w:val="00D0639D"/>
    <w:rsid w:val="00D119EF"/>
    <w:rsid w:val="00D15753"/>
    <w:rsid w:val="00D21DA0"/>
    <w:rsid w:val="00D239D6"/>
    <w:rsid w:val="00D2764F"/>
    <w:rsid w:val="00D30752"/>
    <w:rsid w:val="00D3087F"/>
    <w:rsid w:val="00D34EA8"/>
    <w:rsid w:val="00D371D9"/>
    <w:rsid w:val="00D42DA7"/>
    <w:rsid w:val="00D6170A"/>
    <w:rsid w:val="00D61865"/>
    <w:rsid w:val="00D66875"/>
    <w:rsid w:val="00D67C15"/>
    <w:rsid w:val="00D72091"/>
    <w:rsid w:val="00D742B8"/>
    <w:rsid w:val="00D8218F"/>
    <w:rsid w:val="00D94308"/>
    <w:rsid w:val="00D95EE0"/>
    <w:rsid w:val="00DA21B3"/>
    <w:rsid w:val="00DA4058"/>
    <w:rsid w:val="00DB4942"/>
    <w:rsid w:val="00DB7E32"/>
    <w:rsid w:val="00DC093B"/>
    <w:rsid w:val="00DD2048"/>
    <w:rsid w:val="00DD2DB3"/>
    <w:rsid w:val="00DF528D"/>
    <w:rsid w:val="00E11495"/>
    <w:rsid w:val="00E1259E"/>
    <w:rsid w:val="00E21A51"/>
    <w:rsid w:val="00E231A7"/>
    <w:rsid w:val="00E359B8"/>
    <w:rsid w:val="00E3623B"/>
    <w:rsid w:val="00E4064F"/>
    <w:rsid w:val="00E428D4"/>
    <w:rsid w:val="00E4646A"/>
    <w:rsid w:val="00E47501"/>
    <w:rsid w:val="00E6207F"/>
    <w:rsid w:val="00E7634C"/>
    <w:rsid w:val="00E93E4E"/>
    <w:rsid w:val="00EA578B"/>
    <w:rsid w:val="00EA5FBE"/>
    <w:rsid w:val="00EA770D"/>
    <w:rsid w:val="00EB2F1E"/>
    <w:rsid w:val="00EB359F"/>
    <w:rsid w:val="00EC15DE"/>
    <w:rsid w:val="00EC6EA9"/>
    <w:rsid w:val="00EC7B2E"/>
    <w:rsid w:val="00ED31C3"/>
    <w:rsid w:val="00ED4235"/>
    <w:rsid w:val="00F068F7"/>
    <w:rsid w:val="00F104DE"/>
    <w:rsid w:val="00F13528"/>
    <w:rsid w:val="00F14B4D"/>
    <w:rsid w:val="00F2625E"/>
    <w:rsid w:val="00F30808"/>
    <w:rsid w:val="00F35993"/>
    <w:rsid w:val="00F538C5"/>
    <w:rsid w:val="00F75E2A"/>
    <w:rsid w:val="00F769AE"/>
    <w:rsid w:val="00F76DA0"/>
    <w:rsid w:val="00F87ECD"/>
    <w:rsid w:val="00FA2180"/>
    <w:rsid w:val="00FA25F0"/>
    <w:rsid w:val="00FA73AA"/>
    <w:rsid w:val="00FB1806"/>
    <w:rsid w:val="00FC04D8"/>
    <w:rsid w:val="00FC1615"/>
    <w:rsid w:val="00FD6587"/>
    <w:rsid w:val="00FE0912"/>
    <w:rsid w:val="00FE1CB7"/>
    <w:rsid w:val="00FE1E74"/>
    <w:rsid w:val="00FF10CD"/>
    <w:rsid w:val="00FF1DDC"/>
    <w:rsid w:val="00FF2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A879"/>
  <w15:docId w15:val="{5CD8731B-D67B-405F-9F09-51EF6746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 Diagrama Diagrama Diagrama, Diagrama Diagrama,Viršutinis kolontitulas Diagrama1,Viršutinis kolontitulas Diagrama Diagrama1,Char Diagrama Diagrama1,Viršutinis kolontitulas Diagrama Diagrama Diagrama,Char Diagrama Diagrama Diagram"/>
    <w:basedOn w:val="prastasis"/>
    <w:link w:val="AntratsDiagrama"/>
    <w:unhideWhenUsed/>
    <w:rsid w:val="00240B5E"/>
    <w:pPr>
      <w:tabs>
        <w:tab w:val="center" w:pos="4819"/>
        <w:tab w:val="right" w:pos="9638"/>
      </w:tabs>
    </w:pPr>
  </w:style>
  <w:style w:type="character" w:customStyle="1" w:styleId="AntratsDiagrama">
    <w:name w:val="Antraštės Diagrama"/>
    <w:aliases w:val=" Diagrama Diagrama Diagrama Diagrama, Diagrama Diagrama Diagrama1,Viršutinis kolontitulas Diagrama1 Diagrama,Viršutinis kolontitulas Diagrama Diagrama1 Diagrama,Char Diagrama Diagrama1 Diagrama,Char Diagrama Diagrama Diagram Diagrama"/>
    <w:basedOn w:val="Numatytasispastraiposriftas"/>
    <w:link w:val="Antrats"/>
    <w:rsid w:val="00240B5E"/>
    <w:rPr>
      <w:sz w:val="24"/>
      <w:szCs w:val="24"/>
      <w:lang w:val="en-US" w:eastAsia="en-US"/>
    </w:rPr>
  </w:style>
  <w:style w:type="paragraph" w:styleId="Porat">
    <w:name w:val="footer"/>
    <w:basedOn w:val="prastasis"/>
    <w:link w:val="PoratDiagrama"/>
    <w:uiPriority w:val="99"/>
    <w:unhideWhenUsed/>
    <w:rsid w:val="00240B5E"/>
    <w:pPr>
      <w:tabs>
        <w:tab w:val="center" w:pos="4819"/>
        <w:tab w:val="right" w:pos="9638"/>
      </w:tabs>
    </w:pPr>
  </w:style>
  <w:style w:type="character" w:customStyle="1" w:styleId="PoratDiagrama">
    <w:name w:val="Poraštė Diagrama"/>
    <w:basedOn w:val="Numatytasispastraiposriftas"/>
    <w:link w:val="Porat"/>
    <w:uiPriority w:val="99"/>
    <w:rsid w:val="00240B5E"/>
    <w:rPr>
      <w:sz w:val="24"/>
      <w:szCs w:val="24"/>
      <w:lang w:val="en-US" w:eastAsia="en-US"/>
    </w:rPr>
  </w:style>
  <w:style w:type="paragraph" w:customStyle="1" w:styleId="BodyText1">
    <w:name w:val="Body Text1"/>
    <w:rsid w:val="00094A7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ascii="Lucida Grande" w:eastAsia="ヒラギノ角ゴ Pro W3" w:hAnsi="Lucida Grande"/>
      <w:color w:val="000000"/>
      <w:sz w:val="22"/>
      <w:bdr w:val="none" w:sz="0" w:space="0" w:color="auto"/>
      <w:lang w:eastAsia="ar-SA"/>
    </w:rPr>
  </w:style>
  <w:style w:type="paragraph" w:customStyle="1" w:styleId="TableHeading">
    <w:name w:val="Table Heading"/>
    <w:basedOn w:val="prastasis"/>
    <w:rsid w:val="00094A7C"/>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Lucida Sans Unicode"/>
      <w:b/>
      <w:bCs/>
      <w:i/>
      <w:iCs/>
      <w:szCs w:val="20"/>
      <w:bdr w:val="none" w:sz="0" w:space="0" w:color="auto"/>
      <w:lang w:val="lt-LT"/>
    </w:rPr>
  </w:style>
  <w:style w:type="paragraph" w:styleId="Betarp">
    <w:name w:val="No Spacing"/>
    <w:basedOn w:val="prastasis"/>
    <w:uiPriority w:val="1"/>
    <w:qFormat/>
    <w:rsid w:val="00094A7C"/>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lang w:val="lt-LT" w:eastAsia="lt-LT"/>
    </w:rPr>
  </w:style>
  <w:style w:type="paragraph" w:customStyle="1" w:styleId="Standard">
    <w:name w:val="Standard"/>
    <w:rsid w:val="00094A7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20"/>
    </w:pPr>
    <w:rPr>
      <w:rFonts w:eastAsia="Times New Roman"/>
      <w:kern w:val="3"/>
      <w:sz w:val="22"/>
      <w:bdr w:val="none" w:sz="0" w:space="0" w:color="auto"/>
      <w:lang w:eastAsia="zh-CN"/>
    </w:rPr>
  </w:style>
  <w:style w:type="paragraph" w:customStyle="1" w:styleId="Textbody">
    <w:name w:val="Text body"/>
    <w:basedOn w:val="Standard"/>
    <w:rsid w:val="00094A7C"/>
    <w:pPr>
      <w:spacing w:before="0" w:after="120"/>
      <w:ind w:firstLine="539"/>
      <w:jc w:val="both"/>
    </w:pPr>
  </w:style>
  <w:style w:type="paragraph" w:customStyle="1" w:styleId="Standarduser">
    <w:name w:val="Standard (user)"/>
    <w:rsid w:val="00094A7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Times New Roman"/>
      <w:kern w:val="3"/>
      <w:sz w:val="24"/>
      <w:bdr w:val="none" w:sz="0" w:space="0" w:color="auto"/>
      <w:lang w:eastAsia="zh-CN"/>
    </w:rPr>
  </w:style>
  <w:style w:type="numbering" w:customStyle="1" w:styleId="WW8Num3">
    <w:name w:val="WW8Num3"/>
    <w:rsid w:val="00094A7C"/>
    <w:pPr>
      <w:numPr>
        <w:numId w:val="1"/>
      </w:numPr>
    </w:pPr>
  </w:style>
  <w:style w:type="paragraph" w:styleId="prastasiniatinklio">
    <w:name w:val="Normal (Web)"/>
    <w:basedOn w:val="prastasis"/>
    <w:uiPriority w:val="99"/>
    <w:unhideWhenUsed/>
    <w:rsid w:val="00636B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pildymui">
    <w:name w:val="pildymui"/>
    <w:basedOn w:val="Numatytasispastraiposriftas"/>
    <w:rsid w:val="00636B86"/>
  </w:style>
  <w:style w:type="character" w:styleId="Perirtashipersaitas">
    <w:name w:val="FollowedHyperlink"/>
    <w:basedOn w:val="Numatytasispastraiposriftas"/>
    <w:uiPriority w:val="99"/>
    <w:semiHidden/>
    <w:unhideWhenUsed/>
    <w:rsid w:val="003E2336"/>
    <w:rPr>
      <w:color w:val="FF00FF" w:themeColor="followedHyperlink"/>
      <w:u w:val="single"/>
    </w:rPr>
  </w:style>
  <w:style w:type="paragraph" w:customStyle="1" w:styleId="western">
    <w:name w:val="western"/>
    <w:basedOn w:val="prastasis"/>
    <w:rsid w:val="00561A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VARNELES"/>
    <w:basedOn w:val="prastasis"/>
    <w:link w:val="SraopastraipaDiagrama"/>
    <w:uiPriority w:val="34"/>
    <w:qFormat/>
    <w:rsid w:val="00561AD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firstLine="720"/>
      <w:contextualSpacing/>
    </w:pPr>
    <w:rPr>
      <w:rFonts w:ascii="Arial" w:eastAsia="MS Mincho" w:hAnsi="Arial"/>
      <w:sz w:val="20"/>
      <w:bdr w:val="none" w:sz="0" w:space="0" w:color="auto"/>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561AD5"/>
    <w:rPr>
      <w:rFonts w:ascii="Arial" w:eastAsia="MS Mincho" w:hAnsi="Arial"/>
      <w:szCs w:val="24"/>
      <w:bdr w:val="none" w:sz="0" w:space="0" w:color="auto"/>
      <w:lang w:val="x-none" w:eastAsia="x-none"/>
    </w:rPr>
  </w:style>
  <w:style w:type="paragraph" w:styleId="Debesliotekstas">
    <w:name w:val="Balloon Text"/>
    <w:basedOn w:val="prastasis"/>
    <w:link w:val="DebesliotekstasDiagrama"/>
    <w:uiPriority w:val="99"/>
    <w:semiHidden/>
    <w:unhideWhenUsed/>
    <w:rsid w:val="001165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652E"/>
    <w:rPr>
      <w:rFonts w:ascii="Segoe UI" w:hAnsi="Segoe UI" w:cs="Segoe UI"/>
      <w:sz w:val="18"/>
      <w:szCs w:val="18"/>
      <w:lang w:val="en-US" w:eastAsia="en-US"/>
    </w:rPr>
  </w:style>
  <w:style w:type="character" w:styleId="Grietas">
    <w:name w:val="Strong"/>
    <w:basedOn w:val="Numatytasispastraiposriftas"/>
    <w:uiPriority w:val="22"/>
    <w:qFormat/>
    <w:rsid w:val="00A01703"/>
    <w:rPr>
      <w:b/>
      <w:bCs/>
    </w:rPr>
  </w:style>
  <w:style w:type="paragraph" w:styleId="Pagrindinistekstas">
    <w:name w:val="Body Text"/>
    <w:basedOn w:val="prastasis"/>
    <w:link w:val="PagrindinistekstasDiagrama"/>
    <w:unhideWhenUsed/>
    <w:rsid w:val="000540CF"/>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Times New Roman"/>
      <w:szCs w:val="20"/>
      <w:bdr w:val="none" w:sz="0" w:space="0" w:color="auto"/>
      <w:lang w:val="lt-LT" w:eastAsia="zh-CN"/>
    </w:rPr>
  </w:style>
  <w:style w:type="character" w:customStyle="1" w:styleId="PagrindinistekstasDiagrama">
    <w:name w:val="Pagrindinis tekstas Diagrama"/>
    <w:basedOn w:val="Numatytasispastraiposriftas"/>
    <w:link w:val="Pagrindinistekstas"/>
    <w:rsid w:val="000540CF"/>
    <w:rPr>
      <w:rFonts w:eastAsia="Times New Roman"/>
      <w:sz w:val="24"/>
      <w:bdr w:val="none" w:sz="0" w:space="0" w:color="auto"/>
      <w:lang w:eastAsia="zh-CN"/>
    </w:rPr>
  </w:style>
  <w:style w:type="paragraph" w:customStyle="1" w:styleId="Sraopastraipa1">
    <w:name w:val="Sąrašo pastraipa1"/>
    <w:basedOn w:val="prastasis"/>
    <w:rsid w:val="000540CF"/>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ascii="Calibri" w:eastAsia="Times New Roman" w:hAnsi="Calibri" w:cs="Calibri"/>
      <w:sz w:val="22"/>
      <w:szCs w:val="22"/>
      <w:bdr w:val="none" w:sz="0" w:space="0" w:color="auto"/>
      <w:lang w:val="lt-LT" w:eastAsia="zh-CN"/>
    </w:rPr>
  </w:style>
  <w:style w:type="table" w:styleId="Lentelstinklelis">
    <w:name w:val="Table Grid"/>
    <w:basedOn w:val="prastojilentel"/>
    <w:uiPriority w:val="39"/>
    <w:rsid w:val="009A6EB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2"/>
    <w:locked/>
    <w:rsid w:val="003D3B32"/>
    <w:rPr>
      <w:sz w:val="21"/>
      <w:szCs w:val="21"/>
      <w:shd w:val="clear" w:color="auto" w:fill="FFFFFF"/>
    </w:rPr>
  </w:style>
  <w:style w:type="paragraph" w:customStyle="1" w:styleId="Pagrindinistekstas2">
    <w:name w:val="Pagrindinis tekstas2"/>
    <w:basedOn w:val="prastasis"/>
    <w:link w:val="Pagrindinistekstas0"/>
    <w:rsid w:val="003D3B3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4" w:lineRule="exact"/>
      <w:ind w:hanging="1000"/>
    </w:pPr>
    <w:rPr>
      <w:sz w:val="21"/>
      <w:szCs w:val="21"/>
      <w:lang w:val="lt-LT" w:eastAsia="lt-LT"/>
    </w:rPr>
  </w:style>
  <w:style w:type="paragraph" w:customStyle="1" w:styleId="Normaldokumentas">
    <w:name w:val="Normal_dokumentas"/>
    <w:qFormat/>
    <w:rsid w:val="007979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Calibri"/>
      <w:sz w:val="24"/>
      <w:szCs w:val="22"/>
      <w:bdr w:val="none" w:sz="0" w:space="0" w:color="auto"/>
      <w:lang w:eastAsia="en-US"/>
    </w:rPr>
  </w:style>
  <w:style w:type="character" w:customStyle="1" w:styleId="apple-converted-space">
    <w:name w:val="apple-converted-space"/>
    <w:rsid w:val="00797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2040">
      <w:bodyDiv w:val="1"/>
      <w:marLeft w:val="0"/>
      <w:marRight w:val="0"/>
      <w:marTop w:val="0"/>
      <w:marBottom w:val="0"/>
      <w:divBdr>
        <w:top w:val="none" w:sz="0" w:space="0" w:color="auto"/>
        <w:left w:val="none" w:sz="0" w:space="0" w:color="auto"/>
        <w:bottom w:val="none" w:sz="0" w:space="0" w:color="auto"/>
        <w:right w:val="none" w:sz="0" w:space="0" w:color="auto"/>
      </w:divBdr>
    </w:div>
    <w:div w:id="39598438">
      <w:bodyDiv w:val="1"/>
      <w:marLeft w:val="0"/>
      <w:marRight w:val="0"/>
      <w:marTop w:val="0"/>
      <w:marBottom w:val="0"/>
      <w:divBdr>
        <w:top w:val="none" w:sz="0" w:space="0" w:color="auto"/>
        <w:left w:val="none" w:sz="0" w:space="0" w:color="auto"/>
        <w:bottom w:val="none" w:sz="0" w:space="0" w:color="auto"/>
        <w:right w:val="none" w:sz="0" w:space="0" w:color="auto"/>
      </w:divBdr>
    </w:div>
    <w:div w:id="144206217">
      <w:bodyDiv w:val="1"/>
      <w:marLeft w:val="0"/>
      <w:marRight w:val="0"/>
      <w:marTop w:val="0"/>
      <w:marBottom w:val="0"/>
      <w:divBdr>
        <w:top w:val="none" w:sz="0" w:space="0" w:color="auto"/>
        <w:left w:val="none" w:sz="0" w:space="0" w:color="auto"/>
        <w:bottom w:val="none" w:sz="0" w:space="0" w:color="auto"/>
        <w:right w:val="none" w:sz="0" w:space="0" w:color="auto"/>
      </w:divBdr>
    </w:div>
    <w:div w:id="228152535">
      <w:bodyDiv w:val="1"/>
      <w:marLeft w:val="0"/>
      <w:marRight w:val="0"/>
      <w:marTop w:val="0"/>
      <w:marBottom w:val="0"/>
      <w:divBdr>
        <w:top w:val="none" w:sz="0" w:space="0" w:color="auto"/>
        <w:left w:val="none" w:sz="0" w:space="0" w:color="auto"/>
        <w:bottom w:val="none" w:sz="0" w:space="0" w:color="auto"/>
        <w:right w:val="none" w:sz="0" w:space="0" w:color="auto"/>
      </w:divBdr>
    </w:div>
    <w:div w:id="324288760">
      <w:bodyDiv w:val="1"/>
      <w:marLeft w:val="0"/>
      <w:marRight w:val="0"/>
      <w:marTop w:val="0"/>
      <w:marBottom w:val="0"/>
      <w:divBdr>
        <w:top w:val="none" w:sz="0" w:space="0" w:color="auto"/>
        <w:left w:val="none" w:sz="0" w:space="0" w:color="auto"/>
        <w:bottom w:val="none" w:sz="0" w:space="0" w:color="auto"/>
        <w:right w:val="none" w:sz="0" w:space="0" w:color="auto"/>
      </w:divBdr>
    </w:div>
    <w:div w:id="648706222">
      <w:bodyDiv w:val="1"/>
      <w:marLeft w:val="0"/>
      <w:marRight w:val="0"/>
      <w:marTop w:val="0"/>
      <w:marBottom w:val="0"/>
      <w:divBdr>
        <w:top w:val="none" w:sz="0" w:space="0" w:color="auto"/>
        <w:left w:val="none" w:sz="0" w:space="0" w:color="auto"/>
        <w:bottom w:val="none" w:sz="0" w:space="0" w:color="auto"/>
        <w:right w:val="none" w:sz="0" w:space="0" w:color="auto"/>
      </w:divBdr>
    </w:div>
    <w:div w:id="777018790">
      <w:bodyDiv w:val="1"/>
      <w:marLeft w:val="0"/>
      <w:marRight w:val="0"/>
      <w:marTop w:val="0"/>
      <w:marBottom w:val="0"/>
      <w:divBdr>
        <w:top w:val="none" w:sz="0" w:space="0" w:color="auto"/>
        <w:left w:val="none" w:sz="0" w:space="0" w:color="auto"/>
        <w:bottom w:val="none" w:sz="0" w:space="0" w:color="auto"/>
        <w:right w:val="none" w:sz="0" w:space="0" w:color="auto"/>
      </w:divBdr>
    </w:div>
    <w:div w:id="946620840">
      <w:bodyDiv w:val="1"/>
      <w:marLeft w:val="0"/>
      <w:marRight w:val="0"/>
      <w:marTop w:val="0"/>
      <w:marBottom w:val="0"/>
      <w:divBdr>
        <w:top w:val="none" w:sz="0" w:space="0" w:color="auto"/>
        <w:left w:val="none" w:sz="0" w:space="0" w:color="auto"/>
        <w:bottom w:val="none" w:sz="0" w:space="0" w:color="auto"/>
        <w:right w:val="none" w:sz="0" w:space="0" w:color="auto"/>
      </w:divBdr>
    </w:div>
    <w:div w:id="1061439537">
      <w:bodyDiv w:val="1"/>
      <w:marLeft w:val="0"/>
      <w:marRight w:val="0"/>
      <w:marTop w:val="0"/>
      <w:marBottom w:val="0"/>
      <w:divBdr>
        <w:top w:val="none" w:sz="0" w:space="0" w:color="auto"/>
        <w:left w:val="none" w:sz="0" w:space="0" w:color="auto"/>
        <w:bottom w:val="none" w:sz="0" w:space="0" w:color="auto"/>
        <w:right w:val="none" w:sz="0" w:space="0" w:color="auto"/>
      </w:divBdr>
    </w:div>
    <w:div w:id="1067266356">
      <w:bodyDiv w:val="1"/>
      <w:marLeft w:val="0"/>
      <w:marRight w:val="0"/>
      <w:marTop w:val="0"/>
      <w:marBottom w:val="0"/>
      <w:divBdr>
        <w:top w:val="none" w:sz="0" w:space="0" w:color="auto"/>
        <w:left w:val="none" w:sz="0" w:space="0" w:color="auto"/>
        <w:bottom w:val="none" w:sz="0" w:space="0" w:color="auto"/>
        <w:right w:val="none" w:sz="0" w:space="0" w:color="auto"/>
      </w:divBdr>
    </w:div>
    <w:div w:id="1179656913">
      <w:bodyDiv w:val="1"/>
      <w:marLeft w:val="0"/>
      <w:marRight w:val="0"/>
      <w:marTop w:val="0"/>
      <w:marBottom w:val="0"/>
      <w:divBdr>
        <w:top w:val="none" w:sz="0" w:space="0" w:color="auto"/>
        <w:left w:val="none" w:sz="0" w:space="0" w:color="auto"/>
        <w:bottom w:val="none" w:sz="0" w:space="0" w:color="auto"/>
        <w:right w:val="none" w:sz="0" w:space="0" w:color="auto"/>
      </w:divBdr>
    </w:div>
    <w:div w:id="1180046488">
      <w:bodyDiv w:val="1"/>
      <w:marLeft w:val="0"/>
      <w:marRight w:val="0"/>
      <w:marTop w:val="0"/>
      <w:marBottom w:val="0"/>
      <w:divBdr>
        <w:top w:val="none" w:sz="0" w:space="0" w:color="auto"/>
        <w:left w:val="none" w:sz="0" w:space="0" w:color="auto"/>
        <w:bottom w:val="none" w:sz="0" w:space="0" w:color="auto"/>
        <w:right w:val="none" w:sz="0" w:space="0" w:color="auto"/>
      </w:divBdr>
    </w:div>
    <w:div w:id="1235816801">
      <w:bodyDiv w:val="1"/>
      <w:marLeft w:val="0"/>
      <w:marRight w:val="0"/>
      <w:marTop w:val="0"/>
      <w:marBottom w:val="0"/>
      <w:divBdr>
        <w:top w:val="none" w:sz="0" w:space="0" w:color="auto"/>
        <w:left w:val="none" w:sz="0" w:space="0" w:color="auto"/>
        <w:bottom w:val="none" w:sz="0" w:space="0" w:color="auto"/>
        <w:right w:val="none" w:sz="0" w:space="0" w:color="auto"/>
      </w:divBdr>
    </w:div>
    <w:div w:id="1269966704">
      <w:bodyDiv w:val="1"/>
      <w:marLeft w:val="0"/>
      <w:marRight w:val="0"/>
      <w:marTop w:val="0"/>
      <w:marBottom w:val="0"/>
      <w:divBdr>
        <w:top w:val="none" w:sz="0" w:space="0" w:color="auto"/>
        <w:left w:val="none" w:sz="0" w:space="0" w:color="auto"/>
        <w:bottom w:val="none" w:sz="0" w:space="0" w:color="auto"/>
        <w:right w:val="none" w:sz="0" w:space="0" w:color="auto"/>
      </w:divBdr>
    </w:div>
    <w:div w:id="1432512354">
      <w:bodyDiv w:val="1"/>
      <w:marLeft w:val="0"/>
      <w:marRight w:val="0"/>
      <w:marTop w:val="0"/>
      <w:marBottom w:val="0"/>
      <w:divBdr>
        <w:top w:val="none" w:sz="0" w:space="0" w:color="auto"/>
        <w:left w:val="none" w:sz="0" w:space="0" w:color="auto"/>
        <w:bottom w:val="none" w:sz="0" w:space="0" w:color="auto"/>
        <w:right w:val="none" w:sz="0" w:space="0" w:color="auto"/>
      </w:divBdr>
    </w:div>
    <w:div w:id="1551184074">
      <w:bodyDiv w:val="1"/>
      <w:marLeft w:val="0"/>
      <w:marRight w:val="0"/>
      <w:marTop w:val="0"/>
      <w:marBottom w:val="0"/>
      <w:divBdr>
        <w:top w:val="none" w:sz="0" w:space="0" w:color="auto"/>
        <w:left w:val="none" w:sz="0" w:space="0" w:color="auto"/>
        <w:bottom w:val="none" w:sz="0" w:space="0" w:color="auto"/>
        <w:right w:val="none" w:sz="0" w:space="0" w:color="auto"/>
      </w:divBdr>
      <w:divsChild>
        <w:div w:id="138132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728365">
              <w:marLeft w:val="0"/>
              <w:marRight w:val="0"/>
              <w:marTop w:val="0"/>
              <w:marBottom w:val="0"/>
              <w:divBdr>
                <w:top w:val="none" w:sz="0" w:space="0" w:color="auto"/>
                <w:left w:val="none" w:sz="0" w:space="0" w:color="auto"/>
                <w:bottom w:val="none" w:sz="0" w:space="0" w:color="auto"/>
                <w:right w:val="none" w:sz="0" w:space="0" w:color="auto"/>
              </w:divBdr>
              <w:divsChild>
                <w:div w:id="843546063">
                  <w:marLeft w:val="0"/>
                  <w:marRight w:val="0"/>
                  <w:marTop w:val="0"/>
                  <w:marBottom w:val="0"/>
                  <w:divBdr>
                    <w:top w:val="none" w:sz="0" w:space="0" w:color="auto"/>
                    <w:left w:val="none" w:sz="0" w:space="0" w:color="auto"/>
                    <w:bottom w:val="none" w:sz="0" w:space="0" w:color="auto"/>
                    <w:right w:val="none" w:sz="0" w:space="0" w:color="auto"/>
                  </w:divBdr>
                  <w:divsChild>
                    <w:div w:id="12542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029377">
      <w:bodyDiv w:val="1"/>
      <w:marLeft w:val="0"/>
      <w:marRight w:val="0"/>
      <w:marTop w:val="0"/>
      <w:marBottom w:val="0"/>
      <w:divBdr>
        <w:top w:val="none" w:sz="0" w:space="0" w:color="auto"/>
        <w:left w:val="none" w:sz="0" w:space="0" w:color="auto"/>
        <w:bottom w:val="none" w:sz="0" w:space="0" w:color="auto"/>
        <w:right w:val="none" w:sz="0" w:space="0" w:color="auto"/>
      </w:divBdr>
    </w:div>
    <w:div w:id="1685548736">
      <w:bodyDiv w:val="1"/>
      <w:marLeft w:val="0"/>
      <w:marRight w:val="0"/>
      <w:marTop w:val="0"/>
      <w:marBottom w:val="0"/>
      <w:divBdr>
        <w:top w:val="none" w:sz="0" w:space="0" w:color="auto"/>
        <w:left w:val="none" w:sz="0" w:space="0" w:color="auto"/>
        <w:bottom w:val="none" w:sz="0" w:space="0" w:color="auto"/>
        <w:right w:val="none" w:sz="0" w:space="0" w:color="auto"/>
      </w:divBdr>
    </w:div>
    <w:div w:id="1701003983">
      <w:bodyDiv w:val="1"/>
      <w:marLeft w:val="0"/>
      <w:marRight w:val="0"/>
      <w:marTop w:val="0"/>
      <w:marBottom w:val="0"/>
      <w:divBdr>
        <w:top w:val="none" w:sz="0" w:space="0" w:color="auto"/>
        <w:left w:val="none" w:sz="0" w:space="0" w:color="auto"/>
        <w:bottom w:val="none" w:sz="0" w:space="0" w:color="auto"/>
        <w:right w:val="none" w:sz="0" w:space="0" w:color="auto"/>
      </w:divBdr>
    </w:div>
    <w:div w:id="1860579392">
      <w:bodyDiv w:val="1"/>
      <w:marLeft w:val="0"/>
      <w:marRight w:val="0"/>
      <w:marTop w:val="0"/>
      <w:marBottom w:val="0"/>
      <w:divBdr>
        <w:top w:val="none" w:sz="0" w:space="0" w:color="auto"/>
        <w:left w:val="none" w:sz="0" w:space="0" w:color="auto"/>
        <w:bottom w:val="none" w:sz="0" w:space="0" w:color="auto"/>
        <w:right w:val="none" w:sz="0" w:space="0" w:color="auto"/>
      </w:divBdr>
    </w:div>
    <w:div w:id="1977296850">
      <w:bodyDiv w:val="1"/>
      <w:marLeft w:val="0"/>
      <w:marRight w:val="0"/>
      <w:marTop w:val="0"/>
      <w:marBottom w:val="0"/>
      <w:divBdr>
        <w:top w:val="none" w:sz="0" w:space="0" w:color="auto"/>
        <w:left w:val="none" w:sz="0" w:space="0" w:color="auto"/>
        <w:bottom w:val="none" w:sz="0" w:space="0" w:color="auto"/>
        <w:right w:val="none" w:sz="0" w:space="0" w:color="auto"/>
      </w:divBdr>
    </w:div>
    <w:div w:id="2068413042">
      <w:bodyDiv w:val="1"/>
      <w:marLeft w:val="0"/>
      <w:marRight w:val="0"/>
      <w:marTop w:val="0"/>
      <w:marBottom w:val="0"/>
      <w:divBdr>
        <w:top w:val="none" w:sz="0" w:space="0" w:color="auto"/>
        <w:left w:val="none" w:sz="0" w:space="0" w:color="auto"/>
        <w:bottom w:val="none" w:sz="0" w:space="0" w:color="auto"/>
        <w:right w:val="none" w:sz="0" w:space="0" w:color="auto"/>
      </w:divBdr>
      <w:divsChild>
        <w:div w:id="112284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935055">
              <w:marLeft w:val="0"/>
              <w:marRight w:val="0"/>
              <w:marTop w:val="0"/>
              <w:marBottom w:val="0"/>
              <w:divBdr>
                <w:top w:val="none" w:sz="0" w:space="0" w:color="auto"/>
                <w:left w:val="none" w:sz="0" w:space="0" w:color="auto"/>
                <w:bottom w:val="none" w:sz="0" w:space="0" w:color="auto"/>
                <w:right w:val="none" w:sz="0" w:space="0" w:color="auto"/>
              </w:divBdr>
              <w:divsChild>
                <w:div w:id="1077366292">
                  <w:marLeft w:val="0"/>
                  <w:marRight w:val="0"/>
                  <w:marTop w:val="0"/>
                  <w:marBottom w:val="0"/>
                  <w:divBdr>
                    <w:top w:val="none" w:sz="0" w:space="0" w:color="auto"/>
                    <w:left w:val="none" w:sz="0" w:space="0" w:color="auto"/>
                    <w:bottom w:val="none" w:sz="0" w:space="0" w:color="auto"/>
                    <w:right w:val="none" w:sz="0" w:space="0" w:color="auto"/>
                  </w:divBdr>
                  <w:divsChild>
                    <w:div w:id="2595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9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12" ma:contentTypeDescription="Kurkite naują dokumentą." ma:contentTypeScope="" ma:versionID="69340c92ff64607608f117eb9f0a238f">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9e9a283ca9249ed4cedbaece19432001"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aras xmlns="c2cce7a9-4847-41e2-844d-b2908248b569" xsi:nil="true"/>
    <ii4y xmlns="c2cce7a9-4847-41e2-844d-b2908248b569" xsi:nil="true"/>
  </documentManagement>
</p:properties>
</file>

<file path=customXml/itemProps1.xml><?xml version="1.0" encoding="utf-8"?>
<ds:datastoreItem xmlns:ds="http://schemas.openxmlformats.org/officeDocument/2006/customXml" ds:itemID="{CD1FFA67-B838-4626-896D-8F713B978075}">
  <ds:schemaRefs>
    <ds:schemaRef ds:uri="http://schemas.openxmlformats.org/officeDocument/2006/bibliography"/>
  </ds:schemaRefs>
</ds:datastoreItem>
</file>

<file path=customXml/itemProps2.xml><?xml version="1.0" encoding="utf-8"?>
<ds:datastoreItem xmlns:ds="http://schemas.openxmlformats.org/officeDocument/2006/customXml" ds:itemID="{6801F6FB-8306-41A9-AE32-1D430BDAC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1ECA3-B49B-4D05-B20E-8A4617827457}">
  <ds:schemaRefs>
    <ds:schemaRef ds:uri="http://schemas.microsoft.com/sharepoint/v3/contenttype/forms"/>
  </ds:schemaRefs>
</ds:datastoreItem>
</file>

<file path=customXml/itemProps4.xml><?xml version="1.0" encoding="utf-8"?>
<ds:datastoreItem xmlns:ds="http://schemas.openxmlformats.org/officeDocument/2006/customXml" ds:itemID="{EA1002B4-7396-4422-837D-2C5088784D5B}">
  <ds:schemaRefs>
    <ds:schemaRef ds:uri="http://schemas.microsoft.com/office/2006/metadata/properties"/>
    <ds:schemaRef ds:uri="http://schemas.microsoft.com/office/infopath/2007/PartnerControls"/>
    <ds:schemaRef ds:uri="c2cce7a9-4847-41e2-844d-b2908248b56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18767</Words>
  <Characters>10698</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Renata Arcisevskaja</cp:lastModifiedBy>
  <cp:revision>3</cp:revision>
  <cp:lastPrinted>2023-02-15T09:25:00Z</cp:lastPrinted>
  <dcterms:created xsi:type="dcterms:W3CDTF">2025-08-05T07:26:00Z</dcterms:created>
  <dcterms:modified xsi:type="dcterms:W3CDTF">2025-08-05T11:52:00Z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0x010100DED09C9AEB8F204E860BD126D8BD01D8</vt:lpwstr>
  </property>
</Properties>
</file>