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FFFFCC"/>
        <w:tblLook w:val="04A0" w:firstRow="1" w:lastRow="0" w:firstColumn="1" w:lastColumn="0" w:noHBand="0" w:noVBand="1"/>
      </w:tblPr>
      <w:tblGrid>
        <w:gridCol w:w="9628"/>
      </w:tblGrid>
      <w:tr w:rsidR="004255F0" w:rsidRPr="002A4673" w14:paraId="731124A5" w14:textId="77777777" w:rsidTr="004255F0">
        <w:tc>
          <w:tcPr>
            <w:tcW w:w="9628" w:type="dxa"/>
            <w:shd w:val="clear" w:color="auto" w:fill="FFFFCC"/>
          </w:tcPr>
          <w:p w14:paraId="46C0F203" w14:textId="7A8C0342" w:rsidR="004255F0" w:rsidRPr="005A6D0B" w:rsidRDefault="0009507C" w:rsidP="004255F0">
            <w:pPr>
              <w:jc w:val="center"/>
              <w:rPr>
                <w:rFonts w:ascii="Calibri Light" w:hAnsi="Calibri Light" w:cs="Calibri Light"/>
                <w:bCs/>
                <w:sz w:val="22"/>
                <w:szCs w:val="22"/>
              </w:rPr>
            </w:pPr>
            <w:r w:rsidRPr="005A6D0B">
              <w:rPr>
                <w:rFonts w:ascii="Calibri Light" w:hAnsi="Calibri Light" w:cs="Calibri Light"/>
                <w:b/>
                <w:bCs/>
                <w:sz w:val="22"/>
                <w:szCs w:val="22"/>
              </w:rPr>
              <w:t xml:space="preserve"> </w:t>
            </w:r>
            <w:r w:rsidRPr="005A6D0B">
              <w:rPr>
                <w:rFonts w:ascii="Calibri Light" w:hAnsi="Calibri Light" w:cs="Calibri Light"/>
                <w:b/>
                <w:bCs/>
                <w:sz w:val="22"/>
                <w:szCs w:val="22"/>
              </w:rPr>
              <w:t>Kurjerių paslaugos</w:t>
            </w:r>
            <w:r w:rsidR="005A6D0B" w:rsidRPr="005A6D0B">
              <w:rPr>
                <w:rFonts w:ascii="Calibri Light" w:hAnsi="Calibri Light" w:cs="Calibri Light"/>
                <w:b/>
                <w:bCs/>
                <w:sz w:val="22"/>
                <w:szCs w:val="22"/>
              </w:rPr>
              <w:t xml:space="preserve"> (PPR-668)</w:t>
            </w:r>
          </w:p>
        </w:tc>
      </w:tr>
    </w:tbl>
    <w:p w14:paraId="4F05CEDE" w14:textId="77777777" w:rsidR="004255F0" w:rsidRPr="005A6D0B" w:rsidRDefault="004255F0" w:rsidP="004255F0">
      <w:pPr>
        <w:rPr>
          <w:rFonts w:ascii="Calibri Light" w:hAnsi="Calibri Light" w:cs="Calibri Light"/>
          <w:bCs/>
          <w:sz w:val="22"/>
          <w:szCs w:val="22"/>
        </w:rPr>
      </w:pPr>
    </w:p>
    <w:p w14:paraId="756F5D93" w14:textId="43293B15" w:rsidR="004255F0" w:rsidRPr="005A6D0B" w:rsidRDefault="004255F0" w:rsidP="004255F0">
      <w:pPr>
        <w:pStyle w:val="prastasiniatinklio"/>
        <w:spacing w:before="0" w:beforeAutospacing="0" w:after="0" w:afterAutospacing="0"/>
        <w:jc w:val="both"/>
        <w:rPr>
          <w:rFonts w:ascii="Calibri Light" w:hAnsi="Calibri Light" w:cs="Calibri Light"/>
          <w:sz w:val="22"/>
          <w:szCs w:val="22"/>
        </w:rPr>
      </w:pPr>
      <w:r w:rsidRPr="005A6D0B">
        <w:rPr>
          <w:rFonts w:ascii="Calibri Light" w:hAnsi="Calibri Light" w:cs="Calibri Light"/>
          <w:sz w:val="22"/>
          <w:szCs w:val="22"/>
        </w:rPr>
        <w:t xml:space="preserve">Pirkimo dalyvis CVP IS priemonėmis rugpjūčio 5 dieną pateikė </w:t>
      </w:r>
      <w:r w:rsidR="00E323C7">
        <w:rPr>
          <w:rFonts w:ascii="Calibri Light" w:hAnsi="Calibri Light" w:cs="Calibri Light"/>
          <w:sz w:val="22"/>
          <w:szCs w:val="22"/>
        </w:rPr>
        <w:t>pak</w:t>
      </w:r>
      <w:r w:rsidRPr="005A6D0B">
        <w:rPr>
          <w:rFonts w:ascii="Calibri Light" w:hAnsi="Calibri Light" w:cs="Calibri Light"/>
          <w:sz w:val="22"/>
          <w:szCs w:val="22"/>
        </w:rPr>
        <w:t>lausim</w:t>
      </w:r>
      <w:r w:rsidR="0009507C" w:rsidRPr="005A6D0B">
        <w:rPr>
          <w:rFonts w:ascii="Calibri Light" w:hAnsi="Calibri Light" w:cs="Calibri Light"/>
          <w:sz w:val="22"/>
          <w:szCs w:val="22"/>
        </w:rPr>
        <w:t>us</w:t>
      </w:r>
      <w:r w:rsidRPr="005A6D0B">
        <w:rPr>
          <w:rFonts w:ascii="Calibri Light" w:hAnsi="Calibri Light" w:cs="Calibri Light"/>
          <w:sz w:val="22"/>
          <w:szCs w:val="22"/>
        </w:rPr>
        <w:t xml:space="preserve"> (tekstas neredaguotas):</w:t>
      </w:r>
    </w:p>
    <w:p w14:paraId="51FDC2B9" w14:textId="77777777" w:rsidR="002A4673" w:rsidRPr="005A6D0B" w:rsidRDefault="002A4673" w:rsidP="004255F0">
      <w:pPr>
        <w:pStyle w:val="prastasiniatinklio"/>
        <w:spacing w:before="0" w:beforeAutospacing="0" w:after="0" w:afterAutospacing="0"/>
        <w:jc w:val="both"/>
        <w:rPr>
          <w:rFonts w:ascii="Calibri Light" w:hAnsi="Calibri Light" w:cs="Calibri Light"/>
          <w:sz w:val="22"/>
          <w:szCs w:val="22"/>
        </w:rPr>
      </w:pPr>
    </w:p>
    <w:p w14:paraId="58B8A44E" w14:textId="77587427" w:rsidR="0009507C" w:rsidRPr="005A6D0B" w:rsidRDefault="0009507C" w:rsidP="001178FA">
      <w:pPr>
        <w:jc w:val="center"/>
        <w:rPr>
          <w:rFonts w:ascii="Calibri Light" w:hAnsi="Calibri Light" w:cs="Calibri Light"/>
          <w:b/>
          <w:bCs/>
          <w:sz w:val="22"/>
          <w:szCs w:val="22"/>
        </w:rPr>
      </w:pPr>
      <w:bookmarkStart w:id="0" w:name="_Hlk204946314"/>
      <w:r w:rsidRPr="005A6D0B">
        <w:rPr>
          <w:rFonts w:ascii="Calibri Light" w:hAnsi="Calibri Light" w:cs="Calibri Light"/>
          <w:b/>
          <w:bCs/>
          <w:sz w:val="22"/>
          <w:szCs w:val="22"/>
        </w:rPr>
        <w:t>PAKLAUSIMAS</w:t>
      </w:r>
    </w:p>
    <w:p w14:paraId="700D38EB" w14:textId="0306E8A1" w:rsidR="0009507C" w:rsidRPr="005A6D0B" w:rsidRDefault="0009507C" w:rsidP="001178FA">
      <w:pPr>
        <w:jc w:val="both"/>
        <w:rPr>
          <w:rFonts w:ascii="Calibri Light" w:hAnsi="Calibri Light" w:cs="Calibri Light"/>
          <w:sz w:val="22"/>
          <w:szCs w:val="22"/>
        </w:rPr>
      </w:pPr>
      <w:r w:rsidRPr="00E323C7">
        <w:rPr>
          <w:rFonts w:ascii="Calibri Light" w:hAnsi="Calibri Light" w:cs="Calibri Light"/>
          <w:sz w:val="22"/>
          <w:szCs w:val="22"/>
        </w:rPr>
        <w:t xml:space="preserve">Įmonė </w:t>
      </w:r>
      <w:r w:rsidRPr="005A6D0B">
        <w:rPr>
          <w:rFonts w:ascii="Calibri Light" w:hAnsi="Calibri Light" w:cs="Calibri Light"/>
          <w:sz w:val="22"/>
          <w:szCs w:val="22"/>
        </w:rPr>
        <w:t xml:space="preserve">dalyvauja Migracijos departamento prie Lietuvos Respublikos vidaus reikalų ministerijos (toliau – </w:t>
      </w:r>
      <w:r w:rsidRPr="005A6D0B">
        <w:rPr>
          <w:rFonts w:ascii="Calibri Light" w:hAnsi="Calibri Light" w:cs="Calibri Light"/>
          <w:sz w:val="22"/>
          <w:szCs w:val="22"/>
          <w:lang w:eastAsia="lt-LT"/>
        </w:rPr>
        <w:t>Perkančioji organizacija</w:t>
      </w:r>
      <w:r w:rsidRPr="005A6D0B">
        <w:rPr>
          <w:rFonts w:ascii="Calibri Light" w:hAnsi="Calibri Light" w:cs="Calibri Light"/>
          <w:sz w:val="22"/>
          <w:szCs w:val="22"/>
        </w:rPr>
        <w:t xml:space="preserve">) </w:t>
      </w:r>
      <w:r w:rsidRPr="005A6D0B">
        <w:rPr>
          <w:rFonts w:ascii="Calibri Light" w:hAnsi="Calibri Light" w:cs="Calibri Light"/>
          <w:iCs/>
          <w:color w:val="000000"/>
          <w:sz w:val="22"/>
          <w:szCs w:val="22"/>
        </w:rPr>
        <w:t xml:space="preserve">Kurjerių paslaugų pirkime. </w:t>
      </w:r>
      <w:r w:rsidRPr="005A6D0B">
        <w:rPr>
          <w:rFonts w:ascii="Calibri Light" w:hAnsi="Calibri Light" w:cs="Calibri Light"/>
          <w:sz w:val="22"/>
          <w:szCs w:val="22"/>
        </w:rPr>
        <w:t xml:space="preserve">Išnagrinėjusi pirkimo sąlygas, </w:t>
      </w:r>
      <w:r w:rsidRPr="005A6D0B">
        <w:rPr>
          <w:rFonts w:ascii="Calibri Light" w:hAnsi="Calibri Light" w:cs="Calibri Light"/>
          <w:sz w:val="22"/>
          <w:szCs w:val="22"/>
        </w:rPr>
        <w:t xml:space="preserve">įmonė </w:t>
      </w:r>
      <w:r w:rsidRPr="005A6D0B">
        <w:rPr>
          <w:rFonts w:ascii="Calibri Light" w:hAnsi="Calibri Light" w:cs="Calibri Light"/>
          <w:sz w:val="22"/>
          <w:szCs w:val="22"/>
        </w:rPr>
        <w:t>prašo Perkančiosios organizacijos jas patikslinti.</w:t>
      </w:r>
    </w:p>
    <w:bookmarkEnd w:id="0"/>
    <w:p w14:paraId="39D81634" w14:textId="77777777" w:rsidR="0009507C" w:rsidRPr="005A6D0B" w:rsidRDefault="0009507C" w:rsidP="0009507C">
      <w:pPr>
        <w:spacing w:line="276" w:lineRule="auto"/>
        <w:jc w:val="both"/>
        <w:rPr>
          <w:rFonts w:ascii="Calibri Light" w:hAnsi="Calibri Light" w:cs="Calibri Light"/>
          <w:b/>
          <w:bCs/>
          <w:sz w:val="22"/>
          <w:szCs w:val="22"/>
          <w:u w:val="single"/>
        </w:rPr>
      </w:pPr>
      <w:r w:rsidRPr="005A6D0B">
        <w:rPr>
          <w:rFonts w:ascii="Calibri Light" w:hAnsi="Calibri Light" w:cs="Calibri Light"/>
          <w:b/>
          <w:bCs/>
          <w:sz w:val="22"/>
          <w:szCs w:val="22"/>
          <w:u w:val="single"/>
        </w:rPr>
        <w:t>1. Perkančioji organizacija pirkimo dokumentų priedo Specialiosios sąlygos 7.1., 7.9., 7.10 papunkčiuose nurodo:</w:t>
      </w:r>
    </w:p>
    <w:p w14:paraId="31D89265" w14:textId="77777777" w:rsidR="0009507C" w:rsidRPr="005A6D0B" w:rsidRDefault="0009507C" w:rsidP="0009507C">
      <w:pPr>
        <w:spacing w:line="276" w:lineRule="auto"/>
        <w:jc w:val="both"/>
        <w:rPr>
          <w:rFonts w:ascii="Calibri Light" w:hAnsi="Calibri Light" w:cs="Calibri Light"/>
          <w:sz w:val="22"/>
          <w:szCs w:val="22"/>
        </w:rPr>
      </w:pPr>
      <w:r w:rsidRPr="005A6D0B">
        <w:rPr>
          <w:rFonts w:ascii="Calibri Light" w:hAnsi="Calibri Light" w:cs="Calibri Light"/>
          <w:sz w:val="22"/>
          <w:szCs w:val="22"/>
        </w:rPr>
        <w:t xml:space="preserve">7.1. Jei Paslaugų teikėjas nevykdo ar netinkamai vykdo sutartinius įsipareigojimus, apie kuriuos Paslaugų teikėjas buvo raštiškai įspėtas, tačiau per Kliento nustatytą terminą nepašalino paslaugų teikimo trūkumų, Kliento reikalavimu moka Klientui 5 (penkių) procentų nuo visos Sutarties kainos (įskaitant PVM), nurodytos Sutarties 2.1 papunktyje, dydžio baudą. </w:t>
      </w:r>
    </w:p>
    <w:p w14:paraId="5C750DCC" w14:textId="77777777" w:rsidR="0009507C" w:rsidRPr="005A6D0B" w:rsidRDefault="0009507C" w:rsidP="0009507C">
      <w:pPr>
        <w:spacing w:line="276" w:lineRule="auto"/>
        <w:jc w:val="both"/>
        <w:rPr>
          <w:rFonts w:ascii="Calibri Light" w:hAnsi="Calibri Light" w:cs="Calibri Light"/>
          <w:sz w:val="22"/>
          <w:szCs w:val="22"/>
        </w:rPr>
      </w:pPr>
      <w:r w:rsidRPr="005A6D0B">
        <w:rPr>
          <w:rFonts w:ascii="Calibri Light" w:hAnsi="Calibri Light" w:cs="Calibri Light"/>
          <w:sz w:val="22"/>
          <w:szCs w:val="22"/>
        </w:rPr>
        <w:t>7.9. Jei Paslaugų teikėjas nevykdo savo sutartinių įsipareigojimų Sutartyje numatytais terminais, Klientas turi teisę be oficialaus įspėjimo ir neribodamas kitų savo teisių gynimo būdų pradėti skaičiuoti 0,04 (keturių šimtųjų) procento, nuo nesuteiktų ar netinkamai suteiktų paslaugų kainos (įskaitant PVM), dydžio delspinigius, už kiekvieną uždelstą dieną.</w:t>
      </w:r>
    </w:p>
    <w:p w14:paraId="119F3489" w14:textId="77777777" w:rsidR="0009507C" w:rsidRPr="005A6D0B" w:rsidRDefault="0009507C" w:rsidP="0009507C">
      <w:pPr>
        <w:spacing w:line="276" w:lineRule="auto"/>
        <w:jc w:val="both"/>
        <w:rPr>
          <w:rFonts w:ascii="Calibri Light" w:hAnsi="Calibri Light" w:cs="Calibri Light"/>
          <w:sz w:val="22"/>
          <w:szCs w:val="22"/>
        </w:rPr>
      </w:pPr>
      <w:r w:rsidRPr="005A6D0B">
        <w:rPr>
          <w:rFonts w:ascii="Calibri Light" w:hAnsi="Calibri Light" w:cs="Calibri Light"/>
          <w:sz w:val="22"/>
          <w:szCs w:val="22"/>
        </w:rPr>
        <w:t>7.10 Jei Klientas nevykdo savo įsipareigojimų Sutartyje numatytais terminais, Paslaugų teikėjas turi teisę, apie tai įspėjęs Klientą, pradėti skaičiuoti 0,04 (keturių šimtųjų) procento dydžio delspinigius nuo neįvykdytų įsipareigojimų vertės už kiekvieną uždelstą dieną.</w:t>
      </w:r>
    </w:p>
    <w:p w14:paraId="23AF350D" w14:textId="77777777" w:rsidR="0009507C" w:rsidRPr="005A6D0B" w:rsidRDefault="0009507C" w:rsidP="0009507C">
      <w:pPr>
        <w:spacing w:line="276" w:lineRule="auto"/>
        <w:jc w:val="both"/>
        <w:rPr>
          <w:rFonts w:ascii="Calibri Light" w:hAnsi="Calibri Light" w:cs="Calibri Light"/>
          <w:b/>
          <w:bCs/>
          <w:sz w:val="22"/>
          <w:szCs w:val="22"/>
          <w:u w:val="single"/>
        </w:rPr>
      </w:pPr>
      <w:r w:rsidRPr="005A6D0B">
        <w:rPr>
          <w:rFonts w:ascii="Calibri Light" w:hAnsi="Calibri Light" w:cs="Calibri Light"/>
          <w:b/>
          <w:bCs/>
          <w:sz w:val="22"/>
          <w:szCs w:val="22"/>
          <w:u w:val="single"/>
        </w:rPr>
        <w:t>Ir</w:t>
      </w:r>
    </w:p>
    <w:p w14:paraId="1392FFEE" w14:textId="77777777" w:rsidR="0009507C" w:rsidRPr="005A6D0B" w:rsidRDefault="0009507C" w:rsidP="0009507C">
      <w:pPr>
        <w:spacing w:line="276" w:lineRule="auto"/>
        <w:jc w:val="both"/>
        <w:rPr>
          <w:rFonts w:ascii="Calibri Light" w:hAnsi="Calibri Light" w:cs="Calibri Light"/>
          <w:b/>
          <w:bCs/>
          <w:sz w:val="22"/>
          <w:szCs w:val="22"/>
          <w:u w:val="single"/>
        </w:rPr>
      </w:pPr>
      <w:r w:rsidRPr="005A6D0B">
        <w:rPr>
          <w:rFonts w:ascii="Calibri Light" w:hAnsi="Calibri Light" w:cs="Calibri Light"/>
          <w:b/>
          <w:bCs/>
          <w:sz w:val="22"/>
          <w:szCs w:val="22"/>
          <w:u w:val="single"/>
        </w:rPr>
        <w:t>Perkančioji organizacija pirkimo dokumentų priedo Techninė specifikacija 17.2. papunktyje nurodo</w:t>
      </w:r>
    </w:p>
    <w:p w14:paraId="0970F686" w14:textId="77777777" w:rsidR="0009507C" w:rsidRPr="005A6D0B" w:rsidRDefault="0009507C" w:rsidP="0009507C">
      <w:pPr>
        <w:spacing w:line="276" w:lineRule="auto"/>
        <w:jc w:val="both"/>
        <w:rPr>
          <w:rFonts w:ascii="Calibri Light" w:hAnsi="Calibri Light" w:cs="Calibri Light"/>
          <w:sz w:val="22"/>
          <w:szCs w:val="22"/>
        </w:rPr>
      </w:pPr>
      <w:r w:rsidRPr="005A6D0B">
        <w:rPr>
          <w:rFonts w:ascii="Calibri Light" w:hAnsi="Calibri Light" w:cs="Calibri Light"/>
          <w:sz w:val="22"/>
          <w:szCs w:val="22"/>
        </w:rPr>
        <w:t>17.2. paslaugų teikėjas privalo atlyginti prarastos ar sugadintos siuntos vertę lygią sugadintos ar prarastos siuntos dydžiui.</w:t>
      </w:r>
    </w:p>
    <w:p w14:paraId="3013FA83" w14:textId="77777777" w:rsidR="0009507C" w:rsidRPr="005A6D0B" w:rsidRDefault="0009507C" w:rsidP="0009507C">
      <w:pPr>
        <w:spacing w:line="276" w:lineRule="auto"/>
        <w:jc w:val="both"/>
        <w:rPr>
          <w:rFonts w:ascii="Calibri Light" w:hAnsi="Calibri Light" w:cs="Calibri Light"/>
          <w:sz w:val="22"/>
          <w:szCs w:val="22"/>
          <w:u w:val="single"/>
        </w:rPr>
      </w:pPr>
      <w:r w:rsidRPr="005A6D0B">
        <w:rPr>
          <w:rFonts w:ascii="Calibri Light" w:hAnsi="Calibri Light" w:cs="Calibri Light"/>
          <w:sz w:val="22"/>
          <w:szCs w:val="22"/>
          <w:u w:val="single"/>
        </w:rPr>
        <w:t>Bendrovė pažymi, kad numatytos netesybos neatitinka susiformavusios praktikos netesybų taikyme bei įtvirtintam teisiniam reguliavimui, atsižvelgiant į tai, bendrovė prašo išdėstyti sekančiai:</w:t>
      </w:r>
    </w:p>
    <w:p w14:paraId="49A1B258" w14:textId="77777777" w:rsidR="0009507C" w:rsidRPr="005A6D0B" w:rsidRDefault="0009507C" w:rsidP="0009507C">
      <w:pPr>
        <w:spacing w:line="276" w:lineRule="auto"/>
        <w:jc w:val="both"/>
        <w:rPr>
          <w:rFonts w:ascii="Calibri Light" w:hAnsi="Calibri Light" w:cs="Calibri Light"/>
          <w:b/>
          <w:bCs/>
          <w:sz w:val="22"/>
          <w:szCs w:val="22"/>
          <w:u w:val="single"/>
        </w:rPr>
      </w:pPr>
      <w:r w:rsidRPr="005A6D0B">
        <w:rPr>
          <w:rFonts w:ascii="Calibri Light" w:hAnsi="Calibri Light" w:cs="Calibri Light"/>
          <w:b/>
          <w:bCs/>
          <w:sz w:val="22"/>
          <w:szCs w:val="22"/>
          <w:u w:val="single"/>
        </w:rPr>
        <w:t>Pirkimo dokumentų priedo Specialiosios sąlygos 7.1., 7.9., papunktį:</w:t>
      </w:r>
    </w:p>
    <w:p w14:paraId="5B43BF32" w14:textId="77777777" w:rsidR="0009507C" w:rsidRPr="005A6D0B" w:rsidRDefault="0009507C" w:rsidP="0009507C">
      <w:pPr>
        <w:spacing w:line="276" w:lineRule="auto"/>
        <w:jc w:val="both"/>
        <w:rPr>
          <w:rFonts w:ascii="Calibri Light" w:hAnsi="Calibri Light" w:cs="Calibri Light"/>
          <w:sz w:val="22"/>
          <w:szCs w:val="22"/>
        </w:rPr>
      </w:pPr>
      <w:r w:rsidRPr="005A6D0B">
        <w:rPr>
          <w:rFonts w:ascii="Calibri Light" w:hAnsi="Calibri Light" w:cs="Calibri Light"/>
          <w:sz w:val="22"/>
          <w:szCs w:val="22"/>
        </w:rPr>
        <w:t xml:space="preserve">7.1. Jei Paslaugų teikėjas nevykdo ar netinkamai vykdo sutartinius įsipareigojimus </w:t>
      </w:r>
      <w:r w:rsidRPr="005A6D0B">
        <w:rPr>
          <w:rFonts w:ascii="Calibri Light" w:hAnsi="Calibri Light" w:cs="Calibri Light"/>
          <w:b/>
          <w:bCs/>
          <w:sz w:val="22"/>
          <w:szCs w:val="22"/>
        </w:rPr>
        <w:t>iš esmės</w:t>
      </w:r>
      <w:r w:rsidRPr="005A6D0B">
        <w:rPr>
          <w:rFonts w:ascii="Calibri Light" w:hAnsi="Calibri Light" w:cs="Calibri Light"/>
          <w:sz w:val="22"/>
          <w:szCs w:val="22"/>
        </w:rPr>
        <w:t xml:space="preserve">, apie kuriuos Paslaugų teikėjas buvo raštiškai įspėtas, tačiau per Kliento nustatytą terminą nepašalino paslaugų teikimo trūkumų, Kliento reikalavimu moka Klientui </w:t>
      </w:r>
      <w:r w:rsidRPr="005A6D0B">
        <w:rPr>
          <w:rFonts w:ascii="Calibri Light" w:hAnsi="Calibri Light" w:cs="Calibri Light"/>
          <w:strike/>
          <w:sz w:val="22"/>
          <w:szCs w:val="22"/>
        </w:rPr>
        <w:t>5 (penkių)</w:t>
      </w:r>
      <w:r w:rsidRPr="005A6D0B">
        <w:rPr>
          <w:rFonts w:ascii="Calibri Light" w:hAnsi="Calibri Light" w:cs="Calibri Light"/>
          <w:sz w:val="22"/>
          <w:szCs w:val="22"/>
        </w:rPr>
        <w:t xml:space="preserve"> </w:t>
      </w:r>
      <w:r w:rsidRPr="005A6D0B">
        <w:rPr>
          <w:rFonts w:ascii="Calibri Light" w:hAnsi="Calibri Light" w:cs="Calibri Light"/>
          <w:b/>
          <w:bCs/>
          <w:sz w:val="22"/>
          <w:szCs w:val="22"/>
        </w:rPr>
        <w:t>2 (dviejų)</w:t>
      </w:r>
      <w:r w:rsidRPr="005A6D0B">
        <w:rPr>
          <w:rFonts w:ascii="Calibri Light" w:hAnsi="Calibri Light" w:cs="Calibri Light"/>
          <w:sz w:val="22"/>
          <w:szCs w:val="22"/>
        </w:rPr>
        <w:t xml:space="preserve"> procentų nuo visos Sutarties kainos (įskaitant PVM), nurodytos Sutarties 2.1 papunktyje, dydžio baudą. </w:t>
      </w:r>
    </w:p>
    <w:p w14:paraId="510ACA36" w14:textId="77777777" w:rsidR="0009507C" w:rsidRPr="005A6D0B" w:rsidRDefault="0009507C" w:rsidP="0009507C">
      <w:pPr>
        <w:spacing w:line="276" w:lineRule="auto"/>
        <w:jc w:val="both"/>
        <w:rPr>
          <w:rFonts w:ascii="Calibri Light" w:hAnsi="Calibri Light" w:cs="Calibri Light"/>
          <w:sz w:val="22"/>
          <w:szCs w:val="22"/>
        </w:rPr>
      </w:pPr>
      <w:r w:rsidRPr="005A6D0B">
        <w:rPr>
          <w:rFonts w:ascii="Calibri Light" w:hAnsi="Calibri Light" w:cs="Calibri Light"/>
          <w:sz w:val="22"/>
          <w:szCs w:val="22"/>
        </w:rPr>
        <w:t xml:space="preserve">7.9. Jei Paslaugų teikėjas nevykdo savo sutartinių įsipareigojimų Sutartyje numatytais terminais, Klientas turi teisę </w:t>
      </w:r>
      <w:r w:rsidRPr="005A6D0B">
        <w:rPr>
          <w:rFonts w:ascii="Calibri Light" w:hAnsi="Calibri Light" w:cs="Calibri Light"/>
          <w:strike/>
          <w:sz w:val="22"/>
          <w:szCs w:val="22"/>
        </w:rPr>
        <w:t>be oficialaus įspėjimo ir</w:t>
      </w:r>
      <w:r w:rsidRPr="005A6D0B">
        <w:rPr>
          <w:rFonts w:ascii="Calibri Light" w:hAnsi="Calibri Light" w:cs="Calibri Light"/>
          <w:sz w:val="22"/>
          <w:szCs w:val="22"/>
        </w:rPr>
        <w:t xml:space="preserve"> neribodamas kitų savo teisių gynimo būdų pradėti skaičiuoti 0,04 (keturių šimtųjų) procento, nuo nesuteiktų ar netinkamai suteiktų paslaugų kainos (įskaitant PVM), dydžio delspinigius, už kiekvieną uždelstą dieną.</w:t>
      </w:r>
    </w:p>
    <w:p w14:paraId="5C01AA4A" w14:textId="77777777" w:rsidR="001070EC" w:rsidRPr="005A6D0B" w:rsidRDefault="001070EC" w:rsidP="001070EC">
      <w:pPr>
        <w:spacing w:line="276" w:lineRule="auto"/>
        <w:jc w:val="both"/>
        <w:rPr>
          <w:rFonts w:ascii="Calibri Light" w:hAnsi="Calibri Light" w:cs="Calibri Light"/>
          <w:b/>
          <w:bCs/>
          <w:sz w:val="22"/>
          <w:szCs w:val="22"/>
          <w:u w:val="single"/>
        </w:rPr>
      </w:pPr>
      <w:r w:rsidRPr="005A6D0B">
        <w:rPr>
          <w:rFonts w:ascii="Calibri Light" w:hAnsi="Calibri Light" w:cs="Calibri Light"/>
          <w:b/>
          <w:bCs/>
          <w:sz w:val="22"/>
          <w:szCs w:val="22"/>
          <w:u w:val="single"/>
        </w:rPr>
        <w:t>Ir</w:t>
      </w:r>
    </w:p>
    <w:p w14:paraId="46EEB558" w14:textId="77777777" w:rsidR="001070EC" w:rsidRPr="005A6D0B" w:rsidRDefault="001070EC" w:rsidP="001070EC">
      <w:pPr>
        <w:spacing w:line="276" w:lineRule="auto"/>
        <w:jc w:val="both"/>
        <w:rPr>
          <w:rFonts w:ascii="Calibri Light" w:hAnsi="Calibri Light" w:cs="Calibri Light"/>
          <w:b/>
          <w:bCs/>
          <w:sz w:val="22"/>
          <w:szCs w:val="22"/>
          <w:u w:val="single"/>
        </w:rPr>
      </w:pPr>
      <w:r w:rsidRPr="005A6D0B">
        <w:rPr>
          <w:rFonts w:ascii="Calibri Light" w:hAnsi="Calibri Light" w:cs="Calibri Light"/>
          <w:b/>
          <w:bCs/>
          <w:sz w:val="22"/>
          <w:szCs w:val="22"/>
          <w:u w:val="single"/>
        </w:rPr>
        <w:t>Pirkimo dokumentų priedo Techninė specifikacija 17.2. papunktį:</w:t>
      </w:r>
    </w:p>
    <w:p w14:paraId="4EAFD05A" w14:textId="77777777" w:rsidR="001070EC" w:rsidRPr="005A6D0B" w:rsidRDefault="001070EC" w:rsidP="001070EC">
      <w:pPr>
        <w:spacing w:line="276" w:lineRule="auto"/>
        <w:jc w:val="both"/>
        <w:rPr>
          <w:rFonts w:ascii="Calibri Light" w:hAnsi="Calibri Light" w:cs="Calibri Light"/>
          <w:sz w:val="22"/>
          <w:szCs w:val="22"/>
        </w:rPr>
      </w:pPr>
      <w:r w:rsidRPr="005A6D0B">
        <w:rPr>
          <w:rFonts w:ascii="Calibri Light" w:hAnsi="Calibri Light" w:cs="Calibri Light"/>
          <w:sz w:val="22"/>
          <w:szCs w:val="22"/>
        </w:rPr>
        <w:lastRenderedPageBreak/>
        <w:t xml:space="preserve">17.2. paslaugų teikėjas </w:t>
      </w:r>
      <w:r w:rsidRPr="005A6D0B">
        <w:rPr>
          <w:rFonts w:ascii="Calibri Light" w:hAnsi="Calibri Light" w:cs="Calibri Light"/>
          <w:strike/>
          <w:sz w:val="22"/>
          <w:szCs w:val="22"/>
        </w:rPr>
        <w:t>privalo atlyginti prarastos ar sugadintos siuntos vertę lygią sugadintos ar prarastos siuntos dydžiui</w:t>
      </w:r>
      <w:r w:rsidRPr="005A6D0B">
        <w:rPr>
          <w:rFonts w:ascii="Calibri Light" w:hAnsi="Calibri Light" w:cs="Calibri Light"/>
          <w:sz w:val="22"/>
          <w:szCs w:val="22"/>
        </w:rPr>
        <w:t xml:space="preserve"> </w:t>
      </w:r>
      <w:r w:rsidRPr="005A6D0B">
        <w:rPr>
          <w:rFonts w:ascii="Calibri Light" w:hAnsi="Calibri Light" w:cs="Calibri Light"/>
          <w:b/>
          <w:bCs/>
          <w:sz w:val="22"/>
          <w:szCs w:val="22"/>
        </w:rPr>
        <w:t>už prarastas ar sugadintas atlygina LR pašto įstatymo nustatyta tvarka</w:t>
      </w:r>
      <w:r w:rsidRPr="005A6D0B">
        <w:rPr>
          <w:rFonts w:ascii="Calibri Light" w:hAnsi="Calibri Light" w:cs="Calibri Light"/>
          <w:sz w:val="22"/>
          <w:szCs w:val="22"/>
        </w:rPr>
        <w:t>.</w:t>
      </w:r>
    </w:p>
    <w:p w14:paraId="0E1992B6" w14:textId="77777777" w:rsidR="005A6D0B" w:rsidRDefault="005A6D0B" w:rsidP="0003265A">
      <w:pPr>
        <w:pStyle w:val="prastasiniatinklio"/>
        <w:spacing w:before="0" w:beforeAutospacing="0" w:after="0" w:afterAutospacing="0"/>
        <w:jc w:val="both"/>
        <w:rPr>
          <w:rFonts w:ascii="Calibri Light" w:hAnsi="Calibri Light" w:cs="Calibri Light"/>
          <w:b/>
          <w:bCs/>
          <w:sz w:val="22"/>
          <w:szCs w:val="22"/>
        </w:rPr>
      </w:pPr>
    </w:p>
    <w:p w14:paraId="4BEC4851" w14:textId="77777777" w:rsidR="005A6D0B" w:rsidRDefault="005A6D0B" w:rsidP="0003265A">
      <w:pPr>
        <w:pStyle w:val="prastasiniatinklio"/>
        <w:spacing w:before="0" w:beforeAutospacing="0" w:after="0" w:afterAutospacing="0"/>
        <w:jc w:val="both"/>
        <w:rPr>
          <w:rFonts w:ascii="Calibri Light" w:hAnsi="Calibri Light" w:cs="Calibri Light"/>
          <w:b/>
          <w:bCs/>
          <w:sz w:val="22"/>
          <w:szCs w:val="22"/>
        </w:rPr>
      </w:pPr>
    </w:p>
    <w:p w14:paraId="18768EA9" w14:textId="46AA2C10" w:rsidR="0003265A" w:rsidRPr="005A6D0B" w:rsidRDefault="0003265A" w:rsidP="005A6D0B">
      <w:pPr>
        <w:pStyle w:val="prastasiniatinklio"/>
        <w:spacing w:before="0" w:beforeAutospacing="0" w:after="0" w:afterAutospacing="0"/>
        <w:jc w:val="center"/>
        <w:rPr>
          <w:rFonts w:ascii="Calibri Light" w:hAnsi="Calibri Light" w:cs="Calibri Light"/>
          <w:b/>
          <w:bCs/>
          <w:sz w:val="22"/>
          <w:szCs w:val="22"/>
        </w:rPr>
      </w:pPr>
      <w:r w:rsidRPr="005A6D0B">
        <w:rPr>
          <w:rFonts w:ascii="Calibri Light" w:hAnsi="Calibri Light" w:cs="Calibri Light"/>
          <w:b/>
          <w:bCs/>
          <w:sz w:val="22"/>
          <w:szCs w:val="22"/>
        </w:rPr>
        <w:t>Perkančiosios organizacijos atsakymas</w:t>
      </w:r>
    </w:p>
    <w:p w14:paraId="58643C9F" w14:textId="77777777" w:rsidR="0003265A" w:rsidRDefault="0003265A" w:rsidP="005A6D0B">
      <w:pPr>
        <w:spacing w:line="276" w:lineRule="auto"/>
        <w:jc w:val="center"/>
        <w:rPr>
          <w:rFonts w:ascii="Calibri Light" w:hAnsi="Calibri Light" w:cs="Calibri Light"/>
          <w:sz w:val="22"/>
          <w:szCs w:val="22"/>
        </w:rPr>
      </w:pPr>
    </w:p>
    <w:p w14:paraId="76FA879B" w14:textId="644EC5BA" w:rsidR="001070EC" w:rsidRPr="001070EC" w:rsidRDefault="001070EC" w:rsidP="001070EC">
      <w:pPr>
        <w:spacing w:line="276" w:lineRule="auto"/>
        <w:jc w:val="both"/>
        <w:rPr>
          <w:rFonts w:ascii="Calibri Light" w:hAnsi="Calibri Light" w:cs="Calibri Light"/>
          <w:sz w:val="22"/>
          <w:szCs w:val="22"/>
        </w:rPr>
      </w:pPr>
      <w:r w:rsidRPr="001070EC">
        <w:rPr>
          <w:rFonts w:ascii="Calibri Light" w:hAnsi="Calibri Light" w:cs="Calibri Light"/>
          <w:sz w:val="22"/>
          <w:szCs w:val="22"/>
        </w:rPr>
        <w:t>Atsižvelgdama į pastabas, perkančioji organizacija sutinka pakoreguoti pirkimo dokumentų 2 IA PD SS Sutarties projektą ir pakeisti 7.1 bei 7.9 punktus. Šie punktai išdėstomi nauja redakcija:</w:t>
      </w:r>
    </w:p>
    <w:p w14:paraId="330A5487" w14:textId="58D6149C" w:rsidR="001178FA" w:rsidRPr="005A6D0B" w:rsidRDefault="001178FA" w:rsidP="001178FA">
      <w:pPr>
        <w:spacing w:line="276" w:lineRule="auto"/>
        <w:jc w:val="both"/>
        <w:rPr>
          <w:rFonts w:ascii="Calibri Light" w:hAnsi="Calibri Light" w:cs="Calibri Light"/>
          <w:i/>
          <w:iCs/>
          <w:sz w:val="22"/>
          <w:szCs w:val="22"/>
        </w:rPr>
      </w:pPr>
      <w:r w:rsidRPr="005A6D0B">
        <w:rPr>
          <w:rFonts w:ascii="Calibri Light" w:hAnsi="Calibri Light" w:cs="Calibri Light"/>
          <w:i/>
          <w:iCs/>
          <w:sz w:val="22"/>
          <w:szCs w:val="22"/>
        </w:rPr>
        <w:t xml:space="preserve">7.1. Jei Paslaugų teikėjas nevykdo ar netinkamai vykdo sutartinius įsipareigojimus iš esmės, apie kuriuos Paslaugų teikėjas buvo raštiškai įspėtas, tačiau per Kliento nustatytą terminą nepašalino paslaugų teikimo trūkumų, Kliento reikalavimu moka Klientui  2 (dviejų) procentų nuo visos Sutarties kainos (įskaitant PVM), nurodytos Sutarties 2.1 papunktyje, dydžio baudą. </w:t>
      </w:r>
    </w:p>
    <w:p w14:paraId="06A1C8C8" w14:textId="68D76DA8" w:rsidR="001070EC" w:rsidRPr="005A6D0B" w:rsidRDefault="001178FA" w:rsidP="006019A0">
      <w:pPr>
        <w:spacing w:line="276" w:lineRule="auto"/>
        <w:jc w:val="both"/>
        <w:rPr>
          <w:rFonts w:ascii="Calibri Light" w:hAnsi="Calibri Light" w:cs="Calibri Light"/>
          <w:i/>
          <w:iCs/>
          <w:sz w:val="22"/>
          <w:szCs w:val="22"/>
        </w:rPr>
      </w:pPr>
      <w:r w:rsidRPr="005A6D0B">
        <w:rPr>
          <w:rFonts w:ascii="Calibri Light" w:hAnsi="Calibri Light" w:cs="Calibri Light"/>
          <w:i/>
          <w:iCs/>
          <w:sz w:val="22"/>
          <w:szCs w:val="22"/>
        </w:rPr>
        <w:t xml:space="preserve">7.9. </w:t>
      </w:r>
      <w:r w:rsidRPr="005A6D0B">
        <w:rPr>
          <w:rFonts w:ascii="Calibri Light" w:hAnsi="Calibri Light" w:cs="Calibri Light"/>
          <w:i/>
          <w:iCs/>
          <w:sz w:val="22"/>
          <w:szCs w:val="22"/>
        </w:rPr>
        <w:t>Jei Paslaugų teikėjas nevykdo savo sutartinių įsipareigojimų Sutartyje numatytais terminais, Klientas turi teisę  neribodamas kitų savo teisių gynimo būdų pradėti skaičiuoti 0,04 (keturių šimtųjų) procento, nuo nesuteiktų ar netinkamai suteiktų paslaugų kainos (įskaitant PVM), dydžio delspinigius, už kiekvieną uždelstą dieną.</w:t>
      </w:r>
      <w:r w:rsidR="001070EC">
        <w:rPr>
          <w:rFonts w:ascii="Calibri Light" w:hAnsi="Calibri Light" w:cs="Calibri Light"/>
          <w:b/>
          <w:bCs/>
          <w:sz w:val="22"/>
          <w:szCs w:val="22"/>
        </w:rPr>
        <w:t xml:space="preserve"> </w:t>
      </w:r>
    </w:p>
    <w:p w14:paraId="684408CE" w14:textId="7159F022" w:rsidR="0009507C" w:rsidRDefault="0009507C" w:rsidP="0009507C">
      <w:pPr>
        <w:spacing w:line="276" w:lineRule="auto"/>
        <w:jc w:val="both"/>
        <w:rPr>
          <w:rFonts w:ascii="Calibri Light" w:hAnsi="Calibri Light" w:cs="Calibri Light"/>
          <w:i/>
          <w:iCs/>
          <w:sz w:val="22"/>
          <w:szCs w:val="22"/>
        </w:rPr>
      </w:pPr>
      <w:r w:rsidRPr="005A6D0B">
        <w:rPr>
          <w:rFonts w:ascii="Calibri Light" w:hAnsi="Calibri Light" w:cs="Calibri Light"/>
          <w:i/>
          <w:iCs/>
          <w:sz w:val="22"/>
          <w:szCs w:val="22"/>
        </w:rPr>
        <w:t xml:space="preserve">Perkančioji organizacija nesutinka keisti </w:t>
      </w:r>
      <w:r w:rsidR="006019A0">
        <w:rPr>
          <w:rFonts w:ascii="Calibri Light" w:hAnsi="Calibri Light" w:cs="Calibri Light"/>
          <w:i/>
          <w:iCs/>
          <w:sz w:val="22"/>
          <w:szCs w:val="22"/>
        </w:rPr>
        <w:t xml:space="preserve">pirkimo dokumento techninės specifikacijos </w:t>
      </w:r>
      <w:r w:rsidRPr="005A6D0B">
        <w:rPr>
          <w:rFonts w:ascii="Calibri Light" w:hAnsi="Calibri Light" w:cs="Calibri Light"/>
          <w:i/>
          <w:iCs/>
          <w:sz w:val="22"/>
          <w:szCs w:val="22"/>
        </w:rPr>
        <w:t>17.2. punkto nuostatos, kadangi minėtame įstatyme prarastų ar sugadintų siuntų atlyginama žala skaičiuojama vertinant siuntimo išlaidas, o perkančioji organizacija dėl prarastų ar sugadintų siuntų, kuriose siunčiami Migracijos departamento išduodami dokumentai – Lietuvos Respublikos pasas, asmens tapatybės kortelė, leidimai laikinai ir nuolat gyventi, e. rezidento kortelė, kt., patirs žalą, kurios dydis nurodytas Lietuvos Respublikos rinkliavų įstatyme (pvz. leidimo laikinai/nuolat gyventi kortelė – 160 Eur, pasas – 50 Eur ir t. t.).</w:t>
      </w:r>
    </w:p>
    <w:p w14:paraId="149C0CC7" w14:textId="2E43DCBB" w:rsidR="001070EC" w:rsidRPr="001070EC" w:rsidRDefault="001070EC" w:rsidP="0009507C">
      <w:pPr>
        <w:spacing w:line="276" w:lineRule="auto"/>
        <w:jc w:val="both"/>
        <w:rPr>
          <w:rFonts w:ascii="Calibri Light" w:hAnsi="Calibri Light" w:cs="Calibri Light"/>
          <w:b/>
          <w:bCs/>
          <w:i/>
          <w:iCs/>
          <w:sz w:val="22"/>
          <w:szCs w:val="22"/>
        </w:rPr>
      </w:pPr>
      <w:r w:rsidRPr="001070EC">
        <w:rPr>
          <w:rFonts w:ascii="Calibri Light" w:hAnsi="Calibri Light" w:cs="Calibri Light"/>
          <w:b/>
          <w:bCs/>
          <w:i/>
          <w:iCs/>
          <w:sz w:val="22"/>
          <w:szCs w:val="22"/>
        </w:rPr>
        <w:t>Patikslinti pirkimo dokumentai – 2 IA PD SS (PPR-668) 2025-08-05 d. redakcija, atsižvelgiant į aukščiau nurodytus patikslinimus, yra paskelbti Centrinėje viešųjų pirkimų informacinėje sistemoje (CVP IS).</w:t>
      </w:r>
    </w:p>
    <w:p w14:paraId="092E0F61" w14:textId="4C532C6C" w:rsidR="005A6D0B" w:rsidRDefault="001070EC" w:rsidP="005A6D0B">
      <w:pPr>
        <w:spacing w:line="276" w:lineRule="auto"/>
        <w:jc w:val="both"/>
        <w:rPr>
          <w:rFonts w:ascii="Calibri Light" w:hAnsi="Calibri Light" w:cs="Calibri Light"/>
          <w:b/>
          <w:bCs/>
          <w:i/>
          <w:iCs/>
          <w:sz w:val="22"/>
          <w:szCs w:val="22"/>
        </w:rPr>
      </w:pPr>
      <w:r>
        <w:rPr>
          <w:rFonts w:ascii="Calibri Light" w:hAnsi="Calibri Light" w:cs="Calibri Light"/>
          <w:b/>
          <w:bCs/>
          <w:sz w:val="22"/>
          <w:szCs w:val="22"/>
        </w:rPr>
        <w:t xml:space="preserve"> </w:t>
      </w:r>
    </w:p>
    <w:p w14:paraId="104CA20C" w14:textId="4A67BF98" w:rsidR="002A4673" w:rsidRPr="005A6D0B" w:rsidRDefault="002A4673" w:rsidP="005A6D0B">
      <w:pPr>
        <w:spacing w:line="276" w:lineRule="auto"/>
        <w:jc w:val="center"/>
        <w:rPr>
          <w:rFonts w:ascii="Calibri Light" w:hAnsi="Calibri Light" w:cs="Calibri Light"/>
          <w:b/>
          <w:bCs/>
          <w:i/>
          <w:iCs/>
          <w:sz w:val="22"/>
          <w:szCs w:val="22"/>
        </w:rPr>
      </w:pPr>
      <w:r w:rsidRPr="005A6D0B">
        <w:rPr>
          <w:rFonts w:ascii="Calibri Light" w:hAnsi="Calibri Light" w:cs="Calibri Light"/>
          <w:sz w:val="22"/>
          <w:szCs w:val="22"/>
        </w:rPr>
        <w:t>____________________</w:t>
      </w:r>
    </w:p>
    <w:sectPr w:rsidR="002A4673" w:rsidRPr="005A6D0B" w:rsidSect="002A467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F0"/>
    <w:rsid w:val="0003265A"/>
    <w:rsid w:val="0009507C"/>
    <w:rsid w:val="001070EC"/>
    <w:rsid w:val="001178FA"/>
    <w:rsid w:val="002A4673"/>
    <w:rsid w:val="00414658"/>
    <w:rsid w:val="004255F0"/>
    <w:rsid w:val="005A6D0B"/>
    <w:rsid w:val="006019A0"/>
    <w:rsid w:val="00620FA1"/>
    <w:rsid w:val="006A0F4E"/>
    <w:rsid w:val="006B3960"/>
    <w:rsid w:val="00E32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6197"/>
  <w15:chartTrackingRefBased/>
  <w15:docId w15:val="{5709ECA0-A3C1-4D67-AB52-166ACD94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25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5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55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55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55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55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55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55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55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55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55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55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55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55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55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55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55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55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5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55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55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55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55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55F0"/>
    <w:rPr>
      <w:i/>
      <w:iCs/>
      <w:color w:val="404040" w:themeColor="text1" w:themeTint="BF"/>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qFormat/>
    <w:rsid w:val="004255F0"/>
    <w:pPr>
      <w:ind w:left="720"/>
      <w:contextualSpacing/>
    </w:pPr>
  </w:style>
  <w:style w:type="character" w:styleId="Rykuspabraukimas">
    <w:name w:val="Intense Emphasis"/>
    <w:basedOn w:val="Numatytasispastraiposriftas"/>
    <w:uiPriority w:val="21"/>
    <w:qFormat/>
    <w:rsid w:val="004255F0"/>
    <w:rPr>
      <w:i/>
      <w:iCs/>
      <w:color w:val="0F4761" w:themeColor="accent1" w:themeShade="BF"/>
    </w:rPr>
  </w:style>
  <w:style w:type="paragraph" w:styleId="Iskirtacitata">
    <w:name w:val="Intense Quote"/>
    <w:basedOn w:val="prastasis"/>
    <w:next w:val="prastasis"/>
    <w:link w:val="IskirtacitataDiagrama"/>
    <w:uiPriority w:val="30"/>
    <w:qFormat/>
    <w:rsid w:val="00425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55F0"/>
    <w:rPr>
      <w:i/>
      <w:iCs/>
      <w:color w:val="0F4761" w:themeColor="accent1" w:themeShade="BF"/>
    </w:rPr>
  </w:style>
  <w:style w:type="character" w:styleId="Rykinuoroda">
    <w:name w:val="Intense Reference"/>
    <w:basedOn w:val="Numatytasispastraiposriftas"/>
    <w:uiPriority w:val="32"/>
    <w:qFormat/>
    <w:rsid w:val="004255F0"/>
    <w:rPr>
      <w:b/>
      <w:bCs/>
      <w:smallCaps/>
      <w:color w:val="0F4761" w:themeColor="accent1" w:themeShade="BF"/>
      <w:spacing w:val="5"/>
    </w:rPr>
  </w:style>
  <w:style w:type="table" w:styleId="Lentelstinklelis">
    <w:name w:val="Table Grid"/>
    <w:basedOn w:val="prastojilentel"/>
    <w:uiPriority w:val="39"/>
    <w:rsid w:val="004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255F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qFormat/>
    <w:rsid w:val="0009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3040</Words>
  <Characters>1734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6</cp:revision>
  <dcterms:created xsi:type="dcterms:W3CDTF">2025-08-05T13:01:00Z</dcterms:created>
  <dcterms:modified xsi:type="dcterms:W3CDTF">2025-08-05T14:23:00Z</dcterms:modified>
</cp:coreProperties>
</file>