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284D" w14:textId="1DF5F74A" w:rsidR="00E0284C" w:rsidRPr="00B22F44" w:rsidRDefault="00FB43EB" w:rsidP="00B22F44">
      <w:pPr>
        <w:pStyle w:val="Default"/>
        <w:jc w:val="center"/>
        <w:rPr>
          <w:b/>
          <w:bCs/>
          <w:lang w:val="lt-LT"/>
        </w:rPr>
      </w:pPr>
      <w:r w:rsidRPr="00B22F44">
        <w:rPr>
          <w:b/>
          <w:bCs/>
          <w:lang w:val="lt-LT"/>
        </w:rPr>
        <w:t xml:space="preserve">Dėl </w:t>
      </w:r>
      <w:r w:rsidR="00E53182" w:rsidRPr="00B22F44">
        <w:rPr>
          <w:b/>
          <w:bCs/>
          <w:lang w:val="lt-LT"/>
        </w:rPr>
        <w:t>rinkos konsultacijos</w:t>
      </w:r>
      <w:r w:rsidR="00E53182" w:rsidRPr="00B22F44">
        <w:rPr>
          <w:b/>
          <w:bCs/>
          <w:lang w:val="lt-LT" w:eastAsia="lt-LT"/>
          <w14:ligatures w14:val="none"/>
        </w:rPr>
        <w:t xml:space="preserve"> „CP-77846 VIENKARTINĖS PRIEMONĖS, SKIRTOS DARBUI SU GAMINTOJO „EUFOTON“ DIODINIU LAZERIU „</w:t>
      </w:r>
      <w:proofErr w:type="spellStart"/>
      <w:r w:rsidR="00E53182" w:rsidRPr="00B22F44">
        <w:rPr>
          <w:b/>
          <w:bCs/>
          <w:lang w:val="lt-LT" w:eastAsia="lt-LT"/>
          <w14:ligatures w14:val="none"/>
        </w:rPr>
        <w:t>LASEmaR</w:t>
      </w:r>
      <w:proofErr w:type="spellEnd"/>
      <w:r w:rsidR="00E53182" w:rsidRPr="00B22F44">
        <w:rPr>
          <w:b/>
          <w:bCs/>
          <w:lang w:val="lt-LT" w:eastAsia="lt-LT"/>
          <w14:ligatures w14:val="none"/>
        </w:rPr>
        <w:t>® 2000“ ARBA LYGIAVERČIU SIŪLOMU DIODINIU LAZERIU PANAUDAI“</w:t>
      </w:r>
    </w:p>
    <w:p w14:paraId="2F83F74A" w14:textId="77777777" w:rsidR="00597392" w:rsidRPr="006207F1" w:rsidRDefault="00597392" w:rsidP="008A0D7C">
      <w:pPr>
        <w:pStyle w:val="Default"/>
        <w:rPr>
          <w:lang w:val="lt-LT"/>
        </w:rPr>
      </w:pPr>
    </w:p>
    <w:p w14:paraId="205A0BCD" w14:textId="10C546D9" w:rsidR="00597392" w:rsidRPr="0004307E" w:rsidRDefault="00597392" w:rsidP="006C1E5B">
      <w:pPr>
        <w:pStyle w:val="Default"/>
        <w:ind w:firstLine="567"/>
        <w:jc w:val="both"/>
        <w:rPr>
          <w:lang w:val="lt-LT"/>
        </w:rPr>
      </w:pPr>
      <w:r w:rsidRPr="0004307E">
        <w:rPr>
          <w:lang w:val="lt-LT"/>
        </w:rPr>
        <w:t>Vadovaujantis Lietuvos Respublikos viešųjų pirkimų įstatymu (toliau – VPĮ), Perkančioji organizacija vertino suinteresuoto pirkimo dalyvio pateiktą prašymą</w:t>
      </w:r>
      <w:r w:rsidR="00785084" w:rsidRPr="0004307E">
        <w:rPr>
          <w:lang w:val="lt-LT"/>
        </w:rPr>
        <w:t xml:space="preserve"> pakoreguoti techninės specifikacijos punkt</w:t>
      </w:r>
      <w:r w:rsidR="00E53182" w:rsidRPr="0004307E">
        <w:rPr>
          <w:lang w:val="lt-LT"/>
        </w:rPr>
        <w:t>us</w:t>
      </w:r>
      <w:r w:rsidR="0004307E">
        <w:rPr>
          <w:lang w:val="lt-LT"/>
        </w:rPr>
        <w:t xml:space="preserve"> 1</w:t>
      </w:r>
      <w:r w:rsidR="00D57A69">
        <w:rPr>
          <w:lang w:val="lt-LT"/>
        </w:rPr>
        <w:t xml:space="preserve"> </w:t>
      </w:r>
      <w:r w:rsidR="0004307E">
        <w:rPr>
          <w:lang w:val="lt-LT"/>
        </w:rPr>
        <w:t>pirkimo daliai</w:t>
      </w:r>
      <w:r w:rsidR="00785084" w:rsidRPr="0004307E">
        <w:rPr>
          <w:lang w:val="lt-LT"/>
        </w:rPr>
        <w:t xml:space="preserve"> Nr. </w:t>
      </w:r>
      <w:r w:rsidR="00E53182" w:rsidRPr="0004307E">
        <w:rPr>
          <w:lang w:val="lt-LT"/>
        </w:rPr>
        <w:t>1.6, Nr. 1.2.10. ir Nr. 1.2.13</w:t>
      </w:r>
      <w:r w:rsidR="00785084" w:rsidRPr="0004307E">
        <w:rPr>
          <w:lang w:val="lt-LT"/>
        </w:rPr>
        <w:t xml:space="preserve">: </w:t>
      </w:r>
      <w:r w:rsidRPr="0004307E">
        <w:rPr>
          <w:lang w:val="lt-LT"/>
        </w:rPr>
        <w:t xml:space="preserve"> ir suteikti galimybę </w:t>
      </w:r>
      <w:r w:rsidR="00785084" w:rsidRPr="0004307E">
        <w:rPr>
          <w:lang w:val="lt-LT"/>
        </w:rPr>
        <w:t xml:space="preserve">pasiūlyti </w:t>
      </w:r>
      <w:r w:rsidR="00E53182" w:rsidRPr="0004307E">
        <w:rPr>
          <w:lang w:val="lt-LT"/>
        </w:rPr>
        <w:t>daugiau lygiaverčių pasiūlymų.</w:t>
      </w:r>
    </w:p>
    <w:p w14:paraId="10833A04" w14:textId="2DA16585" w:rsidR="00960B11" w:rsidRPr="0004307E" w:rsidRDefault="00597392" w:rsidP="006C1E5B">
      <w:pPr>
        <w:spacing w:after="0" w:line="240" w:lineRule="auto"/>
        <w:ind w:firstLine="567"/>
        <w:jc w:val="both"/>
        <w:rPr>
          <w:rFonts w:ascii="Times New Roman" w:hAnsi="Times New Roman" w:cs="Times New Roman"/>
          <w:sz w:val="24"/>
          <w:szCs w:val="24"/>
        </w:rPr>
      </w:pPr>
      <w:r w:rsidRPr="0004307E">
        <w:rPr>
          <w:rFonts w:ascii="Times New Roman" w:hAnsi="Times New Roman" w:cs="Times New Roman"/>
          <w:color w:val="000000"/>
          <w:sz w:val="24"/>
          <w:szCs w:val="24"/>
        </w:rPr>
        <w:t xml:space="preserve">Perkančioji organizacija vadovaudamasi Lietuvos Respublikos viešųjų pirkimų įstatymo (toliau – VPĮ) 27 str. ir siekdama pasirengti viešajam pirkimui </w:t>
      </w:r>
      <w:r w:rsidR="00CF0B69" w:rsidRPr="0004307E">
        <w:rPr>
          <w:rFonts w:ascii="Times New Roman" w:hAnsi="Times New Roman" w:cs="Times New Roman"/>
          <w:color w:val="000000"/>
          <w:sz w:val="24"/>
          <w:szCs w:val="24"/>
        </w:rPr>
        <w:t>vykdė išankstinę rinkos konsultaciją.</w:t>
      </w:r>
      <w:r w:rsidRPr="0004307E">
        <w:rPr>
          <w:rFonts w:ascii="Times New Roman" w:hAnsi="Times New Roman" w:cs="Times New Roman"/>
          <w:color w:val="000000"/>
          <w:sz w:val="24"/>
          <w:szCs w:val="24"/>
        </w:rPr>
        <w:t xml:space="preserve"> Rinkos konsultacijos tikslas: Tinkamai pasirengti viešojo pirkimo procedūroms, informuoti rinkos dalyvius ir kitus suinteresuotus asmenis apie ketinamą vykdyti pirkimą bei reikalavimus, gauti rinkos dalyvių ir kitų suinteresuotų asmenų pasiūlymus, pastabas, rekomendacijas techninei specifikacijai.</w:t>
      </w:r>
    </w:p>
    <w:p w14:paraId="5F79DA8D" w14:textId="31957559" w:rsidR="00613B72" w:rsidRDefault="00E0284C" w:rsidP="006C1E5B">
      <w:pPr>
        <w:pStyle w:val="Default"/>
        <w:ind w:firstLine="567"/>
        <w:jc w:val="both"/>
        <w:rPr>
          <w:rFonts w:eastAsia="Times New Roman"/>
          <w:lang w:val="lt-LT"/>
        </w:rPr>
      </w:pPr>
      <w:r w:rsidRPr="0004307E">
        <w:rPr>
          <w:lang w:val="lt-LT"/>
        </w:rPr>
        <w:t>Perkančioji organizacija</w:t>
      </w:r>
      <w:r w:rsidR="00535D6E" w:rsidRPr="0004307E">
        <w:rPr>
          <w:rFonts w:eastAsia="Times New Roman"/>
          <w:lang w:val="lt-LT"/>
        </w:rPr>
        <w:t xml:space="preserve"> išnagrinėjusi tiekėjo siūlom</w:t>
      </w:r>
      <w:r w:rsidR="00740A37">
        <w:rPr>
          <w:rFonts w:eastAsia="Times New Roman"/>
          <w:lang w:val="lt-LT"/>
        </w:rPr>
        <w:t>us</w:t>
      </w:r>
      <w:r w:rsidR="00535D6E" w:rsidRPr="0004307E">
        <w:rPr>
          <w:rFonts w:eastAsia="Times New Roman"/>
          <w:lang w:val="lt-LT"/>
        </w:rPr>
        <w:t xml:space="preserve"> pakeitim</w:t>
      </w:r>
      <w:r w:rsidR="00740A37">
        <w:rPr>
          <w:rFonts w:eastAsia="Times New Roman"/>
          <w:lang w:val="lt-LT"/>
        </w:rPr>
        <w:t>us</w:t>
      </w:r>
      <w:r w:rsidR="00535D6E" w:rsidRPr="0004307E">
        <w:rPr>
          <w:rFonts w:eastAsia="Times New Roman"/>
          <w:lang w:val="lt-LT"/>
        </w:rPr>
        <w:t>, vadovaudamasi skaidrumo ir tiekėjų teisėtais lūkesčiais bei siekdama įsigyti perkančiosios organizacijos poreikius atitinkanči</w:t>
      </w:r>
      <w:r w:rsidR="00CF0B69" w:rsidRPr="0004307E">
        <w:rPr>
          <w:rFonts w:eastAsia="Times New Roman"/>
          <w:lang w:val="lt-LT"/>
        </w:rPr>
        <w:t xml:space="preserve">as vienkartines priemones lazerinių venų </w:t>
      </w:r>
      <w:proofErr w:type="spellStart"/>
      <w:r w:rsidR="00CF0B69" w:rsidRPr="0004307E">
        <w:rPr>
          <w:rFonts w:eastAsia="Times New Roman"/>
          <w:lang w:val="lt-LT"/>
        </w:rPr>
        <w:t>varikozių</w:t>
      </w:r>
      <w:proofErr w:type="spellEnd"/>
      <w:r w:rsidR="00CF0B69" w:rsidRPr="0004307E">
        <w:rPr>
          <w:rFonts w:eastAsia="Times New Roman"/>
          <w:lang w:val="lt-LT"/>
        </w:rPr>
        <w:t xml:space="preserve"> </w:t>
      </w:r>
      <w:proofErr w:type="spellStart"/>
      <w:r w:rsidR="00CF0B69" w:rsidRPr="0004307E">
        <w:rPr>
          <w:rFonts w:eastAsia="Times New Roman"/>
          <w:lang w:val="lt-LT"/>
        </w:rPr>
        <w:t>opercijoms</w:t>
      </w:r>
      <w:proofErr w:type="spellEnd"/>
      <w:r w:rsidR="00CF0B69" w:rsidRPr="0004307E">
        <w:rPr>
          <w:rFonts w:eastAsia="Times New Roman"/>
          <w:lang w:val="lt-LT"/>
        </w:rPr>
        <w:t xml:space="preserve"> atlikti</w:t>
      </w:r>
      <w:r w:rsidR="00535D6E" w:rsidRPr="0004307E">
        <w:rPr>
          <w:rFonts w:eastAsia="Times New Roman"/>
          <w:lang w:val="lt-LT"/>
        </w:rPr>
        <w:t xml:space="preserve">, priėmė sprendimą į </w:t>
      </w:r>
      <w:r w:rsidRPr="0004307E">
        <w:rPr>
          <w:rFonts w:eastAsia="Times New Roman"/>
          <w:lang w:val="lt-LT"/>
        </w:rPr>
        <w:t xml:space="preserve">prašymą </w:t>
      </w:r>
      <w:r w:rsidR="00535D6E" w:rsidRPr="0004307E">
        <w:rPr>
          <w:rFonts w:eastAsia="Times New Roman"/>
          <w:lang w:val="lt-LT"/>
        </w:rPr>
        <w:t xml:space="preserve">atsižvelgti </w:t>
      </w:r>
      <w:r w:rsidR="00CF0B69" w:rsidRPr="0004307E">
        <w:rPr>
          <w:rFonts w:eastAsia="Times New Roman"/>
          <w:lang w:val="lt-LT"/>
        </w:rPr>
        <w:t>iš dalies.</w:t>
      </w:r>
      <w:r w:rsidR="00535D6E" w:rsidRPr="0004307E">
        <w:rPr>
          <w:rFonts w:eastAsia="Times New Roman"/>
          <w:lang w:val="lt-LT"/>
        </w:rPr>
        <w:t xml:space="preserve"> </w:t>
      </w:r>
    </w:p>
    <w:p w14:paraId="17528D71" w14:textId="77777777" w:rsidR="00613B72" w:rsidRDefault="00613B72" w:rsidP="00613B72">
      <w:pPr>
        <w:pStyle w:val="Default"/>
        <w:jc w:val="both"/>
        <w:rPr>
          <w:rFonts w:eastAsia="Times New Roman"/>
          <w:lang w:val="lt-LT"/>
        </w:rPr>
      </w:pPr>
    </w:p>
    <w:p w14:paraId="26AE1680" w14:textId="79923B72" w:rsidR="003D29E1" w:rsidRPr="003D29E1" w:rsidRDefault="00613B72" w:rsidP="003D29E1">
      <w:pPr>
        <w:pStyle w:val="Default"/>
        <w:jc w:val="both"/>
        <w:rPr>
          <w:rFonts w:eastAsia="Times New Roman"/>
          <w:b/>
          <w:bCs/>
          <w:lang w:val="lt-LT"/>
        </w:rPr>
      </w:pPr>
      <w:r w:rsidRPr="00613B72">
        <w:rPr>
          <w:rFonts w:eastAsia="Times New Roman"/>
          <w:b/>
          <w:bCs/>
          <w:lang w:val="lt-LT"/>
        </w:rPr>
        <w:t xml:space="preserve">Klausimas: </w:t>
      </w:r>
      <w:r w:rsidR="006207F1" w:rsidRPr="00300BE8">
        <w:rPr>
          <w:b/>
          <w:bCs/>
          <w:lang w:val="pt-BR"/>
        </w:rPr>
        <w:t xml:space="preserve"> </w:t>
      </w:r>
      <w:r w:rsidR="003D29E1" w:rsidRPr="00300BE8">
        <w:rPr>
          <w:i/>
          <w:iCs/>
          <w:lang w:val="pt-BR"/>
        </w:rPr>
        <w:t>“1 pirkimo dalis. Eil. Nr. 1.2.10. Prašome panaikinti šį punktą, nes jis neturi jokios klinikinės reikšmės, o Eil. Nr. 1.3 punkte jau yra nustatytas reikalavimas suderinamumui su tiekėjo panaudai siūlom</w:t>
      </w:r>
      <w:r w:rsidR="005668F5" w:rsidRPr="00300BE8">
        <w:rPr>
          <w:i/>
          <w:iCs/>
          <w:lang w:val="pt-BR"/>
        </w:rPr>
        <w:t>u</w:t>
      </w:r>
      <w:r w:rsidR="003D29E1" w:rsidRPr="00300BE8">
        <w:rPr>
          <w:i/>
          <w:iCs/>
          <w:lang w:val="pt-BR"/>
        </w:rPr>
        <w:t xml:space="preserve"> lazeriu, todėl šis punktas yra perteklinis ir ribojantis konkurencij</w:t>
      </w:r>
      <w:r w:rsidR="005668F5" w:rsidRPr="00300BE8">
        <w:rPr>
          <w:i/>
          <w:iCs/>
          <w:lang w:val="pt-BR"/>
        </w:rPr>
        <w:t>ą</w:t>
      </w:r>
      <w:r w:rsidR="003D29E1" w:rsidRPr="00300BE8">
        <w:rPr>
          <w:i/>
          <w:iCs/>
          <w:lang w:val="pt-BR"/>
        </w:rPr>
        <w:t>.”</w:t>
      </w:r>
      <w:r w:rsidR="003D29E1" w:rsidRPr="00300BE8">
        <w:rPr>
          <w:lang w:val="pt-BR"/>
        </w:rPr>
        <w:t xml:space="preserve"> </w:t>
      </w:r>
    </w:p>
    <w:p w14:paraId="1594D1F0" w14:textId="77777777" w:rsidR="00613B72" w:rsidRDefault="00613B72" w:rsidP="006C70E2">
      <w:pPr>
        <w:spacing w:after="0" w:line="240" w:lineRule="auto"/>
        <w:jc w:val="both"/>
        <w:rPr>
          <w:rFonts w:ascii="Times New Roman" w:hAnsi="Times New Roman" w:cs="Times New Roman"/>
          <w:sz w:val="24"/>
          <w:szCs w:val="24"/>
        </w:rPr>
      </w:pPr>
    </w:p>
    <w:p w14:paraId="76518E1D" w14:textId="7F7C2D36" w:rsidR="00613B72" w:rsidRPr="003D29E1" w:rsidRDefault="003D29E1" w:rsidP="006C70E2">
      <w:pPr>
        <w:spacing w:after="0" w:line="240" w:lineRule="auto"/>
        <w:jc w:val="both"/>
        <w:rPr>
          <w:rFonts w:ascii="Times New Roman" w:hAnsi="Times New Roman" w:cs="Times New Roman"/>
          <w:b/>
          <w:bCs/>
          <w:sz w:val="24"/>
          <w:szCs w:val="24"/>
        </w:rPr>
      </w:pPr>
      <w:r w:rsidRPr="003D29E1">
        <w:rPr>
          <w:rFonts w:ascii="Times New Roman" w:hAnsi="Times New Roman" w:cs="Times New Roman"/>
          <w:b/>
          <w:bCs/>
          <w:sz w:val="24"/>
          <w:szCs w:val="24"/>
        </w:rPr>
        <w:t>Atsakymas:</w:t>
      </w:r>
    </w:p>
    <w:p w14:paraId="4948D5C3" w14:textId="5D5BCE9B" w:rsidR="00CF0B69" w:rsidRDefault="00627B16" w:rsidP="006C70E2">
      <w:pPr>
        <w:spacing w:after="0" w:line="240" w:lineRule="auto"/>
        <w:jc w:val="both"/>
        <w:rPr>
          <w:rFonts w:ascii="Times New Roman" w:eastAsiaTheme="minorHAnsi" w:hAnsi="Times New Roman" w:cs="Times New Roman"/>
          <w:color w:val="000000"/>
          <w:sz w:val="24"/>
          <w:szCs w:val="24"/>
          <w:lang w:eastAsia="en-US"/>
          <w14:ligatures w14:val="standardContextual"/>
        </w:rPr>
      </w:pPr>
      <w:r>
        <w:rPr>
          <w:rFonts w:ascii="Times New Roman" w:eastAsiaTheme="minorHAnsi" w:hAnsi="Times New Roman" w:cs="Times New Roman"/>
          <w:color w:val="000000"/>
          <w:sz w:val="24"/>
          <w:szCs w:val="24"/>
          <w:lang w:eastAsia="en-US"/>
          <w14:ligatures w14:val="standardContextual"/>
        </w:rPr>
        <w:t>Perkančioji organizacija</w:t>
      </w:r>
      <w:r w:rsidR="00CF0B69" w:rsidRPr="0004307E">
        <w:rPr>
          <w:rFonts w:ascii="Times New Roman" w:eastAsiaTheme="minorHAnsi" w:hAnsi="Times New Roman" w:cs="Times New Roman"/>
          <w:color w:val="000000"/>
          <w:sz w:val="24"/>
          <w:szCs w:val="24"/>
          <w:lang w:eastAsia="en-US"/>
          <w14:ligatures w14:val="standardContextual"/>
        </w:rPr>
        <w:t xml:space="preserve"> išnagrinėjusi Tiekėjo pateiktą siūlymą techninės specifikacijos</w:t>
      </w:r>
      <w:r w:rsidR="00EE3550">
        <w:rPr>
          <w:rFonts w:ascii="Times New Roman" w:eastAsiaTheme="minorHAnsi" w:hAnsi="Times New Roman" w:cs="Times New Roman"/>
          <w:color w:val="000000"/>
          <w:sz w:val="24"/>
          <w:szCs w:val="24"/>
          <w:lang w:eastAsia="en-US"/>
          <w14:ligatures w14:val="standardContextual"/>
        </w:rPr>
        <w:t xml:space="preserve"> </w:t>
      </w:r>
      <w:r w:rsidR="00EE3550" w:rsidRPr="0004307E">
        <w:rPr>
          <w:rFonts w:ascii="Times New Roman" w:eastAsiaTheme="minorHAnsi" w:hAnsi="Times New Roman" w:cs="Times New Roman"/>
          <w:color w:val="000000"/>
          <w:sz w:val="24"/>
          <w:szCs w:val="24"/>
          <w:lang w:eastAsia="en-US"/>
          <w14:ligatures w14:val="standardContextual"/>
        </w:rPr>
        <w:t>1.2.10</w:t>
      </w:r>
      <w:r w:rsidR="00CF0B69" w:rsidRPr="0004307E">
        <w:rPr>
          <w:rFonts w:ascii="Times New Roman" w:eastAsiaTheme="minorHAnsi" w:hAnsi="Times New Roman" w:cs="Times New Roman"/>
          <w:color w:val="000000"/>
          <w:sz w:val="24"/>
          <w:szCs w:val="24"/>
          <w:lang w:eastAsia="en-US"/>
          <w14:ligatures w14:val="standardContextual"/>
        </w:rPr>
        <w:t xml:space="preserve"> pozicija</w:t>
      </w:r>
      <w:r w:rsidR="00EE3550">
        <w:rPr>
          <w:rFonts w:ascii="Times New Roman" w:eastAsiaTheme="minorHAnsi" w:hAnsi="Times New Roman" w:cs="Times New Roman"/>
          <w:color w:val="000000"/>
          <w:sz w:val="24"/>
          <w:szCs w:val="24"/>
          <w:lang w:eastAsia="en-US"/>
          <w14:ligatures w14:val="standardContextual"/>
        </w:rPr>
        <w:t>i</w:t>
      </w:r>
      <w:r w:rsidR="00CF0B69" w:rsidRPr="0004307E">
        <w:rPr>
          <w:rFonts w:ascii="Times New Roman" w:eastAsiaTheme="minorHAnsi" w:hAnsi="Times New Roman" w:cs="Times New Roman"/>
          <w:color w:val="000000"/>
          <w:sz w:val="24"/>
          <w:szCs w:val="24"/>
          <w:lang w:eastAsia="en-US"/>
          <w14:ligatures w14:val="standardContextual"/>
        </w:rPr>
        <w:t xml:space="preserve"> nesutinka </w:t>
      </w:r>
      <w:r w:rsidR="008A0D7C" w:rsidRPr="0004307E">
        <w:rPr>
          <w:rFonts w:ascii="Times New Roman" w:eastAsiaTheme="minorHAnsi" w:hAnsi="Times New Roman" w:cs="Times New Roman"/>
          <w:color w:val="000000"/>
          <w:sz w:val="24"/>
          <w:szCs w:val="24"/>
          <w:lang w:eastAsia="en-US"/>
          <w14:ligatures w14:val="standardContextual"/>
        </w:rPr>
        <w:t>panaikinti</w:t>
      </w:r>
      <w:r w:rsidR="00CF0B69" w:rsidRPr="0004307E">
        <w:rPr>
          <w:rFonts w:ascii="Times New Roman" w:eastAsiaTheme="minorHAnsi" w:hAnsi="Times New Roman" w:cs="Times New Roman"/>
          <w:color w:val="000000"/>
          <w:sz w:val="24"/>
          <w:szCs w:val="24"/>
          <w:lang w:eastAsia="en-US"/>
          <w14:ligatures w14:val="standardContextual"/>
        </w:rPr>
        <w:t xml:space="preserve"> techninės specifikacijos reikalavimo</w:t>
      </w:r>
      <w:r w:rsidR="008A0D7C" w:rsidRPr="0004307E">
        <w:rPr>
          <w:rFonts w:ascii="Times New Roman" w:eastAsiaTheme="minorHAnsi" w:hAnsi="Times New Roman" w:cs="Times New Roman"/>
          <w:color w:val="000000"/>
          <w:sz w:val="24"/>
          <w:szCs w:val="24"/>
          <w:lang w:eastAsia="en-US"/>
          <w14:ligatures w14:val="standardContextual"/>
        </w:rPr>
        <w:t>,</w:t>
      </w:r>
      <w:r w:rsidR="00CF0B69" w:rsidRPr="0004307E">
        <w:rPr>
          <w:rFonts w:ascii="Times New Roman" w:eastAsiaTheme="minorHAnsi" w:hAnsi="Times New Roman" w:cs="Times New Roman"/>
          <w:color w:val="000000"/>
          <w:sz w:val="24"/>
          <w:szCs w:val="24"/>
          <w:lang w:eastAsia="en-US"/>
          <w14:ligatures w14:val="standardContextual"/>
        </w:rPr>
        <w:t xml:space="preserve"> kadangi šviesolaidžio atpažinimo sistema apsaugo nuo pakartotinio panaudojimo ir pasibaigusio galiojimo šviesolaidžių panaudojimo. Siūlomas pakeitimas pablogintų paciento saugumą. Perkančiosios organizacijos duomenimis dauguma Europos rinkoje siūlomų lazerių turi integruotą šviesolaidžio atpažinimo sistemą, todėl šis reikalavimas negali būti laikomas kaip ribojantis tiekėjų konkurenciją. Perkančioji organizacija laiko, jog techninėje specifikacijoje nustatė tikslingus ir pagrįstus Perkančiosios organizacijos poreikius atitinkančius reikalavimus įsigyjamai prekei, siekdama sudaryti vienodas sąlygas visiems Tiekėjams siūlyti prekę nepažeidžiant VPĮ nuostatų</w:t>
      </w:r>
      <w:r w:rsidR="008A0D7C" w:rsidRPr="0004307E">
        <w:rPr>
          <w:rFonts w:ascii="Times New Roman" w:eastAsiaTheme="minorHAnsi" w:hAnsi="Times New Roman" w:cs="Times New Roman"/>
          <w:color w:val="000000"/>
          <w:sz w:val="24"/>
          <w:szCs w:val="24"/>
          <w:lang w:eastAsia="en-US"/>
          <w14:ligatures w14:val="standardContextual"/>
        </w:rPr>
        <w:t>.</w:t>
      </w:r>
    </w:p>
    <w:p w14:paraId="796DB720" w14:textId="77777777" w:rsidR="00A85A46" w:rsidRDefault="00A85A46" w:rsidP="006C70E2">
      <w:pPr>
        <w:spacing w:after="0" w:line="240" w:lineRule="auto"/>
        <w:jc w:val="both"/>
        <w:rPr>
          <w:rFonts w:ascii="Times New Roman" w:eastAsiaTheme="minorHAnsi" w:hAnsi="Times New Roman" w:cs="Times New Roman"/>
          <w:color w:val="000000"/>
          <w:sz w:val="24"/>
          <w:szCs w:val="24"/>
          <w:lang w:eastAsia="en-US"/>
          <w14:ligatures w14:val="standardContextual"/>
        </w:rPr>
      </w:pPr>
    </w:p>
    <w:p w14:paraId="61E02814" w14:textId="7A2D9B6D" w:rsidR="00811201" w:rsidRPr="00811201" w:rsidRDefault="003D29E1" w:rsidP="00811201">
      <w:pPr>
        <w:spacing w:after="0" w:line="240" w:lineRule="auto"/>
        <w:jc w:val="both"/>
        <w:rPr>
          <w:rFonts w:ascii="Times New Roman" w:eastAsia="Times New Roman" w:hAnsi="Times New Roman" w:cs="Times New Roman"/>
          <w:b/>
          <w:bCs/>
          <w:sz w:val="24"/>
          <w:szCs w:val="24"/>
        </w:rPr>
      </w:pPr>
      <w:r w:rsidRPr="003D29E1">
        <w:rPr>
          <w:rFonts w:ascii="Times New Roman" w:eastAsia="Times New Roman" w:hAnsi="Times New Roman" w:cs="Times New Roman"/>
          <w:b/>
          <w:bCs/>
          <w:sz w:val="24"/>
          <w:szCs w:val="24"/>
        </w:rPr>
        <w:t>Klausimas:</w:t>
      </w:r>
      <w:r w:rsidR="00811201">
        <w:rPr>
          <w:rFonts w:ascii="Times New Roman" w:eastAsia="Times New Roman" w:hAnsi="Times New Roman" w:cs="Times New Roman"/>
          <w:b/>
          <w:bCs/>
          <w:sz w:val="24"/>
          <w:szCs w:val="24"/>
        </w:rPr>
        <w:t xml:space="preserve"> </w:t>
      </w:r>
      <w:r w:rsidR="00811201" w:rsidRPr="00811201">
        <w:rPr>
          <w:rFonts w:ascii="Times New Roman" w:eastAsia="Times New Roman" w:hAnsi="Times New Roman" w:cs="Times New Roman"/>
          <w:i/>
          <w:iCs/>
          <w:sz w:val="24"/>
          <w:szCs w:val="24"/>
        </w:rPr>
        <w:t>„</w:t>
      </w:r>
      <w:r w:rsidR="00811201" w:rsidRPr="00811201">
        <w:rPr>
          <w:rFonts w:ascii="Times New Roman" w:eastAsiaTheme="minorHAnsi" w:hAnsi="Times New Roman" w:cs="Times New Roman"/>
          <w:i/>
          <w:iCs/>
          <w:color w:val="000000"/>
          <w:sz w:val="24"/>
          <w:szCs w:val="24"/>
          <w:lang w:eastAsia="en-US"/>
          <w14:ligatures w14:val="standardContextual"/>
        </w:rPr>
        <w:t>1 pirkimo dalis. Eil. Nr. 1.2.13 prašome pakoreguoti reikalavimą taip: „230 V, 50-60 Hz”, išbraukiant maitinimo blokas integruotas. Maitinimo blokas gali būti integruotas ir ne, reikalavimas integruotam blokui riboja konkurenciją ir neturi jokios klinikinės reikšmės g</w:t>
      </w:r>
      <w:r w:rsidR="00E231B3">
        <w:rPr>
          <w:rFonts w:ascii="Times New Roman" w:eastAsiaTheme="minorHAnsi" w:hAnsi="Times New Roman" w:cs="Times New Roman"/>
          <w:i/>
          <w:iCs/>
          <w:color w:val="000000"/>
          <w:sz w:val="24"/>
          <w:szCs w:val="24"/>
          <w:lang w:eastAsia="en-US"/>
          <w14:ligatures w14:val="standardContextual"/>
        </w:rPr>
        <w:t>y</w:t>
      </w:r>
      <w:r w:rsidR="00811201" w:rsidRPr="00811201">
        <w:rPr>
          <w:rFonts w:ascii="Times New Roman" w:eastAsiaTheme="minorHAnsi" w:hAnsi="Times New Roman" w:cs="Times New Roman"/>
          <w:i/>
          <w:iCs/>
          <w:color w:val="000000"/>
          <w:sz w:val="24"/>
          <w:szCs w:val="24"/>
          <w:lang w:eastAsia="en-US"/>
          <w14:ligatures w14:val="standardContextual"/>
        </w:rPr>
        <w:t>d</w:t>
      </w:r>
      <w:r w:rsidR="00E231B3">
        <w:rPr>
          <w:rFonts w:ascii="Times New Roman" w:eastAsiaTheme="minorHAnsi" w:hAnsi="Times New Roman" w:cs="Times New Roman"/>
          <w:i/>
          <w:iCs/>
          <w:color w:val="000000"/>
          <w:sz w:val="24"/>
          <w:szCs w:val="24"/>
          <w:lang w:eastAsia="en-US"/>
          <w14:ligatures w14:val="standardContextual"/>
        </w:rPr>
        <w:t>y</w:t>
      </w:r>
      <w:r w:rsidR="00811201" w:rsidRPr="00811201">
        <w:rPr>
          <w:rFonts w:ascii="Times New Roman" w:eastAsiaTheme="minorHAnsi" w:hAnsi="Times New Roman" w:cs="Times New Roman"/>
          <w:i/>
          <w:iCs/>
          <w:color w:val="000000"/>
          <w:sz w:val="24"/>
          <w:szCs w:val="24"/>
          <w:lang w:eastAsia="en-US"/>
          <w14:ligatures w14:val="standardContextual"/>
        </w:rPr>
        <w:t>mui lazeriu„</w:t>
      </w:r>
    </w:p>
    <w:p w14:paraId="286E4D41" w14:textId="77777777" w:rsidR="003D29E1" w:rsidRPr="003D29E1" w:rsidRDefault="003D29E1" w:rsidP="006C70E2">
      <w:pPr>
        <w:spacing w:after="0" w:line="240" w:lineRule="auto"/>
        <w:jc w:val="both"/>
        <w:rPr>
          <w:rFonts w:ascii="Times New Roman" w:eastAsiaTheme="minorHAnsi" w:hAnsi="Times New Roman" w:cs="Times New Roman"/>
          <w:color w:val="000000"/>
          <w:sz w:val="24"/>
          <w:szCs w:val="24"/>
          <w:lang w:eastAsia="en-US"/>
          <w14:ligatures w14:val="standardContextual"/>
        </w:rPr>
      </w:pPr>
    </w:p>
    <w:p w14:paraId="5C12064B" w14:textId="77777777" w:rsidR="00811201" w:rsidRPr="003D29E1" w:rsidRDefault="00811201" w:rsidP="00811201">
      <w:pPr>
        <w:spacing w:after="0" w:line="240" w:lineRule="auto"/>
        <w:jc w:val="both"/>
        <w:rPr>
          <w:rFonts w:ascii="Times New Roman" w:hAnsi="Times New Roman" w:cs="Times New Roman"/>
          <w:b/>
          <w:bCs/>
          <w:sz w:val="24"/>
          <w:szCs w:val="24"/>
        </w:rPr>
      </w:pPr>
      <w:r w:rsidRPr="003D29E1">
        <w:rPr>
          <w:rFonts w:ascii="Times New Roman" w:hAnsi="Times New Roman" w:cs="Times New Roman"/>
          <w:b/>
          <w:bCs/>
          <w:sz w:val="24"/>
          <w:szCs w:val="24"/>
        </w:rPr>
        <w:t>Atsakymas:</w:t>
      </w:r>
    </w:p>
    <w:p w14:paraId="5DDD97F8" w14:textId="05108F8A" w:rsidR="00740A37" w:rsidRDefault="00007B8C" w:rsidP="006C70E2">
      <w:pPr>
        <w:spacing w:after="0" w:line="240" w:lineRule="auto"/>
        <w:jc w:val="both"/>
        <w:rPr>
          <w:rFonts w:ascii="Times New Roman" w:eastAsiaTheme="minorHAnsi" w:hAnsi="Times New Roman" w:cs="Times New Roman"/>
          <w:color w:val="000000"/>
          <w:sz w:val="24"/>
          <w:szCs w:val="24"/>
          <w:lang w:eastAsia="en-US"/>
          <w14:ligatures w14:val="standardContextual"/>
        </w:rPr>
      </w:pPr>
      <w:r>
        <w:rPr>
          <w:rFonts w:ascii="Times New Roman" w:eastAsiaTheme="minorHAnsi" w:hAnsi="Times New Roman" w:cs="Times New Roman"/>
          <w:color w:val="000000"/>
          <w:sz w:val="24"/>
          <w:szCs w:val="24"/>
          <w:lang w:eastAsia="en-US"/>
          <w14:ligatures w14:val="standardContextual"/>
        </w:rPr>
        <w:t>Perkančioji organizacija</w:t>
      </w:r>
      <w:r w:rsidR="00740A37">
        <w:rPr>
          <w:rFonts w:ascii="Times New Roman" w:eastAsiaTheme="minorHAnsi" w:hAnsi="Times New Roman" w:cs="Times New Roman"/>
          <w:color w:val="000000"/>
          <w:sz w:val="24"/>
          <w:szCs w:val="24"/>
          <w:lang w:eastAsia="en-US"/>
          <w14:ligatures w14:val="standardContextual"/>
        </w:rPr>
        <w:t xml:space="preserve"> išnagrinėjusi </w:t>
      </w:r>
      <w:r w:rsidR="00740A37" w:rsidRPr="0004307E">
        <w:rPr>
          <w:rFonts w:ascii="Times New Roman" w:eastAsiaTheme="minorHAnsi" w:hAnsi="Times New Roman" w:cs="Times New Roman"/>
          <w:color w:val="000000"/>
          <w:sz w:val="24"/>
          <w:szCs w:val="24"/>
          <w:lang w:eastAsia="en-US"/>
          <w14:ligatures w14:val="standardContextual"/>
        </w:rPr>
        <w:t>Tiekėjo pateiktą siūlymą techninės specifikacijos pozicijai</w:t>
      </w:r>
      <w:r w:rsidR="00740A37">
        <w:rPr>
          <w:rFonts w:ascii="Times New Roman" w:eastAsiaTheme="minorHAnsi" w:hAnsi="Times New Roman" w:cs="Times New Roman"/>
          <w:color w:val="000000"/>
          <w:sz w:val="24"/>
          <w:szCs w:val="24"/>
          <w:lang w:eastAsia="en-US"/>
          <w14:ligatures w14:val="standardContextual"/>
        </w:rPr>
        <w:t xml:space="preserve"> </w:t>
      </w:r>
      <w:r w:rsidR="00740A37" w:rsidRPr="00E36935">
        <w:rPr>
          <w:rFonts w:ascii="Times New Roman" w:eastAsiaTheme="minorHAnsi" w:hAnsi="Times New Roman" w:cs="Times New Roman"/>
          <w:color w:val="000000"/>
          <w:sz w:val="24"/>
          <w:szCs w:val="24"/>
          <w:lang w:eastAsia="en-US"/>
          <w14:ligatures w14:val="standardContextual"/>
        </w:rPr>
        <w:t>1.2.13 sutinka keisti techninės specifikacijos reikalavimą ir panaikinti  parametrą „maitinimo blokas integruotas“.</w:t>
      </w:r>
    </w:p>
    <w:p w14:paraId="58DD6609" w14:textId="57A7FF4E" w:rsidR="00F41F91" w:rsidRDefault="00156D69" w:rsidP="00F41F91">
      <w:pPr>
        <w:spacing w:after="0" w:line="240" w:lineRule="auto"/>
        <w:jc w:val="both"/>
        <w:rPr>
          <w:rFonts w:ascii="Times New Roman" w:eastAsiaTheme="minorHAnsi" w:hAnsi="Times New Roman" w:cs="Times New Roman"/>
          <w:i/>
          <w:iCs/>
          <w:color w:val="000000"/>
          <w:sz w:val="24"/>
          <w:szCs w:val="24"/>
          <w:lang w:eastAsia="en-US"/>
          <w14:ligatures w14:val="standardContextual"/>
        </w:rPr>
      </w:pPr>
      <w:r w:rsidRPr="00156D69">
        <w:rPr>
          <w:rFonts w:ascii="Times New Roman" w:eastAsiaTheme="minorHAnsi" w:hAnsi="Times New Roman" w:cs="Times New Roman"/>
          <w:b/>
          <w:bCs/>
          <w:color w:val="000000"/>
          <w:sz w:val="24"/>
          <w:szCs w:val="24"/>
          <w:lang w:eastAsia="en-US"/>
          <w14:ligatures w14:val="standardContextual"/>
        </w:rPr>
        <w:t>Klausimas:</w:t>
      </w:r>
      <w:r>
        <w:rPr>
          <w:rFonts w:ascii="Times New Roman" w:eastAsiaTheme="minorHAnsi" w:hAnsi="Times New Roman" w:cs="Times New Roman"/>
          <w:color w:val="000000"/>
          <w:sz w:val="24"/>
          <w:szCs w:val="24"/>
          <w:lang w:eastAsia="en-US"/>
          <w14:ligatures w14:val="standardContextual"/>
        </w:rPr>
        <w:t xml:space="preserve"> „</w:t>
      </w:r>
      <w:r w:rsidRPr="00156D69">
        <w:rPr>
          <w:rFonts w:ascii="Times New Roman" w:eastAsiaTheme="minorHAnsi" w:hAnsi="Times New Roman" w:cs="Times New Roman"/>
          <w:i/>
          <w:iCs/>
          <w:color w:val="000000"/>
          <w:sz w:val="24"/>
          <w:szCs w:val="24"/>
          <w:lang w:eastAsia="en-US"/>
          <w14:ligatures w14:val="standardContextual"/>
        </w:rPr>
        <w:t xml:space="preserve">1 pirkimo dalis. Eil. Nr. 1.6. Rinkoje tik </w:t>
      </w:r>
      <w:proofErr w:type="spellStart"/>
      <w:r w:rsidRPr="00156D69">
        <w:rPr>
          <w:rFonts w:ascii="Times New Roman" w:eastAsiaTheme="minorHAnsi" w:hAnsi="Times New Roman" w:cs="Times New Roman"/>
          <w:i/>
          <w:iCs/>
          <w:color w:val="000000"/>
          <w:sz w:val="24"/>
          <w:szCs w:val="24"/>
          <w:lang w:eastAsia="en-US"/>
          <w14:ligatures w14:val="standardContextual"/>
        </w:rPr>
        <w:t>Eufoton</w:t>
      </w:r>
      <w:proofErr w:type="spellEnd"/>
      <w:r w:rsidRPr="00156D69">
        <w:rPr>
          <w:rFonts w:ascii="Times New Roman" w:eastAsiaTheme="minorHAnsi" w:hAnsi="Times New Roman" w:cs="Times New Roman"/>
          <w:i/>
          <w:iCs/>
          <w:color w:val="000000"/>
          <w:sz w:val="24"/>
          <w:szCs w:val="24"/>
          <w:lang w:eastAsia="en-US"/>
          <w14:ligatures w14:val="standardContextual"/>
        </w:rPr>
        <w:t xml:space="preserve"> gamintojas tiekia šviesolaidinį venų zondą 400 </w:t>
      </w:r>
      <w:r w:rsidR="008B74AD" w:rsidRPr="008B74AD">
        <w:rPr>
          <w:rFonts w:ascii="Times New Roman" w:eastAsiaTheme="minorHAnsi" w:hAnsi="Times New Roman" w:cs="Times New Roman"/>
          <w:i/>
          <w:iCs/>
          <w:color w:val="000000"/>
          <w:sz w:val="24"/>
          <w:szCs w:val="24"/>
          <w:lang w:eastAsia="en-US"/>
          <w14:ligatures w14:val="standardContextual"/>
        </w:rPr>
        <w:t>µ</w:t>
      </w:r>
      <w:r w:rsidRPr="00156D69">
        <w:rPr>
          <w:rFonts w:ascii="Times New Roman" w:eastAsiaTheme="minorHAnsi" w:hAnsi="Times New Roman" w:cs="Times New Roman"/>
          <w:i/>
          <w:iCs/>
          <w:color w:val="000000"/>
          <w:sz w:val="24"/>
          <w:szCs w:val="24"/>
          <w:lang w:eastAsia="en-US"/>
          <w14:ligatures w14:val="standardContextual"/>
        </w:rPr>
        <w:t xml:space="preserve">, kurio distalinis galas yra 1 mm. Visi kiti tiekėjai siūlo šviesolaidinį venų zondą 400 </w:t>
      </w:r>
      <w:r w:rsidR="00214BF3" w:rsidRPr="00214BF3">
        <w:rPr>
          <w:rFonts w:ascii="Times New Roman" w:eastAsiaTheme="minorHAnsi" w:hAnsi="Times New Roman" w:cs="Times New Roman"/>
          <w:i/>
          <w:iCs/>
          <w:color w:val="000000"/>
          <w:sz w:val="24"/>
          <w:szCs w:val="24"/>
          <w:lang w:eastAsia="en-US"/>
          <w14:ligatures w14:val="standardContextual"/>
        </w:rPr>
        <w:t>µ</w:t>
      </w:r>
      <w:r w:rsidRPr="00156D69">
        <w:rPr>
          <w:rFonts w:ascii="Times New Roman" w:eastAsiaTheme="minorHAnsi" w:hAnsi="Times New Roman" w:cs="Times New Roman"/>
          <w:i/>
          <w:iCs/>
          <w:color w:val="000000"/>
          <w:sz w:val="24"/>
          <w:szCs w:val="24"/>
          <w:lang w:eastAsia="en-US"/>
          <w14:ligatures w14:val="standardContextual"/>
        </w:rPr>
        <w:t xml:space="preserve">, kurio distalinis galas yra 1,3 mm ir didžioji dauguma tokių šviesolaidžių yra naudojama rinkoje. </w:t>
      </w:r>
      <w:r w:rsidRPr="00156D69">
        <w:rPr>
          <w:rFonts w:ascii="Times New Roman" w:eastAsiaTheme="minorHAnsi" w:hAnsi="Times New Roman" w:cs="Times New Roman"/>
          <w:i/>
          <w:iCs/>
          <w:color w:val="000000"/>
          <w:sz w:val="24"/>
          <w:szCs w:val="24"/>
          <w:lang w:eastAsia="en-US"/>
          <w14:ligatures w14:val="standardContextual"/>
        </w:rPr>
        <w:lastRenderedPageBreak/>
        <w:t>Pažymi</w:t>
      </w:r>
      <w:r w:rsidR="00214BF3">
        <w:rPr>
          <w:rFonts w:ascii="Times New Roman" w:eastAsiaTheme="minorHAnsi" w:hAnsi="Times New Roman" w:cs="Times New Roman"/>
          <w:i/>
          <w:iCs/>
          <w:color w:val="000000"/>
          <w:sz w:val="24"/>
          <w:szCs w:val="24"/>
          <w:lang w:eastAsia="en-US"/>
          <w14:ligatures w14:val="standardContextual"/>
        </w:rPr>
        <w:t>m</w:t>
      </w:r>
      <w:r w:rsidRPr="00156D69">
        <w:rPr>
          <w:rFonts w:ascii="Times New Roman" w:eastAsiaTheme="minorHAnsi" w:hAnsi="Times New Roman" w:cs="Times New Roman"/>
          <w:i/>
          <w:iCs/>
          <w:color w:val="000000"/>
          <w:sz w:val="24"/>
          <w:szCs w:val="24"/>
          <w:lang w:eastAsia="en-US"/>
          <w14:ligatures w14:val="standardContextual"/>
        </w:rPr>
        <w:t xml:space="preserve">e, kad su 400 </w:t>
      </w:r>
      <w:r w:rsidR="00214BF3" w:rsidRPr="00214BF3">
        <w:rPr>
          <w:rFonts w:ascii="Times New Roman" w:eastAsiaTheme="minorHAnsi" w:hAnsi="Times New Roman" w:cs="Times New Roman"/>
          <w:i/>
          <w:iCs/>
          <w:color w:val="000000"/>
          <w:sz w:val="24"/>
          <w:szCs w:val="24"/>
          <w:lang w:eastAsia="en-US"/>
          <w14:ligatures w14:val="standardContextual"/>
        </w:rPr>
        <w:t>µ</w:t>
      </w:r>
      <w:r w:rsidRPr="00156D69">
        <w:rPr>
          <w:rFonts w:ascii="Times New Roman" w:eastAsiaTheme="minorHAnsi" w:hAnsi="Times New Roman" w:cs="Times New Roman"/>
          <w:i/>
          <w:iCs/>
          <w:color w:val="000000"/>
          <w:sz w:val="24"/>
          <w:szCs w:val="24"/>
          <w:lang w:eastAsia="en-US"/>
          <w14:ligatures w14:val="standardContextual"/>
        </w:rPr>
        <w:t xml:space="preserve"> šviesolaidžiu 1,3 mm distaliniu galu galima gydyti, net ir ploniausias venas. 400 </w:t>
      </w:r>
      <w:r w:rsidR="00214BF3" w:rsidRPr="00214BF3">
        <w:rPr>
          <w:rFonts w:ascii="Times New Roman" w:eastAsiaTheme="minorHAnsi" w:hAnsi="Times New Roman" w:cs="Times New Roman"/>
          <w:i/>
          <w:iCs/>
          <w:color w:val="000000"/>
          <w:sz w:val="24"/>
          <w:szCs w:val="24"/>
          <w:lang w:eastAsia="en-US"/>
          <w14:ligatures w14:val="standardContextual"/>
        </w:rPr>
        <w:t>µ</w:t>
      </w:r>
      <w:r w:rsidRPr="00156D69">
        <w:rPr>
          <w:rFonts w:ascii="Times New Roman" w:eastAsiaTheme="minorHAnsi" w:hAnsi="Times New Roman" w:cs="Times New Roman"/>
          <w:i/>
          <w:iCs/>
          <w:color w:val="000000"/>
          <w:sz w:val="24"/>
          <w:szCs w:val="24"/>
          <w:lang w:eastAsia="en-US"/>
          <w14:ligatures w14:val="standardContextual"/>
        </w:rPr>
        <w:t xml:space="preserve">, kurio distalinis galas yra 1,0 mm neturi jokių įrodymais pagrįstos klinikinės reikšmės operacijos kokybės rezultatams, lyginant su 400 </w:t>
      </w:r>
      <w:r w:rsidR="00214BF3" w:rsidRPr="00214BF3">
        <w:rPr>
          <w:rFonts w:ascii="Times New Roman" w:eastAsiaTheme="minorHAnsi" w:hAnsi="Times New Roman" w:cs="Times New Roman"/>
          <w:i/>
          <w:iCs/>
          <w:color w:val="000000"/>
          <w:sz w:val="24"/>
          <w:szCs w:val="24"/>
          <w:lang w:eastAsia="en-US"/>
          <w14:ligatures w14:val="standardContextual"/>
        </w:rPr>
        <w:t>µ</w:t>
      </w:r>
      <w:r w:rsidRPr="00156D69">
        <w:rPr>
          <w:rFonts w:ascii="Times New Roman" w:eastAsiaTheme="minorHAnsi" w:hAnsi="Times New Roman" w:cs="Times New Roman"/>
          <w:i/>
          <w:iCs/>
          <w:color w:val="000000"/>
          <w:sz w:val="24"/>
          <w:szCs w:val="24"/>
          <w:lang w:eastAsia="en-US"/>
          <w14:ligatures w14:val="standardContextual"/>
        </w:rPr>
        <w:t xml:space="preserve">, kurio distalinis galas yra 1,3 mm. Be to 1.7. punkte perkamas 4F įvedimo rinkinys, jei jis įvedamas į veną per jį </w:t>
      </w:r>
      <w:r w:rsidR="00857567" w:rsidRPr="00156D69">
        <w:rPr>
          <w:rFonts w:ascii="Times New Roman" w:eastAsiaTheme="minorHAnsi" w:hAnsi="Times New Roman" w:cs="Times New Roman"/>
          <w:i/>
          <w:iCs/>
          <w:color w:val="000000"/>
          <w:sz w:val="24"/>
          <w:szCs w:val="24"/>
          <w:lang w:eastAsia="en-US"/>
          <w14:ligatures w14:val="standardContextual"/>
        </w:rPr>
        <w:t>sėkmingai</w:t>
      </w:r>
      <w:r w:rsidRPr="00156D69">
        <w:rPr>
          <w:rFonts w:ascii="Times New Roman" w:eastAsiaTheme="minorHAnsi" w:hAnsi="Times New Roman" w:cs="Times New Roman"/>
          <w:i/>
          <w:iCs/>
          <w:color w:val="000000"/>
          <w:sz w:val="24"/>
          <w:szCs w:val="24"/>
          <w:lang w:eastAsia="en-US"/>
          <w14:ligatures w14:val="standardContextual"/>
        </w:rPr>
        <w:t xml:space="preserve"> bus įvestas tiek </w:t>
      </w:r>
      <w:r w:rsidR="00E9548F" w:rsidRPr="00156D69">
        <w:rPr>
          <w:rFonts w:ascii="Times New Roman" w:eastAsiaTheme="minorHAnsi" w:hAnsi="Times New Roman" w:cs="Times New Roman"/>
          <w:i/>
          <w:iCs/>
          <w:color w:val="000000"/>
          <w:sz w:val="24"/>
          <w:szCs w:val="24"/>
          <w:lang w:eastAsia="en-US"/>
          <w14:ligatures w14:val="standardContextual"/>
        </w:rPr>
        <w:t>šviesolaidis</w:t>
      </w:r>
      <w:r w:rsidRPr="00156D69">
        <w:rPr>
          <w:rFonts w:ascii="Times New Roman" w:eastAsiaTheme="minorHAnsi" w:hAnsi="Times New Roman" w:cs="Times New Roman"/>
          <w:i/>
          <w:iCs/>
          <w:color w:val="000000"/>
          <w:sz w:val="24"/>
          <w:szCs w:val="24"/>
          <w:lang w:eastAsia="en-US"/>
          <w14:ligatures w14:val="standardContextual"/>
        </w:rPr>
        <w:t xml:space="preserve"> 1 mm, tiek 1,3 mm distaliniu galu ir iš</w:t>
      </w:r>
      <w:r w:rsidR="00F41F91" w:rsidRPr="00F41F91">
        <w:rPr>
          <w:rFonts w:ascii="Times New Roman" w:eastAsiaTheme="minorHAnsi" w:hAnsi="Times New Roman" w:cs="Times New Roman"/>
          <w:i/>
          <w:iCs/>
          <w:color w:val="000000"/>
          <w:sz w:val="24"/>
          <w:szCs w:val="24"/>
          <w:lang w:eastAsia="en-US"/>
          <w14:ligatures w14:val="standardContextual"/>
        </w:rPr>
        <w:t xml:space="preserve">operuotos net ploniausios venos. </w:t>
      </w:r>
    </w:p>
    <w:p w14:paraId="15C7E46A" w14:textId="7D89D85C" w:rsidR="001155E5" w:rsidRPr="001155E5" w:rsidRDefault="001155E5" w:rsidP="00F41F91">
      <w:pPr>
        <w:spacing w:after="0" w:line="240" w:lineRule="auto"/>
        <w:jc w:val="both"/>
        <w:rPr>
          <w:rFonts w:ascii="Times New Roman" w:eastAsiaTheme="minorHAnsi" w:hAnsi="Times New Roman" w:cs="Times New Roman"/>
          <w:color w:val="000000"/>
          <w:sz w:val="24"/>
          <w:szCs w:val="24"/>
          <w:lang w:eastAsia="en-US"/>
          <w14:ligatures w14:val="standardContextual"/>
        </w:rPr>
      </w:pPr>
      <w:r w:rsidRPr="001155E5">
        <w:rPr>
          <w:rFonts w:ascii="Times New Roman" w:eastAsiaTheme="minorHAnsi" w:hAnsi="Times New Roman" w:cs="Times New Roman"/>
          <w:i/>
          <w:iCs/>
          <w:color w:val="000000"/>
          <w:sz w:val="24"/>
          <w:szCs w:val="24"/>
          <w:lang w:eastAsia="en-US"/>
          <w14:ligatures w14:val="standardContextual"/>
        </w:rPr>
        <w:t>Prašome Eil.</w:t>
      </w:r>
      <w:r w:rsidR="00F41F91" w:rsidRPr="00F41F91">
        <w:rPr>
          <w:rFonts w:ascii="Times New Roman" w:eastAsiaTheme="minorHAnsi" w:hAnsi="Times New Roman" w:cs="Times New Roman"/>
          <w:i/>
          <w:iCs/>
          <w:color w:val="000000"/>
          <w:sz w:val="24"/>
          <w:szCs w:val="24"/>
          <w:lang w:eastAsia="en-US"/>
          <w14:ligatures w14:val="standardContextual"/>
        </w:rPr>
        <w:t xml:space="preserve"> </w:t>
      </w:r>
      <w:r w:rsidRPr="001155E5">
        <w:rPr>
          <w:rFonts w:ascii="Times New Roman" w:eastAsiaTheme="minorHAnsi" w:hAnsi="Times New Roman" w:cs="Times New Roman"/>
          <w:i/>
          <w:iCs/>
          <w:color w:val="000000"/>
          <w:sz w:val="24"/>
          <w:szCs w:val="24"/>
          <w:lang w:eastAsia="en-US"/>
          <w14:ligatures w14:val="standardContextual"/>
        </w:rPr>
        <w:t xml:space="preserve">Nr. 1.6. reikalavimą pakoreguoti ir parametro reikalaujamą reikšmę pakeisti </w:t>
      </w:r>
      <w:r w:rsidR="00F41F91" w:rsidRPr="001155E5">
        <w:rPr>
          <w:rFonts w:ascii="Times New Roman" w:eastAsiaTheme="minorHAnsi" w:hAnsi="Times New Roman" w:cs="Times New Roman"/>
          <w:i/>
          <w:iCs/>
          <w:color w:val="000000"/>
          <w:sz w:val="24"/>
          <w:szCs w:val="24"/>
          <w:lang w:eastAsia="en-US"/>
          <w14:ligatures w14:val="standardContextual"/>
        </w:rPr>
        <w:t>praplečiant</w:t>
      </w:r>
      <w:r w:rsidRPr="001155E5">
        <w:rPr>
          <w:rFonts w:ascii="Times New Roman" w:eastAsiaTheme="minorHAnsi" w:hAnsi="Times New Roman" w:cs="Times New Roman"/>
          <w:i/>
          <w:iCs/>
          <w:color w:val="000000"/>
          <w:sz w:val="24"/>
          <w:szCs w:val="24"/>
          <w:lang w:eastAsia="en-US"/>
          <w14:ligatures w14:val="standardContextual"/>
        </w:rPr>
        <w:t xml:space="preserve"> šviesolaidinio zondo distalinio galo diametro ribas taip : šviesolaidinis venų zondas 400 </w:t>
      </w:r>
      <w:r w:rsidR="00846B1C" w:rsidRPr="00214BF3">
        <w:rPr>
          <w:rFonts w:ascii="Times New Roman" w:eastAsiaTheme="minorHAnsi" w:hAnsi="Times New Roman" w:cs="Times New Roman"/>
          <w:i/>
          <w:iCs/>
          <w:color w:val="000000"/>
          <w:sz w:val="24"/>
          <w:szCs w:val="24"/>
          <w:lang w:eastAsia="en-US"/>
          <w14:ligatures w14:val="standardContextual"/>
        </w:rPr>
        <w:t>µ</w:t>
      </w:r>
      <w:r w:rsidRPr="001155E5">
        <w:rPr>
          <w:rFonts w:ascii="Times New Roman" w:eastAsiaTheme="minorHAnsi" w:hAnsi="Times New Roman" w:cs="Times New Roman"/>
          <w:i/>
          <w:iCs/>
          <w:color w:val="000000"/>
          <w:sz w:val="24"/>
          <w:szCs w:val="24"/>
          <w:lang w:eastAsia="en-US"/>
          <w14:ligatures w14:val="standardContextual"/>
        </w:rPr>
        <w:t>, kurio distalinis galas yra 1-1,3 mm +/- 0,1 mm.</w:t>
      </w:r>
      <w:r w:rsidR="00846B1C">
        <w:rPr>
          <w:rFonts w:ascii="Times New Roman" w:eastAsiaTheme="minorHAnsi" w:hAnsi="Times New Roman" w:cs="Times New Roman"/>
          <w:color w:val="000000"/>
          <w:sz w:val="24"/>
          <w:szCs w:val="24"/>
          <w:lang w:eastAsia="en-US"/>
          <w14:ligatures w14:val="standardContextual"/>
        </w:rPr>
        <w:t>“</w:t>
      </w:r>
    </w:p>
    <w:p w14:paraId="5715C6FB" w14:textId="30927E37" w:rsidR="00E9548F" w:rsidRPr="00E9548F" w:rsidRDefault="00E9548F" w:rsidP="00E9548F">
      <w:pPr>
        <w:spacing w:after="0" w:line="240" w:lineRule="auto"/>
        <w:jc w:val="both"/>
        <w:rPr>
          <w:rFonts w:ascii="Times New Roman" w:eastAsiaTheme="minorHAnsi" w:hAnsi="Times New Roman" w:cs="Times New Roman"/>
          <w:color w:val="000000"/>
          <w:sz w:val="24"/>
          <w:szCs w:val="24"/>
          <w:lang w:eastAsia="en-US"/>
          <w14:ligatures w14:val="standardContextual"/>
        </w:rPr>
      </w:pPr>
    </w:p>
    <w:p w14:paraId="22C97EA4" w14:textId="6B123864" w:rsidR="003C0464" w:rsidRPr="00846B1C" w:rsidRDefault="00846B1C" w:rsidP="006C70E2">
      <w:pPr>
        <w:spacing w:after="0" w:line="240" w:lineRule="auto"/>
        <w:jc w:val="both"/>
        <w:rPr>
          <w:rFonts w:ascii="Times New Roman" w:eastAsiaTheme="minorHAnsi" w:hAnsi="Times New Roman" w:cs="Times New Roman"/>
          <w:b/>
          <w:bCs/>
          <w:color w:val="000000"/>
          <w:sz w:val="24"/>
          <w:szCs w:val="24"/>
          <w:lang w:eastAsia="en-US"/>
          <w14:ligatures w14:val="standardContextual"/>
        </w:rPr>
      </w:pPr>
      <w:r w:rsidRPr="00846B1C">
        <w:rPr>
          <w:rFonts w:ascii="Times New Roman" w:eastAsiaTheme="minorHAnsi" w:hAnsi="Times New Roman" w:cs="Times New Roman"/>
          <w:b/>
          <w:bCs/>
          <w:color w:val="000000"/>
          <w:sz w:val="24"/>
          <w:szCs w:val="24"/>
          <w:lang w:eastAsia="en-US"/>
          <w14:ligatures w14:val="standardContextual"/>
        </w:rPr>
        <w:t>Atsakymas:</w:t>
      </w:r>
    </w:p>
    <w:p w14:paraId="2B307BC5" w14:textId="07E74FF6" w:rsidR="00A41B3E" w:rsidRPr="00AC498C" w:rsidRDefault="00EB645C" w:rsidP="00F517A8">
      <w:pPr>
        <w:spacing w:after="0" w:line="240" w:lineRule="auto"/>
        <w:jc w:val="both"/>
        <w:rPr>
          <w:rFonts w:ascii="Times New Roman" w:eastAsiaTheme="minorHAnsi" w:hAnsi="Times New Roman" w:cs="Times New Roman"/>
          <w:color w:val="000000"/>
          <w:sz w:val="24"/>
          <w:szCs w:val="24"/>
          <w:lang w:eastAsia="en-US"/>
          <w14:ligatures w14:val="standardContextual"/>
        </w:rPr>
      </w:pPr>
      <w:r>
        <w:rPr>
          <w:rFonts w:ascii="Times New Roman" w:eastAsiaTheme="minorHAnsi" w:hAnsi="Times New Roman" w:cs="Times New Roman"/>
          <w:color w:val="000000"/>
          <w:sz w:val="24"/>
          <w:szCs w:val="24"/>
          <w:lang w:eastAsia="en-US"/>
          <w14:ligatures w14:val="standardContextual"/>
        </w:rPr>
        <w:t xml:space="preserve">Perkančioji organizacija </w:t>
      </w:r>
      <w:r w:rsidR="008A0D7C" w:rsidRPr="0004307E">
        <w:rPr>
          <w:rFonts w:ascii="Times New Roman" w:eastAsiaTheme="minorHAnsi" w:hAnsi="Times New Roman" w:cs="Times New Roman"/>
          <w:color w:val="000000"/>
          <w:sz w:val="24"/>
          <w:szCs w:val="24"/>
          <w:lang w:eastAsia="en-US"/>
          <w14:ligatures w14:val="standardContextual"/>
        </w:rPr>
        <w:t>išnagrinėjusi Tiekėjo pateiktą siūlymą techninės specifikacijos pozicijai 1.6., nesutinka keisti techninės specifikacijos reikalavimo dalies: „</w:t>
      </w:r>
      <w:r w:rsidR="008A0D7C" w:rsidRPr="008F3A8D">
        <w:rPr>
          <w:rFonts w:ascii="Times New Roman" w:eastAsiaTheme="minorHAnsi" w:hAnsi="Times New Roman" w:cs="Times New Roman"/>
          <w:i/>
          <w:iCs/>
          <w:color w:val="000000"/>
          <w:sz w:val="24"/>
          <w:szCs w:val="24"/>
          <w:lang w:eastAsia="en-US"/>
          <w14:ligatures w14:val="standardContextual"/>
        </w:rPr>
        <w:t>Šviesolaidinio venų zondo 400 µm, distalinis galas 1 mm (± 0,1 mm).</w:t>
      </w:r>
      <w:r w:rsidR="008A0D7C" w:rsidRPr="0004307E">
        <w:rPr>
          <w:rFonts w:ascii="Times New Roman" w:eastAsiaTheme="minorHAnsi" w:hAnsi="Times New Roman" w:cs="Times New Roman"/>
          <w:color w:val="000000"/>
          <w:sz w:val="24"/>
          <w:szCs w:val="24"/>
          <w:lang w:eastAsia="en-US"/>
          <w14:ligatures w14:val="standardContextual"/>
        </w:rPr>
        <w:t>“, kadangi, visų pirma, reikalavimas yra pagrįstas Perkančiosios organizacijos poreikiu ir nėra nustatytas konkrečiam gamintojui</w:t>
      </w:r>
      <w:r w:rsidR="00221F48">
        <w:rPr>
          <w:rFonts w:ascii="Times New Roman" w:eastAsiaTheme="minorHAnsi" w:hAnsi="Times New Roman" w:cs="Times New Roman"/>
          <w:color w:val="000000"/>
          <w:sz w:val="24"/>
          <w:szCs w:val="24"/>
          <w:lang w:eastAsia="en-US"/>
          <w14:ligatures w14:val="standardContextual"/>
        </w:rPr>
        <w:t>.</w:t>
      </w:r>
      <w:r w:rsidR="008A0D7C" w:rsidRPr="0004307E">
        <w:rPr>
          <w:rFonts w:ascii="Times New Roman" w:eastAsiaTheme="minorHAnsi" w:hAnsi="Times New Roman" w:cs="Times New Roman"/>
          <w:color w:val="000000"/>
          <w:sz w:val="24"/>
          <w:szCs w:val="24"/>
          <w:lang w:eastAsia="en-US"/>
          <w14:ligatures w14:val="standardContextual"/>
        </w:rPr>
        <w:t xml:space="preserve"> Perkančiajai organizacijai yra žinomi keli </w:t>
      </w:r>
      <w:r w:rsidR="00D57A69" w:rsidRPr="0004059F">
        <w:rPr>
          <w:rFonts w:ascii="Times New Roman" w:eastAsiaTheme="minorHAnsi" w:hAnsi="Times New Roman" w:cs="Times New Roman"/>
          <w:color w:val="000000"/>
          <w:sz w:val="24"/>
          <w:szCs w:val="24"/>
          <w:lang w:eastAsia="en-US"/>
          <w14:ligatures w14:val="standardContextual"/>
        </w:rPr>
        <w:t>gamintojai</w:t>
      </w:r>
      <w:r w:rsidR="008A0D7C" w:rsidRPr="0004307E">
        <w:rPr>
          <w:rFonts w:ascii="Times New Roman" w:eastAsiaTheme="minorHAnsi" w:hAnsi="Times New Roman" w:cs="Times New Roman"/>
          <w:color w:val="000000"/>
          <w:sz w:val="24"/>
          <w:szCs w:val="24"/>
          <w:lang w:eastAsia="en-US"/>
          <w14:ligatures w14:val="standardContextual"/>
        </w:rPr>
        <w:t xml:space="preserve"> galintys pasiūlyti specifikaciją atitinkančią prekę, aplinkybė jog šiais gaminiais prekiaujantys tiekėjai dalyvaus/nedalyvaus konkurse, savaime nelemia išvados, kad tokią prekę gali pasiūlyti vienintelis tiekėjas. Antra, Tiekėjo siūlomas techninės specifikacijos reikalavimas „</w:t>
      </w:r>
      <w:r w:rsidR="008A0D7C" w:rsidRPr="00B058E9">
        <w:rPr>
          <w:rFonts w:ascii="Times New Roman" w:eastAsiaTheme="minorHAnsi" w:hAnsi="Times New Roman" w:cs="Times New Roman"/>
          <w:i/>
          <w:iCs/>
          <w:color w:val="000000"/>
          <w:sz w:val="24"/>
          <w:szCs w:val="24"/>
          <w:lang w:eastAsia="en-US"/>
          <w14:ligatures w14:val="standardContextual"/>
        </w:rPr>
        <w:t>šviesolaidini</w:t>
      </w:r>
      <w:r w:rsidR="0004307E" w:rsidRPr="00B058E9">
        <w:rPr>
          <w:rFonts w:ascii="Times New Roman" w:eastAsiaTheme="minorHAnsi" w:hAnsi="Times New Roman" w:cs="Times New Roman"/>
          <w:i/>
          <w:iCs/>
          <w:color w:val="000000"/>
          <w:sz w:val="24"/>
          <w:szCs w:val="24"/>
          <w:lang w:eastAsia="en-US"/>
          <w14:ligatures w14:val="standardContextual"/>
        </w:rPr>
        <w:t>s</w:t>
      </w:r>
      <w:r w:rsidR="008A0D7C" w:rsidRPr="00B058E9">
        <w:rPr>
          <w:rFonts w:ascii="Times New Roman" w:eastAsiaTheme="minorHAnsi" w:hAnsi="Times New Roman" w:cs="Times New Roman"/>
          <w:i/>
          <w:iCs/>
          <w:color w:val="000000"/>
          <w:sz w:val="24"/>
          <w:szCs w:val="24"/>
          <w:lang w:eastAsia="en-US"/>
          <w14:ligatures w14:val="standardContextual"/>
        </w:rPr>
        <w:t xml:space="preserve"> venų zond</w:t>
      </w:r>
      <w:r w:rsidR="0004307E" w:rsidRPr="00B058E9">
        <w:rPr>
          <w:rFonts w:ascii="Times New Roman" w:eastAsiaTheme="minorHAnsi" w:hAnsi="Times New Roman" w:cs="Times New Roman"/>
          <w:i/>
          <w:iCs/>
          <w:color w:val="000000"/>
          <w:sz w:val="24"/>
          <w:szCs w:val="24"/>
          <w:lang w:eastAsia="en-US"/>
          <w14:ligatures w14:val="standardContextual"/>
        </w:rPr>
        <w:t>as 400µ, kurio</w:t>
      </w:r>
      <w:r w:rsidR="008A0D7C" w:rsidRPr="00B058E9">
        <w:rPr>
          <w:rFonts w:ascii="Times New Roman" w:eastAsiaTheme="minorHAnsi" w:hAnsi="Times New Roman" w:cs="Times New Roman"/>
          <w:i/>
          <w:iCs/>
          <w:color w:val="000000"/>
          <w:sz w:val="24"/>
          <w:szCs w:val="24"/>
          <w:lang w:eastAsia="en-US"/>
          <w14:ligatures w14:val="standardContextual"/>
        </w:rPr>
        <w:t xml:space="preserve"> distalinis galas</w:t>
      </w:r>
      <w:r w:rsidR="0004307E" w:rsidRPr="00B058E9">
        <w:rPr>
          <w:rFonts w:ascii="Times New Roman" w:eastAsiaTheme="minorHAnsi" w:hAnsi="Times New Roman" w:cs="Times New Roman"/>
          <w:i/>
          <w:iCs/>
          <w:color w:val="000000"/>
          <w:sz w:val="24"/>
          <w:szCs w:val="24"/>
          <w:lang w:eastAsia="en-US"/>
          <w14:ligatures w14:val="standardContextual"/>
        </w:rPr>
        <w:t xml:space="preserve"> yra</w:t>
      </w:r>
      <w:r w:rsidR="008A0D7C" w:rsidRPr="00B058E9">
        <w:rPr>
          <w:rFonts w:ascii="Times New Roman" w:eastAsiaTheme="minorHAnsi" w:hAnsi="Times New Roman" w:cs="Times New Roman"/>
          <w:i/>
          <w:iCs/>
          <w:color w:val="000000"/>
          <w:sz w:val="24"/>
          <w:szCs w:val="24"/>
          <w:lang w:eastAsia="en-US"/>
          <w14:ligatures w14:val="standardContextual"/>
        </w:rPr>
        <w:t xml:space="preserve"> 1</w:t>
      </w:r>
      <w:r w:rsidR="0004307E" w:rsidRPr="00B058E9">
        <w:rPr>
          <w:rFonts w:ascii="Times New Roman" w:eastAsiaTheme="minorHAnsi" w:hAnsi="Times New Roman" w:cs="Times New Roman"/>
          <w:i/>
          <w:iCs/>
          <w:color w:val="000000"/>
          <w:sz w:val="24"/>
          <w:szCs w:val="24"/>
          <w:lang w:eastAsia="en-US"/>
          <w14:ligatures w14:val="standardContextual"/>
        </w:rPr>
        <w:t>-1,3</w:t>
      </w:r>
      <w:r w:rsidR="008A0D7C" w:rsidRPr="00B058E9">
        <w:rPr>
          <w:rFonts w:ascii="Times New Roman" w:eastAsiaTheme="minorHAnsi" w:hAnsi="Times New Roman" w:cs="Times New Roman"/>
          <w:i/>
          <w:iCs/>
          <w:color w:val="000000"/>
          <w:sz w:val="24"/>
          <w:szCs w:val="24"/>
          <w:lang w:eastAsia="en-US"/>
          <w14:ligatures w14:val="standardContextual"/>
        </w:rPr>
        <w:t xml:space="preserve"> mm </w:t>
      </w:r>
      <w:r w:rsidR="0004307E" w:rsidRPr="00B058E9">
        <w:rPr>
          <w:rFonts w:ascii="Times New Roman" w:eastAsiaTheme="minorHAnsi" w:hAnsi="Times New Roman" w:cs="Times New Roman"/>
          <w:i/>
          <w:iCs/>
          <w:color w:val="000000"/>
          <w:sz w:val="24"/>
          <w:szCs w:val="24"/>
          <w:lang w:eastAsia="en-US"/>
          <w14:ligatures w14:val="standardContextual"/>
        </w:rPr>
        <w:t>±</w:t>
      </w:r>
      <w:r w:rsidR="008A0D7C" w:rsidRPr="00B058E9">
        <w:rPr>
          <w:rFonts w:ascii="Times New Roman" w:eastAsiaTheme="minorHAnsi" w:hAnsi="Times New Roman" w:cs="Times New Roman"/>
          <w:i/>
          <w:iCs/>
          <w:color w:val="000000"/>
          <w:sz w:val="24"/>
          <w:szCs w:val="24"/>
          <w:lang w:eastAsia="en-US"/>
          <w14:ligatures w14:val="standardContextual"/>
        </w:rPr>
        <w:t xml:space="preserve"> 0</w:t>
      </w:r>
      <w:r w:rsidR="0004307E" w:rsidRPr="00B058E9">
        <w:rPr>
          <w:rFonts w:ascii="Times New Roman" w:eastAsiaTheme="minorHAnsi" w:hAnsi="Times New Roman" w:cs="Times New Roman"/>
          <w:i/>
          <w:iCs/>
          <w:color w:val="000000"/>
          <w:sz w:val="24"/>
          <w:szCs w:val="24"/>
          <w:lang w:eastAsia="en-US"/>
          <w14:ligatures w14:val="standardContextual"/>
        </w:rPr>
        <w:t>,1</w:t>
      </w:r>
      <w:r w:rsidR="008A0D7C" w:rsidRPr="00B058E9">
        <w:rPr>
          <w:rFonts w:ascii="Times New Roman" w:eastAsiaTheme="minorHAnsi" w:hAnsi="Times New Roman" w:cs="Times New Roman"/>
          <w:i/>
          <w:iCs/>
          <w:color w:val="000000"/>
          <w:sz w:val="24"/>
          <w:szCs w:val="24"/>
          <w:lang w:eastAsia="en-US"/>
          <w14:ligatures w14:val="standardContextual"/>
        </w:rPr>
        <w:t xml:space="preserve"> mm)“ </w:t>
      </w:r>
      <w:r w:rsidR="008A0D7C" w:rsidRPr="0004307E">
        <w:rPr>
          <w:rFonts w:ascii="Times New Roman" w:eastAsiaTheme="minorHAnsi" w:hAnsi="Times New Roman" w:cs="Times New Roman"/>
          <w:color w:val="000000"/>
          <w:sz w:val="24"/>
          <w:szCs w:val="24"/>
          <w:lang w:eastAsia="en-US"/>
          <w14:ligatures w14:val="standardContextual"/>
        </w:rPr>
        <w:t>iš principo yra ydingas</w:t>
      </w:r>
      <w:r w:rsidR="001D2F8C">
        <w:rPr>
          <w:rFonts w:ascii="Times New Roman" w:eastAsiaTheme="minorHAnsi" w:hAnsi="Times New Roman" w:cs="Times New Roman"/>
          <w:color w:val="000000"/>
          <w:sz w:val="24"/>
          <w:szCs w:val="24"/>
          <w:lang w:eastAsia="en-US"/>
          <w14:ligatures w14:val="standardContextual"/>
        </w:rPr>
        <w:t>. T</w:t>
      </w:r>
      <w:r w:rsidR="001D2F8C" w:rsidRPr="001D2F8C">
        <w:rPr>
          <w:rFonts w:ascii="Times New Roman" w:eastAsiaTheme="minorHAnsi" w:hAnsi="Times New Roman" w:cs="Times New Roman"/>
          <w:color w:val="000000"/>
          <w:sz w:val="24"/>
          <w:szCs w:val="24"/>
          <w:lang w:eastAsia="en-US"/>
          <w14:ligatures w14:val="standardContextual"/>
        </w:rPr>
        <w:t>oks reikalavimas faktiškai nustato leistiną diametro ribą nuo 0,9 mm iki 1,4 mm, kas reiškia, jog nuokrypis nuo deklaruotos vertės gali siekti nuo 10 % iki net 40 %. Tai laikytina neproporcingu ir objektyvius vertinimo kriterijus iškraipančiu techniniu reikalavimu.</w:t>
      </w:r>
      <w:r w:rsidR="00AF1970">
        <w:rPr>
          <w:rFonts w:ascii="Times New Roman" w:eastAsiaTheme="minorHAnsi" w:hAnsi="Times New Roman" w:cs="Times New Roman"/>
          <w:color w:val="000000"/>
          <w:sz w:val="24"/>
          <w:szCs w:val="24"/>
          <w:lang w:eastAsia="en-US"/>
          <w14:ligatures w14:val="standardContextual"/>
        </w:rPr>
        <w:t xml:space="preserve"> </w:t>
      </w:r>
      <w:r w:rsidR="007A0066" w:rsidRPr="00AC498C">
        <w:rPr>
          <w:rFonts w:ascii="Times New Roman" w:eastAsiaTheme="minorHAnsi" w:hAnsi="Times New Roman" w:cs="Times New Roman"/>
          <w:color w:val="000000"/>
          <w:sz w:val="24"/>
          <w:szCs w:val="24"/>
          <w:lang w:eastAsia="en-US"/>
          <w14:ligatures w14:val="standardContextual"/>
        </w:rPr>
        <w:t>Trečia, kuo mažesnis</w:t>
      </w:r>
      <w:r w:rsidR="00016643" w:rsidRPr="00AC498C">
        <w:rPr>
          <w:rFonts w:ascii="Times New Roman" w:eastAsiaTheme="minorHAnsi" w:hAnsi="Times New Roman" w:cs="Times New Roman"/>
          <w:color w:val="000000"/>
          <w:sz w:val="24"/>
          <w:szCs w:val="24"/>
          <w:lang w:eastAsia="en-US"/>
          <w14:ligatures w14:val="standardContextual"/>
        </w:rPr>
        <w:t xml:space="preserve"> </w:t>
      </w:r>
      <w:r w:rsidR="007F20F9" w:rsidRPr="00AC498C">
        <w:rPr>
          <w:rFonts w:ascii="Times New Roman" w:eastAsiaTheme="minorHAnsi" w:hAnsi="Times New Roman" w:cs="Times New Roman"/>
          <w:color w:val="000000"/>
          <w:sz w:val="24"/>
          <w:szCs w:val="24"/>
          <w:lang w:eastAsia="en-US"/>
          <w14:ligatures w14:val="standardContextual"/>
        </w:rPr>
        <w:t>distalinis galas, tuo:</w:t>
      </w:r>
    </w:p>
    <w:p w14:paraId="5AE7E871" w14:textId="51779B14" w:rsidR="00A41B3E" w:rsidRPr="00AC498C" w:rsidRDefault="00F517A8" w:rsidP="00A41B3E">
      <w:pPr>
        <w:pStyle w:val="Sraopastraipa"/>
        <w:numPr>
          <w:ilvl w:val="0"/>
          <w:numId w:val="3"/>
        </w:numPr>
        <w:tabs>
          <w:tab w:val="left" w:pos="851"/>
        </w:tabs>
        <w:spacing w:after="0" w:line="240" w:lineRule="auto"/>
        <w:ind w:left="0" w:firstLine="567"/>
        <w:jc w:val="both"/>
        <w:rPr>
          <w:rFonts w:ascii="Times New Roman" w:hAnsi="Times New Roman" w:cs="Times New Roman"/>
          <w:color w:val="000000"/>
          <w:lang w:val="lt-LT"/>
        </w:rPr>
      </w:pPr>
      <w:r w:rsidRPr="00AC498C">
        <w:rPr>
          <w:rFonts w:ascii="Times New Roman" w:hAnsi="Times New Roman" w:cs="Times New Roman"/>
          <w:color w:val="000000"/>
          <w:lang w:val="lt-LT"/>
        </w:rPr>
        <w:t>mažesnė trauma audiniams ar kraujagyslėms: mažesnis distalinis galas dažnai patenka į mažesnes ar jautresnes kraujagysles. Kuo mažesnis skersmuo</w:t>
      </w:r>
      <w:r w:rsidR="00F00E36" w:rsidRPr="00AC498C">
        <w:rPr>
          <w:rFonts w:ascii="Times New Roman" w:hAnsi="Times New Roman" w:cs="Times New Roman"/>
          <w:color w:val="000000"/>
          <w:lang w:val="lt-LT"/>
        </w:rPr>
        <w:t>,</w:t>
      </w:r>
      <w:r w:rsidRPr="00AC498C">
        <w:rPr>
          <w:rFonts w:ascii="Times New Roman" w:hAnsi="Times New Roman" w:cs="Times New Roman"/>
          <w:color w:val="000000"/>
          <w:lang w:val="lt-LT"/>
        </w:rPr>
        <w:t xml:space="preserve"> tuo labiau sumažinamas spaudimas į kraujagyslės sienelę (mažesnė trombozės, perforacijos ar uždegimo rizika.); </w:t>
      </w:r>
    </w:p>
    <w:p w14:paraId="2BFD0C66" w14:textId="7CDD6542" w:rsidR="005F61CF" w:rsidRPr="00AC498C" w:rsidRDefault="005F61CF" w:rsidP="00A41B3E">
      <w:pPr>
        <w:pStyle w:val="Sraopastraipa"/>
        <w:numPr>
          <w:ilvl w:val="0"/>
          <w:numId w:val="3"/>
        </w:numPr>
        <w:tabs>
          <w:tab w:val="left" w:pos="851"/>
        </w:tabs>
        <w:spacing w:after="0" w:line="240" w:lineRule="auto"/>
        <w:ind w:left="0" w:firstLine="567"/>
        <w:jc w:val="both"/>
        <w:rPr>
          <w:rFonts w:ascii="Times New Roman" w:hAnsi="Times New Roman" w:cs="Times New Roman"/>
          <w:color w:val="000000"/>
          <w:lang w:val="lt-LT"/>
        </w:rPr>
      </w:pPr>
      <w:r w:rsidRPr="00AC498C">
        <w:rPr>
          <w:rFonts w:ascii="Times New Roman" w:hAnsi="Times New Roman" w:cs="Times New Roman"/>
          <w:color w:val="000000"/>
          <w:lang w:val="lt-LT"/>
        </w:rPr>
        <w:t xml:space="preserve">efektyvesnė infuzijos kontrolė ir mažesnė embolijos rizika. Dėl mažesnio </w:t>
      </w:r>
      <w:r w:rsidR="00477CAC" w:rsidRPr="00AC498C">
        <w:rPr>
          <w:rFonts w:ascii="Times New Roman" w:hAnsi="Times New Roman" w:cs="Times New Roman"/>
          <w:color w:val="000000"/>
          <w:lang w:val="lt-LT"/>
        </w:rPr>
        <w:t>tūrio</w:t>
      </w:r>
      <w:r w:rsidRPr="00AC498C">
        <w:rPr>
          <w:rFonts w:ascii="Times New Roman" w:hAnsi="Times New Roman" w:cs="Times New Roman"/>
          <w:color w:val="000000"/>
          <w:lang w:val="lt-LT"/>
        </w:rPr>
        <w:t xml:space="preserve"> mažėja oro ar kraujo krešulių susidarymo tikimybė distaliniame gale;</w:t>
      </w:r>
    </w:p>
    <w:p w14:paraId="0F4A29CA" w14:textId="77777777" w:rsidR="00A41B3E" w:rsidRPr="00AC498C" w:rsidRDefault="00930F6B" w:rsidP="00A41B3E">
      <w:pPr>
        <w:pStyle w:val="Sraopastraipa"/>
        <w:numPr>
          <w:ilvl w:val="0"/>
          <w:numId w:val="3"/>
        </w:numPr>
        <w:tabs>
          <w:tab w:val="left" w:pos="851"/>
        </w:tabs>
        <w:spacing w:after="0" w:line="240" w:lineRule="auto"/>
        <w:ind w:left="0" w:firstLine="567"/>
        <w:jc w:val="both"/>
        <w:rPr>
          <w:rFonts w:ascii="Times New Roman" w:hAnsi="Times New Roman" w:cs="Times New Roman"/>
          <w:color w:val="000000"/>
          <w:lang w:val="lt-LT"/>
        </w:rPr>
      </w:pPr>
      <w:r w:rsidRPr="00AC498C">
        <w:rPr>
          <w:rFonts w:ascii="Times New Roman" w:hAnsi="Times New Roman" w:cs="Times New Roman"/>
          <w:color w:val="000000"/>
          <w:lang w:val="lt-LT"/>
        </w:rPr>
        <w:t xml:space="preserve">lengvesnis įvedimas ir pozicionavimas, ypač kai zondas turi kelis segmentus, labiau siauresnis distalinės dalies diametras leidžia sklandžiau pasiekti gilumines struktūras; </w:t>
      </w:r>
    </w:p>
    <w:p w14:paraId="357A1B63" w14:textId="725B6978" w:rsidR="00F517A8" w:rsidRPr="00AC498C" w:rsidRDefault="0083484D" w:rsidP="005F61CF">
      <w:pPr>
        <w:pStyle w:val="Sraopastraipa"/>
        <w:numPr>
          <w:ilvl w:val="0"/>
          <w:numId w:val="3"/>
        </w:numPr>
        <w:tabs>
          <w:tab w:val="left" w:pos="851"/>
        </w:tabs>
        <w:spacing w:after="0" w:line="240" w:lineRule="auto"/>
        <w:ind w:left="0" w:firstLine="567"/>
        <w:jc w:val="both"/>
        <w:rPr>
          <w:rFonts w:ascii="Times New Roman" w:hAnsi="Times New Roman" w:cs="Times New Roman"/>
          <w:color w:val="000000"/>
          <w:lang w:val="lt-LT"/>
        </w:rPr>
      </w:pPr>
      <w:r w:rsidRPr="00AC498C">
        <w:rPr>
          <w:rFonts w:ascii="Times New Roman" w:hAnsi="Times New Roman" w:cs="Times New Roman"/>
          <w:color w:val="000000"/>
          <w:lang w:val="lt-LT"/>
        </w:rPr>
        <w:t>geriau prisitaikoma prie fiziologinių sąlygų. Kuo plonesnė dalis, tuo geriau judėti kartu su kraujotaka arba širdies ritmu, sumažinant diskomfortą pacientui</w:t>
      </w:r>
      <w:r w:rsidR="005F61CF" w:rsidRPr="00AC498C">
        <w:rPr>
          <w:rFonts w:ascii="Times New Roman" w:hAnsi="Times New Roman" w:cs="Times New Roman"/>
          <w:color w:val="000000"/>
          <w:lang w:val="lt-LT"/>
        </w:rPr>
        <w:t>.</w:t>
      </w:r>
    </w:p>
    <w:p w14:paraId="7A7BC24C" w14:textId="679F348D" w:rsidR="008A0D7C" w:rsidRPr="0004307E" w:rsidRDefault="008A0D7C" w:rsidP="00A41B3E">
      <w:pPr>
        <w:spacing w:after="0" w:line="240" w:lineRule="auto"/>
        <w:ind w:firstLine="567"/>
        <w:jc w:val="both"/>
        <w:rPr>
          <w:rFonts w:ascii="Times New Roman" w:eastAsiaTheme="minorHAnsi" w:hAnsi="Times New Roman" w:cs="Times New Roman"/>
          <w:color w:val="000000"/>
          <w:sz w:val="24"/>
          <w:szCs w:val="24"/>
          <w:lang w:eastAsia="en-US"/>
          <w14:ligatures w14:val="standardContextual"/>
        </w:rPr>
      </w:pPr>
      <w:r w:rsidRPr="0004307E">
        <w:rPr>
          <w:rFonts w:ascii="Times New Roman" w:eastAsiaTheme="minorHAnsi" w:hAnsi="Times New Roman" w:cs="Times New Roman"/>
          <w:color w:val="000000"/>
          <w:sz w:val="24"/>
          <w:szCs w:val="24"/>
          <w:lang w:eastAsia="en-US"/>
          <w14:ligatures w14:val="standardContextual"/>
        </w:rPr>
        <w:t xml:space="preserve">Perkančioji organizacija laiko, jog techninėje specifikacijoje nustatė tikslingus ir pagrįstus Perkančiosios organizacijos poreikius atitinkančius reikalavimus įsigyjamai prekei, siekdama sudaryti vienodas sąlygas visiems Tiekėjams siūlyti prekę nepažeidžiant VPĮ nuostatų. Be to, situacija, kai Techninėje specifikacijoje nustatytą konkretų reikalavimą atitinka tik ribotas tiekėjų ar gamintojų siūlomų produktų skaičius, ar situacija, kai nustatyto reikalavimo neatitinka būtent konkretaus tiekėjo produktas, </w:t>
      </w:r>
      <w:r w:rsidRPr="001D2F8C">
        <w:rPr>
          <w:rFonts w:ascii="Times New Roman" w:eastAsiaTheme="minorHAnsi" w:hAnsi="Times New Roman" w:cs="Times New Roman"/>
          <w:i/>
          <w:iCs/>
          <w:color w:val="000000"/>
          <w:sz w:val="24"/>
          <w:szCs w:val="24"/>
          <w:lang w:eastAsia="en-US"/>
          <w14:ligatures w14:val="standardContextual"/>
        </w:rPr>
        <w:t xml:space="preserve">per </w:t>
      </w:r>
      <w:proofErr w:type="spellStart"/>
      <w:r w:rsidRPr="001D2F8C">
        <w:rPr>
          <w:rFonts w:ascii="Times New Roman" w:eastAsiaTheme="minorHAnsi" w:hAnsi="Times New Roman" w:cs="Times New Roman"/>
          <w:i/>
          <w:iCs/>
          <w:color w:val="000000"/>
          <w:sz w:val="24"/>
          <w:szCs w:val="24"/>
          <w:lang w:eastAsia="en-US"/>
          <w14:ligatures w14:val="standardContextual"/>
        </w:rPr>
        <w:t>se</w:t>
      </w:r>
      <w:proofErr w:type="spellEnd"/>
      <w:r w:rsidRPr="0004307E">
        <w:rPr>
          <w:rFonts w:ascii="Times New Roman" w:eastAsiaTheme="minorHAnsi" w:hAnsi="Times New Roman" w:cs="Times New Roman"/>
          <w:color w:val="000000"/>
          <w:sz w:val="24"/>
          <w:szCs w:val="24"/>
          <w:lang w:eastAsia="en-US"/>
          <w14:ligatures w14:val="standardContextual"/>
        </w:rPr>
        <w:t xml:space="preserve"> nereiškia nepagrįsto konkurencijos ribojimo (</w:t>
      </w:r>
      <w:r w:rsidRPr="001D2F8C">
        <w:rPr>
          <w:rFonts w:ascii="Times New Roman" w:eastAsiaTheme="minorHAnsi" w:hAnsi="Times New Roman" w:cs="Times New Roman"/>
          <w:i/>
          <w:iCs/>
          <w:color w:val="000000"/>
          <w:sz w:val="24"/>
          <w:szCs w:val="24"/>
          <w:lang w:eastAsia="en-US"/>
          <w14:ligatures w14:val="standardContextual"/>
        </w:rPr>
        <w:t>Lietuvos apeliacinio teismo 2022 m. lapkričio 17 d. nutartis, priimta civilinėje byloje Nr. e2A-1035-553/2022</w:t>
      </w:r>
      <w:r w:rsidRPr="0004307E">
        <w:rPr>
          <w:rFonts w:ascii="Times New Roman" w:eastAsiaTheme="minorHAnsi" w:hAnsi="Times New Roman" w:cs="Times New Roman"/>
          <w:color w:val="000000"/>
          <w:sz w:val="24"/>
          <w:szCs w:val="24"/>
          <w:lang w:eastAsia="en-US"/>
          <w14:ligatures w14:val="standardContextual"/>
        </w:rPr>
        <w:t xml:space="preserve">). Techninės specifikacijos sąlygos buvo nustatytos, siekiant užtikrinti efektyvų gydymą, sukeliant pacientui mažiau komplikacijų. Techninėje specifikacijoje įtvirtinti atsakyme </w:t>
      </w:r>
      <w:r w:rsidR="001D2F8C">
        <w:rPr>
          <w:rFonts w:ascii="Times New Roman" w:eastAsiaTheme="minorHAnsi" w:hAnsi="Times New Roman" w:cs="Times New Roman"/>
          <w:color w:val="000000"/>
          <w:sz w:val="24"/>
          <w:szCs w:val="24"/>
          <w:lang w:eastAsia="en-US"/>
          <w14:ligatures w14:val="standardContextual"/>
        </w:rPr>
        <w:t>į siūlymus</w:t>
      </w:r>
      <w:r w:rsidRPr="0004307E">
        <w:rPr>
          <w:rFonts w:ascii="Times New Roman" w:eastAsiaTheme="minorHAnsi" w:hAnsi="Times New Roman" w:cs="Times New Roman"/>
          <w:color w:val="000000"/>
          <w:sz w:val="24"/>
          <w:szCs w:val="24"/>
          <w:lang w:eastAsia="en-US"/>
          <w14:ligatures w14:val="standardContextual"/>
        </w:rPr>
        <w:t xml:space="preserve"> aptariami reikalavimai lemia mažesnius šalutinius įrenginio naudojimo efektus. Technologijoms tobulėjant ir esant galimybei užtikrinti kokybiškesnį gydymą bei didesnį paciento komfortą, Perkančioji organizacija aptariamą reikalavimą pagrįstai laiko savo poreikiu.</w:t>
      </w:r>
    </w:p>
    <w:p w14:paraId="0B3317DE" w14:textId="18224D5B" w:rsidR="008A0D7C" w:rsidRPr="0004307E" w:rsidRDefault="008A0D7C" w:rsidP="00722437">
      <w:pPr>
        <w:spacing w:after="0" w:line="240" w:lineRule="auto"/>
        <w:ind w:firstLine="567"/>
        <w:jc w:val="both"/>
        <w:rPr>
          <w:rFonts w:ascii="Times New Roman" w:eastAsiaTheme="minorHAnsi" w:hAnsi="Times New Roman" w:cs="Times New Roman"/>
          <w:color w:val="000000"/>
          <w:sz w:val="24"/>
          <w:szCs w:val="24"/>
          <w:lang w:eastAsia="en-US"/>
          <w14:ligatures w14:val="standardContextual"/>
        </w:rPr>
      </w:pPr>
      <w:r w:rsidRPr="0004307E">
        <w:rPr>
          <w:rFonts w:ascii="Times New Roman" w:eastAsiaTheme="minorHAnsi" w:hAnsi="Times New Roman" w:cs="Times New Roman"/>
          <w:color w:val="000000"/>
          <w:sz w:val="24"/>
          <w:szCs w:val="24"/>
          <w:lang w:eastAsia="en-US"/>
          <w14:ligatures w14:val="standardContextual"/>
        </w:rPr>
        <w:t xml:space="preserve">Pažymėtina, kad šiuo atveju Pirkimo objektas yra ypatingai susijęs su viešojo intereso apsauga, nes šiuo Pirkimu siekiama įgyti itin specifinių, sveikatos apsaugos požiūriu gyvybiškai reikalingų ir todėl maksimaliai kokybiškų medicininės pagalbos priemonių, todėl </w:t>
      </w:r>
      <w:r w:rsidR="0004307E" w:rsidRPr="0004307E">
        <w:rPr>
          <w:rFonts w:ascii="Times New Roman" w:eastAsiaTheme="minorHAnsi" w:hAnsi="Times New Roman" w:cs="Times New Roman"/>
          <w:color w:val="000000"/>
          <w:sz w:val="24"/>
          <w:szCs w:val="24"/>
          <w:lang w:eastAsia="en-US"/>
          <w14:ligatures w14:val="standardContextual"/>
        </w:rPr>
        <w:t xml:space="preserve">Perkančiosios </w:t>
      </w:r>
      <w:r w:rsidR="0004307E" w:rsidRPr="0004307E">
        <w:rPr>
          <w:rFonts w:ascii="Times New Roman" w:eastAsiaTheme="minorHAnsi" w:hAnsi="Times New Roman" w:cs="Times New Roman"/>
          <w:color w:val="000000"/>
          <w:sz w:val="24"/>
          <w:szCs w:val="24"/>
          <w:lang w:eastAsia="en-US"/>
          <w14:ligatures w14:val="standardContextual"/>
        </w:rPr>
        <w:lastRenderedPageBreak/>
        <w:t>organizacijos</w:t>
      </w:r>
      <w:r w:rsidRPr="0004307E">
        <w:rPr>
          <w:rFonts w:ascii="Times New Roman" w:eastAsiaTheme="minorHAnsi" w:hAnsi="Times New Roman" w:cs="Times New Roman"/>
          <w:color w:val="000000"/>
          <w:sz w:val="24"/>
          <w:szCs w:val="24"/>
          <w:lang w:eastAsia="en-US"/>
          <w14:ligatures w14:val="standardContextual"/>
        </w:rPr>
        <w:t xml:space="preserve"> siekis maksimaliai sumažinti paciento komplikacijų riziką naudojant Pirkimo objektą, negali būti vertinamas kaip perteklinis ir pažeidžiantis viešųjų pirkimų principus</w:t>
      </w:r>
      <w:r w:rsidR="0004307E">
        <w:rPr>
          <w:rFonts w:ascii="Times New Roman" w:eastAsiaTheme="minorHAnsi" w:hAnsi="Times New Roman" w:cs="Times New Roman"/>
          <w:color w:val="000000"/>
          <w:sz w:val="24"/>
          <w:szCs w:val="24"/>
          <w:lang w:eastAsia="en-US"/>
          <w14:ligatures w14:val="standardContextual"/>
        </w:rPr>
        <w:t>.</w:t>
      </w:r>
    </w:p>
    <w:p w14:paraId="0DD314EA" w14:textId="77777777" w:rsidR="008A0D7C" w:rsidRPr="00CF0B69" w:rsidRDefault="008A0D7C" w:rsidP="006C70E2">
      <w:pPr>
        <w:spacing w:after="0" w:line="240" w:lineRule="auto"/>
        <w:jc w:val="both"/>
        <w:rPr>
          <w:rFonts w:ascii="Times New Roman" w:eastAsiaTheme="minorHAnsi" w:hAnsi="Times New Roman" w:cs="Times New Roman"/>
          <w:color w:val="000000"/>
          <w:sz w:val="24"/>
          <w:szCs w:val="24"/>
          <w:lang w:eastAsia="en-US"/>
          <w14:ligatures w14:val="standardContextual"/>
        </w:rPr>
      </w:pPr>
    </w:p>
    <w:p w14:paraId="3BFF95B3" w14:textId="77777777" w:rsidR="005C7344" w:rsidRPr="006207F1" w:rsidRDefault="005C7344" w:rsidP="006C70E2">
      <w:pPr>
        <w:spacing w:after="0" w:line="240" w:lineRule="auto"/>
        <w:jc w:val="both"/>
        <w:rPr>
          <w:rFonts w:ascii="Times New Roman" w:hAnsi="Times New Roman" w:cs="Times New Roman"/>
          <w:sz w:val="24"/>
          <w:szCs w:val="24"/>
        </w:rPr>
      </w:pPr>
    </w:p>
    <w:sectPr w:rsidR="005C7344" w:rsidRPr="006207F1" w:rsidSect="00C94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469D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014FC7"/>
    <w:multiLevelType w:val="hybridMultilevel"/>
    <w:tmpl w:val="81341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E56E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62029520">
    <w:abstractNumId w:val="0"/>
  </w:num>
  <w:num w:numId="2" w16cid:durableId="1552380037">
    <w:abstractNumId w:val="2"/>
  </w:num>
  <w:num w:numId="3" w16cid:durableId="136723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44"/>
    <w:rsid w:val="00007B8C"/>
    <w:rsid w:val="00011EEF"/>
    <w:rsid w:val="00016643"/>
    <w:rsid w:val="00026EF6"/>
    <w:rsid w:val="0004059F"/>
    <w:rsid w:val="0004307E"/>
    <w:rsid w:val="00094BF6"/>
    <w:rsid w:val="001155E5"/>
    <w:rsid w:val="00156D69"/>
    <w:rsid w:val="001B2713"/>
    <w:rsid w:val="001D2F8C"/>
    <w:rsid w:val="00205A45"/>
    <w:rsid w:val="00214BF3"/>
    <w:rsid w:val="00221F48"/>
    <w:rsid w:val="002D7D62"/>
    <w:rsid w:val="002F26D3"/>
    <w:rsid w:val="00300BE8"/>
    <w:rsid w:val="003940AB"/>
    <w:rsid w:val="003B51A1"/>
    <w:rsid w:val="003C0464"/>
    <w:rsid w:val="003D128A"/>
    <w:rsid w:val="003D29E1"/>
    <w:rsid w:val="00423EF7"/>
    <w:rsid w:val="00427740"/>
    <w:rsid w:val="00477CAC"/>
    <w:rsid w:val="00535D6E"/>
    <w:rsid w:val="005624EB"/>
    <w:rsid w:val="005668F5"/>
    <w:rsid w:val="00597392"/>
    <w:rsid w:val="005C7344"/>
    <w:rsid w:val="005D017B"/>
    <w:rsid w:val="005E34E7"/>
    <w:rsid w:val="005F61CF"/>
    <w:rsid w:val="00613B72"/>
    <w:rsid w:val="006207F1"/>
    <w:rsid w:val="00620FA9"/>
    <w:rsid w:val="00627B16"/>
    <w:rsid w:val="006768A3"/>
    <w:rsid w:val="006C1E5B"/>
    <w:rsid w:val="006C70E2"/>
    <w:rsid w:val="006F6106"/>
    <w:rsid w:val="006F7EE6"/>
    <w:rsid w:val="00722437"/>
    <w:rsid w:val="0074061B"/>
    <w:rsid w:val="00740A37"/>
    <w:rsid w:val="00785084"/>
    <w:rsid w:val="007A0066"/>
    <w:rsid w:val="007E6838"/>
    <w:rsid w:val="007F20F9"/>
    <w:rsid w:val="00811201"/>
    <w:rsid w:val="0083484D"/>
    <w:rsid w:val="00846B1C"/>
    <w:rsid w:val="00857567"/>
    <w:rsid w:val="008A0D7C"/>
    <w:rsid w:val="008B74AD"/>
    <w:rsid w:val="008F3A8D"/>
    <w:rsid w:val="0091238C"/>
    <w:rsid w:val="00930F6B"/>
    <w:rsid w:val="00960B11"/>
    <w:rsid w:val="00A13DAE"/>
    <w:rsid w:val="00A2292A"/>
    <w:rsid w:val="00A41B3E"/>
    <w:rsid w:val="00A85A46"/>
    <w:rsid w:val="00AC498C"/>
    <w:rsid w:val="00AF1970"/>
    <w:rsid w:val="00AF2F92"/>
    <w:rsid w:val="00B058E9"/>
    <w:rsid w:val="00B22F44"/>
    <w:rsid w:val="00B53281"/>
    <w:rsid w:val="00B76605"/>
    <w:rsid w:val="00C94435"/>
    <w:rsid w:val="00CD5B0D"/>
    <w:rsid w:val="00CD7C5F"/>
    <w:rsid w:val="00CF0B69"/>
    <w:rsid w:val="00D124D1"/>
    <w:rsid w:val="00D30BAE"/>
    <w:rsid w:val="00D57A69"/>
    <w:rsid w:val="00DE13C0"/>
    <w:rsid w:val="00E0284C"/>
    <w:rsid w:val="00E231B3"/>
    <w:rsid w:val="00E36935"/>
    <w:rsid w:val="00E53182"/>
    <w:rsid w:val="00E9548F"/>
    <w:rsid w:val="00EB645C"/>
    <w:rsid w:val="00ED224B"/>
    <w:rsid w:val="00EE3550"/>
    <w:rsid w:val="00F00E36"/>
    <w:rsid w:val="00F21365"/>
    <w:rsid w:val="00F41F91"/>
    <w:rsid w:val="00F517A8"/>
    <w:rsid w:val="00F905F7"/>
    <w:rsid w:val="00FB43EB"/>
    <w:rsid w:val="00FF6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B8F2"/>
  <w15:chartTrackingRefBased/>
  <w15:docId w15:val="{D4F36028-977F-40E2-BD6C-44F06FCB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7344"/>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C73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5C73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5C7344"/>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5C7344"/>
    <w:pPr>
      <w:keepNext/>
      <w:keepLines/>
      <w:spacing w:before="80" w:after="40" w:line="278" w:lineRule="auto"/>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5C7344"/>
    <w:pPr>
      <w:keepNext/>
      <w:keepLines/>
      <w:spacing w:before="80" w:after="40" w:line="278" w:lineRule="auto"/>
      <w:outlineLvl w:val="4"/>
    </w:pPr>
    <w:rPr>
      <w:rFonts w:eastAsiaTheme="majorEastAsia" w:cstheme="majorBidi"/>
      <w:color w:val="0F4761"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5C7344"/>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5C7344"/>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5C7344"/>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5C7344"/>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73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73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73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73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73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73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73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73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73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734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5C73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7344"/>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5C73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7344"/>
    <w:pPr>
      <w:spacing w:before="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5C7344"/>
    <w:rPr>
      <w:i/>
      <w:iCs/>
      <w:color w:val="404040" w:themeColor="text1" w:themeTint="BF"/>
    </w:rPr>
  </w:style>
  <w:style w:type="paragraph" w:styleId="Sraopastraipa">
    <w:name w:val="List Paragraph"/>
    <w:basedOn w:val="prastasis"/>
    <w:uiPriority w:val="34"/>
    <w:qFormat/>
    <w:rsid w:val="005C7344"/>
    <w:pPr>
      <w:spacing w:line="278" w:lineRule="auto"/>
      <w:ind w:left="720"/>
      <w:contextualSpacing/>
    </w:pPr>
    <w:rPr>
      <w:rFonts w:eastAsiaTheme="minorHAnsi"/>
      <w:kern w:val="2"/>
      <w:sz w:val="24"/>
      <w:szCs w:val="24"/>
      <w:lang w:val="en-US" w:eastAsia="en-US"/>
      <w14:ligatures w14:val="standardContextual"/>
    </w:rPr>
  </w:style>
  <w:style w:type="character" w:styleId="Rykuspabraukimas">
    <w:name w:val="Intense Emphasis"/>
    <w:basedOn w:val="Numatytasispastraiposriftas"/>
    <w:uiPriority w:val="21"/>
    <w:qFormat/>
    <w:rsid w:val="005C7344"/>
    <w:rPr>
      <w:i/>
      <w:iCs/>
      <w:color w:val="0F4761" w:themeColor="accent1" w:themeShade="BF"/>
    </w:rPr>
  </w:style>
  <w:style w:type="paragraph" w:styleId="Iskirtacitata">
    <w:name w:val="Intense Quote"/>
    <w:basedOn w:val="prastasis"/>
    <w:next w:val="prastasis"/>
    <w:link w:val="IskirtacitataDiagrama"/>
    <w:uiPriority w:val="30"/>
    <w:qFormat/>
    <w:rsid w:val="005C73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5C7344"/>
    <w:rPr>
      <w:i/>
      <w:iCs/>
      <w:color w:val="0F4761" w:themeColor="accent1" w:themeShade="BF"/>
    </w:rPr>
  </w:style>
  <w:style w:type="character" w:styleId="Rykinuoroda">
    <w:name w:val="Intense Reference"/>
    <w:basedOn w:val="Numatytasispastraiposriftas"/>
    <w:uiPriority w:val="32"/>
    <w:qFormat/>
    <w:rsid w:val="005C7344"/>
    <w:rPr>
      <w:b/>
      <w:bCs/>
      <w:smallCaps/>
      <w:color w:val="0F4761" w:themeColor="accent1" w:themeShade="BF"/>
      <w:spacing w:val="5"/>
    </w:rPr>
  </w:style>
  <w:style w:type="paragraph" w:customStyle="1" w:styleId="Default">
    <w:name w:val="Default"/>
    <w:rsid w:val="00FB43EB"/>
    <w:pPr>
      <w:autoSpaceDE w:val="0"/>
      <w:autoSpaceDN w:val="0"/>
      <w:adjustRightInd w:val="0"/>
      <w:spacing w:after="0" w:line="240" w:lineRule="auto"/>
    </w:pPr>
    <w:rPr>
      <w:rFonts w:ascii="Times New Roman" w:hAnsi="Times New Roman" w:cs="Times New Roman"/>
      <w:color w:val="000000"/>
      <w:kern w:val="0"/>
    </w:rPr>
  </w:style>
  <w:style w:type="table" w:styleId="Lentelstinklelis">
    <w:name w:val="Table Grid"/>
    <w:basedOn w:val="prastojilentel"/>
    <w:uiPriority w:val="39"/>
    <w:rsid w:val="006207F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497">
      <w:bodyDiv w:val="1"/>
      <w:marLeft w:val="0"/>
      <w:marRight w:val="0"/>
      <w:marTop w:val="0"/>
      <w:marBottom w:val="0"/>
      <w:divBdr>
        <w:top w:val="none" w:sz="0" w:space="0" w:color="auto"/>
        <w:left w:val="none" w:sz="0" w:space="0" w:color="auto"/>
        <w:bottom w:val="none" w:sz="0" w:space="0" w:color="auto"/>
        <w:right w:val="none" w:sz="0" w:space="0" w:color="auto"/>
      </w:divBdr>
    </w:div>
    <w:div w:id="332536515">
      <w:bodyDiv w:val="1"/>
      <w:marLeft w:val="0"/>
      <w:marRight w:val="0"/>
      <w:marTop w:val="0"/>
      <w:marBottom w:val="0"/>
      <w:divBdr>
        <w:top w:val="none" w:sz="0" w:space="0" w:color="auto"/>
        <w:left w:val="none" w:sz="0" w:space="0" w:color="auto"/>
        <w:bottom w:val="none" w:sz="0" w:space="0" w:color="auto"/>
        <w:right w:val="none" w:sz="0" w:space="0" w:color="auto"/>
      </w:divBdr>
    </w:div>
    <w:div w:id="492911105">
      <w:bodyDiv w:val="1"/>
      <w:marLeft w:val="0"/>
      <w:marRight w:val="0"/>
      <w:marTop w:val="0"/>
      <w:marBottom w:val="0"/>
      <w:divBdr>
        <w:top w:val="none" w:sz="0" w:space="0" w:color="auto"/>
        <w:left w:val="none" w:sz="0" w:space="0" w:color="auto"/>
        <w:bottom w:val="none" w:sz="0" w:space="0" w:color="auto"/>
        <w:right w:val="none" w:sz="0" w:space="0" w:color="auto"/>
      </w:divBdr>
    </w:div>
    <w:div w:id="540216670">
      <w:bodyDiv w:val="1"/>
      <w:marLeft w:val="0"/>
      <w:marRight w:val="0"/>
      <w:marTop w:val="0"/>
      <w:marBottom w:val="0"/>
      <w:divBdr>
        <w:top w:val="none" w:sz="0" w:space="0" w:color="auto"/>
        <w:left w:val="none" w:sz="0" w:space="0" w:color="auto"/>
        <w:bottom w:val="none" w:sz="0" w:space="0" w:color="auto"/>
        <w:right w:val="none" w:sz="0" w:space="0" w:color="auto"/>
      </w:divBdr>
    </w:div>
    <w:div w:id="615407743">
      <w:bodyDiv w:val="1"/>
      <w:marLeft w:val="0"/>
      <w:marRight w:val="0"/>
      <w:marTop w:val="0"/>
      <w:marBottom w:val="0"/>
      <w:divBdr>
        <w:top w:val="none" w:sz="0" w:space="0" w:color="auto"/>
        <w:left w:val="none" w:sz="0" w:space="0" w:color="auto"/>
        <w:bottom w:val="none" w:sz="0" w:space="0" w:color="auto"/>
        <w:right w:val="none" w:sz="0" w:space="0" w:color="auto"/>
      </w:divBdr>
    </w:div>
    <w:div w:id="719672759">
      <w:bodyDiv w:val="1"/>
      <w:marLeft w:val="0"/>
      <w:marRight w:val="0"/>
      <w:marTop w:val="0"/>
      <w:marBottom w:val="0"/>
      <w:divBdr>
        <w:top w:val="none" w:sz="0" w:space="0" w:color="auto"/>
        <w:left w:val="none" w:sz="0" w:space="0" w:color="auto"/>
        <w:bottom w:val="none" w:sz="0" w:space="0" w:color="auto"/>
        <w:right w:val="none" w:sz="0" w:space="0" w:color="auto"/>
      </w:divBdr>
    </w:div>
    <w:div w:id="740059838">
      <w:bodyDiv w:val="1"/>
      <w:marLeft w:val="0"/>
      <w:marRight w:val="0"/>
      <w:marTop w:val="0"/>
      <w:marBottom w:val="0"/>
      <w:divBdr>
        <w:top w:val="none" w:sz="0" w:space="0" w:color="auto"/>
        <w:left w:val="none" w:sz="0" w:space="0" w:color="auto"/>
        <w:bottom w:val="none" w:sz="0" w:space="0" w:color="auto"/>
        <w:right w:val="none" w:sz="0" w:space="0" w:color="auto"/>
      </w:divBdr>
    </w:div>
    <w:div w:id="814759863">
      <w:bodyDiv w:val="1"/>
      <w:marLeft w:val="0"/>
      <w:marRight w:val="0"/>
      <w:marTop w:val="0"/>
      <w:marBottom w:val="0"/>
      <w:divBdr>
        <w:top w:val="none" w:sz="0" w:space="0" w:color="auto"/>
        <w:left w:val="none" w:sz="0" w:space="0" w:color="auto"/>
        <w:bottom w:val="none" w:sz="0" w:space="0" w:color="auto"/>
        <w:right w:val="none" w:sz="0" w:space="0" w:color="auto"/>
      </w:divBdr>
    </w:div>
    <w:div w:id="1157693905">
      <w:bodyDiv w:val="1"/>
      <w:marLeft w:val="0"/>
      <w:marRight w:val="0"/>
      <w:marTop w:val="0"/>
      <w:marBottom w:val="0"/>
      <w:divBdr>
        <w:top w:val="none" w:sz="0" w:space="0" w:color="auto"/>
        <w:left w:val="none" w:sz="0" w:space="0" w:color="auto"/>
        <w:bottom w:val="none" w:sz="0" w:space="0" w:color="auto"/>
        <w:right w:val="none" w:sz="0" w:space="0" w:color="auto"/>
      </w:divBdr>
    </w:div>
    <w:div w:id="1463890011">
      <w:bodyDiv w:val="1"/>
      <w:marLeft w:val="0"/>
      <w:marRight w:val="0"/>
      <w:marTop w:val="0"/>
      <w:marBottom w:val="0"/>
      <w:divBdr>
        <w:top w:val="none" w:sz="0" w:space="0" w:color="auto"/>
        <w:left w:val="none" w:sz="0" w:space="0" w:color="auto"/>
        <w:bottom w:val="none" w:sz="0" w:space="0" w:color="auto"/>
        <w:right w:val="none" w:sz="0" w:space="0" w:color="auto"/>
      </w:divBdr>
    </w:div>
    <w:div w:id="14671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4728</Words>
  <Characters>2696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Elžbieta Taločkaitė</cp:lastModifiedBy>
  <cp:revision>56</cp:revision>
  <cp:lastPrinted>2025-08-01T06:46:00Z</cp:lastPrinted>
  <dcterms:created xsi:type="dcterms:W3CDTF">2025-08-01T07:00:00Z</dcterms:created>
  <dcterms:modified xsi:type="dcterms:W3CDTF">2025-08-06T04:41:00Z</dcterms:modified>
</cp:coreProperties>
</file>