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9B83" w14:textId="6A6D174A" w:rsidR="00447E47" w:rsidRPr="00B27A65" w:rsidRDefault="00447E47" w:rsidP="0025467A">
      <w:pPr>
        <w:pStyle w:val="Heading11"/>
      </w:pPr>
      <w:r w:rsidRPr="00B27A65">
        <w:t>Mokymų Organizavimo ir Valdymo Platformos</w:t>
      </w:r>
      <w:r w:rsidRPr="00B27A65">
        <w:br/>
        <w:t xml:space="preserve">Techninė </w:t>
      </w:r>
      <w:r w:rsidRPr="007C2136">
        <w:t>Specifikacija</w:t>
      </w:r>
    </w:p>
    <w:p w14:paraId="1AB7BD52" w14:textId="77777777" w:rsidR="00447E47" w:rsidRPr="00B27A65" w:rsidRDefault="00447E47" w:rsidP="0025467A">
      <w:pPr>
        <w:pStyle w:val="Heading21"/>
      </w:pPr>
      <w:r w:rsidRPr="00B27A65">
        <w:t>SĄVOKOS IR TRUMPINIAI</w:t>
      </w:r>
    </w:p>
    <w:p w14:paraId="07E09718" w14:textId="56486E0D" w:rsidR="00447E47" w:rsidRPr="00B27A65" w:rsidRDefault="00447E47" w:rsidP="006819B0">
      <w:pPr>
        <w:pStyle w:val="Heading31"/>
      </w:pPr>
      <w:r w:rsidRPr="00B27A65">
        <w:t>Šioje techninėje specifikacijos vartojamos sąvokos ir trumpiniai:</w:t>
      </w:r>
    </w:p>
    <w:p w14:paraId="418D2748" w14:textId="12DFFBCB" w:rsidR="0053031B" w:rsidRPr="00B27A65" w:rsidRDefault="0053031B" w:rsidP="006819B0">
      <w:pPr>
        <w:pStyle w:val="Heading41"/>
      </w:pPr>
      <w:r w:rsidRPr="00B27A65">
        <w:rPr>
          <w:b/>
          <w:bCs/>
        </w:rPr>
        <w:t>AD</w:t>
      </w:r>
      <w:r>
        <w:t xml:space="preserve"> –</w:t>
      </w:r>
      <w:r w:rsidRPr="00B27A65">
        <w:t xml:space="preserve"> aktyvusis katalogas (angl.</w:t>
      </w:r>
      <w:r>
        <w:t xml:space="preserve"> </w:t>
      </w:r>
      <w:r w:rsidRPr="00B27A65">
        <w:rPr>
          <w:i/>
          <w:iCs/>
        </w:rPr>
        <w:t>Active Directory</w:t>
      </w:r>
      <w:r w:rsidRPr="00B27A65">
        <w:t>)</w:t>
      </w:r>
      <w:r>
        <w:t xml:space="preserve"> –</w:t>
      </w:r>
      <w:r w:rsidRPr="00B27A65">
        <w:t xml:space="preserve"> </w:t>
      </w:r>
      <w:r w:rsidRPr="009A7B81">
        <w:rPr>
          <w:i/>
          <w:iCs/>
        </w:rPr>
        <w:t>Perkančiosios organizacijos</w:t>
      </w:r>
      <w:r w:rsidR="008979A3">
        <w:t> (</w:t>
      </w:r>
      <w:r w:rsidR="008979A3">
        <w:fldChar w:fldCharType="begin"/>
      </w:r>
      <w:r w:rsidR="008979A3">
        <w:instrText xml:space="preserve"> REF _Ref203633649 \r \h </w:instrText>
      </w:r>
      <w:r w:rsidR="008979A3">
        <w:fldChar w:fldCharType="separate"/>
      </w:r>
      <w:r w:rsidR="00A8238A">
        <w:t>1.7</w:t>
      </w:r>
      <w:r w:rsidR="008979A3">
        <w:fldChar w:fldCharType="end"/>
      </w:r>
      <w:r w:rsidR="008979A3">
        <w:t>)</w:t>
      </w:r>
      <w:r w:rsidRPr="00B27A65">
        <w:t xml:space="preserve"> naudojama katalogų tarnyba </w:t>
      </w:r>
      <w:r w:rsidR="00470BD5" w:rsidRPr="00470BD5">
        <w:rPr>
          <w:i/>
          <w:iCs/>
        </w:rPr>
        <w:t>N</w:t>
      </w:r>
      <w:r w:rsidRPr="00470BD5">
        <w:rPr>
          <w:i/>
          <w:iCs/>
        </w:rPr>
        <w:t>audotojų</w:t>
      </w:r>
      <w:r w:rsidR="00470BD5">
        <w:t> (</w:t>
      </w:r>
      <w:r w:rsidR="00470BD5">
        <w:fldChar w:fldCharType="begin"/>
      </w:r>
      <w:r w:rsidR="00470BD5">
        <w:instrText xml:space="preserve"> REF _Ref204523547 \r \h </w:instrText>
      </w:r>
      <w:r w:rsidR="00470BD5">
        <w:fldChar w:fldCharType="separate"/>
      </w:r>
      <w:r w:rsidR="00A8238A">
        <w:t>1.5</w:t>
      </w:r>
      <w:r w:rsidR="00470BD5">
        <w:fldChar w:fldCharType="end"/>
      </w:r>
      <w:r w:rsidR="00470BD5">
        <w:t>)</w:t>
      </w:r>
      <w:r w:rsidRPr="00B27A65">
        <w:t xml:space="preserve"> tapatybėms valdyti.</w:t>
      </w:r>
    </w:p>
    <w:p w14:paraId="2DF04203" w14:textId="77777777" w:rsidR="00537857" w:rsidRDefault="0053031B" w:rsidP="006819B0">
      <w:pPr>
        <w:pStyle w:val="Heading41"/>
      </w:pPr>
      <w:r w:rsidRPr="00B27A65">
        <w:rPr>
          <w:b/>
          <w:bCs/>
        </w:rPr>
        <w:t>BDAR</w:t>
      </w:r>
      <w:r>
        <w:t xml:space="preserve"> –</w:t>
      </w:r>
      <w:r w:rsidRPr="00B27A65">
        <w:t xml:space="preserve"> 2016 m. balandžio 27 d. Europos Parlamento ir Tarybos reglamentas (ES) 2016/679 </w:t>
      </w:r>
      <w:r w:rsidR="00DB68F3" w:rsidRPr="00DB68F3">
        <w:t xml:space="preserve">dėl fizinių asmenų apsaugos tvarkant asmens duomenis ir dėl laisvo tokių duomenų judėjimo ir kuriuo panaikinama Direktyva 95/46/EB </w:t>
      </w:r>
      <w:r w:rsidRPr="00B27A65">
        <w:t>(Bendrasis duomenų apsaugos reglamentas).</w:t>
      </w:r>
    </w:p>
    <w:p w14:paraId="7F371B2F" w14:textId="31F3C15C" w:rsidR="0053031B" w:rsidRPr="00B27A65" w:rsidRDefault="00537857" w:rsidP="006819B0">
      <w:pPr>
        <w:pStyle w:val="Heading41"/>
      </w:pPr>
      <w:r w:rsidRPr="000E7E08">
        <w:rPr>
          <w:b/>
          <w:bCs/>
        </w:rPr>
        <w:t>Darbuotojas</w:t>
      </w:r>
      <w:r>
        <w:t xml:space="preserve"> – Lietuvos Respublikos diplomatinės tarnybos institucijos</w:t>
      </w:r>
      <w:r w:rsidR="000E7E08">
        <w:t xml:space="preserve"> darbuotojas.</w:t>
      </w:r>
    </w:p>
    <w:p w14:paraId="423AAC89" w14:textId="520C2352" w:rsidR="0053031B" w:rsidRPr="00B27A65" w:rsidRDefault="0053031B" w:rsidP="006819B0">
      <w:pPr>
        <w:pStyle w:val="Heading41"/>
      </w:pPr>
      <w:r w:rsidRPr="00B27A65">
        <w:rPr>
          <w:b/>
          <w:bCs/>
        </w:rPr>
        <w:t>Mokymų modulis</w:t>
      </w:r>
      <w:r>
        <w:t xml:space="preserve"> –</w:t>
      </w:r>
      <w:r w:rsidRPr="00B27A65">
        <w:t xml:space="preserve"> atskira mokymų tema ar kursas </w:t>
      </w:r>
      <w:r w:rsidRPr="00470BD5">
        <w:rPr>
          <w:i/>
          <w:iCs/>
        </w:rPr>
        <w:t>Platformoje</w:t>
      </w:r>
      <w:r w:rsidR="00470BD5">
        <w:t> (</w:t>
      </w:r>
      <w:r w:rsidR="00470BD5">
        <w:fldChar w:fldCharType="begin"/>
      </w:r>
      <w:r w:rsidR="00470BD5">
        <w:instrText xml:space="preserve"> REF _Ref203633664 \r \h </w:instrText>
      </w:r>
      <w:r w:rsidR="00470BD5">
        <w:fldChar w:fldCharType="separate"/>
      </w:r>
      <w:r w:rsidR="00A8238A">
        <w:t>1.8</w:t>
      </w:r>
      <w:r w:rsidR="00470BD5">
        <w:fldChar w:fldCharType="end"/>
      </w:r>
      <w:r w:rsidR="00470BD5">
        <w:t>)</w:t>
      </w:r>
      <w:r w:rsidRPr="00B27A65">
        <w:t>, sudarytas iš mokomosios medžiagos (pvz., skaidrių, tekstų, vaizdo įrašų, užduočių) ir žinių patikrinimo testų.</w:t>
      </w:r>
    </w:p>
    <w:p w14:paraId="75C7CEEA" w14:textId="57C067AF" w:rsidR="0053031B" w:rsidRPr="00B27A65" w:rsidRDefault="0053031B" w:rsidP="006819B0">
      <w:pPr>
        <w:pStyle w:val="Heading41"/>
      </w:pPr>
      <w:bookmarkStart w:id="0" w:name="_Ref204523547"/>
      <w:r w:rsidRPr="00B27A65">
        <w:rPr>
          <w:b/>
          <w:bCs/>
        </w:rPr>
        <w:t>Naudotojas</w:t>
      </w:r>
      <w:r>
        <w:t xml:space="preserve"> –</w:t>
      </w:r>
      <w:r w:rsidRPr="00B27A65">
        <w:t xml:space="preserve"> asmuo, turintis prieigą prie </w:t>
      </w:r>
      <w:r w:rsidRPr="00EB6D54">
        <w:rPr>
          <w:i/>
          <w:iCs/>
        </w:rPr>
        <w:t>Platformos</w:t>
      </w:r>
      <w:r w:rsidR="00EB6D54">
        <w:t> (</w:t>
      </w:r>
      <w:r w:rsidR="00EB6D54">
        <w:fldChar w:fldCharType="begin"/>
      </w:r>
      <w:r w:rsidR="00EB6D54">
        <w:instrText xml:space="preserve"> REF _Ref203633664 \r \h </w:instrText>
      </w:r>
      <w:r w:rsidR="00EB6D54">
        <w:fldChar w:fldCharType="separate"/>
      </w:r>
      <w:r w:rsidR="00A8238A">
        <w:t>1.8</w:t>
      </w:r>
      <w:r w:rsidR="00EB6D54">
        <w:fldChar w:fldCharType="end"/>
      </w:r>
      <w:r w:rsidR="00EB6D54">
        <w:t>)</w:t>
      </w:r>
      <w:r w:rsidRPr="00B27A65">
        <w:t xml:space="preserve">. Kiekvienas naudotojas </w:t>
      </w:r>
      <w:r w:rsidR="00C50BC9" w:rsidRPr="00934D57">
        <w:rPr>
          <w:i/>
          <w:iCs/>
        </w:rPr>
        <w:t>Platformoje</w:t>
      </w:r>
      <w:r w:rsidR="00934D57">
        <w:t xml:space="preserve"> (</w:t>
      </w:r>
      <w:r w:rsidR="00934D57">
        <w:fldChar w:fldCharType="begin"/>
      </w:r>
      <w:r w:rsidR="00934D57">
        <w:instrText xml:space="preserve"> REF _Ref203633664 \r \h </w:instrText>
      </w:r>
      <w:r w:rsidR="00934D57">
        <w:fldChar w:fldCharType="separate"/>
      </w:r>
      <w:r w:rsidR="00A8238A">
        <w:t>1.8</w:t>
      </w:r>
      <w:r w:rsidR="00934D57">
        <w:fldChar w:fldCharType="end"/>
      </w:r>
      <w:r w:rsidR="00934D57">
        <w:t>)</w:t>
      </w:r>
      <w:r w:rsidRPr="00B27A65">
        <w:t xml:space="preserve"> turi individualią paskyrą.</w:t>
      </w:r>
      <w:bookmarkEnd w:id="0"/>
    </w:p>
    <w:p w14:paraId="096B7A7C" w14:textId="77777777" w:rsidR="0053031B" w:rsidRPr="00B27A65" w:rsidRDefault="0053031B" w:rsidP="006819B0">
      <w:pPr>
        <w:pStyle w:val="Heading41"/>
      </w:pPr>
      <w:r w:rsidRPr="00B27A65">
        <w:rPr>
          <w:b/>
          <w:bCs/>
        </w:rPr>
        <w:t>NKSC</w:t>
      </w:r>
      <w:r>
        <w:t xml:space="preserve"> –</w:t>
      </w:r>
      <w:r w:rsidRPr="00B27A65">
        <w:t xml:space="preserve"> Nacionalinis kibernetinio saugumo centras prie Krašto apsaugos ministerijos.</w:t>
      </w:r>
    </w:p>
    <w:p w14:paraId="15E6A645" w14:textId="30DC9652" w:rsidR="00447E47" w:rsidRPr="00B27A65" w:rsidRDefault="00447E47" w:rsidP="006819B0">
      <w:pPr>
        <w:pStyle w:val="Heading41"/>
      </w:pPr>
      <w:bookmarkStart w:id="1" w:name="_Ref203633649"/>
      <w:r w:rsidRPr="00B27A65">
        <w:rPr>
          <w:b/>
          <w:bCs/>
        </w:rPr>
        <w:t>Perkančioji organizacija</w:t>
      </w:r>
      <w:r w:rsidR="00114F3B">
        <w:t xml:space="preserve"> –</w:t>
      </w:r>
      <w:r w:rsidRPr="00B27A65">
        <w:t xml:space="preserve"> Lietuvos Respublikos užsienio reikalų ministerija, juridinio asmens kodas 188613242, adresas</w:t>
      </w:r>
      <w:r w:rsidR="00114F3B">
        <w:t xml:space="preserve">: </w:t>
      </w:r>
      <w:r w:rsidRPr="00B27A65">
        <w:t>J. Tumo-Vaižganto g. 2, 01108 Vilnius.</w:t>
      </w:r>
      <w:bookmarkEnd w:id="1"/>
    </w:p>
    <w:p w14:paraId="13537BCC" w14:textId="1FB525C7" w:rsidR="0053031B" w:rsidRPr="00B27A65" w:rsidRDefault="0053031B" w:rsidP="006819B0">
      <w:pPr>
        <w:pStyle w:val="Heading41"/>
      </w:pPr>
      <w:bookmarkStart w:id="2" w:name="_Ref203633664"/>
      <w:r w:rsidRPr="00B27A65">
        <w:rPr>
          <w:b/>
          <w:bCs/>
        </w:rPr>
        <w:t>Platforma</w:t>
      </w:r>
      <w:r>
        <w:t xml:space="preserve"> –</w:t>
      </w:r>
      <w:r w:rsidRPr="00B27A65">
        <w:t xml:space="preserve"> mokymų organizavimo ir valdymo programinė įranga (e. mokymosi sistema), skirta darbuotojų mokymams organizuoti, vykdyti ir valdyti. Platforma apima techninę aplinką, programinį sprendimą ir su juo susijusias paslaugas (diegimą, konfigūravimą, priežiūrą).</w:t>
      </w:r>
      <w:bookmarkEnd w:id="2"/>
    </w:p>
    <w:p w14:paraId="1B36C637" w14:textId="77777777" w:rsidR="0053031B" w:rsidRPr="00B27A65" w:rsidRDefault="0053031B" w:rsidP="006819B0">
      <w:pPr>
        <w:pStyle w:val="Heading41"/>
      </w:pPr>
      <w:r w:rsidRPr="00B27A65">
        <w:rPr>
          <w:b/>
          <w:bCs/>
        </w:rPr>
        <w:t>SCORM</w:t>
      </w:r>
      <w:r>
        <w:t xml:space="preserve"> –</w:t>
      </w:r>
      <w:r w:rsidRPr="00B27A65">
        <w:t xml:space="preserve"> bendras mokymų turinio pakuočių formatas (angl.</w:t>
      </w:r>
      <w:r>
        <w:t xml:space="preserve"> </w:t>
      </w:r>
      <w:r w:rsidRPr="00B27A65">
        <w:rPr>
          <w:i/>
          <w:iCs/>
        </w:rPr>
        <w:t>Sharable Content Object Reference Model</w:t>
      </w:r>
      <w:r w:rsidRPr="00B27A65">
        <w:t>), naudojamas e. mokymosi sistemose turinio perkeliamumui užtikrinti.</w:t>
      </w:r>
    </w:p>
    <w:p w14:paraId="5A06B530" w14:textId="6F1C38A8" w:rsidR="00447E47" w:rsidRPr="00B27A65" w:rsidRDefault="00447E47" w:rsidP="006819B0">
      <w:pPr>
        <w:pStyle w:val="Heading41"/>
      </w:pPr>
      <w:r w:rsidRPr="00B27A65">
        <w:rPr>
          <w:b/>
          <w:bCs/>
        </w:rPr>
        <w:t>SSO</w:t>
      </w:r>
      <w:r w:rsidR="00114F3B">
        <w:t xml:space="preserve"> –</w:t>
      </w:r>
      <w:r w:rsidRPr="00B27A65">
        <w:t xml:space="preserve"> vieningo prisijungimo funkcionalumas (angl.</w:t>
      </w:r>
      <w:r w:rsidR="00114F3B">
        <w:t xml:space="preserve"> </w:t>
      </w:r>
      <w:r w:rsidRPr="00B27A65">
        <w:rPr>
          <w:i/>
          <w:iCs/>
        </w:rPr>
        <w:t>Single Sign-On</w:t>
      </w:r>
      <w:r w:rsidRPr="00B27A65">
        <w:t xml:space="preserve">), leidžiantis </w:t>
      </w:r>
      <w:r w:rsidR="003B0A71" w:rsidRPr="003B0A71">
        <w:rPr>
          <w:i/>
          <w:iCs/>
        </w:rPr>
        <w:t>N</w:t>
      </w:r>
      <w:r w:rsidRPr="003B0A71">
        <w:rPr>
          <w:i/>
          <w:iCs/>
        </w:rPr>
        <w:t>audotojui</w:t>
      </w:r>
      <w:r w:rsidR="003B0A71">
        <w:t> (</w:t>
      </w:r>
      <w:r w:rsidR="003B0A71">
        <w:fldChar w:fldCharType="begin"/>
      </w:r>
      <w:r w:rsidR="003B0A71">
        <w:instrText xml:space="preserve"> REF _Ref204523547 \r \h </w:instrText>
      </w:r>
      <w:r w:rsidR="003B0A71">
        <w:fldChar w:fldCharType="separate"/>
      </w:r>
      <w:r w:rsidR="00A8238A">
        <w:t>1.5</w:t>
      </w:r>
      <w:r w:rsidR="003B0A71">
        <w:fldChar w:fldCharType="end"/>
      </w:r>
      <w:r w:rsidR="003B0A71">
        <w:t>)</w:t>
      </w:r>
      <w:r w:rsidRPr="00B27A65">
        <w:t xml:space="preserve"> pasiekti </w:t>
      </w:r>
      <w:r w:rsidRPr="00613B52">
        <w:rPr>
          <w:i/>
          <w:iCs/>
        </w:rPr>
        <w:t>Platformą</w:t>
      </w:r>
      <w:r w:rsidR="00613B52">
        <w:t> (</w:t>
      </w:r>
      <w:r w:rsidR="00613B52">
        <w:fldChar w:fldCharType="begin"/>
      </w:r>
      <w:r w:rsidR="00613B52">
        <w:instrText xml:space="preserve"> REF _Ref203633664 \r \h </w:instrText>
      </w:r>
      <w:r w:rsidR="00613B52">
        <w:fldChar w:fldCharType="separate"/>
      </w:r>
      <w:r w:rsidR="00A8238A">
        <w:t>1.8</w:t>
      </w:r>
      <w:r w:rsidR="00613B52">
        <w:fldChar w:fldCharType="end"/>
      </w:r>
      <w:r w:rsidR="00613B52">
        <w:t>)</w:t>
      </w:r>
      <w:r w:rsidRPr="00B27A65">
        <w:t xml:space="preserve"> naudojant vieną kredencialų rinkinį kitose </w:t>
      </w:r>
      <w:r w:rsidRPr="00934D57">
        <w:t xml:space="preserve">sistemos </w:t>
      </w:r>
      <w:r w:rsidRPr="00B27A65">
        <w:t xml:space="preserve">dalyse (pvz., </w:t>
      </w:r>
      <w:r w:rsidR="00E134E2" w:rsidRPr="00E134E2">
        <w:rPr>
          <w:i/>
          <w:iCs/>
        </w:rPr>
        <w:t>P</w:t>
      </w:r>
      <w:r w:rsidRPr="00E134E2">
        <w:rPr>
          <w:i/>
          <w:iCs/>
        </w:rPr>
        <w:t>erkančiosios organizacijos</w:t>
      </w:r>
      <w:r w:rsidR="00E134E2">
        <w:t> (</w:t>
      </w:r>
      <w:r w:rsidR="00E134E2">
        <w:fldChar w:fldCharType="begin"/>
      </w:r>
      <w:r w:rsidR="00E134E2">
        <w:instrText xml:space="preserve"> REF _Ref203633649 \r \h </w:instrText>
      </w:r>
      <w:r w:rsidR="00E134E2">
        <w:fldChar w:fldCharType="separate"/>
      </w:r>
      <w:r w:rsidR="00A8238A">
        <w:t>1.7</w:t>
      </w:r>
      <w:r w:rsidR="00E134E2">
        <w:fldChar w:fldCharType="end"/>
      </w:r>
      <w:r w:rsidR="00E134E2">
        <w:t>)</w:t>
      </w:r>
      <w:r w:rsidRPr="00B27A65">
        <w:t xml:space="preserve"> vidinėje </w:t>
      </w:r>
      <w:r w:rsidRPr="009A68B3">
        <w:t>sistemoje</w:t>
      </w:r>
      <w:r w:rsidRPr="00B27A65">
        <w:t>). Šioje specifikacijoje SSO realizuojamas</w:t>
      </w:r>
      <w:r w:rsidR="00114F3B">
        <w:t xml:space="preserve"> </w:t>
      </w:r>
      <w:r w:rsidRPr="00B27A65">
        <w:rPr>
          <w:i/>
          <w:iCs/>
        </w:rPr>
        <w:t>SAML</w:t>
      </w:r>
      <w:r w:rsidR="00F641CE">
        <w:rPr>
          <w:i/>
          <w:iCs/>
        </w:rPr>
        <w:t> </w:t>
      </w:r>
      <w:r w:rsidRPr="00B27A65">
        <w:rPr>
          <w:i/>
          <w:iCs/>
        </w:rPr>
        <w:t>2.0</w:t>
      </w:r>
      <w:r w:rsidR="00380957">
        <w:t xml:space="preserve"> </w:t>
      </w:r>
      <w:r w:rsidRPr="00B27A65">
        <w:t>standarto pagrindu</w:t>
      </w:r>
      <w:r w:rsidR="005F362D">
        <w:t xml:space="preserve">, naudojant </w:t>
      </w:r>
      <w:r w:rsidR="005F362D" w:rsidRPr="005F362D">
        <w:t>„Microsoft Entra ID“ sistemą (buvusi Azure Active Directory)</w:t>
      </w:r>
      <w:r w:rsidRPr="00B27A65">
        <w:t>.</w:t>
      </w:r>
    </w:p>
    <w:p w14:paraId="5B858268" w14:textId="23D2AE57" w:rsidR="0053031B" w:rsidRPr="00C6536D" w:rsidRDefault="0053031B" w:rsidP="006819B0">
      <w:pPr>
        <w:pStyle w:val="Heading41"/>
      </w:pPr>
      <w:r w:rsidRPr="00C6536D">
        <w:rPr>
          <w:b/>
          <w:bCs/>
        </w:rPr>
        <w:t>Tiekėjas</w:t>
      </w:r>
      <w:r w:rsidRPr="00C6536D">
        <w:t xml:space="preserve"> – ūkio subjektas (fizinis arba juridinis asmuo, taip pat jų grupė), su kuriuo </w:t>
      </w:r>
      <w:r w:rsidRPr="00C6536D">
        <w:rPr>
          <w:i/>
          <w:iCs/>
        </w:rPr>
        <w:t>Perkančioji organizacija</w:t>
      </w:r>
      <w:r w:rsidR="000E4000" w:rsidRPr="00C6536D">
        <w:t> (</w:t>
      </w:r>
      <w:r w:rsidR="000E4000" w:rsidRPr="00C6536D">
        <w:fldChar w:fldCharType="begin"/>
      </w:r>
      <w:r w:rsidR="000E4000" w:rsidRPr="00C6536D">
        <w:instrText xml:space="preserve"> REF _Ref203633649 \r \h </w:instrText>
      </w:r>
      <w:r w:rsidR="00724725" w:rsidRPr="00C6536D">
        <w:instrText xml:space="preserve"> \* MERGEFORMAT </w:instrText>
      </w:r>
      <w:r w:rsidR="000E4000" w:rsidRPr="00C6536D">
        <w:fldChar w:fldCharType="separate"/>
      </w:r>
      <w:r w:rsidR="00A8238A">
        <w:t>1.7</w:t>
      </w:r>
      <w:r w:rsidR="000E4000" w:rsidRPr="00C6536D">
        <w:fldChar w:fldCharType="end"/>
      </w:r>
      <w:r w:rsidR="000E4000" w:rsidRPr="00C6536D">
        <w:t>)</w:t>
      </w:r>
      <w:r w:rsidRPr="00C6536D">
        <w:t xml:space="preserve"> sudarys pirkimo sutartį dėl </w:t>
      </w:r>
      <w:r w:rsidR="00B55D91" w:rsidRPr="00C6536D">
        <w:rPr>
          <w:i/>
          <w:iCs/>
        </w:rPr>
        <w:t>P</w:t>
      </w:r>
      <w:r w:rsidRPr="00C6536D">
        <w:rPr>
          <w:i/>
          <w:iCs/>
        </w:rPr>
        <w:t>latformos</w:t>
      </w:r>
      <w:r w:rsidR="00154121" w:rsidRPr="00C6536D">
        <w:t> (</w:t>
      </w:r>
      <w:r w:rsidR="00154121" w:rsidRPr="00C6536D">
        <w:fldChar w:fldCharType="begin"/>
      </w:r>
      <w:r w:rsidR="00154121" w:rsidRPr="00C6536D">
        <w:instrText xml:space="preserve"> REF _Ref203633664 \r \h </w:instrText>
      </w:r>
      <w:r w:rsidR="00724725" w:rsidRPr="00C6536D">
        <w:instrText xml:space="preserve"> \* MERGEFORMAT </w:instrText>
      </w:r>
      <w:r w:rsidR="00154121" w:rsidRPr="00C6536D">
        <w:fldChar w:fldCharType="separate"/>
      </w:r>
      <w:r w:rsidR="00A8238A">
        <w:t>1.8</w:t>
      </w:r>
      <w:r w:rsidR="00154121" w:rsidRPr="00C6536D">
        <w:fldChar w:fldCharType="end"/>
      </w:r>
      <w:r w:rsidR="00154121" w:rsidRPr="00C6536D">
        <w:t>)</w:t>
      </w:r>
      <w:r w:rsidRPr="00C6536D">
        <w:t xml:space="preserve"> </w:t>
      </w:r>
      <w:r w:rsidR="00FC3480" w:rsidRPr="00C6536D">
        <w:t>ir su ja susijusi</w:t>
      </w:r>
      <w:r w:rsidR="00C6536D" w:rsidRPr="00C6536D">
        <w:t>ų</w:t>
      </w:r>
      <w:r w:rsidR="00FC3480" w:rsidRPr="00C6536D">
        <w:t xml:space="preserve"> </w:t>
      </w:r>
      <w:r w:rsidRPr="00C6536D">
        <w:t>paslaugų teikimo.</w:t>
      </w:r>
    </w:p>
    <w:p w14:paraId="4E61E3E1" w14:textId="40E8320F" w:rsidR="00447E47" w:rsidRPr="00B27A65" w:rsidRDefault="00447E47" w:rsidP="006819B0">
      <w:pPr>
        <w:pStyle w:val="Heading41"/>
      </w:pPr>
      <w:r w:rsidRPr="00B27A65">
        <w:rPr>
          <w:b/>
          <w:bCs/>
        </w:rPr>
        <w:t>2FA</w:t>
      </w:r>
      <w:r w:rsidR="00114F3B">
        <w:t xml:space="preserve"> –</w:t>
      </w:r>
      <w:r w:rsidRPr="00B27A65">
        <w:t xml:space="preserve"> dviejų veiksnių autentifikacija (angl.</w:t>
      </w:r>
      <w:r w:rsidR="00380957">
        <w:t xml:space="preserve"> </w:t>
      </w:r>
      <w:r w:rsidRPr="00B27A65">
        <w:rPr>
          <w:i/>
          <w:iCs/>
        </w:rPr>
        <w:t>2-Factor Authentication</w:t>
      </w:r>
      <w:r w:rsidRPr="00B27A65">
        <w:t>), papildoma naudotojo tapatybės patvirtinimo priemonė.</w:t>
      </w:r>
    </w:p>
    <w:p w14:paraId="110BA72F" w14:textId="0D2E805F" w:rsidR="00447E47" w:rsidRPr="00B27A65" w:rsidRDefault="00447E47" w:rsidP="006819B0">
      <w:pPr>
        <w:pStyle w:val="Heading41"/>
      </w:pPr>
      <w:r w:rsidRPr="00B27A65">
        <w:t>Kitos šioje techninėje specifikacijoje vartojamos sąvokos suprantamos taip, kaip jos apibrėžtos Lietuvos Respublikos teisės aktuose, reglamentuojančiuose asmens duomenų apsaugą, informacinių sistemų saugumą</w:t>
      </w:r>
      <w:r w:rsidR="00E05FB2" w:rsidRPr="00B27A65">
        <w:t>,</w:t>
      </w:r>
      <w:r w:rsidRPr="00B27A65">
        <w:t xml:space="preserve"> elektroninius ryšius</w:t>
      </w:r>
      <w:r w:rsidR="00E05FB2" w:rsidRPr="00B27A65">
        <w:t xml:space="preserve"> ir diplomatinę tarnybą</w:t>
      </w:r>
      <w:r w:rsidRPr="00B27A65">
        <w:t>.</w:t>
      </w:r>
    </w:p>
    <w:p w14:paraId="071960DD" w14:textId="77777777" w:rsidR="00447E47" w:rsidRPr="00B27A65" w:rsidRDefault="00447E47" w:rsidP="0025467A">
      <w:pPr>
        <w:pStyle w:val="Heading21"/>
      </w:pPr>
      <w:r w:rsidRPr="00B27A65">
        <w:lastRenderedPageBreak/>
        <w:t>BENDROSIOS NUOSTATOS</w:t>
      </w:r>
    </w:p>
    <w:p w14:paraId="73A5A6E5" w14:textId="34F40916" w:rsidR="00447E47" w:rsidRPr="00B27A65" w:rsidRDefault="00447E47" w:rsidP="006819B0">
      <w:pPr>
        <w:pStyle w:val="Heading31"/>
      </w:pPr>
      <w:r w:rsidRPr="00B27A65">
        <w:rPr>
          <w:b/>
          <w:bCs/>
        </w:rPr>
        <w:t>Pirkimo objektas</w:t>
      </w:r>
      <w:r w:rsidR="00114F3B">
        <w:t xml:space="preserve"> –</w:t>
      </w:r>
      <w:r w:rsidRPr="00B27A65">
        <w:t xml:space="preserve"> Platform</w:t>
      </w:r>
      <w:r w:rsidR="00D87ACC">
        <w:t>a,</w:t>
      </w:r>
      <w:r w:rsidRPr="00B27A65">
        <w:t xml:space="preserve"> </w:t>
      </w:r>
      <w:r w:rsidR="00C2206D">
        <w:t xml:space="preserve">kurią </w:t>
      </w:r>
      <w:r w:rsidR="00DA26A4">
        <w:t xml:space="preserve">sudaro </w:t>
      </w:r>
      <w:r w:rsidR="00213508">
        <w:t>programinė įrang</w:t>
      </w:r>
      <w:r w:rsidR="00D87ACC">
        <w:t>a,</w:t>
      </w:r>
      <w:r w:rsidR="00213508">
        <w:t xml:space="preserve"> </w:t>
      </w:r>
      <w:r w:rsidR="00D87ACC">
        <w:t xml:space="preserve">jei reikalinga – </w:t>
      </w:r>
      <w:r w:rsidR="00C1516B">
        <w:t>licencija</w:t>
      </w:r>
      <w:r w:rsidR="005A3D61">
        <w:t>,</w:t>
      </w:r>
      <w:r w:rsidRPr="00B27A65">
        <w:t xml:space="preserve"> </w:t>
      </w:r>
      <w:r w:rsidRPr="00C1516B">
        <w:t>pritaikymas</w:t>
      </w:r>
      <w:r w:rsidRPr="00B27A65">
        <w:t xml:space="preserve"> Perkančiosios organizacijos poreikiams, reikiamos</w:t>
      </w:r>
      <w:r w:rsidR="003A2056">
        <w:t xml:space="preserve"> veikti</w:t>
      </w:r>
      <w:r w:rsidRPr="00B27A65">
        <w:t xml:space="preserve"> techninės infrastruktūros </w:t>
      </w:r>
      <w:r w:rsidR="00CD64E3">
        <w:t>suteikimas</w:t>
      </w:r>
      <w:r w:rsidR="00971C27">
        <w:t>,</w:t>
      </w:r>
      <w:r w:rsidR="00DF2A7D">
        <w:t xml:space="preserve"> Perkančiosios organizacijos duomenų (</w:t>
      </w:r>
      <w:r w:rsidR="005E75C6">
        <w:t>mokymų turinio, naudotojų asmens duomenų</w:t>
      </w:r>
      <w:r w:rsidR="00D148A0">
        <w:t xml:space="preserve"> ir kt.</w:t>
      </w:r>
      <w:r w:rsidR="00DF2A7D">
        <w:t xml:space="preserve">) saugumo </w:t>
      </w:r>
      <w:r w:rsidRPr="00B27A65">
        <w:t xml:space="preserve">užtikrinimas, </w:t>
      </w:r>
      <w:r w:rsidR="002B7985">
        <w:t xml:space="preserve">pirminis </w:t>
      </w:r>
      <w:r w:rsidRPr="00B27A65">
        <w:t>naudotojų (</w:t>
      </w:r>
      <w:r w:rsidR="002B7985">
        <w:t>administratorių ir</w:t>
      </w:r>
      <w:r w:rsidR="00085147">
        <w:t xml:space="preserve"> </w:t>
      </w:r>
      <w:r w:rsidR="00085147" w:rsidRPr="00085147">
        <w:t>instruktori</w:t>
      </w:r>
      <w:r w:rsidR="00085147">
        <w:t>ų</w:t>
      </w:r>
      <w:r w:rsidR="00085147" w:rsidRPr="00B27A65">
        <w:t xml:space="preserve"> (arba mokymų kuratori</w:t>
      </w:r>
      <w:r w:rsidR="00085147">
        <w:t>ų</w:t>
      </w:r>
      <w:r w:rsidR="00085147" w:rsidRPr="00B27A65">
        <w:t>)</w:t>
      </w:r>
      <w:r w:rsidRPr="00B27A65">
        <w:t>) apmokyma</w:t>
      </w:r>
      <w:r w:rsidR="00022B01">
        <w:t>s</w:t>
      </w:r>
      <w:r w:rsidRPr="00B27A65">
        <w:t xml:space="preserve"> dirbti su Platforma, </w:t>
      </w:r>
      <w:r w:rsidR="00022B01">
        <w:t xml:space="preserve">Platformos </w:t>
      </w:r>
      <w:r w:rsidRPr="00B27A65">
        <w:t>aptarnavimas ir techninė priežiūra visą sutarties galiojimo laikotarpį</w:t>
      </w:r>
      <w:r w:rsidR="00BB4098">
        <w:t xml:space="preserve">, programinės įrangos atnaujinimai, </w:t>
      </w:r>
      <w:r w:rsidR="00DD1469">
        <w:t>atskirai užsakomos Platformos administravimo ir valdymo konsultacijos</w:t>
      </w:r>
      <w:r w:rsidRPr="00B27A65">
        <w:t xml:space="preserve">. </w:t>
      </w:r>
      <w:r w:rsidR="00E0663B">
        <w:t>Platfo</w:t>
      </w:r>
      <w:r w:rsidR="00DF2A7D">
        <w:t>r</w:t>
      </w:r>
      <w:r w:rsidR="00E0663B">
        <w:t xml:space="preserve">ma </w:t>
      </w:r>
      <w:r w:rsidRPr="00B27A65">
        <w:t>teikiama</w:t>
      </w:r>
      <w:r w:rsidR="00C75CF4" w:rsidRPr="00B27A65">
        <w:t xml:space="preserve"> </w:t>
      </w:r>
      <w:r w:rsidRPr="00B27A65">
        <w:rPr>
          <w:i/>
          <w:iCs/>
        </w:rPr>
        <w:t>debesijos principu</w:t>
      </w:r>
      <w:r w:rsidR="00C75CF4" w:rsidRPr="00B27A65">
        <w:t xml:space="preserve"> </w:t>
      </w:r>
      <w:r w:rsidRPr="00B27A65">
        <w:t>(veikia tiekėjo suteikiamoje debesų kompiuterijos aplinkoje).</w:t>
      </w:r>
    </w:p>
    <w:p w14:paraId="35008A44" w14:textId="2F78D1D7" w:rsidR="00447E47" w:rsidRPr="00B27A65" w:rsidRDefault="00447E47" w:rsidP="006819B0">
      <w:pPr>
        <w:pStyle w:val="Heading31"/>
      </w:pPr>
      <w:r w:rsidRPr="00B27A65">
        <w:rPr>
          <w:b/>
          <w:bCs/>
        </w:rPr>
        <w:t>Platformos naudojimo trukmė</w:t>
      </w:r>
      <w:r w:rsidR="00114F3B">
        <w:t xml:space="preserve"> –</w:t>
      </w:r>
      <w:r w:rsidRPr="00B27A65">
        <w:t xml:space="preserve"> </w:t>
      </w:r>
      <w:r w:rsidR="00D00A28" w:rsidRPr="00A4076E">
        <w:t xml:space="preserve">Perkančioji organizacija numato </w:t>
      </w:r>
      <w:r w:rsidR="00592ACC" w:rsidRPr="00A4076E">
        <w:t xml:space="preserve">naudoti </w:t>
      </w:r>
      <w:r w:rsidR="009436E4" w:rsidRPr="00A4076E">
        <w:t>P</w:t>
      </w:r>
      <w:r w:rsidR="00592ACC" w:rsidRPr="00A4076E">
        <w:t>latform</w:t>
      </w:r>
      <w:r w:rsidR="00F826B4" w:rsidRPr="00A4076E">
        <w:t>ą</w:t>
      </w:r>
      <w:r w:rsidR="00592ACC" w:rsidRPr="00A4076E">
        <w:t xml:space="preserve"> iki </w:t>
      </w:r>
      <w:r w:rsidR="00592ACC" w:rsidRPr="00A4076E">
        <w:rPr>
          <w:b/>
          <w:bCs/>
        </w:rPr>
        <w:t>36 mėnesių</w:t>
      </w:r>
      <w:r w:rsidR="00592ACC" w:rsidRPr="00A4076E">
        <w:t xml:space="preserve"> laikotarp</w:t>
      </w:r>
      <w:r w:rsidR="009436E4" w:rsidRPr="00A4076E">
        <w:t>į</w:t>
      </w:r>
      <w:r w:rsidR="00592ACC" w:rsidRPr="00A4076E">
        <w:t xml:space="preserve">. </w:t>
      </w:r>
      <w:r w:rsidR="00610CBE" w:rsidRPr="00A4076E">
        <w:t>Sutart</w:t>
      </w:r>
      <w:r w:rsidR="00D502C9" w:rsidRPr="00A4076E">
        <w:t>į</w:t>
      </w:r>
      <w:r w:rsidR="00610CBE" w:rsidRPr="00A4076E">
        <w:t xml:space="preserve"> </w:t>
      </w:r>
      <w:r w:rsidR="00746C59" w:rsidRPr="00A4076E">
        <w:t xml:space="preserve">numatoma </w:t>
      </w:r>
      <w:r w:rsidR="00610CBE" w:rsidRPr="00A4076E">
        <w:t>sudar</w:t>
      </w:r>
      <w:r w:rsidR="00746C59" w:rsidRPr="00A4076E">
        <w:t>yti</w:t>
      </w:r>
      <w:r w:rsidR="00610CBE" w:rsidRPr="00A4076E">
        <w:t xml:space="preserve"> </w:t>
      </w:r>
      <w:r w:rsidR="00610CBE" w:rsidRPr="00A4076E">
        <w:rPr>
          <w:b/>
          <w:bCs/>
        </w:rPr>
        <w:t>12 mėnesių</w:t>
      </w:r>
      <w:r w:rsidR="00610CBE" w:rsidRPr="00A4076E">
        <w:t xml:space="preserve"> </w:t>
      </w:r>
      <w:r w:rsidR="001130E9" w:rsidRPr="00A4076E">
        <w:t xml:space="preserve">su </w:t>
      </w:r>
      <w:r w:rsidR="00610CBE" w:rsidRPr="00A4076E">
        <w:t>gali</w:t>
      </w:r>
      <w:r w:rsidR="001130E9" w:rsidRPr="00A4076E">
        <w:t>mybe</w:t>
      </w:r>
      <w:r w:rsidR="00610CBE" w:rsidRPr="00A4076E">
        <w:t xml:space="preserve"> </w:t>
      </w:r>
      <w:r w:rsidR="001130E9" w:rsidRPr="00A4076E">
        <w:t xml:space="preserve">ją </w:t>
      </w:r>
      <w:r w:rsidR="00610CBE" w:rsidRPr="00A4076E">
        <w:t xml:space="preserve">pratęsta du kartus po </w:t>
      </w:r>
      <w:r w:rsidR="00610CBE" w:rsidRPr="00A4076E">
        <w:rPr>
          <w:b/>
          <w:bCs/>
        </w:rPr>
        <w:t>12 mėnesių</w:t>
      </w:r>
      <w:r w:rsidR="00610CBE" w:rsidRPr="00A4076E">
        <w:t xml:space="preserve"> ir kol bus </w:t>
      </w:r>
      <w:r w:rsidR="00487B4F" w:rsidRPr="00A4076E">
        <w:t xml:space="preserve">išnaudota </w:t>
      </w:r>
      <w:r w:rsidR="000907E3" w:rsidRPr="00A4076E">
        <w:t>p</w:t>
      </w:r>
      <w:r w:rsidR="00487B4F" w:rsidRPr="00A4076E">
        <w:t xml:space="preserve">radinės </w:t>
      </w:r>
      <w:r w:rsidR="000907E3" w:rsidRPr="00A4076E">
        <w:t>s</w:t>
      </w:r>
      <w:r w:rsidR="00487B4F" w:rsidRPr="00A4076E">
        <w:t>utarties vertė</w:t>
      </w:r>
      <w:r w:rsidR="00610CBE" w:rsidRPr="00610CBE">
        <w:t>.</w:t>
      </w:r>
    </w:p>
    <w:p w14:paraId="70C51BE8" w14:textId="0B186DBA" w:rsidR="00447E47" w:rsidRPr="00B27A65" w:rsidRDefault="00447E47" w:rsidP="006819B0">
      <w:pPr>
        <w:pStyle w:val="Heading31"/>
      </w:pPr>
      <w:r w:rsidRPr="00B27A65">
        <w:rPr>
          <w:b/>
          <w:bCs/>
        </w:rPr>
        <w:t>Kokybės užtikrinimas</w:t>
      </w:r>
      <w:r w:rsidR="00114F3B">
        <w:rPr>
          <w:b/>
          <w:bCs/>
        </w:rPr>
        <w:t xml:space="preserve">: </w:t>
      </w:r>
      <w:r w:rsidRPr="00B27A65">
        <w:t>Perkančiajai organizacijai itin svarbu, kad Platforma tinkamai veiktų ir ženkliai prisidėtų prie darbuotojų žinių gerinimo. Atsižvelgdama į tai, Perkančioji organizacija</w:t>
      </w:r>
      <w:r w:rsidR="00380957">
        <w:t xml:space="preserve"> </w:t>
      </w:r>
      <w:r w:rsidRPr="00B27A65">
        <w:rPr>
          <w:b/>
          <w:bCs/>
        </w:rPr>
        <w:t>reikalauja ir tikisi</w:t>
      </w:r>
      <w:r w:rsidRPr="00B27A65">
        <w:t xml:space="preserve">, kad Tiekėjas </w:t>
      </w:r>
      <w:r w:rsidR="00792954">
        <w:t xml:space="preserve">Platformą </w:t>
      </w:r>
      <w:r w:rsidR="00A10655">
        <w:t xml:space="preserve">ir </w:t>
      </w:r>
      <w:r w:rsidR="00FF5712">
        <w:t xml:space="preserve">su ja </w:t>
      </w:r>
      <w:r w:rsidR="00A10655">
        <w:t>su</w:t>
      </w:r>
      <w:r w:rsidR="003A66BE">
        <w:t xml:space="preserve">sijusias paslaugas </w:t>
      </w:r>
      <w:r w:rsidRPr="00B27A65">
        <w:t>teiks laiku ir kokybiškai, vadovaudamasis geriausia prak</w:t>
      </w:r>
      <w:r w:rsidR="002F3D84" w:rsidRPr="00B27A65">
        <w:t>tika</w:t>
      </w:r>
      <w:r w:rsidRPr="00B27A65">
        <w:t xml:space="preserve"> e. mokymų srityje bei laikydamasis visų šioje techninėje specifikacijoje nustatytų reikalavimų. Tiekėjas turi turėti pakankamus pajėgumus (personalo, techninius, metodinius) </w:t>
      </w:r>
      <w:r w:rsidR="000013FC">
        <w:t>Platform</w:t>
      </w:r>
      <w:r w:rsidR="00212E2D">
        <w:t>ą</w:t>
      </w:r>
      <w:r w:rsidR="000013FC">
        <w:t xml:space="preserve"> ir</w:t>
      </w:r>
      <w:r w:rsidR="00FF5712">
        <w:t xml:space="preserve"> su ja</w:t>
      </w:r>
      <w:r w:rsidR="000013FC">
        <w:t xml:space="preserve"> </w:t>
      </w:r>
      <w:r w:rsidR="00CA75C4">
        <w:t xml:space="preserve">susijusias paslaugas </w:t>
      </w:r>
      <w:r w:rsidRPr="00B27A65">
        <w:t>teikti visą sutarties laikotarpį, įskaitant gebėjimą vienu metu aptarnauti padidėjusį naudotojų skaičių ar operatyviai spręsti iškilusias problemas.</w:t>
      </w:r>
    </w:p>
    <w:p w14:paraId="54CC7EE1" w14:textId="68F32B03" w:rsidR="00447E47" w:rsidRPr="00B27A65" w:rsidRDefault="00447E47" w:rsidP="006819B0">
      <w:pPr>
        <w:pStyle w:val="Heading31"/>
      </w:pPr>
      <w:r w:rsidRPr="00B27A65">
        <w:rPr>
          <w:b/>
          <w:bCs/>
        </w:rPr>
        <w:t>Teisiniai atitikties reikalavimai</w:t>
      </w:r>
      <w:r w:rsidR="00114F3B">
        <w:rPr>
          <w:b/>
          <w:bCs/>
        </w:rPr>
        <w:t xml:space="preserve">: </w:t>
      </w:r>
      <w:r w:rsidRPr="00B27A65">
        <w:t>Tiekėjas privalo užtikrinti, kad ti</w:t>
      </w:r>
      <w:r w:rsidR="005053EC">
        <w:t>e</w:t>
      </w:r>
      <w:r w:rsidRPr="00B27A65">
        <w:t>kiama Platforma ir su ja susijusios paslaugos atitiks Lietuvos Respublikos ir Europos Sąjungos teisės aktų reikalavimus. Ypatingas dėmesys skirtinas:</w:t>
      </w:r>
    </w:p>
    <w:p w14:paraId="442C5149" w14:textId="1491D5C6" w:rsidR="00447E47" w:rsidRPr="00B27A65" w:rsidRDefault="00447E47" w:rsidP="006819B0">
      <w:pPr>
        <w:pStyle w:val="Heading41"/>
      </w:pPr>
      <w:r w:rsidRPr="00B27A65">
        <w:t>Asmens duomenų apsaugai</w:t>
      </w:r>
      <w:r w:rsidR="00114F3B">
        <w:t xml:space="preserve"> –</w:t>
      </w:r>
      <w:r w:rsidRPr="00B27A65">
        <w:t xml:space="preserve"> </w:t>
      </w:r>
      <w:r w:rsidRPr="00667D21">
        <w:t>paslaugos</w:t>
      </w:r>
      <w:r w:rsidRPr="00B27A65">
        <w:t xml:space="preserve"> turi būti teikiamos griežtai</w:t>
      </w:r>
      <w:r w:rsidR="00F600A0" w:rsidRPr="00B27A65">
        <w:t xml:space="preserve"> </w:t>
      </w:r>
      <w:r w:rsidRPr="00B27A65">
        <w:rPr>
          <w:b/>
          <w:bCs/>
        </w:rPr>
        <w:t>vadovaujantis BDAR reikalavimais</w:t>
      </w:r>
      <w:r w:rsidR="00F600A0" w:rsidRPr="00B27A65">
        <w:t xml:space="preserve"> </w:t>
      </w:r>
      <w:r w:rsidRPr="00B27A65">
        <w:t>ir Lietuvos Respublikos asmens duomenų apsaugos teisės aktais (pvz., Asmens duomenų teisinės apsaugos įstatymu);</w:t>
      </w:r>
    </w:p>
    <w:p w14:paraId="7337254C" w14:textId="0D0BD549" w:rsidR="00447E47" w:rsidRPr="00B27A65" w:rsidRDefault="00447E47" w:rsidP="006819B0">
      <w:pPr>
        <w:pStyle w:val="Heading41"/>
      </w:pPr>
      <w:r w:rsidRPr="00B27A65">
        <w:t>Informacijos saugumui ir kibernetiniam saugumui</w:t>
      </w:r>
      <w:r w:rsidR="00114F3B">
        <w:t xml:space="preserve"> –</w:t>
      </w:r>
      <w:r w:rsidRPr="00B27A65">
        <w:t xml:space="preserve"> Tiekėjas privalo atsižvelgti į Lietuvos Respublikos kibernetinio saugumo įstatymo ir susijusių teisės aktų reikalavimus, taip pat į NKSC rekomendacijas. Esant poreikiui, Tiekėjas turi įrodyti, kad Platformos kilmė ir naudojami sprendimai nekelia grėsmės nacionaliniam saugumui (pvz., duomenys nėra laikomi trečiosiose šalyse, nenumatytose Lietuvos Respublikos Vyriausybės nutarimuose dėl saugumo)</w:t>
      </w:r>
      <w:r w:rsidR="00114F3B">
        <w:t xml:space="preserve"> –</w:t>
      </w:r>
      <w:r w:rsidRPr="00B27A65">
        <w:t xml:space="preserve"> šią informaciją paprašius turi pateikti nacionalinio saugumo užtikrinimo institucijoms.</w:t>
      </w:r>
    </w:p>
    <w:p w14:paraId="098D4FB8" w14:textId="6B811408" w:rsidR="00D26B73" w:rsidRPr="00D26B73" w:rsidRDefault="00905FDB" w:rsidP="006819B0">
      <w:pPr>
        <w:pStyle w:val="Heading31"/>
      </w:pPr>
      <w:bookmarkStart w:id="3" w:name="_Ref199596793"/>
      <w:r w:rsidRPr="00D26B73">
        <w:rPr>
          <w:b/>
          <w:bCs/>
        </w:rPr>
        <w:t>ISO/IEC 27001:2022 arba lygiaverčio standartas:</w:t>
      </w:r>
      <w:r w:rsidRPr="00D26B73">
        <w:t xml:space="preserve"> Tiekėjas turi būti įdiegęs informacijos saugumo vadybos sistemą, atitinkančią ISO/IEC 27001:2022 (toliau – ISO 27001) arba lygiaverčio standarto reikalavimus. Kartu su pasiūlymu Paslaugu teikėjas privalo pateikti akredituotos sertifikavimo įstaigos išduotą sertifikatą ar kitus lygiaverčius įrodymus, patvirtinantį, kad Paslaugų tiekėjas yra įdiegęs informacijos saugumo vadybos sistemą, atitinkančią ISO 27001 arba lygiaverčio standarto reikalavimus. Lygiaverčiu standartu laikomas toks standartas, kurio reikalavimai visiškai atitinka arba viršija ISO 27001 standarto reikalavimus. Tokio standarto reikalavimų atitikimą ISO 27001 standarto reikalavimams turi patvirtinti akredituota sertifikavimo įstaiga.</w:t>
      </w:r>
    </w:p>
    <w:p w14:paraId="259ED543" w14:textId="18B69BA6" w:rsidR="00447E47" w:rsidRPr="00B27A65" w:rsidRDefault="00447E47" w:rsidP="006819B0">
      <w:pPr>
        <w:pStyle w:val="Heading31"/>
      </w:pPr>
      <w:r w:rsidRPr="00B27A65">
        <w:rPr>
          <w:b/>
          <w:bCs/>
        </w:rPr>
        <w:t>Naudotojų apimtis</w:t>
      </w:r>
      <w:r w:rsidR="00114F3B">
        <w:rPr>
          <w:b/>
          <w:bCs/>
        </w:rPr>
        <w:t xml:space="preserve">: </w:t>
      </w:r>
      <w:r w:rsidRPr="00B27A65">
        <w:t>Platforma bus skirta naudoti darbuotojams (vidiniam mokymui). Planuojama naudotojų apimtis</w:t>
      </w:r>
      <w:r w:rsidR="00114F3B">
        <w:t xml:space="preserve"> –</w:t>
      </w:r>
      <w:r w:rsidRPr="00B27A65">
        <w:t xml:space="preserve"> ne mažiau kaip</w:t>
      </w:r>
      <w:r w:rsidR="00ED2369" w:rsidRPr="00B27A65">
        <w:t xml:space="preserve"> </w:t>
      </w:r>
      <w:r w:rsidRPr="00B27A65">
        <w:rPr>
          <w:b/>
          <w:bCs/>
        </w:rPr>
        <w:t xml:space="preserve">1200 </w:t>
      </w:r>
      <w:r w:rsidRPr="00FD13F4">
        <w:rPr>
          <w:b/>
          <w:bCs/>
        </w:rPr>
        <w:t>besimokančiųjų</w:t>
      </w:r>
      <w:r w:rsidRPr="00B27A65">
        <w:t xml:space="preserve">. Tiekėjas privalo sudaryti galimybę be apribojimų pridėti visus reikiamus naudotojus (Platformos </w:t>
      </w:r>
      <w:r w:rsidRPr="00B27A65">
        <w:lastRenderedPageBreak/>
        <w:t xml:space="preserve">licencijavimas neturi nustatyti bendro naudotojų skaičiaus limito). Taip pat Platforma turi būti pajėgi aptarnauti ne mažiau kaip </w:t>
      </w:r>
      <w:r w:rsidR="00362380" w:rsidRPr="00362380">
        <w:rPr>
          <w:b/>
          <w:bCs/>
        </w:rPr>
        <w:t>15</w:t>
      </w:r>
      <w:r w:rsidRPr="00FD13F4">
        <w:rPr>
          <w:b/>
          <w:bCs/>
        </w:rPr>
        <w:t>0 naudotojų</w:t>
      </w:r>
      <w:r w:rsidRPr="00B27A65">
        <w:t xml:space="preserve"> vienu metu (t. y.</w:t>
      </w:r>
      <w:r w:rsidR="00932B9F">
        <w:t xml:space="preserve"> </w:t>
      </w:r>
      <w:r w:rsidR="00362380">
        <w:rPr>
          <w:b/>
          <w:bCs/>
          <w:i/>
          <w:iCs/>
        </w:rPr>
        <w:t>15</w:t>
      </w:r>
      <w:r w:rsidRPr="00FD13F4">
        <w:rPr>
          <w:b/>
          <w:bCs/>
          <w:i/>
          <w:iCs/>
        </w:rPr>
        <w:t>0 konkurencinių prisijungimų</w:t>
      </w:r>
      <w:r w:rsidRPr="00B27A65">
        <w:t xml:space="preserve">) be našumo degradacijos. </w:t>
      </w:r>
      <w:r w:rsidR="00C35990">
        <w:t xml:space="preserve">Perkančiajai organizacijai </w:t>
      </w:r>
      <w:r w:rsidRPr="00B27A65">
        <w:t>padidinus naudotojų skaičių (pvz., įdarbinus daugiau darbuotojų nei planuota), Platformos prieinamumas ar veikimas negali suprastėti.</w:t>
      </w:r>
      <w:bookmarkEnd w:id="3"/>
    </w:p>
    <w:p w14:paraId="1F1426F0" w14:textId="6E390BBA" w:rsidR="008B2DF0" w:rsidRDefault="00447E47" w:rsidP="006819B0">
      <w:pPr>
        <w:pStyle w:val="Heading31"/>
      </w:pPr>
      <w:r w:rsidRPr="00B27A65">
        <w:rPr>
          <w:b/>
          <w:bCs/>
        </w:rPr>
        <w:t>Platformos perdavimas</w:t>
      </w:r>
      <w:r w:rsidR="00114F3B">
        <w:rPr>
          <w:b/>
          <w:bCs/>
        </w:rPr>
        <w:t xml:space="preserve">: </w:t>
      </w:r>
      <w:r w:rsidRPr="00B27A65">
        <w:t xml:space="preserve">Tiekėjas privalo, diegdamas Platformą, glaudžiai bendradarbiauti su Perkančiąja organizacija. Galutinai parengta </w:t>
      </w:r>
      <w:r w:rsidR="000B0045">
        <w:t>(</w:t>
      </w:r>
      <w:r w:rsidR="00913D33">
        <w:t xml:space="preserve">Platformos </w:t>
      </w:r>
      <w:r w:rsidR="000B0045" w:rsidRPr="000B0045">
        <w:t>pritaiky</w:t>
      </w:r>
      <w:r w:rsidR="00913D33">
        <w:t>mas</w:t>
      </w:r>
      <w:r w:rsidR="003B00FF">
        <w:t xml:space="preserve"> pagal Perkančiosios organizacijos poreikius</w:t>
      </w:r>
      <w:r w:rsidR="00E264A9">
        <w:t>;</w:t>
      </w:r>
      <w:r w:rsidR="00FE75A9">
        <w:t xml:space="preserve"> </w:t>
      </w:r>
      <w:r w:rsidR="0068571C" w:rsidRPr="0068571C">
        <w:t>administratori</w:t>
      </w:r>
      <w:r w:rsidR="00D54A3A">
        <w:t>ų</w:t>
      </w:r>
      <w:r w:rsidR="0068571C" w:rsidRPr="0068571C">
        <w:t xml:space="preserve"> ir/ar instruktori</w:t>
      </w:r>
      <w:r w:rsidR="00D54A3A">
        <w:t>ų apmokymas</w:t>
      </w:r>
      <w:r w:rsidR="00E264A9">
        <w:t>; kit</w:t>
      </w:r>
      <w:r w:rsidR="00D54A3A">
        <w:t>ų</w:t>
      </w:r>
      <w:r w:rsidR="00E264A9">
        <w:t xml:space="preserve"> Platformos parengimo naudoti </w:t>
      </w:r>
      <w:r w:rsidR="008A2CED">
        <w:t>paslaug</w:t>
      </w:r>
      <w:r w:rsidR="00B201F4">
        <w:t>ų suteikimas</w:t>
      </w:r>
      <w:r w:rsidR="000B0045">
        <w:t xml:space="preserve">) </w:t>
      </w:r>
      <w:r w:rsidRPr="00B27A65">
        <w:t>Platforma perduodama</w:t>
      </w:r>
      <w:r w:rsidR="00EF1E86">
        <w:t xml:space="preserve">, pasirašant </w:t>
      </w:r>
      <w:r w:rsidR="00EF1E86" w:rsidRPr="00B27A65">
        <w:t>perdavimo</w:t>
      </w:r>
      <w:r w:rsidR="00EF1E86">
        <w:t>–</w:t>
      </w:r>
      <w:r w:rsidR="00EF1E86" w:rsidRPr="00F85E05">
        <w:t xml:space="preserve"> </w:t>
      </w:r>
      <w:r w:rsidR="00EF1E86" w:rsidRPr="00B27A65">
        <w:t>priėmimo akt</w:t>
      </w:r>
      <w:r w:rsidR="00EF1E86">
        <w:t>ą,</w:t>
      </w:r>
      <w:r w:rsidRPr="00B27A65">
        <w:t xml:space="preserve"> Perkančiajai organizacijai </w:t>
      </w:r>
      <w:r w:rsidR="00300078">
        <w:t xml:space="preserve">ne vėliau kaip </w:t>
      </w:r>
      <w:r w:rsidR="00C7620B">
        <w:t xml:space="preserve">per </w:t>
      </w:r>
      <w:r w:rsidR="00C95E37" w:rsidRPr="00E41D05">
        <w:rPr>
          <w:b/>
          <w:bCs/>
        </w:rPr>
        <w:t>2 mėnesius</w:t>
      </w:r>
      <w:r w:rsidR="00C95E37">
        <w:t xml:space="preserve"> </w:t>
      </w:r>
      <w:r w:rsidR="00E41D05">
        <w:t xml:space="preserve">nuo </w:t>
      </w:r>
      <w:r w:rsidR="00C95E37">
        <w:t xml:space="preserve">sutarties </w:t>
      </w:r>
      <w:r w:rsidR="00E41D05">
        <w:t>įsigaliojimo dienos</w:t>
      </w:r>
      <w:r w:rsidRPr="00B27A65">
        <w:t>.</w:t>
      </w:r>
    </w:p>
    <w:p w14:paraId="3201F98F" w14:textId="139035B7" w:rsidR="008B2DF0" w:rsidRDefault="001B31F2" w:rsidP="006819B0">
      <w:pPr>
        <w:pStyle w:val="Heading31"/>
      </w:pPr>
      <w:r w:rsidRPr="001B31F2">
        <w:rPr>
          <w:b/>
          <w:bCs/>
        </w:rPr>
        <w:t>A</w:t>
      </w:r>
      <w:r w:rsidR="008B2DF0" w:rsidRPr="001B31F2">
        <w:rPr>
          <w:b/>
          <w:bCs/>
        </w:rPr>
        <w:t>dministratorių ir/ar instruktorius</w:t>
      </w:r>
      <w:r w:rsidRPr="001B31F2">
        <w:rPr>
          <w:b/>
          <w:bCs/>
        </w:rPr>
        <w:t xml:space="preserve"> mokymai</w:t>
      </w:r>
      <w:r>
        <w:t>:</w:t>
      </w:r>
      <w:r w:rsidR="00447E47" w:rsidRPr="00B27A65">
        <w:t xml:space="preserve"> </w:t>
      </w:r>
      <w:r w:rsidR="008C01E7">
        <w:t xml:space="preserve">Įdiegus </w:t>
      </w:r>
      <w:r w:rsidR="00F0541B">
        <w:t xml:space="preserve">Platformą </w:t>
      </w:r>
      <w:r w:rsidR="00447E47" w:rsidRPr="00B27A65">
        <w:t>Tiekėjas</w:t>
      </w:r>
      <w:r w:rsidR="00077F0B" w:rsidRPr="00B27A65">
        <w:t xml:space="preserve"> </w:t>
      </w:r>
      <w:r w:rsidR="00E91AF8" w:rsidRPr="00E91AF8">
        <w:t xml:space="preserve">turi </w:t>
      </w:r>
      <w:r w:rsidR="00447E47" w:rsidRPr="00E91AF8">
        <w:t>apmoky</w:t>
      </w:r>
      <w:r w:rsidR="00E91AF8">
        <w:t>ti</w:t>
      </w:r>
      <w:r w:rsidR="00077F0B" w:rsidRPr="00B27A65">
        <w:t xml:space="preserve"> </w:t>
      </w:r>
      <w:r w:rsidR="00447E47" w:rsidRPr="00B27A65">
        <w:t>Perkančiosios organizacijos paskirtus darbuotojus (administratorių ir/ar instruktorius) naudotis Platforma</w:t>
      </w:r>
      <w:r w:rsidR="00114F3B">
        <w:t xml:space="preserve"> –</w:t>
      </w:r>
      <w:r w:rsidR="00447E47" w:rsidRPr="00B27A65">
        <w:t xml:space="preserve"> mokymų trukmė turi būti ne trumpesnė kaip</w:t>
      </w:r>
      <w:r w:rsidR="00932B9F">
        <w:t xml:space="preserve"> </w:t>
      </w:r>
      <w:r w:rsidR="00447E47" w:rsidRPr="00B27A65">
        <w:rPr>
          <w:b/>
          <w:bCs/>
        </w:rPr>
        <w:t>2</w:t>
      </w:r>
      <w:r w:rsidR="00932B9F">
        <w:rPr>
          <w:b/>
          <w:bCs/>
        </w:rPr>
        <w:t> </w:t>
      </w:r>
      <w:r w:rsidR="00447E47" w:rsidRPr="00B27A65">
        <w:rPr>
          <w:b/>
          <w:bCs/>
        </w:rPr>
        <w:t>valandos</w:t>
      </w:r>
      <w:r w:rsidR="00447E47" w:rsidRPr="00B27A65">
        <w:t>. Mokymai turi apimti pagrindinių Platformos funkcijų naudojimą, ataskaitų gavimą, turinio valdymą ir naudotojų administravimą. Pasibaigus mokymams, Tiekėjas pateikia trumpą atmintinę ar naudotojo vadovą (lietuvių kalba), kuriame aprašytos pagrindinės administravimo užduotys.</w:t>
      </w:r>
    </w:p>
    <w:p w14:paraId="0F808F67" w14:textId="6D1055B4" w:rsidR="00447E47" w:rsidRPr="00B27A65" w:rsidRDefault="00447E47" w:rsidP="006819B0">
      <w:pPr>
        <w:pStyle w:val="Heading31"/>
      </w:pPr>
      <w:bookmarkStart w:id="4" w:name="_Ref199601074"/>
      <w:r w:rsidRPr="00B27A65">
        <w:rPr>
          <w:b/>
          <w:bCs/>
        </w:rPr>
        <w:t>Garantinė priežiūra</w:t>
      </w:r>
      <w:r w:rsidR="00114F3B">
        <w:rPr>
          <w:b/>
          <w:bCs/>
        </w:rPr>
        <w:t xml:space="preserve">: </w:t>
      </w:r>
      <w:r w:rsidRPr="00B27A65">
        <w:t xml:space="preserve">Tiekėjas privalo teikti Platformos techninę priežiūrą ir palaikymą per visą </w:t>
      </w:r>
      <w:r w:rsidR="00983D86">
        <w:t>Platformos ir su ja susiju</w:t>
      </w:r>
      <w:r w:rsidR="00212E2D">
        <w:t xml:space="preserve">sių </w:t>
      </w:r>
      <w:r w:rsidR="00B52844" w:rsidRPr="008D0D8A">
        <w:t>pasla</w:t>
      </w:r>
      <w:r w:rsidR="00446284" w:rsidRPr="008D0D8A">
        <w:t>u</w:t>
      </w:r>
      <w:r w:rsidR="00B52844" w:rsidRPr="008D0D8A">
        <w:t>gų</w:t>
      </w:r>
      <w:r w:rsidR="00B52844">
        <w:t xml:space="preserve"> </w:t>
      </w:r>
      <w:r w:rsidRPr="00B27A65">
        <w:t xml:space="preserve">teikimo laikotarpį. Visi sutarties laikotarpiu atsirandantys Platformos trikdžiai ar gedimai turi būti šalinami Tiekėjo sąskaita. Kritinius sutrikimus Tiekėjas įsipareigoja pradėti šalinti nedelsiant (ne vėliau kaip per </w:t>
      </w:r>
      <w:r w:rsidRPr="00FD13F4">
        <w:rPr>
          <w:b/>
          <w:bCs/>
        </w:rPr>
        <w:t>4</w:t>
      </w:r>
      <w:r w:rsidR="007A2809">
        <w:rPr>
          <w:b/>
          <w:bCs/>
        </w:rPr>
        <w:t> </w:t>
      </w:r>
      <w:r w:rsidRPr="00FD13F4">
        <w:rPr>
          <w:b/>
          <w:bCs/>
        </w:rPr>
        <w:t>valandas</w:t>
      </w:r>
      <w:r w:rsidRPr="00B27A65">
        <w:t xml:space="preserve"> nuo pranešimo, darbo laiku, ir per </w:t>
      </w:r>
      <w:r w:rsidRPr="00FD13F4">
        <w:rPr>
          <w:b/>
          <w:bCs/>
        </w:rPr>
        <w:t>8 valandas</w:t>
      </w:r>
      <w:r w:rsidRPr="00B27A65">
        <w:t xml:space="preserve"> ne darbo metu) ir pašalinti per protingą terminą (paprastai ne ilgiau kaip per </w:t>
      </w:r>
      <w:r w:rsidRPr="00FD13F4">
        <w:rPr>
          <w:b/>
          <w:bCs/>
        </w:rPr>
        <w:t>72 valandas</w:t>
      </w:r>
      <w:r w:rsidRPr="00B27A65">
        <w:t>, jei reikalinga keisti programinės įrangos komponentus).</w:t>
      </w:r>
      <w:r w:rsidR="00114F3B">
        <w:t xml:space="preserve"> </w:t>
      </w:r>
      <w:r w:rsidRPr="00B27A65">
        <w:rPr>
          <w:b/>
          <w:bCs/>
        </w:rPr>
        <w:t>Garantinio palaikymo paslaugos</w:t>
      </w:r>
      <w:r w:rsidR="00552709" w:rsidRPr="00B27A65">
        <w:t xml:space="preserve"> </w:t>
      </w:r>
      <w:r w:rsidRPr="00B27A65">
        <w:t>(klaidų taisymas, konsultacijos naudotojams ir kt.) įtrauktos į pirkimo objekto apimtį ir papildomai Perkančiajai organizacijai nekainuoja.</w:t>
      </w:r>
      <w:bookmarkEnd w:id="4"/>
    </w:p>
    <w:p w14:paraId="51AE56F2" w14:textId="474D3786" w:rsidR="0026006C" w:rsidRDefault="002B262D" w:rsidP="006819B0">
      <w:pPr>
        <w:pStyle w:val="Heading31"/>
      </w:pPr>
      <w:r w:rsidRPr="00BC4711">
        <w:rPr>
          <w:b/>
          <w:bCs/>
        </w:rPr>
        <w:t>Platformos pritaikymas ir individualizavimas</w:t>
      </w:r>
      <w:r w:rsidRPr="00BC4711">
        <w:t>:</w:t>
      </w:r>
      <w:r w:rsidR="00433BCA" w:rsidRPr="00BC4711">
        <w:t xml:space="preserve"> </w:t>
      </w:r>
      <w:r w:rsidRPr="00BC4711">
        <w:t xml:space="preserve">Tiekėjas, diegdamas Platformą, privalo ją pritaikyti pagal Perkančiosios organizacijos poreikius. Tai apima, bet neapsiriboja, Perkančiosios organizacijos firminio stiliaus elementų integravimu, įskaitant ministerijos logotipą, spalvinę gamą ir dizaino komponentus, Platformos lokalizavimu į lietuvių ir anglų kalbas, administracinių nustatymų konfigūravimu pagal Perkančiosios organizacijos reikalavimus: naudotojų grupių struktūrą pagal padalinius ir naudotojų autentifikavimu per „Microsoft Entra ID“ sistemą (buvusi </w:t>
      </w:r>
      <w:r w:rsidRPr="00BC4711">
        <w:rPr>
          <w:i/>
          <w:iCs/>
        </w:rPr>
        <w:t>Azure Active Directory</w:t>
      </w:r>
      <w:r w:rsidRPr="00BC4711">
        <w:t xml:space="preserve">), užtikrinant suderinamumą su Perkančiosios organizacijos </w:t>
      </w:r>
      <w:r w:rsidR="0B7F30EF" w:rsidRPr="0060754E">
        <w:rPr>
          <w:rFonts w:ascii="Times New Roman" w:hAnsi="Times New Roman"/>
          <w:color w:val="212529"/>
        </w:rPr>
        <w:t>informacinių sistemų naudotojų administravimo</w:t>
      </w:r>
      <w:r>
        <w:t xml:space="preserve"> taisyklėmis.</w:t>
      </w:r>
      <w:r w:rsidR="00BC4711" w:rsidRPr="00BC4711">
        <w:t xml:space="preserve"> </w:t>
      </w:r>
      <w:r w:rsidRPr="00BC4711">
        <w:t>Tiekėjas privalo suderinti visus dizaino ir funkcinius sprendimus su Perkančiąja organizacija prieš jų įgyvendinimą. Platforma turi būti pateikta individualizuota pagal suderintą dizainą iki galutinio jos priėmimo.</w:t>
      </w:r>
    </w:p>
    <w:p w14:paraId="19046CB1" w14:textId="337B0FD1" w:rsidR="00930006" w:rsidRPr="00BC4711" w:rsidRDefault="006B4008" w:rsidP="006819B0">
      <w:pPr>
        <w:pStyle w:val="Heading31"/>
      </w:pPr>
      <w:r w:rsidRPr="00775AE6">
        <w:rPr>
          <w:b/>
          <w:bCs/>
        </w:rPr>
        <w:t>Atskirai užsakomos Platformos administravimo ir valdymo konsultacijos</w:t>
      </w:r>
      <w:r w:rsidR="00D767F2" w:rsidRPr="00D767F2">
        <w:t xml:space="preserve">: Perkančioji organizacija turi teisę pagal poreikį įsigyti iki 200 valandų papildomų </w:t>
      </w:r>
      <w:r w:rsidR="00283376">
        <w:t>konsultacijų</w:t>
      </w:r>
      <w:r w:rsidR="00D767F2" w:rsidRPr="00D767F2">
        <w:t xml:space="preserve">. Valandos įkainis nurodomas tiekėjo pasiūlymo formoje. Papildomos </w:t>
      </w:r>
      <w:r w:rsidR="00FB7819">
        <w:t>konsultacijos</w:t>
      </w:r>
      <w:r w:rsidR="00D767F2" w:rsidRPr="00D767F2">
        <w:t xml:space="preserve"> naudojamos pagal faktinį poreikį </w:t>
      </w:r>
      <w:r w:rsidR="004F18BE">
        <w:t>P</w:t>
      </w:r>
      <w:r w:rsidR="00D767F2" w:rsidRPr="00D767F2">
        <w:t>erkanči</w:t>
      </w:r>
      <w:r w:rsidR="004F18BE">
        <w:t>a</w:t>
      </w:r>
      <w:r w:rsidR="00D767F2" w:rsidRPr="00D767F2">
        <w:t>jai organizacija užsakius papildomas  konsultacijas – jų apmokėjimas atliekamas už faktiškai suteiktą paslaugų kiekį, remiantis tiekėjo pateiktu perdavimo-priėmimo aktu.</w:t>
      </w:r>
    </w:p>
    <w:p w14:paraId="04162261" w14:textId="77777777" w:rsidR="00447E47" w:rsidRPr="00B27A65" w:rsidRDefault="00447E47" w:rsidP="0025467A">
      <w:pPr>
        <w:pStyle w:val="Heading21"/>
      </w:pPr>
      <w:bookmarkStart w:id="5" w:name="_Ref199595837"/>
      <w:r w:rsidRPr="00B27A65">
        <w:lastRenderedPageBreak/>
        <w:t>PLATFORMOS FUNKCINIAI IR TECHNINIAI REIKALAVIMAI</w:t>
      </w:r>
      <w:bookmarkEnd w:id="5"/>
    </w:p>
    <w:p w14:paraId="60319477" w14:textId="785AAD0B" w:rsidR="00447E47" w:rsidRPr="00B27A65" w:rsidRDefault="00447E47" w:rsidP="006819B0">
      <w:pPr>
        <w:pStyle w:val="Heading31"/>
      </w:pPr>
      <w:r w:rsidRPr="00B27A65">
        <w:rPr>
          <w:b/>
          <w:bCs/>
        </w:rPr>
        <w:t>Pagrindinė paskirtis</w:t>
      </w:r>
      <w:r w:rsidR="00114F3B">
        <w:rPr>
          <w:b/>
          <w:bCs/>
        </w:rPr>
        <w:t xml:space="preserve">: </w:t>
      </w:r>
      <w:r w:rsidRPr="00B27A65">
        <w:t xml:space="preserve">Platforma skirta darbuotojų nuotoliniams mokymams, </w:t>
      </w:r>
      <w:r w:rsidR="00FF07E5">
        <w:t xml:space="preserve">temomis, kurių medžiaga būtų įkeliama visą sutarties galiojimo laikotarpį. </w:t>
      </w:r>
      <w:r w:rsidRPr="00B27A65">
        <w:t>Platforma turi sudaryti sąlygas efektyviam suaugusiųjų mokymuisi</w:t>
      </w:r>
      <w:r w:rsidR="00114F3B">
        <w:t xml:space="preserve"> –</w:t>
      </w:r>
      <w:r w:rsidRPr="00B27A65">
        <w:t xml:space="preserve"> </w:t>
      </w:r>
      <w:r w:rsidR="0087510B">
        <w:t xml:space="preserve">galimybė </w:t>
      </w:r>
      <w:r w:rsidRPr="00B27A65">
        <w:t>pateikti interaktyvų mokymų turinį, įtraukti naudotoją į mokymosi procesą bei suteikti įrankius administruoti mokymus ir stebėti pažangą. Platformos turinys ir sąsaja turi atitikti šiuolaikinius e. mokymų standartus bei Perkančiosios organizacijos keliamus saugumo reikalavimus</w:t>
      </w:r>
      <w:r w:rsidR="00101707">
        <w:t xml:space="preserve">, kurie atitinka </w:t>
      </w:r>
      <w:r w:rsidR="00325585">
        <w:t>Nacionalinio</w:t>
      </w:r>
      <w:r w:rsidR="00101707">
        <w:t xml:space="preserve"> kibernetinio saugumo centro reikalavimus</w:t>
      </w:r>
      <w:r w:rsidRPr="00B27A65">
        <w:t>.</w:t>
      </w:r>
    </w:p>
    <w:p w14:paraId="69198008" w14:textId="377F5D36" w:rsidR="00447E47" w:rsidRPr="00B27A65" w:rsidRDefault="00447E47" w:rsidP="006819B0">
      <w:pPr>
        <w:pStyle w:val="Heading31"/>
      </w:pPr>
      <w:bookmarkStart w:id="6" w:name="_Ref199598494"/>
      <w:r w:rsidRPr="00B27A65">
        <w:rPr>
          <w:b/>
          <w:bCs/>
        </w:rPr>
        <w:t>Naudotojo sąsaja ir kalbos</w:t>
      </w:r>
      <w:r w:rsidR="00114F3B">
        <w:rPr>
          <w:b/>
          <w:bCs/>
        </w:rPr>
        <w:t xml:space="preserve">: </w:t>
      </w:r>
      <w:r w:rsidRPr="00B27A65">
        <w:t>Platformos grafinė naudotojo sąsaja turi būti prieinama bent dviem kalbomis</w:t>
      </w:r>
      <w:r w:rsidR="00114F3B">
        <w:t xml:space="preserve"> –</w:t>
      </w:r>
      <w:r w:rsidR="00876D66" w:rsidRPr="00B27A65">
        <w:t xml:space="preserve"> </w:t>
      </w:r>
      <w:r w:rsidRPr="00B27A65">
        <w:rPr>
          <w:b/>
          <w:bCs/>
        </w:rPr>
        <w:t>lietuvių ir anglų</w:t>
      </w:r>
      <w:r w:rsidRPr="00B27A65">
        <w:t xml:space="preserve">. </w:t>
      </w:r>
      <w:r w:rsidR="00B52941">
        <w:t>Naudotojui</w:t>
      </w:r>
      <w:r w:rsidR="00B52941" w:rsidRPr="00B27A65">
        <w:t xml:space="preserve"> </w:t>
      </w:r>
      <w:r w:rsidRPr="00B27A65">
        <w:t xml:space="preserve">prisijungus, turėtų būti pateikiama lietuviška sąsaja (su galimybe perjungti anglų kalbą). Visi </w:t>
      </w:r>
      <w:r w:rsidR="00A8238A">
        <w:t>Platformos</w:t>
      </w:r>
      <w:r w:rsidRPr="00B27A65">
        <w:t xml:space="preserve"> meniu, pranešimai, mygtukai turi būti išversti į lietuvių kalbą. </w:t>
      </w:r>
      <w:r w:rsidR="009F42DC">
        <w:t xml:space="preserve">Turi būti numatyta </w:t>
      </w:r>
      <w:r w:rsidR="009F42DC" w:rsidRPr="00FC5C4A">
        <w:t>galimybė m</w:t>
      </w:r>
      <w:r w:rsidRPr="00FC5C4A">
        <w:t>okymų turin</w:t>
      </w:r>
      <w:r w:rsidR="009F42DC" w:rsidRPr="00FC5C4A">
        <w:t>į</w:t>
      </w:r>
      <w:r w:rsidR="00375FB6" w:rsidRPr="00FC5C4A">
        <w:t xml:space="preserve"> </w:t>
      </w:r>
      <w:r w:rsidRPr="00FC5C4A">
        <w:rPr>
          <w:b/>
          <w:bCs/>
        </w:rPr>
        <w:t>pateik</w:t>
      </w:r>
      <w:r w:rsidR="009F42DC" w:rsidRPr="00FC5C4A">
        <w:rPr>
          <w:b/>
          <w:bCs/>
        </w:rPr>
        <w:t xml:space="preserve">ti </w:t>
      </w:r>
      <w:r w:rsidRPr="00FC5C4A">
        <w:rPr>
          <w:b/>
          <w:bCs/>
        </w:rPr>
        <w:t>lietuvių ir anglų kalbomis</w:t>
      </w:r>
      <w:r w:rsidR="00114F3B" w:rsidRPr="00FC5C4A">
        <w:t xml:space="preserve"> –</w:t>
      </w:r>
      <w:r w:rsidRPr="00FC5C4A">
        <w:t xml:space="preserve"> tai yra, visa mokomoji medžiaga (tekstai, garsiniai įrašai, vaizdo medžiaga) turi turėti versijas abiem kalbomis</w:t>
      </w:r>
      <w:r w:rsidRPr="00B27A65">
        <w:t>. Naudotojas privalo turėti galimybę pasirinkti, kuria kalba mokytis modulį.</w:t>
      </w:r>
      <w:bookmarkEnd w:id="6"/>
    </w:p>
    <w:p w14:paraId="3381A968" w14:textId="504A6F3A" w:rsidR="00A565B2" w:rsidRDefault="0087694F" w:rsidP="006819B0">
      <w:pPr>
        <w:pStyle w:val="Heading31"/>
      </w:pPr>
      <w:r w:rsidRPr="001829BA">
        <w:rPr>
          <w:b/>
          <w:bCs/>
        </w:rPr>
        <w:t>Personalizavimas ir turinio interaktyvumas</w:t>
      </w:r>
      <w:r w:rsidRPr="00A27DE3">
        <w:t>:</w:t>
      </w:r>
      <w:r w:rsidR="00657FE7" w:rsidRPr="00657FE7">
        <w:t xml:space="preserve"> </w:t>
      </w:r>
      <w:r w:rsidRPr="00A27DE3">
        <w:t>Platforma turi palaikyti tokias mokymo modulio galimybes: interaktyvų turinį, situacijų modeliavimą, žaidybinius elementus, savikontrolės klausimus mokymosi eigoje, grafikos ir animacijos pateikimą, vaizdo įrašų integravimą, interaktyvius paveikslus, testinius klausimus tarp skyrių, mokymo modulių skaidymą į trumpas temas su žinių patikrinimo testais.</w:t>
      </w:r>
      <w:r w:rsidR="00A565B2" w:rsidRPr="00A27DE3">
        <w:t xml:space="preserve"> </w:t>
      </w:r>
      <w:r w:rsidRPr="00A27DE3">
        <w:t>Platforma taip pat turi užtikrinti sklandų visų šių funkcijų veikimą įvairiuose įrenginiuose bei interneto naršyklėse, suderinamose su HTML5 standartu.</w:t>
      </w:r>
    </w:p>
    <w:p w14:paraId="5EC7BF17" w14:textId="2AF7CF98" w:rsidR="00447E47" w:rsidRPr="00B27A65" w:rsidRDefault="00A8238A" w:rsidP="006819B0">
      <w:pPr>
        <w:pStyle w:val="Heading31"/>
      </w:pPr>
      <w:r>
        <w:rPr>
          <w:b/>
          <w:bCs/>
        </w:rPr>
        <w:t>Platformos</w:t>
      </w:r>
      <w:r w:rsidR="00447E47" w:rsidRPr="00B27A65">
        <w:rPr>
          <w:b/>
          <w:bCs/>
        </w:rPr>
        <w:t xml:space="preserve"> našumas</w:t>
      </w:r>
      <w:r w:rsidR="007F44C5">
        <w:rPr>
          <w:b/>
          <w:bCs/>
        </w:rPr>
        <w:t>,</w:t>
      </w:r>
      <w:r w:rsidR="00447E47" w:rsidRPr="00B27A65">
        <w:rPr>
          <w:b/>
          <w:bCs/>
        </w:rPr>
        <w:t xml:space="preserve"> prieinamumas</w:t>
      </w:r>
      <w:r w:rsidR="007F44C5">
        <w:rPr>
          <w:b/>
          <w:bCs/>
        </w:rPr>
        <w:t xml:space="preserve"> ir </w:t>
      </w:r>
      <w:r w:rsidR="00B46A05">
        <w:rPr>
          <w:b/>
          <w:bCs/>
        </w:rPr>
        <w:t>talpa</w:t>
      </w:r>
      <w:r w:rsidR="00114F3B">
        <w:rPr>
          <w:b/>
          <w:bCs/>
        </w:rPr>
        <w:t xml:space="preserve">: </w:t>
      </w:r>
      <w:r w:rsidR="00447E47" w:rsidRPr="00B27A65">
        <w:t>Platforma turi veikti patikimai ir būti aukšto prieinamumo.</w:t>
      </w:r>
      <w:r w:rsidR="00897B19" w:rsidRPr="00B27A65">
        <w:t xml:space="preserve"> </w:t>
      </w:r>
      <w:r w:rsidR="00447E47" w:rsidRPr="00B27A65">
        <w:rPr>
          <w:b/>
          <w:bCs/>
        </w:rPr>
        <w:t>Veikimas 24/7/365</w:t>
      </w:r>
      <w:r w:rsidR="00897B19" w:rsidRPr="00B27A65">
        <w:t xml:space="preserve"> </w:t>
      </w:r>
      <w:r w:rsidR="00447E47" w:rsidRPr="00B27A65">
        <w:t>režimu</w:t>
      </w:r>
      <w:r w:rsidR="00114F3B">
        <w:t xml:space="preserve"> –</w:t>
      </w:r>
      <w:r w:rsidR="00447E47" w:rsidRPr="00B27A65">
        <w:t xml:space="preserve"> </w:t>
      </w:r>
      <w:r w:rsidR="00DF2051">
        <w:t>Platforma</w:t>
      </w:r>
      <w:r w:rsidR="00DF2051" w:rsidRPr="00B27A65">
        <w:t xml:space="preserve"> </w:t>
      </w:r>
      <w:r w:rsidR="00447E47" w:rsidRPr="00B27A65">
        <w:t>turi veikti ištisus metus 24</w:t>
      </w:r>
      <w:r w:rsidR="00672CA4">
        <w:t> </w:t>
      </w:r>
      <w:r w:rsidR="00447E47" w:rsidRPr="00B27A65">
        <w:t>val. per parą, ne mažiau kaip</w:t>
      </w:r>
      <w:r w:rsidR="00897B19" w:rsidRPr="00B27A65">
        <w:t xml:space="preserve"> </w:t>
      </w:r>
      <w:r w:rsidR="00447E47" w:rsidRPr="00B27A65">
        <w:rPr>
          <w:b/>
          <w:bCs/>
        </w:rPr>
        <w:t>9</w:t>
      </w:r>
      <w:r w:rsidR="00D65401">
        <w:rPr>
          <w:b/>
          <w:bCs/>
        </w:rPr>
        <w:t>5</w:t>
      </w:r>
      <w:r w:rsidR="00447E47" w:rsidRPr="00B27A65">
        <w:rPr>
          <w:b/>
          <w:bCs/>
        </w:rPr>
        <w:t>%</w:t>
      </w:r>
      <w:r w:rsidR="00897B19" w:rsidRPr="00B27A65">
        <w:t xml:space="preserve"> </w:t>
      </w:r>
      <w:r w:rsidR="00447E47" w:rsidRPr="00B27A65">
        <w:t>viso laiko (leistinas neplaninių prastovų laikas</w:t>
      </w:r>
      <w:r w:rsidR="00114F3B">
        <w:t xml:space="preserve"> –</w:t>
      </w:r>
      <w:r w:rsidR="00447E47" w:rsidRPr="00B27A65">
        <w:t xml:space="preserve"> ne daugiau </w:t>
      </w:r>
      <w:r w:rsidR="00D65401" w:rsidRPr="00FD13F4">
        <w:rPr>
          <w:b/>
          <w:bCs/>
        </w:rPr>
        <w:t>5</w:t>
      </w:r>
      <w:r w:rsidR="00447E47" w:rsidRPr="00FD13F4">
        <w:rPr>
          <w:b/>
          <w:bCs/>
        </w:rPr>
        <w:t>%</w:t>
      </w:r>
      <w:r w:rsidR="00447E47" w:rsidRPr="00B27A65">
        <w:t xml:space="preserve"> per metus). Tiekėjas turi turėti pajėgumus užtikrinti tokį prieinamumą (pvz., perteklinius serverio resursus, operatyvų reagavimą į sutrikimus). Platformos našumas turi leisti vienu metu prisijungti minėtam naudotojų kiekiui (</w:t>
      </w:r>
      <w:r w:rsidR="00ED0E12" w:rsidRPr="00B27A65">
        <w:t>t. y.</w:t>
      </w:r>
      <w:r w:rsidR="00713670" w:rsidRPr="00B27A65">
        <w:t xml:space="preserve"> </w:t>
      </w:r>
      <w:r w:rsidR="00D6178D" w:rsidRPr="00B27A65">
        <w:t xml:space="preserve">techninės specifikacijos </w:t>
      </w:r>
      <w:r w:rsidR="00713670" w:rsidRPr="00B27A65">
        <w:fldChar w:fldCharType="begin"/>
      </w:r>
      <w:r w:rsidR="00713670" w:rsidRPr="00B27A65">
        <w:instrText xml:space="preserve"> REF _Ref199596793 \r \h </w:instrText>
      </w:r>
      <w:r w:rsidR="00B27A65">
        <w:instrText xml:space="preserve"> \* MERGEFORMAT </w:instrText>
      </w:r>
      <w:r w:rsidR="00713670" w:rsidRPr="00B27A65">
        <w:fldChar w:fldCharType="separate"/>
      </w:r>
      <w:r>
        <w:t>6</w:t>
      </w:r>
      <w:r w:rsidR="00713670" w:rsidRPr="00B27A65">
        <w:fldChar w:fldCharType="end"/>
      </w:r>
      <w:r w:rsidR="00713670" w:rsidRPr="00B27A65">
        <w:t xml:space="preserve"> punkte </w:t>
      </w:r>
      <w:r w:rsidR="00447E47" w:rsidRPr="00B27A65">
        <w:t xml:space="preserve">numatytam </w:t>
      </w:r>
      <w:r w:rsidR="00D93A11" w:rsidRPr="00D93A11">
        <w:t>1</w:t>
      </w:r>
      <w:r w:rsidR="00D93A11">
        <w:t>5</w:t>
      </w:r>
      <w:r w:rsidR="00447E47" w:rsidRPr="00B27A65">
        <w:t xml:space="preserve">0 konkuruojančių naudotojų), išlaikant normalų </w:t>
      </w:r>
      <w:r w:rsidR="00D93A11">
        <w:t>Platformos</w:t>
      </w:r>
      <w:r w:rsidR="00447E47" w:rsidRPr="00B27A65">
        <w:t xml:space="preserve"> reagavimo laiką</w:t>
      </w:r>
      <w:r w:rsidR="00114F3B">
        <w:t xml:space="preserve"> –</w:t>
      </w:r>
      <w:r w:rsidR="00447E47" w:rsidRPr="00B27A65">
        <w:t xml:space="preserve"> pagrindinių puslapių užkrovimo laikas neturi viršyti </w:t>
      </w:r>
      <w:r w:rsidR="00447E47" w:rsidRPr="00FD13F4">
        <w:rPr>
          <w:b/>
          <w:bCs/>
        </w:rPr>
        <w:t>3 sekundžių</w:t>
      </w:r>
      <w:r w:rsidR="00447E47" w:rsidRPr="00B27A65">
        <w:t xml:space="preserve"> esant įprastiniam apkrovimui.</w:t>
      </w:r>
      <w:r w:rsidR="0002040C" w:rsidRPr="00B27A65">
        <w:t xml:space="preserve"> </w:t>
      </w:r>
      <w:r w:rsidR="00447E47" w:rsidRPr="00B27A65">
        <w:rPr>
          <w:b/>
          <w:bCs/>
        </w:rPr>
        <w:t>Mastelis</w:t>
      </w:r>
      <w:r w:rsidR="00114F3B">
        <w:rPr>
          <w:b/>
          <w:bCs/>
        </w:rPr>
        <w:t xml:space="preserve">: </w:t>
      </w:r>
      <w:r w:rsidR="00447E47" w:rsidRPr="00B27A65">
        <w:t xml:space="preserve">Sprendimas turi būti </w:t>
      </w:r>
      <w:r w:rsidR="00447E47" w:rsidRPr="00E216A0">
        <w:t>mastelio požiūriu atsparus</w:t>
      </w:r>
      <w:r w:rsidR="00114F3B">
        <w:t xml:space="preserve"> –</w:t>
      </w:r>
      <w:r w:rsidR="00447E47" w:rsidRPr="00B27A65">
        <w:t xml:space="preserve"> esant poreikiui padidinti naudotojų skaičių ar modulio turinį, neturi reikėti esminių </w:t>
      </w:r>
      <w:r w:rsidR="0004145B">
        <w:t>Platformos</w:t>
      </w:r>
      <w:r w:rsidR="0004145B" w:rsidRPr="00B27A65">
        <w:t xml:space="preserve"> </w:t>
      </w:r>
      <w:r w:rsidR="00447E47" w:rsidRPr="00B27A65">
        <w:t>pertvarkymų.</w:t>
      </w:r>
      <w:r w:rsidR="00B46A05">
        <w:t xml:space="preserve"> </w:t>
      </w:r>
      <w:r w:rsidR="0004145B">
        <w:t xml:space="preserve">Platforma </w:t>
      </w:r>
      <w:r w:rsidR="00B46A05">
        <w:t xml:space="preserve">turi turėti galimybę talpinti </w:t>
      </w:r>
      <w:r w:rsidR="009421D8">
        <w:t xml:space="preserve">ne mažiau kaip </w:t>
      </w:r>
      <w:r w:rsidR="00975312" w:rsidRPr="00FD13F4">
        <w:rPr>
          <w:b/>
          <w:bCs/>
        </w:rPr>
        <w:t>1</w:t>
      </w:r>
      <w:r w:rsidR="009421D8" w:rsidRPr="009421D8">
        <w:rPr>
          <w:b/>
          <w:bCs/>
        </w:rPr>
        <w:t>60</w:t>
      </w:r>
      <w:r w:rsidR="002F15C6" w:rsidRPr="00FD13F4">
        <w:rPr>
          <w:b/>
          <w:bCs/>
        </w:rPr>
        <w:t> </w:t>
      </w:r>
      <w:r w:rsidR="009421D8">
        <w:rPr>
          <w:b/>
          <w:bCs/>
        </w:rPr>
        <w:t>G</w:t>
      </w:r>
      <w:r w:rsidR="002F15C6" w:rsidRPr="00FD13F4">
        <w:rPr>
          <w:b/>
          <w:bCs/>
        </w:rPr>
        <w:t>B</w:t>
      </w:r>
      <w:r w:rsidR="00975312">
        <w:t xml:space="preserve"> mokym</w:t>
      </w:r>
      <w:r w:rsidR="00D55568">
        <w:t>ų turinio</w:t>
      </w:r>
      <w:r w:rsidR="00975312">
        <w:t xml:space="preserve"> duomenų</w:t>
      </w:r>
      <w:r w:rsidR="007218FC">
        <w:t xml:space="preserve"> (su plėtimo galimybe)</w:t>
      </w:r>
      <w:r w:rsidR="00975312">
        <w:t>.</w:t>
      </w:r>
    </w:p>
    <w:p w14:paraId="2FFABE08" w14:textId="076E6A7E" w:rsidR="00447E47" w:rsidRPr="0004145B" w:rsidRDefault="00447E47" w:rsidP="006819B0">
      <w:pPr>
        <w:pStyle w:val="Heading31"/>
      </w:pPr>
      <w:r w:rsidRPr="0004145B">
        <w:rPr>
          <w:b/>
          <w:bCs/>
        </w:rPr>
        <w:t>Debesijos paslaugų reikalavimai</w:t>
      </w:r>
      <w:r w:rsidR="00114F3B" w:rsidRPr="0004145B">
        <w:rPr>
          <w:b/>
          <w:bCs/>
        </w:rPr>
        <w:t xml:space="preserve">: </w:t>
      </w:r>
      <w:r w:rsidRPr="0004145B">
        <w:t>Platforma turi būti teikiama debesijos pagrindu, ir</w:t>
      </w:r>
      <w:r w:rsidR="00EA7EB4" w:rsidRPr="0004145B">
        <w:t xml:space="preserve"> </w:t>
      </w:r>
      <w:r w:rsidRPr="0004145B">
        <w:rPr>
          <w:b/>
          <w:bCs/>
        </w:rPr>
        <w:t>visi duomenys turi būti saugomi Europos Sąjungos valstybėse narėse</w:t>
      </w:r>
      <w:r w:rsidRPr="0004145B">
        <w:t xml:space="preserve">. Tiekėjas privalo nurodyti, kokiame konkrečiame duomenų centre ar kokioje debesijos platformoje veiks </w:t>
      </w:r>
      <w:r w:rsidR="00897C33">
        <w:t>Platforma</w:t>
      </w:r>
      <w:r w:rsidRPr="0004145B">
        <w:t>. Duomenų centras</w:t>
      </w:r>
      <w:r w:rsidR="00D5333A" w:rsidRPr="0004145B">
        <w:t xml:space="preserve"> ar debesijos platforma</w:t>
      </w:r>
      <w:r w:rsidRPr="0004145B">
        <w:t xml:space="preserve"> privalo atitikti tarptautinius saugumo standartus</w:t>
      </w:r>
      <w:r w:rsidR="00114F3B" w:rsidRPr="0004145B">
        <w:t xml:space="preserve"> –</w:t>
      </w:r>
      <w:r w:rsidRPr="0004145B">
        <w:t xml:space="preserve"> turėti galiojan</w:t>
      </w:r>
      <w:r w:rsidR="001412FF">
        <w:t>tį</w:t>
      </w:r>
      <w:r w:rsidR="00487F16" w:rsidRPr="0004145B">
        <w:t xml:space="preserve"> </w:t>
      </w:r>
      <w:r w:rsidRPr="0004145B">
        <w:rPr>
          <w:b/>
          <w:bCs/>
        </w:rPr>
        <w:t>ISO/IEC 27001</w:t>
      </w:r>
      <w:r w:rsidR="00487F16" w:rsidRPr="0004145B">
        <w:t xml:space="preserve"> </w:t>
      </w:r>
      <w:r w:rsidRPr="0004145B">
        <w:t>informacijos saugumo sertifikat</w:t>
      </w:r>
      <w:r w:rsidR="001412FF">
        <w:t>ą</w:t>
      </w:r>
      <w:r w:rsidRPr="0004145B">
        <w:t>, taip pat atitikti bent</w:t>
      </w:r>
      <w:r w:rsidR="00487F16" w:rsidRPr="0004145B">
        <w:t xml:space="preserve"> </w:t>
      </w:r>
      <w:r w:rsidRPr="0004145B">
        <w:rPr>
          <w:b/>
          <w:bCs/>
        </w:rPr>
        <w:t>SOC</w:t>
      </w:r>
      <w:r w:rsidR="00487F16" w:rsidRPr="0004145B">
        <w:rPr>
          <w:b/>
          <w:bCs/>
        </w:rPr>
        <w:t> </w:t>
      </w:r>
      <w:r w:rsidRPr="0004145B">
        <w:rPr>
          <w:b/>
          <w:bCs/>
        </w:rPr>
        <w:t>2</w:t>
      </w:r>
      <w:r w:rsidR="00487F16" w:rsidRPr="0004145B">
        <w:t xml:space="preserve"> </w:t>
      </w:r>
      <w:r w:rsidRPr="0004145B">
        <w:t>ataskaitų reikalavimus ar lygiaverčius standartus. Lygiavertiškumą prireikus turi pagrįsti Tiekėjas dokumentais.</w:t>
      </w:r>
      <w:r w:rsidR="006B6B81" w:rsidRPr="0004145B">
        <w:t xml:space="preserve"> </w:t>
      </w:r>
      <w:r w:rsidRPr="0004145B">
        <w:rPr>
          <w:i/>
          <w:iCs/>
        </w:rPr>
        <w:t>Pastaba</w:t>
      </w:r>
      <w:r w:rsidR="00114F3B" w:rsidRPr="0004145B">
        <w:rPr>
          <w:i/>
          <w:iCs/>
        </w:rPr>
        <w:t xml:space="preserve">: </w:t>
      </w:r>
      <w:r w:rsidRPr="0004145B">
        <w:t>Perkančioji organizacija gali pareikalauti Tiekėjo pateikti duomenų centro saugumo sertifikatų kopijas ar nuorodas.</w:t>
      </w:r>
    </w:p>
    <w:p w14:paraId="4159093B" w14:textId="6FF6579C" w:rsidR="00447E47" w:rsidRPr="00B27A65" w:rsidRDefault="00447E47" w:rsidP="006819B0">
      <w:pPr>
        <w:pStyle w:val="Heading31"/>
      </w:pPr>
      <w:r w:rsidRPr="00B27A65">
        <w:rPr>
          <w:b/>
          <w:bCs/>
        </w:rPr>
        <w:t>Platformos prieiga</w:t>
      </w:r>
      <w:r w:rsidR="00114F3B">
        <w:rPr>
          <w:b/>
          <w:bCs/>
        </w:rPr>
        <w:t xml:space="preserve">: </w:t>
      </w:r>
      <w:r w:rsidRPr="00B27A65">
        <w:t>Platforma turi būti pasiekiama iš bet kurios vietos, turint interneto ryšį, naudojant standartinę interneto naršyklę, palaikančią šiuolaikinius saugumo protokolus (</w:t>
      </w:r>
      <w:r w:rsidR="00973E31">
        <w:t xml:space="preserve">su </w:t>
      </w:r>
      <w:r w:rsidRPr="00B27A65">
        <w:t>naršykl</w:t>
      </w:r>
      <w:r w:rsidR="00973E31">
        <w:t>e</w:t>
      </w:r>
      <w:r w:rsidRPr="00B27A65">
        <w:t xml:space="preserve"> palaik</w:t>
      </w:r>
      <w:r w:rsidR="00973E31">
        <w:t>ančia</w:t>
      </w:r>
      <w:r w:rsidRPr="00B27A65">
        <w:t xml:space="preserve"> HTML5; ryšiui</w:t>
      </w:r>
      <w:r w:rsidR="00973E31">
        <w:t xml:space="preserve"> </w:t>
      </w:r>
      <w:r w:rsidR="00423F3E">
        <w:t>turi būti</w:t>
      </w:r>
      <w:r w:rsidRPr="00B27A65">
        <w:t xml:space="preserve"> naudojamas ne žemesnis nei TLS 1.2 šifravimo protokolas). Nereikalaujama diegti specialių klientinių programų naudotojų </w:t>
      </w:r>
      <w:r w:rsidRPr="00B27A65">
        <w:lastRenderedPageBreak/>
        <w:t xml:space="preserve">kompiuteriuose (išskyrus įprastas naršykles ar įskiepius, kuriuos paprastai turi šiandieninės naršyklės). </w:t>
      </w:r>
      <w:r w:rsidR="00DB5091">
        <w:t>Platformai</w:t>
      </w:r>
      <w:r w:rsidRPr="00B27A65">
        <w:t xml:space="preserve"> keliami ir</w:t>
      </w:r>
      <w:r w:rsidR="002F793E" w:rsidRPr="00B27A65">
        <w:t xml:space="preserve"> </w:t>
      </w:r>
      <w:r w:rsidR="006F7343" w:rsidRPr="00B27A65">
        <w:rPr>
          <w:i/>
          <w:iCs/>
        </w:rPr>
        <w:t>prisitaikančio</w:t>
      </w:r>
      <w:r w:rsidRPr="00B27A65">
        <w:rPr>
          <w:i/>
          <w:iCs/>
        </w:rPr>
        <w:t xml:space="preserve"> dizaino</w:t>
      </w:r>
      <w:r w:rsidR="002F793E" w:rsidRPr="00B27A65">
        <w:t xml:space="preserve"> </w:t>
      </w:r>
      <w:r w:rsidR="00867E68" w:rsidRPr="00B27A65">
        <w:t xml:space="preserve">(angl. </w:t>
      </w:r>
      <w:r w:rsidR="00867E68" w:rsidRPr="00B27A65">
        <w:rPr>
          <w:i/>
          <w:iCs/>
        </w:rPr>
        <w:t>responsive design</w:t>
      </w:r>
      <w:r w:rsidR="00867E68" w:rsidRPr="00B27A65">
        <w:t xml:space="preserve">) </w:t>
      </w:r>
      <w:r w:rsidRPr="00B27A65">
        <w:t>reikalavimai</w:t>
      </w:r>
      <w:r w:rsidR="00114F3B">
        <w:t xml:space="preserve"> –</w:t>
      </w:r>
      <w:r w:rsidRPr="00B27A65">
        <w:t xml:space="preserve"> naudotojo sąsaja turi prisitaikyti prie skirtingų ekranų dydžių (darbui kompiuteriu, planšete, telefonu).</w:t>
      </w:r>
    </w:p>
    <w:p w14:paraId="0FC3EB7C" w14:textId="14008F98" w:rsidR="00447E47" w:rsidRPr="00B27A65" w:rsidRDefault="00447E47" w:rsidP="006819B0">
      <w:pPr>
        <w:pStyle w:val="Heading31"/>
      </w:pPr>
      <w:r w:rsidRPr="00B27A65">
        <w:rPr>
          <w:b/>
          <w:bCs/>
        </w:rPr>
        <w:t>Naudotojų paskyros ir vaidmenys</w:t>
      </w:r>
      <w:r w:rsidR="00114F3B">
        <w:rPr>
          <w:b/>
          <w:bCs/>
        </w:rPr>
        <w:t xml:space="preserve">: </w:t>
      </w:r>
      <w:r w:rsidRPr="00B27A65">
        <w:t>Platformoje turi būti realizuotas skirtingų naudotojų vaidmenų atskyrimas</w:t>
      </w:r>
      <w:r w:rsidR="00114F3B">
        <w:t xml:space="preserve"> –</w:t>
      </w:r>
      <w:r w:rsidRPr="00B27A65">
        <w:t xml:space="preserve"> bent šie vaidmenys</w:t>
      </w:r>
      <w:r w:rsidR="00114F3B">
        <w:t xml:space="preserve">: </w:t>
      </w:r>
      <w:r w:rsidRPr="00B27A65">
        <w:rPr>
          <w:i/>
          <w:iCs/>
        </w:rPr>
        <w:t>besimokantysis</w:t>
      </w:r>
      <w:r w:rsidR="004F360A">
        <w:rPr>
          <w:i/>
          <w:iCs/>
        </w:rPr>
        <w:t xml:space="preserve"> </w:t>
      </w:r>
      <w:r w:rsidR="004F360A" w:rsidRPr="00E52183">
        <w:t>(darbuotoj</w:t>
      </w:r>
      <w:r w:rsidR="00773CCB" w:rsidRPr="00E52183">
        <w:t>as</w:t>
      </w:r>
      <w:r w:rsidR="004F360A" w:rsidRPr="00E52183">
        <w:t>, kuri</w:t>
      </w:r>
      <w:r w:rsidR="00773CCB" w:rsidRPr="00E52183">
        <w:t>s</w:t>
      </w:r>
      <w:r w:rsidR="004F360A" w:rsidRPr="00E52183">
        <w:t xml:space="preserve"> naudosis mokymais)</w:t>
      </w:r>
      <w:r w:rsidRPr="00B27A65">
        <w:t xml:space="preserve">, </w:t>
      </w:r>
      <w:r w:rsidRPr="00B27A65">
        <w:rPr>
          <w:i/>
          <w:iCs/>
        </w:rPr>
        <w:t>instruktorius</w:t>
      </w:r>
      <w:r w:rsidRPr="00B27A65">
        <w:t xml:space="preserve"> (arba mokymų kuratorius)</w:t>
      </w:r>
      <w:r w:rsidR="00E52183">
        <w:t xml:space="preserve"> </w:t>
      </w:r>
      <w:r w:rsidR="00E52183" w:rsidRPr="00E52183">
        <w:t>(</w:t>
      </w:r>
      <w:r w:rsidR="00E52183">
        <w:t xml:space="preserve">darbuotojas, </w:t>
      </w:r>
      <w:r w:rsidR="00E52183" w:rsidRPr="00E52183">
        <w:t>atsaking</w:t>
      </w:r>
      <w:r w:rsidR="00715BD1">
        <w:t>as</w:t>
      </w:r>
      <w:r w:rsidR="00E52183" w:rsidRPr="00E52183">
        <w:t xml:space="preserve"> už mokymų turinį ar vykdymo priežiūrą)</w:t>
      </w:r>
      <w:r w:rsidRPr="00B27A65">
        <w:t xml:space="preserve"> ir</w:t>
      </w:r>
      <w:r w:rsidR="00867E68" w:rsidRPr="00B27A65">
        <w:t xml:space="preserve"> </w:t>
      </w:r>
      <w:r w:rsidRPr="00B27A65">
        <w:rPr>
          <w:i/>
          <w:iCs/>
        </w:rPr>
        <w:t>administratorius</w:t>
      </w:r>
      <w:r w:rsidR="00715BD1">
        <w:rPr>
          <w:i/>
          <w:iCs/>
        </w:rPr>
        <w:t xml:space="preserve"> </w:t>
      </w:r>
      <w:r w:rsidR="00715BD1" w:rsidRPr="00715BD1">
        <w:t>(</w:t>
      </w:r>
      <w:r w:rsidR="00715BD1">
        <w:t xml:space="preserve">darbuotojas, </w:t>
      </w:r>
      <w:r w:rsidR="00715BD1" w:rsidRPr="00715BD1">
        <w:t>atsaking</w:t>
      </w:r>
      <w:r w:rsidR="00715BD1">
        <w:t>as</w:t>
      </w:r>
      <w:r w:rsidR="00715BD1" w:rsidRPr="00715BD1">
        <w:t xml:space="preserve"> už </w:t>
      </w:r>
      <w:r w:rsidR="00DB5091">
        <w:t>Platformos</w:t>
      </w:r>
      <w:r w:rsidR="00DB5091" w:rsidRPr="00715BD1">
        <w:t xml:space="preserve"> </w:t>
      </w:r>
      <w:r w:rsidR="00715BD1" w:rsidRPr="00715BD1">
        <w:t>valdymą)</w:t>
      </w:r>
      <w:r w:rsidRPr="00B27A65">
        <w:t xml:space="preserve">. Besimokančiojo naudotojo sąsaja pateikia tik mokymosi turinį, užduotis ir asmeninius rezultatus. Administratoriaus sąsaja suteikia galimybes valdyti naudotojus, kursus, peržiūrėti visas ataskaitas, konfigūruoti </w:t>
      </w:r>
      <w:r w:rsidR="00DB5091">
        <w:t>Platformos</w:t>
      </w:r>
      <w:r w:rsidR="00DB5091" w:rsidRPr="00B27A65">
        <w:t xml:space="preserve"> </w:t>
      </w:r>
      <w:r w:rsidRPr="00B27A65">
        <w:t>nustatymus. Instruktoriaus vaidmuo gali dubliuotis su administratoriaus tam tikrose funkcijose arba turėti ribotesnes teises (pvz., instruktorius gali matyti statistiką, tačiau negali kurti naujų naudotojų).</w:t>
      </w:r>
      <w:r w:rsidR="0092717A" w:rsidRPr="00B27A65">
        <w:t xml:space="preserve"> </w:t>
      </w:r>
      <w:r w:rsidR="000D3A97">
        <w:rPr>
          <w:b/>
          <w:bCs/>
        </w:rPr>
        <w:t xml:space="preserve">Naudotojo </w:t>
      </w:r>
      <w:r w:rsidRPr="00B27A65">
        <w:rPr>
          <w:b/>
          <w:bCs/>
        </w:rPr>
        <w:t>sąsaja visiems vaidmenims turi veikti lietuvių ir anglų kalbomis</w:t>
      </w:r>
      <w:r w:rsidR="00114F3B">
        <w:t xml:space="preserve"> </w:t>
      </w:r>
      <w:r w:rsidRPr="00B27A65">
        <w:t xml:space="preserve">(kaip nurodyta </w:t>
      </w:r>
      <w:r w:rsidR="00D6178D" w:rsidRPr="00B27A65">
        <w:t xml:space="preserve">techninės specifikacijos </w:t>
      </w:r>
      <w:r w:rsidR="00D6178D" w:rsidRPr="00B27A65">
        <w:fldChar w:fldCharType="begin"/>
      </w:r>
      <w:r w:rsidR="00D6178D" w:rsidRPr="00B27A65">
        <w:instrText xml:space="preserve"> REF _Ref199598494 \r \h </w:instrText>
      </w:r>
      <w:r w:rsidR="00B27A65">
        <w:instrText xml:space="preserve"> \* MERGEFORMAT </w:instrText>
      </w:r>
      <w:r w:rsidR="00D6178D" w:rsidRPr="00B27A65">
        <w:fldChar w:fldCharType="separate"/>
      </w:r>
      <w:r w:rsidR="00A8238A">
        <w:t>12</w:t>
      </w:r>
      <w:r w:rsidR="00D6178D" w:rsidRPr="00B27A65">
        <w:fldChar w:fldCharType="end"/>
      </w:r>
      <w:r w:rsidRPr="00B27A65">
        <w:t xml:space="preserve"> punkte).</w:t>
      </w:r>
    </w:p>
    <w:p w14:paraId="6A2DBFB9" w14:textId="41E70A4A" w:rsidR="00447E47" w:rsidRPr="00B27A65" w:rsidRDefault="00447E47" w:rsidP="006819B0">
      <w:pPr>
        <w:pStyle w:val="Heading31"/>
      </w:pPr>
      <w:r w:rsidRPr="00B27A65">
        <w:rPr>
          <w:b/>
          <w:bCs/>
        </w:rPr>
        <w:t>Administratoriaus funkcijos</w:t>
      </w:r>
      <w:r w:rsidR="00114F3B">
        <w:rPr>
          <w:b/>
          <w:bCs/>
        </w:rPr>
        <w:t xml:space="preserve">: </w:t>
      </w:r>
      <w:r w:rsidRPr="00B27A65">
        <w:t>Platformoje įdiegtos administratoriaus funkcijos turi sudaryti galimybes efektyviai valdyti mokymosi procesą. Administratoriaus aplinkoje turi būti bent tokios galimybės:</w:t>
      </w:r>
    </w:p>
    <w:p w14:paraId="78210793" w14:textId="64E10A44" w:rsidR="00447E47" w:rsidRPr="00B27A65" w:rsidRDefault="00447E47" w:rsidP="006819B0">
      <w:pPr>
        <w:pStyle w:val="Heading41"/>
      </w:pPr>
      <w:r w:rsidRPr="00B27A65">
        <w:rPr>
          <w:b/>
          <w:bCs/>
        </w:rPr>
        <w:t>Naudotojų valdymas</w:t>
      </w:r>
      <w:r w:rsidR="00114F3B">
        <w:rPr>
          <w:b/>
          <w:bCs/>
        </w:rPr>
        <w:t xml:space="preserve">: </w:t>
      </w:r>
      <w:r w:rsidRPr="00B27A65">
        <w:t xml:space="preserve">pridėti naujus naudotojus (individualiai registruoti </w:t>
      </w:r>
      <w:r w:rsidR="00F0629A">
        <w:t>naudotojus</w:t>
      </w:r>
      <w:r w:rsidRPr="00B27A65">
        <w:t>), juos redaguoti,</w:t>
      </w:r>
      <w:r w:rsidR="002E5943" w:rsidRPr="00B27A65">
        <w:t xml:space="preserve"> </w:t>
      </w:r>
      <w:r w:rsidRPr="00B27A65">
        <w:rPr>
          <w:b/>
          <w:bCs/>
        </w:rPr>
        <w:t>masiškai importuoti</w:t>
      </w:r>
      <w:r w:rsidR="002E5943" w:rsidRPr="00B27A65">
        <w:t xml:space="preserve"> </w:t>
      </w:r>
      <w:r w:rsidRPr="00B27A65">
        <w:t>naudotojų sąrašus (pvz., iš CSV ar TXT formato bylų), priskirti naudotojus atitinkamiems padaliniams ar grupėms importo metu. Taip pat turi būti galimybė</w:t>
      </w:r>
      <w:r w:rsidR="003131A3" w:rsidRPr="00B27A65">
        <w:t xml:space="preserve"> </w:t>
      </w:r>
      <w:r w:rsidRPr="00B27A65">
        <w:rPr>
          <w:i/>
          <w:iCs/>
        </w:rPr>
        <w:t>automatiškai sukurti naudotojų paskyras</w:t>
      </w:r>
      <w:r w:rsidR="003131A3" w:rsidRPr="00B27A65">
        <w:t xml:space="preserve"> </w:t>
      </w:r>
      <w:r w:rsidRPr="00B27A65">
        <w:t xml:space="preserve">integracijos su </w:t>
      </w:r>
      <w:r w:rsidR="00377FF6">
        <w:t xml:space="preserve">Microsoft Entra </w:t>
      </w:r>
      <w:r w:rsidRPr="00B27A65">
        <w:t>būdu. Administratoriui</w:t>
      </w:r>
      <w:r w:rsidR="00FA14DA">
        <w:t xml:space="preserve"> ir instruktoriui</w:t>
      </w:r>
      <w:r w:rsidRPr="00B27A65">
        <w:t xml:space="preserve"> turi būti sudaryta galimybė klasifikuoti naudotojus pagal tam tikrus požymius (pareigas, </w:t>
      </w:r>
      <w:r w:rsidR="00853D54">
        <w:t>padalinius</w:t>
      </w:r>
      <w:r w:rsidR="00853D54" w:rsidRPr="00B27A65">
        <w:t xml:space="preserve"> </w:t>
      </w:r>
      <w:r w:rsidRPr="00B27A65">
        <w:t>ar kitus kriterijus) ir pagal tai jiems priskirti mokymų programas ar teises.</w:t>
      </w:r>
    </w:p>
    <w:p w14:paraId="262C9DC5" w14:textId="24CAA7FC" w:rsidR="00447E47" w:rsidRPr="00B27A65" w:rsidRDefault="00447E47" w:rsidP="006819B0">
      <w:pPr>
        <w:pStyle w:val="Heading41"/>
      </w:pPr>
      <w:r w:rsidRPr="00B27A65">
        <w:rPr>
          <w:b/>
          <w:bCs/>
        </w:rPr>
        <w:t>Mokymų valdymas</w:t>
      </w:r>
      <w:r w:rsidR="00114F3B">
        <w:rPr>
          <w:b/>
          <w:bCs/>
        </w:rPr>
        <w:t xml:space="preserve">: </w:t>
      </w:r>
      <w:r w:rsidRPr="00B27A65">
        <w:t>kurti, redaguoti ir šalinti mokymų modulius bei atskiras temas, jas grupuoti į kursus ar programas. Administratorius</w:t>
      </w:r>
      <w:r w:rsidR="005C64C4">
        <w:t xml:space="preserve"> </w:t>
      </w:r>
      <w:r w:rsidR="005C64C4" w:rsidRPr="009F6FB1">
        <w:t xml:space="preserve">ir </w:t>
      </w:r>
      <w:r w:rsidR="00FA14DA">
        <w:t>temos instruktorius</w:t>
      </w:r>
      <w:r w:rsidRPr="00B27A65">
        <w:t xml:space="preserve"> turi galėti</w:t>
      </w:r>
      <w:r w:rsidR="00114F3B">
        <w:t xml:space="preserve"> </w:t>
      </w:r>
      <w:r w:rsidRPr="00B27A65">
        <w:rPr>
          <w:b/>
          <w:bCs/>
        </w:rPr>
        <w:t xml:space="preserve">priskirti konkrečius mokymų </w:t>
      </w:r>
      <w:r w:rsidR="00A65947">
        <w:rPr>
          <w:b/>
          <w:bCs/>
        </w:rPr>
        <w:t xml:space="preserve">modulius </w:t>
      </w:r>
      <w:r w:rsidRPr="00B27A65">
        <w:rPr>
          <w:b/>
          <w:bCs/>
        </w:rPr>
        <w:t>tam tikriems naudotojams ar naudotojų grupėms</w:t>
      </w:r>
      <w:r w:rsidR="00114F3B">
        <w:t xml:space="preserve"> </w:t>
      </w:r>
      <w:r w:rsidRPr="00B27A65">
        <w:t xml:space="preserve">(pvz., paskirti privalomą kursą konkretaus </w:t>
      </w:r>
      <w:r w:rsidR="00737B40">
        <w:t>padalinio</w:t>
      </w:r>
      <w:r w:rsidR="00737B40" w:rsidRPr="00B27A65">
        <w:t xml:space="preserve"> </w:t>
      </w:r>
      <w:r w:rsidRPr="00B27A65">
        <w:t>darbuotojams). Taip pat</w:t>
      </w:r>
      <w:r w:rsidR="00114F3B">
        <w:t xml:space="preserve"> –</w:t>
      </w:r>
      <w:r w:rsidRPr="00B27A65">
        <w:t xml:space="preserve"> nustatyti mokymų eiliškumą, galimas datas (jeigu kursai periodiniai) ir pan.</w:t>
      </w:r>
      <w:r w:rsidR="00D3170B">
        <w:t xml:space="preserve"> Administratorius tai gali daryti visoje mokymų apimtyje, instruktorius</w:t>
      </w:r>
      <w:r w:rsidR="00E80AE5">
        <w:t xml:space="preserve"> –</w:t>
      </w:r>
      <w:r w:rsidR="00D3170B">
        <w:t xml:space="preserve"> jam priskirtos temos ribose.</w:t>
      </w:r>
    </w:p>
    <w:p w14:paraId="18AD62B7" w14:textId="3C444D2A" w:rsidR="00447E47" w:rsidRPr="00B27A65" w:rsidRDefault="00447E47" w:rsidP="006819B0">
      <w:pPr>
        <w:pStyle w:val="Heading41"/>
      </w:pPr>
      <w:r w:rsidRPr="00B27A65">
        <w:rPr>
          <w:b/>
          <w:bCs/>
        </w:rPr>
        <w:t>Komunikavimas su naudotojais</w:t>
      </w:r>
      <w:r w:rsidR="00114F3B">
        <w:rPr>
          <w:b/>
          <w:bCs/>
        </w:rPr>
        <w:t xml:space="preserve">: </w:t>
      </w:r>
      <w:r w:rsidRPr="00B27A65">
        <w:t>siųsti pranešimus mokymų dalyviams tiek Platformos viduje (</w:t>
      </w:r>
      <w:r w:rsidRPr="00DB5091">
        <w:t>sistem</w:t>
      </w:r>
      <w:r w:rsidR="00DB5091">
        <w:t>inių</w:t>
      </w:r>
      <w:r w:rsidRPr="00DB5091">
        <w:t xml:space="preserve"> </w:t>
      </w:r>
      <w:r w:rsidRPr="00B27A65">
        <w:t xml:space="preserve">pranešimų ar skelbimų funkcija), tiek el. paštu. Administratorius turėtų galėti iš Platformos aplinkos nusiųsti priminimus neišklausiusiems kursų ar paskelbti naujienas visiems naudotojams. </w:t>
      </w:r>
      <w:r w:rsidR="00D5333A">
        <w:t>Platforma turi</w:t>
      </w:r>
      <w:r w:rsidRPr="00B27A65">
        <w:t xml:space="preserve"> palaikyt</w:t>
      </w:r>
      <w:r w:rsidR="00D5333A">
        <w:t>i</w:t>
      </w:r>
      <w:r w:rsidRPr="00B27A65">
        <w:t xml:space="preserve"> automatizuotus pranešimus</w:t>
      </w:r>
      <w:r w:rsidR="00114F3B">
        <w:t xml:space="preserve"> –</w:t>
      </w:r>
      <w:r w:rsidRPr="00B27A65">
        <w:t xml:space="preserve"> pvz., apie artėjantį mokymų terminą ar nebaigtą modulį.</w:t>
      </w:r>
    </w:p>
    <w:p w14:paraId="4EB0B948" w14:textId="692EBC69" w:rsidR="00447E47" w:rsidRPr="00B27A65" w:rsidRDefault="00447E47" w:rsidP="006819B0">
      <w:pPr>
        <w:pStyle w:val="Heading41"/>
      </w:pPr>
      <w:r w:rsidRPr="00B27A65">
        <w:rPr>
          <w:b/>
          <w:bCs/>
        </w:rPr>
        <w:t>Ataskaitų ir statistikos peržiūra</w:t>
      </w:r>
      <w:r w:rsidR="00114F3B">
        <w:rPr>
          <w:b/>
          <w:bCs/>
        </w:rPr>
        <w:t xml:space="preserve">: </w:t>
      </w:r>
      <w:r w:rsidRPr="00B27A65">
        <w:t>administratorius</w:t>
      </w:r>
      <w:r w:rsidR="00CF4E90">
        <w:t xml:space="preserve"> ir instruktoriai</w:t>
      </w:r>
      <w:r w:rsidRPr="00B27A65">
        <w:t xml:space="preserve"> turi turėti prieigą prie išsamios mokymosi statistikos</w:t>
      </w:r>
      <w:r w:rsidR="00114F3B">
        <w:t xml:space="preserve"> –</w:t>
      </w:r>
      <w:r w:rsidRPr="00B27A65">
        <w:t xml:space="preserve"> kiekvieno naudotojo progreso, išlaikytų/ne</w:t>
      </w:r>
      <w:r w:rsidR="00834C46" w:rsidRPr="00B27A65">
        <w:t>i</w:t>
      </w:r>
      <w:r w:rsidRPr="00B27A65">
        <w:t xml:space="preserve">šlaikytų testų rezultatų, bendros padalinių statistikos ir pan. (dėl detalių statistikos reikalavimų žr. </w:t>
      </w:r>
      <w:r w:rsidR="00421089" w:rsidRPr="00B27A65">
        <w:t xml:space="preserve">techninės specifikacijos </w:t>
      </w:r>
      <w:r w:rsidR="00815EB9" w:rsidRPr="00B27A65">
        <w:fldChar w:fldCharType="begin"/>
      </w:r>
      <w:r w:rsidR="00815EB9" w:rsidRPr="00B27A65">
        <w:instrText xml:space="preserve"> REF _Ref199599403 \r \h </w:instrText>
      </w:r>
      <w:r w:rsidR="00B27A65">
        <w:instrText xml:space="preserve"> \* MERGEFORMAT </w:instrText>
      </w:r>
      <w:r w:rsidR="00815EB9" w:rsidRPr="00B27A65">
        <w:fldChar w:fldCharType="separate"/>
      </w:r>
      <w:r w:rsidR="00A8238A">
        <w:t>19.1</w:t>
      </w:r>
      <w:r w:rsidR="00815EB9" w:rsidRPr="00B27A65">
        <w:fldChar w:fldCharType="end"/>
      </w:r>
      <w:r w:rsidR="004F7541" w:rsidRPr="00B27A65">
        <w:t>–</w:t>
      </w:r>
      <w:r w:rsidR="004F7541" w:rsidRPr="00B27A65">
        <w:fldChar w:fldCharType="begin"/>
      </w:r>
      <w:r w:rsidR="004F7541" w:rsidRPr="00B27A65">
        <w:instrText xml:space="preserve"> REF _Ref199599456 \r \h </w:instrText>
      </w:r>
      <w:r w:rsidR="00B27A65">
        <w:instrText xml:space="preserve"> \* MERGEFORMAT </w:instrText>
      </w:r>
      <w:r w:rsidR="004F7541" w:rsidRPr="00B27A65">
        <w:fldChar w:fldCharType="separate"/>
      </w:r>
      <w:r w:rsidR="00A8238A">
        <w:t>19.3</w:t>
      </w:r>
      <w:r w:rsidR="004F7541" w:rsidRPr="00B27A65">
        <w:fldChar w:fldCharType="end"/>
      </w:r>
      <w:r w:rsidR="004F7541" w:rsidRPr="00B27A65">
        <w:t xml:space="preserve"> </w:t>
      </w:r>
      <w:r w:rsidR="00815EB9" w:rsidRPr="00B27A65">
        <w:t>pa</w:t>
      </w:r>
      <w:r w:rsidRPr="00B27A65">
        <w:t>punk</w:t>
      </w:r>
      <w:r w:rsidR="00815EB9" w:rsidRPr="00B27A65">
        <w:t>čius</w:t>
      </w:r>
      <w:r w:rsidRPr="00B27A65">
        <w:t>). Šią informaciją turi būti galima peržiūrėti ekrane (lentelėse, diagramose) ir</w:t>
      </w:r>
      <w:r w:rsidR="00F84522" w:rsidRPr="00B27A65">
        <w:t xml:space="preserve"> </w:t>
      </w:r>
      <w:r w:rsidRPr="00B27A65">
        <w:rPr>
          <w:b/>
          <w:bCs/>
        </w:rPr>
        <w:t>eksportuoti CSV</w:t>
      </w:r>
      <w:r w:rsidR="00B138E4">
        <w:rPr>
          <w:b/>
          <w:bCs/>
        </w:rPr>
        <w:t xml:space="preserve">, </w:t>
      </w:r>
      <w:r w:rsidRPr="00B27A65">
        <w:rPr>
          <w:b/>
          <w:bCs/>
        </w:rPr>
        <w:t>formatu</w:t>
      </w:r>
      <w:r w:rsidR="009A234C" w:rsidRPr="009A234C">
        <w:t>.</w:t>
      </w:r>
    </w:p>
    <w:p w14:paraId="6CC0DED6" w14:textId="5D6D6D29" w:rsidR="00447E47" w:rsidRPr="00B27A65" w:rsidRDefault="00DB5091" w:rsidP="006819B0">
      <w:pPr>
        <w:pStyle w:val="Heading41"/>
      </w:pPr>
      <w:r w:rsidRPr="00DB5091">
        <w:rPr>
          <w:b/>
          <w:bCs/>
        </w:rPr>
        <w:t xml:space="preserve">Platformos </w:t>
      </w:r>
      <w:r w:rsidR="00447E47" w:rsidRPr="00B27A65">
        <w:rPr>
          <w:b/>
          <w:bCs/>
        </w:rPr>
        <w:t>nustatymai</w:t>
      </w:r>
      <w:r w:rsidR="00114F3B">
        <w:rPr>
          <w:b/>
          <w:bCs/>
        </w:rPr>
        <w:t xml:space="preserve">: </w:t>
      </w:r>
      <w:r w:rsidR="00447E47" w:rsidRPr="00B27A65">
        <w:t>keisti tam tikrus Platformos parametrus (</w:t>
      </w:r>
      <w:r w:rsidR="00F0629A">
        <w:t>naudotojų</w:t>
      </w:r>
      <w:r w:rsidR="00F0629A" w:rsidRPr="00B27A65">
        <w:t xml:space="preserve"> </w:t>
      </w:r>
      <w:r w:rsidR="00447E47" w:rsidRPr="00B27A65">
        <w:t xml:space="preserve">slaptažodžių politiką, autentifikavimo metodus, prieigos teisių nustatymus, integracijos parametrus). Pvz., administratorius turi galėti nustatyti slaptažodžių galiojimo trukmę, reikalavimus sudėtingumui, ar įjungti dviejų veiksnių autentifikaciją (jei tam reikalingas </w:t>
      </w:r>
      <w:r w:rsidRPr="00DB5091">
        <w:t xml:space="preserve">Platformos </w:t>
      </w:r>
      <w:r w:rsidR="00447E47" w:rsidRPr="00B27A65">
        <w:t>nustatymas).</w:t>
      </w:r>
    </w:p>
    <w:p w14:paraId="3E31B639" w14:textId="28F098A2" w:rsidR="00447E47" w:rsidRPr="00B27A65" w:rsidRDefault="00447E47" w:rsidP="006819B0">
      <w:pPr>
        <w:pStyle w:val="Heading41"/>
      </w:pPr>
      <w:r w:rsidRPr="00B27A65">
        <w:rPr>
          <w:b/>
          <w:bCs/>
        </w:rPr>
        <w:lastRenderedPageBreak/>
        <w:t>Kiti valdymo veiksmai</w:t>
      </w:r>
      <w:r w:rsidR="00114F3B">
        <w:rPr>
          <w:b/>
          <w:bCs/>
        </w:rPr>
        <w:t xml:space="preserve">: </w:t>
      </w:r>
      <w:r w:rsidRPr="00B27A65">
        <w:t>turi būti galimybė vykdyti tam tikrus veiksmus keliems objektams vienu metu (pvz., priskirti tą patį kursą keliems naudotojams vienu veiksmu</w:t>
      </w:r>
      <w:r w:rsidR="00114F3B">
        <w:t xml:space="preserve"> –</w:t>
      </w:r>
      <w:r w:rsidRPr="00B27A65">
        <w:t xml:space="preserve"> tai atitinka masinio valdymo funkcionalumą).Taip pat turi būti paieškos ir filtravimo funkcijos</w:t>
      </w:r>
      <w:r w:rsidR="00114F3B">
        <w:t xml:space="preserve"> –</w:t>
      </w:r>
      <w:r w:rsidRPr="00B27A65">
        <w:t xml:space="preserve"> surasti </w:t>
      </w:r>
      <w:r w:rsidR="00F0629A">
        <w:t>naudotoją</w:t>
      </w:r>
      <w:r w:rsidR="00F0629A" w:rsidRPr="00B27A65">
        <w:t xml:space="preserve"> </w:t>
      </w:r>
      <w:r w:rsidRPr="00B27A65">
        <w:t>pagal vardą, surasti kursą pagal pavadinimą ir pan., kad administravimas būtų patogus.</w:t>
      </w:r>
    </w:p>
    <w:p w14:paraId="14287390" w14:textId="7E003828" w:rsidR="00447E47" w:rsidRPr="00B27A65" w:rsidRDefault="00447E47" w:rsidP="006819B0">
      <w:pPr>
        <w:pStyle w:val="Heading31"/>
      </w:pPr>
      <w:bookmarkStart w:id="7" w:name="_Ref199599356"/>
      <w:r w:rsidRPr="00B27A65">
        <w:rPr>
          <w:b/>
          <w:bCs/>
        </w:rPr>
        <w:t>Instruktoriaus (mokymų kuratoriaus) funkcijos</w:t>
      </w:r>
      <w:r w:rsidR="00114F3B">
        <w:rPr>
          <w:b/>
          <w:bCs/>
        </w:rPr>
        <w:t xml:space="preserve">: </w:t>
      </w:r>
      <w:r w:rsidRPr="00B27A65">
        <w:t>Instruktoriaus paskyrai turi būti suteikiamos priemonės stebėti mokymų eigą ir rezultatus. Jeigu atskira instruktoriaus rolė Platformoje nenumatyta, šias funkcijas turi galėti atlikti administratorius. Būtinos šios funkcijos:</w:t>
      </w:r>
      <w:bookmarkEnd w:id="7"/>
    </w:p>
    <w:p w14:paraId="6EE62065" w14:textId="4D6E90E6" w:rsidR="00447E47" w:rsidRPr="00B27A65" w:rsidRDefault="00447E47" w:rsidP="006819B0">
      <w:pPr>
        <w:pStyle w:val="Heading41"/>
      </w:pPr>
      <w:bookmarkStart w:id="8" w:name="_Ref199599403"/>
      <w:r w:rsidRPr="00B27A65">
        <w:t>Statistikos analizė</w:t>
      </w:r>
      <w:r w:rsidR="00114F3B">
        <w:t xml:space="preserve">: </w:t>
      </w:r>
      <w:r w:rsidRPr="00B27A65">
        <w:t>naudotojų pasiekimų peržiūra su įvairiais filtrais. Instruktorius turi galėti matyti</w:t>
      </w:r>
      <w:r w:rsidR="00F80C76" w:rsidRPr="00B27A65">
        <w:t xml:space="preserve"> </w:t>
      </w:r>
      <w:r w:rsidRPr="00B27A65">
        <w:t xml:space="preserve">prisijungimų statistiką, peržiūrėtų kursų statusą, testų rezultatus (išlaikė/ne) ir bendrą mokymų įsisavinimo rodiklį. Pvz., galima peržiūrėti ataskaitą, kiek procentų tam tikro </w:t>
      </w:r>
      <w:r w:rsidR="004A2AC6" w:rsidRPr="00B27A65">
        <w:t xml:space="preserve">padalinio </w:t>
      </w:r>
      <w:r w:rsidRPr="00B27A65">
        <w:t>darbuotojų baigė kursą, koks vidutinis testų rezultatas ir pan.</w:t>
      </w:r>
      <w:bookmarkEnd w:id="8"/>
    </w:p>
    <w:p w14:paraId="0D75AEAB" w14:textId="317F30D3" w:rsidR="00447E47" w:rsidRPr="00B27A65" w:rsidRDefault="00447E47" w:rsidP="006819B0">
      <w:pPr>
        <w:pStyle w:val="Heading41"/>
      </w:pPr>
      <w:bookmarkStart w:id="9" w:name="_Ref199599405"/>
      <w:r w:rsidRPr="00B27A65">
        <w:rPr>
          <w:b/>
          <w:bCs/>
        </w:rPr>
        <w:t>Atvaizdavimas ir eksportas</w:t>
      </w:r>
      <w:r w:rsidR="00114F3B">
        <w:rPr>
          <w:b/>
          <w:bCs/>
        </w:rPr>
        <w:t xml:space="preserve">: </w:t>
      </w:r>
      <w:r w:rsidRPr="00B27A65">
        <w:t>visa minėta informacija turi būti patogi peržiūrėti Platformoje (lentelėse, su galimybe rūšiuoti ir filtruoti) bei turi būti galimybė ją</w:t>
      </w:r>
      <w:r w:rsidR="00114F3B">
        <w:t xml:space="preserve"> </w:t>
      </w:r>
      <w:r w:rsidRPr="00B27A65">
        <w:rPr>
          <w:b/>
          <w:bCs/>
        </w:rPr>
        <w:t>eksportuoti į CSV</w:t>
      </w:r>
      <w:r w:rsidR="00114F3B">
        <w:t xml:space="preserve"> </w:t>
      </w:r>
      <w:r w:rsidRPr="00B27A65">
        <w:t>ar kitą skaičiuoklės formatą tolesnei analizei</w:t>
      </w:r>
      <w:r w:rsidR="00993AFE" w:rsidRPr="00B27A65">
        <w:t>.</w:t>
      </w:r>
      <w:bookmarkEnd w:id="9"/>
    </w:p>
    <w:p w14:paraId="76BA7FDA" w14:textId="3BE3C793" w:rsidR="00447E47" w:rsidRPr="00B27A65" w:rsidRDefault="00447E47" w:rsidP="006819B0">
      <w:pPr>
        <w:pStyle w:val="Heading41"/>
      </w:pPr>
      <w:bookmarkStart w:id="10" w:name="_Ref199599456"/>
      <w:r w:rsidRPr="00B27A65">
        <w:rPr>
          <w:b/>
          <w:bCs/>
        </w:rPr>
        <w:t>Neužbaigusių mokymų identifikavimas</w:t>
      </w:r>
      <w:r w:rsidR="00114F3B">
        <w:rPr>
          <w:b/>
          <w:bCs/>
        </w:rPr>
        <w:t xml:space="preserve">: </w:t>
      </w:r>
      <w:r w:rsidRPr="00B27A65">
        <w:t>instruktorius (ar administratorius) turi turėti priemonę greitai nustatyti, kurie darbuotojai</w:t>
      </w:r>
      <w:r w:rsidR="00503B84" w:rsidRPr="00B27A65">
        <w:t xml:space="preserve"> </w:t>
      </w:r>
      <w:r w:rsidRPr="00B27A65">
        <w:rPr>
          <w:i/>
          <w:iCs/>
        </w:rPr>
        <w:t>nebaigė kurso ar neišlaikė testų</w:t>
      </w:r>
      <w:r w:rsidRPr="00B27A65">
        <w:t xml:space="preserve">, kad būtų galima imtis veiksmų. Pvz., tam gali būti generuojama ataskaita ar žymima raudonai prie dalyvio, jei kursas nebaigtas. </w:t>
      </w:r>
      <w:r w:rsidR="00020DA4">
        <w:t xml:space="preserve">Platforma </w:t>
      </w:r>
      <w:r w:rsidRPr="00B27A65">
        <w:t>turi suteikti galimybę</w:t>
      </w:r>
      <w:r w:rsidR="00503B84" w:rsidRPr="00B27A65">
        <w:t xml:space="preserve"> </w:t>
      </w:r>
      <w:r w:rsidRPr="00B27A65">
        <w:rPr>
          <w:b/>
          <w:bCs/>
        </w:rPr>
        <w:t>automatiškai ar pusiau automatiškai išsiųsti priminimus</w:t>
      </w:r>
      <w:r w:rsidR="00503B84" w:rsidRPr="00B27A65">
        <w:t xml:space="preserve"> </w:t>
      </w:r>
      <w:r w:rsidRPr="00B27A65">
        <w:t>tokiems naudotojams (standartinius arba administratoriaus parengtus)</w:t>
      </w:r>
      <w:bookmarkEnd w:id="10"/>
      <w:r w:rsidR="0022452F">
        <w:t>.</w:t>
      </w:r>
    </w:p>
    <w:p w14:paraId="6BC7D510" w14:textId="10B090CD" w:rsidR="00447E47" w:rsidRPr="00B27A65" w:rsidRDefault="00447E47" w:rsidP="006819B0">
      <w:pPr>
        <w:pStyle w:val="Heading41"/>
      </w:pPr>
      <w:r w:rsidRPr="00B27A65">
        <w:rPr>
          <w:b/>
          <w:bCs/>
        </w:rPr>
        <w:t>Grįžtamojo ryšio mechanizmas</w:t>
      </w:r>
      <w:r w:rsidR="00114F3B">
        <w:rPr>
          <w:b/>
          <w:bCs/>
        </w:rPr>
        <w:t xml:space="preserve">: </w:t>
      </w:r>
      <w:r w:rsidRPr="00B27A65">
        <w:t xml:space="preserve">Platforma </w:t>
      </w:r>
      <w:r w:rsidR="00B138E4">
        <w:t xml:space="preserve">turi </w:t>
      </w:r>
      <w:r w:rsidRPr="00B27A65">
        <w:t>leist</w:t>
      </w:r>
      <w:r w:rsidR="00B138E4">
        <w:t>i</w:t>
      </w:r>
      <w:r w:rsidRPr="00B27A65">
        <w:t xml:space="preserve"> instruktoriui ar administratoriui pateikti paaiškinimus ar komentarus prie mokymų turinio skaidrių ir prie testų klausimų atsakymų. Pvz., po testo išlaikymo besimokančiajam galėtų būti parodyti</w:t>
      </w:r>
      <w:r w:rsidR="008E4582" w:rsidRPr="00B27A65">
        <w:t xml:space="preserve"> </w:t>
      </w:r>
      <w:r w:rsidRPr="00B27A65">
        <w:rPr>
          <w:b/>
          <w:bCs/>
        </w:rPr>
        <w:t>paaiškinimai prie teisingų atsakymų</w:t>
      </w:r>
      <w:r w:rsidR="008E4582" w:rsidRPr="00B27A65">
        <w:t xml:space="preserve"> </w:t>
      </w:r>
      <w:r w:rsidRPr="00B27A65">
        <w:t xml:space="preserve">ar papildoma mokomoji informacija. Instruktorius turėtų galėti tą informaciją koreguoti (tam tikra forma įkelti į </w:t>
      </w:r>
      <w:r w:rsidR="00020DA4" w:rsidRPr="00020DA4">
        <w:t>Platform</w:t>
      </w:r>
      <w:r w:rsidR="00020DA4">
        <w:t>ą</w:t>
      </w:r>
      <w:r w:rsidRPr="00B27A65">
        <w:t>).</w:t>
      </w:r>
    </w:p>
    <w:p w14:paraId="6C45C537" w14:textId="5FE76D8B" w:rsidR="00447E47" w:rsidRPr="00B27A65" w:rsidRDefault="00447E47" w:rsidP="006819B0">
      <w:pPr>
        <w:pStyle w:val="Heading31"/>
      </w:pPr>
      <w:r w:rsidRPr="00B27A65">
        <w:rPr>
          <w:b/>
          <w:bCs/>
        </w:rPr>
        <w:t>Naudotojų autentifikavimas ir prieigos kontrolė</w:t>
      </w:r>
      <w:r w:rsidR="00114F3B">
        <w:rPr>
          <w:b/>
          <w:bCs/>
        </w:rPr>
        <w:t xml:space="preserve">: </w:t>
      </w:r>
      <w:r w:rsidRPr="00B27A65">
        <w:t>Platformoje privalo būti įdiegtos saugios autentifikavimo priemonės. Reikalavimai:</w:t>
      </w:r>
    </w:p>
    <w:p w14:paraId="4BABB94E" w14:textId="752BB3D0" w:rsidR="00447E47" w:rsidRPr="00B27A65" w:rsidRDefault="00447E47" w:rsidP="006819B0">
      <w:pPr>
        <w:pStyle w:val="Heading41"/>
      </w:pPr>
      <w:r w:rsidRPr="00B27A65">
        <w:rPr>
          <w:b/>
          <w:bCs/>
        </w:rPr>
        <w:t>Lankstus autentifikavimas</w:t>
      </w:r>
      <w:r w:rsidR="00114F3B">
        <w:rPr>
          <w:b/>
          <w:bCs/>
        </w:rPr>
        <w:t xml:space="preserve">: </w:t>
      </w:r>
      <w:r w:rsidRPr="00B27A65">
        <w:t>turi būti palaikomi keli naudotojų prisijungimo būdai:</w:t>
      </w:r>
    </w:p>
    <w:p w14:paraId="15F0B596" w14:textId="77777777" w:rsidR="00447E47" w:rsidRPr="00B27A65" w:rsidRDefault="00447E47" w:rsidP="00B31AEC">
      <w:pPr>
        <w:pStyle w:val="Heading51"/>
      </w:pPr>
      <w:r w:rsidRPr="00B27A65">
        <w:t>tradicinis prisijungimas su naudotojo vardu ir slaptažodžiu (vidinė Platformos naudotojų bazė);</w:t>
      </w:r>
    </w:p>
    <w:p w14:paraId="2D5CEE34" w14:textId="08463CD4" w:rsidR="00447E47" w:rsidRPr="00B27A65" w:rsidRDefault="00447E47" w:rsidP="00B31AEC">
      <w:pPr>
        <w:pStyle w:val="Heading51"/>
      </w:pPr>
      <w:r w:rsidRPr="00B27A65">
        <w:rPr>
          <w:b/>
          <w:bCs/>
        </w:rPr>
        <w:t>vieningo prisijungimo (SSO) mechanizmas</w:t>
      </w:r>
      <w:r w:rsidR="00D61CEB">
        <w:t>,</w:t>
      </w:r>
      <w:r w:rsidRPr="00B27A65">
        <w:t xml:space="preserve"> kad darbuotojai galėtų jungtis prie Platformos naudodami savo darbo </w:t>
      </w:r>
      <w:r w:rsidRPr="00976329">
        <w:rPr>
          <w:sz w:val="22"/>
          <w:szCs w:val="22"/>
        </w:rPr>
        <w:t>sistemų</w:t>
      </w:r>
      <w:r w:rsidRPr="000A7046">
        <w:rPr>
          <w:sz w:val="22"/>
          <w:szCs w:val="22"/>
        </w:rPr>
        <w:t xml:space="preserve"> </w:t>
      </w:r>
      <w:r w:rsidRPr="00B27A65">
        <w:t>paskyras per centralizuotą tapatybės valdytoją;</w:t>
      </w:r>
    </w:p>
    <w:p w14:paraId="612B0586" w14:textId="73965E6F" w:rsidR="00447E47" w:rsidRPr="00B27A65" w:rsidRDefault="00447E47" w:rsidP="00B31AEC">
      <w:pPr>
        <w:pStyle w:val="Heading51"/>
      </w:pPr>
      <w:r w:rsidRPr="00B27A65">
        <w:t>galimybė įjungti</w:t>
      </w:r>
      <w:r w:rsidR="00035CDF" w:rsidRPr="00B27A65">
        <w:t xml:space="preserve"> </w:t>
      </w:r>
      <w:r w:rsidRPr="00B27A65">
        <w:rPr>
          <w:b/>
          <w:bCs/>
        </w:rPr>
        <w:t>dviejų faktorių autentifikaciją (2FA)</w:t>
      </w:r>
      <w:r w:rsidR="00114F3B">
        <w:t xml:space="preserve"> –</w:t>
      </w:r>
      <w:r w:rsidRPr="00B27A65">
        <w:t xml:space="preserve"> bent</w:t>
      </w:r>
      <w:r w:rsidR="00035CDF" w:rsidRPr="00B27A65">
        <w:t xml:space="preserve"> </w:t>
      </w:r>
      <w:r w:rsidRPr="00B27A65">
        <w:rPr>
          <w:i/>
          <w:iCs/>
        </w:rPr>
        <w:t>Microsoft Authenticator</w:t>
      </w:r>
      <w:r w:rsidR="00035CDF" w:rsidRPr="00B27A65">
        <w:t xml:space="preserve"> </w:t>
      </w:r>
      <w:r w:rsidRPr="00B27A65">
        <w:t>programėle, SMS žinute arba el. paštu siunčiamu kodu.</w:t>
      </w:r>
    </w:p>
    <w:p w14:paraId="4A7FCE34" w14:textId="68E21392" w:rsidR="00447E47" w:rsidRPr="00B27A65" w:rsidRDefault="00447E47" w:rsidP="00447E47">
      <w:pPr>
        <w:shd w:val="clear" w:color="auto" w:fill="F2F2F2" w:themeFill="background1" w:themeFillShade="F2"/>
        <w:jc w:val="both"/>
        <w:rPr>
          <w:rFonts w:ascii="Cambria" w:hAnsi="Cambria"/>
          <w:i/>
          <w:iCs/>
        </w:rPr>
      </w:pPr>
      <w:r w:rsidRPr="00B27A65">
        <w:rPr>
          <w:rFonts w:ascii="Cambria" w:hAnsi="Cambria"/>
          <w:i/>
          <w:iCs/>
        </w:rPr>
        <w:t>Administratorius turi galėti</w:t>
      </w:r>
      <w:r w:rsidR="00035CDF" w:rsidRPr="00B27A65">
        <w:rPr>
          <w:rFonts w:ascii="Cambria" w:hAnsi="Cambria"/>
          <w:i/>
          <w:iCs/>
        </w:rPr>
        <w:t xml:space="preserve"> </w:t>
      </w:r>
      <w:r w:rsidRPr="00B27A65">
        <w:rPr>
          <w:rFonts w:ascii="Cambria" w:hAnsi="Cambria"/>
          <w:b/>
          <w:bCs/>
          <w:i/>
          <w:iCs/>
        </w:rPr>
        <w:t>konfigūruoti autentifikavimo reikalavimus atskiroms naudotojų grupėms</w:t>
      </w:r>
      <w:r w:rsidR="00EE6FCD" w:rsidRPr="00B27A65">
        <w:rPr>
          <w:rFonts w:ascii="Cambria" w:hAnsi="Cambria"/>
          <w:i/>
          <w:iCs/>
        </w:rPr>
        <w:t xml:space="preserve"> </w:t>
      </w:r>
      <w:r w:rsidRPr="00B27A65">
        <w:rPr>
          <w:rFonts w:ascii="Cambria" w:hAnsi="Cambria"/>
          <w:i/>
          <w:iCs/>
        </w:rPr>
        <w:t>arba priklausomai nuo prisijungimo aplinkos. Pvz., galima nustatyti, kad prisijungimas iš vidaus tinklo nereikalauja 2FA, o prisijungimas iš išorės</w:t>
      </w:r>
      <w:r w:rsidR="00114F3B">
        <w:rPr>
          <w:rFonts w:ascii="Cambria" w:hAnsi="Cambria"/>
          <w:i/>
          <w:iCs/>
        </w:rPr>
        <w:t xml:space="preserve"> –</w:t>
      </w:r>
      <w:r w:rsidRPr="00B27A65">
        <w:rPr>
          <w:rFonts w:ascii="Cambria" w:hAnsi="Cambria"/>
          <w:i/>
          <w:iCs/>
        </w:rPr>
        <w:t xml:space="preserve"> reikalauja; arba kad tam tikrai </w:t>
      </w:r>
      <w:r w:rsidR="00535EEC">
        <w:rPr>
          <w:rFonts w:ascii="Cambria" w:hAnsi="Cambria"/>
          <w:i/>
          <w:iCs/>
        </w:rPr>
        <w:t>naudotojų</w:t>
      </w:r>
      <w:r w:rsidR="00535EEC" w:rsidRPr="00B27A65">
        <w:rPr>
          <w:rFonts w:ascii="Cambria" w:hAnsi="Cambria"/>
          <w:i/>
          <w:iCs/>
        </w:rPr>
        <w:t xml:space="preserve"> </w:t>
      </w:r>
      <w:r w:rsidRPr="00B27A65">
        <w:rPr>
          <w:rFonts w:ascii="Cambria" w:hAnsi="Cambria"/>
          <w:i/>
          <w:iCs/>
        </w:rPr>
        <w:t>grupei leidžiama tik per AD. Šie nustatymai priklausys nuo organizacijos saugumo politikos</w:t>
      </w:r>
      <w:r w:rsidR="00114F3B">
        <w:rPr>
          <w:rFonts w:ascii="Cambria" w:hAnsi="Cambria"/>
          <w:i/>
          <w:iCs/>
        </w:rPr>
        <w:t xml:space="preserve"> –</w:t>
      </w:r>
      <w:r w:rsidRPr="00B27A65">
        <w:rPr>
          <w:rFonts w:ascii="Cambria" w:hAnsi="Cambria"/>
          <w:i/>
          <w:iCs/>
        </w:rPr>
        <w:t xml:space="preserve"> Platforma privalo sudaryti technines galimybes tokiam lankstumui.</w:t>
      </w:r>
    </w:p>
    <w:p w14:paraId="241689A4" w14:textId="545CA592" w:rsidR="00447E47" w:rsidRPr="00B27A65" w:rsidRDefault="00447E47" w:rsidP="006819B0">
      <w:pPr>
        <w:pStyle w:val="Heading41"/>
      </w:pPr>
      <w:r w:rsidRPr="00B27A65">
        <w:rPr>
          <w:b/>
          <w:bCs/>
        </w:rPr>
        <w:t>Prieigos apribojimas pagal IP</w:t>
      </w:r>
      <w:r w:rsidR="00114F3B">
        <w:rPr>
          <w:b/>
          <w:bCs/>
        </w:rPr>
        <w:t xml:space="preserve">: </w:t>
      </w:r>
      <w:r w:rsidRPr="00B27A65">
        <w:t>turi būti įmanoma nustatyti, kad prieiga prie Platformos būtų ribojama tam tikrais IP adresais arba adresų intervalais (angl.</w:t>
      </w:r>
      <w:r w:rsidR="00017ED4" w:rsidRPr="00B27A65">
        <w:t xml:space="preserve"> </w:t>
      </w:r>
      <w:r w:rsidRPr="00B27A65">
        <w:rPr>
          <w:i/>
          <w:iCs/>
        </w:rPr>
        <w:t>IP whitelisting</w:t>
      </w:r>
      <w:r w:rsidRPr="00B27A65">
        <w:t>). Tai gali būti taikoma administratoriaus prieigai ar visos Platformos prieigai, jei ateityje bus poreikis. Ši funkcija</w:t>
      </w:r>
      <w:r w:rsidR="00114F3B">
        <w:t xml:space="preserve"> –</w:t>
      </w:r>
      <w:r w:rsidRPr="00B27A65">
        <w:t xml:space="preserve"> papildomas saugumo sluoksnis.</w:t>
      </w:r>
    </w:p>
    <w:p w14:paraId="0FAB2FDF" w14:textId="588BEE89" w:rsidR="00447E47" w:rsidRPr="00B138E4" w:rsidRDefault="00447E47" w:rsidP="006819B0">
      <w:pPr>
        <w:pStyle w:val="Heading41"/>
      </w:pPr>
      <w:r w:rsidRPr="003830FF">
        <w:rPr>
          <w:b/>
          <w:bCs/>
        </w:rPr>
        <w:lastRenderedPageBreak/>
        <w:t>Automatinis paskyros blokavimas</w:t>
      </w:r>
      <w:r w:rsidR="00114F3B">
        <w:t xml:space="preserve">: </w:t>
      </w:r>
      <w:r w:rsidR="003830FF">
        <w:t xml:space="preserve">Platforma </w:t>
      </w:r>
      <w:r w:rsidRPr="00B27A65">
        <w:t>turi numatyti apsaugą nuo spėjimo atakų</w:t>
      </w:r>
      <w:r w:rsidR="00114F3B">
        <w:t xml:space="preserve"> –</w:t>
      </w:r>
      <w:r w:rsidR="00320E47" w:rsidRPr="00B27A65">
        <w:t xml:space="preserve"> </w:t>
      </w:r>
      <w:r w:rsidRPr="00B27A65">
        <w:t>po kelių nesėkmingų bandymų prisijungti paskyra turi būti laikinai užrakinama. Rekomenduojama, kad</w:t>
      </w:r>
      <w:r w:rsidR="00320E47" w:rsidRPr="00B27A65">
        <w:t xml:space="preserve"> </w:t>
      </w:r>
      <w:r w:rsidRPr="00B27A65">
        <w:t>nesėkmingų bandymų skaičius</w:t>
      </w:r>
      <w:r w:rsidR="00320E47" w:rsidRPr="00B27A65">
        <w:t xml:space="preserve"> </w:t>
      </w:r>
      <w:r w:rsidRPr="00B27A65">
        <w:t>ir</w:t>
      </w:r>
      <w:r w:rsidR="00320E47" w:rsidRPr="00B27A65">
        <w:t xml:space="preserve"> </w:t>
      </w:r>
      <w:r w:rsidRPr="00B27A65">
        <w:t>blokavimo trukmė</w:t>
      </w:r>
      <w:r w:rsidR="00320E47" w:rsidRPr="00B27A65">
        <w:t xml:space="preserve"> </w:t>
      </w:r>
      <w:r w:rsidRPr="00B27A65">
        <w:t xml:space="preserve">būtų konfigūruojami. Pvz., po 5 neteisingų slaptažodžio įvedimų paskyra blokuojama 15 min., o </w:t>
      </w:r>
      <w:r w:rsidR="00EE1A4E">
        <w:t xml:space="preserve">pasikartojant </w:t>
      </w:r>
      <w:r w:rsidR="00114F3B">
        <w:t>–</w:t>
      </w:r>
      <w:r w:rsidRPr="00B27A65">
        <w:t xml:space="preserve"> blokavimo laikas ilgėja eksponentiškai </w:t>
      </w:r>
      <w:r w:rsidRPr="00B138E4">
        <w:t xml:space="preserve">(šią </w:t>
      </w:r>
      <w:r w:rsidR="00EE1A4E" w:rsidRPr="00B138E4">
        <w:t xml:space="preserve">funkciją </w:t>
      </w:r>
      <w:r w:rsidRPr="00B138E4">
        <w:t>Platforma</w:t>
      </w:r>
      <w:r w:rsidR="00EE1A4E" w:rsidRPr="00B138E4">
        <w:t xml:space="preserve"> turi </w:t>
      </w:r>
      <w:r w:rsidRPr="00B138E4">
        <w:t>turėti).</w:t>
      </w:r>
    </w:p>
    <w:p w14:paraId="355848F1" w14:textId="1735223A" w:rsidR="00447E47" w:rsidRPr="00B27A65" w:rsidRDefault="00BF4BDD" w:rsidP="006819B0">
      <w:pPr>
        <w:pStyle w:val="Heading31"/>
      </w:pPr>
      <w:r>
        <w:rPr>
          <w:b/>
          <w:bCs/>
        </w:rPr>
        <w:t xml:space="preserve">Vidinės </w:t>
      </w:r>
      <w:r w:rsidR="00DB7732">
        <w:rPr>
          <w:b/>
          <w:bCs/>
        </w:rPr>
        <w:t>P</w:t>
      </w:r>
      <w:r>
        <w:rPr>
          <w:b/>
          <w:bCs/>
        </w:rPr>
        <w:t>latformos n</w:t>
      </w:r>
      <w:r w:rsidR="00447E47" w:rsidRPr="00B27A65">
        <w:rPr>
          <w:b/>
          <w:bCs/>
        </w:rPr>
        <w:t>audotojų paskyrų slaptažodžių politika</w:t>
      </w:r>
      <w:r w:rsidR="00114F3B">
        <w:rPr>
          <w:b/>
          <w:bCs/>
        </w:rPr>
        <w:t xml:space="preserve">: </w:t>
      </w:r>
      <w:r w:rsidR="00447E47" w:rsidRPr="00B27A65">
        <w:t>Jei naudojamas vidinis Platformos prisijungimas (slaptažodžiai saugomi sistemoje), turi būti įgyvendinti šie reikalavimai:</w:t>
      </w:r>
    </w:p>
    <w:p w14:paraId="16F3119B" w14:textId="2DAE6171" w:rsidR="00447E47" w:rsidRPr="00B27A65" w:rsidRDefault="00447E47" w:rsidP="006819B0">
      <w:pPr>
        <w:pStyle w:val="Heading41"/>
      </w:pPr>
      <w:r w:rsidRPr="00B27A65">
        <w:rPr>
          <w:b/>
          <w:bCs/>
        </w:rPr>
        <w:t>Slaptažodžio galiojimo laikas</w:t>
      </w:r>
      <w:r w:rsidR="00114F3B">
        <w:rPr>
          <w:b/>
          <w:bCs/>
        </w:rPr>
        <w:t xml:space="preserve">: </w:t>
      </w:r>
      <w:r w:rsidRPr="00B27A65">
        <w:t>turi būti galimybė nustatyti, kad naudotojo slaptažodis automatiškai</w:t>
      </w:r>
      <w:r w:rsidR="00E76D44" w:rsidRPr="00B27A65">
        <w:t xml:space="preserve"> </w:t>
      </w:r>
      <w:r w:rsidRPr="00B27A65">
        <w:rPr>
          <w:b/>
          <w:bCs/>
        </w:rPr>
        <w:t>netektų galios po nustatyto laikotarpio</w:t>
      </w:r>
      <w:r w:rsidR="00E76D44" w:rsidRPr="00B27A65">
        <w:t xml:space="preserve"> </w:t>
      </w:r>
      <w:r w:rsidRPr="00B27A65">
        <w:t>(pvz., 90 dienų) ir naudotojas būtų paprašytas susikurti naują. Konkrečią trukmę nustatys Perkančioji organizacija pagal savo saugumo politiką.</w:t>
      </w:r>
    </w:p>
    <w:p w14:paraId="05F728CD" w14:textId="74108BF7" w:rsidR="00447E47" w:rsidRPr="00B27A65" w:rsidRDefault="00447E47" w:rsidP="006819B0">
      <w:pPr>
        <w:pStyle w:val="Heading41"/>
      </w:pPr>
      <w:r w:rsidRPr="00B27A65">
        <w:rPr>
          <w:b/>
          <w:bCs/>
        </w:rPr>
        <w:t>Slaptažodžio istorija</w:t>
      </w:r>
      <w:r w:rsidR="00114F3B">
        <w:rPr>
          <w:b/>
          <w:bCs/>
        </w:rPr>
        <w:t xml:space="preserve">: </w:t>
      </w:r>
      <w:r w:rsidRPr="00B27A65">
        <w:t xml:space="preserve">turi būti galimybė drausti naudotojui nustatyti jau naudotą slaptažodį, kai jis keičiamas po galiojimo pabaigos. Pvz., bent paskutinių </w:t>
      </w:r>
      <w:r w:rsidRPr="00F95657">
        <w:rPr>
          <w:b/>
          <w:bCs/>
        </w:rPr>
        <w:t>5</w:t>
      </w:r>
      <w:r w:rsidR="00F95657">
        <w:rPr>
          <w:b/>
          <w:bCs/>
        </w:rPr>
        <w:t> </w:t>
      </w:r>
      <w:r w:rsidRPr="001F42C0">
        <w:rPr>
          <w:b/>
          <w:bCs/>
        </w:rPr>
        <w:t>slaptažodžių</w:t>
      </w:r>
      <w:r w:rsidRPr="00B27A65">
        <w:t xml:space="preserve"> negalima pakartotinai naudoti.</w:t>
      </w:r>
    </w:p>
    <w:p w14:paraId="75E4EA81" w14:textId="28E71550" w:rsidR="00447E47" w:rsidRPr="00B27A65" w:rsidRDefault="00447E47" w:rsidP="006819B0">
      <w:pPr>
        <w:pStyle w:val="Heading41"/>
      </w:pPr>
      <w:r w:rsidRPr="00B27A65">
        <w:rPr>
          <w:b/>
          <w:bCs/>
        </w:rPr>
        <w:t>Slaptažodžio sudėtingumas</w:t>
      </w:r>
      <w:r w:rsidR="00114F3B">
        <w:rPr>
          <w:b/>
          <w:bCs/>
        </w:rPr>
        <w:t xml:space="preserve">: </w:t>
      </w:r>
      <w:r w:rsidRPr="00B27A65">
        <w:t>Platforma turi užtikrinti, kad naudotojas rinkdamasis slaptažodį laikytųsi nustatytų sudėtingumo taisyklių</w:t>
      </w:r>
      <w:r w:rsidR="00114F3B">
        <w:t xml:space="preserve"> –</w:t>
      </w:r>
      <w:r w:rsidRPr="00B27A65">
        <w:t xml:space="preserve"> minimalus ilgis (pvz., mažiausiai 8 simboliai), privalomi simbolių tipai (didžiosios, mažosios raidės, skaičiai, specialieji simboliai). Turi būti techninė galimybė administratoriui nustatyti šias taisykles.</w:t>
      </w:r>
    </w:p>
    <w:p w14:paraId="09781A5E" w14:textId="77777777" w:rsidR="00225B80" w:rsidRPr="00225B80" w:rsidRDefault="00447E47" w:rsidP="006819B0">
      <w:pPr>
        <w:pStyle w:val="Heading41"/>
      </w:pPr>
      <w:r w:rsidRPr="00535EEC">
        <w:rPr>
          <w:b/>
          <w:bCs/>
        </w:rPr>
        <w:t>Priverstinis slaptažodžio keitimas</w:t>
      </w:r>
      <w:r w:rsidR="00114F3B" w:rsidRPr="00535EEC">
        <w:rPr>
          <w:b/>
          <w:bCs/>
        </w:rPr>
        <w:t xml:space="preserve">: </w:t>
      </w:r>
      <w:r w:rsidRPr="00B27A65">
        <w:t>naujai sukurtai naudotojo paskyrai (arba atkūrus slaptažodį) turi būti nustatoma laikina slaptažodžio reikšmė, o</w:t>
      </w:r>
      <w:r w:rsidR="004A4101" w:rsidRPr="00B27A65">
        <w:t xml:space="preserve"> </w:t>
      </w:r>
      <w:r w:rsidRPr="00535EEC">
        <w:rPr>
          <w:b/>
          <w:bCs/>
        </w:rPr>
        <w:t>pirmojo prisijungimo metu naudotojas privalo pasikeisti slaptažodį</w:t>
      </w:r>
      <w:r w:rsidRPr="00B27A65">
        <w:t>. Tai užtikrina, kad žinomas pradinis slaptažodis nebūtų naudojamas ilgiau nei būtina.</w:t>
      </w:r>
    </w:p>
    <w:p w14:paraId="69575F71" w14:textId="40A78475" w:rsidR="00447E47" w:rsidRPr="00B27A65" w:rsidRDefault="00535EEC" w:rsidP="006819B0">
      <w:pPr>
        <w:pStyle w:val="Heading31"/>
      </w:pPr>
      <w:r>
        <w:rPr>
          <w:b/>
          <w:bCs/>
        </w:rPr>
        <w:t>Naudotojų</w:t>
      </w:r>
      <w:r w:rsidRPr="00B27A65">
        <w:rPr>
          <w:b/>
          <w:bCs/>
        </w:rPr>
        <w:t xml:space="preserve"> </w:t>
      </w:r>
      <w:r w:rsidR="00447E47" w:rsidRPr="00B27A65">
        <w:rPr>
          <w:b/>
          <w:bCs/>
        </w:rPr>
        <w:t>veiklos valdymo apribojimai</w:t>
      </w:r>
      <w:r w:rsidR="00114F3B">
        <w:rPr>
          <w:b/>
          <w:bCs/>
        </w:rPr>
        <w:t xml:space="preserve">: </w:t>
      </w:r>
      <w:r w:rsidR="00447E47" w:rsidRPr="00B27A65">
        <w:t>Siekiant apsaugoti nuo piktnaudžiavimo paskyromis, Platforma turi neleisti keliems naudotojams vienu metu naudotis ta pačia paskyra.</w:t>
      </w:r>
      <w:r w:rsidR="007E6F43" w:rsidRPr="00B27A65">
        <w:t xml:space="preserve"> </w:t>
      </w:r>
      <w:r w:rsidR="00447E47" w:rsidRPr="00B27A65">
        <w:rPr>
          <w:b/>
          <w:bCs/>
        </w:rPr>
        <w:t>Negalimas dvigubas prisijungimas tuo pačiu naudotojo vardu</w:t>
      </w:r>
      <w:r w:rsidR="00114F3B">
        <w:t xml:space="preserve"> –</w:t>
      </w:r>
      <w:r w:rsidR="00447E47" w:rsidRPr="00B27A65">
        <w:t xml:space="preserve"> jeigu vienas naudotojas jau prisijungęs, antram bandant prisijungti su tais pačiais kredencialais, turi būti duodamas atitinkamas pranešimas ir neįleidžiamas antrasis. Ši funkcija apsaugo, kad skirtingi asmenys nesidalintų viena paskyra tuo pačiu metu. Be to, turi būti galimybė administratoriui stebėti aktyvių prisijungimų sesijas.</w:t>
      </w:r>
    </w:p>
    <w:p w14:paraId="57F55DCC" w14:textId="302F2CF5" w:rsidR="00447E47" w:rsidRPr="00B27A65" w:rsidRDefault="00447E47" w:rsidP="006819B0">
      <w:pPr>
        <w:pStyle w:val="Heading31"/>
      </w:pPr>
      <w:r w:rsidRPr="00B27A65">
        <w:rPr>
          <w:b/>
          <w:bCs/>
        </w:rPr>
        <w:t>Integracijos su kitomis sistemomis</w:t>
      </w:r>
      <w:r w:rsidR="00114F3B">
        <w:rPr>
          <w:b/>
          <w:bCs/>
        </w:rPr>
        <w:t xml:space="preserve">: </w:t>
      </w:r>
      <w:r w:rsidRPr="00B27A65">
        <w:t>Platforma turi turėti galimybę integruotis su trečiųjų šalių sprendimais, siekiant palengvinti mokymų proceso administravimą:</w:t>
      </w:r>
    </w:p>
    <w:p w14:paraId="7B1C3C96" w14:textId="53171785" w:rsidR="00447E47" w:rsidRPr="00B27A65" w:rsidRDefault="00447E47" w:rsidP="006819B0">
      <w:pPr>
        <w:pStyle w:val="Heading41"/>
      </w:pPr>
      <w:r w:rsidRPr="00B27A65">
        <w:rPr>
          <w:b/>
          <w:bCs/>
        </w:rPr>
        <w:t>Kalendoriaus integracija</w:t>
      </w:r>
      <w:r w:rsidR="00114F3B">
        <w:rPr>
          <w:b/>
          <w:bCs/>
        </w:rPr>
        <w:t xml:space="preserve">: </w:t>
      </w:r>
      <w:r w:rsidRPr="00B27A65">
        <w:t>integracija su</w:t>
      </w:r>
      <w:r w:rsidR="006461E0" w:rsidRPr="00B27A65">
        <w:t xml:space="preserve"> </w:t>
      </w:r>
      <w:r w:rsidRPr="00B27A65">
        <w:rPr>
          <w:i/>
          <w:iCs/>
        </w:rPr>
        <w:t>Microsoft Outlook</w:t>
      </w:r>
      <w:r w:rsidR="006461E0" w:rsidRPr="00B27A65">
        <w:t xml:space="preserve"> </w:t>
      </w:r>
      <w:r w:rsidRPr="00B27A65">
        <w:t>kalendoriumi ar analogiška priemone</w:t>
      </w:r>
      <w:r w:rsidR="00114F3B">
        <w:t xml:space="preserve"> –</w:t>
      </w:r>
      <w:r w:rsidRPr="00B27A65">
        <w:t xml:space="preserve"> kad, pavyzdžiui, mokymų pradžios ar pabaigos datos galėtų būti sinchronizuojamos su darbuotojų kalendoriais (jei bus organizuojami mišrūs mokymai su konkrečiais renginiais).</w:t>
      </w:r>
    </w:p>
    <w:p w14:paraId="054D52C3" w14:textId="589C514A" w:rsidR="00447E47" w:rsidRPr="00B27A65" w:rsidRDefault="00447E47" w:rsidP="006819B0">
      <w:pPr>
        <w:pStyle w:val="Heading41"/>
      </w:pPr>
      <w:r w:rsidRPr="00B27A65">
        <w:rPr>
          <w:b/>
          <w:bCs/>
        </w:rPr>
        <w:t>Nuotolinių susitikimų integracija</w:t>
      </w:r>
      <w:r w:rsidR="00114F3B">
        <w:rPr>
          <w:b/>
          <w:bCs/>
        </w:rPr>
        <w:t xml:space="preserve">: </w:t>
      </w:r>
      <w:r w:rsidR="003365C5" w:rsidRPr="005F7AB9">
        <w:t xml:space="preserve">turi būti </w:t>
      </w:r>
      <w:r w:rsidR="003365C5" w:rsidRPr="00B27A65">
        <w:t>integracij</w:t>
      </w:r>
      <w:r w:rsidR="003365C5">
        <w:t>a</w:t>
      </w:r>
      <w:r w:rsidR="003365C5" w:rsidRPr="00B27A65">
        <w:t xml:space="preserve"> su vaizdo konferencijų sprendim</w:t>
      </w:r>
      <w:r w:rsidR="003365C5">
        <w:t xml:space="preserve">u </w:t>
      </w:r>
      <w:r w:rsidR="003365C5" w:rsidRPr="00B27A65">
        <w:rPr>
          <w:i/>
          <w:iCs/>
        </w:rPr>
        <w:t>Microsoft Teams</w:t>
      </w:r>
      <w:r w:rsidR="003365C5">
        <w:t xml:space="preserve"> ir galimybė integruotis su </w:t>
      </w:r>
      <w:r w:rsidR="006E77D3">
        <w:t xml:space="preserve">kitais </w:t>
      </w:r>
      <w:r w:rsidR="006E77D3" w:rsidRPr="00B27A65">
        <w:t>vaizdo konferencijų sprendim</w:t>
      </w:r>
      <w:r w:rsidR="006E77D3">
        <w:t xml:space="preserve">ais (pvz., </w:t>
      </w:r>
      <w:r w:rsidRPr="00B27A65">
        <w:rPr>
          <w:i/>
          <w:iCs/>
        </w:rPr>
        <w:t>Zoom</w:t>
      </w:r>
      <w:r w:rsidR="006E77D3">
        <w:t xml:space="preserve">, </w:t>
      </w:r>
      <w:r w:rsidRPr="00B27A65">
        <w:rPr>
          <w:i/>
          <w:iCs/>
        </w:rPr>
        <w:t>Cisco Webex</w:t>
      </w:r>
      <w:r w:rsidR="006E77D3">
        <w:t>).</w:t>
      </w:r>
      <w:r w:rsidRPr="00B27A65">
        <w:t xml:space="preserve"> Tai aktualu, jei dalis mokymų vyktų tiesiogiai (online seminarai) per šias platformas</w:t>
      </w:r>
      <w:r w:rsidR="00114F3B">
        <w:t xml:space="preserve"> –</w:t>
      </w:r>
      <w:r w:rsidRPr="00B27A65">
        <w:t xml:space="preserve"> </w:t>
      </w:r>
      <w:r w:rsidR="00832D1B">
        <w:t>Platforma</w:t>
      </w:r>
      <w:r w:rsidRPr="00B27A65">
        <w:t xml:space="preserve"> turėtų turėti galimybę kviesti į tokius renginius ar bent jau talpinti nuorodas.</w:t>
      </w:r>
    </w:p>
    <w:p w14:paraId="026CB785" w14:textId="083F94A9" w:rsidR="00447E47" w:rsidRPr="00B27A65" w:rsidRDefault="00447E47" w:rsidP="006819B0">
      <w:pPr>
        <w:pStyle w:val="Heading41"/>
      </w:pPr>
      <w:r w:rsidRPr="00B27A65">
        <w:rPr>
          <w:b/>
          <w:bCs/>
        </w:rPr>
        <w:t>Atviras API</w:t>
      </w:r>
      <w:r w:rsidR="00114F3B">
        <w:rPr>
          <w:b/>
          <w:bCs/>
        </w:rPr>
        <w:t xml:space="preserve">: </w:t>
      </w:r>
      <w:r w:rsidRPr="00B27A65">
        <w:t>Platforma turi turėti atvirą programinę sąsają (</w:t>
      </w:r>
      <w:r w:rsidRPr="00B27A65">
        <w:rPr>
          <w:b/>
          <w:bCs/>
        </w:rPr>
        <w:t>REST API</w:t>
      </w:r>
      <w:r w:rsidR="001E10E8" w:rsidRPr="00B27A65">
        <w:t xml:space="preserve"> </w:t>
      </w:r>
      <w:r w:rsidRPr="00B27A65">
        <w:t xml:space="preserve">arba lygiavertę), leidžiančią Perkančiajai organizacijai ateityje integruoti Platformos duomenis su kitomis sistemomis. Pvz., jei būtų poreikis gauti statistiką į </w:t>
      </w:r>
      <w:r w:rsidR="00161B74" w:rsidRPr="00B27A65">
        <w:t>P</w:t>
      </w:r>
      <w:r w:rsidR="004E7727" w:rsidRPr="00B27A65">
        <w:t xml:space="preserve">erkančiosios organizacijos </w:t>
      </w:r>
      <w:r w:rsidRPr="00B27A65">
        <w:t>personalo valdymo sistemą, tai turėtų būti įmanoma per API. API prieiga turi būti apsaugota (autentifikuojama) ir gerai dokumentuota (Tiekėjas pateikia API dokumentaciją).</w:t>
      </w:r>
    </w:p>
    <w:p w14:paraId="1FC91108" w14:textId="70255D34" w:rsidR="00447E47" w:rsidRDefault="00447E47" w:rsidP="006819B0">
      <w:pPr>
        <w:pStyle w:val="Heading31"/>
      </w:pPr>
      <w:r w:rsidRPr="00B27A65">
        <w:rPr>
          <w:b/>
          <w:bCs/>
        </w:rPr>
        <w:lastRenderedPageBreak/>
        <w:t>Funkcionalumas organizacinės struktūros atspindėjimui</w:t>
      </w:r>
      <w:r w:rsidR="00114F3B">
        <w:rPr>
          <w:b/>
          <w:bCs/>
        </w:rPr>
        <w:t xml:space="preserve">: </w:t>
      </w:r>
      <w:r w:rsidRPr="00B27A65">
        <w:t xml:space="preserve">Platforma turi leisti atkartoti </w:t>
      </w:r>
      <w:r w:rsidR="00476B98" w:rsidRPr="00B27A65">
        <w:t xml:space="preserve">Lietuvos Respublikos diplomatinės </w:t>
      </w:r>
      <w:r w:rsidR="00D54DA7" w:rsidRPr="00B27A65">
        <w:t>tarnybos institucijų</w:t>
      </w:r>
      <w:r w:rsidR="00536F85" w:rsidRPr="00B27A65">
        <w:t xml:space="preserve"> </w:t>
      </w:r>
      <w:r w:rsidRPr="00B27A65">
        <w:t>organizacinę struktūrą</w:t>
      </w:r>
      <w:r w:rsidR="00114F3B">
        <w:t xml:space="preserve"> –</w:t>
      </w:r>
      <w:r w:rsidRPr="00B27A65">
        <w:t xml:space="preserve"> </w:t>
      </w:r>
      <w:r w:rsidRPr="00B27A65">
        <w:rPr>
          <w:b/>
          <w:bCs/>
        </w:rPr>
        <w:t>kurti atskir</w:t>
      </w:r>
      <w:r w:rsidR="00D54DA7" w:rsidRPr="00B27A65">
        <w:rPr>
          <w:b/>
          <w:bCs/>
        </w:rPr>
        <w:t xml:space="preserve">as </w:t>
      </w:r>
      <w:r w:rsidR="00D16A18" w:rsidRPr="00B27A65">
        <w:rPr>
          <w:b/>
          <w:bCs/>
        </w:rPr>
        <w:t>institucijas ir jų</w:t>
      </w:r>
      <w:r w:rsidRPr="00B27A65">
        <w:rPr>
          <w:b/>
          <w:bCs/>
        </w:rPr>
        <w:t xml:space="preserve"> padalinius</w:t>
      </w:r>
      <w:r w:rsidRPr="00562D18">
        <w:t xml:space="preserve"> (</w:t>
      </w:r>
      <w:r w:rsidR="00B27AF0" w:rsidRPr="00562D18">
        <w:t>depar</w:t>
      </w:r>
      <w:r w:rsidR="00562D18" w:rsidRPr="00562D18">
        <w:t xml:space="preserve">tamentus, </w:t>
      </w:r>
      <w:r w:rsidRPr="00562D18">
        <w:t>skyrius</w:t>
      </w:r>
      <w:r w:rsidR="006B0803" w:rsidRPr="00562D18">
        <w:t>, grupes</w:t>
      </w:r>
      <w:r w:rsidR="00562D18" w:rsidRPr="00562D18">
        <w:t xml:space="preserve"> ir pan.</w:t>
      </w:r>
      <w:r w:rsidRPr="00562D18">
        <w:t>)</w:t>
      </w:r>
      <w:r w:rsidR="006B0803" w:rsidRPr="00B27A65">
        <w:t xml:space="preserve"> </w:t>
      </w:r>
      <w:r w:rsidRPr="00B27A65">
        <w:t xml:space="preserve">Platformoje ir priskirti jiems atitinkamus naudotojus bei mokymus. Tai reiškia, kad </w:t>
      </w:r>
      <w:r w:rsidR="001B42C4" w:rsidRPr="00B27A65">
        <w:t>a</w:t>
      </w:r>
      <w:r w:rsidRPr="00B27A65">
        <w:t xml:space="preserve">dministratorius, prisijungęs prie </w:t>
      </w:r>
      <w:r w:rsidR="004106FD">
        <w:t>Platformos</w:t>
      </w:r>
      <w:r w:rsidRPr="00B27A65">
        <w:t xml:space="preserve">, gali sukurti struktūrą (pvz., „Informacinių technologijų </w:t>
      </w:r>
      <w:r w:rsidR="00D63FD9" w:rsidRPr="00B27A65">
        <w:t>departamentas</w:t>
      </w:r>
      <w:r w:rsidRPr="00B27A65">
        <w:t xml:space="preserve">“, „Konsulinis departamentas“ ir pan.) ir sugrupuoti ten naudotojus. Vėliau pagal tuos padalinius bus galima filtruoti ataskaitas (pvz., matyti, kuris </w:t>
      </w:r>
      <w:r w:rsidR="00CB075B" w:rsidRPr="00B27A65">
        <w:t xml:space="preserve">padalinys </w:t>
      </w:r>
      <w:r w:rsidRPr="00B27A65">
        <w:t>geriausiai atliko mokymus). Taip pat Platforma turi leisti</w:t>
      </w:r>
      <w:r w:rsidR="00CB075B" w:rsidRPr="00B27A65">
        <w:t xml:space="preserve"> </w:t>
      </w:r>
      <w:r w:rsidRPr="00B27A65">
        <w:rPr>
          <w:b/>
          <w:bCs/>
        </w:rPr>
        <w:t>klasifikuoti mokymų modulius į kategorijas</w:t>
      </w:r>
      <w:r w:rsidR="001B42C4" w:rsidRPr="00B27A65">
        <w:t xml:space="preserve"> </w:t>
      </w:r>
      <w:r w:rsidRPr="00B27A65">
        <w:t>(pvz., „Kibernetinis saugumas“, „Duomenų apsauga“, „Finansų valdymas“ ir pan.), kad naudotojams būtų patogu ieškoti dominančių kursų, o administratoriai galėtų tvarkyti turinį tematiškai. Turinio valdymo sąsajoje turi būti paieškos funkcija.</w:t>
      </w:r>
    </w:p>
    <w:p w14:paraId="11A1CD30" w14:textId="7D948B12" w:rsidR="0008424E" w:rsidRPr="0008424E" w:rsidRDefault="0008424E" w:rsidP="006819B0">
      <w:pPr>
        <w:pStyle w:val="Heading31"/>
      </w:pPr>
      <w:r w:rsidRPr="006819B0">
        <w:rPr>
          <w:b/>
          <w:bCs/>
        </w:rPr>
        <w:t>Turinio pateikimas, formatai ir valdymas</w:t>
      </w:r>
      <w:r w:rsidRPr="00BD3932">
        <w:t xml:space="preserve">: </w:t>
      </w:r>
      <w:r w:rsidRPr="0008424E">
        <w:t>Platforma turi sudaryti galimybę Perkančiajai organizacijai integruoti, valdyti ir pateikti įvairių tipų mokymų turinį, tiek įsigytą, tiek sukurtą savarankiškai. Platforma privalo tenkinti šiuos reikalavimus:</w:t>
      </w:r>
    </w:p>
    <w:p w14:paraId="19FA62A3" w14:textId="3D9CC648" w:rsidR="0008424E" w:rsidRDefault="0008424E" w:rsidP="006819B0">
      <w:pPr>
        <w:pStyle w:val="Heading41"/>
      </w:pPr>
      <w:r w:rsidRPr="0008424E">
        <w:t>Platforma turi palaikyti įvairius mokymų turinio formatus, įskaitant, bet neapsiribojant:</w:t>
      </w:r>
    </w:p>
    <w:p w14:paraId="1012B13A" w14:textId="356E584D" w:rsidR="00C52163" w:rsidRPr="00C52163" w:rsidRDefault="00C52163" w:rsidP="006819B0">
      <w:pPr>
        <w:pStyle w:val="Heading51"/>
      </w:pPr>
      <w:r w:rsidRPr="00C52163">
        <w:t>SCORM 1.2 ir (ar) SCORM 2004 formato mokymų paketus</w:t>
      </w:r>
      <w:r w:rsidR="007B31BC">
        <w:t>;</w:t>
      </w:r>
    </w:p>
    <w:p w14:paraId="3825B2AC" w14:textId="2429EE2D" w:rsidR="00C52163" w:rsidRPr="00C52163" w:rsidRDefault="00C52163" w:rsidP="006819B0">
      <w:pPr>
        <w:pStyle w:val="Heading51"/>
      </w:pPr>
      <w:r w:rsidRPr="00C52163">
        <w:t>modernius interneto technologijų formatus (HTML5, H5P interaktyvūs moduliai)</w:t>
      </w:r>
      <w:r w:rsidR="007B31BC">
        <w:t>;</w:t>
      </w:r>
    </w:p>
    <w:p w14:paraId="19443798" w14:textId="77777777" w:rsidR="00C52163" w:rsidRPr="00C52163" w:rsidRDefault="00C52163" w:rsidP="006819B0">
      <w:pPr>
        <w:pStyle w:val="Heading51"/>
      </w:pPr>
      <w:r w:rsidRPr="00C52163">
        <w:t>dokumentų ir multimedijos formatus (PDF, DOC/DOCX, PPT/PPTX/PPSX, XLS/XLSX, MP4, WEBM, OGV, JPG/PNG).</w:t>
      </w:r>
    </w:p>
    <w:p w14:paraId="69158427" w14:textId="77777777" w:rsidR="00C52163" w:rsidRDefault="00C52163" w:rsidP="006819B0">
      <w:pPr>
        <w:pStyle w:val="Heading51"/>
      </w:pPr>
      <w:r w:rsidRPr="00C52163">
        <w:t>Jeigu Platforma palaiko kitus lygiaverčius formatus, jie taip pat laikomi tinkamais. Tiekėjas turi užtikrinti, kad Perkančioji organizacija turės teisę ir techninę galimybę savarankiškai įkelti mokymų turinį (pvz., per funkciją „įkelti naują mokymų modulį“ administratoriaus aplinkoje).</w:t>
      </w:r>
    </w:p>
    <w:p w14:paraId="7CA15AF8" w14:textId="1138615C" w:rsidR="00002BDC" w:rsidRPr="00002BDC" w:rsidRDefault="00002BDC" w:rsidP="006819B0">
      <w:pPr>
        <w:pStyle w:val="Heading41"/>
      </w:pPr>
      <w:r w:rsidRPr="00002BDC">
        <w:t>Platformoje turi būti užtikrinta galimybė kurti ir pateikti įvairių tipų mokymo turinį: tekstinę informaciją, vaizdo ir garso įrašus, dokumentus, nuorodas į išorinius šaltinius bei interaktyvų turinį (pvz., H5P, SCORM ar lygiaverčius). Turinio valdymo sąsaja turi suteikti galimybę:</w:t>
      </w:r>
    </w:p>
    <w:p w14:paraId="552BE297" w14:textId="378A9DD9" w:rsidR="00002BDC" w:rsidRPr="00002BDC" w:rsidRDefault="00002BDC" w:rsidP="006819B0">
      <w:pPr>
        <w:pStyle w:val="Heading51"/>
      </w:pPr>
      <w:r w:rsidRPr="00002BDC">
        <w:t>struktūruoti mokymų turinį pagal temas, modulius ar skyrius</w:t>
      </w:r>
      <w:r w:rsidR="001B4899">
        <w:t>;</w:t>
      </w:r>
    </w:p>
    <w:p w14:paraId="0FA0967F" w14:textId="492C1BFD" w:rsidR="00002BDC" w:rsidRPr="00002BDC" w:rsidRDefault="00002BDC" w:rsidP="006819B0">
      <w:pPr>
        <w:pStyle w:val="Heading51"/>
      </w:pPr>
      <w:r w:rsidRPr="00002BDC">
        <w:t>nustatyti turinio eiliškumą, prieigos teises, matomumą konkrečioms naudotojų grupėms</w:t>
      </w:r>
      <w:r w:rsidR="001B4899">
        <w:t>;</w:t>
      </w:r>
    </w:p>
    <w:p w14:paraId="1EBA3F3C" w14:textId="77777777" w:rsidR="00002BDC" w:rsidRDefault="00002BDC" w:rsidP="006819B0">
      <w:pPr>
        <w:pStyle w:val="Heading51"/>
      </w:pPr>
      <w:r w:rsidRPr="00002BDC">
        <w:t>įtraukti antraštes, aprašus, segmentus ar kitas struktūrines žymas.</w:t>
      </w:r>
    </w:p>
    <w:p w14:paraId="01E2F062" w14:textId="5530FE73" w:rsidR="00341AEE" w:rsidRPr="00002BDC" w:rsidRDefault="00341AEE" w:rsidP="006819B0">
      <w:pPr>
        <w:pStyle w:val="Heading41"/>
      </w:pPr>
      <w:r w:rsidRPr="00341AEE">
        <w:t>Turinys turi būti lengvai valdomas per aiškią vartotojo sąsają, pritaikytą darbui tiek kompiuteriu, tiek mobiliuose įrenginiuose, užtikrinant patogų mokymosi patyrimą bei suderinamumą su HTML5 ir atsakingo dizaino principais.</w:t>
      </w:r>
    </w:p>
    <w:p w14:paraId="7F7FF6FD" w14:textId="187EC208" w:rsidR="00AB1616" w:rsidRPr="006819B0" w:rsidRDefault="00AB1616" w:rsidP="006819B0">
      <w:pPr>
        <w:pStyle w:val="Heading31"/>
      </w:pPr>
      <w:r w:rsidRPr="006819B0">
        <w:rPr>
          <w:b/>
          <w:bCs/>
        </w:rPr>
        <w:t>Žinių patikrinimo reikalavimai</w:t>
      </w:r>
      <w:r w:rsidRPr="006819B0">
        <w:t>:</w:t>
      </w:r>
    </w:p>
    <w:p w14:paraId="5D497837" w14:textId="06062851" w:rsidR="005937C2" w:rsidRPr="00637184" w:rsidRDefault="00637184" w:rsidP="006819B0">
      <w:pPr>
        <w:pStyle w:val="Heading41"/>
      </w:pPr>
      <w:r>
        <w:t>P</w:t>
      </w:r>
      <w:r w:rsidR="005937C2" w:rsidRPr="00637184">
        <w:t>latformoje turi būti integruotas testavimo mechanizmas, leidžiantis kurti testus su įvairių tipų klausimais: vieno ar kelių pasirinkimo, trumpo atsakymo, teisinga/neteisinga, įterpimo, suderinimo ar atitikmenų tipo klausimais.</w:t>
      </w:r>
    </w:p>
    <w:p w14:paraId="6695B9B5" w14:textId="3EE5F799" w:rsidR="005937C2" w:rsidRPr="00B110F5" w:rsidRDefault="00637184" w:rsidP="006819B0">
      <w:pPr>
        <w:pStyle w:val="Heading41"/>
      </w:pPr>
      <w:r w:rsidRPr="006819B0">
        <w:t>T</w:t>
      </w:r>
      <w:r w:rsidR="005937C2" w:rsidRPr="00637184">
        <w:t>estavimo funkcija turi būti susieta su vertinimo sistema – galima nustatyti minimalią išlaikymo ribą, maksimalų bandymų skaičių, laikmatį ir testų prieinamumo laikotarpį.</w:t>
      </w:r>
    </w:p>
    <w:p w14:paraId="1C1AFE0B" w14:textId="67371BF9" w:rsidR="005937C2" w:rsidRPr="00B110F5" w:rsidRDefault="00BC2F26" w:rsidP="006819B0">
      <w:pPr>
        <w:pStyle w:val="Heading41"/>
      </w:pPr>
      <w:r w:rsidRPr="006823C2">
        <w:t>K</w:t>
      </w:r>
      <w:r w:rsidR="005937C2" w:rsidRPr="00B110F5">
        <w:t>lausimai turi būti valdomi per centralizuotą klausimų banką, su galimybe pernaudoti juos skirtinguose kursuose ar moduliuose.</w:t>
      </w:r>
    </w:p>
    <w:p w14:paraId="1A38207D" w14:textId="5C3594BA" w:rsidR="00AB1616" w:rsidRPr="00F72378" w:rsidRDefault="00E5179E" w:rsidP="006819B0">
      <w:pPr>
        <w:pStyle w:val="Heading31"/>
      </w:pPr>
      <w:r w:rsidRPr="0087248C">
        <w:rPr>
          <w:b/>
          <w:bCs/>
        </w:rPr>
        <w:lastRenderedPageBreak/>
        <w:t>Vertinimo ir pažangos stebėsenos reikalavimai</w:t>
      </w:r>
      <w:r w:rsidRPr="00F72378">
        <w:t>:</w:t>
      </w:r>
    </w:p>
    <w:p w14:paraId="30EE9215" w14:textId="77777777" w:rsidR="001A096D" w:rsidRDefault="00257CEB" w:rsidP="006819B0">
      <w:pPr>
        <w:pStyle w:val="Heading41"/>
      </w:pPr>
      <w:r>
        <w:t>P</w:t>
      </w:r>
      <w:r w:rsidRPr="00257CEB">
        <w:t>latforma turi užtikrinti naudotojų mokymosi eigos sekimą ir pažangos stebėseną pagal iš anksto nustatytas veiklų užbaigimo taisykles (pvz., peržiūrėtas turinys, atliktas testas, išlaikytas rezultatas).</w:t>
      </w:r>
    </w:p>
    <w:p w14:paraId="5AE7DF17" w14:textId="77777777" w:rsidR="001A096D" w:rsidRDefault="00257CEB" w:rsidP="006819B0">
      <w:pPr>
        <w:pStyle w:val="Heading41"/>
      </w:pPr>
      <w:r>
        <w:t>T</w:t>
      </w:r>
      <w:r w:rsidRPr="00257CEB">
        <w:t>uri būti realizuotas pažymėjimų ar sertifikatų generavimo funkcionalumas, kuris įsijungia įvykdžius mokymų programos reikalavimus.</w:t>
      </w:r>
    </w:p>
    <w:p w14:paraId="4430D159" w14:textId="31D1DBBE" w:rsidR="001A36E6" w:rsidRPr="00257CEB" w:rsidRDefault="00257CEB" w:rsidP="006823C2">
      <w:pPr>
        <w:pStyle w:val="Heading41"/>
      </w:pPr>
      <w:r>
        <w:t>T</w:t>
      </w:r>
      <w:r w:rsidRPr="00257CEB">
        <w:t>uri būti galimybė suteikti ženklelius ar kitus pažymėjimus už pasiektus rezultatus, o taip pat – peržiūrėti šiuos duomenis vartotojo profilyje arba instruktoriaus ataskaitose.</w:t>
      </w:r>
    </w:p>
    <w:p w14:paraId="07C0B1D5" w14:textId="76F1E09A" w:rsidR="000839F5" w:rsidRPr="00B27A65" w:rsidRDefault="000839F5" w:rsidP="0025467A">
      <w:pPr>
        <w:pStyle w:val="Heading21"/>
      </w:pPr>
      <w:r w:rsidRPr="00B27A65">
        <w:t>baigiamosios NUOSTATOS</w:t>
      </w:r>
    </w:p>
    <w:p w14:paraId="061873F3" w14:textId="5CD0AD48" w:rsidR="00181BB0" w:rsidRPr="00B27A65" w:rsidRDefault="00181BB0" w:rsidP="00181BB0">
      <w:pPr>
        <w:pStyle w:val="Heading31"/>
      </w:pPr>
      <w:r w:rsidRPr="00B27A65">
        <w:rPr>
          <w:b/>
          <w:bCs/>
        </w:rPr>
        <w:t>Tiekėjo atsakomybės ribos</w:t>
      </w:r>
      <w:r>
        <w:rPr>
          <w:b/>
          <w:bCs/>
        </w:rPr>
        <w:t xml:space="preserve">: </w:t>
      </w:r>
      <w:r w:rsidRPr="00B27A65">
        <w:t xml:space="preserve">Tiekėjas atsako už visapusišką Platformos veikimą per visą </w:t>
      </w:r>
      <w:r>
        <w:t>Platformos ir su ja susijusių</w:t>
      </w:r>
      <w:r w:rsidRPr="00362FDA">
        <w:t xml:space="preserve"> paslaugų</w:t>
      </w:r>
      <w:r w:rsidRPr="00B27A65">
        <w:t xml:space="preserve"> teikimo laikotarpį. Tai apima pradinį Platformos sukonfigūravimą, nuolatinį </w:t>
      </w:r>
      <w:r w:rsidR="00E63CD4" w:rsidRPr="00E63CD4">
        <w:t>Platformos</w:t>
      </w:r>
      <w:r w:rsidRPr="00E63CD4">
        <w:t xml:space="preserve"> </w:t>
      </w:r>
      <w:r w:rsidRPr="00B27A65">
        <w:t xml:space="preserve">administravimą (atnaujinimų diegimą, našumo stebėseną), taip pat pagalbą/perkvalifikavimą Perkančiosios organizacijos administratoriui, jei kiltų nesklandumų valdant </w:t>
      </w:r>
      <w:r w:rsidR="00E63CD4">
        <w:t>Platformą</w:t>
      </w:r>
      <w:r w:rsidRPr="00B27A65">
        <w:t xml:space="preserve">. Tiekėjas įsipareigoja užtikrinti tinkamas organizacines ir technines duomenų apsaugos priemones Platformoje pagal BDAR ir Lietuvos Respublikos teisės aktų reikalavimus informacijos saugos srityje. Sutarties laikotarpiu Tiekėjas privalo reaguoti į Perkančiosios organizacijos prašymus susijusius su Platformos funkcionavimu (pvz., iškilusios techninės problemos ar reikalingos konsultacijos) per sutartyje nustatytus terminus (jei nenurodyta kitaip, taikomos techninės specifikacijos </w:t>
      </w:r>
      <w:r w:rsidRPr="00B27A65">
        <w:fldChar w:fldCharType="begin"/>
      </w:r>
      <w:r w:rsidRPr="00B27A65">
        <w:instrText xml:space="preserve"> REF _Ref199601074 \r \h </w:instrText>
      </w:r>
      <w:r>
        <w:instrText xml:space="preserve"> \* MERGEFORMAT </w:instrText>
      </w:r>
      <w:r w:rsidRPr="00B27A65">
        <w:fldChar w:fldCharType="separate"/>
      </w:r>
      <w:r w:rsidR="00A8238A">
        <w:t>9</w:t>
      </w:r>
      <w:r w:rsidRPr="00B27A65">
        <w:fldChar w:fldCharType="end"/>
      </w:r>
      <w:r w:rsidRPr="00B27A65">
        <w:t xml:space="preserve"> punkte aptartos darbo pradžios laiko normos).</w:t>
      </w:r>
    </w:p>
    <w:p w14:paraId="57619AD1" w14:textId="6AA760C4" w:rsidR="00AD244C" w:rsidRPr="00B27A65" w:rsidRDefault="00AD244C" w:rsidP="006819B0">
      <w:pPr>
        <w:pStyle w:val="Heading31"/>
        <w:rPr>
          <w:rFonts w:eastAsiaTheme="minorHAnsi"/>
          <w:lang w:eastAsia="en-US"/>
        </w:rPr>
      </w:pPr>
      <w:r w:rsidRPr="00B27A65">
        <w:rPr>
          <w:rFonts w:eastAsiaTheme="minorHAnsi"/>
          <w:lang w:eastAsia="en-US"/>
        </w:rPr>
        <w:t>Tiekėjas, teikdamas pasiūlymą, turi patvirtinti, jog sutinka su visomis išdėstytomis sąlygomis ir įsipareigoja jas įgyvendinti. Nurodyti reikalavimai bus laikomi minimaliais</w:t>
      </w:r>
      <w:r w:rsidR="00114F3B">
        <w:rPr>
          <w:rFonts w:eastAsiaTheme="minorHAnsi"/>
          <w:lang w:eastAsia="en-US"/>
        </w:rPr>
        <w:t xml:space="preserve"> –</w:t>
      </w:r>
      <w:r w:rsidRPr="00B27A65">
        <w:rPr>
          <w:rFonts w:eastAsiaTheme="minorHAnsi"/>
          <w:lang w:eastAsia="en-US"/>
        </w:rPr>
        <w:t xml:space="preserve"> tiekėjo siūlomas sprendimas gali turėti ir platesnį funkcionalumą </w:t>
      </w:r>
      <w:r w:rsidRPr="00D41E30">
        <w:rPr>
          <w:rFonts w:eastAsiaTheme="minorHAnsi"/>
          <w:lang w:eastAsia="en-US"/>
        </w:rPr>
        <w:t xml:space="preserve">. Visos čia nepaminėtos, bet </w:t>
      </w:r>
      <w:r w:rsidR="00C57902" w:rsidRPr="00D41E30">
        <w:rPr>
          <w:rFonts w:eastAsiaTheme="minorHAnsi"/>
          <w:lang w:eastAsia="en-US"/>
        </w:rPr>
        <w:t>Platform</w:t>
      </w:r>
      <w:r w:rsidR="0065542D" w:rsidRPr="00D41E30">
        <w:rPr>
          <w:rFonts w:eastAsiaTheme="minorHAnsi"/>
          <w:lang w:eastAsia="en-US"/>
        </w:rPr>
        <w:t>os</w:t>
      </w:r>
      <w:r w:rsidR="00C57902">
        <w:rPr>
          <w:rFonts w:eastAsiaTheme="minorHAnsi"/>
          <w:lang w:eastAsia="en-US"/>
        </w:rPr>
        <w:t xml:space="preserve"> </w:t>
      </w:r>
      <w:r w:rsidR="00C57902" w:rsidRPr="006819B0">
        <w:t>ir</w:t>
      </w:r>
      <w:r w:rsidR="00C57902">
        <w:rPr>
          <w:rFonts w:eastAsiaTheme="minorHAnsi"/>
          <w:lang w:eastAsia="en-US"/>
        </w:rPr>
        <w:t xml:space="preserve"> su ja </w:t>
      </w:r>
      <w:r w:rsidR="0065542D">
        <w:rPr>
          <w:rFonts w:eastAsiaTheme="minorHAnsi"/>
          <w:lang w:eastAsia="en-US"/>
        </w:rPr>
        <w:t xml:space="preserve">susijusių </w:t>
      </w:r>
      <w:r w:rsidRPr="00C57902">
        <w:rPr>
          <w:rFonts w:eastAsiaTheme="minorHAnsi"/>
          <w:lang w:eastAsia="en-US"/>
        </w:rPr>
        <w:t>paslaugų</w:t>
      </w:r>
      <w:r w:rsidRPr="00B27A65">
        <w:rPr>
          <w:rFonts w:eastAsiaTheme="minorHAnsi"/>
          <w:lang w:eastAsia="en-US"/>
        </w:rPr>
        <w:t xml:space="preserve"> teikimui būtinos priemonės taip pat turi būti suteiktos. Perkančioji organizacija pasilieka teisę tikslinti smulkmenas su pasirinktu tiekėju, nekeičiant pagrindinių reikalavimų esmės.</w:t>
      </w:r>
    </w:p>
    <w:p w14:paraId="21C43388" w14:textId="767147BF" w:rsidR="00C45AFF" w:rsidRPr="00B27A65" w:rsidRDefault="00447E47" w:rsidP="000448E3">
      <w:pPr>
        <w:jc w:val="center"/>
        <w:rPr>
          <w:rFonts w:ascii="Cambria" w:hAnsi="Cambria"/>
        </w:rPr>
      </w:pPr>
      <w:r w:rsidRPr="00B27A65">
        <w:rPr>
          <w:rFonts w:ascii="Cambria" w:hAnsi="Cambria"/>
        </w:rPr>
        <w:t>________________</w:t>
      </w:r>
    </w:p>
    <w:sectPr w:rsidR="00C45AFF" w:rsidRPr="00B27A65" w:rsidSect="00447E47">
      <w:headerReference w:type="default" r:id="rId1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7DFE" w14:textId="77777777" w:rsidR="004073ED" w:rsidRDefault="004073ED" w:rsidP="004073ED">
      <w:r>
        <w:separator/>
      </w:r>
    </w:p>
  </w:endnote>
  <w:endnote w:type="continuationSeparator" w:id="0">
    <w:p w14:paraId="01C0D28B" w14:textId="77777777" w:rsidR="004073ED" w:rsidRDefault="004073ED" w:rsidP="0040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4977" w14:textId="77777777" w:rsidR="004073ED" w:rsidRDefault="004073ED" w:rsidP="004073ED">
      <w:r>
        <w:separator/>
      </w:r>
    </w:p>
  </w:footnote>
  <w:footnote w:type="continuationSeparator" w:id="0">
    <w:p w14:paraId="53F4CC27" w14:textId="77777777" w:rsidR="004073ED" w:rsidRDefault="004073ED" w:rsidP="0040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6A0E" w14:textId="4E8A251F" w:rsidR="004073ED" w:rsidRPr="004073ED" w:rsidRDefault="004073ED" w:rsidP="004073ED">
    <w:pPr>
      <w:pStyle w:val="Header"/>
      <w:jc w:val="right"/>
      <w:rPr>
        <w:b/>
        <w:bCs/>
      </w:rPr>
    </w:pPr>
    <w:r w:rsidRPr="004073ED">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066E1"/>
    <w:multiLevelType w:val="multilevel"/>
    <w:tmpl w:val="B8F2D074"/>
    <w:lvl w:ilvl="0">
      <w:start w:val="1"/>
      <w:numFmt w:val="none"/>
      <w:pStyle w:val="Antrat11"/>
      <w:suff w:val="nothing"/>
      <w:lvlText w:val="%1"/>
      <w:lvlJc w:val="left"/>
      <w:pPr>
        <w:ind w:left="0" w:firstLine="0"/>
      </w:pPr>
      <w:rPr>
        <w:rFonts w:hint="default"/>
      </w:rPr>
    </w:lvl>
    <w:lvl w:ilvl="1">
      <w:start w:val="1"/>
      <w:numFmt w:val="decimal"/>
      <w:lvlText w:val="%1%2."/>
      <w:lvlJc w:val="left"/>
      <w:pPr>
        <w:ind w:left="576" w:hanging="576"/>
      </w:pPr>
      <w:rPr>
        <w:rFonts w:ascii="Times New Roman" w:hAnsi="Times New Roman" w:hint="default"/>
        <w:b w:val="0"/>
        <w:i w:val="0"/>
        <w:sz w:val="24"/>
      </w:rPr>
    </w:lvl>
    <w:lvl w:ilvl="2">
      <w:start w:val="1"/>
      <w:numFmt w:val="decimal"/>
      <w:pStyle w:val="Antrat31"/>
      <w:lvlText w:val="%1%2.%3."/>
      <w:lvlJc w:val="left"/>
      <w:pPr>
        <w:ind w:left="720" w:hanging="720"/>
      </w:pPr>
      <w:rPr>
        <w:rFonts w:hint="default"/>
      </w:rPr>
    </w:lvl>
    <w:lvl w:ilvl="3">
      <w:start w:val="1"/>
      <w:numFmt w:val="decimal"/>
      <w:pStyle w:val="Antrat41"/>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41DB33D3"/>
    <w:multiLevelType w:val="multilevel"/>
    <w:tmpl w:val="9D80A290"/>
    <w:lvl w:ilvl="0">
      <w:start w:val="1"/>
      <w:numFmt w:val="decimal"/>
      <w:pStyle w:val="Antrat13"/>
      <w:suff w:val="nothing"/>
      <w:lvlText w:val="%1."/>
      <w:lvlJc w:val="left"/>
      <w:pPr>
        <w:ind w:left="0" w:firstLine="0"/>
      </w:pPr>
      <w:rPr>
        <w:rFonts w:ascii="Cambria" w:hAnsi="Cambria" w:hint="default"/>
        <w:b/>
        <w:i w:val="0"/>
        <w:sz w:val="24"/>
      </w:rPr>
    </w:lvl>
    <w:lvl w:ilvl="1">
      <w:start w:val="1"/>
      <w:numFmt w:val="decimal"/>
      <w:suff w:val="nothing"/>
      <w:lvlText w:val="%1.%2."/>
      <w:lvlJc w:val="left"/>
      <w:pPr>
        <w:ind w:left="0" w:firstLine="0"/>
      </w:pPr>
      <w:rPr>
        <w:rFonts w:ascii="Cambria" w:hAnsi="Cambria" w:hint="default"/>
        <w:b w:val="0"/>
        <w:i w:val="0"/>
        <w:sz w:val="24"/>
      </w:rPr>
    </w:lvl>
    <w:lvl w:ilvl="2">
      <w:start w:val="1"/>
      <w:numFmt w:val="decimal"/>
      <w:suff w:val="nothing"/>
      <w:lvlText w:val="%1.%2.%3."/>
      <w:lvlJc w:val="left"/>
      <w:pPr>
        <w:ind w:left="0" w:firstLine="0"/>
      </w:pPr>
      <w:rPr>
        <w:rFonts w:ascii="Cambria" w:hAnsi="Cambria" w:hint="default"/>
        <w:b w:val="0"/>
        <w:i w:val="0"/>
        <w:sz w:val="24"/>
      </w:rPr>
    </w:lvl>
    <w:lvl w:ilvl="3">
      <w:start w:val="1"/>
      <w:numFmt w:val="decimal"/>
      <w:lvlText w:val="%1.%2.%3.%4"/>
      <w:lvlJc w:val="left"/>
      <w:pPr>
        <w:ind w:left="864" w:hanging="864"/>
      </w:pPr>
      <w:rPr>
        <w:rFonts w:hint="default"/>
        <w:b w:val="0"/>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9ED46D1"/>
    <w:multiLevelType w:val="multilevel"/>
    <w:tmpl w:val="CD0846BE"/>
    <w:lvl w:ilvl="0">
      <w:start w:val="1"/>
      <w:numFmt w:val="none"/>
      <w:pStyle w:val="Antrat12"/>
      <w:suff w:val="nothing"/>
      <w:lvlText w:val="%1"/>
      <w:lvlJc w:val="left"/>
      <w:pPr>
        <w:ind w:left="0" w:firstLine="0"/>
      </w:pPr>
      <w:rPr>
        <w:rFonts w:hint="default"/>
      </w:rPr>
    </w:lvl>
    <w:lvl w:ilvl="1">
      <w:start w:val="1"/>
      <w:numFmt w:val="none"/>
      <w:pStyle w:val="Antrat21"/>
      <w:suff w:val="nothing"/>
      <w:lvlText w:val="%1"/>
      <w:lvlJc w:val="left"/>
      <w:pPr>
        <w:ind w:left="0" w:firstLine="0"/>
      </w:pPr>
      <w:rPr>
        <w:rFonts w:hint="default"/>
      </w:rPr>
    </w:lvl>
    <w:lvl w:ilvl="2">
      <w:start w:val="1"/>
      <w:numFmt w:val="none"/>
      <w:pStyle w:val="Antrat32"/>
      <w:suff w:val="nothing"/>
      <w:lvlText w:val="%1"/>
      <w:lvlJc w:val="left"/>
      <w:pPr>
        <w:ind w:left="0" w:firstLine="0"/>
      </w:pPr>
      <w:rPr>
        <w:rFonts w:hint="default"/>
      </w:rPr>
    </w:lvl>
    <w:lvl w:ilvl="3">
      <w:start w:val="1"/>
      <w:numFmt w:val="none"/>
      <w:pStyle w:val="Antrat42"/>
      <w:suff w:val="nothing"/>
      <w:lvlText w:val=""/>
      <w:lvlJc w:val="left"/>
      <w:pPr>
        <w:ind w:left="0" w:firstLine="0"/>
      </w:pPr>
      <w:rPr>
        <w:rFonts w:hint="default"/>
      </w:rPr>
    </w:lvl>
    <w:lvl w:ilvl="4">
      <w:start w:val="1"/>
      <w:numFmt w:val="none"/>
      <w:pStyle w:val="Antrat51"/>
      <w:suff w:val="nothing"/>
      <w:lvlText w:val="%1"/>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A153A93"/>
    <w:multiLevelType w:val="multilevel"/>
    <w:tmpl w:val="0E485224"/>
    <w:lvl w:ilvl="0">
      <w:start w:val="1"/>
      <w:numFmt w:val="none"/>
      <w:pStyle w:val="Heading11"/>
      <w:suff w:val="nothing"/>
      <w:lvlText w:val="%1"/>
      <w:lvlJc w:val="left"/>
      <w:pPr>
        <w:ind w:left="0" w:firstLine="0"/>
      </w:pPr>
      <w:rPr>
        <w:rFonts w:hint="default"/>
      </w:rPr>
    </w:lvl>
    <w:lvl w:ilvl="1">
      <w:start w:val="1"/>
      <w:numFmt w:val="upperRoman"/>
      <w:pStyle w:val="Heading21"/>
      <w:suff w:val="space"/>
      <w:lvlText w:val="%1%2."/>
      <w:lvlJc w:val="left"/>
      <w:pPr>
        <w:ind w:left="0" w:firstLine="0"/>
      </w:pPr>
      <w:rPr>
        <w:rFonts w:ascii="Cambria" w:hAnsi="Cambria" w:hint="default"/>
        <w:b/>
        <w:i w:val="0"/>
        <w:caps/>
        <w:color w:val="auto"/>
        <w:sz w:val="24"/>
      </w:rPr>
    </w:lvl>
    <w:lvl w:ilvl="2">
      <w:start w:val="1"/>
      <w:numFmt w:val="decimal"/>
      <w:lvlRestart w:val="1"/>
      <w:pStyle w:val="Heading31"/>
      <w:suff w:val="space"/>
      <w:lvlText w:val="%1%3."/>
      <w:lvlJc w:val="left"/>
      <w:pPr>
        <w:ind w:left="568" w:firstLine="0"/>
      </w:pPr>
      <w:rPr>
        <w:rFonts w:ascii="Cambria" w:hAnsi="Cambria" w:hint="default"/>
        <w:b w:val="0"/>
        <w:i w:val="0"/>
        <w:color w:val="auto"/>
        <w:sz w:val="24"/>
      </w:rPr>
    </w:lvl>
    <w:lvl w:ilvl="3">
      <w:start w:val="1"/>
      <w:numFmt w:val="decimal"/>
      <w:pStyle w:val="Heading41"/>
      <w:suff w:val="space"/>
      <w:lvlText w:val="%1%3.%4."/>
      <w:lvlJc w:val="left"/>
      <w:pPr>
        <w:ind w:left="0" w:firstLine="0"/>
      </w:pPr>
      <w:rPr>
        <w:rFonts w:ascii="Cambria" w:hAnsi="Cambria" w:hint="default"/>
        <w:b w:val="0"/>
        <w:i w:val="0"/>
        <w:color w:val="auto"/>
        <w:sz w:val="24"/>
      </w:rPr>
    </w:lvl>
    <w:lvl w:ilvl="4">
      <w:start w:val="1"/>
      <w:numFmt w:val="decimal"/>
      <w:pStyle w:val="Heading51"/>
      <w:suff w:val="space"/>
      <w:lvlText w:val="%1%3.%4.%5."/>
      <w:lvlJc w:val="left"/>
      <w:pPr>
        <w:ind w:left="0" w:firstLine="0"/>
      </w:pPr>
      <w:rPr>
        <w:rFonts w:ascii="Cambria" w:hAnsi="Cambria" w:hint="default"/>
        <w:b w:val="0"/>
        <w:i w:val="0"/>
        <w:color w:val="auto"/>
        <w:sz w:val="24"/>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num w:numId="1" w16cid:durableId="1260484750">
    <w:abstractNumId w:val="0"/>
  </w:num>
  <w:num w:numId="2" w16cid:durableId="1762095474">
    <w:abstractNumId w:val="2"/>
  </w:num>
  <w:num w:numId="3" w16cid:durableId="1002707568">
    <w:abstractNumId w:val="1"/>
  </w:num>
  <w:num w:numId="4" w16cid:durableId="728991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47"/>
    <w:rsid w:val="000013FC"/>
    <w:rsid w:val="00002BDC"/>
    <w:rsid w:val="00005804"/>
    <w:rsid w:val="00005D4E"/>
    <w:rsid w:val="000165EA"/>
    <w:rsid w:val="00016CF2"/>
    <w:rsid w:val="00017ED4"/>
    <w:rsid w:val="0002040C"/>
    <w:rsid w:val="00020DA4"/>
    <w:rsid w:val="00021499"/>
    <w:rsid w:val="00021D26"/>
    <w:rsid w:val="00022B01"/>
    <w:rsid w:val="00035CDF"/>
    <w:rsid w:val="00036A7D"/>
    <w:rsid w:val="000413DF"/>
    <w:rsid w:val="0004145B"/>
    <w:rsid w:val="00041830"/>
    <w:rsid w:val="000448E3"/>
    <w:rsid w:val="00044EFE"/>
    <w:rsid w:val="00050483"/>
    <w:rsid w:val="00055731"/>
    <w:rsid w:val="00055AF4"/>
    <w:rsid w:val="00063289"/>
    <w:rsid w:val="00063D78"/>
    <w:rsid w:val="000642E0"/>
    <w:rsid w:val="00077F0B"/>
    <w:rsid w:val="00081CEF"/>
    <w:rsid w:val="00082AE8"/>
    <w:rsid w:val="000839F5"/>
    <w:rsid w:val="0008424E"/>
    <w:rsid w:val="00085147"/>
    <w:rsid w:val="00087F66"/>
    <w:rsid w:val="00090452"/>
    <w:rsid w:val="000907E3"/>
    <w:rsid w:val="00090CCC"/>
    <w:rsid w:val="00093DE7"/>
    <w:rsid w:val="000A0B7F"/>
    <w:rsid w:val="000A1787"/>
    <w:rsid w:val="000A5E49"/>
    <w:rsid w:val="000A7046"/>
    <w:rsid w:val="000B0045"/>
    <w:rsid w:val="000B7D75"/>
    <w:rsid w:val="000C22E3"/>
    <w:rsid w:val="000C2BB2"/>
    <w:rsid w:val="000C7324"/>
    <w:rsid w:val="000D3A97"/>
    <w:rsid w:val="000D624B"/>
    <w:rsid w:val="000E4000"/>
    <w:rsid w:val="000E7E08"/>
    <w:rsid w:val="000F20C1"/>
    <w:rsid w:val="000F6319"/>
    <w:rsid w:val="000F6B22"/>
    <w:rsid w:val="00101076"/>
    <w:rsid w:val="00101707"/>
    <w:rsid w:val="001130E9"/>
    <w:rsid w:val="00114F3B"/>
    <w:rsid w:val="001204D8"/>
    <w:rsid w:val="00120B90"/>
    <w:rsid w:val="001259D4"/>
    <w:rsid w:val="00126F85"/>
    <w:rsid w:val="001412FF"/>
    <w:rsid w:val="00144FC7"/>
    <w:rsid w:val="0015357E"/>
    <w:rsid w:val="00154121"/>
    <w:rsid w:val="001565DE"/>
    <w:rsid w:val="00161B74"/>
    <w:rsid w:val="00163300"/>
    <w:rsid w:val="001639D5"/>
    <w:rsid w:val="00170132"/>
    <w:rsid w:val="00181888"/>
    <w:rsid w:val="00181BB0"/>
    <w:rsid w:val="001829BA"/>
    <w:rsid w:val="00182EFC"/>
    <w:rsid w:val="00185941"/>
    <w:rsid w:val="00192272"/>
    <w:rsid w:val="00194017"/>
    <w:rsid w:val="00194E51"/>
    <w:rsid w:val="00195FFF"/>
    <w:rsid w:val="001965A5"/>
    <w:rsid w:val="001A096D"/>
    <w:rsid w:val="001A200F"/>
    <w:rsid w:val="001A29DD"/>
    <w:rsid w:val="001A36E6"/>
    <w:rsid w:val="001B0304"/>
    <w:rsid w:val="001B31F2"/>
    <w:rsid w:val="001B42C4"/>
    <w:rsid w:val="001B4899"/>
    <w:rsid w:val="001B5431"/>
    <w:rsid w:val="001B6585"/>
    <w:rsid w:val="001B7F7C"/>
    <w:rsid w:val="001C23BB"/>
    <w:rsid w:val="001D595A"/>
    <w:rsid w:val="001E10E8"/>
    <w:rsid w:val="001E543A"/>
    <w:rsid w:val="001E6188"/>
    <w:rsid w:val="001F1423"/>
    <w:rsid w:val="001F3D5D"/>
    <w:rsid w:val="001F42C0"/>
    <w:rsid w:val="001F77C9"/>
    <w:rsid w:val="00204F62"/>
    <w:rsid w:val="00212E2D"/>
    <w:rsid w:val="002132B8"/>
    <w:rsid w:val="00213320"/>
    <w:rsid w:val="00213508"/>
    <w:rsid w:val="002224BF"/>
    <w:rsid w:val="0022452F"/>
    <w:rsid w:val="00225B80"/>
    <w:rsid w:val="00231A9A"/>
    <w:rsid w:val="00235799"/>
    <w:rsid w:val="00237236"/>
    <w:rsid w:val="00240D02"/>
    <w:rsid w:val="002470AF"/>
    <w:rsid w:val="002472D8"/>
    <w:rsid w:val="00252B61"/>
    <w:rsid w:val="00253148"/>
    <w:rsid w:val="0025467A"/>
    <w:rsid w:val="00255FFD"/>
    <w:rsid w:val="00257CEB"/>
    <w:rsid w:val="0026006C"/>
    <w:rsid w:val="0027665B"/>
    <w:rsid w:val="00283376"/>
    <w:rsid w:val="0028448C"/>
    <w:rsid w:val="0028778F"/>
    <w:rsid w:val="0028783F"/>
    <w:rsid w:val="002A2205"/>
    <w:rsid w:val="002A2209"/>
    <w:rsid w:val="002B262D"/>
    <w:rsid w:val="002B4EA1"/>
    <w:rsid w:val="002B5C2D"/>
    <w:rsid w:val="002B614F"/>
    <w:rsid w:val="002B7985"/>
    <w:rsid w:val="002C4664"/>
    <w:rsid w:val="002C74E2"/>
    <w:rsid w:val="002D2B21"/>
    <w:rsid w:val="002D3636"/>
    <w:rsid w:val="002D38B2"/>
    <w:rsid w:val="002E05BF"/>
    <w:rsid w:val="002E1BE1"/>
    <w:rsid w:val="002E26B4"/>
    <w:rsid w:val="002E4F78"/>
    <w:rsid w:val="002E5943"/>
    <w:rsid w:val="002F15C6"/>
    <w:rsid w:val="002F3D84"/>
    <w:rsid w:val="002F793E"/>
    <w:rsid w:val="00300078"/>
    <w:rsid w:val="0030037F"/>
    <w:rsid w:val="00301F66"/>
    <w:rsid w:val="00302093"/>
    <w:rsid w:val="0030410B"/>
    <w:rsid w:val="003131A3"/>
    <w:rsid w:val="003168BA"/>
    <w:rsid w:val="00317A17"/>
    <w:rsid w:val="00320E47"/>
    <w:rsid w:val="00325585"/>
    <w:rsid w:val="003316D7"/>
    <w:rsid w:val="00331F1C"/>
    <w:rsid w:val="00331FA3"/>
    <w:rsid w:val="003365C5"/>
    <w:rsid w:val="00341AEE"/>
    <w:rsid w:val="00353A58"/>
    <w:rsid w:val="00362380"/>
    <w:rsid w:val="00362FDA"/>
    <w:rsid w:val="00375FB6"/>
    <w:rsid w:val="00377FF6"/>
    <w:rsid w:val="00380957"/>
    <w:rsid w:val="0038217F"/>
    <w:rsid w:val="003830FF"/>
    <w:rsid w:val="0038721E"/>
    <w:rsid w:val="00394B5D"/>
    <w:rsid w:val="003A2056"/>
    <w:rsid w:val="003A66BE"/>
    <w:rsid w:val="003B00FF"/>
    <w:rsid w:val="003B0A71"/>
    <w:rsid w:val="003C6C13"/>
    <w:rsid w:val="003D001B"/>
    <w:rsid w:val="003D0D92"/>
    <w:rsid w:val="003D3A1F"/>
    <w:rsid w:val="003E0EF3"/>
    <w:rsid w:val="003E168A"/>
    <w:rsid w:val="003E2431"/>
    <w:rsid w:val="003E5C64"/>
    <w:rsid w:val="003F43C5"/>
    <w:rsid w:val="0040390A"/>
    <w:rsid w:val="0040565D"/>
    <w:rsid w:val="004073ED"/>
    <w:rsid w:val="004106FD"/>
    <w:rsid w:val="0041307C"/>
    <w:rsid w:val="00421089"/>
    <w:rsid w:val="00423F3E"/>
    <w:rsid w:val="0042422B"/>
    <w:rsid w:val="00427272"/>
    <w:rsid w:val="00433BCA"/>
    <w:rsid w:val="00434DDC"/>
    <w:rsid w:val="0044186D"/>
    <w:rsid w:val="00444FED"/>
    <w:rsid w:val="00446284"/>
    <w:rsid w:val="00446B1E"/>
    <w:rsid w:val="00446B60"/>
    <w:rsid w:val="00447B61"/>
    <w:rsid w:val="00447E47"/>
    <w:rsid w:val="00456E57"/>
    <w:rsid w:val="00470BD5"/>
    <w:rsid w:val="0047525B"/>
    <w:rsid w:val="004763A9"/>
    <w:rsid w:val="00476B98"/>
    <w:rsid w:val="00487B4F"/>
    <w:rsid w:val="00487F16"/>
    <w:rsid w:val="0049488B"/>
    <w:rsid w:val="004974A1"/>
    <w:rsid w:val="004A2AC6"/>
    <w:rsid w:val="004A3459"/>
    <w:rsid w:val="004A4101"/>
    <w:rsid w:val="004B752B"/>
    <w:rsid w:val="004C630A"/>
    <w:rsid w:val="004E7727"/>
    <w:rsid w:val="004F18BE"/>
    <w:rsid w:val="004F1B20"/>
    <w:rsid w:val="004F360A"/>
    <w:rsid w:val="004F4C89"/>
    <w:rsid w:val="004F7541"/>
    <w:rsid w:val="00501C2D"/>
    <w:rsid w:val="00503B84"/>
    <w:rsid w:val="005053EC"/>
    <w:rsid w:val="00505D15"/>
    <w:rsid w:val="00510B09"/>
    <w:rsid w:val="0051543D"/>
    <w:rsid w:val="005220D4"/>
    <w:rsid w:val="00524F07"/>
    <w:rsid w:val="0053031B"/>
    <w:rsid w:val="00535EEC"/>
    <w:rsid w:val="00536F85"/>
    <w:rsid w:val="00537671"/>
    <w:rsid w:val="00537857"/>
    <w:rsid w:val="00543EE6"/>
    <w:rsid w:val="00552709"/>
    <w:rsid w:val="00555E07"/>
    <w:rsid w:val="00557B6B"/>
    <w:rsid w:val="00562D18"/>
    <w:rsid w:val="00564476"/>
    <w:rsid w:val="00567B06"/>
    <w:rsid w:val="005737C6"/>
    <w:rsid w:val="00577F99"/>
    <w:rsid w:val="0059023A"/>
    <w:rsid w:val="005905EF"/>
    <w:rsid w:val="0059081C"/>
    <w:rsid w:val="00591AB6"/>
    <w:rsid w:val="00592ACC"/>
    <w:rsid w:val="005937C2"/>
    <w:rsid w:val="00597225"/>
    <w:rsid w:val="005A3D61"/>
    <w:rsid w:val="005B1942"/>
    <w:rsid w:val="005B6CC4"/>
    <w:rsid w:val="005C64C4"/>
    <w:rsid w:val="005E204A"/>
    <w:rsid w:val="005E4A72"/>
    <w:rsid w:val="005E75C6"/>
    <w:rsid w:val="005F25EE"/>
    <w:rsid w:val="005F3415"/>
    <w:rsid w:val="005F362D"/>
    <w:rsid w:val="005F7AB9"/>
    <w:rsid w:val="0060754E"/>
    <w:rsid w:val="006100E8"/>
    <w:rsid w:val="00610CBE"/>
    <w:rsid w:val="00613B52"/>
    <w:rsid w:val="00617CED"/>
    <w:rsid w:val="006207FC"/>
    <w:rsid w:val="00622AE9"/>
    <w:rsid w:val="00637184"/>
    <w:rsid w:val="006412C9"/>
    <w:rsid w:val="006461E0"/>
    <w:rsid w:val="00647040"/>
    <w:rsid w:val="00653AF7"/>
    <w:rsid w:val="00653BF2"/>
    <w:rsid w:val="0065542D"/>
    <w:rsid w:val="006554AF"/>
    <w:rsid w:val="00656BD2"/>
    <w:rsid w:val="00657FE7"/>
    <w:rsid w:val="00661747"/>
    <w:rsid w:val="00667D21"/>
    <w:rsid w:val="00670E4E"/>
    <w:rsid w:val="00672AFA"/>
    <w:rsid w:val="00672CA4"/>
    <w:rsid w:val="00673DA8"/>
    <w:rsid w:val="00681599"/>
    <w:rsid w:val="006819B0"/>
    <w:rsid w:val="006823C2"/>
    <w:rsid w:val="006841F5"/>
    <w:rsid w:val="006855F5"/>
    <w:rsid w:val="0068571C"/>
    <w:rsid w:val="006869AD"/>
    <w:rsid w:val="006901F4"/>
    <w:rsid w:val="0069042F"/>
    <w:rsid w:val="0069327E"/>
    <w:rsid w:val="006A3FCC"/>
    <w:rsid w:val="006A5E40"/>
    <w:rsid w:val="006B0803"/>
    <w:rsid w:val="006B0BFC"/>
    <w:rsid w:val="006B3FE0"/>
    <w:rsid w:val="006B4008"/>
    <w:rsid w:val="006B6B81"/>
    <w:rsid w:val="006C0EFD"/>
    <w:rsid w:val="006D3277"/>
    <w:rsid w:val="006D6CDF"/>
    <w:rsid w:val="006E255F"/>
    <w:rsid w:val="006E4012"/>
    <w:rsid w:val="006E77D3"/>
    <w:rsid w:val="006F5532"/>
    <w:rsid w:val="006F7343"/>
    <w:rsid w:val="007015AA"/>
    <w:rsid w:val="00710D40"/>
    <w:rsid w:val="00713670"/>
    <w:rsid w:val="00715BD1"/>
    <w:rsid w:val="0071628E"/>
    <w:rsid w:val="007218FC"/>
    <w:rsid w:val="007231B1"/>
    <w:rsid w:val="00724725"/>
    <w:rsid w:val="00727B2A"/>
    <w:rsid w:val="00737A6A"/>
    <w:rsid w:val="00737B40"/>
    <w:rsid w:val="007422CF"/>
    <w:rsid w:val="00743A7D"/>
    <w:rsid w:val="00746C59"/>
    <w:rsid w:val="007526C9"/>
    <w:rsid w:val="00756C94"/>
    <w:rsid w:val="00763AF0"/>
    <w:rsid w:val="007700AD"/>
    <w:rsid w:val="00773CCB"/>
    <w:rsid w:val="00775AE6"/>
    <w:rsid w:val="007823BE"/>
    <w:rsid w:val="007901B2"/>
    <w:rsid w:val="0079173F"/>
    <w:rsid w:val="00792954"/>
    <w:rsid w:val="00796418"/>
    <w:rsid w:val="007A2809"/>
    <w:rsid w:val="007B267E"/>
    <w:rsid w:val="007B31BC"/>
    <w:rsid w:val="007B4E79"/>
    <w:rsid w:val="007B4E7B"/>
    <w:rsid w:val="007C0353"/>
    <w:rsid w:val="007C2136"/>
    <w:rsid w:val="007C2894"/>
    <w:rsid w:val="007D0089"/>
    <w:rsid w:val="007E6F43"/>
    <w:rsid w:val="007F44C5"/>
    <w:rsid w:val="0080003E"/>
    <w:rsid w:val="00801A06"/>
    <w:rsid w:val="00811A6D"/>
    <w:rsid w:val="00812452"/>
    <w:rsid w:val="00815EB9"/>
    <w:rsid w:val="00825627"/>
    <w:rsid w:val="00832D1B"/>
    <w:rsid w:val="00834C46"/>
    <w:rsid w:val="00847829"/>
    <w:rsid w:val="00850985"/>
    <w:rsid w:val="00853D54"/>
    <w:rsid w:val="008540EC"/>
    <w:rsid w:val="0085560B"/>
    <w:rsid w:val="00860719"/>
    <w:rsid w:val="00866250"/>
    <w:rsid w:val="00867E68"/>
    <w:rsid w:val="0087248C"/>
    <w:rsid w:val="0087510B"/>
    <w:rsid w:val="008752DF"/>
    <w:rsid w:val="0087694F"/>
    <w:rsid w:val="00876D66"/>
    <w:rsid w:val="00880E88"/>
    <w:rsid w:val="0088192C"/>
    <w:rsid w:val="00893D1C"/>
    <w:rsid w:val="008979A3"/>
    <w:rsid w:val="00897B19"/>
    <w:rsid w:val="00897C33"/>
    <w:rsid w:val="008A2CED"/>
    <w:rsid w:val="008B07DB"/>
    <w:rsid w:val="008B107E"/>
    <w:rsid w:val="008B2DF0"/>
    <w:rsid w:val="008C01E7"/>
    <w:rsid w:val="008C03EA"/>
    <w:rsid w:val="008C3864"/>
    <w:rsid w:val="008C66ED"/>
    <w:rsid w:val="008D0D8A"/>
    <w:rsid w:val="008E2850"/>
    <w:rsid w:val="008E4582"/>
    <w:rsid w:val="008F13F0"/>
    <w:rsid w:val="00902633"/>
    <w:rsid w:val="00903105"/>
    <w:rsid w:val="00905FDB"/>
    <w:rsid w:val="0091288A"/>
    <w:rsid w:val="00913D33"/>
    <w:rsid w:val="009159CA"/>
    <w:rsid w:val="00917264"/>
    <w:rsid w:val="00923587"/>
    <w:rsid w:val="009250F1"/>
    <w:rsid w:val="0092717A"/>
    <w:rsid w:val="00927425"/>
    <w:rsid w:val="00930006"/>
    <w:rsid w:val="00932B9F"/>
    <w:rsid w:val="00934D57"/>
    <w:rsid w:val="009355E6"/>
    <w:rsid w:val="009421D8"/>
    <w:rsid w:val="00943615"/>
    <w:rsid w:val="009436E4"/>
    <w:rsid w:val="00953BD9"/>
    <w:rsid w:val="00956A7A"/>
    <w:rsid w:val="00960FDF"/>
    <w:rsid w:val="009630D5"/>
    <w:rsid w:val="00963C6F"/>
    <w:rsid w:val="00971C27"/>
    <w:rsid w:val="00973E31"/>
    <w:rsid w:val="00975312"/>
    <w:rsid w:val="00976329"/>
    <w:rsid w:val="009765C1"/>
    <w:rsid w:val="0097720F"/>
    <w:rsid w:val="009817F2"/>
    <w:rsid w:val="00982ABF"/>
    <w:rsid w:val="00983D86"/>
    <w:rsid w:val="0098651F"/>
    <w:rsid w:val="00986CCE"/>
    <w:rsid w:val="009873DE"/>
    <w:rsid w:val="00990772"/>
    <w:rsid w:val="009921C6"/>
    <w:rsid w:val="00993AFE"/>
    <w:rsid w:val="009A0104"/>
    <w:rsid w:val="009A1359"/>
    <w:rsid w:val="009A21BF"/>
    <w:rsid w:val="009A234C"/>
    <w:rsid w:val="009A2BF2"/>
    <w:rsid w:val="009A4E42"/>
    <w:rsid w:val="009A68B3"/>
    <w:rsid w:val="009A7B81"/>
    <w:rsid w:val="009C60A8"/>
    <w:rsid w:val="009D3B96"/>
    <w:rsid w:val="009D44AB"/>
    <w:rsid w:val="009D5851"/>
    <w:rsid w:val="009D7100"/>
    <w:rsid w:val="009E293C"/>
    <w:rsid w:val="009E34FA"/>
    <w:rsid w:val="009E437B"/>
    <w:rsid w:val="009E548F"/>
    <w:rsid w:val="009E72C5"/>
    <w:rsid w:val="009F0116"/>
    <w:rsid w:val="009F3D0C"/>
    <w:rsid w:val="009F4198"/>
    <w:rsid w:val="009F42DC"/>
    <w:rsid w:val="009F6555"/>
    <w:rsid w:val="009F6FB1"/>
    <w:rsid w:val="00A04657"/>
    <w:rsid w:val="00A10655"/>
    <w:rsid w:val="00A27DE3"/>
    <w:rsid w:val="00A31AC2"/>
    <w:rsid w:val="00A365AD"/>
    <w:rsid w:val="00A4076E"/>
    <w:rsid w:val="00A4238D"/>
    <w:rsid w:val="00A563DB"/>
    <w:rsid w:val="00A565B2"/>
    <w:rsid w:val="00A56BA0"/>
    <w:rsid w:val="00A63630"/>
    <w:rsid w:val="00A6467A"/>
    <w:rsid w:val="00A65947"/>
    <w:rsid w:val="00A66CC3"/>
    <w:rsid w:val="00A748A8"/>
    <w:rsid w:val="00A76CC0"/>
    <w:rsid w:val="00A8238A"/>
    <w:rsid w:val="00A852E4"/>
    <w:rsid w:val="00A929BB"/>
    <w:rsid w:val="00AA6BCF"/>
    <w:rsid w:val="00AB1616"/>
    <w:rsid w:val="00AC0591"/>
    <w:rsid w:val="00AC0631"/>
    <w:rsid w:val="00AC0C4E"/>
    <w:rsid w:val="00AC2659"/>
    <w:rsid w:val="00AD244C"/>
    <w:rsid w:val="00AE0F96"/>
    <w:rsid w:val="00AF3917"/>
    <w:rsid w:val="00B02DD2"/>
    <w:rsid w:val="00B036D9"/>
    <w:rsid w:val="00B03EE5"/>
    <w:rsid w:val="00B10520"/>
    <w:rsid w:val="00B110F5"/>
    <w:rsid w:val="00B138E4"/>
    <w:rsid w:val="00B171B3"/>
    <w:rsid w:val="00B201F4"/>
    <w:rsid w:val="00B26DCD"/>
    <w:rsid w:val="00B27A65"/>
    <w:rsid w:val="00B27AF0"/>
    <w:rsid w:val="00B31AEC"/>
    <w:rsid w:val="00B33F86"/>
    <w:rsid w:val="00B44A20"/>
    <w:rsid w:val="00B44ACB"/>
    <w:rsid w:val="00B466E9"/>
    <w:rsid w:val="00B46A05"/>
    <w:rsid w:val="00B5207A"/>
    <w:rsid w:val="00B52844"/>
    <w:rsid w:val="00B52941"/>
    <w:rsid w:val="00B55D91"/>
    <w:rsid w:val="00B61F58"/>
    <w:rsid w:val="00B642A5"/>
    <w:rsid w:val="00B64F87"/>
    <w:rsid w:val="00B70D26"/>
    <w:rsid w:val="00B76BF7"/>
    <w:rsid w:val="00B807C2"/>
    <w:rsid w:val="00B80E4A"/>
    <w:rsid w:val="00B861BA"/>
    <w:rsid w:val="00B91A24"/>
    <w:rsid w:val="00B929AA"/>
    <w:rsid w:val="00B95789"/>
    <w:rsid w:val="00BA140B"/>
    <w:rsid w:val="00BA3BB0"/>
    <w:rsid w:val="00BA4006"/>
    <w:rsid w:val="00BB4098"/>
    <w:rsid w:val="00BB6DEA"/>
    <w:rsid w:val="00BB6E9F"/>
    <w:rsid w:val="00BB7496"/>
    <w:rsid w:val="00BC2717"/>
    <w:rsid w:val="00BC2F26"/>
    <w:rsid w:val="00BC3F6B"/>
    <w:rsid w:val="00BC4711"/>
    <w:rsid w:val="00BD3932"/>
    <w:rsid w:val="00BE5D04"/>
    <w:rsid w:val="00BE7A78"/>
    <w:rsid w:val="00BF0AAA"/>
    <w:rsid w:val="00BF4BDD"/>
    <w:rsid w:val="00BF63C3"/>
    <w:rsid w:val="00C13E0E"/>
    <w:rsid w:val="00C1516B"/>
    <w:rsid w:val="00C17221"/>
    <w:rsid w:val="00C21243"/>
    <w:rsid w:val="00C2206D"/>
    <w:rsid w:val="00C2738E"/>
    <w:rsid w:val="00C3086A"/>
    <w:rsid w:val="00C35990"/>
    <w:rsid w:val="00C3773C"/>
    <w:rsid w:val="00C4088F"/>
    <w:rsid w:val="00C45AFF"/>
    <w:rsid w:val="00C50BC9"/>
    <w:rsid w:val="00C52163"/>
    <w:rsid w:val="00C5281D"/>
    <w:rsid w:val="00C569E6"/>
    <w:rsid w:val="00C56BA0"/>
    <w:rsid w:val="00C57902"/>
    <w:rsid w:val="00C57D77"/>
    <w:rsid w:val="00C6536D"/>
    <w:rsid w:val="00C66146"/>
    <w:rsid w:val="00C66CDF"/>
    <w:rsid w:val="00C67E2B"/>
    <w:rsid w:val="00C75CF4"/>
    <w:rsid w:val="00C7620B"/>
    <w:rsid w:val="00C836F5"/>
    <w:rsid w:val="00C93238"/>
    <w:rsid w:val="00C940C6"/>
    <w:rsid w:val="00C95E37"/>
    <w:rsid w:val="00CA4531"/>
    <w:rsid w:val="00CA58EE"/>
    <w:rsid w:val="00CA75C4"/>
    <w:rsid w:val="00CB075B"/>
    <w:rsid w:val="00CC165A"/>
    <w:rsid w:val="00CC25E1"/>
    <w:rsid w:val="00CD1AC7"/>
    <w:rsid w:val="00CD64E3"/>
    <w:rsid w:val="00CF1EE5"/>
    <w:rsid w:val="00CF4E90"/>
    <w:rsid w:val="00D00A28"/>
    <w:rsid w:val="00D00EBE"/>
    <w:rsid w:val="00D105C2"/>
    <w:rsid w:val="00D148A0"/>
    <w:rsid w:val="00D15144"/>
    <w:rsid w:val="00D1518C"/>
    <w:rsid w:val="00D165CF"/>
    <w:rsid w:val="00D16A18"/>
    <w:rsid w:val="00D16D2D"/>
    <w:rsid w:val="00D2623A"/>
    <w:rsid w:val="00D26B73"/>
    <w:rsid w:val="00D27907"/>
    <w:rsid w:val="00D3170B"/>
    <w:rsid w:val="00D33DAC"/>
    <w:rsid w:val="00D34A83"/>
    <w:rsid w:val="00D35BF7"/>
    <w:rsid w:val="00D41963"/>
    <w:rsid w:val="00D41E30"/>
    <w:rsid w:val="00D502C9"/>
    <w:rsid w:val="00D5032D"/>
    <w:rsid w:val="00D50DAE"/>
    <w:rsid w:val="00D532E1"/>
    <w:rsid w:val="00D5333A"/>
    <w:rsid w:val="00D54A3A"/>
    <w:rsid w:val="00D54DA7"/>
    <w:rsid w:val="00D55568"/>
    <w:rsid w:val="00D55CA7"/>
    <w:rsid w:val="00D562F5"/>
    <w:rsid w:val="00D6178D"/>
    <w:rsid w:val="00D61826"/>
    <w:rsid w:val="00D61CEB"/>
    <w:rsid w:val="00D63476"/>
    <w:rsid w:val="00D63FD9"/>
    <w:rsid w:val="00D65401"/>
    <w:rsid w:val="00D65932"/>
    <w:rsid w:val="00D7094F"/>
    <w:rsid w:val="00D7632E"/>
    <w:rsid w:val="00D767F2"/>
    <w:rsid w:val="00D77A0D"/>
    <w:rsid w:val="00D82C4F"/>
    <w:rsid w:val="00D87ACC"/>
    <w:rsid w:val="00D90B8D"/>
    <w:rsid w:val="00D9136B"/>
    <w:rsid w:val="00D93067"/>
    <w:rsid w:val="00D93A11"/>
    <w:rsid w:val="00DA1D8A"/>
    <w:rsid w:val="00DA26A4"/>
    <w:rsid w:val="00DB18B9"/>
    <w:rsid w:val="00DB4F11"/>
    <w:rsid w:val="00DB5091"/>
    <w:rsid w:val="00DB56EA"/>
    <w:rsid w:val="00DB68F3"/>
    <w:rsid w:val="00DB7732"/>
    <w:rsid w:val="00DC6EA9"/>
    <w:rsid w:val="00DD1469"/>
    <w:rsid w:val="00DD1D4F"/>
    <w:rsid w:val="00DD5868"/>
    <w:rsid w:val="00DD61C5"/>
    <w:rsid w:val="00DE395C"/>
    <w:rsid w:val="00DE7988"/>
    <w:rsid w:val="00DF2051"/>
    <w:rsid w:val="00DF2A7D"/>
    <w:rsid w:val="00DF4F49"/>
    <w:rsid w:val="00E02811"/>
    <w:rsid w:val="00E02DEE"/>
    <w:rsid w:val="00E05FB2"/>
    <w:rsid w:val="00E0663B"/>
    <w:rsid w:val="00E134E2"/>
    <w:rsid w:val="00E17C8A"/>
    <w:rsid w:val="00E17FCE"/>
    <w:rsid w:val="00E216A0"/>
    <w:rsid w:val="00E264A9"/>
    <w:rsid w:val="00E3146D"/>
    <w:rsid w:val="00E3500A"/>
    <w:rsid w:val="00E36AC9"/>
    <w:rsid w:val="00E376FD"/>
    <w:rsid w:val="00E41D05"/>
    <w:rsid w:val="00E5179E"/>
    <w:rsid w:val="00E51AB3"/>
    <w:rsid w:val="00E52183"/>
    <w:rsid w:val="00E63CD4"/>
    <w:rsid w:val="00E65218"/>
    <w:rsid w:val="00E66BE3"/>
    <w:rsid w:val="00E706F8"/>
    <w:rsid w:val="00E74CAD"/>
    <w:rsid w:val="00E76713"/>
    <w:rsid w:val="00E76D44"/>
    <w:rsid w:val="00E77D15"/>
    <w:rsid w:val="00E80AE5"/>
    <w:rsid w:val="00E80C6F"/>
    <w:rsid w:val="00E849CF"/>
    <w:rsid w:val="00E90879"/>
    <w:rsid w:val="00E91AF8"/>
    <w:rsid w:val="00E920C2"/>
    <w:rsid w:val="00E93462"/>
    <w:rsid w:val="00E948B9"/>
    <w:rsid w:val="00E95DDD"/>
    <w:rsid w:val="00EA54F7"/>
    <w:rsid w:val="00EA7EB4"/>
    <w:rsid w:val="00EB475C"/>
    <w:rsid w:val="00EB6D54"/>
    <w:rsid w:val="00EB7A3F"/>
    <w:rsid w:val="00EC45FD"/>
    <w:rsid w:val="00ED0E12"/>
    <w:rsid w:val="00ED2220"/>
    <w:rsid w:val="00ED2369"/>
    <w:rsid w:val="00EE1A4E"/>
    <w:rsid w:val="00EE4121"/>
    <w:rsid w:val="00EE6FA6"/>
    <w:rsid w:val="00EE6FCD"/>
    <w:rsid w:val="00EF1E86"/>
    <w:rsid w:val="00EF67D4"/>
    <w:rsid w:val="00F01156"/>
    <w:rsid w:val="00F04A7B"/>
    <w:rsid w:val="00F0541B"/>
    <w:rsid w:val="00F0629A"/>
    <w:rsid w:val="00F22F4A"/>
    <w:rsid w:val="00F2738D"/>
    <w:rsid w:val="00F32D8D"/>
    <w:rsid w:val="00F3504F"/>
    <w:rsid w:val="00F441BF"/>
    <w:rsid w:val="00F4498E"/>
    <w:rsid w:val="00F52840"/>
    <w:rsid w:val="00F600A0"/>
    <w:rsid w:val="00F641CE"/>
    <w:rsid w:val="00F72378"/>
    <w:rsid w:val="00F73787"/>
    <w:rsid w:val="00F80C76"/>
    <w:rsid w:val="00F826B4"/>
    <w:rsid w:val="00F83350"/>
    <w:rsid w:val="00F833AD"/>
    <w:rsid w:val="00F84522"/>
    <w:rsid w:val="00F85E05"/>
    <w:rsid w:val="00F91CF9"/>
    <w:rsid w:val="00F93C70"/>
    <w:rsid w:val="00F95657"/>
    <w:rsid w:val="00F95F2F"/>
    <w:rsid w:val="00FA14DA"/>
    <w:rsid w:val="00FA14EA"/>
    <w:rsid w:val="00FA3A49"/>
    <w:rsid w:val="00FA473A"/>
    <w:rsid w:val="00FB105C"/>
    <w:rsid w:val="00FB7809"/>
    <w:rsid w:val="00FB7819"/>
    <w:rsid w:val="00FC3480"/>
    <w:rsid w:val="00FC5C4A"/>
    <w:rsid w:val="00FC7FD4"/>
    <w:rsid w:val="00FD13F4"/>
    <w:rsid w:val="00FD5B26"/>
    <w:rsid w:val="00FE75A9"/>
    <w:rsid w:val="00FF07E5"/>
    <w:rsid w:val="00FF2BB3"/>
    <w:rsid w:val="00FF3DEF"/>
    <w:rsid w:val="00FF5712"/>
    <w:rsid w:val="052B6E5B"/>
    <w:rsid w:val="0B7F30EF"/>
    <w:rsid w:val="5CECB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E60E"/>
  <w15:chartTrackingRefBased/>
  <w15:docId w15:val="{41DBB783-0FFA-4289-8E04-D123BDAC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4C"/>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447E4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47E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47E4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47E4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47E47"/>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47E47"/>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47E47"/>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47E47"/>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47E47"/>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31">
    <w:name w:val="Antraštė 31"/>
    <w:basedOn w:val="Normal"/>
    <w:autoRedefine/>
    <w:qFormat/>
    <w:rsid w:val="004974A1"/>
    <w:pPr>
      <w:numPr>
        <w:ilvl w:val="2"/>
        <w:numId w:val="1"/>
      </w:numPr>
      <w:spacing w:line="276" w:lineRule="auto"/>
      <w:jc w:val="both"/>
    </w:pPr>
    <w:rPr>
      <w:lang w:eastAsia="en-US"/>
    </w:rPr>
  </w:style>
  <w:style w:type="paragraph" w:customStyle="1" w:styleId="Antrat11">
    <w:name w:val="Antraštė 11"/>
    <w:basedOn w:val="Normal"/>
    <w:autoRedefine/>
    <w:qFormat/>
    <w:rsid w:val="004974A1"/>
    <w:pPr>
      <w:numPr>
        <w:numId w:val="1"/>
      </w:numPr>
      <w:spacing w:after="240" w:line="252" w:lineRule="auto"/>
      <w:jc w:val="center"/>
    </w:pPr>
    <w:rPr>
      <w:b/>
      <w:caps/>
      <w:lang w:eastAsia="en-US"/>
    </w:rPr>
  </w:style>
  <w:style w:type="paragraph" w:customStyle="1" w:styleId="Antrat41">
    <w:name w:val="Antraštė 41"/>
    <w:basedOn w:val="Normal"/>
    <w:autoRedefine/>
    <w:qFormat/>
    <w:rsid w:val="004974A1"/>
    <w:pPr>
      <w:numPr>
        <w:ilvl w:val="3"/>
        <w:numId w:val="1"/>
      </w:numPr>
      <w:spacing w:line="276" w:lineRule="auto"/>
      <w:jc w:val="both"/>
    </w:pPr>
    <w:rPr>
      <w:lang w:eastAsia="en-US"/>
    </w:rPr>
  </w:style>
  <w:style w:type="paragraph" w:customStyle="1" w:styleId="Antrat42">
    <w:name w:val="Antraštė 42"/>
    <w:basedOn w:val="Normal"/>
    <w:autoRedefine/>
    <w:qFormat/>
    <w:rsid w:val="0069042F"/>
    <w:pPr>
      <w:numPr>
        <w:ilvl w:val="3"/>
        <w:numId w:val="2"/>
      </w:numPr>
      <w:spacing w:after="60"/>
      <w:jc w:val="both"/>
    </w:pPr>
    <w:rPr>
      <w:szCs w:val="20"/>
      <w:lang w:eastAsia="en-US"/>
    </w:rPr>
  </w:style>
  <w:style w:type="paragraph" w:customStyle="1" w:styleId="Antrat51">
    <w:name w:val="Antraštė 51"/>
    <w:basedOn w:val="Normal"/>
    <w:autoRedefine/>
    <w:qFormat/>
    <w:rsid w:val="0069042F"/>
    <w:pPr>
      <w:numPr>
        <w:ilvl w:val="4"/>
        <w:numId w:val="2"/>
      </w:numPr>
    </w:pPr>
    <w:rPr>
      <w:szCs w:val="20"/>
      <w:lang w:eastAsia="en-US"/>
    </w:rPr>
  </w:style>
  <w:style w:type="paragraph" w:customStyle="1" w:styleId="Antrat32">
    <w:name w:val="Antraštė 32"/>
    <w:basedOn w:val="Normal"/>
    <w:autoRedefine/>
    <w:qFormat/>
    <w:rsid w:val="0069042F"/>
    <w:pPr>
      <w:keepNext/>
      <w:numPr>
        <w:ilvl w:val="2"/>
        <w:numId w:val="2"/>
      </w:numPr>
      <w:spacing w:after="60"/>
    </w:pPr>
    <w:rPr>
      <w:b/>
      <w:szCs w:val="20"/>
      <w:lang w:eastAsia="en-US"/>
    </w:rPr>
  </w:style>
  <w:style w:type="paragraph" w:customStyle="1" w:styleId="Antrat21">
    <w:name w:val="Antraštė 21"/>
    <w:basedOn w:val="Normal"/>
    <w:autoRedefine/>
    <w:qFormat/>
    <w:rsid w:val="0069042F"/>
    <w:pPr>
      <w:keepNext/>
      <w:numPr>
        <w:ilvl w:val="1"/>
        <w:numId w:val="2"/>
      </w:numPr>
      <w:spacing w:before="360" w:after="240"/>
      <w:jc w:val="center"/>
    </w:pPr>
    <w:rPr>
      <w:b/>
      <w:caps/>
      <w:szCs w:val="20"/>
      <w:lang w:eastAsia="en-US"/>
    </w:rPr>
  </w:style>
  <w:style w:type="paragraph" w:customStyle="1" w:styleId="Antrat12">
    <w:name w:val="Antraštė 12"/>
    <w:basedOn w:val="Normal"/>
    <w:autoRedefine/>
    <w:qFormat/>
    <w:rsid w:val="0069042F"/>
    <w:pPr>
      <w:numPr>
        <w:numId w:val="2"/>
      </w:numPr>
      <w:spacing w:before="360" w:after="240"/>
      <w:jc w:val="center"/>
    </w:pPr>
    <w:rPr>
      <w:b/>
      <w:szCs w:val="20"/>
      <w:lang w:eastAsia="en-US"/>
    </w:rPr>
  </w:style>
  <w:style w:type="paragraph" w:customStyle="1" w:styleId="Antrat13">
    <w:name w:val="Antraštė 13"/>
    <w:basedOn w:val="Normal"/>
    <w:autoRedefine/>
    <w:qFormat/>
    <w:rsid w:val="001F77C9"/>
    <w:pPr>
      <w:numPr>
        <w:numId w:val="3"/>
      </w:numPr>
      <w:spacing w:before="480" w:after="240" w:line="259" w:lineRule="auto"/>
    </w:pPr>
    <w:rPr>
      <w:rFonts w:ascii="Cambria" w:eastAsiaTheme="minorHAnsi" w:hAnsi="Cambria" w:cstheme="minorBidi"/>
      <w:kern w:val="2"/>
      <w:lang w:eastAsia="en-US"/>
      <w14:ligatures w14:val="standardContextual"/>
    </w:rPr>
  </w:style>
  <w:style w:type="character" w:customStyle="1" w:styleId="Heading1Char">
    <w:name w:val="Heading 1 Char"/>
    <w:basedOn w:val="DefaultParagraphFont"/>
    <w:link w:val="Heading1"/>
    <w:uiPriority w:val="9"/>
    <w:rsid w:val="00447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E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E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7E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7E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7E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7E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7E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7E4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47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E4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47E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7E47"/>
    <w:pPr>
      <w:spacing w:before="160" w:after="160" w:line="259" w:lineRule="auto"/>
      <w:jc w:val="center"/>
    </w:pPr>
    <w:rPr>
      <w:rFonts w:ascii="Cambria" w:eastAsiaTheme="minorHAnsi" w:hAnsi="Cambria"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47E47"/>
    <w:rPr>
      <w:i/>
      <w:iCs/>
      <w:color w:val="404040" w:themeColor="text1" w:themeTint="BF"/>
    </w:rPr>
  </w:style>
  <w:style w:type="paragraph" w:styleId="ListParagraph">
    <w:name w:val="List Paragraph"/>
    <w:basedOn w:val="Normal"/>
    <w:uiPriority w:val="34"/>
    <w:qFormat/>
    <w:rsid w:val="00447E47"/>
    <w:pPr>
      <w:spacing w:after="160" w:line="259" w:lineRule="auto"/>
      <w:ind w:left="720"/>
      <w:contextualSpacing/>
    </w:pPr>
    <w:rPr>
      <w:rFonts w:ascii="Cambria" w:eastAsiaTheme="minorHAnsi" w:hAnsi="Cambria" w:cstheme="minorBidi"/>
      <w:kern w:val="2"/>
      <w:lang w:eastAsia="en-US"/>
      <w14:ligatures w14:val="standardContextual"/>
    </w:rPr>
  </w:style>
  <w:style w:type="character" w:styleId="IntenseEmphasis">
    <w:name w:val="Intense Emphasis"/>
    <w:basedOn w:val="DefaultParagraphFont"/>
    <w:uiPriority w:val="21"/>
    <w:qFormat/>
    <w:rsid w:val="00447E47"/>
    <w:rPr>
      <w:i/>
      <w:iCs/>
      <w:color w:val="0F4761" w:themeColor="accent1" w:themeShade="BF"/>
    </w:rPr>
  </w:style>
  <w:style w:type="paragraph" w:styleId="IntenseQuote">
    <w:name w:val="Intense Quote"/>
    <w:basedOn w:val="Normal"/>
    <w:next w:val="Normal"/>
    <w:link w:val="IntenseQuoteChar"/>
    <w:uiPriority w:val="30"/>
    <w:qFormat/>
    <w:rsid w:val="00447E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mbria" w:eastAsiaTheme="minorHAnsi" w:hAnsi="Cambria"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47E47"/>
    <w:rPr>
      <w:i/>
      <w:iCs/>
      <w:color w:val="0F4761" w:themeColor="accent1" w:themeShade="BF"/>
    </w:rPr>
  </w:style>
  <w:style w:type="character" w:styleId="IntenseReference">
    <w:name w:val="Intense Reference"/>
    <w:basedOn w:val="DefaultParagraphFont"/>
    <w:uiPriority w:val="32"/>
    <w:qFormat/>
    <w:rsid w:val="00447E47"/>
    <w:rPr>
      <w:b/>
      <w:bCs/>
      <w:smallCaps/>
      <w:color w:val="0F4761" w:themeColor="accent1" w:themeShade="BF"/>
      <w:spacing w:val="5"/>
    </w:rPr>
  </w:style>
  <w:style w:type="paragraph" w:customStyle="1" w:styleId="Heading11">
    <w:name w:val="Heading 11"/>
    <w:basedOn w:val="Normal"/>
    <w:autoRedefine/>
    <w:rsid w:val="0025467A"/>
    <w:pPr>
      <w:keepNext/>
      <w:numPr>
        <w:numId w:val="4"/>
      </w:numPr>
      <w:spacing w:line="259" w:lineRule="auto"/>
      <w:jc w:val="center"/>
    </w:pPr>
    <w:rPr>
      <w:rFonts w:ascii="Cambria" w:eastAsiaTheme="minorHAnsi" w:hAnsi="Cambria" w:cstheme="minorBidi"/>
      <w:b/>
      <w:caps/>
      <w:kern w:val="2"/>
      <w:lang w:eastAsia="en-US"/>
      <w14:ligatures w14:val="standardContextual"/>
    </w:rPr>
  </w:style>
  <w:style w:type="paragraph" w:customStyle="1" w:styleId="Heading21">
    <w:name w:val="Heading 21"/>
    <w:basedOn w:val="Normal"/>
    <w:autoRedefine/>
    <w:rsid w:val="00D65932"/>
    <w:pPr>
      <w:keepNext/>
      <w:numPr>
        <w:ilvl w:val="1"/>
        <w:numId w:val="4"/>
      </w:numPr>
      <w:spacing w:before="480" w:after="240" w:line="259" w:lineRule="auto"/>
      <w:ind w:firstLine="720"/>
    </w:pPr>
    <w:rPr>
      <w:rFonts w:ascii="Cambria" w:eastAsiaTheme="minorHAnsi" w:hAnsi="Cambria" w:cstheme="minorBidi"/>
      <w:b/>
      <w:caps/>
      <w:kern w:val="2"/>
      <w:lang w:eastAsia="en-US"/>
      <w14:ligatures w14:val="standardContextual"/>
    </w:rPr>
  </w:style>
  <w:style w:type="paragraph" w:customStyle="1" w:styleId="Heading31">
    <w:name w:val="Heading 31"/>
    <w:basedOn w:val="Normal"/>
    <w:autoRedefine/>
    <w:rsid w:val="006819B0"/>
    <w:pPr>
      <w:numPr>
        <w:ilvl w:val="2"/>
        <w:numId w:val="4"/>
      </w:numPr>
      <w:spacing w:after="60" w:line="259" w:lineRule="auto"/>
      <w:ind w:left="0" w:firstLine="720"/>
      <w:jc w:val="both"/>
    </w:pPr>
    <w:rPr>
      <w:rFonts w:ascii="Cambria" w:hAnsi="Cambria"/>
    </w:rPr>
  </w:style>
  <w:style w:type="paragraph" w:customStyle="1" w:styleId="Heading41">
    <w:name w:val="Heading 41"/>
    <w:basedOn w:val="Normal"/>
    <w:autoRedefine/>
    <w:rsid w:val="006819B0"/>
    <w:pPr>
      <w:numPr>
        <w:ilvl w:val="3"/>
        <w:numId w:val="4"/>
      </w:numPr>
      <w:spacing w:after="60" w:line="259" w:lineRule="auto"/>
      <w:ind w:firstLine="720"/>
      <w:jc w:val="both"/>
    </w:pPr>
    <w:rPr>
      <w:rFonts w:ascii="Cambria" w:eastAsiaTheme="minorHAnsi" w:hAnsi="Cambria" w:cstheme="minorBidi"/>
      <w:kern w:val="2"/>
      <w:lang w:eastAsia="en-US"/>
      <w14:ligatures w14:val="standardContextual"/>
    </w:rPr>
  </w:style>
  <w:style w:type="paragraph" w:customStyle="1" w:styleId="Heading51">
    <w:name w:val="Heading 51"/>
    <w:basedOn w:val="Normal"/>
    <w:autoRedefine/>
    <w:rsid w:val="006819B0"/>
    <w:pPr>
      <w:numPr>
        <w:ilvl w:val="4"/>
        <w:numId w:val="4"/>
      </w:numPr>
      <w:spacing w:after="60" w:line="259" w:lineRule="auto"/>
      <w:ind w:firstLine="720"/>
      <w:jc w:val="both"/>
    </w:pPr>
    <w:rPr>
      <w:rFonts w:ascii="Cambria" w:eastAsiaTheme="minorHAnsi" w:hAnsi="Cambria" w:cstheme="minorBidi"/>
      <w:kern w:val="2"/>
      <w:lang w:eastAsia="en-US"/>
      <w14:ligatures w14:val="standardContextual"/>
    </w:rPr>
  </w:style>
  <w:style w:type="paragraph" w:customStyle="1" w:styleId="Heading61">
    <w:name w:val="Heading 61"/>
    <w:basedOn w:val="Normal"/>
    <w:rsid w:val="00447E47"/>
    <w:pPr>
      <w:numPr>
        <w:ilvl w:val="5"/>
        <w:numId w:val="4"/>
      </w:numPr>
      <w:spacing w:after="160" w:line="259" w:lineRule="auto"/>
    </w:pPr>
    <w:rPr>
      <w:rFonts w:ascii="Cambria" w:eastAsiaTheme="minorHAnsi" w:hAnsi="Cambria" w:cstheme="minorBidi"/>
      <w:kern w:val="2"/>
      <w:lang w:eastAsia="en-US"/>
      <w14:ligatures w14:val="standardContextual"/>
    </w:rPr>
  </w:style>
  <w:style w:type="paragraph" w:customStyle="1" w:styleId="Heading71">
    <w:name w:val="Heading 71"/>
    <w:basedOn w:val="Normal"/>
    <w:rsid w:val="00447E47"/>
    <w:pPr>
      <w:numPr>
        <w:ilvl w:val="6"/>
        <w:numId w:val="4"/>
      </w:numPr>
      <w:spacing w:after="160" w:line="259" w:lineRule="auto"/>
    </w:pPr>
    <w:rPr>
      <w:rFonts w:ascii="Cambria" w:eastAsiaTheme="minorHAnsi" w:hAnsi="Cambria" w:cstheme="minorBidi"/>
      <w:kern w:val="2"/>
      <w:lang w:eastAsia="en-US"/>
      <w14:ligatures w14:val="standardContextual"/>
    </w:rPr>
  </w:style>
  <w:style w:type="paragraph" w:customStyle="1" w:styleId="Heading81">
    <w:name w:val="Heading 81"/>
    <w:basedOn w:val="Normal"/>
    <w:rsid w:val="00447E47"/>
    <w:pPr>
      <w:numPr>
        <w:ilvl w:val="7"/>
        <w:numId w:val="4"/>
      </w:numPr>
      <w:spacing w:after="160" w:line="259" w:lineRule="auto"/>
    </w:pPr>
    <w:rPr>
      <w:rFonts w:ascii="Cambria" w:eastAsiaTheme="minorHAnsi" w:hAnsi="Cambria" w:cstheme="minorBidi"/>
      <w:kern w:val="2"/>
      <w:lang w:eastAsia="en-US"/>
      <w14:ligatures w14:val="standardContextual"/>
    </w:rPr>
  </w:style>
  <w:style w:type="paragraph" w:customStyle="1" w:styleId="Heading91">
    <w:name w:val="Heading 91"/>
    <w:basedOn w:val="Normal"/>
    <w:rsid w:val="00447E47"/>
    <w:pPr>
      <w:numPr>
        <w:ilvl w:val="8"/>
        <w:numId w:val="4"/>
      </w:numPr>
      <w:spacing w:after="160" w:line="259" w:lineRule="auto"/>
    </w:pPr>
    <w:rPr>
      <w:rFonts w:ascii="Cambria" w:eastAsiaTheme="minorHAnsi" w:hAnsi="Cambria" w:cstheme="minorBidi"/>
      <w:kern w:val="2"/>
      <w:lang w:eastAsia="en-US"/>
      <w14:ligatures w14:val="standardContextual"/>
    </w:rPr>
  </w:style>
  <w:style w:type="paragraph" w:customStyle="1" w:styleId="Antrat22">
    <w:name w:val="Antraštė 22"/>
    <w:basedOn w:val="Normal"/>
    <w:autoRedefine/>
    <w:rsid w:val="00447E47"/>
    <w:pPr>
      <w:keepNext/>
      <w:spacing w:before="480" w:after="240" w:line="259" w:lineRule="auto"/>
      <w:jc w:val="both"/>
    </w:pPr>
    <w:rPr>
      <w:rFonts w:ascii="Cambria" w:eastAsiaTheme="minorHAnsi" w:hAnsi="Cambria" w:cstheme="minorBidi"/>
      <w:b/>
      <w:caps/>
      <w:kern w:val="2"/>
      <w:lang w:eastAsia="en-US"/>
      <w14:ligatures w14:val="standardContextual"/>
    </w:rPr>
  </w:style>
  <w:style w:type="paragraph" w:customStyle="1" w:styleId="Antrat33">
    <w:name w:val="Antraštė 33"/>
    <w:basedOn w:val="Normal"/>
    <w:autoRedefine/>
    <w:rsid w:val="00447E47"/>
    <w:pPr>
      <w:spacing w:after="80" w:line="259" w:lineRule="auto"/>
      <w:jc w:val="both"/>
    </w:pPr>
    <w:rPr>
      <w:rFonts w:ascii="Cambria" w:eastAsiaTheme="minorHAnsi" w:hAnsi="Cambria" w:cstheme="minorBidi"/>
      <w:kern w:val="2"/>
      <w:lang w:eastAsia="en-US"/>
      <w14:ligatures w14:val="standardContextual"/>
    </w:rPr>
  </w:style>
  <w:style w:type="paragraph" w:customStyle="1" w:styleId="Antrat43">
    <w:name w:val="Antraštė 43"/>
    <w:basedOn w:val="Normal"/>
    <w:autoRedefine/>
    <w:rsid w:val="00447E47"/>
    <w:pPr>
      <w:spacing w:after="80" w:line="259" w:lineRule="auto"/>
      <w:jc w:val="both"/>
    </w:pPr>
    <w:rPr>
      <w:rFonts w:ascii="Cambria" w:eastAsiaTheme="minorHAnsi" w:hAnsi="Cambria" w:cstheme="minorBidi"/>
      <w:kern w:val="2"/>
      <w:lang w:eastAsia="en-US"/>
      <w14:ligatures w14:val="standardContextual"/>
    </w:rPr>
  </w:style>
  <w:style w:type="paragraph" w:customStyle="1" w:styleId="Antrat52">
    <w:name w:val="Antraštė 52"/>
    <w:basedOn w:val="Normal"/>
    <w:autoRedefine/>
    <w:rsid w:val="00447E47"/>
    <w:pPr>
      <w:spacing w:after="80" w:line="259" w:lineRule="auto"/>
      <w:jc w:val="both"/>
    </w:pPr>
    <w:rPr>
      <w:rFonts w:ascii="Cambria" w:eastAsiaTheme="minorHAnsi" w:hAnsi="Cambria" w:cstheme="minorBidi"/>
      <w:kern w:val="2"/>
      <w:lang w:eastAsia="en-US"/>
      <w14:ligatures w14:val="standardContextual"/>
    </w:rPr>
  </w:style>
  <w:style w:type="character" w:styleId="CommentReference">
    <w:name w:val="annotation reference"/>
    <w:basedOn w:val="DefaultParagraphFont"/>
    <w:uiPriority w:val="99"/>
    <w:semiHidden/>
    <w:unhideWhenUsed/>
    <w:rsid w:val="00ED2369"/>
    <w:rPr>
      <w:sz w:val="16"/>
      <w:szCs w:val="16"/>
    </w:rPr>
  </w:style>
  <w:style w:type="paragraph" w:styleId="CommentText">
    <w:name w:val="annotation text"/>
    <w:basedOn w:val="Normal"/>
    <w:link w:val="CommentTextChar"/>
    <w:uiPriority w:val="99"/>
    <w:unhideWhenUsed/>
    <w:rsid w:val="00ED2369"/>
    <w:pPr>
      <w:spacing w:after="160"/>
    </w:pPr>
    <w:rPr>
      <w:rFonts w:ascii="Cambria" w:eastAsiaTheme="minorHAnsi" w:hAnsi="Cambria"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D2369"/>
    <w:rPr>
      <w:sz w:val="20"/>
      <w:szCs w:val="20"/>
    </w:rPr>
  </w:style>
  <w:style w:type="paragraph" w:styleId="CommentSubject">
    <w:name w:val="annotation subject"/>
    <w:basedOn w:val="CommentText"/>
    <w:next w:val="CommentText"/>
    <w:link w:val="CommentSubjectChar"/>
    <w:uiPriority w:val="99"/>
    <w:semiHidden/>
    <w:unhideWhenUsed/>
    <w:rsid w:val="00ED2369"/>
    <w:rPr>
      <w:b/>
      <w:bCs/>
    </w:rPr>
  </w:style>
  <w:style w:type="character" w:customStyle="1" w:styleId="CommentSubjectChar">
    <w:name w:val="Comment Subject Char"/>
    <w:basedOn w:val="CommentTextChar"/>
    <w:link w:val="CommentSubject"/>
    <w:uiPriority w:val="99"/>
    <w:semiHidden/>
    <w:rsid w:val="00ED2369"/>
    <w:rPr>
      <w:b/>
      <w:bCs/>
      <w:sz w:val="20"/>
      <w:szCs w:val="20"/>
    </w:rPr>
  </w:style>
  <w:style w:type="paragraph" w:styleId="Revision">
    <w:name w:val="Revision"/>
    <w:hidden/>
    <w:uiPriority w:val="99"/>
    <w:semiHidden/>
    <w:rsid w:val="00C3086A"/>
    <w:pPr>
      <w:spacing w:after="0" w:line="240" w:lineRule="auto"/>
    </w:pPr>
  </w:style>
  <w:style w:type="character" w:styleId="Strong">
    <w:name w:val="Strong"/>
    <w:basedOn w:val="DefaultParagraphFont"/>
    <w:uiPriority w:val="22"/>
    <w:qFormat/>
    <w:rsid w:val="00AD244C"/>
    <w:rPr>
      <w:b/>
      <w:bCs/>
    </w:rPr>
  </w:style>
  <w:style w:type="character" w:styleId="Hyperlink">
    <w:name w:val="Hyperlink"/>
    <w:basedOn w:val="DefaultParagraphFont"/>
    <w:uiPriority w:val="99"/>
    <w:unhideWhenUsed/>
    <w:rsid w:val="00E74CAD"/>
    <w:rPr>
      <w:color w:val="467886" w:themeColor="hyperlink"/>
      <w:u w:val="single"/>
    </w:rPr>
  </w:style>
  <w:style w:type="character" w:styleId="UnresolvedMention">
    <w:name w:val="Unresolved Mention"/>
    <w:basedOn w:val="DefaultParagraphFont"/>
    <w:uiPriority w:val="99"/>
    <w:semiHidden/>
    <w:unhideWhenUsed/>
    <w:rsid w:val="00E74CAD"/>
    <w:rPr>
      <w:color w:val="605E5C"/>
      <w:shd w:val="clear" w:color="auto" w:fill="E1DFDD"/>
    </w:rPr>
  </w:style>
  <w:style w:type="character" w:styleId="Mention">
    <w:name w:val="Mention"/>
    <w:basedOn w:val="DefaultParagraphFont"/>
    <w:uiPriority w:val="99"/>
    <w:unhideWhenUsed/>
    <w:rsid w:val="00D767F2"/>
    <w:rPr>
      <w:color w:val="2B579A"/>
      <w:shd w:val="clear" w:color="auto" w:fill="E1DFDD"/>
    </w:rPr>
  </w:style>
  <w:style w:type="paragraph" w:styleId="Header">
    <w:name w:val="header"/>
    <w:basedOn w:val="Normal"/>
    <w:link w:val="HeaderChar"/>
    <w:uiPriority w:val="99"/>
    <w:unhideWhenUsed/>
    <w:rsid w:val="004073ED"/>
    <w:pPr>
      <w:tabs>
        <w:tab w:val="center" w:pos="4819"/>
        <w:tab w:val="right" w:pos="9638"/>
      </w:tabs>
    </w:pPr>
  </w:style>
  <w:style w:type="character" w:customStyle="1" w:styleId="HeaderChar">
    <w:name w:val="Header Char"/>
    <w:basedOn w:val="DefaultParagraphFont"/>
    <w:link w:val="Header"/>
    <w:uiPriority w:val="99"/>
    <w:rsid w:val="004073ED"/>
    <w:rPr>
      <w:rFonts w:ascii="Times New Roman" w:eastAsia="Times New Roman" w:hAnsi="Times New Roman" w:cs="Times New Roman"/>
      <w:kern w:val="0"/>
      <w:lang w:eastAsia="lt-LT"/>
      <w14:ligatures w14:val="none"/>
    </w:rPr>
  </w:style>
  <w:style w:type="paragraph" w:styleId="Footer">
    <w:name w:val="footer"/>
    <w:basedOn w:val="Normal"/>
    <w:link w:val="FooterChar"/>
    <w:uiPriority w:val="99"/>
    <w:unhideWhenUsed/>
    <w:rsid w:val="004073ED"/>
    <w:pPr>
      <w:tabs>
        <w:tab w:val="center" w:pos="4819"/>
        <w:tab w:val="right" w:pos="9638"/>
      </w:tabs>
    </w:pPr>
  </w:style>
  <w:style w:type="character" w:customStyle="1" w:styleId="FooterChar">
    <w:name w:val="Footer Char"/>
    <w:basedOn w:val="DefaultParagraphFont"/>
    <w:link w:val="Footer"/>
    <w:uiPriority w:val="99"/>
    <w:rsid w:val="004073ED"/>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85264">
      <w:bodyDiv w:val="1"/>
      <w:marLeft w:val="0"/>
      <w:marRight w:val="0"/>
      <w:marTop w:val="0"/>
      <w:marBottom w:val="0"/>
      <w:divBdr>
        <w:top w:val="none" w:sz="0" w:space="0" w:color="auto"/>
        <w:left w:val="none" w:sz="0" w:space="0" w:color="auto"/>
        <w:bottom w:val="none" w:sz="0" w:space="0" w:color="auto"/>
        <w:right w:val="none" w:sz="0" w:space="0" w:color="auto"/>
      </w:divBdr>
    </w:div>
    <w:div w:id="354963956">
      <w:bodyDiv w:val="1"/>
      <w:marLeft w:val="0"/>
      <w:marRight w:val="0"/>
      <w:marTop w:val="0"/>
      <w:marBottom w:val="0"/>
      <w:divBdr>
        <w:top w:val="none" w:sz="0" w:space="0" w:color="auto"/>
        <w:left w:val="none" w:sz="0" w:space="0" w:color="auto"/>
        <w:bottom w:val="none" w:sz="0" w:space="0" w:color="auto"/>
        <w:right w:val="none" w:sz="0" w:space="0" w:color="auto"/>
      </w:divBdr>
    </w:div>
    <w:div w:id="961880506">
      <w:bodyDiv w:val="1"/>
      <w:marLeft w:val="0"/>
      <w:marRight w:val="0"/>
      <w:marTop w:val="0"/>
      <w:marBottom w:val="0"/>
      <w:divBdr>
        <w:top w:val="none" w:sz="0" w:space="0" w:color="auto"/>
        <w:left w:val="none" w:sz="0" w:space="0" w:color="auto"/>
        <w:bottom w:val="none" w:sz="0" w:space="0" w:color="auto"/>
        <w:right w:val="none" w:sz="0" w:space="0" w:color="auto"/>
      </w:divBdr>
    </w:div>
    <w:div w:id="1198587910">
      <w:bodyDiv w:val="1"/>
      <w:marLeft w:val="0"/>
      <w:marRight w:val="0"/>
      <w:marTop w:val="0"/>
      <w:marBottom w:val="0"/>
      <w:divBdr>
        <w:top w:val="none" w:sz="0" w:space="0" w:color="auto"/>
        <w:left w:val="none" w:sz="0" w:space="0" w:color="auto"/>
        <w:bottom w:val="none" w:sz="0" w:space="0" w:color="auto"/>
        <w:right w:val="none" w:sz="0" w:space="0" w:color="auto"/>
      </w:divBdr>
    </w:div>
    <w:div w:id="1216966034">
      <w:bodyDiv w:val="1"/>
      <w:marLeft w:val="0"/>
      <w:marRight w:val="0"/>
      <w:marTop w:val="0"/>
      <w:marBottom w:val="0"/>
      <w:divBdr>
        <w:top w:val="none" w:sz="0" w:space="0" w:color="auto"/>
        <w:left w:val="none" w:sz="0" w:space="0" w:color="auto"/>
        <w:bottom w:val="none" w:sz="0" w:space="0" w:color="auto"/>
        <w:right w:val="none" w:sz="0" w:space="0" w:color="auto"/>
      </w:divBdr>
    </w:div>
    <w:div w:id="1260135158">
      <w:bodyDiv w:val="1"/>
      <w:marLeft w:val="0"/>
      <w:marRight w:val="0"/>
      <w:marTop w:val="0"/>
      <w:marBottom w:val="0"/>
      <w:divBdr>
        <w:top w:val="none" w:sz="0" w:space="0" w:color="auto"/>
        <w:left w:val="none" w:sz="0" w:space="0" w:color="auto"/>
        <w:bottom w:val="none" w:sz="0" w:space="0" w:color="auto"/>
        <w:right w:val="none" w:sz="0" w:space="0" w:color="auto"/>
      </w:divBdr>
    </w:div>
    <w:div w:id="1272971912">
      <w:bodyDiv w:val="1"/>
      <w:marLeft w:val="0"/>
      <w:marRight w:val="0"/>
      <w:marTop w:val="0"/>
      <w:marBottom w:val="0"/>
      <w:divBdr>
        <w:top w:val="none" w:sz="0" w:space="0" w:color="auto"/>
        <w:left w:val="none" w:sz="0" w:space="0" w:color="auto"/>
        <w:bottom w:val="none" w:sz="0" w:space="0" w:color="auto"/>
        <w:right w:val="none" w:sz="0" w:space="0" w:color="auto"/>
      </w:divBdr>
    </w:div>
    <w:div w:id="1441220467">
      <w:bodyDiv w:val="1"/>
      <w:marLeft w:val="0"/>
      <w:marRight w:val="0"/>
      <w:marTop w:val="0"/>
      <w:marBottom w:val="0"/>
      <w:divBdr>
        <w:top w:val="none" w:sz="0" w:space="0" w:color="auto"/>
        <w:left w:val="none" w:sz="0" w:space="0" w:color="auto"/>
        <w:bottom w:val="none" w:sz="0" w:space="0" w:color="auto"/>
        <w:right w:val="none" w:sz="0" w:space="0" w:color="auto"/>
      </w:divBdr>
      <w:divsChild>
        <w:div w:id="1043676893">
          <w:marLeft w:val="0"/>
          <w:marRight w:val="0"/>
          <w:marTop w:val="120"/>
          <w:marBottom w:val="60"/>
          <w:divBdr>
            <w:top w:val="none" w:sz="0" w:space="0" w:color="auto"/>
            <w:left w:val="none" w:sz="0" w:space="0" w:color="auto"/>
            <w:bottom w:val="none" w:sz="0" w:space="0" w:color="auto"/>
            <w:right w:val="none" w:sz="0" w:space="0" w:color="auto"/>
          </w:divBdr>
        </w:div>
        <w:div w:id="1035889984">
          <w:marLeft w:val="0"/>
          <w:marRight w:val="0"/>
          <w:marTop w:val="120"/>
          <w:marBottom w:val="0"/>
          <w:divBdr>
            <w:top w:val="none" w:sz="0" w:space="0" w:color="auto"/>
            <w:left w:val="none" w:sz="0" w:space="0" w:color="auto"/>
            <w:bottom w:val="none" w:sz="0" w:space="0" w:color="auto"/>
            <w:right w:val="none" w:sz="0" w:space="0" w:color="auto"/>
          </w:divBdr>
        </w:div>
      </w:divsChild>
    </w:div>
    <w:div w:id="1697080088">
      <w:bodyDiv w:val="1"/>
      <w:marLeft w:val="0"/>
      <w:marRight w:val="0"/>
      <w:marTop w:val="0"/>
      <w:marBottom w:val="0"/>
      <w:divBdr>
        <w:top w:val="none" w:sz="0" w:space="0" w:color="auto"/>
        <w:left w:val="none" w:sz="0" w:space="0" w:color="auto"/>
        <w:bottom w:val="none" w:sz="0" w:space="0" w:color="auto"/>
        <w:right w:val="none" w:sz="0" w:space="0" w:color="auto"/>
      </w:divBdr>
    </w:div>
    <w:div w:id="188320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1FEE0C6E-8028-44C3-97D4-E5662E6F9DD4}">
  <ds:schemaRefs>
    <ds:schemaRef ds:uri="http://schemas.microsoft.com/sharepoint/v3/contenttype/forms"/>
  </ds:schemaRefs>
</ds:datastoreItem>
</file>

<file path=customXml/itemProps2.xml><?xml version="1.0" encoding="utf-8"?>
<ds:datastoreItem xmlns:ds="http://schemas.openxmlformats.org/officeDocument/2006/customXml" ds:itemID="{0214EDCD-80AE-4E6B-A6BE-D935251AA517}"/>
</file>

<file path=customXml/itemProps3.xml><?xml version="1.0" encoding="utf-8"?>
<ds:datastoreItem xmlns:ds="http://schemas.openxmlformats.org/officeDocument/2006/customXml" ds:itemID="{A25812A2-A370-4F76-9D09-2FE210F5A973}">
  <ds:schemaRefs>
    <ds:schemaRef ds:uri="http://schemas.openxmlformats.org/officeDocument/2006/bibliography"/>
  </ds:schemaRefs>
</ds:datastoreItem>
</file>

<file path=customXml/itemProps4.xml><?xml version="1.0" encoding="utf-8"?>
<ds:datastoreItem xmlns:ds="http://schemas.openxmlformats.org/officeDocument/2006/customXml" ds:itemID="{7DC46573-BD05-4FF4-9CCD-604D4BA44005}">
  <ds:schemaRefs>
    <ds:schemaRef ds:uri="http://schemas.microsoft.com/office/2006/metadata/properties"/>
    <ds:schemaRef ds:uri="http://schemas.microsoft.com/office/infopath/2007/PartnerControls"/>
    <ds:schemaRef ds:uri="508e89f7-df23-4326-bca0-be229f7f83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19002</Words>
  <Characters>10832</Characters>
  <Application>Microsoft Office Word</Application>
  <DocSecurity>4</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29775</CharactersWithSpaces>
  <SharedDoc>false</SharedDoc>
  <HLinks>
    <vt:vector size="48" baseType="variant">
      <vt:variant>
        <vt:i4>6946817</vt:i4>
      </vt:variant>
      <vt:variant>
        <vt:i4>21</vt:i4>
      </vt:variant>
      <vt:variant>
        <vt:i4>0</vt:i4>
      </vt:variant>
      <vt:variant>
        <vt:i4>5</vt:i4>
      </vt:variant>
      <vt:variant>
        <vt:lpwstr>mailto:jonas.umbrasas@urm.lt</vt:lpwstr>
      </vt:variant>
      <vt:variant>
        <vt:lpwstr/>
      </vt:variant>
      <vt:variant>
        <vt:i4>6946817</vt:i4>
      </vt:variant>
      <vt:variant>
        <vt:i4>18</vt:i4>
      </vt:variant>
      <vt:variant>
        <vt:i4>0</vt:i4>
      </vt:variant>
      <vt:variant>
        <vt:i4>5</vt:i4>
      </vt:variant>
      <vt:variant>
        <vt:lpwstr>mailto:jonas.umbrasas@urm.lt</vt:lpwstr>
      </vt:variant>
      <vt:variant>
        <vt:lpwstr/>
      </vt:variant>
      <vt:variant>
        <vt:i4>6946817</vt:i4>
      </vt:variant>
      <vt:variant>
        <vt:i4>15</vt:i4>
      </vt:variant>
      <vt:variant>
        <vt:i4>0</vt:i4>
      </vt:variant>
      <vt:variant>
        <vt:i4>5</vt:i4>
      </vt:variant>
      <vt:variant>
        <vt:lpwstr>mailto:jonas.umbrasas@urm.lt</vt:lpwstr>
      </vt:variant>
      <vt:variant>
        <vt:lpwstr/>
      </vt:variant>
      <vt:variant>
        <vt:i4>6946817</vt:i4>
      </vt:variant>
      <vt:variant>
        <vt:i4>12</vt:i4>
      </vt:variant>
      <vt:variant>
        <vt:i4>0</vt:i4>
      </vt:variant>
      <vt:variant>
        <vt:i4>5</vt:i4>
      </vt:variant>
      <vt:variant>
        <vt:lpwstr>mailto:jonas.umbrasas@urm.lt</vt:lpwstr>
      </vt:variant>
      <vt:variant>
        <vt:lpwstr/>
      </vt:variant>
      <vt:variant>
        <vt:i4>6946817</vt:i4>
      </vt:variant>
      <vt:variant>
        <vt:i4>9</vt:i4>
      </vt:variant>
      <vt:variant>
        <vt:i4>0</vt:i4>
      </vt:variant>
      <vt:variant>
        <vt:i4>5</vt:i4>
      </vt:variant>
      <vt:variant>
        <vt:lpwstr>mailto:jonas.umbrasas@urm.lt</vt:lpwstr>
      </vt:variant>
      <vt:variant>
        <vt:lpwstr/>
      </vt:variant>
      <vt:variant>
        <vt:i4>6946817</vt:i4>
      </vt:variant>
      <vt:variant>
        <vt:i4>6</vt:i4>
      </vt:variant>
      <vt:variant>
        <vt:i4>0</vt:i4>
      </vt:variant>
      <vt:variant>
        <vt:i4>5</vt:i4>
      </vt:variant>
      <vt:variant>
        <vt:lpwstr>mailto:jonas.umbrasas@urm.lt</vt:lpwstr>
      </vt:variant>
      <vt:variant>
        <vt:lpwstr/>
      </vt:variant>
      <vt:variant>
        <vt:i4>6946817</vt:i4>
      </vt:variant>
      <vt:variant>
        <vt:i4>3</vt:i4>
      </vt:variant>
      <vt:variant>
        <vt:i4>0</vt:i4>
      </vt:variant>
      <vt:variant>
        <vt:i4>5</vt:i4>
      </vt:variant>
      <vt:variant>
        <vt:lpwstr>mailto:jonas.umbrasas@urm.lt</vt:lpwstr>
      </vt:variant>
      <vt:variant>
        <vt:lpwstr/>
      </vt:variant>
      <vt:variant>
        <vt:i4>6946817</vt:i4>
      </vt:variant>
      <vt:variant>
        <vt:i4>0</vt:i4>
      </vt:variant>
      <vt:variant>
        <vt:i4>0</vt:i4>
      </vt:variant>
      <vt:variant>
        <vt:i4>5</vt:i4>
      </vt:variant>
      <vt:variant>
        <vt:lpwstr>mailto:jonas.umbrasas@urm.lt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Leongin GRIGORJEV</dc:creator>
  <cp:lastModifiedBy>Margarita BEIGIENĖ</cp:lastModifiedBy>
  <cp:revision>2</cp:revision>
  <dcterms:created xsi:type="dcterms:W3CDTF">2025-08-06T04:56:00Z</dcterms:created>
  <dcterms:modified xsi:type="dcterms:W3CDTF">2025-08-06T04:56:00Z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