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9194" w14:textId="1D09FD44" w:rsidR="00DD759A" w:rsidRDefault="00DD759A" w:rsidP="00953550">
      <w:pPr>
        <w:pStyle w:val="Antrat11"/>
      </w:pPr>
      <w:r w:rsidRPr="00FF0F7C">
        <w:t>TIEKĖJ</w:t>
      </w:r>
      <w:r w:rsidR="004F5B38">
        <w:t>O</w:t>
      </w:r>
      <w:r w:rsidR="00C96D8A" w:rsidRPr="00FF0F7C">
        <w:t xml:space="preserve"> </w:t>
      </w:r>
      <w:r w:rsidR="009363D9" w:rsidRPr="00FF0F7C">
        <w:t>KVALIFIKACIJOS</w:t>
      </w:r>
      <w:r w:rsidRPr="00FF0F7C">
        <w:t xml:space="preserve"> REIKALAVIMAI</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4459"/>
        <w:gridCol w:w="4460"/>
      </w:tblGrid>
      <w:tr w:rsidR="001E5A01" w:rsidRPr="00F27EAA" w14:paraId="01C12EB6" w14:textId="77777777" w:rsidTr="00F46C4A">
        <w:trPr>
          <w:tblHeader/>
        </w:trPr>
        <w:tc>
          <w:tcPr>
            <w:tcW w:w="715" w:type="dxa"/>
            <w:tcBorders>
              <w:right w:val="single" w:sz="8" w:space="0" w:color="FFFFFF" w:themeColor="background1"/>
            </w:tcBorders>
            <w:shd w:val="clear" w:color="auto" w:fill="4E74A2" w:themeFill="accent6" w:themeFillShade="BF"/>
            <w:vAlign w:val="center"/>
          </w:tcPr>
          <w:p w14:paraId="2BC2277E" w14:textId="77777777" w:rsidR="00DD759A" w:rsidRPr="00F27EAA" w:rsidRDefault="00DD759A" w:rsidP="00194D38">
            <w:pPr>
              <w:spacing w:line="276" w:lineRule="auto"/>
              <w:jc w:val="center"/>
              <w:rPr>
                <w:color w:val="FFFFFF" w:themeColor="background1"/>
                <w:sz w:val="20"/>
                <w:szCs w:val="20"/>
              </w:rPr>
            </w:pPr>
            <w:r w:rsidRPr="00F27EAA">
              <w:rPr>
                <w:color w:val="FFFFFF" w:themeColor="background1"/>
                <w:sz w:val="20"/>
                <w:szCs w:val="20"/>
              </w:rPr>
              <w:t>Eil. Nr.</w:t>
            </w:r>
          </w:p>
        </w:tc>
        <w:tc>
          <w:tcPr>
            <w:tcW w:w="4459" w:type="dxa"/>
            <w:tcBorders>
              <w:left w:val="single" w:sz="8" w:space="0" w:color="FFFFFF" w:themeColor="background1"/>
              <w:right w:val="single" w:sz="8" w:space="0" w:color="FFFFFF" w:themeColor="background1"/>
            </w:tcBorders>
            <w:shd w:val="clear" w:color="auto" w:fill="4E74A2" w:themeFill="accent6" w:themeFillShade="BF"/>
            <w:vAlign w:val="center"/>
          </w:tcPr>
          <w:p w14:paraId="5271E6E9" w14:textId="330F45DD" w:rsidR="00DD759A" w:rsidRPr="00F27EAA" w:rsidRDefault="00DD759A">
            <w:pPr>
              <w:spacing w:line="276" w:lineRule="auto"/>
              <w:jc w:val="center"/>
              <w:rPr>
                <w:color w:val="FFFFFF" w:themeColor="background1"/>
                <w:sz w:val="20"/>
                <w:szCs w:val="20"/>
              </w:rPr>
            </w:pPr>
            <w:r w:rsidRPr="00F27EAA">
              <w:rPr>
                <w:color w:val="FFFFFF" w:themeColor="background1"/>
                <w:sz w:val="20"/>
                <w:szCs w:val="20"/>
              </w:rPr>
              <w:t>Kvalifikacijos reikalavima</w:t>
            </w:r>
            <w:r w:rsidR="00194D38" w:rsidRPr="00F27EAA">
              <w:rPr>
                <w:color w:val="FFFFFF" w:themeColor="background1"/>
                <w:sz w:val="20"/>
                <w:szCs w:val="20"/>
              </w:rPr>
              <w:t>s</w:t>
            </w:r>
          </w:p>
        </w:tc>
        <w:tc>
          <w:tcPr>
            <w:tcW w:w="4460" w:type="dxa"/>
            <w:tcBorders>
              <w:left w:val="single" w:sz="8" w:space="0" w:color="FFFFFF" w:themeColor="background1"/>
            </w:tcBorders>
            <w:shd w:val="clear" w:color="auto" w:fill="4E74A2" w:themeFill="accent6" w:themeFillShade="BF"/>
            <w:vAlign w:val="center"/>
          </w:tcPr>
          <w:p w14:paraId="76B46630" w14:textId="76CD468A" w:rsidR="00DD759A" w:rsidRPr="00F27EAA" w:rsidRDefault="000F160F" w:rsidP="000F160F">
            <w:pPr>
              <w:spacing w:line="276" w:lineRule="auto"/>
              <w:jc w:val="center"/>
              <w:rPr>
                <w:color w:val="FFFFFF" w:themeColor="background1"/>
                <w:sz w:val="20"/>
                <w:szCs w:val="20"/>
              </w:rPr>
            </w:pPr>
            <w:r w:rsidRPr="000F160F">
              <w:rPr>
                <w:color w:val="FFFFFF" w:themeColor="background1"/>
                <w:sz w:val="20"/>
                <w:szCs w:val="20"/>
              </w:rPr>
              <w:t>Atitiktį kvalifikacijos reikalavimui patvirtinantys dokumentai,</w:t>
            </w:r>
            <w:r>
              <w:rPr>
                <w:color w:val="FFFFFF" w:themeColor="background1"/>
                <w:sz w:val="20"/>
                <w:szCs w:val="20"/>
              </w:rPr>
              <w:t xml:space="preserve"> </w:t>
            </w:r>
            <w:r w:rsidRPr="000F160F">
              <w:rPr>
                <w:color w:val="FFFFFF" w:themeColor="background1"/>
                <w:sz w:val="20"/>
                <w:szCs w:val="20"/>
              </w:rPr>
              <w:t>duomenys ir informacija</w:t>
            </w:r>
          </w:p>
        </w:tc>
      </w:tr>
      <w:tr w:rsidR="00194D38" w:rsidRPr="00FF0F7C" w14:paraId="3C57EB8E" w14:textId="77777777" w:rsidTr="7BA1F0B1">
        <w:tc>
          <w:tcPr>
            <w:tcW w:w="715" w:type="dxa"/>
            <w:tcBorders>
              <w:bottom w:val="single" w:sz="8" w:space="0" w:color="A6A6A6" w:themeColor="background1" w:themeShade="A6"/>
              <w:right w:val="single" w:sz="8" w:space="0" w:color="A6A6A6" w:themeColor="background1" w:themeShade="A6"/>
            </w:tcBorders>
            <w:shd w:val="clear" w:color="auto" w:fill="F2F2F2" w:themeFill="background1" w:themeFillShade="F2"/>
          </w:tcPr>
          <w:p w14:paraId="7D03684D" w14:textId="269C6159" w:rsidR="00194D38" w:rsidRPr="00FF0F7C" w:rsidRDefault="00194D38" w:rsidP="00F83081">
            <w:pPr>
              <w:pStyle w:val="Antrat21"/>
            </w:pPr>
            <w:bookmarkStart w:id="0" w:name="_Ref147618444"/>
          </w:p>
        </w:tc>
        <w:bookmarkEnd w:id="0"/>
        <w:tc>
          <w:tcPr>
            <w:tcW w:w="4459"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E4B98CB" w14:textId="77777777" w:rsidR="00194D38" w:rsidRPr="00F27EAA" w:rsidRDefault="00194D38" w:rsidP="001E5A01">
            <w:pPr>
              <w:shd w:val="clear" w:color="auto" w:fill="F2F2F2" w:themeFill="background1" w:themeFillShade="F2"/>
              <w:spacing w:line="276" w:lineRule="auto"/>
              <w:ind w:left="57" w:right="57"/>
              <w:jc w:val="both"/>
              <w:rPr>
                <w:rFonts w:ascii="Cambria" w:hAnsi="Cambria"/>
                <w:sz w:val="20"/>
                <w:szCs w:val="20"/>
              </w:rPr>
            </w:pPr>
            <w:r w:rsidRPr="00F27EAA">
              <w:rPr>
                <w:rFonts w:ascii="Cambria" w:hAnsi="Cambria"/>
                <w:sz w:val="20"/>
                <w:szCs w:val="20"/>
              </w:rPr>
              <w:t xml:space="preserve">Tiekėjas, jo subtiekėjai ar ūkio subjektai, kurių pajėgumais remiamasi, kurie patys ar juos kontroliuojantys asmenys </w:t>
            </w:r>
            <w:r w:rsidRPr="006368F6">
              <w:rPr>
                <w:rFonts w:ascii="Cambria" w:hAnsi="Cambria"/>
                <w:b/>
                <w:bCs/>
                <w:sz w:val="20"/>
                <w:szCs w:val="20"/>
              </w:rPr>
              <w:t>nėra</w:t>
            </w:r>
            <w:r w:rsidRPr="00F27EAA">
              <w:rPr>
                <w:rFonts w:ascii="Cambria" w:hAnsi="Cambria"/>
                <w:sz w:val="20"/>
                <w:szCs w:val="20"/>
              </w:rPr>
              <w:t xml:space="preserve">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ir neturi interesų, galinčių kelti grėsmę nacionaliniam saugumui.</w:t>
            </w:r>
          </w:p>
          <w:p w14:paraId="55316BFA" w14:textId="77777777" w:rsidR="00194D38" w:rsidRPr="00F27EAA" w:rsidRDefault="00194D38" w:rsidP="001E5A01">
            <w:pPr>
              <w:shd w:val="clear" w:color="auto" w:fill="F2F2F2" w:themeFill="background1" w:themeFillShade="F2"/>
              <w:spacing w:line="276" w:lineRule="auto"/>
              <w:ind w:left="57" w:right="57"/>
              <w:jc w:val="both"/>
              <w:rPr>
                <w:rFonts w:ascii="Cambria" w:hAnsi="Cambria"/>
                <w:sz w:val="20"/>
                <w:szCs w:val="20"/>
              </w:rPr>
            </w:pPr>
          </w:p>
          <w:p w14:paraId="06C54AE9" w14:textId="6408338E" w:rsidR="00194D38" w:rsidRPr="00F27EAA" w:rsidRDefault="00194D38" w:rsidP="001E5A01">
            <w:pPr>
              <w:shd w:val="clear" w:color="auto" w:fill="F2F2F2" w:themeFill="background1" w:themeFillShade="F2"/>
              <w:spacing w:line="276" w:lineRule="auto"/>
              <w:ind w:left="57" w:right="57"/>
              <w:jc w:val="both"/>
              <w:rPr>
                <w:rFonts w:ascii="Cambria" w:hAnsi="Cambria"/>
                <w:sz w:val="20"/>
                <w:szCs w:val="20"/>
              </w:rPr>
            </w:pPr>
            <w:r w:rsidRPr="00F27EAA">
              <w:rPr>
                <w:rFonts w:ascii="Cambria" w:hAnsi="Cambria"/>
                <w:sz w:val="20"/>
                <w:szCs w:val="20"/>
              </w:rPr>
              <w:t>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tc>
        <w:tc>
          <w:tcPr>
            <w:tcW w:w="4460" w:type="dxa"/>
            <w:tcBorders>
              <w:left w:val="single" w:sz="8" w:space="0" w:color="A6A6A6" w:themeColor="background1" w:themeShade="A6"/>
              <w:bottom w:val="single" w:sz="8" w:space="0" w:color="A6A6A6" w:themeColor="background1" w:themeShade="A6"/>
            </w:tcBorders>
            <w:shd w:val="clear" w:color="auto" w:fill="F2F2F2" w:themeFill="background1" w:themeFillShade="F2"/>
          </w:tcPr>
          <w:p w14:paraId="4A724585" w14:textId="1CCA3AA9" w:rsidR="00194D38" w:rsidRPr="00F27EAA" w:rsidRDefault="00194D38" w:rsidP="001E5A01">
            <w:pPr>
              <w:shd w:val="clear" w:color="auto" w:fill="F2F2F2" w:themeFill="background1" w:themeFillShade="F2"/>
              <w:spacing w:line="276" w:lineRule="auto"/>
              <w:ind w:left="57" w:right="57"/>
              <w:jc w:val="both"/>
              <w:rPr>
                <w:rFonts w:ascii="Cambria" w:hAnsi="Cambria"/>
                <w:iCs/>
                <w:sz w:val="20"/>
                <w:szCs w:val="20"/>
              </w:rPr>
            </w:pPr>
            <w:r w:rsidRPr="00F27EAA">
              <w:rPr>
                <w:rFonts w:ascii="Cambria" w:hAnsi="Cambria"/>
                <w:iCs/>
                <w:sz w:val="20"/>
                <w:szCs w:val="20"/>
              </w:rPr>
              <w:t>Teikėjo pateikiami dokumentai</w:t>
            </w:r>
            <w:r w:rsidR="00BE200F">
              <w:rPr>
                <w:rStyle w:val="FootnoteReference"/>
                <w:rFonts w:ascii="Cambria" w:hAnsi="Cambria"/>
                <w:iCs/>
                <w:sz w:val="20"/>
                <w:szCs w:val="20"/>
              </w:rPr>
              <w:footnoteReference w:id="2"/>
            </w:r>
            <w:r w:rsidRPr="00F27EAA">
              <w:rPr>
                <w:rFonts w:ascii="Cambria" w:hAnsi="Cambria"/>
                <w:iCs/>
                <w:sz w:val="20"/>
                <w:szCs w:val="20"/>
              </w:rPr>
              <w:t>:</w:t>
            </w:r>
          </w:p>
          <w:p w14:paraId="77758876" w14:textId="04FE7A85" w:rsidR="00194D38" w:rsidRPr="00F27EAA" w:rsidRDefault="00194D38" w:rsidP="001E5A01">
            <w:pPr>
              <w:shd w:val="clear" w:color="auto" w:fill="F2F2F2" w:themeFill="background1" w:themeFillShade="F2"/>
              <w:spacing w:line="276" w:lineRule="auto"/>
              <w:ind w:left="57" w:right="57"/>
              <w:jc w:val="both"/>
              <w:rPr>
                <w:rFonts w:ascii="Cambria" w:hAnsi="Cambria"/>
                <w:iCs/>
                <w:sz w:val="20"/>
                <w:szCs w:val="20"/>
              </w:rPr>
            </w:pPr>
            <w:r w:rsidRPr="00F27EAA">
              <w:rPr>
                <w:rFonts w:ascii="Cambria" w:hAnsi="Cambria"/>
                <w:iCs/>
                <w:sz w:val="20"/>
                <w:szCs w:val="20"/>
              </w:rPr>
              <w:t>1) jeigu tiekėjas, jo subtiekėjas ar ūkio subjektas, kurio pajėgumais remiamasi,</w:t>
            </w:r>
            <w:r w:rsidRPr="00F27EAA">
              <w:rPr>
                <w:rFonts w:ascii="Cambria" w:hAnsi="Cambria"/>
                <w:sz w:val="20"/>
                <w:szCs w:val="20"/>
              </w:rPr>
              <w:t xml:space="preserve"> </w:t>
            </w:r>
            <w:r w:rsidRPr="00F27EAA">
              <w:rPr>
                <w:rFonts w:ascii="Cambria" w:hAnsi="Cambria"/>
                <w:iCs/>
                <w:sz w:val="20"/>
                <w:szCs w:val="20"/>
              </w:rPr>
              <w:t>ar juos kontroliuojantis asmuo yra juridinis asmuo, pateikiama</w:t>
            </w:r>
            <w:r w:rsidR="007D19E5" w:rsidRPr="00F27EAA">
              <w:rPr>
                <w:rFonts w:ascii="Cambria" w:hAnsi="Cambria"/>
                <w:iCs/>
                <w:sz w:val="20"/>
                <w:szCs w:val="20"/>
              </w:rPr>
              <w:t xml:space="preserve"> </w:t>
            </w:r>
            <w:r w:rsidRPr="00F27EAA">
              <w:rPr>
                <w:rFonts w:ascii="Cambria" w:hAnsi="Cambria"/>
                <w:b/>
                <w:bCs/>
                <w:i/>
                <w:sz w:val="20"/>
                <w:szCs w:val="20"/>
              </w:rPr>
              <w:t>Juridinių asmenų registro išplėstinis išrašas su istorija</w:t>
            </w:r>
            <w:r w:rsidR="00564490" w:rsidRPr="00F27EAA">
              <w:rPr>
                <w:rFonts w:ascii="Cambria" w:hAnsi="Cambria"/>
                <w:iCs/>
                <w:sz w:val="20"/>
                <w:szCs w:val="20"/>
              </w:rPr>
              <w:t xml:space="preserve"> </w:t>
            </w:r>
            <w:r w:rsidRPr="00F27EAA">
              <w:rPr>
                <w:rFonts w:ascii="Cambria" w:hAnsi="Cambria"/>
                <w:bCs/>
                <w:i/>
                <w:sz w:val="20"/>
                <w:szCs w:val="20"/>
              </w:rPr>
              <w:t>arba</w:t>
            </w:r>
            <w:r w:rsidR="007D19E5" w:rsidRPr="00F27EAA">
              <w:rPr>
                <w:rFonts w:ascii="Cambria" w:hAnsi="Cambria"/>
                <w:b/>
                <w:iCs/>
                <w:sz w:val="20"/>
                <w:szCs w:val="20"/>
              </w:rPr>
              <w:t xml:space="preserve"> </w:t>
            </w:r>
            <w:r w:rsidRPr="00F27EAA">
              <w:rPr>
                <w:rFonts w:ascii="Cambria" w:hAnsi="Cambria"/>
                <w:iCs/>
                <w:sz w:val="20"/>
                <w:szCs w:val="20"/>
              </w:rPr>
              <w:t>atitinkami valstybės narės ar trečiosios šalies dokumentai;</w:t>
            </w:r>
          </w:p>
          <w:p w14:paraId="1C1CAD27" w14:textId="3A179C77" w:rsidR="00194D38" w:rsidRPr="00F27EAA" w:rsidRDefault="00194D38" w:rsidP="001E5A01">
            <w:pPr>
              <w:shd w:val="clear" w:color="auto" w:fill="F2F2F2" w:themeFill="background1" w:themeFillShade="F2"/>
              <w:spacing w:line="276" w:lineRule="auto"/>
              <w:ind w:left="57" w:right="57"/>
              <w:jc w:val="both"/>
              <w:rPr>
                <w:rFonts w:ascii="Cambria" w:hAnsi="Cambria"/>
                <w:iCs/>
                <w:sz w:val="20"/>
                <w:szCs w:val="20"/>
              </w:rPr>
            </w:pPr>
            <w:r w:rsidRPr="00F27EAA">
              <w:rPr>
                <w:rFonts w:ascii="Cambria" w:hAnsi="Cambria"/>
                <w:iCs/>
                <w:sz w:val="20"/>
                <w:szCs w:val="20"/>
              </w:rPr>
              <w:t>2) jeigu tiekėjas, jo subtiekėjas, ūkio subjektas, kurio pajėgumais remiamasi, ar juos kontroliuojantis asmuo yra fizinis asmuo, pateikiama</w:t>
            </w:r>
            <w:r w:rsidR="007D19E5" w:rsidRPr="00F27EAA">
              <w:rPr>
                <w:rFonts w:ascii="Cambria" w:hAnsi="Cambria"/>
                <w:iCs/>
                <w:sz w:val="20"/>
                <w:szCs w:val="20"/>
              </w:rPr>
              <w:t xml:space="preserve"> </w:t>
            </w:r>
            <w:r w:rsidRPr="00F27EAA">
              <w:rPr>
                <w:rFonts w:ascii="Cambria" w:hAnsi="Cambria"/>
                <w:iCs/>
                <w:sz w:val="20"/>
                <w:szCs w:val="20"/>
              </w:rPr>
              <w:t>asmens tapatybę patvirtinančio dokumento (tapatybės kortelės ar paso) kopija, leidimo verstis atitinkama ūkine veikla patvirtinančio dokumento (pavyzdžiui, verslo liudijimo, individualios veiklos pažymėjimo ir pan.) kopija</w:t>
            </w:r>
            <w:r w:rsidR="007331E6" w:rsidRPr="00F27EAA">
              <w:rPr>
                <w:rFonts w:ascii="Cambria" w:hAnsi="Cambria"/>
                <w:iCs/>
                <w:sz w:val="20"/>
                <w:szCs w:val="20"/>
              </w:rPr>
              <w:t xml:space="preserve"> ir</w:t>
            </w:r>
            <w:r w:rsidRPr="00F27EAA">
              <w:rPr>
                <w:rFonts w:ascii="Cambria" w:hAnsi="Cambria"/>
                <w:iCs/>
                <w:sz w:val="20"/>
                <w:szCs w:val="20"/>
              </w:rPr>
              <w:t xml:space="preserve"> pažyma apie deklaruotą gyvenamąją vietą </w:t>
            </w:r>
            <w:r w:rsidRPr="00F27EAA">
              <w:rPr>
                <w:rFonts w:ascii="Cambria" w:hAnsi="Cambria"/>
                <w:bCs/>
                <w:i/>
                <w:sz w:val="20"/>
                <w:szCs w:val="20"/>
              </w:rPr>
              <w:t>arba</w:t>
            </w:r>
            <w:r w:rsidR="007D19E5" w:rsidRPr="00F27EAA">
              <w:rPr>
                <w:rFonts w:ascii="Cambria" w:hAnsi="Cambria"/>
                <w:b/>
                <w:iCs/>
                <w:sz w:val="20"/>
                <w:szCs w:val="20"/>
              </w:rPr>
              <w:t xml:space="preserve"> </w:t>
            </w:r>
            <w:r w:rsidRPr="00F27EAA">
              <w:rPr>
                <w:rFonts w:ascii="Cambria" w:hAnsi="Cambria"/>
                <w:iCs/>
                <w:sz w:val="20"/>
                <w:szCs w:val="20"/>
              </w:rPr>
              <w:t>atitinkami valstybės narės ar trečiosios šalies dokumentai.</w:t>
            </w:r>
          </w:p>
          <w:p w14:paraId="59D786B6" w14:textId="615096E2" w:rsidR="00194D38" w:rsidRPr="00F27EAA" w:rsidRDefault="00194D38" w:rsidP="001E5A01">
            <w:pPr>
              <w:shd w:val="clear" w:color="auto" w:fill="F2F2F2" w:themeFill="background1" w:themeFillShade="F2"/>
              <w:spacing w:line="276" w:lineRule="auto"/>
              <w:ind w:left="57" w:right="57"/>
              <w:jc w:val="both"/>
              <w:rPr>
                <w:rFonts w:ascii="Cambria" w:hAnsi="Cambria"/>
                <w:sz w:val="20"/>
                <w:szCs w:val="20"/>
              </w:rPr>
            </w:pPr>
            <w:r w:rsidRPr="00F27EAA">
              <w:rPr>
                <w:rFonts w:ascii="Cambria" w:hAnsi="Cambria"/>
                <w:iCs/>
                <w:sz w:val="20"/>
                <w:szCs w:val="20"/>
              </w:rPr>
              <w:t xml:space="preserve">Dokumentai, kuriuose nenurodytas jų galiojimo terminas, turi būti išduoti ar atspausdinti iš informacinės sistemos ne anksčiau kaip likus </w:t>
            </w:r>
            <w:r w:rsidRPr="00F27EAA">
              <w:rPr>
                <w:rFonts w:ascii="Cambria" w:hAnsi="Cambria"/>
                <w:b/>
                <w:bCs/>
                <w:iCs/>
                <w:sz w:val="20"/>
                <w:szCs w:val="20"/>
              </w:rPr>
              <w:t>3 mėnesiams</w:t>
            </w:r>
            <w:r w:rsidRPr="00F27EAA">
              <w:rPr>
                <w:rFonts w:ascii="Cambria" w:hAnsi="Cambria"/>
                <w:iCs/>
                <w:sz w:val="20"/>
                <w:szCs w:val="20"/>
              </w:rPr>
              <w:t xml:space="preserve"> iki tos dienos, kurią perkančiosios organizacijos prašymu teikėjas turi pateikti dokumentus.</w:t>
            </w:r>
          </w:p>
        </w:tc>
      </w:tr>
      <w:tr w:rsidR="00DD759A" w:rsidRPr="00FF0F7C" w14:paraId="3380B4B7" w14:textId="77777777" w:rsidTr="7BA1F0B1">
        <w:tc>
          <w:tcPr>
            <w:tcW w:w="715" w:type="dxa"/>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B29A58D" w14:textId="584F5258" w:rsidR="00DD759A" w:rsidRPr="00FF0F7C" w:rsidRDefault="00DD759A" w:rsidP="00F83081">
            <w:pPr>
              <w:pStyle w:val="Antrat21"/>
            </w:pPr>
            <w:bookmarkStart w:id="1" w:name="_Ref147618453"/>
          </w:p>
        </w:tc>
        <w:bookmarkEnd w:id="1"/>
        <w:tc>
          <w:tcPr>
            <w:tcW w:w="44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385A253" w14:textId="567E5D25" w:rsidR="001845C1" w:rsidRPr="005A1E11" w:rsidRDefault="001845C1" w:rsidP="001845C1">
            <w:pPr>
              <w:shd w:val="clear" w:color="auto" w:fill="F2F2F2" w:themeFill="background1" w:themeFillShade="F2"/>
              <w:spacing w:line="276" w:lineRule="auto"/>
              <w:ind w:left="57" w:right="57"/>
              <w:jc w:val="both"/>
              <w:rPr>
                <w:rFonts w:ascii="Cambria" w:hAnsi="Cambria"/>
                <w:sz w:val="20"/>
                <w:szCs w:val="20"/>
              </w:rPr>
            </w:pPr>
            <w:r w:rsidRPr="005A1E11">
              <w:rPr>
                <w:rFonts w:ascii="Cambria" w:hAnsi="Cambria"/>
                <w:sz w:val="20"/>
                <w:szCs w:val="20"/>
              </w:rPr>
              <w:t xml:space="preserve">Tiekėjas per paskutinius </w:t>
            </w:r>
            <w:r w:rsidR="00FF0691" w:rsidRPr="005A1E11">
              <w:rPr>
                <w:rFonts w:ascii="Cambria" w:hAnsi="Cambria"/>
                <w:sz w:val="20"/>
                <w:szCs w:val="20"/>
              </w:rPr>
              <w:t>3</w:t>
            </w:r>
            <w:r w:rsidRPr="005A1E11">
              <w:rPr>
                <w:rFonts w:ascii="Cambria" w:hAnsi="Cambria"/>
                <w:sz w:val="20"/>
                <w:szCs w:val="20"/>
              </w:rPr>
              <w:t xml:space="preserve"> metus (arba per laiką nuo tiekėjo įregistravimo dienos, jeigu tiekėjas vykdė veiklą mažiau nei </w:t>
            </w:r>
            <w:r w:rsidR="00337262" w:rsidRPr="005A1E11">
              <w:rPr>
                <w:rFonts w:ascii="Cambria" w:hAnsi="Cambria"/>
                <w:sz w:val="20"/>
                <w:szCs w:val="20"/>
              </w:rPr>
              <w:t>3</w:t>
            </w:r>
            <w:r w:rsidRPr="005A1E11">
              <w:rPr>
                <w:rFonts w:ascii="Cambria" w:hAnsi="Cambria"/>
                <w:sz w:val="20"/>
                <w:szCs w:val="20"/>
              </w:rPr>
              <w:t xml:space="preserve"> metus) iki pasiūlymų pateikimo termino pabaigos yra </w:t>
            </w:r>
            <w:r w:rsidR="008D396E" w:rsidRPr="005A1E11">
              <w:rPr>
                <w:rFonts w:ascii="Cambria" w:hAnsi="Cambria"/>
                <w:sz w:val="20"/>
                <w:szCs w:val="20"/>
              </w:rPr>
              <w:t xml:space="preserve">pristatęs </w:t>
            </w:r>
            <w:r w:rsidR="001A6DCE" w:rsidRPr="005A1E11">
              <w:rPr>
                <w:rFonts w:ascii="Cambria" w:hAnsi="Cambria"/>
                <w:sz w:val="20"/>
                <w:szCs w:val="20"/>
              </w:rPr>
              <w:t xml:space="preserve">ir </w:t>
            </w:r>
            <w:r w:rsidR="00490655" w:rsidRPr="005A1E11">
              <w:rPr>
                <w:rFonts w:ascii="Cambria" w:hAnsi="Cambria"/>
                <w:sz w:val="20"/>
                <w:szCs w:val="20"/>
              </w:rPr>
              <w:t>paruošęs naudoti (įdieg</w:t>
            </w:r>
            <w:r w:rsidR="00F83081" w:rsidRPr="005A1E11">
              <w:rPr>
                <w:rFonts w:ascii="Cambria" w:hAnsi="Cambria"/>
                <w:sz w:val="20"/>
                <w:szCs w:val="20"/>
              </w:rPr>
              <w:t>ęs</w:t>
            </w:r>
            <w:r w:rsidR="00490655" w:rsidRPr="005A1E11">
              <w:rPr>
                <w:rFonts w:ascii="Cambria" w:hAnsi="Cambria"/>
                <w:sz w:val="20"/>
                <w:szCs w:val="20"/>
              </w:rPr>
              <w:t xml:space="preserve">, </w:t>
            </w:r>
            <w:r w:rsidR="00DE3D79" w:rsidRPr="005A1E11">
              <w:rPr>
                <w:rFonts w:ascii="Cambria" w:hAnsi="Cambria"/>
                <w:sz w:val="20"/>
                <w:szCs w:val="20"/>
              </w:rPr>
              <w:t>pritaik</w:t>
            </w:r>
            <w:r w:rsidR="00F83081" w:rsidRPr="005A1E11">
              <w:rPr>
                <w:rFonts w:ascii="Cambria" w:hAnsi="Cambria"/>
                <w:sz w:val="20"/>
                <w:szCs w:val="20"/>
              </w:rPr>
              <w:t>ęs</w:t>
            </w:r>
            <w:r w:rsidR="00DE3D79" w:rsidRPr="005A1E11">
              <w:rPr>
                <w:rFonts w:ascii="Cambria" w:hAnsi="Cambria"/>
                <w:sz w:val="20"/>
                <w:szCs w:val="20"/>
              </w:rPr>
              <w:t xml:space="preserve"> ir </w:t>
            </w:r>
            <w:r w:rsidR="00207D21" w:rsidRPr="005A1E11">
              <w:rPr>
                <w:rFonts w:ascii="Cambria" w:hAnsi="Cambria"/>
                <w:sz w:val="20"/>
                <w:szCs w:val="20"/>
              </w:rPr>
              <w:t xml:space="preserve">(ar) </w:t>
            </w:r>
            <w:r w:rsidR="00DE3D79" w:rsidRPr="005A1E11">
              <w:rPr>
                <w:rFonts w:ascii="Cambria" w:hAnsi="Cambria"/>
                <w:sz w:val="20"/>
                <w:szCs w:val="20"/>
              </w:rPr>
              <w:t>individualizav</w:t>
            </w:r>
            <w:r w:rsidR="00F83081" w:rsidRPr="005A1E11">
              <w:rPr>
                <w:rFonts w:ascii="Cambria" w:hAnsi="Cambria"/>
                <w:sz w:val="20"/>
                <w:szCs w:val="20"/>
              </w:rPr>
              <w:t>ęs</w:t>
            </w:r>
            <w:r w:rsidR="006E4A0E" w:rsidRPr="005A1E11">
              <w:t xml:space="preserve">, </w:t>
            </w:r>
            <w:r w:rsidR="001A2ED1" w:rsidRPr="005A1E11">
              <w:rPr>
                <w:rFonts w:ascii="Cambria" w:hAnsi="Cambria"/>
                <w:sz w:val="20"/>
                <w:szCs w:val="20"/>
              </w:rPr>
              <w:t>apmok</w:t>
            </w:r>
            <w:r w:rsidR="00F83081" w:rsidRPr="005A1E11">
              <w:rPr>
                <w:rFonts w:ascii="Cambria" w:hAnsi="Cambria"/>
                <w:sz w:val="20"/>
                <w:szCs w:val="20"/>
              </w:rPr>
              <w:t>ęs</w:t>
            </w:r>
            <w:r w:rsidR="001A2ED1" w:rsidRPr="005A1E11">
              <w:rPr>
                <w:rFonts w:ascii="Cambria" w:hAnsi="Cambria"/>
                <w:sz w:val="20"/>
                <w:szCs w:val="20"/>
              </w:rPr>
              <w:t xml:space="preserve"> dirbti su </w:t>
            </w:r>
            <w:r w:rsidR="006E4A0E" w:rsidRPr="005A1E11">
              <w:rPr>
                <w:rFonts w:ascii="Cambria" w:hAnsi="Cambria"/>
                <w:sz w:val="20"/>
                <w:szCs w:val="20"/>
              </w:rPr>
              <w:t>preke</w:t>
            </w:r>
            <w:r w:rsidR="003346B4" w:rsidRPr="005A1E11">
              <w:rPr>
                <w:rFonts w:ascii="Cambria" w:hAnsi="Cambria"/>
                <w:sz w:val="20"/>
                <w:szCs w:val="20"/>
              </w:rPr>
              <w:t xml:space="preserve"> </w:t>
            </w:r>
            <w:r w:rsidR="00F83081" w:rsidRPr="005A1E11">
              <w:rPr>
                <w:rFonts w:ascii="Cambria" w:hAnsi="Cambria"/>
                <w:sz w:val="20"/>
                <w:szCs w:val="20"/>
              </w:rPr>
              <w:t xml:space="preserve">naudotojus </w:t>
            </w:r>
            <w:r w:rsidR="003346B4" w:rsidRPr="005A1E11">
              <w:rPr>
                <w:rFonts w:ascii="Cambria" w:hAnsi="Cambria"/>
                <w:sz w:val="20"/>
                <w:szCs w:val="20"/>
              </w:rPr>
              <w:t>ar</w:t>
            </w:r>
            <w:r w:rsidR="00F83081" w:rsidRPr="005A1E11">
              <w:rPr>
                <w:rFonts w:ascii="Cambria" w:hAnsi="Cambria"/>
                <w:sz w:val="20"/>
                <w:szCs w:val="20"/>
              </w:rPr>
              <w:t>ba</w:t>
            </w:r>
            <w:r w:rsidR="003346B4" w:rsidRPr="005A1E11">
              <w:rPr>
                <w:rFonts w:ascii="Cambria" w:hAnsi="Cambria"/>
                <w:sz w:val="20"/>
                <w:szCs w:val="20"/>
              </w:rPr>
              <w:t xml:space="preserve"> </w:t>
            </w:r>
            <w:r w:rsidR="00F83081" w:rsidRPr="005A1E11">
              <w:rPr>
                <w:rFonts w:ascii="Cambria" w:hAnsi="Cambria"/>
                <w:sz w:val="20"/>
                <w:szCs w:val="20"/>
              </w:rPr>
              <w:t>atlikęs kitas</w:t>
            </w:r>
            <w:r w:rsidR="003A2607" w:rsidRPr="005A1E11">
              <w:rPr>
                <w:rFonts w:ascii="Cambria" w:hAnsi="Cambria"/>
                <w:sz w:val="20"/>
                <w:szCs w:val="20"/>
              </w:rPr>
              <w:t xml:space="preserve">, su </w:t>
            </w:r>
            <w:r w:rsidR="007B3FEC" w:rsidRPr="005A1E11">
              <w:rPr>
                <w:rFonts w:ascii="Cambria" w:hAnsi="Cambria"/>
                <w:sz w:val="20"/>
                <w:szCs w:val="20"/>
              </w:rPr>
              <w:t>prekėmis susijus</w:t>
            </w:r>
            <w:r w:rsidR="00F83081" w:rsidRPr="005A1E11">
              <w:rPr>
                <w:rFonts w:ascii="Cambria" w:hAnsi="Cambria"/>
                <w:sz w:val="20"/>
                <w:szCs w:val="20"/>
              </w:rPr>
              <w:t>ias,</w:t>
            </w:r>
            <w:r w:rsidR="007B3FEC" w:rsidRPr="005A1E11">
              <w:rPr>
                <w:rFonts w:ascii="Cambria" w:hAnsi="Cambria"/>
                <w:sz w:val="20"/>
                <w:szCs w:val="20"/>
              </w:rPr>
              <w:t xml:space="preserve"> paslaug</w:t>
            </w:r>
            <w:r w:rsidR="00F83081" w:rsidRPr="005A1E11">
              <w:rPr>
                <w:rFonts w:ascii="Cambria" w:hAnsi="Cambria"/>
                <w:sz w:val="20"/>
                <w:szCs w:val="20"/>
              </w:rPr>
              <w:t>as</w:t>
            </w:r>
            <w:r w:rsidR="00490655" w:rsidRPr="005A1E11">
              <w:rPr>
                <w:rFonts w:ascii="Cambria" w:hAnsi="Cambria"/>
                <w:sz w:val="20"/>
                <w:szCs w:val="20"/>
              </w:rPr>
              <w:t>)</w:t>
            </w:r>
            <w:r w:rsidR="001A6DCE" w:rsidRPr="005A1E11">
              <w:rPr>
                <w:rFonts w:ascii="Cambria" w:hAnsi="Cambria"/>
                <w:sz w:val="20"/>
                <w:szCs w:val="20"/>
              </w:rPr>
              <w:t xml:space="preserve"> </w:t>
            </w:r>
            <w:r w:rsidRPr="005A1E11">
              <w:rPr>
                <w:rFonts w:ascii="Cambria" w:hAnsi="Cambria"/>
                <w:sz w:val="20"/>
                <w:szCs w:val="20"/>
              </w:rPr>
              <w:t xml:space="preserve">panašias </w:t>
            </w:r>
            <w:r w:rsidR="004A4DBD" w:rsidRPr="005A1E11">
              <w:rPr>
                <w:rFonts w:ascii="Cambria" w:hAnsi="Cambria"/>
                <w:sz w:val="20"/>
                <w:szCs w:val="20"/>
              </w:rPr>
              <w:t>prekes</w:t>
            </w:r>
            <w:r w:rsidRPr="005A1E11">
              <w:rPr>
                <w:rFonts w:ascii="Cambria" w:hAnsi="Cambria"/>
                <w:sz w:val="20"/>
                <w:szCs w:val="20"/>
              </w:rPr>
              <w:t xml:space="preserve">, kurių bendra vertė yra ne mažesnė kaip </w:t>
            </w:r>
            <w:r w:rsidR="00F83081" w:rsidRPr="005A1E11">
              <w:rPr>
                <w:rFonts w:ascii="Cambria" w:hAnsi="Cambria"/>
                <w:sz w:val="20"/>
                <w:szCs w:val="20"/>
              </w:rPr>
              <w:t>10 000</w:t>
            </w:r>
            <w:r w:rsidRPr="005A1E11">
              <w:rPr>
                <w:rFonts w:ascii="Cambria" w:hAnsi="Cambria"/>
                <w:sz w:val="20"/>
                <w:szCs w:val="20"/>
              </w:rPr>
              <w:t xml:space="preserve"> (</w:t>
            </w:r>
            <w:r w:rsidR="00F83081" w:rsidRPr="005A1E11">
              <w:rPr>
                <w:rFonts w:ascii="Cambria" w:hAnsi="Cambria"/>
                <w:sz w:val="20"/>
                <w:szCs w:val="20"/>
              </w:rPr>
              <w:t>dešimt</w:t>
            </w:r>
            <w:r w:rsidRPr="005A1E11">
              <w:rPr>
                <w:rFonts w:ascii="Cambria" w:hAnsi="Cambria"/>
                <w:sz w:val="20"/>
                <w:szCs w:val="20"/>
              </w:rPr>
              <w:t xml:space="preserve"> tūkstanči</w:t>
            </w:r>
            <w:r w:rsidR="00337262" w:rsidRPr="005A1E11">
              <w:rPr>
                <w:rFonts w:ascii="Cambria" w:hAnsi="Cambria"/>
                <w:sz w:val="20"/>
                <w:szCs w:val="20"/>
              </w:rPr>
              <w:t>ų</w:t>
            </w:r>
            <w:r w:rsidRPr="005A1E11">
              <w:rPr>
                <w:rFonts w:ascii="Cambria" w:hAnsi="Cambria"/>
                <w:sz w:val="20"/>
                <w:szCs w:val="20"/>
              </w:rPr>
              <w:t>) E</w:t>
            </w:r>
            <w:r w:rsidR="00337262" w:rsidRPr="005A1E11">
              <w:rPr>
                <w:rFonts w:ascii="Cambria" w:hAnsi="Cambria"/>
                <w:sz w:val="20"/>
                <w:szCs w:val="20"/>
              </w:rPr>
              <w:t>ur</w:t>
            </w:r>
            <w:r w:rsidRPr="005A1E11">
              <w:rPr>
                <w:rFonts w:ascii="Cambria" w:hAnsi="Cambria"/>
                <w:sz w:val="20"/>
                <w:szCs w:val="20"/>
              </w:rPr>
              <w:t xml:space="preserve"> be PVM.</w:t>
            </w:r>
          </w:p>
          <w:p w14:paraId="08B1086C" w14:textId="77CC1D7A" w:rsidR="001845C1" w:rsidRPr="005A1E11" w:rsidRDefault="001845C1" w:rsidP="00F83081">
            <w:pPr>
              <w:shd w:val="clear" w:color="auto" w:fill="F2F2F2" w:themeFill="background1" w:themeFillShade="F2"/>
              <w:spacing w:line="276" w:lineRule="auto"/>
              <w:ind w:left="57" w:right="57"/>
              <w:jc w:val="both"/>
              <w:rPr>
                <w:rFonts w:ascii="Cambria" w:hAnsi="Cambria"/>
                <w:sz w:val="20"/>
                <w:szCs w:val="20"/>
              </w:rPr>
            </w:pPr>
            <w:r w:rsidRPr="005A1E11">
              <w:rPr>
                <w:rFonts w:ascii="Cambria" w:hAnsi="Cambria"/>
                <w:sz w:val="20"/>
                <w:szCs w:val="20"/>
              </w:rPr>
              <w:t xml:space="preserve">Panašiomis </w:t>
            </w:r>
            <w:r w:rsidR="00DB62BB" w:rsidRPr="005A1E11">
              <w:rPr>
                <w:rFonts w:ascii="Cambria" w:hAnsi="Cambria"/>
                <w:sz w:val="20"/>
                <w:szCs w:val="20"/>
              </w:rPr>
              <w:t xml:space="preserve">prekėmis </w:t>
            </w:r>
            <w:r w:rsidRPr="005A1E11">
              <w:rPr>
                <w:rFonts w:ascii="Cambria" w:hAnsi="Cambria"/>
                <w:sz w:val="20"/>
                <w:szCs w:val="20"/>
              </w:rPr>
              <w:t xml:space="preserve">bus laikomos </w:t>
            </w:r>
            <w:r w:rsidR="001B496C" w:rsidRPr="00491F46">
              <w:rPr>
                <w:rFonts w:ascii="Cambria" w:hAnsi="Cambria"/>
                <w:b/>
                <w:bCs/>
                <w:sz w:val="20"/>
                <w:szCs w:val="20"/>
              </w:rPr>
              <w:t>mokomosios programinės įrangos paketai</w:t>
            </w:r>
            <w:r w:rsidR="00F83081" w:rsidRPr="005A1E11">
              <w:rPr>
                <w:rFonts w:ascii="Cambria" w:hAnsi="Cambria"/>
                <w:sz w:val="20"/>
                <w:szCs w:val="20"/>
              </w:rPr>
              <w:t xml:space="preserve"> </w:t>
            </w:r>
            <w:r w:rsidR="00F83081" w:rsidRPr="00491F46">
              <w:rPr>
                <w:rFonts w:ascii="Cambria" w:hAnsi="Cambria"/>
                <w:i/>
                <w:iCs/>
                <w:sz w:val="20"/>
                <w:szCs w:val="20"/>
              </w:rPr>
              <w:t>arba</w:t>
            </w:r>
            <w:r w:rsidR="00A219E9" w:rsidRPr="00491F46">
              <w:rPr>
                <w:rFonts w:ascii="Cambria" w:hAnsi="Cambria"/>
                <w:b/>
                <w:bCs/>
                <w:sz w:val="20"/>
                <w:szCs w:val="20"/>
              </w:rPr>
              <w:t xml:space="preserve"> mokymo programinės įrangos paketai</w:t>
            </w:r>
            <w:r w:rsidR="00F83081" w:rsidRPr="005A1E11">
              <w:rPr>
                <w:rFonts w:ascii="Cambria" w:hAnsi="Cambria"/>
                <w:sz w:val="20"/>
                <w:szCs w:val="20"/>
              </w:rPr>
              <w:t>,</w:t>
            </w:r>
            <w:r w:rsidR="00A219E9" w:rsidRPr="005A1E11">
              <w:rPr>
                <w:rFonts w:ascii="Cambria" w:hAnsi="Cambria"/>
                <w:sz w:val="20"/>
                <w:szCs w:val="20"/>
              </w:rPr>
              <w:t xml:space="preserve"> </w:t>
            </w:r>
            <w:r w:rsidR="00A219E9" w:rsidRPr="00491F46">
              <w:rPr>
                <w:rFonts w:ascii="Cambria" w:hAnsi="Cambria"/>
                <w:i/>
                <w:iCs/>
                <w:sz w:val="20"/>
                <w:szCs w:val="20"/>
              </w:rPr>
              <w:t>arba</w:t>
            </w:r>
            <w:r w:rsidR="00A219E9" w:rsidRPr="005A1E11">
              <w:rPr>
                <w:rFonts w:ascii="Cambria" w:hAnsi="Cambria"/>
                <w:sz w:val="20"/>
                <w:szCs w:val="20"/>
              </w:rPr>
              <w:t xml:space="preserve"> </w:t>
            </w:r>
            <w:r w:rsidR="00836186" w:rsidRPr="00491F46">
              <w:rPr>
                <w:rFonts w:ascii="Cambria" w:hAnsi="Cambria"/>
                <w:b/>
                <w:bCs/>
                <w:sz w:val="20"/>
                <w:szCs w:val="20"/>
              </w:rPr>
              <w:t>s</w:t>
            </w:r>
            <w:r w:rsidR="005542B7" w:rsidRPr="00491F46">
              <w:rPr>
                <w:rFonts w:ascii="Cambria" w:hAnsi="Cambria"/>
                <w:b/>
                <w:bCs/>
                <w:sz w:val="20"/>
                <w:szCs w:val="20"/>
              </w:rPr>
              <w:t>istemų, atmintinių ir turinio valdymo programinės įrangos paketai</w:t>
            </w:r>
            <w:r w:rsidR="0086474E" w:rsidRPr="005A1E11">
              <w:rPr>
                <w:rFonts w:ascii="Cambria" w:hAnsi="Cambria"/>
                <w:sz w:val="20"/>
                <w:szCs w:val="20"/>
              </w:rPr>
              <w:t>,</w:t>
            </w:r>
            <w:r w:rsidR="001032CC" w:rsidRPr="005A1E11">
              <w:rPr>
                <w:rFonts w:ascii="Cambria" w:hAnsi="Cambria"/>
                <w:sz w:val="20"/>
                <w:szCs w:val="20"/>
              </w:rPr>
              <w:t xml:space="preserve"> </w:t>
            </w:r>
            <w:r w:rsidR="0086474E" w:rsidRPr="005A1E11">
              <w:rPr>
                <w:rFonts w:ascii="Cambria" w:hAnsi="Cambria"/>
                <w:sz w:val="20"/>
                <w:szCs w:val="20"/>
              </w:rPr>
              <w:t>teikt</w:t>
            </w:r>
            <w:r w:rsidR="00836186" w:rsidRPr="005A1E11">
              <w:rPr>
                <w:rFonts w:ascii="Cambria" w:hAnsi="Cambria"/>
                <w:sz w:val="20"/>
                <w:szCs w:val="20"/>
              </w:rPr>
              <w:t>i</w:t>
            </w:r>
            <w:r w:rsidR="0086474E" w:rsidRPr="005A1E11">
              <w:rPr>
                <w:rFonts w:ascii="Cambria" w:hAnsi="Cambria"/>
                <w:sz w:val="20"/>
                <w:szCs w:val="20"/>
              </w:rPr>
              <w:t xml:space="preserve"> kartu su </w:t>
            </w:r>
            <w:r w:rsidR="00207D21" w:rsidRPr="005A1E11">
              <w:rPr>
                <w:rFonts w:ascii="Cambria" w:hAnsi="Cambria"/>
                <w:sz w:val="20"/>
                <w:szCs w:val="20"/>
              </w:rPr>
              <w:t xml:space="preserve">jų įdiegimo, pritaikymo ir (ar) individualizavimo, naudotojų apmokymo dirbti su </w:t>
            </w:r>
            <w:r w:rsidR="003A2607" w:rsidRPr="005A1E11">
              <w:rPr>
                <w:rFonts w:ascii="Cambria" w:hAnsi="Cambria"/>
                <w:sz w:val="20"/>
                <w:szCs w:val="20"/>
              </w:rPr>
              <w:t xml:space="preserve">jais </w:t>
            </w:r>
            <w:r w:rsidR="00836186" w:rsidRPr="005A1E11">
              <w:rPr>
                <w:rFonts w:ascii="Cambria" w:hAnsi="Cambria"/>
                <w:sz w:val="20"/>
                <w:szCs w:val="20"/>
              </w:rPr>
              <w:t xml:space="preserve">paslaugomis </w:t>
            </w:r>
            <w:r w:rsidR="00207D21" w:rsidRPr="005A1E11">
              <w:rPr>
                <w:rFonts w:ascii="Cambria" w:hAnsi="Cambria"/>
                <w:sz w:val="20"/>
                <w:szCs w:val="20"/>
              </w:rPr>
              <w:t>ar</w:t>
            </w:r>
            <w:r w:rsidR="00F83081" w:rsidRPr="005A1E11">
              <w:rPr>
                <w:rFonts w:ascii="Cambria" w:hAnsi="Cambria"/>
                <w:sz w:val="20"/>
                <w:szCs w:val="20"/>
              </w:rPr>
              <w:t>ba kitomis</w:t>
            </w:r>
            <w:r w:rsidR="00752026" w:rsidRPr="005A1E11">
              <w:rPr>
                <w:rFonts w:ascii="Cambria" w:hAnsi="Cambria"/>
                <w:sz w:val="20"/>
                <w:szCs w:val="20"/>
              </w:rPr>
              <w:t>,</w:t>
            </w:r>
            <w:r w:rsidR="003A2607" w:rsidRPr="005A1E11">
              <w:rPr>
                <w:rFonts w:ascii="Cambria" w:hAnsi="Cambria"/>
                <w:sz w:val="20"/>
                <w:szCs w:val="20"/>
              </w:rPr>
              <w:t xml:space="preserve"> su prekėmis susijusiomis</w:t>
            </w:r>
            <w:r w:rsidR="00F83081" w:rsidRPr="005A1E11">
              <w:rPr>
                <w:rFonts w:ascii="Cambria" w:hAnsi="Cambria"/>
                <w:sz w:val="20"/>
                <w:szCs w:val="20"/>
              </w:rPr>
              <w:t>,</w:t>
            </w:r>
            <w:r w:rsidR="003A2607" w:rsidRPr="005A1E11">
              <w:rPr>
                <w:rFonts w:ascii="Cambria" w:hAnsi="Cambria"/>
                <w:sz w:val="20"/>
                <w:szCs w:val="20"/>
              </w:rPr>
              <w:t xml:space="preserve"> </w:t>
            </w:r>
            <w:r w:rsidR="0086474E" w:rsidRPr="005A1E11">
              <w:rPr>
                <w:rFonts w:ascii="Cambria" w:hAnsi="Cambria"/>
                <w:sz w:val="20"/>
                <w:szCs w:val="20"/>
              </w:rPr>
              <w:t>paslaugomis</w:t>
            </w:r>
            <w:r w:rsidRPr="005A1E11">
              <w:rPr>
                <w:rFonts w:ascii="Cambria" w:hAnsi="Cambria"/>
                <w:sz w:val="20"/>
                <w:szCs w:val="20"/>
              </w:rPr>
              <w:t>.</w:t>
            </w:r>
          </w:p>
          <w:p w14:paraId="0A9CC88A" w14:textId="77777777" w:rsidR="001845C1" w:rsidRPr="001845C1" w:rsidRDefault="001845C1" w:rsidP="001845C1">
            <w:pPr>
              <w:shd w:val="clear" w:color="auto" w:fill="F2F2F2" w:themeFill="background1" w:themeFillShade="F2"/>
              <w:spacing w:line="276" w:lineRule="auto"/>
              <w:ind w:left="57" w:right="57"/>
              <w:jc w:val="both"/>
              <w:rPr>
                <w:rFonts w:ascii="Cambria" w:hAnsi="Cambria"/>
                <w:sz w:val="20"/>
                <w:szCs w:val="20"/>
              </w:rPr>
            </w:pPr>
            <w:r w:rsidRPr="001845C1">
              <w:rPr>
                <w:rFonts w:ascii="Cambria" w:hAnsi="Cambria"/>
                <w:sz w:val="20"/>
                <w:szCs w:val="20"/>
              </w:rPr>
              <w:lastRenderedPageBreak/>
              <w:t>Jei pateikiami duomenys apie vykdomą sutartį, vertinant šį kriterijų atsižvelgiama tik į tokios sutarties įvykdytą dalį.</w:t>
            </w:r>
          </w:p>
          <w:p w14:paraId="37C0FD39" w14:textId="619DD487" w:rsidR="0049258F" w:rsidRPr="00F27EAA" w:rsidRDefault="001845C1" w:rsidP="001845C1">
            <w:pPr>
              <w:shd w:val="clear" w:color="auto" w:fill="F2F2F2" w:themeFill="background1" w:themeFillShade="F2"/>
              <w:spacing w:line="276" w:lineRule="auto"/>
              <w:ind w:left="57" w:right="57"/>
              <w:jc w:val="both"/>
              <w:rPr>
                <w:rFonts w:ascii="Cambria" w:hAnsi="Cambria"/>
                <w:sz w:val="20"/>
                <w:szCs w:val="20"/>
              </w:rPr>
            </w:pPr>
            <w:r w:rsidRPr="001845C1">
              <w:rPr>
                <w:rFonts w:ascii="Cambria" w:hAnsi="Cambria"/>
                <w:sz w:val="20"/>
                <w:szCs w:val="20"/>
              </w:rPr>
              <w:t xml:space="preserve">Tiekėjui nedraudžiama remtis sutartimi, kurią tiekėjas vykdė ne vienas, bet kartu su kitais ūkio subjektais. Tačiau tokiu atveju bus vertinami būtent konkretaus tiekėjo, dalyvaujančio viešajame pirkime, </w:t>
            </w:r>
            <w:r w:rsidR="00A81825">
              <w:rPr>
                <w:rFonts w:ascii="Cambria" w:hAnsi="Cambria"/>
                <w:sz w:val="20"/>
                <w:szCs w:val="20"/>
              </w:rPr>
              <w:t xml:space="preserve">pristatytos </w:t>
            </w:r>
            <w:r w:rsidR="00172B69">
              <w:rPr>
                <w:rFonts w:ascii="Cambria" w:hAnsi="Cambria"/>
                <w:sz w:val="20"/>
                <w:szCs w:val="20"/>
              </w:rPr>
              <w:t>prekės ir jų paruošimas naudoti</w:t>
            </w:r>
            <w:r w:rsidRPr="001845C1">
              <w:rPr>
                <w:rFonts w:ascii="Cambria" w:hAnsi="Cambria"/>
                <w:sz w:val="20"/>
                <w:szCs w:val="20"/>
              </w:rPr>
              <w:t xml:space="preserve"> paslaugos, jų apimtis, vertė, o ne visas vykdytos sutarties objektas.</w:t>
            </w:r>
          </w:p>
        </w:tc>
        <w:tc>
          <w:tcPr>
            <w:tcW w:w="4460" w:type="dxa"/>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F2F2F2" w:themeFill="background1" w:themeFillShade="F2"/>
          </w:tcPr>
          <w:p w14:paraId="7E8550D9" w14:textId="77777777" w:rsidR="00755632" w:rsidRPr="001845C1" w:rsidRDefault="00755632" w:rsidP="001845C1">
            <w:pPr>
              <w:shd w:val="clear" w:color="auto" w:fill="F2F2F2" w:themeFill="background1" w:themeFillShade="F2"/>
              <w:spacing w:line="276" w:lineRule="auto"/>
              <w:ind w:left="57" w:right="57"/>
              <w:jc w:val="both"/>
              <w:rPr>
                <w:rFonts w:ascii="Cambria" w:hAnsi="Cambria"/>
                <w:sz w:val="20"/>
                <w:szCs w:val="20"/>
              </w:rPr>
            </w:pPr>
            <w:r w:rsidRPr="001845C1">
              <w:rPr>
                <w:rFonts w:ascii="Cambria" w:hAnsi="Cambria"/>
                <w:sz w:val="20"/>
                <w:szCs w:val="20"/>
              </w:rPr>
              <w:lastRenderedPageBreak/>
              <w:t>Tiekėjo pateikiami dokumentai:</w:t>
            </w:r>
          </w:p>
          <w:p w14:paraId="3E2BB583" w14:textId="2DDF2D12" w:rsidR="004B3EAF" w:rsidRPr="004B3EAF" w:rsidRDefault="00F35CB1" w:rsidP="004B3EAF">
            <w:pPr>
              <w:pStyle w:val="ListParagraph"/>
              <w:numPr>
                <w:ilvl w:val="0"/>
                <w:numId w:val="12"/>
              </w:numPr>
              <w:shd w:val="clear" w:color="auto" w:fill="F2F2F2" w:themeFill="background1" w:themeFillShade="F2"/>
              <w:spacing w:line="276" w:lineRule="auto"/>
              <w:ind w:right="57"/>
              <w:jc w:val="both"/>
              <w:rPr>
                <w:rFonts w:ascii="Cambria" w:hAnsi="Cambria"/>
                <w:sz w:val="20"/>
                <w:szCs w:val="20"/>
              </w:rPr>
            </w:pPr>
            <w:r w:rsidRPr="004B3EAF">
              <w:rPr>
                <w:rFonts w:ascii="Cambria" w:hAnsi="Cambria"/>
                <w:sz w:val="20"/>
                <w:szCs w:val="20"/>
              </w:rPr>
              <w:t>pagrindinių per paskutinius 3 metus patiektų prekių sąrašas, kuriame nurodytos prekių bendros sumos, datos ir prekių gavėjai (tiek viešieji, tiek privatieji).</w:t>
            </w:r>
          </w:p>
          <w:p w14:paraId="16897CAD" w14:textId="4D183056" w:rsidR="00EF52F0" w:rsidRPr="001B4610" w:rsidRDefault="006520BA" w:rsidP="001B4610">
            <w:pPr>
              <w:pStyle w:val="ListParagraph"/>
              <w:numPr>
                <w:ilvl w:val="0"/>
                <w:numId w:val="12"/>
              </w:numPr>
              <w:shd w:val="clear" w:color="auto" w:fill="F2F2F2" w:themeFill="background1" w:themeFillShade="F2"/>
              <w:spacing w:line="276" w:lineRule="auto"/>
              <w:ind w:right="57"/>
              <w:jc w:val="both"/>
              <w:rPr>
                <w:rFonts w:ascii="Cambria" w:hAnsi="Cambria"/>
                <w:sz w:val="20"/>
                <w:szCs w:val="20"/>
              </w:rPr>
            </w:pPr>
            <w:r w:rsidRPr="004B3EAF">
              <w:rPr>
                <w:rFonts w:ascii="Cambria" w:hAnsi="Cambria"/>
                <w:sz w:val="20"/>
                <w:szCs w:val="20"/>
              </w:rPr>
              <w:t>užsako</w:t>
            </w:r>
            <w:r>
              <w:rPr>
                <w:rFonts w:ascii="Cambria" w:hAnsi="Cambria"/>
                <w:sz w:val="20"/>
                <w:szCs w:val="20"/>
              </w:rPr>
              <w:t>vo</w:t>
            </w:r>
            <w:r w:rsidRPr="004B3EAF">
              <w:rPr>
                <w:rFonts w:ascii="Cambria" w:hAnsi="Cambria"/>
                <w:sz w:val="20"/>
                <w:szCs w:val="20"/>
              </w:rPr>
              <w:t xml:space="preserve"> </w:t>
            </w:r>
            <w:r w:rsidR="00755632" w:rsidRPr="001845C1">
              <w:rPr>
                <w:rFonts w:ascii="Cambria" w:hAnsi="Cambria"/>
                <w:sz w:val="20"/>
                <w:szCs w:val="20"/>
              </w:rPr>
              <w:t xml:space="preserve">pažyma, kurioje turi būti nurodyta: </w:t>
            </w:r>
            <w:r w:rsidR="007042C7" w:rsidRPr="004B3EAF">
              <w:rPr>
                <w:rFonts w:ascii="Cambria" w:hAnsi="Cambria"/>
                <w:sz w:val="20"/>
                <w:szCs w:val="20"/>
              </w:rPr>
              <w:t>prekių bendros sumos,</w:t>
            </w:r>
            <w:r w:rsidR="00DB0ED9">
              <w:rPr>
                <w:rFonts w:ascii="Cambria" w:hAnsi="Cambria"/>
                <w:sz w:val="20"/>
                <w:szCs w:val="20"/>
              </w:rPr>
              <w:t xml:space="preserve"> jų tiekimo</w:t>
            </w:r>
            <w:r w:rsidR="007042C7" w:rsidRPr="004B3EAF">
              <w:rPr>
                <w:rFonts w:ascii="Cambria" w:hAnsi="Cambria"/>
                <w:sz w:val="20"/>
                <w:szCs w:val="20"/>
              </w:rPr>
              <w:t xml:space="preserve"> datos ir vieta, prekių gavėja</w:t>
            </w:r>
            <w:r w:rsidR="00D11A67">
              <w:rPr>
                <w:rFonts w:ascii="Cambria" w:hAnsi="Cambria"/>
                <w:sz w:val="20"/>
                <w:szCs w:val="20"/>
              </w:rPr>
              <w:t>s</w:t>
            </w:r>
            <w:r w:rsidR="007042C7" w:rsidRPr="004B3EAF">
              <w:rPr>
                <w:rFonts w:ascii="Cambria" w:hAnsi="Cambria"/>
                <w:sz w:val="20"/>
                <w:szCs w:val="20"/>
              </w:rPr>
              <w:t xml:space="preserve">, ar prekės buvo pristatytos ir </w:t>
            </w:r>
            <w:r w:rsidR="00022EF3">
              <w:rPr>
                <w:rFonts w:ascii="Cambria" w:hAnsi="Cambria"/>
                <w:sz w:val="20"/>
                <w:szCs w:val="20"/>
              </w:rPr>
              <w:t>parengtos naudoti</w:t>
            </w:r>
            <w:r w:rsidR="007042C7" w:rsidRPr="004B3EAF">
              <w:rPr>
                <w:rFonts w:ascii="Cambria" w:hAnsi="Cambria"/>
                <w:sz w:val="20"/>
                <w:szCs w:val="20"/>
              </w:rPr>
              <w:t xml:space="preserve"> tinkamai</w:t>
            </w:r>
            <w:r w:rsidR="00D11A67">
              <w:rPr>
                <w:rFonts w:ascii="Cambria" w:hAnsi="Cambria"/>
                <w:sz w:val="20"/>
                <w:szCs w:val="20"/>
              </w:rPr>
              <w:t>.</w:t>
            </w:r>
          </w:p>
        </w:tc>
      </w:tr>
    </w:tbl>
    <w:p w14:paraId="66A9F9E0" w14:textId="211DBBC7" w:rsidR="00C45AFF" w:rsidRPr="00F27EAA" w:rsidRDefault="00F27EAA" w:rsidP="00F27EAA">
      <w:pPr>
        <w:jc w:val="center"/>
        <w:rPr>
          <w:sz w:val="48"/>
          <w:szCs w:val="48"/>
        </w:rPr>
      </w:pPr>
      <w:r w:rsidRPr="00F46C4A">
        <w:rPr>
          <w:color w:val="4E74A2" w:themeColor="accent6" w:themeShade="BF"/>
          <w:sz w:val="48"/>
          <w:szCs w:val="48"/>
        </w:rPr>
        <w:t>_______</w:t>
      </w:r>
    </w:p>
    <w:sectPr w:rsidR="00C45AFF" w:rsidRPr="00F27EAA" w:rsidSect="00A53CDC">
      <w:headerReference w:type="first" r:id="rId11"/>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3DA9" w14:textId="77777777" w:rsidR="00477EE8" w:rsidRDefault="00477EE8" w:rsidP="009363D9">
      <w:r>
        <w:separator/>
      </w:r>
    </w:p>
  </w:endnote>
  <w:endnote w:type="continuationSeparator" w:id="0">
    <w:p w14:paraId="01E272FA" w14:textId="77777777" w:rsidR="00477EE8" w:rsidRDefault="00477EE8" w:rsidP="009363D9">
      <w:r>
        <w:continuationSeparator/>
      </w:r>
    </w:p>
  </w:endnote>
  <w:endnote w:type="continuationNotice" w:id="1">
    <w:p w14:paraId="2651EFF9" w14:textId="77777777" w:rsidR="00477EE8" w:rsidRDefault="00477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00B5" w14:textId="77777777" w:rsidR="00477EE8" w:rsidRDefault="00477EE8" w:rsidP="009363D9">
      <w:r>
        <w:separator/>
      </w:r>
    </w:p>
  </w:footnote>
  <w:footnote w:type="continuationSeparator" w:id="0">
    <w:p w14:paraId="419B4A03" w14:textId="77777777" w:rsidR="00477EE8" w:rsidRDefault="00477EE8" w:rsidP="009363D9">
      <w:r>
        <w:continuationSeparator/>
      </w:r>
    </w:p>
  </w:footnote>
  <w:footnote w:type="continuationNotice" w:id="1">
    <w:p w14:paraId="458341A7" w14:textId="77777777" w:rsidR="00477EE8" w:rsidRDefault="00477EE8"/>
  </w:footnote>
  <w:footnote w:id="2">
    <w:p w14:paraId="15392E3A" w14:textId="68A52913" w:rsidR="00BE200F" w:rsidRDefault="00BE200F" w:rsidP="00867012">
      <w:pPr>
        <w:pStyle w:val="FootnoteText"/>
        <w:jc w:val="both"/>
      </w:pPr>
      <w:r>
        <w:rPr>
          <w:rStyle w:val="FootnoteReference"/>
        </w:rPr>
        <w:footnoteRef/>
      </w:r>
      <w:r>
        <w:t xml:space="preserve"> </w:t>
      </w:r>
      <w:r w:rsidR="00867012" w:rsidRPr="00AD664F">
        <w:rPr>
          <w:rFonts w:ascii="Cambria" w:hAnsi="Cambria"/>
          <w:i/>
          <w:iCs/>
          <w:sz w:val="14"/>
          <w:szCs w:val="14"/>
        </w:rPr>
        <w:t xml:space="preserve">Tiekėjas, teikdamas pasiūlymą, privalo pateikti Viešųjų pirkimų tarnybos nustatytos formos atitikties deklaraciją (pagal </w:t>
      </w:r>
      <w:sdt>
        <w:sdtPr>
          <w:rPr>
            <w:rStyle w:val="Style2"/>
          </w:rPr>
          <w:id w:val="-273398171"/>
          <w:placeholder>
            <w:docPart w:val="3A8FE0208FE74C3DB3C182779F5AFA9D"/>
          </w:placeholder>
          <w:temporary/>
          <w:showingPlcHdr/>
          <w15:color w:val="800000"/>
        </w:sdtPr>
        <w:sdtEndPr>
          <w:rPr>
            <w:rStyle w:val="DefaultParagraphFont"/>
            <w:color w:val="C00000"/>
            <w:sz w:val="20"/>
            <w:szCs w:val="24"/>
          </w:rPr>
        </w:sdtEndPr>
        <w:sdtContent>
          <w:r w:rsidR="006A7D42" w:rsidRPr="006A7D42">
            <w:rPr>
              <w:rStyle w:val="PlaceholderText"/>
              <w:rFonts w:ascii="Cambria" w:hAnsi="Cambria"/>
              <w:i/>
              <w:iCs/>
              <w:color w:val="4E74A2" w:themeColor="accent6" w:themeShade="BF"/>
              <w:sz w:val="14"/>
              <w:szCs w:val="14"/>
            </w:rPr>
            <w:t>/Pirkimų skyrius nurodo Sąlygų priedo numerį/</w:t>
          </w:r>
        </w:sdtContent>
      </w:sdt>
      <w:r w:rsidR="00867012" w:rsidRPr="006A7D42">
        <w:rPr>
          <w:rFonts w:ascii="Cambria" w:hAnsi="Cambria"/>
          <w:i/>
          <w:iCs/>
          <w:sz w:val="14"/>
          <w:szCs w:val="14"/>
        </w:rPr>
        <w:t xml:space="preserve"> priedą</w:t>
      </w:r>
      <w:r w:rsidR="00867012" w:rsidRPr="00AD664F">
        <w:rPr>
          <w:rFonts w:ascii="Cambria" w:hAnsi="Cambria"/>
          <w:i/>
          <w:iCs/>
          <w:sz w:val="14"/>
          <w:szCs w:val="14"/>
        </w:rPr>
        <w:t xml:space="preserve"> „Nacionalinio saugumo reikalavimų atitikties deklaracijos forma“). Įrodančių dokumentų bus prašoma pateikti tik iš ekonomiškai naudingiausią pasiūlymą pateikusios tiekėjo. Perkančioji organizacija gali neprašyti Viešųjų pirkimų įstatymo 51 straipsnio 12 dalyje nurodytų dokumentų, jeigu iš kitų šaltinių, negu nurodyta Viešųjų pirkimų įstatymo 50 straipsnio 7 dalyje, gali nustatyti atitiktį keliamiems 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3AF3" w14:textId="014D54B3" w:rsidR="006C28DB" w:rsidRPr="006C28DB" w:rsidRDefault="006C28DB" w:rsidP="006C28DB">
    <w:pPr>
      <w:pStyle w:val="Header"/>
      <w:jc w:val="right"/>
      <w:rPr>
        <w:rFonts w:ascii="Cambria" w:hAnsi="Cambria"/>
        <w:b/>
        <w:bCs/>
      </w:rPr>
    </w:pPr>
    <w:r w:rsidRPr="006C28DB">
      <w:rPr>
        <w:rFonts w:ascii="Cambria" w:hAnsi="Cambria"/>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66E1"/>
    <w:multiLevelType w:val="multilevel"/>
    <w:tmpl w:val="F0FECBC8"/>
    <w:lvl w:ilvl="0">
      <w:start w:val="1"/>
      <w:numFmt w:val="none"/>
      <w:pStyle w:val="Antrat11"/>
      <w:suff w:val="nothing"/>
      <w:lvlText w:val="%1"/>
      <w:lvlJc w:val="left"/>
      <w:pPr>
        <w:ind w:left="0" w:firstLine="0"/>
      </w:pPr>
      <w:rPr>
        <w:rFonts w:hint="default"/>
      </w:rPr>
    </w:lvl>
    <w:lvl w:ilvl="1">
      <w:start w:val="1"/>
      <w:numFmt w:val="decimal"/>
      <w:pStyle w:val="Antrat21"/>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578" w:hanging="578"/>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1" w15:restartNumberingAfterBreak="0">
    <w:nsid w:val="1E9B5B40"/>
    <w:multiLevelType w:val="hybridMultilevel"/>
    <w:tmpl w:val="C2583960"/>
    <w:lvl w:ilvl="0" w:tplc="008663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FB5955"/>
    <w:multiLevelType w:val="hybridMultilevel"/>
    <w:tmpl w:val="E9668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C52034"/>
    <w:multiLevelType w:val="hybridMultilevel"/>
    <w:tmpl w:val="72882F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2926F1"/>
    <w:multiLevelType w:val="hybridMultilevel"/>
    <w:tmpl w:val="6ABE6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B9533F"/>
    <w:multiLevelType w:val="hybridMultilevel"/>
    <w:tmpl w:val="C64A9C70"/>
    <w:lvl w:ilvl="0" w:tplc="30BE478A">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71C3291D"/>
    <w:multiLevelType w:val="hybridMultilevel"/>
    <w:tmpl w:val="316ECF6E"/>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num w:numId="1" w16cid:durableId="1292325902">
    <w:abstractNumId w:val="6"/>
  </w:num>
  <w:num w:numId="2" w16cid:durableId="1425110376">
    <w:abstractNumId w:val="4"/>
  </w:num>
  <w:num w:numId="3" w16cid:durableId="487482778">
    <w:abstractNumId w:val="1"/>
  </w:num>
  <w:num w:numId="4" w16cid:durableId="251623980">
    <w:abstractNumId w:val="3"/>
  </w:num>
  <w:num w:numId="5" w16cid:durableId="1212962384">
    <w:abstractNumId w:val="0"/>
  </w:num>
  <w:num w:numId="6" w16cid:durableId="1310524319">
    <w:abstractNumId w:val="0"/>
  </w:num>
  <w:num w:numId="7" w16cid:durableId="1990087503">
    <w:abstractNumId w:val="0"/>
  </w:num>
  <w:num w:numId="8" w16cid:durableId="2020698255">
    <w:abstractNumId w:val="0"/>
  </w:num>
  <w:num w:numId="9" w16cid:durableId="2036736406">
    <w:abstractNumId w:val="0"/>
  </w:num>
  <w:num w:numId="10" w16cid:durableId="1778212173">
    <w:abstractNumId w:val="0"/>
  </w:num>
  <w:num w:numId="11" w16cid:durableId="172008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583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F3"/>
    <w:rsid w:val="00017D21"/>
    <w:rsid w:val="00017F86"/>
    <w:rsid w:val="00022EF3"/>
    <w:rsid w:val="00033B34"/>
    <w:rsid w:val="000422C3"/>
    <w:rsid w:val="00042A74"/>
    <w:rsid w:val="000536AD"/>
    <w:rsid w:val="000A5BF9"/>
    <w:rsid w:val="000B41F7"/>
    <w:rsid w:val="000C0BD3"/>
    <w:rsid w:val="000E00E6"/>
    <w:rsid w:val="000F160F"/>
    <w:rsid w:val="000F671F"/>
    <w:rsid w:val="00101CA5"/>
    <w:rsid w:val="001032CC"/>
    <w:rsid w:val="00110F0E"/>
    <w:rsid w:val="00115F58"/>
    <w:rsid w:val="0012200B"/>
    <w:rsid w:val="00127E10"/>
    <w:rsid w:val="00145F59"/>
    <w:rsid w:val="00162795"/>
    <w:rsid w:val="00163300"/>
    <w:rsid w:val="00172B69"/>
    <w:rsid w:val="00176C15"/>
    <w:rsid w:val="001845C1"/>
    <w:rsid w:val="00187C7D"/>
    <w:rsid w:val="00194D38"/>
    <w:rsid w:val="0019785D"/>
    <w:rsid w:val="001A2ED1"/>
    <w:rsid w:val="001A6DCE"/>
    <w:rsid w:val="001B4610"/>
    <w:rsid w:val="001B496C"/>
    <w:rsid w:val="001E5A01"/>
    <w:rsid w:val="00200663"/>
    <w:rsid w:val="00207D21"/>
    <w:rsid w:val="00212914"/>
    <w:rsid w:val="00253503"/>
    <w:rsid w:val="00270250"/>
    <w:rsid w:val="002C6020"/>
    <w:rsid w:val="002C7A06"/>
    <w:rsid w:val="002D7E17"/>
    <w:rsid w:val="002E3843"/>
    <w:rsid w:val="002F2D71"/>
    <w:rsid w:val="00311EE2"/>
    <w:rsid w:val="00324234"/>
    <w:rsid w:val="003346B4"/>
    <w:rsid w:val="00337262"/>
    <w:rsid w:val="00347747"/>
    <w:rsid w:val="0037496D"/>
    <w:rsid w:val="0037686B"/>
    <w:rsid w:val="003877B1"/>
    <w:rsid w:val="00387F67"/>
    <w:rsid w:val="0039304B"/>
    <w:rsid w:val="003962CD"/>
    <w:rsid w:val="003A1ED4"/>
    <w:rsid w:val="003A2607"/>
    <w:rsid w:val="003B2609"/>
    <w:rsid w:val="003C121C"/>
    <w:rsid w:val="003E28EB"/>
    <w:rsid w:val="003E6EFE"/>
    <w:rsid w:val="003F2A64"/>
    <w:rsid w:val="004073D9"/>
    <w:rsid w:val="00435E50"/>
    <w:rsid w:val="00443D5A"/>
    <w:rsid w:val="00450C94"/>
    <w:rsid w:val="00460C47"/>
    <w:rsid w:val="00477EE8"/>
    <w:rsid w:val="00483950"/>
    <w:rsid w:val="00490655"/>
    <w:rsid w:val="00491F46"/>
    <w:rsid w:val="0049258F"/>
    <w:rsid w:val="004A4DBD"/>
    <w:rsid w:val="004B1372"/>
    <w:rsid w:val="004B3EAF"/>
    <w:rsid w:val="004C5056"/>
    <w:rsid w:val="004E7918"/>
    <w:rsid w:val="004F4C89"/>
    <w:rsid w:val="004F5B38"/>
    <w:rsid w:val="00500E50"/>
    <w:rsid w:val="00535C81"/>
    <w:rsid w:val="005433AD"/>
    <w:rsid w:val="005542B7"/>
    <w:rsid w:val="00564490"/>
    <w:rsid w:val="0057000E"/>
    <w:rsid w:val="005750CA"/>
    <w:rsid w:val="00582D1A"/>
    <w:rsid w:val="005A1E11"/>
    <w:rsid w:val="005A2B6C"/>
    <w:rsid w:val="005C1E02"/>
    <w:rsid w:val="005C2D39"/>
    <w:rsid w:val="005C58FF"/>
    <w:rsid w:val="005E1BA0"/>
    <w:rsid w:val="005F02EC"/>
    <w:rsid w:val="005F3DE1"/>
    <w:rsid w:val="006139BB"/>
    <w:rsid w:val="006213A4"/>
    <w:rsid w:val="00623A44"/>
    <w:rsid w:val="006368F6"/>
    <w:rsid w:val="00651EA2"/>
    <w:rsid w:val="006520BA"/>
    <w:rsid w:val="00684B5E"/>
    <w:rsid w:val="006A7D42"/>
    <w:rsid w:val="006C244C"/>
    <w:rsid w:val="006C28DB"/>
    <w:rsid w:val="006D4B6D"/>
    <w:rsid w:val="006E39DB"/>
    <w:rsid w:val="006E4A0E"/>
    <w:rsid w:val="0070057E"/>
    <w:rsid w:val="007042C7"/>
    <w:rsid w:val="007166F7"/>
    <w:rsid w:val="0071725F"/>
    <w:rsid w:val="00722F97"/>
    <w:rsid w:val="007331E6"/>
    <w:rsid w:val="00752026"/>
    <w:rsid w:val="00755632"/>
    <w:rsid w:val="007A1766"/>
    <w:rsid w:val="007A3EF5"/>
    <w:rsid w:val="007B3FEC"/>
    <w:rsid w:val="007D19E5"/>
    <w:rsid w:val="007D4FEE"/>
    <w:rsid w:val="0081219F"/>
    <w:rsid w:val="008151BC"/>
    <w:rsid w:val="008264B7"/>
    <w:rsid w:val="00834953"/>
    <w:rsid w:val="00836186"/>
    <w:rsid w:val="0084078C"/>
    <w:rsid w:val="00845517"/>
    <w:rsid w:val="0086474E"/>
    <w:rsid w:val="00867012"/>
    <w:rsid w:val="008704E4"/>
    <w:rsid w:val="00876805"/>
    <w:rsid w:val="00882483"/>
    <w:rsid w:val="008874A4"/>
    <w:rsid w:val="00893D24"/>
    <w:rsid w:val="008C3979"/>
    <w:rsid w:val="008D396E"/>
    <w:rsid w:val="008E3D39"/>
    <w:rsid w:val="008F036D"/>
    <w:rsid w:val="008F6AD4"/>
    <w:rsid w:val="00913131"/>
    <w:rsid w:val="00923776"/>
    <w:rsid w:val="009243F2"/>
    <w:rsid w:val="009363D9"/>
    <w:rsid w:val="00953550"/>
    <w:rsid w:val="00960C91"/>
    <w:rsid w:val="009622F6"/>
    <w:rsid w:val="00966F79"/>
    <w:rsid w:val="00977ACF"/>
    <w:rsid w:val="009A78D8"/>
    <w:rsid w:val="009C773C"/>
    <w:rsid w:val="009D5A18"/>
    <w:rsid w:val="009E09AC"/>
    <w:rsid w:val="009E497E"/>
    <w:rsid w:val="009E6312"/>
    <w:rsid w:val="009F7F9E"/>
    <w:rsid w:val="00A034D2"/>
    <w:rsid w:val="00A07A9C"/>
    <w:rsid w:val="00A219E9"/>
    <w:rsid w:val="00A318BB"/>
    <w:rsid w:val="00A31AC2"/>
    <w:rsid w:val="00A53CDC"/>
    <w:rsid w:val="00A81825"/>
    <w:rsid w:val="00A8328A"/>
    <w:rsid w:val="00A938B0"/>
    <w:rsid w:val="00AA4439"/>
    <w:rsid w:val="00AC383D"/>
    <w:rsid w:val="00AD215D"/>
    <w:rsid w:val="00AD5C7C"/>
    <w:rsid w:val="00AE11A3"/>
    <w:rsid w:val="00AF58FE"/>
    <w:rsid w:val="00B07515"/>
    <w:rsid w:val="00B07CF1"/>
    <w:rsid w:val="00B27FBF"/>
    <w:rsid w:val="00B52F60"/>
    <w:rsid w:val="00B535BC"/>
    <w:rsid w:val="00B837AA"/>
    <w:rsid w:val="00BA4CEB"/>
    <w:rsid w:val="00BA602A"/>
    <w:rsid w:val="00BC5FBE"/>
    <w:rsid w:val="00BE200F"/>
    <w:rsid w:val="00BE248E"/>
    <w:rsid w:val="00BE431C"/>
    <w:rsid w:val="00BF71C3"/>
    <w:rsid w:val="00C429BC"/>
    <w:rsid w:val="00C45AFF"/>
    <w:rsid w:val="00C50CF0"/>
    <w:rsid w:val="00C96D8A"/>
    <w:rsid w:val="00CB05ED"/>
    <w:rsid w:val="00CC63B8"/>
    <w:rsid w:val="00CD10A1"/>
    <w:rsid w:val="00CE215D"/>
    <w:rsid w:val="00D11A67"/>
    <w:rsid w:val="00D235E5"/>
    <w:rsid w:val="00D47B53"/>
    <w:rsid w:val="00D537E9"/>
    <w:rsid w:val="00D60091"/>
    <w:rsid w:val="00D626D8"/>
    <w:rsid w:val="00D64CA5"/>
    <w:rsid w:val="00D64F9C"/>
    <w:rsid w:val="00D7509E"/>
    <w:rsid w:val="00D96E46"/>
    <w:rsid w:val="00DA6483"/>
    <w:rsid w:val="00DB0ED9"/>
    <w:rsid w:val="00DB56EA"/>
    <w:rsid w:val="00DB62BB"/>
    <w:rsid w:val="00DD759A"/>
    <w:rsid w:val="00DE3D79"/>
    <w:rsid w:val="00DE410D"/>
    <w:rsid w:val="00E025D3"/>
    <w:rsid w:val="00E33D45"/>
    <w:rsid w:val="00E342F3"/>
    <w:rsid w:val="00E673C1"/>
    <w:rsid w:val="00E675D8"/>
    <w:rsid w:val="00E70DB5"/>
    <w:rsid w:val="00E834E8"/>
    <w:rsid w:val="00E87A31"/>
    <w:rsid w:val="00EA1CDA"/>
    <w:rsid w:val="00EC1556"/>
    <w:rsid w:val="00EE166C"/>
    <w:rsid w:val="00EE2F15"/>
    <w:rsid w:val="00EF52F0"/>
    <w:rsid w:val="00EF6769"/>
    <w:rsid w:val="00F034C3"/>
    <w:rsid w:val="00F036E0"/>
    <w:rsid w:val="00F067BF"/>
    <w:rsid w:val="00F105EB"/>
    <w:rsid w:val="00F13BF9"/>
    <w:rsid w:val="00F170A0"/>
    <w:rsid w:val="00F20CAB"/>
    <w:rsid w:val="00F25DF7"/>
    <w:rsid w:val="00F27EAA"/>
    <w:rsid w:val="00F35CB1"/>
    <w:rsid w:val="00F45FB2"/>
    <w:rsid w:val="00F46C4A"/>
    <w:rsid w:val="00F5024E"/>
    <w:rsid w:val="00F83081"/>
    <w:rsid w:val="00F83A20"/>
    <w:rsid w:val="00F84C2E"/>
    <w:rsid w:val="00F96893"/>
    <w:rsid w:val="00FA72AD"/>
    <w:rsid w:val="00FD7DF0"/>
    <w:rsid w:val="00FF0691"/>
    <w:rsid w:val="00FF0F7C"/>
    <w:rsid w:val="06DE2EB1"/>
    <w:rsid w:val="27D70D6E"/>
    <w:rsid w:val="28FC8347"/>
    <w:rsid w:val="35939260"/>
    <w:rsid w:val="3F970AD6"/>
    <w:rsid w:val="5DA6C7CC"/>
    <w:rsid w:val="6C4AB7C7"/>
    <w:rsid w:val="7AE5ADE1"/>
    <w:rsid w:val="7BA1F0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B492"/>
  <w15:chartTrackingRefBased/>
  <w15:docId w15:val="{1854C49B-D60F-4B3C-985D-4BEB69EC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9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A53CDC"/>
    <w:pPr>
      <w:keepNext/>
      <w:spacing w:line="276" w:lineRule="auto"/>
      <w:jc w:val="center"/>
      <w:outlineLvl w:val="0"/>
    </w:pPr>
    <w:rPr>
      <w:b/>
      <w:caps/>
    </w:rPr>
  </w:style>
  <w:style w:type="paragraph" w:styleId="Heading2">
    <w:name w:val="heading 2"/>
    <w:basedOn w:val="Normal"/>
    <w:next w:val="Normal"/>
    <w:link w:val="Heading2Char"/>
    <w:autoRedefine/>
    <w:uiPriority w:val="9"/>
    <w:unhideWhenUsed/>
    <w:qFormat/>
    <w:rsid w:val="00A53CDC"/>
    <w:pPr>
      <w:spacing w:before="40" w:line="252" w:lineRule="auto"/>
      <w:jc w:val="both"/>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CDC"/>
    <w:rPr>
      <w:rFonts w:ascii="Times New Roman" w:eastAsia="Times New Roman" w:hAnsi="Times New Roman" w:cs="Times New Roman"/>
      <w:b/>
      <w:caps/>
      <w:kern w:val="0"/>
      <w:sz w:val="24"/>
      <w:szCs w:val="24"/>
      <w14:ligatures w14:val="none"/>
    </w:rPr>
  </w:style>
  <w:style w:type="paragraph" w:styleId="ListParagraph">
    <w:name w:val="List Paragraph"/>
    <w:aliases w:val="ERP-List Paragraph,List Paragraph1,List Paragraph11,lp1,Bullet 1,Use Case List Paragraph,normal,NRD_Numbering,NRD_antraste_2,List Paragraph 1,List Paragraph Red,Buletai,Bullet EY,List Paragraph21,List Paragraph2,Numbering,Lentele"/>
    <w:basedOn w:val="Normal"/>
    <w:link w:val="ListParagraphChar"/>
    <w:uiPriority w:val="34"/>
    <w:qFormat/>
    <w:rsid w:val="00DD759A"/>
    <w:pPr>
      <w:ind w:left="720"/>
      <w:contextualSpacing/>
    </w:pPr>
  </w:style>
  <w:style w:type="paragraph" w:customStyle="1" w:styleId="Point1">
    <w:name w:val="Point 1"/>
    <w:basedOn w:val="Normal"/>
    <w:link w:val="Point1Char1"/>
    <w:rsid w:val="00DD759A"/>
    <w:pPr>
      <w:spacing w:before="120" w:after="120"/>
      <w:ind w:left="1418" w:hanging="567"/>
      <w:jc w:val="both"/>
    </w:pPr>
    <w:rPr>
      <w:szCs w:val="20"/>
      <w:lang w:val="en-GB"/>
    </w:rPr>
  </w:style>
  <w:style w:type="character" w:customStyle="1" w:styleId="Point1Char1">
    <w:name w:val="Point 1 Char1"/>
    <w:link w:val="Point1"/>
    <w:locked/>
    <w:rsid w:val="00DD759A"/>
    <w:rPr>
      <w:rFonts w:ascii="Times New Roman" w:eastAsia="Times New Roman" w:hAnsi="Times New Roman" w:cs="Times New Roman"/>
      <w:kern w:val="0"/>
      <w:sz w:val="24"/>
      <w:szCs w:val="20"/>
      <w:lang w:val="en-GB"/>
      <w14:ligatures w14:val="none"/>
    </w:rPr>
  </w:style>
  <w:style w:type="character" w:customStyle="1" w:styleId="ListParagraphChar">
    <w:name w:val="List Paragraph Char"/>
    <w:aliases w:val="ERP-List Paragraph Char,List Paragraph1 Char,List Paragraph11 Char,lp1 Char,Bullet 1 Char,Use Case List Paragraph Char,normal Char,NRD_Numbering Char,NRD_antraste_2 Char,List Paragraph 1 Char,List Paragraph Red Char,Buletai Char"/>
    <w:basedOn w:val="DefaultParagraphFont"/>
    <w:link w:val="ListParagraph"/>
    <w:uiPriority w:val="34"/>
    <w:qFormat/>
    <w:rsid w:val="00DD759A"/>
    <w:rPr>
      <w:rFonts w:ascii="Times New Roman" w:eastAsia="Times New Roman" w:hAnsi="Times New Roman" w:cs="Times New Roman"/>
      <w:kern w:val="0"/>
      <w:sz w:val="24"/>
      <w:szCs w:val="24"/>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w:basedOn w:val="DefaultParagraphFont"/>
    <w:link w:val="BodyText"/>
    <w:locked/>
    <w:rsid w:val="00DD759A"/>
    <w:rPr>
      <w:rFonts w:ascii="Times New Roman" w:eastAsia="Times New Roman" w:hAnsi="Times New Roman" w:cs="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
    <w:basedOn w:val="Normal"/>
    <w:link w:val="BodyTextChar"/>
    <w:unhideWhenUsed/>
    <w:rsid w:val="00DD759A"/>
    <w:pPr>
      <w:spacing w:line="360" w:lineRule="auto"/>
      <w:ind w:firstLine="1298"/>
    </w:pPr>
    <w:rPr>
      <w:kern w:val="2"/>
      <w:szCs w:val="20"/>
      <w14:ligatures w14:val="standardContextual"/>
    </w:rPr>
  </w:style>
  <w:style w:type="character" w:customStyle="1" w:styleId="PagrindinistekstasDiagrama1">
    <w:name w:val="Pagrindinis tekstas Diagrama1"/>
    <w:basedOn w:val="DefaultParagraphFont"/>
    <w:uiPriority w:val="99"/>
    <w:semiHidden/>
    <w:rsid w:val="00DD759A"/>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D75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63D9"/>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363D9"/>
    <w:pPr>
      <w:tabs>
        <w:tab w:val="center" w:pos="4819"/>
        <w:tab w:val="right" w:pos="9638"/>
      </w:tabs>
    </w:pPr>
  </w:style>
  <w:style w:type="character" w:customStyle="1" w:styleId="HeaderChar">
    <w:name w:val="Header Char"/>
    <w:basedOn w:val="DefaultParagraphFont"/>
    <w:link w:val="Header"/>
    <w:uiPriority w:val="99"/>
    <w:qFormat/>
    <w:rsid w:val="009363D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363D9"/>
    <w:pPr>
      <w:tabs>
        <w:tab w:val="center" w:pos="4819"/>
        <w:tab w:val="right" w:pos="9638"/>
      </w:tabs>
    </w:pPr>
  </w:style>
  <w:style w:type="character" w:customStyle="1" w:styleId="FooterChar">
    <w:name w:val="Footer Char"/>
    <w:basedOn w:val="DefaultParagraphFont"/>
    <w:link w:val="Footer"/>
    <w:uiPriority w:val="99"/>
    <w:rsid w:val="009363D9"/>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94D38"/>
    <w:rPr>
      <w:sz w:val="16"/>
      <w:szCs w:val="16"/>
    </w:rPr>
  </w:style>
  <w:style w:type="paragraph" w:styleId="CommentText">
    <w:name w:val="annotation text"/>
    <w:basedOn w:val="Normal"/>
    <w:link w:val="CommentTextChar"/>
    <w:uiPriority w:val="99"/>
    <w:unhideWhenUsed/>
    <w:rsid w:val="00194D38"/>
    <w:pPr>
      <w:spacing w:after="200"/>
    </w:pPr>
    <w:rPr>
      <w:rFonts w:eastAsia="Calibri"/>
      <w:sz w:val="20"/>
      <w:szCs w:val="20"/>
    </w:rPr>
  </w:style>
  <w:style w:type="character" w:customStyle="1" w:styleId="CommentTextChar">
    <w:name w:val="Comment Text Char"/>
    <w:basedOn w:val="DefaultParagraphFont"/>
    <w:link w:val="CommentText"/>
    <w:uiPriority w:val="99"/>
    <w:rsid w:val="00194D38"/>
    <w:rPr>
      <w:rFonts w:ascii="Times New Roman" w:eastAsia="Calibri" w:hAnsi="Times New Roman" w:cs="Times New Roman"/>
      <w:kern w:val="0"/>
      <w:sz w:val="20"/>
      <w:szCs w:val="20"/>
      <w14:ligatures w14:val="none"/>
    </w:rPr>
  </w:style>
  <w:style w:type="paragraph" w:styleId="FootnoteText">
    <w:name w:val="footnote text"/>
    <w:basedOn w:val="Normal"/>
    <w:link w:val="FootnoteTextChar"/>
    <w:uiPriority w:val="99"/>
    <w:semiHidden/>
    <w:unhideWhenUsed/>
    <w:rsid w:val="00194D38"/>
    <w:rPr>
      <w:rFonts w:eastAsia="Calibri"/>
      <w:sz w:val="20"/>
      <w:szCs w:val="20"/>
    </w:rPr>
  </w:style>
  <w:style w:type="character" w:customStyle="1" w:styleId="FootnoteTextChar">
    <w:name w:val="Footnote Text Char"/>
    <w:basedOn w:val="DefaultParagraphFont"/>
    <w:link w:val="FootnoteText"/>
    <w:uiPriority w:val="99"/>
    <w:semiHidden/>
    <w:rsid w:val="00194D38"/>
    <w:rPr>
      <w:rFonts w:ascii="Times New Roman" w:eastAsia="Calibri" w:hAnsi="Times New Roman" w:cs="Times New Roman"/>
      <w:kern w:val="0"/>
      <w:sz w:val="20"/>
      <w:szCs w:val="20"/>
      <w14:ligatures w14:val="none"/>
    </w:rPr>
  </w:style>
  <w:style w:type="character" w:styleId="FootnoteReference">
    <w:name w:val="footnote reference"/>
    <w:basedOn w:val="DefaultParagraphFont"/>
    <w:rsid w:val="00194D38"/>
    <w:rPr>
      <w:position w:val="0"/>
      <w:vertAlign w:val="superscript"/>
    </w:rPr>
  </w:style>
  <w:style w:type="character" w:customStyle="1" w:styleId="Heading2Char">
    <w:name w:val="Heading 2 Char"/>
    <w:basedOn w:val="DefaultParagraphFont"/>
    <w:link w:val="Heading2"/>
    <w:uiPriority w:val="9"/>
    <w:rsid w:val="00A53CDC"/>
    <w:rPr>
      <w:rFonts w:ascii="Times New Roman" w:eastAsiaTheme="majorEastAsia" w:hAnsi="Times New Roman" w:cstheme="majorBidi"/>
      <w:kern w:val="0"/>
      <w:sz w:val="24"/>
      <w:szCs w:val="26"/>
      <w14:ligatures w14:val="none"/>
    </w:rPr>
  </w:style>
  <w:style w:type="paragraph" w:customStyle="1" w:styleId="Antrat11">
    <w:name w:val="Antraštė 11"/>
    <w:basedOn w:val="Normal"/>
    <w:autoRedefine/>
    <w:qFormat/>
    <w:rsid w:val="00F46C4A"/>
    <w:pPr>
      <w:numPr>
        <w:numId w:val="5"/>
      </w:numPr>
      <w:shd w:val="clear" w:color="auto" w:fill="4E74A2" w:themeFill="accent6" w:themeFillShade="BF"/>
      <w:spacing w:after="240" w:line="252" w:lineRule="auto"/>
      <w:jc w:val="center"/>
    </w:pPr>
    <w:rPr>
      <w:rFonts w:ascii="cam" w:hAnsi="cam"/>
      <w:b/>
      <w:caps/>
      <w:color w:val="FFFFFF" w:themeColor="background1"/>
      <w:sz w:val="28"/>
    </w:rPr>
  </w:style>
  <w:style w:type="paragraph" w:customStyle="1" w:styleId="Antrat21">
    <w:name w:val="Antraštė 21"/>
    <w:basedOn w:val="Normal"/>
    <w:autoRedefine/>
    <w:qFormat/>
    <w:rsid w:val="00F27EAA"/>
    <w:pPr>
      <w:numPr>
        <w:ilvl w:val="1"/>
        <w:numId w:val="5"/>
      </w:numPr>
      <w:spacing w:line="276" w:lineRule="auto"/>
      <w:jc w:val="both"/>
    </w:pPr>
    <w:rPr>
      <w:rFonts w:ascii="cam" w:hAnsi="cam"/>
    </w:rPr>
  </w:style>
  <w:style w:type="paragraph" w:customStyle="1" w:styleId="Antrat31">
    <w:name w:val="Antraštė 31"/>
    <w:basedOn w:val="Normal"/>
    <w:autoRedefine/>
    <w:qFormat/>
    <w:rsid w:val="00F27EAA"/>
    <w:pPr>
      <w:numPr>
        <w:ilvl w:val="2"/>
        <w:numId w:val="5"/>
      </w:numPr>
      <w:spacing w:line="276" w:lineRule="auto"/>
      <w:jc w:val="both"/>
    </w:pPr>
    <w:rPr>
      <w:rFonts w:ascii="cam" w:hAnsi="cam"/>
    </w:rPr>
  </w:style>
  <w:style w:type="paragraph" w:customStyle="1" w:styleId="Antrat41">
    <w:name w:val="Antraštė 41"/>
    <w:basedOn w:val="Normal"/>
    <w:autoRedefine/>
    <w:qFormat/>
    <w:rsid w:val="009E09AC"/>
    <w:pPr>
      <w:numPr>
        <w:ilvl w:val="3"/>
        <w:numId w:val="5"/>
      </w:numPr>
      <w:spacing w:line="276" w:lineRule="auto"/>
      <w:jc w:val="both"/>
    </w:pPr>
    <w:rPr>
      <w:rFonts w:ascii="cam" w:hAnsi="cam"/>
    </w:rPr>
  </w:style>
  <w:style w:type="paragraph" w:customStyle="1" w:styleId="Antrat51">
    <w:name w:val="Antraštė 51"/>
    <w:basedOn w:val="Normal"/>
    <w:rsid w:val="00A53CDC"/>
    <w:pPr>
      <w:numPr>
        <w:ilvl w:val="4"/>
        <w:numId w:val="5"/>
      </w:numPr>
    </w:pPr>
  </w:style>
  <w:style w:type="paragraph" w:customStyle="1" w:styleId="Antrat61">
    <w:name w:val="Antraštė 61"/>
    <w:basedOn w:val="Normal"/>
    <w:rsid w:val="00A53CDC"/>
    <w:pPr>
      <w:numPr>
        <w:ilvl w:val="5"/>
        <w:numId w:val="5"/>
      </w:numPr>
    </w:pPr>
  </w:style>
  <w:style w:type="paragraph" w:customStyle="1" w:styleId="Antrat71">
    <w:name w:val="Antraštė 71"/>
    <w:basedOn w:val="Normal"/>
    <w:rsid w:val="00A53CDC"/>
    <w:pPr>
      <w:numPr>
        <w:ilvl w:val="6"/>
        <w:numId w:val="5"/>
      </w:numPr>
    </w:pPr>
  </w:style>
  <w:style w:type="paragraph" w:customStyle="1" w:styleId="Antrat81">
    <w:name w:val="Antraštė 81"/>
    <w:basedOn w:val="Normal"/>
    <w:rsid w:val="00A53CDC"/>
    <w:pPr>
      <w:numPr>
        <w:ilvl w:val="7"/>
        <w:numId w:val="5"/>
      </w:numPr>
    </w:pPr>
  </w:style>
  <w:style w:type="paragraph" w:customStyle="1" w:styleId="Antrat91">
    <w:name w:val="Antraštė 91"/>
    <w:basedOn w:val="Normal"/>
    <w:rsid w:val="00A53CDC"/>
    <w:pPr>
      <w:numPr>
        <w:ilvl w:val="8"/>
        <w:numId w:val="5"/>
      </w:numPr>
    </w:pPr>
  </w:style>
  <w:style w:type="character" w:customStyle="1" w:styleId="EndnoteTextChar">
    <w:name w:val="Endnote Text Char"/>
    <w:basedOn w:val="DefaultParagraphFont"/>
    <w:link w:val="EndnoteText"/>
    <w:uiPriority w:val="99"/>
    <w:qFormat/>
    <w:rsid w:val="00176C15"/>
    <w:rPr>
      <w:szCs w:val="20"/>
      <w:lang w:val="en-US"/>
    </w:rPr>
  </w:style>
  <w:style w:type="paragraph" w:styleId="EndnoteText">
    <w:name w:val="endnote text"/>
    <w:basedOn w:val="Normal"/>
    <w:link w:val="EndnoteTextChar"/>
    <w:uiPriority w:val="99"/>
    <w:unhideWhenUsed/>
    <w:rsid w:val="00176C15"/>
    <w:rPr>
      <w:rFonts w:asciiTheme="minorHAnsi" w:eastAsiaTheme="minorHAnsi" w:hAnsiTheme="minorHAnsi" w:cstheme="minorBidi"/>
      <w:kern w:val="2"/>
      <w:sz w:val="22"/>
      <w:szCs w:val="20"/>
      <w:lang w:val="en-US"/>
      <w14:ligatures w14:val="standardContextual"/>
    </w:rPr>
  </w:style>
  <w:style w:type="character" w:customStyle="1" w:styleId="DokumentoinaostekstasDiagrama1">
    <w:name w:val="Dokumento išnašos tekstas Diagrama1"/>
    <w:basedOn w:val="DefaultParagraphFont"/>
    <w:uiPriority w:val="99"/>
    <w:semiHidden/>
    <w:rsid w:val="00176C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7B53"/>
    <w:pPr>
      <w:spacing w:after="0"/>
    </w:pPr>
    <w:rPr>
      <w:rFonts w:eastAsia="Times New Roman"/>
      <w:b/>
      <w:bCs/>
    </w:rPr>
  </w:style>
  <w:style w:type="character" w:customStyle="1" w:styleId="CommentSubjectChar">
    <w:name w:val="Comment Subject Char"/>
    <w:basedOn w:val="CommentTextChar"/>
    <w:link w:val="CommentSubject"/>
    <w:uiPriority w:val="99"/>
    <w:semiHidden/>
    <w:rsid w:val="00D47B53"/>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4B1372"/>
    <w:rPr>
      <w:color w:val="2B579A"/>
      <w:shd w:val="clear" w:color="auto" w:fill="E1DFDD"/>
    </w:rPr>
  </w:style>
  <w:style w:type="character" w:styleId="Hyperlink">
    <w:name w:val="Hyperlink"/>
    <w:basedOn w:val="DefaultParagraphFont"/>
    <w:uiPriority w:val="99"/>
    <w:unhideWhenUsed/>
    <w:rsid w:val="004B1372"/>
    <w:rPr>
      <w:color w:val="8E58B6" w:themeColor="hyperlink"/>
      <w:u w:val="single"/>
    </w:rPr>
  </w:style>
  <w:style w:type="character" w:styleId="UnresolvedMention">
    <w:name w:val="Unresolved Mention"/>
    <w:basedOn w:val="DefaultParagraphFont"/>
    <w:uiPriority w:val="99"/>
    <w:semiHidden/>
    <w:unhideWhenUsed/>
    <w:rsid w:val="004B1372"/>
    <w:rPr>
      <w:color w:val="605E5C"/>
      <w:shd w:val="clear" w:color="auto" w:fill="E1DFDD"/>
    </w:rPr>
  </w:style>
  <w:style w:type="character" w:styleId="PlaceholderText">
    <w:name w:val="Placeholder Text"/>
    <w:basedOn w:val="DefaultParagraphFont"/>
    <w:uiPriority w:val="99"/>
    <w:qFormat/>
    <w:rsid w:val="006A7D42"/>
    <w:rPr>
      <w:color w:val="808080"/>
    </w:rPr>
  </w:style>
  <w:style w:type="character" w:customStyle="1" w:styleId="Style2">
    <w:name w:val="Style2"/>
    <w:basedOn w:val="DefaultParagraphFont"/>
    <w:uiPriority w:val="1"/>
    <w:rsid w:val="006A7D42"/>
    <w:rPr>
      <w:rFonts w:ascii="Times New Roman" w:hAnsi="Times New Roman"/>
      <w:b w:val="0"/>
      <w:i w:val="0"/>
      <w:sz w:val="24"/>
    </w:rPr>
  </w:style>
  <w:style w:type="character" w:customStyle="1" w:styleId="Style1">
    <w:name w:val="Style1"/>
    <w:basedOn w:val="DefaultParagraphFont"/>
    <w:uiPriority w:val="1"/>
    <w:rsid w:val="006A7D42"/>
    <w:rPr>
      <w:rFonts w:ascii="Cambria" w:hAnsi="Cambria"/>
      <w:i/>
      <w:color w:val="auto"/>
      <w:sz w:val="14"/>
    </w:rPr>
  </w:style>
  <w:style w:type="character" w:customStyle="1" w:styleId="Style3">
    <w:name w:val="Style3"/>
    <w:basedOn w:val="DefaultParagraphFont"/>
    <w:uiPriority w:val="1"/>
    <w:rsid w:val="007A3EF5"/>
    <w:rPr>
      <w:rFonts w:ascii="Cambria" w:hAnsi="Cambria"/>
      <w:b w:val="0"/>
      <w:i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0182">
      <w:bodyDiv w:val="1"/>
      <w:marLeft w:val="0"/>
      <w:marRight w:val="0"/>
      <w:marTop w:val="0"/>
      <w:marBottom w:val="0"/>
      <w:divBdr>
        <w:top w:val="none" w:sz="0" w:space="0" w:color="auto"/>
        <w:left w:val="none" w:sz="0" w:space="0" w:color="auto"/>
        <w:bottom w:val="none" w:sz="0" w:space="0" w:color="auto"/>
        <w:right w:val="none" w:sz="0" w:space="0" w:color="auto"/>
      </w:divBdr>
    </w:div>
    <w:div w:id="20205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8FE0208FE74C3DB3C182779F5AFA9D"/>
        <w:category>
          <w:name w:val="General"/>
          <w:gallery w:val="placeholder"/>
        </w:category>
        <w:types>
          <w:type w:val="bbPlcHdr"/>
        </w:types>
        <w:behaviors>
          <w:behavior w:val="content"/>
        </w:behaviors>
        <w:guid w:val="{BC9D75EC-C100-4F0F-826C-93AAC513D4B4}"/>
      </w:docPartPr>
      <w:docPartBody>
        <w:p w:rsidR="0048502F" w:rsidRDefault="0048502F" w:rsidP="0048502F">
          <w:pPr>
            <w:pStyle w:val="3A8FE0208FE74C3DB3C182779F5AFA9D"/>
          </w:pPr>
          <w:r w:rsidRPr="00131E17">
            <w:rPr>
              <w:rStyle w:val="PlaceholderText"/>
              <w:rFonts w:ascii="Cambria" w:hAnsi="Cambria"/>
              <w:color w:val="C00000"/>
            </w:rPr>
            <w:t>/Pirkimų skyrius nurodo Sąlygų priedo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2F"/>
    <w:rsid w:val="000C32BF"/>
    <w:rsid w:val="00110F0E"/>
    <w:rsid w:val="00163300"/>
    <w:rsid w:val="0048502F"/>
    <w:rsid w:val="004F4C89"/>
    <w:rsid w:val="009A78D8"/>
    <w:rsid w:val="00A31AC2"/>
    <w:rsid w:val="00AA2F17"/>
    <w:rsid w:val="00BB11A2"/>
    <w:rsid w:val="00F067BF"/>
    <w:rsid w:val="00F62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502F"/>
    <w:rPr>
      <w:color w:val="666666"/>
    </w:rPr>
  </w:style>
  <w:style w:type="paragraph" w:customStyle="1" w:styleId="3A8FE0208FE74C3DB3C182779F5AFA9D">
    <w:name w:val="3A8FE0208FE74C3DB3C182779F5AFA9D"/>
    <w:rsid w:val="0048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CF012-C9AC-4AB1-B911-E545C54CC4AD}">
  <ds:schemaRefs>
    <ds:schemaRef ds:uri="http://schemas.openxmlformats.org/officeDocument/2006/bibliography"/>
  </ds:schemaRefs>
</ds:datastoreItem>
</file>

<file path=customXml/itemProps2.xml><?xml version="1.0" encoding="utf-8"?>
<ds:datastoreItem xmlns:ds="http://schemas.openxmlformats.org/officeDocument/2006/customXml" ds:itemID="{3E51419A-B514-4586-B536-0777DCC0C07A}">
  <ds:schemaRefs>
    <ds:schemaRef ds:uri="http://schemas.microsoft.com/sharepoint/v3/contenttype/forms"/>
  </ds:schemaRefs>
</ds:datastoreItem>
</file>

<file path=customXml/itemProps3.xml><?xml version="1.0" encoding="utf-8"?>
<ds:datastoreItem xmlns:ds="http://schemas.openxmlformats.org/officeDocument/2006/customXml" ds:itemID="{225F7DB4-39AD-44BF-8072-9CCBB0AA151A}">
  <ds:schemaRefs>
    <ds:schemaRef ds:uri="http://schemas.microsoft.com/office/2006/metadata/properties"/>
    <ds:schemaRef ds:uri="http://schemas.microsoft.com/office/infopath/2007/PartnerControls"/>
    <ds:schemaRef ds:uri="508e89f7-df23-4326-bca0-be229f7f83a4"/>
  </ds:schemaRefs>
</ds:datastoreItem>
</file>

<file path=customXml/itemProps4.xml><?xml version="1.0" encoding="utf-8"?>
<ds:datastoreItem xmlns:ds="http://schemas.openxmlformats.org/officeDocument/2006/customXml" ds:itemID="{7CE0BBAD-2454-4875-9C69-C6A6C8B89F8B}"/>
</file>

<file path=docProps/app.xml><?xml version="1.0" encoding="utf-8"?>
<Properties xmlns="http://schemas.openxmlformats.org/officeDocument/2006/extended-properties" xmlns:vt="http://schemas.openxmlformats.org/officeDocument/2006/docPropsVTypes">
  <Template>Normal</Template>
  <TotalTime>1</TotalTime>
  <Pages>2</Pages>
  <Words>2312</Words>
  <Characters>1318</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Leongin GRIGORJEV</dc:creator>
  <cp:lastModifiedBy>Margarita BEIGIENĖ</cp:lastModifiedBy>
  <cp:revision>2</cp:revision>
  <cp:lastPrinted>2023-10-07T22:59:00Z</cp:lastPrinted>
  <dcterms:created xsi:type="dcterms:W3CDTF">2025-08-06T04:57:00Z</dcterms:created>
  <dcterms:modified xsi:type="dcterms:W3CDTF">2025-08-06T04:57:00Z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