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2D9F" w14:textId="49A32CA6" w:rsidR="00A455CB" w:rsidRPr="005C1B44" w:rsidRDefault="00923318" w:rsidP="005B413A">
      <w:pPr>
        <w:pStyle w:val="Stilius5"/>
        <w:outlineLvl w:val="0"/>
        <w:rPr>
          <w:sz w:val="20"/>
          <w:szCs w:val="20"/>
        </w:rPr>
      </w:pPr>
      <w:r>
        <w:rPr>
          <w:sz w:val="20"/>
          <w:szCs w:val="20"/>
        </w:rPr>
        <w:t>KATILINIŲ ĮRENGINIŲ REMONTO ( ATNAUJINIMO)</w:t>
      </w:r>
      <w:r w:rsidR="00CE124C" w:rsidRPr="005C1B44">
        <w:rPr>
          <w:sz w:val="20"/>
          <w:szCs w:val="20"/>
        </w:rPr>
        <w:t xml:space="preserve"> DARBŲ  </w:t>
      </w:r>
      <w:r w:rsidR="00A455CB" w:rsidRPr="005C1B44">
        <w:rPr>
          <w:sz w:val="20"/>
          <w:szCs w:val="20"/>
        </w:rPr>
        <w:t>SUTARTIS Nr. _________</w:t>
      </w:r>
    </w:p>
    <w:p w14:paraId="16FA1C55" w14:textId="77777777" w:rsidR="00B43696" w:rsidRPr="005C1B44" w:rsidRDefault="00B43696" w:rsidP="005B413A">
      <w:pPr>
        <w:jc w:val="center"/>
        <w:outlineLvl w:val="0"/>
        <w:rPr>
          <w:rFonts w:ascii="Times New Roman" w:hAnsi="Times New Roman"/>
          <w:sz w:val="20"/>
          <w:szCs w:val="20"/>
        </w:rPr>
      </w:pPr>
    </w:p>
    <w:p w14:paraId="141DB994" w14:textId="333E71F1" w:rsidR="002D267E" w:rsidRPr="005C1B44" w:rsidRDefault="00923318" w:rsidP="005B413A">
      <w:pPr>
        <w:jc w:val="center"/>
        <w:outlineLvl w:val="0"/>
        <w:rPr>
          <w:rFonts w:ascii="Times New Roman" w:hAnsi="Times New Roman"/>
          <w:sz w:val="20"/>
          <w:szCs w:val="20"/>
        </w:rPr>
      </w:pPr>
      <w:r>
        <w:rPr>
          <w:rFonts w:ascii="Times New Roman" w:hAnsi="Times New Roman"/>
          <w:sz w:val="20"/>
          <w:szCs w:val="20"/>
        </w:rPr>
        <w:t>Padvariai</w:t>
      </w:r>
      <w:r w:rsidR="002D267E" w:rsidRPr="005C1B44">
        <w:rPr>
          <w:rFonts w:ascii="Times New Roman" w:hAnsi="Times New Roman"/>
          <w:sz w:val="20"/>
          <w:szCs w:val="20"/>
        </w:rPr>
        <w:t xml:space="preserve">, </w:t>
      </w:r>
      <w:r w:rsidR="00A56203" w:rsidRPr="005C1B44">
        <w:rPr>
          <w:rFonts w:ascii="Times New Roman" w:hAnsi="Times New Roman"/>
          <w:sz w:val="20"/>
          <w:szCs w:val="20"/>
        </w:rPr>
        <w:t>20</w:t>
      </w:r>
      <w:r w:rsidR="00656286" w:rsidRPr="005C1B44">
        <w:rPr>
          <w:rFonts w:ascii="Times New Roman" w:hAnsi="Times New Roman"/>
          <w:sz w:val="20"/>
          <w:szCs w:val="20"/>
        </w:rPr>
        <w:t>2</w:t>
      </w:r>
      <w:r w:rsidR="00E42411" w:rsidRPr="005C1B44">
        <w:rPr>
          <w:rFonts w:ascii="Times New Roman" w:hAnsi="Times New Roman"/>
          <w:sz w:val="20"/>
          <w:szCs w:val="20"/>
        </w:rPr>
        <w:t>5</w:t>
      </w:r>
      <w:r w:rsidR="00721FB7" w:rsidRPr="005C1B44">
        <w:rPr>
          <w:rFonts w:ascii="Times New Roman" w:hAnsi="Times New Roman"/>
          <w:sz w:val="20"/>
          <w:szCs w:val="20"/>
        </w:rPr>
        <w:t xml:space="preserve"> m.</w:t>
      </w:r>
      <w:r w:rsidR="0092548C" w:rsidRPr="005C1B44">
        <w:rPr>
          <w:rFonts w:ascii="Times New Roman" w:hAnsi="Times New Roman"/>
          <w:sz w:val="20"/>
          <w:szCs w:val="20"/>
        </w:rPr>
        <w:t xml:space="preserve"> </w:t>
      </w:r>
      <w:r>
        <w:rPr>
          <w:rFonts w:ascii="Times New Roman" w:hAnsi="Times New Roman"/>
          <w:sz w:val="20"/>
          <w:szCs w:val="20"/>
        </w:rPr>
        <w:t xml:space="preserve">                    </w:t>
      </w:r>
      <w:r w:rsidR="0092548C" w:rsidRPr="005C1B44">
        <w:rPr>
          <w:rFonts w:ascii="Times New Roman" w:hAnsi="Times New Roman"/>
          <w:sz w:val="20"/>
          <w:szCs w:val="20"/>
        </w:rPr>
        <w:t xml:space="preserve"> </w:t>
      </w:r>
      <w:r w:rsidR="00060474" w:rsidRPr="005C1B44">
        <w:rPr>
          <w:rFonts w:ascii="Times New Roman" w:hAnsi="Times New Roman"/>
          <w:sz w:val="20"/>
          <w:szCs w:val="20"/>
        </w:rPr>
        <w:t xml:space="preserve"> </w:t>
      </w:r>
      <w:r w:rsidR="00721FB7" w:rsidRPr="005C1B44">
        <w:rPr>
          <w:rFonts w:ascii="Times New Roman" w:hAnsi="Times New Roman"/>
          <w:sz w:val="20"/>
          <w:szCs w:val="20"/>
        </w:rPr>
        <w:t>d</w:t>
      </w:r>
      <w:r w:rsidR="003475A4" w:rsidRPr="005C1B44">
        <w:rPr>
          <w:rFonts w:ascii="Times New Roman" w:hAnsi="Times New Roman"/>
          <w:sz w:val="20"/>
          <w:szCs w:val="20"/>
        </w:rPr>
        <w:t>.</w:t>
      </w:r>
    </w:p>
    <w:p w14:paraId="53652E4B" w14:textId="77777777" w:rsidR="002D267E" w:rsidRPr="005C1B44" w:rsidRDefault="002D267E" w:rsidP="005B413A">
      <w:pPr>
        <w:rPr>
          <w:rFonts w:ascii="Times New Roman" w:hAnsi="Times New Roman"/>
          <w:sz w:val="20"/>
          <w:szCs w:val="20"/>
        </w:rPr>
      </w:pPr>
    </w:p>
    <w:p w14:paraId="3B248709" w14:textId="4EE1B5FB" w:rsidR="009B0E4D" w:rsidRPr="00923318" w:rsidRDefault="00923318" w:rsidP="0092548C">
      <w:pPr>
        <w:ind w:firstLine="284"/>
        <w:jc w:val="both"/>
        <w:rPr>
          <w:rFonts w:ascii="Times New Roman" w:hAnsi="Times New Roman"/>
          <w:sz w:val="20"/>
          <w:szCs w:val="20"/>
          <w:u w:val="single"/>
        </w:rPr>
      </w:pPr>
      <w:r w:rsidRPr="00923318">
        <w:rPr>
          <w:rFonts w:ascii="Times New Roman" w:hAnsi="Times New Roman"/>
          <w:sz w:val="20"/>
          <w:szCs w:val="20"/>
        </w:rPr>
        <w:t>Padvarių socialinės globos namai</w:t>
      </w:r>
      <w:r w:rsidR="00CE124C" w:rsidRPr="00923318">
        <w:rPr>
          <w:rFonts w:ascii="Times New Roman" w:hAnsi="Times New Roman"/>
          <w:sz w:val="20"/>
          <w:szCs w:val="20"/>
        </w:rPr>
        <w:t>, juridinio asmens kodas 1</w:t>
      </w:r>
      <w:r>
        <w:rPr>
          <w:rFonts w:ascii="Times New Roman" w:hAnsi="Times New Roman"/>
          <w:sz w:val="20"/>
          <w:szCs w:val="20"/>
        </w:rPr>
        <w:t>90794892</w:t>
      </w:r>
      <w:r w:rsidR="00CE124C" w:rsidRPr="00923318">
        <w:rPr>
          <w:rFonts w:ascii="Times New Roman" w:hAnsi="Times New Roman"/>
          <w:sz w:val="20"/>
          <w:szCs w:val="20"/>
        </w:rPr>
        <w:t>, kuri</w:t>
      </w:r>
      <w:r>
        <w:rPr>
          <w:rFonts w:ascii="Times New Roman" w:hAnsi="Times New Roman"/>
          <w:sz w:val="20"/>
          <w:szCs w:val="20"/>
        </w:rPr>
        <w:t>ų</w:t>
      </w:r>
      <w:r w:rsidR="00CE124C" w:rsidRPr="00923318">
        <w:rPr>
          <w:rFonts w:ascii="Times New Roman" w:hAnsi="Times New Roman"/>
          <w:sz w:val="20"/>
          <w:szCs w:val="20"/>
        </w:rPr>
        <w:t xml:space="preserve"> registruota buveinė yra </w:t>
      </w:r>
      <w:r>
        <w:rPr>
          <w:rFonts w:ascii="Times New Roman" w:hAnsi="Times New Roman"/>
          <w:sz w:val="20"/>
          <w:szCs w:val="20"/>
        </w:rPr>
        <w:t xml:space="preserve">Vilties </w:t>
      </w:r>
      <w:r w:rsidR="00CE124C" w:rsidRPr="00923318">
        <w:rPr>
          <w:rFonts w:ascii="Times New Roman" w:hAnsi="Times New Roman"/>
          <w:sz w:val="20"/>
          <w:szCs w:val="20"/>
        </w:rPr>
        <w:t xml:space="preserve"> g. 1</w:t>
      </w:r>
      <w:r>
        <w:rPr>
          <w:rFonts w:ascii="Times New Roman" w:hAnsi="Times New Roman"/>
          <w:sz w:val="20"/>
          <w:szCs w:val="20"/>
        </w:rPr>
        <w:t>2</w:t>
      </w:r>
      <w:r w:rsidR="00CE124C" w:rsidRPr="00923318">
        <w:rPr>
          <w:rFonts w:ascii="Times New Roman" w:hAnsi="Times New Roman"/>
          <w:sz w:val="20"/>
          <w:szCs w:val="20"/>
        </w:rPr>
        <w:t xml:space="preserve">, </w:t>
      </w:r>
      <w:r>
        <w:rPr>
          <w:rFonts w:ascii="Times New Roman" w:hAnsi="Times New Roman"/>
          <w:sz w:val="20"/>
          <w:szCs w:val="20"/>
        </w:rPr>
        <w:t>Padvarių k.</w:t>
      </w:r>
      <w:r w:rsidR="00CE124C" w:rsidRPr="00923318">
        <w:rPr>
          <w:rFonts w:ascii="Times New Roman" w:hAnsi="Times New Roman"/>
          <w:sz w:val="20"/>
          <w:szCs w:val="20"/>
        </w:rPr>
        <w:t>,</w:t>
      </w:r>
      <w:r>
        <w:rPr>
          <w:rFonts w:ascii="Times New Roman" w:hAnsi="Times New Roman"/>
          <w:sz w:val="20"/>
          <w:szCs w:val="20"/>
        </w:rPr>
        <w:t xml:space="preserve"> Kretingos r. sav., </w:t>
      </w:r>
      <w:r w:rsidR="00CE124C" w:rsidRPr="00923318">
        <w:rPr>
          <w:rFonts w:ascii="Times New Roman" w:hAnsi="Times New Roman"/>
          <w:sz w:val="20"/>
          <w:szCs w:val="20"/>
        </w:rPr>
        <w:t xml:space="preserve"> duomenys apie įstaigą kaupiami ir saugomi Lietuvos Respublikos juridinių asmenų registre, atstovaujama  direktor</w:t>
      </w:r>
      <w:r w:rsidR="0092548C" w:rsidRPr="00923318">
        <w:rPr>
          <w:rFonts w:ascii="Times New Roman" w:hAnsi="Times New Roman"/>
          <w:sz w:val="20"/>
          <w:szCs w:val="20"/>
        </w:rPr>
        <w:t>ė</w:t>
      </w:r>
      <w:r w:rsidR="00CE124C" w:rsidRPr="00923318">
        <w:rPr>
          <w:rFonts w:ascii="Times New Roman" w:hAnsi="Times New Roman"/>
          <w:sz w:val="20"/>
          <w:szCs w:val="20"/>
        </w:rPr>
        <w:t xml:space="preserve">s </w:t>
      </w:r>
      <w:r>
        <w:rPr>
          <w:rFonts w:ascii="Times New Roman" w:hAnsi="Times New Roman"/>
          <w:sz w:val="20"/>
          <w:szCs w:val="20"/>
        </w:rPr>
        <w:t>Rimos Narmontienės</w:t>
      </w:r>
      <w:r w:rsidR="006C1E83" w:rsidRPr="00923318">
        <w:rPr>
          <w:rFonts w:ascii="Times New Roman" w:hAnsi="Times New Roman"/>
          <w:sz w:val="20"/>
          <w:szCs w:val="20"/>
        </w:rPr>
        <w:t xml:space="preserve"> </w:t>
      </w:r>
      <w:r w:rsidR="00CE124C" w:rsidRPr="00923318">
        <w:rPr>
          <w:rFonts w:ascii="Times New Roman" w:hAnsi="Times New Roman"/>
          <w:sz w:val="20"/>
          <w:szCs w:val="20"/>
        </w:rPr>
        <w:t>veikiančio</w:t>
      </w:r>
      <w:r w:rsidR="0092548C" w:rsidRPr="00923318">
        <w:rPr>
          <w:rFonts w:ascii="Times New Roman" w:hAnsi="Times New Roman"/>
          <w:sz w:val="20"/>
          <w:szCs w:val="20"/>
        </w:rPr>
        <w:t>s</w:t>
      </w:r>
      <w:r w:rsidR="00CE124C" w:rsidRPr="00923318">
        <w:rPr>
          <w:rFonts w:ascii="Times New Roman" w:hAnsi="Times New Roman"/>
          <w:sz w:val="20"/>
          <w:szCs w:val="20"/>
        </w:rPr>
        <w:t xml:space="preserve"> pagal  nuostatus (toliau – Užsakovas), ir </w:t>
      </w:r>
      <w:r w:rsidR="0092548C" w:rsidRPr="00923318">
        <w:rPr>
          <w:rFonts w:ascii="Times New Roman" w:hAnsi="Times New Roman"/>
          <w:sz w:val="20"/>
          <w:szCs w:val="20"/>
        </w:rPr>
        <w:t>UAB „</w:t>
      </w:r>
      <w:r w:rsidR="006C1E83" w:rsidRPr="00923318">
        <w:rPr>
          <w:rFonts w:ascii="Times New Roman" w:hAnsi="Times New Roman"/>
          <w:sz w:val="20"/>
          <w:szCs w:val="20"/>
        </w:rPr>
        <w:t>_____</w:t>
      </w:r>
      <w:r w:rsidR="0092548C" w:rsidRPr="00923318">
        <w:rPr>
          <w:rFonts w:ascii="Times New Roman" w:hAnsi="Times New Roman"/>
          <w:sz w:val="20"/>
          <w:szCs w:val="20"/>
        </w:rPr>
        <w:t>“, juridinio asmens kodas, kurio registruota buveinė yra</w:t>
      </w:r>
      <w:r w:rsidR="006C1E83" w:rsidRPr="00923318">
        <w:rPr>
          <w:rFonts w:ascii="Times New Roman" w:hAnsi="Times New Roman"/>
          <w:sz w:val="20"/>
          <w:szCs w:val="20"/>
        </w:rPr>
        <w:t xml:space="preserve"> ________</w:t>
      </w:r>
      <w:r w:rsidR="0092548C" w:rsidRPr="00923318">
        <w:rPr>
          <w:rFonts w:ascii="Times New Roman" w:hAnsi="Times New Roman"/>
          <w:sz w:val="20"/>
          <w:szCs w:val="20"/>
        </w:rPr>
        <w:t>, duomenys apie įmonę kaupiami ir saugomi Lietuvos Respublikos juridinių asmenų registre, atstovaujama</w:t>
      </w:r>
      <w:r w:rsidR="006C1E83" w:rsidRPr="00923318">
        <w:rPr>
          <w:rFonts w:ascii="Times New Roman" w:hAnsi="Times New Roman"/>
          <w:sz w:val="20"/>
          <w:szCs w:val="20"/>
        </w:rPr>
        <w:t xml:space="preserve"> _________</w:t>
      </w:r>
      <w:r w:rsidR="0092548C" w:rsidRPr="00923318">
        <w:rPr>
          <w:rFonts w:ascii="Times New Roman" w:hAnsi="Times New Roman"/>
          <w:sz w:val="20"/>
          <w:szCs w:val="20"/>
        </w:rPr>
        <w:t xml:space="preserve">, veikiančios pagal bendrovės įstatus (toliau – Rangovas), toliau Užsakovas ir Rangovas kartu šioje </w:t>
      </w:r>
      <w:r>
        <w:rPr>
          <w:rFonts w:ascii="Times New Roman" w:hAnsi="Times New Roman"/>
          <w:sz w:val="20"/>
          <w:szCs w:val="20"/>
        </w:rPr>
        <w:t>katilinių įrenginių remonto ( atnaujinimo )</w:t>
      </w:r>
      <w:r w:rsidR="0092548C" w:rsidRPr="00923318">
        <w:rPr>
          <w:rFonts w:ascii="Times New Roman" w:hAnsi="Times New Roman"/>
          <w:sz w:val="20"/>
          <w:szCs w:val="20"/>
        </w:rPr>
        <w:t xml:space="preserve"> darbų  sutartyje (toliau – Sutartis) vadinami „Šalimis“, o kiekvienas atskirai – „Šalimi“, sudarė šią Sutartį ir susitarė dėl toliau išvardintų sąlygų.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540"/>
        <w:gridCol w:w="5269"/>
        <w:gridCol w:w="3465"/>
      </w:tblGrid>
      <w:tr w:rsidR="00A455CB" w:rsidRPr="005C1B44" w14:paraId="5051AC0C" w14:textId="77777777" w:rsidTr="00B76B3F">
        <w:trPr>
          <w:trHeight w:val="53"/>
        </w:trPr>
        <w:tc>
          <w:tcPr>
            <w:tcW w:w="5000" w:type="pct"/>
            <w:gridSpan w:val="4"/>
            <w:tcBorders>
              <w:top w:val="nil"/>
              <w:left w:val="nil"/>
              <w:bottom w:val="nil"/>
              <w:right w:val="nil"/>
            </w:tcBorders>
          </w:tcPr>
          <w:p w14:paraId="062B9076" w14:textId="77777777" w:rsidR="00A455CB" w:rsidRPr="005C1B44" w:rsidRDefault="00A455CB" w:rsidP="00797DD3">
            <w:pPr>
              <w:pStyle w:val="Stilius1"/>
              <w:rPr>
                <w:sz w:val="20"/>
                <w:szCs w:val="20"/>
              </w:rPr>
            </w:pPr>
            <w:bookmarkStart w:id="0" w:name="_Hlk94703045"/>
            <w:r w:rsidRPr="005C1B44">
              <w:rPr>
                <w:sz w:val="20"/>
                <w:szCs w:val="20"/>
              </w:rPr>
              <w:t>SĄVOKOS</w:t>
            </w:r>
          </w:p>
        </w:tc>
      </w:tr>
      <w:tr w:rsidR="00A455CB" w:rsidRPr="005C1B44" w14:paraId="44982649" w14:textId="77777777" w:rsidTr="008159E4">
        <w:trPr>
          <w:trHeight w:val="53"/>
        </w:trPr>
        <w:tc>
          <w:tcPr>
            <w:tcW w:w="868" w:type="pct"/>
            <w:gridSpan w:val="2"/>
            <w:tcBorders>
              <w:top w:val="nil"/>
              <w:left w:val="nil"/>
              <w:bottom w:val="nil"/>
              <w:right w:val="nil"/>
            </w:tcBorders>
          </w:tcPr>
          <w:p w14:paraId="68423680" w14:textId="77777777" w:rsidR="00A455CB" w:rsidRPr="005C1B44" w:rsidRDefault="00A455CB" w:rsidP="005B413A">
            <w:pPr>
              <w:pStyle w:val="Sraopastraipa1"/>
              <w:numPr>
                <w:ilvl w:val="0"/>
                <w:numId w:val="2"/>
              </w:numPr>
              <w:spacing w:before="200"/>
              <w:ind w:hanging="578"/>
              <w:jc w:val="both"/>
              <w:rPr>
                <w:rFonts w:ascii="Times New Roman" w:hAnsi="Times New Roman"/>
                <w:sz w:val="20"/>
                <w:szCs w:val="20"/>
              </w:rPr>
            </w:pPr>
            <w:bookmarkStart w:id="1" w:name="_Hlk94703224"/>
          </w:p>
        </w:tc>
        <w:tc>
          <w:tcPr>
            <w:tcW w:w="4132" w:type="pct"/>
            <w:gridSpan w:val="2"/>
            <w:tcBorders>
              <w:top w:val="nil"/>
              <w:left w:val="nil"/>
              <w:bottom w:val="nil"/>
              <w:right w:val="nil"/>
            </w:tcBorders>
          </w:tcPr>
          <w:p w14:paraId="4F31CD27" w14:textId="77777777" w:rsidR="00A455CB" w:rsidRPr="005C1B44" w:rsidRDefault="00A455CB" w:rsidP="005B413A">
            <w:pPr>
              <w:spacing w:before="200"/>
              <w:jc w:val="both"/>
              <w:rPr>
                <w:rFonts w:ascii="Times New Roman" w:hAnsi="Times New Roman"/>
                <w:b/>
                <w:sz w:val="20"/>
                <w:szCs w:val="20"/>
              </w:rPr>
            </w:pPr>
            <w:r w:rsidRPr="005C1B44">
              <w:rPr>
                <w:rFonts w:ascii="Times New Roman" w:hAnsi="Times New Roman"/>
                <w:b/>
                <w:sz w:val="20"/>
                <w:szCs w:val="20"/>
              </w:rPr>
              <w:t>Darbai</w:t>
            </w:r>
            <w:r w:rsidRPr="005C1B44">
              <w:rPr>
                <w:rFonts w:ascii="Times New Roman" w:hAnsi="Times New Roman"/>
                <w:sz w:val="20"/>
                <w:szCs w:val="20"/>
              </w:rPr>
              <w:t xml:space="preserve"> – darbai, kuriuos pagal Sutartį privalo atlikti Rangovas.</w:t>
            </w:r>
          </w:p>
        </w:tc>
      </w:tr>
      <w:tr w:rsidR="00A455CB" w:rsidRPr="005C1B44" w14:paraId="499DE5DD" w14:textId="77777777" w:rsidTr="008159E4">
        <w:trPr>
          <w:trHeight w:val="53"/>
        </w:trPr>
        <w:tc>
          <w:tcPr>
            <w:tcW w:w="868" w:type="pct"/>
            <w:gridSpan w:val="2"/>
            <w:tcBorders>
              <w:top w:val="nil"/>
              <w:left w:val="nil"/>
              <w:bottom w:val="nil"/>
              <w:right w:val="nil"/>
            </w:tcBorders>
          </w:tcPr>
          <w:p w14:paraId="1C01A58C" w14:textId="77777777" w:rsidR="00A455CB" w:rsidRPr="005C1B44" w:rsidRDefault="00A455CB" w:rsidP="005B413A">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0638BC56" w14:textId="550726C6" w:rsidR="00A455CB" w:rsidRPr="005C1B44" w:rsidRDefault="00A455CB" w:rsidP="00321CDD">
            <w:pPr>
              <w:spacing w:before="200"/>
              <w:jc w:val="both"/>
              <w:rPr>
                <w:rFonts w:ascii="Times New Roman" w:hAnsi="Times New Roman"/>
                <w:sz w:val="20"/>
                <w:szCs w:val="20"/>
              </w:rPr>
            </w:pPr>
            <w:r w:rsidRPr="005C1B44">
              <w:rPr>
                <w:rFonts w:ascii="Times New Roman" w:hAnsi="Times New Roman"/>
                <w:b/>
                <w:sz w:val="20"/>
                <w:szCs w:val="20"/>
              </w:rPr>
              <w:t>Darbų pradžia</w:t>
            </w:r>
            <w:r w:rsidRPr="005C1B44">
              <w:rPr>
                <w:rFonts w:ascii="Times New Roman" w:hAnsi="Times New Roman"/>
                <w:sz w:val="20"/>
                <w:szCs w:val="20"/>
              </w:rPr>
              <w:t xml:space="preserve"> –</w:t>
            </w:r>
            <w:r w:rsidR="00EA62AA" w:rsidRPr="005C1B44">
              <w:rPr>
                <w:rFonts w:ascii="Times New Roman" w:hAnsi="Times New Roman"/>
                <w:sz w:val="20"/>
                <w:szCs w:val="20"/>
              </w:rPr>
              <w:t xml:space="preserve"> </w:t>
            </w:r>
            <w:r w:rsidR="00001840" w:rsidRPr="005C1B44">
              <w:rPr>
                <w:rFonts w:ascii="Times New Roman" w:hAnsi="Times New Roman"/>
                <w:sz w:val="20"/>
                <w:szCs w:val="20"/>
              </w:rPr>
              <w:t>kalendorinė</w:t>
            </w:r>
            <w:r w:rsidR="000776B8" w:rsidRPr="005C1B44">
              <w:rPr>
                <w:rFonts w:ascii="Times New Roman" w:hAnsi="Times New Roman"/>
                <w:sz w:val="20"/>
                <w:szCs w:val="20"/>
              </w:rPr>
              <w:t xml:space="preserve"> diena, einanti po </w:t>
            </w:r>
            <w:r w:rsidR="00B57D1D">
              <w:rPr>
                <w:rFonts w:ascii="Times New Roman" w:hAnsi="Times New Roman"/>
                <w:sz w:val="20"/>
                <w:szCs w:val="20"/>
              </w:rPr>
              <w:t>katilinių</w:t>
            </w:r>
            <w:r w:rsidR="000776B8" w:rsidRPr="005C1B44">
              <w:rPr>
                <w:rFonts w:ascii="Times New Roman" w:hAnsi="Times New Roman"/>
                <w:sz w:val="20"/>
                <w:szCs w:val="20"/>
              </w:rPr>
              <w:t xml:space="preserve"> perdavimo Rangovui (</w:t>
            </w:r>
            <w:r w:rsidR="00B57D1D">
              <w:rPr>
                <w:rFonts w:ascii="Times New Roman" w:hAnsi="Times New Roman"/>
                <w:sz w:val="20"/>
                <w:szCs w:val="20"/>
              </w:rPr>
              <w:t xml:space="preserve"> katilinių</w:t>
            </w:r>
            <w:r w:rsidR="000776B8" w:rsidRPr="005C1B44">
              <w:rPr>
                <w:rFonts w:ascii="Times New Roman" w:hAnsi="Times New Roman"/>
                <w:sz w:val="20"/>
                <w:szCs w:val="20"/>
              </w:rPr>
              <w:t xml:space="preserve"> perdavimo – priėmimo akto pasirašymo) dienos</w:t>
            </w:r>
            <w:r w:rsidR="00AE5012" w:rsidRPr="005C1B44">
              <w:rPr>
                <w:rFonts w:ascii="Times New Roman" w:hAnsi="Times New Roman"/>
                <w:sz w:val="20"/>
                <w:szCs w:val="20"/>
              </w:rPr>
              <w:t xml:space="preserve">. </w:t>
            </w:r>
          </w:p>
        </w:tc>
      </w:tr>
      <w:tr w:rsidR="00A455CB" w:rsidRPr="005C1B44" w14:paraId="278F91B6" w14:textId="77777777" w:rsidTr="008159E4">
        <w:trPr>
          <w:trHeight w:val="53"/>
        </w:trPr>
        <w:tc>
          <w:tcPr>
            <w:tcW w:w="868" w:type="pct"/>
            <w:gridSpan w:val="2"/>
            <w:tcBorders>
              <w:top w:val="nil"/>
              <w:left w:val="nil"/>
              <w:bottom w:val="nil"/>
              <w:right w:val="nil"/>
            </w:tcBorders>
          </w:tcPr>
          <w:p w14:paraId="49883915" w14:textId="77777777" w:rsidR="00A455CB" w:rsidRPr="005C1B44" w:rsidRDefault="00A455CB" w:rsidP="005B413A">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0A02C6C1" w14:textId="008C8CEB" w:rsidR="00E03B22" w:rsidRPr="005C1B44" w:rsidRDefault="00A455CB" w:rsidP="00CF7633">
            <w:pPr>
              <w:spacing w:before="200"/>
              <w:jc w:val="both"/>
              <w:rPr>
                <w:rFonts w:ascii="Times New Roman" w:hAnsi="Times New Roman"/>
                <w:sz w:val="20"/>
                <w:szCs w:val="20"/>
              </w:rPr>
            </w:pPr>
            <w:r w:rsidRPr="005C1B44">
              <w:rPr>
                <w:rFonts w:ascii="Times New Roman" w:hAnsi="Times New Roman"/>
                <w:b/>
                <w:sz w:val="20"/>
                <w:szCs w:val="20"/>
              </w:rPr>
              <w:t>Darbų atlikimo terminas</w:t>
            </w:r>
            <w:r w:rsidRPr="005C1B44">
              <w:rPr>
                <w:rFonts w:ascii="Times New Roman" w:hAnsi="Times New Roman"/>
                <w:sz w:val="20"/>
                <w:szCs w:val="20"/>
              </w:rPr>
              <w:t xml:space="preserve"> – laikas, skaičiuojamas nuo Darb</w:t>
            </w:r>
            <w:r w:rsidR="00D57490" w:rsidRPr="005C1B44">
              <w:rPr>
                <w:rFonts w:ascii="Times New Roman" w:hAnsi="Times New Roman"/>
                <w:sz w:val="20"/>
                <w:szCs w:val="20"/>
              </w:rPr>
              <w:t>ų</w:t>
            </w:r>
            <w:r w:rsidRPr="005C1B44">
              <w:rPr>
                <w:rFonts w:ascii="Times New Roman" w:hAnsi="Times New Roman"/>
                <w:sz w:val="20"/>
                <w:szCs w:val="20"/>
              </w:rPr>
              <w:t xml:space="preserve"> pradžios</w:t>
            </w:r>
            <w:r w:rsidR="002E5D2D" w:rsidRPr="005C1B44">
              <w:rPr>
                <w:rFonts w:ascii="Times New Roman" w:hAnsi="Times New Roman"/>
                <w:sz w:val="20"/>
                <w:szCs w:val="20"/>
              </w:rPr>
              <w:t xml:space="preserve"> iki </w:t>
            </w:r>
            <w:r w:rsidR="000776B8" w:rsidRPr="005C1B44">
              <w:rPr>
                <w:rFonts w:ascii="Times New Roman" w:hAnsi="Times New Roman"/>
                <w:sz w:val="20"/>
                <w:szCs w:val="20"/>
              </w:rPr>
              <w:t>D</w:t>
            </w:r>
            <w:r w:rsidR="00E002D1" w:rsidRPr="005C1B44">
              <w:rPr>
                <w:rFonts w:ascii="Times New Roman" w:hAnsi="Times New Roman"/>
                <w:sz w:val="20"/>
                <w:szCs w:val="20"/>
              </w:rPr>
              <w:t xml:space="preserve">arbų priėmimo – perdavimo akto </w:t>
            </w:r>
            <w:r w:rsidR="005F319E" w:rsidRPr="005C1B44">
              <w:rPr>
                <w:rFonts w:ascii="Times New Roman" w:hAnsi="Times New Roman"/>
                <w:sz w:val="20"/>
                <w:szCs w:val="20"/>
              </w:rPr>
              <w:t>pasirašymo dienos</w:t>
            </w:r>
            <w:r w:rsidR="00E002D1" w:rsidRPr="005C1B44">
              <w:rPr>
                <w:rFonts w:ascii="Times New Roman" w:hAnsi="Times New Roman"/>
                <w:sz w:val="20"/>
                <w:szCs w:val="20"/>
              </w:rPr>
              <w:t>.</w:t>
            </w:r>
          </w:p>
        </w:tc>
      </w:tr>
      <w:bookmarkEnd w:id="0"/>
      <w:bookmarkEnd w:id="1"/>
      <w:tr w:rsidR="00CC586C" w:rsidRPr="005C1B44" w14:paraId="6A6351F9" w14:textId="77777777" w:rsidTr="008159E4">
        <w:trPr>
          <w:trHeight w:val="53"/>
        </w:trPr>
        <w:tc>
          <w:tcPr>
            <w:tcW w:w="868" w:type="pct"/>
            <w:gridSpan w:val="2"/>
            <w:tcBorders>
              <w:top w:val="nil"/>
              <w:left w:val="nil"/>
              <w:bottom w:val="nil"/>
              <w:right w:val="nil"/>
            </w:tcBorders>
          </w:tcPr>
          <w:p w14:paraId="04367802"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38A699B4" w14:textId="7FCE48DD" w:rsidR="00CC586C" w:rsidRPr="005C1B44" w:rsidRDefault="00CC586C" w:rsidP="00CC586C">
            <w:pPr>
              <w:spacing w:before="200"/>
              <w:jc w:val="both"/>
              <w:rPr>
                <w:rFonts w:ascii="Times New Roman" w:hAnsi="Times New Roman"/>
                <w:b/>
                <w:sz w:val="20"/>
                <w:szCs w:val="20"/>
              </w:rPr>
            </w:pPr>
            <w:r w:rsidRPr="005C1B44">
              <w:rPr>
                <w:rFonts w:ascii="Times New Roman" w:hAnsi="Times New Roman"/>
                <w:b/>
                <w:sz w:val="20"/>
                <w:szCs w:val="20"/>
              </w:rPr>
              <w:t>Darbų perdavimo – priėmimo aktas</w:t>
            </w:r>
            <w:r w:rsidRPr="005C1B44">
              <w:rPr>
                <w:rFonts w:ascii="Times New Roman" w:hAnsi="Times New Roman"/>
                <w:sz w:val="20"/>
                <w:szCs w:val="20"/>
              </w:rPr>
              <w:t xml:space="preserve"> – dokumentas, įforminantis Darbų perdavimą-priėmimą, pasirašomas vadovaujantis Sutarties 8.2. </w:t>
            </w:r>
            <w:r w:rsidR="000776B8" w:rsidRPr="005C1B44">
              <w:rPr>
                <w:rFonts w:ascii="Times New Roman" w:hAnsi="Times New Roman"/>
                <w:sz w:val="20"/>
                <w:szCs w:val="20"/>
              </w:rPr>
              <w:t>papunkči</w:t>
            </w:r>
            <w:r w:rsidRPr="005C1B44">
              <w:rPr>
                <w:rFonts w:ascii="Times New Roman" w:hAnsi="Times New Roman"/>
                <w:sz w:val="20"/>
                <w:szCs w:val="20"/>
              </w:rPr>
              <w:t>u.</w:t>
            </w:r>
          </w:p>
        </w:tc>
      </w:tr>
      <w:tr w:rsidR="00CC586C" w:rsidRPr="005C1B44" w14:paraId="553E190D" w14:textId="77777777" w:rsidTr="008159E4">
        <w:trPr>
          <w:trHeight w:val="53"/>
        </w:trPr>
        <w:tc>
          <w:tcPr>
            <w:tcW w:w="868" w:type="pct"/>
            <w:gridSpan w:val="2"/>
            <w:tcBorders>
              <w:top w:val="nil"/>
              <w:left w:val="nil"/>
              <w:bottom w:val="nil"/>
              <w:right w:val="nil"/>
            </w:tcBorders>
          </w:tcPr>
          <w:p w14:paraId="00468A91"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2D3E9746" w14:textId="77777777"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 xml:space="preserve">Įranga </w:t>
            </w:r>
            <w:r w:rsidRPr="005C1B44">
              <w:rPr>
                <w:rFonts w:ascii="Times New Roman" w:hAnsi="Times New Roman"/>
                <w:sz w:val="20"/>
                <w:szCs w:val="20"/>
              </w:rPr>
              <w:t>– prietaisai ir mechanizmai sudarantys Darbus ar jų dalį.</w:t>
            </w:r>
          </w:p>
        </w:tc>
      </w:tr>
      <w:tr w:rsidR="00CC586C" w:rsidRPr="005C1B44" w14:paraId="03DFA314" w14:textId="77777777" w:rsidTr="008159E4">
        <w:trPr>
          <w:trHeight w:val="53"/>
        </w:trPr>
        <w:tc>
          <w:tcPr>
            <w:tcW w:w="868" w:type="pct"/>
            <w:gridSpan w:val="2"/>
            <w:tcBorders>
              <w:top w:val="nil"/>
              <w:left w:val="nil"/>
              <w:bottom w:val="nil"/>
              <w:right w:val="nil"/>
            </w:tcBorders>
          </w:tcPr>
          <w:p w14:paraId="4A53FA23"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12AFF892" w14:textId="77777777"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Medžiagos</w:t>
            </w:r>
            <w:r w:rsidRPr="005C1B44">
              <w:rPr>
                <w:rFonts w:ascii="Times New Roman" w:hAnsi="Times New Roman"/>
                <w:sz w:val="20"/>
                <w:szCs w:val="20"/>
              </w:rPr>
              <w:t xml:space="preserve"> – visa tai, kas turi sudaryti Darbus ar jų dalį (išskyrus Įrangą).</w:t>
            </w:r>
          </w:p>
        </w:tc>
      </w:tr>
      <w:tr w:rsidR="00CC586C" w:rsidRPr="005C1B44" w14:paraId="698F40A1" w14:textId="77777777" w:rsidTr="008159E4">
        <w:trPr>
          <w:trHeight w:val="53"/>
        </w:trPr>
        <w:tc>
          <w:tcPr>
            <w:tcW w:w="868" w:type="pct"/>
            <w:gridSpan w:val="2"/>
            <w:tcBorders>
              <w:top w:val="nil"/>
              <w:left w:val="nil"/>
              <w:bottom w:val="nil"/>
              <w:right w:val="nil"/>
            </w:tcBorders>
          </w:tcPr>
          <w:p w14:paraId="357FE5EC"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06A4564B" w14:textId="2BAC14B4" w:rsidR="00CC586C" w:rsidRPr="005C1B44" w:rsidRDefault="00CC586C" w:rsidP="00F51615">
            <w:pPr>
              <w:spacing w:before="200"/>
              <w:jc w:val="both"/>
              <w:rPr>
                <w:rFonts w:ascii="Times New Roman" w:hAnsi="Times New Roman"/>
                <w:sz w:val="20"/>
                <w:szCs w:val="20"/>
              </w:rPr>
            </w:pPr>
            <w:r w:rsidRPr="00923318">
              <w:rPr>
                <w:rFonts w:ascii="Times New Roman" w:hAnsi="Times New Roman"/>
                <w:b/>
                <w:sz w:val="20"/>
                <w:szCs w:val="20"/>
              </w:rPr>
              <w:t xml:space="preserve">Projektas: </w:t>
            </w:r>
            <w:r w:rsidR="00923318">
              <w:rPr>
                <w:rFonts w:ascii="Times New Roman" w:hAnsi="Times New Roman"/>
                <w:b/>
                <w:sz w:val="20"/>
                <w:szCs w:val="20"/>
              </w:rPr>
              <w:t xml:space="preserve"> </w:t>
            </w:r>
            <w:r w:rsidR="00923318" w:rsidRPr="00923318">
              <w:rPr>
                <w:rFonts w:ascii="Times New Roman" w:hAnsi="Times New Roman"/>
                <w:bCs/>
                <w:sz w:val="20"/>
                <w:szCs w:val="20"/>
              </w:rPr>
              <w:t>Padvarių socialinės globos namų</w:t>
            </w:r>
            <w:r w:rsidR="00923318">
              <w:rPr>
                <w:rFonts w:ascii="Times New Roman" w:hAnsi="Times New Roman"/>
                <w:bCs/>
                <w:sz w:val="20"/>
                <w:szCs w:val="20"/>
              </w:rPr>
              <w:t xml:space="preserve"> dujinių katilinių</w:t>
            </w:r>
            <w:r w:rsidR="00B57D1D">
              <w:rPr>
                <w:rFonts w:ascii="Times New Roman" w:hAnsi="Times New Roman"/>
                <w:bCs/>
                <w:sz w:val="20"/>
                <w:szCs w:val="20"/>
              </w:rPr>
              <w:t xml:space="preserve"> </w:t>
            </w:r>
            <w:r w:rsidR="00923318">
              <w:rPr>
                <w:rFonts w:ascii="Times New Roman" w:hAnsi="Times New Roman"/>
                <w:bCs/>
                <w:sz w:val="20"/>
                <w:szCs w:val="20"/>
              </w:rPr>
              <w:t xml:space="preserve"> </w:t>
            </w:r>
            <w:r w:rsidR="00B57D1D">
              <w:rPr>
                <w:rFonts w:ascii="Times New Roman" w:hAnsi="Times New Roman"/>
                <w:bCs/>
                <w:sz w:val="20"/>
                <w:szCs w:val="20"/>
              </w:rPr>
              <w:t>( 4</w:t>
            </w:r>
            <w:r w:rsidR="00923318">
              <w:rPr>
                <w:rFonts w:ascii="Times New Roman" w:hAnsi="Times New Roman"/>
                <w:bCs/>
                <w:sz w:val="20"/>
                <w:szCs w:val="20"/>
              </w:rPr>
              <w:t xml:space="preserve"> vnt.) </w:t>
            </w:r>
            <w:r w:rsidR="00B57D1D">
              <w:rPr>
                <w:rFonts w:ascii="Times New Roman" w:hAnsi="Times New Roman"/>
                <w:bCs/>
                <w:sz w:val="20"/>
                <w:szCs w:val="20"/>
              </w:rPr>
              <w:t>paprastasis remontas.</w:t>
            </w:r>
          </w:p>
        </w:tc>
      </w:tr>
      <w:tr w:rsidR="00CC586C" w:rsidRPr="005C1B44" w14:paraId="05338DAE" w14:textId="77777777" w:rsidTr="008159E4">
        <w:trPr>
          <w:trHeight w:val="53"/>
        </w:trPr>
        <w:tc>
          <w:tcPr>
            <w:tcW w:w="868" w:type="pct"/>
            <w:gridSpan w:val="2"/>
            <w:tcBorders>
              <w:top w:val="nil"/>
              <w:left w:val="nil"/>
              <w:bottom w:val="nil"/>
              <w:right w:val="nil"/>
            </w:tcBorders>
          </w:tcPr>
          <w:p w14:paraId="37AF41F9"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5982ACFF" w14:textId="77777777"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Rangovo įrengimai</w:t>
            </w:r>
            <w:r w:rsidRPr="005C1B44">
              <w:rPr>
                <w:rFonts w:ascii="Times New Roman" w:hAnsi="Times New Roman"/>
                <w:sz w:val="20"/>
                <w:szCs w:val="20"/>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C586C" w:rsidRPr="005C1B44" w14:paraId="6B414D3A" w14:textId="77777777" w:rsidTr="008159E4">
        <w:trPr>
          <w:trHeight w:val="53"/>
        </w:trPr>
        <w:tc>
          <w:tcPr>
            <w:tcW w:w="868" w:type="pct"/>
            <w:gridSpan w:val="2"/>
            <w:tcBorders>
              <w:top w:val="nil"/>
              <w:left w:val="nil"/>
              <w:bottom w:val="nil"/>
              <w:right w:val="nil"/>
            </w:tcBorders>
          </w:tcPr>
          <w:p w14:paraId="25CEF3ED"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0F7088EB" w14:textId="03FFB2E1"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Rangovo personalas</w:t>
            </w:r>
            <w:r w:rsidRPr="005C1B44">
              <w:rPr>
                <w:rFonts w:ascii="Times New Roman" w:hAnsi="Times New Roman"/>
                <w:sz w:val="20"/>
                <w:szCs w:val="20"/>
              </w:rPr>
              <w:t xml:space="preserve"> – visas personalas, kurį Rangovas įdarbina </w:t>
            </w:r>
            <w:r w:rsidR="00B57D1D">
              <w:rPr>
                <w:rFonts w:ascii="Times New Roman" w:hAnsi="Times New Roman"/>
                <w:sz w:val="20"/>
                <w:szCs w:val="20"/>
              </w:rPr>
              <w:t>katilinėse</w:t>
            </w:r>
            <w:r w:rsidRPr="005C1B44">
              <w:rPr>
                <w:rFonts w:ascii="Times New Roman" w:hAnsi="Times New Roman"/>
                <w:sz w:val="20"/>
                <w:szCs w:val="20"/>
              </w:rPr>
              <w:t>, tame tarpe gali būti darbininkai, kiti Rangovo arba Subrangovo įdarbinti asmenys ir kitas personalas, padedantis Rangovui vykdyti Darbus.</w:t>
            </w:r>
          </w:p>
        </w:tc>
      </w:tr>
      <w:tr w:rsidR="00CC586C" w:rsidRPr="005C1B44" w14:paraId="26D0DB18" w14:textId="77777777" w:rsidTr="008159E4">
        <w:trPr>
          <w:trHeight w:val="53"/>
        </w:trPr>
        <w:tc>
          <w:tcPr>
            <w:tcW w:w="868" w:type="pct"/>
            <w:gridSpan w:val="2"/>
            <w:tcBorders>
              <w:top w:val="nil"/>
              <w:left w:val="nil"/>
              <w:bottom w:val="nil"/>
              <w:right w:val="nil"/>
            </w:tcBorders>
          </w:tcPr>
          <w:p w14:paraId="15C59214"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5781BA31" w14:textId="0E13EDD4" w:rsidR="00CC586C" w:rsidRPr="005C1B44" w:rsidRDefault="00B57D1D" w:rsidP="00CD2D7B">
            <w:pPr>
              <w:spacing w:before="200"/>
              <w:jc w:val="both"/>
              <w:rPr>
                <w:rFonts w:ascii="Times New Roman" w:hAnsi="Times New Roman"/>
                <w:b/>
                <w:sz w:val="20"/>
                <w:szCs w:val="20"/>
              </w:rPr>
            </w:pPr>
            <w:r w:rsidRPr="00B57D1D">
              <w:rPr>
                <w:rFonts w:ascii="Times New Roman" w:hAnsi="Times New Roman"/>
                <w:b/>
                <w:bCs/>
                <w:sz w:val="20"/>
                <w:szCs w:val="20"/>
              </w:rPr>
              <w:t>Katilinė</w:t>
            </w:r>
            <w:r>
              <w:rPr>
                <w:rFonts w:ascii="Times New Roman" w:hAnsi="Times New Roman"/>
                <w:sz w:val="20"/>
                <w:szCs w:val="20"/>
              </w:rPr>
              <w:t xml:space="preserve"> </w:t>
            </w:r>
            <w:r w:rsidR="00CC586C" w:rsidRPr="005C1B44">
              <w:rPr>
                <w:rFonts w:ascii="Times New Roman" w:hAnsi="Times New Roman"/>
                <w:sz w:val="20"/>
                <w:szCs w:val="20"/>
              </w:rPr>
              <w:t xml:space="preserve">– Darbų vykdymo vieta ar vietos, į kurias turi būti pristatoma Įranga bei Medžiagos, ir kurios ribos apibrėžiamos perduodant Rangovui </w:t>
            </w:r>
            <w:r w:rsidR="00960395">
              <w:rPr>
                <w:rFonts w:ascii="Times New Roman" w:hAnsi="Times New Roman"/>
                <w:sz w:val="20"/>
                <w:szCs w:val="20"/>
              </w:rPr>
              <w:t>katilines</w:t>
            </w:r>
            <w:r w:rsidR="00CC586C" w:rsidRPr="005C1B44">
              <w:rPr>
                <w:rFonts w:ascii="Times New Roman" w:hAnsi="Times New Roman"/>
                <w:sz w:val="20"/>
                <w:szCs w:val="20"/>
              </w:rPr>
              <w:t xml:space="preserve"> ir j</w:t>
            </w:r>
            <w:r w:rsidR="00960395">
              <w:rPr>
                <w:rFonts w:ascii="Times New Roman" w:hAnsi="Times New Roman"/>
                <w:sz w:val="20"/>
                <w:szCs w:val="20"/>
              </w:rPr>
              <w:t>ų</w:t>
            </w:r>
            <w:r w:rsidR="00CC586C" w:rsidRPr="005C1B44">
              <w:rPr>
                <w:rFonts w:ascii="Times New Roman" w:hAnsi="Times New Roman"/>
                <w:sz w:val="20"/>
                <w:szCs w:val="20"/>
              </w:rPr>
              <w:t xml:space="preserve"> valdymo teisę vadovaujantis Sutarties sąlygų 4.1. </w:t>
            </w:r>
            <w:r w:rsidR="00CD2D7B" w:rsidRPr="005C1B44">
              <w:rPr>
                <w:rFonts w:ascii="Times New Roman" w:hAnsi="Times New Roman"/>
                <w:sz w:val="20"/>
                <w:szCs w:val="20"/>
              </w:rPr>
              <w:t>pa</w:t>
            </w:r>
            <w:r w:rsidR="00CC586C" w:rsidRPr="005C1B44">
              <w:rPr>
                <w:rFonts w:ascii="Times New Roman" w:hAnsi="Times New Roman"/>
                <w:sz w:val="20"/>
                <w:szCs w:val="20"/>
              </w:rPr>
              <w:t>punk</w:t>
            </w:r>
            <w:r w:rsidR="00CD2D7B" w:rsidRPr="005C1B44">
              <w:rPr>
                <w:rFonts w:ascii="Times New Roman" w:hAnsi="Times New Roman"/>
                <w:sz w:val="20"/>
                <w:szCs w:val="20"/>
              </w:rPr>
              <w:t>čiu</w:t>
            </w:r>
            <w:r w:rsidR="00CC586C" w:rsidRPr="005C1B44">
              <w:rPr>
                <w:rFonts w:ascii="Times New Roman" w:hAnsi="Times New Roman"/>
                <w:sz w:val="20"/>
                <w:szCs w:val="20"/>
              </w:rPr>
              <w:t>.</w:t>
            </w:r>
          </w:p>
        </w:tc>
      </w:tr>
      <w:tr w:rsidR="00CC586C" w:rsidRPr="005C1B44" w14:paraId="29933D45" w14:textId="77777777" w:rsidTr="008159E4">
        <w:trPr>
          <w:trHeight w:val="53"/>
        </w:trPr>
        <w:tc>
          <w:tcPr>
            <w:tcW w:w="868" w:type="pct"/>
            <w:gridSpan w:val="2"/>
            <w:tcBorders>
              <w:top w:val="nil"/>
              <w:left w:val="nil"/>
              <w:bottom w:val="nil"/>
              <w:right w:val="nil"/>
            </w:tcBorders>
          </w:tcPr>
          <w:p w14:paraId="3571F3C6"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6FA1B46A" w14:textId="500B2ECC"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 xml:space="preserve">Subrangovas </w:t>
            </w:r>
            <w:r w:rsidRPr="005C1B44">
              <w:rPr>
                <w:rFonts w:ascii="Times New Roman" w:hAnsi="Times New Roman"/>
                <w:sz w:val="20"/>
                <w:szCs w:val="20"/>
              </w:rPr>
              <w:t xml:space="preserve">– </w:t>
            </w:r>
            <w:r w:rsidR="00CD2D7B" w:rsidRPr="005C1B44">
              <w:rPr>
                <w:rFonts w:ascii="Times New Roman" w:hAnsi="Times New Roman"/>
                <w:sz w:val="20"/>
                <w:szCs w:val="20"/>
              </w:rPr>
              <w:t>asmuo Rangovo pasiūlyme ir Sutartyje įvardintas kaip Subrangovas</w:t>
            </w:r>
            <w:r w:rsidRPr="005C1B44">
              <w:rPr>
                <w:rFonts w:ascii="Times New Roman" w:hAnsi="Times New Roman"/>
                <w:sz w:val="20"/>
                <w:szCs w:val="20"/>
              </w:rPr>
              <w:t>.</w:t>
            </w:r>
          </w:p>
        </w:tc>
      </w:tr>
      <w:tr w:rsidR="00CC586C" w:rsidRPr="005C1B44" w14:paraId="5404BD7F" w14:textId="77777777" w:rsidTr="008159E4">
        <w:trPr>
          <w:trHeight w:val="53"/>
        </w:trPr>
        <w:tc>
          <w:tcPr>
            <w:tcW w:w="868" w:type="pct"/>
            <w:gridSpan w:val="2"/>
            <w:tcBorders>
              <w:top w:val="nil"/>
              <w:left w:val="nil"/>
              <w:bottom w:val="nil"/>
              <w:right w:val="nil"/>
            </w:tcBorders>
          </w:tcPr>
          <w:p w14:paraId="10A2562A"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3ED0316B" w14:textId="6A46EB77" w:rsidR="00CC586C" w:rsidRPr="005C1B44" w:rsidRDefault="00CC586C" w:rsidP="00CD2D7B">
            <w:pPr>
              <w:spacing w:before="200"/>
              <w:jc w:val="both"/>
              <w:rPr>
                <w:rFonts w:ascii="Times New Roman" w:hAnsi="Times New Roman"/>
                <w:sz w:val="20"/>
                <w:szCs w:val="20"/>
              </w:rPr>
            </w:pPr>
            <w:r w:rsidRPr="005C1B44">
              <w:rPr>
                <w:rFonts w:ascii="Times New Roman" w:hAnsi="Times New Roman"/>
                <w:b/>
                <w:sz w:val="20"/>
                <w:szCs w:val="20"/>
              </w:rPr>
              <w:t>Sutarties kaina</w:t>
            </w:r>
            <w:r w:rsidRPr="005C1B44">
              <w:rPr>
                <w:rFonts w:ascii="Times New Roman" w:hAnsi="Times New Roman"/>
                <w:sz w:val="20"/>
                <w:szCs w:val="20"/>
              </w:rPr>
              <w:t xml:space="preserve"> – Sutarties </w:t>
            </w:r>
            <w:r w:rsidR="00CD2D7B" w:rsidRPr="005C1B44">
              <w:rPr>
                <w:rFonts w:ascii="Times New Roman" w:hAnsi="Times New Roman"/>
                <w:sz w:val="20"/>
                <w:szCs w:val="20"/>
              </w:rPr>
              <w:t>3</w:t>
            </w:r>
            <w:r w:rsidRPr="005C1B44">
              <w:rPr>
                <w:rFonts w:ascii="Times New Roman" w:hAnsi="Times New Roman"/>
                <w:sz w:val="20"/>
                <w:szCs w:val="20"/>
              </w:rPr>
              <w:t>.</w:t>
            </w:r>
            <w:r w:rsidR="00CF7633" w:rsidRPr="005C1B44">
              <w:rPr>
                <w:rFonts w:ascii="Times New Roman" w:hAnsi="Times New Roman"/>
                <w:sz w:val="20"/>
                <w:szCs w:val="20"/>
              </w:rPr>
              <w:t>5</w:t>
            </w:r>
            <w:r w:rsidRPr="005C1B44">
              <w:rPr>
                <w:rFonts w:ascii="Times New Roman" w:hAnsi="Times New Roman"/>
                <w:sz w:val="20"/>
                <w:szCs w:val="20"/>
              </w:rPr>
              <w:t xml:space="preserve"> punkte nurodyta suma, kuri turi būti sumokėta Rangovui už</w:t>
            </w:r>
            <w:r w:rsidR="00CD2D7B" w:rsidRPr="005C1B44">
              <w:rPr>
                <w:rFonts w:ascii="Times New Roman" w:hAnsi="Times New Roman"/>
                <w:sz w:val="20"/>
                <w:szCs w:val="20"/>
              </w:rPr>
              <w:t xml:space="preserve"> laiku ir tinkamai atliktus Darbus pagal Sutartį.</w:t>
            </w:r>
          </w:p>
        </w:tc>
      </w:tr>
      <w:tr w:rsidR="00CC586C" w:rsidRPr="005C1B44" w14:paraId="5D667F76" w14:textId="77777777" w:rsidTr="008159E4">
        <w:trPr>
          <w:trHeight w:val="53"/>
        </w:trPr>
        <w:tc>
          <w:tcPr>
            <w:tcW w:w="868" w:type="pct"/>
            <w:gridSpan w:val="2"/>
            <w:tcBorders>
              <w:top w:val="nil"/>
              <w:left w:val="nil"/>
              <w:bottom w:val="nil"/>
              <w:right w:val="nil"/>
            </w:tcBorders>
          </w:tcPr>
          <w:p w14:paraId="54E692FE"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2CA1FCA8" w14:textId="77777777" w:rsidR="00CC586C" w:rsidRPr="005C1B44" w:rsidRDefault="00CC586C" w:rsidP="00CC586C">
            <w:pPr>
              <w:spacing w:before="200"/>
              <w:jc w:val="both"/>
              <w:rPr>
                <w:rFonts w:ascii="Times New Roman" w:hAnsi="Times New Roman"/>
                <w:sz w:val="20"/>
                <w:szCs w:val="20"/>
              </w:rPr>
            </w:pPr>
            <w:r w:rsidRPr="005C1B44">
              <w:rPr>
                <w:rFonts w:ascii="Times New Roman" w:hAnsi="Times New Roman"/>
                <w:b/>
                <w:sz w:val="20"/>
                <w:szCs w:val="20"/>
              </w:rPr>
              <w:t>Užsakovo personalas</w:t>
            </w:r>
            <w:r w:rsidRPr="005C1B44">
              <w:rPr>
                <w:rFonts w:ascii="Times New Roman" w:hAnsi="Times New Roman"/>
                <w:sz w:val="20"/>
                <w:szCs w:val="20"/>
              </w:rPr>
              <w:t xml:space="preserve"> – visi Užsakovui dirbantys asmenys arba įgalioti Užsakovo, taip pat kitas personalas, apie kurį Užsakovas pranešė Rangovui kaip apie Užsakovo personalą.</w:t>
            </w:r>
          </w:p>
        </w:tc>
      </w:tr>
      <w:tr w:rsidR="00490453" w:rsidRPr="005C1B44" w14:paraId="0428E2E1" w14:textId="77777777" w:rsidTr="008159E4">
        <w:trPr>
          <w:trHeight w:val="53"/>
        </w:trPr>
        <w:tc>
          <w:tcPr>
            <w:tcW w:w="868" w:type="pct"/>
            <w:gridSpan w:val="2"/>
            <w:tcBorders>
              <w:top w:val="nil"/>
              <w:left w:val="nil"/>
              <w:bottom w:val="nil"/>
              <w:right w:val="nil"/>
            </w:tcBorders>
          </w:tcPr>
          <w:p w14:paraId="6FC1702E" w14:textId="77777777" w:rsidR="00490453" w:rsidRPr="005C1B44" w:rsidRDefault="00490453"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6AF99729" w14:textId="2B5A7BD5" w:rsidR="00490453" w:rsidRPr="005C1B44" w:rsidRDefault="00490453" w:rsidP="00CC586C">
            <w:pPr>
              <w:spacing w:before="200"/>
              <w:jc w:val="both"/>
              <w:rPr>
                <w:rFonts w:ascii="Times New Roman" w:hAnsi="Times New Roman"/>
                <w:b/>
                <w:sz w:val="20"/>
                <w:szCs w:val="20"/>
              </w:rPr>
            </w:pPr>
            <w:r w:rsidRPr="005C1B44">
              <w:rPr>
                <w:rFonts w:ascii="Times New Roman" w:hAnsi="Times New Roman"/>
                <w:b/>
                <w:sz w:val="20"/>
                <w:szCs w:val="20"/>
              </w:rPr>
              <w:t xml:space="preserve">Specialistas – </w:t>
            </w:r>
            <w:r w:rsidRPr="005C1B44">
              <w:rPr>
                <w:rFonts w:ascii="Times New Roman" w:hAnsi="Times New Roman"/>
                <w:bCs/>
                <w:sz w:val="20"/>
                <w:szCs w:val="20"/>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CC586C" w:rsidRPr="005C1B44" w14:paraId="77842D70" w14:textId="77777777" w:rsidTr="008159E4">
        <w:trPr>
          <w:trHeight w:val="53"/>
        </w:trPr>
        <w:tc>
          <w:tcPr>
            <w:tcW w:w="868" w:type="pct"/>
            <w:gridSpan w:val="2"/>
            <w:tcBorders>
              <w:top w:val="nil"/>
              <w:left w:val="nil"/>
              <w:bottom w:val="nil"/>
              <w:right w:val="nil"/>
            </w:tcBorders>
          </w:tcPr>
          <w:p w14:paraId="4034C82E"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43F05F48" w14:textId="7510CA4D" w:rsidR="00CC586C" w:rsidRPr="005C1B44" w:rsidRDefault="00CD2D7B" w:rsidP="00CC586C">
            <w:pPr>
              <w:spacing w:before="200"/>
              <w:jc w:val="both"/>
              <w:rPr>
                <w:rFonts w:ascii="Times New Roman" w:hAnsi="Times New Roman"/>
                <w:sz w:val="20"/>
                <w:szCs w:val="20"/>
              </w:rPr>
            </w:pPr>
            <w:r w:rsidRPr="005C1B44">
              <w:rPr>
                <w:rFonts w:ascii="Times New Roman" w:hAnsi="Times New Roman"/>
                <w:b/>
                <w:sz w:val="20"/>
                <w:szCs w:val="20"/>
              </w:rPr>
              <w:t>Žiniaraštis (</w:t>
            </w:r>
            <w:r w:rsidR="00CC586C" w:rsidRPr="005C1B44">
              <w:rPr>
                <w:rFonts w:ascii="Times New Roman" w:hAnsi="Times New Roman"/>
                <w:b/>
                <w:sz w:val="20"/>
                <w:szCs w:val="20"/>
              </w:rPr>
              <w:t xml:space="preserve">Įkainotas veiklų sąrašas) </w:t>
            </w:r>
            <w:r w:rsidR="00CC586C" w:rsidRPr="005C1B44">
              <w:rPr>
                <w:rFonts w:ascii="Times New Roman" w:hAnsi="Times New Roman"/>
                <w:sz w:val="20"/>
                <w:szCs w:val="20"/>
              </w:rPr>
              <w:t>– Darbų grupių (etapų) sąrašas, užpildytas Rangovo siūlomomis Darbų kainomis.</w:t>
            </w:r>
          </w:p>
        </w:tc>
      </w:tr>
      <w:tr w:rsidR="00CC586C" w:rsidRPr="005C1B44" w14:paraId="55B5F483" w14:textId="77777777" w:rsidTr="008159E4">
        <w:trPr>
          <w:trHeight w:val="53"/>
        </w:trPr>
        <w:tc>
          <w:tcPr>
            <w:tcW w:w="868" w:type="pct"/>
            <w:gridSpan w:val="2"/>
            <w:tcBorders>
              <w:top w:val="nil"/>
              <w:left w:val="nil"/>
              <w:bottom w:val="nil"/>
              <w:right w:val="nil"/>
            </w:tcBorders>
          </w:tcPr>
          <w:p w14:paraId="76E8F9D7" w14:textId="77777777" w:rsidR="00CC586C" w:rsidRPr="005C1B44" w:rsidRDefault="00CC586C"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62C5B4CC" w14:textId="4CE2E067" w:rsidR="00CC586C" w:rsidRPr="005C1B44" w:rsidRDefault="00FD2CCC" w:rsidP="00CC586C">
            <w:pPr>
              <w:spacing w:before="200"/>
              <w:jc w:val="both"/>
              <w:rPr>
                <w:rFonts w:ascii="Times New Roman" w:hAnsi="Times New Roman"/>
                <w:b/>
                <w:sz w:val="20"/>
                <w:szCs w:val="20"/>
              </w:rPr>
            </w:pPr>
            <w:r w:rsidRPr="005C1B44">
              <w:rPr>
                <w:rFonts w:ascii="Times New Roman" w:hAnsi="Times New Roman"/>
                <w:b/>
                <w:sz w:val="20"/>
                <w:szCs w:val="20"/>
              </w:rPr>
              <w:t xml:space="preserve">Projekto finansavimo šaltinis </w:t>
            </w:r>
            <w:r w:rsidR="00CC586C" w:rsidRPr="005C1B44">
              <w:rPr>
                <w:rFonts w:ascii="Times New Roman" w:hAnsi="Times New Roman"/>
                <w:b/>
                <w:sz w:val="20"/>
                <w:szCs w:val="20"/>
              </w:rPr>
              <w:t>–</w:t>
            </w:r>
            <w:r w:rsidRPr="005C1B44">
              <w:rPr>
                <w:rFonts w:ascii="Times New Roman" w:hAnsi="Times New Roman"/>
                <w:sz w:val="20"/>
                <w:szCs w:val="20"/>
              </w:rPr>
              <w:t xml:space="preserve"> finansuojamas </w:t>
            </w:r>
            <w:r w:rsidR="00960395">
              <w:rPr>
                <w:rFonts w:ascii="Times New Roman" w:hAnsi="Times New Roman"/>
                <w:sz w:val="20"/>
                <w:szCs w:val="20"/>
              </w:rPr>
              <w:t xml:space="preserve">valstybės </w:t>
            </w:r>
            <w:r w:rsidRPr="005C1B44">
              <w:rPr>
                <w:rFonts w:ascii="Times New Roman" w:hAnsi="Times New Roman"/>
                <w:sz w:val="20"/>
                <w:szCs w:val="20"/>
              </w:rPr>
              <w:t xml:space="preserve"> biudžeto lėšomis</w:t>
            </w:r>
            <w:r w:rsidR="00960395">
              <w:rPr>
                <w:rFonts w:ascii="Times New Roman" w:hAnsi="Times New Roman"/>
                <w:sz w:val="20"/>
                <w:szCs w:val="20"/>
              </w:rPr>
              <w:t>.</w:t>
            </w:r>
          </w:p>
        </w:tc>
      </w:tr>
      <w:tr w:rsidR="00376520" w:rsidRPr="005C1B44" w14:paraId="43960CB4" w14:textId="77777777" w:rsidTr="008159E4">
        <w:trPr>
          <w:trHeight w:val="53"/>
        </w:trPr>
        <w:tc>
          <w:tcPr>
            <w:tcW w:w="868" w:type="pct"/>
            <w:gridSpan w:val="2"/>
            <w:tcBorders>
              <w:top w:val="nil"/>
              <w:left w:val="nil"/>
              <w:bottom w:val="nil"/>
              <w:right w:val="nil"/>
            </w:tcBorders>
          </w:tcPr>
          <w:p w14:paraId="03C69E84" w14:textId="77777777" w:rsidR="00376520" w:rsidRPr="005C1B44" w:rsidRDefault="00376520" w:rsidP="00CC586C">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75BBE03A" w14:textId="11B71E75" w:rsidR="00376520" w:rsidRPr="005C1B44" w:rsidRDefault="00376520" w:rsidP="00CC586C">
            <w:pPr>
              <w:spacing w:before="200"/>
              <w:jc w:val="both"/>
              <w:rPr>
                <w:rFonts w:ascii="Times New Roman" w:hAnsi="Times New Roman"/>
                <w:b/>
                <w:sz w:val="20"/>
                <w:szCs w:val="20"/>
              </w:rPr>
            </w:pPr>
            <w:r w:rsidRPr="005C1B44">
              <w:rPr>
                <w:rFonts w:ascii="Times New Roman" w:hAnsi="Times New Roman"/>
                <w:b/>
                <w:sz w:val="20"/>
                <w:szCs w:val="20"/>
              </w:rPr>
              <w:t>Pakeitimas</w:t>
            </w:r>
            <w:r w:rsidRPr="005C1B44">
              <w:rPr>
                <w:rFonts w:ascii="Times New Roman" w:hAnsi="Times New Roman"/>
                <w:sz w:val="20"/>
                <w:szCs w:val="20"/>
              </w:rPr>
              <w:t xml:space="preserve"> –</w:t>
            </w:r>
            <w:r w:rsidR="00C8767A" w:rsidRPr="005C1B44">
              <w:rPr>
                <w:rFonts w:ascii="Times New Roman" w:hAnsi="Times New Roman"/>
                <w:sz w:val="20"/>
                <w:szCs w:val="20"/>
              </w:rPr>
              <w:t xml:space="preserve"> </w:t>
            </w:r>
            <w:r w:rsidRPr="005C1B44">
              <w:rPr>
                <w:rFonts w:ascii="Times New Roman" w:hAnsi="Times New Roman"/>
                <w:sz w:val="20"/>
                <w:szCs w:val="20"/>
              </w:rPr>
              <w:t xml:space="preserve">sprendinių, apibūdinančių Darbus, keitimas, Užsakovo nurodytas padaryti pagal 10 skyrių. </w:t>
            </w:r>
          </w:p>
        </w:tc>
      </w:tr>
      <w:tr w:rsidR="00A42EF3" w:rsidRPr="005C1B44" w14:paraId="1AD23BA8" w14:textId="77777777" w:rsidTr="008159E4">
        <w:trPr>
          <w:trHeight w:val="53"/>
        </w:trPr>
        <w:tc>
          <w:tcPr>
            <w:tcW w:w="868" w:type="pct"/>
            <w:gridSpan w:val="2"/>
            <w:tcBorders>
              <w:top w:val="nil"/>
              <w:left w:val="nil"/>
              <w:bottom w:val="nil"/>
              <w:right w:val="nil"/>
            </w:tcBorders>
          </w:tcPr>
          <w:p w14:paraId="19743F2B" w14:textId="77777777" w:rsidR="00A42EF3" w:rsidRPr="005C1B44" w:rsidRDefault="00A42EF3" w:rsidP="00A42EF3">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1BA818F5" w14:textId="05C80604" w:rsidR="00A42EF3" w:rsidRPr="005C1B44" w:rsidRDefault="00A42EF3" w:rsidP="00A42EF3">
            <w:pPr>
              <w:spacing w:before="200"/>
              <w:jc w:val="both"/>
              <w:rPr>
                <w:rFonts w:ascii="Times New Roman" w:hAnsi="Times New Roman"/>
                <w:b/>
                <w:sz w:val="20"/>
                <w:szCs w:val="20"/>
              </w:rPr>
            </w:pPr>
            <w:r w:rsidRPr="005C1B44">
              <w:rPr>
                <w:rFonts w:ascii="Times New Roman" w:hAnsi="Times New Roman"/>
                <w:b/>
                <w:sz w:val="20"/>
                <w:szCs w:val="20"/>
              </w:rPr>
              <w:t>Pradinė sutarties vertė</w:t>
            </w:r>
            <w:r w:rsidRPr="005C1B44">
              <w:rPr>
                <w:rFonts w:ascii="Times New Roman" w:hAnsi="Times New Roman"/>
                <w:sz w:val="20"/>
                <w:szCs w:val="20"/>
              </w:rPr>
              <w:t xml:space="preserve"> (toliau – sutarties vertė) yra lygi tiekėjo pasiūlymo kainai be PVM, nurodytai už visą perkamų darbų apimtį. </w:t>
            </w:r>
          </w:p>
        </w:tc>
      </w:tr>
      <w:tr w:rsidR="00A42EF3" w:rsidRPr="005C1B44" w14:paraId="1E092805" w14:textId="77777777" w:rsidTr="008159E4">
        <w:trPr>
          <w:trHeight w:val="53"/>
        </w:trPr>
        <w:tc>
          <w:tcPr>
            <w:tcW w:w="868" w:type="pct"/>
            <w:gridSpan w:val="2"/>
            <w:tcBorders>
              <w:top w:val="nil"/>
              <w:left w:val="nil"/>
              <w:bottom w:val="nil"/>
              <w:right w:val="nil"/>
            </w:tcBorders>
          </w:tcPr>
          <w:p w14:paraId="24D00B30" w14:textId="77777777" w:rsidR="00A42EF3" w:rsidRPr="005C1B44" w:rsidRDefault="00A42EF3" w:rsidP="00A42EF3">
            <w:pPr>
              <w:pStyle w:val="Sraopastraipa1"/>
              <w:numPr>
                <w:ilvl w:val="0"/>
                <w:numId w:val="2"/>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5C4A00AF" w14:textId="5A2CDE91" w:rsidR="00A42EF3" w:rsidRPr="005C1B44" w:rsidRDefault="00A42EF3" w:rsidP="00A42EF3">
            <w:pPr>
              <w:spacing w:before="200"/>
              <w:jc w:val="both"/>
              <w:rPr>
                <w:rFonts w:ascii="Times New Roman" w:hAnsi="Times New Roman"/>
                <w:sz w:val="20"/>
                <w:szCs w:val="20"/>
              </w:rPr>
            </w:pPr>
            <w:r w:rsidRPr="005C1B44">
              <w:rPr>
                <w:rFonts w:ascii="Times New Roman" w:hAnsi="Times New Roman"/>
                <w:sz w:val="20"/>
                <w:szCs w:val="20"/>
              </w:rPr>
              <w:t>Kitos vartojamos sąvokos</w:t>
            </w:r>
            <w:r w:rsidRPr="005C1B44">
              <w:rPr>
                <w:rFonts w:ascii="Times New Roman" w:hAnsi="Times New Roman"/>
                <w:b/>
                <w:sz w:val="20"/>
                <w:szCs w:val="20"/>
              </w:rPr>
              <w:t xml:space="preserve"> </w:t>
            </w:r>
            <w:r w:rsidRPr="005C1B44">
              <w:rPr>
                <w:rFonts w:ascii="Times New Roman" w:hAnsi="Times New Roman"/>
                <w:bCs/>
                <w:sz w:val="20"/>
                <w:szCs w:val="20"/>
              </w:rPr>
              <w:t>atitinka sąvokas vartojamas Lietuvos Respublikos civiliniame kodekse, Lietuvos Respublikos statybos įstatyme ir Lietuvos Respublikos viešųjų pirkimų įstatyme</w:t>
            </w:r>
            <w:r w:rsidRPr="005C1B44">
              <w:rPr>
                <w:rFonts w:ascii="Times New Roman" w:hAnsi="Times New Roman"/>
                <w:sz w:val="20"/>
                <w:szCs w:val="20"/>
              </w:rPr>
              <w:t>.</w:t>
            </w:r>
          </w:p>
        </w:tc>
      </w:tr>
      <w:tr w:rsidR="00A42EF3" w:rsidRPr="005C1B44" w14:paraId="3FD87826" w14:textId="77777777" w:rsidTr="00B76B3F">
        <w:trPr>
          <w:trHeight w:val="1843"/>
        </w:trPr>
        <w:tc>
          <w:tcPr>
            <w:tcW w:w="5000" w:type="pct"/>
            <w:gridSpan w:val="4"/>
            <w:tcBorders>
              <w:top w:val="nil"/>
              <w:left w:val="nil"/>
              <w:bottom w:val="nil"/>
              <w:right w:val="nil"/>
            </w:tcBorders>
          </w:tcPr>
          <w:p w14:paraId="6051179D" w14:textId="77777777" w:rsidR="00A42EF3" w:rsidRPr="005C1B44" w:rsidRDefault="00A42EF3" w:rsidP="00A42EF3">
            <w:pPr>
              <w:pStyle w:val="Stilius1"/>
              <w:rPr>
                <w:sz w:val="20"/>
                <w:szCs w:val="20"/>
              </w:rPr>
            </w:pPr>
            <w:r w:rsidRPr="005C1B44">
              <w:rPr>
                <w:sz w:val="20"/>
                <w:szCs w:val="20"/>
              </w:rPr>
              <w:lastRenderedPageBreak/>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A42EF3" w:rsidRPr="005C1B44" w14:paraId="7D9428B5" w14:textId="77777777" w:rsidTr="00B76B3F">
              <w:trPr>
                <w:trHeight w:val="53"/>
              </w:trPr>
              <w:tc>
                <w:tcPr>
                  <w:tcW w:w="871" w:type="dxa"/>
                  <w:tcBorders>
                    <w:top w:val="nil"/>
                    <w:left w:val="nil"/>
                    <w:bottom w:val="nil"/>
                    <w:right w:val="nil"/>
                  </w:tcBorders>
                </w:tcPr>
                <w:p w14:paraId="2203CD09" w14:textId="77777777" w:rsidR="00A42EF3" w:rsidRPr="005C1B44" w:rsidRDefault="00A42EF3" w:rsidP="00A42EF3">
                  <w:pPr>
                    <w:pStyle w:val="Stilius3"/>
                    <w:numPr>
                      <w:ilvl w:val="1"/>
                      <w:numId w:val="1"/>
                    </w:numPr>
                    <w:ind w:hanging="578"/>
                    <w:rPr>
                      <w:sz w:val="20"/>
                      <w:szCs w:val="20"/>
                    </w:rPr>
                  </w:pPr>
                </w:p>
              </w:tc>
              <w:tc>
                <w:tcPr>
                  <w:tcW w:w="8910" w:type="dxa"/>
                  <w:tcBorders>
                    <w:top w:val="nil"/>
                    <w:left w:val="nil"/>
                    <w:bottom w:val="nil"/>
                    <w:right w:val="nil"/>
                  </w:tcBorders>
                </w:tcPr>
                <w:p w14:paraId="06DD946F" w14:textId="088908D8" w:rsidR="00A42EF3" w:rsidRPr="005C1B44" w:rsidRDefault="00A42EF3" w:rsidP="00A42EF3">
                  <w:pPr>
                    <w:pStyle w:val="Stilius3"/>
                    <w:rPr>
                      <w:sz w:val="20"/>
                      <w:szCs w:val="20"/>
                    </w:rPr>
                  </w:pPr>
                  <w:r w:rsidRPr="005C1B44">
                    <w:rPr>
                      <w:sz w:val="20"/>
                      <w:szCs w:val="20"/>
                    </w:rPr>
                    <w:t xml:space="preserve">Šia Sutartimi Rangovas įsipareigoja atlikti </w:t>
                  </w:r>
                  <w:r w:rsidR="00960395">
                    <w:rPr>
                      <w:sz w:val="20"/>
                      <w:szCs w:val="20"/>
                    </w:rPr>
                    <w:t xml:space="preserve">katilinių 4 vnt. įrenginių remonto ( atnaujinimo ) Darbus </w:t>
                  </w:r>
                  <w:r w:rsidR="006C1E83" w:rsidRPr="005C1B44">
                    <w:rPr>
                      <w:b/>
                      <w:sz w:val="20"/>
                      <w:szCs w:val="20"/>
                    </w:rPr>
                    <w:t xml:space="preserve"> </w:t>
                  </w:r>
                  <w:r w:rsidRPr="005C1B44">
                    <w:rPr>
                      <w:bCs/>
                      <w:sz w:val="20"/>
                      <w:szCs w:val="20"/>
                    </w:rPr>
                    <w:t>per</w:t>
                  </w:r>
                  <w:r w:rsidRPr="005C1B44">
                    <w:rPr>
                      <w:sz w:val="20"/>
                      <w:szCs w:val="20"/>
                    </w:rPr>
                    <w:t xml:space="preserve"> Sutartyje nustatytą Darbų atlikimo terminą atlikti kaip numatyta Sutartyje bei ištaisyti defektus, o Užsakovas įsipareigoja sudaryti Rangovui būtinas sąlygas Darbams atlikti, Sutartyje numatyta tvarka priimti Darbų rezultatą ir sumokėti Rangovui Sutarties kainą.</w:t>
                  </w:r>
                </w:p>
              </w:tc>
            </w:tr>
            <w:tr w:rsidR="00A42EF3" w:rsidRPr="005C1B44" w14:paraId="1D99369F" w14:textId="77777777" w:rsidTr="00B76B3F">
              <w:trPr>
                <w:trHeight w:val="53"/>
              </w:trPr>
              <w:tc>
                <w:tcPr>
                  <w:tcW w:w="871" w:type="dxa"/>
                  <w:tcBorders>
                    <w:top w:val="nil"/>
                    <w:left w:val="nil"/>
                    <w:bottom w:val="nil"/>
                    <w:right w:val="nil"/>
                  </w:tcBorders>
                </w:tcPr>
                <w:p w14:paraId="0BC8A924" w14:textId="77777777" w:rsidR="00A42EF3" w:rsidRPr="005C1B44" w:rsidRDefault="00A42EF3" w:rsidP="00A42EF3">
                  <w:pPr>
                    <w:pStyle w:val="Stilius3"/>
                    <w:numPr>
                      <w:ilvl w:val="1"/>
                      <w:numId w:val="1"/>
                    </w:numPr>
                    <w:ind w:hanging="578"/>
                    <w:rPr>
                      <w:sz w:val="20"/>
                      <w:szCs w:val="20"/>
                    </w:rPr>
                  </w:pPr>
                </w:p>
              </w:tc>
              <w:tc>
                <w:tcPr>
                  <w:tcW w:w="8910" w:type="dxa"/>
                  <w:tcBorders>
                    <w:top w:val="nil"/>
                    <w:left w:val="nil"/>
                    <w:bottom w:val="nil"/>
                    <w:right w:val="nil"/>
                  </w:tcBorders>
                </w:tcPr>
                <w:p w14:paraId="2C0D844D" w14:textId="342AAB42" w:rsidR="00A42EF3" w:rsidRPr="005C1B44" w:rsidRDefault="00A42EF3" w:rsidP="00A42EF3">
                  <w:pPr>
                    <w:pStyle w:val="Stilius3"/>
                    <w:rPr>
                      <w:sz w:val="20"/>
                      <w:szCs w:val="20"/>
                    </w:rPr>
                  </w:pPr>
                  <w:r w:rsidRPr="005C1B44">
                    <w:rPr>
                      <w:sz w:val="20"/>
                      <w:szCs w:val="20"/>
                    </w:rPr>
                    <w:t>Užsakovas priims Darbus bei apmokės Rangovui tinkamai juos atlikus. Šalys nurodo, kad ši Sutartis sudaroma Užsakovo naudai ir jo interesais, todėl Užsakovas nuo pat Sutarties įsigaliojimo dienos kontroliuoja, kaip Rangovas vykdo nustatytas pareigas, ir turi teisę reikalauti jas tinkamai vykdyti.</w:t>
                  </w:r>
                </w:p>
              </w:tc>
            </w:tr>
            <w:tr w:rsidR="00A42EF3" w:rsidRPr="005C1B44" w14:paraId="4142B4CC" w14:textId="77777777" w:rsidTr="00B76B3F">
              <w:trPr>
                <w:trHeight w:val="53"/>
              </w:trPr>
              <w:tc>
                <w:tcPr>
                  <w:tcW w:w="871" w:type="dxa"/>
                  <w:tcBorders>
                    <w:top w:val="nil"/>
                    <w:left w:val="nil"/>
                    <w:bottom w:val="nil"/>
                    <w:right w:val="nil"/>
                  </w:tcBorders>
                </w:tcPr>
                <w:p w14:paraId="4C63A059" w14:textId="77777777" w:rsidR="00A42EF3" w:rsidRPr="005C1B44" w:rsidRDefault="00A42EF3" w:rsidP="00A42EF3">
                  <w:pPr>
                    <w:pStyle w:val="Stilius3"/>
                    <w:numPr>
                      <w:ilvl w:val="1"/>
                      <w:numId w:val="1"/>
                    </w:numPr>
                    <w:ind w:hanging="578"/>
                    <w:rPr>
                      <w:sz w:val="20"/>
                      <w:szCs w:val="20"/>
                    </w:rPr>
                  </w:pPr>
                </w:p>
              </w:tc>
              <w:tc>
                <w:tcPr>
                  <w:tcW w:w="8910" w:type="dxa"/>
                  <w:tcBorders>
                    <w:top w:val="nil"/>
                    <w:left w:val="nil"/>
                    <w:bottom w:val="nil"/>
                    <w:right w:val="nil"/>
                  </w:tcBorders>
                </w:tcPr>
                <w:p w14:paraId="250B6587" w14:textId="2441A6C1" w:rsidR="00A42EF3" w:rsidRPr="005C1B44" w:rsidRDefault="00A42EF3" w:rsidP="00A42EF3">
                  <w:pPr>
                    <w:pStyle w:val="Stilius3"/>
                    <w:rPr>
                      <w:sz w:val="20"/>
                      <w:szCs w:val="20"/>
                    </w:rPr>
                  </w:pPr>
                  <w:r w:rsidRPr="005C1B44">
                    <w:rPr>
                      <w:sz w:val="20"/>
                      <w:szCs w:val="20"/>
                    </w:rPr>
                    <w:t>Į Sutarties dalyko kainą įtrauktas visas už Darbų atlikimą numatytas užmokestis ir Rangovas neturi teisės reikalauti padengti jokių išlaidų, viršijančių Darbų kainą.</w:t>
                  </w:r>
                </w:p>
              </w:tc>
            </w:tr>
            <w:tr w:rsidR="00A42EF3" w:rsidRPr="005C1B44" w14:paraId="65943E69" w14:textId="77777777" w:rsidTr="00B76B3F">
              <w:trPr>
                <w:trHeight w:val="53"/>
              </w:trPr>
              <w:tc>
                <w:tcPr>
                  <w:tcW w:w="871" w:type="dxa"/>
                  <w:tcBorders>
                    <w:top w:val="nil"/>
                    <w:left w:val="nil"/>
                    <w:bottom w:val="nil"/>
                    <w:right w:val="nil"/>
                  </w:tcBorders>
                </w:tcPr>
                <w:p w14:paraId="77CB32A3" w14:textId="77777777" w:rsidR="00A42EF3" w:rsidRPr="005C1B44" w:rsidRDefault="00A42EF3" w:rsidP="00A42EF3">
                  <w:pPr>
                    <w:pStyle w:val="Stilius3"/>
                    <w:numPr>
                      <w:ilvl w:val="1"/>
                      <w:numId w:val="1"/>
                    </w:numPr>
                    <w:ind w:hanging="578"/>
                    <w:rPr>
                      <w:sz w:val="20"/>
                      <w:szCs w:val="20"/>
                    </w:rPr>
                  </w:pPr>
                </w:p>
              </w:tc>
              <w:tc>
                <w:tcPr>
                  <w:tcW w:w="8910" w:type="dxa"/>
                  <w:tcBorders>
                    <w:top w:val="nil"/>
                    <w:left w:val="nil"/>
                    <w:bottom w:val="nil"/>
                    <w:right w:val="nil"/>
                  </w:tcBorders>
                </w:tcPr>
                <w:p w14:paraId="49629252" w14:textId="0DB86364" w:rsidR="00A42EF3" w:rsidRPr="005C1B44" w:rsidRDefault="00A42EF3" w:rsidP="00A42EF3">
                  <w:pPr>
                    <w:pStyle w:val="Stilius3"/>
                    <w:rPr>
                      <w:sz w:val="20"/>
                      <w:szCs w:val="20"/>
                    </w:rPr>
                  </w:pPr>
                  <w:r w:rsidRPr="005C1B44">
                    <w:rPr>
                      <w:sz w:val="20"/>
                      <w:szCs w:val="20"/>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p>
              </w:tc>
            </w:tr>
          </w:tbl>
          <w:p w14:paraId="37EAA569" w14:textId="77777777" w:rsidR="00A42EF3" w:rsidRPr="005C1B44" w:rsidRDefault="00A42EF3" w:rsidP="00A42EF3">
            <w:pPr>
              <w:pStyle w:val="Stilius1"/>
              <w:rPr>
                <w:sz w:val="20"/>
                <w:szCs w:val="20"/>
              </w:rPr>
            </w:pPr>
            <w:r w:rsidRPr="005C1B44">
              <w:rPr>
                <w:sz w:val="20"/>
                <w:szCs w:val="20"/>
              </w:rPr>
              <w:t>BENDROSIOS NUOSTATOS</w:t>
            </w:r>
          </w:p>
        </w:tc>
      </w:tr>
      <w:tr w:rsidR="00A42EF3" w:rsidRPr="005C1B44" w14:paraId="438AB673" w14:textId="77777777" w:rsidTr="008159E4">
        <w:trPr>
          <w:trHeight w:val="53"/>
        </w:trPr>
        <w:tc>
          <w:tcPr>
            <w:tcW w:w="868" w:type="pct"/>
            <w:gridSpan w:val="2"/>
            <w:tcBorders>
              <w:top w:val="nil"/>
              <w:left w:val="nil"/>
              <w:bottom w:val="nil"/>
              <w:right w:val="nil"/>
            </w:tcBorders>
          </w:tcPr>
          <w:p w14:paraId="6E861CD3" w14:textId="77777777" w:rsidR="00A42EF3" w:rsidRPr="005C1B44" w:rsidRDefault="00A42EF3" w:rsidP="00A42EF3">
            <w:pPr>
              <w:pStyle w:val="Sraopastraipa1"/>
              <w:numPr>
                <w:ilvl w:val="0"/>
                <w:numId w:val="23"/>
              </w:numPr>
              <w:tabs>
                <w:tab w:val="clear" w:pos="66"/>
                <w:tab w:val="num" w:pos="113"/>
                <w:tab w:val="left" w:pos="180"/>
                <w:tab w:val="left" w:pos="780"/>
              </w:tabs>
              <w:spacing w:before="200"/>
              <w:ind w:left="470" w:hanging="357"/>
              <w:rPr>
                <w:rFonts w:ascii="Times New Roman" w:hAnsi="Times New Roman"/>
                <w:sz w:val="20"/>
                <w:szCs w:val="20"/>
              </w:rPr>
            </w:pPr>
          </w:p>
        </w:tc>
        <w:tc>
          <w:tcPr>
            <w:tcW w:w="4132" w:type="pct"/>
            <w:gridSpan w:val="2"/>
            <w:tcBorders>
              <w:top w:val="nil"/>
              <w:left w:val="nil"/>
              <w:bottom w:val="nil"/>
              <w:right w:val="nil"/>
            </w:tcBorders>
          </w:tcPr>
          <w:p w14:paraId="2A0CAE62" w14:textId="77777777" w:rsidR="00A42EF3" w:rsidRPr="005C1B44" w:rsidRDefault="00A42EF3" w:rsidP="00A42EF3">
            <w:pPr>
              <w:pStyle w:val="Stilius3"/>
              <w:rPr>
                <w:sz w:val="20"/>
                <w:szCs w:val="20"/>
              </w:rPr>
            </w:pPr>
            <w:r w:rsidRPr="005C1B44">
              <w:rPr>
                <w:spacing w:val="-3"/>
                <w:sz w:val="20"/>
                <w:szCs w:val="20"/>
              </w:rPr>
              <w:t>Šalių teisių ir pareigų pagrindas yra Sutartis, Lietuvos Respublikos įstatymai, poįstatyminiai teisės aktai, statybos techniniai reglamentai ir kiti normatyviniai dokumentai.</w:t>
            </w:r>
          </w:p>
        </w:tc>
      </w:tr>
      <w:tr w:rsidR="00A42EF3" w:rsidRPr="005C1B44" w14:paraId="564A5A72" w14:textId="77777777" w:rsidTr="008159E4">
        <w:trPr>
          <w:trHeight w:val="53"/>
        </w:trPr>
        <w:tc>
          <w:tcPr>
            <w:tcW w:w="868" w:type="pct"/>
            <w:gridSpan w:val="2"/>
            <w:tcBorders>
              <w:top w:val="nil"/>
              <w:left w:val="nil"/>
              <w:bottom w:val="nil"/>
              <w:right w:val="nil"/>
            </w:tcBorders>
          </w:tcPr>
          <w:p w14:paraId="3B86333E" w14:textId="77777777" w:rsidR="00A42EF3" w:rsidRPr="005C1B44" w:rsidRDefault="00A42EF3" w:rsidP="00A42EF3">
            <w:pPr>
              <w:pStyle w:val="Sraopastraipa1"/>
              <w:numPr>
                <w:ilvl w:val="0"/>
                <w:numId w:val="23"/>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2668A6B8" w14:textId="77777777" w:rsidR="00A42EF3" w:rsidRPr="005C1B44" w:rsidRDefault="00A42EF3" w:rsidP="00A42EF3">
            <w:pPr>
              <w:pStyle w:val="Stilius3"/>
              <w:spacing w:after="240"/>
              <w:rPr>
                <w:sz w:val="20"/>
                <w:szCs w:val="20"/>
              </w:rPr>
            </w:pPr>
            <w:r w:rsidRPr="005C1B44">
              <w:rPr>
                <w:sz w:val="20"/>
                <w:szCs w:val="20"/>
              </w:rPr>
              <w:t>Šiame punkte pateikiami Sutartį sudarantys dokumentai, kurie turi būti suprantami kaip paaiškinantys vienas kitą. Tuo tikslu nustatomas toks dokumentų pirmumas:</w:t>
            </w:r>
          </w:p>
          <w:p w14:paraId="17D0A87A" w14:textId="77777777" w:rsidR="00A42EF3" w:rsidRPr="005C1B44" w:rsidRDefault="00A42EF3" w:rsidP="00A42EF3">
            <w:pPr>
              <w:pStyle w:val="Sraopastraipa1"/>
              <w:numPr>
                <w:ilvl w:val="0"/>
                <w:numId w:val="3"/>
              </w:numPr>
              <w:jc w:val="both"/>
              <w:rPr>
                <w:rFonts w:ascii="Times New Roman" w:hAnsi="Times New Roman"/>
                <w:sz w:val="20"/>
                <w:szCs w:val="20"/>
              </w:rPr>
            </w:pPr>
            <w:r w:rsidRPr="005C1B44">
              <w:rPr>
                <w:rFonts w:ascii="Times New Roman" w:hAnsi="Times New Roman"/>
                <w:sz w:val="20"/>
                <w:szCs w:val="20"/>
              </w:rPr>
              <w:t>šios Sutarties sąlygos;</w:t>
            </w:r>
          </w:p>
          <w:p w14:paraId="3ADC1CAC" w14:textId="58027B35" w:rsidR="00A42EF3" w:rsidRPr="005C1B44" w:rsidRDefault="00A42EF3" w:rsidP="00A42EF3">
            <w:pPr>
              <w:pStyle w:val="Sraopastraipa1"/>
              <w:numPr>
                <w:ilvl w:val="0"/>
                <w:numId w:val="3"/>
              </w:numPr>
              <w:jc w:val="both"/>
              <w:rPr>
                <w:rFonts w:ascii="Times New Roman" w:hAnsi="Times New Roman"/>
                <w:sz w:val="20"/>
                <w:szCs w:val="20"/>
              </w:rPr>
            </w:pPr>
            <w:r w:rsidRPr="005C1B44">
              <w:rPr>
                <w:rFonts w:ascii="Times New Roman" w:hAnsi="Times New Roman"/>
                <w:sz w:val="20"/>
                <w:szCs w:val="20"/>
              </w:rPr>
              <w:t>Rangovo pasiūlymas (kartu su paaiškinimais);</w:t>
            </w:r>
          </w:p>
          <w:p w14:paraId="2944CFD9" w14:textId="64C91B56" w:rsidR="00A42EF3" w:rsidRPr="005C1B44" w:rsidRDefault="00A42EF3" w:rsidP="00A42EF3">
            <w:pPr>
              <w:pStyle w:val="Sraopastraipa1"/>
              <w:numPr>
                <w:ilvl w:val="0"/>
                <w:numId w:val="29"/>
              </w:numPr>
              <w:jc w:val="both"/>
              <w:rPr>
                <w:rFonts w:ascii="Times New Roman" w:hAnsi="Times New Roman"/>
                <w:sz w:val="20"/>
                <w:szCs w:val="20"/>
              </w:rPr>
            </w:pPr>
            <w:r w:rsidRPr="005C1B44">
              <w:rPr>
                <w:rFonts w:ascii="Times New Roman" w:hAnsi="Times New Roman"/>
                <w:sz w:val="20"/>
                <w:szCs w:val="20"/>
              </w:rPr>
              <w:t>techninė specifikacija;</w:t>
            </w:r>
          </w:p>
          <w:p w14:paraId="24363326" w14:textId="122AAA81" w:rsidR="00A42EF3" w:rsidRPr="005C1B44" w:rsidRDefault="00A42EF3" w:rsidP="00A42EF3">
            <w:pPr>
              <w:pStyle w:val="Sraopastraipa1"/>
              <w:numPr>
                <w:ilvl w:val="0"/>
                <w:numId w:val="29"/>
              </w:numPr>
              <w:jc w:val="both"/>
              <w:rPr>
                <w:rFonts w:ascii="Times New Roman" w:hAnsi="Times New Roman"/>
                <w:sz w:val="20"/>
                <w:szCs w:val="20"/>
              </w:rPr>
            </w:pPr>
            <w:r w:rsidRPr="005C1B44">
              <w:rPr>
                <w:rFonts w:ascii="Times New Roman" w:hAnsi="Times New Roman"/>
                <w:sz w:val="20"/>
                <w:szCs w:val="20"/>
              </w:rPr>
              <w:t>planai;</w:t>
            </w:r>
          </w:p>
          <w:p w14:paraId="5259324B" w14:textId="09DBDECC" w:rsidR="00A42EF3" w:rsidRPr="005C1B44" w:rsidRDefault="00A42EF3" w:rsidP="00A42EF3">
            <w:pPr>
              <w:pStyle w:val="Sraopastraipa1"/>
              <w:numPr>
                <w:ilvl w:val="0"/>
                <w:numId w:val="29"/>
              </w:numPr>
              <w:jc w:val="both"/>
              <w:rPr>
                <w:rFonts w:ascii="Times New Roman" w:hAnsi="Times New Roman"/>
                <w:sz w:val="20"/>
                <w:szCs w:val="20"/>
              </w:rPr>
            </w:pPr>
            <w:r w:rsidRPr="005C1B44">
              <w:rPr>
                <w:rFonts w:ascii="Times New Roman" w:hAnsi="Times New Roman"/>
                <w:sz w:val="20"/>
                <w:szCs w:val="20"/>
              </w:rPr>
              <w:t>darbų kiekių žiniaraštis.</w:t>
            </w:r>
          </w:p>
          <w:p w14:paraId="7393789F" w14:textId="37CE240D" w:rsidR="00A42EF3" w:rsidRPr="005C1B44" w:rsidRDefault="00A42EF3" w:rsidP="00A42EF3">
            <w:pPr>
              <w:pStyle w:val="Sraopastraipa1"/>
              <w:ind w:left="323"/>
              <w:jc w:val="both"/>
              <w:rPr>
                <w:rFonts w:ascii="Times New Roman" w:hAnsi="Times New Roman"/>
                <w:sz w:val="20"/>
                <w:szCs w:val="20"/>
              </w:rPr>
            </w:pPr>
            <w:r w:rsidRPr="005C1B44">
              <w:rPr>
                <w:rFonts w:ascii="Times New Roman" w:hAnsi="Times New Roman"/>
                <w:sz w:val="20"/>
                <w:szCs w:val="20"/>
              </w:rPr>
              <w:t>3.2.4. Įkainotas veiklų sąrašas;</w:t>
            </w:r>
          </w:p>
          <w:p w14:paraId="464F9DD3" w14:textId="7DBC73CE" w:rsidR="00A42EF3" w:rsidRPr="005C1B44" w:rsidRDefault="00A42EF3" w:rsidP="00A42EF3">
            <w:pPr>
              <w:pStyle w:val="Sraopastraipa1"/>
              <w:ind w:left="323"/>
              <w:jc w:val="both"/>
              <w:rPr>
                <w:rFonts w:ascii="Times New Roman" w:hAnsi="Times New Roman"/>
                <w:sz w:val="20"/>
                <w:szCs w:val="20"/>
              </w:rPr>
            </w:pPr>
            <w:r w:rsidRPr="005C1B44">
              <w:rPr>
                <w:rFonts w:ascii="Times New Roman" w:hAnsi="Times New Roman"/>
                <w:sz w:val="20"/>
                <w:szCs w:val="20"/>
              </w:rPr>
              <w:t>3.2.5. Sutarties įvykdymo užtikrinimas;</w:t>
            </w:r>
          </w:p>
          <w:p w14:paraId="56F32F9E" w14:textId="2AE0F6DC" w:rsidR="00A42EF3" w:rsidRPr="005C1B44" w:rsidRDefault="00A42EF3" w:rsidP="00A42EF3">
            <w:pPr>
              <w:pStyle w:val="Sraopastraipa1"/>
              <w:ind w:left="323"/>
              <w:jc w:val="both"/>
              <w:rPr>
                <w:rFonts w:ascii="Times New Roman" w:hAnsi="Times New Roman"/>
                <w:sz w:val="20"/>
                <w:szCs w:val="20"/>
              </w:rPr>
            </w:pPr>
            <w:r w:rsidRPr="005C1B44">
              <w:rPr>
                <w:rFonts w:ascii="Times New Roman" w:hAnsi="Times New Roman"/>
                <w:sz w:val="20"/>
                <w:szCs w:val="20"/>
              </w:rPr>
              <w:t>3.2.6. Rangovo pasiūlymo sąmatiniai skaičiavimai (sąmatos nebus naudojamos tiksliems darbų kiekiams nustatyti Sutarties vykdymo metu) su pagrindinėmis techninėmis siūlomų darbų charakteristikomis ir darbų įkainiais, darbų vykdymo grafikas;</w:t>
            </w:r>
          </w:p>
          <w:p w14:paraId="383F03E0" w14:textId="0E20620A" w:rsidR="00A42EF3" w:rsidRPr="005C1B44" w:rsidRDefault="00A42EF3" w:rsidP="00A42EF3">
            <w:pPr>
              <w:pStyle w:val="Sraopastraipa1"/>
              <w:widowControl w:val="0"/>
              <w:tabs>
                <w:tab w:val="left" w:pos="465"/>
              </w:tabs>
              <w:ind w:left="0"/>
              <w:contextualSpacing w:val="0"/>
              <w:jc w:val="both"/>
              <w:rPr>
                <w:rFonts w:ascii="Times New Roman" w:hAnsi="Times New Roman"/>
                <w:sz w:val="20"/>
                <w:szCs w:val="20"/>
              </w:rPr>
            </w:pPr>
            <w:r w:rsidRPr="005C1B44">
              <w:rPr>
                <w:rFonts w:ascii="Times New Roman" w:hAnsi="Times New Roman"/>
                <w:sz w:val="20"/>
                <w:szCs w:val="20"/>
              </w:rPr>
              <w:t xml:space="preserve">      3.2.7. Užsakovo reikalavimai (įskaitant perkančiosios organizacijos patikslinimus/paaiškinimus);</w:t>
            </w:r>
          </w:p>
          <w:p w14:paraId="331C0DCE" w14:textId="4B132C76" w:rsidR="00A42EF3" w:rsidRPr="005C1B44" w:rsidRDefault="00A42EF3" w:rsidP="00A42EF3">
            <w:pPr>
              <w:pStyle w:val="Sraopastraipa1"/>
              <w:tabs>
                <w:tab w:val="left" w:pos="748"/>
                <w:tab w:val="left" w:pos="1457"/>
              </w:tabs>
              <w:ind w:left="323"/>
              <w:jc w:val="both"/>
              <w:rPr>
                <w:rFonts w:ascii="Times New Roman" w:hAnsi="Times New Roman"/>
                <w:sz w:val="20"/>
                <w:szCs w:val="20"/>
              </w:rPr>
            </w:pPr>
            <w:r w:rsidRPr="005C1B44">
              <w:rPr>
                <w:rFonts w:ascii="Times New Roman" w:hAnsi="Times New Roman"/>
                <w:sz w:val="20"/>
                <w:szCs w:val="20"/>
              </w:rPr>
              <w:t>3.2.8. Kiti Sutartį sudarantys dokumentai: atliktų darbų aktas, atliktų darbų ir išlaidų apmokėjimo pažyma.</w:t>
            </w:r>
          </w:p>
        </w:tc>
      </w:tr>
      <w:tr w:rsidR="00A42EF3" w:rsidRPr="005C1B44" w14:paraId="7D9E7D31" w14:textId="77777777" w:rsidTr="008159E4">
        <w:trPr>
          <w:trHeight w:val="53"/>
        </w:trPr>
        <w:tc>
          <w:tcPr>
            <w:tcW w:w="868" w:type="pct"/>
            <w:gridSpan w:val="2"/>
            <w:tcBorders>
              <w:top w:val="nil"/>
              <w:left w:val="nil"/>
              <w:bottom w:val="nil"/>
              <w:right w:val="nil"/>
            </w:tcBorders>
          </w:tcPr>
          <w:p w14:paraId="7D7CB39B" w14:textId="77777777" w:rsidR="00A42EF3" w:rsidRPr="005C1B44" w:rsidRDefault="00A42EF3" w:rsidP="00A42EF3">
            <w:pPr>
              <w:pStyle w:val="Sraopastraipa1"/>
              <w:numPr>
                <w:ilvl w:val="0"/>
                <w:numId w:val="23"/>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34034C9A" w14:textId="77777777" w:rsidR="00A42EF3" w:rsidRPr="005C1B44" w:rsidRDefault="00A42EF3" w:rsidP="00A42EF3">
            <w:pPr>
              <w:pStyle w:val="Stilius3"/>
              <w:rPr>
                <w:sz w:val="20"/>
                <w:szCs w:val="20"/>
              </w:rPr>
            </w:pPr>
            <w:r w:rsidRPr="005C1B44">
              <w:rPr>
                <w:sz w:val="20"/>
                <w:szCs w:val="20"/>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42EF3" w:rsidRPr="005C1B44" w14:paraId="4955419C" w14:textId="77777777" w:rsidTr="008159E4">
        <w:trPr>
          <w:trHeight w:val="53"/>
        </w:trPr>
        <w:tc>
          <w:tcPr>
            <w:tcW w:w="868" w:type="pct"/>
            <w:gridSpan w:val="2"/>
            <w:tcBorders>
              <w:top w:val="nil"/>
              <w:left w:val="nil"/>
              <w:bottom w:val="nil"/>
              <w:right w:val="nil"/>
            </w:tcBorders>
          </w:tcPr>
          <w:p w14:paraId="70D22895" w14:textId="77777777" w:rsidR="00A42EF3" w:rsidRPr="005C1B44" w:rsidRDefault="00A42EF3" w:rsidP="00A42EF3">
            <w:pPr>
              <w:pStyle w:val="Sraopastraipa1"/>
              <w:numPr>
                <w:ilvl w:val="0"/>
                <w:numId w:val="23"/>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496BD849" w14:textId="6366D8E8" w:rsidR="00A42EF3" w:rsidRPr="005C1B44" w:rsidRDefault="00A42EF3" w:rsidP="00A42EF3">
            <w:pPr>
              <w:pStyle w:val="Stilius3"/>
              <w:rPr>
                <w:sz w:val="20"/>
                <w:szCs w:val="20"/>
              </w:rPr>
            </w:pPr>
            <w:r w:rsidRPr="005C1B44">
              <w:rPr>
                <w:sz w:val="20"/>
                <w:szCs w:val="20"/>
              </w:rPr>
              <w:t>Sutarties sąlygos Sutarties galiojimo laikotarpiu gali būti keičiamos, Lietuvos Respublikos viešųjų pirkimų įstatyme nustatyta tvarka.</w:t>
            </w:r>
          </w:p>
        </w:tc>
      </w:tr>
      <w:tr w:rsidR="00A42EF3" w:rsidRPr="005C1B44" w14:paraId="55D13052" w14:textId="77777777" w:rsidTr="008159E4">
        <w:trPr>
          <w:trHeight w:val="7882"/>
        </w:trPr>
        <w:tc>
          <w:tcPr>
            <w:tcW w:w="868" w:type="pct"/>
            <w:gridSpan w:val="2"/>
            <w:tcBorders>
              <w:top w:val="nil"/>
              <w:left w:val="nil"/>
              <w:bottom w:val="nil"/>
              <w:right w:val="nil"/>
            </w:tcBorders>
          </w:tcPr>
          <w:p w14:paraId="49B7ACE7" w14:textId="77777777" w:rsidR="00A42EF3" w:rsidRPr="005C1B44" w:rsidRDefault="00A42EF3" w:rsidP="00A42EF3">
            <w:pPr>
              <w:pStyle w:val="Sraopastraipa1"/>
              <w:numPr>
                <w:ilvl w:val="0"/>
                <w:numId w:val="23"/>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4141F56D" w14:textId="404DB91C" w:rsidR="00A42EF3" w:rsidRPr="005C1B44" w:rsidRDefault="00A42EF3" w:rsidP="00A42EF3">
            <w:pPr>
              <w:pStyle w:val="Stilius3"/>
              <w:rPr>
                <w:sz w:val="20"/>
                <w:szCs w:val="20"/>
              </w:rPr>
            </w:pPr>
            <w:r w:rsidRPr="005C1B44">
              <w:rPr>
                <w:sz w:val="20"/>
                <w:szCs w:val="20"/>
              </w:rPr>
              <w:t>Sutarties sąlygų pagrindiniai duomenys:</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A42EF3" w:rsidRPr="005C1B44" w14:paraId="7BB463EF" w14:textId="77777777" w:rsidTr="00C8767A">
              <w:trPr>
                <w:trHeight w:val="74"/>
              </w:trPr>
              <w:tc>
                <w:tcPr>
                  <w:tcW w:w="2760" w:type="dxa"/>
                  <w:tcBorders>
                    <w:top w:val="dashed" w:sz="4" w:space="0" w:color="auto"/>
                    <w:left w:val="nil"/>
                    <w:bottom w:val="dashed" w:sz="4" w:space="0" w:color="auto"/>
                    <w:right w:val="dashed" w:sz="4" w:space="0" w:color="auto"/>
                  </w:tcBorders>
                </w:tcPr>
                <w:p w14:paraId="4093FCE8" w14:textId="3DF7ADA5" w:rsidR="00A42EF3" w:rsidRPr="005C1B44" w:rsidRDefault="00A42EF3" w:rsidP="00A42EF3">
                  <w:pPr>
                    <w:pStyle w:val="Stilius3"/>
                    <w:rPr>
                      <w:b/>
                      <w:i/>
                      <w:sz w:val="20"/>
                      <w:szCs w:val="20"/>
                    </w:rPr>
                  </w:pPr>
                  <w:r w:rsidRPr="005C1B44">
                    <w:rPr>
                      <w:b/>
                      <w:i/>
                      <w:sz w:val="20"/>
                      <w:szCs w:val="20"/>
                    </w:rPr>
                    <w:t>Pavadinimas</w:t>
                  </w:r>
                </w:p>
              </w:tc>
              <w:tc>
                <w:tcPr>
                  <w:tcW w:w="1077" w:type="dxa"/>
                  <w:tcBorders>
                    <w:top w:val="dashed" w:sz="4" w:space="0" w:color="auto"/>
                    <w:left w:val="dashed" w:sz="4" w:space="0" w:color="auto"/>
                    <w:bottom w:val="dashed" w:sz="4" w:space="0" w:color="auto"/>
                    <w:right w:val="dashed" w:sz="4" w:space="0" w:color="auto"/>
                  </w:tcBorders>
                </w:tcPr>
                <w:p w14:paraId="085A312B" w14:textId="77777777" w:rsidR="00A42EF3" w:rsidRPr="005C1B44" w:rsidRDefault="00A42EF3" w:rsidP="00A42EF3">
                  <w:pPr>
                    <w:pStyle w:val="Stilius3"/>
                    <w:rPr>
                      <w:b/>
                      <w:i/>
                      <w:sz w:val="20"/>
                      <w:szCs w:val="20"/>
                    </w:rPr>
                  </w:pPr>
                  <w:r w:rsidRPr="005C1B44">
                    <w:rPr>
                      <w:b/>
                      <w:i/>
                      <w:sz w:val="20"/>
                      <w:szCs w:val="20"/>
                    </w:rPr>
                    <w:t xml:space="preserve">Punktas </w:t>
                  </w:r>
                </w:p>
              </w:tc>
              <w:tc>
                <w:tcPr>
                  <w:tcW w:w="5120" w:type="dxa"/>
                  <w:tcBorders>
                    <w:top w:val="dashed" w:sz="4" w:space="0" w:color="auto"/>
                    <w:left w:val="dashed" w:sz="4" w:space="0" w:color="auto"/>
                    <w:bottom w:val="dashed" w:sz="4" w:space="0" w:color="auto"/>
                    <w:right w:val="nil"/>
                  </w:tcBorders>
                </w:tcPr>
                <w:p w14:paraId="071CECC8" w14:textId="77777777" w:rsidR="00A42EF3" w:rsidRPr="005C1B44" w:rsidRDefault="00A42EF3" w:rsidP="00A42EF3">
                  <w:pPr>
                    <w:pStyle w:val="Stilius3"/>
                    <w:rPr>
                      <w:b/>
                      <w:i/>
                      <w:sz w:val="20"/>
                      <w:szCs w:val="20"/>
                    </w:rPr>
                  </w:pPr>
                  <w:r w:rsidRPr="005C1B44">
                    <w:rPr>
                      <w:b/>
                      <w:i/>
                      <w:sz w:val="20"/>
                      <w:szCs w:val="20"/>
                    </w:rPr>
                    <w:t>Duomenys ir sąlygos</w:t>
                  </w:r>
                </w:p>
              </w:tc>
            </w:tr>
            <w:tr w:rsidR="00A42EF3" w:rsidRPr="005C1B44" w14:paraId="6F26886E" w14:textId="77777777" w:rsidTr="00A003E6">
              <w:trPr>
                <w:trHeight w:val="1023"/>
              </w:trPr>
              <w:tc>
                <w:tcPr>
                  <w:tcW w:w="2760" w:type="dxa"/>
                  <w:tcBorders>
                    <w:top w:val="dashed" w:sz="4" w:space="0" w:color="auto"/>
                    <w:left w:val="nil"/>
                    <w:bottom w:val="dashed" w:sz="4" w:space="0" w:color="auto"/>
                    <w:right w:val="dashed" w:sz="4" w:space="0" w:color="auto"/>
                  </w:tcBorders>
                </w:tcPr>
                <w:p w14:paraId="6DFF7E07" w14:textId="265D6CC9" w:rsidR="00A42EF3" w:rsidRPr="005C1B44" w:rsidRDefault="00A42EF3" w:rsidP="00A42EF3">
                  <w:pPr>
                    <w:pStyle w:val="Stilius3"/>
                    <w:rPr>
                      <w:i/>
                      <w:sz w:val="20"/>
                      <w:szCs w:val="20"/>
                    </w:rPr>
                  </w:pPr>
                  <w:r w:rsidRPr="005C1B44">
                    <w:rPr>
                      <w:i/>
                      <w:sz w:val="20"/>
                      <w:szCs w:val="20"/>
                    </w:rPr>
                    <w:t xml:space="preserve">3.5.1. Darbų pradžia  </w:t>
                  </w:r>
                </w:p>
              </w:tc>
              <w:tc>
                <w:tcPr>
                  <w:tcW w:w="1077" w:type="dxa"/>
                  <w:tcBorders>
                    <w:top w:val="dashed" w:sz="4" w:space="0" w:color="auto"/>
                    <w:left w:val="dashed" w:sz="4" w:space="0" w:color="auto"/>
                    <w:bottom w:val="dashed" w:sz="4" w:space="0" w:color="auto"/>
                    <w:right w:val="dashed" w:sz="4" w:space="0" w:color="auto"/>
                  </w:tcBorders>
                </w:tcPr>
                <w:p w14:paraId="7D92BF1C" w14:textId="49332336" w:rsidR="00A42EF3" w:rsidRPr="005C1B44" w:rsidRDefault="00A42EF3" w:rsidP="00A42EF3">
                  <w:pPr>
                    <w:pStyle w:val="Stilius3"/>
                    <w:rPr>
                      <w:i/>
                      <w:sz w:val="20"/>
                      <w:szCs w:val="20"/>
                    </w:rPr>
                  </w:pPr>
                  <w:r w:rsidRPr="005C1B44">
                    <w:rPr>
                      <w:i/>
                      <w:sz w:val="20"/>
                      <w:szCs w:val="20"/>
                    </w:rPr>
                    <w:t>1.2.</w:t>
                  </w:r>
                </w:p>
              </w:tc>
              <w:tc>
                <w:tcPr>
                  <w:tcW w:w="5120" w:type="dxa"/>
                  <w:tcBorders>
                    <w:top w:val="dashed" w:sz="4" w:space="0" w:color="auto"/>
                    <w:left w:val="dashed" w:sz="4" w:space="0" w:color="auto"/>
                    <w:bottom w:val="dashed" w:sz="4" w:space="0" w:color="auto"/>
                    <w:right w:val="nil"/>
                  </w:tcBorders>
                </w:tcPr>
                <w:p w14:paraId="01BA9D05" w14:textId="594E2DFB" w:rsidR="00A42EF3" w:rsidRPr="005C1B44" w:rsidRDefault="00A42EF3" w:rsidP="00A42EF3">
                  <w:pPr>
                    <w:pStyle w:val="Stilius3"/>
                    <w:rPr>
                      <w:i/>
                      <w:sz w:val="20"/>
                      <w:szCs w:val="20"/>
                    </w:rPr>
                  </w:pPr>
                  <w:r w:rsidRPr="005C1B44">
                    <w:rPr>
                      <w:i/>
                      <w:sz w:val="20"/>
                      <w:szCs w:val="20"/>
                    </w:rPr>
                    <w:t xml:space="preserve">Kalendorinė diena, einanti po </w:t>
                  </w:r>
                  <w:r w:rsidR="00960395">
                    <w:rPr>
                      <w:i/>
                      <w:sz w:val="20"/>
                      <w:szCs w:val="20"/>
                    </w:rPr>
                    <w:t xml:space="preserve">katilinių </w:t>
                  </w:r>
                  <w:r w:rsidRPr="005C1B44">
                    <w:rPr>
                      <w:i/>
                      <w:sz w:val="20"/>
                      <w:szCs w:val="20"/>
                    </w:rPr>
                    <w:t xml:space="preserve"> perdavimo Rango</w:t>
                  </w:r>
                  <w:r w:rsidR="00695E68">
                    <w:rPr>
                      <w:i/>
                      <w:sz w:val="20"/>
                      <w:szCs w:val="20"/>
                    </w:rPr>
                    <w:t>vui</w:t>
                  </w:r>
                  <w:r w:rsidRPr="005C1B44">
                    <w:rPr>
                      <w:i/>
                      <w:sz w:val="20"/>
                      <w:szCs w:val="20"/>
                    </w:rPr>
                    <w:t xml:space="preserve"> (</w:t>
                  </w:r>
                  <w:r w:rsidR="00695E68">
                    <w:rPr>
                      <w:i/>
                      <w:sz w:val="20"/>
                      <w:szCs w:val="20"/>
                    </w:rPr>
                    <w:t>katilinių</w:t>
                  </w:r>
                  <w:r w:rsidRPr="005C1B44">
                    <w:rPr>
                      <w:i/>
                      <w:sz w:val="20"/>
                      <w:szCs w:val="20"/>
                    </w:rPr>
                    <w:t xml:space="preserve"> perdavimo – priėmimo akto pasirašymo) dienos</w:t>
                  </w:r>
                </w:p>
              </w:tc>
            </w:tr>
            <w:tr w:rsidR="00A42EF3" w:rsidRPr="005C1B44" w14:paraId="6161A5F8" w14:textId="77777777" w:rsidTr="00A003E6">
              <w:trPr>
                <w:trHeight w:val="1023"/>
              </w:trPr>
              <w:tc>
                <w:tcPr>
                  <w:tcW w:w="2760" w:type="dxa"/>
                  <w:tcBorders>
                    <w:top w:val="dashed" w:sz="4" w:space="0" w:color="auto"/>
                    <w:left w:val="nil"/>
                    <w:bottom w:val="dashed" w:sz="4" w:space="0" w:color="auto"/>
                    <w:right w:val="dashed" w:sz="4" w:space="0" w:color="auto"/>
                  </w:tcBorders>
                </w:tcPr>
                <w:p w14:paraId="6FC20486" w14:textId="09178F31" w:rsidR="00A42EF3" w:rsidRPr="005C1B44" w:rsidRDefault="00A42EF3" w:rsidP="00A42EF3">
                  <w:pPr>
                    <w:pStyle w:val="Stilius3"/>
                    <w:rPr>
                      <w:i/>
                      <w:sz w:val="20"/>
                      <w:szCs w:val="20"/>
                    </w:rPr>
                  </w:pPr>
                  <w:r w:rsidRPr="005C1B44">
                    <w:rPr>
                      <w:i/>
                      <w:sz w:val="20"/>
                      <w:szCs w:val="20"/>
                    </w:rPr>
                    <w:t>3.5.2. Darbų atlikimo terminas</w:t>
                  </w:r>
                </w:p>
              </w:tc>
              <w:tc>
                <w:tcPr>
                  <w:tcW w:w="1077" w:type="dxa"/>
                  <w:tcBorders>
                    <w:top w:val="dashed" w:sz="4" w:space="0" w:color="auto"/>
                    <w:left w:val="dashed" w:sz="4" w:space="0" w:color="auto"/>
                    <w:bottom w:val="dashed" w:sz="4" w:space="0" w:color="auto"/>
                    <w:right w:val="dashed" w:sz="4" w:space="0" w:color="auto"/>
                  </w:tcBorders>
                </w:tcPr>
                <w:p w14:paraId="01346D8A" w14:textId="0B64FFF6" w:rsidR="00A42EF3" w:rsidRPr="005C1B44" w:rsidRDefault="00A42EF3" w:rsidP="00A42EF3">
                  <w:pPr>
                    <w:pStyle w:val="Stilius3"/>
                    <w:rPr>
                      <w:i/>
                      <w:sz w:val="20"/>
                      <w:szCs w:val="20"/>
                    </w:rPr>
                  </w:pPr>
                  <w:r w:rsidRPr="005C1B44">
                    <w:rPr>
                      <w:i/>
                      <w:sz w:val="20"/>
                      <w:szCs w:val="20"/>
                    </w:rPr>
                    <w:t>6.1.</w:t>
                  </w:r>
                </w:p>
              </w:tc>
              <w:tc>
                <w:tcPr>
                  <w:tcW w:w="5120" w:type="dxa"/>
                  <w:tcBorders>
                    <w:top w:val="dashed" w:sz="4" w:space="0" w:color="auto"/>
                    <w:left w:val="dashed" w:sz="4" w:space="0" w:color="auto"/>
                    <w:bottom w:val="dashed" w:sz="4" w:space="0" w:color="auto"/>
                    <w:right w:val="nil"/>
                  </w:tcBorders>
                </w:tcPr>
                <w:p w14:paraId="535AE720" w14:textId="275CB661" w:rsidR="00A42EF3" w:rsidRPr="00CF6240" w:rsidRDefault="00A42EF3" w:rsidP="00A42EF3">
                  <w:pPr>
                    <w:pStyle w:val="Stilius3"/>
                    <w:rPr>
                      <w:i/>
                      <w:sz w:val="20"/>
                      <w:szCs w:val="20"/>
                    </w:rPr>
                  </w:pPr>
                  <w:r w:rsidRPr="00CF6240">
                    <w:rPr>
                      <w:i/>
                      <w:sz w:val="20"/>
                      <w:szCs w:val="20"/>
                    </w:rPr>
                    <w:t xml:space="preserve">Rangovas Darbus baigia per </w:t>
                  </w:r>
                  <w:r w:rsidR="00CF6240">
                    <w:rPr>
                      <w:i/>
                      <w:sz w:val="20"/>
                      <w:szCs w:val="20"/>
                    </w:rPr>
                    <w:t>3</w:t>
                  </w:r>
                  <w:r w:rsidRPr="00CF6240">
                    <w:rPr>
                      <w:i/>
                      <w:sz w:val="20"/>
                      <w:szCs w:val="20"/>
                    </w:rPr>
                    <w:t xml:space="preserve"> mėnesius nuo Sutarties įsigaliojimo dienos.</w:t>
                  </w:r>
                </w:p>
              </w:tc>
            </w:tr>
            <w:tr w:rsidR="00A42EF3" w:rsidRPr="005C1B44" w14:paraId="1E752A54" w14:textId="77777777" w:rsidTr="00776905">
              <w:trPr>
                <w:trHeight w:val="464"/>
              </w:trPr>
              <w:tc>
                <w:tcPr>
                  <w:tcW w:w="2760" w:type="dxa"/>
                  <w:tcBorders>
                    <w:top w:val="dashed" w:sz="4" w:space="0" w:color="auto"/>
                    <w:left w:val="nil"/>
                    <w:bottom w:val="dashed" w:sz="4" w:space="0" w:color="auto"/>
                    <w:right w:val="dashed" w:sz="4" w:space="0" w:color="auto"/>
                  </w:tcBorders>
                </w:tcPr>
                <w:p w14:paraId="0C08A979" w14:textId="2647221E" w:rsidR="00A42EF3" w:rsidRPr="005C1B44" w:rsidRDefault="00A42EF3" w:rsidP="00A42EF3">
                  <w:pPr>
                    <w:pStyle w:val="Stilius3"/>
                    <w:rPr>
                      <w:i/>
                      <w:sz w:val="20"/>
                      <w:szCs w:val="20"/>
                    </w:rPr>
                  </w:pPr>
                  <w:r w:rsidRPr="005C1B44">
                    <w:rPr>
                      <w:i/>
                      <w:sz w:val="20"/>
                      <w:szCs w:val="20"/>
                    </w:rPr>
                    <w:t>3.5.3. Delspinigiai dėl Darbų vėlavimo</w:t>
                  </w:r>
                </w:p>
              </w:tc>
              <w:tc>
                <w:tcPr>
                  <w:tcW w:w="1077" w:type="dxa"/>
                  <w:tcBorders>
                    <w:top w:val="dashed" w:sz="4" w:space="0" w:color="auto"/>
                    <w:left w:val="dashed" w:sz="4" w:space="0" w:color="auto"/>
                    <w:bottom w:val="dashed" w:sz="4" w:space="0" w:color="auto"/>
                    <w:right w:val="dashed" w:sz="4" w:space="0" w:color="auto"/>
                  </w:tcBorders>
                </w:tcPr>
                <w:p w14:paraId="435A3DA8" w14:textId="3A1B6D85" w:rsidR="00A42EF3" w:rsidRPr="005C1B44" w:rsidRDefault="00A42EF3" w:rsidP="00A42EF3">
                  <w:pPr>
                    <w:pStyle w:val="Stilius3"/>
                    <w:rPr>
                      <w:i/>
                      <w:sz w:val="20"/>
                      <w:szCs w:val="20"/>
                    </w:rPr>
                  </w:pPr>
                  <w:r w:rsidRPr="005C1B44">
                    <w:rPr>
                      <w:i/>
                      <w:sz w:val="20"/>
                      <w:szCs w:val="20"/>
                    </w:rPr>
                    <w:t>6.6.</w:t>
                  </w:r>
                </w:p>
              </w:tc>
              <w:tc>
                <w:tcPr>
                  <w:tcW w:w="5120" w:type="dxa"/>
                  <w:tcBorders>
                    <w:top w:val="dashed" w:sz="4" w:space="0" w:color="auto"/>
                    <w:left w:val="dashed" w:sz="4" w:space="0" w:color="auto"/>
                    <w:bottom w:val="dashed" w:sz="4" w:space="0" w:color="auto"/>
                    <w:right w:val="nil"/>
                  </w:tcBorders>
                </w:tcPr>
                <w:p w14:paraId="77FC206F" w14:textId="494569FF" w:rsidR="00A42EF3" w:rsidRPr="005C1B44" w:rsidRDefault="00A42EF3" w:rsidP="00A42EF3">
                  <w:pPr>
                    <w:pStyle w:val="Stilius3"/>
                    <w:rPr>
                      <w:sz w:val="20"/>
                      <w:szCs w:val="20"/>
                    </w:rPr>
                  </w:pPr>
                  <w:r w:rsidRPr="005C1B44">
                    <w:rPr>
                      <w:i/>
                      <w:sz w:val="20"/>
                      <w:szCs w:val="20"/>
                    </w:rPr>
                    <w:t>0,02 % už kiekvieną uždelstą kalendorinę dieną  nuo Sutarties kainos be PVM</w:t>
                  </w:r>
                </w:p>
              </w:tc>
            </w:tr>
            <w:tr w:rsidR="00A42EF3" w:rsidRPr="005C1B44" w14:paraId="0D005EC8" w14:textId="77777777" w:rsidTr="00776905">
              <w:trPr>
                <w:trHeight w:val="359"/>
              </w:trPr>
              <w:tc>
                <w:tcPr>
                  <w:tcW w:w="2760" w:type="dxa"/>
                  <w:tcBorders>
                    <w:top w:val="dashed" w:sz="4" w:space="0" w:color="auto"/>
                    <w:left w:val="nil"/>
                    <w:bottom w:val="dashed" w:sz="4" w:space="0" w:color="auto"/>
                    <w:right w:val="dashed" w:sz="4" w:space="0" w:color="auto"/>
                  </w:tcBorders>
                </w:tcPr>
                <w:p w14:paraId="5199AC48" w14:textId="731812BA" w:rsidR="00A42EF3" w:rsidRPr="005C1B44" w:rsidRDefault="00A42EF3" w:rsidP="00A42EF3">
                  <w:pPr>
                    <w:pStyle w:val="Stilius3"/>
                    <w:rPr>
                      <w:i/>
                      <w:sz w:val="20"/>
                      <w:szCs w:val="20"/>
                    </w:rPr>
                  </w:pPr>
                  <w:r w:rsidRPr="005C1B44">
                    <w:rPr>
                      <w:i/>
                      <w:sz w:val="20"/>
                      <w:szCs w:val="20"/>
                    </w:rPr>
                    <w:t>3.5.4. Delspinigiai dėl vėluojančio mokėjimo</w:t>
                  </w:r>
                </w:p>
              </w:tc>
              <w:tc>
                <w:tcPr>
                  <w:tcW w:w="1077" w:type="dxa"/>
                  <w:tcBorders>
                    <w:top w:val="dashed" w:sz="4" w:space="0" w:color="auto"/>
                    <w:left w:val="dashed" w:sz="4" w:space="0" w:color="auto"/>
                    <w:bottom w:val="dashed" w:sz="4" w:space="0" w:color="auto"/>
                    <w:right w:val="dashed" w:sz="4" w:space="0" w:color="auto"/>
                  </w:tcBorders>
                </w:tcPr>
                <w:p w14:paraId="0F7325B1" w14:textId="6662B0B9" w:rsidR="00A42EF3" w:rsidRPr="005C1B44" w:rsidRDefault="00A42EF3" w:rsidP="00A42EF3">
                  <w:pPr>
                    <w:pStyle w:val="Stilius3"/>
                    <w:rPr>
                      <w:i/>
                      <w:sz w:val="20"/>
                      <w:szCs w:val="20"/>
                    </w:rPr>
                  </w:pPr>
                  <w:r w:rsidRPr="005C1B44">
                    <w:rPr>
                      <w:i/>
                      <w:sz w:val="20"/>
                      <w:szCs w:val="20"/>
                    </w:rPr>
                    <w:t>9.9.</w:t>
                  </w:r>
                </w:p>
              </w:tc>
              <w:tc>
                <w:tcPr>
                  <w:tcW w:w="5120" w:type="dxa"/>
                  <w:tcBorders>
                    <w:top w:val="dashed" w:sz="4" w:space="0" w:color="auto"/>
                    <w:left w:val="dashed" w:sz="4" w:space="0" w:color="auto"/>
                    <w:bottom w:val="dashed" w:sz="4" w:space="0" w:color="auto"/>
                    <w:right w:val="nil"/>
                  </w:tcBorders>
                </w:tcPr>
                <w:p w14:paraId="4F79C17B" w14:textId="732292A1" w:rsidR="00A42EF3" w:rsidRPr="005C1B44" w:rsidRDefault="00A42EF3" w:rsidP="00A42EF3">
                  <w:pPr>
                    <w:pStyle w:val="Stilius3"/>
                    <w:rPr>
                      <w:sz w:val="20"/>
                      <w:szCs w:val="20"/>
                    </w:rPr>
                  </w:pPr>
                  <w:r w:rsidRPr="005C1B44">
                    <w:rPr>
                      <w:i/>
                      <w:sz w:val="20"/>
                      <w:szCs w:val="20"/>
                    </w:rPr>
                    <w:t>0,02 % laiku neapmokėtos sumos per dieną.</w:t>
                  </w:r>
                </w:p>
              </w:tc>
            </w:tr>
            <w:tr w:rsidR="00A42EF3" w:rsidRPr="005C1B44" w14:paraId="0B937800" w14:textId="77777777" w:rsidTr="00A003E6">
              <w:trPr>
                <w:trHeight w:val="1023"/>
              </w:trPr>
              <w:tc>
                <w:tcPr>
                  <w:tcW w:w="2760" w:type="dxa"/>
                  <w:tcBorders>
                    <w:top w:val="dashed" w:sz="4" w:space="0" w:color="auto"/>
                    <w:left w:val="nil"/>
                    <w:bottom w:val="dashed" w:sz="4" w:space="0" w:color="auto"/>
                    <w:right w:val="dashed" w:sz="4" w:space="0" w:color="auto"/>
                  </w:tcBorders>
                </w:tcPr>
                <w:p w14:paraId="595FA108" w14:textId="193CBA7A" w:rsidR="00A42EF3" w:rsidRPr="005C1B44" w:rsidRDefault="00A42EF3" w:rsidP="00A42EF3">
                  <w:pPr>
                    <w:pStyle w:val="Stilius3"/>
                    <w:rPr>
                      <w:i/>
                      <w:sz w:val="20"/>
                      <w:szCs w:val="20"/>
                    </w:rPr>
                  </w:pPr>
                  <w:r w:rsidRPr="005C1B44">
                    <w:rPr>
                      <w:i/>
                      <w:sz w:val="20"/>
                      <w:szCs w:val="20"/>
                    </w:rPr>
                    <w:t xml:space="preserve">3.5.5. Mokėjimo terminas </w:t>
                  </w:r>
                </w:p>
              </w:tc>
              <w:tc>
                <w:tcPr>
                  <w:tcW w:w="1077" w:type="dxa"/>
                  <w:tcBorders>
                    <w:top w:val="dashed" w:sz="4" w:space="0" w:color="auto"/>
                    <w:left w:val="dashed" w:sz="4" w:space="0" w:color="auto"/>
                    <w:bottom w:val="dashed" w:sz="4" w:space="0" w:color="auto"/>
                    <w:right w:val="dashed" w:sz="4" w:space="0" w:color="auto"/>
                  </w:tcBorders>
                </w:tcPr>
                <w:p w14:paraId="44B18BB2" w14:textId="085FC34D" w:rsidR="00A42EF3" w:rsidRPr="005C1B44" w:rsidRDefault="00A42EF3" w:rsidP="00A42EF3">
                  <w:pPr>
                    <w:pStyle w:val="Stilius3"/>
                    <w:rPr>
                      <w:i/>
                      <w:sz w:val="20"/>
                      <w:szCs w:val="20"/>
                    </w:rPr>
                  </w:pPr>
                  <w:r w:rsidRPr="005C1B44">
                    <w:rPr>
                      <w:i/>
                      <w:sz w:val="20"/>
                      <w:szCs w:val="20"/>
                    </w:rPr>
                    <w:t>9.5.</w:t>
                  </w:r>
                </w:p>
              </w:tc>
              <w:tc>
                <w:tcPr>
                  <w:tcW w:w="5120" w:type="dxa"/>
                  <w:tcBorders>
                    <w:top w:val="dashed" w:sz="4" w:space="0" w:color="auto"/>
                    <w:left w:val="dashed" w:sz="4" w:space="0" w:color="auto"/>
                    <w:bottom w:val="dashed" w:sz="4" w:space="0" w:color="auto"/>
                    <w:right w:val="nil"/>
                  </w:tcBorders>
                </w:tcPr>
                <w:p w14:paraId="6A48F2B2" w14:textId="5CD42156" w:rsidR="00A42EF3" w:rsidRPr="005C1B44" w:rsidRDefault="00A42EF3" w:rsidP="00A42EF3">
                  <w:pPr>
                    <w:pStyle w:val="Stilius3"/>
                    <w:rPr>
                      <w:i/>
                      <w:sz w:val="20"/>
                      <w:szCs w:val="20"/>
                    </w:rPr>
                  </w:pPr>
                  <w:r w:rsidRPr="00695E68">
                    <w:rPr>
                      <w:i/>
                      <w:sz w:val="20"/>
                      <w:szCs w:val="20"/>
                    </w:rPr>
                    <w:t xml:space="preserve">- 30 dienų nuo atsiskaitymo dokumentų patvirtinimo dienos, </w:t>
                  </w:r>
                  <w:r w:rsidRPr="00695E68">
                    <w:rPr>
                      <w:rFonts w:eastAsia="Calibri"/>
                      <w:i/>
                      <w:sz w:val="20"/>
                      <w:szCs w:val="20"/>
                    </w:rPr>
                    <w:t>tačiau, kai yra objektyviai pagrįsta, mokėjimai gali būti atidedami, vėlavimo laikotarpiui, bet ne ilgiau kaip 60 dienų</w:t>
                  </w:r>
                  <w:r w:rsidRPr="005C1B44">
                    <w:rPr>
                      <w:rFonts w:eastAsia="Calibri"/>
                      <w:sz w:val="20"/>
                      <w:szCs w:val="20"/>
                    </w:rPr>
                    <w:t>.</w:t>
                  </w:r>
                  <w:r w:rsidRPr="005C1B44">
                    <w:rPr>
                      <w:i/>
                      <w:sz w:val="20"/>
                      <w:szCs w:val="20"/>
                    </w:rPr>
                    <w:t xml:space="preserve"> </w:t>
                  </w:r>
                </w:p>
              </w:tc>
            </w:tr>
            <w:tr w:rsidR="00A42EF3" w:rsidRPr="005C1B44" w14:paraId="6BE9E6D3" w14:textId="77777777" w:rsidTr="00A003E6">
              <w:trPr>
                <w:trHeight w:val="474"/>
              </w:trPr>
              <w:tc>
                <w:tcPr>
                  <w:tcW w:w="2760" w:type="dxa"/>
                  <w:tcBorders>
                    <w:top w:val="dashed" w:sz="4" w:space="0" w:color="auto"/>
                    <w:left w:val="nil"/>
                    <w:bottom w:val="dashed" w:sz="4" w:space="0" w:color="auto"/>
                    <w:right w:val="dashed" w:sz="4" w:space="0" w:color="auto"/>
                  </w:tcBorders>
                </w:tcPr>
                <w:p w14:paraId="7606F8DC" w14:textId="7A52A0EB" w:rsidR="00A42EF3" w:rsidRPr="005C1B44" w:rsidRDefault="00A42EF3" w:rsidP="00A42EF3">
                  <w:pPr>
                    <w:pStyle w:val="Stilius3"/>
                    <w:rPr>
                      <w:i/>
                      <w:sz w:val="20"/>
                      <w:szCs w:val="20"/>
                    </w:rPr>
                  </w:pPr>
                  <w:r w:rsidRPr="005C1B44">
                    <w:rPr>
                      <w:i/>
                      <w:sz w:val="20"/>
                      <w:szCs w:val="20"/>
                    </w:rPr>
                    <w:t>3.5.6. Sutarties kaina,</w:t>
                  </w:r>
                </w:p>
              </w:tc>
              <w:tc>
                <w:tcPr>
                  <w:tcW w:w="1077" w:type="dxa"/>
                  <w:tcBorders>
                    <w:top w:val="dashed" w:sz="4" w:space="0" w:color="auto"/>
                    <w:left w:val="dashed" w:sz="4" w:space="0" w:color="auto"/>
                    <w:bottom w:val="dashed" w:sz="4" w:space="0" w:color="auto"/>
                    <w:right w:val="dashed" w:sz="4" w:space="0" w:color="auto"/>
                  </w:tcBorders>
                </w:tcPr>
                <w:p w14:paraId="0485F6CD" w14:textId="1E4852AC" w:rsidR="00A42EF3" w:rsidRPr="005C1B44" w:rsidRDefault="00A42EF3" w:rsidP="00A42EF3">
                  <w:pPr>
                    <w:pStyle w:val="Stilius3"/>
                    <w:rPr>
                      <w:i/>
                      <w:sz w:val="20"/>
                      <w:szCs w:val="20"/>
                    </w:rPr>
                  </w:pPr>
                  <w:r w:rsidRPr="005C1B44">
                    <w:rPr>
                      <w:i/>
                      <w:sz w:val="20"/>
                      <w:szCs w:val="20"/>
                    </w:rPr>
                    <w:t>9.1.</w:t>
                  </w:r>
                </w:p>
              </w:tc>
              <w:tc>
                <w:tcPr>
                  <w:tcW w:w="5120" w:type="dxa"/>
                  <w:tcBorders>
                    <w:top w:val="dashed" w:sz="4" w:space="0" w:color="auto"/>
                    <w:left w:val="dashed" w:sz="4" w:space="0" w:color="auto"/>
                    <w:bottom w:val="dashed" w:sz="4" w:space="0" w:color="auto"/>
                    <w:right w:val="nil"/>
                  </w:tcBorders>
                </w:tcPr>
                <w:p w14:paraId="2259D916" w14:textId="285E5004" w:rsidR="00A42EF3" w:rsidRPr="005C1B44" w:rsidRDefault="006C1E83" w:rsidP="00A42EF3">
                  <w:pPr>
                    <w:pStyle w:val="Stilius3"/>
                    <w:rPr>
                      <w:i/>
                      <w:sz w:val="20"/>
                      <w:szCs w:val="20"/>
                    </w:rPr>
                  </w:pPr>
                  <w:r w:rsidRPr="005C1B44">
                    <w:rPr>
                      <w:b/>
                      <w:bCs/>
                      <w:i/>
                      <w:sz w:val="20"/>
                      <w:szCs w:val="20"/>
                    </w:rPr>
                    <w:t>________</w:t>
                  </w:r>
                  <w:r w:rsidR="00A42EF3" w:rsidRPr="005C1B44">
                    <w:rPr>
                      <w:i/>
                      <w:sz w:val="20"/>
                      <w:szCs w:val="20"/>
                    </w:rPr>
                    <w:t xml:space="preserve"> [</w:t>
                  </w:r>
                  <w:r w:rsidR="005C1B44">
                    <w:rPr>
                      <w:i/>
                      <w:iCs/>
                      <w:sz w:val="20"/>
                      <w:szCs w:val="20"/>
                    </w:rPr>
                    <w:t>suma žo</w:t>
                  </w:r>
                  <w:r w:rsidRPr="005C1B44">
                    <w:rPr>
                      <w:i/>
                      <w:iCs/>
                      <w:sz w:val="20"/>
                      <w:szCs w:val="20"/>
                    </w:rPr>
                    <w:t>džiais</w:t>
                  </w:r>
                  <w:r w:rsidR="00A42EF3" w:rsidRPr="005C1B44">
                    <w:rPr>
                      <w:i/>
                      <w:sz w:val="20"/>
                      <w:szCs w:val="20"/>
                    </w:rPr>
                    <w:t xml:space="preserve">] </w:t>
                  </w:r>
                </w:p>
              </w:tc>
            </w:tr>
            <w:tr w:rsidR="00A42EF3" w:rsidRPr="005C1B44" w14:paraId="6F166450" w14:textId="77777777" w:rsidTr="00A003E6">
              <w:trPr>
                <w:trHeight w:val="459"/>
              </w:trPr>
              <w:tc>
                <w:tcPr>
                  <w:tcW w:w="2760" w:type="dxa"/>
                  <w:tcBorders>
                    <w:top w:val="dashed" w:sz="4" w:space="0" w:color="auto"/>
                    <w:left w:val="nil"/>
                    <w:bottom w:val="dashed" w:sz="4" w:space="0" w:color="auto"/>
                    <w:right w:val="dashed" w:sz="4" w:space="0" w:color="auto"/>
                  </w:tcBorders>
                </w:tcPr>
                <w:p w14:paraId="1FEB93F7" w14:textId="0B835A2D" w:rsidR="00A42EF3" w:rsidRPr="005C1B44" w:rsidRDefault="00A42EF3" w:rsidP="00A42EF3">
                  <w:pPr>
                    <w:pStyle w:val="Stilius3"/>
                    <w:rPr>
                      <w:i/>
                      <w:sz w:val="20"/>
                      <w:szCs w:val="20"/>
                    </w:rPr>
                  </w:pPr>
                  <w:r w:rsidRPr="005C1B44">
                    <w:rPr>
                      <w:i/>
                      <w:sz w:val="20"/>
                      <w:szCs w:val="20"/>
                    </w:rPr>
                    <w:t>3.5.7. iš kurių PVM sudaro</w:t>
                  </w:r>
                </w:p>
              </w:tc>
              <w:tc>
                <w:tcPr>
                  <w:tcW w:w="1077" w:type="dxa"/>
                  <w:tcBorders>
                    <w:top w:val="dashed" w:sz="4" w:space="0" w:color="auto"/>
                    <w:left w:val="dashed" w:sz="4" w:space="0" w:color="auto"/>
                    <w:bottom w:val="dashed" w:sz="4" w:space="0" w:color="auto"/>
                    <w:right w:val="dashed" w:sz="4" w:space="0" w:color="auto"/>
                  </w:tcBorders>
                </w:tcPr>
                <w:p w14:paraId="2B982061" w14:textId="57985EA2" w:rsidR="00A42EF3" w:rsidRPr="005C1B44" w:rsidRDefault="00A42EF3" w:rsidP="00A42EF3">
                  <w:pPr>
                    <w:pStyle w:val="Stilius3"/>
                    <w:rPr>
                      <w:i/>
                      <w:sz w:val="20"/>
                      <w:szCs w:val="20"/>
                    </w:rPr>
                  </w:pPr>
                  <w:r w:rsidRPr="005C1B44">
                    <w:rPr>
                      <w:i/>
                      <w:sz w:val="20"/>
                      <w:szCs w:val="20"/>
                    </w:rPr>
                    <w:t>9.1.</w:t>
                  </w:r>
                </w:p>
              </w:tc>
              <w:tc>
                <w:tcPr>
                  <w:tcW w:w="5120" w:type="dxa"/>
                  <w:tcBorders>
                    <w:top w:val="dashed" w:sz="4" w:space="0" w:color="auto"/>
                    <w:left w:val="dashed" w:sz="4" w:space="0" w:color="auto"/>
                    <w:bottom w:val="dashed" w:sz="4" w:space="0" w:color="auto"/>
                    <w:right w:val="nil"/>
                  </w:tcBorders>
                </w:tcPr>
                <w:p w14:paraId="061F052E" w14:textId="0C21FAE7" w:rsidR="00A42EF3" w:rsidRPr="005C1B44" w:rsidRDefault="006C1E83" w:rsidP="00A42EF3">
                  <w:pPr>
                    <w:pStyle w:val="Stilius3"/>
                    <w:rPr>
                      <w:i/>
                      <w:sz w:val="20"/>
                      <w:szCs w:val="20"/>
                    </w:rPr>
                  </w:pPr>
                  <w:r w:rsidRPr="005C1B44">
                    <w:rPr>
                      <w:b/>
                      <w:bCs/>
                      <w:i/>
                      <w:sz w:val="20"/>
                      <w:szCs w:val="20"/>
                    </w:rPr>
                    <w:t>________</w:t>
                  </w:r>
                  <w:r w:rsidRPr="005C1B44">
                    <w:rPr>
                      <w:i/>
                      <w:sz w:val="20"/>
                      <w:szCs w:val="20"/>
                    </w:rPr>
                    <w:t xml:space="preserve"> [</w:t>
                  </w:r>
                  <w:r w:rsidR="005C1B44">
                    <w:rPr>
                      <w:i/>
                      <w:iCs/>
                      <w:sz w:val="20"/>
                      <w:szCs w:val="20"/>
                    </w:rPr>
                    <w:t>suma žo</w:t>
                  </w:r>
                  <w:r w:rsidRPr="005C1B44">
                    <w:rPr>
                      <w:i/>
                      <w:iCs/>
                      <w:sz w:val="20"/>
                      <w:szCs w:val="20"/>
                    </w:rPr>
                    <w:t>džiais</w:t>
                  </w:r>
                  <w:r w:rsidRPr="005C1B44">
                    <w:rPr>
                      <w:i/>
                      <w:sz w:val="20"/>
                      <w:szCs w:val="20"/>
                    </w:rPr>
                    <w:t>]</w:t>
                  </w:r>
                </w:p>
              </w:tc>
            </w:tr>
            <w:tr w:rsidR="00A42EF3" w:rsidRPr="005C1B44" w14:paraId="5AFA387F" w14:textId="77777777" w:rsidTr="00877B82">
              <w:trPr>
                <w:trHeight w:val="1219"/>
              </w:trPr>
              <w:tc>
                <w:tcPr>
                  <w:tcW w:w="2760" w:type="dxa"/>
                  <w:tcBorders>
                    <w:top w:val="dashed" w:sz="4" w:space="0" w:color="auto"/>
                    <w:left w:val="nil"/>
                    <w:bottom w:val="dashed" w:sz="4" w:space="0" w:color="auto"/>
                    <w:right w:val="dashed" w:sz="4" w:space="0" w:color="auto"/>
                  </w:tcBorders>
                </w:tcPr>
                <w:p w14:paraId="064CEFE4" w14:textId="7C2917BF" w:rsidR="00A42EF3" w:rsidRPr="00CF6240" w:rsidRDefault="00A42EF3" w:rsidP="00A42EF3">
                  <w:pPr>
                    <w:pStyle w:val="Stilius3"/>
                    <w:rPr>
                      <w:i/>
                      <w:sz w:val="20"/>
                      <w:szCs w:val="20"/>
                    </w:rPr>
                  </w:pPr>
                  <w:r w:rsidRPr="00CF6240">
                    <w:rPr>
                      <w:i/>
                      <w:sz w:val="20"/>
                      <w:szCs w:val="20"/>
                    </w:rPr>
                    <w:t>3.5.8.  Sutarties įvykdymo užtikrinimas</w:t>
                  </w:r>
                </w:p>
              </w:tc>
              <w:tc>
                <w:tcPr>
                  <w:tcW w:w="1077" w:type="dxa"/>
                  <w:tcBorders>
                    <w:top w:val="dashed" w:sz="4" w:space="0" w:color="auto"/>
                    <w:left w:val="dashed" w:sz="4" w:space="0" w:color="auto"/>
                    <w:bottom w:val="dashed" w:sz="4" w:space="0" w:color="auto"/>
                    <w:right w:val="dashed" w:sz="4" w:space="0" w:color="auto"/>
                  </w:tcBorders>
                </w:tcPr>
                <w:p w14:paraId="509BBCB1" w14:textId="20745884" w:rsidR="00A42EF3" w:rsidRPr="00CF6240" w:rsidRDefault="00CF6240" w:rsidP="00A42EF3">
                  <w:pPr>
                    <w:pStyle w:val="Stilius3"/>
                    <w:rPr>
                      <w:i/>
                      <w:sz w:val="20"/>
                      <w:szCs w:val="20"/>
                    </w:rPr>
                  </w:pPr>
                  <w:r>
                    <w:rPr>
                      <w:i/>
                      <w:sz w:val="20"/>
                      <w:szCs w:val="20"/>
                    </w:rPr>
                    <w:t>7.</w:t>
                  </w:r>
                </w:p>
              </w:tc>
              <w:tc>
                <w:tcPr>
                  <w:tcW w:w="5120" w:type="dxa"/>
                  <w:tcBorders>
                    <w:top w:val="dashed" w:sz="4" w:space="0" w:color="auto"/>
                    <w:left w:val="dashed" w:sz="4" w:space="0" w:color="auto"/>
                    <w:bottom w:val="dashed" w:sz="4" w:space="0" w:color="auto"/>
                    <w:right w:val="nil"/>
                  </w:tcBorders>
                </w:tcPr>
                <w:p w14:paraId="4D145389" w14:textId="4FCDFACC" w:rsidR="006C1E83" w:rsidRPr="00CF6240" w:rsidRDefault="006C1E83" w:rsidP="00A42EF3">
                  <w:pPr>
                    <w:pStyle w:val="Stilius3"/>
                    <w:rPr>
                      <w:i/>
                      <w:sz w:val="20"/>
                      <w:szCs w:val="20"/>
                    </w:rPr>
                  </w:pPr>
                  <w:r w:rsidRPr="00CF6240">
                    <w:rPr>
                      <w:b/>
                      <w:bCs/>
                      <w:i/>
                      <w:sz w:val="20"/>
                      <w:szCs w:val="20"/>
                    </w:rPr>
                    <w:t>________</w:t>
                  </w:r>
                  <w:r w:rsidRPr="00CF6240">
                    <w:rPr>
                      <w:i/>
                      <w:sz w:val="20"/>
                      <w:szCs w:val="20"/>
                    </w:rPr>
                    <w:t xml:space="preserve"> [</w:t>
                  </w:r>
                  <w:r w:rsidR="005C1B44" w:rsidRPr="00CF6240">
                    <w:rPr>
                      <w:i/>
                      <w:iCs/>
                      <w:sz w:val="20"/>
                      <w:szCs w:val="20"/>
                    </w:rPr>
                    <w:t>suma žo</w:t>
                  </w:r>
                  <w:r w:rsidRPr="00CF6240">
                    <w:rPr>
                      <w:i/>
                      <w:iCs/>
                      <w:sz w:val="20"/>
                      <w:szCs w:val="20"/>
                    </w:rPr>
                    <w:t>džiais</w:t>
                  </w:r>
                  <w:r w:rsidRPr="00CF6240">
                    <w:rPr>
                      <w:i/>
                      <w:sz w:val="20"/>
                      <w:szCs w:val="20"/>
                    </w:rPr>
                    <w:t xml:space="preserve">] </w:t>
                  </w:r>
                </w:p>
                <w:p w14:paraId="01A2BB5B" w14:textId="6A0E9919" w:rsidR="00A42EF3" w:rsidRPr="00CF6240" w:rsidRDefault="00A42EF3" w:rsidP="00A42EF3">
                  <w:pPr>
                    <w:pStyle w:val="Stilius3"/>
                    <w:rPr>
                      <w:i/>
                      <w:sz w:val="20"/>
                      <w:szCs w:val="20"/>
                    </w:rPr>
                  </w:pPr>
                  <w:r w:rsidRPr="00CF6240">
                    <w:rPr>
                      <w:i/>
                      <w:sz w:val="20"/>
                      <w:szCs w:val="20"/>
                    </w:rPr>
                    <w:t>5 proc. nuo Pradinės sutarties vertės su PVM</w:t>
                  </w:r>
                </w:p>
              </w:tc>
            </w:tr>
          </w:tbl>
          <w:p w14:paraId="2670F0C3" w14:textId="77777777" w:rsidR="00A42EF3" w:rsidRPr="005C1B44" w:rsidRDefault="00A42EF3" w:rsidP="00A42EF3">
            <w:pPr>
              <w:pStyle w:val="Stilius3"/>
              <w:rPr>
                <w:sz w:val="20"/>
                <w:szCs w:val="20"/>
              </w:rPr>
            </w:pPr>
          </w:p>
        </w:tc>
      </w:tr>
      <w:tr w:rsidR="00A42EF3" w:rsidRPr="005C1B44" w14:paraId="4188455F" w14:textId="77777777" w:rsidTr="008159E4">
        <w:trPr>
          <w:trHeight w:val="1451"/>
        </w:trPr>
        <w:tc>
          <w:tcPr>
            <w:tcW w:w="868" w:type="pct"/>
            <w:gridSpan w:val="2"/>
            <w:tcBorders>
              <w:top w:val="nil"/>
              <w:left w:val="nil"/>
              <w:bottom w:val="nil"/>
              <w:right w:val="nil"/>
            </w:tcBorders>
          </w:tcPr>
          <w:p w14:paraId="66C2D663" w14:textId="77777777" w:rsidR="00A42EF3" w:rsidRPr="005C1B44" w:rsidRDefault="00A42EF3" w:rsidP="00A42EF3">
            <w:pPr>
              <w:pStyle w:val="Sraopastraipa1"/>
              <w:numPr>
                <w:ilvl w:val="0"/>
                <w:numId w:val="23"/>
              </w:numPr>
              <w:spacing w:before="200"/>
              <w:ind w:hanging="578"/>
              <w:jc w:val="both"/>
              <w:rPr>
                <w:rFonts w:ascii="Times New Roman" w:hAnsi="Times New Roman"/>
                <w:sz w:val="20"/>
                <w:szCs w:val="20"/>
              </w:rPr>
            </w:pPr>
          </w:p>
        </w:tc>
        <w:tc>
          <w:tcPr>
            <w:tcW w:w="4132" w:type="pct"/>
            <w:gridSpan w:val="2"/>
            <w:tcBorders>
              <w:top w:val="nil"/>
              <w:left w:val="nil"/>
              <w:bottom w:val="nil"/>
              <w:right w:val="nil"/>
            </w:tcBorders>
          </w:tcPr>
          <w:p w14:paraId="5BA77033" w14:textId="6A62AE82" w:rsidR="00A42EF3" w:rsidRPr="005C1B44" w:rsidRDefault="00A42EF3" w:rsidP="0092548C">
            <w:pPr>
              <w:pStyle w:val="Stilius3"/>
              <w:rPr>
                <w:spacing w:val="-3"/>
                <w:sz w:val="20"/>
                <w:szCs w:val="20"/>
              </w:rPr>
            </w:pPr>
            <w:r w:rsidRPr="005C1B44">
              <w:rPr>
                <w:spacing w:val="-3"/>
                <w:sz w:val="20"/>
                <w:szCs w:val="20"/>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A42EF3" w:rsidRPr="005C1B44" w14:paraId="008F571E" w14:textId="77777777" w:rsidTr="00B76B3F">
        <w:trPr>
          <w:trHeight w:val="53"/>
        </w:trPr>
        <w:tc>
          <w:tcPr>
            <w:tcW w:w="5000" w:type="pct"/>
            <w:gridSpan w:val="4"/>
            <w:tcBorders>
              <w:top w:val="nil"/>
              <w:left w:val="nil"/>
              <w:bottom w:val="nil"/>
              <w:right w:val="nil"/>
            </w:tcBorders>
          </w:tcPr>
          <w:p w14:paraId="23DA161F" w14:textId="77777777" w:rsidR="00A42EF3" w:rsidRPr="005C1B44" w:rsidRDefault="00A42EF3" w:rsidP="00A42EF3">
            <w:pPr>
              <w:pStyle w:val="Stilius1"/>
              <w:rPr>
                <w:sz w:val="20"/>
                <w:szCs w:val="20"/>
              </w:rPr>
            </w:pPr>
            <w:r w:rsidRPr="005C1B44">
              <w:rPr>
                <w:sz w:val="20"/>
                <w:szCs w:val="20"/>
              </w:rPr>
              <w:t>UŽSAKOVO TEISĖS, PAREIGOS IR ATSAKOMYBĖ</w:t>
            </w:r>
          </w:p>
        </w:tc>
      </w:tr>
      <w:tr w:rsidR="00A42EF3" w:rsidRPr="005C1B44" w14:paraId="3F0231CF" w14:textId="77777777" w:rsidTr="008159E4">
        <w:trPr>
          <w:trHeight w:val="53"/>
        </w:trPr>
        <w:tc>
          <w:tcPr>
            <w:tcW w:w="868" w:type="pct"/>
            <w:gridSpan w:val="2"/>
            <w:tcBorders>
              <w:top w:val="nil"/>
              <w:left w:val="nil"/>
              <w:bottom w:val="nil"/>
              <w:right w:val="nil"/>
            </w:tcBorders>
          </w:tcPr>
          <w:p w14:paraId="160DC1B0"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28CC41B9" w14:textId="0D58ABC5" w:rsidR="00A42EF3" w:rsidRPr="005C1B44" w:rsidRDefault="00A42EF3" w:rsidP="00A42EF3">
            <w:pPr>
              <w:pStyle w:val="Stilius3"/>
              <w:rPr>
                <w:sz w:val="20"/>
                <w:szCs w:val="20"/>
              </w:rPr>
            </w:pPr>
            <w:r w:rsidRPr="005C1B44">
              <w:rPr>
                <w:sz w:val="20"/>
                <w:szCs w:val="20"/>
              </w:rPr>
              <w:t xml:space="preserve">Užsakovas privalo perduoti Rangovui </w:t>
            </w:r>
            <w:r w:rsidR="00FD6350">
              <w:rPr>
                <w:sz w:val="20"/>
                <w:szCs w:val="20"/>
              </w:rPr>
              <w:t>K</w:t>
            </w:r>
            <w:r w:rsidR="00960395">
              <w:rPr>
                <w:sz w:val="20"/>
                <w:szCs w:val="20"/>
              </w:rPr>
              <w:t>atilines</w:t>
            </w:r>
            <w:r w:rsidRPr="005C1B44">
              <w:rPr>
                <w:sz w:val="20"/>
                <w:szCs w:val="20"/>
              </w:rPr>
              <w:t xml:space="preserve"> ir j</w:t>
            </w:r>
            <w:r w:rsidR="00FD6350">
              <w:rPr>
                <w:sz w:val="20"/>
                <w:szCs w:val="20"/>
              </w:rPr>
              <w:t>ų</w:t>
            </w:r>
            <w:r w:rsidRPr="005C1B44">
              <w:rPr>
                <w:sz w:val="20"/>
                <w:szCs w:val="20"/>
              </w:rPr>
              <w:t xml:space="preserve"> valdymo teisę ne vėliau kaip per 5 dienas nuo gauto Rangovo rašto pradėti </w:t>
            </w:r>
            <w:r w:rsidR="00960395">
              <w:rPr>
                <w:sz w:val="20"/>
                <w:szCs w:val="20"/>
              </w:rPr>
              <w:t>remonto</w:t>
            </w:r>
            <w:r w:rsidRPr="005C1B44">
              <w:rPr>
                <w:sz w:val="20"/>
                <w:szCs w:val="20"/>
              </w:rPr>
              <w:t xml:space="preserve"> darbus dienos. </w:t>
            </w:r>
            <w:r w:rsidR="00960395">
              <w:rPr>
                <w:sz w:val="20"/>
                <w:szCs w:val="20"/>
              </w:rPr>
              <w:t>Katilinės</w:t>
            </w:r>
            <w:r w:rsidRPr="005C1B44">
              <w:rPr>
                <w:sz w:val="20"/>
                <w:szCs w:val="20"/>
              </w:rPr>
              <w:t xml:space="preserve"> yra perduodam</w:t>
            </w:r>
            <w:r w:rsidR="00960395">
              <w:rPr>
                <w:sz w:val="20"/>
                <w:szCs w:val="20"/>
              </w:rPr>
              <w:t>os</w:t>
            </w:r>
            <w:r w:rsidRPr="005C1B44">
              <w:rPr>
                <w:sz w:val="20"/>
                <w:szCs w:val="20"/>
              </w:rPr>
              <w:t xml:space="preserve"> Šalims pasirašant </w:t>
            </w:r>
            <w:r w:rsidR="00960395">
              <w:rPr>
                <w:sz w:val="20"/>
                <w:szCs w:val="20"/>
              </w:rPr>
              <w:t>Katilinės</w:t>
            </w:r>
            <w:r w:rsidRPr="005C1B44">
              <w:rPr>
                <w:sz w:val="20"/>
                <w:szCs w:val="20"/>
              </w:rPr>
              <w:t xml:space="preserve"> perdavimo ir priėmimo aktą STR 1.06.01:2016 „Statybos darbai. Statinio statybos priežiūra“ nustatyta tvarka. Jeigu Užsakovas šiame punkte nustatyta tvarka laiku neperdavė </w:t>
            </w:r>
            <w:r w:rsidR="00FD6350">
              <w:rPr>
                <w:sz w:val="20"/>
                <w:szCs w:val="20"/>
              </w:rPr>
              <w:t>K</w:t>
            </w:r>
            <w:r w:rsidR="00960395">
              <w:rPr>
                <w:sz w:val="20"/>
                <w:szCs w:val="20"/>
              </w:rPr>
              <w:t>atilin</w:t>
            </w:r>
            <w:r w:rsidR="00FD6350">
              <w:rPr>
                <w:sz w:val="20"/>
                <w:szCs w:val="20"/>
              </w:rPr>
              <w:t>ių</w:t>
            </w:r>
            <w:r w:rsidRPr="005C1B44">
              <w:rPr>
                <w:sz w:val="20"/>
                <w:szCs w:val="20"/>
              </w:rPr>
              <w:t xml:space="preserve"> Rangovui, Rangovas privalo raštu pranešti Užsakovui, kad negali pradėti Darbų.</w:t>
            </w:r>
          </w:p>
        </w:tc>
      </w:tr>
      <w:tr w:rsidR="00A42EF3" w:rsidRPr="005C1B44" w14:paraId="7E2578A9" w14:textId="77777777" w:rsidTr="008159E4">
        <w:trPr>
          <w:trHeight w:val="53"/>
        </w:trPr>
        <w:tc>
          <w:tcPr>
            <w:tcW w:w="868" w:type="pct"/>
            <w:gridSpan w:val="2"/>
            <w:tcBorders>
              <w:top w:val="nil"/>
              <w:left w:val="nil"/>
              <w:bottom w:val="nil"/>
              <w:right w:val="nil"/>
            </w:tcBorders>
          </w:tcPr>
          <w:p w14:paraId="523D9AFE"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206FDAB1" w14:textId="433CD53B" w:rsidR="00A42EF3" w:rsidRPr="005C1B44" w:rsidRDefault="00A42EF3" w:rsidP="00A42EF3">
            <w:pPr>
              <w:pStyle w:val="Stilius3"/>
              <w:rPr>
                <w:sz w:val="20"/>
                <w:szCs w:val="20"/>
              </w:rPr>
            </w:pPr>
            <w:r w:rsidRPr="005C1B44">
              <w:rPr>
                <w:sz w:val="20"/>
                <w:szCs w:val="20"/>
              </w:rPr>
              <w:t xml:space="preserve">Užsakovas atlikdamas </w:t>
            </w:r>
            <w:r w:rsidR="00FD6350">
              <w:rPr>
                <w:sz w:val="20"/>
                <w:szCs w:val="20"/>
              </w:rPr>
              <w:t>Katilinių</w:t>
            </w:r>
            <w:r w:rsidRPr="005C1B44">
              <w:rPr>
                <w:sz w:val="20"/>
                <w:szCs w:val="20"/>
              </w:rPr>
              <w:t xml:space="preserve"> paprastojo remonto</w:t>
            </w:r>
            <w:r w:rsidR="00FD6350">
              <w:rPr>
                <w:sz w:val="20"/>
                <w:szCs w:val="20"/>
              </w:rPr>
              <w:t xml:space="preserve"> ( atnaujinimo )</w:t>
            </w:r>
            <w:r w:rsidRPr="005C1B44">
              <w:rPr>
                <w:sz w:val="20"/>
                <w:szCs w:val="20"/>
              </w:rPr>
              <w:t xml:space="preserve"> darbus įsipareigoja</w:t>
            </w:r>
            <w:r w:rsidR="00FD6350">
              <w:rPr>
                <w:sz w:val="20"/>
                <w:szCs w:val="20"/>
              </w:rPr>
              <w:t xml:space="preserve">, </w:t>
            </w:r>
            <w:r w:rsidRPr="005C1B44">
              <w:rPr>
                <w:sz w:val="20"/>
                <w:szCs w:val="20"/>
              </w:rPr>
              <w:t xml:space="preserve"> paskirti Statinio statybos techninės priežiūros vadovą.  </w:t>
            </w:r>
          </w:p>
        </w:tc>
      </w:tr>
      <w:tr w:rsidR="00A42EF3" w:rsidRPr="005C1B44" w14:paraId="696C712D" w14:textId="77777777" w:rsidTr="008159E4">
        <w:trPr>
          <w:trHeight w:val="53"/>
        </w:trPr>
        <w:tc>
          <w:tcPr>
            <w:tcW w:w="868" w:type="pct"/>
            <w:gridSpan w:val="2"/>
            <w:tcBorders>
              <w:top w:val="nil"/>
              <w:left w:val="nil"/>
              <w:bottom w:val="nil"/>
              <w:right w:val="nil"/>
            </w:tcBorders>
          </w:tcPr>
          <w:p w14:paraId="7E92ECB8"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65903C76" w14:textId="3D841EB5" w:rsidR="00A42EF3" w:rsidRPr="005C1B44" w:rsidRDefault="00A42EF3" w:rsidP="00A42EF3">
            <w:pPr>
              <w:pStyle w:val="Stilius3"/>
              <w:rPr>
                <w:sz w:val="20"/>
                <w:szCs w:val="20"/>
              </w:rPr>
            </w:pPr>
            <w:r w:rsidRPr="005C1B44">
              <w:rPr>
                <w:sz w:val="20"/>
                <w:szCs w:val="20"/>
              </w:rPr>
              <w:t>Užsakovas privalo teikti reikiamus pranešimus, paraiškas, dalyvauti posėdžiuose, Darbų vykdymo eigoje (jei reikalinga). Užsakovas privalo apsaugoti ir užtikrinti, kad Rangovas nepatirtų nuostolių dėl šioje pastraipoje minimų dokumentų nebuvimo ar Užsakovo funkcijų nevykdymo.</w:t>
            </w:r>
          </w:p>
        </w:tc>
      </w:tr>
      <w:tr w:rsidR="00A42EF3" w:rsidRPr="005C1B44" w14:paraId="39EE5830" w14:textId="77777777" w:rsidTr="008159E4">
        <w:trPr>
          <w:trHeight w:val="53"/>
        </w:trPr>
        <w:tc>
          <w:tcPr>
            <w:tcW w:w="868" w:type="pct"/>
            <w:gridSpan w:val="2"/>
            <w:tcBorders>
              <w:top w:val="nil"/>
              <w:left w:val="nil"/>
              <w:bottom w:val="nil"/>
              <w:right w:val="nil"/>
            </w:tcBorders>
          </w:tcPr>
          <w:p w14:paraId="003EC449"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02FCDE71" w14:textId="73992BD6" w:rsidR="00A42EF3" w:rsidRPr="005C1B44" w:rsidRDefault="00A42EF3" w:rsidP="00A42EF3">
            <w:pPr>
              <w:pStyle w:val="Stilius3"/>
              <w:rPr>
                <w:sz w:val="20"/>
                <w:szCs w:val="20"/>
              </w:rPr>
            </w:pPr>
            <w:r w:rsidRPr="005C1B44">
              <w:rPr>
                <w:sz w:val="20"/>
                <w:szCs w:val="20"/>
              </w:rPr>
              <w:t xml:space="preserve">Užsakovas yra atsakingas už tai, kad jo personalas bendradarbiautų su Rangovu bei laikytųsi darbo saugos reikalavimų </w:t>
            </w:r>
            <w:r w:rsidR="00FD6350">
              <w:rPr>
                <w:sz w:val="20"/>
                <w:szCs w:val="20"/>
              </w:rPr>
              <w:t xml:space="preserve"> Katilinėse</w:t>
            </w:r>
            <w:r w:rsidRPr="005C1B44">
              <w:rPr>
                <w:sz w:val="20"/>
                <w:szCs w:val="20"/>
              </w:rPr>
              <w:t>.</w:t>
            </w:r>
          </w:p>
        </w:tc>
      </w:tr>
      <w:tr w:rsidR="00A42EF3" w:rsidRPr="005C1B44" w14:paraId="10A3AA24" w14:textId="77777777" w:rsidTr="008159E4">
        <w:trPr>
          <w:trHeight w:val="53"/>
        </w:trPr>
        <w:tc>
          <w:tcPr>
            <w:tcW w:w="868" w:type="pct"/>
            <w:gridSpan w:val="2"/>
            <w:tcBorders>
              <w:top w:val="nil"/>
              <w:left w:val="nil"/>
              <w:bottom w:val="nil"/>
              <w:right w:val="nil"/>
            </w:tcBorders>
          </w:tcPr>
          <w:p w14:paraId="07BA0810"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06D4112D" w14:textId="65CFAEE7" w:rsidR="00A42EF3" w:rsidRPr="005C1B44" w:rsidRDefault="00A42EF3" w:rsidP="00A42EF3">
            <w:pPr>
              <w:pStyle w:val="Stilius3"/>
              <w:rPr>
                <w:sz w:val="20"/>
                <w:szCs w:val="20"/>
              </w:rPr>
            </w:pPr>
            <w:r w:rsidRPr="005C1B44">
              <w:rPr>
                <w:sz w:val="20"/>
                <w:szCs w:val="20"/>
              </w:rPr>
              <w:t xml:space="preserve">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w:t>
            </w:r>
            <w:r w:rsidRPr="005C1B44">
              <w:rPr>
                <w:sz w:val="20"/>
                <w:szCs w:val="20"/>
              </w:rPr>
              <w:lastRenderedPageBreak/>
              <w:t>tam laikotarpiui, kol darbai sustabdyti.</w:t>
            </w:r>
          </w:p>
        </w:tc>
      </w:tr>
      <w:tr w:rsidR="00A42EF3" w:rsidRPr="005C1B44" w14:paraId="121AFCEE" w14:textId="77777777" w:rsidTr="008159E4">
        <w:trPr>
          <w:trHeight w:val="2977"/>
        </w:trPr>
        <w:tc>
          <w:tcPr>
            <w:tcW w:w="868" w:type="pct"/>
            <w:gridSpan w:val="2"/>
            <w:tcBorders>
              <w:top w:val="nil"/>
              <w:left w:val="nil"/>
              <w:bottom w:val="nil"/>
              <w:right w:val="nil"/>
            </w:tcBorders>
          </w:tcPr>
          <w:p w14:paraId="7F689EB5"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6B0464E8" w14:textId="77777777" w:rsidR="00A42EF3" w:rsidRPr="005C1B44" w:rsidRDefault="00A42EF3" w:rsidP="00A42EF3">
            <w:pPr>
              <w:jc w:val="both"/>
              <w:rPr>
                <w:rFonts w:ascii="Times New Roman" w:hAnsi="Times New Roman"/>
                <w:sz w:val="20"/>
                <w:szCs w:val="20"/>
              </w:rPr>
            </w:pPr>
          </w:p>
          <w:p w14:paraId="0B5CF5D8" w14:textId="3EB5BB82" w:rsidR="00A42EF3" w:rsidRPr="005C1B44" w:rsidRDefault="00A42EF3" w:rsidP="00A42EF3">
            <w:pPr>
              <w:jc w:val="both"/>
              <w:rPr>
                <w:rFonts w:ascii="Times New Roman" w:hAnsi="Times New Roman"/>
                <w:sz w:val="20"/>
                <w:szCs w:val="20"/>
              </w:rPr>
            </w:pPr>
            <w:r w:rsidRPr="005C1B44">
              <w:rPr>
                <w:rFonts w:ascii="Times New Roman" w:hAnsi="Times New Roman"/>
                <w:sz w:val="20"/>
                <w:szCs w:val="20"/>
              </w:rPr>
              <w:t>Užsakovas</w:t>
            </w:r>
            <w:r w:rsidR="00FD6350">
              <w:rPr>
                <w:rFonts w:ascii="Times New Roman" w:hAnsi="Times New Roman"/>
                <w:sz w:val="20"/>
                <w:szCs w:val="20"/>
              </w:rPr>
              <w:t>,</w:t>
            </w:r>
            <w:r w:rsidRPr="005C1B44">
              <w:rPr>
                <w:rFonts w:ascii="Times New Roman" w:hAnsi="Times New Roman"/>
                <w:sz w:val="20"/>
                <w:szCs w:val="20"/>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B9D7193" w14:textId="704E7C05" w:rsidR="00A42EF3" w:rsidRPr="005C1B44" w:rsidRDefault="00A42EF3" w:rsidP="00A42EF3">
            <w:pPr>
              <w:pStyle w:val="Stilius3"/>
              <w:rPr>
                <w:sz w:val="20"/>
                <w:szCs w:val="20"/>
              </w:rPr>
            </w:pPr>
            <w:r w:rsidRPr="005C1B44">
              <w:rPr>
                <w:sz w:val="20"/>
                <w:szCs w:val="20"/>
              </w:rPr>
              <w:t>Užsakovas turi teisę reikalauti, kad Rangovas naudotų tik iš anksto su Užsakovu suderintų specifikacijų Medžiagas, Darbus vykdytų laikydamasis normatyvinių statybos dokumentų reikalavimų. Jeigu Rangovas nukrypsta,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A42EF3" w:rsidRPr="005C1B44" w14:paraId="2E4896A4" w14:textId="77777777" w:rsidTr="008159E4">
        <w:trPr>
          <w:trHeight w:val="1849"/>
        </w:trPr>
        <w:tc>
          <w:tcPr>
            <w:tcW w:w="868" w:type="pct"/>
            <w:gridSpan w:val="2"/>
            <w:tcBorders>
              <w:top w:val="nil"/>
              <w:left w:val="nil"/>
              <w:bottom w:val="nil"/>
              <w:right w:val="nil"/>
            </w:tcBorders>
          </w:tcPr>
          <w:p w14:paraId="0E172748" w14:textId="77777777" w:rsidR="00A42EF3" w:rsidRPr="005C1B44" w:rsidRDefault="00A42EF3" w:rsidP="00A42EF3">
            <w:pPr>
              <w:numPr>
                <w:ilvl w:val="0"/>
                <w:numId w:val="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4E90C1CD" w14:textId="77777777" w:rsidR="00A42EF3" w:rsidRPr="005C1B44" w:rsidRDefault="00A42EF3" w:rsidP="00A42EF3">
            <w:pPr>
              <w:jc w:val="both"/>
              <w:rPr>
                <w:rFonts w:ascii="Times New Roman" w:hAnsi="Times New Roman"/>
                <w:sz w:val="20"/>
                <w:szCs w:val="20"/>
              </w:rPr>
            </w:pPr>
          </w:p>
          <w:p w14:paraId="2DC45886" w14:textId="10987EBE" w:rsidR="00A42EF3" w:rsidRPr="005C1B44" w:rsidRDefault="00A42EF3" w:rsidP="00A42EF3">
            <w:pPr>
              <w:jc w:val="both"/>
              <w:rPr>
                <w:rFonts w:ascii="Times New Roman" w:hAnsi="Times New Roman"/>
                <w:sz w:val="20"/>
                <w:szCs w:val="20"/>
              </w:rPr>
            </w:pPr>
            <w:r w:rsidRPr="005C1B44">
              <w:rPr>
                <w:rFonts w:ascii="Times New Roman" w:hAnsi="Times New Roman"/>
                <w:sz w:val="20"/>
                <w:szCs w:val="20"/>
              </w:rPr>
              <w:t xml:space="preserve">Vadovaujantis Statybos įstatymo 221 straipsniu </w:t>
            </w:r>
            <w:r w:rsidR="00FD6350">
              <w:rPr>
                <w:rFonts w:ascii="Times New Roman" w:hAnsi="Times New Roman"/>
                <w:sz w:val="20"/>
                <w:szCs w:val="20"/>
              </w:rPr>
              <w:t>Katilinėse remonto</w:t>
            </w:r>
            <w:r w:rsidRPr="005C1B44">
              <w:rPr>
                <w:rFonts w:ascii="Times New Roman" w:hAnsi="Times New Roman"/>
                <w:sz w:val="20"/>
                <w:szCs w:val="20"/>
              </w:rPr>
              <w:t xml:space="preserve"> darbus atliekantys asmenys privalo turėti suformuotą skaidriai dirbančio asmens identifikavimo kodą, o tais atvejais, kai jiems kodas negali būti suformuotas, privalo turėti kode užšifruojamus duomenis, pagrindžiančius dokumentus ir pateikti jį (juos).</w:t>
            </w:r>
          </w:p>
          <w:p w14:paraId="1814A51A" w14:textId="77777777" w:rsidR="00A42EF3" w:rsidRPr="005C1B44" w:rsidRDefault="00A42EF3" w:rsidP="00A42EF3">
            <w:pPr>
              <w:jc w:val="both"/>
              <w:rPr>
                <w:rFonts w:ascii="Times New Roman" w:hAnsi="Times New Roman"/>
                <w:sz w:val="20"/>
                <w:szCs w:val="20"/>
              </w:rPr>
            </w:pPr>
          </w:p>
          <w:p w14:paraId="294A9BD2" w14:textId="2F43ECA9" w:rsidR="00A42EF3" w:rsidRPr="005C1B44" w:rsidRDefault="00A42EF3" w:rsidP="00A42EF3">
            <w:pPr>
              <w:jc w:val="both"/>
              <w:rPr>
                <w:rFonts w:ascii="Times New Roman" w:hAnsi="Times New Roman"/>
                <w:sz w:val="20"/>
                <w:szCs w:val="20"/>
              </w:rPr>
            </w:pPr>
            <w:r w:rsidRPr="005C1B44">
              <w:rPr>
                <w:rFonts w:ascii="Times New Roman" w:hAnsi="Times New Roman"/>
                <w:sz w:val="20"/>
                <w:szCs w:val="20"/>
              </w:rPr>
              <w:t xml:space="preserve">Rangovas privalo užtikrinti, kad visi </w:t>
            </w:r>
            <w:r w:rsidR="00FD6350">
              <w:rPr>
                <w:rFonts w:ascii="Times New Roman" w:hAnsi="Times New Roman"/>
                <w:sz w:val="20"/>
                <w:szCs w:val="20"/>
              </w:rPr>
              <w:t>Katilinėse</w:t>
            </w:r>
            <w:r w:rsidRPr="005C1B44">
              <w:rPr>
                <w:rFonts w:ascii="Times New Roman" w:hAnsi="Times New Roman"/>
                <w:sz w:val="20"/>
                <w:szCs w:val="20"/>
              </w:rPr>
              <w:t xml:space="preserve"> esantys fiziniai asmenys turėtų kodus (kai jiems kodas negali būti suformuotas, – kode užšifruojamus duomenis pagrindžiančius dokumentus) arba identifikavimo priemonę ir jį (ją) pateiktų Užsakovui pareikalavus. </w:t>
            </w:r>
          </w:p>
        </w:tc>
      </w:tr>
      <w:tr w:rsidR="00A42EF3" w:rsidRPr="005C1B44" w14:paraId="5C837D08" w14:textId="77777777" w:rsidTr="00B76B3F">
        <w:trPr>
          <w:trHeight w:val="53"/>
        </w:trPr>
        <w:tc>
          <w:tcPr>
            <w:tcW w:w="5000" w:type="pct"/>
            <w:gridSpan w:val="4"/>
            <w:tcBorders>
              <w:top w:val="nil"/>
              <w:left w:val="nil"/>
              <w:bottom w:val="nil"/>
              <w:right w:val="nil"/>
            </w:tcBorders>
          </w:tcPr>
          <w:p w14:paraId="71C2E2CB" w14:textId="77777777" w:rsidR="00A42EF3" w:rsidRPr="005C1B44" w:rsidRDefault="00A42EF3" w:rsidP="00A42EF3">
            <w:pPr>
              <w:pStyle w:val="Stilius1"/>
              <w:rPr>
                <w:sz w:val="20"/>
                <w:szCs w:val="20"/>
              </w:rPr>
            </w:pPr>
            <w:r w:rsidRPr="005C1B44">
              <w:rPr>
                <w:sz w:val="20"/>
                <w:szCs w:val="20"/>
              </w:rPr>
              <w:t>RANGOVO TEISĖS, PAREIGOS IR ATSAKOMYBĖ</w:t>
            </w:r>
          </w:p>
        </w:tc>
      </w:tr>
      <w:tr w:rsidR="00A42EF3" w:rsidRPr="005C1B44" w14:paraId="28346938" w14:textId="77777777" w:rsidTr="008159E4">
        <w:trPr>
          <w:trHeight w:val="904"/>
        </w:trPr>
        <w:tc>
          <w:tcPr>
            <w:tcW w:w="868" w:type="pct"/>
            <w:gridSpan w:val="2"/>
            <w:tcBorders>
              <w:top w:val="nil"/>
              <w:left w:val="nil"/>
              <w:bottom w:val="nil"/>
              <w:right w:val="nil"/>
            </w:tcBorders>
          </w:tcPr>
          <w:p w14:paraId="3B607C57"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132" w:type="pct"/>
            <w:gridSpan w:val="2"/>
            <w:tcBorders>
              <w:top w:val="nil"/>
              <w:left w:val="nil"/>
              <w:bottom w:val="nil"/>
              <w:right w:val="nil"/>
            </w:tcBorders>
          </w:tcPr>
          <w:p w14:paraId="7F8EE6AD" w14:textId="1649C787" w:rsidR="00A42EF3" w:rsidRPr="005C1B44" w:rsidRDefault="00A42EF3" w:rsidP="00A42EF3">
            <w:pPr>
              <w:pStyle w:val="Stilius3"/>
              <w:rPr>
                <w:sz w:val="20"/>
                <w:szCs w:val="20"/>
              </w:rPr>
            </w:pPr>
            <w:r w:rsidRPr="005C1B44">
              <w:rPr>
                <w:sz w:val="20"/>
                <w:szCs w:val="20"/>
              </w:rPr>
              <w:t xml:space="preserve">Rangovas privalo vykdyti ir užbaigti Darbus pagal Sutartį, vadovaudamasis darbų apimtimi, techninėmis specifikacijomis ir brėžiniais, laikydamasis žiniaraščio, Lietuvos Respublikoje galiojančių įstatymų, poįstatyminių aktų, normatyvinių statybos techninių dokumentų ir Statybos techninių reglamentų reikalavimų. </w:t>
            </w:r>
          </w:p>
        </w:tc>
      </w:tr>
      <w:tr w:rsidR="00A42EF3" w:rsidRPr="005C1B44" w14:paraId="0460A47E" w14:textId="77777777" w:rsidTr="008159E4">
        <w:trPr>
          <w:trHeight w:val="738"/>
        </w:trPr>
        <w:tc>
          <w:tcPr>
            <w:tcW w:w="868" w:type="pct"/>
            <w:gridSpan w:val="2"/>
            <w:tcBorders>
              <w:top w:val="nil"/>
              <w:left w:val="nil"/>
              <w:bottom w:val="nil"/>
              <w:right w:val="nil"/>
            </w:tcBorders>
          </w:tcPr>
          <w:p w14:paraId="7DB5523F"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132" w:type="pct"/>
            <w:gridSpan w:val="2"/>
            <w:tcBorders>
              <w:top w:val="nil"/>
              <w:left w:val="nil"/>
              <w:bottom w:val="nil"/>
              <w:right w:val="nil"/>
            </w:tcBorders>
          </w:tcPr>
          <w:p w14:paraId="302130FA" w14:textId="77777777" w:rsidR="00A42EF3" w:rsidRPr="005C1B44" w:rsidRDefault="00A42EF3" w:rsidP="00A42EF3">
            <w:pPr>
              <w:pStyle w:val="Stilius3"/>
              <w:rPr>
                <w:sz w:val="20"/>
                <w:szCs w:val="20"/>
              </w:rPr>
            </w:pPr>
            <w:r w:rsidRPr="005C1B44">
              <w:rPr>
                <w:sz w:val="20"/>
                <w:szCs w:val="20"/>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42EF3" w:rsidRPr="005C1B44" w14:paraId="61CA3AA9" w14:textId="77777777" w:rsidTr="008159E4">
        <w:trPr>
          <w:trHeight w:val="53"/>
        </w:trPr>
        <w:tc>
          <w:tcPr>
            <w:tcW w:w="868" w:type="pct"/>
            <w:gridSpan w:val="2"/>
            <w:tcBorders>
              <w:top w:val="nil"/>
              <w:left w:val="nil"/>
              <w:bottom w:val="nil"/>
              <w:right w:val="nil"/>
            </w:tcBorders>
          </w:tcPr>
          <w:p w14:paraId="0A9315B2"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132" w:type="pct"/>
            <w:gridSpan w:val="2"/>
            <w:tcBorders>
              <w:top w:val="nil"/>
              <w:left w:val="nil"/>
              <w:bottom w:val="nil"/>
              <w:right w:val="nil"/>
            </w:tcBorders>
          </w:tcPr>
          <w:p w14:paraId="47B40FAD" w14:textId="77777777" w:rsidR="00A42EF3" w:rsidRPr="005C1B44" w:rsidRDefault="00A42EF3" w:rsidP="00A42EF3">
            <w:pPr>
              <w:pStyle w:val="Stilius3"/>
              <w:rPr>
                <w:sz w:val="20"/>
                <w:szCs w:val="20"/>
              </w:rPr>
            </w:pPr>
            <w:r w:rsidRPr="005C1B44">
              <w:rPr>
                <w:sz w:val="20"/>
                <w:szCs w:val="20"/>
              </w:rPr>
              <w:t>Rangovas yra atsakingas už visus savo veiksmus ir statybos darbų metodų tinkamumą, patikimumą bei darbų saugą visu Darbų vykdymo laikotarpiu.</w:t>
            </w:r>
          </w:p>
        </w:tc>
      </w:tr>
      <w:tr w:rsidR="00A42EF3" w:rsidRPr="005C1B44" w14:paraId="3321EEAD" w14:textId="77777777" w:rsidTr="008159E4">
        <w:trPr>
          <w:trHeight w:val="53"/>
        </w:trPr>
        <w:tc>
          <w:tcPr>
            <w:tcW w:w="868" w:type="pct"/>
            <w:gridSpan w:val="2"/>
            <w:tcBorders>
              <w:top w:val="nil"/>
              <w:left w:val="nil"/>
              <w:bottom w:val="nil"/>
              <w:right w:val="nil"/>
            </w:tcBorders>
          </w:tcPr>
          <w:p w14:paraId="263944EE"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132" w:type="pct"/>
            <w:gridSpan w:val="2"/>
            <w:tcBorders>
              <w:top w:val="nil"/>
              <w:left w:val="nil"/>
              <w:bottom w:val="nil"/>
              <w:right w:val="nil"/>
            </w:tcBorders>
          </w:tcPr>
          <w:p w14:paraId="7E1628A3" w14:textId="4D9D71D5" w:rsidR="00A42EF3" w:rsidRPr="005C1B44" w:rsidRDefault="00A42EF3" w:rsidP="00A42EF3">
            <w:pPr>
              <w:pStyle w:val="Stilius3"/>
              <w:rPr>
                <w:sz w:val="20"/>
                <w:szCs w:val="20"/>
              </w:rPr>
            </w:pPr>
            <w:r w:rsidRPr="005C1B44">
              <w:rPr>
                <w:sz w:val="20"/>
                <w:szCs w:val="20"/>
              </w:rPr>
              <w:t xml:space="preserve">Iki </w:t>
            </w:r>
            <w:r w:rsidR="00A9346A">
              <w:rPr>
                <w:sz w:val="20"/>
                <w:szCs w:val="20"/>
              </w:rPr>
              <w:t>remonto</w:t>
            </w:r>
            <w:r w:rsidRPr="005C1B44">
              <w:rPr>
                <w:sz w:val="20"/>
                <w:szCs w:val="20"/>
              </w:rPr>
              <w:t xml:space="preserve"> darbų pradžios Rangovas privalo paskirti Lietuvos Respublikos teisės aktų nustatyta tvarka atestuotą Statybos darbų vadovą, kuris privalo vykdyti pareigas numatytas STR 1.06.01:2016 „Statybos darbai. Statinio statybos priežiūra“. </w:t>
            </w:r>
          </w:p>
        </w:tc>
      </w:tr>
      <w:tr w:rsidR="00A42EF3" w:rsidRPr="005C1B44" w14:paraId="6E35D654" w14:textId="77777777" w:rsidTr="008159E4">
        <w:trPr>
          <w:trHeight w:val="53"/>
        </w:trPr>
        <w:tc>
          <w:tcPr>
            <w:tcW w:w="868" w:type="pct"/>
            <w:gridSpan w:val="2"/>
            <w:tcBorders>
              <w:top w:val="nil"/>
              <w:left w:val="nil"/>
              <w:bottom w:val="nil"/>
              <w:right w:val="nil"/>
            </w:tcBorders>
          </w:tcPr>
          <w:p w14:paraId="37CE2742"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132" w:type="pct"/>
            <w:gridSpan w:val="2"/>
            <w:tcBorders>
              <w:top w:val="nil"/>
              <w:left w:val="nil"/>
              <w:bottom w:val="nil"/>
              <w:right w:val="nil"/>
            </w:tcBorders>
          </w:tcPr>
          <w:p w14:paraId="7AC4E298" w14:textId="224DD676" w:rsidR="00A42EF3" w:rsidRPr="005C1B44" w:rsidRDefault="00A42EF3" w:rsidP="00A42EF3">
            <w:pPr>
              <w:pStyle w:val="Stilius3"/>
              <w:rPr>
                <w:sz w:val="20"/>
                <w:szCs w:val="20"/>
              </w:rPr>
            </w:pPr>
            <w:r w:rsidRPr="005C1B44">
              <w:rPr>
                <w:sz w:val="20"/>
                <w:szCs w:val="20"/>
              </w:rPr>
              <w:t xml:space="preserve">Sutarčiai vykdyti  </w:t>
            </w:r>
            <w:r w:rsidR="00A9346A">
              <w:rPr>
                <w:sz w:val="20"/>
                <w:szCs w:val="20"/>
              </w:rPr>
              <w:t>gali būti pasitelkiami Subrangovai.</w:t>
            </w:r>
            <w:r w:rsidRPr="005C1B44">
              <w:rPr>
                <w:color w:val="FF0000"/>
                <w:sz w:val="20"/>
                <w:szCs w:val="20"/>
              </w:rPr>
              <w:t xml:space="preserve"> </w:t>
            </w:r>
            <w:r w:rsidRPr="005C1B44">
              <w:rPr>
                <w:sz w:val="20"/>
                <w:szCs w:val="20"/>
              </w:rPr>
              <w:t>Rangovas, dalį Darbų perduodamas Subrangovams, yra atsakingas už Subrangovo, jo įgaliotų atstovų ir darbuotojų veiksmus arba neveikimą taip, kaip atsakytų už savo paties veiksmus ar neveikimą.</w:t>
            </w:r>
          </w:p>
        </w:tc>
      </w:tr>
      <w:tr w:rsidR="00A42EF3" w:rsidRPr="005C1B44" w14:paraId="7785EE75" w14:textId="77777777" w:rsidTr="008159E4">
        <w:trPr>
          <w:trHeight w:val="53"/>
        </w:trPr>
        <w:tc>
          <w:tcPr>
            <w:tcW w:w="868" w:type="pct"/>
            <w:gridSpan w:val="2"/>
            <w:tcBorders>
              <w:top w:val="nil"/>
              <w:left w:val="nil"/>
              <w:bottom w:val="nil"/>
              <w:right w:val="nil"/>
            </w:tcBorders>
          </w:tcPr>
          <w:p w14:paraId="226C5120"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132" w:type="pct"/>
            <w:gridSpan w:val="2"/>
            <w:tcBorders>
              <w:top w:val="nil"/>
              <w:left w:val="nil"/>
              <w:bottom w:val="nil"/>
              <w:right w:val="nil"/>
            </w:tcBorders>
          </w:tcPr>
          <w:p w14:paraId="3070EECD" w14:textId="45620D4F" w:rsidR="00A42EF3" w:rsidRPr="005C1B44" w:rsidRDefault="00A42EF3" w:rsidP="00A42EF3">
            <w:pPr>
              <w:pStyle w:val="Stilius3"/>
              <w:rPr>
                <w:b/>
                <w:sz w:val="20"/>
                <w:szCs w:val="20"/>
              </w:rPr>
            </w:pPr>
            <w:r w:rsidRPr="005C1B44">
              <w:rPr>
                <w:sz w:val="20"/>
                <w:szCs w:val="20"/>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A42EF3" w:rsidRPr="005C1B44" w14:paraId="0A64AF15" w14:textId="77777777" w:rsidTr="008159E4">
        <w:trPr>
          <w:trHeight w:val="53"/>
        </w:trPr>
        <w:tc>
          <w:tcPr>
            <w:tcW w:w="868" w:type="pct"/>
            <w:gridSpan w:val="2"/>
            <w:tcBorders>
              <w:top w:val="nil"/>
              <w:left w:val="nil"/>
              <w:bottom w:val="nil"/>
              <w:right w:val="nil"/>
            </w:tcBorders>
          </w:tcPr>
          <w:p w14:paraId="681A035A" w14:textId="77777777" w:rsidR="00A42EF3" w:rsidRPr="005C1B44" w:rsidRDefault="00A42EF3" w:rsidP="00A42EF3">
            <w:pPr>
              <w:numPr>
                <w:ilvl w:val="0"/>
                <w:numId w:val="8"/>
              </w:numPr>
              <w:spacing w:before="200"/>
              <w:ind w:left="714" w:hanging="572"/>
              <w:rPr>
                <w:rFonts w:ascii="Times New Roman" w:hAnsi="Times New Roman"/>
                <w:sz w:val="20"/>
                <w:szCs w:val="20"/>
              </w:rPr>
            </w:pPr>
          </w:p>
        </w:tc>
        <w:tc>
          <w:tcPr>
            <w:tcW w:w="4132" w:type="pct"/>
            <w:gridSpan w:val="2"/>
            <w:tcBorders>
              <w:top w:val="nil"/>
              <w:left w:val="nil"/>
              <w:bottom w:val="nil"/>
              <w:right w:val="nil"/>
            </w:tcBorders>
          </w:tcPr>
          <w:p w14:paraId="48FF6F7B" w14:textId="3D59A999" w:rsidR="00A42EF3" w:rsidRPr="005C1B44" w:rsidRDefault="00A42EF3" w:rsidP="00A42EF3">
            <w:pPr>
              <w:pStyle w:val="Stilius3"/>
              <w:rPr>
                <w:sz w:val="20"/>
                <w:szCs w:val="20"/>
              </w:rPr>
            </w:pPr>
            <w:r w:rsidRPr="005C1B44">
              <w:rPr>
                <w:sz w:val="20"/>
                <w:szCs w:val="20"/>
              </w:rPr>
              <w:t xml:space="preserve">Rangovas privalo apsaugoti Užsakovo turtą dėl nuostolių, apgadinimo ar sunaikinimo, atsiradusių dėl Rangovo veiksmų. Rangovas, vykdydamas Darbus, turi imtis visų būtinų atsargumo priemonių, kad Rangovo įrengimai ir personalas būtų tik </w:t>
            </w:r>
            <w:r w:rsidR="00A9346A">
              <w:rPr>
                <w:sz w:val="20"/>
                <w:szCs w:val="20"/>
              </w:rPr>
              <w:t>Katilinėse</w:t>
            </w:r>
            <w:r w:rsidRPr="005C1B44">
              <w:rPr>
                <w:sz w:val="20"/>
                <w:szCs w:val="20"/>
              </w:rPr>
              <w:t xml:space="preserve"> ir bet kokiose papildomose patalpose, kurias Užsakovas gali suteikti Rangovui kaip patalpas persirengimui, sandėliavimui ar administracinėms reikmėms. </w:t>
            </w:r>
          </w:p>
        </w:tc>
      </w:tr>
      <w:tr w:rsidR="00A42EF3" w:rsidRPr="005C1B44" w14:paraId="7EC900A4" w14:textId="77777777" w:rsidTr="008159E4">
        <w:trPr>
          <w:trHeight w:val="4111"/>
        </w:trPr>
        <w:tc>
          <w:tcPr>
            <w:tcW w:w="868" w:type="pct"/>
            <w:gridSpan w:val="2"/>
            <w:tcBorders>
              <w:top w:val="nil"/>
              <w:left w:val="nil"/>
              <w:bottom w:val="nil"/>
              <w:right w:val="nil"/>
            </w:tcBorders>
          </w:tcPr>
          <w:p w14:paraId="539D7399"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62138B9C" w14:textId="77777777" w:rsidR="00A42EF3" w:rsidRPr="005C1B44" w:rsidRDefault="00A42EF3" w:rsidP="00A42EF3">
            <w:pPr>
              <w:pStyle w:val="Stilius3"/>
              <w:spacing w:after="240"/>
              <w:rPr>
                <w:sz w:val="20"/>
                <w:szCs w:val="20"/>
              </w:rPr>
            </w:pPr>
            <w:r w:rsidRPr="005C1B44">
              <w:rPr>
                <w:sz w:val="20"/>
                <w:szCs w:val="20"/>
              </w:rPr>
              <w:t>Vykdydamas Darbus Rangovas privalo:</w:t>
            </w:r>
          </w:p>
          <w:p w14:paraId="5F3CD8E7" w14:textId="72888863" w:rsidR="00A42EF3" w:rsidRPr="005C1B44" w:rsidRDefault="00A42EF3" w:rsidP="00A42EF3">
            <w:pPr>
              <w:pStyle w:val="Stilius3"/>
              <w:spacing w:after="240"/>
              <w:rPr>
                <w:sz w:val="20"/>
                <w:szCs w:val="20"/>
              </w:rPr>
            </w:pPr>
            <w:r w:rsidRPr="005C1B44">
              <w:rPr>
                <w:sz w:val="20"/>
                <w:szCs w:val="20"/>
              </w:rPr>
              <w:t xml:space="preserve">5.8.1. savo sąskaita pašalinti iš </w:t>
            </w:r>
            <w:r w:rsidR="00A9346A">
              <w:rPr>
                <w:sz w:val="20"/>
                <w:szCs w:val="20"/>
              </w:rPr>
              <w:t>Katilinių</w:t>
            </w:r>
            <w:r w:rsidRPr="005C1B44">
              <w:rPr>
                <w:sz w:val="20"/>
                <w:szCs w:val="20"/>
              </w:rPr>
              <w:t xml:space="preserve"> visas statybines atliekas ir šiukšles;</w:t>
            </w:r>
          </w:p>
          <w:p w14:paraId="072A7BA9" w14:textId="77777777" w:rsidR="00A42EF3" w:rsidRPr="005C1B44" w:rsidRDefault="00A42EF3" w:rsidP="00A42EF3">
            <w:pPr>
              <w:pStyle w:val="Stilius3"/>
              <w:spacing w:after="240"/>
              <w:rPr>
                <w:sz w:val="20"/>
                <w:szCs w:val="20"/>
              </w:rPr>
            </w:pPr>
            <w:r w:rsidRPr="005C1B44">
              <w:rPr>
                <w:sz w:val="20"/>
                <w:szCs w:val="20"/>
              </w:rPr>
              <w:t>5.8.2. sandėliuoti arba išvežti perteklines Medžiagas ir nereikalingus Rangovo įrengimus;</w:t>
            </w:r>
          </w:p>
          <w:p w14:paraId="5BCC30F7" w14:textId="73E3BFA2" w:rsidR="00A42EF3" w:rsidRPr="005C1B44" w:rsidRDefault="00A42EF3" w:rsidP="00A42EF3">
            <w:pPr>
              <w:pStyle w:val="Stilius3"/>
              <w:spacing w:after="240"/>
              <w:rPr>
                <w:sz w:val="20"/>
                <w:szCs w:val="20"/>
              </w:rPr>
            </w:pPr>
            <w:r w:rsidRPr="005C1B44">
              <w:rPr>
                <w:sz w:val="20"/>
                <w:szCs w:val="20"/>
              </w:rPr>
              <w:t xml:space="preserve">5.8.3. valyti ir prižiūrėti patekimo į </w:t>
            </w:r>
            <w:r w:rsidR="00A9346A">
              <w:rPr>
                <w:sz w:val="20"/>
                <w:szCs w:val="20"/>
              </w:rPr>
              <w:t>Katilines</w:t>
            </w:r>
            <w:r w:rsidRPr="005C1B44">
              <w:rPr>
                <w:sz w:val="20"/>
                <w:szCs w:val="20"/>
              </w:rPr>
              <w:t xml:space="preserve"> kelius ir aplinką nuo šiukšlių, dulkių ar kitų teršalų. </w:t>
            </w:r>
            <w:r w:rsidR="00A9346A">
              <w:rPr>
                <w:sz w:val="20"/>
                <w:szCs w:val="20"/>
              </w:rPr>
              <w:t>Katilinės</w:t>
            </w:r>
            <w:r w:rsidRPr="005C1B44">
              <w:rPr>
                <w:sz w:val="20"/>
                <w:szCs w:val="20"/>
              </w:rPr>
              <w:t xml:space="preserve"> ir visi patekimui į </w:t>
            </w:r>
            <w:r w:rsidR="00A9346A">
              <w:rPr>
                <w:sz w:val="20"/>
                <w:szCs w:val="20"/>
              </w:rPr>
              <w:t>Katilines</w:t>
            </w:r>
            <w:r w:rsidRPr="005C1B44">
              <w:rPr>
                <w:sz w:val="20"/>
                <w:szCs w:val="20"/>
              </w:rPr>
              <w:t xml:space="preserve"> naudojami keliai turi būti saugūs, paženklinti įspėjamaisiais ženklais ir nekelti pavojaus Užsakovo personalui ir tretiesiems asmenims. Rangovas turi būti atsakingas už bet kokį remontą, kurio gali prireikti dėl Rangovo veiksmų;</w:t>
            </w:r>
          </w:p>
          <w:p w14:paraId="6A0C8EA3" w14:textId="1554E8EF" w:rsidR="00A42EF3" w:rsidRPr="005C1B44" w:rsidRDefault="00A42EF3" w:rsidP="00A42EF3">
            <w:pPr>
              <w:pStyle w:val="Stilius3"/>
              <w:spacing w:after="240"/>
              <w:rPr>
                <w:sz w:val="20"/>
                <w:szCs w:val="20"/>
              </w:rPr>
            </w:pPr>
            <w:r w:rsidRPr="005C1B44">
              <w:rPr>
                <w:sz w:val="20"/>
                <w:szCs w:val="20"/>
              </w:rPr>
              <w:t>5.8.4. vykdant sutartį bus laikomasi reikšmingos žalos nedarymo principo, vadovaujantis statybos veiklą ir aplinkos apsaugą reglamentuojančiais teisės aktais. Tiekėjas įsipareigoja tinkamai tvarkyti atliekas, informacija apie tinkamą atliekų tvarkymą turi būti nurodyta statybos darbų žurnale, kai jis privalomas, o detalesnė informacija turi būti atliekų išvežimo deklaracijose, kurias Rangovas įsipareigoja pateikti bet kada užsakovui paprašius.</w:t>
            </w:r>
          </w:p>
        </w:tc>
      </w:tr>
      <w:tr w:rsidR="00A42EF3" w:rsidRPr="005C1B44" w14:paraId="35F22D10" w14:textId="77777777" w:rsidTr="008159E4">
        <w:trPr>
          <w:trHeight w:val="53"/>
        </w:trPr>
        <w:tc>
          <w:tcPr>
            <w:tcW w:w="868" w:type="pct"/>
            <w:gridSpan w:val="2"/>
            <w:tcBorders>
              <w:top w:val="nil"/>
              <w:left w:val="nil"/>
              <w:bottom w:val="nil"/>
              <w:right w:val="nil"/>
            </w:tcBorders>
          </w:tcPr>
          <w:p w14:paraId="002A9655"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7CD5ED01" w14:textId="5D05320E" w:rsidR="00A42EF3" w:rsidRPr="005C1B44" w:rsidRDefault="00A42EF3" w:rsidP="00A42EF3">
            <w:pPr>
              <w:pStyle w:val="Stilius3"/>
              <w:rPr>
                <w:sz w:val="20"/>
                <w:szCs w:val="20"/>
              </w:rPr>
            </w:pPr>
            <w:r w:rsidRPr="005C1B44">
              <w:rPr>
                <w:sz w:val="20"/>
                <w:szCs w:val="20"/>
              </w:rPr>
              <w:t xml:space="preserve">Rangovui Darbams vykdyti gali būti suteikta teisė naudotis tokiu elektros ir vandens kiekiu, kokį saugiai, be neigiamos įtakos Užsakovui galima gauti </w:t>
            </w:r>
            <w:r w:rsidR="00A9346A">
              <w:rPr>
                <w:sz w:val="20"/>
                <w:szCs w:val="20"/>
              </w:rPr>
              <w:t xml:space="preserve">Katilinėse </w:t>
            </w:r>
            <w:r w:rsidRPr="005C1B44">
              <w:rPr>
                <w:sz w:val="20"/>
                <w:szCs w:val="20"/>
              </w:rPr>
              <w:t xml:space="preserve"> ar šalia jos. </w:t>
            </w:r>
          </w:p>
        </w:tc>
      </w:tr>
      <w:tr w:rsidR="00A42EF3" w:rsidRPr="005C1B44" w14:paraId="5C42CA5B" w14:textId="77777777" w:rsidTr="008159E4">
        <w:trPr>
          <w:trHeight w:val="53"/>
        </w:trPr>
        <w:tc>
          <w:tcPr>
            <w:tcW w:w="868" w:type="pct"/>
            <w:gridSpan w:val="2"/>
            <w:tcBorders>
              <w:top w:val="nil"/>
              <w:left w:val="nil"/>
              <w:bottom w:val="nil"/>
              <w:right w:val="nil"/>
            </w:tcBorders>
          </w:tcPr>
          <w:p w14:paraId="26B77DAE"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650EBDD1" w14:textId="2DF32BF3" w:rsidR="00A42EF3" w:rsidRPr="005C1B44" w:rsidRDefault="00A42EF3" w:rsidP="00A42EF3">
            <w:pPr>
              <w:pStyle w:val="Stilius3"/>
              <w:rPr>
                <w:sz w:val="20"/>
                <w:szCs w:val="20"/>
              </w:rPr>
            </w:pPr>
            <w:r w:rsidRPr="005C1B44">
              <w:rPr>
                <w:sz w:val="20"/>
                <w:szCs w:val="20"/>
              </w:rPr>
              <w:t>Rangovo personalas turi būti kvalifikuotas, įgudęs ir turintis patirtį atitinkamam Darbų vykdymui. Užsakovas gali pareikalauti, kad Rangovas pakeistų Rangovo personalą, kuris nekompetentingai ar aplaidžiai vykdo pareigas, nesugeba laikytis Sutarties sąlygų</w:t>
            </w:r>
            <w:r w:rsidR="00445342">
              <w:rPr>
                <w:sz w:val="20"/>
                <w:szCs w:val="20"/>
              </w:rPr>
              <w:t xml:space="preserve"> </w:t>
            </w:r>
            <w:r w:rsidRPr="005C1B44">
              <w:rPr>
                <w:sz w:val="20"/>
                <w:szCs w:val="20"/>
              </w:rPr>
              <w:t xml:space="preserve"> arba savo elgesiu kelia grėsmę saugai darbe, sveikatai arba aplinkos apsaugai.</w:t>
            </w:r>
          </w:p>
          <w:p w14:paraId="685D3EE5" w14:textId="11FAFED4" w:rsidR="00A42EF3" w:rsidRPr="005C1B44" w:rsidRDefault="00A42EF3" w:rsidP="00A42EF3">
            <w:pPr>
              <w:pStyle w:val="Stilius3"/>
              <w:rPr>
                <w:sz w:val="20"/>
                <w:szCs w:val="20"/>
              </w:rPr>
            </w:pPr>
            <w:r w:rsidRPr="005C1B44">
              <w:rPr>
                <w:sz w:val="20"/>
                <w:szCs w:val="20"/>
              </w:rPr>
              <w:t>Vykdydamas Sutartį laikytis Techninėje specifikacijoje (5 punktas) nustatytų aplinkos apsaugos kriterijų ir Sutarties vykdymo metu pateikti Užsakovui atitiktį nustatytiems reikalavimams įrodančius dokumentus. Nesilaikant šio įsipareigojimo, Rangovui taikoma Sutarties 11.5. punkte nustatyta atsakomybė.</w:t>
            </w:r>
          </w:p>
        </w:tc>
      </w:tr>
      <w:tr w:rsidR="00A42EF3" w:rsidRPr="005C1B44" w14:paraId="6222D54A" w14:textId="77777777" w:rsidTr="008159E4">
        <w:trPr>
          <w:trHeight w:val="53"/>
        </w:trPr>
        <w:tc>
          <w:tcPr>
            <w:tcW w:w="868" w:type="pct"/>
            <w:gridSpan w:val="2"/>
            <w:tcBorders>
              <w:top w:val="nil"/>
              <w:left w:val="nil"/>
              <w:bottom w:val="nil"/>
              <w:right w:val="nil"/>
            </w:tcBorders>
          </w:tcPr>
          <w:p w14:paraId="0959E5DF"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58D44333" w14:textId="56012A05" w:rsidR="00A42EF3" w:rsidRPr="005C1B44" w:rsidRDefault="00A42EF3" w:rsidP="00A42EF3">
            <w:pPr>
              <w:pStyle w:val="Stilius3"/>
              <w:rPr>
                <w:sz w:val="20"/>
                <w:szCs w:val="20"/>
              </w:rPr>
            </w:pPr>
            <w:r w:rsidRPr="005C1B44">
              <w:rPr>
                <w:sz w:val="20"/>
                <w:szCs w:val="20"/>
              </w:rPr>
              <w:t xml:space="preserve">Rangovas privalo naudoti tik Darbų vykdymui ir naudojimo sąlygoms tinkamą Įrangą ir Medžiagas pagal Projekte nurodytus reikalavimus. </w:t>
            </w:r>
          </w:p>
        </w:tc>
      </w:tr>
      <w:tr w:rsidR="00A42EF3" w:rsidRPr="005C1B44" w14:paraId="38BA863C" w14:textId="77777777" w:rsidTr="008159E4">
        <w:trPr>
          <w:trHeight w:val="53"/>
        </w:trPr>
        <w:tc>
          <w:tcPr>
            <w:tcW w:w="868" w:type="pct"/>
            <w:gridSpan w:val="2"/>
            <w:tcBorders>
              <w:top w:val="nil"/>
              <w:left w:val="nil"/>
              <w:bottom w:val="nil"/>
              <w:right w:val="nil"/>
            </w:tcBorders>
          </w:tcPr>
          <w:p w14:paraId="6D5D68F2"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33900FCA" w14:textId="757CF45C" w:rsidR="00A42EF3" w:rsidRPr="005C1B44" w:rsidRDefault="00A42EF3" w:rsidP="00A42EF3">
            <w:pPr>
              <w:pStyle w:val="Stilius3"/>
              <w:rPr>
                <w:sz w:val="20"/>
                <w:szCs w:val="20"/>
              </w:rPr>
            </w:pPr>
            <w:r w:rsidRPr="005C1B44">
              <w:rPr>
                <w:sz w:val="20"/>
                <w:szCs w:val="20"/>
              </w:rPr>
              <w:t>Rangovas, prieš paslėpdamas ar uždengdamas kuri</w:t>
            </w:r>
            <w:r w:rsidR="00E878EF">
              <w:rPr>
                <w:sz w:val="20"/>
                <w:szCs w:val="20"/>
              </w:rPr>
              <w:t>uos nors remonto</w:t>
            </w:r>
            <w:r w:rsidRPr="005C1B44">
              <w:rPr>
                <w:sz w:val="20"/>
                <w:szCs w:val="20"/>
              </w:rPr>
              <w:t xml:space="preserve"> darbus, privalo informuoti Užsakovo atstovą,</w:t>
            </w:r>
            <w:r w:rsidR="00E878EF">
              <w:rPr>
                <w:sz w:val="20"/>
                <w:szCs w:val="20"/>
              </w:rPr>
              <w:t xml:space="preserve"> statybos techninės priežiūros vykdytoją, </w:t>
            </w:r>
            <w:r w:rsidRPr="005C1B44">
              <w:rPr>
                <w:sz w:val="20"/>
                <w:szCs w:val="20"/>
              </w:rPr>
              <w:t xml:space="preserve"> kuris patikrina, apžiūri ir jeigu reikia priima bandymų rezultatus. Jeigu Rangovas paslepia </w:t>
            </w:r>
            <w:r w:rsidR="00E878EF">
              <w:rPr>
                <w:sz w:val="20"/>
                <w:szCs w:val="20"/>
              </w:rPr>
              <w:t xml:space="preserve">remonto </w:t>
            </w:r>
            <w:r w:rsidRPr="005C1B44">
              <w:rPr>
                <w:sz w:val="20"/>
                <w:szCs w:val="20"/>
              </w:rPr>
              <w:t>darbus nepranešęs Užsakovo atstovams, tai, Rangovas savo sąskaita privalo tą Darbą atidengti patikrinimui.</w:t>
            </w:r>
          </w:p>
        </w:tc>
      </w:tr>
      <w:tr w:rsidR="00A42EF3" w:rsidRPr="005C1B44" w14:paraId="55577E45" w14:textId="77777777" w:rsidTr="008159E4">
        <w:trPr>
          <w:trHeight w:val="53"/>
        </w:trPr>
        <w:tc>
          <w:tcPr>
            <w:tcW w:w="868" w:type="pct"/>
            <w:gridSpan w:val="2"/>
            <w:tcBorders>
              <w:top w:val="nil"/>
              <w:left w:val="nil"/>
              <w:bottom w:val="nil"/>
              <w:right w:val="nil"/>
            </w:tcBorders>
          </w:tcPr>
          <w:p w14:paraId="66BC7B12"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67CA421F" w14:textId="4E753D62" w:rsidR="00A42EF3" w:rsidRPr="005C1B44" w:rsidRDefault="00A42EF3" w:rsidP="00A42EF3">
            <w:pPr>
              <w:pStyle w:val="Stilius3"/>
              <w:rPr>
                <w:sz w:val="20"/>
                <w:szCs w:val="20"/>
              </w:rPr>
            </w:pPr>
            <w:r w:rsidRPr="005C1B44">
              <w:rPr>
                <w:sz w:val="20"/>
                <w:szCs w:val="20"/>
              </w:rPr>
              <w:t>Rangovas privalo apsirūpinti visais prietaisais, įrengimais, instrumentais, darbo jėga, medžiagomis ir kvalifikuotais darbuotojais bei pateikti visus Darbų įvykdymo dokumentus (</w:t>
            </w:r>
            <w:r w:rsidR="00E878EF">
              <w:rPr>
                <w:sz w:val="20"/>
                <w:szCs w:val="20"/>
              </w:rPr>
              <w:t xml:space="preserve"> </w:t>
            </w:r>
            <w:r w:rsidRPr="005C1B44">
              <w:rPr>
                <w:sz w:val="20"/>
                <w:szCs w:val="20"/>
              </w:rPr>
              <w:t>dokumentai pateikiami Užsakovo atstovui prieš atliekant bandymus), eksploatacijos ir priežiūros instrukcijas, kurie reikalingi bet kokių Darbų dalių bandymams atlikti (jei reikalinga). Rangovas privalo pranešti Užsakovo atstovui</w:t>
            </w:r>
            <w:r w:rsidR="00E878EF">
              <w:rPr>
                <w:sz w:val="20"/>
                <w:szCs w:val="20"/>
              </w:rPr>
              <w:t>, statybos techninės priežiūros vykdytojui</w:t>
            </w:r>
            <w:r w:rsidRPr="005C1B44">
              <w:rPr>
                <w:sz w:val="20"/>
                <w:szCs w:val="20"/>
              </w:rPr>
              <w:t xml:space="preserve"> apie bet kokius numatomus atlikti bandymus ne vėliau kaip prieš 3 darbo dienas. Bandymai turi būti laikomi atlikti, kai jų rezultatus patvirtina Užsakovo atstovas. </w:t>
            </w:r>
          </w:p>
        </w:tc>
      </w:tr>
      <w:tr w:rsidR="00A42EF3" w:rsidRPr="005C1B44" w14:paraId="437E8719" w14:textId="77777777" w:rsidTr="008159E4">
        <w:trPr>
          <w:trHeight w:val="53"/>
        </w:trPr>
        <w:tc>
          <w:tcPr>
            <w:tcW w:w="868" w:type="pct"/>
            <w:gridSpan w:val="2"/>
            <w:tcBorders>
              <w:top w:val="nil"/>
              <w:left w:val="nil"/>
              <w:bottom w:val="nil"/>
              <w:right w:val="nil"/>
            </w:tcBorders>
          </w:tcPr>
          <w:p w14:paraId="18940332"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014B5EBF" w14:textId="68717615" w:rsidR="00A42EF3" w:rsidRPr="005C1B44" w:rsidRDefault="00A42EF3" w:rsidP="00A42EF3">
            <w:pPr>
              <w:pStyle w:val="Stilius3"/>
              <w:rPr>
                <w:sz w:val="20"/>
                <w:szCs w:val="20"/>
              </w:rPr>
            </w:pPr>
            <w:r w:rsidRPr="005C1B44">
              <w:rPr>
                <w:sz w:val="20"/>
                <w:szCs w:val="20"/>
              </w:rPr>
              <w:t xml:space="preserve">Jeigu, atlikus patikrinimą, matavimą ar bandymus, nustatoma, kad kokia nors Įranga, Medžiagos arba Darbų kokybė yra su trūkumais, defektais arba kaip kitaip neatitinka Sutarties, tai Užsakovo atstovas gali atmesti Įrangą, Medžiagas arba Darbų kokybę atitinkamai apie tai </w:t>
            </w:r>
            <w:r w:rsidRPr="005C1B44">
              <w:rPr>
                <w:sz w:val="20"/>
                <w:szCs w:val="20"/>
                <w:u w:val="single"/>
              </w:rPr>
              <w:t>raštu pranešdamas Rangovui ir nurodydamas priežastis.</w:t>
            </w:r>
            <w:r w:rsidRPr="005C1B44">
              <w:rPr>
                <w:sz w:val="20"/>
                <w:szCs w:val="20"/>
              </w:rPr>
              <w:t xml:space="preserve"> Tokiu atveju Rangovas privalo ištaisyti trūkumus, defektus ar pakeisti Medžiagas ar Įrangą, kad šie atitiktų Sutartį.</w:t>
            </w:r>
          </w:p>
        </w:tc>
      </w:tr>
      <w:tr w:rsidR="00A42EF3" w:rsidRPr="005C1B44" w14:paraId="31EBBCDA" w14:textId="77777777" w:rsidTr="008159E4">
        <w:trPr>
          <w:trHeight w:val="53"/>
        </w:trPr>
        <w:tc>
          <w:tcPr>
            <w:tcW w:w="868" w:type="pct"/>
            <w:gridSpan w:val="2"/>
            <w:tcBorders>
              <w:top w:val="nil"/>
              <w:left w:val="nil"/>
              <w:bottom w:val="nil"/>
              <w:right w:val="nil"/>
            </w:tcBorders>
          </w:tcPr>
          <w:p w14:paraId="6811AF62"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3B826844" w14:textId="77777777" w:rsidR="00A42EF3" w:rsidRPr="005C1B44" w:rsidRDefault="00A42EF3" w:rsidP="00A42EF3">
            <w:pPr>
              <w:pStyle w:val="Stilius3"/>
              <w:spacing w:after="240"/>
              <w:rPr>
                <w:sz w:val="20"/>
                <w:szCs w:val="20"/>
              </w:rPr>
            </w:pPr>
            <w:r w:rsidRPr="005C1B44">
              <w:rPr>
                <w:sz w:val="20"/>
                <w:szCs w:val="20"/>
              </w:rPr>
              <w:t>Rangovas privalo atlyginti nuostolius ir apsaugoti Užsakovą nuo visų pretenzijų, kompensacijų susijusių su:</w:t>
            </w:r>
          </w:p>
          <w:p w14:paraId="73EA9E80" w14:textId="77777777" w:rsidR="00A42EF3" w:rsidRPr="005C1B44" w:rsidRDefault="00A42EF3" w:rsidP="00A42EF3">
            <w:pPr>
              <w:pStyle w:val="Stilius3"/>
              <w:spacing w:after="240"/>
              <w:rPr>
                <w:sz w:val="20"/>
                <w:szCs w:val="20"/>
              </w:rPr>
            </w:pPr>
            <w:r w:rsidRPr="005C1B44">
              <w:rPr>
                <w:sz w:val="20"/>
                <w:szCs w:val="20"/>
              </w:rPr>
              <w:t>5.15.1. bet kurio asmens sužalojimu, negalavimu, liga ar mirtimi, kylančius arba atsiradusius dėl Rangovo veiksmų vykdant Darbus, taisant defektus Darbų vykdymo metu;</w:t>
            </w:r>
          </w:p>
          <w:p w14:paraId="32CB0781" w14:textId="5ED0527A" w:rsidR="00A42EF3" w:rsidRPr="005C1B44" w:rsidRDefault="00A42EF3" w:rsidP="00A42EF3">
            <w:pPr>
              <w:pStyle w:val="Stilius3"/>
              <w:spacing w:after="240"/>
              <w:rPr>
                <w:sz w:val="20"/>
                <w:szCs w:val="20"/>
              </w:rPr>
            </w:pPr>
            <w:r w:rsidRPr="005C1B44">
              <w:rPr>
                <w:sz w:val="20"/>
                <w:szCs w:val="20"/>
              </w:rPr>
              <w:t>5.15.2. bet kurios nuosavybės (kitos nei Darbai) nuostoliais, praradimais, susijusiais arba atsiradusiais dėl Rangovo arba jo personalo veiksmų, aplaidumo, tyčinio veiksmo ar Sutarties pažeidimo.</w:t>
            </w:r>
          </w:p>
        </w:tc>
      </w:tr>
      <w:tr w:rsidR="00A42EF3" w:rsidRPr="005C1B44" w14:paraId="02BDA4A3" w14:textId="77777777" w:rsidTr="008159E4">
        <w:trPr>
          <w:trHeight w:val="53"/>
        </w:trPr>
        <w:tc>
          <w:tcPr>
            <w:tcW w:w="868" w:type="pct"/>
            <w:gridSpan w:val="2"/>
            <w:tcBorders>
              <w:top w:val="nil"/>
              <w:left w:val="nil"/>
              <w:bottom w:val="nil"/>
              <w:right w:val="nil"/>
            </w:tcBorders>
          </w:tcPr>
          <w:p w14:paraId="3BB8BAA2" w14:textId="77777777" w:rsidR="00A42EF3" w:rsidRPr="005C1B44" w:rsidRDefault="00A42EF3" w:rsidP="00A42EF3">
            <w:pPr>
              <w:pStyle w:val="Stilius3"/>
              <w:numPr>
                <w:ilvl w:val="0"/>
                <w:numId w:val="8"/>
              </w:numPr>
              <w:ind w:left="714" w:hanging="572"/>
              <w:rPr>
                <w:color w:val="FF0000"/>
                <w:sz w:val="20"/>
                <w:szCs w:val="20"/>
              </w:rPr>
            </w:pPr>
          </w:p>
        </w:tc>
        <w:tc>
          <w:tcPr>
            <w:tcW w:w="4132" w:type="pct"/>
            <w:gridSpan w:val="2"/>
            <w:tcBorders>
              <w:top w:val="nil"/>
              <w:left w:val="nil"/>
              <w:bottom w:val="nil"/>
              <w:right w:val="nil"/>
            </w:tcBorders>
          </w:tcPr>
          <w:p w14:paraId="38DC9E9C" w14:textId="317E6278" w:rsidR="00A42EF3" w:rsidRPr="005C1B44" w:rsidRDefault="00A42EF3" w:rsidP="00A42EF3">
            <w:pPr>
              <w:pStyle w:val="Stilius3"/>
              <w:rPr>
                <w:sz w:val="20"/>
                <w:szCs w:val="20"/>
              </w:rPr>
            </w:pPr>
            <w:r w:rsidRPr="005C1B44">
              <w:rPr>
                <w:sz w:val="20"/>
                <w:szCs w:val="20"/>
              </w:rPr>
              <w:t>Rangovas privalo sudaryti sąlygas Užsakovo atstovams lankytis objekte bei susipažinti su visa Darbų dokumentacija.</w:t>
            </w:r>
          </w:p>
        </w:tc>
      </w:tr>
      <w:tr w:rsidR="00A42EF3" w:rsidRPr="005C1B44" w14:paraId="2EA60851" w14:textId="77777777" w:rsidTr="008159E4">
        <w:trPr>
          <w:trHeight w:val="53"/>
        </w:trPr>
        <w:tc>
          <w:tcPr>
            <w:tcW w:w="868" w:type="pct"/>
            <w:gridSpan w:val="2"/>
            <w:tcBorders>
              <w:top w:val="nil"/>
              <w:left w:val="nil"/>
              <w:bottom w:val="nil"/>
              <w:right w:val="nil"/>
            </w:tcBorders>
          </w:tcPr>
          <w:p w14:paraId="4061AC26"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7E160AB7" w14:textId="77777777" w:rsidR="00A42EF3" w:rsidRPr="005C1B44" w:rsidRDefault="00A42EF3" w:rsidP="00A42EF3">
            <w:pPr>
              <w:pStyle w:val="Stilius3"/>
              <w:rPr>
                <w:sz w:val="20"/>
                <w:szCs w:val="20"/>
              </w:rPr>
            </w:pPr>
            <w:r w:rsidRPr="005C1B44">
              <w:rPr>
                <w:sz w:val="20"/>
                <w:szCs w:val="20"/>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42EF3" w:rsidRPr="005C1B44" w14:paraId="0D576F91" w14:textId="77777777" w:rsidTr="008159E4">
        <w:trPr>
          <w:trHeight w:val="53"/>
        </w:trPr>
        <w:tc>
          <w:tcPr>
            <w:tcW w:w="868" w:type="pct"/>
            <w:gridSpan w:val="2"/>
            <w:tcBorders>
              <w:top w:val="nil"/>
              <w:left w:val="nil"/>
              <w:bottom w:val="nil"/>
              <w:right w:val="nil"/>
            </w:tcBorders>
          </w:tcPr>
          <w:p w14:paraId="3299CC64"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5142DE4F" w14:textId="77777777" w:rsidR="00A42EF3" w:rsidRPr="005C1B44" w:rsidRDefault="00A42EF3" w:rsidP="00A42EF3">
            <w:pPr>
              <w:pStyle w:val="Stilius3"/>
              <w:rPr>
                <w:sz w:val="20"/>
                <w:szCs w:val="20"/>
              </w:rPr>
            </w:pPr>
            <w:r w:rsidRPr="005C1B44">
              <w:rPr>
                <w:spacing w:val="-2"/>
                <w:sz w:val="20"/>
                <w:szCs w:val="20"/>
              </w:rPr>
              <w:t>Rangovo pateikiamos eksploatacijos ir priežiūros instrukcijos turi būti pakankamai išsamios, kad Užsakovas galėtų naudoti, prižiūrėti, išmontuoti, perrinkti, suderinti ir pataisyti Įrangą.</w:t>
            </w:r>
            <w:r w:rsidRPr="005C1B44">
              <w:rPr>
                <w:sz w:val="20"/>
                <w:szCs w:val="20"/>
              </w:rPr>
              <w:t xml:space="preserve"> Instrukcijose turi būti aprašyta visa mechaninė ir elektrinė įranga, tiekta arba įrengta pagal šią Sutartį. Kartu turi būti pateikti minėtos įrangos techniniai pasai (jei reikalinga).</w:t>
            </w:r>
          </w:p>
        </w:tc>
      </w:tr>
      <w:tr w:rsidR="00A42EF3" w:rsidRPr="005C1B44" w14:paraId="6DCC6018" w14:textId="77777777" w:rsidTr="008159E4">
        <w:trPr>
          <w:trHeight w:val="53"/>
        </w:trPr>
        <w:tc>
          <w:tcPr>
            <w:tcW w:w="868" w:type="pct"/>
            <w:gridSpan w:val="2"/>
            <w:tcBorders>
              <w:top w:val="nil"/>
              <w:left w:val="nil"/>
              <w:bottom w:val="nil"/>
              <w:right w:val="nil"/>
            </w:tcBorders>
          </w:tcPr>
          <w:p w14:paraId="6E5FD29B"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6D1F88B4" w14:textId="6ECD17F3" w:rsidR="00A42EF3" w:rsidRPr="005C1B44" w:rsidRDefault="00A42EF3" w:rsidP="00A42EF3">
            <w:pPr>
              <w:pStyle w:val="Stilius3"/>
              <w:rPr>
                <w:spacing w:val="-2"/>
                <w:sz w:val="20"/>
                <w:szCs w:val="20"/>
              </w:rPr>
            </w:pPr>
            <w:r w:rsidRPr="005C1B44">
              <w:rPr>
                <w:rStyle w:val="FontStyle23"/>
                <w:szCs w:val="20"/>
              </w:rPr>
              <w:t xml:space="preserve">Rangovas privalo būti apsidraudęs pagal Statinio statybos, rekonstravimo, remonto, atnaujinimo (modernizavimo), griovimo civilinės atsakomybės privalomojo draudimo taisykles. Draudimas turi galioti visą Sutartyje numatytą prievolių vykdymo terminą. </w:t>
            </w:r>
            <w:r w:rsidRPr="005C1B44">
              <w:rPr>
                <w:rStyle w:val="FontStyle23"/>
                <w:szCs w:val="20"/>
                <w:u w:val="single"/>
              </w:rPr>
              <w:t xml:space="preserve">Rangovas jį pateikia Užsakovui ne vėliau kaip per </w:t>
            </w:r>
            <w:r w:rsidR="00DE1A54">
              <w:rPr>
                <w:rStyle w:val="FontStyle23"/>
                <w:szCs w:val="20"/>
                <w:u w:val="single"/>
              </w:rPr>
              <w:t>5</w:t>
            </w:r>
            <w:r w:rsidRPr="005C1B44">
              <w:rPr>
                <w:rStyle w:val="FontStyle23"/>
                <w:szCs w:val="20"/>
                <w:u w:val="single"/>
              </w:rPr>
              <w:t xml:space="preserve"> darbo dienas nuo Sutarties pasirašymo dienos.</w:t>
            </w:r>
          </w:p>
        </w:tc>
      </w:tr>
      <w:tr w:rsidR="00A42EF3" w:rsidRPr="005C1B44" w14:paraId="6404E946" w14:textId="77777777" w:rsidTr="008159E4">
        <w:trPr>
          <w:trHeight w:val="597"/>
        </w:trPr>
        <w:tc>
          <w:tcPr>
            <w:tcW w:w="868" w:type="pct"/>
            <w:gridSpan w:val="2"/>
            <w:tcBorders>
              <w:top w:val="nil"/>
              <w:left w:val="nil"/>
              <w:bottom w:val="nil"/>
              <w:right w:val="nil"/>
            </w:tcBorders>
          </w:tcPr>
          <w:p w14:paraId="548F588D" w14:textId="77777777" w:rsidR="00A42EF3" w:rsidRPr="005C1B44" w:rsidRDefault="00A42EF3" w:rsidP="00A42EF3">
            <w:pPr>
              <w:pStyle w:val="Stilius3"/>
              <w:numPr>
                <w:ilvl w:val="0"/>
                <w:numId w:val="8"/>
              </w:numPr>
              <w:ind w:left="714" w:hanging="572"/>
              <w:rPr>
                <w:sz w:val="20"/>
                <w:szCs w:val="20"/>
              </w:rPr>
            </w:pPr>
          </w:p>
        </w:tc>
        <w:tc>
          <w:tcPr>
            <w:tcW w:w="4132" w:type="pct"/>
            <w:gridSpan w:val="2"/>
            <w:tcBorders>
              <w:top w:val="nil"/>
              <w:left w:val="nil"/>
              <w:bottom w:val="nil"/>
              <w:right w:val="nil"/>
            </w:tcBorders>
          </w:tcPr>
          <w:p w14:paraId="1A44FF5A" w14:textId="5C1ACD44" w:rsidR="00A42EF3" w:rsidRPr="005C1B44" w:rsidRDefault="00A42EF3" w:rsidP="00A42EF3">
            <w:pPr>
              <w:pStyle w:val="Stilius3"/>
              <w:rPr>
                <w:sz w:val="20"/>
                <w:szCs w:val="20"/>
              </w:rPr>
            </w:pPr>
            <w:r w:rsidRPr="005C1B44">
              <w:rPr>
                <w:sz w:val="20"/>
                <w:szCs w:val="20"/>
              </w:rPr>
              <w:t xml:space="preserve">Atlikus darbus parengti ir perduoti Užsakovui </w:t>
            </w:r>
            <w:r w:rsidR="00E878EF">
              <w:rPr>
                <w:sz w:val="20"/>
                <w:szCs w:val="20"/>
              </w:rPr>
              <w:t>Katilinių įrenginių dokumentus</w:t>
            </w:r>
            <w:r w:rsidRPr="005C1B44">
              <w:rPr>
                <w:sz w:val="20"/>
                <w:szCs w:val="20"/>
              </w:rPr>
              <w:t xml:space="preserve"> su atlikta patikra.</w:t>
            </w:r>
          </w:p>
        </w:tc>
      </w:tr>
      <w:tr w:rsidR="00A42EF3" w:rsidRPr="005C1B44" w14:paraId="1FE0EDAA" w14:textId="77777777" w:rsidTr="008159E4">
        <w:trPr>
          <w:trHeight w:val="517"/>
        </w:trPr>
        <w:tc>
          <w:tcPr>
            <w:tcW w:w="868" w:type="pct"/>
            <w:gridSpan w:val="2"/>
            <w:tcBorders>
              <w:top w:val="nil"/>
              <w:left w:val="nil"/>
              <w:bottom w:val="nil"/>
              <w:right w:val="nil"/>
            </w:tcBorders>
          </w:tcPr>
          <w:p w14:paraId="597C7473" w14:textId="77777777" w:rsidR="00A42EF3" w:rsidRPr="005C1B44" w:rsidRDefault="00A42EF3" w:rsidP="00A42EF3">
            <w:pPr>
              <w:pStyle w:val="Stilius3"/>
              <w:numPr>
                <w:ilvl w:val="0"/>
                <w:numId w:val="8"/>
              </w:numPr>
              <w:ind w:left="714" w:hanging="572"/>
              <w:rPr>
                <w:color w:val="00B050"/>
                <w:sz w:val="20"/>
                <w:szCs w:val="20"/>
              </w:rPr>
            </w:pPr>
          </w:p>
        </w:tc>
        <w:tc>
          <w:tcPr>
            <w:tcW w:w="4132" w:type="pct"/>
            <w:gridSpan w:val="2"/>
            <w:tcBorders>
              <w:top w:val="nil"/>
              <w:left w:val="nil"/>
              <w:bottom w:val="nil"/>
              <w:right w:val="nil"/>
            </w:tcBorders>
          </w:tcPr>
          <w:p w14:paraId="168C4FDF" w14:textId="04BC778B"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rPr>
            </w:pPr>
            <w:r w:rsidRPr="005C1B44">
              <w:rPr>
                <w:rFonts w:ascii="Times New Roman" w:hAnsi="Times New Roman"/>
                <w:sz w:val="20"/>
                <w:szCs w:val="20"/>
              </w:rPr>
              <w:t>Rangovui nutraukus Sutartį nesant Užsakovo kaltės ar Užsakovui nutraukus sutartį dėl Rangovo kaltės, Užsakovas turi teisę reikalauti, kad Rangovas per 14 dienų atlygintų Užsakovo dėl Sutarties nutraukimo patirtus nuostolius.</w:t>
            </w:r>
          </w:p>
        </w:tc>
      </w:tr>
      <w:tr w:rsidR="00A42EF3" w:rsidRPr="005C1B44" w14:paraId="6807F783" w14:textId="77777777" w:rsidTr="008159E4">
        <w:trPr>
          <w:trHeight w:val="517"/>
        </w:trPr>
        <w:tc>
          <w:tcPr>
            <w:tcW w:w="868" w:type="pct"/>
            <w:gridSpan w:val="2"/>
            <w:tcBorders>
              <w:top w:val="nil"/>
              <w:left w:val="nil"/>
              <w:bottom w:val="nil"/>
              <w:right w:val="nil"/>
            </w:tcBorders>
          </w:tcPr>
          <w:p w14:paraId="718C47AC" w14:textId="77777777" w:rsidR="00A42EF3" w:rsidRPr="005C1B44" w:rsidRDefault="00A42EF3" w:rsidP="00A42EF3">
            <w:pPr>
              <w:pStyle w:val="Stilius3"/>
              <w:numPr>
                <w:ilvl w:val="0"/>
                <w:numId w:val="8"/>
              </w:numPr>
              <w:ind w:left="714" w:hanging="572"/>
              <w:rPr>
                <w:color w:val="00B050"/>
                <w:sz w:val="20"/>
                <w:szCs w:val="20"/>
              </w:rPr>
            </w:pPr>
          </w:p>
        </w:tc>
        <w:tc>
          <w:tcPr>
            <w:tcW w:w="4132" w:type="pct"/>
            <w:gridSpan w:val="2"/>
            <w:tcBorders>
              <w:top w:val="nil"/>
              <w:left w:val="nil"/>
              <w:bottom w:val="nil"/>
              <w:right w:val="nil"/>
            </w:tcBorders>
          </w:tcPr>
          <w:p w14:paraId="5D192744" w14:textId="78DF9989"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rPr>
            </w:pPr>
            <w:r w:rsidRPr="005C1B44">
              <w:rPr>
                <w:rFonts w:ascii="Times New Roman" w:hAnsi="Times New Roman"/>
                <w:sz w:val="20"/>
                <w:szCs w:val="20"/>
              </w:rPr>
              <w:t>Rangovas įsipareigoja pranešti Užsakovui Subrangovų pavadinimus, kontaktinius duomenis ir jų atstovus Subrangovų sąraše (5.5. papunktis), taip pat įsipareigoja informuoti apie minėtos informacijos pakeitimus visu Sutarties vykdymo metu, taip pat apie naujus Subrangovus, kuriuos jis ketina pasitelkti vėliau. Sutarties vykdymo metu Rangovas gali pakeisti Subrangovus informuodamas Užsakovą. Gavęs tokį pranešimą ir įvertinęs Rangovo siūlymą, Užsakovas raštu sutinka, arba nesutinka. Jei Užsakovas nesutinka, rašte Rangovui turi būti nurodomos nesutikimo priežastys.</w:t>
            </w:r>
          </w:p>
          <w:p w14:paraId="290446C7" w14:textId="77777777"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rPr>
            </w:pPr>
            <w:r w:rsidRPr="005C1B44">
              <w:rPr>
                <w:rFonts w:ascii="Times New Roman" w:hAnsi="Times New Roman"/>
                <w:sz w:val="20"/>
                <w:szCs w:val="20"/>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2DA6834D" w14:textId="241C096D"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rPr>
            </w:pPr>
            <w:r w:rsidRPr="005C1B44">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A42EF3" w:rsidRPr="005C1B44" w14:paraId="383734AD" w14:textId="77777777" w:rsidTr="008159E4">
        <w:trPr>
          <w:trHeight w:val="53"/>
        </w:trPr>
        <w:tc>
          <w:tcPr>
            <w:tcW w:w="868" w:type="pct"/>
            <w:gridSpan w:val="2"/>
            <w:tcBorders>
              <w:top w:val="nil"/>
              <w:left w:val="nil"/>
              <w:bottom w:val="nil"/>
              <w:right w:val="nil"/>
            </w:tcBorders>
          </w:tcPr>
          <w:p w14:paraId="60875E2D" w14:textId="77777777" w:rsidR="00A42EF3" w:rsidRPr="005C1B44" w:rsidRDefault="00A42EF3" w:rsidP="00A42EF3">
            <w:pPr>
              <w:pStyle w:val="Stilius3"/>
              <w:numPr>
                <w:ilvl w:val="0"/>
                <w:numId w:val="8"/>
              </w:numPr>
              <w:ind w:left="714" w:hanging="572"/>
              <w:rPr>
                <w:color w:val="00B050"/>
                <w:sz w:val="20"/>
                <w:szCs w:val="20"/>
              </w:rPr>
            </w:pPr>
          </w:p>
        </w:tc>
        <w:tc>
          <w:tcPr>
            <w:tcW w:w="4132" w:type="pct"/>
            <w:gridSpan w:val="2"/>
            <w:tcBorders>
              <w:top w:val="nil"/>
              <w:left w:val="nil"/>
              <w:bottom w:val="nil"/>
              <w:right w:val="nil"/>
            </w:tcBorders>
          </w:tcPr>
          <w:p w14:paraId="1C3A3FD0" w14:textId="64D96D33" w:rsidR="00A42EF3" w:rsidRPr="004D1A36" w:rsidRDefault="00A42EF3" w:rsidP="00A42EF3">
            <w:pPr>
              <w:shd w:val="clear" w:color="auto" w:fill="FFFFFF"/>
              <w:tabs>
                <w:tab w:val="left" w:pos="567"/>
              </w:tabs>
              <w:autoSpaceDE w:val="0"/>
              <w:adjustRightInd w:val="0"/>
              <w:jc w:val="both"/>
              <w:rPr>
                <w:rFonts w:ascii="Times New Roman" w:hAnsi="Times New Roman"/>
                <w:color w:val="EE0000"/>
                <w:sz w:val="20"/>
                <w:szCs w:val="20"/>
                <w:u w:val="single"/>
              </w:rPr>
            </w:pPr>
            <w:r w:rsidRPr="005C1B44">
              <w:rPr>
                <w:rFonts w:ascii="Times New Roman" w:hAnsi="Times New Roman"/>
                <w:sz w:val="20"/>
                <w:szCs w:val="20"/>
              </w:rPr>
              <w:t xml:space="preserve">Rangovas per </w:t>
            </w:r>
            <w:r w:rsidR="004D1A36">
              <w:rPr>
                <w:rFonts w:ascii="Times New Roman" w:hAnsi="Times New Roman"/>
                <w:sz w:val="20"/>
                <w:szCs w:val="20"/>
              </w:rPr>
              <w:t>5</w:t>
            </w:r>
            <w:r w:rsidRPr="005C1B44">
              <w:rPr>
                <w:rFonts w:ascii="Times New Roman" w:hAnsi="Times New Roman"/>
                <w:sz w:val="20"/>
                <w:szCs w:val="20"/>
              </w:rPr>
              <w:t xml:space="preserve"> dien</w:t>
            </w:r>
            <w:r w:rsidR="004D1A36">
              <w:rPr>
                <w:rFonts w:ascii="Times New Roman" w:hAnsi="Times New Roman"/>
                <w:sz w:val="20"/>
                <w:szCs w:val="20"/>
              </w:rPr>
              <w:t>as</w:t>
            </w:r>
            <w:r w:rsidRPr="005C1B44">
              <w:rPr>
                <w:rFonts w:ascii="Times New Roman" w:hAnsi="Times New Roman"/>
                <w:sz w:val="20"/>
                <w:szCs w:val="20"/>
              </w:rPr>
              <w:t xml:space="preserve"> nuo Sutarties pasirašymo dienos privalo parengti ir pateikti pasirašyt</w:t>
            </w:r>
            <w:r w:rsidR="004D1A36">
              <w:rPr>
                <w:rFonts w:ascii="Times New Roman" w:hAnsi="Times New Roman"/>
                <w:sz w:val="20"/>
                <w:szCs w:val="20"/>
              </w:rPr>
              <w:t>ą</w:t>
            </w:r>
            <w:r w:rsidRPr="005C1B44">
              <w:rPr>
                <w:rFonts w:ascii="Times New Roman" w:hAnsi="Times New Roman"/>
                <w:sz w:val="20"/>
                <w:szCs w:val="20"/>
              </w:rPr>
              <w:t xml:space="preserve">  </w:t>
            </w:r>
            <w:r w:rsidR="004D1A36">
              <w:rPr>
                <w:rFonts w:ascii="Times New Roman" w:hAnsi="Times New Roman"/>
                <w:sz w:val="20"/>
                <w:szCs w:val="20"/>
              </w:rPr>
              <w:t xml:space="preserve">Darbų </w:t>
            </w:r>
            <w:r w:rsidR="008159E4">
              <w:rPr>
                <w:rFonts w:ascii="Times New Roman" w:hAnsi="Times New Roman"/>
                <w:sz w:val="20"/>
                <w:szCs w:val="20"/>
              </w:rPr>
              <w:t>atlikimo</w:t>
            </w:r>
            <w:r w:rsidR="004D1A36">
              <w:rPr>
                <w:rFonts w:ascii="Times New Roman" w:hAnsi="Times New Roman"/>
                <w:sz w:val="20"/>
                <w:szCs w:val="20"/>
              </w:rPr>
              <w:t xml:space="preserve"> grafiką</w:t>
            </w:r>
            <w:r w:rsidR="008159E4">
              <w:rPr>
                <w:rFonts w:ascii="Times New Roman" w:hAnsi="Times New Roman"/>
                <w:sz w:val="20"/>
                <w:szCs w:val="20"/>
              </w:rPr>
              <w:t>, kuris tampa šios Sutarties  priedu.</w:t>
            </w:r>
          </w:p>
          <w:p w14:paraId="4434CA07" w14:textId="1CE78C35" w:rsidR="00A42EF3" w:rsidRPr="005C1B44" w:rsidRDefault="00A42EF3" w:rsidP="00A42EF3">
            <w:pPr>
              <w:shd w:val="clear" w:color="auto" w:fill="FFFFFF"/>
              <w:tabs>
                <w:tab w:val="left" w:pos="567"/>
              </w:tabs>
              <w:autoSpaceDE w:val="0"/>
              <w:adjustRightInd w:val="0"/>
              <w:jc w:val="both"/>
              <w:rPr>
                <w:rFonts w:ascii="Times New Roman" w:hAnsi="Times New Roman"/>
                <w:sz w:val="20"/>
                <w:szCs w:val="20"/>
              </w:rPr>
            </w:pPr>
          </w:p>
        </w:tc>
      </w:tr>
      <w:tr w:rsidR="00A42EF3" w:rsidRPr="005C1B44" w14:paraId="22A6DE4A" w14:textId="77777777" w:rsidTr="00176623">
        <w:trPr>
          <w:trHeight w:val="53"/>
        </w:trPr>
        <w:tc>
          <w:tcPr>
            <w:tcW w:w="5000" w:type="pct"/>
            <w:gridSpan w:val="4"/>
            <w:tcBorders>
              <w:top w:val="nil"/>
              <w:left w:val="nil"/>
              <w:bottom w:val="nil"/>
              <w:right w:val="nil"/>
            </w:tcBorders>
          </w:tcPr>
          <w:p w14:paraId="78139778" w14:textId="77777777" w:rsidR="00A42EF3" w:rsidRPr="005C1B44" w:rsidRDefault="00A42EF3" w:rsidP="00A42EF3">
            <w:pPr>
              <w:pStyle w:val="Stilius1"/>
              <w:jc w:val="left"/>
              <w:rPr>
                <w:sz w:val="20"/>
                <w:szCs w:val="20"/>
              </w:rPr>
            </w:pPr>
            <w:r w:rsidRPr="005C1B44">
              <w:rPr>
                <w:sz w:val="20"/>
                <w:szCs w:val="20"/>
              </w:rPr>
              <w:t>DARBŲ ATLIKIMO TERMINAI, VĖLAVIMAS, SUSTABDYMAS</w:t>
            </w:r>
          </w:p>
        </w:tc>
      </w:tr>
      <w:tr w:rsidR="00A42EF3" w:rsidRPr="005C1B44" w14:paraId="2D788BE7" w14:textId="77777777" w:rsidTr="008159E4">
        <w:trPr>
          <w:trHeight w:val="5826"/>
        </w:trPr>
        <w:tc>
          <w:tcPr>
            <w:tcW w:w="868" w:type="pct"/>
            <w:gridSpan w:val="2"/>
            <w:tcBorders>
              <w:top w:val="nil"/>
              <w:left w:val="nil"/>
              <w:bottom w:val="single" w:sz="4" w:space="0" w:color="FFFFFF" w:themeColor="background1"/>
              <w:right w:val="single" w:sz="4" w:space="0" w:color="FFFFFF" w:themeColor="background1"/>
            </w:tcBorders>
          </w:tcPr>
          <w:p w14:paraId="76AA94EC" w14:textId="77777777" w:rsidR="00A42EF3" w:rsidRPr="005C1B44" w:rsidRDefault="00A42EF3" w:rsidP="00A42EF3">
            <w:pPr>
              <w:numPr>
                <w:ilvl w:val="0"/>
                <w:numId w:val="10"/>
              </w:numPr>
              <w:spacing w:before="200"/>
              <w:ind w:hanging="578"/>
              <w:rPr>
                <w:rFonts w:ascii="Times New Roman" w:hAnsi="Times New Roman"/>
                <w:sz w:val="20"/>
                <w:szCs w:val="20"/>
              </w:rPr>
            </w:pPr>
          </w:p>
        </w:tc>
        <w:tc>
          <w:tcPr>
            <w:tcW w:w="4132" w:type="pct"/>
            <w:gridSpan w:val="2"/>
            <w:tcBorders>
              <w:top w:val="nil"/>
              <w:left w:val="single" w:sz="4" w:space="0" w:color="FFFFFF" w:themeColor="background1"/>
              <w:bottom w:val="single" w:sz="4" w:space="0" w:color="FFFFFF" w:themeColor="background1"/>
              <w:right w:val="nil"/>
            </w:tcBorders>
          </w:tcPr>
          <w:p w14:paraId="6484B1EE" w14:textId="5B091BC2" w:rsidR="00A42EF3" w:rsidRPr="005C1B44" w:rsidRDefault="00A42EF3" w:rsidP="00A42EF3">
            <w:pPr>
              <w:pStyle w:val="Stilius3"/>
              <w:rPr>
                <w:sz w:val="20"/>
                <w:szCs w:val="20"/>
              </w:rPr>
            </w:pPr>
            <w:r w:rsidRPr="004D1A36">
              <w:rPr>
                <w:sz w:val="20"/>
                <w:szCs w:val="20"/>
              </w:rPr>
              <w:t xml:space="preserve">Rangovas Darbus baigia per </w:t>
            </w:r>
            <w:r w:rsidR="004D1A36">
              <w:rPr>
                <w:sz w:val="20"/>
                <w:szCs w:val="20"/>
              </w:rPr>
              <w:t>3</w:t>
            </w:r>
            <w:r w:rsidRPr="004D1A36">
              <w:rPr>
                <w:sz w:val="20"/>
                <w:szCs w:val="20"/>
              </w:rPr>
              <w:t xml:space="preserve"> mėnesius nuo Sutarties įsigaliojimo dienos. </w:t>
            </w:r>
            <w:r w:rsidRPr="005C1B44">
              <w:rPr>
                <w:sz w:val="20"/>
                <w:szCs w:val="20"/>
              </w:rPr>
              <w:t>Sutartis įsigalioja nuo tada, kai ją pasirašo abiejų šalių įgalioti atstovai bei Rangovas pateikia tinkamą Sutarties įvykdymo užtikrinimą ir ga</w:t>
            </w:r>
            <w:r w:rsidR="008159E4">
              <w:rPr>
                <w:sz w:val="20"/>
                <w:szCs w:val="20"/>
              </w:rPr>
              <w:t xml:space="preserve">lioja </w:t>
            </w:r>
            <w:r w:rsidRPr="005E1BCA">
              <w:rPr>
                <w:color w:val="00B050"/>
                <w:sz w:val="20"/>
                <w:szCs w:val="20"/>
              </w:rPr>
              <w:t xml:space="preserve"> </w:t>
            </w:r>
            <w:r w:rsidR="008159E4">
              <w:rPr>
                <w:color w:val="00B050"/>
                <w:sz w:val="20"/>
                <w:szCs w:val="20"/>
              </w:rPr>
              <w:t>i</w:t>
            </w:r>
            <w:r w:rsidRPr="005C1B44">
              <w:rPr>
                <w:sz w:val="20"/>
                <w:szCs w:val="20"/>
              </w:rPr>
              <w:t>ki visiško Sutartyje numatytų įsipareigojimų įvykdymo. Rangovas iki Darbų atlikimo termino pabaigos privalo atlikti visus Darbus, įskaitant baigiamuosius bandymus.</w:t>
            </w:r>
          </w:p>
          <w:p w14:paraId="7AEB0435" w14:textId="08EB6570" w:rsidR="00A42EF3" w:rsidRPr="005C1B44" w:rsidRDefault="00A42EF3" w:rsidP="00A42EF3">
            <w:pPr>
              <w:pStyle w:val="Stilius3"/>
              <w:rPr>
                <w:sz w:val="20"/>
                <w:szCs w:val="20"/>
              </w:rPr>
            </w:pPr>
            <w:r w:rsidRPr="005C1B44">
              <w:rPr>
                <w:sz w:val="20"/>
                <w:szCs w:val="20"/>
              </w:rPr>
              <w:t>6.1.1. Prievolių vykdymo terminai, nustatyti Sutarties 6.1. p., gali būti pratęsti Užsakovo ir Rangovo rašytiniu susitarimu, jeigu atsiranda žemiau išvardytos aplinkybės:</w:t>
            </w:r>
          </w:p>
          <w:p w14:paraId="45694B9F" w14:textId="7BEA8689" w:rsidR="00A42EF3" w:rsidRPr="005C1B44" w:rsidRDefault="00A42EF3" w:rsidP="00A42EF3">
            <w:pPr>
              <w:pStyle w:val="Stilius3"/>
              <w:rPr>
                <w:sz w:val="20"/>
                <w:szCs w:val="20"/>
              </w:rPr>
            </w:pPr>
            <w:r w:rsidRPr="005C1B44">
              <w:rPr>
                <w:sz w:val="20"/>
                <w:szCs w:val="20"/>
              </w:rPr>
              <w:t xml:space="preserve">6.1.1.1. Užsakovas nevykdo ir (ar) netinkamai vykdo Sutartimi jam nustatytus įsipareigojimus ir todėl Rangovas negali tinkamai vykdyti įsipareigojimų iš dalies arba pilnai; </w:t>
            </w:r>
          </w:p>
          <w:p w14:paraId="71B98D18" w14:textId="6EFB969F" w:rsidR="00A42EF3" w:rsidRPr="005C1B44" w:rsidRDefault="00A42EF3" w:rsidP="00A42EF3">
            <w:pPr>
              <w:pStyle w:val="Stilius3"/>
              <w:rPr>
                <w:sz w:val="20"/>
                <w:szCs w:val="20"/>
              </w:rPr>
            </w:pPr>
            <w:r w:rsidRPr="005C1B44">
              <w:rPr>
                <w:sz w:val="20"/>
                <w:szCs w:val="20"/>
              </w:rPr>
              <w:t>6.1.1.2. Užsakovo Rangovui pateikiami nurodymai turi įtakos Rangovo prievolių įvykdymo terminams;</w:t>
            </w:r>
          </w:p>
          <w:p w14:paraId="51DA2E41" w14:textId="2FCF0B8E" w:rsidR="00A42EF3" w:rsidRPr="005C1B44" w:rsidRDefault="00A42EF3" w:rsidP="00A42EF3">
            <w:pPr>
              <w:pStyle w:val="Stilius3"/>
              <w:rPr>
                <w:sz w:val="20"/>
                <w:szCs w:val="20"/>
              </w:rPr>
            </w:pPr>
            <w:r w:rsidRPr="005C1B44">
              <w:rPr>
                <w:sz w:val="20"/>
                <w:szCs w:val="20"/>
              </w:rPr>
              <w:t>6.1.1.3. Pasikeičia arba panaikinami teisės aktai, kurie turi įtakos sutartinių prievolių vykdymui, arba įsigalioja nauji teisės aktai.</w:t>
            </w:r>
          </w:p>
          <w:p w14:paraId="09200BFD" w14:textId="4FF5E929" w:rsidR="00A42EF3" w:rsidRPr="005C1B44" w:rsidRDefault="00A42EF3" w:rsidP="00A42EF3">
            <w:pPr>
              <w:pStyle w:val="Stilius3"/>
              <w:rPr>
                <w:sz w:val="20"/>
                <w:szCs w:val="20"/>
              </w:rPr>
            </w:pPr>
            <w:r w:rsidRPr="005C1B44">
              <w:rPr>
                <w:sz w:val="20"/>
                <w:szCs w:val="20"/>
              </w:rPr>
              <w:t>6.1.2. Jeigu Rangovas mano, kad pagal kurią nors Sutarties 6.1.1. p. nurodytą nuostatą jam gali būti suteikta teisė į Darbų atlikimo termino pratęsimą, tai Rangovas privalo nedelsiant raštu pranešti Užsakovui, nurodydamas nuo Rangovo nepriklausantį įvykį arba aplinkybes, dėl kurių kyla šis reikalavimas ir Rangovas gali įgyti teisę į termino pratęsimą atitinkamai atidedant prievolių įvykdymo pabaigos datą. Prievolių įvykdymo termino pratęsimas įforminamas Sutarties Šalių atstovų pasirašomu papildomu susitarimu, kuris tampa neatsiejama Sutarties dalimi. Pratęsus prievolių įvykdymo terminą, Sutarties vertė nesikeičia.</w:t>
            </w:r>
          </w:p>
        </w:tc>
      </w:tr>
      <w:tr w:rsidR="00A42EF3" w:rsidRPr="005C1B44" w14:paraId="2B9CDA49" w14:textId="77777777" w:rsidTr="008159E4">
        <w:trPr>
          <w:trHeight w:val="53"/>
        </w:trPr>
        <w:tc>
          <w:tcPr>
            <w:tcW w:w="868" w:type="pct"/>
            <w:gridSpan w:val="2"/>
            <w:tcBorders>
              <w:top w:val="single" w:sz="4" w:space="0" w:color="FFFFFF" w:themeColor="background1"/>
              <w:left w:val="nil"/>
              <w:bottom w:val="single" w:sz="4" w:space="0" w:color="FFFFFF" w:themeColor="background1"/>
              <w:right w:val="single" w:sz="4" w:space="0" w:color="FFFFFF" w:themeColor="background1"/>
            </w:tcBorders>
          </w:tcPr>
          <w:p w14:paraId="51B3F92E" w14:textId="3FD4C4EF" w:rsidR="00A42EF3" w:rsidRPr="005C1B44" w:rsidRDefault="00A42EF3" w:rsidP="00A42EF3">
            <w:pPr>
              <w:numPr>
                <w:ilvl w:val="0"/>
                <w:numId w:val="10"/>
              </w:numPr>
              <w:spacing w:before="200"/>
              <w:ind w:hanging="578"/>
              <w:rPr>
                <w:rFonts w:ascii="Times New Roman" w:hAnsi="Times New Roman"/>
                <w:sz w:val="20"/>
                <w:szCs w:val="20"/>
              </w:rPr>
            </w:pPr>
          </w:p>
        </w:tc>
        <w:tc>
          <w:tcPr>
            <w:tcW w:w="4132" w:type="pct"/>
            <w:gridSpan w:val="2"/>
            <w:tcBorders>
              <w:top w:val="single" w:sz="4" w:space="0" w:color="FFFFFF" w:themeColor="background1"/>
              <w:left w:val="single" w:sz="4" w:space="0" w:color="FFFFFF" w:themeColor="background1"/>
              <w:bottom w:val="nil"/>
              <w:right w:val="nil"/>
            </w:tcBorders>
          </w:tcPr>
          <w:p w14:paraId="006B3354" w14:textId="23E46EE9" w:rsidR="00A42EF3" w:rsidRPr="005C1B44" w:rsidRDefault="00A42EF3" w:rsidP="00A42EF3">
            <w:pPr>
              <w:pStyle w:val="Stilius3"/>
              <w:rPr>
                <w:sz w:val="20"/>
                <w:szCs w:val="20"/>
              </w:rPr>
            </w:pPr>
            <w:r w:rsidRPr="005C1B44">
              <w:rPr>
                <w:sz w:val="20"/>
                <w:szCs w:val="20"/>
              </w:rPr>
              <w:t xml:space="preserve">Rangovas Darbus vykdo pagal Darbų atlikimo grafiką. Darbų vykdymo metu Rangovas gali koreguoti Darbų atlikimo grafiką keičiant </w:t>
            </w:r>
            <w:r w:rsidRPr="005C1B44">
              <w:rPr>
                <w:spacing w:val="-2"/>
                <w:sz w:val="20"/>
                <w:szCs w:val="20"/>
              </w:rPr>
              <w:t xml:space="preserve">Darbų vykdymo seką, bet nekeičiant </w:t>
            </w:r>
            <w:r w:rsidRPr="005C1B44">
              <w:rPr>
                <w:sz w:val="20"/>
                <w:szCs w:val="20"/>
              </w:rPr>
              <w:t>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ketinimams.</w:t>
            </w:r>
          </w:p>
        </w:tc>
      </w:tr>
      <w:tr w:rsidR="00A42EF3" w:rsidRPr="005C1B44" w14:paraId="27B9B4ED" w14:textId="77777777" w:rsidTr="008159E4">
        <w:trPr>
          <w:trHeight w:val="53"/>
        </w:trPr>
        <w:tc>
          <w:tcPr>
            <w:tcW w:w="86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A42EF3" w:rsidRPr="005C1B44" w:rsidRDefault="00A42EF3" w:rsidP="00A42EF3">
            <w:pPr>
              <w:numPr>
                <w:ilvl w:val="0"/>
                <w:numId w:val="10"/>
              </w:numPr>
              <w:spacing w:before="200"/>
              <w:ind w:hanging="578"/>
              <w:rPr>
                <w:rFonts w:ascii="Times New Roman" w:hAnsi="Times New Roman"/>
                <w:color w:val="00B050"/>
                <w:sz w:val="20"/>
                <w:szCs w:val="20"/>
              </w:rPr>
            </w:pPr>
          </w:p>
        </w:tc>
        <w:tc>
          <w:tcPr>
            <w:tcW w:w="4132" w:type="pct"/>
            <w:gridSpan w:val="2"/>
            <w:tcBorders>
              <w:top w:val="nil"/>
              <w:left w:val="single" w:sz="4" w:space="0" w:color="FFFFFF" w:themeColor="background1"/>
              <w:bottom w:val="nil"/>
              <w:right w:val="nil"/>
            </w:tcBorders>
          </w:tcPr>
          <w:p w14:paraId="6D566DA8" w14:textId="2BC470AB" w:rsidR="00A42EF3" w:rsidRPr="005C1B44" w:rsidRDefault="00A42EF3" w:rsidP="00A42EF3">
            <w:pPr>
              <w:pStyle w:val="Stilius3"/>
              <w:rPr>
                <w:sz w:val="20"/>
                <w:szCs w:val="20"/>
              </w:rPr>
            </w:pPr>
            <w:r w:rsidRPr="005C1B44">
              <w:rPr>
                <w:sz w:val="20"/>
                <w:szCs w:val="20"/>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42EF3" w:rsidRPr="005C1B44" w14:paraId="3B7AC06D" w14:textId="77777777" w:rsidTr="008159E4">
        <w:trPr>
          <w:trHeight w:val="692"/>
        </w:trPr>
        <w:tc>
          <w:tcPr>
            <w:tcW w:w="868" w:type="pct"/>
            <w:gridSpan w:val="2"/>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A42EF3" w:rsidRPr="005C1B44" w:rsidRDefault="00A42EF3" w:rsidP="00A42EF3">
            <w:pPr>
              <w:numPr>
                <w:ilvl w:val="0"/>
                <w:numId w:val="10"/>
              </w:numPr>
              <w:spacing w:before="200"/>
              <w:ind w:hanging="578"/>
              <w:rPr>
                <w:rFonts w:ascii="Times New Roman" w:hAnsi="Times New Roman"/>
                <w:sz w:val="20"/>
                <w:szCs w:val="20"/>
              </w:rPr>
            </w:pPr>
          </w:p>
        </w:tc>
        <w:tc>
          <w:tcPr>
            <w:tcW w:w="4132" w:type="pct"/>
            <w:gridSpan w:val="2"/>
            <w:tcBorders>
              <w:top w:val="nil"/>
              <w:left w:val="single" w:sz="4" w:space="0" w:color="FFFFFF" w:themeColor="background1"/>
              <w:bottom w:val="nil"/>
              <w:right w:val="nil"/>
            </w:tcBorders>
          </w:tcPr>
          <w:p w14:paraId="46D7EFF3" w14:textId="77777777" w:rsidR="00A42EF3" w:rsidRPr="005C1B44" w:rsidRDefault="00A42EF3" w:rsidP="00A42EF3">
            <w:pPr>
              <w:pStyle w:val="Stilius3"/>
              <w:rPr>
                <w:sz w:val="20"/>
                <w:szCs w:val="20"/>
              </w:rPr>
            </w:pPr>
            <w:r w:rsidRPr="005C1B44">
              <w:rPr>
                <w:sz w:val="20"/>
                <w:szCs w:val="20"/>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A42EF3" w:rsidRPr="005C1B44" w:rsidRDefault="00A42EF3" w:rsidP="00A42EF3">
            <w:pPr>
              <w:pStyle w:val="Stilius3"/>
              <w:rPr>
                <w:sz w:val="20"/>
                <w:szCs w:val="20"/>
              </w:rPr>
            </w:pPr>
            <w:r w:rsidRPr="005C1B44">
              <w:rPr>
                <w:sz w:val="20"/>
                <w:szCs w:val="20"/>
              </w:rPr>
              <w:tab/>
              <w:t xml:space="preserve">Aplinkybės, dėl kurių gali būti stabdomi darbai, yra: </w:t>
            </w:r>
          </w:p>
          <w:p w14:paraId="604E44E5" w14:textId="1A58E8A7" w:rsidR="00A42EF3" w:rsidRPr="005C1B44" w:rsidRDefault="00A42EF3" w:rsidP="006F1DE3">
            <w:pPr>
              <w:pStyle w:val="Komentarotekstas"/>
              <w:tabs>
                <w:tab w:val="left" w:pos="742"/>
              </w:tabs>
              <w:rPr>
                <w:rFonts w:ascii="Times New Roman" w:hAnsi="Times New Roman"/>
              </w:rPr>
            </w:pPr>
          </w:p>
          <w:p w14:paraId="35B5FA28" w14:textId="77777777"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trečiųjų šalių įtaka;</w:t>
            </w:r>
          </w:p>
          <w:p w14:paraId="2AFC27CF" w14:textId="0902B030" w:rsidR="00A42EF3" w:rsidRPr="006F1DE3" w:rsidRDefault="00A42EF3" w:rsidP="006F1DE3">
            <w:pPr>
              <w:pStyle w:val="Komentarotekstas"/>
              <w:numPr>
                <w:ilvl w:val="0"/>
                <w:numId w:val="30"/>
              </w:numPr>
              <w:tabs>
                <w:tab w:val="left" w:pos="742"/>
              </w:tabs>
              <w:rPr>
                <w:rFonts w:ascii="Times New Roman" w:hAnsi="Times New Roman"/>
              </w:rPr>
            </w:pPr>
            <w:r w:rsidRPr="005C1B44">
              <w:rPr>
                <w:rFonts w:ascii="Times New Roman" w:hAnsi="Times New Roman"/>
              </w:rPr>
              <w:t>būtinas papildomas laikas įvykdyti papildomų Darbų viešąjį pirk</w:t>
            </w:r>
            <w:r w:rsidR="006F1DE3">
              <w:rPr>
                <w:rFonts w:ascii="Times New Roman" w:hAnsi="Times New Roman"/>
              </w:rPr>
              <w:t>imą;</w:t>
            </w:r>
          </w:p>
          <w:p w14:paraId="268FEB8B" w14:textId="77777777"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 xml:space="preserve">bet koks nenumatomas gamtos jėgų veikimas; </w:t>
            </w:r>
          </w:p>
          <w:p w14:paraId="51D9773A" w14:textId="1BADD114"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 xml:space="preserve">fizinės kliūtys arba kitos nei klimatinės fizinės sąlygos, su kuriomis vykdant darbus susidurta </w:t>
            </w:r>
            <w:r w:rsidR="006F1DE3">
              <w:rPr>
                <w:rFonts w:ascii="Times New Roman" w:hAnsi="Times New Roman"/>
              </w:rPr>
              <w:t>Katilinėse</w:t>
            </w:r>
            <w:r w:rsidRPr="005C1B44">
              <w:rPr>
                <w:rFonts w:ascii="Times New Roman" w:hAnsi="Times New Roman"/>
              </w:rPr>
              <w:t xml:space="preserve">, ir tų kliūčių ar sąlygų Rangovas nebūtų galėjęs pagrįstai numatyti;  </w:t>
            </w:r>
          </w:p>
          <w:p w14:paraId="5B4A1ED4" w14:textId="77777777" w:rsidR="00A42EF3" w:rsidRPr="005C1B44" w:rsidRDefault="00A42EF3" w:rsidP="00A42EF3">
            <w:pPr>
              <w:pStyle w:val="Stilius3"/>
              <w:numPr>
                <w:ilvl w:val="0"/>
                <w:numId w:val="30"/>
              </w:numPr>
              <w:spacing w:before="0"/>
              <w:rPr>
                <w:sz w:val="20"/>
                <w:szCs w:val="20"/>
              </w:rPr>
            </w:pPr>
            <w:r w:rsidRPr="005C1B44">
              <w:rPr>
                <w:sz w:val="20"/>
                <w:szCs w:val="20"/>
              </w:rPr>
              <w:t>pakeitimų, atliekamų vadovaujantis Sutarties sąlygų 10.1 punkto nuostatomis;</w:t>
            </w:r>
          </w:p>
          <w:p w14:paraId="345AD923" w14:textId="2D69568D" w:rsidR="00A42EF3" w:rsidRPr="005C1B44" w:rsidRDefault="00A42EF3" w:rsidP="00A42EF3">
            <w:pPr>
              <w:pStyle w:val="Komentarotekstas"/>
              <w:numPr>
                <w:ilvl w:val="0"/>
                <w:numId w:val="30"/>
              </w:numPr>
              <w:tabs>
                <w:tab w:val="left" w:pos="742"/>
              </w:tabs>
              <w:rPr>
                <w:rFonts w:ascii="Times New Roman" w:hAnsi="Times New Roman"/>
              </w:rPr>
            </w:pPr>
            <w:r w:rsidRPr="005C1B44">
              <w:rPr>
                <w:rFonts w:ascii="Times New Roman" w:hAnsi="Times New Roman"/>
              </w:rPr>
              <w:t>kitos aplinkybės, kurios nebuvo žinomos pirkimo vykdymo metu ir su kuriomis susidurtų bet kuris Rangovas;</w:t>
            </w:r>
          </w:p>
          <w:p w14:paraId="3D2A298D" w14:textId="77777777" w:rsidR="00A42EF3" w:rsidRPr="005C1B44" w:rsidRDefault="00A42EF3" w:rsidP="00A42EF3">
            <w:pPr>
              <w:pStyle w:val="Komentarotekstas"/>
              <w:tabs>
                <w:tab w:val="left" w:pos="742"/>
              </w:tabs>
              <w:rPr>
                <w:rFonts w:ascii="Times New Roman" w:hAnsi="Times New Roman"/>
              </w:rPr>
            </w:pPr>
          </w:p>
          <w:p w14:paraId="119812C1" w14:textId="220FFEF1" w:rsidR="00A42EF3" w:rsidRPr="005C1B44" w:rsidRDefault="00A42EF3" w:rsidP="00A42EF3">
            <w:pPr>
              <w:pStyle w:val="Komentarotekstas"/>
              <w:tabs>
                <w:tab w:val="left" w:pos="742"/>
              </w:tabs>
              <w:rPr>
                <w:rFonts w:ascii="Times New Roman" w:hAnsi="Times New Roman"/>
              </w:rPr>
            </w:pPr>
            <w:r w:rsidRPr="005C1B44">
              <w:rPr>
                <w:rFonts w:ascii="Times New Roman" w:hAnsi="Times New Roman"/>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5AB42F60" w14:textId="4D8A6F2F" w:rsidR="00A42EF3" w:rsidRPr="005C1B44" w:rsidRDefault="00A42EF3" w:rsidP="00A42EF3">
            <w:pPr>
              <w:pStyle w:val="Komentarotekstas"/>
              <w:tabs>
                <w:tab w:val="left" w:pos="742"/>
              </w:tabs>
              <w:rPr>
                <w:rFonts w:ascii="Times New Roman" w:hAnsi="Times New Roman"/>
              </w:rPr>
            </w:pPr>
          </w:p>
          <w:p w14:paraId="1F6F9491" w14:textId="66E7FD48" w:rsidR="00A42EF3" w:rsidRPr="005C1B44" w:rsidRDefault="00A42EF3" w:rsidP="00A42EF3">
            <w:pPr>
              <w:pStyle w:val="Komentarotekstas"/>
              <w:tabs>
                <w:tab w:val="left" w:pos="742"/>
              </w:tabs>
              <w:rPr>
                <w:rFonts w:ascii="Times New Roman" w:hAnsi="Times New Roman"/>
              </w:rPr>
            </w:pPr>
            <w:r w:rsidRPr="005C1B44">
              <w:rPr>
                <w:rFonts w:ascii="Times New Roman" w:hAnsi="Times New Roman"/>
              </w:rPr>
              <w:t>Tokio sustabdymo metu visus Darbus arba tą jų dalį Rangovas privalo prižiūrėti, sandėliuoti, saugoti nuo sugadinimo, praradimo arba žalos.</w:t>
            </w:r>
          </w:p>
        </w:tc>
      </w:tr>
      <w:tr w:rsidR="00A42EF3" w:rsidRPr="005C1B44" w14:paraId="374B3D07" w14:textId="77777777" w:rsidTr="008159E4">
        <w:trPr>
          <w:trHeight w:val="621"/>
        </w:trPr>
        <w:tc>
          <w:tcPr>
            <w:tcW w:w="868" w:type="pct"/>
            <w:gridSpan w:val="2"/>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A42EF3" w:rsidRPr="005C1B44" w:rsidRDefault="00A42EF3" w:rsidP="00A42EF3">
            <w:pPr>
              <w:numPr>
                <w:ilvl w:val="0"/>
                <w:numId w:val="10"/>
              </w:numPr>
              <w:spacing w:before="200"/>
              <w:ind w:hanging="578"/>
              <w:rPr>
                <w:rFonts w:ascii="Times New Roman" w:hAnsi="Times New Roman"/>
                <w:sz w:val="20"/>
                <w:szCs w:val="20"/>
              </w:rPr>
            </w:pPr>
          </w:p>
        </w:tc>
        <w:tc>
          <w:tcPr>
            <w:tcW w:w="4132" w:type="pct"/>
            <w:gridSpan w:val="2"/>
            <w:tcBorders>
              <w:top w:val="nil"/>
              <w:left w:val="single" w:sz="4" w:space="0" w:color="FFFFFF" w:themeColor="background1"/>
              <w:bottom w:val="nil"/>
              <w:right w:val="nil"/>
            </w:tcBorders>
          </w:tcPr>
          <w:p w14:paraId="13C63E28" w14:textId="27141C6D" w:rsidR="00A42EF3" w:rsidRPr="005C1B44" w:rsidRDefault="00A42EF3" w:rsidP="00A42EF3">
            <w:pPr>
              <w:pStyle w:val="Stilius3"/>
              <w:rPr>
                <w:sz w:val="20"/>
                <w:szCs w:val="20"/>
              </w:rPr>
            </w:pPr>
            <w:r w:rsidRPr="005C1B44">
              <w:rPr>
                <w:sz w:val="20"/>
                <w:szCs w:val="20"/>
              </w:rPr>
              <w:t>Darbų pabaiga pagal Sutartį bus laikomas momentas, kai bus užbaigti visi Sutartyje numatyti Darbai, ištaisyti defektai, pasirašytas Darbų perdavimo-priėmimo aktas bei Užsakovui bus perduoti visi reikalingi ir su tuo susiję dokumentai, kuriuos teisėtai turi saugoti Užsakovas.</w:t>
            </w:r>
          </w:p>
        </w:tc>
      </w:tr>
      <w:tr w:rsidR="00A42EF3" w:rsidRPr="005C1B44" w14:paraId="056BD4D5" w14:textId="77777777" w:rsidTr="008159E4">
        <w:trPr>
          <w:trHeight w:val="53"/>
        </w:trPr>
        <w:tc>
          <w:tcPr>
            <w:tcW w:w="868" w:type="pct"/>
            <w:gridSpan w:val="2"/>
            <w:tcBorders>
              <w:top w:val="single" w:sz="4" w:space="0" w:color="FFFFFF" w:themeColor="background1"/>
              <w:left w:val="nil"/>
              <w:bottom w:val="nil"/>
              <w:right w:val="single" w:sz="4" w:space="0" w:color="FFFFFF" w:themeColor="background1"/>
            </w:tcBorders>
          </w:tcPr>
          <w:p w14:paraId="759E3420" w14:textId="77777777" w:rsidR="00A42EF3" w:rsidRPr="005C1B44" w:rsidRDefault="00A42EF3" w:rsidP="00A42EF3">
            <w:pPr>
              <w:numPr>
                <w:ilvl w:val="0"/>
                <w:numId w:val="10"/>
              </w:numPr>
              <w:spacing w:before="200"/>
              <w:ind w:hanging="578"/>
              <w:rPr>
                <w:rFonts w:ascii="Times New Roman" w:hAnsi="Times New Roman"/>
                <w:sz w:val="20"/>
                <w:szCs w:val="20"/>
              </w:rPr>
            </w:pPr>
          </w:p>
        </w:tc>
        <w:tc>
          <w:tcPr>
            <w:tcW w:w="4132" w:type="pct"/>
            <w:gridSpan w:val="2"/>
            <w:tcBorders>
              <w:top w:val="single" w:sz="4" w:space="0" w:color="FFFFFF" w:themeColor="background1"/>
              <w:left w:val="single" w:sz="4" w:space="0" w:color="FFFFFF" w:themeColor="background1"/>
              <w:bottom w:val="nil"/>
              <w:right w:val="nil"/>
            </w:tcBorders>
          </w:tcPr>
          <w:p w14:paraId="5142A975" w14:textId="1DC8ADDB" w:rsidR="00A42EF3" w:rsidRPr="005C1B44" w:rsidRDefault="00A42EF3" w:rsidP="00A42EF3">
            <w:pPr>
              <w:pStyle w:val="Stilius3"/>
              <w:rPr>
                <w:sz w:val="20"/>
                <w:szCs w:val="20"/>
              </w:rPr>
            </w:pPr>
            <w:r w:rsidRPr="005C1B44">
              <w:rPr>
                <w:sz w:val="20"/>
                <w:szCs w:val="20"/>
              </w:rPr>
              <w:t>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 be PVM per dieną. Delspinigių nebus reikalaujama, jei vėluojama dėl priežasčių, nepriklausančių nuo Rangovo.</w:t>
            </w:r>
          </w:p>
        </w:tc>
      </w:tr>
      <w:tr w:rsidR="00A42EF3" w:rsidRPr="005C1B44" w14:paraId="25CA7D4A" w14:textId="77777777" w:rsidTr="00176623">
        <w:trPr>
          <w:trHeight w:val="53"/>
        </w:trPr>
        <w:tc>
          <w:tcPr>
            <w:tcW w:w="5000" w:type="pct"/>
            <w:gridSpan w:val="4"/>
            <w:tcBorders>
              <w:top w:val="nil"/>
              <w:left w:val="nil"/>
              <w:bottom w:val="nil"/>
              <w:right w:val="nil"/>
            </w:tcBorders>
          </w:tcPr>
          <w:p w14:paraId="14D0B55D" w14:textId="77777777" w:rsidR="00A42EF3" w:rsidRPr="005C1B44" w:rsidRDefault="00A42EF3" w:rsidP="00A42EF3">
            <w:pPr>
              <w:pStyle w:val="Stilius1"/>
              <w:rPr>
                <w:sz w:val="20"/>
                <w:szCs w:val="20"/>
              </w:rPr>
            </w:pPr>
            <w:r w:rsidRPr="005C1B44">
              <w:rPr>
                <w:sz w:val="20"/>
                <w:szCs w:val="20"/>
              </w:rPr>
              <w:t xml:space="preserve">SUTARTIES ĮVYKDYMO UŽTIKRINIMAS </w:t>
            </w:r>
          </w:p>
        </w:tc>
      </w:tr>
      <w:tr w:rsidR="00A42EF3" w:rsidRPr="005C1B44" w14:paraId="463F2CA2" w14:textId="77777777" w:rsidTr="008159E4">
        <w:trPr>
          <w:trHeight w:val="53"/>
        </w:trPr>
        <w:tc>
          <w:tcPr>
            <w:tcW w:w="868" w:type="pct"/>
            <w:gridSpan w:val="2"/>
            <w:tcBorders>
              <w:top w:val="nil"/>
              <w:left w:val="nil"/>
              <w:bottom w:val="nil"/>
              <w:right w:val="nil"/>
            </w:tcBorders>
          </w:tcPr>
          <w:p w14:paraId="643544D1" w14:textId="77777777" w:rsidR="00A42EF3" w:rsidRPr="005C1B44" w:rsidRDefault="00A42EF3" w:rsidP="00A42EF3">
            <w:pPr>
              <w:numPr>
                <w:ilvl w:val="0"/>
                <w:numId w:val="11"/>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6A9DE3F5" w14:textId="73F545B7" w:rsidR="00A42EF3" w:rsidRPr="005C1B44" w:rsidRDefault="006F1DE3" w:rsidP="00A42EF3">
            <w:pPr>
              <w:pStyle w:val="Stilius3"/>
              <w:rPr>
                <w:sz w:val="20"/>
                <w:szCs w:val="20"/>
              </w:rPr>
            </w:pPr>
            <w:r>
              <w:rPr>
                <w:sz w:val="20"/>
                <w:szCs w:val="20"/>
              </w:rPr>
              <w:t>Rangovas ne vėliau kaip per 5 darbo dienas</w:t>
            </w:r>
            <w:r w:rsidR="00A42EF3" w:rsidRPr="006F1DE3">
              <w:rPr>
                <w:sz w:val="20"/>
                <w:szCs w:val="20"/>
              </w:rPr>
              <w:t xml:space="preserve"> nuo Sutarties pasirašymo dienos privalo pateikti Sutarties įvykdymo užtikrinimą – pirmo pareikalavimo Lietuvoje ar užsienyje registruoto banko garantiją ar draudimo bendrovės laidavimo raštą</w:t>
            </w:r>
            <w:r w:rsidR="00B137C5">
              <w:rPr>
                <w:sz w:val="20"/>
                <w:szCs w:val="20"/>
              </w:rPr>
              <w:t>.</w:t>
            </w:r>
            <w:r w:rsidR="00A42EF3" w:rsidRPr="006F1DE3">
              <w:rPr>
                <w:sz w:val="20"/>
                <w:szCs w:val="20"/>
              </w:rPr>
              <w:t xml:space="preserve"> Užtikrinimo suma nurodyta 3.5.8. p. </w:t>
            </w:r>
            <w:r w:rsidR="00A42EF3" w:rsidRPr="005C1B44">
              <w:rPr>
                <w:sz w:val="20"/>
                <w:szCs w:val="20"/>
              </w:rPr>
              <w:t>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visą Sutarties galiojimo laikotarpį</w:t>
            </w:r>
            <w:r w:rsidR="006C1E83" w:rsidRPr="005C1B44">
              <w:rPr>
                <w:sz w:val="20"/>
                <w:szCs w:val="20"/>
              </w:rPr>
              <w:t xml:space="preserve">. Sutarties įvykdymo užtikrinimo suma </w:t>
            </w:r>
            <w:r w:rsidR="006C1E83" w:rsidRPr="005C1B44">
              <w:rPr>
                <w:b/>
                <w:bCs/>
                <w:sz w:val="20"/>
                <w:szCs w:val="20"/>
              </w:rPr>
              <w:t>5 proc. nuo Pradinės sutarties vertės su PVM</w:t>
            </w:r>
            <w:r w:rsidR="00A42EF3" w:rsidRPr="005C1B44">
              <w:rPr>
                <w:sz w:val="20"/>
                <w:szCs w:val="20"/>
              </w:rPr>
              <w:t xml:space="preserve"> </w:t>
            </w:r>
            <w:r w:rsidR="00583E59">
              <w:rPr>
                <w:sz w:val="20"/>
                <w:szCs w:val="20"/>
              </w:rPr>
              <w:t>.</w:t>
            </w:r>
          </w:p>
        </w:tc>
      </w:tr>
      <w:tr w:rsidR="00A42EF3" w:rsidRPr="005C1B44" w14:paraId="30ED30F8" w14:textId="77777777" w:rsidTr="008159E4">
        <w:trPr>
          <w:trHeight w:val="2460"/>
        </w:trPr>
        <w:tc>
          <w:tcPr>
            <w:tcW w:w="868" w:type="pct"/>
            <w:gridSpan w:val="2"/>
            <w:tcBorders>
              <w:top w:val="nil"/>
              <w:left w:val="nil"/>
              <w:bottom w:val="nil"/>
              <w:right w:val="nil"/>
            </w:tcBorders>
          </w:tcPr>
          <w:p w14:paraId="07DB0444" w14:textId="77777777" w:rsidR="00A42EF3" w:rsidRPr="005C1B44" w:rsidRDefault="00A42EF3" w:rsidP="00A42EF3">
            <w:pPr>
              <w:numPr>
                <w:ilvl w:val="0"/>
                <w:numId w:val="11"/>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1193FA5D" w14:textId="77777777" w:rsidR="00A42EF3" w:rsidRPr="005C1B44" w:rsidRDefault="00A42EF3" w:rsidP="00A42EF3">
            <w:pPr>
              <w:pStyle w:val="Stilius3"/>
              <w:rPr>
                <w:sz w:val="20"/>
                <w:szCs w:val="20"/>
              </w:rPr>
            </w:pPr>
            <w:r w:rsidRPr="005C1B44">
              <w:rPr>
                <w:sz w:val="20"/>
                <w:szCs w:val="20"/>
              </w:rPr>
              <w:t>Užsakovas Sutarties įvykdymo užtikrinimu pasinaudoja esant bet kuriai iš šių aplinkybių:</w:t>
            </w:r>
          </w:p>
          <w:p w14:paraId="74F86CCB" w14:textId="77777777" w:rsidR="00A42EF3" w:rsidRPr="005C1B44" w:rsidRDefault="00A42EF3" w:rsidP="00A42EF3">
            <w:pPr>
              <w:pStyle w:val="Stilius3"/>
              <w:rPr>
                <w:sz w:val="20"/>
                <w:szCs w:val="20"/>
              </w:rPr>
            </w:pPr>
            <w:r w:rsidRPr="005C1B44">
              <w:rPr>
                <w:sz w:val="20"/>
                <w:szCs w:val="20"/>
              </w:rPr>
              <w:t>7.2.1.</w:t>
            </w:r>
            <w:r w:rsidRPr="005C1B44">
              <w:rPr>
                <w:sz w:val="20"/>
                <w:szCs w:val="20"/>
              </w:rPr>
              <w:tab/>
              <w:t>Rangovas vienašališkai nutraukia Sutartį Sutartyje nenumatytais atvejais ir tvarka;</w:t>
            </w:r>
          </w:p>
          <w:p w14:paraId="79728B9F" w14:textId="77777777" w:rsidR="00A42EF3" w:rsidRPr="005C1B44" w:rsidRDefault="00A42EF3" w:rsidP="00A42EF3">
            <w:pPr>
              <w:pStyle w:val="Stilius3"/>
              <w:rPr>
                <w:sz w:val="20"/>
                <w:szCs w:val="20"/>
              </w:rPr>
            </w:pPr>
            <w:r w:rsidRPr="005C1B44">
              <w:rPr>
                <w:sz w:val="20"/>
                <w:szCs w:val="20"/>
              </w:rPr>
              <w:t>7.2.2.</w:t>
            </w:r>
            <w:r w:rsidRPr="005C1B44">
              <w:rPr>
                <w:sz w:val="20"/>
                <w:szCs w:val="20"/>
              </w:rPr>
              <w:tab/>
              <w:t>Rangovas pradelsia darbų atlikimo terminus (galutinius ar tarpinius), kai fiksuojamas didesnis kaip 5 %  darbų atsilikimas nuo Įkainotame veiklų sąraše pateikto grafiko dėl savo kaltės arba dėl aplinkybių, už kurias atsakingas Rangovas;</w:t>
            </w:r>
          </w:p>
          <w:p w14:paraId="783F56AD" w14:textId="3A6357E9" w:rsidR="00A42EF3" w:rsidRPr="005C1B44" w:rsidRDefault="00A42EF3" w:rsidP="00A42EF3">
            <w:pPr>
              <w:pStyle w:val="Stilius3"/>
              <w:rPr>
                <w:sz w:val="20"/>
                <w:szCs w:val="20"/>
              </w:rPr>
            </w:pPr>
            <w:r w:rsidRPr="005C1B44">
              <w:rPr>
                <w:sz w:val="20"/>
                <w:szCs w:val="20"/>
              </w:rPr>
              <w:t>7.2.3.</w:t>
            </w:r>
            <w:r w:rsidRPr="005C1B44">
              <w:rPr>
                <w:sz w:val="20"/>
                <w:szCs w:val="20"/>
              </w:rPr>
              <w:tab/>
              <w:t>Rangovas neištaiso bet kokio teisėto Užsakovo nurodymo numatyto sutartyje per Užsakovo nurodytą terminą.</w:t>
            </w:r>
          </w:p>
        </w:tc>
      </w:tr>
      <w:tr w:rsidR="00A42EF3" w:rsidRPr="005C1B44" w14:paraId="796FA4FA" w14:textId="77777777" w:rsidTr="008159E4">
        <w:trPr>
          <w:trHeight w:val="53"/>
        </w:trPr>
        <w:tc>
          <w:tcPr>
            <w:tcW w:w="868" w:type="pct"/>
            <w:gridSpan w:val="2"/>
            <w:tcBorders>
              <w:top w:val="nil"/>
              <w:left w:val="nil"/>
              <w:bottom w:val="nil"/>
              <w:right w:val="nil"/>
            </w:tcBorders>
          </w:tcPr>
          <w:p w14:paraId="1F0A2656" w14:textId="77777777" w:rsidR="00A42EF3" w:rsidRPr="005C1B44" w:rsidRDefault="00A42EF3" w:rsidP="00A42EF3">
            <w:pPr>
              <w:numPr>
                <w:ilvl w:val="0"/>
                <w:numId w:val="11"/>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636D76B3" w14:textId="6ED94CEE" w:rsidR="00A42EF3" w:rsidRPr="005C1B44" w:rsidRDefault="00A42EF3" w:rsidP="00A42EF3">
            <w:pPr>
              <w:pStyle w:val="Stilius3"/>
              <w:rPr>
                <w:sz w:val="20"/>
                <w:szCs w:val="20"/>
              </w:rPr>
            </w:pPr>
            <w:r w:rsidRPr="005C1B44">
              <w:rPr>
                <w:sz w:val="20"/>
                <w:szCs w:val="20"/>
              </w:rPr>
              <w:t>Sutarties įvykdymo užtikrinimas grąžinamas Rangovui per 14 dienų nuo Darbų pabaigos, nurodytos Sutarties 6.1 punkte.</w:t>
            </w:r>
          </w:p>
        </w:tc>
      </w:tr>
      <w:tr w:rsidR="00A42EF3" w:rsidRPr="005C1B44" w14:paraId="417135DD" w14:textId="77777777" w:rsidTr="00B76B3F">
        <w:trPr>
          <w:trHeight w:val="53"/>
        </w:trPr>
        <w:tc>
          <w:tcPr>
            <w:tcW w:w="5000" w:type="pct"/>
            <w:gridSpan w:val="4"/>
            <w:tcBorders>
              <w:top w:val="nil"/>
              <w:left w:val="nil"/>
              <w:bottom w:val="nil"/>
              <w:right w:val="nil"/>
            </w:tcBorders>
          </w:tcPr>
          <w:p w14:paraId="4CA06C8D" w14:textId="1098F009" w:rsidR="00A42EF3" w:rsidRPr="005C1B44" w:rsidRDefault="00A42EF3" w:rsidP="00A42EF3">
            <w:pPr>
              <w:pStyle w:val="Stilius1"/>
              <w:rPr>
                <w:sz w:val="20"/>
                <w:szCs w:val="20"/>
              </w:rPr>
            </w:pPr>
            <w:r w:rsidRPr="005C1B44">
              <w:rPr>
                <w:sz w:val="20"/>
                <w:szCs w:val="20"/>
              </w:rPr>
              <w:t>DARBŲ PERDAVIMAS-PRIĖMIMAS IR STATYBOS UŽBAIGIMAS</w:t>
            </w:r>
          </w:p>
        </w:tc>
      </w:tr>
      <w:tr w:rsidR="00A42EF3" w:rsidRPr="005C1B44" w14:paraId="36A54635" w14:textId="77777777" w:rsidTr="008159E4">
        <w:trPr>
          <w:trHeight w:val="53"/>
        </w:trPr>
        <w:tc>
          <w:tcPr>
            <w:tcW w:w="868" w:type="pct"/>
            <w:gridSpan w:val="2"/>
            <w:tcBorders>
              <w:top w:val="nil"/>
              <w:left w:val="nil"/>
              <w:bottom w:val="nil"/>
              <w:right w:val="nil"/>
            </w:tcBorders>
          </w:tcPr>
          <w:p w14:paraId="2F2C348E" w14:textId="77777777" w:rsidR="00A42EF3" w:rsidRPr="005C1B44" w:rsidRDefault="00A42EF3" w:rsidP="00A42EF3">
            <w:pPr>
              <w:numPr>
                <w:ilvl w:val="0"/>
                <w:numId w:val="13"/>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4DE8FA2F" w14:textId="77777777" w:rsidR="00A42EF3" w:rsidRPr="005C1B44" w:rsidRDefault="00A42EF3" w:rsidP="00A42EF3">
            <w:pPr>
              <w:pStyle w:val="Stilius3"/>
              <w:spacing w:after="240"/>
              <w:rPr>
                <w:sz w:val="20"/>
                <w:szCs w:val="20"/>
              </w:rPr>
            </w:pPr>
            <w:r w:rsidRPr="005C1B44">
              <w:rPr>
                <w:sz w:val="20"/>
                <w:szCs w:val="20"/>
              </w:rPr>
              <w:t>Užsakovas perima Darbus:</w:t>
            </w:r>
          </w:p>
          <w:p w14:paraId="7DD2CBAA" w14:textId="13C70FDF" w:rsidR="00A42EF3" w:rsidRPr="005C1B44" w:rsidRDefault="00A42EF3" w:rsidP="00A42EF3">
            <w:pPr>
              <w:pStyle w:val="Stilius3"/>
              <w:numPr>
                <w:ilvl w:val="0"/>
                <w:numId w:val="12"/>
              </w:numPr>
              <w:spacing w:before="0"/>
              <w:ind w:left="1289" w:hanging="546"/>
              <w:rPr>
                <w:sz w:val="20"/>
                <w:szCs w:val="20"/>
              </w:rPr>
            </w:pPr>
            <w:r w:rsidRPr="005C1B44">
              <w:rPr>
                <w:sz w:val="20"/>
                <w:szCs w:val="20"/>
              </w:rPr>
              <w:t>kai visi Darbai baigti pagal Sutartį, įskaitant ir baigiamuosius bandymus, kurių rezultatai yra teigiami ,</w:t>
            </w:r>
          </w:p>
          <w:p w14:paraId="1ADC3CDC" w14:textId="0C353752" w:rsidR="00A42EF3" w:rsidRPr="005C1B44" w:rsidRDefault="00A42EF3" w:rsidP="00A42EF3">
            <w:pPr>
              <w:pStyle w:val="Stilius3"/>
              <w:numPr>
                <w:ilvl w:val="0"/>
                <w:numId w:val="12"/>
              </w:numPr>
              <w:spacing w:before="0"/>
              <w:ind w:left="1310" w:hanging="567"/>
              <w:rPr>
                <w:sz w:val="20"/>
                <w:szCs w:val="20"/>
              </w:rPr>
            </w:pPr>
            <w:r w:rsidRPr="005C1B44">
              <w:rPr>
                <w:sz w:val="20"/>
                <w:szCs w:val="20"/>
              </w:rPr>
              <w:t>kai pasirašomas galutinis Darbų perdavimo – priėmimo aktas.</w:t>
            </w:r>
          </w:p>
          <w:p w14:paraId="0E178064" w14:textId="6348FC4A" w:rsidR="00A42EF3" w:rsidRPr="005C1B44" w:rsidRDefault="00A42EF3" w:rsidP="00A42EF3">
            <w:pPr>
              <w:pStyle w:val="Stilius3"/>
              <w:rPr>
                <w:sz w:val="20"/>
                <w:szCs w:val="20"/>
              </w:rPr>
            </w:pPr>
            <w:r w:rsidRPr="005C1B44">
              <w:rPr>
                <w:sz w:val="20"/>
                <w:szCs w:val="20"/>
              </w:rPr>
              <w:t xml:space="preserve">Rangovas, užbaigęs Darbus, su prašymu dėl Darbų perdavimo-priėmimo raštu privalo kreiptis į Užsakovo atstovą. </w:t>
            </w:r>
          </w:p>
        </w:tc>
      </w:tr>
      <w:tr w:rsidR="00A42EF3" w:rsidRPr="005C1B44" w14:paraId="4EBE8B87" w14:textId="77777777" w:rsidTr="008159E4">
        <w:trPr>
          <w:trHeight w:val="53"/>
        </w:trPr>
        <w:tc>
          <w:tcPr>
            <w:tcW w:w="868" w:type="pct"/>
            <w:gridSpan w:val="2"/>
            <w:tcBorders>
              <w:top w:val="nil"/>
              <w:left w:val="nil"/>
              <w:bottom w:val="nil"/>
              <w:right w:val="nil"/>
            </w:tcBorders>
          </w:tcPr>
          <w:p w14:paraId="11DF5DB9" w14:textId="77777777" w:rsidR="00A42EF3" w:rsidRPr="005C1B44" w:rsidRDefault="00A42EF3" w:rsidP="00A42EF3">
            <w:pPr>
              <w:numPr>
                <w:ilvl w:val="0"/>
                <w:numId w:val="13"/>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71D7BD18" w14:textId="07897ECD" w:rsidR="00A42EF3" w:rsidRPr="005C1B44" w:rsidRDefault="00A42EF3" w:rsidP="00A42EF3">
            <w:pPr>
              <w:pStyle w:val="Stilius3"/>
              <w:rPr>
                <w:sz w:val="20"/>
                <w:szCs w:val="20"/>
              </w:rPr>
            </w:pPr>
            <w:r w:rsidRPr="005C1B44">
              <w:rPr>
                <w:sz w:val="20"/>
                <w:szCs w:val="20"/>
              </w:rPr>
              <w:t xml:space="preserve">Užsakovas užtikrina, kad, gavęs Rangovo prašymą pagal 8.1. papunktį, per </w:t>
            </w:r>
            <w:r w:rsidR="00583E59">
              <w:rPr>
                <w:sz w:val="20"/>
                <w:szCs w:val="20"/>
              </w:rPr>
              <w:t>5 darbo</w:t>
            </w:r>
            <w:r w:rsidRPr="005C1B44">
              <w:rPr>
                <w:sz w:val="20"/>
                <w:szCs w:val="20"/>
              </w:rPr>
              <w:t xml:space="preserve"> dien</w:t>
            </w:r>
            <w:r w:rsidR="00583E59">
              <w:rPr>
                <w:sz w:val="20"/>
                <w:szCs w:val="20"/>
              </w:rPr>
              <w:t>as</w:t>
            </w:r>
            <w:r w:rsidRPr="005C1B44">
              <w:rPr>
                <w:sz w:val="20"/>
                <w:szCs w:val="20"/>
              </w:rPr>
              <w:t xml:space="preserve"> privalo:</w:t>
            </w:r>
          </w:p>
          <w:p w14:paraId="7D0519A1" w14:textId="274856AA" w:rsidR="00A42EF3" w:rsidRPr="005C1B44" w:rsidRDefault="00A42EF3" w:rsidP="00A42EF3">
            <w:pPr>
              <w:pStyle w:val="Stilius3"/>
              <w:ind w:left="360"/>
              <w:rPr>
                <w:color w:val="00B050"/>
                <w:sz w:val="20"/>
                <w:szCs w:val="20"/>
              </w:rPr>
            </w:pPr>
            <w:r w:rsidRPr="005C1B44">
              <w:rPr>
                <w:sz w:val="20"/>
                <w:szCs w:val="20"/>
              </w:rPr>
              <w:t>8.2.1. atlikti bendrą Darbų apžiūrą ir patikrinimą po kurio Užsakovo atstovas privalo Darbų perdavimo-priėmimo akte nurodyti,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w:t>
            </w:r>
            <w:r w:rsidR="00583E59">
              <w:rPr>
                <w:sz w:val="20"/>
                <w:szCs w:val="20"/>
              </w:rPr>
              <w:t xml:space="preserve"> Statybos techninės priežiūros vykdytojas,</w:t>
            </w:r>
            <w:r w:rsidRPr="005C1B44">
              <w:rPr>
                <w:sz w:val="20"/>
                <w:szCs w:val="20"/>
              </w:rPr>
              <w:t xml:space="preserve"> Rangovas, esant poreikiui ir kiti suinteresuoti asmenys.</w:t>
            </w:r>
          </w:p>
          <w:p w14:paraId="213845B4" w14:textId="7724E07B" w:rsidR="00A42EF3" w:rsidRPr="005C1B44" w:rsidRDefault="00A42EF3" w:rsidP="00A42EF3">
            <w:pPr>
              <w:pStyle w:val="Stilius3"/>
              <w:ind w:left="360"/>
              <w:rPr>
                <w:color w:val="00B050"/>
                <w:sz w:val="20"/>
                <w:szCs w:val="20"/>
              </w:rPr>
            </w:pPr>
            <w:r w:rsidRPr="005C1B44">
              <w:rPr>
                <w:sz w:val="20"/>
                <w:szCs w:val="20"/>
              </w:rPr>
              <w:t>Arba</w:t>
            </w:r>
          </w:p>
          <w:p w14:paraId="411B48A4" w14:textId="1F8C2FD3" w:rsidR="00A42EF3" w:rsidRPr="005C1B44" w:rsidRDefault="00A42EF3" w:rsidP="00A42EF3">
            <w:pPr>
              <w:pStyle w:val="Stilius3"/>
              <w:ind w:left="360"/>
              <w:rPr>
                <w:color w:val="00B050"/>
                <w:sz w:val="20"/>
                <w:szCs w:val="20"/>
              </w:rPr>
            </w:pPr>
            <w:r w:rsidRPr="005C1B44">
              <w:rPr>
                <w:sz w:val="20"/>
                <w:szCs w:val="20"/>
              </w:rPr>
              <w:t>8.2.2. raštu atsisakyti perimti Darbus nurodant atsisakymo pagrindą ir nurodant Darbus, kuriuos Rangovas privalo atlikti, kad galėtų būti pasirašomas Darbų perdavimo-priėmimo aktas.</w:t>
            </w:r>
          </w:p>
        </w:tc>
      </w:tr>
      <w:tr w:rsidR="00A42EF3" w:rsidRPr="005C1B44" w14:paraId="780E818B" w14:textId="77777777" w:rsidTr="008159E4">
        <w:trPr>
          <w:trHeight w:val="53"/>
        </w:trPr>
        <w:tc>
          <w:tcPr>
            <w:tcW w:w="868" w:type="pct"/>
            <w:gridSpan w:val="2"/>
            <w:tcBorders>
              <w:top w:val="nil"/>
              <w:left w:val="nil"/>
              <w:bottom w:val="nil"/>
              <w:right w:val="nil"/>
            </w:tcBorders>
          </w:tcPr>
          <w:p w14:paraId="7D833CD6" w14:textId="77777777" w:rsidR="00A42EF3" w:rsidRPr="005C1B44" w:rsidRDefault="00A42EF3" w:rsidP="00A42EF3">
            <w:pPr>
              <w:numPr>
                <w:ilvl w:val="0"/>
                <w:numId w:val="13"/>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1ED8A3BE" w14:textId="04875B4D" w:rsidR="00A42EF3" w:rsidRPr="005C1B44" w:rsidRDefault="00583E59" w:rsidP="00A42EF3">
            <w:pPr>
              <w:pStyle w:val="Stilius3"/>
              <w:rPr>
                <w:sz w:val="20"/>
                <w:szCs w:val="20"/>
              </w:rPr>
            </w:pPr>
            <w:r>
              <w:rPr>
                <w:sz w:val="20"/>
                <w:szCs w:val="20"/>
              </w:rPr>
              <w:t>Darbų</w:t>
            </w:r>
            <w:r w:rsidR="00A42EF3" w:rsidRPr="005C1B44">
              <w:rPr>
                <w:sz w:val="20"/>
                <w:szCs w:val="20"/>
              </w:rPr>
              <w:t xml:space="preserve"> pabaiga bus laikomas momentas, kai bus ištaisyti defektai (jei reikia), atliktos </w:t>
            </w:r>
            <w:r>
              <w:rPr>
                <w:sz w:val="20"/>
                <w:szCs w:val="20"/>
              </w:rPr>
              <w:t>Darbų</w:t>
            </w:r>
            <w:r w:rsidR="00A42EF3" w:rsidRPr="005C1B44">
              <w:rPr>
                <w:sz w:val="20"/>
                <w:szCs w:val="20"/>
              </w:rPr>
              <w:t xml:space="preserve"> užbaigimo procedūros ir surašytas </w:t>
            </w:r>
            <w:r>
              <w:rPr>
                <w:sz w:val="20"/>
                <w:szCs w:val="20"/>
              </w:rPr>
              <w:t>Darbų perdavimo – priėmimo aktas</w:t>
            </w:r>
            <w:r w:rsidR="00A42EF3" w:rsidRPr="005C1B44">
              <w:rPr>
                <w:sz w:val="20"/>
                <w:szCs w:val="20"/>
              </w:rPr>
              <w:t xml:space="preserve">, bei Užsakovui bus perduoti visi </w:t>
            </w:r>
            <w:r>
              <w:rPr>
                <w:sz w:val="20"/>
                <w:szCs w:val="20"/>
              </w:rPr>
              <w:t xml:space="preserve"> Darbų </w:t>
            </w:r>
            <w:r w:rsidR="00A42EF3" w:rsidRPr="005C1B44">
              <w:rPr>
                <w:sz w:val="20"/>
                <w:szCs w:val="20"/>
              </w:rPr>
              <w:t xml:space="preserve">užbaigimo ir su tuo susiję dokumentai, kuriuos privalo saugoti Užsakovas. </w:t>
            </w:r>
          </w:p>
        </w:tc>
      </w:tr>
      <w:tr w:rsidR="00A42EF3" w:rsidRPr="005C1B44" w14:paraId="31620A9B" w14:textId="77777777" w:rsidTr="00B76B3F">
        <w:trPr>
          <w:trHeight w:val="229"/>
        </w:trPr>
        <w:tc>
          <w:tcPr>
            <w:tcW w:w="5000" w:type="pct"/>
            <w:gridSpan w:val="4"/>
            <w:tcBorders>
              <w:top w:val="nil"/>
              <w:left w:val="nil"/>
              <w:bottom w:val="nil"/>
              <w:right w:val="nil"/>
            </w:tcBorders>
          </w:tcPr>
          <w:p w14:paraId="5F8CA350" w14:textId="77777777" w:rsidR="00A42EF3" w:rsidRPr="005C1B44" w:rsidRDefault="00A42EF3" w:rsidP="00A42EF3">
            <w:pPr>
              <w:pStyle w:val="Stilius1"/>
              <w:rPr>
                <w:sz w:val="20"/>
                <w:szCs w:val="20"/>
              </w:rPr>
            </w:pPr>
            <w:r w:rsidRPr="005C1B44">
              <w:rPr>
                <w:sz w:val="20"/>
                <w:szCs w:val="20"/>
              </w:rPr>
              <w:t>SUTARTIES KAINA IR APMOKĖJIMAS</w:t>
            </w:r>
          </w:p>
        </w:tc>
      </w:tr>
      <w:tr w:rsidR="00A42EF3" w:rsidRPr="005C1B44" w14:paraId="203B3031" w14:textId="77777777" w:rsidTr="008159E4">
        <w:trPr>
          <w:trHeight w:val="53"/>
        </w:trPr>
        <w:tc>
          <w:tcPr>
            <w:tcW w:w="868" w:type="pct"/>
            <w:gridSpan w:val="2"/>
            <w:tcBorders>
              <w:top w:val="nil"/>
              <w:left w:val="nil"/>
              <w:bottom w:val="nil"/>
              <w:right w:val="nil"/>
            </w:tcBorders>
          </w:tcPr>
          <w:p w14:paraId="193DAE48"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6E53CF0E" w14:textId="31327665" w:rsidR="00A42EF3" w:rsidRPr="005C1B44" w:rsidRDefault="00A42EF3" w:rsidP="00E12530">
            <w:pPr>
              <w:pStyle w:val="Stilius3"/>
              <w:rPr>
                <w:sz w:val="20"/>
                <w:szCs w:val="20"/>
              </w:rPr>
            </w:pPr>
            <w:r w:rsidRPr="005C1B44">
              <w:rPr>
                <w:sz w:val="20"/>
                <w:szCs w:val="20"/>
              </w:rPr>
              <w:t>Sutarties kaina yra</w:t>
            </w:r>
            <w:r w:rsidR="00E12530" w:rsidRPr="005C1B44">
              <w:rPr>
                <w:sz w:val="20"/>
                <w:szCs w:val="20"/>
              </w:rPr>
              <w:t xml:space="preserve"> </w:t>
            </w:r>
            <w:r w:rsidR="006C1E83" w:rsidRPr="005C1B44">
              <w:rPr>
                <w:b/>
                <w:bCs/>
                <w:spacing w:val="-3"/>
                <w:sz w:val="20"/>
                <w:szCs w:val="20"/>
              </w:rPr>
              <w:t xml:space="preserve"> </w:t>
            </w:r>
            <w:r w:rsidR="00E12530" w:rsidRPr="005C1B44">
              <w:rPr>
                <w:b/>
                <w:bCs/>
                <w:sz w:val="20"/>
                <w:szCs w:val="20"/>
              </w:rPr>
              <w:t>€ su PVM</w:t>
            </w:r>
            <w:r w:rsidR="00E12530" w:rsidRPr="005C1B44">
              <w:rPr>
                <w:sz w:val="20"/>
                <w:szCs w:val="20"/>
              </w:rPr>
              <w:t xml:space="preserve"> </w:t>
            </w:r>
            <w:r w:rsidRPr="005C1B44">
              <w:rPr>
                <w:sz w:val="20"/>
                <w:szCs w:val="20"/>
              </w:rPr>
              <w:t>[</w:t>
            </w:r>
            <w:r w:rsidR="006C1E83" w:rsidRPr="005C1B44">
              <w:rPr>
                <w:i/>
                <w:iCs/>
                <w:sz w:val="20"/>
                <w:szCs w:val="20"/>
              </w:rPr>
              <w:t>suma žodžiais</w:t>
            </w:r>
            <w:r w:rsidRPr="005C1B44">
              <w:rPr>
                <w:i/>
                <w:iCs/>
                <w:sz w:val="20"/>
                <w:szCs w:val="20"/>
              </w:rPr>
              <w:t>]</w:t>
            </w:r>
            <w:r w:rsidRPr="005C1B44">
              <w:rPr>
                <w:sz w:val="20"/>
                <w:szCs w:val="20"/>
              </w:rPr>
              <w:t xml:space="preserve"> iš kurių PVM sudaro</w:t>
            </w:r>
            <w:r w:rsidR="00E12530" w:rsidRPr="005C1B44">
              <w:rPr>
                <w:sz w:val="20"/>
                <w:szCs w:val="20"/>
              </w:rPr>
              <w:t xml:space="preserve"> </w:t>
            </w:r>
            <w:r w:rsidRPr="005C1B44">
              <w:rPr>
                <w:sz w:val="20"/>
                <w:szCs w:val="20"/>
              </w:rPr>
              <w:t>[</w:t>
            </w:r>
            <w:r w:rsidR="006C1E83" w:rsidRPr="005C1B44">
              <w:rPr>
                <w:i/>
                <w:iCs/>
                <w:sz w:val="20"/>
                <w:szCs w:val="20"/>
              </w:rPr>
              <w:t>suma žodžiais</w:t>
            </w:r>
            <w:r w:rsidRPr="005C1B44">
              <w:rPr>
                <w:sz w:val="20"/>
                <w:szCs w:val="20"/>
              </w:rPr>
              <w:t>] €. Jei suma skaičiais neatitinka sumos žodžiais, teisinga laikoma suma žodžiais.</w:t>
            </w:r>
          </w:p>
        </w:tc>
      </w:tr>
      <w:tr w:rsidR="00A42EF3" w:rsidRPr="005C1B44" w14:paraId="4F240D02" w14:textId="77777777" w:rsidTr="008159E4">
        <w:trPr>
          <w:trHeight w:val="53"/>
        </w:trPr>
        <w:tc>
          <w:tcPr>
            <w:tcW w:w="868" w:type="pct"/>
            <w:gridSpan w:val="2"/>
            <w:tcBorders>
              <w:top w:val="nil"/>
              <w:left w:val="nil"/>
              <w:bottom w:val="nil"/>
              <w:right w:val="nil"/>
            </w:tcBorders>
          </w:tcPr>
          <w:p w14:paraId="19B4950E" w14:textId="025D6833"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3FC6F7FA" w14:textId="144EE7DC" w:rsidR="00A42EF3" w:rsidRPr="005C1B44" w:rsidRDefault="00A42EF3" w:rsidP="00A42EF3">
            <w:pPr>
              <w:pStyle w:val="Stilius3"/>
              <w:rPr>
                <w:sz w:val="20"/>
                <w:szCs w:val="20"/>
              </w:rPr>
            </w:pPr>
            <w:r w:rsidRPr="005C1B44">
              <w:rPr>
                <w:sz w:val="20"/>
                <w:szCs w:val="20"/>
              </w:rPr>
              <w:t xml:space="preserve">Vadovaujantis Viešųjų pirkimų tarnybos direktoriaus patvirtinta Viešojo pirkimo – pardavimo sutarčių kainos ir kainodaros taisyklių nustatymo metodika, šioje Sutartyje taikomas kainos apskaičiavimo būdas – fiksuotos kainos kainodara. Bet koks kiekis, kuris gali būti nustatytas Darbų kiekių žiniaraščiai yra orientaciniai ir neturi būti laikomas faktiniu ir tiksliu Darbų, kuriuos Rangovui reikia atlikti kiekiu, tačiau darbai įvardinti techninėje specifikacijoje ir kt. dokumentuose turi būti užbaigti. </w:t>
            </w:r>
          </w:p>
        </w:tc>
      </w:tr>
      <w:tr w:rsidR="00A42EF3" w:rsidRPr="005C1B44" w14:paraId="6039AE37" w14:textId="77777777" w:rsidTr="008159E4">
        <w:trPr>
          <w:trHeight w:val="53"/>
        </w:trPr>
        <w:tc>
          <w:tcPr>
            <w:tcW w:w="868" w:type="pct"/>
            <w:gridSpan w:val="2"/>
            <w:tcBorders>
              <w:top w:val="nil"/>
              <w:left w:val="nil"/>
              <w:bottom w:val="nil"/>
              <w:right w:val="nil"/>
            </w:tcBorders>
          </w:tcPr>
          <w:p w14:paraId="5740EFD4"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713D858F" w14:textId="431B0A76" w:rsidR="00A42EF3" w:rsidRPr="005C1B44" w:rsidRDefault="00A42EF3" w:rsidP="00A42EF3">
            <w:pPr>
              <w:pStyle w:val="Stilius3"/>
              <w:rPr>
                <w:sz w:val="20"/>
                <w:szCs w:val="20"/>
              </w:rPr>
            </w:pPr>
            <w:r w:rsidRPr="005C1B44">
              <w:rPr>
                <w:sz w:val="20"/>
                <w:szCs w:val="20"/>
              </w:rPr>
              <w:t>Sutarties kaina mokama Rangovui dalimis atsižvelgiant į faktiškai atliktus Darbus.</w:t>
            </w:r>
          </w:p>
        </w:tc>
      </w:tr>
      <w:tr w:rsidR="00A42EF3" w:rsidRPr="005C1B44" w14:paraId="1213FE88" w14:textId="77777777" w:rsidTr="008159E4">
        <w:trPr>
          <w:trHeight w:val="53"/>
        </w:trPr>
        <w:tc>
          <w:tcPr>
            <w:tcW w:w="868" w:type="pct"/>
            <w:gridSpan w:val="2"/>
            <w:tcBorders>
              <w:top w:val="nil"/>
              <w:left w:val="nil"/>
              <w:bottom w:val="nil"/>
              <w:right w:val="nil"/>
            </w:tcBorders>
          </w:tcPr>
          <w:p w14:paraId="5661F750"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075990C8" w14:textId="77777777" w:rsidR="00A42EF3" w:rsidRPr="005C1B44" w:rsidRDefault="00A42EF3" w:rsidP="00A42EF3">
            <w:pPr>
              <w:pStyle w:val="Stilius3"/>
              <w:rPr>
                <w:sz w:val="20"/>
                <w:szCs w:val="20"/>
              </w:rPr>
            </w:pPr>
            <w:r w:rsidRPr="005C1B44">
              <w:rPr>
                <w:sz w:val="20"/>
                <w:szCs w:val="20"/>
              </w:rPr>
              <w:t>Išankstinio mokėjimo suma netaikoma.</w:t>
            </w:r>
          </w:p>
        </w:tc>
      </w:tr>
      <w:tr w:rsidR="00A42EF3" w:rsidRPr="005C1B44" w14:paraId="0671C044" w14:textId="77777777" w:rsidTr="008159E4">
        <w:trPr>
          <w:trHeight w:val="53"/>
        </w:trPr>
        <w:tc>
          <w:tcPr>
            <w:tcW w:w="868" w:type="pct"/>
            <w:gridSpan w:val="2"/>
            <w:tcBorders>
              <w:top w:val="nil"/>
              <w:left w:val="nil"/>
              <w:bottom w:val="nil"/>
              <w:right w:val="nil"/>
            </w:tcBorders>
          </w:tcPr>
          <w:p w14:paraId="241871E3"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1F1BBEC1" w14:textId="031188A6" w:rsidR="00A42EF3" w:rsidRPr="005C1B44" w:rsidRDefault="00A42EF3" w:rsidP="00A42EF3">
            <w:pPr>
              <w:pStyle w:val="Stilius3"/>
              <w:rPr>
                <w:sz w:val="20"/>
                <w:szCs w:val="20"/>
              </w:rPr>
            </w:pPr>
            <w:r w:rsidRPr="005C1B44">
              <w:rPr>
                <w:sz w:val="20"/>
                <w:szCs w:val="20"/>
              </w:rPr>
              <w:t xml:space="preserve">Užsakovas už kokybiškai atliktus Darbus pagal gautus atsiskaitymo dokumentus (PVM sąskaitą faktūrą, patvirtintus el. parašais atliktų darbų aktų F-2 ir atliktų darbų ir išlaidų pažymą F-3) sumoka Rangovui ne vėliau kaip per 30 dienų </w:t>
            </w:r>
            <w:bookmarkStart w:id="2" w:name="_Hlk191392461"/>
            <w:r w:rsidRPr="005C1B44">
              <w:rPr>
                <w:sz w:val="20"/>
                <w:szCs w:val="20"/>
              </w:rPr>
              <w:t>nuo PVM sąskaitos faktūros dokumentų patvirtinimo dienos</w:t>
            </w:r>
            <w:bookmarkEnd w:id="2"/>
            <w:r w:rsidRPr="005C1B44">
              <w:rPr>
                <w:sz w:val="20"/>
                <w:szCs w:val="20"/>
              </w:rPr>
              <w:t xml:space="preserve">, tačiau, kai yra objektyviai pagrįsta, mokėjimai gali būti atidedami, vėlavimo laikotarpiui, bet ne ilgiau kaip 60 dienų. </w:t>
            </w:r>
          </w:p>
        </w:tc>
      </w:tr>
      <w:tr w:rsidR="00A42EF3" w:rsidRPr="005C1B44" w14:paraId="4FAE9428" w14:textId="77777777" w:rsidTr="008159E4">
        <w:trPr>
          <w:trHeight w:val="53"/>
        </w:trPr>
        <w:tc>
          <w:tcPr>
            <w:tcW w:w="868" w:type="pct"/>
            <w:gridSpan w:val="2"/>
            <w:tcBorders>
              <w:top w:val="nil"/>
              <w:left w:val="nil"/>
              <w:bottom w:val="nil"/>
              <w:right w:val="nil"/>
            </w:tcBorders>
          </w:tcPr>
          <w:p w14:paraId="54E9B57D"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24E44C83" w14:textId="6703714F" w:rsidR="00A42EF3" w:rsidRPr="005C1B44" w:rsidRDefault="00A42EF3" w:rsidP="00A42EF3">
            <w:pPr>
              <w:pStyle w:val="Stilius3"/>
              <w:spacing w:after="240"/>
              <w:rPr>
                <w:sz w:val="20"/>
                <w:szCs w:val="20"/>
              </w:rPr>
            </w:pPr>
            <w:r w:rsidRPr="005C1B44">
              <w:rPr>
                <w:sz w:val="20"/>
                <w:szCs w:val="20"/>
              </w:rPr>
              <w:t xml:space="preserve">Tarpiniam mokėjimui gauti, Rangovas privalo pateikti Užsakovui patvirtintus el. parašais atliktų darbų aktų F-2 ir atliktų darbų ir išlaidų pažymą F-3. Užsakovas, gavęs šiame punkte minimus dokumentus, per </w:t>
            </w:r>
            <w:r w:rsidRPr="005C1B44">
              <w:rPr>
                <w:sz w:val="20"/>
                <w:szCs w:val="20"/>
              </w:rPr>
              <w:lastRenderedPageBreak/>
              <w:t>10 dienų privalo patvirtinti pasirašydamas atliktų darbų aktą išskyrus atvejus, jeigu:</w:t>
            </w:r>
          </w:p>
          <w:p w14:paraId="6557F7BB" w14:textId="77777777" w:rsidR="00A42EF3" w:rsidRPr="005C1B44" w:rsidRDefault="00A42EF3" w:rsidP="00A42EF3">
            <w:pPr>
              <w:pStyle w:val="Stilius3"/>
              <w:numPr>
                <w:ilvl w:val="0"/>
                <w:numId w:val="20"/>
              </w:numPr>
              <w:spacing w:before="0"/>
              <w:ind w:left="1469" w:hanging="720"/>
              <w:rPr>
                <w:sz w:val="20"/>
                <w:szCs w:val="20"/>
              </w:rPr>
            </w:pPr>
            <w:r w:rsidRPr="005C1B44">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AC7BF56" w14:textId="77777777" w:rsidR="00A42EF3" w:rsidRPr="005C1B44" w:rsidRDefault="00A42EF3" w:rsidP="00A42EF3">
            <w:pPr>
              <w:pStyle w:val="Stilius3"/>
              <w:numPr>
                <w:ilvl w:val="0"/>
                <w:numId w:val="20"/>
              </w:numPr>
              <w:spacing w:before="0"/>
              <w:ind w:left="1469" w:hanging="704"/>
              <w:rPr>
                <w:sz w:val="20"/>
                <w:szCs w:val="20"/>
              </w:rPr>
            </w:pPr>
            <w:r w:rsidRPr="005C1B44">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A42EF3" w:rsidRPr="005C1B44" w:rsidRDefault="00A42EF3" w:rsidP="00A42EF3">
            <w:pPr>
              <w:pStyle w:val="Stilius3"/>
              <w:spacing w:before="120"/>
              <w:rPr>
                <w:sz w:val="20"/>
                <w:szCs w:val="20"/>
              </w:rPr>
            </w:pPr>
            <w:r w:rsidRPr="005C1B44">
              <w:rPr>
                <w:sz w:val="20"/>
                <w:szCs w:val="20"/>
              </w:rPr>
              <w:t>Jeigu Užsakovas per šiame punkte nustatytą terminą Rangovo pateiktų mokėjimo dokumentų nepatvirtina ir nepateikia nepatvirtinimo priežasčių, turi būti laikoma, kad Rangovo prašoma apmokėti suma yra teisinga.</w:t>
            </w:r>
          </w:p>
          <w:p w14:paraId="27C51B21" w14:textId="34A968BD" w:rsidR="00A42EF3" w:rsidRPr="005C1B44" w:rsidRDefault="00A42EF3" w:rsidP="00A42EF3">
            <w:pPr>
              <w:pStyle w:val="Stilius3"/>
              <w:spacing w:before="120"/>
              <w:rPr>
                <w:sz w:val="20"/>
                <w:szCs w:val="20"/>
              </w:rPr>
            </w:pPr>
            <w:r w:rsidRPr="005C1B44">
              <w:rPr>
                <w:sz w:val="20"/>
                <w:szCs w:val="20"/>
              </w:rPr>
              <w:t>Tik Užsakovui pasirašius atliktų darbų aktus ir atliktų darbų ir išlaidų apmokėjimo pažymą Rangovas per 10 dienų pateikia sąskaitą faktūrą. Vykdant pirkimo sutartį, pridėtinės vertės mokesčio sąskaitos faktūros, sąskaitos faktūros, kreditiniai ir debetiniai dokumentai bei avansinės sąskaitos turi būti teikiami naudojantis „Sąskaitų administravimo bendroji informacinė sistema“ (toliau – SABIS) priemonėmis</w:t>
            </w:r>
          </w:p>
        </w:tc>
      </w:tr>
      <w:tr w:rsidR="00A42EF3" w:rsidRPr="005C1B44" w14:paraId="34BFFFB2" w14:textId="77777777" w:rsidTr="008159E4">
        <w:trPr>
          <w:trHeight w:val="1702"/>
        </w:trPr>
        <w:tc>
          <w:tcPr>
            <w:tcW w:w="868" w:type="pct"/>
            <w:gridSpan w:val="2"/>
            <w:tcBorders>
              <w:top w:val="nil"/>
              <w:left w:val="nil"/>
              <w:bottom w:val="nil"/>
              <w:right w:val="nil"/>
            </w:tcBorders>
          </w:tcPr>
          <w:p w14:paraId="7776B432"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2384E81B" w14:textId="77777777" w:rsidR="00A42EF3" w:rsidRPr="005C1B44" w:rsidRDefault="00A42EF3" w:rsidP="00A42EF3">
            <w:pPr>
              <w:pStyle w:val="Stilius3"/>
              <w:spacing w:after="240"/>
              <w:rPr>
                <w:sz w:val="20"/>
                <w:szCs w:val="20"/>
              </w:rPr>
            </w:pPr>
            <w:r w:rsidRPr="005C1B44">
              <w:rPr>
                <w:sz w:val="20"/>
                <w:szCs w:val="20"/>
              </w:rPr>
              <w:t xml:space="preserve">Galutiniam mokėjimui gauti Rangovas gali pateikti mokėjimo dokumentus tik tada, kai Šalys pasirašo Darbų perdavimo-priėmimo aktą, Rangovas ištaiso visus smulkius defektus ir nebaigtus Darbus, įvardintus Darbų perdavimo-priėmimo akte bei Užsakovui bus perduoti visi reikalingi ir su tuo susiję dokumentai, kuriuos teisėtai turi saugoti Užsakovas. </w:t>
            </w:r>
          </w:p>
          <w:p w14:paraId="1FEBD10F" w14:textId="72E703AD" w:rsidR="00A42EF3" w:rsidRPr="005C1B44" w:rsidRDefault="00A42EF3" w:rsidP="00A42EF3">
            <w:pPr>
              <w:pStyle w:val="Stilius3"/>
              <w:spacing w:after="240"/>
              <w:rPr>
                <w:sz w:val="20"/>
                <w:szCs w:val="20"/>
              </w:rPr>
            </w:pPr>
            <w:r w:rsidRPr="005C1B44">
              <w:rPr>
                <w:sz w:val="20"/>
                <w:szCs w:val="20"/>
              </w:rPr>
              <w:t>Užsakovas pateiktus darbų priėmimo – perdavimo dokumentus tikrina ir pasirašo per 5 (penkias) darbo dienas.</w:t>
            </w:r>
          </w:p>
        </w:tc>
      </w:tr>
      <w:tr w:rsidR="00A42EF3" w:rsidRPr="005C1B44" w14:paraId="0A972EA5" w14:textId="77777777" w:rsidTr="008159E4">
        <w:trPr>
          <w:trHeight w:val="53"/>
        </w:trPr>
        <w:tc>
          <w:tcPr>
            <w:tcW w:w="868" w:type="pct"/>
            <w:gridSpan w:val="2"/>
            <w:tcBorders>
              <w:top w:val="nil"/>
              <w:left w:val="nil"/>
              <w:bottom w:val="nil"/>
              <w:right w:val="nil"/>
            </w:tcBorders>
          </w:tcPr>
          <w:p w14:paraId="44C121EF"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67999933" w14:textId="0DE9EBC2" w:rsidR="00A42EF3" w:rsidRPr="005C1B44" w:rsidRDefault="00A42EF3" w:rsidP="00A42EF3">
            <w:pPr>
              <w:pStyle w:val="Stilius3"/>
              <w:spacing w:after="240"/>
              <w:rPr>
                <w:sz w:val="20"/>
                <w:szCs w:val="20"/>
              </w:rPr>
            </w:pPr>
            <w:r w:rsidRPr="005C1B44">
              <w:rPr>
                <w:sz w:val="20"/>
                <w:szCs w:val="20"/>
              </w:rPr>
              <w:t>Užsakovas privalo mokėti Rangovui sumą, patvirtintą Rangovo pateiktuose mokėjimo dokumentuose vadovaujantis 9.5., 9.6. papunkčiuose nurodyta tvarka. Tačiau suma negali viršyti sumos nustatytos 9.1 punkte.</w:t>
            </w:r>
          </w:p>
        </w:tc>
      </w:tr>
      <w:tr w:rsidR="00A42EF3" w:rsidRPr="005C1B44" w14:paraId="213E163F" w14:textId="77777777" w:rsidTr="008159E4">
        <w:trPr>
          <w:trHeight w:val="53"/>
        </w:trPr>
        <w:tc>
          <w:tcPr>
            <w:tcW w:w="868" w:type="pct"/>
            <w:gridSpan w:val="2"/>
            <w:tcBorders>
              <w:top w:val="nil"/>
              <w:left w:val="nil"/>
              <w:bottom w:val="nil"/>
              <w:right w:val="nil"/>
            </w:tcBorders>
          </w:tcPr>
          <w:p w14:paraId="64E51FBE"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44FFB7E1" w14:textId="55FF6AAF" w:rsidR="00A42EF3" w:rsidRPr="005C1B44" w:rsidRDefault="00A42EF3" w:rsidP="00A42EF3">
            <w:pPr>
              <w:pStyle w:val="Stilius3"/>
              <w:rPr>
                <w:sz w:val="20"/>
                <w:szCs w:val="20"/>
              </w:rPr>
            </w:pPr>
            <w:r w:rsidRPr="005C1B44">
              <w:rPr>
                <w:sz w:val="20"/>
                <w:szCs w:val="20"/>
              </w:rPr>
              <w:t xml:space="preserve">Jeigu Rangovas negauna mokėjimo, Sutarties sąlygų 9.5. punkte nurodytu terminu, tai jis turi teisę į delspinigius. Delspinigių dėl vėluojančio mokėjimo dydis – 0,02% nuo laiku neapmokėtos sumos per dieną. </w:t>
            </w:r>
          </w:p>
        </w:tc>
      </w:tr>
      <w:tr w:rsidR="00A42EF3" w:rsidRPr="005C1B44" w14:paraId="0D89DDE0" w14:textId="77777777" w:rsidTr="008159E4">
        <w:trPr>
          <w:trHeight w:val="53"/>
        </w:trPr>
        <w:tc>
          <w:tcPr>
            <w:tcW w:w="868" w:type="pct"/>
            <w:gridSpan w:val="2"/>
            <w:tcBorders>
              <w:top w:val="nil"/>
              <w:left w:val="nil"/>
              <w:bottom w:val="nil"/>
              <w:right w:val="nil"/>
            </w:tcBorders>
          </w:tcPr>
          <w:p w14:paraId="65E82AC1"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16BD0CFA" w14:textId="77777777" w:rsidR="00A42EF3" w:rsidRPr="005C1B44" w:rsidRDefault="00A42EF3" w:rsidP="00A42EF3">
            <w:pPr>
              <w:pStyle w:val="Stilius3"/>
              <w:spacing w:after="240"/>
              <w:rPr>
                <w:sz w:val="20"/>
                <w:szCs w:val="20"/>
              </w:rPr>
            </w:pPr>
            <w:r w:rsidRPr="005C1B44">
              <w:rPr>
                <w:sz w:val="20"/>
                <w:szCs w:val="20"/>
              </w:rPr>
              <w:t>Sutarties kaina Sutarties galiojimo metu nekeičiama, išskyrus šiame punkte nurodytais atvejais:</w:t>
            </w:r>
          </w:p>
          <w:p w14:paraId="6DA784A5" w14:textId="1E29367C" w:rsidR="00A42EF3" w:rsidRPr="005C1B44" w:rsidRDefault="00A42EF3" w:rsidP="00A42EF3">
            <w:pPr>
              <w:spacing w:after="120"/>
              <w:jc w:val="both"/>
              <w:rPr>
                <w:rFonts w:ascii="Times New Roman" w:hAnsi="Times New Roman"/>
                <w:sz w:val="20"/>
                <w:szCs w:val="20"/>
              </w:rPr>
            </w:pPr>
            <w:r w:rsidRPr="005C1B44">
              <w:rPr>
                <w:rFonts w:ascii="Times New Roman" w:hAnsi="Times New Roman"/>
                <w:sz w:val="20"/>
                <w:szCs w:val="20"/>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E98A620" w14:textId="52F52E60" w:rsidR="00A42EF3" w:rsidRPr="005C1B44" w:rsidRDefault="00A42EF3" w:rsidP="00A42EF3">
            <w:pPr>
              <w:numPr>
                <w:ilvl w:val="0"/>
                <w:numId w:val="25"/>
              </w:numPr>
              <w:spacing w:after="120"/>
              <w:jc w:val="both"/>
              <w:rPr>
                <w:rFonts w:ascii="Times New Roman" w:hAnsi="Times New Roman"/>
                <w:sz w:val="20"/>
                <w:szCs w:val="20"/>
              </w:rPr>
            </w:pPr>
            <w:r w:rsidRPr="005C1B44">
              <w:rPr>
                <w:rFonts w:ascii="Times New Roman" w:hAnsi="Times New Roman"/>
                <w:sz w:val="20"/>
                <w:szCs w:val="20"/>
              </w:rPr>
              <w:t>pritaikant Sutartyje numatytų Darbų kainą, jei įmanoma:</w:t>
            </w:r>
          </w:p>
          <w:p w14:paraId="23010752" w14:textId="71937BB8" w:rsidR="00A42EF3" w:rsidRPr="005C1B44" w:rsidRDefault="00A42EF3" w:rsidP="00A42EF3">
            <w:pPr>
              <w:pStyle w:val="Sraopastraipa"/>
              <w:numPr>
                <w:ilvl w:val="0"/>
                <w:numId w:val="32"/>
              </w:numPr>
              <w:spacing w:after="120"/>
              <w:jc w:val="both"/>
            </w:pPr>
            <w:r w:rsidRPr="005C1B44">
              <w:t>pritaikant sąnaudų kiekių žiniaraščiuose nurodytus darbų įkainius, arba</w:t>
            </w:r>
          </w:p>
          <w:p w14:paraId="22E29281" w14:textId="7AD36716" w:rsidR="00A42EF3" w:rsidRPr="005C1B44" w:rsidRDefault="00A42EF3" w:rsidP="00A42EF3">
            <w:pPr>
              <w:pStyle w:val="Sraopastraipa"/>
              <w:numPr>
                <w:ilvl w:val="0"/>
                <w:numId w:val="25"/>
              </w:numPr>
              <w:spacing w:after="120"/>
              <w:jc w:val="both"/>
            </w:pPr>
            <w:r w:rsidRPr="005C1B44">
              <w:t>įvertinus pagrįstas tiesiogines (darbo užmokesčio ir su juo susijusių mokesčių, statybos produktų ir įrengimų, mechanizmų, statybvietės sąnaudas) bei netiesiogines (pridėtines, pelno) išlaidas pagal Metodikos (Viešųjų pirkimų tarnybos direktoriaus 2017 m. birželio 28 d. Įsakymu Nr. 1S-95 patvirtintą „Dėl kainodaros taisyklių nustatymo metodikos patvirtinimo“ (toliau – Metodika) priedo „Tiesioginių ir netiesioginių išlaidų apskaičiavimo taisyklės“ nuostatas.</w:t>
            </w:r>
          </w:p>
          <w:p w14:paraId="1DC0221A" w14:textId="7B4027F2" w:rsidR="00A42EF3" w:rsidRPr="005C1B44" w:rsidRDefault="00A42EF3" w:rsidP="00A42EF3">
            <w:pPr>
              <w:spacing w:after="120"/>
              <w:jc w:val="both"/>
              <w:rPr>
                <w:rFonts w:ascii="Times New Roman" w:hAnsi="Times New Roman"/>
                <w:sz w:val="20"/>
                <w:szCs w:val="20"/>
              </w:rPr>
            </w:pPr>
            <w:r w:rsidRPr="005C1B44">
              <w:rPr>
                <w:rFonts w:ascii="Times New Roman" w:hAnsi="Times New Roman"/>
                <w:sz w:val="20"/>
                <w:szCs w:val="20"/>
              </w:rPr>
              <w:t>9.10.2. Jei Darbų faktinis kiekis skiriasi nuo orientacinių (projektinių)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A42EF3" w:rsidRPr="005C1B44" w:rsidRDefault="00A42EF3" w:rsidP="00A42EF3">
            <w:pPr>
              <w:spacing w:after="120"/>
              <w:jc w:val="both"/>
              <w:rPr>
                <w:rFonts w:ascii="Times New Roman" w:hAnsi="Times New Roman"/>
                <w:sz w:val="20"/>
                <w:szCs w:val="20"/>
              </w:rPr>
            </w:pPr>
            <w:r w:rsidRPr="005C1B44">
              <w:rPr>
                <w:rFonts w:ascii="Times New Roman" w:hAnsi="Times New Roman"/>
                <w:sz w:val="20"/>
                <w:szCs w:val="20"/>
              </w:rPr>
              <w:t>9.10.3. padidėjus arba sumažėjus pridėtinės vertės mokesčio (PVM) tarifui Sutarties kaina atitinkamai didinama arba mažinama. Sutarties kainos perskaičiavimo formulė pasikeitus PVM tarifui:</w:t>
            </w:r>
          </w:p>
          <w:p w14:paraId="0ACF04A1" w14:textId="21584360" w:rsidR="00A42EF3" w:rsidRPr="005C1B44" w:rsidRDefault="00A42EF3" w:rsidP="00A42EF3">
            <w:pPr>
              <w:pStyle w:val="Stilius3"/>
              <w:ind w:left="1332"/>
              <w:rPr>
                <w:sz w:val="20"/>
                <w:szCs w:val="20"/>
              </w:rPr>
            </w:pPr>
            <w:r w:rsidRPr="005C1B44">
              <w:rPr>
                <w:sz w:val="20"/>
                <w:szCs w:val="20"/>
              </w:rPr>
              <w:lastRenderedPageBreak/>
              <w:tab/>
            </w:r>
            <w:r w:rsidRPr="005C1B44">
              <w:rPr>
                <w:position w:val="-56"/>
                <w:sz w:val="20"/>
                <w:szCs w:val="20"/>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o:ole="">
                  <v:imagedata r:id="rId8" o:title=""/>
                </v:shape>
                <o:OLEObject Type="Embed" ProgID="Equation.3" ShapeID="_x0000_i1025" DrawAspect="Content" ObjectID="_1815820414" r:id="rId9"/>
              </w:object>
            </w:r>
          </w:p>
          <w:p w14:paraId="42F1596C" w14:textId="77777777" w:rsidR="00A42EF3" w:rsidRPr="005C1B44" w:rsidRDefault="00A42EF3" w:rsidP="00A42EF3">
            <w:pPr>
              <w:pStyle w:val="Stilius3"/>
              <w:spacing w:before="0"/>
              <w:ind w:left="1332"/>
              <w:rPr>
                <w:sz w:val="20"/>
                <w:szCs w:val="20"/>
              </w:rPr>
            </w:pPr>
            <w:r w:rsidRPr="005C1B44">
              <w:rPr>
                <w:sz w:val="20"/>
                <w:szCs w:val="20"/>
              </w:rPr>
              <w:tab/>
            </w:r>
            <w:r w:rsidRPr="005C1B44">
              <w:rPr>
                <w:position w:val="-12"/>
                <w:sz w:val="20"/>
                <w:szCs w:val="20"/>
              </w:rPr>
              <w:object w:dxaOrig="340" w:dyaOrig="360" w14:anchorId="0D74B1DB">
                <v:shape id="_x0000_i1026" type="#_x0000_t75" style="width:21.75pt;height:21.75pt" o:ole="">
                  <v:imagedata r:id="rId10" o:title=""/>
                </v:shape>
                <o:OLEObject Type="Embed" ProgID="Equation.3" ShapeID="_x0000_i1026" DrawAspect="Content" ObjectID="_1815820415" r:id="rId11"/>
              </w:object>
            </w:r>
            <w:r w:rsidRPr="005C1B44">
              <w:rPr>
                <w:sz w:val="20"/>
                <w:szCs w:val="20"/>
              </w:rPr>
              <w:t xml:space="preserve"> - Perskaičiuota Sutarties kaina (su PVM)</w:t>
            </w:r>
          </w:p>
          <w:p w14:paraId="40006245" w14:textId="77777777" w:rsidR="00A42EF3" w:rsidRPr="005C1B44" w:rsidRDefault="00A42EF3" w:rsidP="00A42EF3">
            <w:pPr>
              <w:pStyle w:val="Stilius3"/>
              <w:spacing w:before="0"/>
              <w:ind w:left="1332"/>
              <w:rPr>
                <w:sz w:val="20"/>
                <w:szCs w:val="20"/>
              </w:rPr>
            </w:pPr>
            <w:r w:rsidRPr="005C1B44">
              <w:rPr>
                <w:sz w:val="20"/>
                <w:szCs w:val="20"/>
              </w:rPr>
              <w:tab/>
            </w:r>
            <w:r w:rsidRPr="005C1B44">
              <w:rPr>
                <w:position w:val="-12"/>
                <w:sz w:val="20"/>
                <w:szCs w:val="20"/>
              </w:rPr>
              <w:object w:dxaOrig="300" w:dyaOrig="360" w14:anchorId="50D7E85D">
                <v:shape id="_x0000_i1027" type="#_x0000_t75" style="width:14.25pt;height:21.75pt" o:ole="">
                  <v:imagedata r:id="rId12" o:title=""/>
                </v:shape>
                <o:OLEObject Type="Embed" ProgID="Equation.3" ShapeID="_x0000_i1027" DrawAspect="Content" ObjectID="_1815820416" r:id="rId13"/>
              </w:object>
            </w:r>
            <w:r w:rsidRPr="005C1B44">
              <w:rPr>
                <w:sz w:val="20"/>
                <w:szCs w:val="20"/>
              </w:rPr>
              <w:t xml:space="preserve"> - Sutarties kaina (su PVM) iki perskaičiavimo</w:t>
            </w:r>
          </w:p>
          <w:p w14:paraId="69C6C954" w14:textId="77777777" w:rsidR="00A42EF3" w:rsidRPr="005C1B44" w:rsidRDefault="00A42EF3" w:rsidP="00A42EF3">
            <w:pPr>
              <w:pStyle w:val="Stilius3"/>
              <w:spacing w:before="0"/>
              <w:ind w:left="1332"/>
              <w:rPr>
                <w:sz w:val="20"/>
                <w:szCs w:val="20"/>
              </w:rPr>
            </w:pPr>
            <w:r w:rsidRPr="005C1B44">
              <w:rPr>
                <w:sz w:val="20"/>
                <w:szCs w:val="20"/>
              </w:rPr>
              <w:tab/>
              <w:t>A – Atliktų darbų kaina (su PVM) iki perskaičiavimo</w:t>
            </w:r>
          </w:p>
          <w:p w14:paraId="0A269AAC" w14:textId="77777777" w:rsidR="00A42EF3" w:rsidRPr="005C1B44" w:rsidRDefault="00A42EF3" w:rsidP="00A42EF3">
            <w:pPr>
              <w:pStyle w:val="Stilius3"/>
              <w:spacing w:before="0"/>
              <w:ind w:left="1332"/>
              <w:rPr>
                <w:sz w:val="20"/>
                <w:szCs w:val="20"/>
              </w:rPr>
            </w:pPr>
            <w:r w:rsidRPr="005C1B44">
              <w:rPr>
                <w:sz w:val="20"/>
                <w:szCs w:val="20"/>
              </w:rPr>
              <w:tab/>
            </w:r>
            <w:r w:rsidRPr="005C1B44">
              <w:rPr>
                <w:position w:val="-12"/>
                <w:sz w:val="20"/>
                <w:szCs w:val="20"/>
              </w:rPr>
              <w:object w:dxaOrig="280" w:dyaOrig="360" w14:anchorId="05FA0E68">
                <v:shape id="_x0000_i1028" type="#_x0000_t75" style="width:14.25pt;height:21.75pt" o:ole="">
                  <v:imagedata r:id="rId14" o:title=""/>
                </v:shape>
                <o:OLEObject Type="Embed" ProgID="Equation.3" ShapeID="_x0000_i1028" DrawAspect="Content" ObjectID="_1815820417" r:id="rId15"/>
              </w:object>
            </w:r>
            <w:r w:rsidRPr="005C1B44">
              <w:rPr>
                <w:sz w:val="20"/>
                <w:szCs w:val="20"/>
              </w:rPr>
              <w:t xml:space="preserve"> - senas PVM tarifas (procentais)</w:t>
            </w:r>
          </w:p>
          <w:p w14:paraId="0F0B4A1A" w14:textId="5B43C60B" w:rsidR="00A42EF3" w:rsidRPr="005C1B44" w:rsidRDefault="00A42EF3" w:rsidP="00A42EF3">
            <w:pPr>
              <w:pStyle w:val="Stilius3"/>
              <w:spacing w:before="0"/>
              <w:ind w:left="1332"/>
              <w:rPr>
                <w:sz w:val="20"/>
                <w:szCs w:val="20"/>
              </w:rPr>
            </w:pPr>
            <w:r w:rsidRPr="005C1B44">
              <w:rPr>
                <w:sz w:val="20"/>
                <w:szCs w:val="20"/>
              </w:rPr>
              <w:tab/>
            </w:r>
            <w:r w:rsidRPr="005C1B44">
              <w:rPr>
                <w:position w:val="-12"/>
                <w:sz w:val="20"/>
                <w:szCs w:val="20"/>
              </w:rPr>
              <w:object w:dxaOrig="320" w:dyaOrig="360" w14:anchorId="65075E5B">
                <v:shape id="_x0000_i1029" type="#_x0000_t75" style="width:14.25pt;height:21.75pt" o:ole="">
                  <v:imagedata r:id="rId16" o:title=""/>
                </v:shape>
                <o:OLEObject Type="Embed" ProgID="Equation.3" ShapeID="_x0000_i1029" DrawAspect="Content" ObjectID="_1815820418" r:id="rId17"/>
              </w:object>
            </w:r>
            <w:r w:rsidRPr="005C1B44">
              <w:rPr>
                <w:sz w:val="20"/>
                <w:szCs w:val="20"/>
              </w:rPr>
              <w:t xml:space="preserve"> - naujas PVM tarifas (procentais) </w:t>
            </w:r>
          </w:p>
          <w:p w14:paraId="06087554" w14:textId="3DF2877C" w:rsidR="00A42EF3" w:rsidRPr="005C1B44" w:rsidRDefault="00A42EF3" w:rsidP="00A42EF3">
            <w:pPr>
              <w:pStyle w:val="Stilius3"/>
              <w:spacing w:after="240"/>
              <w:rPr>
                <w:sz w:val="20"/>
                <w:szCs w:val="20"/>
              </w:rPr>
            </w:pPr>
          </w:p>
        </w:tc>
      </w:tr>
      <w:tr w:rsidR="00A42EF3" w:rsidRPr="005C1B44" w14:paraId="11CC2D14" w14:textId="77777777" w:rsidTr="008159E4">
        <w:trPr>
          <w:trHeight w:val="709"/>
        </w:trPr>
        <w:tc>
          <w:tcPr>
            <w:tcW w:w="868" w:type="pct"/>
            <w:gridSpan w:val="2"/>
            <w:tcBorders>
              <w:top w:val="nil"/>
              <w:left w:val="nil"/>
              <w:bottom w:val="nil"/>
              <w:right w:val="nil"/>
            </w:tcBorders>
          </w:tcPr>
          <w:p w14:paraId="5BF4E710" w14:textId="77777777" w:rsidR="00A42EF3" w:rsidRPr="005C1B44" w:rsidRDefault="00A42EF3" w:rsidP="00A42EF3">
            <w:pPr>
              <w:numPr>
                <w:ilvl w:val="0"/>
                <w:numId w:val="19"/>
              </w:numPr>
              <w:spacing w:before="200"/>
              <w:ind w:hanging="578"/>
              <w:rPr>
                <w:rFonts w:ascii="Times New Roman" w:hAnsi="Times New Roman"/>
                <w:sz w:val="20"/>
                <w:szCs w:val="20"/>
              </w:rPr>
            </w:pPr>
          </w:p>
        </w:tc>
        <w:tc>
          <w:tcPr>
            <w:tcW w:w="4132" w:type="pct"/>
            <w:gridSpan w:val="2"/>
            <w:tcBorders>
              <w:top w:val="nil"/>
              <w:left w:val="nil"/>
              <w:bottom w:val="nil"/>
              <w:right w:val="nil"/>
            </w:tcBorders>
          </w:tcPr>
          <w:p w14:paraId="5D5144E0" w14:textId="6043EC5D" w:rsidR="00A42EF3" w:rsidRPr="005C1B44" w:rsidRDefault="00A42EF3" w:rsidP="00A42EF3">
            <w:pPr>
              <w:pStyle w:val="Stilius3"/>
              <w:spacing w:after="240"/>
              <w:rPr>
                <w:sz w:val="20"/>
                <w:szCs w:val="20"/>
              </w:rPr>
            </w:pPr>
            <w:r w:rsidRPr="005C1B44">
              <w:rPr>
                <w:sz w:val="20"/>
                <w:szCs w:val="20"/>
              </w:rPr>
              <w:t>Jeigu Sutarties kaina buvo pakeista pagal 9.10.3.  papunkčiu, atitinkamai pakeičiama ir Pradinės sutarties vertė ir, taikant Pakeitimų nuostatas pagal VPĮ 89 straipsnį, atsižvelgiama į pakeistą Pradinės sutarties vertę.</w:t>
            </w:r>
          </w:p>
        </w:tc>
      </w:tr>
      <w:tr w:rsidR="00A42EF3" w:rsidRPr="005C1B44" w14:paraId="28B4B0C1" w14:textId="77777777" w:rsidTr="00B76B3F">
        <w:trPr>
          <w:trHeight w:val="209"/>
        </w:trPr>
        <w:tc>
          <w:tcPr>
            <w:tcW w:w="5000" w:type="pct"/>
            <w:gridSpan w:val="4"/>
            <w:tcBorders>
              <w:top w:val="nil"/>
              <w:left w:val="nil"/>
              <w:bottom w:val="nil"/>
              <w:right w:val="nil"/>
            </w:tcBorders>
          </w:tcPr>
          <w:p w14:paraId="7D11A35A" w14:textId="77777777" w:rsidR="00A42EF3" w:rsidRPr="005C1B44" w:rsidRDefault="00A42EF3" w:rsidP="00A42EF3">
            <w:pPr>
              <w:pStyle w:val="Stilius1"/>
              <w:rPr>
                <w:sz w:val="20"/>
                <w:szCs w:val="20"/>
              </w:rPr>
            </w:pPr>
            <w:r w:rsidRPr="005C1B44">
              <w:rPr>
                <w:sz w:val="20"/>
                <w:szCs w:val="20"/>
              </w:rPr>
              <w:t>PAKEITIMAI</w:t>
            </w:r>
          </w:p>
        </w:tc>
      </w:tr>
      <w:tr w:rsidR="00A42EF3" w:rsidRPr="005C1B44" w14:paraId="1E885B61" w14:textId="77777777" w:rsidTr="008159E4">
        <w:trPr>
          <w:trHeight w:val="532"/>
        </w:trPr>
        <w:tc>
          <w:tcPr>
            <w:tcW w:w="868" w:type="pct"/>
            <w:gridSpan w:val="2"/>
            <w:tcBorders>
              <w:top w:val="nil"/>
              <w:left w:val="nil"/>
              <w:bottom w:val="nil"/>
              <w:right w:val="nil"/>
            </w:tcBorders>
          </w:tcPr>
          <w:p w14:paraId="36ED95BC" w14:textId="77777777" w:rsidR="00A42EF3" w:rsidRPr="005C1B44" w:rsidRDefault="00A42EF3" w:rsidP="00A42EF3">
            <w:pPr>
              <w:pStyle w:val="Stilius3"/>
              <w:numPr>
                <w:ilvl w:val="0"/>
                <w:numId w:val="14"/>
              </w:numPr>
              <w:ind w:hanging="686"/>
              <w:rPr>
                <w:sz w:val="20"/>
                <w:szCs w:val="20"/>
              </w:rPr>
            </w:pPr>
            <w:r w:rsidRPr="005C1B44">
              <w:rPr>
                <w:sz w:val="20"/>
                <w:szCs w:val="20"/>
              </w:rPr>
              <w:t xml:space="preserve"> </w:t>
            </w:r>
          </w:p>
        </w:tc>
        <w:tc>
          <w:tcPr>
            <w:tcW w:w="4132" w:type="pct"/>
            <w:gridSpan w:val="2"/>
            <w:tcBorders>
              <w:top w:val="nil"/>
              <w:left w:val="nil"/>
              <w:bottom w:val="nil"/>
              <w:right w:val="nil"/>
            </w:tcBorders>
          </w:tcPr>
          <w:p w14:paraId="6F642A05" w14:textId="52116F68" w:rsidR="00A42EF3" w:rsidRPr="005C1B44" w:rsidRDefault="00A42EF3" w:rsidP="00A42EF3">
            <w:pPr>
              <w:pStyle w:val="Stilius3"/>
              <w:rPr>
                <w:sz w:val="20"/>
                <w:szCs w:val="20"/>
              </w:rPr>
            </w:pPr>
            <w:r w:rsidRPr="005C1B44">
              <w:rPr>
                <w:sz w:val="20"/>
                <w:szCs w:val="20"/>
              </w:rPr>
              <w:t xml:space="preserve">Sutartis jos galiojimo laikotarpiu gali būti keičiama </w:t>
            </w:r>
            <w:r w:rsidRPr="005C1B44">
              <w:rPr>
                <w:rFonts w:eastAsia="Calibri"/>
                <w:sz w:val="20"/>
                <w:szCs w:val="20"/>
              </w:rPr>
              <w:t xml:space="preserve">neatliekant naujos pirkimo procedūros </w:t>
            </w:r>
            <w:r w:rsidRPr="005C1B44">
              <w:rPr>
                <w:sz w:val="20"/>
                <w:szCs w:val="20"/>
              </w:rPr>
              <w:t xml:space="preserve">Viešųjų pirkimų įstatymo 89 straipsnio 1 ir 2 dalyse nustatytais atvejais ir tvarka.  Kitais atvejais Sutarties pakeitimui atlikti turi </w:t>
            </w:r>
            <w:r w:rsidRPr="005C1B44">
              <w:rPr>
                <w:rFonts w:eastAsia="Calibri"/>
                <w:sz w:val="20"/>
                <w:szCs w:val="20"/>
              </w:rPr>
              <w:t xml:space="preserve">būti atliekama nauja pirkimo procedūra pagal </w:t>
            </w:r>
            <w:r w:rsidRPr="005C1B44">
              <w:rPr>
                <w:sz w:val="20"/>
                <w:szCs w:val="20"/>
              </w:rPr>
              <w:t xml:space="preserve">Viešųjų pirkimų įstatymo </w:t>
            </w:r>
            <w:r w:rsidRPr="005C1B44">
              <w:rPr>
                <w:rFonts w:eastAsia="Calibri"/>
                <w:sz w:val="20"/>
                <w:szCs w:val="20"/>
              </w:rPr>
              <w:t xml:space="preserve">reikalavimus, </w:t>
            </w:r>
            <w:r w:rsidRPr="005C1B44">
              <w:rPr>
                <w:sz w:val="20"/>
                <w:szCs w:val="20"/>
              </w:rPr>
              <w:t>bet kurios Projekte numatytos Darbų dalies montavimo ar įrengimo vietos ar padėties keitimą;</w:t>
            </w:r>
          </w:p>
          <w:p w14:paraId="4D203633" w14:textId="5CAE4F27" w:rsidR="00A42EF3" w:rsidRPr="005C1B44" w:rsidRDefault="00A42EF3" w:rsidP="00A42EF3">
            <w:pPr>
              <w:pStyle w:val="Stilius3"/>
              <w:spacing w:before="0" w:after="200"/>
              <w:rPr>
                <w:sz w:val="20"/>
                <w:szCs w:val="20"/>
              </w:rPr>
            </w:pPr>
            <w:r w:rsidRPr="005C1B44">
              <w:rPr>
                <w:sz w:val="20"/>
                <w:szCs w:val="20"/>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67CC2A87" w14:textId="7A558BC4" w:rsidR="00A42EF3" w:rsidRPr="005C1B44" w:rsidRDefault="00A42EF3" w:rsidP="00A42EF3">
            <w:pPr>
              <w:pStyle w:val="Stilius3"/>
              <w:spacing w:before="0" w:after="200"/>
              <w:rPr>
                <w:sz w:val="20"/>
                <w:szCs w:val="20"/>
              </w:rPr>
            </w:pPr>
            <w:r w:rsidRPr="005C1B44">
              <w:rPr>
                <w:sz w:val="20"/>
                <w:szCs w:val="20"/>
              </w:rPr>
              <w:t>Sutarties atskiro pakeitimo vertė negali viršyti 50 procentų pradinės pirkimo sutarties vertės. </w:t>
            </w:r>
          </w:p>
        </w:tc>
      </w:tr>
      <w:tr w:rsidR="00A42EF3" w:rsidRPr="005C1B44" w14:paraId="642D4B41" w14:textId="77777777" w:rsidTr="008159E4">
        <w:trPr>
          <w:trHeight w:val="532"/>
        </w:trPr>
        <w:tc>
          <w:tcPr>
            <w:tcW w:w="868" w:type="pct"/>
            <w:gridSpan w:val="2"/>
            <w:tcBorders>
              <w:top w:val="nil"/>
              <w:left w:val="nil"/>
              <w:bottom w:val="nil"/>
              <w:right w:val="nil"/>
            </w:tcBorders>
          </w:tcPr>
          <w:p w14:paraId="20CC2637" w14:textId="77777777" w:rsidR="00A42EF3" w:rsidRPr="005C1B44" w:rsidRDefault="00A42EF3" w:rsidP="00A42EF3">
            <w:pPr>
              <w:pStyle w:val="Stilius3"/>
              <w:numPr>
                <w:ilvl w:val="0"/>
                <w:numId w:val="14"/>
              </w:numPr>
              <w:spacing w:before="0"/>
              <w:ind w:hanging="686"/>
              <w:rPr>
                <w:sz w:val="20"/>
                <w:szCs w:val="20"/>
              </w:rPr>
            </w:pPr>
          </w:p>
        </w:tc>
        <w:tc>
          <w:tcPr>
            <w:tcW w:w="4132" w:type="pct"/>
            <w:gridSpan w:val="2"/>
            <w:tcBorders>
              <w:top w:val="nil"/>
              <w:left w:val="nil"/>
              <w:bottom w:val="nil"/>
              <w:right w:val="nil"/>
            </w:tcBorders>
          </w:tcPr>
          <w:p w14:paraId="28F20362" w14:textId="5EBE2E25" w:rsidR="00A42EF3" w:rsidRPr="005C1B44" w:rsidRDefault="00A42EF3" w:rsidP="00A42EF3">
            <w:pPr>
              <w:spacing w:line="360" w:lineRule="auto"/>
              <w:jc w:val="both"/>
              <w:rPr>
                <w:rFonts w:ascii="Times New Roman" w:hAnsi="Times New Roman"/>
                <w:sz w:val="20"/>
                <w:szCs w:val="20"/>
              </w:rPr>
            </w:pPr>
            <w:r w:rsidRPr="005C1B44">
              <w:rPr>
                <w:rFonts w:ascii="Times New Roman" w:hAnsi="Times New Roman"/>
                <w:sz w:val="20"/>
                <w:szCs w:val="20"/>
              </w:rPr>
              <w:t>Užsakovas šiame skyriuje nustatytomis sąlygomis gali nurodyti daryti Pakeitimus. Pakeitimai gali apimti:</w:t>
            </w:r>
          </w:p>
          <w:p w14:paraId="6778865D" w14:textId="77777777" w:rsidR="00A42EF3" w:rsidRPr="005C1B44" w:rsidRDefault="00A42EF3" w:rsidP="00A42EF3">
            <w:pPr>
              <w:numPr>
                <w:ilvl w:val="2"/>
                <w:numId w:val="33"/>
              </w:numPr>
              <w:suppressAutoHyphens/>
              <w:jc w:val="both"/>
              <w:rPr>
                <w:rFonts w:ascii="Times New Roman" w:hAnsi="Times New Roman"/>
                <w:sz w:val="20"/>
                <w:szCs w:val="20"/>
              </w:rPr>
            </w:pPr>
            <w:r w:rsidRPr="005C1B44">
              <w:rPr>
                <w:rFonts w:ascii="Times New Roman" w:hAnsi="Times New Roman"/>
                <w:sz w:val="20"/>
                <w:szCs w:val="20"/>
              </w:rPr>
              <w:t>bet kurios Darbų dalies montavimo ar įrengimo vietos ar padėties keitimą, Darbų dalies lygių, pozicijų ir (arba) matmenų pakitimus;</w:t>
            </w:r>
          </w:p>
          <w:p w14:paraId="15C78DBB" w14:textId="77777777" w:rsidR="00A42EF3" w:rsidRPr="005C1B44" w:rsidRDefault="00A42EF3" w:rsidP="00A42EF3">
            <w:pPr>
              <w:numPr>
                <w:ilvl w:val="2"/>
                <w:numId w:val="33"/>
              </w:numPr>
              <w:suppressAutoHyphens/>
              <w:jc w:val="both"/>
              <w:rPr>
                <w:rFonts w:ascii="Times New Roman" w:hAnsi="Times New Roman"/>
                <w:sz w:val="20"/>
                <w:szCs w:val="20"/>
              </w:rPr>
            </w:pPr>
            <w:r w:rsidRPr="005C1B44">
              <w:rPr>
                <w:rFonts w:ascii="Times New Roman" w:hAnsi="Times New Roman"/>
                <w:sz w:val="20"/>
                <w:szCs w:val="20"/>
              </w:rPr>
              <w:t>bet kurio atskiro darbo atsisakymą arba Dabų apimties sumažinimą;</w:t>
            </w:r>
          </w:p>
          <w:p w14:paraId="239500A6" w14:textId="77777777" w:rsidR="00A42EF3" w:rsidRPr="005C1B44" w:rsidRDefault="00A42EF3" w:rsidP="00A42EF3">
            <w:pPr>
              <w:numPr>
                <w:ilvl w:val="2"/>
                <w:numId w:val="33"/>
              </w:numPr>
              <w:suppressAutoHyphens/>
              <w:jc w:val="both"/>
              <w:rPr>
                <w:rFonts w:ascii="Times New Roman" w:hAnsi="Times New Roman"/>
                <w:sz w:val="20"/>
                <w:szCs w:val="20"/>
              </w:rPr>
            </w:pPr>
            <w:r w:rsidRPr="005C1B44">
              <w:rPr>
                <w:rFonts w:ascii="Times New Roman" w:hAnsi="Times New Roman"/>
                <w:sz w:val="20"/>
                <w:szCs w:val="20"/>
              </w:rPr>
              <w:t>Darbų kokybės ar kitų bet kurio atskiro darbo savybių pakitimus;</w:t>
            </w:r>
          </w:p>
          <w:p w14:paraId="24BC7D4C" w14:textId="1F6C837F" w:rsidR="00A42EF3" w:rsidRPr="005C1B44" w:rsidRDefault="00A42EF3" w:rsidP="00A42EF3">
            <w:pPr>
              <w:numPr>
                <w:ilvl w:val="2"/>
                <w:numId w:val="33"/>
              </w:numPr>
              <w:suppressAutoHyphens/>
              <w:jc w:val="both"/>
              <w:rPr>
                <w:rFonts w:ascii="Times New Roman" w:hAnsi="Times New Roman"/>
                <w:sz w:val="20"/>
                <w:szCs w:val="20"/>
              </w:rPr>
            </w:pPr>
            <w:r w:rsidRPr="005C1B44">
              <w:rPr>
                <w:rFonts w:ascii="Times New Roman" w:hAnsi="Times New Roman"/>
                <w:sz w:val="20"/>
                <w:szCs w:val="20"/>
              </w:rPr>
              <w:t>Bet kurį papildomą darbą, Įrangą, Medžiagas arba Darbų apimties padidinimą;</w:t>
            </w:r>
          </w:p>
          <w:p w14:paraId="352876BD" w14:textId="77777777" w:rsidR="00A42EF3" w:rsidRPr="005C1B44" w:rsidRDefault="00A42EF3" w:rsidP="00A42EF3">
            <w:pPr>
              <w:suppressAutoHyphens/>
              <w:jc w:val="both"/>
              <w:rPr>
                <w:rFonts w:ascii="Times New Roman" w:hAnsi="Times New Roman"/>
                <w:sz w:val="20"/>
                <w:szCs w:val="20"/>
              </w:rPr>
            </w:pPr>
          </w:p>
          <w:p w14:paraId="52E2DC61" w14:textId="65F642DE" w:rsidR="00A42EF3" w:rsidRPr="005C1B44" w:rsidRDefault="00A42EF3" w:rsidP="00A42EF3">
            <w:pPr>
              <w:pStyle w:val="Stilius3"/>
              <w:spacing w:before="0"/>
              <w:contextualSpacing/>
              <w:rPr>
                <w:sz w:val="20"/>
                <w:szCs w:val="20"/>
              </w:rPr>
            </w:pPr>
            <w:r w:rsidRPr="005C1B44">
              <w:rPr>
                <w:sz w:val="20"/>
                <w:szCs w:val="20"/>
              </w:rPr>
              <w:t>Pakeitimas pagrindžiamas dokumentais (pvz., defektiniu (pakeitimų) aktu, brėžiniais (įskaitant Projekto ar jo dalis korektūrą pagal naują laidą), ar kitais dokumentais), kurie turi būti patvirtinti Rangovo, statinio statybos techninės priežiūros vadovo  bei raštu suderinti su Užsakovu.</w:t>
            </w:r>
          </w:p>
        </w:tc>
      </w:tr>
      <w:tr w:rsidR="00A42EF3" w:rsidRPr="005C1B44" w14:paraId="054E7DDD" w14:textId="77777777" w:rsidTr="008159E4">
        <w:trPr>
          <w:trHeight w:val="2344"/>
        </w:trPr>
        <w:tc>
          <w:tcPr>
            <w:tcW w:w="868" w:type="pct"/>
            <w:gridSpan w:val="2"/>
            <w:tcBorders>
              <w:top w:val="nil"/>
              <w:left w:val="nil"/>
              <w:bottom w:val="nil"/>
              <w:right w:val="nil"/>
            </w:tcBorders>
          </w:tcPr>
          <w:p w14:paraId="70266603" w14:textId="77777777" w:rsidR="00A42EF3" w:rsidRPr="005C1B44" w:rsidRDefault="00A42EF3" w:rsidP="00A42EF3">
            <w:pPr>
              <w:pStyle w:val="Stilius3"/>
              <w:numPr>
                <w:ilvl w:val="0"/>
                <w:numId w:val="14"/>
              </w:numPr>
              <w:spacing w:before="0"/>
              <w:ind w:left="0" w:firstLine="0"/>
              <w:jc w:val="left"/>
              <w:rPr>
                <w:sz w:val="20"/>
                <w:szCs w:val="20"/>
              </w:rPr>
            </w:pPr>
          </w:p>
        </w:tc>
        <w:tc>
          <w:tcPr>
            <w:tcW w:w="4132" w:type="pct"/>
            <w:gridSpan w:val="2"/>
            <w:tcBorders>
              <w:top w:val="nil"/>
              <w:left w:val="nil"/>
              <w:bottom w:val="nil"/>
              <w:right w:val="nil"/>
            </w:tcBorders>
          </w:tcPr>
          <w:p w14:paraId="1BB0DA91" w14:textId="77777777" w:rsidR="00A42EF3" w:rsidRPr="005C1B44" w:rsidRDefault="00A42EF3" w:rsidP="00A42EF3">
            <w:pPr>
              <w:pStyle w:val="Stilius3"/>
              <w:spacing w:before="0"/>
              <w:rPr>
                <w:sz w:val="20"/>
                <w:szCs w:val="20"/>
              </w:rPr>
            </w:pPr>
            <w:r w:rsidRPr="005C1B44">
              <w:rPr>
                <w:sz w:val="20"/>
                <w:szCs w:val="20"/>
              </w:rPr>
              <w:t>Atliekant pakeitimus pagal VPĮ 89 str.1 dalies 1 punkto nuostatas Pakeitimų bendra vertė turi neviršyti 30 procentų Pradinės sutarties vertės ir gali būti atliekami, jeigu jais nekeičiamas Sutarties pobūdis, esant bet kuriai iš šių aplinkybių:</w:t>
            </w:r>
          </w:p>
          <w:p w14:paraId="6ABDB74D" w14:textId="2360EC1B" w:rsidR="00A42EF3" w:rsidRPr="005C1B44" w:rsidRDefault="00A42EF3" w:rsidP="00A42EF3">
            <w:pPr>
              <w:pStyle w:val="Stilius3"/>
              <w:numPr>
                <w:ilvl w:val="2"/>
                <w:numId w:val="34"/>
              </w:numPr>
              <w:suppressAutoHyphens/>
              <w:spacing w:before="0"/>
              <w:rPr>
                <w:sz w:val="20"/>
                <w:szCs w:val="20"/>
              </w:rPr>
            </w:pPr>
            <w:r w:rsidRPr="005C1B44">
              <w:rPr>
                <w:sz w:val="20"/>
                <w:szCs w:val="20"/>
              </w:rPr>
              <w:t>dėl netikslumų, klaidų, praleidimų ar nenumatytų sprendinių dėl geresnės kokybės medžiagų/įrangos naudojimo Sutartyje numatytą atskirą Darbą (ar jo dalį) būtina/tikslinga keisti kitu Darbu; arba</w:t>
            </w:r>
          </w:p>
          <w:p w14:paraId="0B2E01E2" w14:textId="569FE865" w:rsidR="00A42EF3" w:rsidRPr="005C1B44" w:rsidRDefault="00A42EF3" w:rsidP="00A42EF3">
            <w:pPr>
              <w:pStyle w:val="Stilius3"/>
              <w:numPr>
                <w:ilvl w:val="2"/>
                <w:numId w:val="34"/>
              </w:numPr>
              <w:suppressAutoHyphens/>
              <w:spacing w:before="0"/>
              <w:rPr>
                <w:sz w:val="20"/>
                <w:szCs w:val="20"/>
              </w:rPr>
            </w:pPr>
            <w:r w:rsidRPr="005C1B44">
              <w:rPr>
                <w:sz w:val="20"/>
                <w:szCs w:val="20"/>
              </w:rPr>
              <w:t>dėl netikslumų, klaidų, praleidimų ar nenumatytų sprendinių dėl geresnės kokybės medžiagų/įrangos naudojimo  būtina/tikslinga įsigyti papildomų darbų; arba</w:t>
            </w:r>
          </w:p>
          <w:p w14:paraId="173C7483" w14:textId="275FA72B" w:rsidR="00A42EF3" w:rsidRPr="005C1B44" w:rsidRDefault="00A42EF3" w:rsidP="00A42EF3">
            <w:pPr>
              <w:ind w:left="851"/>
              <w:contextualSpacing/>
              <w:jc w:val="both"/>
              <w:rPr>
                <w:rFonts w:ascii="Times New Roman" w:hAnsi="Times New Roman"/>
                <w:sz w:val="20"/>
                <w:szCs w:val="20"/>
              </w:rPr>
            </w:pPr>
            <w:r w:rsidRPr="005C1B44">
              <w:rPr>
                <w:rFonts w:ascii="Times New Roman" w:hAnsi="Times New Roman"/>
                <w:sz w:val="20"/>
                <w:szCs w:val="20"/>
              </w:rPr>
              <w:t>10.3.3 esant Sutarties 9.10.2 punkte nustatytoms sąlygoms.</w:t>
            </w:r>
          </w:p>
        </w:tc>
      </w:tr>
      <w:tr w:rsidR="00A42EF3" w:rsidRPr="005C1B44" w14:paraId="6BCC5BB7" w14:textId="77777777" w:rsidTr="008159E4">
        <w:trPr>
          <w:trHeight w:val="1411"/>
        </w:trPr>
        <w:tc>
          <w:tcPr>
            <w:tcW w:w="868" w:type="pct"/>
            <w:gridSpan w:val="2"/>
            <w:tcBorders>
              <w:top w:val="nil"/>
              <w:left w:val="nil"/>
              <w:bottom w:val="nil"/>
              <w:right w:val="nil"/>
            </w:tcBorders>
          </w:tcPr>
          <w:p w14:paraId="1FF8E48B" w14:textId="77777777" w:rsidR="00A42EF3" w:rsidRPr="005C1B44" w:rsidRDefault="00A42EF3" w:rsidP="00A42EF3">
            <w:pPr>
              <w:pStyle w:val="Stilius3"/>
              <w:numPr>
                <w:ilvl w:val="0"/>
                <w:numId w:val="14"/>
              </w:numPr>
              <w:spacing w:before="0"/>
              <w:ind w:left="0" w:firstLine="0"/>
              <w:jc w:val="left"/>
              <w:rPr>
                <w:color w:val="00B050"/>
                <w:sz w:val="20"/>
                <w:szCs w:val="20"/>
              </w:rPr>
            </w:pPr>
          </w:p>
        </w:tc>
        <w:tc>
          <w:tcPr>
            <w:tcW w:w="4132" w:type="pct"/>
            <w:gridSpan w:val="2"/>
            <w:tcBorders>
              <w:top w:val="nil"/>
              <w:left w:val="nil"/>
              <w:bottom w:val="nil"/>
              <w:right w:val="nil"/>
            </w:tcBorders>
          </w:tcPr>
          <w:p w14:paraId="4FC83A82" w14:textId="136547FC" w:rsidR="00A42EF3" w:rsidRPr="005C1B44" w:rsidRDefault="00A42EF3" w:rsidP="00A42EF3">
            <w:pPr>
              <w:pStyle w:val="Stilius3"/>
              <w:spacing w:before="0"/>
              <w:rPr>
                <w:sz w:val="20"/>
                <w:szCs w:val="20"/>
              </w:rPr>
            </w:pPr>
            <w:r w:rsidRPr="005C1B44">
              <w:rPr>
                <w:sz w:val="20"/>
                <w:szCs w:val="20"/>
              </w:rPr>
              <w:t>Pakeitimas įforminamas susitarimu ar protokolu dėl darbų pakeitimo, nurodant darbų pavadinimus, vienetus, kiekius, techninius sprendinius (pavyzdžiui, brėžinius ir kita),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2E30E609" w14:textId="77777777" w:rsidR="00A42EF3" w:rsidRPr="005C1B44" w:rsidRDefault="00A42EF3" w:rsidP="00A42EF3">
            <w:pPr>
              <w:pStyle w:val="Stilius3"/>
              <w:spacing w:before="120"/>
              <w:rPr>
                <w:sz w:val="20"/>
                <w:szCs w:val="20"/>
              </w:rPr>
            </w:pPr>
            <w:r w:rsidRPr="005C1B44">
              <w:rPr>
                <w:sz w:val="20"/>
                <w:szCs w:val="20"/>
              </w:rPr>
              <w:t>Pakeitimai forminami ir įkainojami tokia tvarka:</w:t>
            </w:r>
          </w:p>
          <w:p w14:paraId="065C87CA" w14:textId="73C17476" w:rsidR="00A42EF3" w:rsidRPr="005C1B44" w:rsidRDefault="00A42EF3" w:rsidP="00A42EF3">
            <w:pPr>
              <w:pStyle w:val="Stilius3"/>
              <w:spacing w:before="120"/>
              <w:ind w:left="1599" w:hanging="1599"/>
              <w:rPr>
                <w:sz w:val="20"/>
                <w:szCs w:val="20"/>
              </w:rPr>
            </w:pPr>
            <w:r w:rsidRPr="005C1B44">
              <w:rPr>
                <w:sz w:val="20"/>
                <w:szCs w:val="20"/>
              </w:rPr>
              <w:t xml:space="preserve">               10.4.1 Jei būtina/tikslinga atsisakyti atskiro darbo, ar būtina/tikslinga mažinti Darbų      apimtis </w:t>
            </w:r>
            <w:r w:rsidRPr="005C1B44">
              <w:rPr>
                <w:sz w:val="20"/>
                <w:szCs w:val="20"/>
              </w:rPr>
              <w:lastRenderedPageBreak/>
              <w:t>(kai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Užsakovui įvertinus Rangovo siūlymą, koreguojama Sutarties kaina;</w:t>
            </w:r>
          </w:p>
          <w:p w14:paraId="28A81219" w14:textId="526C7D73" w:rsidR="00A42EF3" w:rsidRPr="005C1B44" w:rsidRDefault="00A42EF3" w:rsidP="00A42EF3">
            <w:pPr>
              <w:pStyle w:val="Stilius3"/>
              <w:spacing w:before="120"/>
              <w:ind w:left="1599" w:hanging="1599"/>
              <w:rPr>
                <w:sz w:val="20"/>
                <w:szCs w:val="20"/>
              </w:rPr>
            </w:pPr>
            <w:r w:rsidRPr="005C1B44">
              <w:rPr>
                <w:sz w:val="20"/>
                <w:szCs w:val="20"/>
              </w:rPr>
              <w:t xml:space="preserve">                10.4.2. 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0CAA58ED" w14:textId="190F4848" w:rsidR="00A42EF3" w:rsidRPr="005C1B44" w:rsidRDefault="00A42EF3" w:rsidP="00A42EF3">
            <w:pPr>
              <w:pStyle w:val="Stilius3"/>
              <w:spacing w:before="120"/>
              <w:ind w:left="1599" w:hanging="1599"/>
              <w:rPr>
                <w:sz w:val="20"/>
                <w:szCs w:val="20"/>
              </w:rPr>
            </w:pPr>
            <w:r w:rsidRPr="005C1B44">
              <w:rPr>
                <w:sz w:val="20"/>
                <w:szCs w:val="20"/>
              </w:rPr>
              <w:t xml:space="preserve">                10.4.3. Jei būtina/tikslinga atlikti papildomą darbą ar būtina/tikslinga didinti Darbų apimtis, Rangovas pateikia siūlymą dėl papildomų Darbų, t. y. papildomų Darbų lokalinę sąmatą, sudarytą pagal 9.10.1 papunktyje nurodytus Darbų kainų nustatymo būdus, ir, Užsakovui įvertinus Rangovo siūlymą, koreguojama Sutarties kaina. </w:t>
            </w:r>
          </w:p>
          <w:p w14:paraId="2A647AEB" w14:textId="4976F9D0" w:rsidR="00A42EF3" w:rsidRPr="005C1B44" w:rsidRDefault="00A42EF3" w:rsidP="00A42EF3">
            <w:pPr>
              <w:pStyle w:val="Stilius3"/>
              <w:spacing w:before="120"/>
              <w:rPr>
                <w:color w:val="00B050"/>
                <w:sz w:val="20"/>
                <w:szCs w:val="20"/>
              </w:rPr>
            </w:pPr>
            <w:r w:rsidRPr="005C1B44">
              <w:rPr>
                <w:sz w:val="20"/>
                <w:szCs w:val="20"/>
              </w:rPr>
              <w:t>Papildomi darbai – tai Sutartyje (pirkimo dokumentuose) nenumatyti darbai ir (ar) Sutartyje numatytų Darbų apimtys, kai jos skaičiuojant pinigine verte viršija 5 procentus Pradinės sutarties vertės</w:t>
            </w:r>
            <w:r w:rsidRPr="005C1B44">
              <w:rPr>
                <w:color w:val="00B050"/>
                <w:sz w:val="20"/>
                <w:szCs w:val="20"/>
              </w:rPr>
              <w:t>.</w:t>
            </w:r>
          </w:p>
        </w:tc>
      </w:tr>
      <w:tr w:rsidR="00A42EF3" w:rsidRPr="005C1B44" w14:paraId="2761EDE9" w14:textId="77777777" w:rsidTr="008159E4">
        <w:trPr>
          <w:trHeight w:val="385"/>
        </w:trPr>
        <w:tc>
          <w:tcPr>
            <w:tcW w:w="868" w:type="pct"/>
            <w:gridSpan w:val="2"/>
            <w:tcBorders>
              <w:top w:val="nil"/>
              <w:left w:val="nil"/>
              <w:bottom w:val="nil"/>
              <w:right w:val="nil"/>
            </w:tcBorders>
          </w:tcPr>
          <w:p w14:paraId="2F3F4A92" w14:textId="77777777" w:rsidR="00A42EF3" w:rsidRPr="005C1B44" w:rsidRDefault="00A42EF3" w:rsidP="00A42EF3">
            <w:pPr>
              <w:pStyle w:val="Stilius3"/>
              <w:numPr>
                <w:ilvl w:val="0"/>
                <w:numId w:val="14"/>
              </w:numPr>
              <w:spacing w:before="0"/>
              <w:ind w:left="0" w:firstLine="0"/>
              <w:jc w:val="left"/>
              <w:rPr>
                <w:sz w:val="20"/>
                <w:szCs w:val="20"/>
              </w:rPr>
            </w:pPr>
          </w:p>
        </w:tc>
        <w:tc>
          <w:tcPr>
            <w:tcW w:w="4132" w:type="pct"/>
            <w:gridSpan w:val="2"/>
            <w:tcBorders>
              <w:top w:val="nil"/>
              <w:left w:val="nil"/>
              <w:bottom w:val="nil"/>
              <w:right w:val="nil"/>
            </w:tcBorders>
          </w:tcPr>
          <w:p w14:paraId="2A1CA13A" w14:textId="67943F90" w:rsidR="00A42EF3" w:rsidRPr="005C1B44" w:rsidRDefault="00A42EF3" w:rsidP="00A42EF3">
            <w:pPr>
              <w:spacing w:after="120"/>
              <w:contextualSpacing/>
              <w:jc w:val="both"/>
              <w:rPr>
                <w:rFonts w:ascii="Times New Roman" w:hAnsi="Times New Roman"/>
                <w:sz w:val="20"/>
                <w:szCs w:val="20"/>
              </w:rPr>
            </w:pPr>
            <w:r w:rsidRPr="005C1B44">
              <w:rPr>
                <w:rFonts w:ascii="Times New Roman" w:hAnsi="Times New Roman"/>
                <w:sz w:val="20"/>
                <w:szCs w:val="20"/>
              </w:rPr>
              <w:t>Atliktų darbų aktai turi atspindėti pagal</w:t>
            </w:r>
            <w:r w:rsidR="005D3779">
              <w:rPr>
                <w:rFonts w:ascii="Times New Roman" w:hAnsi="Times New Roman"/>
                <w:sz w:val="20"/>
                <w:szCs w:val="20"/>
              </w:rPr>
              <w:t xml:space="preserve"> statybos techninės priežiūros vykdytojo,</w:t>
            </w:r>
            <w:r w:rsidRPr="005C1B44">
              <w:rPr>
                <w:rFonts w:ascii="Times New Roman" w:hAnsi="Times New Roman"/>
                <w:sz w:val="20"/>
                <w:szCs w:val="20"/>
              </w:rPr>
              <w:t xml:space="preserve"> Užsakovo nurodymą atliktus Darbų vykdymo pakeitimus.</w:t>
            </w:r>
          </w:p>
        </w:tc>
      </w:tr>
      <w:tr w:rsidR="00A42EF3" w:rsidRPr="005C1B44" w14:paraId="29DFB4F1" w14:textId="77777777" w:rsidTr="008159E4">
        <w:trPr>
          <w:trHeight w:val="413"/>
        </w:trPr>
        <w:tc>
          <w:tcPr>
            <w:tcW w:w="868" w:type="pct"/>
            <w:gridSpan w:val="2"/>
            <w:tcBorders>
              <w:top w:val="nil"/>
              <w:left w:val="nil"/>
              <w:bottom w:val="nil"/>
              <w:right w:val="nil"/>
            </w:tcBorders>
          </w:tcPr>
          <w:p w14:paraId="72F0D431" w14:textId="77777777" w:rsidR="00A42EF3" w:rsidRPr="005C1B44" w:rsidRDefault="00A42EF3" w:rsidP="00A42EF3">
            <w:pPr>
              <w:pStyle w:val="Stilius3"/>
              <w:numPr>
                <w:ilvl w:val="0"/>
                <w:numId w:val="14"/>
              </w:numPr>
              <w:spacing w:before="120"/>
              <w:ind w:left="0" w:firstLine="0"/>
              <w:jc w:val="left"/>
              <w:rPr>
                <w:sz w:val="20"/>
                <w:szCs w:val="20"/>
              </w:rPr>
            </w:pPr>
          </w:p>
        </w:tc>
        <w:tc>
          <w:tcPr>
            <w:tcW w:w="4132" w:type="pct"/>
            <w:gridSpan w:val="2"/>
            <w:tcBorders>
              <w:top w:val="nil"/>
              <w:left w:val="nil"/>
              <w:bottom w:val="nil"/>
              <w:right w:val="nil"/>
            </w:tcBorders>
          </w:tcPr>
          <w:p w14:paraId="1C093FC2" w14:textId="1373A746" w:rsidR="00A42EF3" w:rsidRPr="005C1B44" w:rsidRDefault="00A42EF3" w:rsidP="00A42EF3">
            <w:pPr>
              <w:pStyle w:val="Stilius3"/>
              <w:spacing w:before="120"/>
              <w:rPr>
                <w:sz w:val="20"/>
                <w:szCs w:val="20"/>
              </w:rPr>
            </w:pPr>
            <w:r w:rsidRPr="005C1B44">
              <w:rPr>
                <w:sz w:val="20"/>
                <w:szCs w:val="20"/>
              </w:rPr>
              <w:t>Rangovo pasiūlyme įvardintos Darbų sudėtinės dalys (resursai, techninės specifikacijos ir pan.), kurios nedetalizuotos Projekte, gali būti keičiamos tik Užsakovo sutikimu tiek, kiek toks keitimas neprieštarauja (Darbų apimčiai, techninei specifikacijai, brėžiniams). Tokie pakeitimai Sutarties keitimu nelaikomi.</w:t>
            </w:r>
          </w:p>
        </w:tc>
      </w:tr>
      <w:tr w:rsidR="00A42EF3" w:rsidRPr="005C1B44" w14:paraId="245848CF" w14:textId="77777777" w:rsidTr="008159E4">
        <w:trPr>
          <w:trHeight w:val="444"/>
        </w:trPr>
        <w:tc>
          <w:tcPr>
            <w:tcW w:w="868" w:type="pct"/>
            <w:gridSpan w:val="2"/>
            <w:tcBorders>
              <w:top w:val="nil"/>
              <w:left w:val="nil"/>
              <w:bottom w:val="nil"/>
              <w:right w:val="nil"/>
            </w:tcBorders>
          </w:tcPr>
          <w:p w14:paraId="062D55A0" w14:textId="77777777" w:rsidR="00A42EF3" w:rsidRPr="005C1B44" w:rsidRDefault="00A42EF3" w:rsidP="00A42EF3">
            <w:pPr>
              <w:pStyle w:val="Stilius3"/>
              <w:numPr>
                <w:ilvl w:val="0"/>
                <w:numId w:val="14"/>
              </w:numPr>
              <w:ind w:hanging="686"/>
              <w:rPr>
                <w:sz w:val="20"/>
                <w:szCs w:val="20"/>
              </w:rPr>
            </w:pPr>
          </w:p>
        </w:tc>
        <w:tc>
          <w:tcPr>
            <w:tcW w:w="4132" w:type="pct"/>
            <w:gridSpan w:val="2"/>
            <w:tcBorders>
              <w:top w:val="nil"/>
              <w:left w:val="nil"/>
              <w:bottom w:val="nil"/>
              <w:right w:val="nil"/>
            </w:tcBorders>
          </w:tcPr>
          <w:p w14:paraId="143A86F6" w14:textId="4E90499A" w:rsidR="00A42EF3" w:rsidRPr="005C1B44" w:rsidRDefault="00A42EF3" w:rsidP="00A42EF3">
            <w:pPr>
              <w:pStyle w:val="Stilius3"/>
              <w:rPr>
                <w:sz w:val="20"/>
                <w:szCs w:val="20"/>
              </w:rPr>
            </w:pPr>
            <w:r w:rsidRPr="005C1B44">
              <w:rPr>
                <w:sz w:val="20"/>
                <w:szCs w:val="20"/>
              </w:rPr>
              <w:t xml:space="preserve">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A42EF3" w:rsidRPr="005C1B44" w14:paraId="1FACE0CA" w14:textId="77777777" w:rsidTr="008159E4">
        <w:trPr>
          <w:trHeight w:val="629"/>
        </w:trPr>
        <w:tc>
          <w:tcPr>
            <w:tcW w:w="868" w:type="pct"/>
            <w:gridSpan w:val="2"/>
            <w:tcBorders>
              <w:top w:val="nil"/>
              <w:left w:val="nil"/>
              <w:bottom w:val="nil"/>
              <w:right w:val="nil"/>
            </w:tcBorders>
          </w:tcPr>
          <w:p w14:paraId="69EE04F0" w14:textId="77777777" w:rsidR="00A42EF3" w:rsidRPr="005C1B44" w:rsidRDefault="00A42EF3" w:rsidP="00A42EF3">
            <w:pPr>
              <w:pStyle w:val="Stilius3"/>
              <w:numPr>
                <w:ilvl w:val="0"/>
                <w:numId w:val="14"/>
              </w:numPr>
              <w:ind w:hanging="686"/>
              <w:rPr>
                <w:sz w:val="20"/>
                <w:szCs w:val="20"/>
              </w:rPr>
            </w:pPr>
          </w:p>
        </w:tc>
        <w:tc>
          <w:tcPr>
            <w:tcW w:w="4132" w:type="pct"/>
            <w:gridSpan w:val="2"/>
            <w:tcBorders>
              <w:top w:val="nil"/>
              <w:left w:val="nil"/>
              <w:bottom w:val="nil"/>
              <w:right w:val="nil"/>
            </w:tcBorders>
          </w:tcPr>
          <w:p w14:paraId="6B405FEC" w14:textId="0F5DD058" w:rsidR="00A42EF3" w:rsidRPr="005C1B44" w:rsidRDefault="00A42EF3" w:rsidP="00A42EF3">
            <w:pPr>
              <w:pStyle w:val="Stilius3"/>
              <w:rPr>
                <w:sz w:val="20"/>
                <w:szCs w:val="20"/>
              </w:rPr>
            </w:pPr>
            <w:r w:rsidRPr="005C1B44">
              <w:rPr>
                <w:sz w:val="20"/>
                <w:szCs w:val="20"/>
              </w:rPr>
              <w:t xml:space="preserve">Jeigu Rangovas, vykdydamas Darbus, susiduria su sąlygomis </w:t>
            </w:r>
            <w:r w:rsidR="005B0B6B">
              <w:rPr>
                <w:sz w:val="20"/>
                <w:szCs w:val="20"/>
              </w:rPr>
              <w:t>Katilinėse</w:t>
            </w:r>
            <w:r w:rsidRPr="005C1B44">
              <w:rPr>
                <w:sz w:val="20"/>
                <w:szCs w:val="20"/>
              </w:rPr>
              <w:t xml:space="preserv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A42EF3" w:rsidRPr="005C1B44" w14:paraId="1CCA67AF" w14:textId="77777777" w:rsidTr="008159E4">
        <w:trPr>
          <w:trHeight w:val="135"/>
        </w:trPr>
        <w:tc>
          <w:tcPr>
            <w:tcW w:w="868" w:type="pct"/>
            <w:gridSpan w:val="2"/>
            <w:tcBorders>
              <w:top w:val="nil"/>
              <w:left w:val="nil"/>
              <w:bottom w:val="nil"/>
              <w:right w:val="nil"/>
            </w:tcBorders>
          </w:tcPr>
          <w:p w14:paraId="46386931" w14:textId="77777777" w:rsidR="00A42EF3" w:rsidRPr="005C1B44" w:rsidRDefault="00A42EF3" w:rsidP="00A42EF3">
            <w:pPr>
              <w:pStyle w:val="Stilius3"/>
              <w:numPr>
                <w:ilvl w:val="0"/>
                <w:numId w:val="14"/>
              </w:numPr>
              <w:ind w:hanging="686"/>
              <w:rPr>
                <w:sz w:val="20"/>
                <w:szCs w:val="20"/>
              </w:rPr>
            </w:pPr>
          </w:p>
        </w:tc>
        <w:tc>
          <w:tcPr>
            <w:tcW w:w="4132" w:type="pct"/>
            <w:gridSpan w:val="2"/>
            <w:tcBorders>
              <w:top w:val="nil"/>
              <w:left w:val="nil"/>
              <w:bottom w:val="nil"/>
              <w:right w:val="nil"/>
            </w:tcBorders>
          </w:tcPr>
          <w:p w14:paraId="2291D393" w14:textId="77777777" w:rsidR="00A42EF3" w:rsidRPr="005C1B44" w:rsidRDefault="00A42EF3" w:rsidP="00A42EF3">
            <w:pPr>
              <w:pStyle w:val="Stilius3"/>
              <w:spacing w:after="120"/>
              <w:rPr>
                <w:sz w:val="20"/>
                <w:szCs w:val="20"/>
              </w:rPr>
            </w:pPr>
            <w:r w:rsidRPr="005C1B44">
              <w:rPr>
                <w:sz w:val="20"/>
                <w:szCs w:val="20"/>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77777777" w:rsidR="00A42EF3" w:rsidRPr="005C1B44" w:rsidRDefault="00A42EF3" w:rsidP="00A42EF3">
            <w:pPr>
              <w:pStyle w:val="Stilius3"/>
              <w:spacing w:after="120"/>
              <w:ind w:left="1173"/>
              <w:rPr>
                <w:sz w:val="20"/>
                <w:szCs w:val="20"/>
              </w:rPr>
            </w:pPr>
            <w:r w:rsidRPr="005C1B44">
              <w:rPr>
                <w:sz w:val="20"/>
                <w:szCs w:val="20"/>
              </w:rPr>
              <w:t>10.9.1. apie tai jis turi informuoti Užsakovą, nurodydamas Subrangovo pakeitimo priežastis;</w:t>
            </w:r>
          </w:p>
          <w:p w14:paraId="1703242E" w14:textId="3EE35150" w:rsidR="00A42EF3" w:rsidRPr="005C1B44" w:rsidRDefault="00A42EF3" w:rsidP="00A42EF3">
            <w:pPr>
              <w:pStyle w:val="Stilius3"/>
              <w:spacing w:after="120"/>
              <w:ind w:left="1173"/>
              <w:rPr>
                <w:sz w:val="20"/>
                <w:szCs w:val="20"/>
              </w:rPr>
            </w:pPr>
            <w:r w:rsidRPr="005C1B44">
              <w:rPr>
                <w:sz w:val="20"/>
                <w:szCs w:val="20"/>
              </w:rPr>
              <w:t xml:space="preserve">10.9.2. gavęs tokį pranešimą, Užsakovas kartu su Rangovu protokolu įformina susitarimą dėl Subrangovo pakeitimo. </w:t>
            </w:r>
          </w:p>
          <w:p w14:paraId="1A359C7C" w14:textId="29995D1A" w:rsidR="00A42EF3" w:rsidRPr="005C1B44" w:rsidRDefault="00A42EF3" w:rsidP="00A42EF3">
            <w:pPr>
              <w:jc w:val="both"/>
              <w:rPr>
                <w:rFonts w:ascii="Times New Roman" w:hAnsi="Times New Roman"/>
                <w:sz w:val="20"/>
                <w:szCs w:val="20"/>
              </w:rPr>
            </w:pPr>
            <w:r w:rsidRPr="005C1B44">
              <w:rPr>
                <w:rFonts w:ascii="Times New Roman" w:hAnsi="Times New Roman"/>
                <w:sz w:val="20"/>
                <w:szCs w:val="20"/>
              </w:rPr>
              <w:t>Jei konkurso dokumentuose buvo nurodyti kvalifikaciniai reikalavimai Subrangovui, tuomet keičiamas Subrangovas turi juos atitikti.</w:t>
            </w:r>
          </w:p>
          <w:p w14:paraId="17AB2C2D" w14:textId="79540563" w:rsidR="00A42EF3" w:rsidRPr="005C1B44" w:rsidRDefault="00A42EF3" w:rsidP="00A42EF3">
            <w:pPr>
              <w:jc w:val="both"/>
              <w:rPr>
                <w:rFonts w:ascii="Times New Roman" w:hAnsi="Times New Roman"/>
                <w:sz w:val="20"/>
                <w:szCs w:val="20"/>
              </w:rPr>
            </w:pPr>
          </w:p>
        </w:tc>
      </w:tr>
      <w:tr w:rsidR="00A42EF3" w:rsidRPr="005C1B44" w14:paraId="5C687062" w14:textId="77777777" w:rsidTr="008159E4">
        <w:trPr>
          <w:trHeight w:val="135"/>
        </w:trPr>
        <w:tc>
          <w:tcPr>
            <w:tcW w:w="868" w:type="pct"/>
            <w:gridSpan w:val="2"/>
            <w:tcBorders>
              <w:top w:val="nil"/>
              <w:left w:val="nil"/>
              <w:bottom w:val="nil"/>
              <w:right w:val="nil"/>
            </w:tcBorders>
          </w:tcPr>
          <w:p w14:paraId="5B38A56E" w14:textId="77777777" w:rsidR="00A42EF3" w:rsidRPr="005C1B44" w:rsidRDefault="00A42EF3" w:rsidP="00A42EF3">
            <w:pPr>
              <w:pStyle w:val="Stilius3"/>
              <w:numPr>
                <w:ilvl w:val="0"/>
                <w:numId w:val="14"/>
              </w:numPr>
              <w:ind w:hanging="686"/>
              <w:rPr>
                <w:sz w:val="20"/>
                <w:szCs w:val="20"/>
              </w:rPr>
            </w:pPr>
          </w:p>
        </w:tc>
        <w:tc>
          <w:tcPr>
            <w:tcW w:w="4132" w:type="pct"/>
            <w:gridSpan w:val="2"/>
            <w:tcBorders>
              <w:top w:val="nil"/>
              <w:left w:val="nil"/>
              <w:bottom w:val="nil"/>
              <w:right w:val="nil"/>
            </w:tcBorders>
          </w:tcPr>
          <w:p w14:paraId="7AD6C69B" w14:textId="77777777" w:rsidR="00A42EF3" w:rsidRPr="005C1B44" w:rsidRDefault="00A42EF3" w:rsidP="00A42EF3">
            <w:pPr>
              <w:jc w:val="both"/>
              <w:rPr>
                <w:rFonts w:ascii="Times New Roman" w:hAnsi="Times New Roman"/>
                <w:sz w:val="20"/>
                <w:szCs w:val="20"/>
              </w:rPr>
            </w:pPr>
          </w:p>
          <w:p w14:paraId="272F4B4C" w14:textId="66558B88" w:rsidR="00A42EF3" w:rsidRPr="005C1B44" w:rsidRDefault="00A42EF3" w:rsidP="00A42EF3">
            <w:pPr>
              <w:jc w:val="both"/>
              <w:rPr>
                <w:rFonts w:ascii="Times New Roman" w:hAnsi="Times New Roman"/>
                <w:sz w:val="20"/>
                <w:szCs w:val="20"/>
              </w:rPr>
            </w:pPr>
            <w:r w:rsidRPr="005C1B44">
              <w:rPr>
                <w:rFonts w:ascii="Times New Roman" w:hAnsi="Times New Roman"/>
                <w:sz w:val="20"/>
                <w:szCs w:val="20"/>
              </w:rPr>
              <w:t>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w:t>
            </w:r>
          </w:p>
        </w:tc>
      </w:tr>
      <w:tr w:rsidR="00A42EF3" w:rsidRPr="005C1B44" w14:paraId="20B8A382" w14:textId="77777777" w:rsidTr="00B76B3F">
        <w:trPr>
          <w:trHeight w:val="287"/>
        </w:trPr>
        <w:tc>
          <w:tcPr>
            <w:tcW w:w="5000" w:type="pct"/>
            <w:gridSpan w:val="4"/>
            <w:tcBorders>
              <w:top w:val="nil"/>
              <w:left w:val="nil"/>
              <w:bottom w:val="nil"/>
              <w:right w:val="nil"/>
            </w:tcBorders>
          </w:tcPr>
          <w:p w14:paraId="1BF853EE" w14:textId="77777777" w:rsidR="00A42EF3" w:rsidRPr="005C1B44" w:rsidRDefault="00A42EF3" w:rsidP="00A42EF3">
            <w:pPr>
              <w:pStyle w:val="Stilius1"/>
              <w:rPr>
                <w:sz w:val="20"/>
                <w:szCs w:val="20"/>
              </w:rPr>
            </w:pPr>
            <w:r w:rsidRPr="005C1B44">
              <w:rPr>
                <w:sz w:val="20"/>
                <w:szCs w:val="20"/>
              </w:rPr>
              <w:t>ATSAKOMYBĖ UŽ DEFEKTUS, GARANTIJOS</w:t>
            </w:r>
          </w:p>
        </w:tc>
      </w:tr>
      <w:tr w:rsidR="00A42EF3" w:rsidRPr="005C1B44" w14:paraId="35132704" w14:textId="77777777" w:rsidTr="008159E4">
        <w:trPr>
          <w:trHeight w:val="53"/>
        </w:trPr>
        <w:tc>
          <w:tcPr>
            <w:tcW w:w="868" w:type="pct"/>
            <w:gridSpan w:val="2"/>
            <w:tcBorders>
              <w:top w:val="nil"/>
              <w:left w:val="nil"/>
              <w:bottom w:val="nil"/>
              <w:right w:val="nil"/>
            </w:tcBorders>
          </w:tcPr>
          <w:p w14:paraId="66658818" w14:textId="77777777" w:rsidR="00A42EF3" w:rsidRPr="005C1B44" w:rsidRDefault="00A42EF3" w:rsidP="00A42EF3">
            <w:pPr>
              <w:numPr>
                <w:ilvl w:val="0"/>
                <w:numId w:val="15"/>
              </w:numPr>
              <w:spacing w:before="200"/>
              <w:ind w:hanging="720"/>
              <w:rPr>
                <w:rFonts w:ascii="Times New Roman" w:hAnsi="Times New Roman"/>
                <w:sz w:val="20"/>
                <w:szCs w:val="20"/>
              </w:rPr>
            </w:pPr>
          </w:p>
        </w:tc>
        <w:tc>
          <w:tcPr>
            <w:tcW w:w="4132" w:type="pct"/>
            <w:gridSpan w:val="2"/>
            <w:tcBorders>
              <w:top w:val="nil"/>
              <w:left w:val="nil"/>
              <w:bottom w:val="nil"/>
              <w:right w:val="nil"/>
            </w:tcBorders>
          </w:tcPr>
          <w:p w14:paraId="6022E0B3" w14:textId="3AF9E4CE" w:rsidR="00A42EF3" w:rsidRPr="005C1B44" w:rsidRDefault="00A42EF3" w:rsidP="00A42EF3">
            <w:pPr>
              <w:pStyle w:val="Stilius3"/>
              <w:rPr>
                <w:sz w:val="20"/>
                <w:szCs w:val="20"/>
              </w:rPr>
            </w:pPr>
            <w:r w:rsidRPr="005C1B44">
              <w:rPr>
                <w:sz w:val="20"/>
                <w:szCs w:val="20"/>
              </w:rPr>
              <w:t xml:space="preserve">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 </w:t>
            </w:r>
          </w:p>
        </w:tc>
      </w:tr>
      <w:tr w:rsidR="00A42EF3" w:rsidRPr="005C1B44" w14:paraId="439D42B4" w14:textId="77777777" w:rsidTr="008159E4">
        <w:trPr>
          <w:trHeight w:val="1500"/>
        </w:trPr>
        <w:tc>
          <w:tcPr>
            <w:tcW w:w="868" w:type="pct"/>
            <w:gridSpan w:val="2"/>
            <w:tcBorders>
              <w:top w:val="nil"/>
              <w:left w:val="nil"/>
              <w:bottom w:val="single" w:sz="4" w:space="0" w:color="FFFFFF" w:themeColor="background1"/>
              <w:right w:val="nil"/>
            </w:tcBorders>
          </w:tcPr>
          <w:p w14:paraId="3ACCA530" w14:textId="77777777" w:rsidR="00A42EF3" w:rsidRPr="005C1B44" w:rsidRDefault="00A42EF3" w:rsidP="00A42EF3">
            <w:pPr>
              <w:numPr>
                <w:ilvl w:val="0"/>
                <w:numId w:val="15"/>
              </w:numPr>
              <w:spacing w:before="200"/>
              <w:ind w:hanging="686"/>
              <w:rPr>
                <w:rFonts w:ascii="Times New Roman" w:hAnsi="Times New Roman"/>
                <w:sz w:val="20"/>
                <w:szCs w:val="20"/>
              </w:rPr>
            </w:pPr>
          </w:p>
        </w:tc>
        <w:tc>
          <w:tcPr>
            <w:tcW w:w="4132" w:type="pct"/>
            <w:gridSpan w:val="2"/>
            <w:tcBorders>
              <w:top w:val="nil"/>
              <w:left w:val="nil"/>
              <w:bottom w:val="single" w:sz="4" w:space="0" w:color="FFFFFF" w:themeColor="background1"/>
              <w:right w:val="nil"/>
            </w:tcBorders>
          </w:tcPr>
          <w:p w14:paraId="57E9E905" w14:textId="77784E97" w:rsidR="00A42EF3" w:rsidRPr="005C1B44" w:rsidRDefault="00A42EF3" w:rsidP="00A42EF3">
            <w:pPr>
              <w:pStyle w:val="Stilius3"/>
              <w:rPr>
                <w:sz w:val="20"/>
                <w:szCs w:val="20"/>
              </w:rPr>
            </w:pPr>
            <w:r w:rsidRPr="005C1B44">
              <w:rPr>
                <w:sz w:val="20"/>
                <w:szCs w:val="20"/>
              </w:rPr>
              <w:t xml:space="preserve">Rangovas garantinio laikotarpio metu privalo, </w:t>
            </w:r>
            <w:r w:rsidR="005B0B6B">
              <w:rPr>
                <w:sz w:val="20"/>
                <w:szCs w:val="20"/>
              </w:rPr>
              <w:t>U</w:t>
            </w:r>
            <w:r w:rsidRPr="005C1B44">
              <w:rPr>
                <w:sz w:val="20"/>
                <w:szCs w:val="20"/>
              </w:rPr>
              <w:t xml:space="preserve">žsakovui pareikalavus, atlikti visus defektų arba žalos ištaisymo darbus. Rangovas privalo savo sąskaita ir rizika atlikti darbus, jeigu tie darbai atlikti ne pagal techninę specifikaciją, netinkama darbų kokybe arba bet kurio sutartinio </w:t>
            </w:r>
            <w:r w:rsidR="005B0B6B">
              <w:rPr>
                <w:sz w:val="20"/>
                <w:szCs w:val="20"/>
              </w:rPr>
              <w:t>R</w:t>
            </w:r>
            <w:r w:rsidRPr="005C1B44">
              <w:rPr>
                <w:sz w:val="20"/>
                <w:szCs w:val="20"/>
              </w:rPr>
              <w:t>angovo įsipareigojimo neįvykdymu.</w:t>
            </w:r>
            <w:r w:rsidRPr="005C1B44">
              <w:rPr>
                <w:sz w:val="20"/>
                <w:szCs w:val="20"/>
                <w:lang w:eastAsia="lt-LT"/>
              </w:rPr>
              <w:t xml:space="preserve"> Rangovas kartu su atliktų statybos galutiniu darbų perdavimo ir priėmimo aktu turi pateikti dokumentą, kuriame </w:t>
            </w:r>
            <w:r w:rsidR="005B0B6B">
              <w:rPr>
                <w:sz w:val="20"/>
                <w:szCs w:val="20"/>
                <w:lang w:eastAsia="lt-LT"/>
              </w:rPr>
              <w:t>R</w:t>
            </w:r>
            <w:r w:rsidRPr="005C1B44">
              <w:rPr>
                <w:sz w:val="20"/>
                <w:szCs w:val="20"/>
                <w:lang w:eastAsia="lt-LT"/>
              </w:rPr>
              <w:t>angovas įsipareigoja pratęsti garantinį terminą, tiek, kiek įsipareigojo rangos darbų pirkimo pasiūlyme (taikoma jeigu įsipareigojo).</w:t>
            </w:r>
          </w:p>
        </w:tc>
      </w:tr>
      <w:tr w:rsidR="00A42EF3" w:rsidRPr="005C1B44" w14:paraId="599EF760" w14:textId="77777777" w:rsidTr="008159E4">
        <w:trPr>
          <w:trHeight w:val="825"/>
        </w:trPr>
        <w:tc>
          <w:tcPr>
            <w:tcW w:w="868" w:type="pct"/>
            <w:gridSpan w:val="2"/>
            <w:tcBorders>
              <w:top w:val="single" w:sz="4" w:space="0" w:color="FFFFFF" w:themeColor="background1"/>
              <w:left w:val="nil"/>
              <w:bottom w:val="nil"/>
              <w:right w:val="nil"/>
            </w:tcBorders>
          </w:tcPr>
          <w:p w14:paraId="2AE81803" w14:textId="77777777" w:rsidR="00A42EF3" w:rsidRPr="005C1B44" w:rsidRDefault="00A42EF3" w:rsidP="00A42EF3">
            <w:pPr>
              <w:numPr>
                <w:ilvl w:val="0"/>
                <w:numId w:val="15"/>
              </w:numPr>
              <w:spacing w:before="200"/>
              <w:ind w:hanging="686"/>
              <w:rPr>
                <w:rFonts w:ascii="Times New Roman" w:hAnsi="Times New Roman"/>
                <w:sz w:val="20"/>
                <w:szCs w:val="20"/>
              </w:rPr>
            </w:pPr>
          </w:p>
        </w:tc>
        <w:tc>
          <w:tcPr>
            <w:tcW w:w="4132" w:type="pct"/>
            <w:gridSpan w:val="2"/>
            <w:tcBorders>
              <w:top w:val="single" w:sz="4" w:space="0" w:color="FFFFFF" w:themeColor="background1"/>
              <w:left w:val="nil"/>
              <w:bottom w:val="nil"/>
              <w:right w:val="nil"/>
            </w:tcBorders>
          </w:tcPr>
          <w:p w14:paraId="24EE00BC" w14:textId="28D74693" w:rsidR="00A42EF3" w:rsidRPr="005C1B44" w:rsidRDefault="00A42EF3" w:rsidP="00A42EF3">
            <w:pPr>
              <w:pStyle w:val="Stilius3"/>
              <w:rPr>
                <w:sz w:val="20"/>
                <w:szCs w:val="20"/>
              </w:rPr>
            </w:pPr>
            <w:r w:rsidRPr="005C1B44">
              <w:rPr>
                <w:sz w:val="20"/>
                <w:szCs w:val="20"/>
              </w:rPr>
              <w:t xml:space="preserve">Įrenginiams bei mechanizmams </w:t>
            </w:r>
            <w:r w:rsidR="005B0B6B">
              <w:rPr>
                <w:sz w:val="20"/>
                <w:szCs w:val="20"/>
              </w:rPr>
              <w:t>R</w:t>
            </w:r>
            <w:r w:rsidRPr="005C1B44">
              <w:rPr>
                <w:sz w:val="20"/>
                <w:szCs w:val="20"/>
              </w:rPr>
              <w:t>angovas įsipareigoja suteikti gamintojų išduotas garantijas, bet ne mažiau kaip dvejiems metams.</w:t>
            </w:r>
          </w:p>
        </w:tc>
      </w:tr>
      <w:tr w:rsidR="00A42EF3" w:rsidRPr="005C1B44" w14:paraId="26312295" w14:textId="77777777" w:rsidTr="008159E4">
        <w:trPr>
          <w:trHeight w:val="825"/>
        </w:trPr>
        <w:tc>
          <w:tcPr>
            <w:tcW w:w="868" w:type="pct"/>
            <w:gridSpan w:val="2"/>
            <w:tcBorders>
              <w:top w:val="single" w:sz="4" w:space="0" w:color="FFFFFF" w:themeColor="background1"/>
              <w:left w:val="nil"/>
              <w:bottom w:val="nil"/>
              <w:right w:val="nil"/>
            </w:tcBorders>
          </w:tcPr>
          <w:p w14:paraId="0C35E8EE" w14:textId="77777777" w:rsidR="00A42EF3" w:rsidRPr="005C1B44" w:rsidRDefault="00A42EF3" w:rsidP="00A42EF3">
            <w:pPr>
              <w:numPr>
                <w:ilvl w:val="0"/>
                <w:numId w:val="15"/>
              </w:numPr>
              <w:spacing w:before="200"/>
              <w:ind w:hanging="686"/>
              <w:rPr>
                <w:rFonts w:ascii="Times New Roman" w:hAnsi="Times New Roman"/>
                <w:sz w:val="20"/>
                <w:szCs w:val="20"/>
              </w:rPr>
            </w:pPr>
          </w:p>
        </w:tc>
        <w:tc>
          <w:tcPr>
            <w:tcW w:w="4132" w:type="pct"/>
            <w:gridSpan w:val="2"/>
            <w:tcBorders>
              <w:top w:val="single" w:sz="4" w:space="0" w:color="FFFFFF" w:themeColor="background1"/>
              <w:left w:val="nil"/>
              <w:bottom w:val="nil"/>
              <w:right w:val="nil"/>
            </w:tcBorders>
          </w:tcPr>
          <w:p w14:paraId="0B35B36D" w14:textId="2F5E4A8B" w:rsidR="00A42EF3" w:rsidRPr="005C1B44" w:rsidRDefault="00A42EF3" w:rsidP="00A42EF3">
            <w:pPr>
              <w:pStyle w:val="Stilius3"/>
              <w:rPr>
                <w:sz w:val="20"/>
                <w:szCs w:val="20"/>
              </w:rPr>
            </w:pPr>
            <w:r w:rsidRPr="005C1B44">
              <w:rPr>
                <w:sz w:val="20"/>
                <w:szCs w:val="20"/>
              </w:rPr>
              <w:t xml:space="preserve">Rangovas kartu su  </w:t>
            </w:r>
            <w:r w:rsidR="005B0B6B">
              <w:rPr>
                <w:sz w:val="20"/>
                <w:szCs w:val="20"/>
              </w:rPr>
              <w:t>A</w:t>
            </w:r>
            <w:r w:rsidRPr="005C1B44">
              <w:rPr>
                <w:sz w:val="20"/>
                <w:szCs w:val="20"/>
              </w:rPr>
              <w:t>tliktų statybos darbų perdavimo</w:t>
            </w:r>
            <w:r w:rsidR="005B0B6B">
              <w:rPr>
                <w:sz w:val="20"/>
                <w:szCs w:val="20"/>
              </w:rPr>
              <w:t xml:space="preserve"> aktu</w:t>
            </w:r>
            <w:r w:rsidRPr="005C1B44">
              <w:rPr>
                <w:sz w:val="20"/>
                <w:szCs w:val="20"/>
              </w:rPr>
              <w:t xml:space="preserve"> Užsakovui  turi pateikti dokumentą, kuriuo užtikrinamas garantinio laikotarpio prievolių įvykdymas pagal pasirašytą Sutartį Šis dokumentas Rangovo nemokumo ar bankroto atveju turi užtikrinti dėl Rangovų kaltės atsiradusių defektų</w:t>
            </w:r>
            <w:r w:rsidRPr="005C1B44">
              <w:rPr>
                <w:sz w:val="20"/>
                <w:szCs w:val="20"/>
                <w:u w:val="single"/>
              </w:rPr>
              <w:t xml:space="preserve">, nustatytų per pirmuosius </w:t>
            </w:r>
            <w:r w:rsidR="005B0B6B">
              <w:rPr>
                <w:sz w:val="20"/>
                <w:szCs w:val="20"/>
                <w:u w:val="single"/>
              </w:rPr>
              <w:t>2</w:t>
            </w:r>
            <w:r w:rsidRPr="005C1B44">
              <w:rPr>
                <w:sz w:val="20"/>
                <w:szCs w:val="20"/>
                <w:u w:val="single"/>
              </w:rPr>
              <w:t xml:space="preserve"> garantinio termino metus, šalinimo išlaidų apmokėjimą Užsakovui. Defektų šalinimo užtikrinimo suma  garantiniu </w:t>
            </w:r>
            <w:r w:rsidR="005B0B6B">
              <w:rPr>
                <w:sz w:val="20"/>
                <w:szCs w:val="20"/>
                <w:u w:val="single"/>
              </w:rPr>
              <w:t>2</w:t>
            </w:r>
            <w:r w:rsidRPr="005C1B44">
              <w:rPr>
                <w:sz w:val="20"/>
                <w:szCs w:val="20"/>
                <w:u w:val="single"/>
              </w:rPr>
              <w:t xml:space="preserve"> metų laikotarpiu turi būti ne mažesnė kaip 5 procentai </w:t>
            </w:r>
            <w:r w:rsidR="005B0B6B">
              <w:rPr>
                <w:sz w:val="20"/>
                <w:szCs w:val="20"/>
                <w:u w:val="single"/>
              </w:rPr>
              <w:t>remonto Darbų</w:t>
            </w:r>
            <w:r w:rsidRPr="005C1B44">
              <w:rPr>
                <w:sz w:val="20"/>
                <w:szCs w:val="20"/>
                <w:u w:val="single"/>
              </w:rPr>
              <w:t xml:space="preserve"> kainos</w:t>
            </w:r>
            <w:r w:rsidRPr="005C1B44">
              <w:rPr>
                <w:sz w:val="20"/>
                <w:szCs w:val="20"/>
              </w:rPr>
              <w:t>. Defektų ištaisymo garantiniu laikotarpiu užtikrinimas turi būti besąlyginis ir neatšaukiamas ir turi galioti nuo galutinio akto bei atliktų Darbų perdavimo akto sudarymo dienos ne trumpiau nei Lietuvos Respublikos statybos įstatyme nurodytais terminais.</w:t>
            </w:r>
          </w:p>
        </w:tc>
      </w:tr>
      <w:tr w:rsidR="00A42EF3" w:rsidRPr="005C1B44" w14:paraId="6EA53826" w14:textId="77777777" w:rsidTr="008159E4">
        <w:trPr>
          <w:trHeight w:val="825"/>
        </w:trPr>
        <w:tc>
          <w:tcPr>
            <w:tcW w:w="868" w:type="pct"/>
            <w:gridSpan w:val="2"/>
            <w:tcBorders>
              <w:top w:val="single" w:sz="4" w:space="0" w:color="FFFFFF" w:themeColor="background1"/>
              <w:left w:val="nil"/>
              <w:bottom w:val="nil"/>
              <w:right w:val="nil"/>
            </w:tcBorders>
          </w:tcPr>
          <w:p w14:paraId="74850012" w14:textId="77777777" w:rsidR="00A42EF3" w:rsidRPr="005C1B44" w:rsidRDefault="00A42EF3" w:rsidP="00A42EF3">
            <w:pPr>
              <w:numPr>
                <w:ilvl w:val="0"/>
                <w:numId w:val="15"/>
              </w:numPr>
              <w:spacing w:before="200"/>
              <w:ind w:hanging="686"/>
              <w:rPr>
                <w:rFonts w:ascii="Times New Roman" w:hAnsi="Times New Roman"/>
                <w:sz w:val="20"/>
                <w:szCs w:val="20"/>
              </w:rPr>
            </w:pPr>
          </w:p>
        </w:tc>
        <w:tc>
          <w:tcPr>
            <w:tcW w:w="4132" w:type="pct"/>
            <w:gridSpan w:val="2"/>
            <w:tcBorders>
              <w:top w:val="single" w:sz="4" w:space="0" w:color="FFFFFF" w:themeColor="background1"/>
              <w:left w:val="nil"/>
              <w:bottom w:val="nil"/>
              <w:right w:val="nil"/>
            </w:tcBorders>
          </w:tcPr>
          <w:p w14:paraId="2D609E4A" w14:textId="3F186907" w:rsidR="00A42EF3" w:rsidRPr="005C1B44" w:rsidRDefault="00A42EF3" w:rsidP="00A42EF3">
            <w:pPr>
              <w:pStyle w:val="Stilius3"/>
              <w:rPr>
                <w:sz w:val="20"/>
                <w:szCs w:val="20"/>
              </w:rPr>
            </w:pPr>
            <w:r w:rsidRPr="005C1B44">
              <w:rPr>
                <w:sz w:val="20"/>
                <w:szCs w:val="20"/>
              </w:rPr>
              <w:t xml:space="preserve">Rangovui nustatoma 500 Eur vertės bauda už nekokybiškai atliktus darbus, Sutarties </w:t>
            </w:r>
            <w:r w:rsidRPr="005C1B44">
              <w:rPr>
                <w:color w:val="FF0000"/>
                <w:sz w:val="20"/>
                <w:szCs w:val="20"/>
              </w:rPr>
              <w:t xml:space="preserve">5.10. p. </w:t>
            </w:r>
            <w:r w:rsidRPr="005C1B44">
              <w:rPr>
                <w:sz w:val="20"/>
                <w:szCs w:val="20"/>
              </w:rPr>
              <w:t>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tc>
      </w:tr>
      <w:tr w:rsidR="00A42EF3" w:rsidRPr="005C1B44" w14:paraId="7726EBC7" w14:textId="77777777" w:rsidTr="00B76B3F">
        <w:trPr>
          <w:trHeight w:val="53"/>
        </w:trPr>
        <w:tc>
          <w:tcPr>
            <w:tcW w:w="5000" w:type="pct"/>
            <w:gridSpan w:val="4"/>
            <w:tcBorders>
              <w:top w:val="nil"/>
              <w:left w:val="nil"/>
              <w:bottom w:val="nil"/>
              <w:right w:val="nil"/>
            </w:tcBorders>
          </w:tcPr>
          <w:p w14:paraId="14FF56CB" w14:textId="77777777" w:rsidR="00A42EF3" w:rsidRPr="005C1B44" w:rsidRDefault="00A42EF3" w:rsidP="00A42EF3">
            <w:pPr>
              <w:pStyle w:val="Stilius1"/>
              <w:numPr>
                <w:ilvl w:val="0"/>
                <w:numId w:val="0"/>
              </w:numPr>
              <w:jc w:val="left"/>
              <w:rPr>
                <w:sz w:val="20"/>
                <w:szCs w:val="20"/>
              </w:rPr>
            </w:pPr>
          </w:p>
          <w:p w14:paraId="48CB4DF7" w14:textId="6EC9AB34" w:rsidR="00A42EF3" w:rsidRPr="005C1B44" w:rsidRDefault="00A42EF3" w:rsidP="00A42EF3">
            <w:pPr>
              <w:pStyle w:val="Stilius1"/>
              <w:rPr>
                <w:sz w:val="20"/>
                <w:szCs w:val="20"/>
              </w:rPr>
            </w:pPr>
            <w:r w:rsidRPr="005C1B44">
              <w:rPr>
                <w:sz w:val="20"/>
                <w:szCs w:val="20"/>
              </w:rPr>
              <w:t>SUTARTIES PAŽEIDIMAS IR NUTRAUKIMAS</w:t>
            </w:r>
          </w:p>
          <w:p w14:paraId="66D792C8" w14:textId="25CD1C81" w:rsidR="00A42EF3" w:rsidRPr="005C1B44" w:rsidRDefault="00A42EF3" w:rsidP="00A42EF3">
            <w:pPr>
              <w:pStyle w:val="Stilius1"/>
              <w:numPr>
                <w:ilvl w:val="0"/>
                <w:numId w:val="0"/>
              </w:numPr>
              <w:ind w:left="181"/>
              <w:jc w:val="left"/>
              <w:rPr>
                <w:sz w:val="20"/>
                <w:szCs w:val="20"/>
              </w:rPr>
            </w:pPr>
          </w:p>
        </w:tc>
      </w:tr>
      <w:tr w:rsidR="00A42EF3" w:rsidRPr="005C1B44" w14:paraId="57B56B2F" w14:textId="77777777" w:rsidTr="008159E4">
        <w:trPr>
          <w:trHeight w:val="53"/>
        </w:trPr>
        <w:tc>
          <w:tcPr>
            <w:tcW w:w="868" w:type="pct"/>
            <w:gridSpan w:val="2"/>
            <w:tcBorders>
              <w:top w:val="nil"/>
              <w:left w:val="nil"/>
              <w:bottom w:val="nil"/>
              <w:right w:val="nil"/>
            </w:tcBorders>
          </w:tcPr>
          <w:p w14:paraId="2B302B6D" w14:textId="77777777" w:rsidR="00A42EF3" w:rsidRPr="005C1B44" w:rsidRDefault="00A42EF3" w:rsidP="00A42EF3">
            <w:pPr>
              <w:pStyle w:val="Stilius3"/>
              <w:numPr>
                <w:ilvl w:val="0"/>
                <w:numId w:val="16"/>
              </w:numPr>
              <w:ind w:hanging="686"/>
              <w:rPr>
                <w:sz w:val="20"/>
                <w:szCs w:val="20"/>
              </w:rPr>
            </w:pPr>
          </w:p>
        </w:tc>
        <w:tc>
          <w:tcPr>
            <w:tcW w:w="4132" w:type="pct"/>
            <w:gridSpan w:val="2"/>
            <w:tcBorders>
              <w:top w:val="nil"/>
              <w:left w:val="nil"/>
              <w:bottom w:val="nil"/>
              <w:right w:val="nil"/>
            </w:tcBorders>
          </w:tcPr>
          <w:p w14:paraId="71FED16E" w14:textId="205831E1" w:rsidR="00A42EF3" w:rsidRPr="005C1B44" w:rsidRDefault="00A42EF3" w:rsidP="00A42EF3">
            <w:pPr>
              <w:pStyle w:val="Stilius3"/>
              <w:rPr>
                <w:sz w:val="20"/>
                <w:szCs w:val="20"/>
              </w:rPr>
            </w:pPr>
            <w:r w:rsidRPr="005C1B44">
              <w:rPr>
                <w:sz w:val="20"/>
                <w:szCs w:val="20"/>
              </w:rPr>
              <w:t>Jeigu Darbų (ar jų dalies) vykdymo sustabdymas, pagal Sutarties sąlygų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42EF3" w:rsidRPr="005C1B44" w14:paraId="221862AE" w14:textId="77777777" w:rsidTr="008159E4">
        <w:trPr>
          <w:trHeight w:val="53"/>
        </w:trPr>
        <w:tc>
          <w:tcPr>
            <w:tcW w:w="868" w:type="pct"/>
            <w:gridSpan w:val="2"/>
            <w:tcBorders>
              <w:top w:val="nil"/>
              <w:left w:val="nil"/>
              <w:bottom w:val="nil"/>
              <w:right w:val="nil"/>
            </w:tcBorders>
          </w:tcPr>
          <w:p w14:paraId="65DDDE96" w14:textId="77777777" w:rsidR="00A42EF3" w:rsidRPr="005C1B44" w:rsidRDefault="00A42EF3" w:rsidP="00A42EF3">
            <w:pPr>
              <w:pStyle w:val="Stilius3"/>
              <w:numPr>
                <w:ilvl w:val="0"/>
                <w:numId w:val="16"/>
              </w:numPr>
              <w:tabs>
                <w:tab w:val="left" w:pos="102"/>
              </w:tabs>
              <w:ind w:hanging="686"/>
              <w:rPr>
                <w:sz w:val="20"/>
                <w:szCs w:val="20"/>
              </w:rPr>
            </w:pPr>
          </w:p>
        </w:tc>
        <w:tc>
          <w:tcPr>
            <w:tcW w:w="4132" w:type="pct"/>
            <w:gridSpan w:val="2"/>
            <w:tcBorders>
              <w:top w:val="nil"/>
              <w:left w:val="nil"/>
              <w:bottom w:val="nil"/>
              <w:right w:val="nil"/>
            </w:tcBorders>
          </w:tcPr>
          <w:p w14:paraId="0BB10BA5" w14:textId="199B5113" w:rsidR="00A42EF3" w:rsidRPr="005C1B44" w:rsidRDefault="00A42EF3" w:rsidP="00A42EF3">
            <w:pPr>
              <w:pStyle w:val="Stilius3"/>
              <w:rPr>
                <w:sz w:val="20"/>
                <w:szCs w:val="20"/>
              </w:rPr>
            </w:pPr>
            <w:r w:rsidRPr="005C1B44">
              <w:rPr>
                <w:sz w:val="20"/>
                <w:szCs w:val="20"/>
              </w:rPr>
              <w:t>Jeigu Rangovas nevykdo arba netinkamai vykdo kuriuos nors sutartinius įsipareigojimus, tai Užsakovas raštu gali Rangovui nurodyti įvykdyti įsipareigojimus arba ištaisyti netinkamai atliktus Darbus per pagrįstai tinkamą laiką.</w:t>
            </w:r>
          </w:p>
        </w:tc>
      </w:tr>
      <w:tr w:rsidR="00A42EF3" w:rsidRPr="005C1B44" w14:paraId="7562EE39" w14:textId="77777777" w:rsidTr="008159E4">
        <w:trPr>
          <w:trHeight w:val="53"/>
        </w:trPr>
        <w:tc>
          <w:tcPr>
            <w:tcW w:w="868" w:type="pct"/>
            <w:gridSpan w:val="2"/>
            <w:tcBorders>
              <w:top w:val="nil"/>
              <w:left w:val="nil"/>
              <w:bottom w:val="nil"/>
              <w:right w:val="nil"/>
            </w:tcBorders>
          </w:tcPr>
          <w:p w14:paraId="1C8E675C" w14:textId="77777777" w:rsidR="00A42EF3" w:rsidRPr="005C1B44" w:rsidRDefault="00A42EF3" w:rsidP="00A42EF3">
            <w:pPr>
              <w:pStyle w:val="Stilius3"/>
              <w:numPr>
                <w:ilvl w:val="0"/>
                <w:numId w:val="16"/>
              </w:numPr>
              <w:tabs>
                <w:tab w:val="left" w:pos="132"/>
                <w:tab w:val="left" w:pos="552"/>
              </w:tabs>
              <w:ind w:hanging="720"/>
              <w:rPr>
                <w:sz w:val="20"/>
                <w:szCs w:val="20"/>
              </w:rPr>
            </w:pPr>
          </w:p>
        </w:tc>
        <w:tc>
          <w:tcPr>
            <w:tcW w:w="4132" w:type="pct"/>
            <w:gridSpan w:val="2"/>
            <w:tcBorders>
              <w:top w:val="nil"/>
              <w:left w:val="nil"/>
              <w:bottom w:val="nil"/>
              <w:right w:val="nil"/>
            </w:tcBorders>
          </w:tcPr>
          <w:p w14:paraId="1E1FE61A" w14:textId="3AEF4738" w:rsidR="00A42EF3" w:rsidRPr="005C1B44" w:rsidRDefault="00A42EF3" w:rsidP="00A42EF3">
            <w:pPr>
              <w:pStyle w:val="Stilius3"/>
              <w:spacing w:after="240"/>
              <w:rPr>
                <w:sz w:val="20"/>
                <w:szCs w:val="20"/>
              </w:rPr>
            </w:pPr>
            <w:r w:rsidRPr="005C1B44">
              <w:rPr>
                <w:sz w:val="20"/>
                <w:szCs w:val="20"/>
              </w:rPr>
              <w:t xml:space="preserve">Užsakovas gali bet kuriuo šiame punkte išvardintu atveju arba aplinkybėms, prieš 21 dieną apie tai raštu pranešęs Rangovui, vienašališkai nesikreipdamas į teismą nutraukti Sutartį ir pašalinti Rangovą iš </w:t>
            </w:r>
            <w:r w:rsidR="005B0B6B">
              <w:rPr>
                <w:sz w:val="20"/>
                <w:szCs w:val="20"/>
              </w:rPr>
              <w:t>Katilinių</w:t>
            </w:r>
            <w:r w:rsidRPr="005C1B44">
              <w:rPr>
                <w:sz w:val="20"/>
                <w:szCs w:val="20"/>
              </w:rPr>
              <w:t xml:space="preserve"> dėl šių esminių Sutarties pažeidimų:</w:t>
            </w:r>
          </w:p>
          <w:p w14:paraId="48CB3755" w14:textId="32AF87C0" w:rsidR="00A42EF3" w:rsidRPr="005C1B44" w:rsidRDefault="00A42EF3" w:rsidP="00A42EF3">
            <w:pPr>
              <w:pStyle w:val="Stilius3"/>
              <w:numPr>
                <w:ilvl w:val="0"/>
                <w:numId w:val="4"/>
              </w:numPr>
              <w:spacing w:before="0"/>
              <w:ind w:left="1435" w:hanging="868"/>
              <w:rPr>
                <w:sz w:val="20"/>
                <w:szCs w:val="20"/>
              </w:rPr>
            </w:pPr>
            <w:r w:rsidRPr="005C1B44">
              <w:rPr>
                <w:sz w:val="20"/>
                <w:szCs w:val="20"/>
              </w:rPr>
              <w:t>nevykdo Užsakovo atstovo nurodymų ir dėl to Užsakovas iš esmės negauna Darbų rezultato, kokio tikėjosi,</w:t>
            </w:r>
          </w:p>
          <w:p w14:paraId="37168116" w14:textId="7679E45A" w:rsidR="00A42EF3" w:rsidRPr="005C1B44" w:rsidRDefault="00A42EF3" w:rsidP="00A42EF3">
            <w:pPr>
              <w:pStyle w:val="Stilius3"/>
              <w:numPr>
                <w:ilvl w:val="0"/>
                <w:numId w:val="4"/>
              </w:numPr>
              <w:spacing w:before="0"/>
              <w:ind w:left="1469" w:hanging="900"/>
              <w:rPr>
                <w:sz w:val="20"/>
                <w:szCs w:val="20"/>
              </w:rPr>
            </w:pPr>
            <w:r w:rsidRPr="005C1B44">
              <w:rPr>
                <w:sz w:val="20"/>
                <w:szCs w:val="20"/>
              </w:rPr>
              <w:t>nepradeda laiku vykdyti Darbų, kitaip aiškiai parodo ketinimą netęsti savo įsipareigojimų pagal Sutartį arba nevykdo Darbų pagal pateiktą grafiką ir tampa aišku, kad juos baigti iki Darbų atlikimo termino pabaigos neįmanoma.</w:t>
            </w:r>
          </w:p>
        </w:tc>
      </w:tr>
      <w:tr w:rsidR="00A42EF3" w:rsidRPr="005C1B44" w14:paraId="41EA69F2" w14:textId="77777777" w:rsidTr="008159E4">
        <w:trPr>
          <w:trHeight w:val="53"/>
        </w:trPr>
        <w:tc>
          <w:tcPr>
            <w:tcW w:w="868" w:type="pct"/>
            <w:gridSpan w:val="2"/>
            <w:tcBorders>
              <w:top w:val="nil"/>
              <w:left w:val="nil"/>
              <w:bottom w:val="nil"/>
              <w:right w:val="nil"/>
            </w:tcBorders>
          </w:tcPr>
          <w:p w14:paraId="6F59FA9D" w14:textId="77777777" w:rsidR="00A42EF3" w:rsidRPr="005C1B44" w:rsidRDefault="00A42EF3" w:rsidP="00A42EF3">
            <w:pPr>
              <w:pStyle w:val="Stilius3"/>
              <w:tabs>
                <w:tab w:val="left" w:pos="132"/>
                <w:tab w:val="left" w:pos="552"/>
              </w:tabs>
              <w:ind w:left="426"/>
              <w:rPr>
                <w:sz w:val="20"/>
                <w:szCs w:val="20"/>
              </w:rPr>
            </w:pPr>
          </w:p>
        </w:tc>
        <w:tc>
          <w:tcPr>
            <w:tcW w:w="4132" w:type="pct"/>
            <w:gridSpan w:val="2"/>
            <w:tcBorders>
              <w:top w:val="nil"/>
              <w:left w:val="nil"/>
              <w:bottom w:val="nil"/>
              <w:right w:val="nil"/>
            </w:tcBorders>
          </w:tcPr>
          <w:p w14:paraId="69F04741" w14:textId="083EA706" w:rsidR="00A42EF3" w:rsidRPr="005C1B44" w:rsidRDefault="00A42EF3" w:rsidP="00A42EF3">
            <w:pPr>
              <w:pStyle w:val="Stilius3"/>
              <w:numPr>
                <w:ilvl w:val="0"/>
                <w:numId w:val="4"/>
              </w:numPr>
              <w:spacing w:before="0"/>
              <w:ind w:left="1469" w:hanging="900"/>
              <w:rPr>
                <w:sz w:val="20"/>
                <w:szCs w:val="20"/>
              </w:rPr>
            </w:pPr>
            <w:r w:rsidRPr="005C1B44">
              <w:rPr>
                <w:sz w:val="20"/>
                <w:szCs w:val="20"/>
              </w:rPr>
              <w:t>savo iniciatyva, nesant Užsakovo pritarimo, sustabdo Darbus daugiau kaip 14 dienų;</w:t>
            </w:r>
          </w:p>
        </w:tc>
      </w:tr>
      <w:tr w:rsidR="00A42EF3" w:rsidRPr="005C1B44" w14:paraId="3D9F7C4D" w14:textId="77777777" w:rsidTr="008159E4">
        <w:trPr>
          <w:trHeight w:val="53"/>
        </w:trPr>
        <w:tc>
          <w:tcPr>
            <w:tcW w:w="868" w:type="pct"/>
            <w:gridSpan w:val="2"/>
            <w:tcBorders>
              <w:top w:val="nil"/>
              <w:left w:val="nil"/>
              <w:bottom w:val="nil"/>
              <w:right w:val="nil"/>
            </w:tcBorders>
          </w:tcPr>
          <w:p w14:paraId="58EF40E1" w14:textId="77777777" w:rsidR="00A42EF3" w:rsidRPr="005C1B44" w:rsidRDefault="00A42EF3" w:rsidP="00A42EF3">
            <w:pPr>
              <w:pStyle w:val="Stilius3"/>
              <w:tabs>
                <w:tab w:val="left" w:pos="132"/>
                <w:tab w:val="left" w:pos="552"/>
              </w:tabs>
              <w:ind w:left="426"/>
              <w:rPr>
                <w:sz w:val="20"/>
                <w:szCs w:val="20"/>
              </w:rPr>
            </w:pPr>
          </w:p>
        </w:tc>
        <w:tc>
          <w:tcPr>
            <w:tcW w:w="4132" w:type="pct"/>
            <w:gridSpan w:val="2"/>
            <w:tcBorders>
              <w:top w:val="nil"/>
              <w:left w:val="nil"/>
              <w:bottom w:val="nil"/>
              <w:right w:val="nil"/>
            </w:tcBorders>
          </w:tcPr>
          <w:p w14:paraId="73DB772B" w14:textId="77777777" w:rsidR="00A42EF3" w:rsidRPr="005C1B44" w:rsidRDefault="00A42EF3" w:rsidP="00A42EF3">
            <w:pPr>
              <w:pStyle w:val="Stilius3"/>
              <w:numPr>
                <w:ilvl w:val="0"/>
                <w:numId w:val="4"/>
              </w:numPr>
              <w:spacing w:before="0"/>
              <w:ind w:left="1469" w:hanging="900"/>
              <w:rPr>
                <w:sz w:val="20"/>
                <w:szCs w:val="20"/>
              </w:rPr>
            </w:pPr>
            <w:r w:rsidRPr="005C1B44">
              <w:rPr>
                <w:sz w:val="20"/>
                <w:szCs w:val="20"/>
              </w:rPr>
              <w:t>nepateikia Rangovo darbų ir civilinės atsakomybės privalomojo draudimo galiojančios sutarties ar nepratęsia nurodytų dokumentų galiojimo;</w:t>
            </w:r>
          </w:p>
          <w:p w14:paraId="4CB3EE43" w14:textId="5412E4AC" w:rsidR="00A42EF3" w:rsidRPr="005C1B44" w:rsidRDefault="00A42EF3" w:rsidP="00A42EF3">
            <w:pPr>
              <w:pStyle w:val="Stilius3"/>
              <w:numPr>
                <w:ilvl w:val="0"/>
                <w:numId w:val="4"/>
              </w:numPr>
              <w:spacing w:before="0"/>
              <w:ind w:left="1469" w:hanging="900"/>
              <w:rPr>
                <w:sz w:val="20"/>
                <w:szCs w:val="20"/>
              </w:rPr>
            </w:pPr>
            <w:r w:rsidRPr="005C1B44">
              <w:rPr>
                <w:sz w:val="20"/>
                <w:szCs w:val="20"/>
              </w:rPr>
              <w:t>Sutarties vykdymo metu Rangovas įtraukiamas į nepatikimų tiekėjų sąrašą;</w:t>
            </w:r>
          </w:p>
          <w:p w14:paraId="1C171C25" w14:textId="3D4DA624" w:rsidR="00A42EF3" w:rsidRPr="005C1B44" w:rsidRDefault="00A42EF3" w:rsidP="00A42EF3">
            <w:pPr>
              <w:pStyle w:val="Stilius3"/>
              <w:numPr>
                <w:ilvl w:val="0"/>
                <w:numId w:val="4"/>
              </w:numPr>
              <w:spacing w:before="0"/>
              <w:ind w:left="1469" w:hanging="900"/>
              <w:rPr>
                <w:sz w:val="20"/>
                <w:szCs w:val="20"/>
              </w:rPr>
            </w:pPr>
            <w:r w:rsidRPr="005C1B44">
              <w:rPr>
                <w:sz w:val="20"/>
                <w:szCs w:val="20"/>
              </w:rPr>
              <w:t>kitais šioje Sutartyje numatytais atvejais.</w:t>
            </w:r>
          </w:p>
        </w:tc>
      </w:tr>
      <w:tr w:rsidR="00A42EF3" w:rsidRPr="005C1B44" w14:paraId="6FDD26DB" w14:textId="77777777" w:rsidTr="008159E4">
        <w:trPr>
          <w:trHeight w:val="53"/>
        </w:trPr>
        <w:tc>
          <w:tcPr>
            <w:tcW w:w="868" w:type="pct"/>
            <w:gridSpan w:val="2"/>
            <w:tcBorders>
              <w:top w:val="nil"/>
              <w:left w:val="nil"/>
              <w:bottom w:val="nil"/>
              <w:right w:val="nil"/>
            </w:tcBorders>
          </w:tcPr>
          <w:p w14:paraId="2A706D0A" w14:textId="77777777" w:rsidR="00A42EF3" w:rsidRPr="005C1B44" w:rsidRDefault="00A42EF3" w:rsidP="00A42EF3">
            <w:pPr>
              <w:pStyle w:val="Stilius3"/>
              <w:numPr>
                <w:ilvl w:val="0"/>
                <w:numId w:val="16"/>
              </w:numPr>
              <w:tabs>
                <w:tab w:val="left" w:pos="282"/>
              </w:tabs>
              <w:ind w:hanging="686"/>
              <w:rPr>
                <w:sz w:val="20"/>
                <w:szCs w:val="20"/>
              </w:rPr>
            </w:pPr>
          </w:p>
        </w:tc>
        <w:tc>
          <w:tcPr>
            <w:tcW w:w="4132" w:type="pct"/>
            <w:gridSpan w:val="2"/>
            <w:tcBorders>
              <w:top w:val="nil"/>
              <w:left w:val="nil"/>
              <w:bottom w:val="nil"/>
              <w:right w:val="nil"/>
            </w:tcBorders>
          </w:tcPr>
          <w:p w14:paraId="3613F505" w14:textId="77777777" w:rsidR="00A42EF3" w:rsidRPr="005C1B44" w:rsidRDefault="00A42EF3" w:rsidP="00A42EF3">
            <w:pPr>
              <w:pStyle w:val="Stilius3"/>
              <w:spacing w:after="240"/>
              <w:rPr>
                <w:sz w:val="20"/>
                <w:szCs w:val="20"/>
              </w:rPr>
            </w:pPr>
            <w:r w:rsidRPr="005C1B44">
              <w:rPr>
                <w:sz w:val="20"/>
                <w:szCs w:val="20"/>
              </w:rPr>
              <w:t>Nutraukus Sutartį pagal 12.3. punktą:</w:t>
            </w:r>
          </w:p>
          <w:p w14:paraId="3B227345" w14:textId="77777777" w:rsidR="00A42EF3" w:rsidRPr="005C1B44" w:rsidRDefault="00A42EF3" w:rsidP="00A42EF3">
            <w:pPr>
              <w:pStyle w:val="Stilius3"/>
              <w:numPr>
                <w:ilvl w:val="0"/>
                <w:numId w:val="17"/>
              </w:numPr>
              <w:spacing w:before="0"/>
              <w:ind w:left="1469" w:hanging="867"/>
              <w:rPr>
                <w:sz w:val="20"/>
                <w:szCs w:val="20"/>
              </w:rPr>
            </w:pPr>
            <w:r w:rsidRPr="005C1B44">
              <w:rPr>
                <w:sz w:val="20"/>
                <w:szCs w:val="20"/>
              </w:rPr>
              <w:t xml:space="preserve">Rangovas privalo toliau vykdyti pagrįstus Užsakovo nurodymus dėl turto išsaugojimo arba dėl Darbų saugos,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w:t>
            </w:r>
            <w:r w:rsidRPr="005C1B44">
              <w:rPr>
                <w:sz w:val="20"/>
                <w:szCs w:val="20"/>
              </w:rPr>
              <w:lastRenderedPageBreak/>
              <w:t>Sutarties. Užsakovas, padaręs tokius atskaitymus už papildomas Išlaidas, praradimus ir nuostolius, visą likusią Rangovui mokėtiną sumą privalo išmokėti Rangovui.</w:t>
            </w:r>
          </w:p>
          <w:p w14:paraId="70225328" w14:textId="213AED97" w:rsidR="00A42EF3" w:rsidRPr="005C1B44" w:rsidRDefault="00A42EF3" w:rsidP="00A42EF3">
            <w:pPr>
              <w:pStyle w:val="Stilius3"/>
              <w:numPr>
                <w:ilvl w:val="0"/>
                <w:numId w:val="17"/>
              </w:numPr>
              <w:spacing w:before="0"/>
              <w:ind w:left="1469" w:hanging="867"/>
              <w:rPr>
                <w:sz w:val="20"/>
                <w:szCs w:val="20"/>
              </w:rPr>
            </w:pPr>
            <w:r w:rsidRPr="005C1B44">
              <w:rPr>
                <w:rFonts w:eastAsia="MS Mincho"/>
                <w:sz w:val="20"/>
                <w:szCs w:val="20"/>
                <w:lang w:eastAsia="lt-LT"/>
              </w:rPr>
              <w:t>Rangovas per 14 kalendorinių dienų turi atlyginti visus Užsakovo patirtus nuostolius, kuriuos lėmė Rangovo įsipareigojimų nevykdymas.</w:t>
            </w:r>
          </w:p>
        </w:tc>
      </w:tr>
      <w:tr w:rsidR="00A42EF3" w:rsidRPr="005C1B44" w14:paraId="64342EE3" w14:textId="77777777" w:rsidTr="008159E4">
        <w:trPr>
          <w:trHeight w:val="53"/>
        </w:trPr>
        <w:tc>
          <w:tcPr>
            <w:tcW w:w="868" w:type="pct"/>
            <w:gridSpan w:val="2"/>
            <w:tcBorders>
              <w:top w:val="nil"/>
              <w:left w:val="nil"/>
              <w:bottom w:val="nil"/>
              <w:right w:val="nil"/>
            </w:tcBorders>
          </w:tcPr>
          <w:p w14:paraId="12288D2F" w14:textId="77777777" w:rsidR="00A42EF3" w:rsidRPr="005C1B44" w:rsidRDefault="00A42EF3" w:rsidP="00A42EF3">
            <w:pPr>
              <w:pStyle w:val="Stilius3"/>
              <w:numPr>
                <w:ilvl w:val="0"/>
                <w:numId w:val="16"/>
              </w:numPr>
              <w:ind w:hanging="686"/>
              <w:rPr>
                <w:sz w:val="20"/>
                <w:szCs w:val="20"/>
              </w:rPr>
            </w:pPr>
          </w:p>
        </w:tc>
        <w:tc>
          <w:tcPr>
            <w:tcW w:w="4132" w:type="pct"/>
            <w:gridSpan w:val="2"/>
            <w:tcBorders>
              <w:top w:val="nil"/>
              <w:left w:val="nil"/>
              <w:bottom w:val="nil"/>
              <w:right w:val="nil"/>
            </w:tcBorders>
          </w:tcPr>
          <w:p w14:paraId="38BCEDA9" w14:textId="281FE120" w:rsidR="00A42EF3" w:rsidRPr="005C1B44" w:rsidRDefault="00A42EF3" w:rsidP="00A42EF3">
            <w:pPr>
              <w:pStyle w:val="Stilius3"/>
              <w:spacing w:after="240"/>
              <w:rPr>
                <w:sz w:val="20"/>
                <w:szCs w:val="20"/>
              </w:rPr>
            </w:pPr>
            <w:r w:rsidRPr="005C1B44">
              <w:rPr>
                <w:sz w:val="20"/>
                <w:szCs w:val="20"/>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2F63EF7" w14:textId="77777777" w:rsidR="00A42EF3" w:rsidRPr="005C1B44" w:rsidRDefault="00A42EF3" w:rsidP="00A42EF3">
            <w:pPr>
              <w:pStyle w:val="Stilius3"/>
              <w:numPr>
                <w:ilvl w:val="0"/>
                <w:numId w:val="5"/>
              </w:numPr>
              <w:spacing w:before="0"/>
              <w:ind w:left="1276" w:hanging="709"/>
              <w:rPr>
                <w:sz w:val="20"/>
                <w:szCs w:val="20"/>
              </w:rPr>
            </w:pPr>
            <w:r w:rsidRPr="005C1B44">
              <w:rPr>
                <w:sz w:val="20"/>
                <w:szCs w:val="20"/>
              </w:rPr>
              <w:t>už bet kurį tinkamai atliktą Darbą pagal Sutartyje nustatytas kainas;</w:t>
            </w:r>
          </w:p>
          <w:p w14:paraId="7BDA6A03" w14:textId="77777777" w:rsidR="00A42EF3" w:rsidRPr="005C1B44" w:rsidRDefault="00A42EF3" w:rsidP="00A42EF3">
            <w:pPr>
              <w:pStyle w:val="Stilius3"/>
              <w:numPr>
                <w:ilvl w:val="0"/>
                <w:numId w:val="5"/>
              </w:numPr>
              <w:spacing w:before="0"/>
              <w:ind w:left="1289" w:hanging="720"/>
              <w:rPr>
                <w:sz w:val="20"/>
                <w:szCs w:val="20"/>
              </w:rPr>
            </w:pPr>
            <w:r w:rsidRPr="005C1B44">
              <w:rPr>
                <w:sz w:val="20"/>
                <w:szCs w:val="20"/>
              </w:rPr>
              <w:t>Išlaidos už Įrangą ar Medžiagas, kurie skirti Darbams ir kuriuos Rangovas tam tikslui įsigijo. Užsakovui sumokėjus, ši Įranga ir Medžiagos tampa Užsakovo nuosavybe;</w:t>
            </w:r>
          </w:p>
          <w:p w14:paraId="0521DE98" w14:textId="77777777" w:rsidR="00A42EF3" w:rsidRPr="005C1B44" w:rsidRDefault="00A42EF3" w:rsidP="00A42EF3">
            <w:pPr>
              <w:pStyle w:val="Stilius3"/>
              <w:numPr>
                <w:ilvl w:val="0"/>
                <w:numId w:val="5"/>
              </w:numPr>
              <w:spacing w:before="0"/>
              <w:ind w:left="1289" w:hanging="720"/>
              <w:rPr>
                <w:sz w:val="20"/>
                <w:szCs w:val="20"/>
              </w:rPr>
            </w:pPr>
            <w:r w:rsidRPr="005C1B44">
              <w:rPr>
                <w:sz w:val="20"/>
                <w:szCs w:val="20"/>
              </w:rPr>
              <w:t>bet kurios kitos Išlaidos arba įsipareigojimai, kuriuos Rangovas pagrįstai prisiėmė tikėdamasis baigti Darbus.</w:t>
            </w:r>
          </w:p>
          <w:p w14:paraId="7F65171A" w14:textId="7C49A446" w:rsidR="00A42EF3" w:rsidRPr="005C1B44" w:rsidRDefault="00A42EF3" w:rsidP="00A42EF3">
            <w:pPr>
              <w:pStyle w:val="Stilius3"/>
              <w:rPr>
                <w:sz w:val="20"/>
                <w:szCs w:val="20"/>
              </w:rPr>
            </w:pPr>
            <w:r w:rsidRPr="005C1B44">
              <w:rPr>
                <w:sz w:val="20"/>
                <w:szCs w:val="20"/>
              </w:rPr>
              <w:t xml:space="preserve">Užsakovas neturi teisės nutraukti Sutarties dėl to, kad planuoja Darbus vykdyti pats arba įpareigoti juos vykdyti kitą </w:t>
            </w:r>
            <w:r w:rsidR="005B0B6B">
              <w:rPr>
                <w:sz w:val="20"/>
                <w:szCs w:val="20"/>
              </w:rPr>
              <w:t>R</w:t>
            </w:r>
            <w:r w:rsidRPr="005C1B44">
              <w:rPr>
                <w:sz w:val="20"/>
                <w:szCs w:val="20"/>
              </w:rPr>
              <w:t>angovą.</w:t>
            </w:r>
          </w:p>
        </w:tc>
      </w:tr>
      <w:tr w:rsidR="00A42EF3" w:rsidRPr="005C1B44" w14:paraId="6E15C832" w14:textId="77777777" w:rsidTr="008159E4">
        <w:trPr>
          <w:trHeight w:val="53"/>
        </w:trPr>
        <w:tc>
          <w:tcPr>
            <w:tcW w:w="868" w:type="pct"/>
            <w:gridSpan w:val="2"/>
            <w:tcBorders>
              <w:top w:val="nil"/>
              <w:left w:val="nil"/>
              <w:bottom w:val="nil"/>
              <w:right w:val="nil"/>
            </w:tcBorders>
          </w:tcPr>
          <w:p w14:paraId="568FAEA6" w14:textId="77777777" w:rsidR="00A42EF3" w:rsidRPr="005C1B44" w:rsidRDefault="00A42EF3" w:rsidP="00A42EF3">
            <w:pPr>
              <w:pStyle w:val="Stilius3"/>
              <w:numPr>
                <w:ilvl w:val="0"/>
                <w:numId w:val="16"/>
              </w:numPr>
              <w:ind w:hanging="686"/>
              <w:rPr>
                <w:sz w:val="20"/>
                <w:szCs w:val="20"/>
              </w:rPr>
            </w:pPr>
          </w:p>
        </w:tc>
        <w:tc>
          <w:tcPr>
            <w:tcW w:w="4132" w:type="pct"/>
            <w:gridSpan w:val="2"/>
            <w:tcBorders>
              <w:top w:val="nil"/>
              <w:left w:val="nil"/>
              <w:bottom w:val="nil"/>
              <w:right w:val="nil"/>
            </w:tcBorders>
          </w:tcPr>
          <w:p w14:paraId="612BF2FD" w14:textId="64EB7CD7" w:rsidR="00A42EF3" w:rsidRPr="005C1B44" w:rsidRDefault="00A42EF3" w:rsidP="00A42EF3">
            <w:pPr>
              <w:pStyle w:val="Stilius3"/>
              <w:spacing w:after="240"/>
              <w:rPr>
                <w:sz w:val="20"/>
                <w:szCs w:val="20"/>
              </w:rPr>
            </w:pPr>
            <w:r w:rsidRPr="005C1B44">
              <w:rPr>
                <w:sz w:val="20"/>
                <w:szCs w:val="20"/>
              </w:rPr>
              <w:t xml:space="preserve">Rangovas turi teisę nutraukti sutartį jei per 60 dienų nuo  Sutarties 9.5. punkte nurodyto termino pabaigos negauna viso apmokėjimo. </w:t>
            </w:r>
          </w:p>
        </w:tc>
      </w:tr>
      <w:tr w:rsidR="00A42EF3" w:rsidRPr="005C1B44" w14:paraId="11A73741" w14:textId="77777777" w:rsidTr="008159E4">
        <w:trPr>
          <w:trHeight w:val="53"/>
        </w:trPr>
        <w:tc>
          <w:tcPr>
            <w:tcW w:w="868" w:type="pct"/>
            <w:gridSpan w:val="2"/>
            <w:tcBorders>
              <w:top w:val="nil"/>
              <w:left w:val="nil"/>
              <w:bottom w:val="nil"/>
              <w:right w:val="nil"/>
            </w:tcBorders>
          </w:tcPr>
          <w:p w14:paraId="29457C44" w14:textId="77777777" w:rsidR="00A42EF3" w:rsidRPr="005C1B44" w:rsidRDefault="00A42EF3" w:rsidP="00A42EF3">
            <w:pPr>
              <w:pStyle w:val="Stilius3"/>
              <w:numPr>
                <w:ilvl w:val="0"/>
                <w:numId w:val="16"/>
              </w:numPr>
              <w:ind w:hanging="686"/>
              <w:rPr>
                <w:sz w:val="20"/>
                <w:szCs w:val="20"/>
              </w:rPr>
            </w:pPr>
          </w:p>
        </w:tc>
        <w:tc>
          <w:tcPr>
            <w:tcW w:w="4132" w:type="pct"/>
            <w:gridSpan w:val="2"/>
            <w:tcBorders>
              <w:top w:val="nil"/>
              <w:left w:val="nil"/>
              <w:bottom w:val="nil"/>
              <w:right w:val="nil"/>
            </w:tcBorders>
          </w:tcPr>
          <w:p w14:paraId="69BCF8F1" w14:textId="41E055D4" w:rsidR="00A42EF3" w:rsidRPr="005C1B44" w:rsidRDefault="00A42EF3" w:rsidP="00A42EF3">
            <w:pPr>
              <w:pStyle w:val="Stilius3"/>
              <w:spacing w:after="240"/>
              <w:rPr>
                <w:sz w:val="20"/>
                <w:szCs w:val="20"/>
              </w:rPr>
            </w:pPr>
            <w:r w:rsidRPr="005C1B44">
              <w:rPr>
                <w:sz w:val="20"/>
                <w:szCs w:val="20"/>
              </w:rPr>
              <w:t>Užsakovas, įspėjęs Rangovą prieš 14 (keturiolika) kalendorinių dienų, gali vienašališkai nutraukti Sutartį ir kitais pagrindais nurodytais Lietuvos Respublikos viešųjų pirkimo įstatymo 90 straipsnio nuostatose.</w:t>
            </w:r>
          </w:p>
        </w:tc>
      </w:tr>
      <w:tr w:rsidR="00A42EF3" w:rsidRPr="005C1B44" w14:paraId="0565D8A7" w14:textId="77777777" w:rsidTr="008159E4">
        <w:trPr>
          <w:trHeight w:val="53"/>
        </w:trPr>
        <w:tc>
          <w:tcPr>
            <w:tcW w:w="868" w:type="pct"/>
            <w:gridSpan w:val="2"/>
            <w:tcBorders>
              <w:top w:val="nil"/>
              <w:left w:val="nil"/>
              <w:bottom w:val="nil"/>
              <w:right w:val="nil"/>
            </w:tcBorders>
          </w:tcPr>
          <w:p w14:paraId="40F7B0C7" w14:textId="77777777" w:rsidR="00A42EF3" w:rsidRPr="005C1B44" w:rsidRDefault="00A42EF3" w:rsidP="00A42EF3">
            <w:pPr>
              <w:pStyle w:val="Stilius3"/>
              <w:numPr>
                <w:ilvl w:val="0"/>
                <w:numId w:val="16"/>
              </w:numPr>
              <w:ind w:hanging="686"/>
              <w:rPr>
                <w:sz w:val="20"/>
                <w:szCs w:val="20"/>
              </w:rPr>
            </w:pPr>
          </w:p>
        </w:tc>
        <w:tc>
          <w:tcPr>
            <w:tcW w:w="4132" w:type="pct"/>
            <w:gridSpan w:val="2"/>
            <w:tcBorders>
              <w:top w:val="nil"/>
              <w:left w:val="nil"/>
              <w:bottom w:val="nil"/>
              <w:right w:val="nil"/>
            </w:tcBorders>
          </w:tcPr>
          <w:p w14:paraId="794594DC" w14:textId="77777777" w:rsidR="00A42EF3" w:rsidRPr="005C1B44" w:rsidRDefault="00A42EF3" w:rsidP="00A42EF3">
            <w:pPr>
              <w:pStyle w:val="Stilius3"/>
              <w:spacing w:after="240"/>
              <w:rPr>
                <w:sz w:val="20"/>
                <w:szCs w:val="20"/>
              </w:rPr>
            </w:pPr>
            <w:r w:rsidRPr="005C1B44">
              <w:rPr>
                <w:sz w:val="20"/>
                <w:szCs w:val="20"/>
              </w:rPr>
              <w:t>Rangovas turi teisę nutraukti Sutartį, jeigu:</w:t>
            </w:r>
          </w:p>
          <w:p w14:paraId="7D6CC291" w14:textId="0E273BD6" w:rsidR="00A42EF3" w:rsidRPr="005C1B44" w:rsidRDefault="00A42EF3" w:rsidP="00A42EF3">
            <w:pPr>
              <w:pStyle w:val="Stilius3"/>
              <w:spacing w:before="0"/>
              <w:ind w:left="360"/>
              <w:rPr>
                <w:sz w:val="20"/>
                <w:szCs w:val="20"/>
              </w:rPr>
            </w:pPr>
            <w:r w:rsidRPr="005C1B44">
              <w:rPr>
                <w:sz w:val="20"/>
                <w:szCs w:val="20"/>
              </w:rPr>
              <w:t>12.8.1. Per 60 dienų</w:t>
            </w:r>
            <w:r w:rsidRPr="005C1B44">
              <w:rPr>
                <w:i/>
                <w:color w:val="FF0000"/>
                <w:sz w:val="20"/>
                <w:szCs w:val="20"/>
              </w:rPr>
              <w:t xml:space="preserve"> </w:t>
            </w:r>
            <w:r w:rsidRPr="005C1B44">
              <w:rPr>
                <w:sz w:val="20"/>
                <w:szCs w:val="20"/>
              </w:rPr>
              <w:t>nuo Sutarties 9.5. punkte nurodyto termino pabaigos negauna viso apmokėjimo;</w:t>
            </w:r>
          </w:p>
          <w:p w14:paraId="50711E40" w14:textId="5DF69CB2" w:rsidR="00A42EF3" w:rsidRPr="005C1B44" w:rsidRDefault="00A42EF3" w:rsidP="00A42EF3">
            <w:pPr>
              <w:pStyle w:val="Stilius3"/>
              <w:spacing w:before="0"/>
              <w:ind w:left="360"/>
              <w:rPr>
                <w:sz w:val="20"/>
                <w:szCs w:val="20"/>
              </w:rPr>
            </w:pPr>
            <w:r w:rsidRPr="005C1B44">
              <w:rPr>
                <w:sz w:val="20"/>
                <w:szCs w:val="20"/>
              </w:rPr>
              <w:t>12.8.2. Užsakovas visiškai nevykdo savo sutartinių įsipareigojimų;</w:t>
            </w:r>
          </w:p>
          <w:p w14:paraId="1EA2548B" w14:textId="74914988" w:rsidR="00A42EF3" w:rsidRPr="005C1B44" w:rsidRDefault="00A42EF3" w:rsidP="00A42EF3">
            <w:pPr>
              <w:pStyle w:val="Stilius3"/>
              <w:spacing w:before="0"/>
              <w:ind w:left="360"/>
              <w:rPr>
                <w:sz w:val="20"/>
                <w:szCs w:val="20"/>
              </w:rPr>
            </w:pPr>
            <w:r w:rsidRPr="005C1B44">
              <w:rPr>
                <w:sz w:val="20"/>
                <w:szCs w:val="20"/>
              </w:rPr>
              <w:t>12.8.3. Darbų vykdymo sustabdymas pagal Sutarties 12.1 punktą trunka ilgiau nei 112 dienų.</w:t>
            </w:r>
          </w:p>
          <w:p w14:paraId="5492236C" w14:textId="77777777" w:rsidR="00A42EF3" w:rsidRPr="005C1B44" w:rsidRDefault="00A42EF3" w:rsidP="00A42EF3">
            <w:pPr>
              <w:pStyle w:val="Stilius3"/>
              <w:rPr>
                <w:sz w:val="20"/>
                <w:szCs w:val="20"/>
              </w:rPr>
            </w:pPr>
            <w:r w:rsidRPr="005C1B44">
              <w:rPr>
                <w:sz w:val="20"/>
                <w:szCs w:val="20"/>
              </w:rPr>
              <w:t>Rangovas gali bet kuriuo šiame punkte išvardintu atveju arba aplinkybėms, prieš 14</w:t>
            </w:r>
            <w:r w:rsidRPr="005C1B44">
              <w:rPr>
                <w:i/>
                <w:color w:val="FF0000"/>
                <w:sz w:val="20"/>
                <w:szCs w:val="20"/>
              </w:rPr>
              <w:t xml:space="preserve"> </w:t>
            </w:r>
            <w:r w:rsidRPr="005C1B44">
              <w:rPr>
                <w:sz w:val="20"/>
                <w:szCs w:val="20"/>
              </w:rPr>
              <w:t>dienų apie tai raštu pranešęs Užsakovui, nutraukti Sutartį. Rangovo pasirinkimas nutraukti Sutartį neturi pažeisti kurių nors kitų iš Sutarties arba kitaip kylančių jo teisių.</w:t>
            </w:r>
          </w:p>
        </w:tc>
      </w:tr>
      <w:tr w:rsidR="00A42EF3" w:rsidRPr="005C1B44" w14:paraId="7F476CC2" w14:textId="77777777" w:rsidTr="008159E4">
        <w:trPr>
          <w:trHeight w:val="53"/>
        </w:trPr>
        <w:tc>
          <w:tcPr>
            <w:tcW w:w="868" w:type="pct"/>
            <w:gridSpan w:val="2"/>
            <w:tcBorders>
              <w:top w:val="nil"/>
              <w:left w:val="nil"/>
              <w:bottom w:val="nil"/>
              <w:right w:val="nil"/>
            </w:tcBorders>
          </w:tcPr>
          <w:p w14:paraId="2F354028" w14:textId="77777777" w:rsidR="00A42EF3" w:rsidRPr="005C1B44" w:rsidRDefault="00A42EF3" w:rsidP="00A42EF3">
            <w:pPr>
              <w:pStyle w:val="Stilius3"/>
              <w:numPr>
                <w:ilvl w:val="0"/>
                <w:numId w:val="16"/>
              </w:numPr>
              <w:ind w:hanging="639"/>
              <w:rPr>
                <w:sz w:val="20"/>
                <w:szCs w:val="20"/>
              </w:rPr>
            </w:pPr>
          </w:p>
        </w:tc>
        <w:tc>
          <w:tcPr>
            <w:tcW w:w="4132" w:type="pct"/>
            <w:gridSpan w:val="2"/>
            <w:tcBorders>
              <w:top w:val="nil"/>
              <w:left w:val="nil"/>
              <w:bottom w:val="nil"/>
              <w:right w:val="nil"/>
            </w:tcBorders>
          </w:tcPr>
          <w:p w14:paraId="28EB0EEE" w14:textId="77777777" w:rsidR="00A42EF3" w:rsidRPr="005C1B44" w:rsidRDefault="00A42EF3" w:rsidP="00A42EF3">
            <w:pPr>
              <w:pStyle w:val="Stilius3"/>
              <w:spacing w:after="240"/>
              <w:rPr>
                <w:sz w:val="20"/>
                <w:szCs w:val="20"/>
              </w:rPr>
            </w:pPr>
            <w:r w:rsidRPr="005C1B44">
              <w:rPr>
                <w:sz w:val="20"/>
                <w:szCs w:val="20"/>
              </w:rPr>
              <w:t>Sutarties nutraukimo įsigaliojimo atveju pagal bet kurį Sutarties sąlygų punktą, Rangovas per Užsakovo nurodytą terminą privalo:</w:t>
            </w:r>
          </w:p>
          <w:p w14:paraId="5CA8967A" w14:textId="42B36017" w:rsidR="00A42EF3" w:rsidRPr="005C1B44" w:rsidRDefault="00A42EF3" w:rsidP="00A42EF3">
            <w:pPr>
              <w:pStyle w:val="Stilius3"/>
              <w:spacing w:before="0"/>
              <w:ind w:left="360"/>
              <w:rPr>
                <w:sz w:val="20"/>
                <w:szCs w:val="20"/>
              </w:rPr>
            </w:pPr>
            <w:r w:rsidRPr="005C1B44">
              <w:rPr>
                <w:sz w:val="20"/>
                <w:szCs w:val="20"/>
              </w:rPr>
              <w:t>12.9.1. nutraukti visą tolesnį Darbą, išskyrus tokį, kurį būtina atlikti dėl gyvybės ar turto išsaugojimo arba dėl Darbų saugos;</w:t>
            </w:r>
          </w:p>
          <w:p w14:paraId="1E94835E" w14:textId="77777777" w:rsidR="00A42EF3" w:rsidRPr="005C1B44" w:rsidRDefault="00A42EF3" w:rsidP="00A42EF3">
            <w:pPr>
              <w:pStyle w:val="Stilius3"/>
              <w:spacing w:before="0"/>
              <w:ind w:left="360"/>
              <w:rPr>
                <w:sz w:val="20"/>
                <w:szCs w:val="20"/>
              </w:rPr>
            </w:pPr>
            <w:r w:rsidRPr="005C1B44">
              <w:rPr>
                <w:sz w:val="20"/>
                <w:szCs w:val="20"/>
              </w:rPr>
              <w:t>12.9.2. perduoti Užsakovui Įrangą ir Medžiagas, už kuriuos jau sumokėta;</w:t>
            </w:r>
          </w:p>
          <w:p w14:paraId="388C73E8" w14:textId="31B1673C" w:rsidR="00A42EF3" w:rsidRPr="005C1B44" w:rsidRDefault="00A42EF3" w:rsidP="00A42EF3">
            <w:pPr>
              <w:pStyle w:val="Stilius3"/>
              <w:spacing w:before="0"/>
              <w:ind w:left="360"/>
              <w:rPr>
                <w:sz w:val="20"/>
                <w:szCs w:val="20"/>
              </w:rPr>
            </w:pPr>
            <w:r w:rsidRPr="005C1B44">
              <w:rPr>
                <w:sz w:val="20"/>
                <w:szCs w:val="20"/>
              </w:rPr>
              <w:t xml:space="preserve">12.9.3. pašalinti visus Rangovo įrengimus ir kitus daiktus iš </w:t>
            </w:r>
            <w:r w:rsidR="00445224">
              <w:rPr>
                <w:sz w:val="20"/>
                <w:szCs w:val="20"/>
              </w:rPr>
              <w:t>Katilinių</w:t>
            </w:r>
            <w:r w:rsidRPr="005C1B44">
              <w:rPr>
                <w:sz w:val="20"/>
                <w:szCs w:val="20"/>
              </w:rPr>
              <w:t xml:space="preserve"> ir pats palikti </w:t>
            </w:r>
            <w:r w:rsidR="00445224">
              <w:rPr>
                <w:sz w:val="20"/>
                <w:szCs w:val="20"/>
              </w:rPr>
              <w:t>Katilines.</w:t>
            </w:r>
          </w:p>
        </w:tc>
      </w:tr>
      <w:tr w:rsidR="00A42EF3" w:rsidRPr="005C1B44" w14:paraId="368761F7" w14:textId="77777777" w:rsidTr="008159E4">
        <w:trPr>
          <w:trHeight w:val="585"/>
        </w:trPr>
        <w:tc>
          <w:tcPr>
            <w:tcW w:w="868" w:type="pct"/>
            <w:gridSpan w:val="2"/>
            <w:tcBorders>
              <w:top w:val="nil"/>
              <w:left w:val="nil"/>
              <w:bottom w:val="nil"/>
              <w:right w:val="nil"/>
            </w:tcBorders>
          </w:tcPr>
          <w:p w14:paraId="72245ABD" w14:textId="77777777" w:rsidR="00A42EF3" w:rsidRPr="005C1B44" w:rsidRDefault="00A42EF3" w:rsidP="00A42EF3">
            <w:pPr>
              <w:pStyle w:val="Stilius3"/>
              <w:numPr>
                <w:ilvl w:val="0"/>
                <w:numId w:val="16"/>
              </w:numPr>
              <w:ind w:hanging="639"/>
              <w:rPr>
                <w:sz w:val="20"/>
                <w:szCs w:val="20"/>
              </w:rPr>
            </w:pPr>
          </w:p>
        </w:tc>
        <w:tc>
          <w:tcPr>
            <w:tcW w:w="4132" w:type="pct"/>
            <w:gridSpan w:val="2"/>
            <w:tcBorders>
              <w:top w:val="nil"/>
              <w:left w:val="nil"/>
              <w:bottom w:val="nil"/>
              <w:right w:val="nil"/>
            </w:tcBorders>
          </w:tcPr>
          <w:p w14:paraId="77BA060F" w14:textId="77777777" w:rsidR="00A42EF3" w:rsidRPr="005C1B44" w:rsidRDefault="00A42EF3" w:rsidP="00A42EF3">
            <w:pPr>
              <w:pStyle w:val="Stilius3"/>
              <w:spacing w:after="240"/>
              <w:rPr>
                <w:sz w:val="20"/>
                <w:szCs w:val="20"/>
              </w:rPr>
            </w:pPr>
            <w:r w:rsidRPr="005C1B44">
              <w:rPr>
                <w:sz w:val="20"/>
                <w:szCs w:val="20"/>
              </w:rPr>
              <w:t>Šalys turi teisę sustabdyti ar nutraukti Sutartį abipusiu raštišku sutarimu.</w:t>
            </w:r>
          </w:p>
        </w:tc>
      </w:tr>
      <w:tr w:rsidR="00A42EF3" w:rsidRPr="005C1B44" w14:paraId="1FF94F5B" w14:textId="77777777" w:rsidTr="008159E4">
        <w:trPr>
          <w:trHeight w:val="536"/>
        </w:trPr>
        <w:tc>
          <w:tcPr>
            <w:tcW w:w="868" w:type="pct"/>
            <w:gridSpan w:val="2"/>
            <w:tcBorders>
              <w:top w:val="nil"/>
              <w:left w:val="nil"/>
              <w:bottom w:val="nil"/>
              <w:right w:val="nil"/>
            </w:tcBorders>
          </w:tcPr>
          <w:p w14:paraId="4CD1BAEF" w14:textId="77777777" w:rsidR="00A42EF3" w:rsidRPr="005C1B44" w:rsidRDefault="00A42EF3" w:rsidP="00A42EF3">
            <w:pPr>
              <w:pStyle w:val="Stilius3"/>
              <w:numPr>
                <w:ilvl w:val="0"/>
                <w:numId w:val="16"/>
              </w:numPr>
              <w:ind w:hanging="639"/>
              <w:rPr>
                <w:sz w:val="20"/>
                <w:szCs w:val="20"/>
              </w:rPr>
            </w:pPr>
          </w:p>
        </w:tc>
        <w:tc>
          <w:tcPr>
            <w:tcW w:w="4132" w:type="pct"/>
            <w:gridSpan w:val="2"/>
            <w:tcBorders>
              <w:top w:val="nil"/>
              <w:left w:val="nil"/>
              <w:bottom w:val="nil"/>
              <w:right w:val="nil"/>
            </w:tcBorders>
          </w:tcPr>
          <w:p w14:paraId="24FD2ECE" w14:textId="30B7BE51" w:rsidR="00A42EF3" w:rsidRPr="005C1B44" w:rsidRDefault="00A42EF3" w:rsidP="00A42EF3">
            <w:pPr>
              <w:pStyle w:val="Stilius3"/>
              <w:spacing w:after="240"/>
              <w:rPr>
                <w:sz w:val="20"/>
                <w:szCs w:val="20"/>
              </w:rPr>
            </w:pPr>
            <w:r w:rsidRPr="005C1B44">
              <w:rPr>
                <w:snapToGrid w:val="0"/>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A42EF3" w:rsidRPr="005C1B44" w14:paraId="01D148ED" w14:textId="77777777" w:rsidTr="00C05B46">
        <w:trPr>
          <w:trHeight w:val="74"/>
        </w:trPr>
        <w:tc>
          <w:tcPr>
            <w:tcW w:w="5000" w:type="pct"/>
            <w:gridSpan w:val="4"/>
            <w:tcBorders>
              <w:top w:val="nil"/>
              <w:left w:val="nil"/>
              <w:bottom w:val="nil"/>
              <w:right w:val="nil"/>
            </w:tcBorders>
          </w:tcPr>
          <w:p w14:paraId="02C60598" w14:textId="77777777" w:rsidR="00A42EF3" w:rsidRPr="005C1B44" w:rsidRDefault="00A42EF3" w:rsidP="00A42EF3">
            <w:pPr>
              <w:pStyle w:val="Stilius1"/>
              <w:rPr>
                <w:sz w:val="20"/>
                <w:szCs w:val="20"/>
              </w:rPr>
            </w:pPr>
            <w:r w:rsidRPr="005C1B44">
              <w:rPr>
                <w:sz w:val="20"/>
                <w:szCs w:val="20"/>
              </w:rPr>
              <w:t>GINČAI</w:t>
            </w:r>
          </w:p>
        </w:tc>
      </w:tr>
      <w:tr w:rsidR="00A42EF3" w:rsidRPr="005C1B44" w14:paraId="278778DE" w14:textId="77777777" w:rsidTr="008159E4">
        <w:trPr>
          <w:trHeight w:val="53"/>
        </w:trPr>
        <w:tc>
          <w:tcPr>
            <w:tcW w:w="868" w:type="pct"/>
            <w:gridSpan w:val="2"/>
            <w:tcBorders>
              <w:top w:val="nil"/>
              <w:left w:val="nil"/>
              <w:bottom w:val="nil"/>
              <w:right w:val="nil"/>
            </w:tcBorders>
          </w:tcPr>
          <w:p w14:paraId="54E7621F" w14:textId="77777777" w:rsidR="00A42EF3" w:rsidRPr="005C1B44" w:rsidRDefault="00A42EF3" w:rsidP="00A42EF3">
            <w:pPr>
              <w:pStyle w:val="Stilius3"/>
              <w:numPr>
                <w:ilvl w:val="1"/>
                <w:numId w:val="1"/>
              </w:numPr>
              <w:ind w:hanging="578"/>
              <w:rPr>
                <w:sz w:val="20"/>
                <w:szCs w:val="20"/>
              </w:rPr>
            </w:pPr>
          </w:p>
        </w:tc>
        <w:tc>
          <w:tcPr>
            <w:tcW w:w="4132" w:type="pct"/>
            <w:gridSpan w:val="2"/>
            <w:tcBorders>
              <w:top w:val="nil"/>
              <w:left w:val="nil"/>
              <w:bottom w:val="nil"/>
              <w:right w:val="nil"/>
            </w:tcBorders>
          </w:tcPr>
          <w:p w14:paraId="4BAC2EAD" w14:textId="79178616" w:rsidR="00A42EF3" w:rsidRPr="005C1B44" w:rsidRDefault="00A42EF3" w:rsidP="00A42EF3">
            <w:pPr>
              <w:pStyle w:val="Stilius3"/>
              <w:rPr>
                <w:sz w:val="20"/>
                <w:szCs w:val="20"/>
              </w:rPr>
            </w:pPr>
            <w:r w:rsidRPr="005C1B44">
              <w:rPr>
                <w:sz w:val="20"/>
                <w:szCs w:val="20"/>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A42EF3" w:rsidRPr="005C1B44" w14:paraId="658C4AA3" w14:textId="77777777" w:rsidTr="00B76B3F">
        <w:trPr>
          <w:trHeight w:val="53"/>
        </w:trPr>
        <w:tc>
          <w:tcPr>
            <w:tcW w:w="5000" w:type="pct"/>
            <w:gridSpan w:val="4"/>
            <w:tcBorders>
              <w:top w:val="nil"/>
              <w:left w:val="nil"/>
              <w:bottom w:val="nil"/>
              <w:right w:val="nil"/>
            </w:tcBorders>
          </w:tcPr>
          <w:p w14:paraId="1334A435" w14:textId="77777777" w:rsidR="00A42EF3" w:rsidRPr="005C1B44" w:rsidRDefault="00A42EF3" w:rsidP="00A42EF3">
            <w:pPr>
              <w:pStyle w:val="Stilius1"/>
              <w:rPr>
                <w:sz w:val="20"/>
                <w:szCs w:val="20"/>
              </w:rPr>
            </w:pPr>
            <w:r w:rsidRPr="005C1B44">
              <w:rPr>
                <w:sz w:val="20"/>
                <w:szCs w:val="20"/>
              </w:rPr>
              <w:t>NENUGALIMA JĖGA</w:t>
            </w:r>
          </w:p>
        </w:tc>
      </w:tr>
      <w:tr w:rsidR="00A42EF3" w:rsidRPr="005C1B44" w14:paraId="789C4FB6" w14:textId="77777777" w:rsidTr="008159E4">
        <w:trPr>
          <w:trHeight w:val="53"/>
        </w:trPr>
        <w:tc>
          <w:tcPr>
            <w:tcW w:w="868" w:type="pct"/>
            <w:gridSpan w:val="2"/>
            <w:tcBorders>
              <w:top w:val="nil"/>
              <w:left w:val="nil"/>
              <w:bottom w:val="nil"/>
              <w:right w:val="nil"/>
            </w:tcBorders>
          </w:tcPr>
          <w:p w14:paraId="521830B2" w14:textId="77777777" w:rsidR="00A42EF3" w:rsidRPr="005C1B44" w:rsidRDefault="00A42EF3" w:rsidP="00A42EF3">
            <w:pPr>
              <w:pStyle w:val="Stilius3"/>
              <w:numPr>
                <w:ilvl w:val="0"/>
                <w:numId w:val="18"/>
              </w:numPr>
              <w:ind w:hanging="578"/>
              <w:rPr>
                <w:sz w:val="20"/>
                <w:szCs w:val="20"/>
              </w:rPr>
            </w:pPr>
          </w:p>
        </w:tc>
        <w:tc>
          <w:tcPr>
            <w:tcW w:w="4132" w:type="pct"/>
            <w:gridSpan w:val="2"/>
            <w:tcBorders>
              <w:top w:val="nil"/>
              <w:left w:val="nil"/>
              <w:bottom w:val="nil"/>
              <w:right w:val="nil"/>
            </w:tcBorders>
          </w:tcPr>
          <w:p w14:paraId="05110292" w14:textId="7F8B5635" w:rsidR="00A42EF3" w:rsidRPr="005C1B44" w:rsidRDefault="00A42EF3" w:rsidP="00A42EF3">
            <w:pPr>
              <w:pStyle w:val="Stilius3"/>
              <w:rPr>
                <w:sz w:val="20"/>
                <w:szCs w:val="20"/>
              </w:rPr>
            </w:pPr>
            <w:r w:rsidRPr="005C1B44">
              <w:rPr>
                <w:sz w:val="20"/>
                <w:szCs w:val="20"/>
              </w:rPr>
              <w:t xml:space="preserve">Šalis gali būti visiškai ar iš dalies atleidžiama nuo atsakomybės už Sutarties nevykdymą dėl nenugalimos </w:t>
            </w:r>
            <w:r w:rsidRPr="005C1B44">
              <w:rPr>
                <w:sz w:val="20"/>
                <w:szCs w:val="20"/>
              </w:rPr>
              <w:lastRenderedPageBreak/>
              <w:t>jėgos (</w:t>
            </w:r>
            <w:r w:rsidRPr="005C1B44">
              <w:rPr>
                <w:i/>
                <w:sz w:val="20"/>
                <w:szCs w:val="20"/>
              </w:rPr>
              <w:t>force majeure</w:t>
            </w:r>
            <w:r w:rsidRPr="005C1B44">
              <w:rPr>
                <w:sz w:val="20"/>
                <w:szCs w:val="20"/>
              </w:rPr>
              <w:t>) aplinkybių, atsiradusių po Sutarties pasirašymo dienos, bei nustatytų ir jas patyrusios Šalies įrodytų pagal Lietuvos Respublikos civilinį kodeksą, jeigu Šalis nedelsiant pranešė kitai Šaliai apie kliūtį bei jos poveikį įsipareigojimų vykdymui.</w:t>
            </w:r>
          </w:p>
        </w:tc>
      </w:tr>
      <w:tr w:rsidR="00A42EF3" w:rsidRPr="005C1B44" w14:paraId="6A28A729" w14:textId="77777777" w:rsidTr="008159E4">
        <w:trPr>
          <w:trHeight w:val="53"/>
        </w:trPr>
        <w:tc>
          <w:tcPr>
            <w:tcW w:w="868" w:type="pct"/>
            <w:gridSpan w:val="2"/>
            <w:tcBorders>
              <w:top w:val="nil"/>
              <w:left w:val="nil"/>
              <w:bottom w:val="nil"/>
              <w:right w:val="nil"/>
            </w:tcBorders>
          </w:tcPr>
          <w:p w14:paraId="1FAAED8F" w14:textId="77777777" w:rsidR="00A42EF3" w:rsidRPr="005C1B44" w:rsidRDefault="00A42EF3" w:rsidP="00A42EF3">
            <w:pPr>
              <w:pStyle w:val="Stilius3"/>
              <w:numPr>
                <w:ilvl w:val="0"/>
                <w:numId w:val="18"/>
              </w:numPr>
              <w:ind w:hanging="578"/>
              <w:rPr>
                <w:sz w:val="20"/>
                <w:szCs w:val="20"/>
              </w:rPr>
            </w:pPr>
          </w:p>
        </w:tc>
        <w:tc>
          <w:tcPr>
            <w:tcW w:w="4132" w:type="pct"/>
            <w:gridSpan w:val="2"/>
            <w:tcBorders>
              <w:top w:val="nil"/>
              <w:left w:val="nil"/>
              <w:bottom w:val="nil"/>
              <w:right w:val="nil"/>
            </w:tcBorders>
          </w:tcPr>
          <w:p w14:paraId="7B6844E9" w14:textId="490C98F0" w:rsidR="00A42EF3" w:rsidRPr="005C1B44" w:rsidRDefault="00A42EF3" w:rsidP="00A42EF3">
            <w:pPr>
              <w:pStyle w:val="Stilius3"/>
              <w:rPr>
                <w:sz w:val="20"/>
                <w:szCs w:val="20"/>
              </w:rPr>
            </w:pPr>
            <w:r w:rsidRPr="005C1B44">
              <w:rPr>
                <w:sz w:val="20"/>
                <w:szCs w:val="20"/>
              </w:rPr>
              <w:t>Nenugalima jėga (</w:t>
            </w:r>
            <w:r w:rsidRPr="005C1B44">
              <w:rPr>
                <w:i/>
                <w:sz w:val="20"/>
                <w:szCs w:val="20"/>
              </w:rPr>
              <w:t>force majeure</w:t>
            </w:r>
            <w:r w:rsidRPr="005C1B44">
              <w:rPr>
                <w:sz w:val="20"/>
                <w:szCs w:val="20"/>
              </w:rPr>
              <w:t>) nelaikoma tai, kad rinkoje nėra reikalingų prievolei vykdyti prekių, Šalis neturi reikiamų finansinių išteklių arba Šalies kontrahentai pažeidžia savo prievoles. Nenugalima jėga (</w:t>
            </w:r>
            <w:r w:rsidRPr="005C1B44">
              <w:rPr>
                <w:i/>
                <w:sz w:val="20"/>
                <w:szCs w:val="20"/>
              </w:rPr>
              <w:t>force majeure</w:t>
            </w:r>
            <w:r w:rsidRPr="005C1B44">
              <w:rPr>
                <w:sz w:val="20"/>
                <w:szCs w:val="20"/>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1996 m. liepos 15 d. nutarimo Nr.840 „Dėl Atleidimo nuo atsakomybės esant nenugalimos jėgos </w:t>
            </w:r>
            <w:r w:rsidRPr="005C1B44">
              <w:rPr>
                <w:i/>
                <w:sz w:val="20"/>
                <w:szCs w:val="20"/>
              </w:rPr>
              <w:t>(force majeure)</w:t>
            </w:r>
            <w:r w:rsidRPr="005C1B44">
              <w:rPr>
                <w:sz w:val="20"/>
                <w:szCs w:val="20"/>
              </w:rPr>
              <w:t xml:space="preserve"> aplinkybėms taisyklių patvirtinimo“ ir Lietuvos Respublikos Vyriausybės 1997 m. kovo 13 d. nutarimo Nr. 222 „Dėl Nenugalimos jėgos </w:t>
            </w:r>
            <w:r w:rsidRPr="005C1B44">
              <w:rPr>
                <w:i/>
                <w:sz w:val="20"/>
                <w:szCs w:val="20"/>
              </w:rPr>
              <w:t>(force majeure)</w:t>
            </w:r>
            <w:r w:rsidRPr="005C1B44">
              <w:rPr>
                <w:sz w:val="20"/>
                <w:szCs w:val="20"/>
              </w:rPr>
              <w:t xml:space="preserve"> aplinkybes liudijančių pažymų išdavimo tvarkos patvirtinimo“ nustatyta tvarka.</w:t>
            </w:r>
          </w:p>
        </w:tc>
      </w:tr>
      <w:tr w:rsidR="00A42EF3" w:rsidRPr="005C1B44" w14:paraId="08907821" w14:textId="77777777" w:rsidTr="008159E4">
        <w:trPr>
          <w:trHeight w:val="53"/>
        </w:trPr>
        <w:tc>
          <w:tcPr>
            <w:tcW w:w="868" w:type="pct"/>
            <w:gridSpan w:val="2"/>
            <w:tcBorders>
              <w:top w:val="nil"/>
              <w:left w:val="nil"/>
              <w:bottom w:val="nil"/>
              <w:right w:val="nil"/>
            </w:tcBorders>
          </w:tcPr>
          <w:p w14:paraId="34A1CE4D" w14:textId="77777777" w:rsidR="00A42EF3" w:rsidRPr="005C1B44" w:rsidRDefault="00A42EF3" w:rsidP="00A42EF3">
            <w:pPr>
              <w:pStyle w:val="Stilius3"/>
              <w:numPr>
                <w:ilvl w:val="0"/>
                <w:numId w:val="18"/>
              </w:numPr>
              <w:ind w:hanging="578"/>
              <w:rPr>
                <w:sz w:val="20"/>
                <w:szCs w:val="20"/>
              </w:rPr>
            </w:pPr>
          </w:p>
        </w:tc>
        <w:tc>
          <w:tcPr>
            <w:tcW w:w="4132" w:type="pct"/>
            <w:gridSpan w:val="2"/>
            <w:tcBorders>
              <w:top w:val="nil"/>
              <w:left w:val="nil"/>
              <w:bottom w:val="nil"/>
              <w:right w:val="nil"/>
            </w:tcBorders>
          </w:tcPr>
          <w:p w14:paraId="3E7423DC" w14:textId="1C11FCAF" w:rsidR="00A42EF3" w:rsidRPr="005C1B44" w:rsidRDefault="00A42EF3" w:rsidP="00A42EF3">
            <w:pPr>
              <w:pStyle w:val="Stilius3"/>
              <w:rPr>
                <w:sz w:val="20"/>
                <w:szCs w:val="20"/>
              </w:rPr>
            </w:pPr>
            <w:r w:rsidRPr="005C1B44">
              <w:rPr>
                <w:sz w:val="20"/>
                <w:szCs w:val="20"/>
              </w:rPr>
              <w:t>Sutartis baigiasi kitos Šalies reikalavimu, kai ją įvykdyti kitai šaliai neįmanoma dėl  nenugalimos jėgos (</w:t>
            </w:r>
            <w:r w:rsidRPr="005C1B44">
              <w:rPr>
                <w:i/>
                <w:sz w:val="20"/>
                <w:szCs w:val="20"/>
              </w:rPr>
              <w:t>force majeure</w:t>
            </w:r>
            <w:r w:rsidRPr="005C1B44">
              <w:rPr>
                <w:sz w:val="20"/>
                <w:szCs w:val="20"/>
              </w:rPr>
              <w:t xml:space="preserve">). </w:t>
            </w:r>
          </w:p>
        </w:tc>
      </w:tr>
      <w:tr w:rsidR="00A42EF3" w:rsidRPr="005C1B44" w14:paraId="02EEE4A8" w14:textId="77777777" w:rsidTr="00B76B3F">
        <w:trPr>
          <w:trHeight w:val="53"/>
        </w:trPr>
        <w:tc>
          <w:tcPr>
            <w:tcW w:w="5000" w:type="pct"/>
            <w:gridSpan w:val="4"/>
            <w:tcBorders>
              <w:top w:val="nil"/>
              <w:left w:val="nil"/>
              <w:bottom w:val="nil"/>
              <w:right w:val="nil"/>
            </w:tcBorders>
          </w:tcPr>
          <w:p w14:paraId="295D4F39" w14:textId="50503F7B" w:rsidR="00A42EF3" w:rsidRPr="005C1B44" w:rsidRDefault="00A42EF3" w:rsidP="00A42EF3">
            <w:pPr>
              <w:pStyle w:val="Stilius1"/>
              <w:rPr>
                <w:sz w:val="20"/>
                <w:szCs w:val="20"/>
              </w:rPr>
            </w:pPr>
            <w:r w:rsidRPr="005C1B44">
              <w:rPr>
                <w:sz w:val="20"/>
                <w:szCs w:val="20"/>
              </w:rPr>
              <w:t>SUTARTIES PRIEDAI</w:t>
            </w:r>
          </w:p>
          <w:p w14:paraId="31A04107" w14:textId="71341634" w:rsidR="00A42EF3" w:rsidRPr="005C1B44" w:rsidRDefault="00A42EF3" w:rsidP="00A42EF3">
            <w:pPr>
              <w:pStyle w:val="Stilius1"/>
              <w:numPr>
                <w:ilvl w:val="0"/>
                <w:numId w:val="0"/>
              </w:numPr>
              <w:ind w:left="181"/>
              <w:jc w:val="left"/>
              <w:rPr>
                <w:sz w:val="20"/>
                <w:szCs w:val="20"/>
              </w:rPr>
            </w:pPr>
          </w:p>
          <w:p w14:paraId="3DB53B19" w14:textId="77777777" w:rsidR="009074BE" w:rsidRPr="00F45921" w:rsidRDefault="009074BE" w:rsidP="009074BE">
            <w:pPr>
              <w:ind w:left="181"/>
              <w:rPr>
                <w:rFonts w:ascii="Times New Roman" w:hAnsi="Times New Roman"/>
                <w:sz w:val="20"/>
                <w:szCs w:val="20"/>
              </w:rPr>
            </w:pPr>
            <w:r w:rsidRPr="00F45921">
              <w:rPr>
                <w:rFonts w:ascii="Times New Roman" w:hAnsi="Times New Roman"/>
                <w:sz w:val="20"/>
                <w:szCs w:val="20"/>
              </w:rPr>
              <w:t>15.1.Techninė specifikacija su priedais;</w:t>
            </w:r>
          </w:p>
          <w:p w14:paraId="6CA9110F" w14:textId="77777777" w:rsidR="009074BE" w:rsidRPr="00E66A8A" w:rsidRDefault="009074BE" w:rsidP="009074BE">
            <w:pPr>
              <w:pStyle w:val="Stilius1"/>
              <w:numPr>
                <w:ilvl w:val="0"/>
                <w:numId w:val="0"/>
              </w:numPr>
              <w:ind w:left="181"/>
              <w:jc w:val="left"/>
              <w:rPr>
                <w:b w:val="0"/>
                <w:i/>
                <w:iCs/>
                <w:sz w:val="20"/>
                <w:szCs w:val="20"/>
              </w:rPr>
            </w:pPr>
            <w:r w:rsidRPr="00F45921">
              <w:rPr>
                <w:b w:val="0"/>
                <w:sz w:val="20"/>
                <w:szCs w:val="20"/>
              </w:rPr>
              <w:t>15.2.</w:t>
            </w:r>
            <w:r>
              <w:rPr>
                <w:b w:val="0"/>
                <w:sz w:val="20"/>
                <w:szCs w:val="20"/>
              </w:rPr>
              <w:t xml:space="preserve"> </w:t>
            </w:r>
            <w:r w:rsidRPr="00F45921">
              <w:rPr>
                <w:b w:val="0"/>
                <w:sz w:val="20"/>
                <w:szCs w:val="20"/>
              </w:rPr>
              <w:t xml:space="preserve">Tiekėjo pasiūlymas; </w:t>
            </w:r>
            <w:r w:rsidRPr="00E66A8A">
              <w:rPr>
                <w:b w:val="0"/>
                <w:i/>
                <w:iCs/>
                <w:sz w:val="20"/>
                <w:szCs w:val="20"/>
              </w:rPr>
              <w:t xml:space="preserve">(pridedama pirkime Rangovo pateikta užpildyta pasiūlymo forma (Pirkimo sąlygų </w:t>
            </w:r>
            <w:r w:rsidRPr="00F45921">
              <w:rPr>
                <w:b w:val="0"/>
                <w:i/>
                <w:iCs/>
                <w:sz w:val="20"/>
                <w:szCs w:val="20"/>
              </w:rPr>
              <w:t xml:space="preserve">5 </w:t>
            </w:r>
            <w:r w:rsidRPr="00E66A8A">
              <w:rPr>
                <w:b w:val="0"/>
                <w:i/>
                <w:iCs/>
                <w:sz w:val="20"/>
                <w:szCs w:val="20"/>
              </w:rPr>
              <w:t xml:space="preserve"> priedas), kiti pasiūlymo dokumentai saugomi Centrinėje viešųjų pirkimų informacinėje sistemoje);</w:t>
            </w:r>
            <w:r w:rsidRPr="00F45921">
              <w:rPr>
                <w:b w:val="0"/>
                <w:i/>
                <w:iCs/>
                <w:sz w:val="20"/>
                <w:szCs w:val="20"/>
              </w:rPr>
              <w:t xml:space="preserve"> </w:t>
            </w:r>
            <w:r w:rsidRPr="00E66A8A">
              <w:rPr>
                <w:b w:val="0"/>
                <w:sz w:val="20"/>
                <w:szCs w:val="20"/>
              </w:rPr>
              <w:t>Subrangovų sąrašas ir jų atliekami darbai (jei Subrangovai pasitelkiami).</w:t>
            </w:r>
          </w:p>
          <w:p w14:paraId="2D006AA1" w14:textId="77777777" w:rsidR="009074BE" w:rsidRPr="00F45921" w:rsidRDefault="009074BE" w:rsidP="009074BE">
            <w:pPr>
              <w:ind w:left="181"/>
              <w:rPr>
                <w:rFonts w:ascii="Times New Roman" w:hAnsi="Times New Roman"/>
                <w:sz w:val="20"/>
                <w:szCs w:val="20"/>
              </w:rPr>
            </w:pPr>
            <w:r w:rsidRPr="00F45921">
              <w:rPr>
                <w:rFonts w:ascii="Times New Roman" w:hAnsi="Times New Roman"/>
                <w:sz w:val="20"/>
                <w:szCs w:val="20"/>
              </w:rPr>
              <w:t>15.3. Sutarties įvykdymo užtikrinimas (po sutarties pasirašymo);</w:t>
            </w:r>
          </w:p>
          <w:p w14:paraId="040777D6" w14:textId="77777777" w:rsidR="009074BE" w:rsidRPr="00F45921" w:rsidRDefault="009074BE" w:rsidP="009074BE">
            <w:pPr>
              <w:ind w:left="181"/>
              <w:rPr>
                <w:rFonts w:ascii="Times New Roman" w:hAnsi="Times New Roman"/>
                <w:sz w:val="20"/>
                <w:szCs w:val="20"/>
              </w:rPr>
            </w:pPr>
            <w:r w:rsidRPr="00F45921">
              <w:rPr>
                <w:rFonts w:ascii="Times New Roman" w:hAnsi="Times New Roman"/>
                <w:sz w:val="20"/>
                <w:szCs w:val="20"/>
              </w:rPr>
              <w:t>15.4. Lokalinė sąmata (po sutarties pasirašymo).</w:t>
            </w:r>
          </w:p>
          <w:p w14:paraId="7BF21EB1" w14:textId="77777777" w:rsidR="00A42EF3" w:rsidRPr="005C1B44" w:rsidRDefault="00A42EF3" w:rsidP="00A42EF3">
            <w:pPr>
              <w:ind w:left="181"/>
              <w:rPr>
                <w:rFonts w:ascii="Times New Roman" w:hAnsi="Times New Roman"/>
                <w:sz w:val="20"/>
                <w:szCs w:val="20"/>
              </w:rPr>
            </w:pPr>
          </w:p>
          <w:p w14:paraId="1E7B801F" w14:textId="77777777" w:rsidR="00A42EF3" w:rsidRPr="005C1B44" w:rsidRDefault="00A42EF3" w:rsidP="00A42EF3">
            <w:pPr>
              <w:pStyle w:val="Stilius1"/>
              <w:rPr>
                <w:sz w:val="20"/>
                <w:szCs w:val="20"/>
              </w:rPr>
            </w:pPr>
            <w:r w:rsidRPr="005C1B44">
              <w:rPr>
                <w:sz w:val="20"/>
                <w:szCs w:val="20"/>
              </w:rPr>
              <w:t>KONTAKTAI</w:t>
            </w:r>
          </w:p>
        </w:tc>
      </w:tr>
      <w:tr w:rsidR="00A42EF3" w:rsidRPr="005C1B44" w14:paraId="0A58068A" w14:textId="77777777" w:rsidTr="008159E4">
        <w:trPr>
          <w:trHeight w:val="53"/>
        </w:trPr>
        <w:tc>
          <w:tcPr>
            <w:tcW w:w="588" w:type="pct"/>
            <w:tcBorders>
              <w:top w:val="nil"/>
              <w:left w:val="nil"/>
              <w:bottom w:val="nil"/>
              <w:right w:val="nil"/>
            </w:tcBorders>
          </w:tcPr>
          <w:p w14:paraId="21C6A7C5" w14:textId="77777777" w:rsidR="00A42EF3" w:rsidRPr="005C1B44" w:rsidRDefault="00A42EF3" w:rsidP="00A42EF3">
            <w:pPr>
              <w:numPr>
                <w:ilvl w:val="0"/>
                <w:numId w:val="21"/>
              </w:numPr>
              <w:spacing w:before="200"/>
              <w:ind w:hanging="578"/>
              <w:rPr>
                <w:rFonts w:ascii="Times New Roman" w:hAnsi="Times New Roman"/>
                <w:sz w:val="20"/>
                <w:szCs w:val="20"/>
              </w:rPr>
            </w:pPr>
          </w:p>
        </w:tc>
        <w:tc>
          <w:tcPr>
            <w:tcW w:w="4412" w:type="pct"/>
            <w:gridSpan w:val="3"/>
            <w:tcBorders>
              <w:top w:val="nil"/>
              <w:left w:val="nil"/>
              <w:bottom w:val="nil"/>
              <w:right w:val="nil"/>
            </w:tcBorders>
          </w:tcPr>
          <w:p w14:paraId="5D1F06E2" w14:textId="5F951CC7" w:rsidR="00A42EF3" w:rsidRPr="005C1B44" w:rsidRDefault="00A42EF3" w:rsidP="00A42EF3">
            <w:pPr>
              <w:pStyle w:val="Stilius3"/>
              <w:rPr>
                <w:sz w:val="20"/>
                <w:szCs w:val="20"/>
              </w:rPr>
            </w:pPr>
            <w:r w:rsidRPr="005C1B44">
              <w:rPr>
                <w:sz w:val="20"/>
                <w:szCs w:val="20"/>
              </w:rPr>
              <w:t>Visais su Sutarties įgyvendinimu susijusiais klausimais Šalys privalo susirašinėti ir bendrauti lietuvių kalba.</w:t>
            </w:r>
          </w:p>
        </w:tc>
      </w:tr>
      <w:tr w:rsidR="00A42EF3" w:rsidRPr="005C1B44" w14:paraId="2DFA39DD" w14:textId="77777777" w:rsidTr="008159E4">
        <w:trPr>
          <w:trHeight w:val="2102"/>
        </w:trPr>
        <w:tc>
          <w:tcPr>
            <w:tcW w:w="588" w:type="pct"/>
            <w:tcBorders>
              <w:top w:val="nil"/>
              <w:left w:val="nil"/>
              <w:bottom w:val="nil"/>
              <w:right w:val="nil"/>
            </w:tcBorders>
          </w:tcPr>
          <w:p w14:paraId="6DFF87F7" w14:textId="77777777" w:rsidR="00A42EF3" w:rsidRPr="005C1B44" w:rsidRDefault="00A42EF3" w:rsidP="00A42EF3">
            <w:pPr>
              <w:spacing w:before="200"/>
              <w:ind w:left="720"/>
              <w:rPr>
                <w:rFonts w:ascii="Times New Roman" w:hAnsi="Times New Roman"/>
                <w:sz w:val="20"/>
                <w:szCs w:val="20"/>
              </w:rPr>
            </w:pPr>
          </w:p>
        </w:tc>
        <w:tc>
          <w:tcPr>
            <w:tcW w:w="4412" w:type="pct"/>
            <w:gridSpan w:val="3"/>
            <w:tcBorders>
              <w:top w:val="nil"/>
              <w:left w:val="nil"/>
              <w:bottom w:val="nil"/>
              <w:right w:val="nil"/>
            </w:tcBorders>
          </w:tcPr>
          <w:p w14:paraId="7F0FF288" w14:textId="77777777" w:rsidR="00A42EF3" w:rsidRPr="00190B4F" w:rsidRDefault="00A42EF3" w:rsidP="00A42EF3">
            <w:pPr>
              <w:pStyle w:val="Stilius3"/>
              <w:rPr>
                <w:sz w:val="20"/>
                <w:szCs w:val="20"/>
              </w:rPr>
            </w:pPr>
            <w:r w:rsidRPr="00190B4F">
              <w:rPr>
                <w:sz w:val="20"/>
                <w:szCs w:val="20"/>
              </w:rPr>
              <w:t>Užsakovo paskirti atsakingi asmenys:</w:t>
            </w:r>
          </w:p>
          <w:p w14:paraId="76683466" w14:textId="0F4007C8" w:rsidR="00A42EF3" w:rsidRPr="00190B4F" w:rsidRDefault="00A42EF3" w:rsidP="00A42EF3">
            <w:pPr>
              <w:pStyle w:val="Stilius3"/>
              <w:numPr>
                <w:ilvl w:val="2"/>
                <w:numId w:val="1"/>
              </w:numPr>
              <w:spacing w:before="0"/>
              <w:rPr>
                <w:sz w:val="20"/>
                <w:szCs w:val="20"/>
              </w:rPr>
            </w:pPr>
            <w:r w:rsidRPr="00190B4F">
              <w:rPr>
                <w:sz w:val="20"/>
                <w:szCs w:val="20"/>
              </w:rPr>
              <w:t xml:space="preserve">Už Sutarties vykdymą atsakingas </w:t>
            </w:r>
            <w:r w:rsidR="00190B4F">
              <w:rPr>
                <w:sz w:val="20"/>
                <w:szCs w:val="20"/>
              </w:rPr>
              <w:t>ūkio tarnybos vadovas Juozas Viskontas.</w:t>
            </w:r>
          </w:p>
          <w:p w14:paraId="77450A60" w14:textId="68724FBD" w:rsidR="00A42EF3" w:rsidRPr="00190B4F" w:rsidRDefault="00A42EF3" w:rsidP="00A42EF3">
            <w:pPr>
              <w:pStyle w:val="Stilius3"/>
              <w:numPr>
                <w:ilvl w:val="2"/>
                <w:numId w:val="1"/>
              </w:numPr>
              <w:spacing w:before="0"/>
              <w:rPr>
                <w:sz w:val="20"/>
                <w:szCs w:val="20"/>
              </w:rPr>
            </w:pPr>
            <w:r w:rsidRPr="00190B4F">
              <w:rPr>
                <w:sz w:val="20"/>
                <w:szCs w:val="20"/>
              </w:rPr>
              <w:t xml:space="preserve">Už Sutarties paskelbimą Centrinėje </w:t>
            </w:r>
            <w:r w:rsidR="0092548C" w:rsidRPr="00190B4F">
              <w:rPr>
                <w:sz w:val="20"/>
                <w:szCs w:val="20"/>
              </w:rPr>
              <w:t>v</w:t>
            </w:r>
            <w:r w:rsidRPr="00190B4F">
              <w:rPr>
                <w:sz w:val="20"/>
                <w:szCs w:val="20"/>
              </w:rPr>
              <w:t>iešųjų pirkimų informacinėje sistemoje atsaking</w:t>
            </w:r>
            <w:r w:rsidR="00943B53">
              <w:rPr>
                <w:sz w:val="20"/>
                <w:szCs w:val="20"/>
              </w:rPr>
              <w:t>as ūkio tarnybos vadovas Juozas Viskontas.</w:t>
            </w:r>
            <w:r w:rsidR="0092548C" w:rsidRPr="00190B4F">
              <w:rPr>
                <w:sz w:val="20"/>
                <w:szCs w:val="20"/>
              </w:rPr>
              <w:t xml:space="preserve"> </w:t>
            </w:r>
          </w:p>
          <w:p w14:paraId="51FCAB51" w14:textId="6162A3C7" w:rsidR="00A42EF3" w:rsidRPr="00190B4F" w:rsidRDefault="00A42EF3" w:rsidP="00A42EF3">
            <w:pPr>
              <w:pStyle w:val="Stilius3"/>
              <w:numPr>
                <w:ilvl w:val="2"/>
                <w:numId w:val="1"/>
              </w:numPr>
              <w:spacing w:before="0"/>
              <w:rPr>
                <w:sz w:val="20"/>
                <w:szCs w:val="20"/>
              </w:rPr>
            </w:pPr>
            <w:r w:rsidRPr="00190B4F">
              <w:rPr>
                <w:sz w:val="20"/>
                <w:szCs w:val="20"/>
              </w:rPr>
              <w:t>Už Sutarties pakeitimų, atsiradusių Sutarties vykdymo laikotarpiu, paskelbimą Centrinėje viešųjų pirkimų informacinėje sistemoje atsakinga</w:t>
            </w:r>
            <w:r w:rsidR="00943B53">
              <w:rPr>
                <w:sz w:val="20"/>
                <w:szCs w:val="20"/>
              </w:rPr>
              <w:t>s ūkio tarnybos vadovas Juozas Viskontas.</w:t>
            </w:r>
          </w:p>
          <w:p w14:paraId="7B021F79" w14:textId="77777777" w:rsidR="00A42EF3" w:rsidRPr="005C1B44" w:rsidRDefault="00A42EF3" w:rsidP="00A42EF3">
            <w:pPr>
              <w:pStyle w:val="Stilius3"/>
              <w:spacing w:before="0"/>
              <w:rPr>
                <w:sz w:val="20"/>
                <w:szCs w:val="20"/>
              </w:rPr>
            </w:pPr>
            <w:r w:rsidRPr="005C1B44">
              <w:rPr>
                <w:sz w:val="20"/>
                <w:szCs w:val="20"/>
              </w:rPr>
              <w:t>Rangovo paskirti atsakingi asmenys:</w:t>
            </w:r>
          </w:p>
          <w:p w14:paraId="5860C5A5" w14:textId="50B6B29E" w:rsidR="00A42EF3" w:rsidRPr="005C1B44" w:rsidRDefault="00A42EF3" w:rsidP="0092548C">
            <w:pPr>
              <w:pStyle w:val="Stilius3"/>
              <w:numPr>
                <w:ilvl w:val="2"/>
                <w:numId w:val="1"/>
              </w:numPr>
              <w:spacing w:before="0"/>
              <w:rPr>
                <w:sz w:val="20"/>
                <w:szCs w:val="20"/>
              </w:rPr>
            </w:pPr>
            <w:r w:rsidRPr="005C1B44">
              <w:rPr>
                <w:bCs/>
                <w:sz w:val="20"/>
                <w:szCs w:val="20"/>
                <w:lang w:eastAsia="lt-LT"/>
              </w:rPr>
              <w:t>Rangovo atstovas atsakingas už Sutarties vykdymą</w:t>
            </w:r>
            <w:r w:rsidR="005D6749">
              <w:rPr>
                <w:bCs/>
                <w:sz w:val="20"/>
                <w:szCs w:val="20"/>
                <w:lang w:eastAsia="lt-LT"/>
              </w:rPr>
              <w:t xml:space="preserve">                </w:t>
            </w:r>
            <w:r w:rsidR="006C1E83" w:rsidRPr="005C1B44">
              <w:rPr>
                <w:bCs/>
                <w:sz w:val="20"/>
                <w:szCs w:val="20"/>
                <w:lang w:eastAsia="lt-LT"/>
              </w:rPr>
              <w:t>_____________</w:t>
            </w:r>
          </w:p>
          <w:p w14:paraId="7E2D6149" w14:textId="5962B639" w:rsidR="00A42EF3" w:rsidRPr="005C1B44" w:rsidRDefault="00A42EF3" w:rsidP="00A42EF3">
            <w:pPr>
              <w:pStyle w:val="Stilius3"/>
              <w:spacing w:before="0"/>
              <w:rPr>
                <w:sz w:val="20"/>
                <w:szCs w:val="20"/>
              </w:rPr>
            </w:pPr>
          </w:p>
        </w:tc>
      </w:tr>
      <w:tr w:rsidR="00A42EF3" w:rsidRPr="005C1B44" w14:paraId="6E9BAAAE" w14:textId="77777777" w:rsidTr="008159E4">
        <w:trPr>
          <w:trHeight w:val="53"/>
        </w:trPr>
        <w:tc>
          <w:tcPr>
            <w:tcW w:w="588" w:type="pct"/>
            <w:tcBorders>
              <w:top w:val="nil"/>
              <w:left w:val="nil"/>
              <w:bottom w:val="nil"/>
              <w:right w:val="nil"/>
            </w:tcBorders>
          </w:tcPr>
          <w:p w14:paraId="738A9A8A" w14:textId="77777777" w:rsidR="00A42EF3" w:rsidRPr="005C1B44" w:rsidRDefault="00A42EF3" w:rsidP="00A42EF3">
            <w:pPr>
              <w:numPr>
                <w:ilvl w:val="0"/>
                <w:numId w:val="21"/>
              </w:numPr>
              <w:spacing w:before="200"/>
              <w:ind w:hanging="578"/>
              <w:rPr>
                <w:rFonts w:ascii="Times New Roman" w:hAnsi="Times New Roman"/>
                <w:sz w:val="20"/>
                <w:szCs w:val="20"/>
              </w:rPr>
            </w:pPr>
          </w:p>
        </w:tc>
        <w:tc>
          <w:tcPr>
            <w:tcW w:w="4412" w:type="pct"/>
            <w:gridSpan w:val="3"/>
            <w:tcBorders>
              <w:top w:val="nil"/>
              <w:left w:val="nil"/>
              <w:bottom w:val="nil"/>
              <w:right w:val="nil"/>
            </w:tcBorders>
          </w:tcPr>
          <w:p w14:paraId="66308643" w14:textId="6F5210CA" w:rsidR="00A42EF3" w:rsidRPr="005C1B44" w:rsidRDefault="00A42EF3" w:rsidP="00A42EF3">
            <w:pPr>
              <w:pStyle w:val="Stilius3"/>
              <w:rPr>
                <w:sz w:val="20"/>
                <w:szCs w:val="20"/>
              </w:rPr>
            </w:pPr>
            <w:r w:rsidRPr="005C1B44">
              <w:rPr>
                <w:sz w:val="20"/>
                <w:szCs w:val="20"/>
              </w:rPr>
              <w:t>Šalių rekvizitai:</w:t>
            </w:r>
          </w:p>
        </w:tc>
      </w:tr>
      <w:tr w:rsidR="00A42EF3" w:rsidRPr="005C1B44" w14:paraId="63D258AC" w14:textId="77777777" w:rsidTr="00815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55" w:type="pct"/>
            <w:gridSpan w:val="3"/>
          </w:tcPr>
          <w:p w14:paraId="64EFB617" w14:textId="6C03EBD7" w:rsidR="00A42EF3" w:rsidRPr="005C1B44" w:rsidRDefault="00A42EF3" w:rsidP="00A42EF3">
            <w:pPr>
              <w:tabs>
                <w:tab w:val="left" w:pos="735"/>
              </w:tabs>
              <w:rPr>
                <w:rFonts w:ascii="Times New Roman" w:hAnsi="Times New Roman"/>
                <w:sz w:val="20"/>
                <w:szCs w:val="20"/>
              </w:rPr>
            </w:pPr>
            <w:r w:rsidRPr="005C1B44">
              <w:rPr>
                <w:rFonts w:ascii="Times New Roman" w:hAnsi="Times New Roman"/>
                <w:sz w:val="20"/>
                <w:szCs w:val="20"/>
              </w:rPr>
              <w:t>UŽSAKOVAS</w:t>
            </w:r>
          </w:p>
        </w:tc>
        <w:tc>
          <w:tcPr>
            <w:tcW w:w="1645" w:type="pct"/>
          </w:tcPr>
          <w:p w14:paraId="5B298B50" w14:textId="77777777" w:rsidR="00A42EF3" w:rsidRPr="005C1B44" w:rsidRDefault="00A42EF3" w:rsidP="00A42EF3">
            <w:pPr>
              <w:tabs>
                <w:tab w:val="left" w:pos="735"/>
              </w:tabs>
              <w:jc w:val="both"/>
              <w:rPr>
                <w:rFonts w:ascii="Times New Roman" w:hAnsi="Times New Roman"/>
                <w:sz w:val="20"/>
                <w:szCs w:val="20"/>
              </w:rPr>
            </w:pPr>
            <w:r w:rsidRPr="005C1B44">
              <w:rPr>
                <w:rFonts w:ascii="Times New Roman" w:hAnsi="Times New Roman"/>
                <w:sz w:val="20"/>
                <w:szCs w:val="20"/>
              </w:rPr>
              <w:t>RANGOVAS</w:t>
            </w:r>
          </w:p>
        </w:tc>
      </w:tr>
      <w:tr w:rsidR="00A42EF3" w:rsidRPr="005C1B44" w14:paraId="4AE018A6" w14:textId="77777777" w:rsidTr="00815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55" w:type="pct"/>
            <w:gridSpan w:val="3"/>
          </w:tcPr>
          <w:p w14:paraId="2F73BBA7" w14:textId="081E682E" w:rsidR="00A42EF3" w:rsidRPr="00190B4F" w:rsidRDefault="00190B4F" w:rsidP="00A42EF3">
            <w:pPr>
              <w:tabs>
                <w:tab w:val="left" w:pos="735"/>
              </w:tabs>
              <w:rPr>
                <w:rFonts w:ascii="Times New Roman" w:hAnsi="Times New Roman"/>
                <w:color w:val="000000" w:themeColor="text1"/>
                <w:sz w:val="20"/>
                <w:szCs w:val="20"/>
              </w:rPr>
            </w:pPr>
            <w:r>
              <w:rPr>
                <w:rFonts w:ascii="Times New Roman" w:hAnsi="Times New Roman"/>
                <w:color w:val="000000" w:themeColor="text1"/>
                <w:sz w:val="20"/>
                <w:szCs w:val="20"/>
              </w:rPr>
              <w:t>Padvarių socialinės globos namai</w:t>
            </w:r>
            <w:r w:rsidR="00A42EF3" w:rsidRPr="00190B4F">
              <w:rPr>
                <w:rFonts w:ascii="Times New Roman" w:hAnsi="Times New Roman"/>
                <w:color w:val="000000" w:themeColor="text1"/>
                <w:sz w:val="20"/>
                <w:szCs w:val="20"/>
              </w:rPr>
              <w:tab/>
            </w:r>
            <w:r w:rsidR="00A42EF3" w:rsidRPr="00190B4F">
              <w:rPr>
                <w:rFonts w:ascii="Times New Roman" w:hAnsi="Times New Roman"/>
                <w:color w:val="000000" w:themeColor="text1"/>
                <w:sz w:val="20"/>
                <w:szCs w:val="20"/>
              </w:rPr>
              <w:tab/>
            </w:r>
          </w:p>
          <w:p w14:paraId="05F2CEB0" w14:textId="4BB4CD69" w:rsidR="00A42EF3" w:rsidRPr="00190B4F" w:rsidRDefault="00190B4F" w:rsidP="00A42EF3">
            <w:pPr>
              <w:tabs>
                <w:tab w:val="left" w:pos="735"/>
              </w:tabs>
              <w:rPr>
                <w:rFonts w:ascii="Times New Roman" w:hAnsi="Times New Roman"/>
                <w:color w:val="000000" w:themeColor="text1"/>
                <w:sz w:val="20"/>
                <w:szCs w:val="20"/>
              </w:rPr>
            </w:pPr>
            <w:r>
              <w:rPr>
                <w:rFonts w:ascii="Times New Roman" w:hAnsi="Times New Roman"/>
                <w:color w:val="000000" w:themeColor="text1"/>
                <w:sz w:val="20"/>
                <w:szCs w:val="20"/>
              </w:rPr>
              <w:t xml:space="preserve">Vilties g. 12, Padvarių k., </w:t>
            </w:r>
            <w:r w:rsidR="00A42EF3" w:rsidRPr="00190B4F">
              <w:rPr>
                <w:rFonts w:ascii="Times New Roman" w:hAnsi="Times New Roman"/>
                <w:color w:val="000000" w:themeColor="text1"/>
                <w:sz w:val="20"/>
                <w:szCs w:val="20"/>
              </w:rPr>
              <w:t>, LT-</w:t>
            </w:r>
            <w:r>
              <w:rPr>
                <w:rFonts w:ascii="Times New Roman" w:hAnsi="Times New Roman"/>
                <w:color w:val="000000" w:themeColor="text1"/>
                <w:sz w:val="20"/>
                <w:szCs w:val="20"/>
              </w:rPr>
              <w:t>97196</w:t>
            </w:r>
            <w:r w:rsidR="00A42EF3" w:rsidRPr="00190B4F">
              <w:rPr>
                <w:rFonts w:ascii="Times New Roman" w:hAnsi="Times New Roman"/>
                <w:color w:val="000000" w:themeColor="text1"/>
                <w:sz w:val="20"/>
                <w:szCs w:val="20"/>
              </w:rPr>
              <w:t xml:space="preserve">, </w:t>
            </w:r>
            <w:r>
              <w:rPr>
                <w:rFonts w:ascii="Times New Roman" w:hAnsi="Times New Roman"/>
                <w:color w:val="000000" w:themeColor="text1"/>
                <w:sz w:val="20"/>
                <w:szCs w:val="20"/>
              </w:rPr>
              <w:t>Kretingos r. sav.</w:t>
            </w:r>
          </w:p>
          <w:p w14:paraId="4EEFE152" w14:textId="235E34EE" w:rsidR="00A42EF3" w:rsidRPr="00190B4F" w:rsidRDefault="00A42EF3" w:rsidP="00A42EF3">
            <w:pPr>
              <w:tabs>
                <w:tab w:val="left" w:pos="735"/>
              </w:tabs>
              <w:rPr>
                <w:rFonts w:ascii="Times New Roman" w:hAnsi="Times New Roman"/>
                <w:color w:val="000000" w:themeColor="text1"/>
                <w:sz w:val="20"/>
                <w:szCs w:val="20"/>
              </w:rPr>
            </w:pPr>
            <w:r w:rsidRPr="00190B4F">
              <w:rPr>
                <w:rFonts w:ascii="Times New Roman" w:hAnsi="Times New Roman"/>
                <w:color w:val="000000" w:themeColor="text1"/>
                <w:sz w:val="20"/>
                <w:szCs w:val="20"/>
              </w:rPr>
              <w:t xml:space="preserve">Įmonės kodas: </w:t>
            </w:r>
            <w:r w:rsidR="00190B4F">
              <w:rPr>
                <w:rFonts w:ascii="Times New Roman" w:hAnsi="Times New Roman"/>
                <w:color w:val="000000" w:themeColor="text1"/>
                <w:sz w:val="20"/>
                <w:szCs w:val="20"/>
              </w:rPr>
              <w:t>190794892</w:t>
            </w:r>
          </w:p>
          <w:p w14:paraId="63A3E725" w14:textId="51EEFEC0" w:rsidR="00A42EF3" w:rsidRPr="00190B4F" w:rsidRDefault="00A42EF3" w:rsidP="00A42EF3">
            <w:pPr>
              <w:tabs>
                <w:tab w:val="left" w:pos="735"/>
              </w:tabs>
              <w:rPr>
                <w:rFonts w:ascii="Times New Roman" w:hAnsi="Times New Roman"/>
                <w:color w:val="000000" w:themeColor="text1"/>
                <w:sz w:val="20"/>
                <w:szCs w:val="20"/>
              </w:rPr>
            </w:pPr>
            <w:r w:rsidRPr="00190B4F">
              <w:rPr>
                <w:rFonts w:ascii="Times New Roman" w:hAnsi="Times New Roman"/>
                <w:color w:val="000000" w:themeColor="text1"/>
                <w:sz w:val="20"/>
                <w:szCs w:val="20"/>
              </w:rPr>
              <w:t>El. p.</w:t>
            </w:r>
            <w:r w:rsidR="00190B4F">
              <w:rPr>
                <w:rFonts w:ascii="Times New Roman" w:hAnsi="Times New Roman"/>
                <w:color w:val="000000" w:themeColor="text1"/>
                <w:sz w:val="20"/>
                <w:szCs w:val="20"/>
              </w:rPr>
              <w:t xml:space="preserve"> sgn@padvariai.lt</w:t>
            </w:r>
          </w:p>
          <w:p w14:paraId="21E766E9" w14:textId="2028E43E" w:rsidR="00A42EF3" w:rsidRPr="00190B4F" w:rsidRDefault="00A42EF3" w:rsidP="00A42EF3">
            <w:pPr>
              <w:tabs>
                <w:tab w:val="left" w:pos="735"/>
              </w:tabs>
              <w:rPr>
                <w:rFonts w:ascii="Times New Roman" w:hAnsi="Times New Roman"/>
                <w:color w:val="000000" w:themeColor="text1"/>
                <w:sz w:val="20"/>
                <w:szCs w:val="20"/>
              </w:rPr>
            </w:pPr>
            <w:r w:rsidRPr="00190B4F">
              <w:rPr>
                <w:rFonts w:ascii="Times New Roman" w:hAnsi="Times New Roman"/>
                <w:color w:val="000000" w:themeColor="text1"/>
                <w:sz w:val="20"/>
                <w:szCs w:val="20"/>
              </w:rPr>
              <w:t>Tel</w:t>
            </w:r>
            <w:r w:rsidR="00190B4F">
              <w:rPr>
                <w:rFonts w:ascii="Times New Roman" w:hAnsi="Times New Roman"/>
                <w:color w:val="000000" w:themeColor="text1"/>
                <w:sz w:val="20"/>
                <w:szCs w:val="20"/>
              </w:rPr>
              <w:t>. 044548378</w:t>
            </w:r>
            <w:r w:rsidRPr="00190B4F">
              <w:rPr>
                <w:rFonts w:ascii="Times New Roman" w:hAnsi="Times New Roman"/>
                <w:color w:val="000000" w:themeColor="text1"/>
                <w:sz w:val="20"/>
                <w:szCs w:val="20"/>
              </w:rPr>
              <w:tab/>
            </w:r>
          </w:p>
          <w:p w14:paraId="4563C4C6" w14:textId="5149DFAB" w:rsidR="00A42EF3" w:rsidRPr="00190B4F" w:rsidRDefault="00A42EF3" w:rsidP="00A42EF3">
            <w:pPr>
              <w:tabs>
                <w:tab w:val="left" w:pos="735"/>
              </w:tabs>
              <w:rPr>
                <w:rFonts w:ascii="Times New Roman" w:hAnsi="Times New Roman"/>
                <w:color w:val="000000" w:themeColor="text1"/>
                <w:sz w:val="20"/>
                <w:szCs w:val="20"/>
              </w:rPr>
            </w:pPr>
          </w:p>
          <w:p w14:paraId="61A8819E" w14:textId="77777777" w:rsidR="00A42EF3" w:rsidRPr="00190B4F" w:rsidRDefault="00A42EF3" w:rsidP="00A42EF3">
            <w:pPr>
              <w:tabs>
                <w:tab w:val="left" w:pos="735"/>
              </w:tabs>
              <w:rPr>
                <w:rFonts w:ascii="Times New Roman" w:hAnsi="Times New Roman"/>
                <w:color w:val="000000" w:themeColor="text1"/>
                <w:sz w:val="20"/>
                <w:szCs w:val="20"/>
              </w:rPr>
            </w:pPr>
          </w:p>
          <w:p w14:paraId="621F753E" w14:textId="77777777" w:rsidR="0092548C" w:rsidRPr="00190B4F" w:rsidRDefault="0092548C" w:rsidP="00A42EF3">
            <w:pPr>
              <w:tabs>
                <w:tab w:val="left" w:pos="735"/>
              </w:tabs>
              <w:rPr>
                <w:rFonts w:ascii="Times New Roman" w:hAnsi="Times New Roman"/>
                <w:color w:val="000000" w:themeColor="text1"/>
                <w:sz w:val="20"/>
                <w:szCs w:val="20"/>
              </w:rPr>
            </w:pPr>
          </w:p>
          <w:p w14:paraId="25C8AA3E" w14:textId="03CA2F1D" w:rsidR="00A42EF3" w:rsidRPr="00190B4F" w:rsidRDefault="00A42EF3" w:rsidP="0092548C">
            <w:pPr>
              <w:tabs>
                <w:tab w:val="left" w:pos="735"/>
              </w:tabs>
              <w:rPr>
                <w:rFonts w:ascii="Times New Roman" w:hAnsi="Times New Roman"/>
                <w:color w:val="000000" w:themeColor="text1"/>
                <w:sz w:val="20"/>
                <w:szCs w:val="20"/>
              </w:rPr>
            </w:pPr>
          </w:p>
        </w:tc>
        <w:tc>
          <w:tcPr>
            <w:tcW w:w="1645" w:type="pct"/>
          </w:tcPr>
          <w:p w14:paraId="412A0EF0" w14:textId="77777777" w:rsidR="0092548C" w:rsidRPr="005C1B44" w:rsidRDefault="0092548C" w:rsidP="0092548C">
            <w:pPr>
              <w:tabs>
                <w:tab w:val="left" w:pos="735"/>
              </w:tabs>
              <w:rPr>
                <w:rFonts w:ascii="Times New Roman" w:hAnsi="Times New Roman"/>
                <w:sz w:val="20"/>
                <w:szCs w:val="20"/>
              </w:rPr>
            </w:pPr>
          </w:p>
          <w:p w14:paraId="3C2DFA17" w14:textId="77F4C22D" w:rsidR="00A42EF3" w:rsidRPr="005C1B44" w:rsidRDefault="00A42EF3" w:rsidP="0092548C">
            <w:pPr>
              <w:tabs>
                <w:tab w:val="left" w:pos="735"/>
              </w:tabs>
              <w:jc w:val="both"/>
              <w:rPr>
                <w:rFonts w:ascii="Times New Roman" w:hAnsi="Times New Roman"/>
                <w:sz w:val="20"/>
                <w:szCs w:val="20"/>
              </w:rPr>
            </w:pPr>
          </w:p>
        </w:tc>
      </w:tr>
    </w:tbl>
    <w:p w14:paraId="03B898AF" w14:textId="7B23B126" w:rsidR="00E12530" w:rsidRPr="005C1B44" w:rsidRDefault="00E12530" w:rsidP="00850E5B">
      <w:pPr>
        <w:pStyle w:val="Stilius5"/>
        <w:jc w:val="left"/>
        <w:outlineLvl w:val="0"/>
      </w:pPr>
    </w:p>
    <w:sectPr w:rsidR="00E12530" w:rsidRPr="005C1B44" w:rsidSect="00EA6DBE">
      <w:headerReference w:type="default" r:id="rId18"/>
      <w:footerReference w:type="default" r:id="rId19"/>
      <w:footerReference w:type="first" r:id="rId20"/>
      <w:pgSz w:w="11906" w:h="16838" w:code="9"/>
      <w:pgMar w:top="567" w:right="567"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72D3" w14:textId="77777777" w:rsidR="00333774" w:rsidRDefault="00333774">
      <w:r>
        <w:separator/>
      </w:r>
    </w:p>
  </w:endnote>
  <w:endnote w:type="continuationSeparator" w:id="0">
    <w:p w14:paraId="39309A86" w14:textId="77777777" w:rsidR="00333774" w:rsidRDefault="0033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6C0" w14:textId="082EED0B" w:rsidR="00A57544" w:rsidRDefault="00A57544"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p w14:paraId="0B486AAF" w14:textId="77777777" w:rsidR="00576453" w:rsidRDefault="00576453"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727A" w14:textId="77777777" w:rsidR="00A57544" w:rsidRDefault="00A5754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52FD" w14:textId="77777777" w:rsidR="00333774" w:rsidRDefault="00333774">
      <w:r>
        <w:separator/>
      </w:r>
    </w:p>
  </w:footnote>
  <w:footnote w:type="continuationSeparator" w:id="0">
    <w:p w14:paraId="2082032D" w14:textId="77777777" w:rsidR="00333774" w:rsidRDefault="00333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99A" w14:textId="77777777" w:rsidR="00A57544" w:rsidRDefault="00A57544">
    <w:pPr>
      <w:tabs>
        <w:tab w:val="center" w:pos="4986"/>
        <w:tab w:val="right" w:pos="9972"/>
      </w:tabs>
      <w:jc w:val="both"/>
      <w:rPr>
        <w:rFonts w:ascii="Arial" w:eastAsia="Arial" w:hAnsi="Arial" w:cs="Arial"/>
        <w:sz w:val="18"/>
        <w:szCs w:val="18"/>
      </w:rPr>
    </w:pPr>
  </w:p>
  <w:p w14:paraId="65B6BFCA" w14:textId="77777777" w:rsidR="00A57544" w:rsidRDefault="00A57544">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6F9"/>
    <w:multiLevelType w:val="multilevel"/>
    <w:tmpl w:val="623CF2A8"/>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356CD642"/>
    <w:lvl w:ilvl="0" w:tplc="217C1B18">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4"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9265B9A"/>
    <w:lvl w:ilvl="0" w:tplc="A23C5BD0">
      <w:start w:val="1"/>
      <w:numFmt w:val="decimal"/>
      <w:pStyle w:val="Stilius4"/>
      <w:lvlText w:val="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A12471"/>
    <w:multiLevelType w:val="hybridMultilevel"/>
    <w:tmpl w:val="83A84408"/>
    <w:lvl w:ilvl="0" w:tplc="4CBE9F74">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BBDA46E8">
      <w:numFmt w:val="bullet"/>
      <w:lvlText w:val="•"/>
      <w:lvlJc w:val="left"/>
      <w:pPr>
        <w:ind w:left="789" w:hanging="89"/>
      </w:pPr>
      <w:rPr>
        <w:rFonts w:hint="default"/>
        <w:lang w:val="lt-LT" w:eastAsia="en-US" w:bidi="ar-SA"/>
      </w:rPr>
    </w:lvl>
    <w:lvl w:ilvl="2" w:tplc="87F4257E">
      <w:numFmt w:val="bullet"/>
      <w:lvlText w:val="•"/>
      <w:lvlJc w:val="left"/>
      <w:pPr>
        <w:ind w:left="1498" w:hanging="89"/>
      </w:pPr>
      <w:rPr>
        <w:rFonts w:hint="default"/>
        <w:lang w:val="lt-LT" w:eastAsia="en-US" w:bidi="ar-SA"/>
      </w:rPr>
    </w:lvl>
    <w:lvl w:ilvl="3" w:tplc="CA98CFAC">
      <w:numFmt w:val="bullet"/>
      <w:lvlText w:val="•"/>
      <w:lvlJc w:val="left"/>
      <w:pPr>
        <w:ind w:left="2208" w:hanging="89"/>
      </w:pPr>
      <w:rPr>
        <w:rFonts w:hint="default"/>
        <w:lang w:val="lt-LT" w:eastAsia="en-US" w:bidi="ar-SA"/>
      </w:rPr>
    </w:lvl>
    <w:lvl w:ilvl="4" w:tplc="AD3A0CB8">
      <w:numFmt w:val="bullet"/>
      <w:lvlText w:val="•"/>
      <w:lvlJc w:val="left"/>
      <w:pPr>
        <w:ind w:left="2917" w:hanging="89"/>
      </w:pPr>
      <w:rPr>
        <w:rFonts w:hint="default"/>
        <w:lang w:val="lt-LT" w:eastAsia="en-US" w:bidi="ar-SA"/>
      </w:rPr>
    </w:lvl>
    <w:lvl w:ilvl="5" w:tplc="63063310">
      <w:numFmt w:val="bullet"/>
      <w:lvlText w:val="•"/>
      <w:lvlJc w:val="left"/>
      <w:pPr>
        <w:ind w:left="3627" w:hanging="89"/>
      </w:pPr>
      <w:rPr>
        <w:rFonts w:hint="default"/>
        <w:lang w:val="lt-LT" w:eastAsia="en-US" w:bidi="ar-SA"/>
      </w:rPr>
    </w:lvl>
    <w:lvl w:ilvl="6" w:tplc="372C1A44">
      <w:numFmt w:val="bullet"/>
      <w:lvlText w:val="•"/>
      <w:lvlJc w:val="left"/>
      <w:pPr>
        <w:ind w:left="4336" w:hanging="89"/>
      </w:pPr>
      <w:rPr>
        <w:rFonts w:hint="default"/>
        <w:lang w:val="lt-LT" w:eastAsia="en-US" w:bidi="ar-SA"/>
      </w:rPr>
    </w:lvl>
    <w:lvl w:ilvl="7" w:tplc="E4C044FA">
      <w:numFmt w:val="bullet"/>
      <w:lvlText w:val="•"/>
      <w:lvlJc w:val="left"/>
      <w:pPr>
        <w:ind w:left="5045" w:hanging="89"/>
      </w:pPr>
      <w:rPr>
        <w:rFonts w:hint="default"/>
        <w:lang w:val="lt-LT" w:eastAsia="en-US" w:bidi="ar-SA"/>
      </w:rPr>
    </w:lvl>
    <w:lvl w:ilvl="8" w:tplc="8B9691E8">
      <w:numFmt w:val="bullet"/>
      <w:lvlText w:val="•"/>
      <w:lvlJc w:val="left"/>
      <w:pPr>
        <w:ind w:left="5755" w:hanging="89"/>
      </w:pPr>
      <w:rPr>
        <w:rFonts w:hint="default"/>
        <w:lang w:val="lt-LT" w:eastAsia="en-US" w:bidi="ar-SA"/>
      </w:rPr>
    </w:lvl>
  </w:abstractNum>
  <w:abstractNum w:abstractNumId="19" w15:restartNumberingAfterBreak="0">
    <w:nsid w:val="37393C32"/>
    <w:multiLevelType w:val="hybridMultilevel"/>
    <w:tmpl w:val="7E04E6EA"/>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20" w15:restartNumberingAfterBreak="0">
    <w:nsid w:val="38223084"/>
    <w:multiLevelType w:val="multilevel"/>
    <w:tmpl w:val="779402A6"/>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CF03C0"/>
    <w:multiLevelType w:val="hybridMultilevel"/>
    <w:tmpl w:val="83EEE076"/>
    <w:lvl w:ilvl="0" w:tplc="C37E6B50">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40F01"/>
    <w:multiLevelType w:val="hybridMultilevel"/>
    <w:tmpl w:val="732E0782"/>
    <w:lvl w:ilvl="0" w:tplc="0A62B35E">
      <w:start w:val="1"/>
      <w:numFmt w:val="decimal"/>
      <w:lvlText w:val="3.2.%1."/>
      <w:lvlJc w:val="left"/>
      <w:pPr>
        <w:ind w:left="720" w:hanging="360"/>
      </w:pPr>
      <w:rPr>
        <w:rFonts w:ascii="Times New Roman" w:hAnsi="Times New Roman"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0" w15:restartNumberingAfterBreak="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1" w15:restartNumberingAfterBreak="0">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A1E55DD"/>
    <w:multiLevelType w:val="multilevel"/>
    <w:tmpl w:val="8F32035A"/>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A963E0C"/>
    <w:multiLevelType w:val="hybridMultilevel"/>
    <w:tmpl w:val="3D4AB06E"/>
    <w:lvl w:ilvl="0" w:tplc="ED1834D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8F48676E">
      <w:numFmt w:val="bullet"/>
      <w:lvlText w:val="•"/>
      <w:lvlJc w:val="left"/>
      <w:pPr>
        <w:ind w:left="789" w:hanging="89"/>
      </w:pPr>
      <w:rPr>
        <w:rFonts w:hint="default"/>
        <w:lang w:val="lt-LT" w:eastAsia="en-US" w:bidi="ar-SA"/>
      </w:rPr>
    </w:lvl>
    <w:lvl w:ilvl="2" w:tplc="6C28DCA8">
      <w:numFmt w:val="bullet"/>
      <w:lvlText w:val="•"/>
      <w:lvlJc w:val="left"/>
      <w:pPr>
        <w:ind w:left="1498" w:hanging="89"/>
      </w:pPr>
      <w:rPr>
        <w:rFonts w:hint="default"/>
        <w:lang w:val="lt-LT" w:eastAsia="en-US" w:bidi="ar-SA"/>
      </w:rPr>
    </w:lvl>
    <w:lvl w:ilvl="3" w:tplc="BED6CB7A">
      <w:numFmt w:val="bullet"/>
      <w:lvlText w:val="•"/>
      <w:lvlJc w:val="left"/>
      <w:pPr>
        <w:ind w:left="2208" w:hanging="89"/>
      </w:pPr>
      <w:rPr>
        <w:rFonts w:hint="default"/>
        <w:lang w:val="lt-LT" w:eastAsia="en-US" w:bidi="ar-SA"/>
      </w:rPr>
    </w:lvl>
    <w:lvl w:ilvl="4" w:tplc="B0F2A61C">
      <w:numFmt w:val="bullet"/>
      <w:lvlText w:val="•"/>
      <w:lvlJc w:val="left"/>
      <w:pPr>
        <w:ind w:left="2917" w:hanging="89"/>
      </w:pPr>
      <w:rPr>
        <w:rFonts w:hint="default"/>
        <w:lang w:val="lt-LT" w:eastAsia="en-US" w:bidi="ar-SA"/>
      </w:rPr>
    </w:lvl>
    <w:lvl w:ilvl="5" w:tplc="0A246CC2">
      <w:numFmt w:val="bullet"/>
      <w:lvlText w:val="•"/>
      <w:lvlJc w:val="left"/>
      <w:pPr>
        <w:ind w:left="3627" w:hanging="89"/>
      </w:pPr>
      <w:rPr>
        <w:rFonts w:hint="default"/>
        <w:lang w:val="lt-LT" w:eastAsia="en-US" w:bidi="ar-SA"/>
      </w:rPr>
    </w:lvl>
    <w:lvl w:ilvl="6" w:tplc="C66212B0">
      <w:numFmt w:val="bullet"/>
      <w:lvlText w:val="•"/>
      <w:lvlJc w:val="left"/>
      <w:pPr>
        <w:ind w:left="4336" w:hanging="89"/>
      </w:pPr>
      <w:rPr>
        <w:rFonts w:hint="default"/>
        <w:lang w:val="lt-LT" w:eastAsia="en-US" w:bidi="ar-SA"/>
      </w:rPr>
    </w:lvl>
    <w:lvl w:ilvl="7" w:tplc="5A864F18">
      <w:numFmt w:val="bullet"/>
      <w:lvlText w:val="•"/>
      <w:lvlJc w:val="left"/>
      <w:pPr>
        <w:ind w:left="5045" w:hanging="89"/>
      </w:pPr>
      <w:rPr>
        <w:rFonts w:hint="default"/>
        <w:lang w:val="lt-LT" w:eastAsia="en-US" w:bidi="ar-SA"/>
      </w:rPr>
    </w:lvl>
    <w:lvl w:ilvl="8" w:tplc="9B885592">
      <w:numFmt w:val="bullet"/>
      <w:lvlText w:val="•"/>
      <w:lvlJc w:val="left"/>
      <w:pPr>
        <w:ind w:left="5755" w:hanging="89"/>
      </w:pPr>
      <w:rPr>
        <w:rFonts w:hint="default"/>
        <w:lang w:val="lt-LT" w:eastAsia="en-US" w:bidi="ar-SA"/>
      </w:rPr>
    </w:lvl>
  </w:abstractNum>
  <w:abstractNum w:abstractNumId="34"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AD5A3D"/>
    <w:multiLevelType w:val="hybridMultilevel"/>
    <w:tmpl w:val="26D89086"/>
    <w:lvl w:ilvl="0" w:tplc="129E92E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3C529200">
      <w:numFmt w:val="bullet"/>
      <w:lvlText w:val="•"/>
      <w:lvlJc w:val="left"/>
      <w:pPr>
        <w:ind w:left="789" w:hanging="89"/>
      </w:pPr>
      <w:rPr>
        <w:rFonts w:hint="default"/>
        <w:lang w:val="lt-LT" w:eastAsia="en-US" w:bidi="ar-SA"/>
      </w:rPr>
    </w:lvl>
    <w:lvl w:ilvl="2" w:tplc="72ACA184">
      <w:numFmt w:val="bullet"/>
      <w:lvlText w:val="•"/>
      <w:lvlJc w:val="left"/>
      <w:pPr>
        <w:ind w:left="1498" w:hanging="89"/>
      </w:pPr>
      <w:rPr>
        <w:rFonts w:hint="default"/>
        <w:lang w:val="lt-LT" w:eastAsia="en-US" w:bidi="ar-SA"/>
      </w:rPr>
    </w:lvl>
    <w:lvl w:ilvl="3" w:tplc="E7F2B9D4">
      <w:numFmt w:val="bullet"/>
      <w:lvlText w:val="•"/>
      <w:lvlJc w:val="left"/>
      <w:pPr>
        <w:ind w:left="2208" w:hanging="89"/>
      </w:pPr>
      <w:rPr>
        <w:rFonts w:hint="default"/>
        <w:lang w:val="lt-LT" w:eastAsia="en-US" w:bidi="ar-SA"/>
      </w:rPr>
    </w:lvl>
    <w:lvl w:ilvl="4" w:tplc="7F4C208E">
      <w:numFmt w:val="bullet"/>
      <w:lvlText w:val="•"/>
      <w:lvlJc w:val="left"/>
      <w:pPr>
        <w:ind w:left="2917" w:hanging="89"/>
      </w:pPr>
      <w:rPr>
        <w:rFonts w:hint="default"/>
        <w:lang w:val="lt-LT" w:eastAsia="en-US" w:bidi="ar-SA"/>
      </w:rPr>
    </w:lvl>
    <w:lvl w:ilvl="5" w:tplc="3CB4140A">
      <w:numFmt w:val="bullet"/>
      <w:lvlText w:val="•"/>
      <w:lvlJc w:val="left"/>
      <w:pPr>
        <w:ind w:left="3627" w:hanging="89"/>
      </w:pPr>
      <w:rPr>
        <w:rFonts w:hint="default"/>
        <w:lang w:val="lt-LT" w:eastAsia="en-US" w:bidi="ar-SA"/>
      </w:rPr>
    </w:lvl>
    <w:lvl w:ilvl="6" w:tplc="2878FB9A">
      <w:numFmt w:val="bullet"/>
      <w:lvlText w:val="•"/>
      <w:lvlJc w:val="left"/>
      <w:pPr>
        <w:ind w:left="4336" w:hanging="89"/>
      </w:pPr>
      <w:rPr>
        <w:rFonts w:hint="default"/>
        <w:lang w:val="lt-LT" w:eastAsia="en-US" w:bidi="ar-SA"/>
      </w:rPr>
    </w:lvl>
    <w:lvl w:ilvl="7" w:tplc="FD787B8A">
      <w:numFmt w:val="bullet"/>
      <w:lvlText w:val="•"/>
      <w:lvlJc w:val="left"/>
      <w:pPr>
        <w:ind w:left="5045" w:hanging="89"/>
      </w:pPr>
      <w:rPr>
        <w:rFonts w:hint="default"/>
        <w:lang w:val="lt-LT" w:eastAsia="en-US" w:bidi="ar-SA"/>
      </w:rPr>
    </w:lvl>
    <w:lvl w:ilvl="8" w:tplc="E4DA08DA">
      <w:numFmt w:val="bullet"/>
      <w:lvlText w:val="•"/>
      <w:lvlJc w:val="left"/>
      <w:pPr>
        <w:ind w:left="5755" w:hanging="89"/>
      </w:pPr>
      <w:rPr>
        <w:rFonts w:hint="default"/>
        <w:lang w:val="lt-LT" w:eastAsia="en-US" w:bidi="ar-SA"/>
      </w:rPr>
    </w:lvl>
  </w:abstractNum>
  <w:abstractNum w:abstractNumId="39"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6"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EC806D0"/>
    <w:multiLevelType w:val="hybridMultilevel"/>
    <w:tmpl w:val="FFDC28D8"/>
    <w:lvl w:ilvl="0" w:tplc="57E0AE7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7619254">
    <w:abstractNumId w:val="20"/>
  </w:num>
  <w:num w:numId="2" w16cid:durableId="901136692">
    <w:abstractNumId w:val="11"/>
  </w:num>
  <w:num w:numId="3" w16cid:durableId="882520739">
    <w:abstractNumId w:val="25"/>
  </w:num>
  <w:num w:numId="4" w16cid:durableId="1112745486">
    <w:abstractNumId w:val="14"/>
  </w:num>
  <w:num w:numId="5" w16cid:durableId="1032153311">
    <w:abstractNumId w:val="6"/>
  </w:num>
  <w:num w:numId="6" w16cid:durableId="1309168815">
    <w:abstractNumId w:val="27"/>
  </w:num>
  <w:num w:numId="7" w16cid:durableId="669411456">
    <w:abstractNumId w:val="34"/>
  </w:num>
  <w:num w:numId="8" w16cid:durableId="1879930482">
    <w:abstractNumId w:val="39"/>
  </w:num>
  <w:num w:numId="9" w16cid:durableId="1441143832">
    <w:abstractNumId w:val="43"/>
  </w:num>
  <w:num w:numId="10" w16cid:durableId="1972007729">
    <w:abstractNumId w:val="17"/>
  </w:num>
  <w:num w:numId="11" w16cid:durableId="5060946">
    <w:abstractNumId w:val="16"/>
  </w:num>
  <w:num w:numId="12" w16cid:durableId="1771314288">
    <w:abstractNumId w:val="13"/>
  </w:num>
  <w:num w:numId="13" w16cid:durableId="295527640">
    <w:abstractNumId w:val="41"/>
  </w:num>
  <w:num w:numId="14" w16cid:durableId="708996078">
    <w:abstractNumId w:val="2"/>
  </w:num>
  <w:num w:numId="15" w16cid:durableId="608969679">
    <w:abstractNumId w:val="12"/>
  </w:num>
  <w:num w:numId="16" w16cid:durableId="85925914">
    <w:abstractNumId w:val="8"/>
  </w:num>
  <w:num w:numId="17" w16cid:durableId="830219219">
    <w:abstractNumId w:val="42"/>
  </w:num>
  <w:num w:numId="18" w16cid:durableId="210849048">
    <w:abstractNumId w:val="1"/>
  </w:num>
  <w:num w:numId="19" w16cid:durableId="158543759">
    <w:abstractNumId w:val="46"/>
  </w:num>
  <w:num w:numId="20" w16cid:durableId="252130968">
    <w:abstractNumId w:val="26"/>
  </w:num>
  <w:num w:numId="21" w16cid:durableId="1702634484">
    <w:abstractNumId w:val="35"/>
  </w:num>
  <w:num w:numId="22" w16cid:durableId="1932205034">
    <w:abstractNumId w:val="45"/>
  </w:num>
  <w:num w:numId="23" w16cid:durableId="1152910885">
    <w:abstractNumId w:val="37"/>
  </w:num>
  <w:num w:numId="24" w16cid:durableId="32385117">
    <w:abstractNumId w:val="22"/>
  </w:num>
  <w:num w:numId="25" w16cid:durableId="824204386">
    <w:abstractNumId w:val="10"/>
  </w:num>
  <w:num w:numId="26" w16cid:durableId="769543298">
    <w:abstractNumId w:val="29"/>
  </w:num>
  <w:num w:numId="27" w16cid:durableId="1952467591">
    <w:abstractNumId w:val="40"/>
  </w:num>
  <w:num w:numId="28" w16cid:durableId="331489175">
    <w:abstractNumId w:val="9"/>
  </w:num>
  <w:num w:numId="29" w16cid:durableId="1011107306">
    <w:abstractNumId w:val="24"/>
  </w:num>
  <w:num w:numId="30" w16cid:durableId="731927972">
    <w:abstractNumId w:val="15"/>
  </w:num>
  <w:num w:numId="31" w16cid:durableId="51926556">
    <w:abstractNumId w:val="32"/>
  </w:num>
  <w:num w:numId="32" w16cid:durableId="1191148352">
    <w:abstractNumId w:val="5"/>
  </w:num>
  <w:num w:numId="33" w16cid:durableId="1454135709">
    <w:abstractNumId w:val="4"/>
  </w:num>
  <w:num w:numId="34" w16cid:durableId="1247425681">
    <w:abstractNumId w:val="3"/>
  </w:num>
  <w:num w:numId="35" w16cid:durableId="1236629054">
    <w:abstractNumId w:val="44"/>
  </w:num>
  <w:num w:numId="36" w16cid:durableId="150292178">
    <w:abstractNumId w:val="7"/>
  </w:num>
  <w:num w:numId="37" w16cid:durableId="856772868">
    <w:abstractNumId w:val="28"/>
  </w:num>
  <w:num w:numId="38" w16cid:durableId="171144986">
    <w:abstractNumId w:val="23"/>
  </w:num>
  <w:num w:numId="39" w16cid:durableId="2141144254">
    <w:abstractNumId w:val="30"/>
  </w:num>
  <w:num w:numId="40" w16cid:durableId="1664581077">
    <w:abstractNumId w:val="19"/>
  </w:num>
  <w:num w:numId="41" w16cid:durableId="1883589708">
    <w:abstractNumId w:val="21"/>
  </w:num>
  <w:num w:numId="42" w16cid:durableId="401219834">
    <w:abstractNumId w:val="31"/>
  </w:num>
  <w:num w:numId="43" w16cid:durableId="602148034">
    <w:abstractNumId w:val="0"/>
  </w:num>
  <w:num w:numId="44" w16cid:durableId="1939755320">
    <w:abstractNumId w:val="38"/>
  </w:num>
  <w:num w:numId="45" w16cid:durableId="789856770">
    <w:abstractNumId w:val="33"/>
  </w:num>
  <w:num w:numId="46" w16cid:durableId="176577260">
    <w:abstractNumId w:val="47"/>
  </w:num>
  <w:num w:numId="47" w16cid:durableId="122963423">
    <w:abstractNumId w:val="18"/>
  </w:num>
  <w:num w:numId="48" w16cid:durableId="620696440">
    <w:abstractNumId w:val="36"/>
  </w:num>
  <w:num w:numId="49" w16cid:durableId="628245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4381830">
    <w:abstractNumId w:val="20"/>
    <w:lvlOverride w:ilvl="0">
      <w:startOverride w:val="8"/>
    </w:lvlOverride>
    <w:lvlOverride w:ilvl="1">
      <w:startOverride w:val="2"/>
    </w:lvlOverride>
    <w:lvlOverride w:ilvl="2">
      <w:startOverride w:val="1"/>
    </w:lvlOverride>
  </w:num>
  <w:num w:numId="51" w16cid:durableId="1862626090">
    <w:abstractNumId w:val="20"/>
    <w:lvlOverride w:ilvl="0">
      <w:startOverride w:val="8"/>
    </w:lvlOverride>
    <w:lvlOverride w:ilvl="1">
      <w:startOverride w:val="2"/>
    </w:lvlOverride>
  </w:num>
  <w:num w:numId="52" w16cid:durableId="1987738844">
    <w:abstractNumId w:val="20"/>
    <w:lvlOverride w:ilvl="0">
      <w:startOverride w:val="8"/>
    </w:lvlOverride>
    <w:lvlOverride w:ilvl="1">
      <w:startOverride w:val="2"/>
    </w:lvlOverride>
    <w:lvlOverride w:ilvl="2">
      <w:startOverride w:val="1"/>
    </w:lvlOverride>
  </w:num>
  <w:num w:numId="53" w16cid:durableId="1522008594">
    <w:abstractNumId w:val="20"/>
    <w:lvlOverride w:ilvl="0">
      <w:startOverride w:val="12"/>
    </w:lvlOverride>
    <w:lvlOverride w:ilvl="1">
      <w:startOverride w:val="8"/>
    </w:lvlOverride>
    <w:lvlOverride w:ilvl="2">
      <w:startOverride w:val="1"/>
    </w:lvlOverride>
  </w:num>
  <w:num w:numId="54" w16cid:durableId="1630361067">
    <w:abstractNumId w:val="20"/>
    <w:lvlOverride w:ilvl="0">
      <w:startOverride w:val="12"/>
    </w:lvlOverride>
    <w:lvlOverride w:ilvl="1">
      <w:startOverride w:val="8"/>
    </w:lvlOverride>
    <w:lvlOverride w:ilvl="2">
      <w:startOverride w:val="1"/>
    </w:lvlOverride>
  </w:num>
  <w:num w:numId="55" w16cid:durableId="1448039830">
    <w:abstractNumId w:val="20"/>
    <w:lvlOverride w:ilvl="0">
      <w:startOverride w:val="12"/>
    </w:lvlOverride>
    <w:lvlOverride w:ilvl="1">
      <w:startOverride w:val="8"/>
    </w:lvlOverride>
    <w:lvlOverride w:ilvl="2">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958"/>
    <w:rsid w:val="0000071F"/>
    <w:rsid w:val="00001309"/>
    <w:rsid w:val="00001840"/>
    <w:rsid w:val="000030A3"/>
    <w:rsid w:val="000032D4"/>
    <w:rsid w:val="00004C67"/>
    <w:rsid w:val="0001254D"/>
    <w:rsid w:val="00014FD8"/>
    <w:rsid w:val="00020429"/>
    <w:rsid w:val="00022463"/>
    <w:rsid w:val="0002426E"/>
    <w:rsid w:val="000245FA"/>
    <w:rsid w:val="00025169"/>
    <w:rsid w:val="00026BAC"/>
    <w:rsid w:val="00026BB8"/>
    <w:rsid w:val="0002740A"/>
    <w:rsid w:val="000311BB"/>
    <w:rsid w:val="000320EB"/>
    <w:rsid w:val="0003257F"/>
    <w:rsid w:val="000353FC"/>
    <w:rsid w:val="00037F52"/>
    <w:rsid w:val="00040C1D"/>
    <w:rsid w:val="00042A49"/>
    <w:rsid w:val="000438BE"/>
    <w:rsid w:val="000441D2"/>
    <w:rsid w:val="000449A4"/>
    <w:rsid w:val="0004660F"/>
    <w:rsid w:val="00052311"/>
    <w:rsid w:val="00054C1D"/>
    <w:rsid w:val="0006036A"/>
    <w:rsid w:val="00060474"/>
    <w:rsid w:val="0006183B"/>
    <w:rsid w:val="00062A7F"/>
    <w:rsid w:val="00064DDF"/>
    <w:rsid w:val="00070B16"/>
    <w:rsid w:val="000718F8"/>
    <w:rsid w:val="00071B32"/>
    <w:rsid w:val="0007305D"/>
    <w:rsid w:val="00074F91"/>
    <w:rsid w:val="00075AF4"/>
    <w:rsid w:val="000776B8"/>
    <w:rsid w:val="00077A86"/>
    <w:rsid w:val="00077F08"/>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7D6B"/>
    <w:rsid w:val="000B2383"/>
    <w:rsid w:val="000B3715"/>
    <w:rsid w:val="000B3B72"/>
    <w:rsid w:val="000B3F80"/>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2F8"/>
    <w:rsid w:val="000E1495"/>
    <w:rsid w:val="000E1C9E"/>
    <w:rsid w:val="000E4301"/>
    <w:rsid w:val="000E68E3"/>
    <w:rsid w:val="000E6EE1"/>
    <w:rsid w:val="000F098E"/>
    <w:rsid w:val="000F1D42"/>
    <w:rsid w:val="000F2F41"/>
    <w:rsid w:val="000F4054"/>
    <w:rsid w:val="000F50EA"/>
    <w:rsid w:val="000F5B01"/>
    <w:rsid w:val="000F6030"/>
    <w:rsid w:val="000F7D9C"/>
    <w:rsid w:val="001010CC"/>
    <w:rsid w:val="00102339"/>
    <w:rsid w:val="001033F0"/>
    <w:rsid w:val="00106AB7"/>
    <w:rsid w:val="00107DB2"/>
    <w:rsid w:val="001122CF"/>
    <w:rsid w:val="00114447"/>
    <w:rsid w:val="00115E6A"/>
    <w:rsid w:val="001162AC"/>
    <w:rsid w:val="00116C50"/>
    <w:rsid w:val="0012159E"/>
    <w:rsid w:val="00125272"/>
    <w:rsid w:val="001271A7"/>
    <w:rsid w:val="00133642"/>
    <w:rsid w:val="00134CC0"/>
    <w:rsid w:val="00135B62"/>
    <w:rsid w:val="00137752"/>
    <w:rsid w:val="0014016B"/>
    <w:rsid w:val="00141C1E"/>
    <w:rsid w:val="001422E0"/>
    <w:rsid w:val="0014569B"/>
    <w:rsid w:val="00150F0E"/>
    <w:rsid w:val="00151412"/>
    <w:rsid w:val="00154A55"/>
    <w:rsid w:val="00155566"/>
    <w:rsid w:val="00157621"/>
    <w:rsid w:val="00157E65"/>
    <w:rsid w:val="001609E6"/>
    <w:rsid w:val="00162A3A"/>
    <w:rsid w:val="00162C06"/>
    <w:rsid w:val="0016367C"/>
    <w:rsid w:val="00166018"/>
    <w:rsid w:val="00166E8F"/>
    <w:rsid w:val="00172224"/>
    <w:rsid w:val="00172B7E"/>
    <w:rsid w:val="00172E6D"/>
    <w:rsid w:val="00176623"/>
    <w:rsid w:val="0017798F"/>
    <w:rsid w:val="00180583"/>
    <w:rsid w:val="00182F10"/>
    <w:rsid w:val="001842FB"/>
    <w:rsid w:val="0018681B"/>
    <w:rsid w:val="00190B4F"/>
    <w:rsid w:val="001911A1"/>
    <w:rsid w:val="0019349E"/>
    <w:rsid w:val="00194C93"/>
    <w:rsid w:val="00194E24"/>
    <w:rsid w:val="001A12FB"/>
    <w:rsid w:val="001A170E"/>
    <w:rsid w:val="001A2106"/>
    <w:rsid w:val="001A4486"/>
    <w:rsid w:val="001A563B"/>
    <w:rsid w:val="001B0CC2"/>
    <w:rsid w:val="001B1C65"/>
    <w:rsid w:val="001B20FF"/>
    <w:rsid w:val="001B22C0"/>
    <w:rsid w:val="001B33C0"/>
    <w:rsid w:val="001B5458"/>
    <w:rsid w:val="001B677C"/>
    <w:rsid w:val="001B709D"/>
    <w:rsid w:val="001B7449"/>
    <w:rsid w:val="001B75D0"/>
    <w:rsid w:val="001B7B80"/>
    <w:rsid w:val="001C28A0"/>
    <w:rsid w:val="001C2F3B"/>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B6"/>
    <w:rsid w:val="002020D4"/>
    <w:rsid w:val="002040C6"/>
    <w:rsid w:val="002048BA"/>
    <w:rsid w:val="002052FC"/>
    <w:rsid w:val="0020698A"/>
    <w:rsid w:val="00206BDB"/>
    <w:rsid w:val="002101D3"/>
    <w:rsid w:val="00210211"/>
    <w:rsid w:val="002106B8"/>
    <w:rsid w:val="00210BEE"/>
    <w:rsid w:val="00212851"/>
    <w:rsid w:val="00212C02"/>
    <w:rsid w:val="00214C75"/>
    <w:rsid w:val="00215B5A"/>
    <w:rsid w:val="00216C87"/>
    <w:rsid w:val="00216F9E"/>
    <w:rsid w:val="0022145F"/>
    <w:rsid w:val="00222986"/>
    <w:rsid w:val="00222DF0"/>
    <w:rsid w:val="002262B6"/>
    <w:rsid w:val="0022749B"/>
    <w:rsid w:val="00227C27"/>
    <w:rsid w:val="002315E8"/>
    <w:rsid w:val="00231F61"/>
    <w:rsid w:val="00236CAF"/>
    <w:rsid w:val="0024035E"/>
    <w:rsid w:val="0024281C"/>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A33"/>
    <w:rsid w:val="00264254"/>
    <w:rsid w:val="00265B4A"/>
    <w:rsid w:val="00267386"/>
    <w:rsid w:val="00270B94"/>
    <w:rsid w:val="00272D85"/>
    <w:rsid w:val="00272E28"/>
    <w:rsid w:val="00280238"/>
    <w:rsid w:val="00281F64"/>
    <w:rsid w:val="002827AF"/>
    <w:rsid w:val="00292969"/>
    <w:rsid w:val="00293F38"/>
    <w:rsid w:val="00294540"/>
    <w:rsid w:val="00297EC9"/>
    <w:rsid w:val="002A1AE2"/>
    <w:rsid w:val="002A1FF5"/>
    <w:rsid w:val="002A3DAE"/>
    <w:rsid w:val="002A4311"/>
    <w:rsid w:val="002B05A0"/>
    <w:rsid w:val="002B0696"/>
    <w:rsid w:val="002B38D4"/>
    <w:rsid w:val="002B3FB7"/>
    <w:rsid w:val="002B5438"/>
    <w:rsid w:val="002C0BDA"/>
    <w:rsid w:val="002C170B"/>
    <w:rsid w:val="002C3275"/>
    <w:rsid w:val="002C5CD5"/>
    <w:rsid w:val="002D22D7"/>
    <w:rsid w:val="002D23C1"/>
    <w:rsid w:val="002D267E"/>
    <w:rsid w:val="002D6D9F"/>
    <w:rsid w:val="002D7F1B"/>
    <w:rsid w:val="002E058F"/>
    <w:rsid w:val="002E0B9F"/>
    <w:rsid w:val="002E21B7"/>
    <w:rsid w:val="002E3CE7"/>
    <w:rsid w:val="002E46C2"/>
    <w:rsid w:val="002E4DB9"/>
    <w:rsid w:val="002E5967"/>
    <w:rsid w:val="002E5B24"/>
    <w:rsid w:val="002E5D2D"/>
    <w:rsid w:val="002F1054"/>
    <w:rsid w:val="002F15FF"/>
    <w:rsid w:val="002F2067"/>
    <w:rsid w:val="002F35F3"/>
    <w:rsid w:val="002F3F74"/>
    <w:rsid w:val="002F4062"/>
    <w:rsid w:val="002F6080"/>
    <w:rsid w:val="002F742E"/>
    <w:rsid w:val="00303759"/>
    <w:rsid w:val="003045EA"/>
    <w:rsid w:val="00310166"/>
    <w:rsid w:val="003116A2"/>
    <w:rsid w:val="0031236E"/>
    <w:rsid w:val="00316F39"/>
    <w:rsid w:val="00317885"/>
    <w:rsid w:val="00321CDD"/>
    <w:rsid w:val="00322460"/>
    <w:rsid w:val="00327156"/>
    <w:rsid w:val="00330273"/>
    <w:rsid w:val="00330C9D"/>
    <w:rsid w:val="003313AE"/>
    <w:rsid w:val="00332376"/>
    <w:rsid w:val="00333741"/>
    <w:rsid w:val="00333774"/>
    <w:rsid w:val="00334494"/>
    <w:rsid w:val="003405F5"/>
    <w:rsid w:val="00340BFE"/>
    <w:rsid w:val="003437B9"/>
    <w:rsid w:val="003438B5"/>
    <w:rsid w:val="00343DFC"/>
    <w:rsid w:val="0034746E"/>
    <w:rsid w:val="00347546"/>
    <w:rsid w:val="003475A4"/>
    <w:rsid w:val="003478E0"/>
    <w:rsid w:val="00352556"/>
    <w:rsid w:val="003527B4"/>
    <w:rsid w:val="0035366C"/>
    <w:rsid w:val="003542F2"/>
    <w:rsid w:val="00355CDE"/>
    <w:rsid w:val="00360330"/>
    <w:rsid w:val="00360E38"/>
    <w:rsid w:val="00361E42"/>
    <w:rsid w:val="00364AA6"/>
    <w:rsid w:val="0036704C"/>
    <w:rsid w:val="00370E06"/>
    <w:rsid w:val="00371249"/>
    <w:rsid w:val="00373511"/>
    <w:rsid w:val="00376520"/>
    <w:rsid w:val="003771DE"/>
    <w:rsid w:val="00382AAB"/>
    <w:rsid w:val="00382C40"/>
    <w:rsid w:val="003842D3"/>
    <w:rsid w:val="00384301"/>
    <w:rsid w:val="0038439A"/>
    <w:rsid w:val="0038465C"/>
    <w:rsid w:val="003864ED"/>
    <w:rsid w:val="00390D2D"/>
    <w:rsid w:val="00393EB4"/>
    <w:rsid w:val="003A1681"/>
    <w:rsid w:val="003A336E"/>
    <w:rsid w:val="003A3EFF"/>
    <w:rsid w:val="003A4282"/>
    <w:rsid w:val="003A56BB"/>
    <w:rsid w:val="003B03D8"/>
    <w:rsid w:val="003B068A"/>
    <w:rsid w:val="003B0D5D"/>
    <w:rsid w:val="003B1994"/>
    <w:rsid w:val="003B32F1"/>
    <w:rsid w:val="003B354E"/>
    <w:rsid w:val="003B4893"/>
    <w:rsid w:val="003B4FAB"/>
    <w:rsid w:val="003B4FE2"/>
    <w:rsid w:val="003B5A4A"/>
    <w:rsid w:val="003B6465"/>
    <w:rsid w:val="003C0D6B"/>
    <w:rsid w:val="003C31B6"/>
    <w:rsid w:val="003C55FE"/>
    <w:rsid w:val="003C68AD"/>
    <w:rsid w:val="003C70B0"/>
    <w:rsid w:val="003C78DB"/>
    <w:rsid w:val="003D149F"/>
    <w:rsid w:val="003D2722"/>
    <w:rsid w:val="003D557D"/>
    <w:rsid w:val="003D7A6D"/>
    <w:rsid w:val="003D7E63"/>
    <w:rsid w:val="003E0FBB"/>
    <w:rsid w:val="003E1E9D"/>
    <w:rsid w:val="003E3797"/>
    <w:rsid w:val="003E3944"/>
    <w:rsid w:val="003E408A"/>
    <w:rsid w:val="003E4FF4"/>
    <w:rsid w:val="003E5CED"/>
    <w:rsid w:val="003E5D59"/>
    <w:rsid w:val="003F05E5"/>
    <w:rsid w:val="003F24D2"/>
    <w:rsid w:val="003F544B"/>
    <w:rsid w:val="003F76F9"/>
    <w:rsid w:val="00404C60"/>
    <w:rsid w:val="004058A1"/>
    <w:rsid w:val="00405E4C"/>
    <w:rsid w:val="004104A9"/>
    <w:rsid w:val="00414BB7"/>
    <w:rsid w:val="004157C5"/>
    <w:rsid w:val="00417E4E"/>
    <w:rsid w:val="004208DC"/>
    <w:rsid w:val="004212B6"/>
    <w:rsid w:val="004264CA"/>
    <w:rsid w:val="004269F8"/>
    <w:rsid w:val="00430049"/>
    <w:rsid w:val="00430675"/>
    <w:rsid w:val="00434D98"/>
    <w:rsid w:val="00435D6A"/>
    <w:rsid w:val="00441452"/>
    <w:rsid w:val="00443AC9"/>
    <w:rsid w:val="00445224"/>
    <w:rsid w:val="00445342"/>
    <w:rsid w:val="00445958"/>
    <w:rsid w:val="00445D2C"/>
    <w:rsid w:val="0045065F"/>
    <w:rsid w:val="004508E8"/>
    <w:rsid w:val="00454038"/>
    <w:rsid w:val="00455EFE"/>
    <w:rsid w:val="00460CDD"/>
    <w:rsid w:val="00460DBF"/>
    <w:rsid w:val="004625EA"/>
    <w:rsid w:val="004630F4"/>
    <w:rsid w:val="00463B1F"/>
    <w:rsid w:val="0046674C"/>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0453"/>
    <w:rsid w:val="00492831"/>
    <w:rsid w:val="00492923"/>
    <w:rsid w:val="00494905"/>
    <w:rsid w:val="00494D50"/>
    <w:rsid w:val="0049729D"/>
    <w:rsid w:val="004A2878"/>
    <w:rsid w:val="004A35F7"/>
    <w:rsid w:val="004A3AC8"/>
    <w:rsid w:val="004A412E"/>
    <w:rsid w:val="004A41F4"/>
    <w:rsid w:val="004A721A"/>
    <w:rsid w:val="004B0242"/>
    <w:rsid w:val="004B086F"/>
    <w:rsid w:val="004B3FFF"/>
    <w:rsid w:val="004B57ED"/>
    <w:rsid w:val="004B774F"/>
    <w:rsid w:val="004C0259"/>
    <w:rsid w:val="004C0818"/>
    <w:rsid w:val="004C2F56"/>
    <w:rsid w:val="004C2F88"/>
    <w:rsid w:val="004C4067"/>
    <w:rsid w:val="004C420C"/>
    <w:rsid w:val="004C6103"/>
    <w:rsid w:val="004D1A36"/>
    <w:rsid w:val="004D262A"/>
    <w:rsid w:val="004D47CE"/>
    <w:rsid w:val="004D4C5D"/>
    <w:rsid w:val="004D51CF"/>
    <w:rsid w:val="004D545D"/>
    <w:rsid w:val="004D55F0"/>
    <w:rsid w:val="004D67B9"/>
    <w:rsid w:val="004E5BDE"/>
    <w:rsid w:val="004F279B"/>
    <w:rsid w:val="004F2E0A"/>
    <w:rsid w:val="004F3E70"/>
    <w:rsid w:val="004F46CE"/>
    <w:rsid w:val="004F70B4"/>
    <w:rsid w:val="005006B8"/>
    <w:rsid w:val="00501B60"/>
    <w:rsid w:val="005039F5"/>
    <w:rsid w:val="00505BB0"/>
    <w:rsid w:val="005067FC"/>
    <w:rsid w:val="0050760C"/>
    <w:rsid w:val="00511057"/>
    <w:rsid w:val="00514A94"/>
    <w:rsid w:val="00517BAC"/>
    <w:rsid w:val="005210FC"/>
    <w:rsid w:val="0052213C"/>
    <w:rsid w:val="005231A7"/>
    <w:rsid w:val="00523A4D"/>
    <w:rsid w:val="00525114"/>
    <w:rsid w:val="005254A9"/>
    <w:rsid w:val="00527505"/>
    <w:rsid w:val="00527E9A"/>
    <w:rsid w:val="00530700"/>
    <w:rsid w:val="005325B5"/>
    <w:rsid w:val="00536E28"/>
    <w:rsid w:val="00536F2D"/>
    <w:rsid w:val="005427D7"/>
    <w:rsid w:val="00543A7C"/>
    <w:rsid w:val="005445C1"/>
    <w:rsid w:val="00544C31"/>
    <w:rsid w:val="00545842"/>
    <w:rsid w:val="00546E98"/>
    <w:rsid w:val="005500D5"/>
    <w:rsid w:val="00550B02"/>
    <w:rsid w:val="00554EDE"/>
    <w:rsid w:val="00556988"/>
    <w:rsid w:val="00560E46"/>
    <w:rsid w:val="00561807"/>
    <w:rsid w:val="00564239"/>
    <w:rsid w:val="00564977"/>
    <w:rsid w:val="00565218"/>
    <w:rsid w:val="00566705"/>
    <w:rsid w:val="0056713A"/>
    <w:rsid w:val="0057000F"/>
    <w:rsid w:val="00570A02"/>
    <w:rsid w:val="005715E7"/>
    <w:rsid w:val="00571CFA"/>
    <w:rsid w:val="00572CF1"/>
    <w:rsid w:val="005738E5"/>
    <w:rsid w:val="005743FD"/>
    <w:rsid w:val="00574E85"/>
    <w:rsid w:val="00576453"/>
    <w:rsid w:val="005814FC"/>
    <w:rsid w:val="00581F5B"/>
    <w:rsid w:val="005824B9"/>
    <w:rsid w:val="00582602"/>
    <w:rsid w:val="00582727"/>
    <w:rsid w:val="0058301A"/>
    <w:rsid w:val="005830DC"/>
    <w:rsid w:val="00583E59"/>
    <w:rsid w:val="00584A21"/>
    <w:rsid w:val="005854EB"/>
    <w:rsid w:val="00586343"/>
    <w:rsid w:val="005868A7"/>
    <w:rsid w:val="0058780A"/>
    <w:rsid w:val="005911E9"/>
    <w:rsid w:val="00594039"/>
    <w:rsid w:val="00594563"/>
    <w:rsid w:val="0059464E"/>
    <w:rsid w:val="00595945"/>
    <w:rsid w:val="00596894"/>
    <w:rsid w:val="00597C51"/>
    <w:rsid w:val="005A0892"/>
    <w:rsid w:val="005A0C16"/>
    <w:rsid w:val="005A1F17"/>
    <w:rsid w:val="005A6ED5"/>
    <w:rsid w:val="005A7A10"/>
    <w:rsid w:val="005A7D42"/>
    <w:rsid w:val="005B0A10"/>
    <w:rsid w:val="005B0B6B"/>
    <w:rsid w:val="005B2506"/>
    <w:rsid w:val="005B3BE3"/>
    <w:rsid w:val="005B413A"/>
    <w:rsid w:val="005B4A8F"/>
    <w:rsid w:val="005B6EB4"/>
    <w:rsid w:val="005C08FD"/>
    <w:rsid w:val="005C1B44"/>
    <w:rsid w:val="005C2D34"/>
    <w:rsid w:val="005C4076"/>
    <w:rsid w:val="005C51E8"/>
    <w:rsid w:val="005C5C14"/>
    <w:rsid w:val="005C608B"/>
    <w:rsid w:val="005C679D"/>
    <w:rsid w:val="005C6A79"/>
    <w:rsid w:val="005C7210"/>
    <w:rsid w:val="005D1ABF"/>
    <w:rsid w:val="005D3779"/>
    <w:rsid w:val="005D3F64"/>
    <w:rsid w:val="005D444F"/>
    <w:rsid w:val="005D5B34"/>
    <w:rsid w:val="005D6749"/>
    <w:rsid w:val="005D75C0"/>
    <w:rsid w:val="005E0FC6"/>
    <w:rsid w:val="005E1BCA"/>
    <w:rsid w:val="005E2310"/>
    <w:rsid w:val="005E407B"/>
    <w:rsid w:val="005E5152"/>
    <w:rsid w:val="005E5B0B"/>
    <w:rsid w:val="005E62E6"/>
    <w:rsid w:val="005E6ACA"/>
    <w:rsid w:val="005E7A09"/>
    <w:rsid w:val="005F1552"/>
    <w:rsid w:val="005F2722"/>
    <w:rsid w:val="005F319E"/>
    <w:rsid w:val="005F463D"/>
    <w:rsid w:val="005F5E4C"/>
    <w:rsid w:val="005F6CD3"/>
    <w:rsid w:val="00600D99"/>
    <w:rsid w:val="00600EC7"/>
    <w:rsid w:val="006011DC"/>
    <w:rsid w:val="00607072"/>
    <w:rsid w:val="006104E4"/>
    <w:rsid w:val="00610E4D"/>
    <w:rsid w:val="00616051"/>
    <w:rsid w:val="006160A0"/>
    <w:rsid w:val="0061728E"/>
    <w:rsid w:val="00617734"/>
    <w:rsid w:val="0062032C"/>
    <w:rsid w:val="00621B4A"/>
    <w:rsid w:val="0062477C"/>
    <w:rsid w:val="00626295"/>
    <w:rsid w:val="006277AD"/>
    <w:rsid w:val="00630AF2"/>
    <w:rsid w:val="00633A13"/>
    <w:rsid w:val="0063430D"/>
    <w:rsid w:val="00634615"/>
    <w:rsid w:val="0063582F"/>
    <w:rsid w:val="00636661"/>
    <w:rsid w:val="0064047B"/>
    <w:rsid w:val="00642103"/>
    <w:rsid w:val="00644FE4"/>
    <w:rsid w:val="00647353"/>
    <w:rsid w:val="00650046"/>
    <w:rsid w:val="006518F5"/>
    <w:rsid w:val="00653EAB"/>
    <w:rsid w:val="006542D7"/>
    <w:rsid w:val="00656286"/>
    <w:rsid w:val="00666277"/>
    <w:rsid w:val="00666368"/>
    <w:rsid w:val="006674B0"/>
    <w:rsid w:val="00670E07"/>
    <w:rsid w:val="00672247"/>
    <w:rsid w:val="006736A1"/>
    <w:rsid w:val="00680DB4"/>
    <w:rsid w:val="0068286B"/>
    <w:rsid w:val="00683E1C"/>
    <w:rsid w:val="006843EC"/>
    <w:rsid w:val="00684D99"/>
    <w:rsid w:val="0068706F"/>
    <w:rsid w:val="00687ADC"/>
    <w:rsid w:val="0069288E"/>
    <w:rsid w:val="00693897"/>
    <w:rsid w:val="006940CF"/>
    <w:rsid w:val="00695E68"/>
    <w:rsid w:val="00697E24"/>
    <w:rsid w:val="006A0742"/>
    <w:rsid w:val="006A0C14"/>
    <w:rsid w:val="006A2237"/>
    <w:rsid w:val="006A3CBB"/>
    <w:rsid w:val="006A44B0"/>
    <w:rsid w:val="006A5311"/>
    <w:rsid w:val="006A61E5"/>
    <w:rsid w:val="006B05F0"/>
    <w:rsid w:val="006B1DA0"/>
    <w:rsid w:val="006B3A9F"/>
    <w:rsid w:val="006B5CEB"/>
    <w:rsid w:val="006B6D45"/>
    <w:rsid w:val="006C131D"/>
    <w:rsid w:val="006C171F"/>
    <w:rsid w:val="006C1E83"/>
    <w:rsid w:val="006C2A81"/>
    <w:rsid w:val="006C405C"/>
    <w:rsid w:val="006D0FDF"/>
    <w:rsid w:val="006D620C"/>
    <w:rsid w:val="006D72FC"/>
    <w:rsid w:val="006E58AE"/>
    <w:rsid w:val="006E6736"/>
    <w:rsid w:val="006E7AA5"/>
    <w:rsid w:val="006E7CBE"/>
    <w:rsid w:val="006F0AA8"/>
    <w:rsid w:val="006F0E06"/>
    <w:rsid w:val="006F1DE3"/>
    <w:rsid w:val="006F2656"/>
    <w:rsid w:val="006F33FB"/>
    <w:rsid w:val="006F3DBC"/>
    <w:rsid w:val="006F4D16"/>
    <w:rsid w:val="006F4F67"/>
    <w:rsid w:val="006F78C3"/>
    <w:rsid w:val="00702A6D"/>
    <w:rsid w:val="00704821"/>
    <w:rsid w:val="007078B9"/>
    <w:rsid w:val="00707B9F"/>
    <w:rsid w:val="007108FC"/>
    <w:rsid w:val="0071332B"/>
    <w:rsid w:val="00713C6B"/>
    <w:rsid w:val="00713D61"/>
    <w:rsid w:val="0071658A"/>
    <w:rsid w:val="007172A8"/>
    <w:rsid w:val="00717BC4"/>
    <w:rsid w:val="00717C81"/>
    <w:rsid w:val="007205BD"/>
    <w:rsid w:val="00720D86"/>
    <w:rsid w:val="0072128A"/>
    <w:rsid w:val="00721782"/>
    <w:rsid w:val="00721FB7"/>
    <w:rsid w:val="00723394"/>
    <w:rsid w:val="00723F83"/>
    <w:rsid w:val="0072575D"/>
    <w:rsid w:val="00727A7D"/>
    <w:rsid w:val="007304FF"/>
    <w:rsid w:val="00730C03"/>
    <w:rsid w:val="0073152D"/>
    <w:rsid w:val="007325C6"/>
    <w:rsid w:val="007340A7"/>
    <w:rsid w:val="00734A6E"/>
    <w:rsid w:val="0073663E"/>
    <w:rsid w:val="00736ED4"/>
    <w:rsid w:val="007374CF"/>
    <w:rsid w:val="00741651"/>
    <w:rsid w:val="00741B0D"/>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7551"/>
    <w:rsid w:val="00770AA3"/>
    <w:rsid w:val="00770E8D"/>
    <w:rsid w:val="00773B1A"/>
    <w:rsid w:val="00773E8B"/>
    <w:rsid w:val="007748BD"/>
    <w:rsid w:val="007756C9"/>
    <w:rsid w:val="00776905"/>
    <w:rsid w:val="00776EB6"/>
    <w:rsid w:val="0077724C"/>
    <w:rsid w:val="00782B59"/>
    <w:rsid w:val="00782BCD"/>
    <w:rsid w:val="0078528D"/>
    <w:rsid w:val="007859F2"/>
    <w:rsid w:val="00787DDC"/>
    <w:rsid w:val="007906B9"/>
    <w:rsid w:val="0079125B"/>
    <w:rsid w:val="00793575"/>
    <w:rsid w:val="00795CBA"/>
    <w:rsid w:val="00795FC4"/>
    <w:rsid w:val="007968E3"/>
    <w:rsid w:val="00797DD3"/>
    <w:rsid w:val="00797F6F"/>
    <w:rsid w:val="007A04A1"/>
    <w:rsid w:val="007A25EC"/>
    <w:rsid w:val="007A2C27"/>
    <w:rsid w:val="007A31CB"/>
    <w:rsid w:val="007A566C"/>
    <w:rsid w:val="007A7570"/>
    <w:rsid w:val="007A793B"/>
    <w:rsid w:val="007A7AFC"/>
    <w:rsid w:val="007B0061"/>
    <w:rsid w:val="007B3D70"/>
    <w:rsid w:val="007B50A0"/>
    <w:rsid w:val="007B66BA"/>
    <w:rsid w:val="007B6F2F"/>
    <w:rsid w:val="007C0DDC"/>
    <w:rsid w:val="007C2344"/>
    <w:rsid w:val="007C31D5"/>
    <w:rsid w:val="007C505B"/>
    <w:rsid w:val="007C62C5"/>
    <w:rsid w:val="007D1CEB"/>
    <w:rsid w:val="007D2262"/>
    <w:rsid w:val="007D264A"/>
    <w:rsid w:val="007D50C9"/>
    <w:rsid w:val="007D5C4F"/>
    <w:rsid w:val="007D6A0D"/>
    <w:rsid w:val="007E1A07"/>
    <w:rsid w:val="007E1D83"/>
    <w:rsid w:val="007E24F2"/>
    <w:rsid w:val="007E3551"/>
    <w:rsid w:val="007E39FC"/>
    <w:rsid w:val="007E3B70"/>
    <w:rsid w:val="007E482E"/>
    <w:rsid w:val="007E4E53"/>
    <w:rsid w:val="007E55D4"/>
    <w:rsid w:val="007F19E4"/>
    <w:rsid w:val="007F4F18"/>
    <w:rsid w:val="007F5435"/>
    <w:rsid w:val="007F73A1"/>
    <w:rsid w:val="0080037C"/>
    <w:rsid w:val="00800A86"/>
    <w:rsid w:val="00805CB5"/>
    <w:rsid w:val="008072DB"/>
    <w:rsid w:val="008102EE"/>
    <w:rsid w:val="00810DD9"/>
    <w:rsid w:val="00811E9B"/>
    <w:rsid w:val="0081248B"/>
    <w:rsid w:val="00812DEC"/>
    <w:rsid w:val="008132F1"/>
    <w:rsid w:val="0081360B"/>
    <w:rsid w:val="00813DA5"/>
    <w:rsid w:val="00815173"/>
    <w:rsid w:val="008159E4"/>
    <w:rsid w:val="00817B0A"/>
    <w:rsid w:val="0082027D"/>
    <w:rsid w:val="00820753"/>
    <w:rsid w:val="00822174"/>
    <w:rsid w:val="008225E5"/>
    <w:rsid w:val="00824578"/>
    <w:rsid w:val="0082656A"/>
    <w:rsid w:val="008269AF"/>
    <w:rsid w:val="00827C88"/>
    <w:rsid w:val="00833A8C"/>
    <w:rsid w:val="00836E34"/>
    <w:rsid w:val="00837185"/>
    <w:rsid w:val="00837F46"/>
    <w:rsid w:val="008401A2"/>
    <w:rsid w:val="008413AB"/>
    <w:rsid w:val="00841B12"/>
    <w:rsid w:val="00842348"/>
    <w:rsid w:val="00844D99"/>
    <w:rsid w:val="008450D4"/>
    <w:rsid w:val="0084594C"/>
    <w:rsid w:val="008477F6"/>
    <w:rsid w:val="00850E5B"/>
    <w:rsid w:val="00855788"/>
    <w:rsid w:val="00855EF0"/>
    <w:rsid w:val="00856288"/>
    <w:rsid w:val="0086118D"/>
    <w:rsid w:val="00861F4D"/>
    <w:rsid w:val="00863343"/>
    <w:rsid w:val="0086399C"/>
    <w:rsid w:val="008661B5"/>
    <w:rsid w:val="00866350"/>
    <w:rsid w:val="008700D8"/>
    <w:rsid w:val="0087442F"/>
    <w:rsid w:val="00877B82"/>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6640"/>
    <w:rsid w:val="008B77C6"/>
    <w:rsid w:val="008C16F1"/>
    <w:rsid w:val="008C1CC1"/>
    <w:rsid w:val="008C4681"/>
    <w:rsid w:val="008C4A4A"/>
    <w:rsid w:val="008C653F"/>
    <w:rsid w:val="008C69D4"/>
    <w:rsid w:val="008D0542"/>
    <w:rsid w:val="008D0D24"/>
    <w:rsid w:val="008D15BB"/>
    <w:rsid w:val="008D28E0"/>
    <w:rsid w:val="008D7118"/>
    <w:rsid w:val="008E0008"/>
    <w:rsid w:val="008E157F"/>
    <w:rsid w:val="008E1B2E"/>
    <w:rsid w:val="008E5D6D"/>
    <w:rsid w:val="008E6B54"/>
    <w:rsid w:val="008F04A5"/>
    <w:rsid w:val="008F06FB"/>
    <w:rsid w:val="008F13D0"/>
    <w:rsid w:val="008F2382"/>
    <w:rsid w:val="008F2407"/>
    <w:rsid w:val="008F39D1"/>
    <w:rsid w:val="008F5291"/>
    <w:rsid w:val="008F5591"/>
    <w:rsid w:val="008F742E"/>
    <w:rsid w:val="00900589"/>
    <w:rsid w:val="00902D6B"/>
    <w:rsid w:val="009031D1"/>
    <w:rsid w:val="00903DE5"/>
    <w:rsid w:val="00904A9D"/>
    <w:rsid w:val="009074BE"/>
    <w:rsid w:val="00910BE8"/>
    <w:rsid w:val="00910E70"/>
    <w:rsid w:val="00911226"/>
    <w:rsid w:val="00912BA8"/>
    <w:rsid w:val="00915024"/>
    <w:rsid w:val="00915908"/>
    <w:rsid w:val="00916818"/>
    <w:rsid w:val="00917CE8"/>
    <w:rsid w:val="00917DC5"/>
    <w:rsid w:val="00920E17"/>
    <w:rsid w:val="00923318"/>
    <w:rsid w:val="00923914"/>
    <w:rsid w:val="0092440E"/>
    <w:rsid w:val="0092548C"/>
    <w:rsid w:val="00930FDB"/>
    <w:rsid w:val="00931255"/>
    <w:rsid w:val="00936462"/>
    <w:rsid w:val="0093781D"/>
    <w:rsid w:val="00943B53"/>
    <w:rsid w:val="00946735"/>
    <w:rsid w:val="00947AB3"/>
    <w:rsid w:val="00947B0B"/>
    <w:rsid w:val="00950F2F"/>
    <w:rsid w:val="0095266A"/>
    <w:rsid w:val="00955511"/>
    <w:rsid w:val="00955E8F"/>
    <w:rsid w:val="009563E7"/>
    <w:rsid w:val="0095673F"/>
    <w:rsid w:val="00956FC2"/>
    <w:rsid w:val="0095791E"/>
    <w:rsid w:val="00960395"/>
    <w:rsid w:val="00961B5F"/>
    <w:rsid w:val="00962692"/>
    <w:rsid w:val="009629FA"/>
    <w:rsid w:val="00965498"/>
    <w:rsid w:val="00965923"/>
    <w:rsid w:val="00970D75"/>
    <w:rsid w:val="009730BF"/>
    <w:rsid w:val="0097457F"/>
    <w:rsid w:val="00975F50"/>
    <w:rsid w:val="00976A0D"/>
    <w:rsid w:val="00981654"/>
    <w:rsid w:val="00981C9A"/>
    <w:rsid w:val="00982AFC"/>
    <w:rsid w:val="009840AA"/>
    <w:rsid w:val="00984C0F"/>
    <w:rsid w:val="00986117"/>
    <w:rsid w:val="00986492"/>
    <w:rsid w:val="00986A9E"/>
    <w:rsid w:val="009871A2"/>
    <w:rsid w:val="00991356"/>
    <w:rsid w:val="009916A1"/>
    <w:rsid w:val="00994765"/>
    <w:rsid w:val="00996D0F"/>
    <w:rsid w:val="009A05C7"/>
    <w:rsid w:val="009A0E59"/>
    <w:rsid w:val="009A107D"/>
    <w:rsid w:val="009A18D1"/>
    <w:rsid w:val="009A2171"/>
    <w:rsid w:val="009A7DB4"/>
    <w:rsid w:val="009B0E4D"/>
    <w:rsid w:val="009B1F33"/>
    <w:rsid w:val="009B4701"/>
    <w:rsid w:val="009B5BFA"/>
    <w:rsid w:val="009B5F0B"/>
    <w:rsid w:val="009B6CBC"/>
    <w:rsid w:val="009C3146"/>
    <w:rsid w:val="009D0254"/>
    <w:rsid w:val="009D68FE"/>
    <w:rsid w:val="009D6AEA"/>
    <w:rsid w:val="009D6B95"/>
    <w:rsid w:val="009D7666"/>
    <w:rsid w:val="009E095E"/>
    <w:rsid w:val="009E1DBC"/>
    <w:rsid w:val="009E241E"/>
    <w:rsid w:val="009E31B9"/>
    <w:rsid w:val="009E6A5F"/>
    <w:rsid w:val="009E7880"/>
    <w:rsid w:val="009F10D8"/>
    <w:rsid w:val="009F2673"/>
    <w:rsid w:val="009F50C5"/>
    <w:rsid w:val="009F5381"/>
    <w:rsid w:val="00A003E6"/>
    <w:rsid w:val="00A03233"/>
    <w:rsid w:val="00A0374B"/>
    <w:rsid w:val="00A04239"/>
    <w:rsid w:val="00A078BE"/>
    <w:rsid w:val="00A102F8"/>
    <w:rsid w:val="00A16E0F"/>
    <w:rsid w:val="00A20B7B"/>
    <w:rsid w:val="00A218E3"/>
    <w:rsid w:val="00A21C63"/>
    <w:rsid w:val="00A22C08"/>
    <w:rsid w:val="00A22D58"/>
    <w:rsid w:val="00A243B0"/>
    <w:rsid w:val="00A2481F"/>
    <w:rsid w:val="00A2512C"/>
    <w:rsid w:val="00A2513E"/>
    <w:rsid w:val="00A25930"/>
    <w:rsid w:val="00A30CC2"/>
    <w:rsid w:val="00A3169B"/>
    <w:rsid w:val="00A31C93"/>
    <w:rsid w:val="00A32252"/>
    <w:rsid w:val="00A334AE"/>
    <w:rsid w:val="00A343EC"/>
    <w:rsid w:val="00A360F5"/>
    <w:rsid w:val="00A4049A"/>
    <w:rsid w:val="00A414DD"/>
    <w:rsid w:val="00A4221F"/>
    <w:rsid w:val="00A42EF3"/>
    <w:rsid w:val="00A438EF"/>
    <w:rsid w:val="00A455CB"/>
    <w:rsid w:val="00A45DE0"/>
    <w:rsid w:val="00A46F50"/>
    <w:rsid w:val="00A46F94"/>
    <w:rsid w:val="00A52D65"/>
    <w:rsid w:val="00A534E7"/>
    <w:rsid w:val="00A55004"/>
    <w:rsid w:val="00A55DF1"/>
    <w:rsid w:val="00A55F0A"/>
    <w:rsid w:val="00A56203"/>
    <w:rsid w:val="00A56CD9"/>
    <w:rsid w:val="00A57544"/>
    <w:rsid w:val="00A601AB"/>
    <w:rsid w:val="00A634CE"/>
    <w:rsid w:val="00A637B7"/>
    <w:rsid w:val="00A643D6"/>
    <w:rsid w:val="00A65093"/>
    <w:rsid w:val="00A65E0B"/>
    <w:rsid w:val="00A66414"/>
    <w:rsid w:val="00A67C26"/>
    <w:rsid w:val="00A705E6"/>
    <w:rsid w:val="00A70DBD"/>
    <w:rsid w:val="00A72DD4"/>
    <w:rsid w:val="00A73FD6"/>
    <w:rsid w:val="00A744DD"/>
    <w:rsid w:val="00A74E6D"/>
    <w:rsid w:val="00A803FE"/>
    <w:rsid w:val="00A80902"/>
    <w:rsid w:val="00A84844"/>
    <w:rsid w:val="00A87089"/>
    <w:rsid w:val="00A90914"/>
    <w:rsid w:val="00A91F0D"/>
    <w:rsid w:val="00A922C7"/>
    <w:rsid w:val="00A93310"/>
    <w:rsid w:val="00A9346A"/>
    <w:rsid w:val="00A93529"/>
    <w:rsid w:val="00A9383A"/>
    <w:rsid w:val="00A95B1E"/>
    <w:rsid w:val="00AA4C52"/>
    <w:rsid w:val="00AB098C"/>
    <w:rsid w:val="00AB38E8"/>
    <w:rsid w:val="00AB5A3A"/>
    <w:rsid w:val="00AB5D51"/>
    <w:rsid w:val="00AB5F23"/>
    <w:rsid w:val="00AB62D1"/>
    <w:rsid w:val="00AB6D69"/>
    <w:rsid w:val="00AC3235"/>
    <w:rsid w:val="00AC51AD"/>
    <w:rsid w:val="00AC6B0D"/>
    <w:rsid w:val="00AC724F"/>
    <w:rsid w:val="00AC7A39"/>
    <w:rsid w:val="00AD57C2"/>
    <w:rsid w:val="00AD727D"/>
    <w:rsid w:val="00AD7832"/>
    <w:rsid w:val="00AE0FA1"/>
    <w:rsid w:val="00AE49B8"/>
    <w:rsid w:val="00AE5012"/>
    <w:rsid w:val="00AE6176"/>
    <w:rsid w:val="00AE7C04"/>
    <w:rsid w:val="00AF2761"/>
    <w:rsid w:val="00AF3486"/>
    <w:rsid w:val="00AF36C4"/>
    <w:rsid w:val="00AF4C63"/>
    <w:rsid w:val="00AF51AA"/>
    <w:rsid w:val="00AF567F"/>
    <w:rsid w:val="00AF6803"/>
    <w:rsid w:val="00B046D5"/>
    <w:rsid w:val="00B1101A"/>
    <w:rsid w:val="00B11274"/>
    <w:rsid w:val="00B11571"/>
    <w:rsid w:val="00B117E2"/>
    <w:rsid w:val="00B137C5"/>
    <w:rsid w:val="00B141CA"/>
    <w:rsid w:val="00B148A2"/>
    <w:rsid w:val="00B15049"/>
    <w:rsid w:val="00B171CB"/>
    <w:rsid w:val="00B20FF0"/>
    <w:rsid w:val="00B2196E"/>
    <w:rsid w:val="00B2404F"/>
    <w:rsid w:val="00B24BF2"/>
    <w:rsid w:val="00B24F21"/>
    <w:rsid w:val="00B26ABA"/>
    <w:rsid w:val="00B33B9C"/>
    <w:rsid w:val="00B348EC"/>
    <w:rsid w:val="00B35426"/>
    <w:rsid w:val="00B354A8"/>
    <w:rsid w:val="00B35EE3"/>
    <w:rsid w:val="00B362B1"/>
    <w:rsid w:val="00B37531"/>
    <w:rsid w:val="00B37A4C"/>
    <w:rsid w:val="00B414DE"/>
    <w:rsid w:val="00B42C4B"/>
    <w:rsid w:val="00B43280"/>
    <w:rsid w:val="00B43696"/>
    <w:rsid w:val="00B43717"/>
    <w:rsid w:val="00B45436"/>
    <w:rsid w:val="00B458B1"/>
    <w:rsid w:val="00B46E4C"/>
    <w:rsid w:val="00B50C94"/>
    <w:rsid w:val="00B5227B"/>
    <w:rsid w:val="00B575DF"/>
    <w:rsid w:val="00B57D1D"/>
    <w:rsid w:val="00B6068B"/>
    <w:rsid w:val="00B60DAB"/>
    <w:rsid w:val="00B653C6"/>
    <w:rsid w:val="00B70295"/>
    <w:rsid w:val="00B72FE5"/>
    <w:rsid w:val="00B741DE"/>
    <w:rsid w:val="00B76B3F"/>
    <w:rsid w:val="00B771E1"/>
    <w:rsid w:val="00B8031F"/>
    <w:rsid w:val="00B820CA"/>
    <w:rsid w:val="00B82E2D"/>
    <w:rsid w:val="00B911D5"/>
    <w:rsid w:val="00B92A13"/>
    <w:rsid w:val="00B93926"/>
    <w:rsid w:val="00B93C74"/>
    <w:rsid w:val="00B93CC7"/>
    <w:rsid w:val="00B93F0A"/>
    <w:rsid w:val="00BA3D4C"/>
    <w:rsid w:val="00BA5C63"/>
    <w:rsid w:val="00BB0304"/>
    <w:rsid w:val="00BB20A3"/>
    <w:rsid w:val="00BB323F"/>
    <w:rsid w:val="00BB3329"/>
    <w:rsid w:val="00BC1030"/>
    <w:rsid w:val="00BC1180"/>
    <w:rsid w:val="00BC1429"/>
    <w:rsid w:val="00BC4D11"/>
    <w:rsid w:val="00BC4E7C"/>
    <w:rsid w:val="00BC5281"/>
    <w:rsid w:val="00BC5800"/>
    <w:rsid w:val="00BC5CF3"/>
    <w:rsid w:val="00BC60D5"/>
    <w:rsid w:val="00BC6DEA"/>
    <w:rsid w:val="00BD0266"/>
    <w:rsid w:val="00BD07A0"/>
    <w:rsid w:val="00BD200F"/>
    <w:rsid w:val="00BD2AFD"/>
    <w:rsid w:val="00BD5142"/>
    <w:rsid w:val="00BD6327"/>
    <w:rsid w:val="00BD6A93"/>
    <w:rsid w:val="00BE0F7F"/>
    <w:rsid w:val="00BE209C"/>
    <w:rsid w:val="00BE3D45"/>
    <w:rsid w:val="00BF156E"/>
    <w:rsid w:val="00BF24A3"/>
    <w:rsid w:val="00BF3767"/>
    <w:rsid w:val="00BF466C"/>
    <w:rsid w:val="00BF501F"/>
    <w:rsid w:val="00BF56FA"/>
    <w:rsid w:val="00C05B46"/>
    <w:rsid w:val="00C07CCB"/>
    <w:rsid w:val="00C1025B"/>
    <w:rsid w:val="00C11AFC"/>
    <w:rsid w:val="00C12A58"/>
    <w:rsid w:val="00C20485"/>
    <w:rsid w:val="00C22B70"/>
    <w:rsid w:val="00C22BC5"/>
    <w:rsid w:val="00C231AB"/>
    <w:rsid w:val="00C24076"/>
    <w:rsid w:val="00C2424D"/>
    <w:rsid w:val="00C26296"/>
    <w:rsid w:val="00C267F6"/>
    <w:rsid w:val="00C32D1D"/>
    <w:rsid w:val="00C3687A"/>
    <w:rsid w:val="00C3710D"/>
    <w:rsid w:val="00C37175"/>
    <w:rsid w:val="00C37C34"/>
    <w:rsid w:val="00C37CBA"/>
    <w:rsid w:val="00C37E98"/>
    <w:rsid w:val="00C41F5B"/>
    <w:rsid w:val="00C425C5"/>
    <w:rsid w:val="00C43355"/>
    <w:rsid w:val="00C46B9D"/>
    <w:rsid w:val="00C503D2"/>
    <w:rsid w:val="00C50CD8"/>
    <w:rsid w:val="00C54D5D"/>
    <w:rsid w:val="00C54E2D"/>
    <w:rsid w:val="00C652D3"/>
    <w:rsid w:val="00C67CBB"/>
    <w:rsid w:val="00C67CED"/>
    <w:rsid w:val="00C70458"/>
    <w:rsid w:val="00C717EB"/>
    <w:rsid w:val="00C73F81"/>
    <w:rsid w:val="00C7653D"/>
    <w:rsid w:val="00C76EA2"/>
    <w:rsid w:val="00C81D4F"/>
    <w:rsid w:val="00C81DA6"/>
    <w:rsid w:val="00C83ADE"/>
    <w:rsid w:val="00C86786"/>
    <w:rsid w:val="00C8767A"/>
    <w:rsid w:val="00C92156"/>
    <w:rsid w:val="00C9272A"/>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B724F"/>
    <w:rsid w:val="00CC0DF0"/>
    <w:rsid w:val="00CC119D"/>
    <w:rsid w:val="00CC1DEC"/>
    <w:rsid w:val="00CC586C"/>
    <w:rsid w:val="00CC5C1B"/>
    <w:rsid w:val="00CC70C6"/>
    <w:rsid w:val="00CD0118"/>
    <w:rsid w:val="00CD0D54"/>
    <w:rsid w:val="00CD1E07"/>
    <w:rsid w:val="00CD2D7B"/>
    <w:rsid w:val="00CE124C"/>
    <w:rsid w:val="00CE5CAE"/>
    <w:rsid w:val="00CE6ED3"/>
    <w:rsid w:val="00CE7F33"/>
    <w:rsid w:val="00CF123C"/>
    <w:rsid w:val="00CF13E5"/>
    <w:rsid w:val="00CF2782"/>
    <w:rsid w:val="00CF3437"/>
    <w:rsid w:val="00CF3540"/>
    <w:rsid w:val="00CF4DA6"/>
    <w:rsid w:val="00CF4EC9"/>
    <w:rsid w:val="00CF6240"/>
    <w:rsid w:val="00CF67DE"/>
    <w:rsid w:val="00CF7633"/>
    <w:rsid w:val="00D0054F"/>
    <w:rsid w:val="00D016C7"/>
    <w:rsid w:val="00D01AE1"/>
    <w:rsid w:val="00D02212"/>
    <w:rsid w:val="00D02238"/>
    <w:rsid w:val="00D02F31"/>
    <w:rsid w:val="00D043CB"/>
    <w:rsid w:val="00D06612"/>
    <w:rsid w:val="00D06750"/>
    <w:rsid w:val="00D11B6F"/>
    <w:rsid w:val="00D13579"/>
    <w:rsid w:val="00D13BFD"/>
    <w:rsid w:val="00D14A99"/>
    <w:rsid w:val="00D16B66"/>
    <w:rsid w:val="00D16B9F"/>
    <w:rsid w:val="00D17B09"/>
    <w:rsid w:val="00D21ED5"/>
    <w:rsid w:val="00D253C3"/>
    <w:rsid w:val="00D2772E"/>
    <w:rsid w:val="00D27E1A"/>
    <w:rsid w:val="00D309B4"/>
    <w:rsid w:val="00D30CDD"/>
    <w:rsid w:val="00D316C9"/>
    <w:rsid w:val="00D368EA"/>
    <w:rsid w:val="00D36AF1"/>
    <w:rsid w:val="00D37708"/>
    <w:rsid w:val="00D45089"/>
    <w:rsid w:val="00D4521C"/>
    <w:rsid w:val="00D4627D"/>
    <w:rsid w:val="00D46397"/>
    <w:rsid w:val="00D471F4"/>
    <w:rsid w:val="00D5084E"/>
    <w:rsid w:val="00D5094D"/>
    <w:rsid w:val="00D514C1"/>
    <w:rsid w:val="00D51EEB"/>
    <w:rsid w:val="00D51F00"/>
    <w:rsid w:val="00D522F3"/>
    <w:rsid w:val="00D5554E"/>
    <w:rsid w:val="00D561C9"/>
    <w:rsid w:val="00D565E8"/>
    <w:rsid w:val="00D57490"/>
    <w:rsid w:val="00D57DE8"/>
    <w:rsid w:val="00D61EAD"/>
    <w:rsid w:val="00D624E4"/>
    <w:rsid w:val="00D64857"/>
    <w:rsid w:val="00D649BB"/>
    <w:rsid w:val="00D65815"/>
    <w:rsid w:val="00D70497"/>
    <w:rsid w:val="00D708DA"/>
    <w:rsid w:val="00D71098"/>
    <w:rsid w:val="00D76519"/>
    <w:rsid w:val="00D77F45"/>
    <w:rsid w:val="00D82B8D"/>
    <w:rsid w:val="00D83F6F"/>
    <w:rsid w:val="00D86F71"/>
    <w:rsid w:val="00D87F0C"/>
    <w:rsid w:val="00D9058A"/>
    <w:rsid w:val="00D932AA"/>
    <w:rsid w:val="00D9407B"/>
    <w:rsid w:val="00D94748"/>
    <w:rsid w:val="00D95C20"/>
    <w:rsid w:val="00D95F7B"/>
    <w:rsid w:val="00D966EE"/>
    <w:rsid w:val="00DA2252"/>
    <w:rsid w:val="00DA3D42"/>
    <w:rsid w:val="00DA6E1B"/>
    <w:rsid w:val="00DA7628"/>
    <w:rsid w:val="00DA7AF9"/>
    <w:rsid w:val="00DA7B92"/>
    <w:rsid w:val="00DA7E3E"/>
    <w:rsid w:val="00DB05ED"/>
    <w:rsid w:val="00DB155C"/>
    <w:rsid w:val="00DB7ACA"/>
    <w:rsid w:val="00DC1327"/>
    <w:rsid w:val="00DC4D88"/>
    <w:rsid w:val="00DC4E29"/>
    <w:rsid w:val="00DC5F4A"/>
    <w:rsid w:val="00DC610E"/>
    <w:rsid w:val="00DD029F"/>
    <w:rsid w:val="00DD0C0E"/>
    <w:rsid w:val="00DD1B36"/>
    <w:rsid w:val="00DD3229"/>
    <w:rsid w:val="00DD4DC2"/>
    <w:rsid w:val="00DD6097"/>
    <w:rsid w:val="00DD7D0B"/>
    <w:rsid w:val="00DE04D1"/>
    <w:rsid w:val="00DE09CC"/>
    <w:rsid w:val="00DE1708"/>
    <w:rsid w:val="00DE1A54"/>
    <w:rsid w:val="00DE3241"/>
    <w:rsid w:val="00DE4398"/>
    <w:rsid w:val="00DE69AE"/>
    <w:rsid w:val="00DE6B05"/>
    <w:rsid w:val="00DE7768"/>
    <w:rsid w:val="00DF0FB5"/>
    <w:rsid w:val="00DF3A6A"/>
    <w:rsid w:val="00DF3C5A"/>
    <w:rsid w:val="00DF6129"/>
    <w:rsid w:val="00DF6B64"/>
    <w:rsid w:val="00DF73DE"/>
    <w:rsid w:val="00E0012B"/>
    <w:rsid w:val="00E002D1"/>
    <w:rsid w:val="00E039D8"/>
    <w:rsid w:val="00E03B22"/>
    <w:rsid w:val="00E04B88"/>
    <w:rsid w:val="00E0546B"/>
    <w:rsid w:val="00E05602"/>
    <w:rsid w:val="00E061BB"/>
    <w:rsid w:val="00E063E8"/>
    <w:rsid w:val="00E07751"/>
    <w:rsid w:val="00E12530"/>
    <w:rsid w:val="00E1375C"/>
    <w:rsid w:val="00E14E0E"/>
    <w:rsid w:val="00E16F15"/>
    <w:rsid w:val="00E17434"/>
    <w:rsid w:val="00E17A84"/>
    <w:rsid w:val="00E2137D"/>
    <w:rsid w:val="00E22C33"/>
    <w:rsid w:val="00E22DD2"/>
    <w:rsid w:val="00E24E19"/>
    <w:rsid w:val="00E251E3"/>
    <w:rsid w:val="00E25799"/>
    <w:rsid w:val="00E26C7E"/>
    <w:rsid w:val="00E27B31"/>
    <w:rsid w:val="00E32261"/>
    <w:rsid w:val="00E32581"/>
    <w:rsid w:val="00E32DF4"/>
    <w:rsid w:val="00E353D0"/>
    <w:rsid w:val="00E40775"/>
    <w:rsid w:val="00E42411"/>
    <w:rsid w:val="00E42C0B"/>
    <w:rsid w:val="00E42EB7"/>
    <w:rsid w:val="00E45684"/>
    <w:rsid w:val="00E51425"/>
    <w:rsid w:val="00E52DCD"/>
    <w:rsid w:val="00E5320E"/>
    <w:rsid w:val="00E54936"/>
    <w:rsid w:val="00E55063"/>
    <w:rsid w:val="00E5507F"/>
    <w:rsid w:val="00E55195"/>
    <w:rsid w:val="00E5646A"/>
    <w:rsid w:val="00E57CD9"/>
    <w:rsid w:val="00E614F9"/>
    <w:rsid w:val="00E61F53"/>
    <w:rsid w:val="00E622B3"/>
    <w:rsid w:val="00E62D03"/>
    <w:rsid w:val="00E7097D"/>
    <w:rsid w:val="00E7345F"/>
    <w:rsid w:val="00E8193B"/>
    <w:rsid w:val="00E825C4"/>
    <w:rsid w:val="00E848BD"/>
    <w:rsid w:val="00E8552F"/>
    <w:rsid w:val="00E878EF"/>
    <w:rsid w:val="00E9097B"/>
    <w:rsid w:val="00E9101A"/>
    <w:rsid w:val="00E92BC2"/>
    <w:rsid w:val="00E97049"/>
    <w:rsid w:val="00E97EBB"/>
    <w:rsid w:val="00EA2488"/>
    <w:rsid w:val="00EA4194"/>
    <w:rsid w:val="00EA5391"/>
    <w:rsid w:val="00EA61C8"/>
    <w:rsid w:val="00EA62AA"/>
    <w:rsid w:val="00EA6734"/>
    <w:rsid w:val="00EA6B49"/>
    <w:rsid w:val="00EA6DBE"/>
    <w:rsid w:val="00EB090C"/>
    <w:rsid w:val="00EB1CA8"/>
    <w:rsid w:val="00EB2B25"/>
    <w:rsid w:val="00EB2EBD"/>
    <w:rsid w:val="00EB7D46"/>
    <w:rsid w:val="00EB7E0E"/>
    <w:rsid w:val="00EC000D"/>
    <w:rsid w:val="00EC01B8"/>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F014EA"/>
    <w:rsid w:val="00F01792"/>
    <w:rsid w:val="00F052DA"/>
    <w:rsid w:val="00F05D8A"/>
    <w:rsid w:val="00F066DB"/>
    <w:rsid w:val="00F13B84"/>
    <w:rsid w:val="00F14B70"/>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42B19"/>
    <w:rsid w:val="00F43061"/>
    <w:rsid w:val="00F45E13"/>
    <w:rsid w:val="00F4640B"/>
    <w:rsid w:val="00F47FD3"/>
    <w:rsid w:val="00F51615"/>
    <w:rsid w:val="00F60651"/>
    <w:rsid w:val="00F61E04"/>
    <w:rsid w:val="00F62CD4"/>
    <w:rsid w:val="00F65BE9"/>
    <w:rsid w:val="00F65F1D"/>
    <w:rsid w:val="00F67FB2"/>
    <w:rsid w:val="00F708CB"/>
    <w:rsid w:val="00F712D7"/>
    <w:rsid w:val="00F72D1B"/>
    <w:rsid w:val="00F74EB8"/>
    <w:rsid w:val="00F778F3"/>
    <w:rsid w:val="00F810F6"/>
    <w:rsid w:val="00F8335D"/>
    <w:rsid w:val="00F852F3"/>
    <w:rsid w:val="00F85E68"/>
    <w:rsid w:val="00F9029A"/>
    <w:rsid w:val="00F90D73"/>
    <w:rsid w:val="00F93FDD"/>
    <w:rsid w:val="00F96959"/>
    <w:rsid w:val="00FA2C67"/>
    <w:rsid w:val="00FA33EA"/>
    <w:rsid w:val="00FA6F6F"/>
    <w:rsid w:val="00FB3937"/>
    <w:rsid w:val="00FB6172"/>
    <w:rsid w:val="00FB7CBF"/>
    <w:rsid w:val="00FC030E"/>
    <w:rsid w:val="00FC1270"/>
    <w:rsid w:val="00FC179D"/>
    <w:rsid w:val="00FC186A"/>
    <w:rsid w:val="00FC3D4D"/>
    <w:rsid w:val="00FC54B7"/>
    <w:rsid w:val="00FD2CCC"/>
    <w:rsid w:val="00FD40A4"/>
    <w:rsid w:val="00FD6350"/>
    <w:rsid w:val="00FD7FC5"/>
    <w:rsid w:val="00FE1B01"/>
    <w:rsid w:val="00FE2000"/>
    <w:rsid w:val="00FE3313"/>
    <w:rsid w:val="00FE5AEA"/>
    <w:rsid w:val="00FF0DE8"/>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BDD8D0A"/>
  <w15:docId w15:val="{86A2FC5D-B909-4F4A-AA5A-D21F6424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34AE"/>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eastAsia="en-US"/>
    </w:rPr>
  </w:style>
  <w:style w:type="table" w:customStyle="1" w:styleId="Lentelstinklelis1">
    <w:name w:val="Lentelės tinklelis1"/>
    <w:basedOn w:val="prastojilentel"/>
    <w:next w:val="Lentelstinklelis"/>
    <w:uiPriority w:val="39"/>
    <w:rsid w:val="00EA61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C5CD5"/>
    <w:pPr>
      <w:spacing w:before="100" w:beforeAutospacing="1" w:after="100" w:afterAutospacing="1"/>
    </w:pPr>
    <w:rPr>
      <w:rFonts w:cs="Calibri"/>
      <w:lang w:eastAsia="lt-LT"/>
    </w:rPr>
  </w:style>
  <w:style w:type="character" w:customStyle="1" w:styleId="normaltextrun">
    <w:name w:val="normaltextrun"/>
    <w:basedOn w:val="Numatytasispastraiposriftas"/>
    <w:rsid w:val="002C5CD5"/>
  </w:style>
  <w:style w:type="character" w:customStyle="1" w:styleId="eop">
    <w:name w:val="eop"/>
    <w:basedOn w:val="Numatytasispastraiposriftas"/>
    <w:rsid w:val="002C5CD5"/>
  </w:style>
  <w:style w:type="table" w:customStyle="1" w:styleId="TableNormal">
    <w:name w:val="Table Normal"/>
    <w:uiPriority w:val="2"/>
    <w:semiHidden/>
    <w:unhideWhenUsed/>
    <w:qFormat/>
    <w:rsid w:val="004667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6674C"/>
    <w:pPr>
      <w:widowControl w:val="0"/>
      <w:autoSpaceDE w:val="0"/>
      <w:autoSpaceDN w:val="0"/>
      <w:spacing w:before="59"/>
      <w:ind w:left="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040976333">
      <w:bodyDiv w:val="1"/>
      <w:marLeft w:val="0"/>
      <w:marRight w:val="0"/>
      <w:marTop w:val="0"/>
      <w:marBottom w:val="0"/>
      <w:divBdr>
        <w:top w:val="none" w:sz="0" w:space="0" w:color="auto"/>
        <w:left w:val="none" w:sz="0" w:space="0" w:color="auto"/>
        <w:bottom w:val="none" w:sz="0" w:space="0" w:color="auto"/>
        <w:right w:val="none" w:sz="0" w:space="0" w:color="auto"/>
      </w:divBdr>
      <w:divsChild>
        <w:div w:id="666321773">
          <w:marLeft w:val="0"/>
          <w:marRight w:val="0"/>
          <w:marTop w:val="0"/>
          <w:marBottom w:val="0"/>
          <w:divBdr>
            <w:top w:val="none" w:sz="0" w:space="0" w:color="auto"/>
            <w:left w:val="none" w:sz="0" w:space="0" w:color="auto"/>
            <w:bottom w:val="none" w:sz="0" w:space="0" w:color="auto"/>
            <w:right w:val="none" w:sz="0" w:space="0" w:color="auto"/>
          </w:divBdr>
          <w:divsChild>
            <w:div w:id="2139568413">
              <w:marLeft w:val="0"/>
              <w:marRight w:val="0"/>
              <w:marTop w:val="0"/>
              <w:marBottom w:val="0"/>
              <w:divBdr>
                <w:top w:val="none" w:sz="0" w:space="0" w:color="auto"/>
                <w:left w:val="none" w:sz="0" w:space="0" w:color="auto"/>
                <w:bottom w:val="none" w:sz="0" w:space="0" w:color="auto"/>
                <w:right w:val="none" w:sz="0" w:space="0" w:color="auto"/>
              </w:divBdr>
              <w:divsChild>
                <w:div w:id="698092785">
                  <w:marLeft w:val="0"/>
                  <w:marRight w:val="0"/>
                  <w:marTop w:val="0"/>
                  <w:marBottom w:val="0"/>
                  <w:divBdr>
                    <w:top w:val="none" w:sz="0" w:space="0" w:color="auto"/>
                    <w:left w:val="none" w:sz="0" w:space="0" w:color="auto"/>
                    <w:bottom w:val="none" w:sz="0" w:space="0" w:color="auto"/>
                    <w:right w:val="none" w:sz="0" w:space="0" w:color="auto"/>
                  </w:divBdr>
                  <w:divsChild>
                    <w:div w:id="1788504035">
                      <w:marLeft w:val="0"/>
                      <w:marRight w:val="0"/>
                      <w:marTop w:val="0"/>
                      <w:marBottom w:val="0"/>
                      <w:divBdr>
                        <w:top w:val="none" w:sz="0" w:space="0" w:color="auto"/>
                        <w:left w:val="none" w:sz="0" w:space="0" w:color="auto"/>
                        <w:bottom w:val="none" w:sz="0" w:space="0" w:color="auto"/>
                        <w:right w:val="none" w:sz="0" w:space="0" w:color="auto"/>
                      </w:divBdr>
                      <w:divsChild>
                        <w:div w:id="19253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1439519554">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FF39B-8E5F-4BB0-BCEB-A9FBBA40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3954</TotalTime>
  <Pages>14</Pages>
  <Words>32915</Words>
  <Characters>18762</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51574</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Juozas Viskontas</cp:lastModifiedBy>
  <cp:revision>6</cp:revision>
  <cp:lastPrinted>2025-01-02T09:30:00Z</cp:lastPrinted>
  <dcterms:created xsi:type="dcterms:W3CDTF">2024-03-07T13:42:00Z</dcterms:created>
  <dcterms:modified xsi:type="dcterms:W3CDTF">2025-08-04T10:47:00Z</dcterms:modified>
</cp:coreProperties>
</file>