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1AA4F" w14:textId="4EF60A6E" w:rsidR="0023385F" w:rsidRPr="00ED341C" w:rsidRDefault="00755B58" w:rsidP="00F54185">
      <w:pPr>
        <w:pStyle w:val="Title"/>
        <w:jc w:val="left"/>
        <w:rPr>
          <w:color w:val="000000" w:themeColor="text1"/>
          <w:sz w:val="22"/>
          <w:szCs w:val="22"/>
        </w:rPr>
      </w:pPr>
      <w:r w:rsidRPr="00ED341C">
        <w:rPr>
          <w:color w:val="000000" w:themeColor="text1"/>
          <w:sz w:val="22"/>
          <w:szCs w:val="22"/>
        </w:rPr>
        <w:t>Endoskopinės sistem</w:t>
      </w:r>
      <w:r w:rsidR="00F045A7" w:rsidRPr="00ED341C">
        <w:rPr>
          <w:color w:val="000000" w:themeColor="text1"/>
          <w:sz w:val="22"/>
          <w:szCs w:val="22"/>
        </w:rPr>
        <w:t>o</w:t>
      </w:r>
      <w:r w:rsidRPr="00ED341C">
        <w:rPr>
          <w:color w:val="000000" w:themeColor="text1"/>
          <w:sz w:val="22"/>
          <w:szCs w:val="22"/>
        </w:rPr>
        <w:t xml:space="preserve">s komplektas – </w:t>
      </w:r>
      <w:r w:rsidRPr="00ED341C">
        <w:rPr>
          <w:color w:val="000000" w:themeColor="text1"/>
          <w:sz w:val="22"/>
          <w:szCs w:val="22"/>
          <w:lang w:val="en-US"/>
        </w:rPr>
        <w:t>1</w:t>
      </w:r>
      <w:r w:rsidRPr="00ED341C">
        <w:rPr>
          <w:color w:val="000000" w:themeColor="text1"/>
          <w:sz w:val="22"/>
          <w:szCs w:val="22"/>
        </w:rPr>
        <w:t xml:space="preserve"> vnt.</w:t>
      </w:r>
    </w:p>
    <w:tbl>
      <w:tblPr>
        <w:tblW w:w="104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
        <w:gridCol w:w="1843"/>
        <w:gridCol w:w="6171"/>
        <w:gridCol w:w="1767"/>
      </w:tblGrid>
      <w:tr w:rsidR="00414696" w:rsidRPr="00ED341C" w14:paraId="275AC26D" w14:textId="77777777" w:rsidTr="004608A5">
        <w:tc>
          <w:tcPr>
            <w:tcW w:w="634" w:type="dxa"/>
          </w:tcPr>
          <w:p w14:paraId="278CC8A2" w14:textId="77777777" w:rsidR="00414696" w:rsidRPr="00ED341C" w:rsidRDefault="00414696" w:rsidP="00F54185">
            <w:pPr>
              <w:jc w:val="center"/>
              <w:rPr>
                <w:b/>
                <w:color w:val="000000" w:themeColor="text1"/>
                <w:sz w:val="22"/>
                <w:szCs w:val="22"/>
              </w:rPr>
            </w:pPr>
            <w:r w:rsidRPr="00ED341C">
              <w:rPr>
                <w:b/>
                <w:color w:val="000000" w:themeColor="text1"/>
                <w:sz w:val="22"/>
                <w:szCs w:val="22"/>
              </w:rPr>
              <w:t>Eil. Nr.</w:t>
            </w:r>
          </w:p>
        </w:tc>
        <w:tc>
          <w:tcPr>
            <w:tcW w:w="1843" w:type="dxa"/>
          </w:tcPr>
          <w:p w14:paraId="5EF9AE8A" w14:textId="77777777" w:rsidR="00414696" w:rsidRPr="00ED341C" w:rsidRDefault="00414696" w:rsidP="00F54185">
            <w:pPr>
              <w:rPr>
                <w:b/>
                <w:color w:val="000000" w:themeColor="text1"/>
                <w:sz w:val="22"/>
                <w:szCs w:val="22"/>
              </w:rPr>
            </w:pPr>
            <w:r w:rsidRPr="00ED341C">
              <w:rPr>
                <w:b/>
                <w:color w:val="000000" w:themeColor="text1"/>
                <w:sz w:val="22"/>
                <w:szCs w:val="22"/>
              </w:rPr>
              <w:t>Pavadinimas</w:t>
            </w:r>
          </w:p>
        </w:tc>
        <w:tc>
          <w:tcPr>
            <w:tcW w:w="6171" w:type="dxa"/>
          </w:tcPr>
          <w:p w14:paraId="2BA9CD1C" w14:textId="77777777" w:rsidR="00414696" w:rsidRPr="00ED341C" w:rsidRDefault="00414696" w:rsidP="00F54185">
            <w:pPr>
              <w:jc w:val="center"/>
              <w:rPr>
                <w:b/>
                <w:color w:val="000000" w:themeColor="text1"/>
                <w:sz w:val="22"/>
                <w:szCs w:val="22"/>
              </w:rPr>
            </w:pPr>
            <w:r w:rsidRPr="00ED341C">
              <w:rPr>
                <w:b/>
                <w:color w:val="000000" w:themeColor="text1"/>
                <w:sz w:val="22"/>
                <w:szCs w:val="22"/>
              </w:rPr>
              <w:t>Reikalaujami techniniai parametrai</w:t>
            </w:r>
          </w:p>
        </w:tc>
        <w:tc>
          <w:tcPr>
            <w:tcW w:w="1767" w:type="dxa"/>
          </w:tcPr>
          <w:p w14:paraId="0CB2184C" w14:textId="77777777" w:rsidR="00414696" w:rsidRPr="00ED341C" w:rsidRDefault="00414696" w:rsidP="00F54185">
            <w:pPr>
              <w:snapToGrid w:val="0"/>
              <w:jc w:val="center"/>
              <w:rPr>
                <w:b/>
                <w:bCs/>
                <w:color w:val="000000" w:themeColor="text1"/>
                <w:sz w:val="22"/>
                <w:szCs w:val="22"/>
              </w:rPr>
            </w:pPr>
            <w:r w:rsidRPr="00ED341C">
              <w:rPr>
                <w:b/>
                <w:bCs/>
                <w:color w:val="000000" w:themeColor="text1"/>
                <w:sz w:val="22"/>
                <w:szCs w:val="22"/>
              </w:rPr>
              <w:t>Siūlomų parametrų reikšmės</w:t>
            </w:r>
          </w:p>
        </w:tc>
      </w:tr>
      <w:tr w:rsidR="00414696" w:rsidRPr="00ED341C" w14:paraId="3579F06A" w14:textId="77777777" w:rsidTr="004608A5">
        <w:tc>
          <w:tcPr>
            <w:tcW w:w="634" w:type="dxa"/>
          </w:tcPr>
          <w:p w14:paraId="7A03EBD9" w14:textId="3147784E" w:rsidR="0029757D" w:rsidRPr="00ED341C" w:rsidRDefault="0029757D" w:rsidP="00ED341C">
            <w:pPr>
              <w:pStyle w:val="ListParagraph"/>
              <w:numPr>
                <w:ilvl w:val="0"/>
                <w:numId w:val="43"/>
              </w:numPr>
              <w:jc w:val="center"/>
              <w:rPr>
                <w:bCs/>
                <w:sz w:val="22"/>
                <w:szCs w:val="22"/>
              </w:rPr>
            </w:pPr>
          </w:p>
        </w:tc>
        <w:tc>
          <w:tcPr>
            <w:tcW w:w="1843" w:type="dxa"/>
          </w:tcPr>
          <w:p w14:paraId="037BE41D" w14:textId="096AF369" w:rsidR="00414696" w:rsidRPr="00ED341C" w:rsidRDefault="00414696" w:rsidP="00F54185">
            <w:pPr>
              <w:rPr>
                <w:bCs/>
                <w:sz w:val="22"/>
                <w:szCs w:val="22"/>
              </w:rPr>
            </w:pPr>
            <w:r w:rsidRPr="00ED341C">
              <w:rPr>
                <w:sz w:val="22"/>
                <w:szCs w:val="22"/>
              </w:rPr>
              <w:t>Aukštos raiškos (4K) monitorius</w:t>
            </w:r>
            <w:r w:rsidRPr="00ED341C">
              <w:rPr>
                <w:color w:val="000000" w:themeColor="text1"/>
                <w:sz w:val="22"/>
                <w:szCs w:val="22"/>
              </w:rPr>
              <w:t xml:space="preserve">, </w:t>
            </w:r>
            <w:r w:rsidR="005572D6">
              <w:rPr>
                <w:color w:val="000000" w:themeColor="text1"/>
                <w:sz w:val="22"/>
                <w:szCs w:val="22"/>
                <w:lang w:val="en-US"/>
              </w:rPr>
              <w:t>2</w:t>
            </w:r>
            <w:r w:rsidRPr="00ED341C">
              <w:rPr>
                <w:color w:val="000000" w:themeColor="text1"/>
                <w:sz w:val="22"/>
                <w:szCs w:val="22"/>
                <w:lang w:val="en-US"/>
              </w:rPr>
              <w:t xml:space="preserve"> </w:t>
            </w:r>
            <w:proofErr w:type="spellStart"/>
            <w:r w:rsidRPr="00ED341C">
              <w:rPr>
                <w:color w:val="000000" w:themeColor="text1"/>
                <w:sz w:val="22"/>
                <w:szCs w:val="22"/>
                <w:lang w:val="en-US"/>
              </w:rPr>
              <w:t>vnt</w:t>
            </w:r>
            <w:proofErr w:type="spellEnd"/>
            <w:r w:rsidRPr="00ED341C">
              <w:rPr>
                <w:color w:val="000000" w:themeColor="text1"/>
                <w:sz w:val="22"/>
                <w:szCs w:val="22"/>
                <w:lang w:val="en-US"/>
              </w:rPr>
              <w:t>.</w:t>
            </w:r>
          </w:p>
        </w:tc>
        <w:tc>
          <w:tcPr>
            <w:tcW w:w="6171" w:type="dxa"/>
          </w:tcPr>
          <w:p w14:paraId="7CE4D918" w14:textId="5C9B3F96" w:rsidR="00414696" w:rsidRPr="00ED341C" w:rsidRDefault="00414696" w:rsidP="001A2A55">
            <w:pPr>
              <w:numPr>
                <w:ilvl w:val="0"/>
                <w:numId w:val="3"/>
              </w:numPr>
              <w:snapToGrid w:val="0"/>
              <w:ind w:left="594" w:hanging="559"/>
              <w:rPr>
                <w:sz w:val="22"/>
                <w:szCs w:val="22"/>
              </w:rPr>
            </w:pPr>
            <w:r w:rsidRPr="00ED341C">
              <w:rPr>
                <w:sz w:val="22"/>
                <w:szCs w:val="22"/>
              </w:rPr>
              <w:t>Su LED foniniu pašvietimu;</w:t>
            </w:r>
          </w:p>
          <w:p w14:paraId="72695B69" w14:textId="0A80895A" w:rsidR="00414696" w:rsidRPr="00ED341C" w:rsidRDefault="00414696" w:rsidP="001A2A55">
            <w:pPr>
              <w:numPr>
                <w:ilvl w:val="0"/>
                <w:numId w:val="3"/>
              </w:numPr>
              <w:snapToGrid w:val="0"/>
              <w:ind w:left="594" w:hanging="559"/>
              <w:rPr>
                <w:sz w:val="22"/>
                <w:szCs w:val="22"/>
              </w:rPr>
            </w:pPr>
            <w:r w:rsidRPr="00ED341C">
              <w:rPr>
                <w:sz w:val="22"/>
                <w:szCs w:val="22"/>
              </w:rPr>
              <w:t>Maksimalus stebėjimo kampas ≥ 178°;</w:t>
            </w:r>
          </w:p>
          <w:p w14:paraId="4EE4C859" w14:textId="169B3B6C" w:rsidR="00414696" w:rsidRPr="00ED341C" w:rsidRDefault="00414696" w:rsidP="001A2A55">
            <w:pPr>
              <w:numPr>
                <w:ilvl w:val="0"/>
                <w:numId w:val="3"/>
              </w:numPr>
              <w:snapToGrid w:val="0"/>
              <w:ind w:left="594" w:hanging="559"/>
              <w:rPr>
                <w:sz w:val="22"/>
                <w:szCs w:val="22"/>
              </w:rPr>
            </w:pPr>
            <w:r w:rsidRPr="00ED341C">
              <w:rPr>
                <w:sz w:val="22"/>
                <w:szCs w:val="22"/>
              </w:rPr>
              <w:t>Apšviestumas ≥ 750 cd/m</w:t>
            </w:r>
            <w:r w:rsidRPr="00ED341C">
              <w:rPr>
                <w:sz w:val="22"/>
                <w:szCs w:val="22"/>
                <w:vertAlign w:val="superscript"/>
              </w:rPr>
              <w:t>2</w:t>
            </w:r>
            <w:r w:rsidRPr="00ED341C">
              <w:rPr>
                <w:sz w:val="22"/>
                <w:szCs w:val="22"/>
              </w:rPr>
              <w:t>;</w:t>
            </w:r>
          </w:p>
          <w:p w14:paraId="6B023EFF" w14:textId="77777777" w:rsidR="00414696" w:rsidRPr="00ED341C" w:rsidRDefault="00414696" w:rsidP="001A2A55">
            <w:pPr>
              <w:numPr>
                <w:ilvl w:val="0"/>
                <w:numId w:val="3"/>
              </w:numPr>
              <w:snapToGrid w:val="0"/>
              <w:ind w:left="594" w:hanging="559"/>
              <w:rPr>
                <w:sz w:val="22"/>
                <w:szCs w:val="22"/>
              </w:rPr>
            </w:pPr>
            <w:r w:rsidRPr="00ED341C">
              <w:rPr>
                <w:sz w:val="22"/>
                <w:szCs w:val="22"/>
              </w:rPr>
              <w:t>Ekrano įstrižainė ≥ 31 colio;</w:t>
            </w:r>
          </w:p>
          <w:p w14:paraId="50379E1E" w14:textId="77777777" w:rsidR="00414696" w:rsidRPr="00ED341C" w:rsidRDefault="00414696" w:rsidP="001A2A55">
            <w:pPr>
              <w:numPr>
                <w:ilvl w:val="0"/>
                <w:numId w:val="3"/>
              </w:numPr>
              <w:snapToGrid w:val="0"/>
              <w:ind w:left="594" w:hanging="559"/>
              <w:rPr>
                <w:sz w:val="22"/>
                <w:szCs w:val="22"/>
              </w:rPr>
            </w:pPr>
            <w:r w:rsidRPr="00ED341C">
              <w:rPr>
                <w:sz w:val="22"/>
                <w:szCs w:val="22"/>
              </w:rPr>
              <w:t>Raiška ≥ (3840 x 2160) taškų;</w:t>
            </w:r>
          </w:p>
          <w:p w14:paraId="52433095" w14:textId="77777777" w:rsidR="00414696" w:rsidRPr="00ED341C" w:rsidRDefault="00414696" w:rsidP="001A2A55">
            <w:pPr>
              <w:numPr>
                <w:ilvl w:val="0"/>
                <w:numId w:val="3"/>
              </w:numPr>
              <w:snapToGrid w:val="0"/>
              <w:ind w:left="594" w:hanging="559"/>
              <w:rPr>
                <w:sz w:val="22"/>
                <w:szCs w:val="22"/>
              </w:rPr>
            </w:pPr>
            <w:r w:rsidRPr="00ED341C">
              <w:rPr>
                <w:sz w:val="22"/>
                <w:szCs w:val="22"/>
              </w:rPr>
              <w:t>Signalų įvestys:</w:t>
            </w:r>
          </w:p>
          <w:p w14:paraId="049206E1" w14:textId="414F62AE" w:rsidR="00414696" w:rsidRPr="00ED341C" w:rsidRDefault="00414696" w:rsidP="001A2A55">
            <w:pPr>
              <w:pStyle w:val="ListParagraph"/>
              <w:numPr>
                <w:ilvl w:val="1"/>
                <w:numId w:val="10"/>
              </w:numPr>
              <w:snapToGrid w:val="0"/>
              <w:ind w:left="594" w:hanging="559"/>
              <w:rPr>
                <w:sz w:val="22"/>
                <w:szCs w:val="22"/>
              </w:rPr>
            </w:pPr>
            <w:r w:rsidRPr="00ED341C">
              <w:rPr>
                <w:sz w:val="22"/>
                <w:szCs w:val="22"/>
              </w:rPr>
              <w:t xml:space="preserve">≥ 1 x </w:t>
            </w:r>
            <w:proofErr w:type="spellStart"/>
            <w:r w:rsidRPr="00ED341C">
              <w:rPr>
                <w:sz w:val="22"/>
                <w:szCs w:val="22"/>
              </w:rPr>
              <w:t>DisplayPort</w:t>
            </w:r>
            <w:proofErr w:type="spellEnd"/>
            <w:r w:rsidRPr="00ED341C">
              <w:rPr>
                <w:sz w:val="22"/>
                <w:szCs w:val="22"/>
              </w:rPr>
              <w:t xml:space="preserve"> arba lygiavertė,</w:t>
            </w:r>
          </w:p>
          <w:p w14:paraId="1EE369C2" w14:textId="280EA9BE" w:rsidR="00414696" w:rsidRPr="00ED341C" w:rsidRDefault="00414696" w:rsidP="001A2A55">
            <w:pPr>
              <w:pStyle w:val="ListParagraph"/>
              <w:numPr>
                <w:ilvl w:val="1"/>
                <w:numId w:val="10"/>
              </w:numPr>
              <w:snapToGrid w:val="0"/>
              <w:ind w:left="594" w:hanging="559"/>
              <w:rPr>
                <w:sz w:val="22"/>
                <w:szCs w:val="22"/>
              </w:rPr>
            </w:pPr>
            <w:r w:rsidRPr="00ED341C">
              <w:rPr>
                <w:sz w:val="22"/>
                <w:szCs w:val="22"/>
              </w:rPr>
              <w:t>≥ 1 x 12G-SDI arba lygiavertė;</w:t>
            </w:r>
          </w:p>
          <w:p w14:paraId="3D2930C3" w14:textId="77777777" w:rsidR="00414696" w:rsidRPr="00ED341C" w:rsidRDefault="00414696" w:rsidP="001A2A55">
            <w:pPr>
              <w:numPr>
                <w:ilvl w:val="0"/>
                <w:numId w:val="3"/>
              </w:numPr>
              <w:snapToGrid w:val="0"/>
              <w:ind w:left="594" w:hanging="559"/>
              <w:rPr>
                <w:sz w:val="22"/>
                <w:szCs w:val="22"/>
              </w:rPr>
            </w:pPr>
            <w:r w:rsidRPr="00ED341C">
              <w:rPr>
                <w:sz w:val="22"/>
                <w:szCs w:val="22"/>
              </w:rPr>
              <w:t>Signalų išvestys:</w:t>
            </w:r>
          </w:p>
          <w:p w14:paraId="42EADED0" w14:textId="665CB666" w:rsidR="00414696" w:rsidRPr="00ED341C" w:rsidRDefault="00414696" w:rsidP="001A2A55">
            <w:pPr>
              <w:pStyle w:val="ListParagraph"/>
              <w:numPr>
                <w:ilvl w:val="1"/>
                <w:numId w:val="13"/>
              </w:numPr>
              <w:snapToGrid w:val="0"/>
              <w:ind w:left="594" w:hanging="559"/>
              <w:rPr>
                <w:sz w:val="22"/>
                <w:szCs w:val="22"/>
              </w:rPr>
            </w:pPr>
            <w:r w:rsidRPr="00ED341C">
              <w:rPr>
                <w:sz w:val="22"/>
                <w:szCs w:val="22"/>
              </w:rPr>
              <w:t>≥ 1 x 12G-SDI arba lygiavertė</w:t>
            </w:r>
            <w:r w:rsidR="00D37E90" w:rsidRPr="00ED341C">
              <w:rPr>
                <w:sz w:val="22"/>
                <w:szCs w:val="22"/>
              </w:rPr>
              <w:t>.</w:t>
            </w:r>
          </w:p>
        </w:tc>
        <w:tc>
          <w:tcPr>
            <w:tcW w:w="1767" w:type="dxa"/>
          </w:tcPr>
          <w:p w14:paraId="147707FB" w14:textId="77777777" w:rsidR="00414696" w:rsidRPr="00ED341C" w:rsidRDefault="00414696" w:rsidP="00F54185">
            <w:pPr>
              <w:snapToGrid w:val="0"/>
              <w:jc w:val="center"/>
              <w:rPr>
                <w:bCs/>
                <w:sz w:val="22"/>
                <w:szCs w:val="22"/>
              </w:rPr>
            </w:pPr>
          </w:p>
        </w:tc>
      </w:tr>
      <w:tr w:rsidR="00414696" w:rsidRPr="00ED341C" w14:paraId="1223283C" w14:textId="77777777" w:rsidTr="004608A5">
        <w:tc>
          <w:tcPr>
            <w:tcW w:w="634" w:type="dxa"/>
            <w:tcBorders>
              <w:top w:val="single" w:sz="4" w:space="0" w:color="auto"/>
              <w:left w:val="single" w:sz="4" w:space="0" w:color="auto"/>
              <w:bottom w:val="single" w:sz="4" w:space="0" w:color="auto"/>
              <w:right w:val="single" w:sz="4" w:space="0" w:color="auto"/>
            </w:tcBorders>
          </w:tcPr>
          <w:p w14:paraId="5C215875" w14:textId="1DDF26AC" w:rsidR="00414696" w:rsidRPr="00ED341C" w:rsidRDefault="00414696" w:rsidP="00ED341C">
            <w:pPr>
              <w:pStyle w:val="ListParagraph"/>
              <w:numPr>
                <w:ilvl w:val="0"/>
                <w:numId w:val="43"/>
              </w:numPr>
              <w:jc w:val="center"/>
              <w:rPr>
                <w:color w:val="000000" w:themeColor="text1"/>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5961F78" w14:textId="7DCF9B3E" w:rsidR="00414696" w:rsidRPr="00ED341C" w:rsidRDefault="00414696" w:rsidP="00F54185">
            <w:pPr>
              <w:rPr>
                <w:color w:val="000000" w:themeColor="text1"/>
                <w:sz w:val="22"/>
                <w:szCs w:val="22"/>
              </w:rPr>
            </w:pPr>
            <w:r w:rsidRPr="00ED341C">
              <w:rPr>
                <w:color w:val="000000" w:themeColor="text1"/>
                <w:sz w:val="22"/>
                <w:szCs w:val="22"/>
              </w:rPr>
              <w:t xml:space="preserve">Videokameros galva, </w:t>
            </w:r>
            <w:r w:rsidRPr="00ED341C">
              <w:rPr>
                <w:color w:val="000000" w:themeColor="text1"/>
                <w:sz w:val="22"/>
                <w:szCs w:val="22"/>
                <w:lang w:val="en-US"/>
              </w:rPr>
              <w:t xml:space="preserve">1 </w:t>
            </w:r>
            <w:proofErr w:type="spellStart"/>
            <w:r w:rsidRPr="00ED341C">
              <w:rPr>
                <w:color w:val="000000" w:themeColor="text1"/>
                <w:sz w:val="22"/>
                <w:szCs w:val="22"/>
                <w:lang w:val="en-US"/>
              </w:rPr>
              <w:t>vnt</w:t>
            </w:r>
            <w:proofErr w:type="spellEnd"/>
            <w:r w:rsidRPr="00ED341C">
              <w:rPr>
                <w:color w:val="000000" w:themeColor="text1"/>
                <w:sz w:val="22"/>
                <w:szCs w:val="22"/>
                <w:lang w:val="en-US"/>
              </w:rPr>
              <w:t>.</w:t>
            </w:r>
          </w:p>
        </w:tc>
        <w:tc>
          <w:tcPr>
            <w:tcW w:w="6171" w:type="dxa"/>
            <w:tcBorders>
              <w:top w:val="single" w:sz="4" w:space="0" w:color="auto"/>
              <w:left w:val="single" w:sz="4" w:space="0" w:color="auto"/>
              <w:bottom w:val="single" w:sz="4" w:space="0" w:color="auto"/>
              <w:right w:val="single" w:sz="4" w:space="0" w:color="auto"/>
            </w:tcBorders>
            <w:shd w:val="clear" w:color="auto" w:fill="auto"/>
          </w:tcPr>
          <w:p w14:paraId="5DABF3D0" w14:textId="4EF3D3C9" w:rsidR="00414696" w:rsidRPr="00ED341C" w:rsidRDefault="00414696" w:rsidP="001A2A55">
            <w:pPr>
              <w:pStyle w:val="ListParagraph"/>
              <w:numPr>
                <w:ilvl w:val="0"/>
                <w:numId w:val="12"/>
              </w:numPr>
              <w:ind w:left="594" w:hanging="560"/>
              <w:rPr>
                <w:color w:val="000000" w:themeColor="text1"/>
                <w:sz w:val="22"/>
                <w:szCs w:val="22"/>
              </w:rPr>
            </w:pPr>
            <w:r w:rsidRPr="00ED341C">
              <w:rPr>
                <w:color w:val="000000" w:themeColor="text1"/>
                <w:sz w:val="22"/>
                <w:szCs w:val="22"/>
              </w:rPr>
              <w:t>Raiška ≥ (3840 x 2160);</w:t>
            </w:r>
          </w:p>
          <w:p w14:paraId="28B55F6F" w14:textId="62B112F3" w:rsidR="00414696" w:rsidRPr="00ED341C" w:rsidRDefault="00414696" w:rsidP="001A2A55">
            <w:pPr>
              <w:pStyle w:val="ListParagraph"/>
              <w:numPr>
                <w:ilvl w:val="0"/>
                <w:numId w:val="12"/>
              </w:numPr>
              <w:ind w:left="594" w:hanging="560"/>
              <w:rPr>
                <w:color w:val="000000" w:themeColor="text1"/>
                <w:sz w:val="22"/>
                <w:szCs w:val="22"/>
              </w:rPr>
            </w:pPr>
            <w:r w:rsidRPr="00ED341C">
              <w:rPr>
                <w:color w:val="000000" w:themeColor="text1"/>
                <w:sz w:val="22"/>
                <w:szCs w:val="22"/>
              </w:rPr>
              <w:t>Laisvai programuojami kameros galvos mygtukai ≥ 3 funkcijoms</w:t>
            </w:r>
            <w:r w:rsidR="00D37E90" w:rsidRPr="00ED341C">
              <w:rPr>
                <w:color w:val="000000" w:themeColor="text1"/>
                <w:sz w:val="22"/>
                <w:szCs w:val="22"/>
              </w:rPr>
              <w:t xml:space="preserve"> valdyti</w:t>
            </w:r>
            <w:r w:rsidRPr="00ED341C">
              <w:rPr>
                <w:color w:val="000000" w:themeColor="text1"/>
                <w:sz w:val="22"/>
                <w:szCs w:val="22"/>
              </w:rPr>
              <w:t>;</w:t>
            </w:r>
          </w:p>
          <w:p w14:paraId="511AFC3E" w14:textId="77777777" w:rsidR="00414696" w:rsidRPr="00ED341C" w:rsidRDefault="00414696" w:rsidP="001A2A55">
            <w:pPr>
              <w:pStyle w:val="ListParagraph"/>
              <w:numPr>
                <w:ilvl w:val="0"/>
                <w:numId w:val="12"/>
              </w:numPr>
              <w:ind w:left="594" w:hanging="560"/>
              <w:rPr>
                <w:color w:val="000000" w:themeColor="text1"/>
                <w:sz w:val="22"/>
                <w:szCs w:val="22"/>
              </w:rPr>
            </w:pPr>
            <w:r w:rsidRPr="00ED341C">
              <w:rPr>
                <w:color w:val="000000" w:themeColor="text1"/>
                <w:sz w:val="22"/>
                <w:szCs w:val="22"/>
              </w:rPr>
              <w:t>Galimybė kameros mygtukų pagalba valdyti šviesos šaltinį;</w:t>
            </w:r>
          </w:p>
          <w:p w14:paraId="38DAE730" w14:textId="72F85434" w:rsidR="00414696" w:rsidRPr="00ED341C" w:rsidRDefault="00414696" w:rsidP="001A2A55">
            <w:pPr>
              <w:pStyle w:val="ListParagraph"/>
              <w:numPr>
                <w:ilvl w:val="0"/>
                <w:numId w:val="12"/>
              </w:numPr>
              <w:ind w:left="594" w:hanging="560"/>
              <w:rPr>
                <w:color w:val="000000" w:themeColor="text1"/>
                <w:sz w:val="22"/>
                <w:szCs w:val="22"/>
              </w:rPr>
            </w:pPr>
            <w:r w:rsidRPr="00ED341C">
              <w:rPr>
                <w:color w:val="000000" w:themeColor="text1"/>
                <w:sz w:val="22"/>
                <w:szCs w:val="22"/>
              </w:rPr>
              <w:t>Galimybė kameros mygtukų pagalba pasirinkti specialius vizualizacijos režimus vaizdų optimizavimui (</w:t>
            </w:r>
            <w:r w:rsidR="00D37E90" w:rsidRPr="00ED341C">
              <w:rPr>
                <w:color w:val="000000" w:themeColor="text1"/>
                <w:sz w:val="22"/>
                <w:szCs w:val="22"/>
              </w:rPr>
              <w:t>3</w:t>
            </w:r>
            <w:r w:rsidRPr="00ED341C">
              <w:rPr>
                <w:color w:val="000000" w:themeColor="text1"/>
                <w:sz w:val="22"/>
                <w:szCs w:val="22"/>
              </w:rPr>
              <w:t xml:space="preserve"> punkto 6 dalis).</w:t>
            </w:r>
          </w:p>
        </w:tc>
        <w:tc>
          <w:tcPr>
            <w:tcW w:w="1767" w:type="dxa"/>
            <w:tcBorders>
              <w:top w:val="single" w:sz="4" w:space="0" w:color="auto"/>
              <w:left w:val="single" w:sz="4" w:space="0" w:color="auto"/>
              <w:bottom w:val="single" w:sz="4" w:space="0" w:color="auto"/>
              <w:right w:val="single" w:sz="4" w:space="0" w:color="auto"/>
            </w:tcBorders>
          </w:tcPr>
          <w:p w14:paraId="04C4EF76" w14:textId="3B74CAF4" w:rsidR="00414696" w:rsidRPr="00ED341C" w:rsidRDefault="00414696" w:rsidP="00F54185">
            <w:pPr>
              <w:rPr>
                <w:bCs/>
                <w:color w:val="000000" w:themeColor="text1"/>
                <w:sz w:val="22"/>
                <w:szCs w:val="22"/>
              </w:rPr>
            </w:pPr>
          </w:p>
        </w:tc>
      </w:tr>
      <w:tr w:rsidR="00414696" w:rsidRPr="00ED341C" w14:paraId="2D7D67C2" w14:textId="77777777" w:rsidTr="004608A5">
        <w:tc>
          <w:tcPr>
            <w:tcW w:w="634" w:type="dxa"/>
            <w:tcBorders>
              <w:top w:val="single" w:sz="4" w:space="0" w:color="auto"/>
              <w:left w:val="single" w:sz="4" w:space="0" w:color="auto"/>
              <w:bottom w:val="single" w:sz="4" w:space="0" w:color="auto"/>
              <w:right w:val="single" w:sz="4" w:space="0" w:color="auto"/>
            </w:tcBorders>
          </w:tcPr>
          <w:p w14:paraId="69CB3945" w14:textId="14DB6243" w:rsidR="00414696" w:rsidRPr="00ED341C" w:rsidRDefault="00414696" w:rsidP="00ED341C">
            <w:pPr>
              <w:pStyle w:val="ListParagraph"/>
              <w:numPr>
                <w:ilvl w:val="0"/>
                <w:numId w:val="43"/>
              </w:numPr>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F093AD9" w14:textId="71CDC370" w:rsidR="00414696" w:rsidRPr="00ED341C" w:rsidRDefault="00414696" w:rsidP="00F54185">
            <w:pPr>
              <w:rPr>
                <w:sz w:val="22"/>
                <w:szCs w:val="22"/>
              </w:rPr>
            </w:pPr>
            <w:r w:rsidRPr="00ED341C">
              <w:rPr>
                <w:sz w:val="22"/>
                <w:szCs w:val="22"/>
              </w:rPr>
              <w:t>Vaizdo apdorojimo įrenginys</w:t>
            </w:r>
            <w:r w:rsidRPr="00ED341C">
              <w:rPr>
                <w:color w:val="000000" w:themeColor="text1"/>
                <w:sz w:val="22"/>
                <w:szCs w:val="22"/>
              </w:rPr>
              <w:t xml:space="preserve">, </w:t>
            </w:r>
            <w:r w:rsidRPr="00ED341C">
              <w:rPr>
                <w:color w:val="000000" w:themeColor="text1"/>
                <w:sz w:val="22"/>
                <w:szCs w:val="22"/>
                <w:lang w:val="en-US"/>
              </w:rPr>
              <w:t xml:space="preserve">1 </w:t>
            </w:r>
            <w:proofErr w:type="spellStart"/>
            <w:r w:rsidRPr="00ED341C">
              <w:rPr>
                <w:color w:val="000000" w:themeColor="text1"/>
                <w:sz w:val="22"/>
                <w:szCs w:val="22"/>
                <w:lang w:val="en-US"/>
              </w:rPr>
              <w:t>vnt</w:t>
            </w:r>
            <w:proofErr w:type="spellEnd"/>
            <w:r w:rsidRPr="00ED341C">
              <w:rPr>
                <w:color w:val="000000" w:themeColor="text1"/>
                <w:sz w:val="22"/>
                <w:szCs w:val="22"/>
                <w:lang w:val="en-US"/>
              </w:rPr>
              <w:t>.</w:t>
            </w:r>
          </w:p>
        </w:tc>
        <w:tc>
          <w:tcPr>
            <w:tcW w:w="6171" w:type="dxa"/>
            <w:tcBorders>
              <w:top w:val="single" w:sz="4" w:space="0" w:color="auto"/>
              <w:left w:val="single" w:sz="4" w:space="0" w:color="auto"/>
              <w:bottom w:val="single" w:sz="4" w:space="0" w:color="auto"/>
              <w:right w:val="single" w:sz="4" w:space="0" w:color="auto"/>
            </w:tcBorders>
            <w:shd w:val="clear" w:color="auto" w:fill="auto"/>
          </w:tcPr>
          <w:p w14:paraId="764D9D70" w14:textId="77777777" w:rsidR="00414696" w:rsidRPr="00ED341C" w:rsidRDefault="00414696" w:rsidP="000B76B5">
            <w:pPr>
              <w:pStyle w:val="ListParagraph"/>
              <w:numPr>
                <w:ilvl w:val="0"/>
                <w:numId w:val="5"/>
              </w:numPr>
              <w:snapToGrid w:val="0"/>
              <w:ind w:left="533" w:hanging="499"/>
              <w:rPr>
                <w:sz w:val="22"/>
                <w:szCs w:val="22"/>
              </w:rPr>
            </w:pPr>
            <w:r w:rsidRPr="00ED341C">
              <w:rPr>
                <w:sz w:val="22"/>
                <w:szCs w:val="22"/>
              </w:rPr>
              <w:t>Maksimali raiška ≥ (3840 x 2160) taškų;</w:t>
            </w:r>
          </w:p>
          <w:p w14:paraId="1A9DC933" w14:textId="73D66360" w:rsidR="00414696" w:rsidRPr="00ED341C" w:rsidRDefault="00D37E90" w:rsidP="000B76B5">
            <w:pPr>
              <w:pStyle w:val="ListParagraph"/>
              <w:numPr>
                <w:ilvl w:val="0"/>
                <w:numId w:val="5"/>
              </w:numPr>
              <w:snapToGrid w:val="0"/>
              <w:ind w:left="533" w:hanging="499"/>
              <w:rPr>
                <w:sz w:val="22"/>
                <w:szCs w:val="22"/>
              </w:rPr>
            </w:pPr>
            <w:r w:rsidRPr="00ED341C">
              <w:rPr>
                <w:sz w:val="22"/>
                <w:szCs w:val="22"/>
              </w:rPr>
              <w:t xml:space="preserve">Privalo būti galimybė prijungti </w:t>
            </w:r>
            <w:r w:rsidR="00B076C4" w:rsidRPr="00ED341C">
              <w:rPr>
                <w:sz w:val="22"/>
                <w:szCs w:val="22"/>
              </w:rPr>
              <w:t xml:space="preserve">ir naudoti </w:t>
            </w:r>
            <w:r w:rsidRPr="00ED341C">
              <w:rPr>
                <w:sz w:val="22"/>
                <w:szCs w:val="22"/>
              </w:rPr>
              <w:t>šiuos įrenginius</w:t>
            </w:r>
            <w:r w:rsidR="00414696" w:rsidRPr="00ED341C">
              <w:rPr>
                <w:sz w:val="22"/>
                <w:szCs w:val="22"/>
              </w:rPr>
              <w:t>:</w:t>
            </w:r>
          </w:p>
          <w:p w14:paraId="323C7894" w14:textId="1B5C0BCF" w:rsidR="00414696" w:rsidRPr="00ED341C" w:rsidRDefault="00414696" w:rsidP="000B76B5">
            <w:pPr>
              <w:pStyle w:val="ListParagraph"/>
              <w:numPr>
                <w:ilvl w:val="1"/>
                <w:numId w:val="5"/>
              </w:numPr>
              <w:snapToGrid w:val="0"/>
              <w:ind w:left="533" w:hanging="499"/>
              <w:rPr>
                <w:sz w:val="22"/>
                <w:szCs w:val="22"/>
              </w:rPr>
            </w:pPr>
            <w:r w:rsidRPr="00ED341C">
              <w:rPr>
                <w:sz w:val="22"/>
                <w:szCs w:val="22"/>
              </w:rPr>
              <w:t>4K (3840 x 2160 taškų) standarto kamerų galvut</w:t>
            </w:r>
            <w:r w:rsidR="00B076C4" w:rsidRPr="00ED341C">
              <w:rPr>
                <w:sz w:val="22"/>
                <w:szCs w:val="22"/>
              </w:rPr>
              <w:t>e</w:t>
            </w:r>
            <w:r w:rsidRPr="00ED341C">
              <w:rPr>
                <w:sz w:val="22"/>
                <w:szCs w:val="22"/>
              </w:rPr>
              <w:t>s,</w:t>
            </w:r>
          </w:p>
          <w:p w14:paraId="656866B5" w14:textId="72647EAD" w:rsidR="005572D6" w:rsidRPr="00ED341C" w:rsidRDefault="00414696" w:rsidP="000B76B5">
            <w:pPr>
              <w:pStyle w:val="ListParagraph"/>
              <w:numPr>
                <w:ilvl w:val="1"/>
                <w:numId w:val="5"/>
              </w:numPr>
              <w:snapToGrid w:val="0"/>
              <w:ind w:left="533" w:hanging="499"/>
              <w:rPr>
                <w:sz w:val="22"/>
                <w:szCs w:val="22"/>
              </w:rPr>
            </w:pPr>
            <w:r w:rsidRPr="00ED341C">
              <w:rPr>
                <w:sz w:val="22"/>
                <w:szCs w:val="22"/>
              </w:rPr>
              <w:t>4K (3840 x 2160 taškų) standarto kamerų galvut</w:t>
            </w:r>
            <w:r w:rsidR="00B076C4" w:rsidRPr="00ED341C">
              <w:rPr>
                <w:sz w:val="22"/>
                <w:szCs w:val="22"/>
              </w:rPr>
              <w:t>e</w:t>
            </w:r>
            <w:r w:rsidRPr="00ED341C">
              <w:rPr>
                <w:sz w:val="22"/>
                <w:szCs w:val="22"/>
              </w:rPr>
              <w:t xml:space="preserve">s </w:t>
            </w:r>
            <w:r w:rsidR="00B076C4" w:rsidRPr="00ED341C">
              <w:rPr>
                <w:sz w:val="22"/>
                <w:szCs w:val="22"/>
              </w:rPr>
              <w:t xml:space="preserve">su </w:t>
            </w:r>
            <w:proofErr w:type="spellStart"/>
            <w:r w:rsidR="00B076C4" w:rsidRPr="00ED341C">
              <w:rPr>
                <w:sz w:val="22"/>
                <w:szCs w:val="22"/>
              </w:rPr>
              <w:t>indociano</w:t>
            </w:r>
            <w:proofErr w:type="spellEnd"/>
            <w:r w:rsidR="00B076C4" w:rsidRPr="00ED341C">
              <w:rPr>
                <w:sz w:val="22"/>
                <w:szCs w:val="22"/>
              </w:rPr>
              <w:t xml:space="preserve"> žaliojo fluorescencijos funkcija (angl. </w:t>
            </w:r>
            <w:r w:rsidR="00B076C4" w:rsidRPr="00ED341C">
              <w:rPr>
                <w:sz w:val="22"/>
                <w:szCs w:val="22"/>
                <w:lang w:val="en"/>
              </w:rPr>
              <w:t>Indocyanine green –</w:t>
            </w:r>
            <w:r w:rsidR="007709CD" w:rsidRPr="00ED341C">
              <w:rPr>
                <w:sz w:val="22"/>
                <w:szCs w:val="22"/>
                <w:lang w:val="en"/>
              </w:rPr>
              <w:t xml:space="preserve"> </w:t>
            </w:r>
            <w:r w:rsidR="00B076C4" w:rsidRPr="00ED341C">
              <w:rPr>
                <w:sz w:val="22"/>
                <w:szCs w:val="22"/>
                <w:lang w:val="en"/>
              </w:rPr>
              <w:t>ICG</w:t>
            </w:r>
            <w:proofErr w:type="gramStart"/>
            <w:r w:rsidR="00B076C4" w:rsidRPr="00ED341C">
              <w:rPr>
                <w:sz w:val="22"/>
                <w:szCs w:val="22"/>
                <w:lang w:val="en"/>
              </w:rPr>
              <w:t>)</w:t>
            </w:r>
            <w:r w:rsidRPr="00ED341C">
              <w:rPr>
                <w:sz w:val="22"/>
                <w:szCs w:val="22"/>
              </w:rPr>
              <w:t>;</w:t>
            </w:r>
            <w:proofErr w:type="gramEnd"/>
          </w:p>
          <w:p w14:paraId="230258F7" w14:textId="73BF74AD" w:rsidR="00414696" w:rsidRPr="00ED341C" w:rsidRDefault="00414696" w:rsidP="000B76B5">
            <w:pPr>
              <w:pStyle w:val="ListParagraph"/>
              <w:numPr>
                <w:ilvl w:val="1"/>
                <w:numId w:val="5"/>
              </w:numPr>
              <w:snapToGrid w:val="0"/>
              <w:ind w:left="533" w:hanging="499"/>
              <w:rPr>
                <w:sz w:val="22"/>
                <w:szCs w:val="22"/>
              </w:rPr>
            </w:pPr>
            <w:r w:rsidRPr="00ED341C">
              <w:rPr>
                <w:sz w:val="22"/>
                <w:szCs w:val="22"/>
              </w:rPr>
              <w:t>Lanksči</w:t>
            </w:r>
            <w:r w:rsidR="00B076C4" w:rsidRPr="00ED341C">
              <w:rPr>
                <w:sz w:val="22"/>
                <w:szCs w:val="22"/>
              </w:rPr>
              <w:t>us</w:t>
            </w:r>
            <w:r w:rsidRPr="00ED341C">
              <w:rPr>
                <w:sz w:val="22"/>
                <w:szCs w:val="22"/>
              </w:rPr>
              <w:t xml:space="preserve"> daugkartin</w:t>
            </w:r>
            <w:r w:rsidR="00B076C4" w:rsidRPr="00ED341C">
              <w:rPr>
                <w:sz w:val="22"/>
                <w:szCs w:val="22"/>
              </w:rPr>
              <w:t>iu</w:t>
            </w:r>
            <w:r w:rsidRPr="00ED341C">
              <w:rPr>
                <w:sz w:val="22"/>
                <w:szCs w:val="22"/>
              </w:rPr>
              <w:t>s</w:t>
            </w:r>
            <w:r w:rsidR="000B76B5">
              <w:rPr>
                <w:sz w:val="22"/>
                <w:szCs w:val="22"/>
              </w:rPr>
              <w:t xml:space="preserve"> ir vienkartinius</w:t>
            </w:r>
            <w:r w:rsidRPr="00ED341C">
              <w:rPr>
                <w:sz w:val="22"/>
                <w:szCs w:val="22"/>
              </w:rPr>
              <w:t xml:space="preserve"> </w:t>
            </w:r>
            <w:proofErr w:type="spellStart"/>
            <w:r w:rsidRPr="00ED341C">
              <w:rPr>
                <w:sz w:val="22"/>
                <w:szCs w:val="22"/>
              </w:rPr>
              <w:t>video</w:t>
            </w:r>
            <w:proofErr w:type="spellEnd"/>
            <w:r w:rsidRPr="00ED341C">
              <w:rPr>
                <w:sz w:val="22"/>
                <w:szCs w:val="22"/>
              </w:rPr>
              <w:t xml:space="preserve"> (skaitmenini</w:t>
            </w:r>
            <w:r w:rsidR="00B076C4" w:rsidRPr="00ED341C">
              <w:rPr>
                <w:sz w:val="22"/>
                <w:szCs w:val="22"/>
              </w:rPr>
              <w:t>u</w:t>
            </w:r>
            <w:r w:rsidRPr="00ED341C">
              <w:rPr>
                <w:sz w:val="22"/>
                <w:szCs w:val="22"/>
              </w:rPr>
              <w:t>s) endoskop</w:t>
            </w:r>
            <w:r w:rsidR="00B076C4" w:rsidRPr="00ED341C">
              <w:rPr>
                <w:sz w:val="22"/>
                <w:szCs w:val="22"/>
              </w:rPr>
              <w:t>u</w:t>
            </w:r>
            <w:r w:rsidRPr="00ED341C">
              <w:rPr>
                <w:sz w:val="22"/>
                <w:szCs w:val="22"/>
              </w:rPr>
              <w:t>s;</w:t>
            </w:r>
          </w:p>
          <w:p w14:paraId="6B8A1F3C" w14:textId="73BC83B5" w:rsidR="00414696" w:rsidRPr="00ED341C" w:rsidRDefault="00414696" w:rsidP="000B76B5">
            <w:pPr>
              <w:pStyle w:val="ListParagraph"/>
              <w:numPr>
                <w:ilvl w:val="0"/>
                <w:numId w:val="5"/>
              </w:numPr>
              <w:ind w:left="533" w:hanging="499"/>
              <w:rPr>
                <w:sz w:val="22"/>
                <w:szCs w:val="22"/>
              </w:rPr>
            </w:pPr>
            <w:r w:rsidRPr="00ED341C">
              <w:rPr>
                <w:sz w:val="22"/>
                <w:szCs w:val="22"/>
              </w:rPr>
              <w:t>Skaitmeninis didinimas ≥ 1,5 karto;</w:t>
            </w:r>
          </w:p>
          <w:p w14:paraId="2CDD3B4E" w14:textId="77777777" w:rsidR="00414696" w:rsidRPr="00ED341C" w:rsidRDefault="00414696" w:rsidP="000B76B5">
            <w:pPr>
              <w:pStyle w:val="ListParagraph"/>
              <w:numPr>
                <w:ilvl w:val="0"/>
                <w:numId w:val="5"/>
              </w:numPr>
              <w:ind w:left="533" w:hanging="499"/>
              <w:rPr>
                <w:sz w:val="22"/>
                <w:szCs w:val="22"/>
              </w:rPr>
            </w:pPr>
            <w:r w:rsidRPr="00ED341C">
              <w:rPr>
                <w:sz w:val="22"/>
                <w:szCs w:val="22"/>
              </w:rPr>
              <w:t>Signalų išvestys:</w:t>
            </w:r>
          </w:p>
          <w:p w14:paraId="2AA5060E" w14:textId="73C47D49" w:rsidR="00414696" w:rsidRPr="00ED341C" w:rsidRDefault="00414696" w:rsidP="000B76B5">
            <w:pPr>
              <w:pStyle w:val="ListParagraph"/>
              <w:numPr>
                <w:ilvl w:val="1"/>
                <w:numId w:val="5"/>
              </w:numPr>
              <w:ind w:left="533" w:hanging="499"/>
              <w:rPr>
                <w:sz w:val="22"/>
                <w:szCs w:val="22"/>
              </w:rPr>
            </w:pPr>
            <w:r w:rsidRPr="00ED341C">
              <w:rPr>
                <w:sz w:val="22"/>
                <w:szCs w:val="22"/>
              </w:rPr>
              <w:t>≥ 1 x 3G-SDI arba lygiavertė;</w:t>
            </w:r>
          </w:p>
          <w:p w14:paraId="17E61B15" w14:textId="7F618256" w:rsidR="00414696" w:rsidRPr="00ED341C" w:rsidRDefault="00414696" w:rsidP="000B76B5">
            <w:pPr>
              <w:pStyle w:val="ListParagraph"/>
              <w:numPr>
                <w:ilvl w:val="1"/>
                <w:numId w:val="5"/>
              </w:numPr>
              <w:ind w:left="533" w:hanging="499"/>
              <w:rPr>
                <w:sz w:val="22"/>
                <w:szCs w:val="22"/>
              </w:rPr>
            </w:pPr>
            <w:r w:rsidRPr="00ED341C">
              <w:rPr>
                <w:sz w:val="22"/>
                <w:szCs w:val="22"/>
              </w:rPr>
              <w:t xml:space="preserve">≥ 1 x 12G-SDI arba </w:t>
            </w:r>
            <w:proofErr w:type="spellStart"/>
            <w:r w:rsidRPr="00ED341C">
              <w:rPr>
                <w:sz w:val="22"/>
                <w:szCs w:val="22"/>
              </w:rPr>
              <w:t>DisplayPort</w:t>
            </w:r>
            <w:proofErr w:type="spellEnd"/>
            <w:r w:rsidRPr="00ED341C">
              <w:rPr>
                <w:sz w:val="22"/>
                <w:szCs w:val="22"/>
              </w:rPr>
              <w:t xml:space="preserve"> arba lygiavertė;</w:t>
            </w:r>
          </w:p>
          <w:p w14:paraId="71A9BFDB" w14:textId="2AC5427A" w:rsidR="00414696" w:rsidRPr="00ED341C" w:rsidRDefault="00414696" w:rsidP="000B76B5">
            <w:pPr>
              <w:pStyle w:val="ListParagraph"/>
              <w:numPr>
                <w:ilvl w:val="0"/>
                <w:numId w:val="5"/>
              </w:numPr>
              <w:ind w:left="533" w:hanging="499"/>
              <w:rPr>
                <w:sz w:val="22"/>
                <w:szCs w:val="22"/>
              </w:rPr>
            </w:pPr>
            <w:r w:rsidRPr="00ED341C">
              <w:rPr>
                <w:sz w:val="22"/>
                <w:szCs w:val="22"/>
              </w:rPr>
              <w:t xml:space="preserve">Nuotraukų ir </w:t>
            </w:r>
            <w:proofErr w:type="spellStart"/>
            <w:r w:rsidRPr="00ED341C">
              <w:rPr>
                <w:sz w:val="22"/>
                <w:szCs w:val="22"/>
              </w:rPr>
              <w:t>video</w:t>
            </w:r>
            <w:proofErr w:type="spellEnd"/>
            <w:r w:rsidRPr="00ED341C">
              <w:rPr>
                <w:sz w:val="22"/>
                <w:szCs w:val="22"/>
              </w:rPr>
              <w:t xml:space="preserve"> vaizdų įrašymas į USB tipo laikmenas:</w:t>
            </w:r>
          </w:p>
          <w:p w14:paraId="0E7C27BE" w14:textId="406F478F" w:rsidR="00414696" w:rsidRPr="00ED341C" w:rsidRDefault="00414696" w:rsidP="000B76B5">
            <w:pPr>
              <w:pStyle w:val="ListParagraph"/>
              <w:numPr>
                <w:ilvl w:val="1"/>
                <w:numId w:val="5"/>
              </w:numPr>
              <w:ind w:left="533" w:hanging="499"/>
              <w:rPr>
                <w:sz w:val="22"/>
                <w:szCs w:val="22"/>
              </w:rPr>
            </w:pPr>
            <w:proofErr w:type="spellStart"/>
            <w:r w:rsidRPr="00ED341C">
              <w:rPr>
                <w:sz w:val="22"/>
                <w:szCs w:val="22"/>
              </w:rPr>
              <w:t>Video</w:t>
            </w:r>
            <w:proofErr w:type="spellEnd"/>
            <w:r w:rsidRPr="00ED341C">
              <w:rPr>
                <w:sz w:val="22"/>
                <w:szCs w:val="22"/>
              </w:rPr>
              <w:t xml:space="preserve"> vaizdų raiška ≥ </w:t>
            </w:r>
            <w:proofErr w:type="spellStart"/>
            <w:r w:rsidRPr="00ED341C">
              <w:rPr>
                <w:sz w:val="22"/>
                <w:szCs w:val="22"/>
              </w:rPr>
              <w:t>Full</w:t>
            </w:r>
            <w:proofErr w:type="spellEnd"/>
            <w:r w:rsidRPr="00ED341C">
              <w:rPr>
                <w:sz w:val="22"/>
                <w:szCs w:val="22"/>
              </w:rPr>
              <w:t xml:space="preserve"> HD;</w:t>
            </w:r>
          </w:p>
          <w:p w14:paraId="05490DC4" w14:textId="19218FF0" w:rsidR="00414696" w:rsidRPr="00ED341C" w:rsidRDefault="00414696" w:rsidP="000B76B5">
            <w:pPr>
              <w:pStyle w:val="ListParagraph"/>
              <w:numPr>
                <w:ilvl w:val="1"/>
                <w:numId w:val="5"/>
              </w:numPr>
              <w:ind w:left="533" w:hanging="499"/>
              <w:rPr>
                <w:sz w:val="22"/>
                <w:szCs w:val="22"/>
              </w:rPr>
            </w:pPr>
            <w:r w:rsidRPr="00ED341C">
              <w:rPr>
                <w:sz w:val="22"/>
                <w:szCs w:val="22"/>
              </w:rPr>
              <w:t>Nuotraukų raiška ≥ 4K;</w:t>
            </w:r>
          </w:p>
          <w:p w14:paraId="7FC679D3" w14:textId="0ABE5FA3" w:rsidR="00414696" w:rsidRPr="00ED341C" w:rsidRDefault="00414696" w:rsidP="000B76B5">
            <w:pPr>
              <w:pStyle w:val="ListParagraph"/>
              <w:numPr>
                <w:ilvl w:val="0"/>
                <w:numId w:val="5"/>
              </w:numPr>
              <w:ind w:left="533" w:hanging="499"/>
              <w:rPr>
                <w:sz w:val="22"/>
                <w:szCs w:val="22"/>
              </w:rPr>
            </w:pPr>
            <w:r w:rsidRPr="00ED341C">
              <w:rPr>
                <w:sz w:val="22"/>
                <w:szCs w:val="22"/>
              </w:rPr>
              <w:t xml:space="preserve">Vaizdų vizualizacijos režimai: </w:t>
            </w:r>
          </w:p>
          <w:p w14:paraId="230CFAAA" w14:textId="77777777" w:rsidR="00414696" w:rsidRPr="00ED341C" w:rsidRDefault="00414696" w:rsidP="000B76B5">
            <w:pPr>
              <w:pStyle w:val="ListParagraph"/>
              <w:numPr>
                <w:ilvl w:val="1"/>
                <w:numId w:val="5"/>
              </w:numPr>
              <w:ind w:left="533" w:hanging="499"/>
              <w:rPr>
                <w:strike/>
                <w:sz w:val="22"/>
                <w:szCs w:val="22"/>
              </w:rPr>
            </w:pPr>
            <w:r w:rsidRPr="00ED341C">
              <w:rPr>
                <w:sz w:val="22"/>
                <w:szCs w:val="22"/>
              </w:rPr>
              <w:t>Režimas padidinantis spalvų kontrastą, struktūrų ir audinių diferenciacijai pagerinti;</w:t>
            </w:r>
          </w:p>
          <w:p w14:paraId="11C8EC30" w14:textId="4257DEA3" w:rsidR="00414696" w:rsidRPr="00ED341C" w:rsidRDefault="00414696" w:rsidP="000B76B5">
            <w:pPr>
              <w:pStyle w:val="ListParagraph"/>
              <w:numPr>
                <w:ilvl w:val="1"/>
                <w:numId w:val="5"/>
              </w:numPr>
              <w:ind w:left="533" w:hanging="499"/>
              <w:rPr>
                <w:strike/>
                <w:sz w:val="22"/>
                <w:szCs w:val="22"/>
              </w:rPr>
            </w:pPr>
            <w:r w:rsidRPr="00ED341C">
              <w:rPr>
                <w:sz w:val="22"/>
                <w:szCs w:val="22"/>
              </w:rPr>
              <w:t>≥ 2 modifikuoti susiaurinto šviesos spektro audinių vizualizacijos režimai (išfiltruojant raudoną spalvą ir pakeičiant ją kitomis šviesos spektro spalvomis);</w:t>
            </w:r>
          </w:p>
        </w:tc>
        <w:tc>
          <w:tcPr>
            <w:tcW w:w="1767" w:type="dxa"/>
            <w:tcBorders>
              <w:top w:val="single" w:sz="4" w:space="0" w:color="auto"/>
              <w:left w:val="single" w:sz="4" w:space="0" w:color="auto"/>
              <w:bottom w:val="single" w:sz="4" w:space="0" w:color="auto"/>
              <w:right w:val="single" w:sz="4" w:space="0" w:color="auto"/>
            </w:tcBorders>
          </w:tcPr>
          <w:p w14:paraId="4689BF51" w14:textId="7CAE13D2" w:rsidR="00414696" w:rsidRPr="00ED341C" w:rsidRDefault="00414696" w:rsidP="00F54185">
            <w:pPr>
              <w:rPr>
                <w:bCs/>
                <w:sz w:val="22"/>
                <w:szCs w:val="22"/>
              </w:rPr>
            </w:pPr>
          </w:p>
        </w:tc>
      </w:tr>
      <w:tr w:rsidR="00414696" w:rsidRPr="00ED341C" w14:paraId="29493444" w14:textId="77777777" w:rsidTr="004608A5">
        <w:tc>
          <w:tcPr>
            <w:tcW w:w="634" w:type="dxa"/>
            <w:tcBorders>
              <w:top w:val="single" w:sz="4" w:space="0" w:color="auto"/>
              <w:left w:val="single" w:sz="4" w:space="0" w:color="auto"/>
              <w:bottom w:val="single" w:sz="4" w:space="0" w:color="auto"/>
              <w:right w:val="single" w:sz="4" w:space="0" w:color="auto"/>
            </w:tcBorders>
          </w:tcPr>
          <w:p w14:paraId="138DE98D" w14:textId="3F556CA5" w:rsidR="00414696" w:rsidRPr="00ED341C" w:rsidRDefault="00414696" w:rsidP="00ED341C">
            <w:pPr>
              <w:pStyle w:val="ListParagraph"/>
              <w:numPr>
                <w:ilvl w:val="0"/>
                <w:numId w:val="43"/>
              </w:numPr>
              <w:jc w:val="center"/>
              <w:rPr>
                <w:color w:val="000000" w:themeColor="text1"/>
                <w:sz w:val="22"/>
                <w:szCs w:val="22"/>
              </w:rPr>
            </w:pPr>
          </w:p>
        </w:tc>
        <w:tc>
          <w:tcPr>
            <w:tcW w:w="1843" w:type="dxa"/>
            <w:tcBorders>
              <w:top w:val="single" w:sz="4" w:space="0" w:color="auto"/>
              <w:left w:val="single" w:sz="4" w:space="0" w:color="auto"/>
              <w:bottom w:val="single" w:sz="4" w:space="0" w:color="auto"/>
              <w:right w:val="single" w:sz="4" w:space="0" w:color="auto"/>
            </w:tcBorders>
          </w:tcPr>
          <w:p w14:paraId="73D048E2" w14:textId="4356BE42" w:rsidR="00414696" w:rsidRPr="00ED341C" w:rsidRDefault="00414696" w:rsidP="00F54185">
            <w:pPr>
              <w:rPr>
                <w:color w:val="000000" w:themeColor="text1"/>
                <w:sz w:val="22"/>
                <w:szCs w:val="22"/>
              </w:rPr>
            </w:pPr>
            <w:r w:rsidRPr="00ED341C">
              <w:rPr>
                <w:color w:val="000000" w:themeColor="text1"/>
                <w:sz w:val="22"/>
                <w:szCs w:val="22"/>
              </w:rPr>
              <w:t xml:space="preserve">Šviesos šaltinis, </w:t>
            </w:r>
            <w:r w:rsidRPr="00ED341C">
              <w:rPr>
                <w:color w:val="000000" w:themeColor="text1"/>
                <w:sz w:val="22"/>
                <w:szCs w:val="22"/>
                <w:lang w:val="en-US"/>
              </w:rPr>
              <w:t xml:space="preserve">1 </w:t>
            </w:r>
            <w:proofErr w:type="spellStart"/>
            <w:r w:rsidRPr="00ED341C">
              <w:rPr>
                <w:color w:val="000000" w:themeColor="text1"/>
                <w:sz w:val="22"/>
                <w:szCs w:val="22"/>
                <w:lang w:val="en-US"/>
              </w:rPr>
              <w:t>vnt</w:t>
            </w:r>
            <w:proofErr w:type="spellEnd"/>
            <w:r w:rsidRPr="00ED341C">
              <w:rPr>
                <w:color w:val="000000" w:themeColor="text1"/>
                <w:sz w:val="22"/>
                <w:szCs w:val="22"/>
                <w:lang w:val="en-US"/>
              </w:rPr>
              <w:t>.</w:t>
            </w:r>
          </w:p>
        </w:tc>
        <w:tc>
          <w:tcPr>
            <w:tcW w:w="6171" w:type="dxa"/>
            <w:tcBorders>
              <w:top w:val="single" w:sz="4" w:space="0" w:color="auto"/>
              <w:left w:val="single" w:sz="4" w:space="0" w:color="auto"/>
              <w:bottom w:val="single" w:sz="4" w:space="0" w:color="auto"/>
              <w:right w:val="single" w:sz="4" w:space="0" w:color="auto"/>
            </w:tcBorders>
            <w:shd w:val="clear" w:color="auto" w:fill="auto"/>
          </w:tcPr>
          <w:p w14:paraId="1D632FDC" w14:textId="4E8266B0" w:rsidR="00414696" w:rsidRPr="00ED341C" w:rsidRDefault="00414696" w:rsidP="000B76B5">
            <w:pPr>
              <w:pStyle w:val="NoSpacing"/>
              <w:numPr>
                <w:ilvl w:val="0"/>
                <w:numId w:val="2"/>
              </w:numPr>
              <w:suppressAutoHyphens/>
              <w:ind w:left="533" w:right="57" w:hanging="499"/>
              <w:rPr>
                <w:color w:val="000000" w:themeColor="text1"/>
                <w:sz w:val="22"/>
                <w:lang w:val="lt-LT"/>
              </w:rPr>
            </w:pPr>
            <w:r w:rsidRPr="00ED341C">
              <w:rPr>
                <w:color w:val="000000" w:themeColor="text1"/>
                <w:sz w:val="22"/>
                <w:lang w:val="lt-LT"/>
              </w:rPr>
              <w:t>LED tipo arba lygiavertis;</w:t>
            </w:r>
          </w:p>
          <w:p w14:paraId="233FF758" w14:textId="041C3878" w:rsidR="00414696" w:rsidRPr="00ED341C" w:rsidRDefault="00414696" w:rsidP="000B76B5">
            <w:pPr>
              <w:pStyle w:val="NoSpacing"/>
              <w:numPr>
                <w:ilvl w:val="0"/>
                <w:numId w:val="2"/>
              </w:numPr>
              <w:suppressAutoHyphens/>
              <w:ind w:left="533" w:right="57" w:hanging="499"/>
              <w:rPr>
                <w:color w:val="000000" w:themeColor="text1"/>
                <w:sz w:val="22"/>
                <w:lang w:val="lt-LT"/>
              </w:rPr>
            </w:pPr>
            <w:r w:rsidRPr="00ED341C">
              <w:rPr>
                <w:color w:val="000000" w:themeColor="text1"/>
                <w:sz w:val="22"/>
                <w:lang w:val="lt-LT"/>
              </w:rPr>
              <w:t xml:space="preserve">Lempos darbo resursas </w:t>
            </w:r>
            <w:r w:rsidRPr="00ED341C">
              <w:rPr>
                <w:color w:val="000000" w:themeColor="text1"/>
                <w:sz w:val="22"/>
                <w:lang w:val="lt-LT"/>
              </w:rPr>
              <w:sym w:font="Symbol" w:char="F0B3"/>
            </w:r>
            <w:r w:rsidRPr="00ED341C">
              <w:rPr>
                <w:color w:val="000000" w:themeColor="text1"/>
                <w:sz w:val="22"/>
                <w:lang w:val="lt-LT"/>
              </w:rPr>
              <w:t xml:space="preserve"> 10000 valandų;</w:t>
            </w:r>
          </w:p>
          <w:p w14:paraId="62394A9F" w14:textId="6800B5F9" w:rsidR="00414696" w:rsidRPr="00ED341C" w:rsidRDefault="00414696" w:rsidP="000B76B5">
            <w:pPr>
              <w:pStyle w:val="NoSpacing"/>
              <w:numPr>
                <w:ilvl w:val="0"/>
                <w:numId w:val="2"/>
              </w:numPr>
              <w:suppressAutoHyphens/>
              <w:ind w:left="533" w:right="57" w:hanging="499"/>
              <w:rPr>
                <w:color w:val="000000" w:themeColor="text1"/>
                <w:sz w:val="22"/>
                <w:lang w:val="lt-LT"/>
              </w:rPr>
            </w:pPr>
            <w:r w:rsidRPr="00ED341C">
              <w:rPr>
                <w:color w:val="000000" w:themeColor="text1"/>
                <w:sz w:val="22"/>
                <w:lang w:val="lt-LT"/>
              </w:rPr>
              <w:t xml:space="preserve">Reguliuojamas šviesos intensyvumas. </w:t>
            </w:r>
          </w:p>
        </w:tc>
        <w:tc>
          <w:tcPr>
            <w:tcW w:w="1767" w:type="dxa"/>
            <w:tcBorders>
              <w:top w:val="single" w:sz="4" w:space="0" w:color="auto"/>
              <w:left w:val="single" w:sz="4" w:space="0" w:color="auto"/>
              <w:bottom w:val="single" w:sz="4" w:space="0" w:color="auto"/>
              <w:right w:val="single" w:sz="4" w:space="0" w:color="auto"/>
            </w:tcBorders>
          </w:tcPr>
          <w:p w14:paraId="0C11FDFB" w14:textId="77777777" w:rsidR="00414696" w:rsidRPr="00ED341C" w:rsidRDefault="00414696" w:rsidP="00F54185">
            <w:pPr>
              <w:snapToGrid w:val="0"/>
              <w:jc w:val="center"/>
              <w:rPr>
                <w:bCs/>
                <w:color w:val="000000" w:themeColor="text1"/>
                <w:sz w:val="22"/>
                <w:szCs w:val="22"/>
              </w:rPr>
            </w:pPr>
          </w:p>
        </w:tc>
      </w:tr>
      <w:tr w:rsidR="000B76B5" w:rsidRPr="00ED341C" w14:paraId="4A80E17B" w14:textId="77777777" w:rsidTr="004608A5">
        <w:tc>
          <w:tcPr>
            <w:tcW w:w="634" w:type="dxa"/>
            <w:tcBorders>
              <w:top w:val="single" w:sz="4" w:space="0" w:color="auto"/>
              <w:left w:val="single" w:sz="4" w:space="0" w:color="auto"/>
              <w:bottom w:val="single" w:sz="4" w:space="0" w:color="auto"/>
              <w:right w:val="single" w:sz="4" w:space="0" w:color="auto"/>
            </w:tcBorders>
          </w:tcPr>
          <w:p w14:paraId="4F4331D7" w14:textId="77777777" w:rsidR="000B76B5" w:rsidRPr="00ED341C" w:rsidRDefault="000B76B5" w:rsidP="000B76B5">
            <w:pPr>
              <w:pStyle w:val="ListParagraph"/>
              <w:numPr>
                <w:ilvl w:val="0"/>
                <w:numId w:val="43"/>
              </w:numPr>
              <w:jc w:val="center"/>
              <w:rPr>
                <w:color w:val="000000" w:themeColor="text1"/>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FDBE310" w14:textId="47229429" w:rsidR="000B76B5" w:rsidRPr="00ED341C" w:rsidRDefault="000B76B5" w:rsidP="000B76B5">
            <w:pPr>
              <w:rPr>
                <w:color w:val="000000" w:themeColor="text1"/>
                <w:sz w:val="22"/>
                <w:szCs w:val="22"/>
              </w:rPr>
            </w:pPr>
            <w:proofErr w:type="spellStart"/>
            <w:r w:rsidRPr="00517EA8">
              <w:rPr>
                <w:color w:val="000000" w:themeColor="text1"/>
                <w:sz w:val="22"/>
                <w:szCs w:val="22"/>
              </w:rPr>
              <w:t>Video</w:t>
            </w:r>
            <w:proofErr w:type="spellEnd"/>
            <w:r w:rsidRPr="00517EA8">
              <w:rPr>
                <w:color w:val="000000" w:themeColor="text1"/>
                <w:sz w:val="22"/>
                <w:szCs w:val="22"/>
              </w:rPr>
              <w:t xml:space="preserve"> endoskopas – 1 vnt.</w:t>
            </w:r>
          </w:p>
        </w:tc>
        <w:tc>
          <w:tcPr>
            <w:tcW w:w="6171" w:type="dxa"/>
            <w:tcBorders>
              <w:top w:val="single" w:sz="4" w:space="0" w:color="auto"/>
              <w:left w:val="single" w:sz="4" w:space="0" w:color="auto"/>
              <w:bottom w:val="single" w:sz="4" w:space="0" w:color="auto"/>
              <w:right w:val="single" w:sz="4" w:space="0" w:color="auto"/>
            </w:tcBorders>
            <w:shd w:val="clear" w:color="auto" w:fill="auto"/>
          </w:tcPr>
          <w:p w14:paraId="149ABA58" w14:textId="77777777" w:rsidR="000B76B5" w:rsidRPr="00517EA8" w:rsidRDefault="000B76B5" w:rsidP="000B76B5">
            <w:pPr>
              <w:pStyle w:val="ListParagraph"/>
              <w:numPr>
                <w:ilvl w:val="0"/>
                <w:numId w:val="44"/>
              </w:numPr>
              <w:suppressAutoHyphens/>
              <w:ind w:left="533" w:hanging="499"/>
              <w:rPr>
                <w:sz w:val="22"/>
                <w:szCs w:val="22"/>
                <w:lang w:eastAsia="en-GB"/>
              </w:rPr>
            </w:pPr>
            <w:r w:rsidRPr="00517EA8">
              <w:rPr>
                <w:sz w:val="22"/>
                <w:szCs w:val="22"/>
                <w:lang w:eastAsia="en-GB"/>
              </w:rPr>
              <w:t>Lankstus;</w:t>
            </w:r>
          </w:p>
          <w:p w14:paraId="0EEB8675" w14:textId="77777777" w:rsidR="000B76B5" w:rsidRPr="00517EA8" w:rsidRDefault="000B76B5" w:rsidP="000B76B5">
            <w:pPr>
              <w:numPr>
                <w:ilvl w:val="0"/>
                <w:numId w:val="44"/>
              </w:numPr>
              <w:ind w:left="533" w:hanging="499"/>
              <w:contextualSpacing/>
              <w:rPr>
                <w:sz w:val="22"/>
                <w:szCs w:val="22"/>
                <w:lang w:eastAsia="en-GB"/>
              </w:rPr>
            </w:pPr>
            <w:r w:rsidRPr="00517EA8">
              <w:rPr>
                <w:sz w:val="22"/>
                <w:szCs w:val="22"/>
                <w:lang w:eastAsia="en-GB"/>
              </w:rPr>
              <w:t>Suderinamas su siūloma vaizdo sistema p. 1;</w:t>
            </w:r>
          </w:p>
          <w:p w14:paraId="7C91EABA" w14:textId="77777777" w:rsidR="000B76B5" w:rsidRPr="00517EA8" w:rsidRDefault="000B76B5" w:rsidP="000B76B5">
            <w:pPr>
              <w:pStyle w:val="ListParagraph"/>
              <w:numPr>
                <w:ilvl w:val="0"/>
                <w:numId w:val="44"/>
              </w:numPr>
              <w:ind w:left="533" w:hanging="499"/>
              <w:rPr>
                <w:sz w:val="22"/>
                <w:szCs w:val="22"/>
                <w:lang w:eastAsia="en-GB"/>
              </w:rPr>
            </w:pPr>
            <w:r w:rsidRPr="00517EA8">
              <w:rPr>
                <w:sz w:val="22"/>
                <w:szCs w:val="22"/>
                <w:lang w:eastAsia="en-GB"/>
              </w:rPr>
              <w:t>Matymo kryptis: 0°;</w:t>
            </w:r>
          </w:p>
          <w:p w14:paraId="04E6D291" w14:textId="77777777" w:rsidR="000B76B5" w:rsidRPr="00517EA8" w:rsidRDefault="000B76B5" w:rsidP="000B76B5">
            <w:pPr>
              <w:pStyle w:val="ListParagraph"/>
              <w:numPr>
                <w:ilvl w:val="0"/>
                <w:numId w:val="44"/>
              </w:numPr>
              <w:ind w:left="533" w:hanging="499"/>
              <w:rPr>
                <w:sz w:val="22"/>
                <w:szCs w:val="22"/>
                <w:lang w:eastAsia="en-GB"/>
              </w:rPr>
            </w:pPr>
            <w:r w:rsidRPr="00517EA8">
              <w:rPr>
                <w:sz w:val="22"/>
                <w:szCs w:val="22"/>
                <w:lang w:eastAsia="en-GB"/>
              </w:rPr>
              <w:t xml:space="preserve">Matymo kampas: </w:t>
            </w:r>
            <w:r w:rsidRPr="00517EA8">
              <w:rPr>
                <w:sz w:val="22"/>
                <w:szCs w:val="22"/>
              </w:rPr>
              <w:sym w:font="Symbol" w:char="F0B3"/>
            </w:r>
            <w:r w:rsidRPr="00517EA8">
              <w:rPr>
                <w:sz w:val="22"/>
                <w:szCs w:val="22"/>
              </w:rPr>
              <w:t xml:space="preserve"> </w:t>
            </w:r>
            <w:r w:rsidRPr="00517EA8">
              <w:rPr>
                <w:sz w:val="22"/>
                <w:szCs w:val="22"/>
                <w:lang w:eastAsia="en-GB"/>
              </w:rPr>
              <w:t>100°;</w:t>
            </w:r>
          </w:p>
          <w:p w14:paraId="2628B4DB" w14:textId="77777777" w:rsidR="000B76B5" w:rsidRPr="00517EA8" w:rsidRDefault="000B76B5" w:rsidP="000B76B5">
            <w:pPr>
              <w:pStyle w:val="ListParagraph"/>
              <w:numPr>
                <w:ilvl w:val="0"/>
                <w:numId w:val="44"/>
              </w:numPr>
              <w:ind w:left="533" w:hanging="499"/>
              <w:rPr>
                <w:sz w:val="22"/>
                <w:szCs w:val="22"/>
                <w:lang w:eastAsia="en-GB"/>
              </w:rPr>
            </w:pPr>
            <w:r w:rsidRPr="00517EA8">
              <w:rPr>
                <w:sz w:val="22"/>
                <w:szCs w:val="22"/>
                <w:lang w:eastAsia="en-GB"/>
              </w:rPr>
              <w:t xml:space="preserve">Distalinio galiuko lenkimosi kampai (a/ž): </w:t>
            </w:r>
            <w:r w:rsidRPr="00517EA8">
              <w:rPr>
                <w:sz w:val="22"/>
                <w:szCs w:val="22"/>
              </w:rPr>
              <w:sym w:font="Symbol" w:char="F0B3"/>
            </w:r>
            <w:r w:rsidRPr="00517EA8">
              <w:rPr>
                <w:sz w:val="22"/>
                <w:szCs w:val="22"/>
              </w:rPr>
              <w:t xml:space="preserve"> </w:t>
            </w:r>
            <w:r w:rsidRPr="00517EA8">
              <w:rPr>
                <w:sz w:val="22"/>
                <w:szCs w:val="22"/>
                <w:lang w:eastAsia="en-GB"/>
              </w:rPr>
              <w:t>130°/130° ;</w:t>
            </w:r>
          </w:p>
          <w:p w14:paraId="02AF0789" w14:textId="77777777" w:rsidR="000B76B5" w:rsidRPr="00517EA8" w:rsidRDefault="000B76B5" w:rsidP="000B76B5">
            <w:pPr>
              <w:pStyle w:val="ListParagraph"/>
              <w:numPr>
                <w:ilvl w:val="0"/>
                <w:numId w:val="44"/>
              </w:numPr>
              <w:ind w:left="533" w:hanging="499"/>
              <w:rPr>
                <w:sz w:val="22"/>
                <w:szCs w:val="22"/>
                <w:lang w:eastAsia="en-GB"/>
              </w:rPr>
            </w:pPr>
            <w:r w:rsidRPr="00517EA8">
              <w:rPr>
                <w:sz w:val="22"/>
                <w:szCs w:val="22"/>
                <w:lang w:eastAsia="en-GB"/>
              </w:rPr>
              <w:t xml:space="preserve">Distalinio galiuko skersmuo: </w:t>
            </w:r>
            <w:r w:rsidRPr="00517EA8">
              <w:rPr>
                <w:sz w:val="22"/>
                <w:szCs w:val="22"/>
                <w:lang w:eastAsia="en-GB"/>
              </w:rPr>
              <w:sym w:font="Symbol" w:char="F0A3"/>
            </w:r>
            <w:r w:rsidRPr="00517EA8">
              <w:rPr>
                <w:sz w:val="22"/>
                <w:szCs w:val="22"/>
                <w:lang w:eastAsia="en-GB"/>
              </w:rPr>
              <w:t xml:space="preserve"> 3,9 mm;</w:t>
            </w:r>
          </w:p>
          <w:p w14:paraId="0FC0BB4F" w14:textId="77777777" w:rsidR="000B76B5" w:rsidRPr="00517EA8" w:rsidRDefault="000B76B5" w:rsidP="000B76B5">
            <w:pPr>
              <w:pStyle w:val="ListParagraph"/>
              <w:numPr>
                <w:ilvl w:val="0"/>
                <w:numId w:val="44"/>
              </w:numPr>
              <w:ind w:left="533" w:hanging="499"/>
              <w:rPr>
                <w:sz w:val="22"/>
                <w:szCs w:val="22"/>
                <w:lang w:eastAsia="en-GB"/>
              </w:rPr>
            </w:pPr>
            <w:r w:rsidRPr="00517EA8">
              <w:rPr>
                <w:sz w:val="22"/>
                <w:szCs w:val="22"/>
                <w:lang w:eastAsia="en-GB"/>
              </w:rPr>
              <w:t>Darbinis ilgis: 32 ± 2 cm;</w:t>
            </w:r>
          </w:p>
          <w:p w14:paraId="6FDE8371" w14:textId="77777777" w:rsidR="000B76B5" w:rsidRPr="00517EA8" w:rsidRDefault="000B76B5" w:rsidP="000B76B5">
            <w:pPr>
              <w:pStyle w:val="ListParagraph"/>
              <w:numPr>
                <w:ilvl w:val="0"/>
                <w:numId w:val="44"/>
              </w:numPr>
              <w:ind w:left="533" w:hanging="499"/>
              <w:rPr>
                <w:sz w:val="22"/>
                <w:szCs w:val="22"/>
                <w:lang w:eastAsia="en-GB"/>
              </w:rPr>
            </w:pPr>
            <w:r w:rsidRPr="00517EA8">
              <w:rPr>
                <w:sz w:val="22"/>
                <w:szCs w:val="22"/>
                <w:lang w:eastAsia="en-GB"/>
              </w:rPr>
              <w:t>Būtini vaizdų vizualizacijos režimai:</w:t>
            </w:r>
          </w:p>
          <w:p w14:paraId="46656A4E" w14:textId="77777777" w:rsidR="000B76B5" w:rsidRPr="00517EA8" w:rsidRDefault="000B76B5" w:rsidP="000B76B5">
            <w:pPr>
              <w:pStyle w:val="ListParagraph"/>
              <w:numPr>
                <w:ilvl w:val="1"/>
                <w:numId w:val="44"/>
              </w:numPr>
              <w:ind w:left="533" w:hanging="499"/>
              <w:rPr>
                <w:sz w:val="22"/>
                <w:szCs w:val="22"/>
                <w:lang w:eastAsia="en-GB"/>
              </w:rPr>
            </w:pPr>
            <w:r w:rsidRPr="00517EA8">
              <w:rPr>
                <w:sz w:val="22"/>
                <w:szCs w:val="22"/>
                <w:lang w:eastAsia="en-GB"/>
              </w:rPr>
              <w:t>režimas padidinantis spalvų kontrastą, struktūrų ir audinių diferenciacijai pagerinti,</w:t>
            </w:r>
          </w:p>
          <w:p w14:paraId="3BAC0D86" w14:textId="77777777" w:rsidR="000B76B5" w:rsidRDefault="000B76B5" w:rsidP="000B76B5">
            <w:pPr>
              <w:pStyle w:val="ListParagraph"/>
              <w:numPr>
                <w:ilvl w:val="1"/>
                <w:numId w:val="44"/>
              </w:numPr>
              <w:ind w:left="533" w:hanging="499"/>
              <w:rPr>
                <w:sz w:val="22"/>
                <w:szCs w:val="22"/>
              </w:rPr>
            </w:pPr>
            <w:r w:rsidRPr="00517EA8">
              <w:rPr>
                <w:sz w:val="22"/>
                <w:szCs w:val="22"/>
                <w:lang w:eastAsia="en-GB"/>
              </w:rPr>
              <w:t>susiaurinto šviesos spektro audinių vizualizacijos režimai (išfiltruojant raudoną spalvą ir pakeičiant ją kitomis šviesos spektro spalvomis)</w:t>
            </w:r>
            <w:r>
              <w:rPr>
                <w:sz w:val="22"/>
                <w:szCs w:val="22"/>
                <w:lang w:eastAsia="en-GB"/>
              </w:rPr>
              <w:t>;</w:t>
            </w:r>
          </w:p>
          <w:p w14:paraId="528FA9B1" w14:textId="77777777" w:rsidR="000B76B5" w:rsidRPr="00466D75" w:rsidRDefault="000B76B5" w:rsidP="000B76B5">
            <w:pPr>
              <w:pStyle w:val="ListParagraph"/>
              <w:numPr>
                <w:ilvl w:val="0"/>
                <w:numId w:val="44"/>
              </w:numPr>
              <w:ind w:left="533" w:hanging="499"/>
              <w:rPr>
                <w:sz w:val="22"/>
                <w:szCs w:val="22"/>
              </w:rPr>
            </w:pPr>
            <w:r>
              <w:rPr>
                <w:sz w:val="22"/>
                <w:szCs w:val="22"/>
                <w:lang w:eastAsia="en-GB"/>
              </w:rPr>
              <w:lastRenderedPageBreak/>
              <w:t xml:space="preserve">Su </w:t>
            </w:r>
            <w:proofErr w:type="spellStart"/>
            <w:r>
              <w:rPr>
                <w:sz w:val="22"/>
                <w:szCs w:val="22"/>
                <w:lang w:eastAsia="en-GB"/>
              </w:rPr>
              <w:t>stroboskopijos</w:t>
            </w:r>
            <w:proofErr w:type="spellEnd"/>
            <w:r>
              <w:rPr>
                <w:sz w:val="22"/>
                <w:szCs w:val="22"/>
                <w:lang w:eastAsia="en-GB"/>
              </w:rPr>
              <w:t xml:space="preserve"> funkcija</w:t>
            </w:r>
            <w:r w:rsidRPr="00466D75">
              <w:rPr>
                <w:sz w:val="22"/>
                <w:szCs w:val="22"/>
                <w:lang w:eastAsia="en-GB"/>
              </w:rPr>
              <w:t>;</w:t>
            </w:r>
          </w:p>
          <w:p w14:paraId="6C6DC73C" w14:textId="77777777" w:rsidR="000B76B5" w:rsidRPr="00517EA8" w:rsidRDefault="000B76B5" w:rsidP="000B76B5">
            <w:pPr>
              <w:pStyle w:val="ListParagraph"/>
              <w:numPr>
                <w:ilvl w:val="0"/>
                <w:numId w:val="44"/>
              </w:numPr>
              <w:ind w:left="533" w:hanging="499"/>
              <w:rPr>
                <w:sz w:val="22"/>
                <w:szCs w:val="22"/>
              </w:rPr>
            </w:pPr>
            <w:r w:rsidRPr="00517EA8">
              <w:rPr>
                <w:sz w:val="22"/>
                <w:szCs w:val="22"/>
                <w:lang w:eastAsia="en-GB"/>
              </w:rPr>
              <w:t xml:space="preserve">Komplektacija: </w:t>
            </w:r>
          </w:p>
          <w:p w14:paraId="4A814421" w14:textId="55D490D9" w:rsidR="000B76B5" w:rsidRPr="00517EA8" w:rsidRDefault="000B76B5" w:rsidP="000B76B5">
            <w:pPr>
              <w:pStyle w:val="ListParagraph"/>
              <w:numPr>
                <w:ilvl w:val="1"/>
                <w:numId w:val="44"/>
              </w:numPr>
              <w:suppressAutoHyphens/>
              <w:ind w:left="533" w:hanging="499"/>
              <w:rPr>
                <w:sz w:val="22"/>
                <w:szCs w:val="22"/>
                <w:lang w:eastAsia="en-GB"/>
              </w:rPr>
            </w:pPr>
            <w:r w:rsidRPr="00517EA8">
              <w:rPr>
                <w:sz w:val="22"/>
                <w:szCs w:val="22"/>
                <w:lang w:eastAsia="en-GB"/>
              </w:rPr>
              <w:t>lagaminas transportavimui - 1 vnt.</w:t>
            </w:r>
            <w:r>
              <w:rPr>
                <w:sz w:val="22"/>
                <w:szCs w:val="22"/>
                <w:lang w:eastAsia="en-GB"/>
              </w:rPr>
              <w:t>;</w:t>
            </w:r>
            <w:r w:rsidRPr="00517EA8">
              <w:rPr>
                <w:sz w:val="22"/>
                <w:szCs w:val="22"/>
                <w:lang w:eastAsia="en-GB"/>
              </w:rPr>
              <w:t xml:space="preserve"> </w:t>
            </w:r>
          </w:p>
          <w:p w14:paraId="5C1F7F14" w14:textId="14583A8B" w:rsidR="000B76B5" w:rsidRDefault="000B76B5" w:rsidP="000B76B5">
            <w:pPr>
              <w:pStyle w:val="ListParagraph"/>
              <w:numPr>
                <w:ilvl w:val="1"/>
                <w:numId w:val="44"/>
              </w:numPr>
              <w:suppressAutoHyphens/>
              <w:ind w:left="533" w:hanging="499"/>
              <w:rPr>
                <w:sz w:val="22"/>
                <w:szCs w:val="22"/>
                <w:lang w:eastAsia="en-GB"/>
              </w:rPr>
            </w:pPr>
            <w:r w:rsidRPr="00517EA8">
              <w:rPr>
                <w:sz w:val="22"/>
                <w:szCs w:val="22"/>
                <w:lang w:eastAsia="en-GB"/>
              </w:rPr>
              <w:t>Sandarumo matuoklis - 1 vnt.</w:t>
            </w:r>
            <w:r>
              <w:rPr>
                <w:sz w:val="22"/>
                <w:szCs w:val="22"/>
                <w:lang w:eastAsia="en-GB"/>
              </w:rPr>
              <w:t>;</w:t>
            </w:r>
          </w:p>
          <w:p w14:paraId="11A2D47A" w14:textId="7ECD4B28" w:rsidR="000B76B5" w:rsidRPr="00ED341C" w:rsidRDefault="000B76B5" w:rsidP="000B76B5">
            <w:pPr>
              <w:pStyle w:val="ListParagraph"/>
              <w:numPr>
                <w:ilvl w:val="1"/>
                <w:numId w:val="44"/>
              </w:numPr>
              <w:suppressAutoHyphens/>
              <w:ind w:left="533" w:hanging="499"/>
              <w:rPr>
                <w:color w:val="000000" w:themeColor="text1"/>
                <w:sz w:val="22"/>
              </w:rPr>
            </w:pPr>
            <w:r w:rsidRPr="00517EA8">
              <w:rPr>
                <w:sz w:val="22"/>
                <w:szCs w:val="22"/>
                <w:lang w:eastAsia="en-GB"/>
              </w:rPr>
              <w:t xml:space="preserve">Dangtelis slėgių suvienodinimui - 1 vnt.; </w:t>
            </w:r>
          </w:p>
        </w:tc>
        <w:tc>
          <w:tcPr>
            <w:tcW w:w="1767" w:type="dxa"/>
            <w:tcBorders>
              <w:top w:val="single" w:sz="4" w:space="0" w:color="auto"/>
              <w:left w:val="single" w:sz="4" w:space="0" w:color="auto"/>
              <w:bottom w:val="single" w:sz="4" w:space="0" w:color="auto"/>
              <w:right w:val="single" w:sz="4" w:space="0" w:color="auto"/>
            </w:tcBorders>
          </w:tcPr>
          <w:p w14:paraId="2EBE02DF" w14:textId="77777777" w:rsidR="000B76B5" w:rsidRPr="00ED341C" w:rsidRDefault="000B76B5" w:rsidP="000B76B5">
            <w:pPr>
              <w:snapToGrid w:val="0"/>
              <w:jc w:val="center"/>
              <w:rPr>
                <w:bCs/>
                <w:color w:val="000000" w:themeColor="text1"/>
                <w:sz w:val="22"/>
                <w:szCs w:val="22"/>
              </w:rPr>
            </w:pPr>
          </w:p>
        </w:tc>
      </w:tr>
      <w:tr w:rsidR="00384553" w:rsidRPr="00ED341C" w14:paraId="1B0BF0CE" w14:textId="77777777" w:rsidTr="004608A5">
        <w:tc>
          <w:tcPr>
            <w:tcW w:w="634" w:type="dxa"/>
            <w:tcBorders>
              <w:top w:val="single" w:sz="4" w:space="0" w:color="auto"/>
              <w:left w:val="single" w:sz="4" w:space="0" w:color="auto"/>
              <w:bottom w:val="single" w:sz="4" w:space="0" w:color="auto"/>
              <w:right w:val="single" w:sz="4" w:space="0" w:color="auto"/>
            </w:tcBorders>
          </w:tcPr>
          <w:p w14:paraId="7AF43806" w14:textId="77777777" w:rsidR="00384553" w:rsidRPr="00ED341C" w:rsidRDefault="00384553" w:rsidP="00384553">
            <w:pPr>
              <w:pStyle w:val="ListParagraph"/>
              <w:numPr>
                <w:ilvl w:val="0"/>
                <w:numId w:val="43"/>
              </w:numPr>
              <w:jc w:val="center"/>
              <w:rPr>
                <w:color w:val="000000" w:themeColor="text1"/>
                <w:sz w:val="22"/>
                <w:szCs w:val="22"/>
              </w:rPr>
            </w:pPr>
          </w:p>
        </w:tc>
        <w:tc>
          <w:tcPr>
            <w:tcW w:w="1843" w:type="dxa"/>
            <w:tcBorders>
              <w:top w:val="single" w:sz="4" w:space="0" w:color="auto"/>
              <w:left w:val="single" w:sz="4" w:space="0" w:color="auto"/>
              <w:bottom w:val="single" w:sz="4" w:space="0" w:color="auto"/>
              <w:right w:val="single" w:sz="4" w:space="0" w:color="auto"/>
            </w:tcBorders>
          </w:tcPr>
          <w:p w14:paraId="061625BC" w14:textId="350CF32F" w:rsidR="00384553" w:rsidRPr="00517EA8" w:rsidRDefault="00384553" w:rsidP="00384553">
            <w:pPr>
              <w:rPr>
                <w:color w:val="000000" w:themeColor="text1"/>
                <w:sz w:val="22"/>
                <w:szCs w:val="22"/>
              </w:rPr>
            </w:pPr>
            <w:proofErr w:type="spellStart"/>
            <w:r w:rsidRPr="00517EA8">
              <w:rPr>
                <w:color w:val="000000" w:themeColor="text1"/>
                <w:sz w:val="22"/>
                <w:szCs w:val="22"/>
              </w:rPr>
              <w:t>Video</w:t>
            </w:r>
            <w:proofErr w:type="spellEnd"/>
            <w:r w:rsidRPr="00517EA8">
              <w:rPr>
                <w:color w:val="000000" w:themeColor="text1"/>
                <w:sz w:val="22"/>
                <w:szCs w:val="22"/>
              </w:rPr>
              <w:t xml:space="preserve"> endoskopas – 1 vnt.</w:t>
            </w:r>
          </w:p>
        </w:tc>
        <w:tc>
          <w:tcPr>
            <w:tcW w:w="6171" w:type="dxa"/>
            <w:tcBorders>
              <w:top w:val="single" w:sz="4" w:space="0" w:color="auto"/>
              <w:left w:val="single" w:sz="4" w:space="0" w:color="auto"/>
              <w:bottom w:val="single" w:sz="4" w:space="0" w:color="auto"/>
              <w:right w:val="single" w:sz="4" w:space="0" w:color="auto"/>
            </w:tcBorders>
            <w:shd w:val="clear" w:color="auto" w:fill="auto"/>
          </w:tcPr>
          <w:p w14:paraId="4CDA1F66" w14:textId="77777777" w:rsidR="00384553" w:rsidRPr="00517EA8" w:rsidRDefault="00384553" w:rsidP="00384553">
            <w:pPr>
              <w:numPr>
                <w:ilvl w:val="0"/>
                <w:numId w:val="45"/>
              </w:numPr>
              <w:ind w:left="607" w:hanging="577"/>
              <w:contextualSpacing/>
              <w:rPr>
                <w:sz w:val="22"/>
                <w:szCs w:val="22"/>
                <w:lang w:eastAsia="en-GB"/>
              </w:rPr>
            </w:pPr>
            <w:r w:rsidRPr="00517EA8">
              <w:rPr>
                <w:sz w:val="22"/>
                <w:szCs w:val="22"/>
                <w:lang w:eastAsia="en-GB"/>
              </w:rPr>
              <w:t>Lankstus;</w:t>
            </w:r>
          </w:p>
          <w:p w14:paraId="66F37746" w14:textId="77777777" w:rsidR="00384553" w:rsidRPr="00517EA8" w:rsidRDefault="00384553" w:rsidP="00384553">
            <w:pPr>
              <w:numPr>
                <w:ilvl w:val="0"/>
                <w:numId w:val="45"/>
              </w:numPr>
              <w:ind w:left="607" w:hanging="577"/>
              <w:contextualSpacing/>
              <w:rPr>
                <w:sz w:val="22"/>
                <w:szCs w:val="22"/>
                <w:lang w:eastAsia="en-GB"/>
              </w:rPr>
            </w:pPr>
            <w:r w:rsidRPr="00517EA8">
              <w:rPr>
                <w:sz w:val="22"/>
                <w:szCs w:val="22"/>
                <w:lang w:eastAsia="en-GB"/>
              </w:rPr>
              <w:t>Suderinamas su siūloma vaizdo sistema p. 1;</w:t>
            </w:r>
          </w:p>
          <w:p w14:paraId="2533B5DD" w14:textId="77777777" w:rsidR="00384553" w:rsidRPr="00517EA8" w:rsidRDefault="00384553" w:rsidP="00384553">
            <w:pPr>
              <w:numPr>
                <w:ilvl w:val="0"/>
                <w:numId w:val="45"/>
              </w:numPr>
              <w:ind w:left="607" w:hanging="577"/>
              <w:contextualSpacing/>
              <w:rPr>
                <w:sz w:val="22"/>
                <w:szCs w:val="22"/>
                <w:lang w:eastAsia="en-GB"/>
              </w:rPr>
            </w:pPr>
            <w:r w:rsidRPr="00517EA8">
              <w:rPr>
                <w:sz w:val="22"/>
                <w:szCs w:val="22"/>
                <w:lang w:eastAsia="en-GB"/>
              </w:rPr>
              <w:t>Matymo kryptis: 0°;</w:t>
            </w:r>
          </w:p>
          <w:p w14:paraId="4BD4954F" w14:textId="77777777" w:rsidR="00384553" w:rsidRPr="00517EA8" w:rsidRDefault="00384553" w:rsidP="00384553">
            <w:pPr>
              <w:numPr>
                <w:ilvl w:val="0"/>
                <w:numId w:val="45"/>
              </w:numPr>
              <w:ind w:left="607" w:hanging="577"/>
              <w:contextualSpacing/>
              <w:rPr>
                <w:b/>
                <w:sz w:val="22"/>
                <w:szCs w:val="22"/>
                <w:lang w:eastAsia="en-GB"/>
              </w:rPr>
            </w:pPr>
            <w:r w:rsidRPr="00517EA8">
              <w:rPr>
                <w:sz w:val="22"/>
                <w:szCs w:val="22"/>
                <w:lang w:eastAsia="en-GB"/>
              </w:rPr>
              <w:t>Matymo kampas:</w:t>
            </w:r>
            <w:r w:rsidRPr="00517EA8">
              <w:rPr>
                <w:b/>
                <w:sz w:val="22"/>
                <w:szCs w:val="22"/>
                <w:lang w:eastAsia="en-GB"/>
              </w:rPr>
              <w:t xml:space="preserve"> ≥ </w:t>
            </w:r>
            <w:r w:rsidRPr="00517EA8">
              <w:rPr>
                <w:sz w:val="22"/>
                <w:szCs w:val="22"/>
                <w:lang w:eastAsia="en-GB"/>
              </w:rPr>
              <w:t>100°;</w:t>
            </w:r>
          </w:p>
          <w:p w14:paraId="3570D01E" w14:textId="77777777" w:rsidR="00384553" w:rsidRPr="00517EA8" w:rsidRDefault="00384553" w:rsidP="00384553">
            <w:pPr>
              <w:numPr>
                <w:ilvl w:val="0"/>
                <w:numId w:val="45"/>
              </w:numPr>
              <w:ind w:left="607" w:hanging="577"/>
              <w:contextualSpacing/>
              <w:rPr>
                <w:sz w:val="22"/>
                <w:szCs w:val="22"/>
                <w:lang w:eastAsia="en-GB"/>
              </w:rPr>
            </w:pPr>
            <w:r w:rsidRPr="00517EA8">
              <w:rPr>
                <w:sz w:val="22"/>
                <w:szCs w:val="22"/>
                <w:lang w:eastAsia="en-GB"/>
              </w:rPr>
              <w:t xml:space="preserve">Distalinio galiuko lenkimosi kampai (a/ž): </w:t>
            </w:r>
            <w:r w:rsidRPr="00517EA8">
              <w:rPr>
                <w:b/>
                <w:sz w:val="22"/>
                <w:szCs w:val="22"/>
                <w:lang w:eastAsia="en-GB"/>
              </w:rPr>
              <w:t xml:space="preserve">≥ </w:t>
            </w:r>
            <w:r w:rsidRPr="00517EA8">
              <w:rPr>
                <w:sz w:val="22"/>
                <w:szCs w:val="22"/>
                <w:lang w:eastAsia="en-GB"/>
              </w:rPr>
              <w:t>130°/130°;</w:t>
            </w:r>
          </w:p>
          <w:p w14:paraId="43ECCF43" w14:textId="77777777" w:rsidR="00384553" w:rsidRPr="00517EA8" w:rsidRDefault="00384553" w:rsidP="00384553">
            <w:pPr>
              <w:numPr>
                <w:ilvl w:val="0"/>
                <w:numId w:val="45"/>
              </w:numPr>
              <w:ind w:left="607" w:hanging="577"/>
              <w:contextualSpacing/>
              <w:rPr>
                <w:sz w:val="22"/>
                <w:szCs w:val="22"/>
                <w:lang w:eastAsia="en-GB"/>
              </w:rPr>
            </w:pPr>
            <w:r w:rsidRPr="00517EA8">
              <w:rPr>
                <w:sz w:val="22"/>
                <w:szCs w:val="22"/>
                <w:lang w:eastAsia="en-GB"/>
              </w:rPr>
              <w:t>Distalinio galiuko skersmuo: ≤ 2,9 mm;</w:t>
            </w:r>
          </w:p>
          <w:p w14:paraId="6ED8184D" w14:textId="77777777" w:rsidR="00384553" w:rsidRPr="00517EA8" w:rsidRDefault="00384553" w:rsidP="00384553">
            <w:pPr>
              <w:numPr>
                <w:ilvl w:val="0"/>
                <w:numId w:val="45"/>
              </w:numPr>
              <w:ind w:left="607" w:hanging="577"/>
              <w:contextualSpacing/>
              <w:rPr>
                <w:sz w:val="22"/>
                <w:szCs w:val="22"/>
                <w:lang w:eastAsia="en-GB"/>
              </w:rPr>
            </w:pPr>
            <w:r w:rsidRPr="00517EA8">
              <w:rPr>
                <w:sz w:val="22"/>
                <w:szCs w:val="22"/>
                <w:lang w:eastAsia="en-GB"/>
              </w:rPr>
              <w:t>Darbinis ilgis: 32 ± 2 cm;</w:t>
            </w:r>
          </w:p>
          <w:p w14:paraId="73292F71" w14:textId="77777777" w:rsidR="00384553" w:rsidRPr="00517EA8" w:rsidRDefault="00384553" w:rsidP="00384553">
            <w:pPr>
              <w:numPr>
                <w:ilvl w:val="0"/>
                <w:numId w:val="45"/>
              </w:numPr>
              <w:ind w:left="607" w:hanging="577"/>
              <w:contextualSpacing/>
              <w:rPr>
                <w:sz w:val="22"/>
                <w:szCs w:val="22"/>
                <w:lang w:eastAsia="en-GB"/>
              </w:rPr>
            </w:pPr>
            <w:r w:rsidRPr="00517EA8">
              <w:rPr>
                <w:sz w:val="22"/>
                <w:szCs w:val="22"/>
                <w:lang w:eastAsia="en-GB"/>
              </w:rPr>
              <w:t xml:space="preserve">Komplektacija: </w:t>
            </w:r>
          </w:p>
          <w:p w14:paraId="0E0DEA6E" w14:textId="77777777" w:rsidR="00384553" w:rsidRPr="00517EA8" w:rsidRDefault="00384553" w:rsidP="00384553">
            <w:pPr>
              <w:pStyle w:val="ListParagraph"/>
              <w:numPr>
                <w:ilvl w:val="1"/>
                <w:numId w:val="45"/>
              </w:numPr>
              <w:suppressAutoHyphens/>
              <w:ind w:left="607" w:hanging="577"/>
              <w:rPr>
                <w:sz w:val="22"/>
                <w:szCs w:val="22"/>
                <w:lang w:eastAsia="en-GB"/>
              </w:rPr>
            </w:pPr>
            <w:r w:rsidRPr="00517EA8">
              <w:rPr>
                <w:sz w:val="22"/>
                <w:szCs w:val="22"/>
                <w:lang w:eastAsia="en-GB"/>
              </w:rPr>
              <w:t xml:space="preserve">Lagaminas transportavimui - 1 vnt., </w:t>
            </w:r>
          </w:p>
          <w:p w14:paraId="46E7327C" w14:textId="77777777" w:rsidR="00384553" w:rsidRPr="00517EA8" w:rsidRDefault="00384553" w:rsidP="00384553">
            <w:pPr>
              <w:pStyle w:val="ListParagraph"/>
              <w:numPr>
                <w:ilvl w:val="1"/>
                <w:numId w:val="45"/>
              </w:numPr>
              <w:suppressAutoHyphens/>
              <w:ind w:left="607" w:hanging="577"/>
              <w:rPr>
                <w:sz w:val="22"/>
                <w:szCs w:val="22"/>
                <w:lang w:eastAsia="en-GB"/>
              </w:rPr>
            </w:pPr>
            <w:r w:rsidRPr="00517EA8">
              <w:rPr>
                <w:sz w:val="22"/>
                <w:szCs w:val="22"/>
                <w:lang w:eastAsia="en-GB"/>
              </w:rPr>
              <w:t>Sandarumo matuoklis - 1 vnt.,</w:t>
            </w:r>
          </w:p>
          <w:p w14:paraId="2E88A58D" w14:textId="77777777" w:rsidR="00384553" w:rsidRPr="00384553" w:rsidRDefault="00384553" w:rsidP="00384553">
            <w:pPr>
              <w:pStyle w:val="ListParagraph"/>
              <w:numPr>
                <w:ilvl w:val="1"/>
                <w:numId w:val="45"/>
              </w:numPr>
              <w:suppressAutoHyphens/>
              <w:ind w:left="607" w:hanging="577"/>
              <w:rPr>
                <w:color w:val="000000" w:themeColor="text1"/>
                <w:sz w:val="22"/>
                <w:szCs w:val="22"/>
              </w:rPr>
            </w:pPr>
            <w:r w:rsidRPr="00517EA8">
              <w:rPr>
                <w:sz w:val="22"/>
                <w:szCs w:val="22"/>
                <w:lang w:eastAsia="en-GB"/>
              </w:rPr>
              <w:t xml:space="preserve">Dangtelis slėgių suvienodinimui - 1 vnt.; </w:t>
            </w:r>
          </w:p>
          <w:p w14:paraId="1AB251D3" w14:textId="17565064" w:rsidR="00384553" w:rsidRPr="00384553" w:rsidRDefault="00384553" w:rsidP="00384553">
            <w:pPr>
              <w:pStyle w:val="ListParagraph"/>
              <w:numPr>
                <w:ilvl w:val="1"/>
                <w:numId w:val="45"/>
              </w:numPr>
              <w:suppressAutoHyphens/>
              <w:ind w:left="607" w:hanging="577"/>
              <w:rPr>
                <w:sz w:val="22"/>
                <w:szCs w:val="22"/>
                <w:lang w:eastAsia="en-GB"/>
              </w:rPr>
            </w:pPr>
            <w:r w:rsidRPr="00517EA8">
              <w:rPr>
                <w:sz w:val="22"/>
                <w:szCs w:val="22"/>
                <w:lang w:eastAsia="en-GB"/>
              </w:rPr>
              <w:t>Vonelė apruošimui – 1 vnt.</w:t>
            </w:r>
          </w:p>
        </w:tc>
        <w:tc>
          <w:tcPr>
            <w:tcW w:w="1767" w:type="dxa"/>
            <w:tcBorders>
              <w:top w:val="single" w:sz="4" w:space="0" w:color="auto"/>
              <w:left w:val="single" w:sz="4" w:space="0" w:color="auto"/>
              <w:bottom w:val="single" w:sz="4" w:space="0" w:color="auto"/>
              <w:right w:val="single" w:sz="4" w:space="0" w:color="auto"/>
            </w:tcBorders>
          </w:tcPr>
          <w:p w14:paraId="45F9CBCA" w14:textId="77777777" w:rsidR="00384553" w:rsidRPr="00ED341C" w:rsidRDefault="00384553" w:rsidP="00384553">
            <w:pPr>
              <w:snapToGrid w:val="0"/>
              <w:jc w:val="center"/>
              <w:rPr>
                <w:bCs/>
                <w:color w:val="000000" w:themeColor="text1"/>
                <w:sz w:val="22"/>
                <w:szCs w:val="22"/>
              </w:rPr>
            </w:pPr>
          </w:p>
        </w:tc>
      </w:tr>
      <w:tr w:rsidR="00414696" w:rsidRPr="00ED341C" w14:paraId="5BC4B8BE" w14:textId="77777777" w:rsidTr="004608A5">
        <w:tc>
          <w:tcPr>
            <w:tcW w:w="634" w:type="dxa"/>
            <w:tcBorders>
              <w:top w:val="single" w:sz="4" w:space="0" w:color="auto"/>
              <w:left w:val="single" w:sz="4" w:space="0" w:color="auto"/>
              <w:bottom w:val="single" w:sz="4" w:space="0" w:color="auto"/>
              <w:right w:val="single" w:sz="4" w:space="0" w:color="auto"/>
            </w:tcBorders>
          </w:tcPr>
          <w:p w14:paraId="5E44CAEE" w14:textId="6C11CA93" w:rsidR="00414696" w:rsidRPr="00ED341C" w:rsidRDefault="00414696" w:rsidP="00ED341C">
            <w:pPr>
              <w:pStyle w:val="ListParagraph"/>
              <w:numPr>
                <w:ilvl w:val="0"/>
                <w:numId w:val="43"/>
              </w:numPr>
              <w:jc w:val="center"/>
              <w:rPr>
                <w:color w:val="000000" w:themeColor="text1"/>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029F07E" w14:textId="04981188" w:rsidR="00414696" w:rsidRPr="00ED341C" w:rsidRDefault="009B5CB2" w:rsidP="00F54185">
            <w:pPr>
              <w:rPr>
                <w:color w:val="000000" w:themeColor="text1"/>
                <w:sz w:val="22"/>
                <w:szCs w:val="22"/>
              </w:rPr>
            </w:pPr>
            <w:r>
              <w:rPr>
                <w:sz w:val="22"/>
                <w:szCs w:val="22"/>
              </w:rPr>
              <w:t>Lubinis laikiklis monitoriui,</w:t>
            </w:r>
            <w:r w:rsidR="00414696" w:rsidRPr="00ED341C">
              <w:rPr>
                <w:color w:val="000000" w:themeColor="text1"/>
                <w:sz w:val="22"/>
                <w:szCs w:val="22"/>
              </w:rPr>
              <w:t xml:space="preserve"> </w:t>
            </w:r>
            <w:r>
              <w:rPr>
                <w:color w:val="000000" w:themeColor="text1"/>
                <w:sz w:val="22"/>
                <w:szCs w:val="22"/>
                <w:lang w:val="en-US"/>
              </w:rPr>
              <w:t>2</w:t>
            </w:r>
            <w:r w:rsidR="00414696" w:rsidRPr="00ED341C">
              <w:rPr>
                <w:color w:val="000000" w:themeColor="text1"/>
                <w:sz w:val="22"/>
                <w:szCs w:val="22"/>
                <w:lang w:val="en-US"/>
              </w:rPr>
              <w:t xml:space="preserve"> </w:t>
            </w:r>
            <w:proofErr w:type="spellStart"/>
            <w:r w:rsidR="00414696" w:rsidRPr="00ED341C">
              <w:rPr>
                <w:color w:val="000000" w:themeColor="text1"/>
                <w:sz w:val="22"/>
                <w:szCs w:val="22"/>
                <w:lang w:val="en-US"/>
              </w:rPr>
              <w:t>vnt</w:t>
            </w:r>
            <w:proofErr w:type="spellEnd"/>
            <w:r w:rsidR="00414696" w:rsidRPr="00ED341C">
              <w:rPr>
                <w:color w:val="000000" w:themeColor="text1"/>
                <w:sz w:val="22"/>
                <w:szCs w:val="22"/>
                <w:lang w:val="en-US"/>
              </w:rPr>
              <w:t>.</w:t>
            </w:r>
          </w:p>
        </w:tc>
        <w:tc>
          <w:tcPr>
            <w:tcW w:w="6171" w:type="dxa"/>
            <w:tcBorders>
              <w:top w:val="single" w:sz="4" w:space="0" w:color="auto"/>
              <w:left w:val="single" w:sz="4" w:space="0" w:color="auto"/>
              <w:bottom w:val="single" w:sz="4" w:space="0" w:color="auto"/>
              <w:right w:val="single" w:sz="4" w:space="0" w:color="auto"/>
            </w:tcBorders>
            <w:shd w:val="clear" w:color="auto" w:fill="auto"/>
          </w:tcPr>
          <w:p w14:paraId="75CBA562" w14:textId="1B06E3F9" w:rsidR="00414696" w:rsidRDefault="009B5CB2" w:rsidP="001A2A55">
            <w:pPr>
              <w:numPr>
                <w:ilvl w:val="0"/>
                <w:numId w:val="11"/>
              </w:numPr>
              <w:ind w:left="605" w:hanging="575"/>
              <w:rPr>
                <w:color w:val="000000"/>
                <w:sz w:val="22"/>
                <w:szCs w:val="22"/>
              </w:rPr>
            </w:pPr>
            <w:r>
              <w:rPr>
                <w:color w:val="000000"/>
                <w:sz w:val="22"/>
                <w:szCs w:val="22"/>
              </w:rPr>
              <w:t>Tvirtinamas prie lubų</w:t>
            </w:r>
            <w:r w:rsidR="00414696" w:rsidRPr="00ED341C">
              <w:rPr>
                <w:color w:val="000000"/>
                <w:sz w:val="22"/>
                <w:szCs w:val="22"/>
              </w:rPr>
              <w:t>;</w:t>
            </w:r>
          </w:p>
          <w:p w14:paraId="7C75BFAB" w14:textId="69E1E756" w:rsidR="001658E5" w:rsidRDefault="001658E5" w:rsidP="001A2A55">
            <w:pPr>
              <w:numPr>
                <w:ilvl w:val="0"/>
                <w:numId w:val="11"/>
              </w:numPr>
              <w:ind w:left="605" w:hanging="575"/>
              <w:rPr>
                <w:color w:val="000000"/>
                <w:sz w:val="22"/>
                <w:szCs w:val="22"/>
              </w:rPr>
            </w:pPr>
            <w:r>
              <w:rPr>
                <w:color w:val="000000"/>
                <w:sz w:val="22"/>
                <w:szCs w:val="22"/>
              </w:rPr>
              <w:t>Dviejų vienodo ilgio alkūnių sistema;</w:t>
            </w:r>
          </w:p>
          <w:p w14:paraId="762137A5" w14:textId="33EA5223" w:rsidR="001658E5" w:rsidRPr="00ED341C" w:rsidRDefault="001658E5" w:rsidP="001A2A55">
            <w:pPr>
              <w:numPr>
                <w:ilvl w:val="0"/>
                <w:numId w:val="11"/>
              </w:numPr>
              <w:ind w:left="605" w:hanging="575"/>
              <w:rPr>
                <w:color w:val="000000"/>
                <w:sz w:val="22"/>
                <w:szCs w:val="22"/>
              </w:rPr>
            </w:pPr>
            <w:r>
              <w:rPr>
                <w:color w:val="000000"/>
                <w:sz w:val="22"/>
                <w:szCs w:val="22"/>
              </w:rPr>
              <w:t xml:space="preserve">Vienos alkūnės ilgis 90 – </w:t>
            </w:r>
            <w:r>
              <w:rPr>
                <w:color w:val="000000"/>
                <w:sz w:val="22"/>
                <w:szCs w:val="22"/>
                <w:lang w:val="en-US"/>
              </w:rPr>
              <w:t>100 cm;</w:t>
            </w:r>
          </w:p>
          <w:p w14:paraId="20949B1D" w14:textId="47C9580D" w:rsidR="00414696" w:rsidRDefault="001658E5" w:rsidP="001A2A55">
            <w:pPr>
              <w:numPr>
                <w:ilvl w:val="0"/>
                <w:numId w:val="11"/>
              </w:numPr>
              <w:ind w:left="605" w:hanging="575"/>
              <w:rPr>
                <w:color w:val="000000"/>
                <w:sz w:val="22"/>
                <w:szCs w:val="22"/>
              </w:rPr>
            </w:pPr>
            <w:r>
              <w:rPr>
                <w:color w:val="000000"/>
                <w:sz w:val="22"/>
                <w:szCs w:val="22"/>
              </w:rPr>
              <w:t xml:space="preserve">Skirtas </w:t>
            </w:r>
            <w:r>
              <w:rPr>
                <w:color w:val="000000"/>
                <w:sz w:val="22"/>
                <w:szCs w:val="22"/>
              </w:rPr>
              <w:sym w:font="Symbol" w:char="F0B3"/>
            </w:r>
            <w:r>
              <w:rPr>
                <w:color w:val="000000"/>
                <w:sz w:val="22"/>
                <w:szCs w:val="22"/>
              </w:rPr>
              <w:t xml:space="preserve"> 31“ skersmens monitoriui pakabini;</w:t>
            </w:r>
          </w:p>
          <w:p w14:paraId="133CB49B" w14:textId="643C9066" w:rsidR="001658E5" w:rsidRPr="001658E5" w:rsidRDefault="001658E5" w:rsidP="001A2A55">
            <w:pPr>
              <w:numPr>
                <w:ilvl w:val="0"/>
                <w:numId w:val="11"/>
              </w:numPr>
              <w:ind w:left="605" w:hanging="575"/>
              <w:rPr>
                <w:color w:val="000000"/>
                <w:sz w:val="22"/>
                <w:szCs w:val="22"/>
              </w:rPr>
            </w:pPr>
            <w:r>
              <w:rPr>
                <w:color w:val="000000"/>
                <w:sz w:val="22"/>
                <w:szCs w:val="22"/>
              </w:rPr>
              <w:t xml:space="preserve">Monitoriams, kurių svoris </w:t>
            </w:r>
            <w:r>
              <w:rPr>
                <w:color w:val="000000"/>
                <w:sz w:val="22"/>
                <w:szCs w:val="22"/>
              </w:rPr>
              <w:sym w:font="Symbol" w:char="F0B3"/>
            </w:r>
            <w:r>
              <w:rPr>
                <w:color w:val="000000"/>
                <w:sz w:val="22"/>
                <w:szCs w:val="22"/>
              </w:rPr>
              <w:t xml:space="preserve"> </w:t>
            </w:r>
            <w:r>
              <w:rPr>
                <w:color w:val="000000"/>
                <w:sz w:val="22"/>
                <w:szCs w:val="22"/>
                <w:lang w:val="en-US"/>
              </w:rPr>
              <w:t>10 kg;</w:t>
            </w:r>
          </w:p>
          <w:p w14:paraId="4B4DF5CF" w14:textId="074E1932" w:rsidR="00414696" w:rsidRDefault="001658E5" w:rsidP="001658E5">
            <w:pPr>
              <w:numPr>
                <w:ilvl w:val="0"/>
                <w:numId w:val="11"/>
              </w:numPr>
              <w:ind w:left="605" w:hanging="575"/>
              <w:rPr>
                <w:color w:val="000000"/>
                <w:sz w:val="22"/>
                <w:szCs w:val="22"/>
              </w:rPr>
            </w:pPr>
            <w:r>
              <w:rPr>
                <w:color w:val="000000"/>
                <w:sz w:val="22"/>
                <w:szCs w:val="22"/>
              </w:rPr>
              <w:t>Su specialiu vidiniu kanalu laidams pravesti;</w:t>
            </w:r>
          </w:p>
          <w:p w14:paraId="33FBD80F" w14:textId="2DD34D3C" w:rsidR="001658E5" w:rsidRPr="001658E5" w:rsidRDefault="00020E75" w:rsidP="001658E5">
            <w:pPr>
              <w:numPr>
                <w:ilvl w:val="0"/>
                <w:numId w:val="11"/>
              </w:numPr>
              <w:ind w:left="605" w:hanging="575"/>
              <w:rPr>
                <w:color w:val="000000"/>
                <w:sz w:val="22"/>
                <w:szCs w:val="22"/>
              </w:rPr>
            </w:pPr>
            <w:r>
              <w:rPr>
                <w:color w:val="000000"/>
                <w:sz w:val="22"/>
                <w:szCs w:val="22"/>
              </w:rPr>
              <w:t>Į kainą įskaičiuoti</w:t>
            </w:r>
            <w:r w:rsidR="001658E5">
              <w:rPr>
                <w:color w:val="000000"/>
                <w:sz w:val="22"/>
                <w:szCs w:val="22"/>
              </w:rPr>
              <w:t>: patalpų planavimo, monitorių prijungimo, lubinių laikiklių tvirti</w:t>
            </w:r>
            <w:r>
              <w:rPr>
                <w:color w:val="000000"/>
                <w:sz w:val="22"/>
                <w:szCs w:val="22"/>
              </w:rPr>
              <w:t>nimo, medžiagų, dalių ir priedų, reikalingų darbus atlikti darbai.</w:t>
            </w:r>
          </w:p>
        </w:tc>
        <w:tc>
          <w:tcPr>
            <w:tcW w:w="1767" w:type="dxa"/>
            <w:tcBorders>
              <w:top w:val="single" w:sz="4" w:space="0" w:color="auto"/>
              <w:left w:val="single" w:sz="4" w:space="0" w:color="auto"/>
              <w:bottom w:val="single" w:sz="4" w:space="0" w:color="auto"/>
              <w:right w:val="single" w:sz="4" w:space="0" w:color="auto"/>
            </w:tcBorders>
          </w:tcPr>
          <w:p w14:paraId="10EC7EAF" w14:textId="77777777" w:rsidR="00414696" w:rsidRPr="00ED341C" w:rsidRDefault="00414696" w:rsidP="00F54185">
            <w:pPr>
              <w:snapToGrid w:val="0"/>
              <w:rPr>
                <w:bCs/>
                <w:color w:val="000000" w:themeColor="text1"/>
                <w:sz w:val="22"/>
                <w:szCs w:val="22"/>
              </w:rPr>
            </w:pPr>
          </w:p>
        </w:tc>
      </w:tr>
      <w:tr w:rsidR="00414696" w:rsidRPr="00ED341C" w14:paraId="73DDFD1E" w14:textId="77777777" w:rsidTr="004608A5">
        <w:tc>
          <w:tcPr>
            <w:tcW w:w="634" w:type="dxa"/>
            <w:tcBorders>
              <w:top w:val="single" w:sz="4" w:space="0" w:color="auto"/>
              <w:left w:val="single" w:sz="4" w:space="0" w:color="auto"/>
              <w:bottom w:val="single" w:sz="4" w:space="0" w:color="auto"/>
              <w:right w:val="single" w:sz="4" w:space="0" w:color="auto"/>
            </w:tcBorders>
          </w:tcPr>
          <w:p w14:paraId="4C1647C8" w14:textId="2B7194CF" w:rsidR="00414696" w:rsidRPr="00ED341C" w:rsidRDefault="00414696" w:rsidP="00ED341C">
            <w:pPr>
              <w:pStyle w:val="ListParagraph"/>
              <w:numPr>
                <w:ilvl w:val="0"/>
                <w:numId w:val="43"/>
              </w:numPr>
              <w:jc w:val="center"/>
              <w:rPr>
                <w:color w:val="000000" w:themeColor="text1"/>
                <w:sz w:val="22"/>
                <w:szCs w:val="22"/>
              </w:rPr>
            </w:pPr>
          </w:p>
        </w:tc>
        <w:tc>
          <w:tcPr>
            <w:tcW w:w="1843" w:type="dxa"/>
            <w:tcBorders>
              <w:top w:val="single" w:sz="4" w:space="0" w:color="auto"/>
              <w:left w:val="single" w:sz="4" w:space="0" w:color="auto"/>
              <w:bottom w:val="single" w:sz="4" w:space="0" w:color="auto"/>
              <w:right w:val="single" w:sz="4" w:space="0" w:color="auto"/>
            </w:tcBorders>
          </w:tcPr>
          <w:p w14:paraId="0DCCABA9" w14:textId="0D5AA308" w:rsidR="00414696" w:rsidRPr="00ED341C" w:rsidRDefault="00414696" w:rsidP="00F54185">
            <w:pPr>
              <w:rPr>
                <w:color w:val="000000" w:themeColor="text1"/>
                <w:sz w:val="22"/>
                <w:szCs w:val="22"/>
              </w:rPr>
            </w:pPr>
            <w:r w:rsidRPr="00ED341C">
              <w:rPr>
                <w:color w:val="000000" w:themeColor="text1"/>
                <w:sz w:val="22"/>
                <w:szCs w:val="22"/>
              </w:rPr>
              <w:t>Garantinis aptarnavimas</w:t>
            </w:r>
          </w:p>
        </w:tc>
        <w:tc>
          <w:tcPr>
            <w:tcW w:w="6171" w:type="dxa"/>
            <w:tcBorders>
              <w:top w:val="single" w:sz="4" w:space="0" w:color="auto"/>
              <w:left w:val="single" w:sz="4" w:space="0" w:color="auto"/>
              <w:bottom w:val="single" w:sz="4" w:space="0" w:color="auto"/>
              <w:right w:val="single" w:sz="4" w:space="0" w:color="auto"/>
            </w:tcBorders>
            <w:shd w:val="clear" w:color="auto" w:fill="auto"/>
          </w:tcPr>
          <w:p w14:paraId="7FE22A5D" w14:textId="12D59E2A" w:rsidR="00414696" w:rsidRPr="00ED341C" w:rsidRDefault="00414696" w:rsidP="00414696">
            <w:pPr>
              <w:snapToGrid w:val="0"/>
              <w:rPr>
                <w:color w:val="000000" w:themeColor="text1"/>
                <w:sz w:val="22"/>
                <w:szCs w:val="22"/>
              </w:rPr>
            </w:pPr>
            <w:r w:rsidRPr="00ED341C">
              <w:rPr>
                <w:sz w:val="22"/>
                <w:szCs w:val="22"/>
              </w:rPr>
              <w:t>Ne mažiau kaip 12 mėn.</w:t>
            </w:r>
          </w:p>
        </w:tc>
        <w:tc>
          <w:tcPr>
            <w:tcW w:w="1767" w:type="dxa"/>
            <w:tcBorders>
              <w:top w:val="single" w:sz="4" w:space="0" w:color="auto"/>
              <w:left w:val="single" w:sz="4" w:space="0" w:color="auto"/>
              <w:bottom w:val="single" w:sz="4" w:space="0" w:color="auto"/>
              <w:right w:val="single" w:sz="4" w:space="0" w:color="auto"/>
            </w:tcBorders>
          </w:tcPr>
          <w:p w14:paraId="293BBD68" w14:textId="77777777" w:rsidR="00414696" w:rsidRPr="00ED341C" w:rsidRDefault="00414696" w:rsidP="00F54185">
            <w:pPr>
              <w:snapToGrid w:val="0"/>
              <w:rPr>
                <w:bCs/>
                <w:color w:val="000000" w:themeColor="text1"/>
                <w:sz w:val="22"/>
                <w:szCs w:val="22"/>
              </w:rPr>
            </w:pPr>
          </w:p>
        </w:tc>
      </w:tr>
    </w:tbl>
    <w:p w14:paraId="54F7DE41" w14:textId="0DFC4C98" w:rsidR="00FF1836" w:rsidRPr="00ED341C" w:rsidRDefault="003500F0" w:rsidP="00F54185">
      <w:pPr>
        <w:pStyle w:val="Subtitle"/>
        <w:spacing w:after="0" w:line="240" w:lineRule="auto"/>
        <w:rPr>
          <w:color w:val="000000" w:themeColor="text1"/>
          <w:sz w:val="22"/>
          <w:szCs w:val="22"/>
        </w:rPr>
      </w:pPr>
      <w:bookmarkStart w:id="0" w:name="_Toc47844937"/>
      <w:bookmarkStart w:id="1" w:name="_Toc60525491"/>
      <w:bookmarkEnd w:id="0"/>
      <w:bookmarkEnd w:id="1"/>
      <w:r w:rsidRPr="00ED341C">
        <w:rPr>
          <w:color w:val="000000" w:themeColor="text1"/>
          <w:sz w:val="22"/>
          <w:szCs w:val="22"/>
        </w:rPr>
        <w:t xml:space="preserve"> </w:t>
      </w:r>
    </w:p>
    <w:p w14:paraId="13670098" w14:textId="77777777" w:rsidR="00381260" w:rsidRPr="00ED341C" w:rsidRDefault="00381260" w:rsidP="00F54185">
      <w:pPr>
        <w:rPr>
          <w:rFonts w:asciiTheme="minorHAnsi" w:eastAsiaTheme="minorEastAsia" w:hAnsiTheme="minorHAnsi" w:cstheme="minorBidi"/>
          <w:caps/>
          <w:color w:val="000000" w:themeColor="text1"/>
          <w:spacing w:val="20"/>
          <w:sz w:val="22"/>
          <w:szCs w:val="22"/>
        </w:rPr>
        <w:sectPr w:rsidR="00381260" w:rsidRPr="00ED341C" w:rsidSect="00BD49DB">
          <w:pgSz w:w="11906" w:h="16838"/>
          <w:pgMar w:top="1134" w:right="851" w:bottom="851" w:left="1418" w:header="720" w:footer="720" w:gutter="0"/>
          <w:cols w:space="720"/>
          <w:docGrid w:linePitch="360"/>
        </w:sectPr>
      </w:pPr>
    </w:p>
    <w:p w14:paraId="142D0D6B" w14:textId="77777777" w:rsidR="00FF1836" w:rsidRPr="00ED341C" w:rsidRDefault="00FF1836" w:rsidP="00F54185">
      <w:pPr>
        <w:pStyle w:val="ListParagraph"/>
        <w:pBdr>
          <w:top w:val="nil"/>
          <w:left w:val="nil"/>
          <w:bottom w:val="nil"/>
          <w:right w:val="nil"/>
          <w:between w:val="nil"/>
          <w:bar w:val="nil"/>
        </w:pBdr>
        <w:ind w:left="360"/>
        <w:jc w:val="center"/>
        <w:outlineLvl w:val="0"/>
        <w:rPr>
          <w:rFonts w:asciiTheme="majorBidi" w:eastAsia="Arial Unicode MS" w:hAnsiTheme="majorBidi" w:cstheme="majorBidi"/>
          <w:b/>
          <w:bCs/>
          <w:caps/>
          <w:spacing w:val="4"/>
          <w:sz w:val="22"/>
          <w:szCs w:val="22"/>
          <w:bdr w:val="nil"/>
        </w:rPr>
      </w:pPr>
      <w:r w:rsidRPr="00ED341C">
        <w:rPr>
          <w:rFonts w:asciiTheme="majorBidi" w:eastAsia="Arial Unicode MS" w:hAnsiTheme="majorBidi" w:cstheme="majorBidi"/>
          <w:b/>
          <w:bCs/>
          <w:caps/>
          <w:spacing w:val="4"/>
          <w:sz w:val="22"/>
          <w:szCs w:val="22"/>
          <w:bdr w:val="nil"/>
        </w:rPr>
        <w:lastRenderedPageBreak/>
        <w:t>PASIŪLYMŲ VERTINIMO KRITERIJAI</w:t>
      </w:r>
    </w:p>
    <w:p w14:paraId="0592E732" w14:textId="77777777" w:rsidR="00FF1836" w:rsidRPr="00ED341C" w:rsidRDefault="00FF1836" w:rsidP="00F54185">
      <w:pPr>
        <w:pBdr>
          <w:top w:val="nil"/>
          <w:left w:val="nil"/>
          <w:bottom w:val="nil"/>
          <w:right w:val="nil"/>
          <w:between w:val="nil"/>
          <w:bar w:val="nil"/>
        </w:pBdr>
        <w:suppressAutoHyphens/>
        <w:jc w:val="both"/>
        <w:rPr>
          <w:rFonts w:asciiTheme="majorBidi" w:eastAsia="Arial Unicode MS" w:hAnsiTheme="majorBidi" w:cstheme="majorBidi"/>
          <w:vanish/>
          <w:sz w:val="22"/>
          <w:szCs w:val="22"/>
          <w:bdr w:val="nil"/>
        </w:rPr>
      </w:pPr>
    </w:p>
    <w:p w14:paraId="6FBC2F38" w14:textId="77777777" w:rsidR="00FF1836" w:rsidRPr="00ED341C" w:rsidRDefault="00FF1836" w:rsidP="00F54185">
      <w:pPr>
        <w:suppressAutoHyphens/>
        <w:ind w:firstLine="567"/>
        <w:jc w:val="both"/>
        <w:rPr>
          <w:rFonts w:asciiTheme="majorBidi" w:hAnsiTheme="majorBidi" w:cstheme="majorBidi"/>
          <w:sz w:val="22"/>
          <w:szCs w:val="22"/>
        </w:rPr>
      </w:pPr>
      <w:r w:rsidRPr="00ED341C">
        <w:rPr>
          <w:rFonts w:asciiTheme="majorBidi" w:hAnsiTheme="majorBidi" w:cstheme="majorBidi"/>
          <w:sz w:val="22"/>
          <w:szCs w:val="22"/>
        </w:rPr>
        <w:t xml:space="preserve">Nustatomas maksimalus bendras balų skaičius – 100 balų. Kriterijų tarpusavio santykis bendrame bale yra nustatomas pagal lyginamuosius svorius: </w:t>
      </w:r>
    </w:p>
    <w:p w14:paraId="216C712E" w14:textId="29CD2603" w:rsidR="00FF1836" w:rsidRPr="00ED341C" w:rsidRDefault="00FF1836" w:rsidP="00F54185">
      <w:pPr>
        <w:suppressAutoHyphens/>
        <w:ind w:firstLine="567"/>
        <w:jc w:val="both"/>
        <w:rPr>
          <w:rFonts w:asciiTheme="majorBidi" w:hAnsiTheme="majorBidi" w:cstheme="majorBidi"/>
          <w:sz w:val="22"/>
          <w:szCs w:val="22"/>
        </w:rPr>
      </w:pPr>
      <w:r w:rsidRPr="00ED341C">
        <w:rPr>
          <w:rFonts w:asciiTheme="majorBidi" w:hAnsiTheme="majorBidi" w:cstheme="majorBidi"/>
          <w:sz w:val="22"/>
          <w:szCs w:val="22"/>
        </w:rPr>
        <w:t xml:space="preserve">1. Pirmas kriterijus – </w:t>
      </w:r>
      <w:r w:rsidRPr="00ED341C">
        <w:rPr>
          <w:rFonts w:asciiTheme="majorBidi" w:hAnsiTheme="majorBidi" w:cstheme="majorBidi"/>
          <w:b/>
          <w:i/>
          <w:sz w:val="22"/>
          <w:szCs w:val="22"/>
        </w:rPr>
        <w:t>Kaina</w:t>
      </w:r>
      <w:r w:rsidRPr="00ED341C">
        <w:rPr>
          <w:rFonts w:asciiTheme="majorBidi" w:hAnsiTheme="majorBidi" w:cstheme="majorBidi"/>
          <w:sz w:val="22"/>
          <w:szCs w:val="22"/>
        </w:rPr>
        <w:t xml:space="preserve"> (K). </w:t>
      </w:r>
      <w:bookmarkStart w:id="2" w:name="_Hlk104981256"/>
      <w:r w:rsidRPr="00ED341C">
        <w:rPr>
          <w:rFonts w:asciiTheme="majorBidi" w:hAnsiTheme="majorBidi" w:cstheme="majorBidi"/>
          <w:sz w:val="22"/>
          <w:szCs w:val="22"/>
        </w:rPr>
        <w:t>Kriterijaus lyginamasis svoris ekonominio naudingumo įvertinime (</w:t>
      </w:r>
      <w:bookmarkEnd w:id="2"/>
      <w:r w:rsidRPr="00ED341C">
        <w:rPr>
          <w:rFonts w:asciiTheme="majorBidi" w:hAnsiTheme="majorBidi" w:cstheme="majorBidi"/>
          <w:sz w:val="22"/>
          <w:szCs w:val="22"/>
        </w:rPr>
        <w:t>X) yra </w:t>
      </w:r>
      <w:r w:rsidR="00131968" w:rsidRPr="00ED341C">
        <w:rPr>
          <w:rFonts w:asciiTheme="majorBidi" w:hAnsiTheme="majorBidi" w:cstheme="majorBidi"/>
          <w:b/>
          <w:bCs/>
          <w:sz w:val="22"/>
          <w:szCs w:val="22"/>
        </w:rPr>
        <w:t>7</w:t>
      </w:r>
      <w:r w:rsidRPr="00ED341C">
        <w:rPr>
          <w:rFonts w:asciiTheme="majorBidi" w:hAnsiTheme="majorBidi" w:cstheme="majorBidi"/>
          <w:b/>
          <w:bCs/>
          <w:sz w:val="22"/>
          <w:szCs w:val="22"/>
        </w:rPr>
        <w:t>0</w:t>
      </w:r>
      <w:r w:rsidRPr="00ED341C">
        <w:rPr>
          <w:rFonts w:asciiTheme="majorBidi" w:hAnsiTheme="majorBidi" w:cstheme="majorBidi"/>
          <w:sz w:val="22"/>
          <w:szCs w:val="22"/>
        </w:rPr>
        <w:t>.</w:t>
      </w:r>
    </w:p>
    <w:p w14:paraId="583EB286" w14:textId="7357EC38" w:rsidR="00FF1836" w:rsidRPr="00ED341C" w:rsidRDefault="00FF1836" w:rsidP="00F54185">
      <w:pPr>
        <w:pStyle w:val="Body2"/>
        <w:spacing w:after="0"/>
        <w:ind w:firstLine="567"/>
        <w:rPr>
          <w:rFonts w:asciiTheme="majorBidi" w:hAnsiTheme="majorBidi" w:cstheme="majorBidi"/>
          <w:b/>
          <w:color w:val="auto"/>
          <w:lang w:val="lt-LT"/>
        </w:rPr>
      </w:pPr>
      <w:r w:rsidRPr="00ED341C">
        <w:rPr>
          <w:rFonts w:asciiTheme="majorBidi" w:hAnsiTheme="majorBidi" w:cstheme="majorBidi"/>
          <w:lang w:val="lt-LT"/>
        </w:rPr>
        <w:t xml:space="preserve">2. Antras kriterijus – </w:t>
      </w:r>
      <w:r w:rsidRPr="00ED341C">
        <w:rPr>
          <w:rFonts w:asciiTheme="majorBidi" w:hAnsiTheme="majorBidi" w:cstheme="majorBidi"/>
          <w:b/>
          <w:i/>
          <w:color w:val="auto"/>
          <w:lang w:val="lt-LT"/>
        </w:rPr>
        <w:t>Techniniai privalumai</w:t>
      </w:r>
      <w:r w:rsidRPr="00ED341C">
        <w:rPr>
          <w:rFonts w:asciiTheme="majorBidi" w:hAnsiTheme="majorBidi" w:cstheme="majorBidi"/>
          <w:color w:val="auto"/>
          <w:lang w:val="lt-LT"/>
        </w:rPr>
        <w:t xml:space="preserve"> (T). Kriterijaus lyginamasis svoris ekonominio naudingumo įvertinime (Y) yra </w:t>
      </w:r>
      <w:r w:rsidR="00131968" w:rsidRPr="00ED341C">
        <w:rPr>
          <w:rFonts w:asciiTheme="majorBidi" w:hAnsiTheme="majorBidi" w:cstheme="majorBidi"/>
          <w:b/>
          <w:color w:val="auto"/>
          <w:lang w:val="lt-LT"/>
        </w:rPr>
        <w:t>30</w:t>
      </w:r>
      <w:r w:rsidRPr="00ED341C">
        <w:rPr>
          <w:rFonts w:asciiTheme="majorBidi" w:hAnsiTheme="majorBidi" w:cstheme="majorBidi"/>
          <w:b/>
          <w:color w:val="auto"/>
          <w:lang w:val="lt-LT"/>
        </w:rPr>
        <w:t>.</w:t>
      </w:r>
    </w:p>
    <w:p w14:paraId="78539D16" w14:textId="77777777" w:rsidR="00FF1836" w:rsidRPr="00ED341C" w:rsidRDefault="00FF1836" w:rsidP="00F54185">
      <w:pPr>
        <w:suppressAutoHyphens/>
        <w:jc w:val="both"/>
        <w:rPr>
          <w:rFonts w:asciiTheme="majorBidi" w:hAnsiTheme="majorBidi" w:cstheme="majorBidi"/>
          <w:sz w:val="22"/>
          <w:szCs w:val="22"/>
        </w:rPr>
      </w:pPr>
      <w:r w:rsidRPr="00ED341C">
        <w:rPr>
          <w:rFonts w:asciiTheme="majorBidi" w:hAnsiTheme="majorBidi" w:cstheme="majorBidi"/>
          <w:sz w:val="22"/>
          <w:szCs w:val="22"/>
        </w:rPr>
        <w:tab/>
      </w:r>
    </w:p>
    <w:p w14:paraId="3ABE501A" w14:textId="77777777" w:rsidR="00FF1836" w:rsidRPr="00ED341C" w:rsidRDefault="00FF1836" w:rsidP="00F54185">
      <w:pPr>
        <w:pStyle w:val="ListParagraph"/>
        <w:pBdr>
          <w:top w:val="nil"/>
          <w:left w:val="nil"/>
          <w:bottom w:val="nil"/>
          <w:right w:val="nil"/>
          <w:between w:val="nil"/>
          <w:bar w:val="nil"/>
        </w:pBdr>
        <w:ind w:left="360"/>
        <w:jc w:val="center"/>
        <w:outlineLvl w:val="0"/>
        <w:rPr>
          <w:rFonts w:asciiTheme="majorBidi" w:eastAsia="Arial Unicode MS" w:hAnsiTheme="majorBidi" w:cstheme="majorBidi"/>
          <w:b/>
          <w:bCs/>
          <w:caps/>
          <w:spacing w:val="4"/>
          <w:sz w:val="22"/>
          <w:szCs w:val="22"/>
          <w:bdr w:val="nil"/>
        </w:rPr>
      </w:pPr>
      <w:r w:rsidRPr="00ED341C">
        <w:rPr>
          <w:rFonts w:asciiTheme="majorBidi" w:eastAsia="Arial Unicode MS" w:hAnsiTheme="majorBidi" w:cstheme="majorBidi"/>
          <w:b/>
          <w:bCs/>
          <w:caps/>
          <w:spacing w:val="4"/>
          <w:sz w:val="22"/>
          <w:szCs w:val="22"/>
          <w:bdr w:val="nil"/>
        </w:rPr>
        <w:t>BALŲ APSKAIČIAVIMAS</w:t>
      </w:r>
    </w:p>
    <w:p w14:paraId="3213B9B5" w14:textId="77777777" w:rsidR="00FF1836" w:rsidRPr="00ED341C" w:rsidRDefault="00FF1836" w:rsidP="00F54185">
      <w:pPr>
        <w:suppressAutoHyphens/>
        <w:jc w:val="both"/>
        <w:rPr>
          <w:rFonts w:asciiTheme="majorBidi" w:hAnsiTheme="majorBidi" w:cstheme="majorBidi"/>
          <w:sz w:val="22"/>
          <w:szCs w:val="22"/>
        </w:rPr>
      </w:pPr>
    </w:p>
    <w:p w14:paraId="39C81A70" w14:textId="77777777" w:rsidR="00FF1836" w:rsidRPr="00ED341C" w:rsidRDefault="00FF1836" w:rsidP="00F54185">
      <w:pPr>
        <w:tabs>
          <w:tab w:val="left" w:pos="851"/>
        </w:tabs>
        <w:suppressAutoHyphens/>
        <w:ind w:firstLine="567"/>
        <w:jc w:val="both"/>
        <w:rPr>
          <w:rFonts w:asciiTheme="majorBidi" w:hAnsiTheme="majorBidi" w:cstheme="majorBidi"/>
          <w:sz w:val="22"/>
          <w:szCs w:val="22"/>
        </w:rPr>
      </w:pPr>
      <w:r w:rsidRPr="00ED341C">
        <w:rPr>
          <w:rFonts w:asciiTheme="majorBidi" w:hAnsiTheme="majorBidi" w:cstheme="majorBidi"/>
          <w:sz w:val="22"/>
          <w:szCs w:val="22"/>
        </w:rPr>
        <w:t>1. Tiekėjo pasiūlymo ekonominio naudingumo balas (E) apskaičiuojamas sudėjus tiekėjui skirtus balus už visus vertinimo kriterijus taikant formulę E = K + T.</w:t>
      </w:r>
    </w:p>
    <w:p w14:paraId="4CAB11AE" w14:textId="77777777" w:rsidR="00FF1836" w:rsidRPr="00ED341C" w:rsidRDefault="00FF1836" w:rsidP="00F54185">
      <w:pPr>
        <w:tabs>
          <w:tab w:val="left" w:pos="993"/>
        </w:tabs>
        <w:suppressAutoHyphens/>
        <w:ind w:firstLine="567"/>
        <w:jc w:val="both"/>
        <w:rPr>
          <w:rFonts w:asciiTheme="majorBidi" w:hAnsiTheme="majorBidi" w:cstheme="majorBidi"/>
          <w:color w:val="000000"/>
          <w:sz w:val="22"/>
          <w:szCs w:val="22"/>
        </w:rPr>
      </w:pPr>
      <w:r w:rsidRPr="00ED341C">
        <w:rPr>
          <w:rFonts w:asciiTheme="majorBidi" w:hAnsiTheme="majorBidi" w:cstheme="majorBidi"/>
          <w:color w:val="000000"/>
          <w:sz w:val="22"/>
          <w:szCs w:val="22"/>
        </w:rPr>
        <w:t>2. Kiekvieno tiekėjo pasiūlymo pirmo kriterijaus - pasiūlymo kainos (K) balas apskaičiuojamas mažiausios pasiūlytos kainos (</w:t>
      </w:r>
      <w:proofErr w:type="spellStart"/>
      <w:r w:rsidRPr="00ED341C">
        <w:rPr>
          <w:rFonts w:asciiTheme="majorBidi" w:hAnsiTheme="majorBidi" w:cstheme="majorBidi"/>
          <w:color w:val="000000"/>
          <w:sz w:val="22"/>
          <w:szCs w:val="22"/>
        </w:rPr>
        <w:t>K</w:t>
      </w:r>
      <w:r w:rsidRPr="00ED341C">
        <w:rPr>
          <w:rFonts w:asciiTheme="majorBidi" w:hAnsiTheme="majorBidi" w:cstheme="majorBidi"/>
          <w:color w:val="000000"/>
          <w:sz w:val="22"/>
          <w:szCs w:val="22"/>
          <w:vertAlign w:val="subscript"/>
        </w:rPr>
        <w:t>min</w:t>
      </w:r>
      <w:proofErr w:type="spellEnd"/>
      <w:r w:rsidRPr="00ED341C">
        <w:rPr>
          <w:rFonts w:asciiTheme="majorBidi" w:hAnsiTheme="majorBidi" w:cstheme="majorBidi"/>
          <w:color w:val="000000"/>
          <w:sz w:val="22"/>
          <w:szCs w:val="22"/>
        </w:rPr>
        <w:t>) ir vertinamo pasiūlymo kainos (</w:t>
      </w:r>
      <w:proofErr w:type="spellStart"/>
      <w:r w:rsidRPr="00ED341C">
        <w:rPr>
          <w:rFonts w:asciiTheme="majorBidi" w:hAnsiTheme="majorBidi" w:cstheme="majorBidi"/>
          <w:color w:val="000000"/>
          <w:sz w:val="22"/>
          <w:szCs w:val="22"/>
        </w:rPr>
        <w:t>K</w:t>
      </w:r>
      <w:r w:rsidRPr="00ED341C">
        <w:rPr>
          <w:rFonts w:asciiTheme="majorBidi" w:hAnsiTheme="majorBidi" w:cstheme="majorBidi"/>
          <w:color w:val="000000"/>
          <w:sz w:val="22"/>
          <w:szCs w:val="22"/>
          <w:vertAlign w:val="subscript"/>
        </w:rPr>
        <w:t>p</w:t>
      </w:r>
      <w:proofErr w:type="spellEnd"/>
      <w:r w:rsidRPr="00ED341C">
        <w:rPr>
          <w:rFonts w:asciiTheme="majorBidi" w:hAnsiTheme="majorBidi" w:cstheme="majorBidi"/>
          <w:color w:val="000000"/>
          <w:sz w:val="22"/>
          <w:szCs w:val="22"/>
        </w:rPr>
        <w:t>) santykį padauginus iš kainos lyginamojo svorio (X). Pasiūlymo kainos balo apskaičiavimui taikoma formulė:</w:t>
      </w:r>
    </w:p>
    <w:p w14:paraId="59D215A1" w14:textId="77777777" w:rsidR="00FF1836" w:rsidRPr="00ED341C" w:rsidRDefault="00FF1836" w:rsidP="00F54185">
      <w:pPr>
        <w:tabs>
          <w:tab w:val="left" w:pos="1134"/>
        </w:tabs>
        <w:suppressAutoHyphens/>
        <w:ind w:firstLine="709"/>
        <w:jc w:val="both"/>
        <w:rPr>
          <w:rFonts w:asciiTheme="majorBidi" w:hAnsiTheme="majorBidi" w:cstheme="majorBidi"/>
          <w:color w:val="000000"/>
          <w:sz w:val="22"/>
          <w:szCs w:val="22"/>
        </w:rPr>
      </w:pPr>
    </w:p>
    <w:p w14:paraId="6B949E06" w14:textId="77777777" w:rsidR="00FF1836" w:rsidRPr="00ED341C" w:rsidRDefault="00FF1836" w:rsidP="00F54185">
      <w:pPr>
        <w:tabs>
          <w:tab w:val="left" w:pos="1134"/>
        </w:tabs>
        <w:suppressAutoHyphens/>
        <w:ind w:firstLine="851"/>
        <w:jc w:val="center"/>
        <w:rPr>
          <w:rFonts w:asciiTheme="majorBidi" w:hAnsiTheme="majorBidi" w:cstheme="majorBidi"/>
          <w:color w:val="000000"/>
          <w:sz w:val="22"/>
          <w:szCs w:val="22"/>
        </w:rPr>
      </w:pPr>
      <m:oMath>
        <m:r>
          <w:rPr>
            <w:rFonts w:ascii="Cambria Math" w:hAnsi="Cambria Math" w:cstheme="majorBidi"/>
            <w:color w:val="000000"/>
            <w:sz w:val="22"/>
            <w:szCs w:val="22"/>
          </w:rPr>
          <m:t>K=(</m:t>
        </m:r>
        <m:sSub>
          <m:sSubPr>
            <m:ctrlPr>
              <w:rPr>
                <w:rFonts w:ascii="Cambria Math" w:hAnsi="Cambria Math" w:cstheme="majorBidi"/>
                <w:i/>
                <w:color w:val="000000"/>
                <w:sz w:val="22"/>
                <w:szCs w:val="22"/>
              </w:rPr>
            </m:ctrlPr>
          </m:sSubPr>
          <m:e>
            <m:r>
              <w:rPr>
                <w:rFonts w:ascii="Cambria Math" w:hAnsi="Cambria Math" w:cstheme="majorBidi"/>
                <w:color w:val="000000"/>
                <w:sz w:val="22"/>
                <w:szCs w:val="22"/>
              </w:rPr>
              <m:t>K</m:t>
            </m:r>
          </m:e>
          <m:sub>
            <m:r>
              <w:rPr>
                <w:rFonts w:ascii="Cambria Math" w:hAnsi="Cambria Math" w:cstheme="majorBidi"/>
                <w:color w:val="000000"/>
                <w:sz w:val="22"/>
                <w:szCs w:val="22"/>
              </w:rPr>
              <m:t>min</m:t>
            </m:r>
          </m:sub>
        </m:sSub>
        <m:r>
          <w:rPr>
            <w:rFonts w:ascii="Cambria Math" w:hAnsi="Cambria Math" w:cstheme="majorBidi"/>
            <w:color w:val="000000"/>
            <w:sz w:val="22"/>
            <w:szCs w:val="22"/>
          </w:rPr>
          <m:t>/</m:t>
        </m:r>
        <m:sSub>
          <m:sSubPr>
            <m:ctrlPr>
              <w:rPr>
                <w:rFonts w:ascii="Cambria Math" w:hAnsi="Cambria Math" w:cstheme="majorBidi"/>
                <w:i/>
                <w:color w:val="000000"/>
                <w:sz w:val="22"/>
                <w:szCs w:val="22"/>
              </w:rPr>
            </m:ctrlPr>
          </m:sSubPr>
          <m:e>
            <m:r>
              <w:rPr>
                <w:rFonts w:ascii="Cambria Math" w:hAnsi="Cambria Math" w:cstheme="majorBidi"/>
                <w:color w:val="000000"/>
                <w:sz w:val="22"/>
                <w:szCs w:val="22"/>
              </w:rPr>
              <m:t>K</m:t>
            </m:r>
          </m:e>
          <m:sub>
            <m:r>
              <w:rPr>
                <w:rFonts w:ascii="Cambria Math" w:hAnsi="Cambria Math" w:cstheme="majorBidi"/>
                <w:color w:val="000000"/>
                <w:sz w:val="22"/>
                <w:szCs w:val="22"/>
              </w:rPr>
              <m:t>p</m:t>
            </m:r>
          </m:sub>
        </m:sSub>
        <m:r>
          <w:rPr>
            <w:rFonts w:ascii="Cambria Math" w:hAnsi="Cambria Math" w:cstheme="majorBidi"/>
            <w:color w:val="000000"/>
            <w:sz w:val="22"/>
            <w:szCs w:val="22"/>
          </w:rPr>
          <m:t>)×X</m:t>
        </m:r>
      </m:oMath>
      <w:r w:rsidRPr="00ED341C">
        <w:rPr>
          <w:rFonts w:asciiTheme="majorBidi" w:hAnsiTheme="majorBidi" w:cstheme="majorBidi"/>
          <w:color w:val="000000"/>
          <w:sz w:val="22"/>
          <w:szCs w:val="22"/>
        </w:rPr>
        <w:t>.</w:t>
      </w:r>
    </w:p>
    <w:p w14:paraId="0DC269E5" w14:textId="532C605C" w:rsidR="00FF1836" w:rsidRPr="00ED341C" w:rsidRDefault="00FF1836" w:rsidP="00F54185">
      <w:pPr>
        <w:tabs>
          <w:tab w:val="left" w:pos="9747"/>
        </w:tabs>
        <w:ind w:firstLine="774"/>
        <w:jc w:val="both"/>
        <w:rPr>
          <w:rFonts w:asciiTheme="majorBidi" w:hAnsiTheme="majorBidi" w:cstheme="majorBidi"/>
          <w:color w:val="000000"/>
          <w:sz w:val="22"/>
          <w:szCs w:val="22"/>
        </w:rPr>
      </w:pPr>
      <w:r w:rsidRPr="00ED341C">
        <w:rPr>
          <w:rFonts w:asciiTheme="majorBidi" w:hAnsiTheme="majorBidi" w:cstheme="majorBidi"/>
          <w:color w:val="000000"/>
          <w:sz w:val="22"/>
          <w:szCs w:val="22"/>
        </w:rPr>
        <w:t xml:space="preserve"> </w:t>
      </w:r>
    </w:p>
    <w:p w14:paraId="76652B8A" w14:textId="24E0D1FF" w:rsidR="00FF1836" w:rsidRPr="00ED341C" w:rsidRDefault="00FF1836" w:rsidP="00F54185">
      <w:pPr>
        <w:tabs>
          <w:tab w:val="left" w:pos="9747"/>
        </w:tabs>
        <w:ind w:firstLine="774"/>
        <w:jc w:val="both"/>
        <w:rPr>
          <w:rFonts w:asciiTheme="majorBidi" w:hAnsiTheme="majorBidi" w:cstheme="majorBidi"/>
          <w:color w:val="000000"/>
          <w:sz w:val="22"/>
          <w:szCs w:val="22"/>
        </w:rPr>
      </w:pPr>
      <w:r w:rsidRPr="00ED341C">
        <w:rPr>
          <w:rFonts w:asciiTheme="majorBidi" w:hAnsiTheme="majorBidi" w:cstheme="majorBidi"/>
          <w:color w:val="000000"/>
          <w:sz w:val="22"/>
          <w:szCs w:val="22"/>
        </w:rPr>
        <w:t>Kadangi siūlomo objekto T1, T2, T3, T4 techniniai parametrai neturi skaitinių išraiškų (yra arba nėra), todėl parametrų įvertinimas apskaičiuojamas pagal metodiką:</w:t>
      </w:r>
    </w:p>
    <w:p w14:paraId="22443390" w14:textId="77777777" w:rsidR="00FF1836" w:rsidRPr="00ED341C" w:rsidRDefault="00FF1836" w:rsidP="00F54185">
      <w:pPr>
        <w:tabs>
          <w:tab w:val="left" w:pos="9747"/>
        </w:tabs>
        <w:ind w:left="360"/>
        <w:rPr>
          <w:rFonts w:asciiTheme="majorBidi" w:hAnsiTheme="majorBidi" w:cstheme="majorBidi"/>
          <w:sz w:val="22"/>
          <w:szCs w:val="22"/>
        </w:rPr>
      </w:pPr>
    </w:p>
    <w:p w14:paraId="2D7ADA7A" w14:textId="6E18D0A7" w:rsidR="00FF1836" w:rsidRPr="00ED341C" w:rsidRDefault="00FF1836" w:rsidP="00F54185">
      <w:pPr>
        <w:tabs>
          <w:tab w:val="left" w:pos="9747"/>
        </w:tabs>
        <w:ind w:left="360" w:firstLine="491"/>
        <w:jc w:val="both"/>
        <w:rPr>
          <w:rFonts w:asciiTheme="majorBidi" w:hAnsiTheme="majorBidi" w:cstheme="majorBidi"/>
          <w:color w:val="000000"/>
          <w:sz w:val="22"/>
          <w:szCs w:val="22"/>
        </w:rPr>
      </w:pPr>
      <w:r w:rsidRPr="00ED341C">
        <w:rPr>
          <w:rFonts w:asciiTheme="majorBidi" w:hAnsiTheme="majorBidi" w:cstheme="majorBidi"/>
          <w:sz w:val="22"/>
          <w:szCs w:val="22"/>
        </w:rPr>
        <w:t>Jei siūlomas objektas turi nurodytą pranašumą, gauna maksimalų balų skaičių: T1 = Y1, T2 = Y2, T3 = Y3, T4 = Y4. Jei siūlomas objektas neturi nurodyto pranašumo, gauna 0 balų.</w:t>
      </w:r>
    </w:p>
    <w:p w14:paraId="5D1C58E1" w14:textId="77777777" w:rsidR="00FF1836" w:rsidRPr="00ED341C" w:rsidRDefault="00FF1836" w:rsidP="00F54185">
      <w:pPr>
        <w:tabs>
          <w:tab w:val="left" w:pos="1134"/>
        </w:tabs>
        <w:suppressAutoHyphens/>
        <w:ind w:firstLine="709"/>
        <w:jc w:val="both"/>
        <w:rPr>
          <w:rFonts w:asciiTheme="majorBidi" w:hAnsiTheme="majorBidi" w:cstheme="majorBidi"/>
          <w:sz w:val="22"/>
          <w:szCs w:val="22"/>
        </w:rPr>
      </w:pPr>
    </w:p>
    <w:p w14:paraId="161FF52E" w14:textId="425E908B" w:rsidR="00FF1836" w:rsidRPr="00ED341C" w:rsidRDefault="00FF1836" w:rsidP="00082557">
      <w:pPr>
        <w:tabs>
          <w:tab w:val="left" w:pos="1134"/>
        </w:tabs>
        <w:suppressAutoHyphens/>
        <w:jc w:val="both"/>
        <w:rPr>
          <w:rFonts w:asciiTheme="majorBidi" w:eastAsia="Arial Unicode MS" w:hAnsiTheme="majorBidi" w:cstheme="majorBidi"/>
          <w:color w:val="000000"/>
          <w:sz w:val="22"/>
          <w:szCs w:val="22"/>
          <w:bdr w:val="nil"/>
        </w:rPr>
      </w:pPr>
      <w:r w:rsidRPr="00ED341C">
        <w:rPr>
          <w:rFonts w:asciiTheme="majorBidi" w:hAnsiTheme="majorBidi" w:cstheme="majorBidi"/>
          <w:color w:val="000000"/>
          <w:sz w:val="22"/>
          <w:szCs w:val="22"/>
        </w:rPr>
        <w:t>Kiekvieno tiekėjo pasiūlymo kokybės kriterijų (T</w:t>
      </w:r>
      <w:r w:rsidRPr="00ED341C">
        <w:rPr>
          <w:rFonts w:asciiTheme="majorBidi" w:hAnsiTheme="majorBidi" w:cstheme="majorBidi"/>
          <w:sz w:val="22"/>
          <w:szCs w:val="22"/>
        </w:rPr>
        <w:t xml:space="preserve">) </w:t>
      </w:r>
      <w:r w:rsidRPr="00ED341C">
        <w:rPr>
          <w:rFonts w:asciiTheme="majorBidi" w:hAnsiTheme="majorBidi" w:cstheme="majorBidi"/>
          <w:color w:val="000000"/>
          <w:sz w:val="22"/>
          <w:szCs w:val="22"/>
        </w:rPr>
        <w:t>balai apskaičiuojami</w:t>
      </w:r>
      <w:r w:rsidRPr="00ED341C">
        <w:rPr>
          <w:rFonts w:asciiTheme="majorBidi" w:hAnsiTheme="majorBidi" w:cstheme="majorBidi"/>
          <w:sz w:val="22"/>
          <w:szCs w:val="22"/>
        </w:rPr>
        <w:t xml:space="preserve"> </w:t>
      </w:r>
      <w:r w:rsidRPr="00ED341C">
        <w:rPr>
          <w:rFonts w:asciiTheme="majorBidi" w:hAnsiTheme="majorBidi" w:cstheme="majorBidi"/>
          <w:color w:val="000000"/>
          <w:sz w:val="22"/>
          <w:szCs w:val="22"/>
        </w:rPr>
        <w:t xml:space="preserve">taikant formulę: </w:t>
      </w:r>
      <w:r w:rsidRPr="00ED341C">
        <w:rPr>
          <w:rFonts w:asciiTheme="majorBidi" w:eastAsia="Arial Unicode MS" w:hAnsiTheme="majorBidi" w:cstheme="majorBidi"/>
          <w:color w:val="000000"/>
          <w:sz w:val="22"/>
          <w:szCs w:val="22"/>
          <w:bdr w:val="nil"/>
        </w:rPr>
        <w:br/>
      </w:r>
      <m:oMathPara>
        <m:oMath>
          <m:r>
            <w:rPr>
              <w:rFonts w:ascii="Cambria Math" w:eastAsia="Arial Unicode MS" w:hAnsi="Cambria Math" w:cstheme="majorBidi"/>
              <w:color w:val="000000"/>
              <w:sz w:val="22"/>
              <w:szCs w:val="22"/>
              <w:bdr w:val="nil"/>
            </w:rPr>
            <m:t>T=T1+T2+T3+T4</m:t>
          </m:r>
        </m:oMath>
      </m:oMathPara>
    </w:p>
    <w:p w14:paraId="630DA52C" w14:textId="77777777" w:rsidR="00FF1836" w:rsidRPr="00ED341C" w:rsidRDefault="00FF1836" w:rsidP="00F54185">
      <w:pPr>
        <w:pStyle w:val="ListParagraph"/>
        <w:pBdr>
          <w:top w:val="nil"/>
          <w:left w:val="nil"/>
          <w:bottom w:val="nil"/>
          <w:right w:val="nil"/>
          <w:between w:val="nil"/>
          <w:bar w:val="nil"/>
        </w:pBdr>
        <w:tabs>
          <w:tab w:val="left" w:pos="1134"/>
        </w:tabs>
        <w:suppressAutoHyphens/>
        <w:ind w:left="851" w:firstLine="851"/>
        <w:jc w:val="both"/>
        <w:rPr>
          <w:rFonts w:asciiTheme="majorBidi" w:eastAsia="Arial Unicode MS" w:hAnsiTheme="majorBidi" w:cstheme="majorBidi"/>
          <w:color w:val="000000"/>
          <w:sz w:val="22"/>
          <w:szCs w:val="22"/>
          <w:bdr w:val="nil"/>
        </w:rPr>
      </w:pPr>
    </w:p>
    <w:p w14:paraId="1D86836B" w14:textId="09178A24" w:rsidR="00FF1836" w:rsidRPr="00ED341C" w:rsidRDefault="00FF1836" w:rsidP="00B44FFE">
      <w:pPr>
        <w:tabs>
          <w:tab w:val="left" w:pos="1134"/>
        </w:tabs>
        <w:suppressAutoHyphens/>
        <w:jc w:val="both"/>
        <w:rPr>
          <w:rFonts w:asciiTheme="majorBidi" w:hAnsiTheme="majorBidi" w:cstheme="majorBidi"/>
          <w:color w:val="000000"/>
          <w:sz w:val="22"/>
          <w:szCs w:val="22"/>
        </w:rPr>
      </w:pPr>
      <w:r w:rsidRPr="00ED341C">
        <w:rPr>
          <w:rFonts w:asciiTheme="majorBidi" w:hAnsiTheme="majorBidi" w:cstheme="majorBidi"/>
          <w:color w:val="000000"/>
          <w:sz w:val="22"/>
          <w:szCs w:val="22"/>
        </w:rPr>
        <w:t xml:space="preserve">Kiekvieno tiekėjo pasiūlymo kokybės kriterijų (T1; T2; T3; T4) balai apskaičiuojami šia tvarka: </w:t>
      </w:r>
    </w:p>
    <w:tbl>
      <w:tblPr>
        <w:tblStyle w:val="TableGrid"/>
        <w:tblW w:w="5374" w:type="pct"/>
        <w:tblInd w:w="-289" w:type="dxa"/>
        <w:tblLook w:val="04A0" w:firstRow="1" w:lastRow="0" w:firstColumn="1" w:lastColumn="0" w:noHBand="0" w:noVBand="1"/>
      </w:tblPr>
      <w:tblGrid>
        <w:gridCol w:w="1110"/>
        <w:gridCol w:w="3514"/>
        <w:gridCol w:w="1211"/>
        <w:gridCol w:w="1402"/>
        <w:gridCol w:w="3110"/>
      </w:tblGrid>
      <w:tr w:rsidR="00F54185" w:rsidRPr="00ED341C" w14:paraId="37C7448C" w14:textId="77777777" w:rsidTr="00F54185">
        <w:trPr>
          <w:cantSplit/>
        </w:trPr>
        <w:tc>
          <w:tcPr>
            <w:tcW w:w="536" w:type="pct"/>
            <w:vAlign w:val="center"/>
          </w:tcPr>
          <w:p w14:paraId="7760D9FA" w14:textId="77777777" w:rsidR="00FF1836" w:rsidRPr="00ED341C" w:rsidRDefault="00FF1836" w:rsidP="00F54185">
            <w:pPr>
              <w:suppressAutoHyphens/>
              <w:jc w:val="center"/>
              <w:rPr>
                <w:rFonts w:asciiTheme="majorBidi" w:hAnsiTheme="majorBidi" w:cstheme="majorBidi"/>
                <w:b/>
                <w:bCs/>
                <w:color w:val="000000"/>
                <w:sz w:val="22"/>
                <w:szCs w:val="22"/>
              </w:rPr>
            </w:pPr>
            <w:r w:rsidRPr="00ED341C">
              <w:rPr>
                <w:rFonts w:asciiTheme="majorBidi" w:hAnsiTheme="majorBidi" w:cstheme="majorBidi"/>
                <w:b/>
                <w:bCs/>
                <w:color w:val="000000"/>
                <w:sz w:val="22"/>
                <w:szCs w:val="22"/>
              </w:rPr>
              <w:t>Kokybės kriterijus</w:t>
            </w:r>
          </w:p>
        </w:tc>
        <w:tc>
          <w:tcPr>
            <w:tcW w:w="1698" w:type="pct"/>
            <w:vAlign w:val="center"/>
          </w:tcPr>
          <w:p w14:paraId="599749EC" w14:textId="77777777" w:rsidR="00FF1836" w:rsidRPr="00ED341C" w:rsidRDefault="00FF1836" w:rsidP="00F54185">
            <w:pPr>
              <w:suppressAutoHyphens/>
              <w:jc w:val="center"/>
              <w:rPr>
                <w:rFonts w:asciiTheme="majorBidi" w:hAnsiTheme="majorBidi" w:cstheme="majorBidi"/>
                <w:b/>
                <w:bCs/>
                <w:color w:val="000000"/>
                <w:sz w:val="22"/>
                <w:szCs w:val="22"/>
              </w:rPr>
            </w:pPr>
            <w:r w:rsidRPr="00ED341C">
              <w:rPr>
                <w:rFonts w:asciiTheme="majorBidi" w:hAnsiTheme="majorBidi" w:cstheme="majorBidi"/>
                <w:b/>
                <w:bCs/>
                <w:sz w:val="22"/>
                <w:szCs w:val="22"/>
              </w:rPr>
              <w:t>Kriterijaus reikšmė</w:t>
            </w:r>
          </w:p>
        </w:tc>
        <w:tc>
          <w:tcPr>
            <w:tcW w:w="585" w:type="pct"/>
            <w:vAlign w:val="center"/>
          </w:tcPr>
          <w:p w14:paraId="1BFBD78D" w14:textId="77777777" w:rsidR="00FF1836" w:rsidRPr="00ED341C" w:rsidRDefault="00FF1836" w:rsidP="00F54185">
            <w:pPr>
              <w:suppressAutoHyphens/>
              <w:jc w:val="center"/>
              <w:rPr>
                <w:rFonts w:asciiTheme="majorBidi" w:hAnsiTheme="majorBidi" w:cstheme="majorBidi"/>
                <w:b/>
                <w:bCs/>
                <w:sz w:val="22"/>
                <w:szCs w:val="22"/>
              </w:rPr>
            </w:pPr>
            <w:r w:rsidRPr="00ED341C">
              <w:rPr>
                <w:rFonts w:asciiTheme="majorBidi" w:hAnsiTheme="majorBidi" w:cstheme="majorBidi"/>
                <w:b/>
                <w:bCs/>
                <w:sz w:val="22"/>
                <w:szCs w:val="22"/>
              </w:rPr>
              <w:t>Formulės rūšis</w:t>
            </w:r>
          </w:p>
        </w:tc>
        <w:tc>
          <w:tcPr>
            <w:tcW w:w="677" w:type="pct"/>
            <w:shd w:val="clear" w:color="auto" w:fill="auto"/>
            <w:vAlign w:val="center"/>
          </w:tcPr>
          <w:p w14:paraId="2788F685" w14:textId="0B573201" w:rsidR="00FF1836" w:rsidRPr="00ED341C" w:rsidRDefault="00FF1836" w:rsidP="00F54185">
            <w:pPr>
              <w:suppressAutoHyphens/>
              <w:jc w:val="center"/>
              <w:rPr>
                <w:rFonts w:asciiTheme="majorBidi" w:hAnsiTheme="majorBidi" w:cstheme="majorBidi"/>
                <w:b/>
                <w:bCs/>
                <w:color w:val="000000"/>
                <w:sz w:val="22"/>
                <w:szCs w:val="22"/>
                <w:highlight w:val="yellow"/>
              </w:rPr>
            </w:pPr>
            <w:r w:rsidRPr="00ED341C">
              <w:rPr>
                <w:rFonts w:asciiTheme="majorBidi" w:hAnsiTheme="majorBidi" w:cstheme="majorBidi"/>
                <w:b/>
                <w:bCs/>
                <w:sz w:val="22"/>
                <w:szCs w:val="22"/>
              </w:rPr>
              <w:t>Lyginamasis svoris Y=</w:t>
            </w:r>
            <w:r w:rsidR="005572D6">
              <w:rPr>
                <w:rFonts w:asciiTheme="majorBidi" w:hAnsiTheme="majorBidi" w:cstheme="majorBidi"/>
                <w:b/>
                <w:bCs/>
                <w:sz w:val="22"/>
                <w:szCs w:val="22"/>
              </w:rPr>
              <w:t>3</w:t>
            </w:r>
            <w:r w:rsidRPr="00ED341C">
              <w:rPr>
                <w:rFonts w:asciiTheme="majorBidi" w:hAnsiTheme="majorBidi" w:cstheme="majorBidi"/>
                <w:b/>
                <w:bCs/>
                <w:sz w:val="22"/>
                <w:szCs w:val="22"/>
              </w:rPr>
              <w:t>0</w:t>
            </w:r>
          </w:p>
        </w:tc>
        <w:tc>
          <w:tcPr>
            <w:tcW w:w="1503" w:type="pct"/>
            <w:shd w:val="clear" w:color="auto" w:fill="auto"/>
            <w:vAlign w:val="center"/>
          </w:tcPr>
          <w:p w14:paraId="4C660BEE" w14:textId="77777777" w:rsidR="00FF1836" w:rsidRPr="00ED341C" w:rsidRDefault="00FF1836" w:rsidP="00F54185">
            <w:pPr>
              <w:suppressAutoHyphens/>
              <w:jc w:val="center"/>
              <w:rPr>
                <w:rFonts w:asciiTheme="majorBidi" w:hAnsiTheme="majorBidi" w:cstheme="majorBidi"/>
                <w:b/>
                <w:sz w:val="22"/>
                <w:szCs w:val="22"/>
              </w:rPr>
            </w:pPr>
            <w:r w:rsidRPr="00ED341C">
              <w:rPr>
                <w:rFonts w:asciiTheme="majorBidi" w:hAnsiTheme="majorBidi" w:cstheme="majorBidi"/>
                <w:b/>
                <w:sz w:val="22"/>
                <w:szCs w:val="22"/>
              </w:rPr>
              <w:t>Tiekėjo siūlomos parametro reikšmė</w:t>
            </w:r>
          </w:p>
          <w:p w14:paraId="01E48B79" w14:textId="77777777" w:rsidR="00FF1836" w:rsidRPr="00ED341C" w:rsidRDefault="00FF1836" w:rsidP="00F54185">
            <w:pPr>
              <w:suppressAutoHyphens/>
              <w:jc w:val="center"/>
              <w:rPr>
                <w:rFonts w:asciiTheme="majorBidi" w:hAnsiTheme="majorBidi" w:cstheme="majorBidi"/>
                <w:b/>
                <w:sz w:val="22"/>
                <w:szCs w:val="22"/>
              </w:rPr>
            </w:pPr>
            <w:r w:rsidRPr="00ED341C">
              <w:rPr>
                <w:rFonts w:asciiTheme="majorBidi" w:hAnsiTheme="majorBidi" w:cstheme="majorBidi"/>
                <w:bCs/>
                <w:sz w:val="22"/>
                <w:szCs w:val="22"/>
              </w:rPr>
              <w:t>(</w:t>
            </w:r>
            <w:r w:rsidRPr="00ED341C">
              <w:rPr>
                <w:rFonts w:asciiTheme="majorBidi" w:hAnsiTheme="majorBidi" w:cstheme="majorBidi"/>
                <w:bCs/>
                <w:i/>
                <w:iCs/>
                <w:color w:val="000000"/>
                <w:sz w:val="22"/>
                <w:szCs w:val="22"/>
              </w:rPr>
              <w:t>nurodomas pridedamų katalogų, bukletų ir pan. puslapio Nr., kuriame aprašytas nurodytas parametras)</w:t>
            </w:r>
          </w:p>
        </w:tc>
      </w:tr>
      <w:tr w:rsidR="00F54185" w:rsidRPr="00ED341C" w14:paraId="6A429C9F" w14:textId="77777777" w:rsidTr="00F54185">
        <w:trPr>
          <w:cantSplit/>
          <w:trHeight w:val="567"/>
        </w:trPr>
        <w:tc>
          <w:tcPr>
            <w:tcW w:w="536" w:type="pct"/>
          </w:tcPr>
          <w:p w14:paraId="729D936A" w14:textId="77777777" w:rsidR="00FF1836" w:rsidRPr="00ED341C" w:rsidRDefault="00FF1836" w:rsidP="00F54185">
            <w:pPr>
              <w:suppressAutoHyphens/>
              <w:jc w:val="center"/>
              <w:rPr>
                <w:rFonts w:asciiTheme="majorBidi" w:hAnsiTheme="majorBidi" w:cstheme="majorBidi"/>
                <w:color w:val="000000"/>
                <w:sz w:val="22"/>
                <w:szCs w:val="22"/>
              </w:rPr>
            </w:pPr>
            <w:r w:rsidRPr="00ED341C">
              <w:rPr>
                <w:rFonts w:asciiTheme="majorBidi" w:hAnsiTheme="majorBidi" w:cstheme="majorBidi"/>
                <w:color w:val="000000"/>
                <w:sz w:val="22"/>
                <w:szCs w:val="22"/>
              </w:rPr>
              <w:t>T1</w:t>
            </w:r>
          </w:p>
        </w:tc>
        <w:tc>
          <w:tcPr>
            <w:tcW w:w="1698" w:type="pct"/>
          </w:tcPr>
          <w:p w14:paraId="222D3136" w14:textId="2D2A425E" w:rsidR="00FF1836" w:rsidRPr="00ED341C" w:rsidRDefault="000909B1" w:rsidP="00F54185">
            <w:pPr>
              <w:suppressAutoHyphens/>
              <w:rPr>
                <w:rFonts w:asciiTheme="majorBidi" w:hAnsiTheme="majorBidi" w:cstheme="majorBidi"/>
                <w:sz w:val="22"/>
                <w:szCs w:val="22"/>
              </w:rPr>
            </w:pPr>
            <w:r w:rsidRPr="00ED341C">
              <w:rPr>
                <w:sz w:val="22"/>
                <w:szCs w:val="22"/>
              </w:rPr>
              <w:t>Vaizdo apdorojimo įrenginys</w:t>
            </w:r>
            <w:r w:rsidR="00FF1836" w:rsidRPr="00ED341C">
              <w:rPr>
                <w:rFonts w:asciiTheme="majorBidi" w:hAnsiTheme="majorBidi" w:cstheme="majorBidi"/>
                <w:sz w:val="22"/>
                <w:szCs w:val="22"/>
              </w:rPr>
              <w:t xml:space="preserve"> (techninės specifikacijos 3 punktas) suderinama</w:t>
            </w:r>
            <w:r w:rsidRPr="00ED341C">
              <w:rPr>
                <w:rFonts w:asciiTheme="majorBidi" w:hAnsiTheme="majorBidi" w:cstheme="majorBidi"/>
                <w:sz w:val="22"/>
                <w:szCs w:val="22"/>
              </w:rPr>
              <w:t>s</w:t>
            </w:r>
            <w:r w:rsidR="00FF1836" w:rsidRPr="00ED341C">
              <w:rPr>
                <w:rFonts w:asciiTheme="majorBidi" w:hAnsiTheme="majorBidi" w:cstheme="majorBidi"/>
                <w:sz w:val="22"/>
                <w:szCs w:val="22"/>
              </w:rPr>
              <w:t xml:space="preserve"> su 3D </w:t>
            </w:r>
            <w:r w:rsidR="005572D6">
              <w:rPr>
                <w:rFonts w:asciiTheme="majorBidi" w:hAnsiTheme="majorBidi" w:cstheme="majorBidi"/>
                <w:sz w:val="22"/>
                <w:szCs w:val="22"/>
              </w:rPr>
              <w:t>4 mm sker</w:t>
            </w:r>
            <w:r w:rsidR="00573A0C">
              <w:rPr>
                <w:rFonts w:asciiTheme="majorBidi" w:hAnsiTheme="majorBidi" w:cstheme="majorBidi"/>
                <w:sz w:val="22"/>
                <w:szCs w:val="22"/>
              </w:rPr>
              <w:t>s</w:t>
            </w:r>
            <w:r w:rsidR="005572D6">
              <w:rPr>
                <w:rFonts w:asciiTheme="majorBidi" w:hAnsiTheme="majorBidi" w:cstheme="majorBidi"/>
                <w:sz w:val="22"/>
                <w:szCs w:val="22"/>
              </w:rPr>
              <w:t>mens endoskopais ANG chirurgijai</w:t>
            </w:r>
          </w:p>
        </w:tc>
        <w:tc>
          <w:tcPr>
            <w:tcW w:w="585" w:type="pct"/>
          </w:tcPr>
          <w:p w14:paraId="3AC5A714" w14:textId="77777777" w:rsidR="00FF1836" w:rsidRPr="00ED341C" w:rsidRDefault="00FF1836" w:rsidP="00F54185">
            <w:pPr>
              <w:jc w:val="center"/>
              <w:rPr>
                <w:rFonts w:asciiTheme="majorBidi" w:hAnsiTheme="majorBidi" w:cstheme="majorBidi"/>
                <w:sz w:val="22"/>
                <w:szCs w:val="22"/>
              </w:rPr>
            </w:pPr>
            <w:r w:rsidRPr="00ED341C">
              <w:rPr>
                <w:rFonts w:asciiTheme="majorBidi" w:hAnsiTheme="majorBidi" w:cstheme="majorBidi"/>
                <w:sz w:val="22"/>
                <w:szCs w:val="22"/>
              </w:rPr>
              <w:t>Statinis:</w:t>
            </w:r>
            <w:r w:rsidRPr="00ED341C">
              <w:rPr>
                <w:rFonts w:asciiTheme="majorBidi" w:hAnsiTheme="majorBidi" w:cstheme="majorBidi"/>
                <w:sz w:val="22"/>
                <w:szCs w:val="22"/>
              </w:rPr>
              <w:br/>
              <w:t>(yra/nėra)</w:t>
            </w:r>
          </w:p>
        </w:tc>
        <w:tc>
          <w:tcPr>
            <w:tcW w:w="677" w:type="pct"/>
            <w:shd w:val="clear" w:color="auto" w:fill="auto"/>
          </w:tcPr>
          <w:p w14:paraId="4BA78886" w14:textId="5F9CF75F" w:rsidR="00FF1836" w:rsidRPr="00ED341C" w:rsidRDefault="00FF1836" w:rsidP="00F54185">
            <w:pPr>
              <w:pStyle w:val="NoSpacing"/>
              <w:jc w:val="center"/>
              <w:rPr>
                <w:rFonts w:asciiTheme="majorBidi" w:hAnsiTheme="majorBidi" w:cstheme="majorBidi"/>
                <w:sz w:val="22"/>
              </w:rPr>
            </w:pPr>
            <w:r w:rsidRPr="00ED341C">
              <w:rPr>
                <w:rFonts w:asciiTheme="majorBidi" w:hAnsiTheme="majorBidi" w:cstheme="majorBidi"/>
                <w:sz w:val="22"/>
                <w:lang w:val="lt-LT"/>
              </w:rPr>
              <w:t>Y1 =</w:t>
            </w:r>
            <w:r w:rsidR="005572D6">
              <w:rPr>
                <w:rFonts w:asciiTheme="majorBidi" w:hAnsiTheme="majorBidi" w:cstheme="majorBidi"/>
                <w:sz w:val="22"/>
                <w:lang w:val="lt-LT"/>
              </w:rPr>
              <w:t xml:space="preserve"> </w:t>
            </w:r>
            <w:r w:rsidR="00072CCD">
              <w:rPr>
                <w:rFonts w:asciiTheme="majorBidi" w:hAnsiTheme="majorBidi" w:cstheme="majorBidi"/>
                <w:sz w:val="22"/>
                <w:lang w:val="lt-LT"/>
              </w:rPr>
              <w:t>9</w:t>
            </w:r>
          </w:p>
        </w:tc>
        <w:tc>
          <w:tcPr>
            <w:tcW w:w="1503" w:type="pct"/>
          </w:tcPr>
          <w:p w14:paraId="752D69D9" w14:textId="77777777" w:rsidR="00FF1836" w:rsidRPr="00ED341C" w:rsidRDefault="00FF1836" w:rsidP="00F54185">
            <w:pPr>
              <w:rPr>
                <w:rFonts w:asciiTheme="majorBidi" w:hAnsiTheme="majorBidi" w:cstheme="majorBidi"/>
                <w:sz w:val="22"/>
                <w:szCs w:val="22"/>
              </w:rPr>
            </w:pPr>
            <w:r w:rsidRPr="00ED341C">
              <w:rPr>
                <w:rFonts w:asciiTheme="majorBidi" w:hAnsiTheme="majorBidi" w:cstheme="majorBidi"/>
                <w:sz w:val="22"/>
                <w:szCs w:val="22"/>
              </w:rPr>
              <w:t xml:space="preserve">Įrašyti parametro vertę: </w:t>
            </w:r>
            <w:r w:rsidRPr="00ED341C">
              <w:rPr>
                <w:rFonts w:asciiTheme="majorBidi" w:hAnsiTheme="majorBidi" w:cstheme="majorBidi"/>
                <w:b/>
                <w:bCs/>
                <w:sz w:val="22"/>
                <w:szCs w:val="22"/>
              </w:rPr>
              <w:t>yra / nėra</w:t>
            </w:r>
          </w:p>
        </w:tc>
      </w:tr>
      <w:tr w:rsidR="00F54185" w:rsidRPr="00ED341C" w14:paraId="29A7977A" w14:textId="77777777" w:rsidTr="00F54185">
        <w:trPr>
          <w:cantSplit/>
          <w:trHeight w:val="567"/>
        </w:trPr>
        <w:tc>
          <w:tcPr>
            <w:tcW w:w="536" w:type="pct"/>
          </w:tcPr>
          <w:p w14:paraId="187F6418" w14:textId="77777777" w:rsidR="00FF1836" w:rsidRPr="00ED341C" w:rsidRDefault="00FF1836" w:rsidP="00F54185">
            <w:pPr>
              <w:suppressAutoHyphens/>
              <w:jc w:val="center"/>
              <w:rPr>
                <w:rFonts w:asciiTheme="majorBidi" w:hAnsiTheme="majorBidi" w:cstheme="majorBidi"/>
                <w:color w:val="000000"/>
                <w:sz w:val="22"/>
                <w:szCs w:val="22"/>
              </w:rPr>
            </w:pPr>
            <w:r w:rsidRPr="00ED341C">
              <w:rPr>
                <w:rFonts w:asciiTheme="majorBidi" w:hAnsiTheme="majorBidi" w:cstheme="majorBidi"/>
                <w:color w:val="000000"/>
                <w:sz w:val="22"/>
                <w:szCs w:val="22"/>
              </w:rPr>
              <w:t>T2</w:t>
            </w:r>
          </w:p>
        </w:tc>
        <w:tc>
          <w:tcPr>
            <w:tcW w:w="1698" w:type="pct"/>
          </w:tcPr>
          <w:p w14:paraId="6A2FA882" w14:textId="39DAD08B" w:rsidR="00FF1836" w:rsidRPr="00ED341C" w:rsidRDefault="000909B1" w:rsidP="00F54185">
            <w:pPr>
              <w:suppressAutoHyphens/>
              <w:rPr>
                <w:rFonts w:asciiTheme="majorBidi" w:hAnsiTheme="majorBidi" w:cstheme="majorBidi"/>
                <w:sz w:val="22"/>
                <w:szCs w:val="22"/>
              </w:rPr>
            </w:pPr>
            <w:r w:rsidRPr="00ED341C">
              <w:rPr>
                <w:sz w:val="22"/>
                <w:szCs w:val="22"/>
              </w:rPr>
              <w:t>Vaizdo apdorojimo įrenginyje</w:t>
            </w:r>
            <w:r w:rsidR="00FF1836" w:rsidRPr="00ED341C">
              <w:rPr>
                <w:rFonts w:asciiTheme="majorBidi" w:hAnsiTheme="majorBidi" w:cstheme="majorBidi"/>
                <w:sz w:val="22"/>
                <w:szCs w:val="22"/>
              </w:rPr>
              <w:t xml:space="preserve"> (techninės specifikacijos 3 punktas) įdiegtas režimas vienu metu, </w:t>
            </w:r>
            <w:r w:rsidRPr="00ED341C">
              <w:rPr>
                <w:rFonts w:asciiTheme="majorBidi" w:hAnsiTheme="majorBidi" w:cstheme="majorBidi"/>
                <w:sz w:val="22"/>
                <w:szCs w:val="22"/>
              </w:rPr>
              <w:t xml:space="preserve">vienas </w:t>
            </w:r>
            <w:r w:rsidR="00FF1836" w:rsidRPr="00ED341C">
              <w:rPr>
                <w:rFonts w:asciiTheme="majorBidi" w:hAnsiTheme="majorBidi" w:cstheme="majorBidi"/>
                <w:sz w:val="22"/>
                <w:szCs w:val="22"/>
              </w:rPr>
              <w:t xml:space="preserve">šalia kito (angl. </w:t>
            </w:r>
            <w:proofErr w:type="spellStart"/>
            <w:r w:rsidR="00FF1836" w:rsidRPr="00ED341C">
              <w:rPr>
                <w:rFonts w:asciiTheme="majorBidi" w:hAnsiTheme="majorBidi" w:cstheme="majorBidi"/>
                <w:sz w:val="22"/>
                <w:szCs w:val="22"/>
              </w:rPr>
              <w:t>side</w:t>
            </w:r>
            <w:proofErr w:type="spellEnd"/>
            <w:r w:rsidR="00FF1836" w:rsidRPr="00ED341C">
              <w:rPr>
                <w:rFonts w:asciiTheme="majorBidi" w:hAnsiTheme="majorBidi" w:cstheme="majorBidi"/>
                <w:sz w:val="22"/>
                <w:szCs w:val="22"/>
              </w:rPr>
              <w:t xml:space="preserve"> </w:t>
            </w:r>
            <w:proofErr w:type="spellStart"/>
            <w:r w:rsidR="00FF1836" w:rsidRPr="00ED341C">
              <w:rPr>
                <w:rFonts w:asciiTheme="majorBidi" w:hAnsiTheme="majorBidi" w:cstheme="majorBidi"/>
                <w:sz w:val="22"/>
                <w:szCs w:val="22"/>
              </w:rPr>
              <w:t>by</w:t>
            </w:r>
            <w:proofErr w:type="spellEnd"/>
            <w:r w:rsidR="00FF1836" w:rsidRPr="00ED341C">
              <w:rPr>
                <w:rFonts w:asciiTheme="majorBidi" w:hAnsiTheme="majorBidi" w:cstheme="majorBidi"/>
                <w:sz w:val="22"/>
                <w:szCs w:val="22"/>
              </w:rPr>
              <w:t xml:space="preserve"> </w:t>
            </w:r>
            <w:proofErr w:type="spellStart"/>
            <w:r w:rsidR="00FF1836" w:rsidRPr="00ED341C">
              <w:rPr>
                <w:rFonts w:asciiTheme="majorBidi" w:hAnsiTheme="majorBidi" w:cstheme="majorBidi"/>
                <w:sz w:val="22"/>
                <w:szCs w:val="22"/>
              </w:rPr>
              <w:t>side</w:t>
            </w:r>
            <w:proofErr w:type="spellEnd"/>
            <w:r w:rsidR="00FF1836" w:rsidRPr="00ED341C">
              <w:rPr>
                <w:rFonts w:asciiTheme="majorBidi" w:hAnsiTheme="majorBidi" w:cstheme="majorBidi"/>
                <w:sz w:val="22"/>
                <w:szCs w:val="22"/>
              </w:rPr>
              <w:t>) monitoriuje vaizduojantis paprastą ir susiaurinto šviesos spektro vaizdą.</w:t>
            </w:r>
          </w:p>
        </w:tc>
        <w:tc>
          <w:tcPr>
            <w:tcW w:w="585" w:type="pct"/>
          </w:tcPr>
          <w:p w14:paraId="4160817B" w14:textId="77777777" w:rsidR="00FF1836" w:rsidRPr="00ED341C" w:rsidRDefault="00FF1836" w:rsidP="00F54185">
            <w:pPr>
              <w:jc w:val="center"/>
              <w:rPr>
                <w:rFonts w:asciiTheme="majorBidi" w:hAnsiTheme="majorBidi" w:cstheme="majorBidi"/>
                <w:sz w:val="22"/>
                <w:szCs w:val="22"/>
              </w:rPr>
            </w:pPr>
            <w:r w:rsidRPr="00ED341C">
              <w:rPr>
                <w:rFonts w:asciiTheme="majorBidi" w:hAnsiTheme="majorBidi" w:cstheme="majorBidi"/>
                <w:sz w:val="22"/>
                <w:szCs w:val="22"/>
              </w:rPr>
              <w:t>Statinis:</w:t>
            </w:r>
            <w:r w:rsidRPr="00ED341C">
              <w:rPr>
                <w:rFonts w:asciiTheme="majorBidi" w:hAnsiTheme="majorBidi" w:cstheme="majorBidi"/>
                <w:sz w:val="22"/>
                <w:szCs w:val="22"/>
              </w:rPr>
              <w:br/>
              <w:t>(yra/nėra)</w:t>
            </w:r>
          </w:p>
        </w:tc>
        <w:tc>
          <w:tcPr>
            <w:tcW w:w="677" w:type="pct"/>
            <w:shd w:val="clear" w:color="auto" w:fill="auto"/>
          </w:tcPr>
          <w:p w14:paraId="2E5427FF" w14:textId="0CE94858" w:rsidR="00FF1836" w:rsidRPr="00ED341C" w:rsidRDefault="00FF1836" w:rsidP="00F54185">
            <w:pPr>
              <w:pStyle w:val="NoSpacing"/>
              <w:jc w:val="center"/>
              <w:rPr>
                <w:rFonts w:asciiTheme="majorBidi" w:hAnsiTheme="majorBidi" w:cstheme="majorBidi"/>
                <w:sz w:val="22"/>
              </w:rPr>
            </w:pPr>
            <w:r w:rsidRPr="00ED341C">
              <w:rPr>
                <w:rFonts w:asciiTheme="majorBidi" w:hAnsiTheme="majorBidi" w:cstheme="majorBidi"/>
                <w:sz w:val="22"/>
                <w:lang w:val="lt-LT"/>
              </w:rPr>
              <w:t xml:space="preserve">Y2 = </w:t>
            </w:r>
            <w:r w:rsidR="00072CCD">
              <w:rPr>
                <w:rFonts w:asciiTheme="majorBidi" w:hAnsiTheme="majorBidi" w:cstheme="majorBidi"/>
                <w:sz w:val="22"/>
                <w:lang w:val="lt-LT"/>
              </w:rPr>
              <w:t>8</w:t>
            </w:r>
          </w:p>
        </w:tc>
        <w:tc>
          <w:tcPr>
            <w:tcW w:w="1503" w:type="pct"/>
          </w:tcPr>
          <w:p w14:paraId="6D8F3315" w14:textId="77777777" w:rsidR="00FF1836" w:rsidRPr="00ED341C" w:rsidRDefault="00FF1836" w:rsidP="00F54185">
            <w:pPr>
              <w:rPr>
                <w:rFonts w:asciiTheme="majorBidi" w:hAnsiTheme="majorBidi" w:cstheme="majorBidi"/>
                <w:sz w:val="22"/>
                <w:szCs w:val="22"/>
              </w:rPr>
            </w:pPr>
            <w:r w:rsidRPr="00ED341C">
              <w:rPr>
                <w:rFonts w:asciiTheme="majorBidi" w:hAnsiTheme="majorBidi" w:cstheme="majorBidi"/>
                <w:sz w:val="22"/>
                <w:szCs w:val="22"/>
              </w:rPr>
              <w:t xml:space="preserve">Įrašyti parametro vertę: </w:t>
            </w:r>
            <w:r w:rsidRPr="00ED341C">
              <w:rPr>
                <w:rFonts w:asciiTheme="majorBidi" w:hAnsiTheme="majorBidi" w:cstheme="majorBidi"/>
                <w:b/>
                <w:bCs/>
                <w:sz w:val="22"/>
                <w:szCs w:val="22"/>
              </w:rPr>
              <w:t>yra / nėra</w:t>
            </w:r>
          </w:p>
        </w:tc>
      </w:tr>
      <w:tr w:rsidR="00F54185" w:rsidRPr="00ED341C" w14:paraId="7A2F0D06" w14:textId="77777777" w:rsidTr="00F54185">
        <w:trPr>
          <w:cantSplit/>
          <w:trHeight w:val="561"/>
        </w:trPr>
        <w:tc>
          <w:tcPr>
            <w:tcW w:w="536" w:type="pct"/>
          </w:tcPr>
          <w:p w14:paraId="1D6AFDE9" w14:textId="77777777" w:rsidR="00FF1836" w:rsidRPr="00ED341C" w:rsidRDefault="00FF1836" w:rsidP="00F54185">
            <w:pPr>
              <w:suppressAutoHyphens/>
              <w:jc w:val="center"/>
              <w:rPr>
                <w:rFonts w:asciiTheme="majorBidi" w:hAnsiTheme="majorBidi" w:cstheme="majorBidi"/>
                <w:color w:val="000000"/>
                <w:sz w:val="22"/>
                <w:szCs w:val="22"/>
              </w:rPr>
            </w:pPr>
            <w:r w:rsidRPr="00ED341C">
              <w:rPr>
                <w:rFonts w:asciiTheme="majorBidi" w:hAnsiTheme="majorBidi" w:cstheme="majorBidi"/>
                <w:color w:val="000000"/>
                <w:sz w:val="22"/>
                <w:szCs w:val="22"/>
              </w:rPr>
              <w:t>T3</w:t>
            </w:r>
          </w:p>
        </w:tc>
        <w:tc>
          <w:tcPr>
            <w:tcW w:w="1698" w:type="pct"/>
          </w:tcPr>
          <w:p w14:paraId="2C9B9E46" w14:textId="05661BA8" w:rsidR="00FF1836" w:rsidRPr="00ED341C" w:rsidRDefault="007709CD" w:rsidP="00F54185">
            <w:pPr>
              <w:suppressAutoHyphens/>
              <w:rPr>
                <w:rFonts w:asciiTheme="majorBidi" w:hAnsiTheme="majorBidi" w:cstheme="majorBidi"/>
                <w:sz w:val="22"/>
                <w:szCs w:val="22"/>
              </w:rPr>
            </w:pPr>
            <w:r w:rsidRPr="00ED341C">
              <w:rPr>
                <w:sz w:val="22"/>
                <w:szCs w:val="22"/>
              </w:rPr>
              <w:t>Vaizdo apdorojimo įrenginio</w:t>
            </w:r>
            <w:r w:rsidR="00FF1836" w:rsidRPr="00ED341C">
              <w:rPr>
                <w:rFonts w:asciiTheme="majorBidi" w:hAnsiTheme="majorBidi" w:cstheme="majorBidi"/>
                <w:sz w:val="22"/>
                <w:szCs w:val="22"/>
              </w:rPr>
              <w:t xml:space="preserve"> (techninės specifikacijos </w:t>
            </w:r>
            <w:r w:rsidRPr="00ED341C">
              <w:rPr>
                <w:rFonts w:asciiTheme="majorBidi" w:hAnsiTheme="majorBidi" w:cstheme="majorBidi"/>
                <w:sz w:val="22"/>
                <w:szCs w:val="22"/>
              </w:rPr>
              <w:t>3</w:t>
            </w:r>
            <w:r w:rsidR="00FF1836" w:rsidRPr="00ED341C">
              <w:rPr>
                <w:rFonts w:asciiTheme="majorBidi" w:hAnsiTheme="majorBidi" w:cstheme="majorBidi"/>
                <w:sz w:val="22"/>
                <w:szCs w:val="22"/>
              </w:rPr>
              <w:t xml:space="preserve"> punktas) skaitmeninis vaizdo didinimas ≥ 3 kartai.</w:t>
            </w:r>
          </w:p>
        </w:tc>
        <w:tc>
          <w:tcPr>
            <w:tcW w:w="585" w:type="pct"/>
          </w:tcPr>
          <w:p w14:paraId="6913B9F8" w14:textId="77777777" w:rsidR="00FF1836" w:rsidRPr="00ED341C" w:rsidRDefault="00FF1836" w:rsidP="00F54185">
            <w:pPr>
              <w:jc w:val="center"/>
              <w:rPr>
                <w:rFonts w:asciiTheme="majorBidi" w:hAnsiTheme="majorBidi" w:cstheme="majorBidi"/>
                <w:sz w:val="22"/>
                <w:szCs w:val="22"/>
              </w:rPr>
            </w:pPr>
            <w:r w:rsidRPr="00ED341C">
              <w:rPr>
                <w:rFonts w:asciiTheme="majorBidi" w:hAnsiTheme="majorBidi" w:cstheme="majorBidi"/>
                <w:sz w:val="22"/>
                <w:szCs w:val="22"/>
              </w:rPr>
              <w:t>Statinis:</w:t>
            </w:r>
            <w:r w:rsidRPr="00ED341C">
              <w:rPr>
                <w:rFonts w:asciiTheme="majorBidi" w:hAnsiTheme="majorBidi" w:cstheme="majorBidi"/>
                <w:sz w:val="22"/>
                <w:szCs w:val="22"/>
              </w:rPr>
              <w:br/>
              <w:t>(yra/nėra)</w:t>
            </w:r>
          </w:p>
        </w:tc>
        <w:tc>
          <w:tcPr>
            <w:tcW w:w="677" w:type="pct"/>
            <w:shd w:val="clear" w:color="auto" w:fill="auto"/>
          </w:tcPr>
          <w:p w14:paraId="34D2576E" w14:textId="48ED4202" w:rsidR="00FF1836" w:rsidRPr="00ED341C" w:rsidRDefault="00FF1836" w:rsidP="00F54185">
            <w:pPr>
              <w:pStyle w:val="NoSpacing"/>
              <w:jc w:val="center"/>
              <w:rPr>
                <w:rFonts w:asciiTheme="majorBidi" w:hAnsiTheme="majorBidi" w:cstheme="majorBidi"/>
                <w:sz w:val="22"/>
              </w:rPr>
            </w:pPr>
            <w:r w:rsidRPr="00ED341C">
              <w:rPr>
                <w:rFonts w:asciiTheme="majorBidi" w:hAnsiTheme="majorBidi" w:cstheme="majorBidi"/>
                <w:sz w:val="22"/>
                <w:lang w:val="lt-LT"/>
              </w:rPr>
              <w:t xml:space="preserve">Y3 = </w:t>
            </w:r>
            <w:r w:rsidR="00072CCD">
              <w:rPr>
                <w:rFonts w:asciiTheme="majorBidi" w:hAnsiTheme="majorBidi" w:cstheme="majorBidi"/>
                <w:sz w:val="22"/>
                <w:lang w:val="lt-LT"/>
              </w:rPr>
              <w:t>7</w:t>
            </w:r>
          </w:p>
        </w:tc>
        <w:tc>
          <w:tcPr>
            <w:tcW w:w="1503" w:type="pct"/>
          </w:tcPr>
          <w:p w14:paraId="0470E5DD" w14:textId="77777777" w:rsidR="00FF1836" w:rsidRPr="00ED341C" w:rsidRDefault="00FF1836" w:rsidP="00F54185">
            <w:pPr>
              <w:rPr>
                <w:rFonts w:asciiTheme="majorBidi" w:hAnsiTheme="majorBidi" w:cstheme="majorBidi"/>
                <w:sz w:val="22"/>
                <w:szCs w:val="22"/>
              </w:rPr>
            </w:pPr>
            <w:r w:rsidRPr="00ED341C">
              <w:rPr>
                <w:rFonts w:asciiTheme="majorBidi" w:hAnsiTheme="majorBidi" w:cstheme="majorBidi"/>
                <w:sz w:val="22"/>
                <w:szCs w:val="22"/>
              </w:rPr>
              <w:t xml:space="preserve">Įrašyti parametro vertę: </w:t>
            </w:r>
            <w:r w:rsidRPr="00ED341C">
              <w:rPr>
                <w:rFonts w:asciiTheme="majorBidi" w:hAnsiTheme="majorBidi" w:cstheme="majorBidi"/>
                <w:b/>
                <w:bCs/>
                <w:sz w:val="22"/>
                <w:szCs w:val="22"/>
              </w:rPr>
              <w:t>yra / nėra</w:t>
            </w:r>
          </w:p>
        </w:tc>
      </w:tr>
      <w:tr w:rsidR="00F54185" w:rsidRPr="00ED341C" w14:paraId="2048A9FC" w14:textId="77777777" w:rsidTr="00F54185">
        <w:trPr>
          <w:cantSplit/>
          <w:trHeight w:val="561"/>
        </w:trPr>
        <w:tc>
          <w:tcPr>
            <w:tcW w:w="536" w:type="pct"/>
          </w:tcPr>
          <w:p w14:paraId="590180C6" w14:textId="28E05B68" w:rsidR="00F54185" w:rsidRPr="00ED341C" w:rsidRDefault="00F54185" w:rsidP="00F54185">
            <w:pPr>
              <w:suppressAutoHyphens/>
              <w:jc w:val="center"/>
              <w:rPr>
                <w:rFonts w:asciiTheme="majorBidi" w:hAnsiTheme="majorBidi" w:cstheme="majorBidi"/>
                <w:color w:val="000000"/>
                <w:sz w:val="22"/>
                <w:szCs w:val="22"/>
              </w:rPr>
            </w:pPr>
            <w:r w:rsidRPr="00ED341C">
              <w:rPr>
                <w:rFonts w:asciiTheme="majorBidi" w:hAnsiTheme="majorBidi" w:cstheme="majorBidi"/>
                <w:color w:val="000000"/>
                <w:sz w:val="22"/>
                <w:szCs w:val="22"/>
              </w:rPr>
              <w:t>T</w:t>
            </w:r>
            <w:r w:rsidRPr="00ED341C">
              <w:rPr>
                <w:rFonts w:asciiTheme="majorBidi" w:hAnsiTheme="majorBidi" w:cstheme="majorBidi"/>
                <w:color w:val="000000"/>
                <w:sz w:val="22"/>
                <w:szCs w:val="22"/>
                <w:lang w:val="en-US"/>
              </w:rPr>
              <w:t>4</w:t>
            </w:r>
          </w:p>
        </w:tc>
        <w:tc>
          <w:tcPr>
            <w:tcW w:w="1698" w:type="pct"/>
          </w:tcPr>
          <w:p w14:paraId="29B61787" w14:textId="5E3B8963" w:rsidR="00F54185" w:rsidRPr="00ED341C" w:rsidRDefault="00F54185" w:rsidP="002E2A80">
            <w:pPr>
              <w:pStyle w:val="NoSpacing"/>
              <w:suppressAutoHyphens/>
              <w:ind w:right="57"/>
              <w:rPr>
                <w:color w:val="000000" w:themeColor="text1"/>
                <w:sz w:val="22"/>
                <w:lang w:val="lt-LT"/>
              </w:rPr>
            </w:pPr>
            <w:r w:rsidRPr="00ED341C">
              <w:rPr>
                <w:color w:val="000000" w:themeColor="text1"/>
                <w:sz w:val="22"/>
                <w:lang w:val="lt-LT"/>
              </w:rPr>
              <w:t xml:space="preserve">Šviesos šaltinio lempos darbo resursas </w:t>
            </w:r>
            <w:r w:rsidRPr="00ED341C">
              <w:rPr>
                <w:color w:val="000000" w:themeColor="text1"/>
                <w:sz w:val="22"/>
                <w:lang w:val="lt-LT"/>
              </w:rPr>
              <w:sym w:font="Symbol" w:char="F0B3"/>
            </w:r>
            <w:r w:rsidRPr="00ED341C">
              <w:rPr>
                <w:color w:val="000000" w:themeColor="text1"/>
                <w:sz w:val="22"/>
                <w:lang w:val="lt-LT"/>
              </w:rPr>
              <w:t xml:space="preserve"> 30000 valandų</w:t>
            </w:r>
            <w:r w:rsidR="002E2A80" w:rsidRPr="00ED341C">
              <w:rPr>
                <w:color w:val="000000" w:themeColor="text1"/>
                <w:sz w:val="22"/>
                <w:lang w:val="lt-LT"/>
              </w:rPr>
              <w:t>.</w:t>
            </w:r>
          </w:p>
        </w:tc>
        <w:tc>
          <w:tcPr>
            <w:tcW w:w="585" w:type="pct"/>
          </w:tcPr>
          <w:p w14:paraId="49B16996" w14:textId="687A0DAE" w:rsidR="00F54185" w:rsidRPr="00ED341C" w:rsidRDefault="00F54185" w:rsidP="00F54185">
            <w:pPr>
              <w:jc w:val="center"/>
              <w:rPr>
                <w:rFonts w:asciiTheme="majorBidi" w:hAnsiTheme="majorBidi" w:cstheme="majorBidi"/>
                <w:sz w:val="22"/>
                <w:szCs w:val="22"/>
              </w:rPr>
            </w:pPr>
            <w:r w:rsidRPr="00ED341C">
              <w:rPr>
                <w:rFonts w:asciiTheme="majorBidi" w:hAnsiTheme="majorBidi" w:cstheme="majorBidi"/>
                <w:sz w:val="22"/>
                <w:szCs w:val="22"/>
              </w:rPr>
              <w:t>Statinis:</w:t>
            </w:r>
            <w:r w:rsidRPr="00ED341C">
              <w:rPr>
                <w:rFonts w:asciiTheme="majorBidi" w:hAnsiTheme="majorBidi" w:cstheme="majorBidi"/>
                <w:sz w:val="22"/>
                <w:szCs w:val="22"/>
              </w:rPr>
              <w:br/>
              <w:t>(yra/nėra)</w:t>
            </w:r>
          </w:p>
        </w:tc>
        <w:tc>
          <w:tcPr>
            <w:tcW w:w="677" w:type="pct"/>
            <w:shd w:val="clear" w:color="auto" w:fill="auto"/>
          </w:tcPr>
          <w:p w14:paraId="362C8DA3" w14:textId="704CFB37" w:rsidR="00F54185" w:rsidRPr="00ED341C" w:rsidRDefault="00F54185" w:rsidP="00F54185">
            <w:pPr>
              <w:pStyle w:val="NoSpacing"/>
              <w:jc w:val="center"/>
              <w:rPr>
                <w:rFonts w:asciiTheme="majorBidi" w:hAnsiTheme="majorBidi" w:cstheme="majorBidi"/>
                <w:sz w:val="22"/>
                <w:lang w:val="lt-LT"/>
              </w:rPr>
            </w:pPr>
            <w:r w:rsidRPr="00ED341C">
              <w:rPr>
                <w:rFonts w:asciiTheme="majorBidi" w:hAnsiTheme="majorBidi" w:cstheme="majorBidi"/>
                <w:sz w:val="22"/>
                <w:lang w:val="lt-LT"/>
              </w:rPr>
              <w:t>Y</w:t>
            </w:r>
            <w:r w:rsidR="0067405D" w:rsidRPr="00ED341C">
              <w:rPr>
                <w:rFonts w:asciiTheme="majorBidi" w:hAnsiTheme="majorBidi" w:cstheme="majorBidi"/>
                <w:sz w:val="22"/>
                <w:lang w:val="lt-LT"/>
              </w:rPr>
              <w:t>4</w:t>
            </w:r>
            <w:r w:rsidRPr="00ED341C">
              <w:rPr>
                <w:rFonts w:asciiTheme="majorBidi" w:hAnsiTheme="majorBidi" w:cstheme="majorBidi"/>
                <w:sz w:val="22"/>
                <w:lang w:val="lt-LT"/>
              </w:rPr>
              <w:t xml:space="preserve"> = </w:t>
            </w:r>
            <w:r w:rsidR="00072CCD">
              <w:rPr>
                <w:rFonts w:asciiTheme="majorBidi" w:hAnsiTheme="majorBidi" w:cstheme="majorBidi"/>
                <w:sz w:val="22"/>
                <w:lang w:val="lt-LT"/>
              </w:rPr>
              <w:t>6</w:t>
            </w:r>
          </w:p>
        </w:tc>
        <w:tc>
          <w:tcPr>
            <w:tcW w:w="1503" w:type="pct"/>
          </w:tcPr>
          <w:p w14:paraId="66428080" w14:textId="187FF35C" w:rsidR="00F54185" w:rsidRPr="00ED341C" w:rsidRDefault="00F54185" w:rsidP="00F54185">
            <w:pPr>
              <w:rPr>
                <w:rFonts w:asciiTheme="majorBidi" w:hAnsiTheme="majorBidi" w:cstheme="majorBidi"/>
                <w:sz w:val="22"/>
                <w:szCs w:val="22"/>
              </w:rPr>
            </w:pPr>
            <w:r w:rsidRPr="00ED341C">
              <w:rPr>
                <w:rFonts w:asciiTheme="majorBidi" w:hAnsiTheme="majorBidi" w:cstheme="majorBidi"/>
                <w:sz w:val="22"/>
                <w:szCs w:val="22"/>
              </w:rPr>
              <w:t xml:space="preserve">Įrašyti parametro vertę: </w:t>
            </w:r>
            <w:r w:rsidRPr="00ED341C">
              <w:rPr>
                <w:rFonts w:asciiTheme="majorBidi" w:hAnsiTheme="majorBidi" w:cstheme="majorBidi"/>
                <w:b/>
                <w:bCs/>
                <w:sz w:val="22"/>
                <w:szCs w:val="22"/>
              </w:rPr>
              <w:t>yra / nėra</w:t>
            </w:r>
          </w:p>
        </w:tc>
      </w:tr>
    </w:tbl>
    <w:p w14:paraId="5C7E8937" w14:textId="77777777" w:rsidR="00D87E74" w:rsidRPr="00ED341C" w:rsidRDefault="00D87E74" w:rsidP="00F54185">
      <w:pPr>
        <w:suppressAutoHyphens/>
        <w:ind w:firstLine="567"/>
        <w:jc w:val="both"/>
        <w:rPr>
          <w:rFonts w:asciiTheme="majorBidi" w:hAnsiTheme="majorBidi" w:cstheme="majorBidi"/>
          <w:sz w:val="22"/>
          <w:szCs w:val="22"/>
        </w:rPr>
      </w:pPr>
    </w:p>
    <w:p w14:paraId="4606CD3C" w14:textId="096400C7" w:rsidR="00AC58F5" w:rsidRPr="00ED341C" w:rsidRDefault="00FF1836" w:rsidP="00F54185">
      <w:pPr>
        <w:suppressAutoHyphens/>
        <w:ind w:firstLine="567"/>
        <w:jc w:val="both"/>
        <w:rPr>
          <w:rFonts w:asciiTheme="majorBidi" w:hAnsiTheme="majorBidi" w:cstheme="majorBidi"/>
          <w:sz w:val="22"/>
          <w:szCs w:val="22"/>
        </w:rPr>
      </w:pPr>
      <w:r w:rsidRPr="00ED341C">
        <w:rPr>
          <w:rFonts w:asciiTheme="majorBidi" w:hAnsiTheme="majorBidi" w:cstheme="majorBidi"/>
          <w:sz w:val="22"/>
          <w:szCs w:val="22"/>
        </w:rPr>
        <w:t>Perkančioji organizacija pranešime apie sudarytą pasiūlymų eilę ir laimėjusį pasiūlymą nurodo kiekvieno pasiūlymo kokybės kriterijų (T) balus, kainą, pasiūlymo kainos balą (K) ir bendrą pasiūlymo ekonominio naudingumo balą (E). Pasiūlymų eilė sudaroma ekonominio naudingumo balo (E) mažėjimo tvarka.</w:t>
      </w:r>
    </w:p>
    <w:sectPr w:rsidR="00AC58F5" w:rsidRPr="00ED341C" w:rsidSect="00B44FFE">
      <w:pgSz w:w="11906" w:h="16838"/>
      <w:pgMar w:top="848" w:right="851" w:bottom="851" w:left="1418" w:header="468" w:footer="3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1149E" w14:textId="77777777" w:rsidR="00C4213F" w:rsidRDefault="00C4213F">
      <w:r>
        <w:separator/>
      </w:r>
    </w:p>
  </w:endnote>
  <w:endnote w:type="continuationSeparator" w:id="0">
    <w:p w14:paraId="2FADE25B" w14:textId="77777777" w:rsidR="00C4213F" w:rsidRDefault="00C42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DA800" w14:textId="77777777" w:rsidR="00C4213F" w:rsidRDefault="00C4213F">
      <w:r>
        <w:separator/>
      </w:r>
    </w:p>
  </w:footnote>
  <w:footnote w:type="continuationSeparator" w:id="0">
    <w:p w14:paraId="587F74D1" w14:textId="77777777" w:rsidR="00C4213F" w:rsidRDefault="00C421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0BEB"/>
    <w:multiLevelType w:val="hybridMultilevel"/>
    <w:tmpl w:val="C6E4AAD8"/>
    <w:lvl w:ilvl="0" w:tplc="83E6AE86">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1" w15:restartNumberingAfterBreak="0">
    <w:nsid w:val="027D1A83"/>
    <w:multiLevelType w:val="hybridMultilevel"/>
    <w:tmpl w:val="5DFA9FDE"/>
    <w:lvl w:ilvl="0" w:tplc="13342D3A">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2" w15:restartNumberingAfterBreak="0">
    <w:nsid w:val="042B24DE"/>
    <w:multiLevelType w:val="hybridMultilevel"/>
    <w:tmpl w:val="36E8BCDA"/>
    <w:lvl w:ilvl="0" w:tplc="0409000F">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4B6706A"/>
    <w:multiLevelType w:val="hybridMultilevel"/>
    <w:tmpl w:val="6D26EA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53682C"/>
    <w:multiLevelType w:val="hybridMultilevel"/>
    <w:tmpl w:val="D778A0F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6E34E8"/>
    <w:multiLevelType w:val="hybridMultilevel"/>
    <w:tmpl w:val="D3761648"/>
    <w:lvl w:ilvl="0" w:tplc="83E6AE86">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6" w15:restartNumberingAfterBreak="0">
    <w:nsid w:val="0E96418B"/>
    <w:multiLevelType w:val="hybridMultilevel"/>
    <w:tmpl w:val="9424D5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341667B"/>
    <w:multiLevelType w:val="multilevel"/>
    <w:tmpl w:val="5F5A865C"/>
    <w:lvl w:ilvl="0">
      <w:start w:val="1"/>
      <w:numFmt w:val="decimal"/>
      <w:lvlText w:val="%1."/>
      <w:lvlJc w:val="left"/>
      <w:pPr>
        <w:ind w:left="502" w:hanging="360"/>
      </w:pPr>
    </w:lvl>
    <w:lvl w:ilvl="1">
      <w:start w:val="1"/>
      <w:numFmt w:val="decimal"/>
      <w:lvlText w:val="%2."/>
      <w:lvlJc w:val="left"/>
      <w:pPr>
        <w:ind w:left="567" w:hanging="207"/>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8" w15:restartNumberingAfterBreak="0">
    <w:nsid w:val="182C7FA4"/>
    <w:multiLevelType w:val="multilevel"/>
    <w:tmpl w:val="944A733C"/>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1A9F6F57"/>
    <w:multiLevelType w:val="hybridMultilevel"/>
    <w:tmpl w:val="759440E6"/>
    <w:lvl w:ilvl="0" w:tplc="FFFFFFFF">
      <w:start w:val="1"/>
      <w:numFmt w:val="decimal"/>
      <w:lvlText w:val="%1."/>
      <w:lvlJc w:val="left"/>
      <w:pPr>
        <w:ind w:left="720" w:hanging="360"/>
      </w:pPr>
      <w:rPr>
        <w:rFonts w:cs="Times New Roman" w:hint="default"/>
        <w:color w:val="auto"/>
        <w:sz w:val="22"/>
        <w:szCs w:val="22"/>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15:restartNumberingAfterBreak="0">
    <w:nsid w:val="1FA00611"/>
    <w:multiLevelType w:val="hybridMultilevel"/>
    <w:tmpl w:val="3D346E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16734EB"/>
    <w:multiLevelType w:val="hybridMultilevel"/>
    <w:tmpl w:val="36E8BCDA"/>
    <w:lvl w:ilvl="0" w:tplc="FFFFFFFF">
      <w:start w:val="1"/>
      <w:numFmt w:val="decimal"/>
      <w:lvlText w:val="%1."/>
      <w:lvlJc w:val="left"/>
      <w:pPr>
        <w:ind w:left="720" w:hanging="360"/>
      </w:pPr>
      <w:rPr>
        <w:rFonts w:cs="Times New Roman" w:hint="default"/>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 w15:restartNumberingAfterBreak="0">
    <w:nsid w:val="245D3E31"/>
    <w:multiLevelType w:val="hybridMultilevel"/>
    <w:tmpl w:val="36E8BCDA"/>
    <w:lvl w:ilvl="0" w:tplc="FFFFFFFF">
      <w:start w:val="1"/>
      <w:numFmt w:val="decimal"/>
      <w:lvlText w:val="%1."/>
      <w:lvlJc w:val="left"/>
      <w:pPr>
        <w:ind w:left="720" w:hanging="360"/>
      </w:pPr>
      <w:rPr>
        <w:rFonts w:cs="Times New Roman" w:hint="default"/>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15:restartNumberingAfterBreak="0">
    <w:nsid w:val="24BD1803"/>
    <w:multiLevelType w:val="hybridMultilevel"/>
    <w:tmpl w:val="75467F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7A22BD0"/>
    <w:multiLevelType w:val="multilevel"/>
    <w:tmpl w:val="A66C2CD8"/>
    <w:lvl w:ilvl="0">
      <w:start w:val="1"/>
      <w:numFmt w:val="decimal"/>
      <w:lvlText w:val="%1."/>
      <w:lvlJc w:val="left"/>
      <w:pPr>
        <w:ind w:left="720" w:hanging="360"/>
      </w:pPr>
      <w:rPr>
        <w:rFonts w:cs="Times New Roman" w:hint="default"/>
        <w:color w:val="auto"/>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28CA76A6"/>
    <w:multiLevelType w:val="hybridMultilevel"/>
    <w:tmpl w:val="D43A5930"/>
    <w:lvl w:ilvl="0" w:tplc="FFFFFFFF">
      <w:start w:val="1"/>
      <w:numFmt w:val="decimal"/>
      <w:lvlText w:val="%1."/>
      <w:lvlJc w:val="left"/>
      <w:pPr>
        <w:ind w:left="814" w:hanging="360"/>
      </w:pPr>
      <w:rPr>
        <w:rFonts w:hint="default"/>
      </w:rPr>
    </w:lvl>
    <w:lvl w:ilvl="1" w:tplc="FFFFFFFF" w:tentative="1">
      <w:start w:val="1"/>
      <w:numFmt w:val="lowerLetter"/>
      <w:lvlText w:val="%2."/>
      <w:lvlJc w:val="left"/>
      <w:pPr>
        <w:ind w:left="1534" w:hanging="360"/>
      </w:pPr>
    </w:lvl>
    <w:lvl w:ilvl="2" w:tplc="FFFFFFFF" w:tentative="1">
      <w:start w:val="1"/>
      <w:numFmt w:val="lowerRoman"/>
      <w:lvlText w:val="%3."/>
      <w:lvlJc w:val="right"/>
      <w:pPr>
        <w:ind w:left="2254" w:hanging="180"/>
      </w:pPr>
    </w:lvl>
    <w:lvl w:ilvl="3" w:tplc="FFFFFFFF" w:tentative="1">
      <w:start w:val="1"/>
      <w:numFmt w:val="decimal"/>
      <w:lvlText w:val="%4."/>
      <w:lvlJc w:val="left"/>
      <w:pPr>
        <w:ind w:left="2974" w:hanging="360"/>
      </w:pPr>
    </w:lvl>
    <w:lvl w:ilvl="4" w:tplc="FFFFFFFF" w:tentative="1">
      <w:start w:val="1"/>
      <w:numFmt w:val="lowerLetter"/>
      <w:lvlText w:val="%5."/>
      <w:lvlJc w:val="left"/>
      <w:pPr>
        <w:ind w:left="3694" w:hanging="360"/>
      </w:pPr>
    </w:lvl>
    <w:lvl w:ilvl="5" w:tplc="FFFFFFFF" w:tentative="1">
      <w:start w:val="1"/>
      <w:numFmt w:val="lowerRoman"/>
      <w:lvlText w:val="%6."/>
      <w:lvlJc w:val="right"/>
      <w:pPr>
        <w:ind w:left="4414" w:hanging="180"/>
      </w:pPr>
    </w:lvl>
    <w:lvl w:ilvl="6" w:tplc="FFFFFFFF" w:tentative="1">
      <w:start w:val="1"/>
      <w:numFmt w:val="decimal"/>
      <w:lvlText w:val="%7."/>
      <w:lvlJc w:val="left"/>
      <w:pPr>
        <w:ind w:left="5134" w:hanging="360"/>
      </w:pPr>
    </w:lvl>
    <w:lvl w:ilvl="7" w:tplc="FFFFFFFF" w:tentative="1">
      <w:start w:val="1"/>
      <w:numFmt w:val="lowerLetter"/>
      <w:lvlText w:val="%8."/>
      <w:lvlJc w:val="left"/>
      <w:pPr>
        <w:ind w:left="5854" w:hanging="360"/>
      </w:pPr>
    </w:lvl>
    <w:lvl w:ilvl="8" w:tplc="FFFFFFFF" w:tentative="1">
      <w:start w:val="1"/>
      <w:numFmt w:val="lowerRoman"/>
      <w:lvlText w:val="%9."/>
      <w:lvlJc w:val="right"/>
      <w:pPr>
        <w:ind w:left="6574" w:hanging="180"/>
      </w:pPr>
    </w:lvl>
  </w:abstractNum>
  <w:abstractNum w:abstractNumId="16" w15:restartNumberingAfterBreak="0">
    <w:nsid w:val="29590278"/>
    <w:multiLevelType w:val="hybridMultilevel"/>
    <w:tmpl w:val="864CB44A"/>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7" w15:restartNumberingAfterBreak="0">
    <w:nsid w:val="39B34411"/>
    <w:multiLevelType w:val="hybridMultilevel"/>
    <w:tmpl w:val="6FE89DF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3EDD67A8"/>
    <w:multiLevelType w:val="hybridMultilevel"/>
    <w:tmpl w:val="D43A5930"/>
    <w:lvl w:ilvl="0" w:tplc="83E6AE86">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19" w15:restartNumberingAfterBreak="0">
    <w:nsid w:val="3FE750C8"/>
    <w:multiLevelType w:val="multilevel"/>
    <w:tmpl w:val="A088F90E"/>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987521"/>
    <w:multiLevelType w:val="multilevel"/>
    <w:tmpl w:val="5C628D9C"/>
    <w:lvl w:ilvl="0">
      <w:start w:val="1"/>
      <w:numFmt w:val="decimal"/>
      <w:lvlText w:val="%1."/>
      <w:lvlJc w:val="left"/>
      <w:pPr>
        <w:ind w:left="360" w:hanging="360"/>
      </w:pPr>
      <w:rPr>
        <w:rFonts w:hint="default"/>
        <w:strike w:val="0"/>
      </w:rPr>
    </w:lvl>
    <w:lvl w:ilvl="1">
      <w:start w:val="1"/>
      <w:numFmt w:val="decimal"/>
      <w:lvlText w:val="%1.%2."/>
      <w:lvlJc w:val="left"/>
      <w:pPr>
        <w:ind w:left="960" w:hanging="360"/>
      </w:pPr>
      <w:rPr>
        <w:rFonts w:hint="default"/>
        <w:strike w:val="0"/>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1" w15:restartNumberingAfterBreak="0">
    <w:nsid w:val="45DB2326"/>
    <w:multiLevelType w:val="hybridMultilevel"/>
    <w:tmpl w:val="75467FCE"/>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2" w15:restartNumberingAfterBreak="0">
    <w:nsid w:val="481A41D6"/>
    <w:multiLevelType w:val="hybridMultilevel"/>
    <w:tmpl w:val="759440E6"/>
    <w:lvl w:ilvl="0" w:tplc="2B78E3AE">
      <w:start w:val="1"/>
      <w:numFmt w:val="decimal"/>
      <w:lvlText w:val="%1."/>
      <w:lvlJc w:val="left"/>
      <w:pPr>
        <w:ind w:left="720" w:hanging="360"/>
      </w:pPr>
      <w:rPr>
        <w:rFonts w:cs="Times New Roman" w:hint="default"/>
        <w:color w:val="auto"/>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4AD87903"/>
    <w:multiLevelType w:val="hybridMultilevel"/>
    <w:tmpl w:val="48DA6A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AF49B8"/>
    <w:multiLevelType w:val="hybridMultilevel"/>
    <w:tmpl w:val="2FC896C0"/>
    <w:lvl w:ilvl="0" w:tplc="376CA4BC">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15:restartNumberingAfterBreak="0">
    <w:nsid w:val="4BB362CE"/>
    <w:multiLevelType w:val="multilevel"/>
    <w:tmpl w:val="A66C2CD8"/>
    <w:lvl w:ilvl="0">
      <w:start w:val="1"/>
      <w:numFmt w:val="decimal"/>
      <w:lvlText w:val="%1."/>
      <w:lvlJc w:val="left"/>
      <w:pPr>
        <w:ind w:left="720" w:hanging="360"/>
      </w:pPr>
      <w:rPr>
        <w:rFonts w:cs="Times New Roman" w:hint="default"/>
        <w:color w:val="auto"/>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4CA34E6D"/>
    <w:multiLevelType w:val="multilevel"/>
    <w:tmpl w:val="77D23600"/>
    <w:lvl w:ilvl="0">
      <w:start w:val="10"/>
      <w:numFmt w:val="decimal"/>
      <w:lvlText w:val="%1."/>
      <w:lvlJc w:val="left"/>
      <w:pPr>
        <w:ind w:left="480" w:hanging="480"/>
      </w:pPr>
      <w:rPr>
        <w:rFonts w:hint="default"/>
      </w:rPr>
    </w:lvl>
    <w:lvl w:ilvl="1">
      <w:start w:val="1"/>
      <w:numFmt w:val="decimal"/>
      <w:lvlText w:val="%2."/>
      <w:lvlJc w:val="left"/>
      <w:pPr>
        <w:ind w:left="480" w:hanging="480"/>
      </w:pPr>
      <w:rPr>
        <w:rFonts w:ascii="Times New Roman" w:eastAsia="Calibr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CF80A84"/>
    <w:multiLevelType w:val="hybridMultilevel"/>
    <w:tmpl w:val="C6E4AAD8"/>
    <w:lvl w:ilvl="0" w:tplc="FFFFFFFF">
      <w:start w:val="1"/>
      <w:numFmt w:val="decimal"/>
      <w:lvlText w:val="%1."/>
      <w:lvlJc w:val="left"/>
      <w:pPr>
        <w:ind w:left="814" w:hanging="360"/>
      </w:pPr>
      <w:rPr>
        <w:rFonts w:hint="default"/>
      </w:rPr>
    </w:lvl>
    <w:lvl w:ilvl="1" w:tplc="FFFFFFFF" w:tentative="1">
      <w:start w:val="1"/>
      <w:numFmt w:val="lowerLetter"/>
      <w:lvlText w:val="%2."/>
      <w:lvlJc w:val="left"/>
      <w:pPr>
        <w:ind w:left="1534" w:hanging="360"/>
      </w:pPr>
    </w:lvl>
    <w:lvl w:ilvl="2" w:tplc="FFFFFFFF" w:tentative="1">
      <w:start w:val="1"/>
      <w:numFmt w:val="lowerRoman"/>
      <w:lvlText w:val="%3."/>
      <w:lvlJc w:val="right"/>
      <w:pPr>
        <w:ind w:left="2254" w:hanging="180"/>
      </w:pPr>
    </w:lvl>
    <w:lvl w:ilvl="3" w:tplc="FFFFFFFF" w:tentative="1">
      <w:start w:val="1"/>
      <w:numFmt w:val="decimal"/>
      <w:lvlText w:val="%4."/>
      <w:lvlJc w:val="left"/>
      <w:pPr>
        <w:ind w:left="2974" w:hanging="360"/>
      </w:pPr>
    </w:lvl>
    <w:lvl w:ilvl="4" w:tplc="FFFFFFFF" w:tentative="1">
      <w:start w:val="1"/>
      <w:numFmt w:val="lowerLetter"/>
      <w:lvlText w:val="%5."/>
      <w:lvlJc w:val="left"/>
      <w:pPr>
        <w:ind w:left="3694" w:hanging="360"/>
      </w:pPr>
    </w:lvl>
    <w:lvl w:ilvl="5" w:tplc="FFFFFFFF" w:tentative="1">
      <w:start w:val="1"/>
      <w:numFmt w:val="lowerRoman"/>
      <w:lvlText w:val="%6."/>
      <w:lvlJc w:val="right"/>
      <w:pPr>
        <w:ind w:left="4414" w:hanging="180"/>
      </w:pPr>
    </w:lvl>
    <w:lvl w:ilvl="6" w:tplc="FFFFFFFF" w:tentative="1">
      <w:start w:val="1"/>
      <w:numFmt w:val="decimal"/>
      <w:lvlText w:val="%7."/>
      <w:lvlJc w:val="left"/>
      <w:pPr>
        <w:ind w:left="5134" w:hanging="360"/>
      </w:pPr>
    </w:lvl>
    <w:lvl w:ilvl="7" w:tplc="FFFFFFFF" w:tentative="1">
      <w:start w:val="1"/>
      <w:numFmt w:val="lowerLetter"/>
      <w:lvlText w:val="%8."/>
      <w:lvlJc w:val="left"/>
      <w:pPr>
        <w:ind w:left="5854" w:hanging="360"/>
      </w:pPr>
    </w:lvl>
    <w:lvl w:ilvl="8" w:tplc="FFFFFFFF" w:tentative="1">
      <w:start w:val="1"/>
      <w:numFmt w:val="lowerRoman"/>
      <w:lvlText w:val="%9."/>
      <w:lvlJc w:val="right"/>
      <w:pPr>
        <w:ind w:left="6574" w:hanging="180"/>
      </w:pPr>
    </w:lvl>
  </w:abstractNum>
  <w:abstractNum w:abstractNumId="28" w15:restartNumberingAfterBreak="0">
    <w:nsid w:val="5A425F6E"/>
    <w:multiLevelType w:val="multilevel"/>
    <w:tmpl w:val="846A5F8A"/>
    <w:lvl w:ilvl="0">
      <w:start w:val="7"/>
      <w:numFmt w:val="decimal"/>
      <w:lvlText w:val="%1."/>
      <w:lvlJc w:val="left"/>
      <w:pPr>
        <w:ind w:left="360" w:hanging="360"/>
      </w:pPr>
      <w:rPr>
        <w:rFonts w:hint="default"/>
      </w:rPr>
    </w:lvl>
    <w:lvl w:ilvl="1">
      <w:start w:val="1"/>
      <w:numFmt w:val="decimal"/>
      <w:lvlText w:val="%1.%2."/>
      <w:lvlJc w:val="left"/>
      <w:pPr>
        <w:ind w:left="954" w:hanging="360"/>
      </w:pPr>
      <w:rPr>
        <w:rFonts w:hint="default"/>
      </w:rPr>
    </w:lvl>
    <w:lvl w:ilvl="2">
      <w:start w:val="1"/>
      <w:numFmt w:val="decimal"/>
      <w:lvlText w:val="%1.%2.%3."/>
      <w:lvlJc w:val="left"/>
      <w:pPr>
        <w:ind w:left="1908" w:hanging="720"/>
      </w:pPr>
      <w:rPr>
        <w:rFonts w:hint="default"/>
      </w:rPr>
    </w:lvl>
    <w:lvl w:ilvl="3">
      <w:start w:val="1"/>
      <w:numFmt w:val="decimal"/>
      <w:lvlText w:val="%1.%2.%3.%4."/>
      <w:lvlJc w:val="left"/>
      <w:pPr>
        <w:ind w:left="2502" w:hanging="720"/>
      </w:pPr>
      <w:rPr>
        <w:rFonts w:hint="default"/>
      </w:rPr>
    </w:lvl>
    <w:lvl w:ilvl="4">
      <w:start w:val="1"/>
      <w:numFmt w:val="decimal"/>
      <w:lvlText w:val="%1.%2.%3.%4.%5."/>
      <w:lvlJc w:val="left"/>
      <w:pPr>
        <w:ind w:left="3456" w:hanging="1080"/>
      </w:pPr>
      <w:rPr>
        <w:rFonts w:hint="default"/>
      </w:rPr>
    </w:lvl>
    <w:lvl w:ilvl="5">
      <w:start w:val="1"/>
      <w:numFmt w:val="decimal"/>
      <w:lvlText w:val="%1.%2.%3.%4.%5.%6."/>
      <w:lvlJc w:val="left"/>
      <w:pPr>
        <w:ind w:left="4050" w:hanging="1080"/>
      </w:pPr>
      <w:rPr>
        <w:rFonts w:hint="default"/>
      </w:rPr>
    </w:lvl>
    <w:lvl w:ilvl="6">
      <w:start w:val="1"/>
      <w:numFmt w:val="decimal"/>
      <w:lvlText w:val="%1.%2.%3.%4.%5.%6.%7."/>
      <w:lvlJc w:val="left"/>
      <w:pPr>
        <w:ind w:left="5004" w:hanging="1440"/>
      </w:pPr>
      <w:rPr>
        <w:rFonts w:hint="default"/>
      </w:rPr>
    </w:lvl>
    <w:lvl w:ilvl="7">
      <w:start w:val="1"/>
      <w:numFmt w:val="decimal"/>
      <w:lvlText w:val="%1.%2.%3.%4.%5.%6.%7.%8."/>
      <w:lvlJc w:val="left"/>
      <w:pPr>
        <w:ind w:left="5598" w:hanging="1440"/>
      </w:pPr>
      <w:rPr>
        <w:rFonts w:hint="default"/>
      </w:rPr>
    </w:lvl>
    <w:lvl w:ilvl="8">
      <w:start w:val="1"/>
      <w:numFmt w:val="decimal"/>
      <w:lvlText w:val="%1.%2.%3.%4.%5.%6.%7.%8.%9."/>
      <w:lvlJc w:val="left"/>
      <w:pPr>
        <w:ind w:left="6552" w:hanging="1800"/>
      </w:pPr>
      <w:rPr>
        <w:rFonts w:hint="default"/>
      </w:rPr>
    </w:lvl>
  </w:abstractNum>
  <w:abstractNum w:abstractNumId="29" w15:restartNumberingAfterBreak="0">
    <w:nsid w:val="5A511C8F"/>
    <w:multiLevelType w:val="hybridMultilevel"/>
    <w:tmpl w:val="B1ACC1A8"/>
    <w:lvl w:ilvl="0" w:tplc="83E6AE86">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30" w15:restartNumberingAfterBreak="0">
    <w:nsid w:val="5BB33404"/>
    <w:multiLevelType w:val="multilevel"/>
    <w:tmpl w:val="AC32A62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5CA62829"/>
    <w:multiLevelType w:val="multilevel"/>
    <w:tmpl w:val="CF186F6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2" w15:restartNumberingAfterBreak="0">
    <w:nsid w:val="5D9D2945"/>
    <w:multiLevelType w:val="multilevel"/>
    <w:tmpl w:val="CF0CBC1C"/>
    <w:lvl w:ilvl="0">
      <w:start w:val="6"/>
      <w:numFmt w:val="decimal"/>
      <w:lvlText w:val="%1."/>
      <w:lvlJc w:val="left"/>
      <w:pPr>
        <w:ind w:left="360" w:hanging="360"/>
      </w:pPr>
      <w:rPr>
        <w:rFonts w:hint="default"/>
      </w:rPr>
    </w:lvl>
    <w:lvl w:ilvl="1">
      <w:start w:val="1"/>
      <w:numFmt w:val="decimal"/>
      <w:lvlText w:val="%1.%2."/>
      <w:lvlJc w:val="left"/>
      <w:pPr>
        <w:ind w:left="967" w:hanging="360"/>
      </w:pPr>
      <w:rPr>
        <w:rFonts w:hint="default"/>
      </w:rPr>
    </w:lvl>
    <w:lvl w:ilvl="2">
      <w:start w:val="1"/>
      <w:numFmt w:val="decimal"/>
      <w:lvlText w:val="%1.%2.%3."/>
      <w:lvlJc w:val="left"/>
      <w:pPr>
        <w:ind w:left="1934" w:hanging="720"/>
      </w:pPr>
      <w:rPr>
        <w:rFonts w:hint="default"/>
      </w:rPr>
    </w:lvl>
    <w:lvl w:ilvl="3">
      <w:start w:val="1"/>
      <w:numFmt w:val="decimal"/>
      <w:lvlText w:val="%1.%2.%3.%4."/>
      <w:lvlJc w:val="left"/>
      <w:pPr>
        <w:ind w:left="2541" w:hanging="720"/>
      </w:pPr>
      <w:rPr>
        <w:rFonts w:hint="default"/>
      </w:rPr>
    </w:lvl>
    <w:lvl w:ilvl="4">
      <w:start w:val="1"/>
      <w:numFmt w:val="decimal"/>
      <w:lvlText w:val="%1.%2.%3.%4.%5."/>
      <w:lvlJc w:val="left"/>
      <w:pPr>
        <w:ind w:left="3508" w:hanging="1080"/>
      </w:pPr>
      <w:rPr>
        <w:rFonts w:hint="default"/>
      </w:rPr>
    </w:lvl>
    <w:lvl w:ilvl="5">
      <w:start w:val="1"/>
      <w:numFmt w:val="decimal"/>
      <w:lvlText w:val="%1.%2.%3.%4.%5.%6."/>
      <w:lvlJc w:val="left"/>
      <w:pPr>
        <w:ind w:left="4115" w:hanging="1080"/>
      </w:pPr>
      <w:rPr>
        <w:rFonts w:hint="default"/>
      </w:rPr>
    </w:lvl>
    <w:lvl w:ilvl="6">
      <w:start w:val="1"/>
      <w:numFmt w:val="decimal"/>
      <w:lvlText w:val="%1.%2.%3.%4.%5.%6.%7."/>
      <w:lvlJc w:val="left"/>
      <w:pPr>
        <w:ind w:left="5082" w:hanging="1440"/>
      </w:pPr>
      <w:rPr>
        <w:rFonts w:hint="default"/>
      </w:rPr>
    </w:lvl>
    <w:lvl w:ilvl="7">
      <w:start w:val="1"/>
      <w:numFmt w:val="decimal"/>
      <w:lvlText w:val="%1.%2.%3.%4.%5.%6.%7.%8."/>
      <w:lvlJc w:val="left"/>
      <w:pPr>
        <w:ind w:left="5689" w:hanging="1440"/>
      </w:pPr>
      <w:rPr>
        <w:rFonts w:hint="default"/>
      </w:rPr>
    </w:lvl>
    <w:lvl w:ilvl="8">
      <w:start w:val="1"/>
      <w:numFmt w:val="decimal"/>
      <w:lvlText w:val="%1.%2.%3.%4.%5.%6.%7.%8.%9."/>
      <w:lvlJc w:val="left"/>
      <w:pPr>
        <w:ind w:left="6656" w:hanging="1800"/>
      </w:pPr>
      <w:rPr>
        <w:rFonts w:hint="default"/>
      </w:rPr>
    </w:lvl>
  </w:abstractNum>
  <w:abstractNum w:abstractNumId="33" w15:restartNumberingAfterBreak="0">
    <w:nsid w:val="603B0D75"/>
    <w:multiLevelType w:val="multilevel"/>
    <w:tmpl w:val="CED436D8"/>
    <w:lvl w:ilvl="0">
      <w:start w:val="1"/>
      <w:numFmt w:val="decimal"/>
      <w:lvlText w:val="%1."/>
      <w:lvlJc w:val="left"/>
      <w:pPr>
        <w:ind w:left="720" w:hanging="360"/>
      </w:pPr>
      <w:rPr>
        <w:color w:val="auto"/>
      </w:rPr>
    </w:lvl>
    <w:lvl w:ilvl="1">
      <w:start w:val="1"/>
      <w:numFmt w:val="decimal"/>
      <w:isLgl/>
      <w:lvlText w:val="%1.%2."/>
      <w:lvlJc w:val="left"/>
      <w:pPr>
        <w:ind w:left="740" w:hanging="38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0DB0498"/>
    <w:multiLevelType w:val="hybridMultilevel"/>
    <w:tmpl w:val="E4AEA1A2"/>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5"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36" w15:restartNumberingAfterBreak="0">
    <w:nsid w:val="68BA6956"/>
    <w:multiLevelType w:val="multilevel"/>
    <w:tmpl w:val="944A73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C3C074F"/>
    <w:multiLevelType w:val="hybridMultilevel"/>
    <w:tmpl w:val="6FE89DF4"/>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8" w15:restartNumberingAfterBreak="0">
    <w:nsid w:val="6CD87387"/>
    <w:multiLevelType w:val="hybridMultilevel"/>
    <w:tmpl w:val="C3564F08"/>
    <w:lvl w:ilvl="0" w:tplc="83E6AE86">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39" w15:restartNumberingAfterBreak="0">
    <w:nsid w:val="6D6762D7"/>
    <w:multiLevelType w:val="multilevel"/>
    <w:tmpl w:val="680616DC"/>
    <w:lvl w:ilvl="0">
      <w:start w:val="1"/>
      <w:numFmt w:val="decimal"/>
      <w:lvlText w:val="%1."/>
      <w:lvlJc w:val="left"/>
      <w:pPr>
        <w:ind w:left="720" w:hanging="360"/>
      </w:pPr>
      <w:rPr>
        <w:rFonts w:hint="default"/>
        <w:b w:val="0"/>
      </w:rPr>
    </w:lvl>
    <w:lvl w:ilvl="1">
      <w:start w:val="1"/>
      <w:numFmt w:val="decimal"/>
      <w:isLgl/>
      <w:lvlText w:val="%1.%2."/>
      <w:lvlJc w:val="left"/>
      <w:pPr>
        <w:ind w:left="824"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392" w:hanging="720"/>
      </w:pPr>
      <w:rPr>
        <w:rFonts w:hint="default"/>
      </w:rPr>
    </w:lvl>
    <w:lvl w:ilvl="4">
      <w:start w:val="1"/>
      <w:numFmt w:val="decimal"/>
      <w:isLgl/>
      <w:lvlText w:val="%1.%2.%3.%4.%5."/>
      <w:lvlJc w:val="left"/>
      <w:pPr>
        <w:ind w:left="1856" w:hanging="1080"/>
      </w:pPr>
      <w:rPr>
        <w:rFonts w:hint="default"/>
      </w:rPr>
    </w:lvl>
    <w:lvl w:ilvl="5">
      <w:start w:val="1"/>
      <w:numFmt w:val="decimal"/>
      <w:isLgl/>
      <w:lvlText w:val="%1.%2.%3.%4.%5.%6."/>
      <w:lvlJc w:val="left"/>
      <w:pPr>
        <w:ind w:left="1960" w:hanging="1080"/>
      </w:pPr>
      <w:rPr>
        <w:rFonts w:hint="default"/>
      </w:rPr>
    </w:lvl>
    <w:lvl w:ilvl="6">
      <w:start w:val="1"/>
      <w:numFmt w:val="decimal"/>
      <w:isLgl/>
      <w:lvlText w:val="%1.%2.%3.%4.%5.%6.%7."/>
      <w:lvlJc w:val="left"/>
      <w:pPr>
        <w:ind w:left="2424" w:hanging="1440"/>
      </w:pPr>
      <w:rPr>
        <w:rFonts w:hint="default"/>
      </w:rPr>
    </w:lvl>
    <w:lvl w:ilvl="7">
      <w:start w:val="1"/>
      <w:numFmt w:val="decimal"/>
      <w:isLgl/>
      <w:lvlText w:val="%1.%2.%3.%4.%5.%6.%7.%8."/>
      <w:lvlJc w:val="left"/>
      <w:pPr>
        <w:ind w:left="2528" w:hanging="1440"/>
      </w:pPr>
      <w:rPr>
        <w:rFonts w:hint="default"/>
      </w:rPr>
    </w:lvl>
    <w:lvl w:ilvl="8">
      <w:start w:val="1"/>
      <w:numFmt w:val="decimal"/>
      <w:isLgl/>
      <w:lvlText w:val="%1.%2.%3.%4.%5.%6.%7.%8.%9."/>
      <w:lvlJc w:val="left"/>
      <w:pPr>
        <w:ind w:left="2992" w:hanging="1800"/>
      </w:pPr>
      <w:rPr>
        <w:rFonts w:hint="default"/>
      </w:rPr>
    </w:lvl>
  </w:abstractNum>
  <w:abstractNum w:abstractNumId="40" w15:restartNumberingAfterBreak="0">
    <w:nsid w:val="72C37F68"/>
    <w:multiLevelType w:val="hybridMultilevel"/>
    <w:tmpl w:val="864CB4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753F566E"/>
    <w:multiLevelType w:val="hybridMultilevel"/>
    <w:tmpl w:val="36E8BCDA"/>
    <w:lvl w:ilvl="0" w:tplc="FFFFFFFF">
      <w:start w:val="1"/>
      <w:numFmt w:val="decimal"/>
      <w:lvlText w:val="%1."/>
      <w:lvlJc w:val="left"/>
      <w:pPr>
        <w:ind w:left="720" w:hanging="360"/>
      </w:pPr>
      <w:rPr>
        <w:rFonts w:cs="Times New Roman" w:hint="default"/>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2" w15:restartNumberingAfterBreak="0">
    <w:nsid w:val="763A57AB"/>
    <w:multiLevelType w:val="hybridMultilevel"/>
    <w:tmpl w:val="9AFC5C1A"/>
    <w:lvl w:ilvl="0" w:tplc="A8B6EEDC">
      <w:start w:val="1"/>
      <w:numFmt w:val="decimal"/>
      <w:lvlText w:val="%1."/>
      <w:lvlJc w:val="left"/>
      <w:pPr>
        <w:ind w:left="720" w:hanging="360"/>
      </w:pPr>
      <w:rPr>
        <w:rFonts w:cs="Times New Roman" w:hint="default"/>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44" w15:restartNumberingAfterBreak="0">
    <w:nsid w:val="7C092D49"/>
    <w:multiLevelType w:val="multilevel"/>
    <w:tmpl w:val="944A733C"/>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16cid:durableId="2095853433">
    <w:abstractNumId w:val="7"/>
  </w:num>
  <w:num w:numId="2" w16cid:durableId="654408618">
    <w:abstractNumId w:val="3"/>
  </w:num>
  <w:num w:numId="3" w16cid:durableId="1531529103">
    <w:abstractNumId w:val="4"/>
  </w:num>
  <w:num w:numId="4" w16cid:durableId="1753232939">
    <w:abstractNumId w:val="43"/>
  </w:num>
  <w:num w:numId="5" w16cid:durableId="745079112">
    <w:abstractNumId w:val="20"/>
  </w:num>
  <w:num w:numId="6" w16cid:durableId="350304644">
    <w:abstractNumId w:val="36"/>
  </w:num>
  <w:num w:numId="7" w16cid:durableId="1278947920">
    <w:abstractNumId w:val="31"/>
  </w:num>
  <w:num w:numId="8" w16cid:durableId="2086798620">
    <w:abstractNumId w:val="26"/>
  </w:num>
  <w:num w:numId="9" w16cid:durableId="556359954">
    <w:abstractNumId w:val="35"/>
  </w:num>
  <w:num w:numId="10" w16cid:durableId="986012837">
    <w:abstractNumId w:val="32"/>
  </w:num>
  <w:num w:numId="11" w16cid:durableId="777721079">
    <w:abstractNumId w:val="30"/>
  </w:num>
  <w:num w:numId="12" w16cid:durableId="110252109">
    <w:abstractNumId w:val="33"/>
  </w:num>
  <w:num w:numId="13" w16cid:durableId="1352144996">
    <w:abstractNumId w:val="28"/>
  </w:num>
  <w:num w:numId="14" w16cid:durableId="984550123">
    <w:abstractNumId w:val="17"/>
  </w:num>
  <w:num w:numId="15" w16cid:durableId="1330789385">
    <w:abstractNumId w:val="44"/>
  </w:num>
  <w:num w:numId="16" w16cid:durableId="1721392706">
    <w:abstractNumId w:val="6"/>
  </w:num>
  <w:num w:numId="17" w16cid:durableId="874851979">
    <w:abstractNumId w:val="25"/>
  </w:num>
  <w:num w:numId="18" w16cid:durableId="1526288768">
    <w:abstractNumId w:val="14"/>
  </w:num>
  <w:num w:numId="19" w16cid:durableId="749815857">
    <w:abstractNumId w:val="42"/>
  </w:num>
  <w:num w:numId="20" w16cid:durableId="612176468">
    <w:abstractNumId w:val="41"/>
  </w:num>
  <w:num w:numId="21" w16cid:durableId="844974352">
    <w:abstractNumId w:val="12"/>
  </w:num>
  <w:num w:numId="22" w16cid:durableId="381096486">
    <w:abstractNumId w:val="2"/>
  </w:num>
  <w:num w:numId="23" w16cid:durableId="1199660289">
    <w:abstractNumId w:val="11"/>
  </w:num>
  <w:num w:numId="24" w16cid:durableId="1395813919">
    <w:abstractNumId w:val="40"/>
  </w:num>
  <w:num w:numId="25" w16cid:durableId="1664577395">
    <w:abstractNumId w:val="16"/>
  </w:num>
  <w:num w:numId="26" w16cid:durableId="808790055">
    <w:abstractNumId w:val="22"/>
  </w:num>
  <w:num w:numId="27" w16cid:durableId="1033650990">
    <w:abstractNumId w:val="13"/>
  </w:num>
  <w:num w:numId="28" w16cid:durableId="243879573">
    <w:abstractNumId w:val="21"/>
  </w:num>
  <w:num w:numId="29" w16cid:durableId="615213928">
    <w:abstractNumId w:val="9"/>
  </w:num>
  <w:num w:numId="30" w16cid:durableId="1733381730">
    <w:abstractNumId w:val="24"/>
  </w:num>
  <w:num w:numId="31" w16cid:durableId="977879690">
    <w:abstractNumId w:val="10"/>
  </w:num>
  <w:num w:numId="32" w16cid:durableId="379330994">
    <w:abstractNumId w:val="37"/>
  </w:num>
  <w:num w:numId="33" w16cid:durableId="400178931">
    <w:abstractNumId w:val="23"/>
  </w:num>
  <w:num w:numId="34" w16cid:durableId="1318850056">
    <w:abstractNumId w:val="1"/>
  </w:num>
  <w:num w:numId="35" w16cid:durableId="126902917">
    <w:abstractNumId w:val="0"/>
  </w:num>
  <w:num w:numId="36" w16cid:durableId="365063897">
    <w:abstractNumId w:val="27"/>
  </w:num>
  <w:num w:numId="37" w16cid:durableId="1372879382">
    <w:abstractNumId w:val="18"/>
  </w:num>
  <w:num w:numId="38" w16cid:durableId="419565332">
    <w:abstractNumId w:val="15"/>
  </w:num>
  <w:num w:numId="39" w16cid:durableId="1008556740">
    <w:abstractNumId w:val="38"/>
  </w:num>
  <w:num w:numId="40" w16cid:durableId="1053503887">
    <w:abstractNumId w:val="5"/>
  </w:num>
  <w:num w:numId="41" w16cid:durableId="25765001">
    <w:abstractNumId w:val="8"/>
  </w:num>
  <w:num w:numId="42" w16cid:durableId="1360006843">
    <w:abstractNumId w:val="29"/>
  </w:num>
  <w:num w:numId="43" w16cid:durableId="1541472981">
    <w:abstractNumId w:val="34"/>
  </w:num>
  <w:num w:numId="44" w16cid:durableId="1236893064">
    <w:abstractNumId w:val="19"/>
  </w:num>
  <w:num w:numId="45" w16cid:durableId="478806984">
    <w:abstractNumId w:val="3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7C9"/>
    <w:rsid w:val="00002CBB"/>
    <w:rsid w:val="00004E8B"/>
    <w:rsid w:val="000053A2"/>
    <w:rsid w:val="00005B30"/>
    <w:rsid w:val="00012488"/>
    <w:rsid w:val="00013DE8"/>
    <w:rsid w:val="000178B5"/>
    <w:rsid w:val="00020E75"/>
    <w:rsid w:val="000215F4"/>
    <w:rsid w:val="000245C9"/>
    <w:rsid w:val="00024933"/>
    <w:rsid w:val="00024C0C"/>
    <w:rsid w:val="000330EA"/>
    <w:rsid w:val="00034141"/>
    <w:rsid w:val="00036D6E"/>
    <w:rsid w:val="00040B73"/>
    <w:rsid w:val="000419F8"/>
    <w:rsid w:val="0004307A"/>
    <w:rsid w:val="0004368B"/>
    <w:rsid w:val="00044435"/>
    <w:rsid w:val="000457E9"/>
    <w:rsid w:val="00047031"/>
    <w:rsid w:val="0005037C"/>
    <w:rsid w:val="00052ECC"/>
    <w:rsid w:val="0005352E"/>
    <w:rsid w:val="0005552C"/>
    <w:rsid w:val="000616F0"/>
    <w:rsid w:val="00065292"/>
    <w:rsid w:val="000661C4"/>
    <w:rsid w:val="000670A8"/>
    <w:rsid w:val="00070870"/>
    <w:rsid w:val="000709E5"/>
    <w:rsid w:val="00072CCD"/>
    <w:rsid w:val="00072D18"/>
    <w:rsid w:val="000746C8"/>
    <w:rsid w:val="00077153"/>
    <w:rsid w:val="00077301"/>
    <w:rsid w:val="00082557"/>
    <w:rsid w:val="00082717"/>
    <w:rsid w:val="00083541"/>
    <w:rsid w:val="00085150"/>
    <w:rsid w:val="000879A0"/>
    <w:rsid w:val="00087E35"/>
    <w:rsid w:val="00090843"/>
    <w:rsid w:val="0009087C"/>
    <w:rsid w:val="000909B1"/>
    <w:rsid w:val="00094EF2"/>
    <w:rsid w:val="00097B5B"/>
    <w:rsid w:val="00097C6F"/>
    <w:rsid w:val="000A227E"/>
    <w:rsid w:val="000A3467"/>
    <w:rsid w:val="000A64A0"/>
    <w:rsid w:val="000A799F"/>
    <w:rsid w:val="000B66AB"/>
    <w:rsid w:val="000B76B5"/>
    <w:rsid w:val="000C0855"/>
    <w:rsid w:val="000C0FD7"/>
    <w:rsid w:val="000C126C"/>
    <w:rsid w:val="000C33A1"/>
    <w:rsid w:val="000C48A5"/>
    <w:rsid w:val="000C6E77"/>
    <w:rsid w:val="000C73FF"/>
    <w:rsid w:val="000D1861"/>
    <w:rsid w:val="000D1A9C"/>
    <w:rsid w:val="000D6A24"/>
    <w:rsid w:val="000D7A1F"/>
    <w:rsid w:val="000E1D2B"/>
    <w:rsid w:val="000E2B98"/>
    <w:rsid w:val="000E364B"/>
    <w:rsid w:val="000E3832"/>
    <w:rsid w:val="000F10B6"/>
    <w:rsid w:val="000F1D9A"/>
    <w:rsid w:val="000F2002"/>
    <w:rsid w:val="000F27E0"/>
    <w:rsid w:val="000F3A7D"/>
    <w:rsid w:val="000F3FD9"/>
    <w:rsid w:val="000F47DD"/>
    <w:rsid w:val="000F53D5"/>
    <w:rsid w:val="000F633B"/>
    <w:rsid w:val="000F6809"/>
    <w:rsid w:val="000F6CEE"/>
    <w:rsid w:val="000F77EF"/>
    <w:rsid w:val="00102415"/>
    <w:rsid w:val="00104243"/>
    <w:rsid w:val="00107379"/>
    <w:rsid w:val="0011496A"/>
    <w:rsid w:val="00115A25"/>
    <w:rsid w:val="00117DEE"/>
    <w:rsid w:val="001318A7"/>
    <w:rsid w:val="00131968"/>
    <w:rsid w:val="001324CB"/>
    <w:rsid w:val="00132C4C"/>
    <w:rsid w:val="00136043"/>
    <w:rsid w:val="00141611"/>
    <w:rsid w:val="00142839"/>
    <w:rsid w:val="00145959"/>
    <w:rsid w:val="0014649C"/>
    <w:rsid w:val="00146E67"/>
    <w:rsid w:val="00147DEE"/>
    <w:rsid w:val="00152297"/>
    <w:rsid w:val="00155162"/>
    <w:rsid w:val="001576BF"/>
    <w:rsid w:val="00161265"/>
    <w:rsid w:val="00164ADF"/>
    <w:rsid w:val="001657C7"/>
    <w:rsid w:val="001658E5"/>
    <w:rsid w:val="0017075C"/>
    <w:rsid w:val="00170CE8"/>
    <w:rsid w:val="001722EE"/>
    <w:rsid w:val="001741FD"/>
    <w:rsid w:val="001748B9"/>
    <w:rsid w:val="00174F9B"/>
    <w:rsid w:val="00176BCB"/>
    <w:rsid w:val="0017766C"/>
    <w:rsid w:val="00177A7E"/>
    <w:rsid w:val="00180A53"/>
    <w:rsid w:val="001840E7"/>
    <w:rsid w:val="00190068"/>
    <w:rsid w:val="001A28DB"/>
    <w:rsid w:val="001A2A55"/>
    <w:rsid w:val="001A2D23"/>
    <w:rsid w:val="001A4230"/>
    <w:rsid w:val="001A5AD8"/>
    <w:rsid w:val="001A5BEF"/>
    <w:rsid w:val="001A664A"/>
    <w:rsid w:val="001A6D32"/>
    <w:rsid w:val="001B0740"/>
    <w:rsid w:val="001B1934"/>
    <w:rsid w:val="001B3795"/>
    <w:rsid w:val="001B3D19"/>
    <w:rsid w:val="001B5509"/>
    <w:rsid w:val="001B572A"/>
    <w:rsid w:val="001B7D5A"/>
    <w:rsid w:val="001C4A3B"/>
    <w:rsid w:val="001C518E"/>
    <w:rsid w:val="001D0003"/>
    <w:rsid w:val="001D0395"/>
    <w:rsid w:val="001D0E8E"/>
    <w:rsid w:val="001D294C"/>
    <w:rsid w:val="001D5CFF"/>
    <w:rsid w:val="001E0669"/>
    <w:rsid w:val="001E0743"/>
    <w:rsid w:val="001E0E20"/>
    <w:rsid w:val="001E128E"/>
    <w:rsid w:val="001E7012"/>
    <w:rsid w:val="001E7564"/>
    <w:rsid w:val="001E7FF7"/>
    <w:rsid w:val="001F0BDE"/>
    <w:rsid w:val="001F4336"/>
    <w:rsid w:val="001F75A0"/>
    <w:rsid w:val="00203260"/>
    <w:rsid w:val="0020479B"/>
    <w:rsid w:val="0020490B"/>
    <w:rsid w:val="002107E6"/>
    <w:rsid w:val="00211353"/>
    <w:rsid w:val="00211814"/>
    <w:rsid w:val="00211B41"/>
    <w:rsid w:val="00213ADF"/>
    <w:rsid w:val="002204CC"/>
    <w:rsid w:val="00221BD3"/>
    <w:rsid w:val="002221AA"/>
    <w:rsid w:val="00222AC1"/>
    <w:rsid w:val="00224815"/>
    <w:rsid w:val="00225290"/>
    <w:rsid w:val="00226178"/>
    <w:rsid w:val="0023048F"/>
    <w:rsid w:val="0023385F"/>
    <w:rsid w:val="00237F33"/>
    <w:rsid w:val="00242A49"/>
    <w:rsid w:val="00243286"/>
    <w:rsid w:val="00244594"/>
    <w:rsid w:val="00246D13"/>
    <w:rsid w:val="002519F7"/>
    <w:rsid w:val="00253120"/>
    <w:rsid w:val="0025483D"/>
    <w:rsid w:val="00255F0B"/>
    <w:rsid w:val="002571D9"/>
    <w:rsid w:val="002640CF"/>
    <w:rsid w:val="002657F5"/>
    <w:rsid w:val="0026614F"/>
    <w:rsid w:val="00266636"/>
    <w:rsid w:val="00266D2E"/>
    <w:rsid w:val="002722C4"/>
    <w:rsid w:val="00272A25"/>
    <w:rsid w:val="00276B4A"/>
    <w:rsid w:val="00281D4E"/>
    <w:rsid w:val="00282E58"/>
    <w:rsid w:val="00283061"/>
    <w:rsid w:val="002849E4"/>
    <w:rsid w:val="002907DD"/>
    <w:rsid w:val="002935D4"/>
    <w:rsid w:val="0029757D"/>
    <w:rsid w:val="002A0378"/>
    <w:rsid w:val="002A1BFB"/>
    <w:rsid w:val="002A2F62"/>
    <w:rsid w:val="002A7C67"/>
    <w:rsid w:val="002B3B8C"/>
    <w:rsid w:val="002B6ED4"/>
    <w:rsid w:val="002C09ED"/>
    <w:rsid w:val="002C29F5"/>
    <w:rsid w:val="002C33C0"/>
    <w:rsid w:val="002C4B67"/>
    <w:rsid w:val="002C4D8F"/>
    <w:rsid w:val="002C63E7"/>
    <w:rsid w:val="002C6F8F"/>
    <w:rsid w:val="002C77D8"/>
    <w:rsid w:val="002D2025"/>
    <w:rsid w:val="002D2150"/>
    <w:rsid w:val="002D63AC"/>
    <w:rsid w:val="002D7634"/>
    <w:rsid w:val="002E1C53"/>
    <w:rsid w:val="002E2A80"/>
    <w:rsid w:val="002E2E5C"/>
    <w:rsid w:val="002E4880"/>
    <w:rsid w:val="002F1E0E"/>
    <w:rsid w:val="002F2997"/>
    <w:rsid w:val="002F49FB"/>
    <w:rsid w:val="002F60E1"/>
    <w:rsid w:val="00302524"/>
    <w:rsid w:val="00305BB6"/>
    <w:rsid w:val="00316A14"/>
    <w:rsid w:val="00317D2A"/>
    <w:rsid w:val="00320678"/>
    <w:rsid w:val="00320C9F"/>
    <w:rsid w:val="00322ADF"/>
    <w:rsid w:val="003233F2"/>
    <w:rsid w:val="00323B50"/>
    <w:rsid w:val="00326A4A"/>
    <w:rsid w:val="00330553"/>
    <w:rsid w:val="00331FAA"/>
    <w:rsid w:val="0033365B"/>
    <w:rsid w:val="00335F6A"/>
    <w:rsid w:val="00337CED"/>
    <w:rsid w:val="003416AB"/>
    <w:rsid w:val="003432F0"/>
    <w:rsid w:val="00344264"/>
    <w:rsid w:val="00344827"/>
    <w:rsid w:val="003500F0"/>
    <w:rsid w:val="0035151C"/>
    <w:rsid w:val="0035220A"/>
    <w:rsid w:val="00352AA8"/>
    <w:rsid w:val="0035399E"/>
    <w:rsid w:val="003541C2"/>
    <w:rsid w:val="00355C4A"/>
    <w:rsid w:val="00362A1E"/>
    <w:rsid w:val="0036504C"/>
    <w:rsid w:val="00366121"/>
    <w:rsid w:val="00367AC9"/>
    <w:rsid w:val="003720FD"/>
    <w:rsid w:val="00373D28"/>
    <w:rsid w:val="003758EE"/>
    <w:rsid w:val="003761F3"/>
    <w:rsid w:val="00377C6E"/>
    <w:rsid w:val="0038071A"/>
    <w:rsid w:val="00380C83"/>
    <w:rsid w:val="00381260"/>
    <w:rsid w:val="003832DD"/>
    <w:rsid w:val="00384364"/>
    <w:rsid w:val="00384553"/>
    <w:rsid w:val="00385103"/>
    <w:rsid w:val="0038646A"/>
    <w:rsid w:val="003872AE"/>
    <w:rsid w:val="00394243"/>
    <w:rsid w:val="003A26C9"/>
    <w:rsid w:val="003A37CC"/>
    <w:rsid w:val="003B0291"/>
    <w:rsid w:val="003B0743"/>
    <w:rsid w:val="003B076B"/>
    <w:rsid w:val="003B12C5"/>
    <w:rsid w:val="003B3846"/>
    <w:rsid w:val="003B38E1"/>
    <w:rsid w:val="003B4087"/>
    <w:rsid w:val="003B7B12"/>
    <w:rsid w:val="003C0F77"/>
    <w:rsid w:val="003C1F0A"/>
    <w:rsid w:val="003C2070"/>
    <w:rsid w:val="003C2F04"/>
    <w:rsid w:val="003C3E16"/>
    <w:rsid w:val="003C4DCB"/>
    <w:rsid w:val="003C5624"/>
    <w:rsid w:val="003D0DE9"/>
    <w:rsid w:val="003D224A"/>
    <w:rsid w:val="003D4690"/>
    <w:rsid w:val="003E17D9"/>
    <w:rsid w:val="003E2574"/>
    <w:rsid w:val="003E30C9"/>
    <w:rsid w:val="003E3BD2"/>
    <w:rsid w:val="003E53C2"/>
    <w:rsid w:val="003E5626"/>
    <w:rsid w:val="003F1614"/>
    <w:rsid w:val="003F21C1"/>
    <w:rsid w:val="003F2A98"/>
    <w:rsid w:val="003F5724"/>
    <w:rsid w:val="004007E3"/>
    <w:rsid w:val="004014A4"/>
    <w:rsid w:val="0040370E"/>
    <w:rsid w:val="00404712"/>
    <w:rsid w:val="00405A5F"/>
    <w:rsid w:val="00413DA1"/>
    <w:rsid w:val="00414696"/>
    <w:rsid w:val="00414DB8"/>
    <w:rsid w:val="00416B2B"/>
    <w:rsid w:val="00420496"/>
    <w:rsid w:val="00425D30"/>
    <w:rsid w:val="00427D6B"/>
    <w:rsid w:val="00433427"/>
    <w:rsid w:val="00433A23"/>
    <w:rsid w:val="004374FA"/>
    <w:rsid w:val="00440C92"/>
    <w:rsid w:val="00442189"/>
    <w:rsid w:val="00442695"/>
    <w:rsid w:val="00442A6D"/>
    <w:rsid w:val="0044463E"/>
    <w:rsid w:val="00445AB6"/>
    <w:rsid w:val="0044667B"/>
    <w:rsid w:val="00446AD1"/>
    <w:rsid w:val="00454E34"/>
    <w:rsid w:val="0045794E"/>
    <w:rsid w:val="00460324"/>
    <w:rsid w:val="004608A5"/>
    <w:rsid w:val="004668F2"/>
    <w:rsid w:val="004679AF"/>
    <w:rsid w:val="00472D59"/>
    <w:rsid w:val="00480747"/>
    <w:rsid w:val="00481C8B"/>
    <w:rsid w:val="00484BA0"/>
    <w:rsid w:val="004859E1"/>
    <w:rsid w:val="00487A10"/>
    <w:rsid w:val="00487DD6"/>
    <w:rsid w:val="00493A8E"/>
    <w:rsid w:val="004951A7"/>
    <w:rsid w:val="004A0B9F"/>
    <w:rsid w:val="004A4C15"/>
    <w:rsid w:val="004A7EE5"/>
    <w:rsid w:val="004B0FC6"/>
    <w:rsid w:val="004B4728"/>
    <w:rsid w:val="004B7F1A"/>
    <w:rsid w:val="004C1705"/>
    <w:rsid w:val="004D0C6C"/>
    <w:rsid w:val="004D15E2"/>
    <w:rsid w:val="004D1BBF"/>
    <w:rsid w:val="004D3E62"/>
    <w:rsid w:val="004D5D35"/>
    <w:rsid w:val="004D6696"/>
    <w:rsid w:val="004E0A51"/>
    <w:rsid w:val="004E2B42"/>
    <w:rsid w:val="004E339D"/>
    <w:rsid w:val="004E38AD"/>
    <w:rsid w:val="004F00D4"/>
    <w:rsid w:val="004F0E1F"/>
    <w:rsid w:val="004F52B8"/>
    <w:rsid w:val="004F5557"/>
    <w:rsid w:val="004F6167"/>
    <w:rsid w:val="004F64C0"/>
    <w:rsid w:val="00500505"/>
    <w:rsid w:val="005013C5"/>
    <w:rsid w:val="0050578D"/>
    <w:rsid w:val="00506010"/>
    <w:rsid w:val="00507264"/>
    <w:rsid w:val="00511E97"/>
    <w:rsid w:val="005139E7"/>
    <w:rsid w:val="00513B2F"/>
    <w:rsid w:val="00514E25"/>
    <w:rsid w:val="00516394"/>
    <w:rsid w:val="005166F9"/>
    <w:rsid w:val="00517086"/>
    <w:rsid w:val="00521BF2"/>
    <w:rsid w:val="00523B7F"/>
    <w:rsid w:val="00523E60"/>
    <w:rsid w:val="0052535A"/>
    <w:rsid w:val="0052579A"/>
    <w:rsid w:val="00527D0F"/>
    <w:rsid w:val="0053037B"/>
    <w:rsid w:val="00532911"/>
    <w:rsid w:val="00534B08"/>
    <w:rsid w:val="00536860"/>
    <w:rsid w:val="00537B78"/>
    <w:rsid w:val="00544159"/>
    <w:rsid w:val="00545C29"/>
    <w:rsid w:val="00545FC8"/>
    <w:rsid w:val="00546AA5"/>
    <w:rsid w:val="0054705E"/>
    <w:rsid w:val="005470C4"/>
    <w:rsid w:val="0054729B"/>
    <w:rsid w:val="0055076F"/>
    <w:rsid w:val="0055172F"/>
    <w:rsid w:val="005545C6"/>
    <w:rsid w:val="005571B2"/>
    <w:rsid w:val="005572D6"/>
    <w:rsid w:val="00560383"/>
    <w:rsid w:val="00562FBB"/>
    <w:rsid w:val="00566960"/>
    <w:rsid w:val="0056728B"/>
    <w:rsid w:val="00572A9B"/>
    <w:rsid w:val="00573A0C"/>
    <w:rsid w:val="00573E3C"/>
    <w:rsid w:val="0057452F"/>
    <w:rsid w:val="00577348"/>
    <w:rsid w:val="005810E9"/>
    <w:rsid w:val="00581D7E"/>
    <w:rsid w:val="00582188"/>
    <w:rsid w:val="005824FA"/>
    <w:rsid w:val="00582F09"/>
    <w:rsid w:val="00585923"/>
    <w:rsid w:val="005864B8"/>
    <w:rsid w:val="00587E4B"/>
    <w:rsid w:val="00590486"/>
    <w:rsid w:val="00592FD7"/>
    <w:rsid w:val="005945D5"/>
    <w:rsid w:val="00594677"/>
    <w:rsid w:val="0059551D"/>
    <w:rsid w:val="00597796"/>
    <w:rsid w:val="00597D28"/>
    <w:rsid w:val="005A1340"/>
    <w:rsid w:val="005A3EEC"/>
    <w:rsid w:val="005A5B82"/>
    <w:rsid w:val="005B19A9"/>
    <w:rsid w:val="005B1B78"/>
    <w:rsid w:val="005B4B52"/>
    <w:rsid w:val="005B5910"/>
    <w:rsid w:val="005B69BE"/>
    <w:rsid w:val="005B7525"/>
    <w:rsid w:val="005C2125"/>
    <w:rsid w:val="005C3162"/>
    <w:rsid w:val="005C3AA4"/>
    <w:rsid w:val="005C4889"/>
    <w:rsid w:val="005D02AF"/>
    <w:rsid w:val="005D243B"/>
    <w:rsid w:val="005D2EF6"/>
    <w:rsid w:val="005D4035"/>
    <w:rsid w:val="005D41C3"/>
    <w:rsid w:val="005D465C"/>
    <w:rsid w:val="005D5819"/>
    <w:rsid w:val="005E0519"/>
    <w:rsid w:val="005E3432"/>
    <w:rsid w:val="005E4686"/>
    <w:rsid w:val="005E4E1D"/>
    <w:rsid w:val="005E51D5"/>
    <w:rsid w:val="005E5FBF"/>
    <w:rsid w:val="005E6626"/>
    <w:rsid w:val="005F49EE"/>
    <w:rsid w:val="005F52C7"/>
    <w:rsid w:val="005F666C"/>
    <w:rsid w:val="006002DD"/>
    <w:rsid w:val="006022A0"/>
    <w:rsid w:val="006023FB"/>
    <w:rsid w:val="00602812"/>
    <w:rsid w:val="00604917"/>
    <w:rsid w:val="006057CC"/>
    <w:rsid w:val="00605ED4"/>
    <w:rsid w:val="006062EB"/>
    <w:rsid w:val="006100D1"/>
    <w:rsid w:val="0061082C"/>
    <w:rsid w:val="00610B1F"/>
    <w:rsid w:val="006112F5"/>
    <w:rsid w:val="00613B04"/>
    <w:rsid w:val="00617FA9"/>
    <w:rsid w:val="00621AB5"/>
    <w:rsid w:val="00623455"/>
    <w:rsid w:val="006236E8"/>
    <w:rsid w:val="00623DC1"/>
    <w:rsid w:val="00625EB6"/>
    <w:rsid w:val="00630F39"/>
    <w:rsid w:val="00632D4B"/>
    <w:rsid w:val="00633BF4"/>
    <w:rsid w:val="00635153"/>
    <w:rsid w:val="006358EB"/>
    <w:rsid w:val="006363B1"/>
    <w:rsid w:val="006379B5"/>
    <w:rsid w:val="00637FE2"/>
    <w:rsid w:val="0064056A"/>
    <w:rsid w:val="00642653"/>
    <w:rsid w:val="00651864"/>
    <w:rsid w:val="00651C0F"/>
    <w:rsid w:val="00657225"/>
    <w:rsid w:val="00657D0D"/>
    <w:rsid w:val="00657F36"/>
    <w:rsid w:val="00660264"/>
    <w:rsid w:val="00661A8F"/>
    <w:rsid w:val="00661C05"/>
    <w:rsid w:val="00661FEC"/>
    <w:rsid w:val="0066376D"/>
    <w:rsid w:val="00664548"/>
    <w:rsid w:val="00666DDB"/>
    <w:rsid w:val="006679A1"/>
    <w:rsid w:val="00670A9E"/>
    <w:rsid w:val="00670FE4"/>
    <w:rsid w:val="00671313"/>
    <w:rsid w:val="00672FC6"/>
    <w:rsid w:val="0067405D"/>
    <w:rsid w:val="00674F39"/>
    <w:rsid w:val="00677816"/>
    <w:rsid w:val="006826AB"/>
    <w:rsid w:val="00683221"/>
    <w:rsid w:val="006837F7"/>
    <w:rsid w:val="0069094F"/>
    <w:rsid w:val="00691C4E"/>
    <w:rsid w:val="00696FC2"/>
    <w:rsid w:val="0069765A"/>
    <w:rsid w:val="006A02A6"/>
    <w:rsid w:val="006A4BB4"/>
    <w:rsid w:val="006A605A"/>
    <w:rsid w:val="006A7612"/>
    <w:rsid w:val="006B1B5C"/>
    <w:rsid w:val="006B2F8E"/>
    <w:rsid w:val="006B4631"/>
    <w:rsid w:val="006B6A9F"/>
    <w:rsid w:val="006C45F4"/>
    <w:rsid w:val="006C6F23"/>
    <w:rsid w:val="006D50D7"/>
    <w:rsid w:val="006D5E7C"/>
    <w:rsid w:val="006E0506"/>
    <w:rsid w:val="006E14BF"/>
    <w:rsid w:val="006E3AB1"/>
    <w:rsid w:val="006F193D"/>
    <w:rsid w:val="006F32D4"/>
    <w:rsid w:val="006F603B"/>
    <w:rsid w:val="006F7114"/>
    <w:rsid w:val="006F7A80"/>
    <w:rsid w:val="007008B3"/>
    <w:rsid w:val="00702D33"/>
    <w:rsid w:val="00703F17"/>
    <w:rsid w:val="00705187"/>
    <w:rsid w:val="00706467"/>
    <w:rsid w:val="00706854"/>
    <w:rsid w:val="007102B4"/>
    <w:rsid w:val="007106D1"/>
    <w:rsid w:val="00712930"/>
    <w:rsid w:val="00714243"/>
    <w:rsid w:val="00714952"/>
    <w:rsid w:val="00720945"/>
    <w:rsid w:val="00723963"/>
    <w:rsid w:val="0072616B"/>
    <w:rsid w:val="00726196"/>
    <w:rsid w:val="0073293B"/>
    <w:rsid w:val="00732CFE"/>
    <w:rsid w:val="00741271"/>
    <w:rsid w:val="00742D58"/>
    <w:rsid w:val="007430DE"/>
    <w:rsid w:val="0074488B"/>
    <w:rsid w:val="00745213"/>
    <w:rsid w:val="00751E58"/>
    <w:rsid w:val="0075245D"/>
    <w:rsid w:val="00754260"/>
    <w:rsid w:val="00755B58"/>
    <w:rsid w:val="00757891"/>
    <w:rsid w:val="00765C13"/>
    <w:rsid w:val="0076777A"/>
    <w:rsid w:val="007700AF"/>
    <w:rsid w:val="00770267"/>
    <w:rsid w:val="007709CD"/>
    <w:rsid w:val="00772F7D"/>
    <w:rsid w:val="00773130"/>
    <w:rsid w:val="007737E2"/>
    <w:rsid w:val="00775F2D"/>
    <w:rsid w:val="00776FF7"/>
    <w:rsid w:val="00777B37"/>
    <w:rsid w:val="0078109D"/>
    <w:rsid w:val="00781DBA"/>
    <w:rsid w:val="0078204B"/>
    <w:rsid w:val="00785059"/>
    <w:rsid w:val="0078612B"/>
    <w:rsid w:val="007934C6"/>
    <w:rsid w:val="00794D4B"/>
    <w:rsid w:val="0079695F"/>
    <w:rsid w:val="007A2061"/>
    <w:rsid w:val="007A68ED"/>
    <w:rsid w:val="007B0E23"/>
    <w:rsid w:val="007B2A4A"/>
    <w:rsid w:val="007B5771"/>
    <w:rsid w:val="007B7D72"/>
    <w:rsid w:val="007C183C"/>
    <w:rsid w:val="007C2BC6"/>
    <w:rsid w:val="007C3477"/>
    <w:rsid w:val="007C6546"/>
    <w:rsid w:val="007C6577"/>
    <w:rsid w:val="007C6D50"/>
    <w:rsid w:val="007C7F02"/>
    <w:rsid w:val="007D05F0"/>
    <w:rsid w:val="007D2D59"/>
    <w:rsid w:val="007D5C0B"/>
    <w:rsid w:val="007D70B1"/>
    <w:rsid w:val="007D7E69"/>
    <w:rsid w:val="007E07AA"/>
    <w:rsid w:val="007E0AD5"/>
    <w:rsid w:val="007E16D7"/>
    <w:rsid w:val="007F0086"/>
    <w:rsid w:val="007F0751"/>
    <w:rsid w:val="007F0B6C"/>
    <w:rsid w:val="007F298B"/>
    <w:rsid w:val="007F31BD"/>
    <w:rsid w:val="007F4DBE"/>
    <w:rsid w:val="007F6BA3"/>
    <w:rsid w:val="007F7227"/>
    <w:rsid w:val="007F7DB7"/>
    <w:rsid w:val="0080121B"/>
    <w:rsid w:val="008029DA"/>
    <w:rsid w:val="0080451A"/>
    <w:rsid w:val="00805D9C"/>
    <w:rsid w:val="008061BB"/>
    <w:rsid w:val="008071E3"/>
    <w:rsid w:val="008071EC"/>
    <w:rsid w:val="0081249A"/>
    <w:rsid w:val="00815149"/>
    <w:rsid w:val="0082174A"/>
    <w:rsid w:val="00821C17"/>
    <w:rsid w:val="00825A2E"/>
    <w:rsid w:val="00825C61"/>
    <w:rsid w:val="00825E96"/>
    <w:rsid w:val="00826795"/>
    <w:rsid w:val="00827010"/>
    <w:rsid w:val="00831FA8"/>
    <w:rsid w:val="008334EB"/>
    <w:rsid w:val="0083394D"/>
    <w:rsid w:val="008352F6"/>
    <w:rsid w:val="00837693"/>
    <w:rsid w:val="008405C1"/>
    <w:rsid w:val="00840E09"/>
    <w:rsid w:val="00841EE9"/>
    <w:rsid w:val="008422E2"/>
    <w:rsid w:val="0084269F"/>
    <w:rsid w:val="00842E5E"/>
    <w:rsid w:val="00844B5B"/>
    <w:rsid w:val="00845D87"/>
    <w:rsid w:val="008469CE"/>
    <w:rsid w:val="008471EA"/>
    <w:rsid w:val="00847A36"/>
    <w:rsid w:val="008515F1"/>
    <w:rsid w:val="00852DA0"/>
    <w:rsid w:val="00853501"/>
    <w:rsid w:val="008544AC"/>
    <w:rsid w:val="00854A93"/>
    <w:rsid w:val="008567A1"/>
    <w:rsid w:val="0085798B"/>
    <w:rsid w:val="00860870"/>
    <w:rsid w:val="00866A4D"/>
    <w:rsid w:val="00866C1C"/>
    <w:rsid w:val="00871010"/>
    <w:rsid w:val="00872783"/>
    <w:rsid w:val="00873779"/>
    <w:rsid w:val="0087749F"/>
    <w:rsid w:val="00877C78"/>
    <w:rsid w:val="00877D78"/>
    <w:rsid w:val="008806CA"/>
    <w:rsid w:val="00881300"/>
    <w:rsid w:val="00883906"/>
    <w:rsid w:val="00887A93"/>
    <w:rsid w:val="008914F4"/>
    <w:rsid w:val="00892669"/>
    <w:rsid w:val="00894D84"/>
    <w:rsid w:val="00895708"/>
    <w:rsid w:val="00897ED0"/>
    <w:rsid w:val="008A14A3"/>
    <w:rsid w:val="008A2AD3"/>
    <w:rsid w:val="008A3473"/>
    <w:rsid w:val="008A46B1"/>
    <w:rsid w:val="008A711D"/>
    <w:rsid w:val="008A77B2"/>
    <w:rsid w:val="008A7D10"/>
    <w:rsid w:val="008B057F"/>
    <w:rsid w:val="008B1465"/>
    <w:rsid w:val="008C1712"/>
    <w:rsid w:val="008C4F53"/>
    <w:rsid w:val="008D3C5A"/>
    <w:rsid w:val="008D595A"/>
    <w:rsid w:val="008D60D7"/>
    <w:rsid w:val="008D75C5"/>
    <w:rsid w:val="008E07A7"/>
    <w:rsid w:val="008E22C1"/>
    <w:rsid w:val="008E497C"/>
    <w:rsid w:val="008E55AA"/>
    <w:rsid w:val="008E5AC9"/>
    <w:rsid w:val="008F02FF"/>
    <w:rsid w:val="008F2CEA"/>
    <w:rsid w:val="008F6D91"/>
    <w:rsid w:val="008F759D"/>
    <w:rsid w:val="00900958"/>
    <w:rsid w:val="00902B2C"/>
    <w:rsid w:val="0090553E"/>
    <w:rsid w:val="00910ED5"/>
    <w:rsid w:val="00911A55"/>
    <w:rsid w:val="00911FB2"/>
    <w:rsid w:val="009154E5"/>
    <w:rsid w:val="009166B9"/>
    <w:rsid w:val="009220D5"/>
    <w:rsid w:val="009226A9"/>
    <w:rsid w:val="00924DD1"/>
    <w:rsid w:val="0092631D"/>
    <w:rsid w:val="00926766"/>
    <w:rsid w:val="00927D2B"/>
    <w:rsid w:val="00933C6F"/>
    <w:rsid w:val="0093447C"/>
    <w:rsid w:val="00934517"/>
    <w:rsid w:val="00934542"/>
    <w:rsid w:val="00936BF9"/>
    <w:rsid w:val="0094055A"/>
    <w:rsid w:val="00940B9C"/>
    <w:rsid w:val="00944458"/>
    <w:rsid w:val="009466CF"/>
    <w:rsid w:val="00947FE9"/>
    <w:rsid w:val="00950BCC"/>
    <w:rsid w:val="00951FCC"/>
    <w:rsid w:val="00955602"/>
    <w:rsid w:val="00957077"/>
    <w:rsid w:val="00960AAD"/>
    <w:rsid w:val="009610FF"/>
    <w:rsid w:val="0096366F"/>
    <w:rsid w:val="0096511C"/>
    <w:rsid w:val="009660C4"/>
    <w:rsid w:val="0097471E"/>
    <w:rsid w:val="00974D39"/>
    <w:rsid w:val="0097553C"/>
    <w:rsid w:val="009770E0"/>
    <w:rsid w:val="00977546"/>
    <w:rsid w:val="009835FF"/>
    <w:rsid w:val="009901C6"/>
    <w:rsid w:val="00994D5C"/>
    <w:rsid w:val="009951CA"/>
    <w:rsid w:val="009951E3"/>
    <w:rsid w:val="00995905"/>
    <w:rsid w:val="00995A99"/>
    <w:rsid w:val="00995DF0"/>
    <w:rsid w:val="0099772A"/>
    <w:rsid w:val="009A113A"/>
    <w:rsid w:val="009A4084"/>
    <w:rsid w:val="009A5D87"/>
    <w:rsid w:val="009A6989"/>
    <w:rsid w:val="009B0026"/>
    <w:rsid w:val="009B22C5"/>
    <w:rsid w:val="009B46A7"/>
    <w:rsid w:val="009B4814"/>
    <w:rsid w:val="009B5CB2"/>
    <w:rsid w:val="009B7A60"/>
    <w:rsid w:val="009C05DF"/>
    <w:rsid w:val="009C1C55"/>
    <w:rsid w:val="009C1D3D"/>
    <w:rsid w:val="009C23F7"/>
    <w:rsid w:val="009C315E"/>
    <w:rsid w:val="009C64B5"/>
    <w:rsid w:val="009D0307"/>
    <w:rsid w:val="009D3D91"/>
    <w:rsid w:val="009D5C95"/>
    <w:rsid w:val="009D5F40"/>
    <w:rsid w:val="009E0023"/>
    <w:rsid w:val="009E1C12"/>
    <w:rsid w:val="009E26C7"/>
    <w:rsid w:val="009E3BE1"/>
    <w:rsid w:val="009E3EB5"/>
    <w:rsid w:val="009E4C1C"/>
    <w:rsid w:val="009F110A"/>
    <w:rsid w:val="009F1238"/>
    <w:rsid w:val="009F1D6D"/>
    <w:rsid w:val="009F43E4"/>
    <w:rsid w:val="009F552D"/>
    <w:rsid w:val="009F6104"/>
    <w:rsid w:val="009F6168"/>
    <w:rsid w:val="009F7533"/>
    <w:rsid w:val="00A028AB"/>
    <w:rsid w:val="00A02E26"/>
    <w:rsid w:val="00A0355D"/>
    <w:rsid w:val="00A07B60"/>
    <w:rsid w:val="00A1106B"/>
    <w:rsid w:val="00A11C66"/>
    <w:rsid w:val="00A14685"/>
    <w:rsid w:val="00A15E24"/>
    <w:rsid w:val="00A2207A"/>
    <w:rsid w:val="00A2341F"/>
    <w:rsid w:val="00A2561D"/>
    <w:rsid w:val="00A2613D"/>
    <w:rsid w:val="00A326AD"/>
    <w:rsid w:val="00A3599F"/>
    <w:rsid w:val="00A37167"/>
    <w:rsid w:val="00A4100D"/>
    <w:rsid w:val="00A44597"/>
    <w:rsid w:val="00A44C39"/>
    <w:rsid w:val="00A472D9"/>
    <w:rsid w:val="00A473EC"/>
    <w:rsid w:val="00A50A96"/>
    <w:rsid w:val="00A54BD0"/>
    <w:rsid w:val="00A55215"/>
    <w:rsid w:val="00A556BF"/>
    <w:rsid w:val="00A55E78"/>
    <w:rsid w:val="00A5652C"/>
    <w:rsid w:val="00A579A0"/>
    <w:rsid w:val="00A60B3B"/>
    <w:rsid w:val="00A70E2E"/>
    <w:rsid w:val="00A82B55"/>
    <w:rsid w:val="00A84FA6"/>
    <w:rsid w:val="00A87387"/>
    <w:rsid w:val="00A87C99"/>
    <w:rsid w:val="00A926AF"/>
    <w:rsid w:val="00A96215"/>
    <w:rsid w:val="00AA01A4"/>
    <w:rsid w:val="00AA172A"/>
    <w:rsid w:val="00AA39AB"/>
    <w:rsid w:val="00AA4BEC"/>
    <w:rsid w:val="00AA5757"/>
    <w:rsid w:val="00AB7B97"/>
    <w:rsid w:val="00AC3FBF"/>
    <w:rsid w:val="00AC465D"/>
    <w:rsid w:val="00AC58F5"/>
    <w:rsid w:val="00AC6AEF"/>
    <w:rsid w:val="00AD091C"/>
    <w:rsid w:val="00AD381E"/>
    <w:rsid w:val="00AD68E2"/>
    <w:rsid w:val="00AD79A1"/>
    <w:rsid w:val="00AE0D5B"/>
    <w:rsid w:val="00AE17C6"/>
    <w:rsid w:val="00AE4C52"/>
    <w:rsid w:val="00AE5954"/>
    <w:rsid w:val="00AF3F24"/>
    <w:rsid w:val="00B008B2"/>
    <w:rsid w:val="00B00F4E"/>
    <w:rsid w:val="00B02ED1"/>
    <w:rsid w:val="00B05993"/>
    <w:rsid w:val="00B06196"/>
    <w:rsid w:val="00B076C4"/>
    <w:rsid w:val="00B07973"/>
    <w:rsid w:val="00B113E0"/>
    <w:rsid w:val="00B1141A"/>
    <w:rsid w:val="00B13DD0"/>
    <w:rsid w:val="00B1509F"/>
    <w:rsid w:val="00B15168"/>
    <w:rsid w:val="00B2144D"/>
    <w:rsid w:val="00B22E15"/>
    <w:rsid w:val="00B240FE"/>
    <w:rsid w:val="00B263EF"/>
    <w:rsid w:val="00B32760"/>
    <w:rsid w:val="00B337F5"/>
    <w:rsid w:val="00B33BF2"/>
    <w:rsid w:val="00B35150"/>
    <w:rsid w:val="00B43AA9"/>
    <w:rsid w:val="00B44FFE"/>
    <w:rsid w:val="00B47DD2"/>
    <w:rsid w:val="00B51726"/>
    <w:rsid w:val="00B520B4"/>
    <w:rsid w:val="00B564E1"/>
    <w:rsid w:val="00B57F77"/>
    <w:rsid w:val="00B60388"/>
    <w:rsid w:val="00B64797"/>
    <w:rsid w:val="00B671D4"/>
    <w:rsid w:val="00B673A2"/>
    <w:rsid w:val="00B70A89"/>
    <w:rsid w:val="00B72362"/>
    <w:rsid w:val="00B72533"/>
    <w:rsid w:val="00B737E0"/>
    <w:rsid w:val="00B75425"/>
    <w:rsid w:val="00B77B7F"/>
    <w:rsid w:val="00B77D58"/>
    <w:rsid w:val="00B81174"/>
    <w:rsid w:val="00B8199D"/>
    <w:rsid w:val="00B83797"/>
    <w:rsid w:val="00B83A63"/>
    <w:rsid w:val="00B84342"/>
    <w:rsid w:val="00B8464C"/>
    <w:rsid w:val="00B861A7"/>
    <w:rsid w:val="00B870FD"/>
    <w:rsid w:val="00B92721"/>
    <w:rsid w:val="00B932DD"/>
    <w:rsid w:val="00B9764F"/>
    <w:rsid w:val="00BA4C1B"/>
    <w:rsid w:val="00BA5915"/>
    <w:rsid w:val="00BA5B5B"/>
    <w:rsid w:val="00BA6540"/>
    <w:rsid w:val="00BA7CB1"/>
    <w:rsid w:val="00BB0274"/>
    <w:rsid w:val="00BB1A3F"/>
    <w:rsid w:val="00BB2205"/>
    <w:rsid w:val="00BB3FD5"/>
    <w:rsid w:val="00BB4E80"/>
    <w:rsid w:val="00BB6DCC"/>
    <w:rsid w:val="00BC0281"/>
    <w:rsid w:val="00BC05A3"/>
    <w:rsid w:val="00BC1AF9"/>
    <w:rsid w:val="00BC28C1"/>
    <w:rsid w:val="00BC2E79"/>
    <w:rsid w:val="00BC51A8"/>
    <w:rsid w:val="00BC651B"/>
    <w:rsid w:val="00BC7432"/>
    <w:rsid w:val="00BC7780"/>
    <w:rsid w:val="00BC7EF3"/>
    <w:rsid w:val="00BD13E1"/>
    <w:rsid w:val="00BD49DB"/>
    <w:rsid w:val="00BE0157"/>
    <w:rsid w:val="00BE18DD"/>
    <w:rsid w:val="00BF4337"/>
    <w:rsid w:val="00BF7A2C"/>
    <w:rsid w:val="00C07FC4"/>
    <w:rsid w:val="00C12F72"/>
    <w:rsid w:val="00C15831"/>
    <w:rsid w:val="00C1594B"/>
    <w:rsid w:val="00C15D5B"/>
    <w:rsid w:val="00C17EF6"/>
    <w:rsid w:val="00C2126E"/>
    <w:rsid w:val="00C2185B"/>
    <w:rsid w:val="00C2339C"/>
    <w:rsid w:val="00C26334"/>
    <w:rsid w:val="00C3156C"/>
    <w:rsid w:val="00C33D4D"/>
    <w:rsid w:val="00C35AF9"/>
    <w:rsid w:val="00C40D83"/>
    <w:rsid w:val="00C41D2E"/>
    <w:rsid w:val="00C4213F"/>
    <w:rsid w:val="00C430E1"/>
    <w:rsid w:val="00C46854"/>
    <w:rsid w:val="00C51938"/>
    <w:rsid w:val="00C51AD7"/>
    <w:rsid w:val="00C55CBC"/>
    <w:rsid w:val="00C56266"/>
    <w:rsid w:val="00C56329"/>
    <w:rsid w:val="00C56885"/>
    <w:rsid w:val="00C57DB3"/>
    <w:rsid w:val="00C602F0"/>
    <w:rsid w:val="00C6080E"/>
    <w:rsid w:val="00C62827"/>
    <w:rsid w:val="00C66DF9"/>
    <w:rsid w:val="00C7072B"/>
    <w:rsid w:val="00C71127"/>
    <w:rsid w:val="00C71802"/>
    <w:rsid w:val="00C72212"/>
    <w:rsid w:val="00C75FCB"/>
    <w:rsid w:val="00C76B4D"/>
    <w:rsid w:val="00C805B6"/>
    <w:rsid w:val="00C8085D"/>
    <w:rsid w:val="00C81555"/>
    <w:rsid w:val="00C8279A"/>
    <w:rsid w:val="00C8364A"/>
    <w:rsid w:val="00C86C34"/>
    <w:rsid w:val="00C908EC"/>
    <w:rsid w:val="00C90D5F"/>
    <w:rsid w:val="00C913B7"/>
    <w:rsid w:val="00C9228C"/>
    <w:rsid w:val="00C924C7"/>
    <w:rsid w:val="00C93938"/>
    <w:rsid w:val="00C9579C"/>
    <w:rsid w:val="00C9630D"/>
    <w:rsid w:val="00C96E5C"/>
    <w:rsid w:val="00C97B7A"/>
    <w:rsid w:val="00CB25DF"/>
    <w:rsid w:val="00CB551C"/>
    <w:rsid w:val="00CC227C"/>
    <w:rsid w:val="00CC41D2"/>
    <w:rsid w:val="00CC72C4"/>
    <w:rsid w:val="00CC78DB"/>
    <w:rsid w:val="00CD02AA"/>
    <w:rsid w:val="00CD0928"/>
    <w:rsid w:val="00CD46F0"/>
    <w:rsid w:val="00CD4A8C"/>
    <w:rsid w:val="00CD4EA4"/>
    <w:rsid w:val="00CE217F"/>
    <w:rsid w:val="00CE4A24"/>
    <w:rsid w:val="00CE6020"/>
    <w:rsid w:val="00CE6815"/>
    <w:rsid w:val="00CE6A02"/>
    <w:rsid w:val="00CF1BF9"/>
    <w:rsid w:val="00CF55CB"/>
    <w:rsid w:val="00CF5D58"/>
    <w:rsid w:val="00CF7494"/>
    <w:rsid w:val="00CF77AE"/>
    <w:rsid w:val="00D0230B"/>
    <w:rsid w:val="00D02CD6"/>
    <w:rsid w:val="00D04610"/>
    <w:rsid w:val="00D04F00"/>
    <w:rsid w:val="00D1069F"/>
    <w:rsid w:val="00D1180E"/>
    <w:rsid w:val="00D135CC"/>
    <w:rsid w:val="00D15893"/>
    <w:rsid w:val="00D16B30"/>
    <w:rsid w:val="00D20659"/>
    <w:rsid w:val="00D20709"/>
    <w:rsid w:val="00D31467"/>
    <w:rsid w:val="00D3203C"/>
    <w:rsid w:val="00D3324E"/>
    <w:rsid w:val="00D3329B"/>
    <w:rsid w:val="00D33767"/>
    <w:rsid w:val="00D33D43"/>
    <w:rsid w:val="00D33E71"/>
    <w:rsid w:val="00D34100"/>
    <w:rsid w:val="00D34D01"/>
    <w:rsid w:val="00D3565C"/>
    <w:rsid w:val="00D37063"/>
    <w:rsid w:val="00D37E90"/>
    <w:rsid w:val="00D4050F"/>
    <w:rsid w:val="00D44CF3"/>
    <w:rsid w:val="00D45E34"/>
    <w:rsid w:val="00D47B0D"/>
    <w:rsid w:val="00D5050B"/>
    <w:rsid w:val="00D51A9C"/>
    <w:rsid w:val="00D51F98"/>
    <w:rsid w:val="00D53AA8"/>
    <w:rsid w:val="00D55902"/>
    <w:rsid w:val="00D55DD6"/>
    <w:rsid w:val="00D60081"/>
    <w:rsid w:val="00D617C9"/>
    <w:rsid w:val="00D62448"/>
    <w:rsid w:val="00D63641"/>
    <w:rsid w:val="00D65626"/>
    <w:rsid w:val="00D7050C"/>
    <w:rsid w:val="00D70C93"/>
    <w:rsid w:val="00D74310"/>
    <w:rsid w:val="00D82233"/>
    <w:rsid w:val="00D83678"/>
    <w:rsid w:val="00D84357"/>
    <w:rsid w:val="00D84FBC"/>
    <w:rsid w:val="00D8503C"/>
    <w:rsid w:val="00D8634D"/>
    <w:rsid w:val="00D87E74"/>
    <w:rsid w:val="00D90989"/>
    <w:rsid w:val="00D92E7C"/>
    <w:rsid w:val="00D932D6"/>
    <w:rsid w:val="00D9586D"/>
    <w:rsid w:val="00D97A2E"/>
    <w:rsid w:val="00DA0CE7"/>
    <w:rsid w:val="00DA0E93"/>
    <w:rsid w:val="00DA25A7"/>
    <w:rsid w:val="00DA2923"/>
    <w:rsid w:val="00DA66FD"/>
    <w:rsid w:val="00DB06AF"/>
    <w:rsid w:val="00DB1B2C"/>
    <w:rsid w:val="00DB3B53"/>
    <w:rsid w:val="00DB51AB"/>
    <w:rsid w:val="00DC11E7"/>
    <w:rsid w:val="00DC2756"/>
    <w:rsid w:val="00DC2B2A"/>
    <w:rsid w:val="00DC4A5E"/>
    <w:rsid w:val="00DC4AD7"/>
    <w:rsid w:val="00DC63B4"/>
    <w:rsid w:val="00DC7AD0"/>
    <w:rsid w:val="00DD14E9"/>
    <w:rsid w:val="00DD185E"/>
    <w:rsid w:val="00DE1103"/>
    <w:rsid w:val="00DE699B"/>
    <w:rsid w:val="00DE6A09"/>
    <w:rsid w:val="00DE7832"/>
    <w:rsid w:val="00DF103C"/>
    <w:rsid w:val="00DF203F"/>
    <w:rsid w:val="00DF3D3F"/>
    <w:rsid w:val="00DF79F0"/>
    <w:rsid w:val="00E010BA"/>
    <w:rsid w:val="00E10BFA"/>
    <w:rsid w:val="00E119DC"/>
    <w:rsid w:val="00E152DE"/>
    <w:rsid w:val="00E20410"/>
    <w:rsid w:val="00E20606"/>
    <w:rsid w:val="00E23928"/>
    <w:rsid w:val="00E243F2"/>
    <w:rsid w:val="00E2446B"/>
    <w:rsid w:val="00E258CC"/>
    <w:rsid w:val="00E305ED"/>
    <w:rsid w:val="00E31775"/>
    <w:rsid w:val="00E31CDA"/>
    <w:rsid w:val="00E328FD"/>
    <w:rsid w:val="00E40FD4"/>
    <w:rsid w:val="00E4556A"/>
    <w:rsid w:val="00E455C1"/>
    <w:rsid w:val="00E45DAE"/>
    <w:rsid w:val="00E5028B"/>
    <w:rsid w:val="00E53443"/>
    <w:rsid w:val="00E55C50"/>
    <w:rsid w:val="00E55D9F"/>
    <w:rsid w:val="00E60FD0"/>
    <w:rsid w:val="00E6433E"/>
    <w:rsid w:val="00E6612A"/>
    <w:rsid w:val="00E6757D"/>
    <w:rsid w:val="00E678E7"/>
    <w:rsid w:val="00E716E5"/>
    <w:rsid w:val="00E71C20"/>
    <w:rsid w:val="00E72A42"/>
    <w:rsid w:val="00E72B4B"/>
    <w:rsid w:val="00E73A66"/>
    <w:rsid w:val="00E74A2F"/>
    <w:rsid w:val="00E76780"/>
    <w:rsid w:val="00E82535"/>
    <w:rsid w:val="00E82A25"/>
    <w:rsid w:val="00E84093"/>
    <w:rsid w:val="00E90835"/>
    <w:rsid w:val="00E917C8"/>
    <w:rsid w:val="00E940B2"/>
    <w:rsid w:val="00E95FA7"/>
    <w:rsid w:val="00E9666B"/>
    <w:rsid w:val="00EA69B3"/>
    <w:rsid w:val="00EA6C4F"/>
    <w:rsid w:val="00EB17D0"/>
    <w:rsid w:val="00EB2CCA"/>
    <w:rsid w:val="00EB57CE"/>
    <w:rsid w:val="00EB7C4A"/>
    <w:rsid w:val="00EC2499"/>
    <w:rsid w:val="00EC6212"/>
    <w:rsid w:val="00EC7C14"/>
    <w:rsid w:val="00EC7DAA"/>
    <w:rsid w:val="00ED1F2A"/>
    <w:rsid w:val="00ED30EF"/>
    <w:rsid w:val="00ED31A6"/>
    <w:rsid w:val="00ED341C"/>
    <w:rsid w:val="00EE068A"/>
    <w:rsid w:val="00EE2DF9"/>
    <w:rsid w:val="00EF5F86"/>
    <w:rsid w:val="00EF7D95"/>
    <w:rsid w:val="00F012B1"/>
    <w:rsid w:val="00F0136A"/>
    <w:rsid w:val="00F045A7"/>
    <w:rsid w:val="00F05D95"/>
    <w:rsid w:val="00F10F38"/>
    <w:rsid w:val="00F116A2"/>
    <w:rsid w:val="00F11E80"/>
    <w:rsid w:val="00F13F78"/>
    <w:rsid w:val="00F14BCC"/>
    <w:rsid w:val="00F14D6E"/>
    <w:rsid w:val="00F152AB"/>
    <w:rsid w:val="00F15AB8"/>
    <w:rsid w:val="00F17BD8"/>
    <w:rsid w:val="00F201A4"/>
    <w:rsid w:val="00F21EB9"/>
    <w:rsid w:val="00F23559"/>
    <w:rsid w:val="00F24BAE"/>
    <w:rsid w:val="00F25258"/>
    <w:rsid w:val="00F313A3"/>
    <w:rsid w:val="00F31940"/>
    <w:rsid w:val="00F35FC9"/>
    <w:rsid w:val="00F41451"/>
    <w:rsid w:val="00F42087"/>
    <w:rsid w:val="00F476D1"/>
    <w:rsid w:val="00F47958"/>
    <w:rsid w:val="00F5107A"/>
    <w:rsid w:val="00F52266"/>
    <w:rsid w:val="00F52CB1"/>
    <w:rsid w:val="00F54185"/>
    <w:rsid w:val="00F55486"/>
    <w:rsid w:val="00F56FA8"/>
    <w:rsid w:val="00F635AE"/>
    <w:rsid w:val="00F64F78"/>
    <w:rsid w:val="00F7382B"/>
    <w:rsid w:val="00F745DB"/>
    <w:rsid w:val="00F76172"/>
    <w:rsid w:val="00F762A2"/>
    <w:rsid w:val="00F81A49"/>
    <w:rsid w:val="00F84B3A"/>
    <w:rsid w:val="00F90EBD"/>
    <w:rsid w:val="00F9129E"/>
    <w:rsid w:val="00F9217A"/>
    <w:rsid w:val="00F941C4"/>
    <w:rsid w:val="00F94A20"/>
    <w:rsid w:val="00F95309"/>
    <w:rsid w:val="00F95797"/>
    <w:rsid w:val="00F97F6D"/>
    <w:rsid w:val="00FA08E0"/>
    <w:rsid w:val="00FA2B59"/>
    <w:rsid w:val="00FA3BD1"/>
    <w:rsid w:val="00FA3D8A"/>
    <w:rsid w:val="00FA45CA"/>
    <w:rsid w:val="00FB162E"/>
    <w:rsid w:val="00FB16AF"/>
    <w:rsid w:val="00FB5209"/>
    <w:rsid w:val="00FC09C9"/>
    <w:rsid w:val="00FC23CC"/>
    <w:rsid w:val="00FC4166"/>
    <w:rsid w:val="00FC7801"/>
    <w:rsid w:val="00FD3FCD"/>
    <w:rsid w:val="00FD4CE7"/>
    <w:rsid w:val="00FD56EA"/>
    <w:rsid w:val="00FD583B"/>
    <w:rsid w:val="00FE269C"/>
    <w:rsid w:val="00FE31B9"/>
    <w:rsid w:val="00FE3242"/>
    <w:rsid w:val="00FE62D3"/>
    <w:rsid w:val="00FF0AF2"/>
    <w:rsid w:val="00FF1731"/>
    <w:rsid w:val="00FF1836"/>
    <w:rsid w:val="00FF1F00"/>
    <w:rsid w:val="00FF218B"/>
    <w:rsid w:val="00FF4536"/>
    <w:rsid w:val="00FF5B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CDE70F"/>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C51A8"/>
    <w:rPr>
      <w:sz w:val="24"/>
      <w:lang w:val="lt-LT" w:eastAsia="lt-LT"/>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uiPriority w:val="99"/>
    <w:qFormat/>
    <w:rsid w:val="00373D28"/>
    <w:pPr>
      <w:keepNext/>
      <w:numPr>
        <w:numId w:val="4"/>
      </w:numPr>
      <w:spacing w:before="360" w:after="360"/>
      <w:jc w:val="center"/>
      <w:outlineLvl w:val="0"/>
    </w:pPr>
    <w:rPr>
      <w:rFonts w:ascii="Calibri" w:eastAsia="Calibri" w:hAnsi="Calibri"/>
      <w:sz w:val="28"/>
      <w:lang w:eastAsia="en-US"/>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uiPriority w:val="99"/>
    <w:qFormat/>
    <w:rsid w:val="00373D28"/>
    <w:pPr>
      <w:numPr>
        <w:ilvl w:val="1"/>
        <w:numId w:val="4"/>
      </w:numPr>
      <w:jc w:val="both"/>
      <w:outlineLvl w:val="1"/>
    </w:pPr>
    <w:rPr>
      <w:rFonts w:ascii="Calibri" w:eastAsia="Calibri" w:hAnsi="Calibri"/>
      <w:lang w:eastAsia="en-US"/>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uiPriority w:val="99"/>
    <w:qFormat/>
    <w:rsid w:val="00373D28"/>
    <w:pPr>
      <w:keepNext/>
      <w:numPr>
        <w:ilvl w:val="2"/>
        <w:numId w:val="4"/>
      </w:numPr>
      <w:jc w:val="both"/>
      <w:outlineLvl w:val="2"/>
    </w:pPr>
    <w:rPr>
      <w:rFonts w:ascii="Calibri" w:eastAsia="Calibri" w:hAnsi="Calibri"/>
      <w:lang w:eastAsia="en-US"/>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uiPriority w:val="99"/>
    <w:qFormat/>
    <w:rsid w:val="00373D28"/>
    <w:pPr>
      <w:keepNext/>
      <w:numPr>
        <w:ilvl w:val="3"/>
        <w:numId w:val="4"/>
      </w:numPr>
      <w:outlineLvl w:val="3"/>
    </w:pPr>
    <w:rPr>
      <w:rFonts w:ascii="Calibri" w:eastAsia="Calibri" w:hAnsi="Calibri"/>
      <w:b/>
      <w:sz w:val="44"/>
      <w:lang w:eastAsia="en-US"/>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uiPriority w:val="99"/>
    <w:qFormat/>
    <w:rsid w:val="00373D28"/>
    <w:pPr>
      <w:keepNext/>
      <w:numPr>
        <w:ilvl w:val="4"/>
        <w:numId w:val="4"/>
      </w:numPr>
      <w:outlineLvl w:val="4"/>
    </w:pPr>
    <w:rPr>
      <w:rFonts w:ascii="Calibri" w:eastAsia="Calibri" w:hAnsi="Calibri"/>
      <w:b/>
      <w:sz w:val="40"/>
      <w:lang w:eastAsia="en-US"/>
    </w:rPr>
  </w:style>
  <w:style w:type="paragraph" w:styleId="Heading6">
    <w:name w:val="heading 6"/>
    <w:aliases w:val="PIM 6,6,Heading 6  Appendix Y &amp; Z,h6"/>
    <w:basedOn w:val="Normal"/>
    <w:next w:val="Normal"/>
    <w:link w:val="Heading6Char"/>
    <w:uiPriority w:val="99"/>
    <w:qFormat/>
    <w:rsid w:val="00373D28"/>
    <w:pPr>
      <w:keepNext/>
      <w:numPr>
        <w:ilvl w:val="5"/>
        <w:numId w:val="4"/>
      </w:numPr>
      <w:outlineLvl w:val="5"/>
    </w:pPr>
    <w:rPr>
      <w:rFonts w:ascii="Calibri" w:eastAsia="Calibri" w:hAnsi="Calibri"/>
      <w:b/>
      <w:sz w:val="36"/>
      <w:lang w:eastAsia="en-US"/>
    </w:rPr>
  </w:style>
  <w:style w:type="paragraph" w:styleId="Heading7">
    <w:name w:val="heading 7"/>
    <w:aliases w:val="PIM 7,H7,(Shift Ctrl 7)"/>
    <w:basedOn w:val="Normal"/>
    <w:next w:val="Normal"/>
    <w:link w:val="Heading7Char"/>
    <w:uiPriority w:val="99"/>
    <w:qFormat/>
    <w:rsid w:val="00373D28"/>
    <w:pPr>
      <w:keepNext/>
      <w:numPr>
        <w:ilvl w:val="6"/>
        <w:numId w:val="4"/>
      </w:numPr>
      <w:outlineLvl w:val="6"/>
    </w:pPr>
    <w:rPr>
      <w:rFonts w:ascii="Calibri" w:eastAsia="Calibri" w:hAnsi="Calibri"/>
      <w:sz w:val="48"/>
      <w:lang w:eastAsia="en-US"/>
    </w:rPr>
  </w:style>
  <w:style w:type="paragraph" w:styleId="Heading8">
    <w:name w:val="heading 8"/>
    <w:basedOn w:val="Normal"/>
    <w:next w:val="Normal"/>
    <w:link w:val="Heading8Char"/>
    <w:uiPriority w:val="99"/>
    <w:qFormat/>
    <w:rsid w:val="00373D28"/>
    <w:pPr>
      <w:keepNext/>
      <w:numPr>
        <w:ilvl w:val="7"/>
        <w:numId w:val="4"/>
      </w:numPr>
      <w:outlineLvl w:val="7"/>
    </w:pPr>
    <w:rPr>
      <w:rFonts w:ascii="Calibri" w:eastAsia="Calibri" w:hAnsi="Calibri"/>
      <w:b/>
      <w:sz w:val="18"/>
      <w:lang w:eastAsia="en-US"/>
    </w:rPr>
  </w:style>
  <w:style w:type="paragraph" w:styleId="Heading9">
    <w:name w:val="heading 9"/>
    <w:aliases w:val="PIM 9,App Heading"/>
    <w:basedOn w:val="Normal"/>
    <w:next w:val="Normal"/>
    <w:link w:val="Heading9Char"/>
    <w:uiPriority w:val="99"/>
    <w:qFormat/>
    <w:rsid w:val="00373D28"/>
    <w:pPr>
      <w:keepNext/>
      <w:numPr>
        <w:ilvl w:val="8"/>
        <w:numId w:val="4"/>
      </w:numPr>
      <w:outlineLvl w:val="8"/>
    </w:pPr>
    <w:rPr>
      <w:rFonts w:ascii="Calibri" w:eastAsia="Calibri" w:hAnsi="Calibri"/>
      <w:sz w:val="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C78DB"/>
    <w:pPr>
      <w:tabs>
        <w:tab w:val="center" w:pos="4320"/>
        <w:tab w:val="right" w:pos="8640"/>
      </w:tabs>
    </w:pPr>
  </w:style>
  <w:style w:type="paragraph" w:styleId="Title">
    <w:name w:val="Title"/>
    <w:basedOn w:val="Normal"/>
    <w:link w:val="TitleChar"/>
    <w:qFormat/>
    <w:rsid w:val="00CC78DB"/>
    <w:pPr>
      <w:jc w:val="center"/>
    </w:pPr>
    <w:rPr>
      <w:b/>
      <w:lang w:eastAsia="en-US"/>
    </w:rPr>
  </w:style>
  <w:style w:type="table" w:styleId="TableGrid">
    <w:name w:val="Table Grid"/>
    <w:basedOn w:val="TableNormal"/>
    <w:uiPriority w:val="39"/>
    <w:rsid w:val="00F52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034141"/>
    <w:rPr>
      <w:b/>
      <w:lang w:eastAsia="x-none"/>
    </w:rPr>
  </w:style>
  <w:style w:type="character" w:customStyle="1" w:styleId="BodyText3Char">
    <w:name w:val="Body Text 3 Char"/>
    <w:link w:val="BodyText3"/>
    <w:rsid w:val="00034141"/>
    <w:rPr>
      <w:b/>
      <w:sz w:val="24"/>
      <w:lang w:val="lt-LT"/>
    </w:rPr>
  </w:style>
  <w:style w:type="paragraph" w:styleId="NoSpacing">
    <w:name w:val="No Spacing"/>
    <w:link w:val="NoSpacingChar"/>
    <w:uiPriority w:val="1"/>
    <w:qFormat/>
    <w:rsid w:val="002B6ED4"/>
    <w:rPr>
      <w:rFonts w:eastAsia="Calibri"/>
      <w:sz w:val="24"/>
      <w:szCs w:val="22"/>
    </w:rPr>
  </w:style>
  <w:style w:type="paragraph" w:customStyle="1" w:styleId="TableContents">
    <w:name w:val="Table Contents"/>
    <w:basedOn w:val="Normal"/>
    <w:rsid w:val="0033365B"/>
    <w:pPr>
      <w:suppressLineNumbers/>
      <w:spacing w:after="200" w:line="276" w:lineRule="auto"/>
      <w:textAlignment w:val="baseline"/>
    </w:pPr>
    <w:rPr>
      <w:rFonts w:ascii="Calibri" w:hAnsi="Calibri"/>
      <w:sz w:val="22"/>
      <w:szCs w:val="22"/>
      <w:lang w:val="en-US" w:eastAsia="ar-SA"/>
    </w:rPr>
  </w:style>
  <w:style w:type="paragraph" w:styleId="BalloonText">
    <w:name w:val="Balloon Text"/>
    <w:basedOn w:val="Normal"/>
    <w:link w:val="BalloonTextChar"/>
    <w:uiPriority w:val="99"/>
    <w:semiHidden/>
    <w:unhideWhenUsed/>
    <w:rsid w:val="007F4DBE"/>
    <w:rPr>
      <w:rFonts w:ascii="Tahoma" w:hAnsi="Tahoma"/>
      <w:sz w:val="16"/>
      <w:szCs w:val="16"/>
      <w:lang w:val="x-none" w:eastAsia="x-none"/>
    </w:rPr>
  </w:style>
  <w:style w:type="character" w:customStyle="1" w:styleId="BalloonTextChar">
    <w:name w:val="Balloon Text Char"/>
    <w:link w:val="BalloonText"/>
    <w:uiPriority w:val="99"/>
    <w:semiHidden/>
    <w:rsid w:val="007F4DBE"/>
    <w:rPr>
      <w:rFonts w:ascii="Tahoma" w:hAnsi="Tahoma" w:cs="Tahoma"/>
      <w:sz w:val="16"/>
      <w:szCs w:val="16"/>
    </w:rPr>
  </w:style>
  <w:style w:type="paragraph" w:styleId="Header">
    <w:name w:val="header"/>
    <w:basedOn w:val="Normal"/>
    <w:link w:val="HeaderChar"/>
    <w:uiPriority w:val="99"/>
    <w:unhideWhenUsed/>
    <w:rsid w:val="00A028AB"/>
    <w:pPr>
      <w:tabs>
        <w:tab w:val="center" w:pos="4819"/>
        <w:tab w:val="right" w:pos="9638"/>
      </w:tabs>
    </w:pPr>
    <w:rPr>
      <w:lang w:val="x-none" w:eastAsia="x-none"/>
    </w:rPr>
  </w:style>
  <w:style w:type="character" w:customStyle="1" w:styleId="HeaderChar">
    <w:name w:val="Header Char"/>
    <w:link w:val="Header"/>
    <w:uiPriority w:val="99"/>
    <w:rsid w:val="00A028AB"/>
    <w:rPr>
      <w:sz w:val="24"/>
    </w:rPr>
  </w:style>
  <w:style w:type="paragraph" w:styleId="ListParagraph">
    <w:name w:val="List Paragraph"/>
    <w:aliases w:val="Numbering,ERP-List Paragraph,List Paragraph1,List Paragraph11,Bullet EY,List Paragraph2,List Paragraph21,Lentele,List not in Table,Buletai,lp1,Bullet 1,Use Case List Paragraph,List Paragraph111,Paragraph,List Paragraph Red,punktai,Lente"/>
    <w:basedOn w:val="Normal"/>
    <w:link w:val="ListParagraphChar"/>
    <w:uiPriority w:val="34"/>
    <w:qFormat/>
    <w:rsid w:val="006D5E7C"/>
    <w:pPr>
      <w:ind w:left="720"/>
      <w:contextualSpacing/>
    </w:pPr>
    <w:rPr>
      <w:szCs w:val="24"/>
      <w:lang w:eastAsia="en-US"/>
    </w:rPr>
  </w:style>
  <w:style w:type="paragraph" w:styleId="BodyText">
    <w:name w:val="Body Text"/>
    <w:basedOn w:val="Normal"/>
    <w:link w:val="BodyTextChar"/>
    <w:semiHidden/>
    <w:unhideWhenUsed/>
    <w:rsid w:val="00B57F77"/>
    <w:pPr>
      <w:spacing w:after="120"/>
    </w:pPr>
    <w:rPr>
      <w:lang w:val="x-none" w:eastAsia="x-none"/>
    </w:rPr>
  </w:style>
  <w:style w:type="character" w:customStyle="1" w:styleId="BodyTextChar">
    <w:name w:val="Body Text Char"/>
    <w:link w:val="BodyText"/>
    <w:semiHidden/>
    <w:rsid w:val="00B57F77"/>
    <w:rPr>
      <w:sz w:val="24"/>
    </w:rPr>
  </w:style>
  <w:style w:type="character" w:customStyle="1" w:styleId="NoSpacingChar">
    <w:name w:val="No Spacing Char"/>
    <w:link w:val="NoSpacing"/>
    <w:uiPriority w:val="1"/>
    <w:locked/>
    <w:rsid w:val="005D4035"/>
    <w:rPr>
      <w:rFonts w:eastAsia="Calibri"/>
      <w:sz w:val="24"/>
      <w:szCs w:val="22"/>
    </w:rPr>
  </w:style>
  <w:style w:type="character" w:styleId="Hyperlink">
    <w:name w:val="Hyperlink"/>
    <w:basedOn w:val="DefaultParagraphFont"/>
    <w:uiPriority w:val="99"/>
    <w:semiHidden/>
    <w:unhideWhenUsed/>
    <w:rsid w:val="0023385F"/>
    <w:rPr>
      <w:color w:val="0000FF"/>
      <w:u w:val="single"/>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974D39"/>
    <w:rPr>
      <w:sz w:val="24"/>
      <w:szCs w:val="24"/>
      <w:lang w:val="lt-LT"/>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qFormat/>
    <w:rsid w:val="00373D28"/>
    <w:rPr>
      <w:rFonts w:ascii="Calibri" w:eastAsia="Calibri" w:hAnsi="Calibri"/>
      <w:sz w:val="28"/>
      <w:lang w:val="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373D28"/>
    <w:rPr>
      <w:rFonts w:ascii="Calibri" w:eastAsia="Calibri" w:hAnsi="Calibri"/>
      <w:sz w:val="24"/>
      <w:lang w:val="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373D28"/>
    <w:rPr>
      <w:rFonts w:ascii="Calibri" w:eastAsia="Calibri" w:hAnsi="Calibri"/>
      <w:sz w:val="24"/>
      <w:lang w:val="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373D28"/>
    <w:rPr>
      <w:rFonts w:ascii="Calibri" w:eastAsia="Calibri" w:hAnsi="Calibri"/>
      <w:b/>
      <w:sz w:val="44"/>
      <w:lang w:val="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373D28"/>
    <w:rPr>
      <w:rFonts w:ascii="Calibri" w:eastAsia="Calibri" w:hAnsi="Calibri"/>
      <w:b/>
      <w:sz w:val="40"/>
      <w:lang w:val="lt-LT"/>
    </w:rPr>
  </w:style>
  <w:style w:type="character" w:customStyle="1" w:styleId="Heading6Char">
    <w:name w:val="Heading 6 Char"/>
    <w:aliases w:val="PIM 6 Char,6 Char,Heading 6  Appendix Y &amp; Z Char,h6 Char"/>
    <w:basedOn w:val="DefaultParagraphFont"/>
    <w:link w:val="Heading6"/>
    <w:uiPriority w:val="99"/>
    <w:rsid w:val="00373D28"/>
    <w:rPr>
      <w:rFonts w:ascii="Calibri" w:eastAsia="Calibri" w:hAnsi="Calibri"/>
      <w:b/>
      <w:sz w:val="36"/>
      <w:lang w:val="lt-LT"/>
    </w:rPr>
  </w:style>
  <w:style w:type="character" w:customStyle="1" w:styleId="Heading7Char">
    <w:name w:val="Heading 7 Char"/>
    <w:aliases w:val="PIM 7 Char,H7 Char,(Shift Ctrl 7) Char"/>
    <w:basedOn w:val="DefaultParagraphFont"/>
    <w:link w:val="Heading7"/>
    <w:rsid w:val="00373D28"/>
    <w:rPr>
      <w:rFonts w:ascii="Calibri" w:eastAsia="Calibri" w:hAnsi="Calibri"/>
      <w:sz w:val="48"/>
      <w:lang w:val="lt-LT"/>
    </w:rPr>
  </w:style>
  <w:style w:type="character" w:customStyle="1" w:styleId="Heading8Char">
    <w:name w:val="Heading 8 Char"/>
    <w:basedOn w:val="DefaultParagraphFont"/>
    <w:link w:val="Heading8"/>
    <w:rsid w:val="00373D28"/>
    <w:rPr>
      <w:rFonts w:ascii="Calibri" w:eastAsia="Calibri" w:hAnsi="Calibri"/>
      <w:b/>
      <w:sz w:val="18"/>
      <w:lang w:val="lt-LT"/>
    </w:rPr>
  </w:style>
  <w:style w:type="character" w:customStyle="1" w:styleId="Heading9Char">
    <w:name w:val="Heading 9 Char"/>
    <w:aliases w:val="PIM 9 Char,App Heading Char"/>
    <w:basedOn w:val="DefaultParagraphFont"/>
    <w:link w:val="Heading9"/>
    <w:rsid w:val="00373D28"/>
    <w:rPr>
      <w:rFonts w:ascii="Calibri" w:eastAsia="Calibri" w:hAnsi="Calibri"/>
      <w:sz w:val="40"/>
      <w:lang w:val="lt-LT"/>
    </w:rPr>
  </w:style>
  <w:style w:type="paragraph" w:customStyle="1" w:styleId="Default">
    <w:name w:val="Default"/>
    <w:rsid w:val="00C71127"/>
    <w:pPr>
      <w:autoSpaceDE w:val="0"/>
      <w:autoSpaceDN w:val="0"/>
      <w:adjustRightInd w:val="0"/>
    </w:pPr>
    <w:rPr>
      <w:color w:val="000000"/>
      <w:sz w:val="24"/>
      <w:szCs w:val="24"/>
    </w:rPr>
  </w:style>
  <w:style w:type="character" w:customStyle="1" w:styleId="PuslapioinaostekstasDiagrama1">
    <w:name w:val="Puslapio išnašos tekstas Diagrama1"/>
    <w:basedOn w:val="DefaultParagraphFont"/>
    <w:uiPriority w:val="99"/>
    <w:semiHidden/>
    <w:rsid w:val="00F152AB"/>
    <w:rPr>
      <w:rFonts w:ascii="Calibri" w:eastAsia="Times New Roman" w:hAnsi="Calibri" w:cs="Times New Roman"/>
      <w:sz w:val="20"/>
      <w:szCs w:val="20"/>
    </w:rPr>
  </w:style>
  <w:style w:type="paragraph" w:customStyle="1" w:styleId="ColorfulList-Accent11">
    <w:name w:val="Colorful List - Accent 11"/>
    <w:basedOn w:val="Normal"/>
    <w:qFormat/>
    <w:rsid w:val="00F152AB"/>
    <w:pPr>
      <w:ind w:left="720"/>
      <w:contextualSpacing/>
    </w:pPr>
    <w:rPr>
      <w:szCs w:val="24"/>
      <w:lang w:eastAsia="en-US"/>
    </w:rPr>
  </w:style>
  <w:style w:type="paragraph" w:customStyle="1" w:styleId="TableParagraph">
    <w:name w:val="Table Paragraph"/>
    <w:basedOn w:val="Normal"/>
    <w:uiPriority w:val="1"/>
    <w:qFormat/>
    <w:rsid w:val="00523E60"/>
    <w:pPr>
      <w:widowControl w:val="0"/>
      <w:autoSpaceDE w:val="0"/>
      <w:autoSpaceDN w:val="0"/>
      <w:ind w:left="347"/>
    </w:pPr>
    <w:rPr>
      <w:sz w:val="22"/>
      <w:szCs w:val="22"/>
      <w:lang w:eastAsia="en-US"/>
    </w:rPr>
  </w:style>
  <w:style w:type="paragraph" w:styleId="FootnoteText">
    <w:name w:val="footnote text"/>
    <w:basedOn w:val="Normal"/>
    <w:link w:val="FootnoteTextChar"/>
    <w:uiPriority w:val="99"/>
    <w:unhideWhenUsed/>
    <w:qFormat/>
    <w:rsid w:val="00523E60"/>
    <w:pPr>
      <w:spacing w:after="160" w:line="276" w:lineRule="auto"/>
    </w:pPr>
    <w:rPr>
      <w:rFonts w:asciiTheme="minorHAnsi" w:eastAsiaTheme="minorEastAsia" w:hAnsiTheme="minorHAnsi" w:cstheme="minorBidi"/>
      <w:sz w:val="20"/>
    </w:rPr>
  </w:style>
  <w:style w:type="character" w:customStyle="1" w:styleId="FootnoteTextChar">
    <w:name w:val="Footnote Text Char"/>
    <w:basedOn w:val="DefaultParagraphFont"/>
    <w:link w:val="FootnoteText"/>
    <w:uiPriority w:val="99"/>
    <w:qFormat/>
    <w:rsid w:val="00523E60"/>
    <w:rPr>
      <w:rFonts w:asciiTheme="minorHAnsi" w:eastAsiaTheme="minorEastAsia" w:hAnsiTheme="minorHAnsi" w:cstheme="minorBidi"/>
      <w:lang w:val="lt-LT" w:eastAsia="lt-LT"/>
    </w:rPr>
  </w:style>
  <w:style w:type="paragraph" w:styleId="Subtitle">
    <w:name w:val="Subtitle"/>
    <w:basedOn w:val="Normal"/>
    <w:next w:val="Normal"/>
    <w:link w:val="SubtitleChar"/>
    <w:uiPriority w:val="99"/>
    <w:qFormat/>
    <w:rsid w:val="00523E60"/>
    <w:pPr>
      <w:numPr>
        <w:ilvl w:val="1"/>
      </w:numPr>
      <w:spacing w:after="240" w:line="276" w:lineRule="auto"/>
    </w:pPr>
    <w:rPr>
      <w:rFonts w:asciiTheme="minorHAnsi" w:eastAsiaTheme="minorEastAsia" w:hAnsiTheme="minorHAnsi" w:cstheme="minorBidi"/>
      <w:caps/>
      <w:color w:val="404040" w:themeColor="text1" w:themeTint="BF"/>
      <w:spacing w:val="20"/>
      <w:sz w:val="28"/>
      <w:szCs w:val="28"/>
    </w:rPr>
  </w:style>
  <w:style w:type="character" w:customStyle="1" w:styleId="SubtitleChar">
    <w:name w:val="Subtitle Char"/>
    <w:basedOn w:val="DefaultParagraphFont"/>
    <w:link w:val="Subtitle"/>
    <w:uiPriority w:val="99"/>
    <w:rsid w:val="00523E60"/>
    <w:rPr>
      <w:rFonts w:asciiTheme="minorHAnsi" w:eastAsiaTheme="minorEastAsia" w:hAnsiTheme="minorHAnsi" w:cstheme="minorBidi"/>
      <w:caps/>
      <w:color w:val="404040" w:themeColor="text1" w:themeTint="BF"/>
      <w:spacing w:val="20"/>
      <w:sz w:val="28"/>
      <w:szCs w:val="28"/>
      <w:lang w:val="lt-LT" w:eastAsia="lt-LT"/>
    </w:rPr>
  </w:style>
  <w:style w:type="character" w:styleId="FootnoteReference">
    <w:name w:val="footnote reference"/>
    <w:basedOn w:val="DefaultParagraphFont"/>
    <w:uiPriority w:val="99"/>
    <w:unhideWhenUsed/>
    <w:rsid w:val="00523E60"/>
    <w:rPr>
      <w:vertAlign w:val="superscript"/>
    </w:rPr>
  </w:style>
  <w:style w:type="paragraph" w:customStyle="1" w:styleId="Skaiiai2lygis">
    <w:name w:val="Skaičiai_2 lygis"/>
    <w:basedOn w:val="Normal"/>
    <w:link w:val="Skaiiai2lygisChar"/>
    <w:qFormat/>
    <w:rsid w:val="00523E60"/>
    <w:pPr>
      <w:numPr>
        <w:ilvl w:val="1"/>
        <w:numId w:val="9"/>
      </w:numPr>
      <w:jc w:val="both"/>
    </w:pPr>
    <w:rPr>
      <w:color w:val="000000"/>
      <w:sz w:val="22"/>
      <w:szCs w:val="22"/>
      <w:lang w:val="en-US" w:eastAsia="en-US"/>
    </w:rPr>
  </w:style>
  <w:style w:type="character" w:customStyle="1" w:styleId="Skaiiai2lygisChar">
    <w:name w:val="Skaičiai_2 lygis Char"/>
    <w:basedOn w:val="DefaultParagraphFont"/>
    <w:link w:val="Skaiiai2lygis"/>
    <w:locked/>
    <w:rsid w:val="00523E60"/>
    <w:rPr>
      <w:color w:val="000000"/>
      <w:sz w:val="22"/>
      <w:szCs w:val="22"/>
    </w:rPr>
  </w:style>
  <w:style w:type="character" w:customStyle="1" w:styleId="markedcontent">
    <w:name w:val="markedcontent"/>
    <w:basedOn w:val="DefaultParagraphFont"/>
    <w:rsid w:val="00523E60"/>
  </w:style>
  <w:style w:type="character" w:styleId="CommentReference">
    <w:name w:val="annotation reference"/>
    <w:basedOn w:val="DefaultParagraphFont"/>
    <w:uiPriority w:val="99"/>
    <w:semiHidden/>
    <w:unhideWhenUsed/>
    <w:rsid w:val="00222AC1"/>
    <w:rPr>
      <w:sz w:val="16"/>
      <w:szCs w:val="16"/>
    </w:rPr>
  </w:style>
  <w:style w:type="paragraph" w:styleId="CommentText">
    <w:name w:val="annotation text"/>
    <w:basedOn w:val="Normal"/>
    <w:link w:val="CommentTextChar"/>
    <w:uiPriority w:val="99"/>
    <w:semiHidden/>
    <w:unhideWhenUsed/>
    <w:rsid w:val="00222AC1"/>
    <w:rPr>
      <w:sz w:val="20"/>
    </w:rPr>
  </w:style>
  <w:style w:type="character" w:customStyle="1" w:styleId="CommentTextChar">
    <w:name w:val="Comment Text Char"/>
    <w:basedOn w:val="DefaultParagraphFont"/>
    <w:link w:val="CommentText"/>
    <w:uiPriority w:val="99"/>
    <w:semiHidden/>
    <w:rsid w:val="00222AC1"/>
    <w:rPr>
      <w:lang w:val="lt-LT" w:eastAsia="lt-LT"/>
    </w:rPr>
  </w:style>
  <w:style w:type="paragraph" w:styleId="CommentSubject">
    <w:name w:val="annotation subject"/>
    <w:basedOn w:val="CommentText"/>
    <w:next w:val="CommentText"/>
    <w:link w:val="CommentSubjectChar"/>
    <w:uiPriority w:val="99"/>
    <w:semiHidden/>
    <w:unhideWhenUsed/>
    <w:rsid w:val="00222AC1"/>
    <w:rPr>
      <w:b/>
      <w:bCs/>
    </w:rPr>
  </w:style>
  <w:style w:type="character" w:customStyle="1" w:styleId="CommentSubjectChar">
    <w:name w:val="Comment Subject Char"/>
    <w:basedOn w:val="CommentTextChar"/>
    <w:link w:val="CommentSubject"/>
    <w:uiPriority w:val="99"/>
    <w:semiHidden/>
    <w:rsid w:val="00222AC1"/>
    <w:rPr>
      <w:b/>
      <w:bCs/>
      <w:lang w:val="lt-LT" w:eastAsia="lt-LT"/>
    </w:rPr>
  </w:style>
  <w:style w:type="character" w:customStyle="1" w:styleId="Pagrindinistekstas1">
    <w:name w:val="Pagrindinis tekstas1"/>
    <w:rsid w:val="009C05DF"/>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paragraph" w:styleId="BodyTextIndent">
    <w:name w:val="Body Text Indent"/>
    <w:basedOn w:val="Normal"/>
    <w:link w:val="BodyTextIndentChar"/>
    <w:uiPriority w:val="99"/>
    <w:semiHidden/>
    <w:unhideWhenUsed/>
    <w:rsid w:val="00D7050C"/>
    <w:pPr>
      <w:spacing w:after="120"/>
      <w:ind w:left="360"/>
    </w:pPr>
  </w:style>
  <w:style w:type="character" w:customStyle="1" w:styleId="BodyTextIndentChar">
    <w:name w:val="Body Text Indent Char"/>
    <w:basedOn w:val="DefaultParagraphFont"/>
    <w:link w:val="BodyTextIndent"/>
    <w:uiPriority w:val="99"/>
    <w:rsid w:val="00D7050C"/>
    <w:rPr>
      <w:sz w:val="24"/>
      <w:lang w:val="lt-LT" w:eastAsia="lt-LT"/>
    </w:rPr>
  </w:style>
  <w:style w:type="character" w:customStyle="1" w:styleId="TitleChar">
    <w:name w:val="Title Char"/>
    <w:basedOn w:val="DefaultParagraphFont"/>
    <w:link w:val="Title"/>
    <w:rsid w:val="00DA25A7"/>
    <w:rPr>
      <w:b/>
      <w:sz w:val="24"/>
      <w:lang w:val="lt-LT"/>
    </w:rPr>
  </w:style>
  <w:style w:type="paragraph" w:customStyle="1" w:styleId="Body2">
    <w:name w:val="Body 2"/>
    <w:qFormat/>
    <w:rsid w:val="00FF1836"/>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955291">
      <w:bodyDiv w:val="1"/>
      <w:marLeft w:val="0"/>
      <w:marRight w:val="0"/>
      <w:marTop w:val="0"/>
      <w:marBottom w:val="0"/>
      <w:divBdr>
        <w:top w:val="none" w:sz="0" w:space="0" w:color="auto"/>
        <w:left w:val="none" w:sz="0" w:space="0" w:color="auto"/>
        <w:bottom w:val="none" w:sz="0" w:space="0" w:color="auto"/>
        <w:right w:val="none" w:sz="0" w:space="0" w:color="auto"/>
      </w:divBdr>
    </w:div>
    <w:div w:id="1407726972">
      <w:bodyDiv w:val="1"/>
      <w:marLeft w:val="0"/>
      <w:marRight w:val="0"/>
      <w:marTop w:val="0"/>
      <w:marBottom w:val="0"/>
      <w:divBdr>
        <w:top w:val="none" w:sz="0" w:space="0" w:color="auto"/>
        <w:left w:val="none" w:sz="0" w:space="0" w:color="auto"/>
        <w:bottom w:val="none" w:sz="0" w:space="0" w:color="auto"/>
        <w:right w:val="none" w:sz="0" w:space="0" w:color="auto"/>
      </w:divBdr>
    </w:div>
    <w:div w:id="1458992672">
      <w:bodyDiv w:val="1"/>
      <w:marLeft w:val="0"/>
      <w:marRight w:val="0"/>
      <w:marTop w:val="0"/>
      <w:marBottom w:val="0"/>
      <w:divBdr>
        <w:top w:val="none" w:sz="0" w:space="0" w:color="auto"/>
        <w:left w:val="none" w:sz="0" w:space="0" w:color="auto"/>
        <w:bottom w:val="none" w:sz="0" w:space="0" w:color="auto"/>
        <w:right w:val="none" w:sz="0" w:space="0" w:color="auto"/>
      </w:divBdr>
    </w:div>
    <w:div w:id="1596668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950D5-2986-49B6-95A3-E2E8C61BD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887</Words>
  <Characters>5361</Characters>
  <Application>Microsoft Office Word</Application>
  <DocSecurity>0</DocSecurity>
  <Lines>211</Lines>
  <Paragraphs>128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6150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cp:revision>
  <dcterms:created xsi:type="dcterms:W3CDTF">2025-03-03T13:10:00Z</dcterms:created>
  <dcterms:modified xsi:type="dcterms:W3CDTF">2025-07-24T06:18:00Z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9b20beb8d3d8511629763633cf5028b483139e0a88bcfe63f45453a06e924458</vt:lpwstr>
  </property>
</Properties>
</file>