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3F58" w14:textId="77777777"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b/>
          <w:bCs/>
          <w:sz w:val="20"/>
          <w:szCs w:val="20"/>
        </w:rPr>
        <w:t>TECHNINĖS SPECIFIKACIJA</w:t>
      </w:r>
    </w:p>
    <w:p w14:paraId="29D11592" w14:textId="603A55AA" w:rsidR="00990DD6" w:rsidRPr="00231B87" w:rsidRDefault="00990DD6" w:rsidP="004A05AA">
      <w:pPr>
        <w:spacing w:after="0" w:line="240" w:lineRule="auto"/>
        <w:jc w:val="both"/>
        <w:rPr>
          <w:rFonts w:ascii="Arial" w:hAnsi="Arial" w:cs="Arial"/>
          <w:sz w:val="20"/>
          <w:szCs w:val="20"/>
        </w:rPr>
      </w:pPr>
    </w:p>
    <w:p w14:paraId="55354C97" w14:textId="7BE0B6EF" w:rsidR="00990DD6" w:rsidRPr="00231B87" w:rsidRDefault="00990DD6" w:rsidP="00BB1723">
      <w:pPr>
        <w:pStyle w:val="ListParagraph"/>
        <w:numPr>
          <w:ilvl w:val="0"/>
          <w:numId w:val="4"/>
        </w:numPr>
        <w:pBdr>
          <w:top w:val="single" w:sz="8" w:space="1" w:color="auto"/>
          <w:bottom w:val="single" w:sz="8" w:space="1" w:color="000000" w:themeColor="text1"/>
        </w:pBdr>
        <w:spacing w:after="0" w:line="240" w:lineRule="auto"/>
        <w:ind w:left="993" w:hanging="993"/>
        <w:jc w:val="both"/>
        <w:rPr>
          <w:rFonts w:ascii="Arial" w:hAnsi="Arial" w:cs="Arial"/>
          <w:sz w:val="20"/>
          <w:szCs w:val="20"/>
        </w:rPr>
      </w:pPr>
      <w:r w:rsidRPr="00231B87">
        <w:rPr>
          <w:rFonts w:ascii="Arial" w:hAnsi="Arial" w:cs="Arial"/>
          <w:b/>
          <w:bCs/>
          <w:sz w:val="20"/>
          <w:szCs w:val="20"/>
        </w:rPr>
        <w:t>SĄVOKOS IR SUTRUMPINIMAI</w:t>
      </w:r>
    </w:p>
    <w:p w14:paraId="78C832CA" w14:textId="0247CC15" w:rsidR="00990DD6" w:rsidRPr="00231B87" w:rsidRDefault="3F6E266F" w:rsidP="00BB1723">
      <w:pPr>
        <w:pStyle w:val="ListParagraph"/>
        <w:numPr>
          <w:ilvl w:val="1"/>
          <w:numId w:val="4"/>
        </w:numPr>
        <w:spacing w:after="0" w:line="240" w:lineRule="auto"/>
        <w:ind w:left="993" w:hanging="993"/>
        <w:jc w:val="both"/>
        <w:rPr>
          <w:rFonts w:ascii="Arial" w:hAnsi="Arial" w:cs="Arial"/>
          <w:sz w:val="20"/>
          <w:szCs w:val="20"/>
        </w:rPr>
      </w:pPr>
      <w:r w:rsidRPr="23404CC0">
        <w:rPr>
          <w:rFonts w:ascii="Arial" w:hAnsi="Arial" w:cs="Arial"/>
          <w:b/>
          <w:bCs/>
          <w:sz w:val="20"/>
          <w:szCs w:val="20"/>
        </w:rPr>
        <w:t>Klientas </w:t>
      </w:r>
      <w:r w:rsidRPr="23404CC0">
        <w:rPr>
          <w:rFonts w:ascii="Arial" w:hAnsi="Arial" w:cs="Arial"/>
          <w:sz w:val="20"/>
          <w:szCs w:val="20"/>
        </w:rPr>
        <w:t>– UAB „</w:t>
      </w:r>
      <w:proofErr w:type="spellStart"/>
      <w:r w:rsidRPr="23404CC0">
        <w:rPr>
          <w:rFonts w:ascii="Arial" w:hAnsi="Arial" w:cs="Arial"/>
          <w:sz w:val="20"/>
          <w:szCs w:val="20"/>
        </w:rPr>
        <w:t>Ignitis</w:t>
      </w:r>
      <w:proofErr w:type="spellEnd"/>
      <w:r w:rsidRPr="23404CC0">
        <w:rPr>
          <w:rFonts w:ascii="Arial" w:hAnsi="Arial" w:cs="Arial"/>
          <w:sz w:val="20"/>
          <w:szCs w:val="20"/>
        </w:rPr>
        <w:t xml:space="preserve"> grupės paslaugų centras“.</w:t>
      </w:r>
    </w:p>
    <w:p w14:paraId="33516BD7" w14:textId="28E90EF1"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Paslaugų teikėjas</w:t>
      </w:r>
      <w:r w:rsidRPr="00231B87">
        <w:rPr>
          <w:rFonts w:ascii="Arial" w:hAnsi="Arial" w:cs="Arial"/>
          <w:sz w:val="20"/>
          <w:szCs w:val="20"/>
        </w:rPr>
        <w:t> – ūkio subjektas – fizinis asmuo, privatusis juridinis asmuo, viešasis juridinis asmuo, kitos organizacijos ir jų padaliniai ar tokių asmenų grupė, su kuriuo Klientas sudaro Sutartį.</w:t>
      </w:r>
    </w:p>
    <w:p w14:paraId="55A2E5B4" w14:textId="07CA8023"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Sutartis</w:t>
      </w:r>
      <w:r w:rsidRPr="00231B87">
        <w:rPr>
          <w:rFonts w:ascii="Arial" w:hAnsi="Arial" w:cs="Arial"/>
          <w:sz w:val="20"/>
          <w:szCs w:val="20"/>
        </w:rPr>
        <w:t> – Sutartis, sudaroma tarp Paslaugų teikėjo ir Kliento dėl Pirkimo objekto.</w:t>
      </w:r>
    </w:p>
    <w:p w14:paraId="655318FC" w14:textId="26FE7776"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Šalys </w:t>
      </w:r>
      <w:r w:rsidRPr="00231B87">
        <w:rPr>
          <w:rFonts w:ascii="Arial" w:hAnsi="Arial" w:cs="Arial"/>
          <w:sz w:val="20"/>
          <w:szCs w:val="20"/>
        </w:rPr>
        <w:t>– Klientas ir Paslaugų teikėjas.</w:t>
      </w:r>
    </w:p>
    <w:p w14:paraId="3FF25948" w14:textId="487452DC"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Techninė specifikacija arba TS</w:t>
      </w:r>
      <w:r w:rsidRPr="00231B87">
        <w:rPr>
          <w:rFonts w:ascii="Arial" w:hAnsi="Arial" w:cs="Arial"/>
          <w:sz w:val="20"/>
          <w:szCs w:val="20"/>
        </w:rPr>
        <w:t> – dokumentas, kuriame apibūdintas pirkimo objektas.</w:t>
      </w:r>
    </w:p>
    <w:p w14:paraId="4F5801E9" w14:textId="4B50FCB1"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Kliento darbo valandos –</w:t>
      </w:r>
      <w:r w:rsidRPr="00231B87">
        <w:rPr>
          <w:rFonts w:ascii="Arial" w:hAnsi="Arial" w:cs="Arial"/>
          <w:sz w:val="20"/>
          <w:szCs w:val="20"/>
        </w:rPr>
        <w:t> darbo valandos, skaičiuojamos Kliento darbo metu: I-IV 7:30 – 16:30 val., V 7:30 – 15:15 val.</w:t>
      </w:r>
    </w:p>
    <w:p w14:paraId="7E4E30EA" w14:textId="0FCBBE6A"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Sistema</w:t>
      </w:r>
      <w:r w:rsidRPr="00231B87">
        <w:rPr>
          <w:rFonts w:ascii="Arial" w:hAnsi="Arial" w:cs="Arial"/>
          <w:sz w:val="20"/>
          <w:szCs w:val="20"/>
        </w:rPr>
        <w:t> – informacinė sistema, nurodyta TS </w:t>
      </w:r>
      <w:r w:rsidR="0073192F">
        <w:rPr>
          <w:rFonts w:ascii="Arial" w:hAnsi="Arial" w:cs="Arial"/>
          <w:sz w:val="20"/>
          <w:szCs w:val="20"/>
        </w:rPr>
        <w:fldChar w:fldCharType="begin"/>
      </w:r>
      <w:r w:rsidR="0073192F">
        <w:rPr>
          <w:rFonts w:ascii="Arial" w:hAnsi="Arial" w:cs="Arial"/>
          <w:sz w:val="20"/>
          <w:szCs w:val="20"/>
        </w:rPr>
        <w:instrText xml:space="preserve"> REF _Ref188970661 \r \h </w:instrText>
      </w:r>
      <w:r w:rsidR="0073192F">
        <w:rPr>
          <w:rFonts w:ascii="Arial" w:hAnsi="Arial" w:cs="Arial"/>
          <w:sz w:val="20"/>
          <w:szCs w:val="20"/>
        </w:rPr>
      </w:r>
      <w:r w:rsidR="0073192F">
        <w:rPr>
          <w:rFonts w:ascii="Arial" w:hAnsi="Arial" w:cs="Arial"/>
          <w:sz w:val="20"/>
          <w:szCs w:val="20"/>
        </w:rPr>
        <w:fldChar w:fldCharType="separate"/>
      </w:r>
      <w:r w:rsidR="0073192F">
        <w:rPr>
          <w:rFonts w:ascii="Arial" w:hAnsi="Arial" w:cs="Arial"/>
          <w:sz w:val="20"/>
          <w:szCs w:val="20"/>
        </w:rPr>
        <w:t>2.1</w:t>
      </w:r>
      <w:r w:rsidR="0073192F">
        <w:rPr>
          <w:rFonts w:ascii="Arial" w:hAnsi="Arial" w:cs="Arial"/>
          <w:sz w:val="20"/>
          <w:szCs w:val="20"/>
        </w:rPr>
        <w:fldChar w:fldCharType="end"/>
      </w:r>
      <w:r w:rsidRPr="00231B87">
        <w:rPr>
          <w:rFonts w:ascii="Arial" w:hAnsi="Arial" w:cs="Arial"/>
          <w:sz w:val="20"/>
          <w:szCs w:val="20"/>
        </w:rPr>
        <w:t> punkte.</w:t>
      </w:r>
    </w:p>
    <w:p w14:paraId="18B78915" w14:textId="6AEF5F95"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Aptarnavimo paslaugos arba Paslaugos – </w:t>
      </w:r>
      <w:r w:rsidRPr="00231B87">
        <w:rPr>
          <w:rFonts w:ascii="Arial" w:hAnsi="Arial" w:cs="Arial"/>
          <w:sz w:val="20"/>
          <w:szCs w:val="20"/>
        </w:rPr>
        <w:t>Sistemos Priežiūros paslaugos ir Vystymo paslaugos.</w:t>
      </w:r>
    </w:p>
    <w:p w14:paraId="541298B5" w14:textId="04DC11AB"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Priežiūros paslaugos – </w:t>
      </w:r>
      <w:r w:rsidRPr="00231B87">
        <w:rPr>
          <w:rFonts w:ascii="Arial" w:hAnsi="Arial" w:cs="Arial"/>
          <w:sz w:val="20"/>
          <w:szCs w:val="20"/>
        </w:rPr>
        <w:t>Sistemos priežiūros paslaugos, susidedančios iš Sistemos Palaikymo paslaugų ir Konsultavimo paslaugų.</w:t>
      </w:r>
    </w:p>
    <w:p w14:paraId="68794CCA" w14:textId="7D33102B"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Palaikymo paslaugos</w:t>
      </w:r>
      <w:r w:rsidRPr="00231B87">
        <w:rPr>
          <w:rFonts w:ascii="Arial" w:hAnsi="Arial" w:cs="Arial"/>
          <w:sz w:val="20"/>
          <w:szCs w:val="20"/>
        </w:rPr>
        <w:t> </w:t>
      </w:r>
      <w:r w:rsidRPr="00231B87">
        <w:rPr>
          <w:rFonts w:ascii="Arial" w:hAnsi="Arial" w:cs="Arial"/>
          <w:b/>
          <w:bCs/>
          <w:sz w:val="20"/>
          <w:szCs w:val="20"/>
        </w:rPr>
        <w:t>–</w:t>
      </w:r>
      <w:r w:rsidRPr="00231B87">
        <w:rPr>
          <w:rFonts w:ascii="Arial" w:hAnsi="Arial" w:cs="Arial"/>
          <w:sz w:val="20"/>
          <w:szCs w:val="20"/>
        </w:rPr>
        <w:t> Sistemos veikimo sutrikimų nustatymas ir jų sprendimas.</w:t>
      </w:r>
    </w:p>
    <w:p w14:paraId="1083D6F3" w14:textId="3DBA3C87" w:rsidR="00990DD6" w:rsidRPr="00231B87" w:rsidRDefault="3F6E266F" w:rsidP="00BB1723">
      <w:pPr>
        <w:pStyle w:val="ListParagraph"/>
        <w:numPr>
          <w:ilvl w:val="1"/>
          <w:numId w:val="4"/>
        </w:numPr>
        <w:spacing w:after="0" w:line="240" w:lineRule="auto"/>
        <w:ind w:left="993" w:hanging="993"/>
        <w:jc w:val="both"/>
        <w:rPr>
          <w:rFonts w:ascii="Arial" w:hAnsi="Arial" w:cs="Arial"/>
          <w:sz w:val="20"/>
          <w:szCs w:val="20"/>
        </w:rPr>
      </w:pPr>
      <w:r w:rsidRPr="23404CC0">
        <w:rPr>
          <w:rFonts w:ascii="Arial" w:hAnsi="Arial" w:cs="Arial"/>
          <w:b/>
          <w:bCs/>
          <w:sz w:val="20"/>
          <w:szCs w:val="20"/>
        </w:rPr>
        <w:t>Paslaugų valdymo sistema – </w:t>
      </w:r>
      <w:r w:rsidRPr="23404CC0">
        <w:rPr>
          <w:rFonts w:ascii="Arial" w:hAnsi="Arial" w:cs="Arial"/>
          <w:sz w:val="20"/>
          <w:szCs w:val="20"/>
        </w:rPr>
        <w:t>Informacinės sistema (-</w:t>
      </w:r>
      <w:proofErr w:type="spellStart"/>
      <w:r w:rsidRPr="23404CC0">
        <w:rPr>
          <w:rFonts w:ascii="Arial" w:hAnsi="Arial" w:cs="Arial"/>
          <w:sz w:val="20"/>
          <w:szCs w:val="20"/>
        </w:rPr>
        <w:t>os</w:t>
      </w:r>
      <w:proofErr w:type="spellEnd"/>
      <w:r w:rsidRPr="23404CC0">
        <w:rPr>
          <w:rFonts w:ascii="Arial" w:hAnsi="Arial" w:cs="Arial"/>
          <w:sz w:val="20"/>
          <w:szCs w:val="20"/>
        </w:rPr>
        <w:t>), skirta IT Paslaugų valdymui, sutrikimų ir užklausų sprendimui, taip pat darbų ir projektų organizavimui.</w:t>
      </w:r>
    </w:p>
    <w:p w14:paraId="2CD9DB88" w14:textId="19E02AFC"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Konsultavimo paslaugos – </w:t>
      </w:r>
      <w:r w:rsidRPr="00231B87">
        <w:rPr>
          <w:rFonts w:ascii="Arial" w:hAnsi="Arial" w:cs="Arial"/>
          <w:sz w:val="20"/>
          <w:szCs w:val="20"/>
        </w:rPr>
        <w:t>Kliento atstovų konsultavimas visais su Sistemos panaudojimu, vystymu ir jos veikimu susijusiais klausimais.</w:t>
      </w:r>
    </w:p>
    <w:p w14:paraId="3CC7AD2C" w14:textId="093F4B99"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Vystymo paslaugos </w:t>
      </w:r>
      <w:r w:rsidRPr="00231B87">
        <w:rPr>
          <w:rFonts w:ascii="Arial" w:hAnsi="Arial" w:cs="Arial"/>
          <w:sz w:val="20"/>
          <w:szCs w:val="20"/>
        </w:rPr>
        <w:t>– Sistemos tobulinimo, keitimo paslaugos.</w:t>
      </w:r>
    </w:p>
    <w:p w14:paraId="534B56BC" w14:textId="6B891FE3"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Reakcijos laikas –</w:t>
      </w:r>
      <w:r w:rsidRPr="00231B87">
        <w:rPr>
          <w:rFonts w:ascii="Arial" w:hAnsi="Arial" w:cs="Arial"/>
          <w:sz w:val="20"/>
          <w:szCs w:val="20"/>
        </w:rPr>
        <w:t> laikas, per kurį Paslaugų teikėjas po pranešimo gavimo atlieka preliminarią problemos analizę, nustato klaidos prioritetą, taip pat priskiria konsultantą, kuris toliau dirbs su atsiradusia klaida ar poreikiu ir informuoja apie tai Klientą elektroniniu paštu arba kitu Šalių sutartu būdu.</w:t>
      </w:r>
    </w:p>
    <w:p w14:paraId="0C4B5DC4" w14:textId="4131908F"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Sistemos vartotojas</w:t>
      </w:r>
      <w:r w:rsidRPr="00231B87">
        <w:rPr>
          <w:rFonts w:ascii="Arial" w:hAnsi="Arial" w:cs="Arial"/>
          <w:sz w:val="20"/>
          <w:szCs w:val="20"/>
        </w:rPr>
        <w:t> - Kliento darbuotojas, kuris jungiasi prie Sistemos ir dirba su ja.</w:t>
      </w:r>
    </w:p>
    <w:p w14:paraId="4258D828" w14:textId="0AE57341"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Užsakymas</w:t>
      </w:r>
      <w:r w:rsidRPr="00231B87">
        <w:rPr>
          <w:rFonts w:ascii="Arial" w:hAnsi="Arial" w:cs="Arial"/>
          <w:sz w:val="20"/>
          <w:szCs w:val="20"/>
        </w:rPr>
        <w:t> – Kliento Paslaugų teikėjui teikiamas užsakymas raštu dėl Paslaugų teikimo.</w:t>
      </w:r>
    </w:p>
    <w:p w14:paraId="656959F6" w14:textId="2092CD67"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Perdavimo-priėmimo aktas arba Aktas</w:t>
      </w:r>
      <w:r w:rsidRPr="00231B87">
        <w:rPr>
          <w:rFonts w:ascii="Arial" w:hAnsi="Arial" w:cs="Arial"/>
          <w:sz w:val="20"/>
          <w:szCs w:val="20"/>
        </w:rPr>
        <w:t> – perdavimo–priėmimo aktas arba kitas lygiavertis dokumentas, pasirašomas abiejų Sutarties Šalių, kuriame detaliai (tiksliai nurodant kiekius, apimtis, objektus ir kitą reikšmingą informaciją) nurodomos Paslaugų teikėjo faktiškai Klientui suteiktos Paslaugos, atitinkančios Užsakymo ir Techninės specifikacijos nuostatas.</w:t>
      </w:r>
    </w:p>
    <w:p w14:paraId="15AD0DA2" w14:textId="6292F0CF" w:rsidR="00990DD6" w:rsidRPr="00231B87" w:rsidRDefault="00990DD6" w:rsidP="00BB1723">
      <w:pPr>
        <w:pStyle w:val="ListParagraph"/>
        <w:numPr>
          <w:ilvl w:val="1"/>
          <w:numId w:val="4"/>
        </w:numPr>
        <w:spacing w:after="0" w:line="240" w:lineRule="auto"/>
        <w:ind w:left="993" w:hanging="993"/>
        <w:jc w:val="both"/>
        <w:rPr>
          <w:rFonts w:ascii="Arial" w:hAnsi="Arial" w:cs="Arial"/>
          <w:sz w:val="20"/>
          <w:szCs w:val="20"/>
        </w:rPr>
      </w:pPr>
      <w:r w:rsidRPr="00231B87">
        <w:rPr>
          <w:rFonts w:ascii="Arial" w:hAnsi="Arial" w:cs="Arial"/>
          <w:b/>
          <w:bCs/>
          <w:sz w:val="20"/>
          <w:szCs w:val="20"/>
        </w:rPr>
        <w:t>Raštu</w:t>
      </w:r>
      <w:r w:rsidRPr="00231B87">
        <w:rPr>
          <w:rFonts w:ascii="Arial" w:hAnsi="Arial" w:cs="Arial"/>
          <w:sz w:val="20"/>
          <w:szCs w:val="20"/>
        </w:rPr>
        <w:t> – reiškia bet kokio pranešimo, paklausimo, pretenzijos, užsakymo ar kitos informacijos išsiuntimą elektroniniu paštu ar informacinių technologijų programa, registruotu paštu, Šalies Sutarties SD nurodytais kontaktais, ar kita Šalių sutarta komunikacijos priemone.</w:t>
      </w:r>
    </w:p>
    <w:p w14:paraId="2AF0BC78" w14:textId="77777777"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b/>
          <w:bCs/>
          <w:sz w:val="20"/>
          <w:szCs w:val="20"/>
        </w:rPr>
        <w:t> </w:t>
      </w:r>
    </w:p>
    <w:p w14:paraId="707B1F68" w14:textId="4173E3A5" w:rsidR="00990DD6" w:rsidRPr="00231B87" w:rsidRDefault="00990DD6" w:rsidP="00BB1723">
      <w:pPr>
        <w:pStyle w:val="ListParagraph"/>
        <w:numPr>
          <w:ilvl w:val="0"/>
          <w:numId w:val="2"/>
        </w:numPr>
        <w:pBdr>
          <w:top w:val="single" w:sz="8" w:space="1" w:color="auto"/>
          <w:bottom w:val="single" w:sz="8" w:space="1" w:color="auto"/>
        </w:pBdr>
        <w:spacing w:after="0" w:line="240" w:lineRule="auto"/>
        <w:ind w:left="993" w:hanging="993"/>
        <w:jc w:val="both"/>
        <w:rPr>
          <w:rFonts w:ascii="Arial" w:hAnsi="Arial" w:cs="Arial"/>
          <w:b/>
          <w:bCs/>
          <w:sz w:val="20"/>
          <w:szCs w:val="20"/>
        </w:rPr>
      </w:pPr>
      <w:r w:rsidRPr="00231B87">
        <w:rPr>
          <w:rFonts w:ascii="Arial" w:hAnsi="Arial" w:cs="Arial"/>
          <w:b/>
          <w:bCs/>
          <w:sz w:val="20"/>
          <w:szCs w:val="20"/>
        </w:rPr>
        <w:t>PIRKIMO OBJEKTO PAVADINIMAS IR JO KIEKIAI</w:t>
      </w:r>
    </w:p>
    <w:p w14:paraId="3E70D47D" w14:textId="67101556" w:rsidR="00990DD6" w:rsidRPr="00231B87" w:rsidRDefault="00E1656E" w:rsidP="00BB1723">
      <w:pPr>
        <w:pStyle w:val="ListParagraph"/>
        <w:numPr>
          <w:ilvl w:val="1"/>
          <w:numId w:val="1"/>
        </w:numPr>
        <w:spacing w:after="0" w:line="240" w:lineRule="auto"/>
        <w:ind w:left="993" w:hanging="993"/>
        <w:jc w:val="both"/>
        <w:rPr>
          <w:rFonts w:ascii="Arial" w:hAnsi="Arial" w:cs="Arial"/>
          <w:sz w:val="20"/>
          <w:szCs w:val="20"/>
        </w:rPr>
      </w:pPr>
      <w:bookmarkStart w:id="0" w:name="_Ref188970661"/>
      <w:r>
        <w:rPr>
          <w:rFonts w:ascii="Arial" w:hAnsi="Arial" w:cs="Arial"/>
          <w:sz w:val="20"/>
          <w:szCs w:val="20"/>
        </w:rPr>
        <w:t>Klientų aptarnavimo nuotolinių kanalų</w:t>
      </w:r>
      <w:r w:rsidR="00990DD6" w:rsidRPr="00231B87">
        <w:rPr>
          <w:rFonts w:ascii="Arial" w:hAnsi="Arial" w:cs="Arial"/>
          <w:sz w:val="20"/>
          <w:szCs w:val="20"/>
        </w:rPr>
        <w:t xml:space="preserve"> Sistemos Aptarnavimo paslaugos</w:t>
      </w:r>
      <w:r w:rsidR="0058571D">
        <w:rPr>
          <w:rFonts w:ascii="Arial" w:hAnsi="Arial" w:cs="Arial"/>
          <w:sz w:val="20"/>
          <w:szCs w:val="20"/>
        </w:rPr>
        <w:t>, kurias sudaro</w:t>
      </w:r>
      <w:r w:rsidR="00990DD6" w:rsidRPr="00231B87">
        <w:rPr>
          <w:rFonts w:ascii="Arial" w:hAnsi="Arial" w:cs="Arial"/>
          <w:sz w:val="20"/>
          <w:szCs w:val="20"/>
        </w:rPr>
        <w:t>:</w:t>
      </w:r>
      <w:bookmarkEnd w:id="0"/>
    </w:p>
    <w:p w14:paraId="0994950F" w14:textId="6E14F1BD"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Priežiūros paslaug</w:t>
      </w:r>
      <w:r w:rsidR="0058571D">
        <w:rPr>
          <w:rFonts w:ascii="Arial" w:hAnsi="Arial" w:cs="Arial"/>
          <w:b/>
          <w:bCs/>
          <w:sz w:val="20"/>
          <w:szCs w:val="20"/>
        </w:rPr>
        <w:t>o</w:t>
      </w:r>
      <w:r w:rsidRPr="00231B87">
        <w:rPr>
          <w:rFonts w:ascii="Arial" w:hAnsi="Arial" w:cs="Arial"/>
          <w:b/>
          <w:bCs/>
          <w:sz w:val="20"/>
          <w:szCs w:val="20"/>
        </w:rPr>
        <w:t>s:</w:t>
      </w:r>
    </w:p>
    <w:p w14:paraId="2427052B" w14:textId="4FA3079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Palaikymo paslaugos - Sistemos veikimo sutrikimų nustatymas ir jų sprendimas.</w:t>
      </w:r>
    </w:p>
    <w:p w14:paraId="253C5876" w14:textId="5F491403" w:rsidR="00990DD6" w:rsidRDefault="00990DD6" w:rsidP="00BB1723">
      <w:pPr>
        <w:pStyle w:val="ListParagraph"/>
        <w:numPr>
          <w:ilvl w:val="3"/>
          <w:numId w:val="1"/>
        </w:numPr>
        <w:spacing w:after="0" w:line="240" w:lineRule="auto"/>
        <w:ind w:left="993" w:hanging="993"/>
        <w:jc w:val="both"/>
        <w:rPr>
          <w:rFonts w:ascii="Arial" w:hAnsi="Arial" w:cs="Arial"/>
          <w:sz w:val="20"/>
          <w:szCs w:val="20"/>
        </w:rPr>
      </w:pPr>
      <w:r w:rsidRPr="17A1252E">
        <w:rPr>
          <w:rFonts w:ascii="Arial" w:hAnsi="Arial" w:cs="Arial"/>
          <w:sz w:val="20"/>
          <w:szCs w:val="20"/>
        </w:rPr>
        <w:t>Konsultavimo paslaugos -</w:t>
      </w:r>
      <w:r w:rsidRPr="17A1252E">
        <w:rPr>
          <w:rFonts w:ascii="Arial" w:hAnsi="Arial" w:cs="Arial"/>
          <w:b/>
          <w:bCs/>
          <w:sz w:val="20"/>
          <w:szCs w:val="20"/>
        </w:rPr>
        <w:t> </w:t>
      </w:r>
      <w:r w:rsidRPr="17A1252E">
        <w:rPr>
          <w:rFonts w:ascii="Arial" w:hAnsi="Arial" w:cs="Arial"/>
          <w:sz w:val="20"/>
          <w:szCs w:val="20"/>
        </w:rPr>
        <w:t>Kliento atstovų konsultavimas visais su Sistemos panaudojimu, vystymu ir jos veikimu susijusiais klausimais</w:t>
      </w:r>
      <w:r w:rsidR="766F5C35" w:rsidRPr="17A1252E">
        <w:rPr>
          <w:rFonts w:ascii="Arial" w:hAnsi="Arial" w:cs="Arial"/>
          <w:sz w:val="20"/>
          <w:szCs w:val="20"/>
        </w:rPr>
        <w:t>;</w:t>
      </w:r>
    </w:p>
    <w:p w14:paraId="21B4BD02" w14:textId="44874165" w:rsidR="766F5C35" w:rsidRDefault="766F5C35" w:rsidP="00BB1723">
      <w:pPr>
        <w:pStyle w:val="ListParagraph"/>
        <w:numPr>
          <w:ilvl w:val="3"/>
          <w:numId w:val="1"/>
        </w:numPr>
        <w:spacing w:after="0" w:line="240" w:lineRule="auto"/>
        <w:ind w:left="993" w:hanging="993"/>
        <w:jc w:val="both"/>
        <w:rPr>
          <w:rFonts w:ascii="Arial" w:hAnsi="Arial" w:cs="Arial"/>
          <w:sz w:val="20"/>
          <w:szCs w:val="20"/>
        </w:rPr>
      </w:pPr>
      <w:r w:rsidRPr="49AF6188">
        <w:rPr>
          <w:rFonts w:ascii="Arial" w:hAnsi="Arial" w:cs="Arial"/>
          <w:sz w:val="20"/>
          <w:szCs w:val="20"/>
        </w:rPr>
        <w:t>Testavimo paslaug</w:t>
      </w:r>
      <w:r w:rsidR="00123C3D">
        <w:rPr>
          <w:rFonts w:ascii="Arial" w:hAnsi="Arial" w:cs="Arial"/>
          <w:sz w:val="20"/>
          <w:szCs w:val="20"/>
        </w:rPr>
        <w:t>os</w:t>
      </w:r>
      <w:r w:rsidRPr="49AF6188">
        <w:rPr>
          <w:rFonts w:ascii="Arial" w:hAnsi="Arial" w:cs="Arial"/>
          <w:sz w:val="20"/>
          <w:szCs w:val="20"/>
        </w:rPr>
        <w:t xml:space="preserve"> - Sistemos programinės įrangos ir jos pakeitimų (atnaujinimų) testavimas;</w:t>
      </w:r>
    </w:p>
    <w:p w14:paraId="40625BF3" w14:textId="2EEF70D0" w:rsidR="17A1252E" w:rsidRPr="00A04C46" w:rsidRDefault="766F5C35" w:rsidP="005F37B9">
      <w:pPr>
        <w:spacing w:after="0" w:line="240" w:lineRule="auto"/>
        <w:ind w:left="993"/>
        <w:jc w:val="both"/>
        <w:rPr>
          <w:rFonts w:ascii="Arial" w:hAnsi="Arial" w:cs="Arial"/>
          <w:sz w:val="20"/>
          <w:szCs w:val="20"/>
        </w:rPr>
      </w:pPr>
      <w:r w:rsidRPr="0886DF93">
        <w:rPr>
          <w:rFonts w:ascii="Arial" w:hAnsi="Arial" w:cs="Arial"/>
          <w:sz w:val="20"/>
          <w:szCs w:val="20"/>
        </w:rPr>
        <w:t>Diegimo paslaug</w:t>
      </w:r>
      <w:r w:rsidR="00123C3D">
        <w:rPr>
          <w:rFonts w:ascii="Arial" w:hAnsi="Arial" w:cs="Arial"/>
          <w:sz w:val="20"/>
          <w:szCs w:val="20"/>
        </w:rPr>
        <w:t>os</w:t>
      </w:r>
      <w:r w:rsidRPr="0886DF93">
        <w:rPr>
          <w:rFonts w:ascii="Arial" w:hAnsi="Arial" w:cs="Arial"/>
          <w:sz w:val="20"/>
          <w:szCs w:val="20"/>
        </w:rPr>
        <w:t xml:space="preserve"> – Sistemos programinės įrangos ir jos pakeitimų diegimo paketo paruošimas</w:t>
      </w:r>
      <w:r w:rsidR="0096672D">
        <w:rPr>
          <w:rFonts w:ascii="Arial" w:hAnsi="Arial" w:cs="Arial"/>
          <w:sz w:val="20"/>
          <w:szCs w:val="20"/>
        </w:rPr>
        <w:t xml:space="preserve">, </w:t>
      </w:r>
      <w:r w:rsidRPr="0886DF93">
        <w:rPr>
          <w:rFonts w:ascii="Arial" w:hAnsi="Arial" w:cs="Arial"/>
          <w:sz w:val="20"/>
          <w:szCs w:val="20"/>
        </w:rPr>
        <w:t xml:space="preserve">bei pateikimas, </w:t>
      </w:r>
      <w:r w:rsidR="004E599B">
        <w:rPr>
          <w:rFonts w:ascii="Arial" w:hAnsi="Arial" w:cs="Arial"/>
          <w:sz w:val="20"/>
          <w:szCs w:val="20"/>
        </w:rPr>
        <w:t xml:space="preserve">regresinis testavimas, </w:t>
      </w:r>
      <w:r w:rsidRPr="0886DF93">
        <w:rPr>
          <w:rFonts w:ascii="Arial" w:hAnsi="Arial" w:cs="Arial"/>
          <w:sz w:val="20"/>
          <w:szCs w:val="20"/>
        </w:rPr>
        <w:t xml:space="preserve">esant poreikiui – diegimas nurodytose aplinkose. </w:t>
      </w:r>
    </w:p>
    <w:p w14:paraId="34DCAE7F" w14:textId="4E36CFE9"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Vystymo paslaug</w:t>
      </w:r>
      <w:r w:rsidR="0058571D">
        <w:rPr>
          <w:rFonts w:ascii="Arial" w:hAnsi="Arial" w:cs="Arial"/>
          <w:b/>
          <w:bCs/>
          <w:sz w:val="20"/>
          <w:szCs w:val="20"/>
        </w:rPr>
        <w:t>o</w:t>
      </w:r>
      <w:r w:rsidRPr="00231B87">
        <w:rPr>
          <w:rFonts w:ascii="Arial" w:hAnsi="Arial" w:cs="Arial"/>
          <w:b/>
          <w:bCs/>
          <w:sz w:val="20"/>
          <w:szCs w:val="20"/>
        </w:rPr>
        <w:t>s:</w:t>
      </w:r>
    </w:p>
    <w:p w14:paraId="111F0F4A" w14:textId="6BB7D121"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Kliento Užsakyme pateikto uždavinio/problemos/techninio sprendimo (toliau – Uždavinys) analizė raštu;</w:t>
      </w:r>
    </w:p>
    <w:p w14:paraId="6F9A327E" w14:textId="770FE594"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Reikalavimų detalizavimas bei galimo sprendinio Sistemoje parengimas tiek esamomis Sistemos priemonėmis, tiek keičiant Sistemos programinį kodą, jei uždavinio negalima išspręsti esamu sistemos funkcionalumu;</w:t>
      </w:r>
    </w:p>
    <w:p w14:paraId="098FF6DA" w14:textId="449EDE3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Sistemos pakeitimų projektavimo, programavimo ir konfigūravimo darbai, reikalingi Uždaviniui išspręsti;</w:t>
      </w:r>
    </w:p>
    <w:p w14:paraId="72FDAC09" w14:textId="5F3D51FF"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Duomenų tvarkymas. Duomenų tvarkymo paslaugos, reikalingos problemos/sutrikimo pašalinimui, atlikus išsamią problemos/sutrikimo analizę arba, kai paslaugų poreikis buvo sąlygotas Sistemos vartotojų klaidų;</w:t>
      </w:r>
    </w:p>
    <w:p w14:paraId="08BDC0DF" w14:textId="668A2B5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Testavimo paslaugos - Sistemos programinės įrangos ir jos pakeitimų (atnaujinimų) testavimas;</w:t>
      </w:r>
    </w:p>
    <w:p w14:paraId="729CD831" w14:textId="2CEE1262" w:rsidR="00990DD6" w:rsidRPr="00231B87" w:rsidRDefault="00990DD6" w:rsidP="20B5E4B3">
      <w:pPr>
        <w:pStyle w:val="ListParagraph"/>
        <w:numPr>
          <w:ilvl w:val="3"/>
          <w:numId w:val="1"/>
        </w:numPr>
        <w:spacing w:after="0" w:line="240" w:lineRule="auto"/>
        <w:ind w:left="993" w:hanging="993"/>
        <w:jc w:val="both"/>
        <w:rPr>
          <w:rFonts w:ascii="Arial" w:hAnsi="Arial" w:cs="Arial"/>
        </w:rPr>
      </w:pPr>
      <w:r w:rsidRPr="0E7A880C">
        <w:rPr>
          <w:rFonts w:ascii="Arial" w:hAnsi="Arial" w:cs="Arial"/>
          <w:sz w:val="20"/>
          <w:szCs w:val="20"/>
        </w:rPr>
        <w:lastRenderedPageBreak/>
        <w:t>Diegimo paslaugos – Vystymo paslaugų Užsakymo apimtyje modifikuotos Sistemos programinės įrangos ir jos pakeitimų (atnaujinimų) diegimo paketo paruošimas</w:t>
      </w:r>
      <w:r w:rsidR="556A7C0C" w:rsidRPr="0E7A880C">
        <w:rPr>
          <w:rFonts w:ascii="Arial" w:hAnsi="Arial" w:cs="Arial"/>
          <w:sz w:val="20"/>
          <w:szCs w:val="20"/>
        </w:rPr>
        <w:t xml:space="preserve">, </w:t>
      </w:r>
      <w:r w:rsidRPr="0E7A880C">
        <w:rPr>
          <w:rFonts w:ascii="Arial" w:hAnsi="Arial" w:cs="Arial"/>
          <w:sz w:val="20"/>
          <w:szCs w:val="20"/>
        </w:rPr>
        <w:t xml:space="preserve">bei pateikimas, </w:t>
      </w:r>
      <w:r w:rsidR="00463E3A">
        <w:rPr>
          <w:rFonts w:ascii="Arial" w:hAnsi="Arial" w:cs="Arial"/>
          <w:sz w:val="20"/>
          <w:szCs w:val="20"/>
        </w:rPr>
        <w:t xml:space="preserve">regresinis testavimas, </w:t>
      </w:r>
      <w:r w:rsidRPr="0E7A880C">
        <w:rPr>
          <w:rFonts w:ascii="Arial" w:hAnsi="Arial" w:cs="Arial"/>
          <w:sz w:val="20"/>
          <w:szCs w:val="20"/>
        </w:rPr>
        <w:t xml:space="preserve">esant poreikiui – diegimas nurodytose aplinkose. </w:t>
      </w:r>
    </w:p>
    <w:p w14:paraId="061EBDF3" w14:textId="302C8CA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Mokymai. Sistemos vartotojų ir administratorių mokymai darbo vietoje arba per nuotolinio ryšio priemones.</w:t>
      </w:r>
    </w:p>
    <w:p w14:paraId="6469C75A" w14:textId="1088B3C5" w:rsidR="00990DD6" w:rsidRPr="00231B87"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Kiekiai/Apimtys</w:t>
      </w:r>
      <w:r w:rsidRPr="00231B87">
        <w:rPr>
          <w:rFonts w:ascii="Arial" w:hAnsi="Arial" w:cs="Arial"/>
          <w:sz w:val="20"/>
          <w:szCs w:val="20"/>
        </w:rPr>
        <w:t>: perkamas Paslaugų kiekis yra preliminarus (įsigyjama pagal poreikį, tačiau neįsipareigojant išnaudoti viso Paslaugų kiekio):</w:t>
      </w:r>
    </w:p>
    <w:p w14:paraId="4911AAC0" w14:textId="7E7C5680" w:rsidR="00990DD6" w:rsidRPr="00720054"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720054">
        <w:rPr>
          <w:rFonts w:ascii="Arial" w:hAnsi="Arial" w:cs="Arial"/>
          <w:b/>
          <w:bCs/>
          <w:sz w:val="20"/>
          <w:szCs w:val="20"/>
        </w:rPr>
        <w:t>Priežiūros paslaugos</w:t>
      </w:r>
      <w:r w:rsidRPr="00720054">
        <w:rPr>
          <w:rFonts w:ascii="Arial" w:hAnsi="Arial" w:cs="Arial"/>
          <w:sz w:val="20"/>
          <w:szCs w:val="20"/>
        </w:rPr>
        <w:t> - ne daugiau kaip 36 mėn.</w:t>
      </w:r>
    </w:p>
    <w:p w14:paraId="45D06689" w14:textId="765C547C" w:rsidR="00990DD6" w:rsidRPr="00720054"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720054">
        <w:rPr>
          <w:rFonts w:ascii="Arial" w:hAnsi="Arial" w:cs="Arial"/>
          <w:b/>
          <w:bCs/>
          <w:sz w:val="20"/>
          <w:szCs w:val="20"/>
        </w:rPr>
        <w:t>Priežiūros paslaugos (Kliento darbo metu)</w:t>
      </w:r>
      <w:r w:rsidRPr="00720054">
        <w:rPr>
          <w:rFonts w:ascii="Arial" w:hAnsi="Arial" w:cs="Arial"/>
          <w:sz w:val="20"/>
          <w:szCs w:val="20"/>
        </w:rPr>
        <w:t> - preliminariai </w:t>
      </w:r>
      <w:r w:rsidR="00720054" w:rsidRPr="00720054">
        <w:rPr>
          <w:rFonts w:ascii="Arial" w:hAnsi="Arial" w:cs="Arial"/>
          <w:sz w:val="20"/>
          <w:szCs w:val="20"/>
        </w:rPr>
        <w:t>75 </w:t>
      </w:r>
      <w:r w:rsidRPr="00720054">
        <w:rPr>
          <w:rFonts w:ascii="Arial" w:hAnsi="Arial" w:cs="Arial"/>
          <w:sz w:val="20"/>
          <w:szCs w:val="20"/>
        </w:rPr>
        <w:t>darbo valandų.</w:t>
      </w:r>
    </w:p>
    <w:p w14:paraId="66FA66FD" w14:textId="19F547EF" w:rsidR="00990DD6" w:rsidRPr="00720054"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720054">
        <w:rPr>
          <w:rFonts w:ascii="Arial" w:hAnsi="Arial" w:cs="Arial"/>
          <w:b/>
          <w:bCs/>
          <w:sz w:val="20"/>
          <w:szCs w:val="20"/>
        </w:rPr>
        <w:t>Priežiūros paslaugos  (Kliento ne darbo metu)</w:t>
      </w:r>
      <w:r w:rsidRPr="00720054">
        <w:rPr>
          <w:rFonts w:ascii="Arial" w:hAnsi="Arial" w:cs="Arial"/>
          <w:sz w:val="20"/>
          <w:szCs w:val="20"/>
        </w:rPr>
        <w:t> – preliminariai </w:t>
      </w:r>
      <w:r w:rsidR="00720054" w:rsidRPr="00720054">
        <w:rPr>
          <w:rFonts w:ascii="Arial" w:hAnsi="Arial" w:cs="Arial"/>
          <w:sz w:val="20"/>
          <w:szCs w:val="20"/>
        </w:rPr>
        <w:t>25 </w:t>
      </w:r>
      <w:r w:rsidRPr="00720054">
        <w:rPr>
          <w:rFonts w:ascii="Arial" w:hAnsi="Arial" w:cs="Arial"/>
          <w:sz w:val="20"/>
          <w:szCs w:val="20"/>
        </w:rPr>
        <w:t>darbo valandų.</w:t>
      </w:r>
    </w:p>
    <w:p w14:paraId="2F4DF438" w14:textId="41C4108B" w:rsidR="00990DD6" w:rsidRPr="00720054"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720054">
        <w:rPr>
          <w:rFonts w:ascii="Arial" w:hAnsi="Arial" w:cs="Arial"/>
          <w:b/>
          <w:bCs/>
          <w:sz w:val="20"/>
          <w:szCs w:val="20"/>
        </w:rPr>
        <w:t>Vystymo paslaugos</w:t>
      </w:r>
      <w:r w:rsidRPr="00720054">
        <w:rPr>
          <w:rFonts w:ascii="Arial" w:hAnsi="Arial" w:cs="Arial"/>
          <w:sz w:val="20"/>
          <w:szCs w:val="20"/>
        </w:rPr>
        <w:t> – preliminarus kiekis </w:t>
      </w:r>
      <w:r w:rsidR="00F058E9" w:rsidRPr="00720054">
        <w:rPr>
          <w:rFonts w:ascii="Arial" w:hAnsi="Arial" w:cs="Arial"/>
          <w:sz w:val="20"/>
          <w:szCs w:val="20"/>
        </w:rPr>
        <w:t>3</w:t>
      </w:r>
      <w:r w:rsidR="00720054" w:rsidRPr="00720054">
        <w:rPr>
          <w:rFonts w:ascii="Arial" w:hAnsi="Arial" w:cs="Arial"/>
          <w:sz w:val="20"/>
          <w:szCs w:val="20"/>
        </w:rPr>
        <w:t>5510</w:t>
      </w:r>
      <w:r w:rsidRPr="00720054">
        <w:rPr>
          <w:rFonts w:ascii="Arial" w:hAnsi="Arial" w:cs="Arial"/>
          <w:sz w:val="20"/>
          <w:szCs w:val="20"/>
        </w:rPr>
        <w:t> darbo valandų.</w:t>
      </w:r>
    </w:p>
    <w:p w14:paraId="5C9EC8EE" w14:textId="77777777"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b/>
          <w:bCs/>
          <w:sz w:val="20"/>
          <w:szCs w:val="20"/>
        </w:rPr>
        <w:t> </w:t>
      </w:r>
    </w:p>
    <w:p w14:paraId="528F4254" w14:textId="5B3B341E" w:rsidR="00990DD6" w:rsidRPr="00231B87" w:rsidRDefault="00990DD6" w:rsidP="00BB1723">
      <w:pPr>
        <w:pStyle w:val="ListParagraph"/>
        <w:numPr>
          <w:ilvl w:val="0"/>
          <w:numId w:val="1"/>
        </w:numPr>
        <w:pBdr>
          <w:top w:val="single" w:sz="8" w:space="1" w:color="auto"/>
          <w:bottom w:val="single" w:sz="8" w:space="1" w:color="auto"/>
        </w:pBdr>
        <w:spacing w:after="0" w:line="240" w:lineRule="auto"/>
        <w:ind w:left="993" w:hanging="993"/>
        <w:jc w:val="both"/>
        <w:rPr>
          <w:rFonts w:ascii="Arial" w:hAnsi="Arial" w:cs="Arial"/>
          <w:sz w:val="20"/>
          <w:szCs w:val="20"/>
        </w:rPr>
      </w:pPr>
      <w:r w:rsidRPr="00231B87">
        <w:rPr>
          <w:rFonts w:ascii="Arial" w:hAnsi="Arial" w:cs="Arial"/>
          <w:b/>
          <w:bCs/>
          <w:sz w:val="20"/>
          <w:szCs w:val="20"/>
        </w:rPr>
        <w:t>REIKALAVIMAI PIRKIMO OBJEKTUI</w:t>
      </w:r>
    </w:p>
    <w:p w14:paraId="5CF0719F" w14:textId="20CED55A" w:rsidR="00990DD6" w:rsidRPr="00231B87"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Esamos situacijos aprašymas</w:t>
      </w:r>
      <w:r w:rsidR="00183563">
        <w:rPr>
          <w:rFonts w:ascii="Arial" w:hAnsi="Arial" w:cs="Arial"/>
          <w:b/>
          <w:bCs/>
          <w:sz w:val="20"/>
          <w:szCs w:val="20"/>
        </w:rPr>
        <w:t>:</w:t>
      </w:r>
    </w:p>
    <w:p w14:paraId="6C118E60" w14:textId="059143B5" w:rsidR="00EF1F57" w:rsidRDefault="00183563" w:rsidP="00A772D1">
      <w:pPr>
        <w:pStyle w:val="ListParagraph"/>
        <w:numPr>
          <w:ilvl w:val="2"/>
          <w:numId w:val="1"/>
        </w:numPr>
        <w:spacing w:after="0" w:line="240" w:lineRule="auto"/>
        <w:ind w:left="993" w:hanging="993"/>
        <w:jc w:val="both"/>
        <w:rPr>
          <w:rFonts w:ascii="Arial" w:hAnsi="Arial" w:cs="Arial"/>
          <w:sz w:val="20"/>
          <w:szCs w:val="20"/>
        </w:rPr>
      </w:pPr>
      <w:r>
        <w:rPr>
          <w:rFonts w:ascii="Arial" w:hAnsi="Arial" w:cs="Arial"/>
          <w:sz w:val="20"/>
          <w:szCs w:val="20"/>
        </w:rPr>
        <w:t>Šiuo metu</w:t>
      </w:r>
      <w:r w:rsidR="00B40FB7" w:rsidRPr="008139AC">
        <w:rPr>
          <w:rFonts w:ascii="Arial" w:hAnsi="Arial" w:cs="Arial"/>
          <w:sz w:val="20"/>
          <w:szCs w:val="20"/>
        </w:rPr>
        <w:t xml:space="preserve"> Klientas eksploatuoja išorinių klientų aptarnavimo nuotolinių kanalų sistemą susidedančią iš modulių: „Mano elektra“, „Vienas Langas“, </w:t>
      </w:r>
      <w:r w:rsidR="004B4B83">
        <w:rPr>
          <w:rFonts w:ascii="Arial" w:hAnsi="Arial" w:cs="Arial"/>
          <w:sz w:val="20"/>
          <w:szCs w:val="20"/>
        </w:rPr>
        <w:t xml:space="preserve">„Vienas Langas NT“, </w:t>
      </w:r>
      <w:r w:rsidR="00B40FB7" w:rsidRPr="008139AC">
        <w:rPr>
          <w:rFonts w:ascii="Arial" w:hAnsi="Arial" w:cs="Arial"/>
          <w:sz w:val="20"/>
          <w:szCs w:val="20"/>
        </w:rPr>
        <w:t xml:space="preserve">UVIS (užduočių valdymo informacinės sistemos), pranešimų siuntimo sistemos (PSS), </w:t>
      </w:r>
      <w:proofErr w:type="spellStart"/>
      <w:r w:rsidR="00B40FB7" w:rsidRPr="008139AC">
        <w:rPr>
          <w:rFonts w:ascii="Arial" w:hAnsi="Arial" w:cs="Arial"/>
          <w:sz w:val="20"/>
          <w:szCs w:val="20"/>
        </w:rPr>
        <w:t>Inkaso</w:t>
      </w:r>
      <w:proofErr w:type="spellEnd"/>
      <w:r w:rsidR="00B40FB7" w:rsidRPr="008139AC">
        <w:rPr>
          <w:rFonts w:ascii="Arial" w:hAnsi="Arial" w:cs="Arial"/>
          <w:sz w:val="20"/>
          <w:szCs w:val="20"/>
        </w:rPr>
        <w:t xml:space="preserve"> bei integracinės sąsajos ESB ir B</w:t>
      </w:r>
      <w:r w:rsidR="008139AC" w:rsidRPr="008139AC">
        <w:rPr>
          <w:rFonts w:ascii="Arial" w:hAnsi="Arial" w:cs="Arial"/>
          <w:sz w:val="20"/>
          <w:szCs w:val="20"/>
        </w:rPr>
        <w:t>PM</w:t>
      </w:r>
      <w:r w:rsidR="00EF1F57">
        <w:rPr>
          <w:rFonts w:ascii="Arial" w:hAnsi="Arial" w:cs="Arial"/>
          <w:sz w:val="20"/>
          <w:szCs w:val="20"/>
        </w:rPr>
        <w:t xml:space="preserve">. </w:t>
      </w:r>
    </w:p>
    <w:p w14:paraId="4429A494" w14:textId="77777777" w:rsidR="00EF1F57" w:rsidRPr="00EF1F57" w:rsidRDefault="00A772D1" w:rsidP="00EF1F57">
      <w:pPr>
        <w:pStyle w:val="ListParagraph"/>
        <w:numPr>
          <w:ilvl w:val="2"/>
          <w:numId w:val="1"/>
        </w:numPr>
        <w:spacing w:after="0" w:line="240" w:lineRule="auto"/>
        <w:ind w:left="993" w:hanging="993"/>
        <w:jc w:val="both"/>
        <w:rPr>
          <w:rFonts w:ascii="Arial" w:hAnsi="Arial" w:cs="Arial"/>
          <w:b/>
          <w:bCs/>
          <w:sz w:val="20"/>
          <w:szCs w:val="20"/>
        </w:rPr>
      </w:pPr>
      <w:r w:rsidRPr="00EF1F57">
        <w:rPr>
          <w:rFonts w:ascii="Arial" w:hAnsi="Arial" w:cs="Arial"/>
          <w:b/>
          <w:bCs/>
          <w:sz w:val="20"/>
        </w:rPr>
        <w:t>Sistemos pagrindiniai moduliai:</w:t>
      </w:r>
    </w:p>
    <w:p w14:paraId="59DACEF2" w14:textId="77777777" w:rsidR="006F5BCC" w:rsidRDefault="00A772D1" w:rsidP="00425484">
      <w:pPr>
        <w:pStyle w:val="ListParagraph"/>
        <w:numPr>
          <w:ilvl w:val="3"/>
          <w:numId w:val="1"/>
        </w:numPr>
        <w:spacing w:after="0" w:line="240" w:lineRule="auto"/>
        <w:ind w:left="648"/>
        <w:jc w:val="both"/>
        <w:rPr>
          <w:rFonts w:ascii="Arial" w:hAnsi="Arial" w:cs="Arial"/>
          <w:sz w:val="20"/>
          <w:szCs w:val="20"/>
        </w:rPr>
      </w:pPr>
      <w:r w:rsidRPr="00EF1F57">
        <w:rPr>
          <w:rFonts w:ascii="Arial" w:hAnsi="Arial" w:cs="Arial"/>
          <w:sz w:val="20"/>
          <w:szCs w:val="20"/>
        </w:rPr>
        <w:t>Savitarnos svetainė “Mano Elektra”:</w:t>
      </w:r>
      <w:r w:rsidR="00EF1F57">
        <w:rPr>
          <w:rFonts w:ascii="Arial" w:hAnsi="Arial" w:cs="Arial"/>
          <w:sz w:val="20"/>
          <w:szCs w:val="20"/>
        </w:rPr>
        <w:t xml:space="preserve"> </w:t>
      </w:r>
      <w:r w:rsidRPr="00EF1F57">
        <w:rPr>
          <w:rFonts w:ascii="Arial" w:hAnsi="Arial" w:cs="Arial"/>
          <w:sz w:val="20"/>
          <w:szCs w:val="20"/>
        </w:rPr>
        <w:t>Paskirtis: Elektros energijos (toliau - EE) vartotojų (toliau - vartotojai) savitarnos valdymas.</w:t>
      </w:r>
    </w:p>
    <w:p w14:paraId="6FF98427" w14:textId="34F28630" w:rsidR="00A772D1" w:rsidRPr="00EF1F57" w:rsidRDefault="00425484"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EF1F57">
        <w:rPr>
          <w:rFonts w:ascii="Arial" w:hAnsi="Arial" w:cs="Arial"/>
          <w:sz w:val="20"/>
          <w:szCs w:val="20"/>
        </w:rPr>
        <w:t>“Mano Elektra”</w:t>
      </w:r>
      <w:r>
        <w:rPr>
          <w:rFonts w:ascii="Arial" w:hAnsi="Arial" w:cs="Arial"/>
          <w:sz w:val="20"/>
          <w:szCs w:val="20"/>
        </w:rPr>
        <w:t xml:space="preserve"> </w:t>
      </w:r>
      <w:r w:rsidR="00A772D1" w:rsidRPr="00EF1F57">
        <w:rPr>
          <w:rFonts w:ascii="Arial" w:hAnsi="Arial" w:cs="Arial"/>
          <w:sz w:val="20"/>
          <w:szCs w:val="20"/>
        </w:rPr>
        <w:t>Funkcionalumas:</w:t>
      </w:r>
    </w:p>
    <w:p w14:paraId="524FCDF1"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Autentikavimo ir autorizavimo funkcionalumas, galimybė prisijungti per e-valdžios vartus, galimybė prisijungti naudojant portalo „Mano Gilė“ autentifikavimo modulį.</w:t>
      </w:r>
    </w:p>
    <w:p w14:paraId="5A9C8777"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Laikinas EE nevartojimas – vartotojai gali laikinai nutraukti elektros energijos tiekimą (jei išvyksta ilgiau nei mėnesiui);</w:t>
      </w:r>
    </w:p>
    <w:p w14:paraId="4205D62B"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EE vartojimo sutarties sudarymas – vartotojai gali sudaryti naujas EE vartojimo sutartis, prijungti objektus prie esamų sutarčių, nutraukti EE sutartį objektui, perrašyti sutartį pasikeitus objekto savininkui;</w:t>
      </w:r>
    </w:p>
    <w:p w14:paraId="74F605B6"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 xml:space="preserve">Paraiškos teikimas – nauji vartotojai gali teikti paraiškas prijungti savo elektros įrenginius prie elektros tinklo, keisti esamo įrenginio EE tiekimo parametrus (didinti ar mažinti </w:t>
      </w:r>
      <w:proofErr w:type="spellStart"/>
      <w:r w:rsidRPr="00A772D1">
        <w:rPr>
          <w:rFonts w:ascii="Arial" w:hAnsi="Arial" w:cs="Arial"/>
          <w:sz w:val="20"/>
          <w:szCs w:val="20"/>
        </w:rPr>
        <w:t>leistinąją</w:t>
      </w:r>
      <w:proofErr w:type="spellEnd"/>
      <w:r w:rsidRPr="00A772D1">
        <w:rPr>
          <w:rFonts w:ascii="Arial" w:hAnsi="Arial" w:cs="Arial"/>
          <w:sz w:val="20"/>
          <w:szCs w:val="20"/>
        </w:rPr>
        <w:t xml:space="preserve"> naudoti galią, pakeisti atvado tipą, perkelti EE įrenginius, pakeisti EE tiekimo patikimumo kategoriją);</w:t>
      </w:r>
    </w:p>
    <w:p w14:paraId="1D460C02"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Rodmenų deklaravimas – verslo elektros energijos vartotojai, gali deklaruoti faktinius elektros apskaitos prietaisų rodmenis, privatiems vartotojams paslauga nebeteikiama;</w:t>
      </w:r>
    </w:p>
    <w:p w14:paraId="234769FE"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 xml:space="preserve">Mokėjimai ir atsiskaitymas – vartotojai gali matyti savo mokėjimų istoriją, suvartojimų bei mokėjimų grafikus. Verslo EE vartotojai gali apmokėti einamojo mėnesio sąskaitas per </w:t>
      </w:r>
      <w:proofErr w:type="spellStart"/>
      <w:r w:rsidRPr="00A772D1">
        <w:rPr>
          <w:rFonts w:ascii="Arial" w:hAnsi="Arial" w:cs="Arial"/>
          <w:sz w:val="20"/>
          <w:szCs w:val="20"/>
        </w:rPr>
        <w:t>banklink</w:t>
      </w:r>
      <w:proofErr w:type="spellEnd"/>
      <w:r w:rsidRPr="00A772D1">
        <w:rPr>
          <w:rFonts w:ascii="Arial" w:hAnsi="Arial" w:cs="Arial"/>
          <w:sz w:val="20"/>
          <w:szCs w:val="20"/>
        </w:rPr>
        <w:t>, privatiems klientams sąskaitų apmokėjimo paslauga nebeteikiama;</w:t>
      </w:r>
    </w:p>
    <w:p w14:paraId="05B9F0C5"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Tarifų plano keitimas – vartotojai gali pasikeisti tarifų planą, pasinaudodami skaičiuokle, kuri vartotojui rekomenduoja pigiausią planą pagal jo vidutinį EE suvartojimą;</w:t>
      </w:r>
    </w:p>
    <w:p w14:paraId="49567195"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Elektroninių sąskaitų pateikimas – portale vartotojai gali užsisakyti elektroninių sąskaitų teikimą;</w:t>
      </w:r>
    </w:p>
    <w:p w14:paraId="14504DEE"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Paskyros valdymas – vartotojai gali keisti, kontaktinius duomenis, informavimo ir prenumeratos duomenis. Verslo vartotojai gali keisti prisijungimo duomenis (privatiems paslauga nebeteikiama);</w:t>
      </w:r>
    </w:p>
    <w:p w14:paraId="67CA4D0B"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Pranešimai – vartotojams siunčiami informacinio pobūdžio pranešimai, kuriuos jie gali perskaityti portale, taip pat, gali atsakyti į pranešimus, rašyti pranešimus įvairiomis temomis, pvz. dėl įrenginių gedimų, sutarčių, išsikviesti elektriką į namus ir pan.;</w:t>
      </w:r>
    </w:p>
    <w:p w14:paraId="66A365BE"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Administratoriaus modulis – leidžia prisijungti konkretaus vartotojo paskyrą, redaguoti ME portale esančius tekstus, valdyti portalo meniu, siųsti pranešimus vartotojams, keisti kitus portalo nustatymus;</w:t>
      </w:r>
    </w:p>
    <w:p w14:paraId="25831386"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Dinaminių formų modulis – leidžia sukonfigūruoti paslaugos (pvz., elektriko į namus iškvietimą) užsakymo formą per savitarnos svetainės administravimo modulį. Visos vartotojų užsakytos paslaugos registruojamos į UVIS sistemą;</w:t>
      </w:r>
    </w:p>
    <w:p w14:paraId="3090CBEE" w14:textId="77777777" w:rsidR="00A772D1" w:rsidRPr="00A772D1" w:rsidRDefault="00A772D1" w:rsidP="00425484">
      <w:pPr>
        <w:pStyle w:val="ListParagraph"/>
        <w:widowControl w:val="0"/>
        <w:numPr>
          <w:ilvl w:val="0"/>
          <w:numId w:val="39"/>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Vartotojo veiksmų auditavimas.</w:t>
      </w:r>
    </w:p>
    <w:p w14:paraId="2935714C" w14:textId="2EF95A1F" w:rsidR="00A772D1" w:rsidRPr="00425484" w:rsidRDefault="00A772D1"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0248353F"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 xml:space="preserve">.NET 4.5 </w:t>
      </w:r>
      <w:proofErr w:type="spellStart"/>
      <w:r w:rsidRPr="00A772D1">
        <w:rPr>
          <w:rFonts w:ascii="Arial" w:hAnsi="Arial" w:cs="Arial"/>
          <w:sz w:val="20"/>
          <w:szCs w:val="20"/>
        </w:rPr>
        <w:t>Framework</w:t>
      </w:r>
      <w:proofErr w:type="spellEnd"/>
      <w:r w:rsidRPr="00A772D1">
        <w:rPr>
          <w:rFonts w:ascii="Arial" w:hAnsi="Arial" w:cs="Arial"/>
          <w:sz w:val="20"/>
          <w:szCs w:val="20"/>
        </w:rPr>
        <w:t>;</w:t>
      </w:r>
    </w:p>
    <w:p w14:paraId="272F740D"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 xml:space="preserve">ASP.NET </w:t>
      </w:r>
      <w:proofErr w:type="spellStart"/>
      <w:r w:rsidRPr="00A772D1">
        <w:rPr>
          <w:rFonts w:ascii="Arial" w:hAnsi="Arial" w:cs="Arial"/>
          <w:sz w:val="20"/>
          <w:szCs w:val="20"/>
        </w:rPr>
        <w:t>WebForms</w:t>
      </w:r>
      <w:proofErr w:type="spellEnd"/>
      <w:r w:rsidRPr="00A772D1">
        <w:rPr>
          <w:rFonts w:ascii="Arial" w:hAnsi="Arial" w:cs="Arial"/>
          <w:sz w:val="20"/>
          <w:szCs w:val="20"/>
        </w:rPr>
        <w:t>;</w:t>
      </w:r>
    </w:p>
    <w:p w14:paraId="6283D91C"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ASP.NET MVC 4;</w:t>
      </w:r>
    </w:p>
    <w:p w14:paraId="772CF577"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C# programavimo kalba;</w:t>
      </w:r>
    </w:p>
    <w:p w14:paraId="12D1BE75"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 xml:space="preserve">SQL </w:t>
      </w:r>
      <w:proofErr w:type="spellStart"/>
      <w:r w:rsidRPr="00A772D1">
        <w:rPr>
          <w:rFonts w:ascii="Arial" w:hAnsi="Arial" w:cs="Arial"/>
          <w:sz w:val="20"/>
          <w:szCs w:val="20"/>
        </w:rPr>
        <w:t>Reporting</w:t>
      </w:r>
      <w:proofErr w:type="spellEnd"/>
      <w:r w:rsidRPr="00A772D1">
        <w:rPr>
          <w:rFonts w:ascii="Arial" w:hAnsi="Arial" w:cs="Arial"/>
          <w:sz w:val="20"/>
          <w:szCs w:val="20"/>
        </w:rPr>
        <w:t xml:space="preserve"> </w:t>
      </w:r>
      <w:proofErr w:type="spellStart"/>
      <w:r w:rsidRPr="00A772D1">
        <w:rPr>
          <w:rFonts w:ascii="Arial" w:hAnsi="Arial" w:cs="Arial"/>
          <w:sz w:val="20"/>
          <w:szCs w:val="20"/>
        </w:rPr>
        <w:t>Services</w:t>
      </w:r>
      <w:proofErr w:type="spellEnd"/>
      <w:r w:rsidRPr="00A772D1">
        <w:rPr>
          <w:rFonts w:ascii="Arial" w:hAnsi="Arial" w:cs="Arial"/>
          <w:sz w:val="20"/>
          <w:szCs w:val="20"/>
        </w:rPr>
        <w:t>;</w:t>
      </w:r>
    </w:p>
    <w:p w14:paraId="13845B75"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proofErr w:type="spellStart"/>
      <w:r w:rsidRPr="00A772D1">
        <w:rPr>
          <w:rFonts w:ascii="Arial" w:hAnsi="Arial" w:cs="Arial"/>
          <w:sz w:val="20"/>
          <w:szCs w:val="20"/>
        </w:rPr>
        <w:t>Oracle</w:t>
      </w:r>
      <w:proofErr w:type="spellEnd"/>
      <w:r w:rsidRPr="00A772D1">
        <w:rPr>
          <w:rFonts w:ascii="Arial" w:hAnsi="Arial" w:cs="Arial"/>
          <w:sz w:val="20"/>
          <w:szCs w:val="20"/>
        </w:rPr>
        <w:t xml:space="preserve"> DB;</w:t>
      </w:r>
    </w:p>
    <w:p w14:paraId="57B55FE2" w14:textId="77777777" w:rsidR="00A772D1" w:rsidRPr="00A772D1"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proofErr w:type="spellStart"/>
      <w:r w:rsidRPr="00A772D1">
        <w:rPr>
          <w:rFonts w:ascii="Arial" w:hAnsi="Arial" w:cs="Arial"/>
          <w:sz w:val="20"/>
          <w:szCs w:val="20"/>
        </w:rPr>
        <w:lastRenderedPageBreak/>
        <w:t>RESTful</w:t>
      </w:r>
      <w:proofErr w:type="spellEnd"/>
      <w:r w:rsidRPr="00A772D1">
        <w:rPr>
          <w:rFonts w:ascii="Arial" w:hAnsi="Arial" w:cs="Arial"/>
          <w:sz w:val="20"/>
          <w:szCs w:val="20"/>
        </w:rPr>
        <w:t xml:space="preserve"> API;</w:t>
      </w:r>
    </w:p>
    <w:p w14:paraId="4EA5EE37" w14:textId="27E94E49" w:rsidR="00D32D3F" w:rsidRPr="00D32D3F" w:rsidRDefault="00A772D1" w:rsidP="00425484">
      <w:pPr>
        <w:pStyle w:val="ListParagraph"/>
        <w:widowControl w:val="0"/>
        <w:numPr>
          <w:ilvl w:val="0"/>
          <w:numId w:val="40"/>
        </w:numPr>
        <w:tabs>
          <w:tab w:val="left" w:pos="851"/>
        </w:tabs>
        <w:spacing w:after="0" w:line="240" w:lineRule="auto"/>
        <w:ind w:left="807"/>
        <w:jc w:val="both"/>
        <w:rPr>
          <w:rFonts w:ascii="Arial" w:hAnsi="Arial" w:cs="Arial"/>
          <w:sz w:val="20"/>
          <w:szCs w:val="20"/>
        </w:rPr>
      </w:pPr>
      <w:r w:rsidRPr="00A772D1">
        <w:rPr>
          <w:rFonts w:ascii="Arial" w:hAnsi="Arial" w:cs="Arial"/>
          <w:sz w:val="20"/>
          <w:szCs w:val="20"/>
        </w:rPr>
        <w:t>WCF.</w:t>
      </w:r>
    </w:p>
    <w:p w14:paraId="58583313" w14:textId="5BE8A9AA" w:rsidR="00A772D1" w:rsidRPr="00425484" w:rsidRDefault="00A772D1"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425484">
        <w:rPr>
          <w:rFonts w:ascii="Arial" w:hAnsi="Arial" w:cs="Arial"/>
          <w:sz w:val="20"/>
          <w:szCs w:val="20"/>
        </w:rPr>
        <w:t>Komponentai:</w:t>
      </w:r>
    </w:p>
    <w:p w14:paraId="4AAC3A91"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Authentication</w:t>
      </w:r>
      <w:proofErr w:type="spellEnd"/>
      <w:r w:rsidRPr="00A772D1">
        <w:rPr>
          <w:rFonts w:ascii="Arial" w:hAnsi="Arial" w:cs="Arial"/>
          <w:sz w:val="20"/>
          <w:szCs w:val="20"/>
        </w:rPr>
        <w:t xml:space="preserve"> – modulis užtikrinantis vartotojų atpažinimą. Portale numatomas vartotojų atpažinimas pagal vartotojo vardą/slaptažodį, per e-valdžios vartus bei panaudojant išorinį CAS;</w:t>
      </w:r>
    </w:p>
    <w:p w14:paraId="4C4F9E46"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Authorization</w:t>
      </w:r>
      <w:proofErr w:type="spellEnd"/>
      <w:r w:rsidRPr="00A772D1">
        <w:rPr>
          <w:rFonts w:ascii="Arial" w:hAnsi="Arial" w:cs="Arial"/>
          <w:sz w:val="20"/>
          <w:szCs w:val="20"/>
        </w:rPr>
        <w:t xml:space="preserve"> – modulis užtikrinantis, kad vartotojas gali matyti tik jam leidžiamą informaciją ir funkcijas;</w:t>
      </w:r>
    </w:p>
    <w:p w14:paraId="2577B5DA"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Auditing</w:t>
      </w:r>
      <w:proofErr w:type="spellEnd"/>
      <w:r w:rsidRPr="00A772D1">
        <w:rPr>
          <w:rFonts w:ascii="Arial" w:hAnsi="Arial" w:cs="Arial"/>
          <w:sz w:val="20"/>
          <w:szCs w:val="20"/>
        </w:rPr>
        <w:t xml:space="preserve"> – svarbių įvykių žurnalas. Padengia tik ME portale vykstančius įvykius ir iš dalies dubliuoja COM ir ESB. Toks dubliavimas numatytas tam, kad padidinti sistemos skaidrumą ir informacijos atsekamumą;</w:t>
      </w:r>
    </w:p>
    <w:p w14:paraId="7C883E8A"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Management</w:t>
      </w:r>
      <w:proofErr w:type="spellEnd"/>
      <w:r w:rsidRPr="00A772D1">
        <w:rPr>
          <w:rFonts w:ascii="Arial" w:hAnsi="Arial" w:cs="Arial"/>
          <w:sz w:val="20"/>
          <w:szCs w:val="20"/>
        </w:rPr>
        <w:t xml:space="preserve"> – ME portalo valdymo sritis. Ja naudojasi sistemos administratorius, joje galima valdyti sistemos parametrus, prieiti prie turinio valdymo, audito informacijos.</w:t>
      </w:r>
    </w:p>
    <w:p w14:paraId="11D425E1"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Messages</w:t>
      </w:r>
      <w:proofErr w:type="spellEnd"/>
      <w:r w:rsidRPr="00A772D1">
        <w:rPr>
          <w:rFonts w:ascii="Arial" w:hAnsi="Arial" w:cs="Arial"/>
          <w:sz w:val="20"/>
          <w:szCs w:val="20"/>
        </w:rPr>
        <w:t xml:space="preserve"> – atsakingas už žinučių klientui pateikimą per ME portalą;</w:t>
      </w:r>
    </w:p>
    <w:p w14:paraId="12BDD207"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Monitoring</w:t>
      </w:r>
      <w:proofErr w:type="spellEnd"/>
      <w:r w:rsidRPr="00A772D1">
        <w:rPr>
          <w:rFonts w:ascii="Arial" w:hAnsi="Arial" w:cs="Arial"/>
          <w:sz w:val="20"/>
          <w:szCs w:val="20"/>
        </w:rPr>
        <w:t xml:space="preserve"> – įgyvendina sistemos stebėjimo funkcijas. Čia patenka sistemos žurnalų valdymas, integracija su sistemų priežiūros konsole (</w:t>
      </w:r>
      <w:proofErr w:type="spellStart"/>
      <w:r w:rsidRPr="00A772D1">
        <w:rPr>
          <w:rFonts w:ascii="Arial" w:hAnsi="Arial" w:cs="Arial"/>
          <w:sz w:val="20"/>
          <w:szCs w:val="20"/>
        </w:rPr>
        <w:t>Zabbix</w:t>
      </w:r>
      <w:proofErr w:type="spellEnd"/>
      <w:r w:rsidRPr="00A772D1">
        <w:rPr>
          <w:rFonts w:ascii="Arial" w:hAnsi="Arial" w:cs="Arial"/>
          <w:sz w:val="20"/>
          <w:szCs w:val="20"/>
        </w:rPr>
        <w:t>);</w:t>
      </w:r>
    </w:p>
    <w:p w14:paraId="172F0D3E"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Session</w:t>
      </w:r>
      <w:proofErr w:type="spellEnd"/>
      <w:r w:rsidRPr="00A772D1">
        <w:rPr>
          <w:rFonts w:ascii="Arial" w:hAnsi="Arial" w:cs="Arial"/>
          <w:sz w:val="20"/>
          <w:szCs w:val="20"/>
        </w:rPr>
        <w:t xml:space="preserve"> </w:t>
      </w:r>
      <w:proofErr w:type="spellStart"/>
      <w:r w:rsidRPr="00A772D1">
        <w:rPr>
          <w:rFonts w:ascii="Arial" w:hAnsi="Arial" w:cs="Arial"/>
          <w:sz w:val="20"/>
          <w:szCs w:val="20"/>
        </w:rPr>
        <w:t>manager</w:t>
      </w:r>
      <w:proofErr w:type="spellEnd"/>
      <w:r w:rsidRPr="00A772D1">
        <w:rPr>
          <w:rFonts w:ascii="Arial" w:hAnsi="Arial" w:cs="Arial"/>
          <w:sz w:val="20"/>
          <w:szCs w:val="20"/>
        </w:rPr>
        <w:t xml:space="preserve"> – komponentas, atsakingas už vartotojo sesijos palaikymą, yra </w:t>
      </w:r>
      <w:proofErr w:type="spellStart"/>
      <w:r w:rsidRPr="00A772D1">
        <w:rPr>
          <w:rFonts w:ascii="Arial" w:hAnsi="Arial" w:cs="Arial"/>
          <w:sz w:val="20"/>
          <w:szCs w:val="20"/>
        </w:rPr>
        <w:t>web</w:t>
      </w:r>
      <w:proofErr w:type="spellEnd"/>
      <w:r w:rsidRPr="00A772D1">
        <w:rPr>
          <w:rFonts w:ascii="Arial" w:hAnsi="Arial" w:cs="Arial"/>
          <w:sz w:val="20"/>
          <w:szCs w:val="20"/>
        </w:rPr>
        <w:t xml:space="preserve"> serverio dalis;</w:t>
      </w:r>
    </w:p>
    <w:p w14:paraId="031BCDEE"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Content</w:t>
      </w:r>
      <w:proofErr w:type="spellEnd"/>
      <w:r w:rsidRPr="00A772D1">
        <w:rPr>
          <w:rFonts w:ascii="Arial" w:hAnsi="Arial" w:cs="Arial"/>
          <w:sz w:val="20"/>
          <w:szCs w:val="20"/>
        </w:rPr>
        <w:t xml:space="preserve"> </w:t>
      </w:r>
      <w:proofErr w:type="spellStart"/>
      <w:r w:rsidRPr="00A772D1">
        <w:rPr>
          <w:rFonts w:ascii="Arial" w:hAnsi="Arial" w:cs="Arial"/>
          <w:sz w:val="20"/>
          <w:szCs w:val="20"/>
        </w:rPr>
        <w:t>manager</w:t>
      </w:r>
      <w:proofErr w:type="spellEnd"/>
      <w:r w:rsidRPr="00A772D1">
        <w:rPr>
          <w:rFonts w:ascii="Arial" w:hAnsi="Arial" w:cs="Arial"/>
          <w:sz w:val="20"/>
          <w:szCs w:val="20"/>
        </w:rPr>
        <w:t xml:space="preserve"> – svetainės turinio valdymo modulis. Čia suvedami svetainės tekstai, pranešimai, pagalbos tekstai ir t.t.;</w:t>
      </w:r>
    </w:p>
    <w:p w14:paraId="5CB7E519"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Menu – svetainės meniu valdymo komponentas, atsakingas už meniu formavimą;</w:t>
      </w:r>
    </w:p>
    <w:p w14:paraId="15DCCE6C" w14:textId="77777777" w:rsidR="00A772D1" w:rsidRPr="00A772D1"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Web</w:t>
      </w:r>
      <w:proofErr w:type="spellEnd"/>
      <w:r w:rsidRPr="00A772D1">
        <w:rPr>
          <w:rFonts w:ascii="Arial" w:hAnsi="Arial" w:cs="Arial"/>
          <w:sz w:val="20"/>
          <w:szCs w:val="20"/>
        </w:rPr>
        <w:t xml:space="preserve"> pages – apima visus portale esančius funkcionalumus;</w:t>
      </w:r>
    </w:p>
    <w:p w14:paraId="37008C67" w14:textId="7B31F6DC" w:rsidR="00425484" w:rsidRPr="00425484" w:rsidRDefault="00A772D1" w:rsidP="00425484">
      <w:pPr>
        <w:pStyle w:val="ListParagraph"/>
        <w:widowControl w:val="0"/>
        <w:numPr>
          <w:ilvl w:val="0"/>
          <w:numId w:val="41"/>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Internal</w:t>
      </w:r>
      <w:proofErr w:type="spellEnd"/>
      <w:r w:rsidRPr="00A772D1">
        <w:rPr>
          <w:rFonts w:ascii="Arial" w:hAnsi="Arial" w:cs="Arial"/>
          <w:sz w:val="20"/>
          <w:szCs w:val="20"/>
        </w:rPr>
        <w:t xml:space="preserve"> DB – </w:t>
      </w:r>
      <w:proofErr w:type="spellStart"/>
      <w:r w:rsidRPr="00A772D1">
        <w:rPr>
          <w:rFonts w:ascii="Arial" w:hAnsi="Arial" w:cs="Arial"/>
          <w:sz w:val="20"/>
          <w:szCs w:val="20"/>
        </w:rPr>
        <w:t>Oracle</w:t>
      </w:r>
      <w:proofErr w:type="spellEnd"/>
      <w:r w:rsidRPr="00A772D1">
        <w:rPr>
          <w:rFonts w:ascii="Arial" w:hAnsi="Arial" w:cs="Arial"/>
          <w:sz w:val="20"/>
          <w:szCs w:val="20"/>
        </w:rPr>
        <w:t xml:space="preserve"> reliacinė duomenų bazė, skirta tarnybiniams ME ir jos komponentų duomenims saugoti.</w:t>
      </w:r>
      <w:r w:rsidR="0037538E">
        <w:rPr>
          <w:rFonts w:ascii="Arial" w:hAnsi="Arial" w:cs="Arial"/>
          <w:sz w:val="20"/>
          <w:szCs w:val="20"/>
        </w:rPr>
        <w:t xml:space="preserve"> </w:t>
      </w:r>
    </w:p>
    <w:p w14:paraId="24A578D1" w14:textId="77777777" w:rsidR="0037538E" w:rsidRDefault="0037538E" w:rsidP="0037538E">
      <w:pPr>
        <w:pStyle w:val="ListParagraph"/>
        <w:widowControl w:val="0"/>
        <w:tabs>
          <w:tab w:val="left" w:pos="851"/>
        </w:tabs>
        <w:spacing w:after="0" w:line="240" w:lineRule="auto"/>
        <w:ind w:left="0"/>
        <w:jc w:val="both"/>
        <w:rPr>
          <w:rFonts w:ascii="Arial" w:hAnsi="Arial" w:cs="Arial"/>
          <w:sz w:val="20"/>
          <w:szCs w:val="20"/>
        </w:rPr>
      </w:pPr>
    </w:p>
    <w:p w14:paraId="5A4E68AA" w14:textId="260E4707" w:rsidR="0037538E" w:rsidRPr="00251A2E" w:rsidRDefault="00A772D1" w:rsidP="00EB6A9F">
      <w:pPr>
        <w:pStyle w:val="ListParagraph"/>
        <w:widowControl w:val="0"/>
        <w:numPr>
          <w:ilvl w:val="3"/>
          <w:numId w:val="1"/>
        </w:numPr>
        <w:tabs>
          <w:tab w:val="left" w:pos="851"/>
          <w:tab w:val="left" w:pos="992"/>
        </w:tabs>
        <w:spacing w:after="0" w:line="240" w:lineRule="auto"/>
        <w:ind w:left="648"/>
        <w:jc w:val="both"/>
        <w:rPr>
          <w:rFonts w:ascii="Arial" w:hAnsi="Arial" w:cs="Arial"/>
          <w:sz w:val="20"/>
          <w:szCs w:val="20"/>
        </w:rPr>
      </w:pPr>
      <w:r w:rsidRPr="00251A2E">
        <w:rPr>
          <w:rFonts w:ascii="Arial" w:hAnsi="Arial" w:cs="Arial"/>
          <w:sz w:val="20"/>
          <w:szCs w:val="20"/>
        </w:rPr>
        <w:t>Vartotojų aptarnavimo modulis “Vienas langas” (toliau - VL):</w:t>
      </w:r>
      <w:r w:rsidRPr="00251A2E">
        <w:rPr>
          <w:rFonts w:ascii="Arial" w:hAnsi="Arial" w:cs="Arial"/>
          <w:i/>
          <w:iCs/>
          <w:sz w:val="20"/>
          <w:szCs w:val="20"/>
        </w:rPr>
        <w:t xml:space="preserve"> Paskirtis:</w:t>
      </w:r>
      <w:r w:rsidR="00251A2E" w:rsidRPr="00251A2E">
        <w:rPr>
          <w:rFonts w:ascii="Arial" w:hAnsi="Arial" w:cs="Arial"/>
          <w:sz w:val="20"/>
          <w:szCs w:val="20"/>
        </w:rPr>
        <w:t xml:space="preserve"> </w:t>
      </w:r>
      <w:r w:rsidRPr="00251A2E">
        <w:rPr>
          <w:rFonts w:ascii="Arial" w:hAnsi="Arial" w:cs="Arial"/>
          <w:sz w:val="20"/>
          <w:szCs w:val="20"/>
        </w:rPr>
        <w:t>VL vienoje vietoje glaustai pateikia esminę informaciją apie ESO elektros energijos vartotoją. Leidžia vykdyti dažniausiai atliekamas operacijas. Pagrindiniai vartotojai - Klientų aptarnavimo centro (toliau - KAC) darbuotojai arba KAC operatoriai.</w:t>
      </w:r>
    </w:p>
    <w:p w14:paraId="3AEB8892" w14:textId="03D82E01" w:rsidR="00A772D1" w:rsidRPr="00251A2E" w:rsidRDefault="00A772D1" w:rsidP="00251A2E">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Pagrindinės savybės:</w:t>
      </w:r>
    </w:p>
    <w:p w14:paraId="78E31D1B"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Greita vartotojo paieška;</w:t>
      </w:r>
    </w:p>
    <w:p w14:paraId="3BE08D5E"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Greitas detalizuotos vartotojo informacijos pateikimas;</w:t>
      </w:r>
    </w:p>
    <w:p w14:paraId="309C3307"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Informacija apie vartotoją iš skirtingų šaltinių, vienoje vietoje;</w:t>
      </w:r>
    </w:p>
    <w:p w14:paraId="735E7240"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Paraiškų ir prašymų informacijos pateikimas;</w:t>
      </w:r>
    </w:p>
    <w:p w14:paraId="0951F1DF"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Užklausų istorijos pateikimas.</w:t>
      </w:r>
    </w:p>
    <w:p w14:paraId="72A32B90" w14:textId="05573682" w:rsidR="00A772D1" w:rsidRPr="00251A2E" w:rsidRDefault="00A772D1" w:rsidP="00251A2E">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78CB2294"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Modulis sukurtas naudojant MS .NET technologijas:</w:t>
      </w:r>
    </w:p>
    <w:p w14:paraId="23FA7DEE"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Modulis sudiegtas IIS serveryje;</w:t>
      </w:r>
    </w:p>
    <w:p w14:paraId="5BBDD82B"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Modulio vartotojo sąsaja sukurta naudojant ASP.NET </w:t>
      </w:r>
      <w:proofErr w:type="spellStart"/>
      <w:r w:rsidRPr="00A772D1">
        <w:rPr>
          <w:rFonts w:ascii="Arial" w:hAnsi="Arial" w:cs="Arial"/>
          <w:sz w:val="20"/>
          <w:szCs w:val="20"/>
        </w:rPr>
        <w:t>WebForms</w:t>
      </w:r>
      <w:proofErr w:type="spellEnd"/>
      <w:r w:rsidRPr="00A772D1">
        <w:rPr>
          <w:rFonts w:ascii="Arial" w:hAnsi="Arial" w:cs="Arial"/>
          <w:sz w:val="20"/>
          <w:szCs w:val="20"/>
        </w:rPr>
        <w:t xml:space="preserve"> technologiją;</w:t>
      </w:r>
    </w:p>
    <w:p w14:paraId="1D1AD91E"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Modulio servisai sukurti naudojant ASP.NET WCF technologiją;</w:t>
      </w:r>
    </w:p>
    <w:p w14:paraId="2A08122A" w14:textId="77777777" w:rsidR="00A772D1" w:rsidRPr="00A772D1" w:rsidRDefault="00A772D1" w:rsidP="00EE48A9">
      <w:pPr>
        <w:pStyle w:val="ListParagraph"/>
        <w:widowControl w:val="0"/>
        <w:numPr>
          <w:ilvl w:val="0"/>
          <w:numId w:val="41"/>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Sąsajai su integracine platforma panaudota ASP.NET </w:t>
      </w:r>
      <w:proofErr w:type="spellStart"/>
      <w:r w:rsidRPr="00A772D1">
        <w:rPr>
          <w:rFonts w:ascii="Arial" w:hAnsi="Arial" w:cs="Arial"/>
          <w:sz w:val="20"/>
          <w:szCs w:val="20"/>
        </w:rPr>
        <w:t>Web</w:t>
      </w:r>
      <w:proofErr w:type="spellEnd"/>
      <w:r w:rsidRPr="00A772D1">
        <w:rPr>
          <w:rFonts w:ascii="Arial" w:hAnsi="Arial" w:cs="Arial"/>
          <w:sz w:val="20"/>
          <w:szCs w:val="20"/>
        </w:rPr>
        <w:t xml:space="preserve"> API technologija.</w:t>
      </w:r>
    </w:p>
    <w:p w14:paraId="12ADACED" w14:textId="77777777" w:rsidR="00A772D1" w:rsidRPr="00251A2E" w:rsidRDefault="00A772D1" w:rsidP="00A772D1">
      <w:pPr>
        <w:pStyle w:val="ListParagraph"/>
        <w:widowControl w:val="0"/>
        <w:tabs>
          <w:tab w:val="left" w:pos="851"/>
        </w:tabs>
        <w:ind w:left="0"/>
        <w:jc w:val="both"/>
        <w:rPr>
          <w:rFonts w:ascii="Arial" w:hAnsi="Arial" w:cs="Arial"/>
          <w:sz w:val="20"/>
          <w:szCs w:val="20"/>
        </w:rPr>
      </w:pPr>
    </w:p>
    <w:p w14:paraId="02531936" w14:textId="1AB095E4" w:rsidR="00A772D1" w:rsidRPr="00251A2E" w:rsidRDefault="00A772D1" w:rsidP="00251A2E">
      <w:pPr>
        <w:pStyle w:val="ListParagraph"/>
        <w:widowControl w:val="0"/>
        <w:numPr>
          <w:ilvl w:val="3"/>
          <w:numId w:val="1"/>
        </w:numPr>
        <w:tabs>
          <w:tab w:val="left" w:pos="851"/>
          <w:tab w:val="left" w:pos="992"/>
        </w:tabs>
        <w:spacing w:after="0" w:line="240" w:lineRule="auto"/>
        <w:ind w:left="648"/>
        <w:jc w:val="both"/>
        <w:rPr>
          <w:rFonts w:ascii="Arial" w:hAnsi="Arial" w:cs="Arial"/>
          <w:sz w:val="20"/>
          <w:szCs w:val="20"/>
        </w:rPr>
      </w:pPr>
      <w:r w:rsidRPr="00251A2E">
        <w:rPr>
          <w:rFonts w:ascii="Arial" w:hAnsi="Arial" w:cs="Arial"/>
          <w:sz w:val="20"/>
          <w:szCs w:val="20"/>
        </w:rPr>
        <w:t>Vartotojų aptarnavimo modulis “Vienas langas NT” (toliau – VL NT</w:t>
      </w:r>
      <w:r w:rsidR="00251A2E" w:rsidRPr="00251A2E">
        <w:rPr>
          <w:rFonts w:ascii="Arial" w:hAnsi="Arial" w:cs="Arial"/>
          <w:sz w:val="20"/>
          <w:szCs w:val="20"/>
        </w:rPr>
        <w:t xml:space="preserve">): </w:t>
      </w:r>
      <w:r w:rsidRPr="00251A2E">
        <w:rPr>
          <w:rFonts w:ascii="Arial" w:hAnsi="Arial" w:cs="Arial"/>
          <w:sz w:val="20"/>
          <w:szCs w:val="20"/>
        </w:rPr>
        <w:t xml:space="preserve">VL NT vienoje vietoje glaustai pateikia esminę informaciją apie </w:t>
      </w:r>
      <w:proofErr w:type="spellStart"/>
      <w:r w:rsidRPr="00251A2E">
        <w:rPr>
          <w:rFonts w:ascii="Arial" w:hAnsi="Arial" w:cs="Arial"/>
          <w:sz w:val="20"/>
          <w:szCs w:val="20"/>
        </w:rPr>
        <w:t>Ignitis</w:t>
      </w:r>
      <w:proofErr w:type="spellEnd"/>
      <w:r w:rsidRPr="00251A2E">
        <w:rPr>
          <w:rFonts w:ascii="Arial" w:hAnsi="Arial" w:cs="Arial"/>
          <w:sz w:val="20"/>
          <w:szCs w:val="20"/>
        </w:rPr>
        <w:t xml:space="preserve"> elektros energijos vartotoją. Leidžia vykdyti dažniausiai atliekamas operacijas. Pagrindiniai vartotojai - Klientų aptarnavimo centro (toliau - KAC) darbuotojai arba KAC operatoriai.</w:t>
      </w:r>
    </w:p>
    <w:p w14:paraId="5D25D6DD" w14:textId="60CD4F6D" w:rsidR="00A772D1" w:rsidRPr="00251A2E" w:rsidRDefault="00A772D1" w:rsidP="00251A2E">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Pagrindinės savybės:</w:t>
      </w:r>
    </w:p>
    <w:p w14:paraId="0FB0C437"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Greita vartotojo paieška;</w:t>
      </w:r>
    </w:p>
    <w:p w14:paraId="0B6422FD"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Greitas detalizuotos vartotojo informacijos pateikimas;</w:t>
      </w:r>
    </w:p>
    <w:p w14:paraId="1B9EEF72"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Informacija apie vartotoją iš skirtingų šaltinių, vienoje vietoje;</w:t>
      </w:r>
    </w:p>
    <w:p w14:paraId="3B54B059"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Paraiškų ir prašymų informacijos pateikimas;</w:t>
      </w:r>
    </w:p>
    <w:p w14:paraId="3E8D330A" w14:textId="405424E4" w:rsidR="00A772D1" w:rsidRPr="00251A2E"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Užklausų istorijos pateikimas.</w:t>
      </w:r>
    </w:p>
    <w:p w14:paraId="49EBEE69" w14:textId="2A67FB9E" w:rsidR="00A772D1" w:rsidRPr="00251A2E" w:rsidRDefault="00A772D1" w:rsidP="00251A2E">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7B25FB92"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Modulis sukurtas naudojant MS .NET technologijas:</w:t>
      </w:r>
    </w:p>
    <w:p w14:paraId="7B31108A"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Modulis sudiegtas IIS serveryje;</w:t>
      </w:r>
    </w:p>
    <w:p w14:paraId="24546BC1"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Modulio vartotojo sąsaja sukurta naudojant ASP.NET </w:t>
      </w:r>
      <w:proofErr w:type="spellStart"/>
      <w:r w:rsidRPr="00A772D1">
        <w:rPr>
          <w:rFonts w:ascii="Arial" w:hAnsi="Arial" w:cs="Arial"/>
          <w:sz w:val="20"/>
          <w:szCs w:val="20"/>
        </w:rPr>
        <w:t>WebForms</w:t>
      </w:r>
      <w:proofErr w:type="spellEnd"/>
      <w:r w:rsidRPr="00A772D1">
        <w:rPr>
          <w:rFonts w:ascii="Arial" w:hAnsi="Arial" w:cs="Arial"/>
          <w:sz w:val="20"/>
          <w:szCs w:val="20"/>
        </w:rPr>
        <w:t xml:space="preserve"> technologiją;</w:t>
      </w:r>
    </w:p>
    <w:p w14:paraId="55B69B10"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Modulio servisai sukurti naudojant ASP.NET WCF technologiją;</w:t>
      </w:r>
    </w:p>
    <w:p w14:paraId="59678762" w14:textId="77777777" w:rsidR="00A772D1" w:rsidRPr="00A772D1" w:rsidRDefault="00A772D1" w:rsidP="00251A2E">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Sąsajai su integracine platforma panaudota ASP.NET </w:t>
      </w:r>
      <w:proofErr w:type="spellStart"/>
      <w:r w:rsidRPr="00A772D1">
        <w:rPr>
          <w:rFonts w:ascii="Arial" w:hAnsi="Arial" w:cs="Arial"/>
          <w:sz w:val="20"/>
          <w:szCs w:val="20"/>
        </w:rPr>
        <w:t>Web</w:t>
      </w:r>
      <w:proofErr w:type="spellEnd"/>
      <w:r w:rsidRPr="00A772D1">
        <w:rPr>
          <w:rFonts w:ascii="Arial" w:hAnsi="Arial" w:cs="Arial"/>
          <w:sz w:val="20"/>
          <w:szCs w:val="20"/>
        </w:rPr>
        <w:t xml:space="preserve"> API technologija.</w:t>
      </w:r>
    </w:p>
    <w:p w14:paraId="73C19AE2" w14:textId="77777777" w:rsidR="00A772D1" w:rsidRPr="00EE48A9" w:rsidRDefault="00A772D1" w:rsidP="00251A2E">
      <w:pPr>
        <w:pStyle w:val="ListParagraph"/>
        <w:widowControl w:val="0"/>
        <w:tabs>
          <w:tab w:val="left" w:pos="851"/>
        </w:tabs>
        <w:spacing w:after="0" w:line="240" w:lineRule="auto"/>
        <w:ind w:left="1152"/>
        <w:jc w:val="both"/>
        <w:rPr>
          <w:rFonts w:ascii="Arial" w:hAnsi="Arial" w:cs="Arial"/>
          <w:sz w:val="20"/>
          <w:szCs w:val="20"/>
        </w:rPr>
      </w:pPr>
    </w:p>
    <w:p w14:paraId="655FB999" w14:textId="7613935C" w:rsidR="00A772D1" w:rsidRPr="00A772D1" w:rsidRDefault="00A772D1" w:rsidP="00EE48A9">
      <w:pPr>
        <w:pStyle w:val="ListParagraph"/>
        <w:widowControl w:val="0"/>
        <w:numPr>
          <w:ilvl w:val="3"/>
          <w:numId w:val="1"/>
        </w:numPr>
        <w:tabs>
          <w:tab w:val="left" w:pos="851"/>
          <w:tab w:val="left" w:pos="992"/>
        </w:tabs>
        <w:spacing w:after="0" w:line="240" w:lineRule="auto"/>
        <w:ind w:left="648"/>
        <w:jc w:val="both"/>
        <w:rPr>
          <w:rFonts w:ascii="Arial" w:hAnsi="Arial" w:cs="Arial"/>
          <w:sz w:val="20"/>
          <w:szCs w:val="20"/>
        </w:rPr>
      </w:pPr>
      <w:r w:rsidRPr="00A772D1">
        <w:rPr>
          <w:rFonts w:ascii="Arial" w:hAnsi="Arial" w:cs="Arial"/>
          <w:sz w:val="20"/>
          <w:szCs w:val="20"/>
        </w:rPr>
        <w:t>Užklausų valdymo modulis (toliau - UVIS):</w:t>
      </w:r>
    </w:p>
    <w:p w14:paraId="15B35B3F"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lastRenderedPageBreak/>
        <w:t>UVIS skirta vartotojų Užklausų, gautų įvairiais klientų aptarnavimo kanalais, valdymui, Užklausų sprendimo trukmės užtikrinimui;</w:t>
      </w:r>
    </w:p>
    <w:p w14:paraId="1CC04FB0"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Vartotojų Užklausų gavimo šaltiniai gali būti šie:</w:t>
      </w:r>
    </w:p>
    <w:p w14:paraId="18BDD793"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“Kontaktų centras” (toliau - KC), tai Užklausos gautos telefonu iš KC;</w:t>
      </w:r>
    </w:p>
    <w:p w14:paraId="4603E490"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“Telefonu”, tai Užklausos, kai vartotojai masinių gedimų metu kreipiasi telefonu administracijos numeriais  ir į KAC dėl elektros energijos tiekimo sutrikimų;</w:t>
      </w:r>
    </w:p>
    <w:p w14:paraId="1E645111"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“Savitarnos svetainė”, tai elektroninės Užklausos ir paslaugų užsakymai iš ME;</w:t>
      </w:r>
    </w:p>
    <w:p w14:paraId="0986AA1C"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“www.eso.lt”, tai Užklausos iš www.eso.lt kontaktų formos;</w:t>
      </w:r>
    </w:p>
    <w:p w14:paraId="0E3898BE"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w:t>
      </w:r>
      <w:proofErr w:type="spellStart"/>
      <w:r w:rsidRPr="00A772D1">
        <w:rPr>
          <w:rFonts w:ascii="Arial" w:hAnsi="Arial" w:cs="Arial"/>
          <w:sz w:val="20"/>
          <w:szCs w:val="20"/>
        </w:rPr>
        <w:t>info@eso.lt</w:t>
      </w:r>
      <w:proofErr w:type="spellEnd"/>
      <w:r w:rsidRPr="00A772D1">
        <w:rPr>
          <w:rFonts w:ascii="Arial" w:hAnsi="Arial" w:cs="Arial"/>
          <w:sz w:val="20"/>
          <w:szCs w:val="20"/>
        </w:rPr>
        <w:t>”, tai Užklausos iš elektroninių vartotojų pašto dėžučių.</w:t>
      </w:r>
    </w:p>
    <w:p w14:paraId="2C4856B7"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UVIS sistema teikia Kreipinių ir Užklausų duomenis išorinėms sistemoms ir gauna informaciją Kreipinių ir Užklausų vykdymui iš išorinių sistemų. </w:t>
      </w:r>
    </w:p>
    <w:p w14:paraId="6E336BF7"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UVIS registruoja naujus Kreipinius ir Užklausas vėliau priskiriant jas atsakingiems darbuotojams. </w:t>
      </w:r>
    </w:p>
    <w:p w14:paraId="45C1D97E"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UVIS Užklausos klasifikuojamos pagal modulius ir temas. </w:t>
      </w:r>
    </w:p>
    <w:p w14:paraId="38C18CDE"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UVIS leidžia peržiūrėti ir koreguoti informaciją apie vartotojus, sistemą ekraninėse formose. </w:t>
      </w:r>
    </w:p>
    <w:p w14:paraId="7445EF2C"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UVIS pateikia aktualią operatyvinę informaciją ataskaitose.</w:t>
      </w:r>
    </w:p>
    <w:p w14:paraId="39F5529C"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Administracinėje sistemos dalyje UVIS leidžia koreguoti privačius darbuotojų ir bendrus sistemos nustatymus.</w:t>
      </w:r>
    </w:p>
    <w:p w14:paraId="00C57AED" w14:textId="0D3743F2" w:rsidR="00A772D1" w:rsidRPr="00EE48A9" w:rsidRDefault="00A772D1"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3309800F"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UVIS sukurtas naudojant MS .NET technologijas:</w:t>
      </w:r>
    </w:p>
    <w:p w14:paraId="0E828E81"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Modulis sudiegtas IIS serveryje;</w:t>
      </w:r>
    </w:p>
    <w:p w14:paraId="41A19BAE"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Modulis sukurtas panaudojant Microsoft .NET </w:t>
      </w:r>
      <w:proofErr w:type="spellStart"/>
      <w:r w:rsidRPr="00A772D1">
        <w:rPr>
          <w:rFonts w:ascii="Arial" w:hAnsi="Arial" w:cs="Arial"/>
          <w:sz w:val="20"/>
          <w:szCs w:val="20"/>
        </w:rPr>
        <w:t>Framework</w:t>
      </w:r>
      <w:proofErr w:type="spellEnd"/>
      <w:r w:rsidRPr="00A772D1">
        <w:rPr>
          <w:rFonts w:ascii="Arial" w:hAnsi="Arial" w:cs="Arial"/>
          <w:sz w:val="20"/>
          <w:szCs w:val="20"/>
        </w:rPr>
        <w:t xml:space="preserve"> 4.5;</w:t>
      </w:r>
    </w:p>
    <w:p w14:paraId="6FDE35DE"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Modulio vartotojo sąsaja sukurta naudojant ASP.NET </w:t>
      </w:r>
      <w:proofErr w:type="spellStart"/>
      <w:r w:rsidRPr="00A772D1">
        <w:rPr>
          <w:rFonts w:ascii="Arial" w:hAnsi="Arial" w:cs="Arial"/>
          <w:sz w:val="20"/>
          <w:szCs w:val="20"/>
        </w:rPr>
        <w:t>WebForms</w:t>
      </w:r>
      <w:proofErr w:type="spellEnd"/>
      <w:r w:rsidRPr="00A772D1">
        <w:rPr>
          <w:rFonts w:ascii="Arial" w:hAnsi="Arial" w:cs="Arial"/>
          <w:sz w:val="20"/>
          <w:szCs w:val="20"/>
        </w:rPr>
        <w:t xml:space="preserve"> technologiją;</w:t>
      </w:r>
    </w:p>
    <w:p w14:paraId="3AC56B1A"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Modulio servisai sukurti naudojant ASP.NET Windows </w:t>
      </w:r>
      <w:proofErr w:type="spellStart"/>
      <w:r w:rsidRPr="00A772D1">
        <w:rPr>
          <w:rFonts w:ascii="Arial" w:hAnsi="Arial" w:cs="Arial"/>
          <w:sz w:val="20"/>
          <w:szCs w:val="20"/>
        </w:rPr>
        <w:t>Communication</w:t>
      </w:r>
      <w:proofErr w:type="spellEnd"/>
      <w:r w:rsidRPr="00A772D1">
        <w:rPr>
          <w:rFonts w:ascii="Arial" w:hAnsi="Arial" w:cs="Arial"/>
          <w:sz w:val="20"/>
          <w:szCs w:val="20"/>
        </w:rPr>
        <w:t xml:space="preserve"> </w:t>
      </w:r>
      <w:proofErr w:type="spellStart"/>
      <w:r w:rsidRPr="00A772D1">
        <w:rPr>
          <w:rFonts w:ascii="Arial" w:hAnsi="Arial" w:cs="Arial"/>
          <w:sz w:val="20"/>
          <w:szCs w:val="20"/>
        </w:rPr>
        <w:t>Foundation</w:t>
      </w:r>
      <w:proofErr w:type="spellEnd"/>
      <w:r w:rsidRPr="00A772D1">
        <w:rPr>
          <w:rFonts w:ascii="Arial" w:hAnsi="Arial" w:cs="Arial"/>
          <w:sz w:val="20"/>
          <w:szCs w:val="20"/>
        </w:rPr>
        <w:t xml:space="preserve"> technologiją bei ASP.NET </w:t>
      </w:r>
      <w:proofErr w:type="spellStart"/>
      <w:r w:rsidRPr="00A772D1">
        <w:rPr>
          <w:rFonts w:ascii="Arial" w:hAnsi="Arial" w:cs="Arial"/>
          <w:sz w:val="20"/>
          <w:szCs w:val="20"/>
        </w:rPr>
        <w:t>Web</w:t>
      </w:r>
      <w:proofErr w:type="spellEnd"/>
      <w:r w:rsidRPr="00A772D1">
        <w:rPr>
          <w:rFonts w:ascii="Arial" w:hAnsi="Arial" w:cs="Arial"/>
          <w:sz w:val="20"/>
          <w:szCs w:val="20"/>
        </w:rPr>
        <w:t xml:space="preserve"> </w:t>
      </w:r>
      <w:proofErr w:type="spellStart"/>
      <w:r w:rsidRPr="00A772D1">
        <w:rPr>
          <w:rFonts w:ascii="Arial" w:hAnsi="Arial" w:cs="Arial"/>
          <w:sz w:val="20"/>
          <w:szCs w:val="20"/>
        </w:rPr>
        <w:t>Services</w:t>
      </w:r>
      <w:proofErr w:type="spellEnd"/>
      <w:r w:rsidRPr="00A772D1">
        <w:rPr>
          <w:rFonts w:ascii="Arial" w:hAnsi="Arial" w:cs="Arial"/>
          <w:sz w:val="20"/>
          <w:szCs w:val="20"/>
        </w:rPr>
        <w:t xml:space="preserve"> (ASMX);</w:t>
      </w:r>
    </w:p>
    <w:p w14:paraId="42AA9C30"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Sąsajai su integracine platforma panaudota ASP.NET </w:t>
      </w:r>
      <w:proofErr w:type="spellStart"/>
      <w:r w:rsidRPr="00A772D1">
        <w:rPr>
          <w:rFonts w:ascii="Arial" w:hAnsi="Arial" w:cs="Arial"/>
          <w:sz w:val="20"/>
          <w:szCs w:val="20"/>
        </w:rPr>
        <w:t>Web</w:t>
      </w:r>
      <w:proofErr w:type="spellEnd"/>
      <w:r w:rsidRPr="00A772D1">
        <w:rPr>
          <w:rFonts w:ascii="Arial" w:hAnsi="Arial" w:cs="Arial"/>
          <w:sz w:val="20"/>
          <w:szCs w:val="20"/>
        </w:rPr>
        <w:t xml:space="preserve"> API technologija;</w:t>
      </w:r>
    </w:p>
    <w:p w14:paraId="2636ABD0"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Vidinė duomenų bazė realizuota Microsoft SQL Server 2012 SP2 technologijomis.</w:t>
      </w:r>
    </w:p>
    <w:p w14:paraId="74FD9558" w14:textId="3C26BB4A" w:rsidR="00A772D1" w:rsidRPr="00EE48A9" w:rsidRDefault="00A772D1"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UVIS sąsajos su išorinėmis sistemomis:</w:t>
      </w:r>
    </w:p>
    <w:p w14:paraId="3F5758F7"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Naudojami resursai:</w:t>
      </w:r>
    </w:p>
    <w:p w14:paraId="14FCC949"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Vidinė UVIS modulio duomenų bazė (MS SQL);</w:t>
      </w:r>
    </w:p>
    <w:p w14:paraId="40C2A8EC"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NPL (Planinių ir neplaninių atjungimų informacinė sistema) sistemos duomenų bazė (</w:t>
      </w:r>
      <w:proofErr w:type="spellStart"/>
      <w:r w:rsidRPr="00A772D1">
        <w:rPr>
          <w:rFonts w:ascii="Arial" w:hAnsi="Arial" w:cs="Arial"/>
          <w:sz w:val="20"/>
          <w:szCs w:val="20"/>
        </w:rPr>
        <w:t>Oracle</w:t>
      </w:r>
      <w:proofErr w:type="spellEnd"/>
      <w:r w:rsidRPr="00A772D1">
        <w:rPr>
          <w:rFonts w:ascii="Arial" w:hAnsi="Arial" w:cs="Arial"/>
          <w:sz w:val="20"/>
          <w:szCs w:val="20"/>
        </w:rPr>
        <w:t>);</w:t>
      </w:r>
    </w:p>
    <w:p w14:paraId="06D73071"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UVIS SOAP (DMZ) funkcinis elementas, sukurtas .NET technologijos pagrindu, yra žiniatinklio tarnybų (WS) rinkinys, skirtas integracijai su išorinėmis sistemomis</w:t>
      </w:r>
    </w:p>
    <w:p w14:paraId="086A1634"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WebAPI</w:t>
      </w:r>
      <w:proofErr w:type="spellEnd"/>
      <w:r w:rsidRPr="00A772D1">
        <w:rPr>
          <w:rFonts w:ascii="Arial" w:hAnsi="Arial" w:cs="Arial"/>
          <w:sz w:val="20"/>
          <w:szCs w:val="20"/>
        </w:rPr>
        <w:t xml:space="preserve"> funkcinis elementas, sukurtas .NET technologijos pagrindu, yra žiniatinklio tarnybų (WS) rinkinys, skirtas integracijai su vidinėmis sistemomis</w:t>
      </w:r>
    </w:p>
    <w:p w14:paraId="68E27060" w14:textId="45083762"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Bendravimas su kitomis sistemomis atliekamas naudojant integracinę sąsają (šiuo metu yra kelios sistemos su kuriomis bendravimas vykdomas ne per integracinę sąsają, bet panaudojant UVIS servisus ir tiesioginius kreipinius į motininės sistemos servisus).</w:t>
      </w:r>
    </w:p>
    <w:p w14:paraId="40F336CB" w14:textId="77777777" w:rsidR="00A772D1" w:rsidRPr="00A772D1" w:rsidRDefault="00A772D1" w:rsidP="00A772D1">
      <w:pPr>
        <w:pStyle w:val="ListParagraph"/>
        <w:widowControl w:val="0"/>
        <w:tabs>
          <w:tab w:val="left" w:pos="851"/>
        </w:tabs>
        <w:ind w:left="0"/>
        <w:jc w:val="both"/>
        <w:rPr>
          <w:rFonts w:ascii="Arial" w:hAnsi="Arial" w:cs="Arial"/>
          <w:sz w:val="20"/>
          <w:szCs w:val="20"/>
        </w:rPr>
      </w:pPr>
    </w:p>
    <w:p w14:paraId="4D89D307" w14:textId="0A8086A5" w:rsidR="00A772D1" w:rsidRPr="00A772D1" w:rsidRDefault="00A772D1" w:rsidP="00EE48A9">
      <w:pPr>
        <w:pStyle w:val="ListParagraph"/>
        <w:widowControl w:val="0"/>
        <w:numPr>
          <w:ilvl w:val="3"/>
          <w:numId w:val="1"/>
        </w:numPr>
        <w:tabs>
          <w:tab w:val="left" w:pos="851"/>
          <w:tab w:val="left" w:pos="992"/>
        </w:tabs>
        <w:spacing w:after="0" w:line="240" w:lineRule="auto"/>
        <w:ind w:left="648"/>
        <w:jc w:val="both"/>
        <w:rPr>
          <w:rFonts w:ascii="Arial" w:hAnsi="Arial" w:cs="Arial"/>
          <w:sz w:val="20"/>
          <w:szCs w:val="20"/>
        </w:rPr>
      </w:pPr>
      <w:proofErr w:type="spellStart"/>
      <w:r w:rsidRPr="00A772D1">
        <w:rPr>
          <w:rFonts w:ascii="Arial" w:hAnsi="Arial" w:cs="Arial"/>
          <w:sz w:val="20"/>
          <w:szCs w:val="20"/>
        </w:rPr>
        <w:t>Enterprice</w:t>
      </w:r>
      <w:proofErr w:type="spellEnd"/>
      <w:r w:rsidRPr="00A772D1">
        <w:rPr>
          <w:rFonts w:ascii="Arial" w:hAnsi="Arial" w:cs="Arial"/>
          <w:sz w:val="20"/>
          <w:szCs w:val="20"/>
        </w:rPr>
        <w:t xml:space="preserve"> </w:t>
      </w:r>
      <w:proofErr w:type="spellStart"/>
      <w:r w:rsidRPr="00A772D1">
        <w:rPr>
          <w:rFonts w:ascii="Arial" w:hAnsi="Arial" w:cs="Arial"/>
          <w:sz w:val="20"/>
          <w:szCs w:val="20"/>
        </w:rPr>
        <w:t>Service</w:t>
      </w:r>
      <w:proofErr w:type="spellEnd"/>
      <w:r w:rsidRPr="00A772D1">
        <w:rPr>
          <w:rFonts w:ascii="Arial" w:hAnsi="Arial" w:cs="Arial"/>
          <w:sz w:val="20"/>
          <w:szCs w:val="20"/>
        </w:rPr>
        <w:t xml:space="preserve"> Bus aprašymas (ESB):</w:t>
      </w:r>
    </w:p>
    <w:p w14:paraId="0C3E91D0" w14:textId="6B74FE04" w:rsidR="00A772D1" w:rsidRPr="00A772D1" w:rsidRDefault="00E67A46" w:rsidP="00EE48A9">
      <w:pPr>
        <w:pStyle w:val="ListParagraph"/>
        <w:widowControl w:val="0"/>
        <w:numPr>
          <w:ilvl w:val="4"/>
          <w:numId w:val="46"/>
        </w:numPr>
        <w:tabs>
          <w:tab w:val="left" w:pos="851"/>
        </w:tabs>
        <w:spacing w:after="0" w:line="240" w:lineRule="auto"/>
        <w:jc w:val="both"/>
        <w:rPr>
          <w:rFonts w:ascii="Arial" w:hAnsi="Arial" w:cs="Arial"/>
          <w:sz w:val="20"/>
          <w:szCs w:val="20"/>
        </w:rPr>
      </w:pPr>
      <w:r>
        <w:rPr>
          <w:rFonts w:ascii="Arial" w:hAnsi="Arial" w:cs="Arial"/>
          <w:sz w:val="20"/>
          <w:szCs w:val="20"/>
        </w:rPr>
        <w:t xml:space="preserve">Turi </w:t>
      </w:r>
      <w:r w:rsidR="00A772D1" w:rsidRPr="00A772D1">
        <w:rPr>
          <w:rFonts w:ascii="Arial" w:hAnsi="Arial" w:cs="Arial"/>
          <w:sz w:val="20"/>
          <w:szCs w:val="20"/>
        </w:rPr>
        <w:t xml:space="preserve">Užtikrinti žinučių publikavimą, </w:t>
      </w:r>
      <w:proofErr w:type="spellStart"/>
      <w:r w:rsidR="00A772D1" w:rsidRPr="00A772D1">
        <w:rPr>
          <w:rFonts w:ascii="Arial" w:hAnsi="Arial" w:cs="Arial"/>
          <w:sz w:val="20"/>
          <w:szCs w:val="20"/>
        </w:rPr>
        <w:t>maršrutizavimą</w:t>
      </w:r>
      <w:proofErr w:type="spellEnd"/>
      <w:r w:rsidR="00A772D1" w:rsidRPr="00A772D1">
        <w:rPr>
          <w:rFonts w:ascii="Arial" w:hAnsi="Arial" w:cs="Arial"/>
          <w:sz w:val="20"/>
          <w:szCs w:val="20"/>
        </w:rPr>
        <w:t xml:space="preserve"> ir patikimą persiuntimą tarp sistemų. </w:t>
      </w:r>
    </w:p>
    <w:p w14:paraId="7D5E899B" w14:textId="5A707929" w:rsidR="00A772D1" w:rsidRPr="00EE48A9" w:rsidRDefault="00EE48A9"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Pr>
          <w:rFonts w:ascii="Arial" w:hAnsi="Arial" w:cs="Arial"/>
          <w:sz w:val="20"/>
          <w:szCs w:val="20"/>
        </w:rPr>
        <w:t>F</w:t>
      </w:r>
      <w:r w:rsidR="00A772D1" w:rsidRPr="00A772D1">
        <w:rPr>
          <w:rFonts w:ascii="Arial" w:hAnsi="Arial" w:cs="Arial"/>
          <w:sz w:val="20"/>
          <w:szCs w:val="20"/>
        </w:rPr>
        <w:t>unkcionalumas:</w:t>
      </w:r>
    </w:p>
    <w:p w14:paraId="2ED20C8D"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Eilių nuskaitymas iš </w:t>
      </w:r>
      <w:proofErr w:type="spellStart"/>
      <w:r w:rsidRPr="00A772D1">
        <w:rPr>
          <w:rFonts w:ascii="Arial" w:hAnsi="Arial" w:cs="Arial"/>
          <w:sz w:val="20"/>
          <w:szCs w:val="20"/>
        </w:rPr>
        <w:t>Oracle</w:t>
      </w:r>
      <w:proofErr w:type="spellEnd"/>
      <w:r w:rsidRPr="00A772D1">
        <w:rPr>
          <w:rFonts w:ascii="Arial" w:hAnsi="Arial" w:cs="Arial"/>
          <w:sz w:val="20"/>
          <w:szCs w:val="20"/>
        </w:rPr>
        <w:t xml:space="preserve"> DB arba CDR;</w:t>
      </w:r>
    </w:p>
    <w:p w14:paraId="4B383FD5"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Žinučių paskirstymas ir persiuntimas kitoms sistemoms;</w:t>
      </w:r>
    </w:p>
    <w:p w14:paraId="47F5BA93"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Administravimo įrankiai ir sistemos priežiūros mechanizmai;</w:t>
      </w:r>
    </w:p>
    <w:p w14:paraId="39037E55"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Veiksmų auditavimas.</w:t>
      </w:r>
    </w:p>
    <w:p w14:paraId="17960660" w14:textId="0078A130" w:rsidR="00A772D1" w:rsidRPr="00EE48A9" w:rsidRDefault="00A772D1" w:rsidP="00EE48A9">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717F49D1"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Apache</w:t>
      </w:r>
      <w:proofErr w:type="spellEnd"/>
      <w:r w:rsidRPr="00A772D1">
        <w:rPr>
          <w:rFonts w:ascii="Arial" w:hAnsi="Arial" w:cs="Arial"/>
          <w:sz w:val="20"/>
          <w:szCs w:val="20"/>
        </w:rPr>
        <w:t xml:space="preserve"> </w:t>
      </w:r>
      <w:proofErr w:type="spellStart"/>
      <w:r w:rsidRPr="00A772D1">
        <w:rPr>
          <w:rFonts w:ascii="Arial" w:hAnsi="Arial" w:cs="Arial"/>
          <w:sz w:val="20"/>
          <w:szCs w:val="20"/>
        </w:rPr>
        <w:t>ServiceMix</w:t>
      </w:r>
      <w:proofErr w:type="spellEnd"/>
      <w:r w:rsidRPr="00A772D1">
        <w:rPr>
          <w:rFonts w:ascii="Arial" w:hAnsi="Arial" w:cs="Arial"/>
          <w:sz w:val="20"/>
          <w:szCs w:val="20"/>
        </w:rPr>
        <w:t>;</w:t>
      </w:r>
    </w:p>
    <w:p w14:paraId="3B3FD8ED"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Java;</w:t>
      </w:r>
    </w:p>
    <w:p w14:paraId="1B71DBA2" w14:textId="77777777" w:rsidR="00A772D1" w:rsidRPr="00A772D1" w:rsidRDefault="00A772D1" w:rsidP="00EE48A9">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ErLang</w:t>
      </w:r>
      <w:proofErr w:type="spellEnd"/>
      <w:r w:rsidRPr="00A772D1">
        <w:rPr>
          <w:rFonts w:ascii="Arial" w:hAnsi="Arial" w:cs="Arial"/>
          <w:sz w:val="20"/>
          <w:szCs w:val="20"/>
        </w:rPr>
        <w:t>.</w:t>
      </w:r>
    </w:p>
    <w:p w14:paraId="7A03A007" w14:textId="77777777" w:rsidR="00A772D1" w:rsidRPr="00A772D1" w:rsidRDefault="00A772D1" w:rsidP="00A772D1">
      <w:pPr>
        <w:pStyle w:val="ListParagraph"/>
        <w:widowControl w:val="0"/>
        <w:tabs>
          <w:tab w:val="left" w:pos="851"/>
        </w:tabs>
        <w:ind w:left="0"/>
        <w:jc w:val="both"/>
        <w:rPr>
          <w:rFonts w:ascii="Arial" w:hAnsi="Arial" w:cs="Arial"/>
          <w:sz w:val="20"/>
          <w:szCs w:val="20"/>
        </w:rPr>
      </w:pPr>
    </w:p>
    <w:p w14:paraId="031A57A1" w14:textId="2B30D8AE" w:rsidR="00A772D1" w:rsidRPr="00E76AAC" w:rsidRDefault="00A772D1" w:rsidP="00E76AAC">
      <w:pPr>
        <w:pStyle w:val="ListParagraph"/>
        <w:widowControl w:val="0"/>
        <w:numPr>
          <w:ilvl w:val="3"/>
          <w:numId w:val="1"/>
        </w:numPr>
        <w:tabs>
          <w:tab w:val="left" w:pos="851"/>
          <w:tab w:val="left" w:pos="992"/>
        </w:tabs>
        <w:spacing w:after="0" w:line="240" w:lineRule="auto"/>
        <w:ind w:left="648"/>
        <w:jc w:val="both"/>
        <w:rPr>
          <w:rFonts w:ascii="Arial" w:hAnsi="Arial" w:cs="Arial"/>
          <w:sz w:val="20"/>
          <w:szCs w:val="20"/>
        </w:rPr>
      </w:pPr>
      <w:r w:rsidRPr="00A772D1">
        <w:rPr>
          <w:rFonts w:ascii="Arial" w:hAnsi="Arial" w:cs="Arial"/>
          <w:sz w:val="20"/>
          <w:szCs w:val="20"/>
        </w:rPr>
        <w:t>Pranešimų siuntimo modulis (PSS):</w:t>
      </w:r>
      <w:r w:rsidR="00E76AAC">
        <w:rPr>
          <w:rFonts w:ascii="Arial" w:hAnsi="Arial" w:cs="Arial"/>
          <w:sz w:val="20"/>
          <w:szCs w:val="20"/>
        </w:rPr>
        <w:t xml:space="preserve"> </w:t>
      </w:r>
      <w:r w:rsidR="00341E00" w:rsidRPr="00E76AAC">
        <w:rPr>
          <w:rFonts w:ascii="Arial" w:hAnsi="Arial" w:cs="Arial"/>
          <w:sz w:val="20"/>
          <w:szCs w:val="20"/>
        </w:rPr>
        <w:t xml:space="preserve">Turi </w:t>
      </w:r>
      <w:r w:rsidRPr="00E76AAC">
        <w:rPr>
          <w:rFonts w:ascii="Arial" w:hAnsi="Arial" w:cs="Arial"/>
          <w:sz w:val="20"/>
          <w:szCs w:val="20"/>
        </w:rPr>
        <w:t xml:space="preserve">Nuimti nuo motininių informacinių sistemų komunikavimo (žinučių siuntimo el. paštu, SMS, talpinimo į ME) funkciją ir centralizuotai bei užtikrintai siųsti vartotojams skirtas žinutes įvairiais kanalais numatytu laiku. </w:t>
      </w:r>
    </w:p>
    <w:p w14:paraId="392FB285" w14:textId="728C0E9C" w:rsidR="00A772D1" w:rsidRPr="00E76AAC" w:rsidRDefault="00A772D1" w:rsidP="00E76AAC">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Funkcionalumas:</w:t>
      </w:r>
    </w:p>
    <w:p w14:paraId="75E05ED2"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Centralizuotas pranešimų siuntimas skirtingais kanalais:</w:t>
      </w:r>
    </w:p>
    <w:p w14:paraId="3BA29B92"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SMS žinučių siuntimas;</w:t>
      </w:r>
    </w:p>
    <w:p w14:paraId="6836FE7D"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lastRenderedPageBreak/>
        <w:t>El. pašto žinučių siuntimas;</w:t>
      </w:r>
    </w:p>
    <w:p w14:paraId="20CDE212"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Žinučių talpinimas į Mano elektra.</w:t>
      </w:r>
    </w:p>
    <w:p w14:paraId="15668C28"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Pranešimai skirstomi į:</w:t>
      </w:r>
    </w:p>
    <w:p w14:paraId="1A1B962D" w14:textId="4EA2675D"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Periodiniai pranešimai, kurie siunčiami nustačius jų periodiškumą;</w:t>
      </w:r>
    </w:p>
    <w:p w14:paraId="2F5D064E"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Automatiniai pranešimai siunčiami automatiškai, per automatizuotas sąsajas (integracinę platformą, </w:t>
      </w:r>
      <w:proofErr w:type="spellStart"/>
      <w:r w:rsidRPr="00A772D1">
        <w:rPr>
          <w:rFonts w:ascii="Arial" w:hAnsi="Arial" w:cs="Arial"/>
          <w:sz w:val="20"/>
          <w:szCs w:val="20"/>
        </w:rPr>
        <w:t>Web</w:t>
      </w:r>
      <w:proofErr w:type="spellEnd"/>
      <w:r w:rsidRPr="00A772D1">
        <w:rPr>
          <w:rFonts w:ascii="Arial" w:hAnsi="Arial" w:cs="Arial"/>
          <w:sz w:val="20"/>
          <w:szCs w:val="20"/>
        </w:rPr>
        <w:t xml:space="preserve"> Servisus) tarp skirtingų sistemų;</w:t>
      </w:r>
    </w:p>
    <w:p w14:paraId="1EC79C87"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Paprasti (ne automatiniai) pranešimai, kurie siunčiami pranešimų siuntėjo rankiniu būdu.</w:t>
      </w:r>
    </w:p>
    <w:p w14:paraId="6ACCB7BD"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Vieninga vartotojo sąsaja;</w:t>
      </w:r>
    </w:p>
    <w:p w14:paraId="4AB1BF8D"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Bendras šablonų redagavimas;</w:t>
      </w:r>
    </w:p>
    <w:p w14:paraId="200E61A9"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Standartinės ataskaitos vienoje vietoje;</w:t>
      </w:r>
    </w:p>
    <w:p w14:paraId="62C55746"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Proceso auditavimas;</w:t>
      </w:r>
    </w:p>
    <w:p w14:paraId="47B21230"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Grįžtamasis ryšys;</w:t>
      </w:r>
    </w:p>
    <w:p w14:paraId="15709BA6"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Teisių valdymas;</w:t>
      </w:r>
    </w:p>
    <w:p w14:paraId="1C0FEB7A"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Vieningas sistemos administravimas.</w:t>
      </w:r>
    </w:p>
    <w:p w14:paraId="2BDB3F39" w14:textId="6B010074" w:rsidR="00A772D1" w:rsidRPr="00E76AAC" w:rsidRDefault="00A772D1" w:rsidP="00E76AAC">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15154108"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.NET </w:t>
      </w:r>
      <w:proofErr w:type="spellStart"/>
      <w:r w:rsidRPr="00A772D1">
        <w:rPr>
          <w:rFonts w:ascii="Arial" w:hAnsi="Arial" w:cs="Arial"/>
          <w:sz w:val="20"/>
          <w:szCs w:val="20"/>
        </w:rPr>
        <w:t>Framework</w:t>
      </w:r>
      <w:proofErr w:type="spellEnd"/>
      <w:r w:rsidRPr="00A772D1">
        <w:rPr>
          <w:rFonts w:ascii="Arial" w:hAnsi="Arial" w:cs="Arial"/>
          <w:sz w:val="20"/>
          <w:szCs w:val="20"/>
        </w:rPr>
        <w:t xml:space="preserve"> 4.5;</w:t>
      </w:r>
    </w:p>
    <w:p w14:paraId="6B6C82C8"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ASP.NET MVC 5;</w:t>
      </w:r>
    </w:p>
    <w:p w14:paraId="3CE2194F"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Telerik</w:t>
      </w:r>
      <w:proofErr w:type="spellEnd"/>
      <w:r w:rsidRPr="00A772D1">
        <w:rPr>
          <w:rFonts w:ascii="Arial" w:hAnsi="Arial" w:cs="Arial"/>
          <w:sz w:val="20"/>
          <w:szCs w:val="20"/>
        </w:rPr>
        <w:t xml:space="preserve"> </w:t>
      </w:r>
      <w:proofErr w:type="spellStart"/>
      <w:r w:rsidRPr="00A772D1">
        <w:rPr>
          <w:rFonts w:ascii="Arial" w:hAnsi="Arial" w:cs="Arial"/>
          <w:sz w:val="20"/>
          <w:szCs w:val="20"/>
        </w:rPr>
        <w:t>DataAccess</w:t>
      </w:r>
      <w:proofErr w:type="spellEnd"/>
      <w:r w:rsidRPr="00A772D1">
        <w:rPr>
          <w:rFonts w:ascii="Arial" w:hAnsi="Arial" w:cs="Arial"/>
          <w:sz w:val="20"/>
          <w:szCs w:val="20"/>
        </w:rPr>
        <w:t>;</w:t>
      </w:r>
    </w:p>
    <w:p w14:paraId="48F1BFD8"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C#;</w:t>
      </w:r>
    </w:p>
    <w:p w14:paraId="7D599AA1"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Erlang</w:t>
      </w:r>
      <w:proofErr w:type="spellEnd"/>
      <w:r w:rsidRPr="00A772D1">
        <w:rPr>
          <w:rFonts w:ascii="Arial" w:hAnsi="Arial" w:cs="Arial"/>
          <w:sz w:val="20"/>
          <w:szCs w:val="20"/>
        </w:rPr>
        <w:t>;</w:t>
      </w:r>
    </w:p>
    <w:p w14:paraId="718E1888"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Mnesia</w:t>
      </w:r>
      <w:proofErr w:type="spellEnd"/>
      <w:r w:rsidRPr="00A772D1">
        <w:rPr>
          <w:rFonts w:ascii="Arial" w:hAnsi="Arial" w:cs="Arial"/>
          <w:sz w:val="20"/>
          <w:szCs w:val="20"/>
        </w:rPr>
        <w:t xml:space="preserve"> DB;</w:t>
      </w:r>
    </w:p>
    <w:p w14:paraId="735017F5"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Yaws</w:t>
      </w:r>
      <w:proofErr w:type="spellEnd"/>
      <w:r w:rsidRPr="00A772D1">
        <w:rPr>
          <w:rFonts w:ascii="Arial" w:hAnsi="Arial" w:cs="Arial"/>
          <w:sz w:val="20"/>
          <w:szCs w:val="20"/>
        </w:rPr>
        <w:t>;</w:t>
      </w:r>
    </w:p>
    <w:p w14:paraId="62B40A43"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Erlang</w:t>
      </w:r>
      <w:proofErr w:type="spellEnd"/>
      <w:r w:rsidRPr="00A772D1">
        <w:rPr>
          <w:rFonts w:ascii="Arial" w:hAnsi="Arial" w:cs="Arial"/>
          <w:sz w:val="20"/>
          <w:szCs w:val="20"/>
        </w:rPr>
        <w:t xml:space="preserve"> OTP.</w:t>
      </w:r>
    </w:p>
    <w:p w14:paraId="2FFA9AB6" w14:textId="77777777" w:rsidR="00A772D1" w:rsidRPr="00A772D1" w:rsidRDefault="00A772D1" w:rsidP="00A772D1">
      <w:pPr>
        <w:pStyle w:val="ListParagraph"/>
        <w:widowControl w:val="0"/>
        <w:tabs>
          <w:tab w:val="left" w:pos="851"/>
        </w:tabs>
        <w:ind w:left="0"/>
        <w:jc w:val="both"/>
        <w:rPr>
          <w:rFonts w:ascii="Arial" w:hAnsi="Arial" w:cs="Arial"/>
          <w:sz w:val="20"/>
          <w:szCs w:val="20"/>
        </w:rPr>
      </w:pPr>
    </w:p>
    <w:p w14:paraId="3C0E00F3" w14:textId="61E3CB23" w:rsidR="00A772D1" w:rsidRPr="00A772D1" w:rsidRDefault="00A772D1" w:rsidP="00E76AAC">
      <w:pPr>
        <w:pStyle w:val="ListParagraph"/>
        <w:widowControl w:val="0"/>
        <w:numPr>
          <w:ilvl w:val="3"/>
          <w:numId w:val="1"/>
        </w:numPr>
        <w:tabs>
          <w:tab w:val="left" w:pos="851"/>
          <w:tab w:val="left" w:pos="992"/>
        </w:tabs>
        <w:spacing w:after="0" w:line="240" w:lineRule="auto"/>
        <w:ind w:left="648"/>
        <w:jc w:val="both"/>
        <w:rPr>
          <w:rFonts w:ascii="Arial" w:hAnsi="Arial" w:cs="Arial"/>
          <w:sz w:val="20"/>
          <w:szCs w:val="20"/>
        </w:rPr>
      </w:pPr>
      <w:proofErr w:type="spellStart"/>
      <w:r w:rsidRPr="00A772D1">
        <w:rPr>
          <w:rFonts w:ascii="Arial" w:hAnsi="Arial" w:cs="Arial"/>
          <w:sz w:val="20"/>
          <w:szCs w:val="20"/>
        </w:rPr>
        <w:t>Inkaso</w:t>
      </w:r>
      <w:proofErr w:type="spellEnd"/>
      <w:r w:rsidRPr="00A772D1">
        <w:rPr>
          <w:rFonts w:ascii="Arial" w:hAnsi="Arial" w:cs="Arial"/>
          <w:sz w:val="20"/>
          <w:szCs w:val="20"/>
        </w:rPr>
        <w:t xml:space="preserve"> portalas:</w:t>
      </w:r>
    </w:p>
    <w:p w14:paraId="467DA20E"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Valdyti </w:t>
      </w:r>
      <w:proofErr w:type="spellStart"/>
      <w:r w:rsidRPr="00A772D1">
        <w:rPr>
          <w:rFonts w:ascii="Arial" w:hAnsi="Arial" w:cs="Arial"/>
          <w:sz w:val="20"/>
          <w:szCs w:val="20"/>
        </w:rPr>
        <w:t>Inkaso</w:t>
      </w:r>
      <w:proofErr w:type="spellEnd"/>
      <w:r w:rsidRPr="00A772D1">
        <w:rPr>
          <w:rFonts w:ascii="Arial" w:hAnsi="Arial" w:cs="Arial"/>
          <w:sz w:val="20"/>
          <w:szCs w:val="20"/>
        </w:rPr>
        <w:t xml:space="preserve"> kompanijos naudotojus;</w:t>
      </w:r>
    </w:p>
    <w:p w14:paraId="5CBEDF5B"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Pateikti skolininkus </w:t>
      </w:r>
      <w:proofErr w:type="spellStart"/>
      <w:r w:rsidRPr="00A772D1">
        <w:rPr>
          <w:rFonts w:ascii="Arial" w:hAnsi="Arial" w:cs="Arial"/>
          <w:sz w:val="20"/>
          <w:szCs w:val="20"/>
        </w:rPr>
        <w:t>Inkaso</w:t>
      </w:r>
      <w:proofErr w:type="spellEnd"/>
      <w:r w:rsidRPr="00A772D1">
        <w:rPr>
          <w:rFonts w:ascii="Arial" w:hAnsi="Arial" w:cs="Arial"/>
          <w:sz w:val="20"/>
          <w:szCs w:val="20"/>
        </w:rPr>
        <w:t xml:space="preserve"> kompanijos darbuotojams.</w:t>
      </w:r>
    </w:p>
    <w:p w14:paraId="0493143B" w14:textId="103D3A61" w:rsidR="00A772D1" w:rsidRPr="00E76AAC" w:rsidRDefault="00A772D1" w:rsidP="00E76AAC">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Funkcionalumas:</w:t>
      </w:r>
    </w:p>
    <w:p w14:paraId="197BE11F"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Inkaso</w:t>
      </w:r>
      <w:proofErr w:type="spellEnd"/>
      <w:r w:rsidRPr="00A772D1">
        <w:rPr>
          <w:rFonts w:ascii="Arial" w:hAnsi="Arial" w:cs="Arial"/>
          <w:sz w:val="20"/>
          <w:szCs w:val="20"/>
        </w:rPr>
        <w:t xml:space="preserve"> kompanijos naudotojų valdymas.</w:t>
      </w:r>
    </w:p>
    <w:p w14:paraId="407812E4"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Administratorius gali sukurti ir valdyti prisijungimus prie </w:t>
      </w:r>
      <w:proofErr w:type="spellStart"/>
      <w:r w:rsidRPr="00A772D1">
        <w:rPr>
          <w:rFonts w:ascii="Arial" w:hAnsi="Arial" w:cs="Arial"/>
          <w:sz w:val="20"/>
          <w:szCs w:val="20"/>
        </w:rPr>
        <w:t>Inkaso</w:t>
      </w:r>
      <w:proofErr w:type="spellEnd"/>
      <w:r w:rsidRPr="00A772D1">
        <w:rPr>
          <w:rFonts w:ascii="Arial" w:hAnsi="Arial" w:cs="Arial"/>
          <w:sz w:val="20"/>
          <w:szCs w:val="20"/>
        </w:rPr>
        <w:t xml:space="preserve"> portalo.</w:t>
      </w:r>
    </w:p>
    <w:p w14:paraId="59798A3F"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Skolininkų paieška.</w:t>
      </w:r>
    </w:p>
    <w:p w14:paraId="26B96F6D"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Inkaso</w:t>
      </w:r>
      <w:proofErr w:type="spellEnd"/>
      <w:r w:rsidRPr="00A772D1">
        <w:rPr>
          <w:rFonts w:ascii="Arial" w:hAnsi="Arial" w:cs="Arial"/>
          <w:sz w:val="20"/>
          <w:szCs w:val="20"/>
        </w:rPr>
        <w:t xml:space="preserve"> portalo naudotojai gali susirasti EE vartotojus pagal tam tikrus kriterijus ir sužinoti informaciją apie jų įsiskolinimus.</w:t>
      </w:r>
    </w:p>
    <w:p w14:paraId="655D20FA" w14:textId="2C5D3232" w:rsidR="00A772D1" w:rsidRPr="00E76AAC" w:rsidRDefault="00A772D1" w:rsidP="00E76AAC">
      <w:pPr>
        <w:pStyle w:val="ListParagraph"/>
        <w:widowControl w:val="0"/>
        <w:numPr>
          <w:ilvl w:val="4"/>
          <w:numId w:val="1"/>
        </w:numPr>
        <w:tabs>
          <w:tab w:val="left" w:pos="851"/>
        </w:tabs>
        <w:spacing w:after="0" w:line="240" w:lineRule="auto"/>
        <w:ind w:left="1152"/>
        <w:jc w:val="both"/>
        <w:rPr>
          <w:rFonts w:ascii="Arial" w:hAnsi="Arial" w:cs="Arial"/>
          <w:sz w:val="20"/>
          <w:szCs w:val="20"/>
        </w:rPr>
      </w:pPr>
      <w:r w:rsidRPr="00A772D1">
        <w:rPr>
          <w:rFonts w:ascii="Arial" w:hAnsi="Arial" w:cs="Arial"/>
          <w:sz w:val="20"/>
          <w:szCs w:val="20"/>
        </w:rPr>
        <w:t>Naudojamos technologijos:</w:t>
      </w:r>
    </w:p>
    <w:p w14:paraId="40C6F288"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.NET 4 </w:t>
      </w:r>
      <w:proofErr w:type="spellStart"/>
      <w:r w:rsidRPr="00A772D1">
        <w:rPr>
          <w:rFonts w:ascii="Arial" w:hAnsi="Arial" w:cs="Arial"/>
          <w:sz w:val="20"/>
          <w:szCs w:val="20"/>
        </w:rPr>
        <w:t>Framework</w:t>
      </w:r>
      <w:proofErr w:type="spellEnd"/>
      <w:r w:rsidRPr="00A772D1">
        <w:rPr>
          <w:rFonts w:ascii="Arial" w:hAnsi="Arial" w:cs="Arial"/>
          <w:sz w:val="20"/>
          <w:szCs w:val="20"/>
        </w:rPr>
        <w:t>;</w:t>
      </w:r>
    </w:p>
    <w:p w14:paraId="2B5331D6"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 xml:space="preserve">ASP NET </w:t>
      </w:r>
      <w:proofErr w:type="spellStart"/>
      <w:r w:rsidRPr="00A772D1">
        <w:rPr>
          <w:rFonts w:ascii="Arial" w:hAnsi="Arial" w:cs="Arial"/>
          <w:sz w:val="20"/>
          <w:szCs w:val="20"/>
        </w:rPr>
        <w:t>WebForms</w:t>
      </w:r>
      <w:proofErr w:type="spellEnd"/>
      <w:r w:rsidRPr="00A772D1">
        <w:rPr>
          <w:rFonts w:ascii="Arial" w:hAnsi="Arial" w:cs="Arial"/>
          <w:sz w:val="20"/>
          <w:szCs w:val="20"/>
        </w:rPr>
        <w:t>;</w:t>
      </w:r>
    </w:p>
    <w:p w14:paraId="31AB9DD5"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r w:rsidRPr="00A772D1">
        <w:rPr>
          <w:rFonts w:ascii="Arial" w:hAnsi="Arial" w:cs="Arial"/>
          <w:sz w:val="20"/>
          <w:szCs w:val="20"/>
        </w:rPr>
        <w:t>C# programavimo kalba;</w:t>
      </w:r>
    </w:p>
    <w:p w14:paraId="1FD2CBF9" w14:textId="77777777" w:rsidR="00A772D1" w:rsidRPr="00A772D1"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ReportViewer</w:t>
      </w:r>
      <w:proofErr w:type="spellEnd"/>
      <w:r w:rsidRPr="00A772D1">
        <w:rPr>
          <w:rFonts w:ascii="Arial" w:hAnsi="Arial" w:cs="Arial"/>
          <w:sz w:val="20"/>
          <w:szCs w:val="20"/>
        </w:rPr>
        <w:t>;</w:t>
      </w:r>
    </w:p>
    <w:p w14:paraId="2F26E883" w14:textId="30DB18E5" w:rsidR="00624611" w:rsidRPr="00D450E8" w:rsidRDefault="00A772D1" w:rsidP="00E76AAC">
      <w:pPr>
        <w:pStyle w:val="ListParagraph"/>
        <w:widowControl w:val="0"/>
        <w:numPr>
          <w:ilvl w:val="4"/>
          <w:numId w:val="46"/>
        </w:numPr>
        <w:tabs>
          <w:tab w:val="left" w:pos="851"/>
        </w:tabs>
        <w:spacing w:after="0" w:line="240" w:lineRule="auto"/>
        <w:jc w:val="both"/>
        <w:rPr>
          <w:rFonts w:ascii="Arial" w:hAnsi="Arial" w:cs="Arial"/>
          <w:sz w:val="20"/>
          <w:szCs w:val="20"/>
        </w:rPr>
      </w:pPr>
      <w:proofErr w:type="spellStart"/>
      <w:r w:rsidRPr="00A772D1">
        <w:rPr>
          <w:rFonts w:ascii="Arial" w:hAnsi="Arial" w:cs="Arial"/>
          <w:sz w:val="20"/>
          <w:szCs w:val="20"/>
        </w:rPr>
        <w:t>Oracle</w:t>
      </w:r>
      <w:proofErr w:type="spellEnd"/>
      <w:r w:rsidRPr="00A772D1">
        <w:rPr>
          <w:rFonts w:ascii="Arial" w:hAnsi="Arial" w:cs="Arial"/>
          <w:sz w:val="20"/>
          <w:szCs w:val="20"/>
        </w:rPr>
        <w:t xml:space="preserve"> DB.</w:t>
      </w:r>
    </w:p>
    <w:p w14:paraId="43CDD534" w14:textId="77777777" w:rsidR="0049627E" w:rsidRPr="008139AC" w:rsidRDefault="0049627E" w:rsidP="00A772D1">
      <w:pPr>
        <w:pStyle w:val="ListParagraph"/>
        <w:spacing w:after="0" w:line="240" w:lineRule="auto"/>
        <w:ind w:left="792"/>
        <w:jc w:val="both"/>
        <w:rPr>
          <w:rFonts w:ascii="Arial" w:hAnsi="Arial" w:cs="Arial"/>
          <w:sz w:val="20"/>
          <w:szCs w:val="20"/>
        </w:rPr>
      </w:pPr>
    </w:p>
    <w:p w14:paraId="3F375AC9" w14:textId="2FCDD64F" w:rsidR="00990DD6" w:rsidRPr="00231B87" w:rsidRDefault="00990DD6" w:rsidP="00BB1723">
      <w:pPr>
        <w:pStyle w:val="ListParagraph"/>
        <w:numPr>
          <w:ilvl w:val="1"/>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Pirkimo objekto aprašymas</w:t>
      </w:r>
      <w:r w:rsidR="000C365C" w:rsidRPr="00231B87">
        <w:rPr>
          <w:rFonts w:ascii="Arial" w:hAnsi="Arial" w:cs="Arial"/>
          <w:b/>
          <w:bCs/>
          <w:sz w:val="20"/>
          <w:szCs w:val="20"/>
        </w:rPr>
        <w:t>:</w:t>
      </w:r>
    </w:p>
    <w:p w14:paraId="49A2992D" w14:textId="69DDC9A7"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Reikalavimai  Priežiūros paslaugoms:</w:t>
      </w:r>
    </w:p>
    <w:p w14:paraId="153262D8" w14:textId="41BA8F5C"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sz w:val="20"/>
          <w:szCs w:val="20"/>
        </w:rPr>
        <w:t>Priežiūros paslaugų</w:t>
      </w:r>
      <w:r w:rsidRPr="00231B87">
        <w:rPr>
          <w:rFonts w:ascii="Arial" w:hAnsi="Arial" w:cs="Arial"/>
          <w:b/>
          <w:bCs/>
          <w:sz w:val="20"/>
          <w:szCs w:val="20"/>
        </w:rPr>
        <w:t xml:space="preserve"> teikimo tvarka</w:t>
      </w:r>
      <w:r w:rsidR="003C20AE">
        <w:rPr>
          <w:rFonts w:ascii="Arial" w:hAnsi="Arial" w:cs="Arial"/>
          <w:b/>
          <w:bCs/>
          <w:sz w:val="20"/>
          <w:szCs w:val="20"/>
        </w:rPr>
        <w:t xml:space="preserve"> ir terminai</w:t>
      </w:r>
      <w:r w:rsidRPr="00231B87">
        <w:rPr>
          <w:rFonts w:ascii="Arial" w:hAnsi="Arial" w:cs="Arial"/>
          <w:b/>
          <w:bCs/>
          <w:sz w:val="20"/>
          <w:szCs w:val="20"/>
        </w:rPr>
        <w:t>:</w:t>
      </w:r>
    </w:p>
    <w:p w14:paraId="4906AD4B" w14:textId="51D8585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2225700B">
        <w:rPr>
          <w:rFonts w:ascii="Arial" w:hAnsi="Arial" w:cs="Arial"/>
          <w:sz w:val="20"/>
          <w:szCs w:val="20"/>
        </w:rPr>
        <w:t>Priežiūros paslaugos turi būti  teikiamos nuolat visą sutarties galiojimo laikotarpį nuo Sutartyje nurodytos Paslaugų teikimo datos pradžios.</w:t>
      </w:r>
    </w:p>
    <w:p w14:paraId="2032F243" w14:textId="610F0D1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Priežiūros paslaugos teikiamos laikantis TS</w:t>
      </w:r>
      <w:r w:rsidR="009558C0">
        <w:rPr>
          <w:rFonts w:ascii="Arial" w:hAnsi="Arial" w:cs="Arial"/>
          <w:sz w:val="20"/>
          <w:szCs w:val="20"/>
        </w:rPr>
        <w:t xml:space="preserve"> </w:t>
      </w:r>
      <w:r w:rsidR="00CF0DCE">
        <w:rPr>
          <w:rFonts w:ascii="Arial" w:hAnsi="Arial" w:cs="Arial"/>
          <w:sz w:val="20"/>
          <w:szCs w:val="20"/>
        </w:rPr>
        <w:fldChar w:fldCharType="begin"/>
      </w:r>
      <w:r w:rsidR="00CF0DCE">
        <w:rPr>
          <w:rFonts w:ascii="Arial" w:hAnsi="Arial" w:cs="Arial"/>
          <w:sz w:val="20"/>
          <w:szCs w:val="20"/>
        </w:rPr>
        <w:instrText xml:space="preserve"> REF _Ref188968131 \r \h </w:instrText>
      </w:r>
      <w:r w:rsidR="00CF0DCE">
        <w:rPr>
          <w:rFonts w:ascii="Arial" w:hAnsi="Arial" w:cs="Arial"/>
          <w:sz w:val="20"/>
          <w:szCs w:val="20"/>
        </w:rPr>
      </w:r>
      <w:r w:rsidR="00CF0DCE">
        <w:rPr>
          <w:rFonts w:ascii="Arial" w:hAnsi="Arial" w:cs="Arial"/>
          <w:sz w:val="20"/>
          <w:szCs w:val="20"/>
        </w:rPr>
        <w:fldChar w:fldCharType="separate"/>
      </w:r>
      <w:r w:rsidR="00CF0DCE">
        <w:rPr>
          <w:rFonts w:ascii="Arial" w:hAnsi="Arial" w:cs="Arial"/>
          <w:sz w:val="20"/>
          <w:szCs w:val="20"/>
        </w:rPr>
        <w:t>3.2.2.</w:t>
      </w:r>
      <w:r w:rsidR="00CF0DCE">
        <w:rPr>
          <w:rFonts w:ascii="Arial" w:hAnsi="Arial" w:cs="Arial"/>
          <w:sz w:val="20"/>
          <w:szCs w:val="20"/>
        </w:rPr>
        <w:fldChar w:fldCharType="end"/>
      </w:r>
      <w:r w:rsidR="00546DB2">
        <w:rPr>
          <w:rFonts w:ascii="Arial" w:hAnsi="Arial" w:cs="Arial"/>
          <w:sz w:val="20"/>
          <w:szCs w:val="20"/>
        </w:rPr>
        <w:t>15</w:t>
      </w:r>
      <w:r w:rsidR="0022122D">
        <w:rPr>
          <w:rFonts w:ascii="Arial" w:hAnsi="Arial" w:cs="Arial"/>
          <w:sz w:val="20"/>
          <w:szCs w:val="20"/>
        </w:rPr>
        <w:t xml:space="preserve"> </w:t>
      </w:r>
      <w:r w:rsidRPr="00231B87">
        <w:rPr>
          <w:rFonts w:ascii="Arial" w:hAnsi="Arial" w:cs="Arial"/>
          <w:sz w:val="20"/>
          <w:szCs w:val="20"/>
        </w:rPr>
        <w:t>punkte nurodytos paslaugų teikimo laiko kategorijos. Esant abiejų šalių susitarimui, Priežiūros paslaugos gali būti teikiamos ir ne darbo metu.</w:t>
      </w:r>
    </w:p>
    <w:p w14:paraId="5D84A9E9" w14:textId="7CA4BAE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Už Priežiūros paslaugas mokamas abonentinis fiksuotas mėnesinis mokestis</w:t>
      </w:r>
      <w:r w:rsidR="00226650" w:rsidRPr="00231B87">
        <w:rPr>
          <w:rFonts w:ascii="Arial" w:hAnsi="Arial" w:cs="Arial"/>
          <w:sz w:val="20"/>
          <w:szCs w:val="20"/>
          <w:u w:val="single"/>
        </w:rPr>
        <w:t>.</w:t>
      </w:r>
    </w:p>
    <w:p w14:paraId="45774AFA" w14:textId="648A4155"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1" w:name="_Ref188968105"/>
      <w:r w:rsidRPr="00231B87">
        <w:rPr>
          <w:rFonts w:ascii="Arial" w:hAnsi="Arial" w:cs="Arial"/>
          <w:sz w:val="20"/>
          <w:szCs w:val="20"/>
        </w:rPr>
        <w:t>Nuolat teikiamos  Priežiūros paslaugos apmokamos pagal Paslaugų teikėjo kiekvieną mėnesį iki 5 dienos pateiktą sąskaitą už praėjusį mėnesį suteiktas paslaugas.</w:t>
      </w:r>
      <w:bookmarkEnd w:id="1"/>
    </w:p>
    <w:p w14:paraId="0C8431EA" w14:textId="515D4E02"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Paslaugų Perdavimo-priėmimo aktas kas mėnesį nėra pasirašomas</w:t>
      </w:r>
      <w:r w:rsidR="00F34DF3">
        <w:rPr>
          <w:rFonts w:ascii="Arial" w:hAnsi="Arial" w:cs="Arial"/>
          <w:sz w:val="20"/>
          <w:szCs w:val="20"/>
        </w:rPr>
        <w:t xml:space="preserve">, </w:t>
      </w:r>
      <w:r w:rsidR="005F41D5">
        <w:rPr>
          <w:rFonts w:ascii="Arial" w:hAnsi="Arial" w:cs="Arial"/>
          <w:sz w:val="20"/>
          <w:szCs w:val="20"/>
        </w:rPr>
        <w:t xml:space="preserve">jeigu </w:t>
      </w:r>
      <w:r w:rsidR="003517B5">
        <w:rPr>
          <w:rFonts w:ascii="Arial" w:hAnsi="Arial" w:cs="Arial"/>
          <w:sz w:val="20"/>
          <w:szCs w:val="20"/>
        </w:rPr>
        <w:t xml:space="preserve">Priežiūros paslaugoms taikomas </w:t>
      </w:r>
      <w:r w:rsidR="00675CEE">
        <w:rPr>
          <w:rFonts w:ascii="Arial" w:hAnsi="Arial" w:cs="Arial"/>
          <w:sz w:val="20"/>
          <w:szCs w:val="20"/>
        </w:rPr>
        <w:t>abonenti</w:t>
      </w:r>
      <w:r w:rsidR="004C1CC0">
        <w:rPr>
          <w:rFonts w:ascii="Arial" w:hAnsi="Arial" w:cs="Arial"/>
          <w:sz w:val="20"/>
          <w:szCs w:val="20"/>
        </w:rPr>
        <w:t>nis fiksuotas mėnesio mokestis</w:t>
      </w:r>
      <w:r w:rsidRPr="00231B87">
        <w:rPr>
          <w:rFonts w:ascii="Arial" w:hAnsi="Arial" w:cs="Arial"/>
          <w:sz w:val="20"/>
          <w:szCs w:val="20"/>
        </w:rPr>
        <w:t>, o Paslaugų teikimo ir mėnesinio mokesčio skaičiavimas prasideda nuo Sutartyje nurodytos Paslaugų teikimo datos pradžios.</w:t>
      </w:r>
    </w:p>
    <w:p w14:paraId="467B905C" w14:textId="1CB762B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Kai  Priežiūros paslaugos teikimo pradžia nesutampa su mėnesio pradžia arba Priežiūros paslaugos teikimo pabaiga nesutampa su mėnesio pabaiga, tokiais atvejais mokama proporcingai mėnesio darbo dienų skaičiui, kuriam buvo teikiamos Priežiūros paslaugos;</w:t>
      </w:r>
    </w:p>
    <w:p w14:paraId="68A61EDF" w14:textId="2B961D1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2" w:name="_Ref188970958"/>
      <w:r w:rsidRPr="00231B87">
        <w:rPr>
          <w:rFonts w:ascii="Arial" w:hAnsi="Arial" w:cs="Arial"/>
          <w:sz w:val="20"/>
          <w:szCs w:val="20"/>
        </w:rPr>
        <w:lastRenderedPageBreak/>
        <w:t>Klientas Paslaugų teikimo laikotarpiu turi teisę sustabdyti Priežiūros paslaugų teikimą ir nemokėti už tokį sustabdymo laikotarpį. Apie Priežiūros paslaugų sustabdymą Paslaugų teikėjas turi būti informuojamas ne vėliau kaip prieš 1 (vieną) mėnesį raštu. Sustabdžius Priežiūros paslaugų teikimą, suteiktoms paslaugoms galioja TS ir Sutartyje nurodyti Garantinio laikotarpio aptarnavimo reakcijos laikai ir terminai;</w:t>
      </w:r>
      <w:bookmarkEnd w:id="2"/>
    </w:p>
    <w:p w14:paraId="47FB3FFB" w14:textId="307C2D9E"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2225700B">
        <w:rPr>
          <w:rFonts w:ascii="Arial" w:hAnsi="Arial" w:cs="Arial"/>
          <w:sz w:val="20"/>
          <w:szCs w:val="20"/>
        </w:rPr>
        <w:t>Klientas, sustabdęs Priežiūros paslaugų teikimą, gali užsakyti Priežiūros paslaugas atskirais Užsakymais, kuriuose nurodomi šių paslaugų suteikimo terminai ir apimtys. Tokiu atveju Paslaugų teikėjui apmokama už faktiškai sugaištą laiką pagal Priežiūros paslaugų valandinį įkainį, pasirašant paslaugų Perdavimo-priėmimo aktą, kuriame nurodoma, kokios paslaugos buvo suteiktos. Šalims pasirašius Priežiūros paslaugų Perdavimo-priėmimo aktą, Paslaugų teikėjas pateikia sąskaitą.</w:t>
      </w:r>
    </w:p>
    <w:p w14:paraId="0CD25A67" w14:textId="475BCB3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Klientas Paslaugų teikimo laikotarpiu turi teisę atnaujinti Priežiūros paslaugų teikimą. Apie Priežiūros paslaugų teikimo atnaujinimą Klientas Paslaugų teikėją informuoja prieš 1 (vieną) mėnesį raštu (jei šalys nesusitarė kitaip), tai patvirtinant Šalių susitarimu;</w:t>
      </w:r>
    </w:p>
    <w:p w14:paraId="7CE2C934" w14:textId="594615DE" w:rsidR="00990DD6" w:rsidRPr="003F572A" w:rsidRDefault="006949B5" w:rsidP="003F572A">
      <w:pPr>
        <w:pStyle w:val="ListParagraph"/>
        <w:numPr>
          <w:ilvl w:val="3"/>
          <w:numId w:val="1"/>
        </w:numPr>
        <w:spacing w:after="0" w:line="240" w:lineRule="auto"/>
        <w:ind w:left="993" w:hanging="993"/>
        <w:jc w:val="both"/>
        <w:rPr>
          <w:rFonts w:ascii="Arial" w:hAnsi="Arial" w:cs="Arial"/>
          <w:sz w:val="20"/>
          <w:szCs w:val="20"/>
        </w:rPr>
      </w:pPr>
      <w:r w:rsidRPr="003F572A">
        <w:rPr>
          <w:rFonts w:ascii="Arial" w:hAnsi="Arial" w:cs="Arial"/>
          <w:sz w:val="20"/>
          <w:szCs w:val="20"/>
        </w:rPr>
        <w:t>Pa</w:t>
      </w:r>
      <w:r w:rsidR="00962660" w:rsidRPr="003F572A">
        <w:rPr>
          <w:rFonts w:ascii="Arial" w:hAnsi="Arial" w:cs="Arial"/>
          <w:sz w:val="20"/>
          <w:szCs w:val="20"/>
        </w:rPr>
        <w:t xml:space="preserve">slaugos </w:t>
      </w:r>
      <w:r w:rsidR="00A7402A" w:rsidRPr="003F572A">
        <w:rPr>
          <w:rFonts w:ascii="Arial" w:hAnsi="Arial" w:cs="Arial"/>
          <w:sz w:val="20"/>
          <w:szCs w:val="20"/>
        </w:rPr>
        <w:t>teikėjas žinodamas</w:t>
      </w:r>
      <w:r w:rsidR="00E6070E" w:rsidRPr="003F572A">
        <w:rPr>
          <w:rFonts w:ascii="Arial" w:hAnsi="Arial" w:cs="Arial"/>
          <w:sz w:val="20"/>
          <w:szCs w:val="20"/>
        </w:rPr>
        <w:t xml:space="preserve"> Sistemos </w:t>
      </w:r>
      <w:r w:rsidR="00A958D2" w:rsidRPr="003F572A">
        <w:rPr>
          <w:rFonts w:ascii="Arial" w:hAnsi="Arial" w:cs="Arial"/>
          <w:sz w:val="20"/>
          <w:szCs w:val="20"/>
        </w:rPr>
        <w:t>ver</w:t>
      </w:r>
      <w:r w:rsidR="00A21CD8" w:rsidRPr="003F572A">
        <w:rPr>
          <w:rFonts w:ascii="Arial" w:hAnsi="Arial" w:cs="Arial"/>
          <w:sz w:val="20"/>
          <w:szCs w:val="20"/>
        </w:rPr>
        <w:t>sij</w:t>
      </w:r>
      <w:r w:rsidR="00097D64" w:rsidRPr="003F572A">
        <w:rPr>
          <w:rFonts w:ascii="Arial" w:hAnsi="Arial" w:cs="Arial"/>
          <w:sz w:val="20"/>
          <w:szCs w:val="20"/>
        </w:rPr>
        <w:t>ą</w:t>
      </w:r>
      <w:r w:rsidR="00251502" w:rsidRPr="003F572A">
        <w:rPr>
          <w:rFonts w:ascii="Arial" w:hAnsi="Arial" w:cs="Arial"/>
          <w:sz w:val="20"/>
          <w:szCs w:val="20"/>
        </w:rPr>
        <w:t xml:space="preserve">, naudojamos Duomenų bazės versiją, </w:t>
      </w:r>
      <w:r w:rsidR="0076371B" w:rsidRPr="003F572A">
        <w:rPr>
          <w:rFonts w:ascii="Arial" w:hAnsi="Arial" w:cs="Arial"/>
          <w:sz w:val="20"/>
          <w:szCs w:val="20"/>
        </w:rPr>
        <w:t xml:space="preserve">visų Sistemos veikimą užtikrinančių komponentų </w:t>
      </w:r>
      <w:r w:rsidR="00903094" w:rsidRPr="003F572A">
        <w:rPr>
          <w:rFonts w:ascii="Arial" w:hAnsi="Arial" w:cs="Arial"/>
          <w:sz w:val="20"/>
          <w:szCs w:val="20"/>
        </w:rPr>
        <w:t xml:space="preserve">versijų </w:t>
      </w:r>
      <w:r w:rsidR="00064512" w:rsidRPr="003F572A">
        <w:rPr>
          <w:rFonts w:ascii="Arial" w:hAnsi="Arial" w:cs="Arial"/>
          <w:sz w:val="20"/>
          <w:szCs w:val="20"/>
        </w:rPr>
        <w:t>suderinamumą</w:t>
      </w:r>
      <w:r w:rsidR="00D406DC" w:rsidRPr="003F572A">
        <w:rPr>
          <w:rFonts w:ascii="Arial" w:hAnsi="Arial" w:cs="Arial"/>
          <w:sz w:val="20"/>
          <w:szCs w:val="20"/>
        </w:rPr>
        <w:t xml:space="preserve">, turi </w:t>
      </w:r>
      <w:proofErr w:type="spellStart"/>
      <w:r w:rsidR="002B2AC0" w:rsidRPr="003F572A">
        <w:rPr>
          <w:rFonts w:ascii="Arial" w:hAnsi="Arial" w:cs="Arial"/>
          <w:sz w:val="20"/>
          <w:szCs w:val="20"/>
        </w:rPr>
        <w:t>proaktyviai</w:t>
      </w:r>
      <w:proofErr w:type="spellEnd"/>
      <w:r w:rsidR="002B2AC0" w:rsidRPr="003F572A">
        <w:rPr>
          <w:rFonts w:ascii="Arial" w:hAnsi="Arial" w:cs="Arial"/>
          <w:sz w:val="20"/>
          <w:szCs w:val="20"/>
        </w:rPr>
        <w:t xml:space="preserve"> raštu </w:t>
      </w:r>
      <w:r w:rsidR="00990848" w:rsidRPr="003F572A">
        <w:rPr>
          <w:rFonts w:ascii="Arial" w:hAnsi="Arial" w:cs="Arial"/>
          <w:sz w:val="20"/>
          <w:szCs w:val="20"/>
        </w:rPr>
        <w:t xml:space="preserve">informuoti Klientą apie </w:t>
      </w:r>
      <w:r w:rsidR="00270077" w:rsidRPr="003F572A">
        <w:rPr>
          <w:rFonts w:ascii="Arial" w:hAnsi="Arial" w:cs="Arial"/>
          <w:sz w:val="20"/>
          <w:szCs w:val="20"/>
        </w:rPr>
        <w:t>art</w:t>
      </w:r>
      <w:r w:rsidR="00064512" w:rsidRPr="003F572A">
        <w:rPr>
          <w:rFonts w:ascii="Arial" w:hAnsi="Arial" w:cs="Arial"/>
          <w:sz w:val="20"/>
          <w:szCs w:val="20"/>
        </w:rPr>
        <w:t xml:space="preserve">ėjantį </w:t>
      </w:r>
      <w:r w:rsidR="004A6E65" w:rsidRPr="003F572A">
        <w:rPr>
          <w:rFonts w:ascii="Arial" w:hAnsi="Arial" w:cs="Arial"/>
          <w:sz w:val="20"/>
          <w:szCs w:val="20"/>
        </w:rPr>
        <w:t>nesuderinamumą</w:t>
      </w:r>
      <w:r w:rsidR="00223861" w:rsidRPr="003F572A">
        <w:rPr>
          <w:rFonts w:ascii="Arial" w:hAnsi="Arial" w:cs="Arial"/>
          <w:sz w:val="20"/>
          <w:szCs w:val="20"/>
        </w:rPr>
        <w:t xml:space="preserve"> tarp versijų</w:t>
      </w:r>
      <w:r w:rsidR="00445393" w:rsidRPr="003F572A">
        <w:rPr>
          <w:rFonts w:ascii="Arial" w:hAnsi="Arial" w:cs="Arial"/>
          <w:sz w:val="20"/>
          <w:szCs w:val="20"/>
        </w:rPr>
        <w:t xml:space="preserve"> ne </w:t>
      </w:r>
      <w:r w:rsidR="00E363BF" w:rsidRPr="003F572A">
        <w:rPr>
          <w:rFonts w:ascii="Arial" w:hAnsi="Arial" w:cs="Arial"/>
          <w:sz w:val="20"/>
          <w:szCs w:val="20"/>
        </w:rPr>
        <w:t>vėliau nei likus 6 mėnesiams</w:t>
      </w:r>
      <w:r w:rsidR="00724459" w:rsidRPr="003F572A">
        <w:rPr>
          <w:rFonts w:ascii="Arial" w:hAnsi="Arial" w:cs="Arial"/>
          <w:sz w:val="20"/>
          <w:szCs w:val="20"/>
        </w:rPr>
        <w:t xml:space="preserve">. </w:t>
      </w:r>
      <w:r w:rsidR="00D14C93" w:rsidRPr="003F572A">
        <w:rPr>
          <w:rFonts w:ascii="Arial" w:hAnsi="Arial" w:cs="Arial"/>
          <w:sz w:val="20"/>
          <w:szCs w:val="20"/>
        </w:rPr>
        <w:t>P</w:t>
      </w:r>
      <w:r w:rsidR="009442E1" w:rsidRPr="003F572A">
        <w:rPr>
          <w:rFonts w:ascii="Arial" w:hAnsi="Arial" w:cs="Arial"/>
          <w:sz w:val="20"/>
          <w:szCs w:val="20"/>
        </w:rPr>
        <w:t xml:space="preserve">aslaugos </w:t>
      </w:r>
      <w:r w:rsidR="00331ADD" w:rsidRPr="003F572A">
        <w:rPr>
          <w:rFonts w:ascii="Arial" w:hAnsi="Arial" w:cs="Arial"/>
          <w:sz w:val="20"/>
          <w:szCs w:val="20"/>
        </w:rPr>
        <w:t>teikėjas turi užtikrinti Klie</w:t>
      </w:r>
      <w:r w:rsidR="00663578" w:rsidRPr="003F572A">
        <w:rPr>
          <w:rFonts w:ascii="Arial" w:hAnsi="Arial" w:cs="Arial"/>
          <w:sz w:val="20"/>
          <w:szCs w:val="20"/>
        </w:rPr>
        <w:t xml:space="preserve">nto informavimą raštu apie artėjantį </w:t>
      </w:r>
      <w:r w:rsidR="00352116" w:rsidRPr="003F572A">
        <w:rPr>
          <w:rFonts w:ascii="Arial" w:hAnsi="Arial" w:cs="Arial"/>
          <w:sz w:val="20"/>
          <w:szCs w:val="20"/>
        </w:rPr>
        <w:t xml:space="preserve">Serverių </w:t>
      </w:r>
      <w:r w:rsidR="00E4029B" w:rsidRPr="003F572A">
        <w:rPr>
          <w:rFonts w:ascii="Arial" w:hAnsi="Arial" w:cs="Arial"/>
          <w:sz w:val="20"/>
          <w:szCs w:val="20"/>
        </w:rPr>
        <w:t>opera</w:t>
      </w:r>
      <w:r w:rsidR="00705A43" w:rsidRPr="003F572A">
        <w:rPr>
          <w:rFonts w:ascii="Arial" w:hAnsi="Arial" w:cs="Arial"/>
          <w:sz w:val="20"/>
          <w:szCs w:val="20"/>
        </w:rPr>
        <w:t>cinių sistemų</w:t>
      </w:r>
      <w:r w:rsidR="0035126F" w:rsidRPr="003F572A">
        <w:rPr>
          <w:rFonts w:ascii="Arial" w:hAnsi="Arial" w:cs="Arial"/>
          <w:sz w:val="20"/>
          <w:szCs w:val="20"/>
        </w:rPr>
        <w:t>,</w:t>
      </w:r>
      <w:r w:rsidR="00352116" w:rsidRPr="003F572A">
        <w:rPr>
          <w:rFonts w:ascii="Arial" w:hAnsi="Arial" w:cs="Arial"/>
          <w:sz w:val="20"/>
          <w:szCs w:val="20"/>
        </w:rPr>
        <w:t xml:space="preserve"> Duomenų baz</w:t>
      </w:r>
      <w:r w:rsidR="00705A43" w:rsidRPr="003F572A">
        <w:rPr>
          <w:rFonts w:ascii="Arial" w:hAnsi="Arial" w:cs="Arial"/>
          <w:sz w:val="20"/>
          <w:szCs w:val="20"/>
        </w:rPr>
        <w:t>ių</w:t>
      </w:r>
      <w:r w:rsidR="002068E8" w:rsidRPr="003F572A">
        <w:rPr>
          <w:rFonts w:ascii="Arial" w:hAnsi="Arial" w:cs="Arial"/>
          <w:sz w:val="20"/>
          <w:szCs w:val="20"/>
        </w:rPr>
        <w:t xml:space="preserve"> ir kitų Sistemos </w:t>
      </w:r>
      <w:r w:rsidR="0035126F" w:rsidRPr="003F572A">
        <w:rPr>
          <w:rFonts w:ascii="Arial" w:hAnsi="Arial" w:cs="Arial"/>
          <w:sz w:val="20"/>
          <w:szCs w:val="20"/>
        </w:rPr>
        <w:t xml:space="preserve">veikimui būtinų komponentų </w:t>
      </w:r>
      <w:r w:rsidR="009041C8">
        <w:rPr>
          <w:rFonts w:ascii="Arial" w:hAnsi="Arial" w:cs="Arial"/>
          <w:sz w:val="20"/>
          <w:szCs w:val="20"/>
        </w:rPr>
        <w:t xml:space="preserve">gyvavimo ciklo pabaigą </w:t>
      </w:r>
      <w:r w:rsidR="008F74BB" w:rsidRPr="003F572A">
        <w:rPr>
          <w:rFonts w:ascii="Arial" w:hAnsi="Arial" w:cs="Arial"/>
          <w:sz w:val="20"/>
          <w:szCs w:val="20"/>
        </w:rPr>
        <w:t xml:space="preserve">ne vėliau nei </w:t>
      </w:r>
      <w:r w:rsidR="00BB1F16" w:rsidRPr="003F572A">
        <w:rPr>
          <w:rFonts w:ascii="Arial" w:hAnsi="Arial" w:cs="Arial"/>
          <w:sz w:val="20"/>
          <w:szCs w:val="20"/>
        </w:rPr>
        <w:t>likus 6 mėnesiams.</w:t>
      </w:r>
    </w:p>
    <w:p w14:paraId="234DBB0A" w14:textId="0E0E0030" w:rsidR="00990DD6" w:rsidRPr="00231B87" w:rsidRDefault="00D2373F" w:rsidP="00BB1723">
      <w:pPr>
        <w:pStyle w:val="ListParagraph"/>
        <w:numPr>
          <w:ilvl w:val="3"/>
          <w:numId w:val="1"/>
        </w:numPr>
        <w:spacing w:after="0" w:line="240" w:lineRule="auto"/>
        <w:ind w:left="993" w:hanging="993"/>
        <w:jc w:val="both"/>
        <w:rPr>
          <w:rFonts w:ascii="Arial" w:hAnsi="Arial" w:cs="Arial"/>
          <w:sz w:val="20"/>
          <w:szCs w:val="20"/>
        </w:rPr>
      </w:pPr>
      <w:r>
        <w:rPr>
          <w:rFonts w:ascii="Arial" w:hAnsi="Arial" w:cs="Arial"/>
          <w:sz w:val="20"/>
          <w:szCs w:val="20"/>
        </w:rPr>
        <w:t>Klientui pareikalavus k</w:t>
      </w:r>
      <w:r w:rsidR="00990DD6" w:rsidRPr="437973F5">
        <w:rPr>
          <w:rFonts w:ascii="Arial" w:hAnsi="Arial" w:cs="Arial"/>
          <w:sz w:val="20"/>
          <w:szCs w:val="20"/>
        </w:rPr>
        <w:t xml:space="preserve">iekvienas </w:t>
      </w:r>
      <w:r w:rsidR="032533EF" w:rsidRPr="437973F5">
        <w:rPr>
          <w:rFonts w:ascii="Arial" w:hAnsi="Arial" w:cs="Arial"/>
          <w:sz w:val="20"/>
          <w:szCs w:val="20"/>
        </w:rPr>
        <w:t>Paslaugų teikėjo darbuotojas</w:t>
      </w:r>
      <w:r w:rsidR="00990DD6" w:rsidRPr="437973F5">
        <w:rPr>
          <w:rFonts w:ascii="Arial" w:hAnsi="Arial" w:cs="Arial"/>
          <w:sz w:val="20"/>
          <w:szCs w:val="20"/>
        </w:rPr>
        <w:t xml:space="preserve"> privalo deklaruoti dirbtas valandas Kliento Paslaugų valdymo sistemoje prie konkrečių užduočių ne vėliau kaip per 24 valandas po darbo atlikimo;</w:t>
      </w:r>
    </w:p>
    <w:p w14:paraId="780D3EE1" w14:textId="34905E5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Į Priežiūros paslaugų teikimo terminą neįskaičiuojamas laikas, kurio metu laukiama papildomos ar patikslintos informacijos iš Kliento (pagrįstai prašomos), be kurios pagrįstai nėra įmanomas kokybiškas paslaugų suteikimas;</w:t>
      </w:r>
    </w:p>
    <w:p w14:paraId="2F322C2F" w14:textId="6A0DF23D"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3" w:name="_Ref188968131"/>
      <w:r w:rsidRPr="00231B87">
        <w:rPr>
          <w:rFonts w:ascii="Arial" w:hAnsi="Arial" w:cs="Arial"/>
          <w:sz w:val="20"/>
          <w:szCs w:val="20"/>
        </w:rPr>
        <w:t>Priežiūros paslaugos Sistemos gamybinei aplinkai, turi būti teikiamos numatomu laiku, kuris nurodytas žemiau esančioje lentelėje:</w:t>
      </w:r>
      <w:bookmarkEnd w:id="3"/>
    </w:p>
    <w:p w14:paraId="5DE5D292" w14:textId="77777777" w:rsidR="002B69F8" w:rsidRPr="00231B87" w:rsidRDefault="002B69F8" w:rsidP="004A05AA">
      <w:pPr>
        <w:pStyle w:val="ListParagraph"/>
        <w:spacing w:after="0" w:line="240" w:lineRule="auto"/>
        <w:ind w:left="993"/>
        <w:jc w:val="both"/>
        <w:rPr>
          <w:rFonts w:ascii="Arial" w:hAnsi="Arial" w:cs="Arial"/>
          <w:sz w:val="20"/>
          <w:szCs w:val="20"/>
        </w:rPr>
      </w:pPr>
    </w:p>
    <w:tbl>
      <w:tblPr>
        <w:tblW w:w="0" w:type="auto"/>
        <w:tblInd w:w="983" w:type="dxa"/>
        <w:shd w:val="clear" w:color="auto" w:fill="FFFFFF"/>
        <w:tblCellMar>
          <w:left w:w="0" w:type="dxa"/>
          <w:right w:w="0" w:type="dxa"/>
        </w:tblCellMar>
        <w:tblLook w:val="04A0" w:firstRow="1" w:lastRow="0" w:firstColumn="1" w:lastColumn="0" w:noHBand="0" w:noVBand="1"/>
      </w:tblPr>
      <w:tblGrid>
        <w:gridCol w:w="3053"/>
        <w:gridCol w:w="3042"/>
      </w:tblGrid>
      <w:tr w:rsidR="00990DD6" w:rsidRPr="00231B87" w14:paraId="2B164D09" w14:textId="77777777" w:rsidTr="002B69F8">
        <w:tc>
          <w:tcPr>
            <w:tcW w:w="3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5D70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Priežiūros paslaugos laikas (darbo valandos)</w:t>
            </w:r>
          </w:p>
        </w:tc>
        <w:tc>
          <w:tcPr>
            <w:tcW w:w="30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0A6D3C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Priežiūros paslaugos laiko kategorija</w:t>
            </w:r>
          </w:p>
        </w:tc>
      </w:tr>
      <w:tr w:rsidR="00990DD6" w:rsidRPr="00231B87" w14:paraId="62971211" w14:textId="77777777" w:rsidTr="002B69F8">
        <w:tc>
          <w:tcPr>
            <w:tcW w:w="305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CEACD4" w14:textId="2B007413"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r w:rsidR="00720054">
              <w:rPr>
                <w:rFonts w:ascii="Arial" w:hAnsi="Arial" w:cs="Arial"/>
                <w:sz w:val="20"/>
                <w:szCs w:val="20"/>
              </w:rPr>
              <w:t>24x7</w:t>
            </w:r>
          </w:p>
        </w:tc>
        <w:tc>
          <w:tcPr>
            <w:tcW w:w="30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C90A25" w14:textId="67BAB9B9"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24x7</w:t>
            </w:r>
          </w:p>
        </w:tc>
      </w:tr>
    </w:tbl>
    <w:p w14:paraId="1D1CFCAA"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 </w:t>
      </w:r>
    </w:p>
    <w:p w14:paraId="7C15BD34" w14:textId="662FCF66"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4CDF7A38">
        <w:rPr>
          <w:rFonts w:ascii="Arial" w:hAnsi="Arial" w:cs="Arial"/>
          <w:b/>
          <w:bCs/>
          <w:sz w:val="20"/>
          <w:szCs w:val="20"/>
        </w:rPr>
        <w:t>Palaikymo paslaugų teikimo tvarka ir terminai</w:t>
      </w:r>
      <w:r w:rsidRPr="4CDF7A38">
        <w:rPr>
          <w:rFonts w:ascii="Arial" w:hAnsi="Arial" w:cs="Arial"/>
          <w:sz w:val="20"/>
          <w:szCs w:val="20"/>
        </w:rPr>
        <w:t>:</w:t>
      </w:r>
    </w:p>
    <w:p w14:paraId="69085D9D" w14:textId="70C00E73"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Pranešimus apie Sistemos veikimo sutrikimus Kliento įgalioti atstovai pateikia į Kliento Paslaugų valdymo sistemą arba kita Kliento pasiūlyta forma</w:t>
      </w:r>
      <w:r w:rsidR="5F310119" w:rsidRPr="20802042">
        <w:rPr>
          <w:rFonts w:ascii="Arial" w:hAnsi="Arial" w:cs="Arial"/>
          <w:sz w:val="20"/>
          <w:szCs w:val="20"/>
        </w:rPr>
        <w:t xml:space="preserve">, </w:t>
      </w:r>
      <w:r w:rsidR="6166F169" w:rsidRPr="73C91878">
        <w:rPr>
          <w:rFonts w:ascii="Arial" w:hAnsi="Arial" w:cs="Arial"/>
          <w:sz w:val="20"/>
          <w:szCs w:val="20"/>
        </w:rPr>
        <w:t>suderinta iš anksto</w:t>
      </w:r>
      <w:r w:rsidRPr="00231B87">
        <w:rPr>
          <w:rFonts w:ascii="Arial" w:hAnsi="Arial" w:cs="Arial"/>
          <w:sz w:val="20"/>
          <w:szCs w:val="20"/>
        </w:rPr>
        <w:t>;</w:t>
      </w:r>
    </w:p>
    <w:p w14:paraId="66943463" w14:textId="4573710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Sistemos veikimo sutrikimas laikomas pašalintu, kai Kliento įgaliotas atstovas raštiškai patvirtina, kad Sistemos veikimo sutrikimo nėra;</w:t>
      </w:r>
    </w:p>
    <w:p w14:paraId="40664833" w14:textId="191637CF" w:rsidR="00181A6C" w:rsidRDefault="00181A6C" w:rsidP="00BB1723">
      <w:pPr>
        <w:pStyle w:val="ListParagraph"/>
        <w:numPr>
          <w:ilvl w:val="3"/>
          <w:numId w:val="1"/>
        </w:numPr>
        <w:spacing w:after="0" w:line="240" w:lineRule="auto"/>
        <w:ind w:left="993" w:hanging="993"/>
        <w:jc w:val="both"/>
        <w:rPr>
          <w:rFonts w:ascii="Arial" w:hAnsi="Arial" w:cs="Arial"/>
          <w:sz w:val="20"/>
          <w:szCs w:val="20"/>
        </w:rPr>
      </w:pPr>
      <w:r w:rsidRPr="00181A6C">
        <w:rPr>
          <w:rFonts w:ascii="Arial" w:hAnsi="Arial" w:cs="Arial"/>
          <w:sz w:val="20"/>
          <w:szCs w:val="20"/>
        </w:rPr>
        <w:t xml:space="preserve">Jei Sistemos veikimo sutrikimams pašalinti Paslaugos teikėjui reikia atlikti ir pateikti programinio kodo pakeitimus, Paslaugų teikėjas privalo pateikti </w:t>
      </w:r>
      <w:r w:rsidR="00983395">
        <w:rPr>
          <w:rFonts w:ascii="Arial" w:hAnsi="Arial" w:cs="Arial"/>
          <w:sz w:val="20"/>
          <w:szCs w:val="20"/>
        </w:rPr>
        <w:fldChar w:fldCharType="begin"/>
      </w:r>
      <w:r w:rsidR="00983395">
        <w:rPr>
          <w:rFonts w:ascii="Arial" w:hAnsi="Arial" w:cs="Arial"/>
          <w:sz w:val="20"/>
          <w:szCs w:val="20"/>
        </w:rPr>
        <w:instrText xml:space="preserve"> REF _Ref188970772 \r \h </w:instrText>
      </w:r>
      <w:r w:rsidR="00983395">
        <w:rPr>
          <w:rFonts w:ascii="Arial" w:hAnsi="Arial" w:cs="Arial"/>
          <w:sz w:val="20"/>
          <w:szCs w:val="20"/>
        </w:rPr>
      </w:r>
      <w:r w:rsidR="00983395">
        <w:rPr>
          <w:rFonts w:ascii="Arial" w:hAnsi="Arial" w:cs="Arial"/>
          <w:sz w:val="20"/>
          <w:szCs w:val="20"/>
        </w:rPr>
        <w:fldChar w:fldCharType="separate"/>
      </w:r>
      <w:r w:rsidR="00983395">
        <w:rPr>
          <w:rFonts w:ascii="Arial" w:hAnsi="Arial" w:cs="Arial"/>
          <w:sz w:val="20"/>
          <w:szCs w:val="20"/>
        </w:rPr>
        <w:t>6.1.3</w:t>
      </w:r>
      <w:r w:rsidR="00983395">
        <w:rPr>
          <w:rFonts w:ascii="Arial" w:hAnsi="Arial" w:cs="Arial"/>
          <w:sz w:val="20"/>
          <w:szCs w:val="20"/>
        </w:rPr>
        <w:fldChar w:fldCharType="end"/>
      </w:r>
      <w:r w:rsidR="00560F48">
        <w:rPr>
          <w:rFonts w:ascii="Arial" w:hAnsi="Arial" w:cs="Arial"/>
          <w:sz w:val="20"/>
          <w:szCs w:val="20"/>
        </w:rPr>
        <w:t xml:space="preserve"> </w:t>
      </w:r>
      <w:r w:rsidRPr="00181A6C">
        <w:rPr>
          <w:rFonts w:ascii="Arial" w:hAnsi="Arial" w:cs="Arial"/>
          <w:sz w:val="20"/>
          <w:szCs w:val="20"/>
        </w:rPr>
        <w:t>punktuose nurodytą dokumentaciją ir suprogramuotus kodus. Šiuo atveju Vystymo paslaugų perdavimo–priėmimo aktas nėra reikalingas.</w:t>
      </w:r>
    </w:p>
    <w:p w14:paraId="309C3C6E" w14:textId="7B9D69F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4" w:name="_Ref188971162"/>
      <w:r w:rsidRPr="00231B87">
        <w:rPr>
          <w:rFonts w:ascii="Arial" w:hAnsi="Arial" w:cs="Arial"/>
          <w:sz w:val="20"/>
          <w:szCs w:val="20"/>
        </w:rPr>
        <w:t>Visi Sistemos veikimo sutrikimai, klasifikuojami taip:</w:t>
      </w:r>
      <w:bookmarkEnd w:id="4"/>
      <w:r w:rsidRPr="00231B87">
        <w:rPr>
          <w:rFonts w:ascii="Arial" w:hAnsi="Arial" w:cs="Arial"/>
          <w:sz w:val="20"/>
          <w:szCs w:val="20"/>
        </w:rPr>
        <w:t> </w:t>
      </w:r>
    </w:p>
    <w:p w14:paraId="74C7259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16FB2EF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1 lentelė. Sutrikimo prioritetų nustatymas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9"/>
        <w:gridCol w:w="1430"/>
        <w:gridCol w:w="1829"/>
        <w:gridCol w:w="2567"/>
        <w:gridCol w:w="2584"/>
      </w:tblGrid>
      <w:tr w:rsidR="00990DD6" w:rsidRPr="00231B87" w14:paraId="272DDAB4" w14:textId="77777777" w:rsidTr="004A05AA">
        <w:trPr>
          <w:trHeight w:val="325"/>
        </w:trPr>
        <w:tc>
          <w:tcPr>
            <w:tcW w:w="2859" w:type="dxa"/>
            <w:gridSpan w:val="2"/>
            <w:vMerge w:val="restart"/>
            <w:shd w:val="clear" w:color="auto" w:fill="FFFFFF"/>
            <w:vAlign w:val="bottom"/>
            <w:hideMark/>
          </w:tcPr>
          <w:p w14:paraId="3D446F8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tc>
        <w:tc>
          <w:tcPr>
            <w:tcW w:w="6980" w:type="dxa"/>
            <w:gridSpan w:val="3"/>
            <w:shd w:val="clear" w:color="auto" w:fill="FFFFFF"/>
            <w:vAlign w:val="center"/>
            <w:hideMark/>
          </w:tcPr>
          <w:p w14:paraId="057651D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POVEIKIS</w:t>
            </w:r>
          </w:p>
        </w:tc>
      </w:tr>
      <w:tr w:rsidR="00990DD6" w:rsidRPr="00231B87" w14:paraId="17805021" w14:textId="77777777" w:rsidTr="004A05AA">
        <w:trPr>
          <w:trHeight w:val="325"/>
        </w:trPr>
        <w:tc>
          <w:tcPr>
            <w:tcW w:w="0" w:type="auto"/>
            <w:gridSpan w:val="2"/>
            <w:vMerge/>
            <w:shd w:val="clear" w:color="auto" w:fill="FFFFFF"/>
            <w:vAlign w:val="center"/>
            <w:hideMark/>
          </w:tcPr>
          <w:p w14:paraId="252BF712" w14:textId="77777777" w:rsidR="00990DD6" w:rsidRPr="00231B87" w:rsidRDefault="00990DD6" w:rsidP="004A05AA">
            <w:pPr>
              <w:spacing w:after="0" w:line="240" w:lineRule="auto"/>
              <w:jc w:val="both"/>
              <w:rPr>
                <w:rFonts w:ascii="Arial" w:hAnsi="Arial" w:cs="Arial"/>
                <w:sz w:val="20"/>
                <w:szCs w:val="20"/>
              </w:rPr>
            </w:pPr>
          </w:p>
        </w:tc>
        <w:tc>
          <w:tcPr>
            <w:tcW w:w="1829" w:type="dxa"/>
            <w:shd w:val="clear" w:color="auto" w:fill="FFFFFF"/>
            <w:vAlign w:val="center"/>
            <w:hideMark/>
          </w:tcPr>
          <w:p w14:paraId="22B2328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Aukštas</w:t>
            </w:r>
            <w:r w:rsidRPr="00231B87">
              <w:rPr>
                <w:rFonts w:ascii="Arial" w:hAnsi="Arial" w:cs="Arial"/>
                <w:sz w:val="20"/>
                <w:szCs w:val="20"/>
              </w:rPr>
              <w:t> </w:t>
            </w:r>
          </w:p>
        </w:tc>
        <w:tc>
          <w:tcPr>
            <w:tcW w:w="2567" w:type="dxa"/>
            <w:shd w:val="clear" w:color="auto" w:fill="FFFFFF"/>
            <w:vAlign w:val="center"/>
            <w:hideMark/>
          </w:tcPr>
          <w:p w14:paraId="294A09D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Vidutinis</w:t>
            </w:r>
            <w:r w:rsidRPr="00231B87">
              <w:rPr>
                <w:rFonts w:ascii="Arial" w:hAnsi="Arial" w:cs="Arial"/>
                <w:sz w:val="20"/>
                <w:szCs w:val="20"/>
              </w:rPr>
              <w:t> </w:t>
            </w:r>
          </w:p>
        </w:tc>
        <w:tc>
          <w:tcPr>
            <w:tcW w:w="2582" w:type="dxa"/>
            <w:shd w:val="clear" w:color="auto" w:fill="FFFFFF"/>
            <w:vAlign w:val="center"/>
            <w:hideMark/>
          </w:tcPr>
          <w:p w14:paraId="1869376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Žemas</w:t>
            </w:r>
            <w:r w:rsidRPr="00231B87">
              <w:rPr>
                <w:rFonts w:ascii="Arial" w:hAnsi="Arial" w:cs="Arial"/>
                <w:sz w:val="20"/>
                <w:szCs w:val="20"/>
              </w:rPr>
              <w:t> </w:t>
            </w:r>
          </w:p>
        </w:tc>
      </w:tr>
      <w:tr w:rsidR="00990DD6" w:rsidRPr="00231B87" w14:paraId="2A0E24EB" w14:textId="77777777" w:rsidTr="004A05AA">
        <w:trPr>
          <w:trHeight w:val="325"/>
        </w:trPr>
        <w:tc>
          <w:tcPr>
            <w:tcW w:w="1429" w:type="dxa"/>
            <w:vMerge w:val="restart"/>
            <w:shd w:val="clear" w:color="auto" w:fill="FFFFFF"/>
            <w:vAlign w:val="center"/>
            <w:hideMark/>
          </w:tcPr>
          <w:p w14:paraId="308EBB4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SVARBA</w:t>
            </w:r>
          </w:p>
        </w:tc>
        <w:tc>
          <w:tcPr>
            <w:tcW w:w="1429" w:type="dxa"/>
            <w:shd w:val="clear" w:color="auto" w:fill="FFFFFF"/>
            <w:vAlign w:val="center"/>
            <w:hideMark/>
          </w:tcPr>
          <w:p w14:paraId="6EB49DD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 </w:t>
            </w:r>
          </w:p>
        </w:tc>
        <w:tc>
          <w:tcPr>
            <w:tcW w:w="1829" w:type="dxa"/>
            <w:shd w:val="clear" w:color="auto" w:fill="FFFFFF"/>
            <w:vAlign w:val="center"/>
            <w:hideMark/>
          </w:tcPr>
          <w:p w14:paraId="221725C8"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 – Kritinis </w:t>
            </w:r>
          </w:p>
        </w:tc>
        <w:tc>
          <w:tcPr>
            <w:tcW w:w="2567" w:type="dxa"/>
            <w:shd w:val="clear" w:color="auto" w:fill="FFFFFF"/>
            <w:vAlign w:val="center"/>
            <w:hideMark/>
          </w:tcPr>
          <w:p w14:paraId="6D112ED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 Aukštas </w:t>
            </w:r>
          </w:p>
        </w:tc>
        <w:tc>
          <w:tcPr>
            <w:tcW w:w="2582" w:type="dxa"/>
            <w:shd w:val="clear" w:color="auto" w:fill="FFFFFF"/>
            <w:vAlign w:val="center"/>
            <w:hideMark/>
          </w:tcPr>
          <w:p w14:paraId="473DD48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 Vidutinis </w:t>
            </w:r>
          </w:p>
        </w:tc>
      </w:tr>
      <w:tr w:rsidR="00990DD6" w:rsidRPr="00231B87" w14:paraId="1294D980" w14:textId="77777777" w:rsidTr="004A05AA">
        <w:trPr>
          <w:trHeight w:val="325"/>
        </w:trPr>
        <w:tc>
          <w:tcPr>
            <w:tcW w:w="0" w:type="auto"/>
            <w:vMerge/>
            <w:shd w:val="clear" w:color="auto" w:fill="FFFFFF"/>
            <w:vAlign w:val="center"/>
            <w:hideMark/>
          </w:tcPr>
          <w:p w14:paraId="7BAB0CDB" w14:textId="77777777" w:rsidR="00990DD6" w:rsidRPr="00231B87"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6C19245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Vidutinė</w:t>
            </w:r>
            <w:r w:rsidRPr="00231B87">
              <w:rPr>
                <w:rFonts w:ascii="Arial" w:hAnsi="Arial" w:cs="Arial"/>
                <w:sz w:val="20"/>
                <w:szCs w:val="20"/>
              </w:rPr>
              <w:t> </w:t>
            </w:r>
          </w:p>
        </w:tc>
        <w:tc>
          <w:tcPr>
            <w:tcW w:w="1829" w:type="dxa"/>
            <w:shd w:val="clear" w:color="auto" w:fill="FFFFFF"/>
            <w:vAlign w:val="center"/>
            <w:hideMark/>
          </w:tcPr>
          <w:p w14:paraId="1B9333E2"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 Aukštas </w:t>
            </w:r>
          </w:p>
        </w:tc>
        <w:tc>
          <w:tcPr>
            <w:tcW w:w="2567" w:type="dxa"/>
            <w:shd w:val="clear" w:color="auto" w:fill="FFFFFF"/>
            <w:vAlign w:val="center"/>
            <w:hideMark/>
          </w:tcPr>
          <w:p w14:paraId="793A33B3"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 Vidutinis </w:t>
            </w:r>
          </w:p>
        </w:tc>
        <w:tc>
          <w:tcPr>
            <w:tcW w:w="2582" w:type="dxa"/>
            <w:shd w:val="clear" w:color="auto" w:fill="FFFFFF"/>
            <w:vAlign w:val="center"/>
            <w:hideMark/>
          </w:tcPr>
          <w:p w14:paraId="48DE489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 Normalus </w:t>
            </w:r>
          </w:p>
        </w:tc>
      </w:tr>
      <w:tr w:rsidR="00990DD6" w:rsidRPr="00231B87" w14:paraId="1E6E5C99" w14:textId="77777777" w:rsidTr="004A05AA">
        <w:trPr>
          <w:trHeight w:val="325"/>
        </w:trPr>
        <w:tc>
          <w:tcPr>
            <w:tcW w:w="0" w:type="auto"/>
            <w:vMerge/>
            <w:shd w:val="clear" w:color="auto" w:fill="FFFFFF"/>
            <w:vAlign w:val="center"/>
            <w:hideMark/>
          </w:tcPr>
          <w:p w14:paraId="7368BFE4" w14:textId="77777777" w:rsidR="00990DD6" w:rsidRPr="00231B87" w:rsidRDefault="00990DD6" w:rsidP="004A05AA">
            <w:pPr>
              <w:spacing w:after="0" w:line="240" w:lineRule="auto"/>
              <w:jc w:val="both"/>
              <w:rPr>
                <w:rFonts w:ascii="Arial" w:hAnsi="Arial" w:cs="Arial"/>
                <w:sz w:val="20"/>
                <w:szCs w:val="20"/>
              </w:rPr>
            </w:pPr>
          </w:p>
        </w:tc>
        <w:tc>
          <w:tcPr>
            <w:tcW w:w="1429" w:type="dxa"/>
            <w:shd w:val="clear" w:color="auto" w:fill="FFFFFF"/>
            <w:vAlign w:val="center"/>
            <w:hideMark/>
          </w:tcPr>
          <w:p w14:paraId="1496771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w:t>
            </w:r>
            <w:r w:rsidRPr="00231B87">
              <w:rPr>
                <w:rFonts w:ascii="Arial" w:hAnsi="Arial" w:cs="Arial"/>
                <w:sz w:val="20"/>
                <w:szCs w:val="20"/>
              </w:rPr>
              <w:t> </w:t>
            </w:r>
          </w:p>
        </w:tc>
        <w:tc>
          <w:tcPr>
            <w:tcW w:w="1829" w:type="dxa"/>
            <w:shd w:val="clear" w:color="auto" w:fill="FFFFFF"/>
            <w:vAlign w:val="center"/>
            <w:hideMark/>
          </w:tcPr>
          <w:p w14:paraId="6B64023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 Vidutinis</w:t>
            </w:r>
          </w:p>
        </w:tc>
        <w:tc>
          <w:tcPr>
            <w:tcW w:w="2567" w:type="dxa"/>
            <w:shd w:val="clear" w:color="auto" w:fill="FFFFFF"/>
            <w:vAlign w:val="center"/>
            <w:hideMark/>
          </w:tcPr>
          <w:p w14:paraId="76B6467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 Normalus </w:t>
            </w:r>
          </w:p>
        </w:tc>
        <w:tc>
          <w:tcPr>
            <w:tcW w:w="2582" w:type="dxa"/>
            <w:shd w:val="clear" w:color="auto" w:fill="FFFFFF"/>
            <w:vAlign w:val="center"/>
            <w:hideMark/>
          </w:tcPr>
          <w:p w14:paraId="49BACD9A"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lang w:val="en-US"/>
              </w:rPr>
              <w:t>5</w:t>
            </w:r>
            <w:r w:rsidRPr="00231B87">
              <w:rPr>
                <w:rFonts w:ascii="Arial" w:hAnsi="Arial" w:cs="Arial"/>
                <w:sz w:val="20"/>
                <w:szCs w:val="20"/>
              </w:rPr>
              <w:t> – Žemas </w:t>
            </w:r>
          </w:p>
        </w:tc>
      </w:tr>
    </w:tbl>
    <w:p w14:paraId="0AE3104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43F4648F" w14:textId="77777777" w:rsidR="00990DD6" w:rsidRPr="00231B87" w:rsidRDefault="00990DD6" w:rsidP="004A05AA">
      <w:pPr>
        <w:spacing w:after="0" w:line="240" w:lineRule="auto"/>
        <w:ind w:right="333"/>
        <w:jc w:val="both"/>
        <w:rPr>
          <w:rFonts w:ascii="Arial" w:hAnsi="Arial" w:cs="Arial"/>
          <w:sz w:val="20"/>
          <w:szCs w:val="20"/>
        </w:rPr>
      </w:pPr>
      <w:r w:rsidRPr="00231B87">
        <w:rPr>
          <w:rFonts w:ascii="Arial" w:hAnsi="Arial" w:cs="Arial"/>
          <w:sz w:val="20"/>
          <w:szCs w:val="20"/>
        </w:rPr>
        <w:t>                                                                         2 lentelė. Sutrikimų sprendimo skubumo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5"/>
        <w:gridCol w:w="8589"/>
      </w:tblGrid>
      <w:tr w:rsidR="00990DD6" w:rsidRPr="00231B87" w14:paraId="0C572DD0" w14:textId="77777777" w:rsidTr="004A05AA">
        <w:trPr>
          <w:trHeight w:val="310"/>
        </w:trPr>
        <w:tc>
          <w:tcPr>
            <w:tcW w:w="1255" w:type="dxa"/>
            <w:tcBorders>
              <w:top w:val="single" w:sz="8" w:space="0" w:color="auto"/>
              <w:left w:val="single" w:sz="8" w:space="0" w:color="auto"/>
              <w:bottom w:val="single" w:sz="8" w:space="0" w:color="auto"/>
              <w:right w:val="single" w:sz="8" w:space="0" w:color="auto"/>
            </w:tcBorders>
            <w:shd w:val="clear" w:color="auto" w:fill="FFFFFF"/>
            <w:hideMark/>
          </w:tcPr>
          <w:p w14:paraId="11C2A9F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Lygmuo</w:t>
            </w:r>
            <w:r w:rsidRPr="00231B87">
              <w:rPr>
                <w:rFonts w:ascii="Arial" w:hAnsi="Arial" w:cs="Arial"/>
                <w:sz w:val="20"/>
                <w:szCs w:val="20"/>
              </w:rPr>
              <w:t> </w:t>
            </w:r>
          </w:p>
        </w:tc>
        <w:tc>
          <w:tcPr>
            <w:tcW w:w="8589" w:type="dxa"/>
            <w:tcBorders>
              <w:top w:val="single" w:sz="8" w:space="0" w:color="auto"/>
              <w:left w:val="nil"/>
              <w:bottom w:val="single" w:sz="8" w:space="0" w:color="auto"/>
              <w:right w:val="single" w:sz="8" w:space="0" w:color="auto"/>
            </w:tcBorders>
            <w:shd w:val="clear" w:color="auto" w:fill="FFFFFF"/>
            <w:hideMark/>
          </w:tcPr>
          <w:p w14:paraId="73FEAD9C"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Kriterijų aprašymas</w:t>
            </w:r>
            <w:r w:rsidRPr="00231B87">
              <w:rPr>
                <w:rFonts w:ascii="Arial" w:hAnsi="Arial" w:cs="Arial"/>
                <w:sz w:val="20"/>
                <w:szCs w:val="20"/>
              </w:rPr>
              <w:t> </w:t>
            </w:r>
          </w:p>
        </w:tc>
      </w:tr>
      <w:tr w:rsidR="00990DD6" w:rsidRPr="00231B87" w14:paraId="5344DC92"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07854D0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Aukštas</w:t>
            </w:r>
            <w:r w:rsidRPr="00231B87">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1FE88518"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Paslaugos darbas visiškai nutrūksta arba Paslauga negali atlikti esminių savo funkcijų: negali aptarnauti naudotojų ar tai atliekama ne pagal Paslaugos modelį. </w:t>
            </w:r>
          </w:p>
          <w:p w14:paraId="3646C01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Nėra alternatyvaus būdo naudotis Paslauga. </w:t>
            </w:r>
          </w:p>
        </w:tc>
      </w:tr>
      <w:tr w:rsidR="00990DD6" w:rsidRPr="00231B87" w14:paraId="6733A9F9"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13CEA42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Vidutinis</w:t>
            </w:r>
            <w:r w:rsidRPr="00231B87">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797D5C1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Esminės Paslaugos funkcijos vykdomos, tačiau nutrūksta pagalbinių Paslaugos funkcijų vykdymas. </w:t>
            </w:r>
          </w:p>
          <w:p w14:paraId="5941CC78" w14:textId="61F61CD0"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lastRenderedPageBreak/>
              <w:t xml:space="preserve">·   Sutrikimas gerokai apsunkina </w:t>
            </w:r>
            <w:r w:rsidR="00C0759D">
              <w:rPr>
                <w:rFonts w:ascii="Arial" w:hAnsi="Arial" w:cs="Arial"/>
                <w:sz w:val="20"/>
                <w:szCs w:val="20"/>
              </w:rPr>
              <w:t>Kliento</w:t>
            </w:r>
            <w:r w:rsidRPr="00231B87">
              <w:rPr>
                <w:rFonts w:ascii="Arial" w:hAnsi="Arial" w:cs="Arial"/>
                <w:sz w:val="20"/>
                <w:szCs w:val="20"/>
              </w:rPr>
              <w:t xml:space="preserve"> naudotojų darbą, tačiau jo visiškai nenutraukia; tai daro poveikį </w:t>
            </w:r>
            <w:r w:rsidR="00C0759D">
              <w:rPr>
                <w:rFonts w:ascii="Arial" w:hAnsi="Arial" w:cs="Arial"/>
                <w:sz w:val="20"/>
                <w:szCs w:val="20"/>
              </w:rPr>
              <w:t>Kliento</w:t>
            </w:r>
            <w:r w:rsidRPr="00231B87">
              <w:rPr>
                <w:rFonts w:ascii="Arial" w:hAnsi="Arial" w:cs="Arial"/>
                <w:sz w:val="20"/>
                <w:szCs w:val="20"/>
              </w:rPr>
              <w:t xml:space="preserve"> naudotojų darbui (riboja funkcionalumą), tačiau pagrindines operacijas atlikti įmanoma. </w:t>
            </w:r>
          </w:p>
          <w:p w14:paraId="4C4DFEC5"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Yra alternatyvus naudojimosi Paslauga būdas, bet jis nepatogus.  </w:t>
            </w:r>
          </w:p>
        </w:tc>
      </w:tr>
      <w:tr w:rsidR="00990DD6" w:rsidRPr="00231B87" w14:paraId="5E5E821C" w14:textId="77777777" w:rsidTr="004A05AA">
        <w:trPr>
          <w:trHeight w:val="310"/>
        </w:trPr>
        <w:tc>
          <w:tcPr>
            <w:tcW w:w="1255" w:type="dxa"/>
            <w:tcBorders>
              <w:top w:val="nil"/>
              <w:left w:val="single" w:sz="8" w:space="0" w:color="auto"/>
              <w:bottom w:val="single" w:sz="8" w:space="0" w:color="auto"/>
              <w:right w:val="single" w:sz="8" w:space="0" w:color="auto"/>
            </w:tcBorders>
            <w:shd w:val="clear" w:color="auto" w:fill="FFFFFF"/>
            <w:vAlign w:val="center"/>
            <w:hideMark/>
          </w:tcPr>
          <w:p w14:paraId="440CB09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lastRenderedPageBreak/>
              <w:t>Žemas</w:t>
            </w:r>
            <w:r w:rsidRPr="00231B87">
              <w:rPr>
                <w:rFonts w:ascii="Arial" w:hAnsi="Arial" w:cs="Arial"/>
                <w:sz w:val="20"/>
                <w:szCs w:val="20"/>
              </w:rPr>
              <w:t> </w:t>
            </w:r>
          </w:p>
        </w:tc>
        <w:tc>
          <w:tcPr>
            <w:tcW w:w="8589" w:type="dxa"/>
            <w:tcBorders>
              <w:top w:val="nil"/>
              <w:left w:val="nil"/>
              <w:bottom w:val="single" w:sz="8" w:space="0" w:color="auto"/>
              <w:right w:val="single" w:sz="8" w:space="0" w:color="auto"/>
            </w:tcBorders>
            <w:shd w:val="clear" w:color="auto" w:fill="FFFFFF"/>
            <w:hideMark/>
          </w:tcPr>
          <w:p w14:paraId="35DE6ED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Paslaugos darbas (esminių ar papildomų funkcijų vykdymas) nenutrūksta, bet naudotojų darbas apsunkinamas. </w:t>
            </w:r>
          </w:p>
          <w:p w14:paraId="314FD30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Yra priimtinas alternatyvus naudojimosi Paslauga būdas.  </w:t>
            </w:r>
          </w:p>
        </w:tc>
      </w:tr>
    </w:tbl>
    <w:p w14:paraId="6AB2679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593C78D3" w14:textId="7FBE3704" w:rsidR="00990DD6" w:rsidRPr="00231B87" w:rsidRDefault="00990DD6" w:rsidP="004A05AA">
      <w:pPr>
        <w:spacing w:after="0" w:line="240" w:lineRule="auto"/>
        <w:ind w:right="333"/>
        <w:jc w:val="both"/>
        <w:rPr>
          <w:rFonts w:ascii="Arial" w:hAnsi="Arial" w:cs="Arial"/>
          <w:sz w:val="20"/>
          <w:szCs w:val="20"/>
        </w:rPr>
      </w:pPr>
      <w:r w:rsidRPr="00231B87">
        <w:rPr>
          <w:rFonts w:ascii="Arial" w:hAnsi="Arial" w:cs="Arial"/>
          <w:sz w:val="20"/>
          <w:szCs w:val="20"/>
        </w:rPr>
        <w:t>                                                                                    3 lentelė.  Sutrikimo poveikio nustatymas </w:t>
      </w:r>
    </w:p>
    <w:tbl>
      <w:tblPr>
        <w:tblW w:w="984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17"/>
        <w:gridCol w:w="8727"/>
      </w:tblGrid>
      <w:tr w:rsidR="00990DD6" w:rsidRPr="00231B87" w14:paraId="19639176" w14:textId="77777777" w:rsidTr="004A05AA">
        <w:trPr>
          <w:trHeight w:val="309"/>
        </w:trPr>
        <w:tc>
          <w:tcPr>
            <w:tcW w:w="1117" w:type="dxa"/>
            <w:tcBorders>
              <w:top w:val="single" w:sz="8" w:space="0" w:color="auto"/>
              <w:left w:val="single" w:sz="8" w:space="0" w:color="auto"/>
              <w:bottom w:val="single" w:sz="8" w:space="0" w:color="auto"/>
              <w:right w:val="single" w:sz="8" w:space="0" w:color="auto"/>
            </w:tcBorders>
            <w:shd w:val="clear" w:color="auto" w:fill="FFFFFF"/>
            <w:hideMark/>
          </w:tcPr>
          <w:p w14:paraId="7FF40B3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Lygmuo</w:t>
            </w:r>
            <w:r w:rsidRPr="00231B87">
              <w:rPr>
                <w:rFonts w:ascii="Arial" w:hAnsi="Arial" w:cs="Arial"/>
                <w:sz w:val="20"/>
                <w:szCs w:val="20"/>
              </w:rPr>
              <w:t> </w:t>
            </w:r>
          </w:p>
        </w:tc>
        <w:tc>
          <w:tcPr>
            <w:tcW w:w="8727" w:type="dxa"/>
            <w:tcBorders>
              <w:top w:val="single" w:sz="8" w:space="0" w:color="auto"/>
              <w:left w:val="nil"/>
              <w:bottom w:val="single" w:sz="8" w:space="0" w:color="auto"/>
              <w:right w:val="single" w:sz="8" w:space="0" w:color="auto"/>
            </w:tcBorders>
            <w:shd w:val="clear" w:color="auto" w:fill="FFFFFF"/>
            <w:hideMark/>
          </w:tcPr>
          <w:p w14:paraId="50604C7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Kriterijų aprašymas</w:t>
            </w:r>
            <w:r w:rsidRPr="00231B87">
              <w:rPr>
                <w:rFonts w:ascii="Arial" w:hAnsi="Arial" w:cs="Arial"/>
                <w:sz w:val="20"/>
                <w:szCs w:val="20"/>
              </w:rPr>
              <w:t> </w:t>
            </w:r>
          </w:p>
        </w:tc>
      </w:tr>
      <w:tr w:rsidR="00990DD6" w:rsidRPr="00231B87" w14:paraId="10C32134"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1BD00FD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Aukštas </w:t>
            </w:r>
          </w:p>
        </w:tc>
        <w:tc>
          <w:tcPr>
            <w:tcW w:w="8727" w:type="dxa"/>
            <w:tcBorders>
              <w:top w:val="nil"/>
              <w:left w:val="nil"/>
              <w:bottom w:val="single" w:sz="8" w:space="0" w:color="auto"/>
              <w:right w:val="single" w:sz="8" w:space="0" w:color="auto"/>
            </w:tcBorders>
            <w:shd w:val="clear" w:color="auto" w:fill="FFFFFF"/>
            <w:hideMark/>
          </w:tcPr>
          <w:p w14:paraId="17FD93B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Sutrikimas sutrikdo visų arba žymaus kiekio (keleto padalinių) Paslaugos naudotojų ir/arba klientų darbą. </w:t>
            </w:r>
          </w:p>
          <w:p w14:paraId="49D879BD"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Galimi ženklūs finansiniai nuostoliai ar didelė žala įmonės reputacijai. </w:t>
            </w:r>
          </w:p>
        </w:tc>
      </w:tr>
      <w:tr w:rsidR="00990DD6" w:rsidRPr="00231B87" w14:paraId="5202ECE1"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28DD7DB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Vidutinis </w:t>
            </w:r>
          </w:p>
        </w:tc>
        <w:tc>
          <w:tcPr>
            <w:tcW w:w="8727" w:type="dxa"/>
            <w:tcBorders>
              <w:top w:val="nil"/>
              <w:left w:val="nil"/>
              <w:bottom w:val="single" w:sz="8" w:space="0" w:color="auto"/>
              <w:right w:val="single" w:sz="8" w:space="0" w:color="auto"/>
            </w:tcBorders>
            <w:shd w:val="clear" w:color="auto" w:fill="FFFFFF"/>
            <w:hideMark/>
          </w:tcPr>
          <w:p w14:paraId="542BB2C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Sutrikimas riboja nedidelio kiekio (atskiros grupės) Paslaugos naudotojų ar klientų darbą.  </w:t>
            </w:r>
          </w:p>
          <w:p w14:paraId="2799CAB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Galimi nedideli ir riboti finansiniai nuostoliai ar įtaka įmonės reputacijai. </w:t>
            </w:r>
          </w:p>
        </w:tc>
      </w:tr>
      <w:tr w:rsidR="00990DD6" w:rsidRPr="00231B87" w14:paraId="3A5A7E46" w14:textId="77777777" w:rsidTr="004A05AA">
        <w:trPr>
          <w:trHeight w:val="309"/>
        </w:trPr>
        <w:tc>
          <w:tcPr>
            <w:tcW w:w="1117" w:type="dxa"/>
            <w:tcBorders>
              <w:top w:val="nil"/>
              <w:left w:val="single" w:sz="8" w:space="0" w:color="auto"/>
              <w:bottom w:val="single" w:sz="8" w:space="0" w:color="auto"/>
              <w:right w:val="single" w:sz="8" w:space="0" w:color="auto"/>
            </w:tcBorders>
            <w:shd w:val="clear" w:color="auto" w:fill="FFFFFF"/>
            <w:vAlign w:val="center"/>
            <w:hideMark/>
          </w:tcPr>
          <w:p w14:paraId="55464D2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Žemas</w:t>
            </w:r>
          </w:p>
        </w:tc>
        <w:tc>
          <w:tcPr>
            <w:tcW w:w="8727" w:type="dxa"/>
            <w:tcBorders>
              <w:top w:val="nil"/>
              <w:left w:val="nil"/>
              <w:bottom w:val="single" w:sz="8" w:space="0" w:color="auto"/>
              <w:right w:val="single" w:sz="8" w:space="0" w:color="auto"/>
            </w:tcBorders>
            <w:shd w:val="clear" w:color="auto" w:fill="FFFFFF"/>
            <w:hideMark/>
          </w:tcPr>
          <w:p w14:paraId="0509B938"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Sutrikimas riboja vieno ar kelių Paslaugos naudotojų darbą ir nėra įtakos klientų darbui. </w:t>
            </w:r>
          </w:p>
          <w:p w14:paraId="61133EB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Nėra įtakos finansiniams nuostoliams ar įmonės reputacijai. </w:t>
            </w:r>
          </w:p>
        </w:tc>
      </w:tr>
    </w:tbl>
    <w:p w14:paraId="0C9CE59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p w14:paraId="7A205AC5" w14:textId="2EBAFA4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5" w:name="_Ref191384206"/>
      <w:r w:rsidRPr="00231B87">
        <w:rPr>
          <w:rFonts w:ascii="Arial" w:hAnsi="Arial" w:cs="Arial"/>
          <w:sz w:val="20"/>
          <w:szCs w:val="20"/>
        </w:rPr>
        <w:t>Reagavimo į sutrikimus ir sutrikimų sprendimo laikai pagal prioritetą:</w:t>
      </w:r>
      <w:bookmarkEnd w:id="5"/>
      <w:r w:rsidRPr="00231B87">
        <w:rPr>
          <w:rFonts w:ascii="Arial" w:hAnsi="Arial" w:cs="Arial"/>
          <w:sz w:val="20"/>
          <w:szCs w:val="20"/>
        </w:rPr>
        <w:t> </w:t>
      </w:r>
    </w:p>
    <w:tbl>
      <w:tblPr>
        <w:tblW w:w="98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74"/>
        <w:gridCol w:w="1549"/>
        <w:gridCol w:w="3694"/>
        <w:gridCol w:w="3211"/>
        <w:gridCol w:w="67"/>
      </w:tblGrid>
      <w:tr w:rsidR="00990DD6" w:rsidRPr="00231B87" w14:paraId="7DB5748D" w14:textId="77777777" w:rsidTr="004A05AA">
        <w:trPr>
          <w:trHeight w:val="332"/>
        </w:trPr>
        <w:tc>
          <w:tcPr>
            <w:tcW w:w="137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472902"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Prioriteto kodas</w:t>
            </w:r>
            <w:r w:rsidRPr="00231B87">
              <w:rPr>
                <w:rFonts w:ascii="Arial" w:hAnsi="Arial" w:cs="Arial"/>
                <w:sz w:val="20"/>
                <w:szCs w:val="20"/>
              </w:rPr>
              <w:t> </w:t>
            </w:r>
          </w:p>
        </w:tc>
        <w:tc>
          <w:tcPr>
            <w:tcW w:w="1549"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2FD0BD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Pavadinimas</w:t>
            </w:r>
            <w:r w:rsidRPr="00231B87">
              <w:rPr>
                <w:rFonts w:ascii="Arial" w:hAnsi="Arial" w:cs="Arial"/>
                <w:sz w:val="20"/>
                <w:szCs w:val="20"/>
              </w:rPr>
              <w:t> </w:t>
            </w:r>
          </w:p>
        </w:tc>
        <w:tc>
          <w:tcPr>
            <w:tcW w:w="3694" w:type="dxa"/>
            <w:vMerge w:val="restart"/>
            <w:tcBorders>
              <w:top w:val="single" w:sz="8" w:space="0" w:color="000000"/>
              <w:left w:val="nil"/>
              <w:bottom w:val="single" w:sz="8" w:space="0" w:color="000000"/>
              <w:right w:val="single" w:sz="8" w:space="0" w:color="000000"/>
            </w:tcBorders>
            <w:shd w:val="clear" w:color="auto" w:fill="FFFFFF"/>
            <w:vAlign w:val="center"/>
            <w:hideMark/>
          </w:tcPr>
          <w:p w14:paraId="30BD0AD5"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Reagavimo laikas*</w:t>
            </w:r>
            <w:r w:rsidRPr="00231B87">
              <w:rPr>
                <w:rFonts w:ascii="Arial" w:hAnsi="Arial" w:cs="Arial"/>
                <w:sz w:val="20"/>
                <w:szCs w:val="20"/>
              </w:rPr>
              <w:t> </w:t>
            </w:r>
          </w:p>
        </w:tc>
        <w:tc>
          <w:tcPr>
            <w:tcW w:w="3211" w:type="dxa"/>
            <w:tcBorders>
              <w:top w:val="single" w:sz="8" w:space="0" w:color="000000"/>
              <w:left w:val="nil"/>
              <w:bottom w:val="single" w:sz="8" w:space="0" w:color="000000"/>
              <w:right w:val="single" w:sz="8" w:space="0" w:color="000000"/>
            </w:tcBorders>
            <w:shd w:val="clear" w:color="auto" w:fill="FFFFFF"/>
            <w:hideMark/>
          </w:tcPr>
          <w:p w14:paraId="5F555648"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b/>
                <w:bCs/>
                <w:sz w:val="20"/>
                <w:szCs w:val="20"/>
              </w:rPr>
              <w:t>Sprendimo laikas</w:t>
            </w:r>
            <w:r w:rsidRPr="00231B87">
              <w:rPr>
                <w:rFonts w:ascii="Arial" w:hAnsi="Arial" w:cs="Arial"/>
                <w:sz w:val="20"/>
                <w:szCs w:val="20"/>
              </w:rPr>
              <w:t> </w:t>
            </w:r>
          </w:p>
        </w:tc>
        <w:tc>
          <w:tcPr>
            <w:tcW w:w="67" w:type="dxa"/>
            <w:tcBorders>
              <w:top w:val="nil"/>
              <w:left w:val="nil"/>
              <w:bottom w:val="single" w:sz="8" w:space="0" w:color="000000"/>
              <w:right w:val="nil"/>
            </w:tcBorders>
            <w:shd w:val="clear" w:color="auto" w:fill="FFFFFF"/>
            <w:vAlign w:val="center"/>
            <w:hideMark/>
          </w:tcPr>
          <w:p w14:paraId="67DBFE3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 </w:t>
            </w:r>
          </w:p>
        </w:tc>
      </w:tr>
      <w:tr w:rsidR="00990DD6" w:rsidRPr="00231B87" w14:paraId="5D8DE4C8" w14:textId="77777777" w:rsidTr="004A05AA">
        <w:trPr>
          <w:gridAfter w:val="1"/>
          <w:wAfter w:w="67" w:type="dxa"/>
          <w:trHeight w:val="33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4531DF" w14:textId="77777777" w:rsidR="00990DD6" w:rsidRPr="00231B87" w:rsidRDefault="00990DD6" w:rsidP="004A05AA">
            <w:pPr>
              <w:spacing w:after="0" w:line="240" w:lineRule="auto"/>
              <w:jc w:val="both"/>
              <w:rPr>
                <w:rFonts w:ascii="Arial" w:hAnsi="Arial" w:cs="Arial"/>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A96FA2D" w14:textId="77777777" w:rsidR="00990DD6" w:rsidRPr="00231B87" w:rsidRDefault="00990DD6" w:rsidP="004A05AA">
            <w:pPr>
              <w:spacing w:after="0" w:line="240" w:lineRule="auto"/>
              <w:jc w:val="both"/>
              <w:rPr>
                <w:rFonts w:ascii="Arial" w:hAnsi="Arial" w:cs="Arial"/>
                <w:sz w:val="20"/>
                <w:szCs w:val="20"/>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D0852BC" w14:textId="77777777" w:rsidR="00990DD6" w:rsidRPr="00231B87" w:rsidRDefault="00990DD6" w:rsidP="004A05AA">
            <w:pPr>
              <w:spacing w:after="0" w:line="240" w:lineRule="auto"/>
              <w:jc w:val="both"/>
              <w:rPr>
                <w:rFonts w:ascii="Arial" w:hAnsi="Arial" w:cs="Arial"/>
                <w:sz w:val="20"/>
                <w:szCs w:val="20"/>
              </w:rPr>
            </w:pPr>
          </w:p>
        </w:tc>
        <w:tc>
          <w:tcPr>
            <w:tcW w:w="3211" w:type="dxa"/>
            <w:tcBorders>
              <w:top w:val="nil"/>
              <w:left w:val="nil"/>
              <w:bottom w:val="single" w:sz="8" w:space="0" w:color="000000"/>
              <w:right w:val="single" w:sz="8" w:space="0" w:color="000000"/>
            </w:tcBorders>
            <w:shd w:val="clear" w:color="auto" w:fill="FFFFFF"/>
            <w:hideMark/>
          </w:tcPr>
          <w:p w14:paraId="535ACD96" w14:textId="6F552F9C" w:rsidR="00990DD6" w:rsidRPr="00231B87" w:rsidRDefault="00720054" w:rsidP="004A05AA">
            <w:pPr>
              <w:spacing w:after="0" w:line="240" w:lineRule="auto"/>
              <w:jc w:val="both"/>
              <w:rPr>
                <w:rFonts w:ascii="Arial" w:hAnsi="Arial" w:cs="Arial"/>
                <w:sz w:val="20"/>
                <w:szCs w:val="20"/>
              </w:rPr>
            </w:pPr>
            <w:r>
              <w:rPr>
                <w:rFonts w:ascii="Arial" w:hAnsi="Arial" w:cs="Arial"/>
                <w:b/>
                <w:bCs/>
                <w:sz w:val="20"/>
                <w:szCs w:val="20"/>
              </w:rPr>
              <w:t>S</w:t>
            </w:r>
            <w:r w:rsidR="004E7545" w:rsidRPr="00231B87">
              <w:rPr>
                <w:rFonts w:ascii="Arial" w:hAnsi="Arial" w:cs="Arial"/>
                <w:b/>
                <w:bCs/>
                <w:sz w:val="20"/>
                <w:szCs w:val="20"/>
              </w:rPr>
              <w:t>LA</w:t>
            </w:r>
            <w:r w:rsidR="004E7545">
              <w:rPr>
                <w:rFonts w:ascii="Arial" w:hAnsi="Arial" w:cs="Arial"/>
                <w:b/>
                <w:bCs/>
                <w:sz w:val="20"/>
                <w:szCs w:val="20"/>
              </w:rPr>
              <w:t>0</w:t>
            </w:r>
          </w:p>
        </w:tc>
      </w:tr>
      <w:tr w:rsidR="00990DD6" w:rsidRPr="00231B87" w14:paraId="463B4669"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278EBF13"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1 </w:t>
            </w:r>
          </w:p>
        </w:tc>
        <w:tc>
          <w:tcPr>
            <w:tcW w:w="1549" w:type="dxa"/>
            <w:tcBorders>
              <w:top w:val="nil"/>
              <w:left w:val="nil"/>
              <w:bottom w:val="single" w:sz="8" w:space="0" w:color="000000"/>
              <w:right w:val="single" w:sz="8" w:space="0" w:color="000000"/>
            </w:tcBorders>
            <w:shd w:val="clear" w:color="auto" w:fill="FFFFFF"/>
            <w:vAlign w:val="center"/>
            <w:hideMark/>
          </w:tcPr>
          <w:p w14:paraId="2A44FD6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Kritinis </w:t>
            </w:r>
          </w:p>
        </w:tc>
        <w:tc>
          <w:tcPr>
            <w:tcW w:w="3694" w:type="dxa"/>
            <w:tcBorders>
              <w:top w:val="nil"/>
              <w:left w:val="nil"/>
              <w:bottom w:val="single" w:sz="8" w:space="0" w:color="000000"/>
              <w:right w:val="single" w:sz="8" w:space="0" w:color="000000"/>
            </w:tcBorders>
            <w:shd w:val="clear" w:color="auto" w:fill="FFFFFF"/>
            <w:vAlign w:val="center"/>
            <w:hideMark/>
          </w:tcPr>
          <w:p w14:paraId="33B9B5BA" w14:textId="2E787A6E" w:rsidR="00990DD6" w:rsidRPr="00231B87" w:rsidRDefault="000D54DD" w:rsidP="004A05AA">
            <w:pPr>
              <w:spacing w:after="0" w:line="240" w:lineRule="auto"/>
              <w:jc w:val="both"/>
              <w:rPr>
                <w:rFonts w:ascii="Arial" w:hAnsi="Arial" w:cs="Arial"/>
                <w:sz w:val="20"/>
                <w:szCs w:val="20"/>
              </w:rPr>
            </w:pPr>
            <w:r>
              <w:rPr>
                <w:rFonts w:ascii="Arial" w:hAnsi="Arial" w:cs="Arial"/>
                <w:sz w:val="20"/>
                <w:szCs w:val="20"/>
              </w:rPr>
              <w:t>0.5</w:t>
            </w:r>
            <w:r w:rsidR="00793242">
              <w:rPr>
                <w:rFonts w:ascii="Arial" w:hAnsi="Arial" w:cs="Arial"/>
                <w:sz w:val="20"/>
                <w:szCs w:val="20"/>
              </w:rPr>
              <w:t xml:space="preserve"> </w:t>
            </w:r>
            <w:r w:rsidR="00990DD6" w:rsidRPr="00231B87">
              <w:rPr>
                <w:rFonts w:ascii="Arial" w:hAnsi="Arial" w:cs="Arial"/>
                <w:sz w:val="20"/>
                <w:szCs w:val="20"/>
              </w:rPr>
              <w:t>val. </w:t>
            </w:r>
          </w:p>
        </w:tc>
        <w:tc>
          <w:tcPr>
            <w:tcW w:w="3211" w:type="dxa"/>
            <w:tcBorders>
              <w:top w:val="nil"/>
              <w:left w:val="nil"/>
              <w:bottom w:val="single" w:sz="8" w:space="0" w:color="000000"/>
              <w:right w:val="single" w:sz="8" w:space="0" w:color="000000"/>
            </w:tcBorders>
            <w:shd w:val="clear" w:color="auto" w:fill="FFFFFF"/>
            <w:vAlign w:val="center"/>
            <w:hideMark/>
          </w:tcPr>
          <w:p w14:paraId="767D7696" w14:textId="23C961A5" w:rsidR="00990DD6" w:rsidRPr="00231B87" w:rsidRDefault="000D54DD" w:rsidP="004A05AA">
            <w:pPr>
              <w:spacing w:after="0" w:line="240" w:lineRule="auto"/>
              <w:jc w:val="both"/>
              <w:rPr>
                <w:rFonts w:ascii="Arial" w:hAnsi="Arial" w:cs="Arial"/>
                <w:sz w:val="20"/>
                <w:szCs w:val="20"/>
              </w:rPr>
            </w:pPr>
            <w:r>
              <w:rPr>
                <w:rFonts w:ascii="Arial" w:hAnsi="Arial" w:cs="Arial"/>
                <w:sz w:val="20"/>
                <w:szCs w:val="20"/>
              </w:rPr>
              <w:t>4</w:t>
            </w:r>
            <w:r w:rsidRPr="00231B87">
              <w:rPr>
                <w:rFonts w:ascii="Arial" w:hAnsi="Arial" w:cs="Arial"/>
                <w:sz w:val="20"/>
                <w:szCs w:val="20"/>
              </w:rPr>
              <w:t xml:space="preserve"> </w:t>
            </w:r>
            <w:r w:rsidR="00990DD6" w:rsidRPr="00231B87">
              <w:rPr>
                <w:rFonts w:ascii="Arial" w:hAnsi="Arial" w:cs="Arial"/>
                <w:sz w:val="20"/>
                <w:szCs w:val="20"/>
              </w:rPr>
              <w:t>val. </w:t>
            </w:r>
          </w:p>
        </w:tc>
      </w:tr>
      <w:tr w:rsidR="00990DD6" w:rsidRPr="00231B87" w14:paraId="5421AFC6"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6B0915F7"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w:t>
            </w:r>
          </w:p>
        </w:tc>
        <w:tc>
          <w:tcPr>
            <w:tcW w:w="1549" w:type="dxa"/>
            <w:tcBorders>
              <w:top w:val="nil"/>
              <w:left w:val="nil"/>
              <w:bottom w:val="single" w:sz="8" w:space="0" w:color="000000"/>
              <w:right w:val="single" w:sz="8" w:space="0" w:color="000000"/>
            </w:tcBorders>
            <w:shd w:val="clear" w:color="auto" w:fill="FFFFFF"/>
            <w:vAlign w:val="center"/>
            <w:hideMark/>
          </w:tcPr>
          <w:p w14:paraId="569C8D2E"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Aukštas </w:t>
            </w:r>
          </w:p>
        </w:tc>
        <w:tc>
          <w:tcPr>
            <w:tcW w:w="3694" w:type="dxa"/>
            <w:tcBorders>
              <w:top w:val="nil"/>
              <w:left w:val="nil"/>
              <w:bottom w:val="single" w:sz="8" w:space="0" w:color="000000"/>
              <w:right w:val="single" w:sz="8" w:space="0" w:color="000000"/>
            </w:tcBorders>
            <w:shd w:val="clear" w:color="auto" w:fill="FFFFFF"/>
            <w:vAlign w:val="center"/>
            <w:hideMark/>
          </w:tcPr>
          <w:p w14:paraId="4EE0FFA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1 val. </w:t>
            </w:r>
          </w:p>
        </w:tc>
        <w:tc>
          <w:tcPr>
            <w:tcW w:w="3211" w:type="dxa"/>
            <w:tcBorders>
              <w:top w:val="nil"/>
              <w:left w:val="nil"/>
              <w:bottom w:val="single" w:sz="8" w:space="0" w:color="000000"/>
              <w:right w:val="single" w:sz="8" w:space="0" w:color="000000"/>
            </w:tcBorders>
            <w:shd w:val="clear" w:color="auto" w:fill="FFFFFF"/>
            <w:vAlign w:val="center"/>
            <w:hideMark/>
          </w:tcPr>
          <w:p w14:paraId="28BC1FEE" w14:textId="4AF94B90" w:rsidR="00990DD6" w:rsidRPr="00231B87" w:rsidRDefault="000D54DD" w:rsidP="004A05AA">
            <w:pPr>
              <w:spacing w:after="0" w:line="240" w:lineRule="auto"/>
              <w:jc w:val="both"/>
              <w:rPr>
                <w:rFonts w:ascii="Arial" w:hAnsi="Arial" w:cs="Arial"/>
                <w:sz w:val="20"/>
                <w:szCs w:val="20"/>
              </w:rPr>
            </w:pPr>
            <w:r>
              <w:rPr>
                <w:rFonts w:ascii="Arial" w:hAnsi="Arial" w:cs="Arial"/>
                <w:sz w:val="20"/>
                <w:szCs w:val="20"/>
              </w:rPr>
              <w:t>8</w:t>
            </w:r>
            <w:r w:rsidRPr="00231B87">
              <w:rPr>
                <w:rFonts w:ascii="Arial" w:hAnsi="Arial" w:cs="Arial"/>
                <w:sz w:val="20"/>
                <w:szCs w:val="20"/>
              </w:rPr>
              <w:t xml:space="preserve"> </w:t>
            </w:r>
            <w:r w:rsidR="00990DD6" w:rsidRPr="00231B87">
              <w:rPr>
                <w:rFonts w:ascii="Arial" w:hAnsi="Arial" w:cs="Arial"/>
                <w:sz w:val="20"/>
                <w:szCs w:val="20"/>
              </w:rPr>
              <w:t>val. </w:t>
            </w:r>
          </w:p>
        </w:tc>
      </w:tr>
      <w:tr w:rsidR="00990DD6" w:rsidRPr="00231B87" w14:paraId="44E5F2AB"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2B610F41"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3 </w:t>
            </w:r>
          </w:p>
        </w:tc>
        <w:tc>
          <w:tcPr>
            <w:tcW w:w="1549" w:type="dxa"/>
            <w:tcBorders>
              <w:top w:val="nil"/>
              <w:left w:val="nil"/>
              <w:bottom w:val="single" w:sz="8" w:space="0" w:color="000000"/>
              <w:right w:val="single" w:sz="8" w:space="0" w:color="000000"/>
            </w:tcBorders>
            <w:shd w:val="clear" w:color="auto" w:fill="FFFFFF"/>
            <w:vAlign w:val="center"/>
            <w:hideMark/>
          </w:tcPr>
          <w:p w14:paraId="4592FFAA"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Vidutinis </w:t>
            </w:r>
          </w:p>
        </w:tc>
        <w:tc>
          <w:tcPr>
            <w:tcW w:w="3694" w:type="dxa"/>
            <w:tcBorders>
              <w:top w:val="nil"/>
              <w:left w:val="nil"/>
              <w:bottom w:val="single" w:sz="8" w:space="0" w:color="000000"/>
              <w:right w:val="single" w:sz="8" w:space="0" w:color="000000"/>
            </w:tcBorders>
            <w:shd w:val="clear" w:color="auto" w:fill="FFFFFF"/>
            <w:vAlign w:val="center"/>
            <w:hideMark/>
          </w:tcPr>
          <w:p w14:paraId="3366E870"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2 val. </w:t>
            </w:r>
          </w:p>
        </w:tc>
        <w:tc>
          <w:tcPr>
            <w:tcW w:w="3211" w:type="dxa"/>
            <w:tcBorders>
              <w:top w:val="nil"/>
              <w:left w:val="nil"/>
              <w:bottom w:val="single" w:sz="8" w:space="0" w:color="000000"/>
              <w:right w:val="single" w:sz="8" w:space="0" w:color="000000"/>
            </w:tcBorders>
            <w:shd w:val="clear" w:color="auto" w:fill="FFFFFF"/>
            <w:vAlign w:val="center"/>
            <w:hideMark/>
          </w:tcPr>
          <w:p w14:paraId="0DEFD5B3" w14:textId="58380510" w:rsidR="00990DD6" w:rsidRPr="00231B87" w:rsidRDefault="000D54DD" w:rsidP="004A05AA">
            <w:pPr>
              <w:spacing w:after="0" w:line="240" w:lineRule="auto"/>
              <w:jc w:val="both"/>
              <w:rPr>
                <w:rFonts w:ascii="Arial" w:hAnsi="Arial" w:cs="Arial"/>
                <w:sz w:val="20"/>
                <w:szCs w:val="20"/>
              </w:rPr>
            </w:pPr>
            <w:r>
              <w:rPr>
                <w:rFonts w:ascii="Arial" w:hAnsi="Arial" w:cs="Arial"/>
                <w:sz w:val="20"/>
                <w:szCs w:val="20"/>
              </w:rPr>
              <w:t>12</w:t>
            </w:r>
            <w:r w:rsidRPr="00231B87">
              <w:rPr>
                <w:rFonts w:ascii="Arial" w:hAnsi="Arial" w:cs="Arial"/>
                <w:sz w:val="20"/>
                <w:szCs w:val="20"/>
              </w:rPr>
              <w:t xml:space="preserve"> </w:t>
            </w:r>
            <w:r w:rsidR="00990DD6" w:rsidRPr="00231B87">
              <w:rPr>
                <w:rFonts w:ascii="Arial" w:hAnsi="Arial" w:cs="Arial"/>
                <w:sz w:val="20"/>
                <w:szCs w:val="20"/>
              </w:rPr>
              <w:t>val. </w:t>
            </w:r>
          </w:p>
        </w:tc>
      </w:tr>
      <w:tr w:rsidR="00990DD6" w:rsidRPr="00231B87" w14:paraId="3A68F47E"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449B5E44"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w:t>
            </w:r>
          </w:p>
        </w:tc>
        <w:tc>
          <w:tcPr>
            <w:tcW w:w="1549" w:type="dxa"/>
            <w:tcBorders>
              <w:top w:val="nil"/>
              <w:left w:val="nil"/>
              <w:bottom w:val="single" w:sz="8" w:space="0" w:color="000000"/>
              <w:right w:val="single" w:sz="8" w:space="0" w:color="000000"/>
            </w:tcBorders>
            <w:shd w:val="clear" w:color="auto" w:fill="FFFFFF"/>
            <w:vAlign w:val="center"/>
            <w:hideMark/>
          </w:tcPr>
          <w:p w14:paraId="177C2FD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Normalus </w:t>
            </w:r>
          </w:p>
        </w:tc>
        <w:tc>
          <w:tcPr>
            <w:tcW w:w="3694" w:type="dxa"/>
            <w:tcBorders>
              <w:top w:val="nil"/>
              <w:left w:val="nil"/>
              <w:bottom w:val="single" w:sz="8" w:space="0" w:color="000000"/>
              <w:right w:val="single" w:sz="8" w:space="0" w:color="000000"/>
            </w:tcBorders>
            <w:shd w:val="clear" w:color="auto" w:fill="FFFFFF"/>
            <w:vAlign w:val="center"/>
            <w:hideMark/>
          </w:tcPr>
          <w:p w14:paraId="12453756"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4 val. </w:t>
            </w:r>
          </w:p>
        </w:tc>
        <w:tc>
          <w:tcPr>
            <w:tcW w:w="3211" w:type="dxa"/>
            <w:tcBorders>
              <w:top w:val="nil"/>
              <w:left w:val="nil"/>
              <w:bottom w:val="single" w:sz="8" w:space="0" w:color="000000"/>
              <w:right w:val="single" w:sz="8" w:space="0" w:color="000000"/>
            </w:tcBorders>
            <w:shd w:val="clear" w:color="auto" w:fill="FFFFFF"/>
            <w:vAlign w:val="center"/>
            <w:hideMark/>
          </w:tcPr>
          <w:p w14:paraId="04689000" w14:textId="1B120AED" w:rsidR="00990DD6" w:rsidRPr="00231B87" w:rsidRDefault="000D54DD" w:rsidP="004A05AA">
            <w:pPr>
              <w:spacing w:after="0" w:line="240" w:lineRule="auto"/>
              <w:jc w:val="both"/>
              <w:rPr>
                <w:rFonts w:ascii="Arial" w:hAnsi="Arial" w:cs="Arial"/>
                <w:sz w:val="20"/>
                <w:szCs w:val="20"/>
              </w:rPr>
            </w:pPr>
            <w:r>
              <w:rPr>
                <w:rFonts w:ascii="Arial" w:hAnsi="Arial" w:cs="Arial"/>
                <w:sz w:val="20"/>
                <w:szCs w:val="20"/>
              </w:rPr>
              <w:t>16</w:t>
            </w:r>
            <w:r w:rsidRPr="00231B87">
              <w:rPr>
                <w:rFonts w:ascii="Arial" w:hAnsi="Arial" w:cs="Arial"/>
                <w:sz w:val="20"/>
                <w:szCs w:val="20"/>
              </w:rPr>
              <w:t xml:space="preserve"> </w:t>
            </w:r>
            <w:r w:rsidR="00990DD6" w:rsidRPr="00231B87">
              <w:rPr>
                <w:rFonts w:ascii="Arial" w:hAnsi="Arial" w:cs="Arial"/>
                <w:sz w:val="20"/>
                <w:szCs w:val="20"/>
              </w:rPr>
              <w:t>val. </w:t>
            </w:r>
          </w:p>
        </w:tc>
      </w:tr>
      <w:tr w:rsidR="00990DD6" w:rsidRPr="00231B87" w14:paraId="56297FA9" w14:textId="77777777" w:rsidTr="004A05AA">
        <w:trPr>
          <w:gridAfter w:val="1"/>
          <w:wAfter w:w="67" w:type="dxa"/>
          <w:trHeight w:val="332"/>
        </w:trPr>
        <w:tc>
          <w:tcPr>
            <w:tcW w:w="1374" w:type="dxa"/>
            <w:tcBorders>
              <w:top w:val="nil"/>
              <w:left w:val="single" w:sz="8" w:space="0" w:color="000000"/>
              <w:bottom w:val="single" w:sz="8" w:space="0" w:color="000000"/>
              <w:right w:val="single" w:sz="8" w:space="0" w:color="000000"/>
            </w:tcBorders>
            <w:shd w:val="clear" w:color="auto" w:fill="FFFFFF"/>
            <w:vAlign w:val="center"/>
            <w:hideMark/>
          </w:tcPr>
          <w:p w14:paraId="67784ADB"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5 </w:t>
            </w:r>
          </w:p>
        </w:tc>
        <w:tc>
          <w:tcPr>
            <w:tcW w:w="1549" w:type="dxa"/>
            <w:tcBorders>
              <w:top w:val="nil"/>
              <w:left w:val="nil"/>
              <w:bottom w:val="single" w:sz="8" w:space="0" w:color="000000"/>
              <w:right w:val="single" w:sz="8" w:space="0" w:color="000000"/>
            </w:tcBorders>
            <w:shd w:val="clear" w:color="auto" w:fill="FFFFFF"/>
            <w:vAlign w:val="center"/>
            <w:hideMark/>
          </w:tcPr>
          <w:p w14:paraId="0CDC9F89"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Žemas </w:t>
            </w:r>
          </w:p>
        </w:tc>
        <w:tc>
          <w:tcPr>
            <w:tcW w:w="3694" w:type="dxa"/>
            <w:tcBorders>
              <w:top w:val="nil"/>
              <w:left w:val="nil"/>
              <w:bottom w:val="single" w:sz="8" w:space="0" w:color="000000"/>
              <w:right w:val="single" w:sz="8" w:space="0" w:color="000000"/>
            </w:tcBorders>
            <w:shd w:val="clear" w:color="auto" w:fill="FFFFFF"/>
            <w:vAlign w:val="center"/>
            <w:hideMark/>
          </w:tcPr>
          <w:p w14:paraId="06E0F46F"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8 val. </w:t>
            </w:r>
          </w:p>
        </w:tc>
        <w:tc>
          <w:tcPr>
            <w:tcW w:w="3211" w:type="dxa"/>
            <w:tcBorders>
              <w:top w:val="nil"/>
              <w:left w:val="nil"/>
              <w:bottom w:val="single" w:sz="8" w:space="0" w:color="000000"/>
              <w:right w:val="single" w:sz="8" w:space="0" w:color="000000"/>
            </w:tcBorders>
            <w:shd w:val="clear" w:color="auto" w:fill="FFFFFF"/>
            <w:hideMark/>
          </w:tcPr>
          <w:p w14:paraId="7F0DF97F" w14:textId="2B0261B7" w:rsidR="00990DD6" w:rsidRPr="00231B87" w:rsidRDefault="000D54DD" w:rsidP="004A05AA">
            <w:pPr>
              <w:spacing w:after="0" w:line="240" w:lineRule="auto"/>
              <w:jc w:val="both"/>
              <w:rPr>
                <w:rFonts w:ascii="Arial" w:hAnsi="Arial" w:cs="Arial"/>
                <w:sz w:val="20"/>
                <w:szCs w:val="20"/>
              </w:rPr>
            </w:pPr>
            <w:r>
              <w:rPr>
                <w:rFonts w:ascii="Arial" w:hAnsi="Arial" w:cs="Arial"/>
                <w:sz w:val="20"/>
                <w:szCs w:val="20"/>
              </w:rPr>
              <w:t>24</w:t>
            </w:r>
            <w:r w:rsidRPr="00231B87">
              <w:rPr>
                <w:rFonts w:ascii="Arial" w:hAnsi="Arial" w:cs="Arial"/>
                <w:sz w:val="20"/>
                <w:szCs w:val="20"/>
              </w:rPr>
              <w:t xml:space="preserve"> </w:t>
            </w:r>
            <w:r w:rsidR="00990DD6" w:rsidRPr="00231B87">
              <w:rPr>
                <w:rFonts w:ascii="Arial" w:hAnsi="Arial" w:cs="Arial"/>
                <w:sz w:val="20"/>
                <w:szCs w:val="20"/>
              </w:rPr>
              <w:t>val. </w:t>
            </w:r>
          </w:p>
        </w:tc>
      </w:tr>
    </w:tbl>
    <w:p w14:paraId="1113606C" w14:textId="77777777" w:rsidR="00990DD6" w:rsidRPr="00231B87" w:rsidRDefault="00990DD6" w:rsidP="004A05AA">
      <w:pPr>
        <w:spacing w:after="0" w:line="240" w:lineRule="auto"/>
        <w:jc w:val="both"/>
        <w:rPr>
          <w:rFonts w:ascii="Arial" w:hAnsi="Arial" w:cs="Arial"/>
          <w:sz w:val="20"/>
          <w:szCs w:val="20"/>
        </w:rPr>
      </w:pPr>
      <w:r w:rsidRPr="00231B87">
        <w:rPr>
          <w:rFonts w:ascii="Arial" w:hAnsi="Arial" w:cs="Arial"/>
          <w:sz w:val="20"/>
          <w:szCs w:val="20"/>
        </w:rPr>
        <w:t>*Reakcija – Reakcijos į Sistemos sutrikimus trukmė suprantama kaip laiko tarpsnis nuo Paslaugų gavėjo pranešimo pateikimo/perdavimo momento iki jo sprendimo pradžios.</w:t>
      </w:r>
    </w:p>
    <w:p w14:paraId="046D9A02" w14:textId="77777777" w:rsidR="00DF73BC" w:rsidRPr="00231B87" w:rsidRDefault="00DF73BC" w:rsidP="004A05AA">
      <w:pPr>
        <w:spacing w:after="0" w:line="240" w:lineRule="auto"/>
        <w:jc w:val="both"/>
        <w:rPr>
          <w:rFonts w:ascii="Arial" w:hAnsi="Arial" w:cs="Arial"/>
          <w:sz w:val="20"/>
          <w:szCs w:val="20"/>
        </w:rPr>
      </w:pPr>
    </w:p>
    <w:p w14:paraId="2F66C389" w14:textId="5B4D00FB"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Atskirais atvejais Kliento iniciatyva, Klientas Raštu su Paslaugų teikėju gali susiderinti kitus, Klientui priimtinus, Sistemos veikimo sutrikimų pašalinimo terminus.</w:t>
      </w:r>
    </w:p>
    <w:p w14:paraId="1468305F" w14:textId="77777777" w:rsidR="00990DD6" w:rsidRPr="00231B87" w:rsidRDefault="00990DD6" w:rsidP="004A05AA">
      <w:pPr>
        <w:spacing w:after="0" w:line="240" w:lineRule="auto"/>
        <w:ind w:left="993" w:hanging="993"/>
        <w:jc w:val="both"/>
        <w:rPr>
          <w:rFonts w:ascii="Arial" w:hAnsi="Arial" w:cs="Arial"/>
          <w:sz w:val="20"/>
          <w:szCs w:val="20"/>
        </w:rPr>
      </w:pPr>
      <w:r w:rsidRPr="00231B87">
        <w:rPr>
          <w:rFonts w:ascii="Arial" w:hAnsi="Arial" w:cs="Arial"/>
          <w:sz w:val="20"/>
          <w:szCs w:val="20"/>
        </w:rPr>
        <w:t> </w:t>
      </w:r>
    </w:p>
    <w:p w14:paraId="7C145891" w14:textId="523FA3E7"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Konsultavimo paslaugų teikimo tvarka ir terminai:</w:t>
      </w:r>
    </w:p>
    <w:p w14:paraId="3396AB63" w14:textId="7F2B8DF7"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Konsultavimo paslaugos teikiamos nuolat visą Sutarties galiojimo laikotarpį išskyrus tuos atvejus, kai sustabdytas Priežiūros paslaugų teikimas pagal TS </w:t>
      </w:r>
      <w:r w:rsidR="00560F48">
        <w:rPr>
          <w:rFonts w:ascii="Arial" w:hAnsi="Arial" w:cs="Arial"/>
          <w:sz w:val="20"/>
          <w:szCs w:val="20"/>
        </w:rPr>
        <w:fldChar w:fldCharType="begin"/>
      </w:r>
      <w:r w:rsidR="00560F48">
        <w:rPr>
          <w:rFonts w:ascii="Arial" w:hAnsi="Arial" w:cs="Arial"/>
          <w:sz w:val="20"/>
          <w:szCs w:val="20"/>
        </w:rPr>
        <w:instrText xml:space="preserve"> REF _Ref188970958 \r \h </w:instrText>
      </w:r>
      <w:r w:rsidR="00560F48">
        <w:rPr>
          <w:rFonts w:ascii="Arial" w:hAnsi="Arial" w:cs="Arial"/>
          <w:sz w:val="20"/>
          <w:szCs w:val="20"/>
        </w:rPr>
      </w:r>
      <w:r w:rsidR="00560F48">
        <w:rPr>
          <w:rFonts w:ascii="Arial" w:hAnsi="Arial" w:cs="Arial"/>
          <w:sz w:val="20"/>
          <w:szCs w:val="20"/>
        </w:rPr>
        <w:fldChar w:fldCharType="separate"/>
      </w:r>
      <w:r w:rsidR="00560F48">
        <w:rPr>
          <w:rFonts w:ascii="Arial" w:hAnsi="Arial" w:cs="Arial"/>
          <w:sz w:val="20"/>
          <w:szCs w:val="20"/>
        </w:rPr>
        <w:t>3.2.2.8</w:t>
      </w:r>
      <w:r w:rsidR="00560F48">
        <w:rPr>
          <w:rFonts w:ascii="Arial" w:hAnsi="Arial" w:cs="Arial"/>
          <w:sz w:val="20"/>
          <w:szCs w:val="20"/>
        </w:rPr>
        <w:fldChar w:fldCharType="end"/>
      </w:r>
      <w:r w:rsidR="004C70ED">
        <w:rPr>
          <w:rFonts w:ascii="Arial" w:hAnsi="Arial" w:cs="Arial"/>
          <w:sz w:val="20"/>
          <w:szCs w:val="20"/>
        </w:rPr>
        <w:t xml:space="preserve"> </w:t>
      </w:r>
      <w:r w:rsidRPr="00231B87">
        <w:rPr>
          <w:rFonts w:ascii="Arial" w:hAnsi="Arial" w:cs="Arial"/>
          <w:sz w:val="20"/>
          <w:szCs w:val="20"/>
        </w:rPr>
        <w:t>punktą. Priklausomai nuo to, kokiu būdu Klientas pateikia paklausimą, Paslaugų teikėjas Konsultavimo paslaugas suteikia atitinkamai telefonu, el. paštu ar kita pasiūlyta forma;</w:t>
      </w:r>
    </w:p>
    <w:p w14:paraId="3639C06B" w14:textId="17B664B6"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Konsultavimo paslaugos turi būti</w:t>
      </w:r>
      <w:r w:rsidR="00995EA6">
        <w:rPr>
          <w:rFonts w:ascii="Arial" w:hAnsi="Arial" w:cs="Arial"/>
          <w:sz w:val="20"/>
          <w:szCs w:val="20"/>
        </w:rPr>
        <w:t xml:space="preserve"> suteiktos</w:t>
      </w:r>
      <w:r w:rsidRPr="00231B87">
        <w:rPr>
          <w:rFonts w:ascii="Arial" w:hAnsi="Arial" w:cs="Arial"/>
          <w:sz w:val="20"/>
          <w:szCs w:val="20"/>
        </w:rPr>
        <w:t xml:space="preserve"> </w:t>
      </w:r>
      <w:r w:rsidR="001E14B3">
        <w:rPr>
          <w:rFonts w:ascii="Arial" w:hAnsi="Arial" w:cs="Arial"/>
          <w:sz w:val="20"/>
          <w:szCs w:val="20"/>
        </w:rPr>
        <w:t>nedelsiant</w:t>
      </w:r>
      <w:r w:rsidRPr="00231B87">
        <w:rPr>
          <w:rFonts w:ascii="Arial" w:hAnsi="Arial" w:cs="Arial"/>
          <w:sz w:val="20"/>
          <w:szCs w:val="20"/>
        </w:rPr>
        <w:t xml:space="preserve">. Jeigu Paslaugų teikėjas negali suteikti tinkamos konsultacijos iš karto, tai Paslaugų teikėjas turi pateikti atsakymus į neatsakytus paklausimus ne ilgiau kaip per </w:t>
      </w:r>
      <w:r w:rsidR="00451F75">
        <w:rPr>
          <w:rFonts w:ascii="Arial" w:hAnsi="Arial" w:cs="Arial"/>
          <w:sz w:val="20"/>
          <w:szCs w:val="20"/>
        </w:rPr>
        <w:t>7</w:t>
      </w:r>
      <w:r w:rsidRPr="00231B87">
        <w:rPr>
          <w:rFonts w:ascii="Arial" w:hAnsi="Arial" w:cs="Arial"/>
          <w:sz w:val="20"/>
          <w:szCs w:val="20"/>
        </w:rPr>
        <w:t xml:space="preserve"> (</w:t>
      </w:r>
      <w:r w:rsidR="00861CA9">
        <w:rPr>
          <w:rFonts w:ascii="Arial" w:hAnsi="Arial" w:cs="Arial"/>
          <w:sz w:val="20"/>
          <w:szCs w:val="20"/>
        </w:rPr>
        <w:t>septynias</w:t>
      </w:r>
      <w:r w:rsidRPr="00231B87">
        <w:rPr>
          <w:rFonts w:ascii="Arial" w:hAnsi="Arial" w:cs="Arial"/>
          <w:sz w:val="20"/>
          <w:szCs w:val="20"/>
        </w:rPr>
        <w:t>) Kliento darbo valandų, skaičiuojamas nuo Kliento paklausimo pateikimo. Jei dėl TS</w:t>
      </w:r>
      <w:r w:rsidR="001D16B0">
        <w:rPr>
          <w:rFonts w:ascii="Arial" w:hAnsi="Arial" w:cs="Arial"/>
          <w:sz w:val="20"/>
          <w:szCs w:val="20"/>
        </w:rPr>
        <w:t xml:space="preserve"> </w:t>
      </w:r>
      <w:r w:rsidR="001D16B0">
        <w:rPr>
          <w:rFonts w:ascii="Arial" w:hAnsi="Arial" w:cs="Arial"/>
          <w:sz w:val="20"/>
          <w:szCs w:val="20"/>
        </w:rPr>
        <w:fldChar w:fldCharType="begin"/>
      </w:r>
      <w:r w:rsidR="001D16B0">
        <w:rPr>
          <w:rFonts w:ascii="Arial" w:hAnsi="Arial" w:cs="Arial"/>
          <w:sz w:val="20"/>
          <w:szCs w:val="20"/>
        </w:rPr>
        <w:instrText xml:space="preserve"> REF _Ref188971008 \r \h </w:instrText>
      </w:r>
      <w:r w:rsidR="001D16B0">
        <w:rPr>
          <w:rFonts w:ascii="Arial" w:hAnsi="Arial" w:cs="Arial"/>
          <w:sz w:val="20"/>
          <w:szCs w:val="20"/>
        </w:rPr>
      </w:r>
      <w:r w:rsidR="001D16B0">
        <w:rPr>
          <w:rFonts w:ascii="Arial" w:hAnsi="Arial" w:cs="Arial"/>
          <w:sz w:val="20"/>
          <w:szCs w:val="20"/>
        </w:rPr>
        <w:fldChar w:fldCharType="separate"/>
      </w:r>
      <w:r w:rsidR="001D16B0">
        <w:rPr>
          <w:rFonts w:ascii="Arial" w:hAnsi="Arial" w:cs="Arial"/>
          <w:sz w:val="20"/>
          <w:szCs w:val="20"/>
        </w:rPr>
        <w:t>3.2.4.3</w:t>
      </w:r>
      <w:r w:rsidR="001D16B0">
        <w:rPr>
          <w:rFonts w:ascii="Arial" w:hAnsi="Arial" w:cs="Arial"/>
          <w:sz w:val="20"/>
          <w:szCs w:val="20"/>
        </w:rPr>
        <w:fldChar w:fldCharType="end"/>
      </w:r>
      <w:r w:rsidRPr="00231B87">
        <w:rPr>
          <w:rFonts w:ascii="Arial" w:hAnsi="Arial" w:cs="Arial"/>
          <w:sz w:val="20"/>
          <w:szCs w:val="20"/>
        </w:rPr>
        <w:t xml:space="preserve"> punkte nurodytų Konsultavimo paslaugų sudėtingumo neįmanoma pagrįstai suteikti konsultacijų per šiame punkte aukščiau nurodytą terminą, tai Paslaugų teikėjas turi pateikti atsakymus į neatsakytus pranešimus per Šalių suderintą laiką, bet ne ilgiau nei </w:t>
      </w:r>
      <w:r w:rsidR="009A0992">
        <w:rPr>
          <w:rFonts w:ascii="Arial" w:hAnsi="Arial" w:cs="Arial"/>
          <w:sz w:val="20"/>
          <w:szCs w:val="20"/>
        </w:rPr>
        <w:t>per</w:t>
      </w:r>
      <w:r w:rsidR="0021355E">
        <w:rPr>
          <w:rFonts w:ascii="Arial" w:hAnsi="Arial" w:cs="Arial"/>
          <w:sz w:val="20"/>
          <w:szCs w:val="20"/>
        </w:rPr>
        <w:t xml:space="preserve"> 32</w:t>
      </w:r>
      <w:r w:rsidR="00B72241">
        <w:rPr>
          <w:rFonts w:ascii="Arial" w:hAnsi="Arial" w:cs="Arial"/>
          <w:sz w:val="20"/>
          <w:szCs w:val="20"/>
        </w:rPr>
        <w:t xml:space="preserve"> (trisdešimt dvi)</w:t>
      </w:r>
      <w:r w:rsidR="00FC1A87">
        <w:rPr>
          <w:rFonts w:ascii="Arial" w:hAnsi="Arial" w:cs="Arial"/>
          <w:sz w:val="20"/>
          <w:szCs w:val="20"/>
        </w:rPr>
        <w:t xml:space="preserve"> Kliento darbo</w:t>
      </w:r>
      <w:r w:rsidR="00B72241">
        <w:rPr>
          <w:rFonts w:ascii="Arial" w:hAnsi="Arial" w:cs="Arial"/>
          <w:sz w:val="20"/>
          <w:szCs w:val="20"/>
        </w:rPr>
        <w:t xml:space="preserve"> valandas.</w:t>
      </w:r>
      <w:r w:rsidR="009A0992">
        <w:rPr>
          <w:rFonts w:ascii="Arial" w:hAnsi="Arial" w:cs="Arial"/>
          <w:sz w:val="20"/>
          <w:szCs w:val="20"/>
        </w:rPr>
        <w:t xml:space="preserve"> </w:t>
      </w:r>
    </w:p>
    <w:p w14:paraId="60979F56" w14:textId="46CBCFE4"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6" w:name="_Ref188971008"/>
      <w:r w:rsidRPr="00231B87">
        <w:rPr>
          <w:rFonts w:ascii="Arial" w:hAnsi="Arial" w:cs="Arial"/>
          <w:sz w:val="20"/>
          <w:szCs w:val="20"/>
        </w:rPr>
        <w:t>Konsultavimo paslaugų poreikis gali kilti dėl:</w:t>
      </w:r>
      <w:bookmarkEnd w:id="6"/>
    </w:p>
    <w:p w14:paraId="33C8979C" w14:textId="17FCBAC5" w:rsidR="00990DD6" w:rsidRPr="00231B87" w:rsidRDefault="00990DD6" w:rsidP="00BB1723">
      <w:pPr>
        <w:pStyle w:val="ListParagraph"/>
        <w:numPr>
          <w:ilvl w:val="4"/>
          <w:numId w:val="1"/>
        </w:numPr>
        <w:spacing w:after="0" w:line="240" w:lineRule="auto"/>
        <w:ind w:left="993" w:hanging="993"/>
        <w:jc w:val="both"/>
        <w:rPr>
          <w:rFonts w:ascii="Arial" w:hAnsi="Arial" w:cs="Arial"/>
          <w:sz w:val="20"/>
          <w:szCs w:val="20"/>
        </w:rPr>
      </w:pPr>
      <w:r w:rsidRPr="00231B87">
        <w:rPr>
          <w:rFonts w:ascii="Arial" w:hAnsi="Arial" w:cs="Arial"/>
          <w:sz w:val="20"/>
          <w:szCs w:val="20"/>
        </w:rPr>
        <w:t>Infrastruktūrinių klausimų: serverių konfigūracija, teisių nustatymas, kiti administravimo veiksmai;</w:t>
      </w:r>
    </w:p>
    <w:p w14:paraId="316D0EB2" w14:textId="075572F5" w:rsidR="00990DD6" w:rsidRPr="00231B87" w:rsidRDefault="3F6E266F" w:rsidP="00BB1723">
      <w:pPr>
        <w:pStyle w:val="ListParagraph"/>
        <w:numPr>
          <w:ilvl w:val="4"/>
          <w:numId w:val="1"/>
        </w:numPr>
        <w:spacing w:after="0" w:line="240" w:lineRule="auto"/>
        <w:ind w:left="993" w:hanging="993"/>
        <w:jc w:val="both"/>
        <w:rPr>
          <w:rFonts w:ascii="Arial" w:hAnsi="Arial" w:cs="Arial"/>
          <w:sz w:val="20"/>
          <w:szCs w:val="20"/>
        </w:rPr>
      </w:pPr>
      <w:r w:rsidRPr="23404CC0">
        <w:rPr>
          <w:rFonts w:ascii="Arial" w:hAnsi="Arial" w:cs="Arial"/>
          <w:sz w:val="20"/>
          <w:szCs w:val="20"/>
        </w:rPr>
        <w:t>Sistemos sutrikimų, kuomet Klientas konsultuojamas apie duomenų teikimo kelią (kokie duomenys iš kokios sistemos gaunami ir kokiai sistemai perduodami), atliekama techninių žurnalų (angl. </w:t>
      </w:r>
      <w:proofErr w:type="spellStart"/>
      <w:r w:rsidRPr="23404CC0">
        <w:rPr>
          <w:rFonts w:ascii="Arial" w:hAnsi="Arial" w:cs="Arial"/>
          <w:sz w:val="20"/>
          <w:szCs w:val="20"/>
        </w:rPr>
        <w:t>log</w:t>
      </w:r>
      <w:proofErr w:type="spellEnd"/>
      <w:r w:rsidRPr="23404CC0">
        <w:rPr>
          <w:rFonts w:ascii="Arial" w:hAnsi="Arial" w:cs="Arial"/>
          <w:sz w:val="20"/>
          <w:szCs w:val="20"/>
        </w:rPr>
        <w:t>) analizė;</w:t>
      </w:r>
    </w:p>
    <w:p w14:paraId="3FD98008" w14:textId="53B24E3D" w:rsidR="00990DD6" w:rsidRPr="00231B87" w:rsidRDefault="00990DD6" w:rsidP="00BB1723">
      <w:pPr>
        <w:pStyle w:val="ListParagraph"/>
        <w:numPr>
          <w:ilvl w:val="4"/>
          <w:numId w:val="1"/>
        </w:numPr>
        <w:spacing w:after="0" w:line="240" w:lineRule="auto"/>
        <w:ind w:left="993" w:hanging="993"/>
        <w:jc w:val="both"/>
        <w:rPr>
          <w:rFonts w:ascii="Arial" w:hAnsi="Arial" w:cs="Arial"/>
          <w:sz w:val="20"/>
          <w:szCs w:val="20"/>
        </w:rPr>
      </w:pPr>
      <w:r w:rsidRPr="00231B87">
        <w:rPr>
          <w:rFonts w:ascii="Arial" w:hAnsi="Arial" w:cs="Arial"/>
          <w:sz w:val="20"/>
          <w:szCs w:val="20"/>
        </w:rPr>
        <w:t xml:space="preserve">Sistemos planuojamų pakeitimų apimtys ir rekomendacijos dėl Kliento numatytų Sistemos tobulinimo veiksmų efektyvumo: Sistemos vystymo perspektyvos, funkcijų keitimo galimybės ir </w:t>
      </w:r>
      <w:r w:rsidR="00C745EC">
        <w:rPr>
          <w:rFonts w:ascii="Arial" w:hAnsi="Arial" w:cs="Arial"/>
          <w:sz w:val="20"/>
          <w:szCs w:val="20"/>
        </w:rPr>
        <w:t>sąsajos tarp sistemų</w:t>
      </w:r>
      <w:r w:rsidRPr="00231B87">
        <w:rPr>
          <w:rFonts w:ascii="Arial" w:hAnsi="Arial" w:cs="Arial"/>
          <w:sz w:val="20"/>
          <w:szCs w:val="20"/>
        </w:rPr>
        <w:t>, tikėtini keitimo/vystymo realizavimo laikai, vystymo/keitimo galimybių įvertinimai ir pan.</w:t>
      </w:r>
    </w:p>
    <w:p w14:paraId="38F57CB5" w14:textId="30836534" w:rsidR="00990DD6" w:rsidRPr="00D10D7A" w:rsidRDefault="00990DD6" w:rsidP="00BB1723">
      <w:pPr>
        <w:pStyle w:val="ListParagraph"/>
        <w:numPr>
          <w:ilvl w:val="4"/>
          <w:numId w:val="1"/>
        </w:numPr>
        <w:spacing w:after="0" w:line="240" w:lineRule="auto"/>
        <w:ind w:left="993" w:hanging="993"/>
        <w:jc w:val="both"/>
        <w:rPr>
          <w:rFonts w:ascii="Arial" w:hAnsi="Arial" w:cs="Arial"/>
          <w:sz w:val="20"/>
          <w:szCs w:val="20"/>
        </w:rPr>
      </w:pPr>
      <w:r w:rsidRPr="00231B87">
        <w:rPr>
          <w:rFonts w:ascii="Arial" w:hAnsi="Arial" w:cs="Arial"/>
          <w:sz w:val="20"/>
          <w:szCs w:val="20"/>
        </w:rPr>
        <w:lastRenderedPageBreak/>
        <w:t>Bet koks Paslaugų teikėjui Kliento pateiktas paklausimas, kurį Paslaugų teikėjas išsprendžia neatlikdamas modifikacijų Sistemos artefaktuose (pvz., programiniame kode, konfigūracijoje, dokumentacijoje ir pan.) yra laikomas konsultavimo paklausimu, o jo sprendimui sugaištas laikas – Konsultavimo paslaugomis.</w:t>
      </w:r>
    </w:p>
    <w:p w14:paraId="6F6431FC" w14:textId="77777777" w:rsidR="0085461A" w:rsidRPr="00231B87" w:rsidRDefault="0085461A" w:rsidP="004A05AA">
      <w:pPr>
        <w:spacing w:after="0" w:line="240" w:lineRule="auto"/>
        <w:ind w:left="993" w:hanging="993"/>
        <w:jc w:val="both"/>
        <w:rPr>
          <w:rFonts w:ascii="Arial" w:hAnsi="Arial" w:cs="Arial"/>
          <w:sz w:val="20"/>
          <w:szCs w:val="20"/>
        </w:rPr>
      </w:pPr>
    </w:p>
    <w:p w14:paraId="3CBE0512" w14:textId="68105EC5" w:rsidR="00990DD6" w:rsidRPr="00231B87" w:rsidRDefault="00990DD6" w:rsidP="00BB1723">
      <w:pPr>
        <w:pStyle w:val="ListParagraph"/>
        <w:numPr>
          <w:ilvl w:val="2"/>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Reikalavimai  Vystymo paslaugoms:</w:t>
      </w:r>
    </w:p>
    <w:p w14:paraId="60D54ACB" w14:textId="34C6E0EE"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b/>
          <w:bCs/>
          <w:sz w:val="20"/>
          <w:szCs w:val="20"/>
        </w:rPr>
        <w:t>Vystymo paslaugų teikimo tvarka ir terminai:</w:t>
      </w:r>
      <w:r w:rsidR="00723F86" w:rsidRPr="00231B87">
        <w:rPr>
          <w:rFonts w:ascii="Arial" w:hAnsi="Arial" w:cs="Arial"/>
          <w:sz w:val="20"/>
          <w:szCs w:val="20"/>
        </w:rPr>
        <w:t xml:space="preserve"> </w:t>
      </w:r>
    </w:p>
    <w:p w14:paraId="71A343FB" w14:textId="41AE6498"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Vystymo paslaugos teikiamos pagal Kliento poreikius, Klientui teikiant Užsakymus Paslaugų teikėjui raštu. Vystymo paslaugų suteikimo terminai, apimtys yra iš anksto raštu suderinami ir patvirtinami Užsakyme Paslaugų teikėjo ir Kliento įgalioto darbuotojo. Užsakymą pasirašo abi Šalys. Užsakyme yra nurodomos suteikiamos Paslaugos, reikalingos darbo valandos ir terminai ir kita informacija, turinti įtakos Užsakymo vykdymui.</w:t>
      </w:r>
    </w:p>
    <w:p w14:paraId="1F73E627" w14:textId="0025D66C"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Esant poreikiui, klientas turi teisę keisti Užsakymą - atsisakyti nereikalingos užsakymo dalies/apimties, keisti užsakymo terminus, atšaukti užsakymą, sustabdyti užsakymą, tikslinti, keisti kitas užsakymo sąlygas. Visi su konkrečiu užsakymu susiję pakeitimai turi būti suderinti su Paslaugos teikėju. Bet koks Užsakymo pakeitimas nelaikomas Sutarties keitimu.</w:t>
      </w:r>
    </w:p>
    <w:p w14:paraId="3C512449" w14:textId="08214571"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Klientas, atšaukęs Užsakymą ar atsisakęs jo dalies, Paslaugų teikėjui apmoka už faktiškai dirbtą laiką pagal Vystymo paslaugų valandinį įkainį, pasirašant Vystymo paslaugų Perdavimo - priėmimo aktą, kuriame nurodoma, kokios paslaugos buvo suteiktos. Šalims pasirašius Aktą, Paslaugų teikėjas pateikia sąskaitą.</w:t>
      </w:r>
    </w:p>
    <w:p w14:paraId="0FE9CE41" w14:textId="66F061A3" w:rsidR="00990DD6" w:rsidRPr="00231B87" w:rsidRDefault="3F6E266F" w:rsidP="00BB1723">
      <w:pPr>
        <w:pStyle w:val="ListParagraph"/>
        <w:numPr>
          <w:ilvl w:val="3"/>
          <w:numId w:val="1"/>
        </w:numPr>
        <w:spacing w:after="0" w:line="240" w:lineRule="auto"/>
        <w:ind w:left="993" w:hanging="993"/>
        <w:jc w:val="both"/>
        <w:rPr>
          <w:rFonts w:ascii="Arial" w:hAnsi="Arial" w:cs="Arial"/>
          <w:sz w:val="20"/>
          <w:szCs w:val="20"/>
        </w:rPr>
      </w:pPr>
      <w:r w:rsidRPr="23404CC0">
        <w:rPr>
          <w:rFonts w:ascii="Arial" w:hAnsi="Arial" w:cs="Arial"/>
          <w:sz w:val="20"/>
          <w:szCs w:val="20"/>
        </w:rPr>
        <w:t xml:space="preserve">Sistemos Vystymo paslaugos turi būti teikiamos informacinių sistemų įgyvendinimo būdu (angl. Agile), kuomet sistemos savininko (angl. </w:t>
      </w:r>
      <w:proofErr w:type="spellStart"/>
      <w:r w:rsidRPr="23404CC0">
        <w:rPr>
          <w:rFonts w:ascii="Arial" w:hAnsi="Arial" w:cs="Arial"/>
          <w:sz w:val="20"/>
          <w:szCs w:val="20"/>
        </w:rPr>
        <w:t>Product</w:t>
      </w:r>
      <w:proofErr w:type="spellEnd"/>
      <w:r w:rsidRPr="23404CC0">
        <w:rPr>
          <w:rFonts w:ascii="Arial" w:hAnsi="Arial" w:cs="Arial"/>
          <w:sz w:val="20"/>
          <w:szCs w:val="20"/>
        </w:rPr>
        <w:t xml:space="preserve"> </w:t>
      </w:r>
      <w:proofErr w:type="spellStart"/>
      <w:r w:rsidRPr="23404CC0">
        <w:rPr>
          <w:rFonts w:ascii="Arial" w:hAnsi="Arial" w:cs="Arial"/>
          <w:sz w:val="20"/>
          <w:szCs w:val="20"/>
        </w:rPr>
        <w:t>Owner</w:t>
      </w:r>
      <w:proofErr w:type="spellEnd"/>
      <w:r w:rsidRPr="23404CC0">
        <w:rPr>
          <w:rFonts w:ascii="Arial" w:hAnsi="Arial" w:cs="Arial"/>
          <w:sz w:val="20"/>
          <w:szCs w:val="20"/>
        </w:rPr>
        <w:t>) vaidmenį atlieka Klientas, taikomos  atitinkamos praktikos darbų planavimui, prioretizavimui, komunikavimui, tarpinių ir galutinių rezultatų priėmimui. Konkretūs susitarimai dėl taikomų įgyvendinimo būdo metodų ir praktikų (</w:t>
      </w:r>
      <w:r w:rsidR="6917BD5C" w:rsidRPr="67903328">
        <w:rPr>
          <w:rFonts w:ascii="Arial" w:hAnsi="Arial" w:cs="Arial"/>
          <w:sz w:val="20"/>
          <w:szCs w:val="20"/>
        </w:rPr>
        <w:t xml:space="preserve">kaip pvz. </w:t>
      </w:r>
      <w:r w:rsidRPr="23404CC0">
        <w:rPr>
          <w:rFonts w:ascii="Arial" w:hAnsi="Arial" w:cs="Arial"/>
          <w:sz w:val="20"/>
          <w:szCs w:val="20"/>
        </w:rPr>
        <w:t>iteracijos trukmė, reguliarūs susitikimai, darbų sąrašo (</w:t>
      </w:r>
      <w:proofErr w:type="spellStart"/>
      <w:r w:rsidRPr="23404CC0">
        <w:rPr>
          <w:rFonts w:ascii="Arial" w:hAnsi="Arial" w:cs="Arial"/>
          <w:sz w:val="20"/>
          <w:szCs w:val="20"/>
        </w:rPr>
        <w:t>ang</w:t>
      </w:r>
      <w:proofErr w:type="spellEnd"/>
      <w:r w:rsidRPr="23404CC0">
        <w:rPr>
          <w:rFonts w:ascii="Arial" w:hAnsi="Arial" w:cs="Arial"/>
          <w:sz w:val="20"/>
          <w:szCs w:val="20"/>
        </w:rPr>
        <w:t xml:space="preserve">. </w:t>
      </w:r>
      <w:proofErr w:type="spellStart"/>
      <w:r w:rsidRPr="23404CC0">
        <w:rPr>
          <w:rFonts w:ascii="Arial" w:hAnsi="Arial" w:cs="Arial"/>
          <w:sz w:val="20"/>
          <w:szCs w:val="20"/>
        </w:rPr>
        <w:t>Backlog</w:t>
      </w:r>
      <w:proofErr w:type="spellEnd"/>
      <w:r w:rsidRPr="23404CC0">
        <w:rPr>
          <w:rFonts w:ascii="Arial" w:hAnsi="Arial" w:cs="Arial"/>
          <w:sz w:val="20"/>
          <w:szCs w:val="20"/>
        </w:rPr>
        <w:t>) formatai, progreso vizualizavimas ir kt.) turi būti suderinti tarp abiejų Šalių.</w:t>
      </w:r>
    </w:p>
    <w:p w14:paraId="131F209E" w14:textId="2101616E" w:rsidR="00990DD6" w:rsidRPr="00231B87" w:rsidRDefault="00F058E9" w:rsidP="00BB1723">
      <w:pPr>
        <w:pStyle w:val="ListParagraph"/>
        <w:numPr>
          <w:ilvl w:val="3"/>
          <w:numId w:val="1"/>
        </w:numPr>
        <w:spacing w:after="0" w:line="240" w:lineRule="auto"/>
        <w:ind w:left="993" w:hanging="993"/>
        <w:jc w:val="both"/>
        <w:rPr>
          <w:rFonts w:ascii="Arial" w:hAnsi="Arial" w:cs="Arial"/>
          <w:sz w:val="20"/>
          <w:szCs w:val="20"/>
        </w:rPr>
      </w:pPr>
      <w:r>
        <w:rPr>
          <w:rFonts w:ascii="Arial" w:hAnsi="Arial" w:cs="Arial"/>
          <w:sz w:val="20"/>
          <w:szCs w:val="20"/>
        </w:rPr>
        <w:t xml:space="preserve">Klientui pareikalavus </w:t>
      </w:r>
      <w:r w:rsidR="00990DD6" w:rsidRPr="00231B87">
        <w:rPr>
          <w:rFonts w:ascii="Arial" w:hAnsi="Arial" w:cs="Arial"/>
          <w:sz w:val="20"/>
          <w:szCs w:val="20"/>
        </w:rPr>
        <w:t>Paslaugų teikėjas turi naudoti Kliento Paslaugų valdymo įrankį darbų planavimui, valdymui ir darbo valandų deklaravimui.</w:t>
      </w:r>
    </w:p>
    <w:p w14:paraId="2C3317CE" w14:textId="64152776" w:rsidR="00990DD6" w:rsidRPr="00231B87" w:rsidRDefault="00F058E9" w:rsidP="00BB1723">
      <w:pPr>
        <w:pStyle w:val="ListParagraph"/>
        <w:numPr>
          <w:ilvl w:val="3"/>
          <w:numId w:val="1"/>
        </w:numPr>
        <w:spacing w:after="0" w:line="240" w:lineRule="auto"/>
        <w:ind w:left="993" w:hanging="993"/>
        <w:jc w:val="both"/>
        <w:rPr>
          <w:rFonts w:ascii="Arial" w:hAnsi="Arial" w:cs="Arial"/>
          <w:sz w:val="20"/>
          <w:szCs w:val="20"/>
        </w:rPr>
      </w:pPr>
      <w:r>
        <w:rPr>
          <w:rFonts w:ascii="Arial" w:hAnsi="Arial" w:cs="Arial"/>
          <w:sz w:val="20"/>
          <w:szCs w:val="20"/>
        </w:rPr>
        <w:t>Klientui pareikalavus k</w:t>
      </w:r>
      <w:r w:rsidR="00990DD6" w:rsidRPr="00231B87">
        <w:rPr>
          <w:rFonts w:ascii="Arial" w:hAnsi="Arial" w:cs="Arial"/>
          <w:sz w:val="20"/>
          <w:szCs w:val="20"/>
        </w:rPr>
        <w:t>iekvienas Paslaugų teikėjo komandos narys privalo deklaruoti dirbtas valandas Kliento Paslaugų valdymo sistemoje prie konkrečių užduočių ne vėliau kaip per 24 valandas po darbo atlikimo;</w:t>
      </w:r>
    </w:p>
    <w:p w14:paraId="3F24FB79" w14:textId="1EE8FDBB" w:rsidR="00990DD6" w:rsidRPr="00F8607D"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7" w:name="_Ref188971683"/>
      <w:r w:rsidRPr="73C91878">
        <w:rPr>
          <w:rFonts w:ascii="Arial" w:hAnsi="Arial" w:cs="Arial"/>
          <w:sz w:val="20"/>
          <w:szCs w:val="20"/>
        </w:rPr>
        <w:t>Paslaugų teikėjas privalo pateikti aprašytų reikalavimų vertinimą per ne ilgesnį kaip 5 (penkių) darbo dienų laikotarpį arba per kitą Klientui priimtiną terminą. Vertinime paslaugų detalizavimo (išskaidymo) žingsniai neturi viršyti 16 (šešiolikos) darbo valandų, išskyrus atvejus, kai su Klientu iš anksto suderinta kita vertinimo trukmė;</w:t>
      </w:r>
      <w:bookmarkEnd w:id="7"/>
    </w:p>
    <w:p w14:paraId="08D02F4C" w14:textId="4E8EB284" w:rsidR="00990DD6" w:rsidRPr="00F8607D" w:rsidRDefault="00990DD6" w:rsidP="00BB1723">
      <w:pPr>
        <w:pStyle w:val="ListParagraph"/>
        <w:numPr>
          <w:ilvl w:val="3"/>
          <w:numId w:val="1"/>
        </w:numPr>
        <w:spacing w:after="0" w:line="240" w:lineRule="auto"/>
        <w:ind w:left="993" w:hanging="993"/>
        <w:jc w:val="both"/>
        <w:rPr>
          <w:rFonts w:ascii="Arial" w:hAnsi="Arial" w:cs="Arial"/>
          <w:sz w:val="20"/>
          <w:szCs w:val="20"/>
        </w:rPr>
      </w:pPr>
      <w:bookmarkStart w:id="8" w:name="_Ref188971697"/>
      <w:r w:rsidRPr="73C91878">
        <w:rPr>
          <w:rFonts w:ascii="Arial" w:hAnsi="Arial" w:cs="Arial"/>
          <w:sz w:val="20"/>
          <w:szCs w:val="20"/>
        </w:rPr>
        <w:t>Paslaugų teikėjas įsipareigoja per Kliento nustatytą terminą pateikti Vystymo paslaugų Užsakymo reikalavimų detalų sprendimo aprašymą (reikalavimų analizę ir siūlomą sprendimo aprašymą);</w:t>
      </w:r>
      <w:bookmarkEnd w:id="8"/>
    </w:p>
    <w:p w14:paraId="35B31E06" w14:textId="0B61BDE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Už apimtis (darbo valandų kiekį), kurios nebuvo suderintos (t. y. kurios nebuvo nurodytos Užsakyme) Klientas neapmoka. Paslaugų teikėjas vykdydamas Kliento Užsakymą, įsipareigoja, atlikus vertinimą, kartu nuosavybės teise pateikti užsakytų naujų Vystymo paslaugų architektūrinius sprendimus (įskaitant ir jų darbinius variantus) ir aprašymą, kuriame turi būti aprašytos funkcionalumo priklausomybės nuo kitų funkcionalumų, užsakytų Vystymo paslaugų sąsajos su kitomis Kliento turimomis sistemomis.</w:t>
      </w:r>
    </w:p>
    <w:p w14:paraId="3393947D" w14:textId="6FE98E21"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Paslaugų teikėjas testavimo aplinkoje turi atlikti suteiktų Vystymo paslaugų rezultatų testavimą ir pateikti testavimo rezultatų ataskaitą. Konkretūs testavimai įvardijami Vystymo paslaugų Užsakyme: funkcinis testavimas, integracinis testavimas, regresinis testavimas, Sistemos testavimas, priėmimo testavimas, našumo testavimas, saugumo testavimas. Testavimai bus atliekami ne visų Vystymo paslaugų metu. Testavimai, kurie turi būti atliekami, derinami atskirai kiekvieno Užsakymo metu.</w:t>
      </w:r>
      <w:r w:rsidRPr="00231B87">
        <w:rPr>
          <w:rFonts w:ascii="Arial" w:hAnsi="Arial" w:cs="Arial"/>
          <w:b/>
          <w:bCs/>
          <w:sz w:val="20"/>
          <w:szCs w:val="20"/>
        </w:rPr>
        <w:t> </w:t>
      </w:r>
      <w:r w:rsidRPr="00231B87">
        <w:rPr>
          <w:rFonts w:ascii="Arial" w:hAnsi="Arial" w:cs="Arial"/>
          <w:sz w:val="20"/>
          <w:szCs w:val="20"/>
        </w:rPr>
        <w:t>Sistemos diegimai ir/ar sistemos dalių diegimai turi būti atliekami testavimo aplinkoje, siekiant patikrinti Vystymo paslaugų rezultatų funkcionalumą ir suderinamumą su esamais Sistemos moduliais ir jų funkcionalumais. Testavimo metu pastebėtos klaidos turi būti registruojamos ir jų šalinimas valdomas Kliento nurodytoje sistemoje Paslaugų teikėjo lėšomis.</w:t>
      </w:r>
    </w:p>
    <w:p w14:paraId="3FB43DC0" w14:textId="467AE30A"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Paslaugų teikėjas turi pateikti išsamias instrukcijas, kaip teisingai įdiegti/išdiegti į/iš Sistemos testavimo aplinką ir/ar sukonfigūruoti Sistemos tobulinimą/keitimą/vystymą gamybinėje aplinkoje.</w:t>
      </w:r>
    </w:p>
    <w:p w14:paraId="00B1CD63" w14:textId="5F1A4DFE" w:rsidR="00990DD6" w:rsidRPr="00231B87" w:rsidRDefault="3F6E266F" w:rsidP="00BB1723">
      <w:pPr>
        <w:pStyle w:val="ListParagraph"/>
        <w:numPr>
          <w:ilvl w:val="3"/>
          <w:numId w:val="1"/>
        </w:numPr>
        <w:spacing w:after="0" w:line="240" w:lineRule="auto"/>
        <w:ind w:left="993" w:hanging="993"/>
        <w:jc w:val="both"/>
        <w:rPr>
          <w:rFonts w:ascii="Arial" w:hAnsi="Arial" w:cs="Arial"/>
          <w:sz w:val="20"/>
          <w:szCs w:val="20"/>
        </w:rPr>
      </w:pPr>
      <w:r w:rsidRPr="23404CC0">
        <w:rPr>
          <w:rFonts w:ascii="Arial" w:hAnsi="Arial" w:cs="Arial"/>
          <w:sz w:val="20"/>
          <w:szCs w:val="20"/>
        </w:rPr>
        <w:t xml:space="preserve">Paslaugų teikėjas turi </w:t>
      </w:r>
      <w:r w:rsidR="00AD7853">
        <w:rPr>
          <w:rFonts w:ascii="Arial" w:hAnsi="Arial" w:cs="Arial"/>
          <w:sz w:val="20"/>
          <w:szCs w:val="20"/>
        </w:rPr>
        <w:t xml:space="preserve">automatizuoti kodo diegimą </w:t>
      </w:r>
      <w:r w:rsidR="005C212B">
        <w:rPr>
          <w:rFonts w:ascii="Arial" w:hAnsi="Arial" w:cs="Arial"/>
          <w:sz w:val="20"/>
          <w:szCs w:val="20"/>
        </w:rPr>
        <w:t xml:space="preserve">į </w:t>
      </w:r>
      <w:proofErr w:type="spellStart"/>
      <w:r w:rsidR="005C212B">
        <w:rPr>
          <w:rFonts w:ascii="Arial" w:hAnsi="Arial" w:cs="Arial"/>
          <w:sz w:val="20"/>
          <w:szCs w:val="20"/>
        </w:rPr>
        <w:t>testinę</w:t>
      </w:r>
      <w:proofErr w:type="spellEnd"/>
      <w:r w:rsidR="005C212B">
        <w:rPr>
          <w:rFonts w:ascii="Arial" w:hAnsi="Arial" w:cs="Arial"/>
          <w:sz w:val="20"/>
          <w:szCs w:val="20"/>
        </w:rPr>
        <w:t xml:space="preserve"> ir gamybinę aplinką naudojant </w:t>
      </w:r>
      <w:proofErr w:type="spellStart"/>
      <w:r w:rsidR="00CC5229">
        <w:rPr>
          <w:rFonts w:ascii="Arial" w:hAnsi="Arial" w:cs="Arial"/>
          <w:sz w:val="20"/>
          <w:szCs w:val="20"/>
        </w:rPr>
        <w:t>GitLab</w:t>
      </w:r>
      <w:proofErr w:type="spellEnd"/>
      <w:r w:rsidR="00CC5229">
        <w:rPr>
          <w:rFonts w:ascii="Arial" w:hAnsi="Arial" w:cs="Arial"/>
          <w:sz w:val="20"/>
          <w:szCs w:val="20"/>
        </w:rPr>
        <w:t xml:space="preserve"> CI/CD įrankius. Turi </w:t>
      </w:r>
      <w:r w:rsidR="00DF3069">
        <w:rPr>
          <w:rFonts w:ascii="Arial" w:hAnsi="Arial" w:cs="Arial"/>
          <w:sz w:val="20"/>
          <w:szCs w:val="20"/>
        </w:rPr>
        <w:t xml:space="preserve">būti </w:t>
      </w:r>
      <w:r w:rsidR="00E83C08">
        <w:rPr>
          <w:rFonts w:ascii="Arial" w:hAnsi="Arial" w:cs="Arial"/>
          <w:sz w:val="20"/>
          <w:szCs w:val="20"/>
        </w:rPr>
        <w:t xml:space="preserve">apibrėžti </w:t>
      </w:r>
      <w:r w:rsidR="008F28B1">
        <w:rPr>
          <w:rFonts w:ascii="Arial" w:hAnsi="Arial" w:cs="Arial"/>
          <w:sz w:val="20"/>
          <w:szCs w:val="20"/>
        </w:rPr>
        <w:t>CI/CD vykdomosios eigos etapų sek</w:t>
      </w:r>
      <w:r w:rsidR="00DF3069">
        <w:rPr>
          <w:rFonts w:ascii="Arial" w:hAnsi="Arial" w:cs="Arial"/>
          <w:sz w:val="20"/>
          <w:szCs w:val="20"/>
        </w:rPr>
        <w:t>a</w:t>
      </w:r>
      <w:r w:rsidR="008F28B1">
        <w:rPr>
          <w:rFonts w:ascii="Arial" w:hAnsi="Arial" w:cs="Arial"/>
          <w:sz w:val="20"/>
          <w:szCs w:val="20"/>
        </w:rPr>
        <w:t xml:space="preserve"> ir kiekvieno etapo užduotis. </w:t>
      </w:r>
      <w:r w:rsidR="00143CAC">
        <w:rPr>
          <w:rFonts w:ascii="Arial" w:hAnsi="Arial" w:cs="Arial"/>
          <w:sz w:val="20"/>
          <w:szCs w:val="20"/>
        </w:rPr>
        <w:t xml:space="preserve">Paslaugų teikėjas </w:t>
      </w:r>
      <w:r w:rsidR="00B73B57">
        <w:rPr>
          <w:rFonts w:ascii="Arial" w:hAnsi="Arial" w:cs="Arial"/>
          <w:sz w:val="20"/>
          <w:szCs w:val="20"/>
        </w:rPr>
        <w:t>turi konfigūruoti</w:t>
      </w:r>
      <w:r w:rsidR="009F7789">
        <w:rPr>
          <w:rFonts w:ascii="Arial" w:hAnsi="Arial" w:cs="Arial"/>
          <w:sz w:val="20"/>
          <w:szCs w:val="20"/>
        </w:rPr>
        <w:t xml:space="preserve"> </w:t>
      </w:r>
      <w:proofErr w:type="spellStart"/>
      <w:r w:rsidR="009F7789">
        <w:rPr>
          <w:rFonts w:ascii="Arial" w:hAnsi="Arial" w:cs="Arial"/>
          <w:sz w:val="20"/>
          <w:szCs w:val="20"/>
        </w:rPr>
        <w:t>GitLab</w:t>
      </w:r>
      <w:proofErr w:type="spellEnd"/>
      <w:r w:rsidR="009F7789">
        <w:rPr>
          <w:rFonts w:ascii="Arial" w:hAnsi="Arial" w:cs="Arial"/>
          <w:sz w:val="20"/>
          <w:szCs w:val="20"/>
        </w:rPr>
        <w:t xml:space="preserve"> aplinkos kintamuosius</w:t>
      </w:r>
      <w:r w:rsidR="00BC2847">
        <w:rPr>
          <w:rFonts w:ascii="Arial" w:hAnsi="Arial" w:cs="Arial"/>
          <w:sz w:val="20"/>
          <w:szCs w:val="20"/>
        </w:rPr>
        <w:t>, kad būtų saugomi</w:t>
      </w:r>
      <w:r w:rsidR="00270F0A">
        <w:rPr>
          <w:rFonts w:ascii="Arial" w:hAnsi="Arial" w:cs="Arial"/>
          <w:sz w:val="20"/>
          <w:szCs w:val="20"/>
        </w:rPr>
        <w:t xml:space="preserve"> jautrūs </w:t>
      </w:r>
      <w:r w:rsidR="007514F9">
        <w:rPr>
          <w:rFonts w:ascii="Arial" w:hAnsi="Arial" w:cs="Arial"/>
          <w:sz w:val="20"/>
          <w:szCs w:val="20"/>
        </w:rPr>
        <w:t xml:space="preserve">duomenys, tokie kaip </w:t>
      </w:r>
      <w:r w:rsidR="00FC10B2">
        <w:rPr>
          <w:rFonts w:ascii="Arial" w:hAnsi="Arial" w:cs="Arial"/>
          <w:sz w:val="20"/>
          <w:szCs w:val="20"/>
        </w:rPr>
        <w:lastRenderedPageBreak/>
        <w:t>API raktai ir slaptažodžiai</w:t>
      </w:r>
      <w:r w:rsidR="003F4715">
        <w:rPr>
          <w:rFonts w:ascii="Arial" w:hAnsi="Arial" w:cs="Arial"/>
          <w:sz w:val="20"/>
          <w:szCs w:val="20"/>
        </w:rPr>
        <w:t>. Po kodo įdiegimo į</w:t>
      </w:r>
      <w:r w:rsidR="001F77B3">
        <w:rPr>
          <w:rFonts w:ascii="Arial" w:hAnsi="Arial" w:cs="Arial"/>
          <w:sz w:val="20"/>
          <w:szCs w:val="20"/>
        </w:rPr>
        <w:t xml:space="preserve"> </w:t>
      </w:r>
      <w:proofErr w:type="spellStart"/>
      <w:r w:rsidR="001F77B3">
        <w:rPr>
          <w:rFonts w:ascii="Arial" w:hAnsi="Arial" w:cs="Arial"/>
          <w:sz w:val="20"/>
          <w:szCs w:val="20"/>
        </w:rPr>
        <w:t>testinę</w:t>
      </w:r>
      <w:proofErr w:type="spellEnd"/>
      <w:r w:rsidR="001F77B3">
        <w:rPr>
          <w:rFonts w:ascii="Arial" w:hAnsi="Arial" w:cs="Arial"/>
          <w:sz w:val="20"/>
          <w:szCs w:val="20"/>
        </w:rPr>
        <w:t xml:space="preserve"> ir gamybinę aplinką turi būti sugeneruojama ataskaita apie sėkmingus/nesėkmingus žingsnius</w:t>
      </w:r>
      <w:r w:rsidR="00725161">
        <w:rPr>
          <w:rFonts w:ascii="Arial" w:hAnsi="Arial" w:cs="Arial"/>
          <w:sz w:val="20"/>
          <w:szCs w:val="20"/>
        </w:rPr>
        <w:t>.</w:t>
      </w:r>
    </w:p>
    <w:p w14:paraId="40211240" w14:textId="219A1579" w:rsidR="00990DD6" w:rsidRPr="00231B87" w:rsidRDefault="00990DD6" w:rsidP="00BB1723">
      <w:pPr>
        <w:pStyle w:val="ListParagraph"/>
        <w:numPr>
          <w:ilvl w:val="3"/>
          <w:numId w:val="1"/>
        </w:numPr>
        <w:spacing w:after="0" w:line="240" w:lineRule="auto"/>
        <w:ind w:left="993" w:hanging="993"/>
        <w:jc w:val="both"/>
        <w:rPr>
          <w:rFonts w:ascii="Arial" w:hAnsi="Arial" w:cs="Arial"/>
          <w:sz w:val="20"/>
          <w:szCs w:val="20"/>
        </w:rPr>
      </w:pPr>
      <w:r w:rsidRPr="00231B87">
        <w:rPr>
          <w:rFonts w:ascii="Arial" w:hAnsi="Arial" w:cs="Arial"/>
          <w:sz w:val="20"/>
          <w:szCs w:val="20"/>
        </w:rPr>
        <w:t>Diegimo/išdiegimo instrukcijoje Paslaugų teikėjas privalo:</w:t>
      </w:r>
    </w:p>
    <w:p w14:paraId="02A23BEC" w14:textId="77777777" w:rsidR="00231B87" w:rsidRPr="00231B87" w:rsidRDefault="00231B87" w:rsidP="00BB1723">
      <w:pPr>
        <w:pStyle w:val="ListParagraph"/>
        <w:numPr>
          <w:ilvl w:val="4"/>
          <w:numId w:val="1"/>
        </w:numPr>
        <w:tabs>
          <w:tab w:val="left" w:pos="142"/>
          <w:tab w:val="left" w:pos="567"/>
          <w:tab w:val="left" w:pos="851"/>
          <w:tab w:val="left" w:pos="993"/>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pateikti diegimo/išdiegimo kodų rinkinius;</w:t>
      </w:r>
    </w:p>
    <w:p w14:paraId="24E18E4C"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aprašyti diegimo darbus (žingsnius);</w:t>
      </w:r>
    </w:p>
    <w:p w14:paraId="7C1CD0FA"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aprašyti kiekvieno žingsnio diegimo trukmes;</w:t>
      </w:r>
    </w:p>
    <w:p w14:paraId="7889EFB7"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pateikti rekomendacijas dėl Sistemų vartotojų darbo diegimo metu.</w:t>
      </w:r>
    </w:p>
    <w:p w14:paraId="5EBE4B12" w14:textId="77777777" w:rsidR="00231B87" w:rsidRPr="00231B87" w:rsidRDefault="00231B87" w:rsidP="00BB1723">
      <w:pPr>
        <w:pStyle w:val="ListParagraph"/>
        <w:numPr>
          <w:ilvl w:val="4"/>
          <w:numId w:val="1"/>
        </w:numPr>
        <w:tabs>
          <w:tab w:val="left" w:pos="567"/>
          <w:tab w:val="left" w:pos="851"/>
          <w:tab w:val="left" w:pos="993"/>
          <w:tab w:val="left" w:pos="1701"/>
        </w:tabs>
        <w:spacing w:before="60" w:after="60" w:line="240" w:lineRule="auto"/>
        <w:ind w:left="993" w:hanging="993"/>
        <w:jc w:val="both"/>
        <w:rPr>
          <w:rFonts w:ascii="Arial" w:eastAsia="Arial" w:hAnsi="Arial" w:cs="Arial"/>
          <w:b/>
          <w:bCs/>
          <w:color w:val="FF0000"/>
          <w:sz w:val="20"/>
          <w:szCs w:val="20"/>
        </w:rPr>
      </w:pPr>
      <w:r w:rsidRPr="00231B87">
        <w:rPr>
          <w:rFonts w:ascii="Arial" w:eastAsia="Arial" w:hAnsi="Arial" w:cs="Arial"/>
          <w:sz w:val="20"/>
          <w:szCs w:val="20"/>
        </w:rPr>
        <w:t>pateikti diegimo į gamybinę aplinką patikros planą.</w:t>
      </w:r>
    </w:p>
    <w:p w14:paraId="4552DAAA" w14:textId="77777777"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Kartu su diegimo instrukcija Paslaugų teikėjas turi pateikti atnaujintą naudotojo vadovą, kuriame turi būti pateikta:</w:t>
      </w:r>
    </w:p>
    <w:p w14:paraId="169B7F88"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keitimo/automatizuojamos funkcijos aprašymas;</w:t>
      </w:r>
    </w:p>
    <w:p w14:paraId="66783ABA"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veiklos arba automatizuojamos funkcijos diagrama;</w:t>
      </w:r>
    </w:p>
    <w:p w14:paraId="2D71E5DC"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informacija, kokie veiksmai turi būti atlikti prieš pradedant vykdyti funkciją;</w:t>
      </w:r>
    </w:p>
    <w:p w14:paraId="058BFF2B"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informacija, kaip pradėti (pvz.: nurodyti meniu kelią) vykdyti automatizuojamą funkciją;</w:t>
      </w:r>
    </w:p>
    <w:p w14:paraId="66C8CAB8"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informacija, kaip atlikti (pvz.: kokius laukus užpildyti, nurodyti tų laukų paskirtį ir prasmę) automatizuojamą funkciją;</w:t>
      </w:r>
    </w:p>
    <w:p w14:paraId="4015D43A" w14:textId="77777777" w:rsidR="00231B87" w:rsidRPr="00231B87" w:rsidRDefault="00231B87" w:rsidP="00BB1723">
      <w:pPr>
        <w:pStyle w:val="ListParagraph"/>
        <w:numPr>
          <w:ilvl w:val="4"/>
          <w:numId w:val="1"/>
        </w:numPr>
        <w:tabs>
          <w:tab w:val="left" w:pos="0"/>
          <w:tab w:val="left" w:pos="567"/>
          <w:tab w:val="left" w:pos="851"/>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 xml:space="preserve">informacija, kokie tolimesni veiksmai turi būti atlikti, </w:t>
      </w:r>
      <w:r w:rsidRPr="00231B87">
        <w:rPr>
          <w:rFonts w:ascii="Arial" w:hAnsi="Arial" w:cs="Arial"/>
          <w:sz w:val="20"/>
          <w:szCs w:val="20"/>
        </w:rPr>
        <w:t>siekiant</w:t>
      </w:r>
      <w:r w:rsidRPr="00231B87">
        <w:rPr>
          <w:rFonts w:ascii="Arial" w:eastAsia="Arial" w:hAnsi="Arial" w:cs="Arial"/>
          <w:sz w:val="20"/>
          <w:szCs w:val="20"/>
        </w:rPr>
        <w:t xml:space="preserve"> pabaigti funkcijos/užduoties procesą.</w:t>
      </w:r>
    </w:p>
    <w:p w14:paraId="4BC466CD" w14:textId="77777777" w:rsidR="00C06E23"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w:t>
      </w:r>
    </w:p>
    <w:p w14:paraId="533EA1F3" w14:textId="77777777" w:rsidR="00C06E23"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C06E23">
        <w:rPr>
          <w:rFonts w:ascii="Arial" w:eastAsia="Arial" w:hAnsi="Arial" w:cs="Arial"/>
          <w:sz w:val="20"/>
          <w:szCs w:val="20"/>
        </w:rPr>
        <w:t>Sistemos techninės ir / arba programinės įrangos modifikavimas, tobulinimas ir klaidų taisymas negali turėti įtakos anksčiau įvestų duomenų vientisumui.</w:t>
      </w:r>
    </w:p>
    <w:p w14:paraId="7D70FF38" w14:textId="77777777" w:rsidR="00C06E23"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C06E23">
        <w:rPr>
          <w:rFonts w:ascii="Arial" w:eastAsia="Arial" w:hAnsi="Arial" w:cs="Arial"/>
          <w:sz w:val="20"/>
          <w:szCs w:val="20"/>
        </w:rPr>
        <w:t>Sistemoje atliekant pakeitimą ir / ar atnaujinimą, turi būti galimybė užtikrinti, kad:</w:t>
      </w:r>
    </w:p>
    <w:p w14:paraId="17E166CB" w14:textId="1D49C6E3" w:rsidR="00AC7811"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C06E23">
        <w:rPr>
          <w:rFonts w:ascii="Arial" w:hAnsi="Arial" w:cs="Arial"/>
          <w:sz w:val="20"/>
          <w:szCs w:val="20"/>
        </w:rPr>
        <w:t>visi saugomi duomenys bus perkelti į naują duomenų bazės struktūrą;</w:t>
      </w:r>
    </w:p>
    <w:p w14:paraId="764C36B7" w14:textId="77777777" w:rsidR="00AC7811" w:rsidRDefault="00231B87" w:rsidP="00BB1723">
      <w:pPr>
        <w:pStyle w:val="ListParagraph"/>
        <w:numPr>
          <w:ilvl w:val="4"/>
          <w:numId w:val="1"/>
        </w:numPr>
        <w:tabs>
          <w:tab w:val="left" w:pos="993"/>
          <w:tab w:val="left" w:pos="2835"/>
        </w:tabs>
        <w:spacing w:after="0" w:line="240" w:lineRule="auto"/>
        <w:ind w:left="993" w:hanging="993"/>
        <w:jc w:val="both"/>
        <w:rPr>
          <w:rFonts w:ascii="Arial" w:eastAsia="Arial" w:hAnsi="Arial" w:cs="Arial"/>
          <w:sz w:val="20"/>
          <w:szCs w:val="20"/>
        </w:rPr>
      </w:pPr>
      <w:r w:rsidRPr="00AC7811">
        <w:rPr>
          <w:rFonts w:ascii="Arial" w:hAnsi="Arial" w:cs="Arial"/>
          <w:sz w:val="20"/>
          <w:szCs w:val="20"/>
        </w:rPr>
        <w:t>bus išlaikytas duomenų vientisumas ir integralumas;</w:t>
      </w:r>
    </w:p>
    <w:p w14:paraId="7DE0DC3A" w14:textId="77777777" w:rsidR="00AC7811"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AC7811">
        <w:rPr>
          <w:rFonts w:ascii="Arial" w:hAnsi="Arial" w:cs="Arial"/>
          <w:sz w:val="20"/>
          <w:szCs w:val="20"/>
        </w:rPr>
        <w:t>jokie saugomi duomenys nebus prarasti;</w:t>
      </w:r>
    </w:p>
    <w:p w14:paraId="151B652C" w14:textId="26B74722" w:rsidR="00966526" w:rsidRPr="00536E1E" w:rsidRDefault="00231B87" w:rsidP="00536E1E">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AC7811">
        <w:rPr>
          <w:rFonts w:ascii="Arial" w:hAnsi="Arial" w:cs="Arial"/>
          <w:sz w:val="20"/>
          <w:szCs w:val="20"/>
        </w:rPr>
        <w:t>nebus sutrikdytas Sistemoje realizuotas funkcionalumas.</w:t>
      </w:r>
    </w:p>
    <w:p w14:paraId="38D6D586" w14:textId="383F1FC9" w:rsidR="00231B87" w:rsidRPr="00AC7811"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AC7811">
        <w:rPr>
          <w:rFonts w:ascii="Arial" w:eastAsia="Arial" w:hAnsi="Arial" w:cs="Arial"/>
          <w:sz w:val="20"/>
          <w:szCs w:val="20"/>
        </w:rPr>
        <w:t>Pagal kiekvieną Kliento pateiktą Užsakymą laiku ir tinkamai suteiktos Vystymo paslaugos yra perduodamos Klientui Šalims pasirašant suteiktų Vystymo paslaugų Perdavimo-priėmimo aktą. Šalims pasirašius Aktą, Paslaugų teikėjas pateikia sąskaitą. Tais atvejais, kai Užsakyme nurodytas Vystymo paslaugų suteikimo galutinis terminas yra ilgesnis nei 5 (penki) mėnesiai, Klientas Užsakyme nurodo, kad pagal šį Užsakymą galimi tarpiniai mokėjimai ir nurodo jų kiekį bei dažnumą. Numatyti tarpiniai mokėjimai galimi tik Šalims pasirašius atitinkamus suteiktų Vystymo paslaugų Perdavimo-priėmimo aktus. Siekiant išvengti abejonių, tokie tarpiniai mokėjimai neturi įtakos garantinio termino skaičiavimui, kuris pradedamas skaičiuoti nuo perdavimo-priėmimo akto pasirašymo už galutinį Užsakymo Vystymo paslaugų rezultatą.</w:t>
      </w:r>
    </w:p>
    <w:p w14:paraId="24CA434F" w14:textId="77777777" w:rsidR="00231B87" w:rsidRPr="00231B87" w:rsidRDefault="00231B87" w:rsidP="00BB1723">
      <w:pPr>
        <w:pStyle w:val="ListParagraph"/>
        <w:numPr>
          <w:ilvl w:val="3"/>
          <w:numId w:val="1"/>
        </w:numPr>
        <w:tabs>
          <w:tab w:val="left" w:pos="0"/>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Vystymo paslaugų Perdavimo - priėmimo aktą Klientas pasirašo, kai:</w:t>
      </w:r>
    </w:p>
    <w:p w14:paraId="7E84E811" w14:textId="77777777" w:rsidR="00231B87" w:rsidRPr="00231B87" w:rsidRDefault="00231B87" w:rsidP="00BB1723">
      <w:pPr>
        <w:pStyle w:val="ListParagraph"/>
        <w:numPr>
          <w:ilvl w:val="4"/>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Calibri" w:hAnsi="Arial" w:cs="Arial"/>
          <w:sz w:val="20"/>
          <w:szCs w:val="20"/>
        </w:rPr>
        <w:t xml:space="preserve">Gamybinėje Sistemos aplinkoje galima įvykdyti veiklos procesus Vystymo paslaugų Užsakyme apibrėžta funkcionalumo apimtimi, nėra likusių Kliento nurodytų ir neištaisytų klaidų, o naujai į gamybinę aplinką įkeltas funkcionalumas veikia kokybiškai. Tais atvejais, kai diegimas į gamybinę aplinką neįvyksta ne dėl Paslaugų teikėjo suteiktų Paslaugų netinkamos kokybės ir užtrunka ilgiau nei 1 (vienas) mėnuo nuo Užsakymu užsakytų Vystymo paslaugų suteikimo Klientui dienos, Paslaugų teikėjas turi teisę reikalauti, kad Šalys dėl šių Vystymo paslaugų pasirašytų perdavimo-priėmimo aktą. Siekiant išvengti abejonių, tokiais atvejais numatytas garantinis terminas pradedamas skaičiuoti nuo pirmosios užsakytų Vystymo paslaugų diegimo į gamybinę aplinką dienos apie kurią Klientas informuoja Paslaugų teikėją raštu. </w:t>
      </w:r>
      <w:r w:rsidRPr="00231B87">
        <w:rPr>
          <w:rFonts w:ascii="Arial" w:hAnsi="Arial" w:cs="Arial"/>
          <w:sz w:val="20"/>
          <w:szCs w:val="20"/>
        </w:rPr>
        <w:t>Visus trūkumus šalina Paslaugų teikėjas savo sąskaita</w:t>
      </w:r>
      <w:r w:rsidRPr="00231B87">
        <w:rPr>
          <w:rFonts w:ascii="Arial" w:eastAsia="Arial" w:hAnsi="Arial" w:cs="Arial"/>
          <w:sz w:val="20"/>
          <w:szCs w:val="20"/>
        </w:rPr>
        <w:t>;</w:t>
      </w:r>
    </w:p>
    <w:p w14:paraId="4BC7C11F" w14:textId="5AD5521A" w:rsidR="00231B87" w:rsidRDefault="00231B87" w:rsidP="00BB1723">
      <w:pPr>
        <w:pStyle w:val="ListParagraph"/>
        <w:numPr>
          <w:ilvl w:val="4"/>
          <w:numId w:val="1"/>
        </w:numPr>
        <w:tabs>
          <w:tab w:val="left" w:pos="0"/>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 xml:space="preserve">Gamybinėje Sistemos aplinkoje atlikta suteiktų Vystymo paslaugų bandomoji eksploatacija, kurios </w:t>
      </w:r>
      <w:r w:rsidRPr="00231B87">
        <w:rPr>
          <w:rFonts w:ascii="Arial" w:hAnsi="Arial" w:cs="Arial"/>
          <w:sz w:val="20"/>
          <w:szCs w:val="20"/>
        </w:rPr>
        <w:t>trukmė</w:t>
      </w:r>
      <w:r w:rsidRPr="00231B87">
        <w:rPr>
          <w:rFonts w:ascii="Arial" w:eastAsia="Arial" w:hAnsi="Arial" w:cs="Arial"/>
          <w:sz w:val="20"/>
          <w:szCs w:val="20"/>
        </w:rPr>
        <w:t xml:space="preserve"> numatoma Užsakyme.</w:t>
      </w:r>
    </w:p>
    <w:p w14:paraId="7D7A200E" w14:textId="3C6E8881" w:rsidR="003A45A8" w:rsidRDefault="003A45A8" w:rsidP="00BB1723">
      <w:pPr>
        <w:pStyle w:val="ListParagraph"/>
        <w:numPr>
          <w:ilvl w:val="4"/>
          <w:numId w:val="1"/>
        </w:numPr>
        <w:tabs>
          <w:tab w:val="left" w:pos="0"/>
          <w:tab w:val="left" w:pos="993"/>
        </w:tabs>
        <w:spacing w:after="0" w:line="240" w:lineRule="auto"/>
        <w:ind w:left="993" w:hanging="993"/>
        <w:jc w:val="both"/>
        <w:rPr>
          <w:rFonts w:ascii="Arial" w:eastAsia="Arial" w:hAnsi="Arial" w:cs="Arial"/>
          <w:sz w:val="20"/>
          <w:szCs w:val="20"/>
        </w:rPr>
      </w:pPr>
      <w:r>
        <w:rPr>
          <w:rFonts w:ascii="Arial" w:eastAsia="Arial" w:hAnsi="Arial" w:cs="Arial"/>
          <w:sz w:val="20"/>
          <w:szCs w:val="20"/>
        </w:rPr>
        <w:t xml:space="preserve">Jeigu užsakytos tik analizės atlikimo </w:t>
      </w:r>
      <w:r w:rsidR="0067091C">
        <w:rPr>
          <w:rFonts w:ascii="Arial" w:eastAsia="Arial" w:hAnsi="Arial" w:cs="Arial"/>
          <w:sz w:val="20"/>
          <w:szCs w:val="20"/>
        </w:rPr>
        <w:t xml:space="preserve">arba projektavimo </w:t>
      </w:r>
      <w:r>
        <w:rPr>
          <w:rFonts w:ascii="Arial" w:eastAsia="Arial" w:hAnsi="Arial" w:cs="Arial"/>
          <w:sz w:val="20"/>
          <w:szCs w:val="20"/>
        </w:rPr>
        <w:t xml:space="preserve">Paslaugos, </w:t>
      </w:r>
      <w:r w:rsidRPr="00231B87">
        <w:rPr>
          <w:rFonts w:ascii="Arial" w:eastAsia="Arial" w:hAnsi="Arial" w:cs="Arial"/>
          <w:sz w:val="20"/>
          <w:szCs w:val="20"/>
        </w:rPr>
        <w:t>Perdavimo - priėmimo aktą Klientas pasirašo</w:t>
      </w:r>
      <w:r>
        <w:rPr>
          <w:rFonts w:ascii="Arial" w:eastAsia="Arial" w:hAnsi="Arial" w:cs="Arial"/>
          <w:sz w:val="20"/>
          <w:szCs w:val="20"/>
        </w:rPr>
        <w:t xml:space="preserve">, kai Paslaugų teikėjas Kliento sistemoje pateikia Kliento atstovų patvirtintą analizės </w:t>
      </w:r>
      <w:r w:rsidR="0067091C">
        <w:rPr>
          <w:rFonts w:ascii="Arial" w:eastAsia="Arial" w:hAnsi="Arial" w:cs="Arial"/>
          <w:sz w:val="20"/>
          <w:szCs w:val="20"/>
        </w:rPr>
        <w:t xml:space="preserve">arba projektavimo </w:t>
      </w:r>
      <w:r>
        <w:rPr>
          <w:rFonts w:ascii="Arial" w:eastAsia="Arial" w:hAnsi="Arial" w:cs="Arial"/>
          <w:sz w:val="20"/>
          <w:szCs w:val="20"/>
        </w:rPr>
        <w:t>dokumentą.</w:t>
      </w:r>
    </w:p>
    <w:p w14:paraId="373FED0D" w14:textId="191A607A" w:rsidR="003A45A8" w:rsidRPr="00231B87" w:rsidRDefault="003A45A8" w:rsidP="00BB1723">
      <w:pPr>
        <w:pStyle w:val="ListParagraph"/>
        <w:numPr>
          <w:ilvl w:val="4"/>
          <w:numId w:val="1"/>
        </w:numPr>
        <w:tabs>
          <w:tab w:val="left" w:pos="0"/>
          <w:tab w:val="left" w:pos="993"/>
        </w:tabs>
        <w:spacing w:after="0" w:line="240" w:lineRule="auto"/>
        <w:ind w:left="993" w:hanging="993"/>
        <w:jc w:val="both"/>
        <w:rPr>
          <w:rFonts w:ascii="Arial" w:eastAsia="Arial" w:hAnsi="Arial" w:cs="Arial"/>
          <w:sz w:val="20"/>
          <w:szCs w:val="20"/>
        </w:rPr>
      </w:pPr>
      <w:r>
        <w:rPr>
          <w:rFonts w:ascii="Arial" w:eastAsia="Arial" w:hAnsi="Arial" w:cs="Arial"/>
          <w:sz w:val="20"/>
          <w:szCs w:val="20"/>
        </w:rPr>
        <w:t xml:space="preserve">Jeigu užsakytos tik testavimo Paslaugos, </w:t>
      </w:r>
      <w:r w:rsidRPr="00231B87">
        <w:rPr>
          <w:rFonts w:ascii="Arial" w:eastAsia="Arial" w:hAnsi="Arial" w:cs="Arial"/>
          <w:sz w:val="20"/>
          <w:szCs w:val="20"/>
        </w:rPr>
        <w:t>Perdavimo - priėmimo aktą Klientas pasirašo</w:t>
      </w:r>
      <w:r>
        <w:rPr>
          <w:rFonts w:ascii="Arial" w:eastAsia="Arial" w:hAnsi="Arial" w:cs="Arial"/>
          <w:sz w:val="20"/>
          <w:szCs w:val="20"/>
        </w:rPr>
        <w:t>, kai Paslaugų teikėjas Kliento sistemoje pateikia testavimo rezultatų ataskaitą.</w:t>
      </w:r>
    </w:p>
    <w:p w14:paraId="4948A04C" w14:textId="77777777" w:rsidR="00231B87" w:rsidRPr="00231B87" w:rsidRDefault="00231B87" w:rsidP="00BB1723">
      <w:pPr>
        <w:pStyle w:val="ListParagraph"/>
        <w:numPr>
          <w:ilvl w:val="3"/>
          <w:numId w:val="1"/>
        </w:numPr>
        <w:tabs>
          <w:tab w:val="left" w:pos="0"/>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t>Jei suteiktų Vystymo paslaugų perdavimo-priėmimo metu Klientas negali pilnai patikrinti suteiktų Vystymo paslaugų atitikimo Sutartyje ir Užsakyme nustatytiems reikalavimams, tai Vystymo paslaugų perdavimo-priėmimo akto pasirašymas jokiu būdu neapriboja Kliento teisės po Vystymo paslaugų perdavimo-priėmimo akto pasirašymo reikšti Paslaugų teikėjui pretenzijas dėl Vystymo paslaugų neatitikimo Sutartyje ir Užsakyme nustatytiems reikalavimams/trūkumams.</w:t>
      </w:r>
    </w:p>
    <w:p w14:paraId="023A5BE1" w14:textId="77777777"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 w:hAnsi="Arial" w:cs="Arial"/>
          <w:sz w:val="20"/>
          <w:szCs w:val="20"/>
        </w:rPr>
        <w:lastRenderedPageBreak/>
        <w:t>Vystymo paslaugų Perdavimo-priėmimo aktą pasirašo abi šalys raštu.</w:t>
      </w:r>
    </w:p>
    <w:p w14:paraId="13E3792B" w14:textId="35BA139C"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Times New Roman" w:hAnsi="Arial" w:cs="Arial"/>
          <w:sz w:val="20"/>
          <w:szCs w:val="20"/>
        </w:rPr>
        <w:t>Paslaugų teikėjas įsipareigoja sugeneruoti Klientui sukurtus išeitinius kodus (</w:t>
      </w:r>
      <w:r w:rsidRPr="00231B87">
        <w:rPr>
          <w:rFonts w:ascii="Arial" w:eastAsia="Times New Roman" w:hAnsi="Arial" w:cs="Arial"/>
          <w:i/>
          <w:iCs/>
          <w:sz w:val="20"/>
          <w:szCs w:val="20"/>
        </w:rPr>
        <w:t xml:space="preserve">angl. </w:t>
      </w:r>
      <w:proofErr w:type="spellStart"/>
      <w:r w:rsidRPr="00231B87">
        <w:rPr>
          <w:rFonts w:ascii="Arial" w:eastAsia="Arial,Times New Roman" w:hAnsi="Arial" w:cs="Arial"/>
          <w:i/>
          <w:iCs/>
          <w:sz w:val="20"/>
          <w:szCs w:val="20"/>
        </w:rPr>
        <w:t>source</w:t>
      </w:r>
      <w:proofErr w:type="spellEnd"/>
      <w:r w:rsidRPr="00231B87">
        <w:rPr>
          <w:rFonts w:ascii="Arial" w:eastAsia="Arial,Times New Roman" w:hAnsi="Arial" w:cs="Arial"/>
          <w:i/>
          <w:iCs/>
          <w:sz w:val="20"/>
          <w:szCs w:val="20"/>
        </w:rPr>
        <w:t xml:space="preserve"> </w:t>
      </w:r>
      <w:proofErr w:type="spellStart"/>
      <w:r w:rsidRPr="00231B87">
        <w:rPr>
          <w:rFonts w:ascii="Arial" w:eastAsia="Arial,Times New Roman" w:hAnsi="Arial" w:cs="Arial"/>
          <w:i/>
          <w:iCs/>
          <w:sz w:val="20"/>
          <w:szCs w:val="20"/>
        </w:rPr>
        <w:t>code</w:t>
      </w:r>
      <w:proofErr w:type="spellEnd"/>
      <w:r w:rsidRPr="00231B87">
        <w:rPr>
          <w:rFonts w:ascii="Arial" w:eastAsia="Arial,Times New Roman" w:hAnsi="Arial" w:cs="Arial"/>
          <w:sz w:val="20"/>
          <w:szCs w:val="20"/>
        </w:rPr>
        <w:t xml:space="preserve">) </w:t>
      </w:r>
      <w:r w:rsidRPr="00231B87">
        <w:rPr>
          <w:rFonts w:ascii="Arial" w:hAnsi="Arial" w:cs="Arial"/>
          <w:sz w:val="20"/>
          <w:szCs w:val="20"/>
        </w:rPr>
        <w:t>(įskaitant ir jų darbinius variantus)</w:t>
      </w:r>
      <w:r w:rsidRPr="00231B87">
        <w:rPr>
          <w:rFonts w:ascii="Arial" w:eastAsia="Arial" w:hAnsi="Arial" w:cs="Arial"/>
          <w:sz w:val="20"/>
          <w:szCs w:val="20"/>
        </w:rPr>
        <w:t xml:space="preserve"> </w:t>
      </w:r>
      <w:r w:rsidRPr="00231B87">
        <w:rPr>
          <w:rFonts w:ascii="Arial" w:hAnsi="Arial" w:cs="Arial"/>
          <w:sz w:val="20"/>
          <w:szCs w:val="20"/>
        </w:rPr>
        <w:t>ar/ir jų turinį</w:t>
      </w:r>
      <w:r w:rsidRPr="00231B87">
        <w:rPr>
          <w:rFonts w:ascii="Arial" w:eastAsia="Arial" w:hAnsi="Arial" w:cs="Arial"/>
          <w:sz w:val="20"/>
          <w:szCs w:val="20"/>
        </w:rPr>
        <w:t xml:space="preserve"> bei instrukcijas </w:t>
      </w:r>
      <w:r w:rsidRPr="00231B87">
        <w:rPr>
          <w:rFonts w:ascii="Arial" w:hAnsi="Arial" w:cs="Arial"/>
          <w:sz w:val="20"/>
          <w:szCs w:val="20"/>
        </w:rPr>
        <w:t>ar/ir jų turinį</w:t>
      </w:r>
      <w:r w:rsidRPr="00231B87">
        <w:rPr>
          <w:rFonts w:ascii="Arial" w:eastAsia="Arial" w:hAnsi="Arial" w:cs="Arial"/>
          <w:sz w:val="20"/>
          <w:szCs w:val="20"/>
        </w:rPr>
        <w:t xml:space="preserve"> </w:t>
      </w:r>
      <w:r w:rsidRPr="00231B87">
        <w:rPr>
          <w:rFonts w:ascii="Arial" w:eastAsia="Arial,Times New Roman" w:hAnsi="Arial" w:cs="Arial"/>
          <w:sz w:val="20"/>
          <w:szCs w:val="20"/>
        </w:rPr>
        <w:t xml:space="preserve">įkelti į Kliento </w:t>
      </w:r>
      <w:r w:rsidRPr="00231B87">
        <w:rPr>
          <w:rFonts w:ascii="Arial" w:hAnsi="Arial" w:cs="Arial"/>
          <w:sz w:val="20"/>
          <w:szCs w:val="20"/>
        </w:rPr>
        <w:t xml:space="preserve">IT Infrastruktūroje naudojamą priemonę, kuri suderinta </w:t>
      </w:r>
      <w:r w:rsidRPr="00AE10B5">
        <w:rPr>
          <w:rFonts w:ascii="Arial" w:hAnsi="Arial" w:cs="Arial"/>
          <w:sz w:val="20"/>
          <w:szCs w:val="20"/>
        </w:rPr>
        <w:t>TS</w:t>
      </w:r>
      <w:r w:rsidR="00186B15">
        <w:rPr>
          <w:rFonts w:ascii="Arial" w:hAnsi="Arial" w:cs="Arial"/>
          <w:sz w:val="20"/>
          <w:szCs w:val="20"/>
        </w:rPr>
        <w:t xml:space="preserve"> </w:t>
      </w:r>
      <w:r w:rsidR="00BB1723">
        <w:rPr>
          <w:rFonts w:ascii="Arial" w:hAnsi="Arial" w:cs="Arial"/>
          <w:sz w:val="20"/>
          <w:szCs w:val="20"/>
        </w:rPr>
        <w:fldChar w:fldCharType="begin"/>
      </w:r>
      <w:r w:rsidR="00BB1723">
        <w:rPr>
          <w:rFonts w:ascii="Arial" w:hAnsi="Arial" w:cs="Arial"/>
          <w:sz w:val="20"/>
          <w:szCs w:val="20"/>
        </w:rPr>
        <w:instrText xml:space="preserve"> REF _Ref191383999 \r \h </w:instrText>
      </w:r>
      <w:r w:rsidR="00BB1723">
        <w:rPr>
          <w:rFonts w:ascii="Arial" w:hAnsi="Arial" w:cs="Arial"/>
          <w:sz w:val="20"/>
          <w:szCs w:val="20"/>
        </w:rPr>
      </w:r>
      <w:r w:rsidR="00BB1723">
        <w:rPr>
          <w:rFonts w:ascii="Arial" w:hAnsi="Arial" w:cs="Arial"/>
          <w:sz w:val="20"/>
          <w:szCs w:val="20"/>
        </w:rPr>
        <w:fldChar w:fldCharType="separate"/>
      </w:r>
      <w:r w:rsidR="00BB1723">
        <w:rPr>
          <w:rFonts w:ascii="Arial" w:hAnsi="Arial" w:cs="Arial"/>
          <w:sz w:val="20"/>
          <w:szCs w:val="20"/>
        </w:rPr>
        <w:t>6.5</w:t>
      </w:r>
      <w:r w:rsidR="00BB1723">
        <w:rPr>
          <w:rFonts w:ascii="Arial" w:hAnsi="Arial" w:cs="Arial"/>
          <w:sz w:val="20"/>
          <w:szCs w:val="20"/>
        </w:rPr>
        <w:fldChar w:fldCharType="end"/>
      </w:r>
      <w:r w:rsidR="00BB1723">
        <w:rPr>
          <w:rFonts w:ascii="Arial" w:hAnsi="Arial" w:cs="Arial"/>
          <w:sz w:val="20"/>
          <w:szCs w:val="20"/>
        </w:rPr>
        <w:t xml:space="preserve"> </w:t>
      </w:r>
      <w:r w:rsidRPr="00231B87">
        <w:rPr>
          <w:rFonts w:ascii="Arial" w:hAnsi="Arial" w:cs="Arial"/>
          <w:sz w:val="20"/>
          <w:szCs w:val="20"/>
        </w:rPr>
        <w:t>punkte</w:t>
      </w:r>
      <w:r w:rsidRPr="00231B87">
        <w:rPr>
          <w:rFonts w:ascii="Arial" w:eastAsia="Arial,Times New Roman" w:hAnsi="Arial" w:cs="Arial"/>
          <w:sz w:val="20"/>
          <w:szCs w:val="20"/>
        </w:rPr>
        <w:t xml:space="preserve">. </w:t>
      </w:r>
      <w:r w:rsidRPr="00231B87">
        <w:rPr>
          <w:rFonts w:ascii="Arial" w:eastAsia="Arial" w:hAnsi="Arial" w:cs="Arial"/>
          <w:sz w:val="20"/>
          <w:szCs w:val="20"/>
        </w:rPr>
        <w:t>Paslaugų teikėjas taip pat įsipareigoja šiuos</w:t>
      </w:r>
      <w:r w:rsidRPr="00231B87">
        <w:rPr>
          <w:rFonts w:ascii="Arial" w:eastAsia="Arial,Times New Roman" w:hAnsi="Arial" w:cs="Arial"/>
          <w:sz w:val="20"/>
          <w:szCs w:val="20"/>
        </w:rPr>
        <w:t xml:space="preserve"> išeitinius kodus (</w:t>
      </w:r>
      <w:r w:rsidRPr="00231B87">
        <w:rPr>
          <w:rFonts w:ascii="Arial" w:eastAsia="Arial,Times New Roman" w:hAnsi="Arial" w:cs="Arial"/>
          <w:i/>
          <w:iCs/>
          <w:sz w:val="20"/>
          <w:szCs w:val="20"/>
        </w:rPr>
        <w:t xml:space="preserve">angl. </w:t>
      </w:r>
      <w:proofErr w:type="spellStart"/>
      <w:r w:rsidRPr="00231B87">
        <w:rPr>
          <w:rFonts w:ascii="Arial" w:eastAsia="Arial,Times New Roman" w:hAnsi="Arial" w:cs="Arial"/>
          <w:i/>
          <w:iCs/>
          <w:sz w:val="20"/>
          <w:szCs w:val="20"/>
        </w:rPr>
        <w:t>source</w:t>
      </w:r>
      <w:proofErr w:type="spellEnd"/>
      <w:r w:rsidRPr="00231B87">
        <w:rPr>
          <w:rFonts w:ascii="Arial" w:eastAsia="Arial,Times New Roman" w:hAnsi="Arial" w:cs="Arial"/>
          <w:i/>
          <w:iCs/>
          <w:sz w:val="20"/>
          <w:szCs w:val="20"/>
        </w:rPr>
        <w:t xml:space="preserve"> </w:t>
      </w:r>
      <w:proofErr w:type="spellStart"/>
      <w:r w:rsidRPr="00231B87">
        <w:rPr>
          <w:rFonts w:ascii="Arial" w:eastAsia="Arial,Times New Roman" w:hAnsi="Arial" w:cs="Arial"/>
          <w:i/>
          <w:iCs/>
          <w:sz w:val="20"/>
          <w:szCs w:val="20"/>
        </w:rPr>
        <w:t>code</w:t>
      </w:r>
      <w:proofErr w:type="spellEnd"/>
      <w:r w:rsidRPr="00231B87">
        <w:rPr>
          <w:rFonts w:ascii="Arial" w:eastAsia="Arial,Times New Roman" w:hAnsi="Arial" w:cs="Arial"/>
          <w:sz w:val="20"/>
          <w:szCs w:val="20"/>
        </w:rPr>
        <w:t>) pastoviai atnaujinti po atliktų Sistemos tobulinimų, keitimų,</w:t>
      </w:r>
      <w:r w:rsidRPr="00231B87">
        <w:rPr>
          <w:rFonts w:ascii="Arial" w:hAnsi="Arial" w:cs="Arial"/>
          <w:sz w:val="20"/>
          <w:szCs w:val="20"/>
        </w:rPr>
        <w:t xml:space="preserve"> o pasibaigus Sutarties galiojimui – perduoti juos kartu su nuosavybės teise Klientui be jokių naudojimosi išeitiniais kodais apribojimų (konfigūravimo, naujinimo, tobulinimo ir pan.)</w:t>
      </w:r>
      <w:r w:rsidRPr="00231B87">
        <w:rPr>
          <w:rFonts w:ascii="Arial" w:eastAsia="Arial" w:hAnsi="Arial" w:cs="Arial"/>
          <w:sz w:val="20"/>
          <w:szCs w:val="20"/>
        </w:rPr>
        <w:t>.</w:t>
      </w:r>
    </w:p>
    <w:p w14:paraId="18AC2378" w14:textId="77777777" w:rsidR="00231B87" w:rsidRPr="00231B87" w:rsidRDefault="00231B87" w:rsidP="00BB1723">
      <w:pPr>
        <w:pStyle w:val="ListParagraph"/>
        <w:numPr>
          <w:ilvl w:val="3"/>
          <w:numId w:val="1"/>
        </w:numPr>
        <w:tabs>
          <w:tab w:val="left" w:pos="993"/>
        </w:tabs>
        <w:spacing w:after="0" w:line="240" w:lineRule="auto"/>
        <w:ind w:left="993" w:hanging="993"/>
        <w:jc w:val="both"/>
        <w:rPr>
          <w:rFonts w:ascii="Arial" w:eastAsia="Arial" w:hAnsi="Arial" w:cs="Arial"/>
          <w:sz w:val="20"/>
          <w:szCs w:val="20"/>
        </w:rPr>
      </w:pPr>
      <w:r w:rsidRPr="00231B87">
        <w:rPr>
          <w:rFonts w:ascii="Arial" w:eastAsia="Arial,Times New Roman" w:hAnsi="Arial" w:cs="Arial"/>
          <w:sz w:val="20"/>
          <w:szCs w:val="20"/>
        </w:rPr>
        <w:t xml:space="preserve">Numatoma, kad naujo funkcionalumo atnaujinimai ir (ar) pataisymai į Kliento testavimo aplinką </w:t>
      </w:r>
      <w:r w:rsidRPr="00231B87">
        <w:rPr>
          <w:rFonts w:ascii="Arial" w:eastAsia="Times New Roman" w:hAnsi="Arial" w:cs="Arial"/>
          <w:sz w:val="20"/>
          <w:szCs w:val="20"/>
        </w:rPr>
        <w:t>priėmimo testavimo vykdymui</w:t>
      </w:r>
      <w:r w:rsidRPr="00231B87">
        <w:rPr>
          <w:rFonts w:ascii="Arial" w:eastAsia="Arial,Times New Roman" w:hAnsi="Arial" w:cs="Arial"/>
          <w:sz w:val="20"/>
          <w:szCs w:val="20"/>
        </w:rPr>
        <w:t xml:space="preserve"> gali būti keliami ne daugiau kaip 2 kartus. Jeigu į testavimo aplinką </w:t>
      </w:r>
      <w:r w:rsidRPr="00231B87">
        <w:rPr>
          <w:rFonts w:ascii="Arial" w:eastAsia="Times New Roman" w:hAnsi="Arial" w:cs="Arial"/>
          <w:sz w:val="20"/>
          <w:szCs w:val="20"/>
        </w:rPr>
        <w:t>vykdant priėmimo testavimą</w:t>
      </w:r>
      <w:r w:rsidRPr="00231B87">
        <w:rPr>
          <w:rFonts w:ascii="Arial" w:eastAsia="Arial,Times New Roman" w:hAnsi="Arial" w:cs="Arial"/>
          <w:sz w:val="20"/>
          <w:szCs w:val="20"/>
        </w:rPr>
        <w:t xml:space="preserve"> įkeltas funkcionalumas buvo įkeltas daugiau kaip 2 kartus dėl Paslaugų teikėjo neišspręstų/paliktų klaidų, laikoma, kad įkeltas funkcionalumas atliktas nekokybiškai ir mokama Sutarties SD nurodyta bauda. Naujai sukurtas funkcionalumas įkeltas į Sistemos gamybinę aplinką neturi sutrikdyti kitų Sistemoje esančių funkcijų darbo. Jeigu naujai sukurtas ir į gamybinę aplinką įkeltas funkcionalumas sutrikdo Sistemoje esančių funkcijų darbą, laikoma, kad įkeltas funkcionalumas atliktas nekokybiškai</w:t>
      </w:r>
      <w:r w:rsidRPr="00231B87">
        <w:rPr>
          <w:rFonts w:ascii="Arial" w:eastAsia="Arial" w:hAnsi="Arial" w:cs="Arial"/>
          <w:sz w:val="20"/>
          <w:szCs w:val="20"/>
        </w:rPr>
        <w:t>.</w:t>
      </w:r>
    </w:p>
    <w:p w14:paraId="5FC53CE7" w14:textId="3122ACAF" w:rsidR="0027654F" w:rsidRDefault="00231B87"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sidRPr="00231B87">
        <w:rPr>
          <w:rFonts w:ascii="Arial" w:eastAsia="Arial" w:hAnsi="Arial" w:cs="Arial"/>
          <w:sz w:val="20"/>
          <w:szCs w:val="20"/>
        </w:rPr>
        <w:t>Paslaugų teikėjas šios Techninės specifikacijos suteiktoms Vystymo paslaugoms suteikia ne trumpesnę</w:t>
      </w:r>
      <w:r w:rsidR="00401AA5">
        <w:rPr>
          <w:rFonts w:ascii="Arial" w:eastAsia="Arial" w:hAnsi="Arial" w:cs="Arial"/>
          <w:sz w:val="20"/>
          <w:szCs w:val="20"/>
        </w:rPr>
        <w:t xml:space="preserve"> </w:t>
      </w:r>
      <w:r w:rsidR="00401AA5" w:rsidRPr="00401AA5">
        <w:rPr>
          <w:rFonts w:ascii="Arial" w:eastAsia="Arial" w:hAnsi="Arial" w:cs="Arial"/>
          <w:sz w:val="20"/>
          <w:szCs w:val="20"/>
        </w:rPr>
        <w:t>kaip 12 (dvylikos) mėnesių garantiją</w:t>
      </w:r>
      <w:r w:rsidRPr="00231B87">
        <w:rPr>
          <w:rFonts w:ascii="Arial" w:eastAsia="Arial" w:hAnsi="Arial" w:cs="Arial"/>
          <w:sz w:val="20"/>
          <w:szCs w:val="20"/>
        </w:rPr>
        <w:t>. Garantijos terminas skaičiuojamas nuo suteiktų Paslaugų Perdavimo-priėmimo akto pasirašymo dienos.</w:t>
      </w:r>
    </w:p>
    <w:p w14:paraId="3398AE9C" w14:textId="0AA88D4D" w:rsidR="0027654F" w:rsidRDefault="00231B87"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sidRPr="0027654F">
        <w:rPr>
          <w:rFonts w:ascii="Arial" w:eastAsia="Arial" w:hAnsi="Arial" w:cs="Arial"/>
          <w:sz w:val="20"/>
          <w:szCs w:val="20"/>
        </w:rPr>
        <w:t xml:space="preserve">Garantiniu laikotarpiu Paslaugų teikėjas, suteikęs Sutartyje nustatytų reikalavimų neatitinkančias Vystymo paslaugas, įsipareigoja tokius neatitikimus/trūkumus ištaisyti savo sąskaita pagal </w:t>
      </w:r>
      <w:r w:rsidR="00322F36" w:rsidRPr="00A72733">
        <w:rPr>
          <w:rFonts w:ascii="Arial" w:eastAsia="Arial" w:hAnsi="Arial" w:cs="Arial"/>
          <w:sz w:val="20"/>
          <w:szCs w:val="20"/>
        </w:rPr>
        <w:t>TS</w:t>
      </w:r>
      <w:r w:rsidR="00625E98">
        <w:rPr>
          <w:rFonts w:ascii="Arial" w:eastAsia="Arial" w:hAnsi="Arial" w:cs="Arial"/>
          <w:sz w:val="20"/>
          <w:szCs w:val="20"/>
        </w:rPr>
        <w:t xml:space="preserve"> </w:t>
      </w:r>
      <w:r w:rsidR="00625E98">
        <w:rPr>
          <w:rFonts w:ascii="Arial" w:eastAsia="Arial" w:hAnsi="Arial" w:cs="Arial"/>
          <w:sz w:val="20"/>
          <w:szCs w:val="20"/>
        </w:rPr>
        <w:fldChar w:fldCharType="begin"/>
      </w:r>
      <w:r w:rsidR="00625E98">
        <w:rPr>
          <w:rFonts w:ascii="Arial" w:eastAsia="Arial" w:hAnsi="Arial" w:cs="Arial"/>
          <w:sz w:val="20"/>
          <w:szCs w:val="20"/>
        </w:rPr>
        <w:instrText xml:space="preserve"> REF _Ref191384206 \r \h </w:instrText>
      </w:r>
      <w:r w:rsidR="00625E98">
        <w:rPr>
          <w:rFonts w:ascii="Arial" w:eastAsia="Arial" w:hAnsi="Arial" w:cs="Arial"/>
          <w:sz w:val="20"/>
          <w:szCs w:val="20"/>
        </w:rPr>
      </w:r>
      <w:r w:rsidR="00625E98">
        <w:rPr>
          <w:rFonts w:ascii="Arial" w:eastAsia="Arial" w:hAnsi="Arial" w:cs="Arial"/>
          <w:sz w:val="20"/>
          <w:szCs w:val="20"/>
        </w:rPr>
        <w:fldChar w:fldCharType="separate"/>
      </w:r>
      <w:r w:rsidR="00625E98">
        <w:rPr>
          <w:rFonts w:ascii="Arial" w:eastAsia="Arial" w:hAnsi="Arial" w:cs="Arial"/>
          <w:sz w:val="20"/>
          <w:szCs w:val="20"/>
        </w:rPr>
        <w:t>3.2.3.7</w:t>
      </w:r>
      <w:r w:rsidR="00625E98">
        <w:rPr>
          <w:rFonts w:ascii="Arial" w:eastAsia="Arial" w:hAnsi="Arial" w:cs="Arial"/>
          <w:sz w:val="20"/>
          <w:szCs w:val="20"/>
        </w:rPr>
        <w:fldChar w:fldCharType="end"/>
      </w:r>
      <w:r w:rsidR="00A72733" w:rsidRPr="00A72733">
        <w:rPr>
          <w:rFonts w:ascii="Arial" w:eastAsia="Arial" w:hAnsi="Arial" w:cs="Arial"/>
          <w:sz w:val="20"/>
          <w:szCs w:val="20"/>
        </w:rPr>
        <w:t xml:space="preserve"> </w:t>
      </w:r>
      <w:r w:rsidRPr="0027654F">
        <w:rPr>
          <w:rFonts w:ascii="Arial" w:eastAsia="Arial" w:hAnsi="Arial" w:cs="Arial"/>
          <w:sz w:val="20"/>
          <w:szCs w:val="20"/>
        </w:rPr>
        <w:t>punkte nurodytus paslaugų teikimo terminus, nuo Kliento pranešimo Raštu, arba pateikti laikiną sprendimą neatitikimams/trūkumams ištaisyti. Laikinas sprendimas privalo būti išspręstas iki galo per šalių sutartą ir Klientui priimtiną terminą.</w:t>
      </w:r>
    </w:p>
    <w:p w14:paraId="7A49FF2D" w14:textId="77777777" w:rsidR="0027654F" w:rsidRPr="0027654F" w:rsidRDefault="00231B87" w:rsidP="00BB1723">
      <w:pPr>
        <w:pStyle w:val="ListParagraph"/>
        <w:numPr>
          <w:ilvl w:val="3"/>
          <w:numId w:val="1"/>
        </w:numPr>
        <w:tabs>
          <w:tab w:val="left" w:pos="993"/>
        </w:tabs>
        <w:spacing w:before="60" w:after="60" w:line="240" w:lineRule="auto"/>
        <w:ind w:left="993" w:hanging="993"/>
        <w:jc w:val="both"/>
        <w:rPr>
          <w:rFonts w:ascii="Arial" w:eastAsia="Arial" w:hAnsi="Arial" w:cs="Arial"/>
          <w:sz w:val="20"/>
          <w:szCs w:val="20"/>
        </w:rPr>
      </w:pPr>
      <w:r w:rsidRPr="0027654F">
        <w:rPr>
          <w:rFonts w:ascii="Arial" w:eastAsia="Arial" w:hAnsi="Arial" w:cs="Arial"/>
          <w:sz w:val="20"/>
          <w:szCs w:val="20"/>
        </w:rPr>
        <w:t xml:space="preserve">Terminas Vystymo paslaugų rezultato trūkumams šalinti Šalių susitarimu Raštu gali būti pratęstas, jei nesibaigus nurodytam trūkumų šalinimo terminui, </w:t>
      </w:r>
      <w:r w:rsidRPr="0027654F">
        <w:rPr>
          <w:rFonts w:ascii="Arial" w:hAnsi="Arial" w:cs="Arial"/>
          <w:sz w:val="20"/>
          <w:szCs w:val="20"/>
        </w:rPr>
        <w:t xml:space="preserve">Paslaugų teikėjas pateikia Klientui argumentuotą prašymą, nurodydamas ir pagrįsdamas abi sąlygas kartu: i) kad trūkumams ar/ir gedimui pašalinti būtinas ilgesnis terminas dėl sudėtingo techninio sprendimo; ii) kad tokie trūkumai ar/ir gedimai atsirado ne dėl Paslaugų teikėjo aplaidaus Sutarties vykdymo. </w:t>
      </w:r>
    </w:p>
    <w:p w14:paraId="5096F445" w14:textId="77777777" w:rsidR="00231B87" w:rsidRPr="00231B87" w:rsidRDefault="00231B87" w:rsidP="027DB7BF">
      <w:pPr>
        <w:pStyle w:val="ListParagraph"/>
        <w:tabs>
          <w:tab w:val="left" w:pos="567"/>
          <w:tab w:val="left" w:pos="993"/>
        </w:tabs>
        <w:spacing w:before="60" w:after="60"/>
        <w:ind w:left="0"/>
        <w:jc w:val="both"/>
        <w:rPr>
          <w:rFonts w:ascii="Arial" w:eastAsia="Arial" w:hAnsi="Arial" w:cs="Arial"/>
          <w:b/>
          <w:bCs/>
          <w:sz w:val="20"/>
          <w:szCs w:val="20"/>
          <w:u w:val="single"/>
        </w:rPr>
      </w:pPr>
    </w:p>
    <w:p w14:paraId="4A25E756" w14:textId="1A4AC73D" w:rsidR="00231B87" w:rsidRPr="002A39C0" w:rsidRDefault="0A4AB398" w:rsidP="002A39C0">
      <w:pPr>
        <w:pBdr>
          <w:top w:val="single" w:sz="8" w:space="1" w:color="auto"/>
          <w:bottom w:val="single" w:sz="8" w:space="1" w:color="auto"/>
          <w:between w:val="single" w:sz="12" w:space="1" w:color="auto"/>
        </w:pBdr>
        <w:tabs>
          <w:tab w:val="left" w:pos="993"/>
        </w:tabs>
        <w:spacing w:before="60" w:after="60" w:line="240" w:lineRule="auto"/>
        <w:jc w:val="both"/>
        <w:rPr>
          <w:rFonts w:ascii="Arial" w:eastAsia="Arial" w:hAnsi="Arial" w:cs="Arial"/>
          <w:b/>
          <w:bCs/>
          <w:sz w:val="20"/>
          <w:szCs w:val="20"/>
        </w:rPr>
      </w:pPr>
      <w:r w:rsidRPr="0A4AB398">
        <w:rPr>
          <w:rFonts w:ascii="Arial" w:eastAsia="Arial" w:hAnsi="Arial" w:cs="Arial"/>
          <w:b/>
          <w:bCs/>
          <w:sz w:val="20"/>
          <w:szCs w:val="20"/>
        </w:rPr>
        <w:t xml:space="preserve">4. </w:t>
      </w:r>
      <w:r w:rsidR="0080375F" w:rsidRPr="002A39C0">
        <w:rPr>
          <w:rFonts w:ascii="Arial" w:eastAsia="Arial" w:hAnsi="Arial" w:cs="Arial"/>
          <w:b/>
          <w:bCs/>
          <w:sz w:val="20"/>
          <w:szCs w:val="20"/>
        </w:rPr>
        <w:t>BENDRIEJI REIKALAVIMAI</w:t>
      </w:r>
      <w:r w:rsidR="00231B87" w:rsidRPr="002A39C0">
        <w:rPr>
          <w:rFonts w:ascii="Arial" w:eastAsia="Arial" w:hAnsi="Arial" w:cs="Arial"/>
          <w:b/>
          <w:bCs/>
          <w:sz w:val="20"/>
          <w:szCs w:val="20"/>
        </w:rPr>
        <w:t xml:space="preserve"> (taikoma visoms Paslaugoms)</w:t>
      </w:r>
    </w:p>
    <w:p w14:paraId="700FE1CE" w14:textId="44AF88ED" w:rsidR="0027654F" w:rsidRPr="0027654F" w:rsidRDefault="00231B87" w:rsidP="00BB1723">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sidRPr="00231B87">
        <w:rPr>
          <w:rFonts w:ascii="Arial" w:eastAsia="Arial" w:hAnsi="Arial" w:cs="Arial"/>
          <w:b/>
          <w:bCs/>
          <w:sz w:val="20"/>
          <w:szCs w:val="20"/>
        </w:rPr>
        <w:t>Saugos reikalavimai:</w:t>
      </w:r>
    </w:p>
    <w:p w14:paraId="0F8572A2" w14:textId="77777777" w:rsidR="00804EDF" w:rsidRDefault="00D84D2D"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C86FB5">
        <w:rPr>
          <w:rFonts w:ascii="Arial" w:eastAsia="Arial" w:hAnsi="Arial" w:cs="Arial"/>
          <w:sz w:val="20"/>
          <w:szCs w:val="20"/>
        </w:rPr>
        <w:t>Paslaugų teikėjo informacijos saugumas turi būti valdomas vadovaujantis ISO/IEC 27001 informacijos saugumo valdymo standartu (toliau - Standartas)</w:t>
      </w:r>
    </w:p>
    <w:p w14:paraId="4B7BC9CC" w14:textId="77777777" w:rsidR="00804EDF" w:rsidRDefault="00D84D2D"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804EDF">
        <w:rPr>
          <w:rFonts w:ascii="Arial" w:eastAsia="Arial" w:hAnsi="Arial" w:cs="Arial"/>
          <w:sz w:val="20"/>
          <w:szCs w:val="20"/>
        </w:rPr>
        <w:t xml:space="preserve">Bet kokie Sistemos duomenys ar su Sistema susiję duomenys negali būti perduoti jokiai trečiai šaliai be </w:t>
      </w:r>
      <w:r w:rsidR="003E40C7" w:rsidRPr="00804EDF">
        <w:rPr>
          <w:rFonts w:ascii="Arial" w:eastAsia="Arial" w:hAnsi="Arial" w:cs="Arial"/>
          <w:sz w:val="20"/>
          <w:szCs w:val="20"/>
        </w:rPr>
        <w:t>Kliento</w:t>
      </w:r>
      <w:r w:rsidRPr="00804EDF">
        <w:rPr>
          <w:rFonts w:ascii="Arial" w:eastAsia="Arial" w:hAnsi="Arial" w:cs="Arial"/>
          <w:sz w:val="20"/>
          <w:szCs w:val="20"/>
        </w:rPr>
        <w:t xml:space="preserve"> raštiško sutikimo / leidimo.</w:t>
      </w:r>
    </w:p>
    <w:p w14:paraId="5464A198" w14:textId="77777777" w:rsidR="00804EDF" w:rsidRDefault="00312413"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804EDF">
        <w:rPr>
          <w:rFonts w:ascii="Arial" w:eastAsia="Arial" w:hAnsi="Arial" w:cs="Arial"/>
          <w:sz w:val="20"/>
          <w:szCs w:val="20"/>
        </w:rPr>
        <w:t>Klientui</w:t>
      </w:r>
      <w:r w:rsidR="00D84D2D" w:rsidRPr="00804EDF">
        <w:rPr>
          <w:rFonts w:ascii="Arial" w:eastAsia="Arial" w:hAnsi="Arial" w:cs="Arial"/>
          <w:sz w:val="20"/>
          <w:szCs w:val="20"/>
        </w:rPr>
        <w:t xml:space="preserve"> turi būti atskleistos bet kokios su Paslaugos teikimo susijusios šalys, jei jos yra ar planuojamos pasitelkti.</w:t>
      </w:r>
    </w:p>
    <w:p w14:paraId="7777BDC5" w14:textId="77777777" w:rsidR="00804EDF" w:rsidRDefault="00D84D2D"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804EDF">
        <w:rPr>
          <w:rFonts w:ascii="Arial" w:eastAsia="Arial" w:hAnsi="Arial" w:cs="Arial"/>
          <w:sz w:val="20"/>
          <w:szCs w:val="20"/>
        </w:rPr>
        <w:t>Paslaugų teikėjo darbuotojai, kuriems suteikiama prieiga prie Kliento informacijos, privalo pasirašyti konfidencialumo susitarimus.</w:t>
      </w:r>
    </w:p>
    <w:p w14:paraId="5C2F7E26" w14:textId="219C5456" w:rsidR="00770B00" w:rsidRDefault="00D84D2D"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59CCD83E">
        <w:rPr>
          <w:rFonts w:ascii="Arial" w:eastAsia="Arial" w:hAnsi="Arial" w:cs="Arial"/>
          <w:sz w:val="20"/>
          <w:szCs w:val="20"/>
        </w:rPr>
        <w:t xml:space="preserve">Programinės įrangos kūrimo ciklo procese turi būti taikomos saugaus programavimo (angl. </w:t>
      </w:r>
      <w:proofErr w:type="spellStart"/>
      <w:r w:rsidRPr="59CCD83E">
        <w:rPr>
          <w:rFonts w:ascii="Arial" w:eastAsia="Arial" w:hAnsi="Arial" w:cs="Arial"/>
          <w:sz w:val="20"/>
          <w:szCs w:val="20"/>
        </w:rPr>
        <w:t>Secure</w:t>
      </w:r>
      <w:proofErr w:type="spellEnd"/>
      <w:r w:rsidRPr="59CCD83E">
        <w:rPr>
          <w:rFonts w:ascii="Arial" w:eastAsia="Arial" w:hAnsi="Arial" w:cs="Arial"/>
          <w:sz w:val="20"/>
          <w:szCs w:val="20"/>
        </w:rPr>
        <w:t xml:space="preserve"> </w:t>
      </w:r>
      <w:proofErr w:type="spellStart"/>
      <w:r w:rsidRPr="59CCD83E">
        <w:rPr>
          <w:rFonts w:ascii="Arial" w:eastAsia="Arial" w:hAnsi="Arial" w:cs="Arial"/>
          <w:sz w:val="20"/>
          <w:szCs w:val="20"/>
        </w:rPr>
        <w:t>Coding</w:t>
      </w:r>
      <w:proofErr w:type="spellEnd"/>
      <w:r w:rsidRPr="59CCD83E">
        <w:rPr>
          <w:rFonts w:ascii="Arial" w:eastAsia="Arial" w:hAnsi="Arial" w:cs="Arial"/>
          <w:sz w:val="20"/>
          <w:szCs w:val="20"/>
        </w:rPr>
        <w:t>) kontrolės priemonės (peržiūros, automatiniai testai, pažeidžiamumų skenavimas ir t.t.).</w:t>
      </w:r>
    </w:p>
    <w:p w14:paraId="55C1E28D" w14:textId="77777777" w:rsidR="00AE2D04" w:rsidRDefault="00E87E39"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770B00">
        <w:rPr>
          <w:rFonts w:ascii="Arial" w:eastAsia="Arial" w:hAnsi="Arial" w:cs="Arial"/>
          <w:sz w:val="20"/>
          <w:szCs w:val="20"/>
        </w:rPr>
        <w:t xml:space="preserve">Paslaugų </w:t>
      </w:r>
      <w:r w:rsidR="002031BB" w:rsidRPr="00770B00">
        <w:rPr>
          <w:rFonts w:ascii="Arial" w:eastAsia="Arial" w:hAnsi="Arial" w:cs="Arial"/>
          <w:sz w:val="20"/>
          <w:szCs w:val="20"/>
        </w:rPr>
        <w:t>t</w:t>
      </w:r>
      <w:r w:rsidR="00D84D2D" w:rsidRPr="00770B00">
        <w:rPr>
          <w:rFonts w:ascii="Arial" w:eastAsia="Arial" w:hAnsi="Arial" w:cs="Arial"/>
          <w:sz w:val="20"/>
          <w:szCs w:val="20"/>
        </w:rPr>
        <w:t xml:space="preserve">eikėjas įsipareigoja informuoti </w:t>
      </w:r>
      <w:r w:rsidR="00312413" w:rsidRPr="00770B00">
        <w:rPr>
          <w:rFonts w:ascii="Arial" w:eastAsia="Arial" w:hAnsi="Arial" w:cs="Arial"/>
          <w:sz w:val="20"/>
          <w:szCs w:val="20"/>
        </w:rPr>
        <w:t>Klientą</w:t>
      </w:r>
      <w:r w:rsidR="00D84D2D" w:rsidRPr="00770B00">
        <w:rPr>
          <w:rFonts w:ascii="Arial" w:eastAsia="Arial" w:hAnsi="Arial" w:cs="Arial"/>
          <w:sz w:val="20"/>
          <w:szCs w:val="20"/>
        </w:rPr>
        <w:t xml:space="preserve"> apie įvykusį saugos incidentą, dėl kurio buvo pažeistas </w:t>
      </w:r>
      <w:r w:rsidR="00312413" w:rsidRPr="00770B00">
        <w:rPr>
          <w:rFonts w:ascii="Arial" w:eastAsia="Arial" w:hAnsi="Arial" w:cs="Arial"/>
          <w:sz w:val="20"/>
          <w:szCs w:val="20"/>
        </w:rPr>
        <w:t>Kliento</w:t>
      </w:r>
      <w:r w:rsidR="00D84D2D" w:rsidRPr="00770B00">
        <w:rPr>
          <w:rFonts w:ascii="Arial" w:eastAsia="Arial" w:hAnsi="Arial" w:cs="Arial"/>
          <w:sz w:val="20"/>
          <w:szCs w:val="20"/>
        </w:rPr>
        <w:t xml:space="preserve"> informacijos vientisumas ar konfidencialumas arba buvo/yra trikdoma teikiama Paslauga nedelsiant, bet ne vėliau kaip per 24 valandas.</w:t>
      </w:r>
    </w:p>
    <w:p w14:paraId="267214C4" w14:textId="77777777" w:rsidR="00AE2D04" w:rsidRDefault="00D84D2D"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t xml:space="preserve">Paslaugų teikėjas įsipareigoja teikti </w:t>
      </w:r>
      <w:r w:rsidR="00931394" w:rsidRPr="00AE2D04">
        <w:rPr>
          <w:rFonts w:ascii="Arial" w:eastAsia="Arial" w:hAnsi="Arial" w:cs="Arial"/>
          <w:sz w:val="20"/>
          <w:szCs w:val="20"/>
        </w:rPr>
        <w:t>Klientui</w:t>
      </w:r>
      <w:r w:rsidRPr="00AE2D04">
        <w:rPr>
          <w:rFonts w:ascii="Arial" w:eastAsia="Arial" w:hAnsi="Arial" w:cs="Arial"/>
          <w:sz w:val="20"/>
          <w:szCs w:val="20"/>
        </w:rPr>
        <w:t xml:space="preserve"> visą su įvykusiu kibernetiniu incidentu susijusią informaciją: išsamus incidento, įskaitant jo sunkumą ir poveikį, aprašymas, incidento įvykimo priežastis, taikomos incidento poveikio mažinimo priemonės, žurnaliniai įrašai ir kita su incidentu susijusi </w:t>
      </w:r>
      <w:r w:rsidR="00931394" w:rsidRPr="00AE2D04">
        <w:rPr>
          <w:rFonts w:ascii="Arial" w:eastAsia="Arial" w:hAnsi="Arial" w:cs="Arial"/>
          <w:sz w:val="20"/>
          <w:szCs w:val="20"/>
        </w:rPr>
        <w:t>Kliento</w:t>
      </w:r>
      <w:r w:rsidRPr="00AE2D04">
        <w:rPr>
          <w:rFonts w:ascii="Arial" w:eastAsia="Arial" w:hAnsi="Arial" w:cs="Arial"/>
          <w:sz w:val="20"/>
          <w:szCs w:val="20"/>
        </w:rPr>
        <w:t xml:space="preserve"> paprašyta informacija. Informacija </w:t>
      </w:r>
      <w:r w:rsidR="00931394" w:rsidRPr="00AE2D04">
        <w:rPr>
          <w:rFonts w:ascii="Arial" w:eastAsia="Arial" w:hAnsi="Arial" w:cs="Arial"/>
          <w:sz w:val="20"/>
          <w:szCs w:val="20"/>
        </w:rPr>
        <w:t>Klientui</w:t>
      </w:r>
      <w:r w:rsidRPr="00AE2D04">
        <w:rPr>
          <w:rFonts w:ascii="Arial" w:eastAsia="Arial" w:hAnsi="Arial" w:cs="Arial"/>
          <w:sz w:val="20"/>
          <w:szCs w:val="20"/>
        </w:rPr>
        <w:t xml:space="preserve"> turi būti pateikiama ne vėliau kaip per 1 mėnesį nuo incidento nustatymo momento.</w:t>
      </w:r>
    </w:p>
    <w:p w14:paraId="4783D76E" w14:textId="77777777" w:rsidR="00AE2D04" w:rsidRDefault="0009125D"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t xml:space="preserve">Paslaugų teikėjas </w:t>
      </w:r>
      <w:r w:rsidR="00D84D2D" w:rsidRPr="00AE2D04">
        <w:rPr>
          <w:rFonts w:ascii="Arial" w:eastAsia="Arial" w:hAnsi="Arial" w:cs="Arial"/>
          <w:sz w:val="20"/>
          <w:szCs w:val="20"/>
        </w:rPr>
        <w:t>turi vykdyti nuolatinį veiklos tęstinumo valdymo testavimą resursams (žmogiškiesiems ir technologiniams), susijusiems su paslaugos teikimu.</w:t>
      </w:r>
    </w:p>
    <w:p w14:paraId="61F502A3" w14:textId="77777777" w:rsidR="00AE2D04" w:rsidRDefault="002C3211"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t xml:space="preserve">Paslaugų </w:t>
      </w:r>
      <w:r w:rsidR="001E7FA6" w:rsidRPr="00AE2D04">
        <w:rPr>
          <w:rFonts w:ascii="Arial" w:eastAsia="Arial" w:hAnsi="Arial" w:cs="Arial"/>
          <w:sz w:val="20"/>
          <w:szCs w:val="20"/>
        </w:rPr>
        <w:t>t</w:t>
      </w:r>
      <w:r w:rsidR="00D84D2D" w:rsidRPr="00AE2D04">
        <w:rPr>
          <w:rFonts w:ascii="Arial" w:eastAsia="Arial" w:hAnsi="Arial" w:cs="Arial"/>
          <w:sz w:val="20"/>
          <w:szCs w:val="20"/>
        </w:rPr>
        <w:t>e</w:t>
      </w:r>
      <w:r w:rsidR="001E7FA6" w:rsidRPr="00AE2D04">
        <w:rPr>
          <w:rFonts w:ascii="Arial" w:eastAsia="Arial" w:hAnsi="Arial" w:cs="Arial"/>
          <w:sz w:val="20"/>
          <w:szCs w:val="20"/>
        </w:rPr>
        <w:t>i</w:t>
      </w:r>
      <w:r w:rsidR="00D84D2D" w:rsidRPr="00AE2D04">
        <w:rPr>
          <w:rFonts w:ascii="Arial" w:eastAsia="Arial" w:hAnsi="Arial" w:cs="Arial"/>
          <w:sz w:val="20"/>
          <w:szCs w:val="20"/>
        </w:rPr>
        <w:t>kėjas garantuoja, kad atitinka duomenų apsaugos teisinius reikalavimus,  taikomus Lietuvoje ir / ar Europos Sąjungoje.</w:t>
      </w:r>
    </w:p>
    <w:p w14:paraId="77B01516" w14:textId="77777777" w:rsidR="00AE2D04" w:rsidRDefault="006B4E8E"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t>Paslaug</w:t>
      </w:r>
      <w:r w:rsidR="00812AB3" w:rsidRPr="00AE2D04">
        <w:rPr>
          <w:rFonts w:ascii="Arial" w:eastAsia="Arial" w:hAnsi="Arial" w:cs="Arial"/>
          <w:sz w:val="20"/>
          <w:szCs w:val="20"/>
        </w:rPr>
        <w:t>ų</w:t>
      </w:r>
      <w:r w:rsidRPr="00AE2D04">
        <w:rPr>
          <w:rFonts w:ascii="Arial" w:eastAsia="Arial" w:hAnsi="Arial" w:cs="Arial"/>
          <w:sz w:val="20"/>
          <w:szCs w:val="20"/>
        </w:rPr>
        <w:t xml:space="preserve"> teikėjas turi užtikrinti, kad Paslaugos teikimui būtų naudojama tik legali programinė įranga bei visos sistemos aplikacinės ir infrastruktūrinės platformos/bibliotekos būtų su naujausiomis saugos pataisomis, bei užtikrinti, kad aplikacinių ir infrastruktūrinių platformų/bibliotekų versijos būtų palaikomos gamintojų.</w:t>
      </w:r>
    </w:p>
    <w:p w14:paraId="113D71D7" w14:textId="77777777" w:rsidR="00AE2D04" w:rsidRDefault="00750FA5"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lastRenderedPageBreak/>
        <w:t>Klientas</w:t>
      </w:r>
      <w:r w:rsidR="006B4E8E" w:rsidRPr="00AE2D04">
        <w:rPr>
          <w:rFonts w:ascii="Arial" w:eastAsia="Arial" w:hAnsi="Arial" w:cs="Arial"/>
          <w:sz w:val="20"/>
          <w:szCs w:val="20"/>
        </w:rPr>
        <w:t xml:space="preserve"> arba jo įgalioti </w:t>
      </w:r>
      <w:r w:rsidR="008C403E" w:rsidRPr="00AE2D04">
        <w:rPr>
          <w:rFonts w:ascii="Arial" w:eastAsia="Arial" w:hAnsi="Arial" w:cs="Arial"/>
          <w:sz w:val="20"/>
          <w:szCs w:val="20"/>
        </w:rPr>
        <w:t>P</w:t>
      </w:r>
      <w:r w:rsidR="006B4E8E" w:rsidRPr="00AE2D04">
        <w:rPr>
          <w:rFonts w:ascii="Arial" w:eastAsia="Arial" w:hAnsi="Arial" w:cs="Arial"/>
          <w:sz w:val="20"/>
          <w:szCs w:val="20"/>
        </w:rPr>
        <w:t>aslaugų teikėjai turi teisę atlikti Paslaugos teikėjo atitikties šiems saugos reikalavimams auditą. Paslaug</w:t>
      </w:r>
      <w:r w:rsidR="00812AB3" w:rsidRPr="00AE2D04">
        <w:rPr>
          <w:rFonts w:ascii="Arial" w:eastAsia="Arial" w:hAnsi="Arial" w:cs="Arial"/>
          <w:sz w:val="20"/>
          <w:szCs w:val="20"/>
        </w:rPr>
        <w:t>ų</w:t>
      </w:r>
      <w:r w:rsidR="006B4E8E" w:rsidRPr="00AE2D04">
        <w:rPr>
          <w:rFonts w:ascii="Arial" w:eastAsia="Arial" w:hAnsi="Arial" w:cs="Arial"/>
          <w:sz w:val="20"/>
          <w:szCs w:val="20"/>
        </w:rPr>
        <w:t xml:space="preserve"> teikėjas įsipareigoja sudaryti sąlygas tokiam auditui atlikti sutarties laikotarpiu ar įvykus dideliam incidentui.</w:t>
      </w:r>
    </w:p>
    <w:p w14:paraId="143DF35A" w14:textId="77777777" w:rsidR="00AE2D04" w:rsidRDefault="006B4E8E"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t>Sistemos ir jos komponentų programinė įranga turi būti periodiškai atnaujinama. Sistemos ir jos komponentų programinės įrangos versijos peržiūrimos ir / arba atnaujinamos ne rečiau kaip kartą per metus.</w:t>
      </w:r>
    </w:p>
    <w:p w14:paraId="3DC30129" w14:textId="77777777" w:rsidR="00AE2D04" w:rsidRDefault="000B6388"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AE2D04">
        <w:rPr>
          <w:rFonts w:ascii="Arial" w:eastAsia="Arial" w:hAnsi="Arial" w:cs="Arial"/>
          <w:sz w:val="20"/>
          <w:szCs w:val="20"/>
        </w:rPr>
        <w:t>Paslaugų t</w:t>
      </w:r>
      <w:r w:rsidR="006B4E8E" w:rsidRPr="00AE2D04">
        <w:rPr>
          <w:rFonts w:ascii="Arial" w:eastAsia="Arial" w:hAnsi="Arial" w:cs="Arial"/>
          <w:sz w:val="20"/>
          <w:szCs w:val="20"/>
        </w:rPr>
        <w:t>eikėjo palaikymas turi apimti Sistemos programinės įrangos klaidų ar netikslumų registravimą ir kaupimą.</w:t>
      </w:r>
    </w:p>
    <w:p w14:paraId="0AB2B8A7" w14:textId="360B6B85" w:rsidR="007B781E" w:rsidRDefault="006B4E8E" w:rsidP="00BB1723">
      <w:pPr>
        <w:pStyle w:val="ListParagraph"/>
        <w:numPr>
          <w:ilvl w:val="0"/>
          <w:numId w:val="8"/>
        </w:numPr>
        <w:tabs>
          <w:tab w:val="left" w:pos="993"/>
        </w:tabs>
        <w:spacing w:before="60" w:after="60" w:line="240" w:lineRule="auto"/>
        <w:ind w:left="993" w:hanging="993"/>
        <w:jc w:val="both"/>
        <w:rPr>
          <w:rFonts w:ascii="Arial" w:eastAsia="Arial" w:hAnsi="Arial" w:cs="Arial"/>
          <w:sz w:val="20"/>
          <w:szCs w:val="20"/>
        </w:rPr>
      </w:pPr>
      <w:r w:rsidRPr="00D247B4">
        <w:rPr>
          <w:rFonts w:ascii="Arial" w:eastAsia="Arial" w:hAnsi="Arial" w:cs="Arial"/>
          <w:sz w:val="20"/>
          <w:szCs w:val="20"/>
        </w:rPr>
        <w:t xml:space="preserve">Sistema turi būti apsaugota nuo dešimties naujausių per tinklą vykdomų atakų (angl. TOP 10), kurių sąrašas skelbiamas Atviro tinklo programų saugumo projekto (angl. </w:t>
      </w:r>
      <w:proofErr w:type="spellStart"/>
      <w:r w:rsidRPr="00D247B4">
        <w:rPr>
          <w:rFonts w:ascii="Arial" w:eastAsia="Arial" w:hAnsi="Arial" w:cs="Arial"/>
          <w:sz w:val="20"/>
          <w:szCs w:val="20"/>
        </w:rPr>
        <w:t>The</w:t>
      </w:r>
      <w:proofErr w:type="spellEnd"/>
      <w:r w:rsidRPr="00D247B4">
        <w:rPr>
          <w:rFonts w:ascii="Arial" w:eastAsia="Arial" w:hAnsi="Arial" w:cs="Arial"/>
          <w:sz w:val="20"/>
          <w:szCs w:val="20"/>
        </w:rPr>
        <w:t xml:space="preserve"> </w:t>
      </w:r>
      <w:proofErr w:type="spellStart"/>
      <w:r w:rsidRPr="00D247B4">
        <w:rPr>
          <w:rFonts w:ascii="Arial" w:eastAsia="Arial" w:hAnsi="Arial" w:cs="Arial"/>
          <w:sz w:val="20"/>
          <w:szCs w:val="20"/>
        </w:rPr>
        <w:t>Open</w:t>
      </w:r>
      <w:proofErr w:type="spellEnd"/>
      <w:r w:rsidRPr="00D247B4">
        <w:rPr>
          <w:rFonts w:ascii="Arial" w:eastAsia="Arial" w:hAnsi="Arial" w:cs="Arial"/>
          <w:sz w:val="20"/>
          <w:szCs w:val="20"/>
        </w:rPr>
        <w:t xml:space="preserve"> </w:t>
      </w:r>
      <w:proofErr w:type="spellStart"/>
      <w:r w:rsidRPr="00D247B4">
        <w:rPr>
          <w:rFonts w:ascii="Arial" w:eastAsia="Arial" w:hAnsi="Arial" w:cs="Arial"/>
          <w:sz w:val="20"/>
          <w:szCs w:val="20"/>
        </w:rPr>
        <w:t>Web</w:t>
      </w:r>
      <w:proofErr w:type="spellEnd"/>
      <w:r w:rsidRPr="00D247B4">
        <w:rPr>
          <w:rFonts w:ascii="Arial" w:eastAsia="Arial" w:hAnsi="Arial" w:cs="Arial"/>
          <w:sz w:val="20"/>
          <w:szCs w:val="20"/>
        </w:rPr>
        <w:t xml:space="preserve"> </w:t>
      </w:r>
      <w:proofErr w:type="spellStart"/>
      <w:r w:rsidRPr="00D247B4">
        <w:rPr>
          <w:rFonts w:ascii="Arial" w:eastAsia="Arial" w:hAnsi="Arial" w:cs="Arial"/>
          <w:sz w:val="20"/>
          <w:szCs w:val="20"/>
        </w:rPr>
        <w:t>Application</w:t>
      </w:r>
      <w:proofErr w:type="spellEnd"/>
      <w:r w:rsidRPr="00D247B4">
        <w:rPr>
          <w:rFonts w:ascii="Arial" w:eastAsia="Arial" w:hAnsi="Arial" w:cs="Arial"/>
          <w:sz w:val="20"/>
          <w:szCs w:val="20"/>
        </w:rPr>
        <w:t xml:space="preserve"> </w:t>
      </w:r>
      <w:proofErr w:type="spellStart"/>
      <w:r w:rsidRPr="00D247B4">
        <w:rPr>
          <w:rFonts w:ascii="Arial" w:eastAsia="Arial" w:hAnsi="Arial" w:cs="Arial"/>
          <w:sz w:val="20"/>
          <w:szCs w:val="20"/>
        </w:rPr>
        <w:t>Security</w:t>
      </w:r>
      <w:proofErr w:type="spellEnd"/>
      <w:r w:rsidRPr="00D247B4">
        <w:rPr>
          <w:rFonts w:ascii="Arial" w:eastAsia="Arial" w:hAnsi="Arial" w:cs="Arial"/>
          <w:sz w:val="20"/>
          <w:szCs w:val="20"/>
        </w:rPr>
        <w:t xml:space="preserve"> Project (OWASP)) interneto svetainėje </w:t>
      </w:r>
      <w:hyperlink r:id="rId11" w:history="1">
        <w:r w:rsidRPr="1B39C305">
          <w:rPr>
            <w:rStyle w:val="Hyperlink"/>
            <w:rFonts w:ascii="Arial" w:eastAsia="Arial" w:hAnsi="Arial" w:cs="Arial"/>
            <w:sz w:val="20"/>
            <w:szCs w:val="20"/>
          </w:rPr>
          <w:t>www.owasp.org</w:t>
        </w:r>
      </w:hyperlink>
      <w:r w:rsidR="05B51718" w:rsidRPr="1B39C305">
        <w:rPr>
          <w:rFonts w:ascii="Arial" w:eastAsia="Arial" w:hAnsi="Arial" w:cs="Arial"/>
          <w:sz w:val="20"/>
          <w:szCs w:val="20"/>
        </w:rPr>
        <w:t>.</w:t>
      </w:r>
    </w:p>
    <w:p w14:paraId="672E406C" w14:textId="496202F9" w:rsidR="007B781E" w:rsidRPr="00223C82" w:rsidRDefault="05B51718" w:rsidP="1B39C305">
      <w:pPr>
        <w:pStyle w:val="ListParagraph"/>
        <w:numPr>
          <w:ilvl w:val="0"/>
          <w:numId w:val="8"/>
        </w:numPr>
        <w:tabs>
          <w:tab w:val="left" w:pos="993"/>
        </w:tabs>
        <w:spacing w:before="60" w:after="60" w:line="240" w:lineRule="auto"/>
        <w:ind w:left="993" w:hanging="993"/>
        <w:jc w:val="both"/>
        <w:rPr>
          <w:rFonts w:ascii="Arial" w:eastAsia="Aptos" w:hAnsi="Arial" w:cs="Arial"/>
          <w:sz w:val="20"/>
          <w:szCs w:val="20"/>
        </w:rPr>
      </w:pPr>
      <w:r w:rsidRPr="00223C82">
        <w:rPr>
          <w:rFonts w:ascii="Arial" w:eastAsia="Aptos" w:hAnsi="Arial" w:cs="Arial"/>
          <w:sz w:val="20"/>
          <w:szCs w:val="20"/>
        </w:rPr>
        <w:t xml:space="preserve">Ne rečiau kaip kartą per metus Tiekėjas įsipareigoja pateikti  (i) vidaus kontrolės užtikrinimo ataskaitas informacijos saugos valdysenai pagal IEC/ISO 27001:2022 (angl. International </w:t>
      </w:r>
      <w:proofErr w:type="spellStart"/>
      <w:r w:rsidRPr="00223C82">
        <w:rPr>
          <w:rFonts w:ascii="Arial" w:eastAsia="Aptos" w:hAnsi="Arial" w:cs="Arial"/>
          <w:sz w:val="20"/>
          <w:szCs w:val="20"/>
        </w:rPr>
        <w:t>Organization</w:t>
      </w:r>
      <w:proofErr w:type="spellEnd"/>
      <w:r w:rsidRPr="00223C82">
        <w:rPr>
          <w:rFonts w:ascii="Arial" w:eastAsia="Aptos" w:hAnsi="Arial" w:cs="Arial"/>
          <w:sz w:val="20"/>
          <w:szCs w:val="20"/>
        </w:rPr>
        <w:t xml:space="preserve"> </w:t>
      </w:r>
      <w:proofErr w:type="spellStart"/>
      <w:r w:rsidRPr="00223C82">
        <w:rPr>
          <w:rFonts w:ascii="Arial" w:eastAsia="Aptos" w:hAnsi="Arial" w:cs="Arial"/>
          <w:sz w:val="20"/>
          <w:szCs w:val="20"/>
        </w:rPr>
        <w:t>for</w:t>
      </w:r>
      <w:proofErr w:type="spellEnd"/>
      <w:r w:rsidRPr="00223C82">
        <w:rPr>
          <w:rFonts w:ascii="Arial" w:eastAsia="Aptos" w:hAnsi="Arial" w:cs="Arial"/>
          <w:sz w:val="20"/>
          <w:szCs w:val="20"/>
        </w:rPr>
        <w:t xml:space="preserve"> </w:t>
      </w:r>
      <w:proofErr w:type="spellStart"/>
      <w:r w:rsidRPr="00223C82">
        <w:rPr>
          <w:rFonts w:ascii="Arial" w:eastAsia="Aptos" w:hAnsi="Arial" w:cs="Arial"/>
          <w:sz w:val="20"/>
          <w:szCs w:val="20"/>
        </w:rPr>
        <w:t>Standardization</w:t>
      </w:r>
      <w:proofErr w:type="spellEnd"/>
      <w:r w:rsidRPr="00223C82">
        <w:rPr>
          <w:rFonts w:ascii="Arial" w:eastAsia="Aptos" w:hAnsi="Arial" w:cs="Arial"/>
          <w:sz w:val="20"/>
          <w:szCs w:val="20"/>
        </w:rPr>
        <w:t xml:space="preserve">) standartą arba lygiavertį arba </w:t>
      </w:r>
      <w:r w:rsidR="00561A32">
        <w:rPr>
          <w:rFonts w:ascii="Arial" w:eastAsia="Aptos" w:hAnsi="Arial" w:cs="Arial"/>
          <w:sz w:val="20"/>
          <w:szCs w:val="20"/>
        </w:rPr>
        <w:t>Klientui</w:t>
      </w:r>
      <w:r w:rsidRPr="00223C82">
        <w:rPr>
          <w:rFonts w:ascii="Arial" w:eastAsia="Aptos" w:hAnsi="Arial" w:cs="Arial"/>
          <w:sz w:val="20"/>
          <w:szCs w:val="20"/>
        </w:rPr>
        <w:t xml:space="preserve">, aukščiau nurodytu periodiškumu, sudaro sąlygas informacijos saugos valdysenos audito atlikimui; (ii) vidaus kontrolės užtikrinimo ataskaitas IT valdysenai pagal SOC (angl. </w:t>
      </w:r>
      <w:proofErr w:type="spellStart"/>
      <w:r w:rsidRPr="00223C82">
        <w:rPr>
          <w:rFonts w:ascii="Arial" w:eastAsia="Aptos" w:hAnsi="Arial" w:cs="Arial"/>
          <w:sz w:val="20"/>
          <w:szCs w:val="20"/>
        </w:rPr>
        <w:t>Service</w:t>
      </w:r>
      <w:proofErr w:type="spellEnd"/>
      <w:r w:rsidRPr="00223C82">
        <w:rPr>
          <w:rFonts w:ascii="Arial" w:eastAsia="Aptos" w:hAnsi="Arial" w:cs="Arial"/>
          <w:sz w:val="20"/>
          <w:szCs w:val="20"/>
        </w:rPr>
        <w:t xml:space="preserve"> </w:t>
      </w:r>
      <w:proofErr w:type="spellStart"/>
      <w:r w:rsidRPr="00223C82">
        <w:rPr>
          <w:rFonts w:ascii="Arial" w:eastAsia="Aptos" w:hAnsi="Arial" w:cs="Arial"/>
          <w:sz w:val="20"/>
          <w:szCs w:val="20"/>
        </w:rPr>
        <w:t>Organization</w:t>
      </w:r>
      <w:proofErr w:type="spellEnd"/>
      <w:r w:rsidRPr="00223C82">
        <w:rPr>
          <w:rFonts w:ascii="Arial" w:eastAsia="Aptos" w:hAnsi="Arial" w:cs="Arial"/>
          <w:sz w:val="20"/>
          <w:szCs w:val="20"/>
        </w:rPr>
        <w:t xml:space="preserve"> </w:t>
      </w:r>
      <w:proofErr w:type="spellStart"/>
      <w:r w:rsidRPr="00223C82">
        <w:rPr>
          <w:rFonts w:ascii="Arial" w:eastAsia="Aptos" w:hAnsi="Arial" w:cs="Arial"/>
          <w:sz w:val="20"/>
          <w:szCs w:val="20"/>
        </w:rPr>
        <w:t>Control</w:t>
      </w:r>
      <w:proofErr w:type="spellEnd"/>
      <w:r w:rsidRPr="00223C82">
        <w:rPr>
          <w:rFonts w:ascii="Arial" w:eastAsia="Aptos" w:hAnsi="Arial" w:cs="Arial"/>
          <w:sz w:val="20"/>
          <w:szCs w:val="20"/>
        </w:rPr>
        <w:t xml:space="preserve">), arba pagal ISAE – 3402 (angl. International Standard </w:t>
      </w:r>
      <w:proofErr w:type="spellStart"/>
      <w:r w:rsidRPr="00223C82">
        <w:rPr>
          <w:rFonts w:ascii="Arial" w:eastAsia="Aptos" w:hAnsi="Arial" w:cs="Arial"/>
          <w:sz w:val="20"/>
          <w:szCs w:val="20"/>
        </w:rPr>
        <w:t>on</w:t>
      </w:r>
      <w:proofErr w:type="spellEnd"/>
      <w:r w:rsidRPr="00223C82">
        <w:rPr>
          <w:rFonts w:ascii="Arial" w:eastAsia="Aptos" w:hAnsi="Arial" w:cs="Arial"/>
          <w:sz w:val="20"/>
          <w:szCs w:val="20"/>
        </w:rPr>
        <w:t xml:space="preserve"> </w:t>
      </w:r>
      <w:proofErr w:type="spellStart"/>
      <w:r w:rsidRPr="00223C82">
        <w:rPr>
          <w:rFonts w:ascii="Arial" w:eastAsia="Aptos" w:hAnsi="Arial" w:cs="Arial"/>
          <w:sz w:val="20"/>
          <w:szCs w:val="20"/>
        </w:rPr>
        <w:t>assurance</w:t>
      </w:r>
      <w:proofErr w:type="spellEnd"/>
      <w:r w:rsidRPr="00223C82">
        <w:rPr>
          <w:rFonts w:ascii="Arial" w:eastAsia="Aptos" w:hAnsi="Arial" w:cs="Arial"/>
          <w:sz w:val="20"/>
          <w:szCs w:val="20"/>
        </w:rPr>
        <w:t xml:space="preserve"> </w:t>
      </w:r>
      <w:proofErr w:type="spellStart"/>
      <w:r w:rsidRPr="00223C82">
        <w:rPr>
          <w:rFonts w:ascii="Arial" w:eastAsia="Aptos" w:hAnsi="Arial" w:cs="Arial"/>
          <w:sz w:val="20"/>
          <w:szCs w:val="20"/>
        </w:rPr>
        <w:t>Engagements</w:t>
      </w:r>
      <w:proofErr w:type="spellEnd"/>
      <w:r w:rsidRPr="00223C82">
        <w:rPr>
          <w:rFonts w:ascii="Arial" w:eastAsia="Aptos" w:hAnsi="Arial" w:cs="Arial"/>
          <w:sz w:val="20"/>
          <w:szCs w:val="20"/>
        </w:rPr>
        <w:t>) arba lygiavertį arba Pirkėjui, aukščiau nurodytu periodiškumu, sudaro sąlygas IT valdysenos audito atlikimui.</w:t>
      </w:r>
    </w:p>
    <w:p w14:paraId="1A597577" w14:textId="77777777" w:rsidR="007B781E" w:rsidRDefault="007B781E" w:rsidP="005117E0">
      <w:pPr>
        <w:pStyle w:val="ListParagraph"/>
        <w:tabs>
          <w:tab w:val="left" w:pos="993"/>
        </w:tabs>
        <w:spacing w:before="60" w:after="60" w:line="240" w:lineRule="auto"/>
        <w:ind w:left="0"/>
        <w:jc w:val="both"/>
      </w:pPr>
    </w:p>
    <w:p w14:paraId="52A43338" w14:textId="3465D293" w:rsidR="00C44A33" w:rsidRPr="0027654F" w:rsidRDefault="00C44A33" w:rsidP="00BB1723">
      <w:pPr>
        <w:pStyle w:val="ListParagraph"/>
        <w:numPr>
          <w:ilvl w:val="0"/>
          <w:numId w:val="7"/>
        </w:numPr>
        <w:tabs>
          <w:tab w:val="left" w:pos="993"/>
        </w:tabs>
        <w:spacing w:before="60" w:after="60" w:line="240" w:lineRule="auto"/>
        <w:ind w:left="993" w:hanging="993"/>
        <w:jc w:val="both"/>
        <w:rPr>
          <w:rFonts w:ascii="Arial" w:eastAsia="Arial" w:hAnsi="Arial" w:cs="Arial"/>
          <w:b/>
          <w:sz w:val="20"/>
          <w:szCs w:val="20"/>
        </w:rPr>
      </w:pPr>
      <w:r>
        <w:rPr>
          <w:rFonts w:ascii="Arial" w:eastAsia="Arial" w:hAnsi="Arial" w:cs="Arial"/>
          <w:b/>
          <w:bCs/>
          <w:sz w:val="20"/>
          <w:szCs w:val="20"/>
        </w:rPr>
        <w:t>A</w:t>
      </w:r>
      <w:r w:rsidRPr="00C44A33">
        <w:rPr>
          <w:rFonts w:ascii="Arial" w:eastAsia="Arial" w:hAnsi="Arial" w:cs="Arial"/>
          <w:b/>
          <w:bCs/>
          <w:color w:val="000000" w:themeColor="text1"/>
          <w:sz w:val="20"/>
          <w:szCs w:val="20"/>
        </w:rPr>
        <w:t>rchitektūriniai reikalavimai</w:t>
      </w:r>
      <w:r w:rsidRPr="00231B87">
        <w:rPr>
          <w:rFonts w:ascii="Arial" w:eastAsia="Arial" w:hAnsi="Arial" w:cs="Arial"/>
          <w:b/>
          <w:bCs/>
          <w:sz w:val="20"/>
          <w:szCs w:val="20"/>
        </w:rPr>
        <w:t>:</w:t>
      </w:r>
    </w:p>
    <w:p w14:paraId="66765017" w14:textId="77777777" w:rsidR="00092503" w:rsidRDefault="005D5E1B"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092503">
        <w:rPr>
          <w:rFonts w:ascii="Arial" w:eastAsia="Arial" w:hAnsi="Arial" w:cs="Arial"/>
          <w:sz w:val="20"/>
          <w:szCs w:val="20"/>
        </w:rPr>
        <w:t xml:space="preserve">Architektūros aprašymo ir reikalavimų infrastruktūrai dokumentą parengęs Paslaugų teikėjas atsako už jo kokybę, priimtus projektinius sprendimus ir galimybę juos įgyvendinti, taip pat už jo atitikimą Techninei specifikacijai. </w:t>
      </w:r>
    </w:p>
    <w:p w14:paraId="4AFECFF8" w14:textId="2C7D391B" w:rsidR="005A2607" w:rsidRDefault="16F44E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092503">
        <w:rPr>
          <w:rFonts w:ascii="Arial" w:eastAsia="Arial" w:hAnsi="Arial" w:cs="Arial"/>
          <w:sz w:val="20"/>
          <w:szCs w:val="20"/>
        </w:rPr>
        <w:t xml:space="preserve">Projektavimo metu turi būti pateiktas  reikalingos diskinės talpos kiekis duomenų saugojimui pagal projektuojamą Sistemos apkrovą (projektuojamą suminį  duomenų kiekį per </w:t>
      </w:r>
      <w:proofErr w:type="spellStart"/>
      <w:r w:rsidRPr="00092503">
        <w:rPr>
          <w:rFonts w:ascii="Arial" w:eastAsia="Arial" w:hAnsi="Arial" w:cs="Arial"/>
          <w:sz w:val="20"/>
          <w:szCs w:val="20"/>
        </w:rPr>
        <w:t>mėn</w:t>
      </w:r>
      <w:proofErr w:type="spellEnd"/>
      <w:r w:rsidRPr="00092503">
        <w:rPr>
          <w:rFonts w:ascii="Arial" w:eastAsia="Arial" w:hAnsi="Arial" w:cs="Arial"/>
          <w:sz w:val="20"/>
          <w:szCs w:val="20"/>
        </w:rPr>
        <w:t>/ metus)</w:t>
      </w:r>
      <w:r w:rsidR="005A2607">
        <w:rPr>
          <w:rFonts w:ascii="Arial" w:eastAsia="Arial" w:hAnsi="Arial" w:cs="Arial"/>
          <w:sz w:val="20"/>
          <w:szCs w:val="20"/>
        </w:rPr>
        <w:t>.</w:t>
      </w:r>
    </w:p>
    <w:p w14:paraId="24D98823" w14:textId="77777777" w:rsidR="005A2607" w:rsidRDefault="16F44E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5A2607">
        <w:rPr>
          <w:rFonts w:ascii="Arial" w:eastAsia="Arial" w:hAnsi="Arial" w:cs="Arial"/>
          <w:sz w:val="20"/>
          <w:szCs w:val="20"/>
        </w:rPr>
        <w:t>Sistemos ir jos sprendimo įgyvendinimo architektūra  turi palaikyti techninių pajėgumų plėtimą, prijungiant papildomą techninę įrangą.</w:t>
      </w:r>
    </w:p>
    <w:p w14:paraId="6BF16A90" w14:textId="77777777" w:rsidR="005A2607" w:rsidRDefault="005D5E1B"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5A2607">
        <w:rPr>
          <w:rFonts w:ascii="Arial" w:eastAsia="Arial" w:hAnsi="Arial" w:cs="Arial"/>
          <w:sz w:val="20"/>
          <w:szCs w:val="20"/>
        </w:rPr>
        <w:t>Paslaugų teikėjas diegimo darbus Sistemoje gali pradėti vykdyti tik tuomet, kai Paslaugų teikėjas suderina Architektūros aprašymo ir reikalavimų infrastruktūrai dokumentą su Klientu. Jei Paslaugų teikėjui vykdant darbus iškyla būtinybė pakoreguoti Architektūros aprašymo ir reikalavimų infrastruktūrai dokumentą, Paslaugų teikėjas turi atlikti jo koregavimą ir pateikti Klientui dokumentą su visais pataisymais.</w:t>
      </w:r>
    </w:p>
    <w:p w14:paraId="3FF365B5" w14:textId="77777777" w:rsidR="005A2607" w:rsidRDefault="3F371931"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5A2607">
        <w:rPr>
          <w:rFonts w:ascii="Arial" w:eastAsia="Arial" w:hAnsi="Arial" w:cs="Arial"/>
          <w:sz w:val="20"/>
          <w:szCs w:val="20"/>
        </w:rPr>
        <w:t xml:space="preserve">Siūlomi Sprendimai privalo atitikti daugiapakopę (angl. </w:t>
      </w:r>
      <w:proofErr w:type="spellStart"/>
      <w:r w:rsidRPr="005A2607">
        <w:rPr>
          <w:rFonts w:ascii="Arial" w:eastAsia="Arial" w:hAnsi="Arial" w:cs="Arial"/>
          <w:sz w:val="20"/>
          <w:szCs w:val="20"/>
        </w:rPr>
        <w:t>multitenant</w:t>
      </w:r>
      <w:proofErr w:type="spellEnd"/>
      <w:r w:rsidRPr="005A2607">
        <w:rPr>
          <w:rFonts w:ascii="Arial" w:eastAsia="Arial" w:hAnsi="Arial" w:cs="Arial"/>
          <w:sz w:val="20"/>
          <w:szCs w:val="20"/>
        </w:rPr>
        <w:t>) architektūrą leidžiančia teikti paslaugas iš jungtinės infrastruktūros keliems Sistemos naudotojams/nuomininkams (angl. tenant).</w:t>
      </w:r>
    </w:p>
    <w:p w14:paraId="4CA3DFDF" w14:textId="77777777" w:rsidR="005A2607"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5A2607">
        <w:rPr>
          <w:rFonts w:ascii="Arial" w:eastAsia="Arial" w:hAnsi="Arial" w:cs="Arial"/>
          <w:sz w:val="20"/>
          <w:szCs w:val="20"/>
        </w:rPr>
        <w:t>Projektuojant sprendimus, turi būti atsižvelgta jog. Sistemoje turi būti galimybė palaikyti kelių skirtingų organizacinių (pvz., įmonės, padalinio, departamento, skyriaus ir pan.) vienetų duomenis vienu metu:</w:t>
      </w:r>
    </w:p>
    <w:p w14:paraId="5ACE0732" w14:textId="77777777" w:rsidR="005A2607" w:rsidRDefault="00DB6574" w:rsidP="00BB1723">
      <w:pPr>
        <w:pStyle w:val="ListParagraph"/>
        <w:numPr>
          <w:ilvl w:val="1"/>
          <w:numId w:val="9"/>
        </w:numPr>
        <w:tabs>
          <w:tab w:val="left" w:pos="993"/>
        </w:tabs>
        <w:spacing w:before="60" w:after="60" w:line="240" w:lineRule="auto"/>
        <w:jc w:val="both"/>
        <w:rPr>
          <w:rFonts w:ascii="Arial" w:eastAsia="Arial" w:hAnsi="Arial" w:cs="Arial"/>
          <w:sz w:val="20"/>
          <w:szCs w:val="20"/>
        </w:rPr>
      </w:pPr>
      <w:r w:rsidRPr="005A2607">
        <w:rPr>
          <w:rFonts w:ascii="Arial" w:eastAsia="Arial" w:hAnsi="Arial" w:cs="Arial"/>
          <w:sz w:val="20"/>
          <w:szCs w:val="20"/>
        </w:rPr>
        <w:t>Turi būti galimybė bendrai naudoti atskirų organizacinių vienetų  išteklius bei atskirų organizacijų duomenų bazių duomenis;</w:t>
      </w:r>
    </w:p>
    <w:p w14:paraId="39EA42A1"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5A2607">
        <w:rPr>
          <w:rFonts w:ascii="Arial" w:eastAsia="Arial" w:hAnsi="Arial" w:cs="Arial"/>
          <w:sz w:val="20"/>
          <w:szCs w:val="20"/>
        </w:rPr>
        <w:t>Siūlomi pokyčiai turi būti realizuoti taip, kad pereinant prie aukštesnės Sistemos aplikacijų versijos, nereikėtų atlikti infrastruktūros atnaujinimo ar technologinės platformos atnaujinimo darbų (išskyrus tuos, kuriuos standartiškai rekomenduoja Sistema gamintojas, pereinant iš vienos versijos į kitą)</w:t>
      </w:r>
    </w:p>
    <w:p w14:paraId="3E6B1BC2"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Vystoma Sistemos programinė įranga neturi būti ribojantis veiksnys didinant Sistemos našumą. Kitaip tariant, informacinės sistemos našumui padidinti užtenka pridėti reikalingos aparatinės įrangos, tuo pačiu nekeičiant Sistemos programinės įrangos išeities tekstų.</w:t>
      </w:r>
    </w:p>
    <w:p w14:paraId="409DACF6"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Vystant Sistemą neturi būti įkoduotų (angl. </w:t>
      </w:r>
      <w:proofErr w:type="spellStart"/>
      <w:r w:rsidRPr="006A66EA">
        <w:rPr>
          <w:rFonts w:ascii="Arial" w:eastAsia="Arial" w:hAnsi="Arial" w:cs="Arial"/>
          <w:sz w:val="20"/>
          <w:szCs w:val="20"/>
        </w:rPr>
        <w:t>Hard</w:t>
      </w:r>
      <w:proofErr w:type="spellEnd"/>
      <w:r w:rsidRPr="006A66EA">
        <w:rPr>
          <w:rFonts w:ascii="Arial" w:eastAsia="Arial" w:hAnsi="Arial" w:cs="Arial"/>
          <w:sz w:val="20"/>
          <w:szCs w:val="20"/>
        </w:rPr>
        <w:t xml:space="preserve"> </w:t>
      </w:r>
      <w:proofErr w:type="spellStart"/>
      <w:r w:rsidRPr="006A66EA">
        <w:rPr>
          <w:rFonts w:ascii="Arial" w:eastAsia="Arial" w:hAnsi="Arial" w:cs="Arial"/>
          <w:sz w:val="20"/>
          <w:szCs w:val="20"/>
        </w:rPr>
        <w:t>Coded</w:t>
      </w:r>
      <w:proofErr w:type="spellEnd"/>
      <w:r w:rsidRPr="006A66EA">
        <w:rPr>
          <w:rFonts w:ascii="Arial" w:eastAsia="Arial" w:hAnsi="Arial" w:cs="Arial"/>
          <w:sz w:val="20"/>
          <w:szCs w:val="20"/>
        </w:rPr>
        <w:t xml:space="preserve">) duomenų, kuriems koreguoti ir / ar keisti būtų reikalingos diegėjo paslaugos. </w:t>
      </w:r>
    </w:p>
    <w:p w14:paraId="0C569FAE" w14:textId="5A43158A"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Pokyčiai turi būti realizuoti taip, kad atliekant atnaujinimus, susijusius su architektūriniais komponentais ir / ar keičiant duomenų bazę, būtų galimybė atlikti visų duomenų migravimą be papildomų paslaugų ir licencijų įsigijimo iš diegėjo / Sistem</w:t>
      </w:r>
      <w:r w:rsidR="00371021">
        <w:rPr>
          <w:rFonts w:ascii="Arial" w:eastAsia="Arial" w:hAnsi="Arial" w:cs="Arial"/>
          <w:sz w:val="20"/>
          <w:szCs w:val="20"/>
        </w:rPr>
        <w:t>os</w:t>
      </w:r>
      <w:r w:rsidRPr="006A66EA">
        <w:rPr>
          <w:rFonts w:ascii="Arial" w:eastAsia="Arial" w:hAnsi="Arial" w:cs="Arial"/>
          <w:sz w:val="20"/>
          <w:szCs w:val="20"/>
        </w:rPr>
        <w:t xml:space="preserve"> gamintojo. </w:t>
      </w:r>
    </w:p>
    <w:p w14:paraId="14266DF2"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Pokyčiai turi turėti standartinius sprendimus ir protokolus duomenų mainų sąsajų su kitomis sistemomis realizavimui.  </w:t>
      </w:r>
    </w:p>
    <w:p w14:paraId="31B7E962"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Pokyčiai su </w:t>
      </w:r>
      <w:r w:rsidR="00C0759D" w:rsidRPr="006A66EA">
        <w:rPr>
          <w:rFonts w:ascii="Arial" w:eastAsia="Arial" w:hAnsi="Arial" w:cs="Arial"/>
          <w:sz w:val="20"/>
          <w:szCs w:val="20"/>
        </w:rPr>
        <w:t>Kliento</w:t>
      </w:r>
      <w:r w:rsidRPr="006A66EA">
        <w:rPr>
          <w:rFonts w:ascii="Arial" w:eastAsia="Arial" w:hAnsi="Arial" w:cs="Arial"/>
          <w:sz w:val="20"/>
          <w:szCs w:val="20"/>
        </w:rPr>
        <w:t xml:space="preserve"> eksploatuojamomis informacinėmis sistemomis integracijai  turi turėti API grįstą REST arba SOAP </w:t>
      </w:r>
      <w:proofErr w:type="spellStart"/>
      <w:r w:rsidRPr="006A66EA">
        <w:rPr>
          <w:rFonts w:ascii="Arial" w:eastAsia="Arial" w:hAnsi="Arial" w:cs="Arial"/>
          <w:sz w:val="20"/>
          <w:szCs w:val="20"/>
        </w:rPr>
        <w:t>Web</w:t>
      </w:r>
      <w:proofErr w:type="spellEnd"/>
      <w:r w:rsidRPr="006A66EA">
        <w:rPr>
          <w:rFonts w:ascii="Arial" w:eastAsia="Arial" w:hAnsi="Arial" w:cs="Arial"/>
          <w:sz w:val="20"/>
          <w:szCs w:val="20"/>
        </w:rPr>
        <w:t xml:space="preserve"> servisų architektūrą. </w:t>
      </w:r>
    </w:p>
    <w:p w14:paraId="549C3921" w14:textId="77777777" w:rsidR="006A66E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 xml:space="preserve">Sistema turėtų būti įgyvendinta remiantis į paslaugas orientuota architektūra (angl. </w:t>
      </w:r>
      <w:proofErr w:type="spellStart"/>
      <w:r w:rsidRPr="006A66EA">
        <w:rPr>
          <w:rFonts w:ascii="Arial" w:eastAsia="Arial" w:hAnsi="Arial" w:cs="Arial"/>
          <w:sz w:val="20"/>
          <w:szCs w:val="20"/>
        </w:rPr>
        <w:t>Service-Oriented</w:t>
      </w:r>
      <w:proofErr w:type="spellEnd"/>
      <w:r w:rsidRPr="006A66EA">
        <w:rPr>
          <w:rFonts w:ascii="Arial" w:eastAsia="Arial" w:hAnsi="Arial" w:cs="Arial"/>
          <w:sz w:val="20"/>
          <w:szCs w:val="20"/>
        </w:rPr>
        <w:t xml:space="preserve"> </w:t>
      </w:r>
      <w:proofErr w:type="spellStart"/>
      <w:r w:rsidRPr="006A66EA">
        <w:rPr>
          <w:rFonts w:ascii="Arial" w:eastAsia="Arial" w:hAnsi="Arial" w:cs="Arial"/>
          <w:sz w:val="20"/>
          <w:szCs w:val="20"/>
        </w:rPr>
        <w:t>Architecture</w:t>
      </w:r>
      <w:proofErr w:type="spellEnd"/>
      <w:r w:rsidRPr="006A66EA">
        <w:rPr>
          <w:rFonts w:ascii="Arial" w:eastAsia="Arial" w:hAnsi="Arial" w:cs="Arial"/>
          <w:sz w:val="20"/>
          <w:szCs w:val="20"/>
        </w:rPr>
        <w:t xml:space="preserve">, SOA) ir užtikrinti paslaugų </w:t>
      </w:r>
      <w:proofErr w:type="spellStart"/>
      <w:r w:rsidRPr="006A66EA">
        <w:rPr>
          <w:rFonts w:ascii="Arial" w:eastAsia="Arial" w:hAnsi="Arial" w:cs="Arial"/>
          <w:sz w:val="20"/>
          <w:szCs w:val="20"/>
        </w:rPr>
        <w:t>moduliarumą</w:t>
      </w:r>
      <w:proofErr w:type="spellEnd"/>
      <w:r w:rsidRPr="006A66EA">
        <w:rPr>
          <w:rFonts w:ascii="Arial" w:eastAsia="Arial" w:hAnsi="Arial" w:cs="Arial"/>
          <w:sz w:val="20"/>
          <w:szCs w:val="20"/>
        </w:rPr>
        <w:t xml:space="preserve">, plečiamumą ir </w:t>
      </w:r>
      <w:proofErr w:type="spellStart"/>
      <w:r w:rsidRPr="006A66EA">
        <w:rPr>
          <w:rFonts w:ascii="Arial" w:eastAsia="Arial" w:hAnsi="Arial" w:cs="Arial"/>
          <w:sz w:val="20"/>
          <w:szCs w:val="20"/>
        </w:rPr>
        <w:t>pernaudojamumą</w:t>
      </w:r>
      <w:proofErr w:type="spellEnd"/>
      <w:r w:rsidRPr="006A66EA">
        <w:rPr>
          <w:rFonts w:ascii="Arial" w:eastAsia="Arial" w:hAnsi="Arial" w:cs="Arial"/>
          <w:sz w:val="20"/>
          <w:szCs w:val="20"/>
        </w:rPr>
        <w:t>. Kiekviena verslo funkcija turėtų būti pateikiama kaip atskira sąveiki paslauga, leidžianti sklandžiai integruoti ir palaikyti ryšį tarp skirtingų komponentų. Paslaugos turėtų būti laisvai susietos ir bendrauti standartizuotais protokolais, kad jas būtų galima lengvai prižiūrėti, atnaujinti ir plėsti ateityje: </w:t>
      </w:r>
    </w:p>
    <w:p w14:paraId="387E8455"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lastRenderedPageBreak/>
        <w:t>Sistemos apdorojamų duomenų apimtys ir jų panaudojimas neturi būti ribojamas licencijomis.</w:t>
      </w:r>
    </w:p>
    <w:p w14:paraId="18A2147E"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A66EA">
        <w:rPr>
          <w:rFonts w:ascii="Arial" w:eastAsia="Arial" w:hAnsi="Arial" w:cs="Arial"/>
          <w:sz w:val="20"/>
          <w:szCs w:val="20"/>
        </w:rPr>
        <w:t>Sistemoje tvarkomų duomenų įrašų ir el. dokumentų skaičius neturi būti ribojamas, išskyrus tuos apribojimus, kurie atsiranda dėl virtualios infrastruktūros techninių parametrų ar apribojimų</w:t>
      </w:r>
      <w:r w:rsidR="006E383A">
        <w:rPr>
          <w:rFonts w:ascii="Arial" w:eastAsia="Arial" w:hAnsi="Arial" w:cs="Arial"/>
          <w:sz w:val="20"/>
          <w:szCs w:val="20"/>
        </w:rPr>
        <w:t>.</w:t>
      </w:r>
    </w:p>
    <w:p w14:paraId="5B0E46A0"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Duomenų bazių valdymo sprendimai turi užtikrinti vidines duomenų vientisumo užtikrinimo funkcijas, turėti duomenų atstatymo mechanizmus po gedimų ir pažeidimų.</w:t>
      </w:r>
    </w:p>
    <w:p w14:paraId="519B7D13" w14:textId="77777777" w:rsidR="006E383A" w:rsidRDefault="00DB6574"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Sistemoje turi būti naudojamos priemonės, užtikrinančios, kad atliekant Sistemos ir (ar) atskirų jos komponentų pakeitimą ir (ar) atnaujinimą, turi būti galimybė išlaikyti duomenų bazės lygmenyje atliktus pakeitimus ir konfigūracijas.</w:t>
      </w:r>
    </w:p>
    <w:p w14:paraId="1C5DBD13" w14:textId="77777777" w:rsidR="006E383A" w:rsidRDefault="092AF6E0"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Duomenų rezervinio kopijavimo procedūrų metu turi būti tenkinami Sistemos  greitaveikai keliami reikalavimai.</w:t>
      </w:r>
    </w:p>
    <w:p w14:paraId="2393D98C" w14:textId="46A75467" w:rsidR="092AF6E0" w:rsidRPr="006E383A" w:rsidRDefault="092AF6E0" w:rsidP="00BB1723">
      <w:pPr>
        <w:pStyle w:val="ListParagraph"/>
        <w:numPr>
          <w:ilvl w:val="0"/>
          <w:numId w:val="9"/>
        </w:numPr>
        <w:tabs>
          <w:tab w:val="left" w:pos="993"/>
        </w:tabs>
        <w:spacing w:before="60" w:after="60" w:line="240" w:lineRule="auto"/>
        <w:ind w:left="993" w:hanging="993"/>
        <w:jc w:val="both"/>
        <w:rPr>
          <w:rFonts w:ascii="Arial" w:eastAsia="Arial" w:hAnsi="Arial" w:cs="Arial"/>
          <w:sz w:val="20"/>
          <w:szCs w:val="20"/>
        </w:rPr>
      </w:pPr>
      <w:r w:rsidRPr="006E383A">
        <w:rPr>
          <w:rFonts w:ascii="Arial" w:eastAsia="Arial" w:hAnsi="Arial" w:cs="Arial"/>
          <w:sz w:val="20"/>
          <w:szCs w:val="20"/>
        </w:rPr>
        <w:t xml:space="preserve">Rengiant Sistemos rezervinę kopiją arba archyvą, neturi būti prarastos Sistemoje vykdomos transakcijos ir apdorojami duomenys, </w:t>
      </w:r>
      <w:proofErr w:type="spellStart"/>
      <w:r w:rsidRPr="006E383A">
        <w:rPr>
          <w:rFonts w:ascii="Arial" w:eastAsia="Arial" w:hAnsi="Arial" w:cs="Arial"/>
          <w:sz w:val="20"/>
          <w:szCs w:val="20"/>
        </w:rPr>
        <w:t>t.y</w:t>
      </w:r>
      <w:proofErr w:type="spellEnd"/>
      <w:r w:rsidRPr="006E383A">
        <w:rPr>
          <w:rFonts w:ascii="Arial" w:eastAsia="Arial" w:hAnsi="Arial" w:cs="Arial"/>
          <w:sz w:val="20"/>
          <w:szCs w:val="20"/>
        </w:rPr>
        <w:t>. prieš rezervinės kopijos arba archyvo parengimą, turi būti užbaigiamos visos vykdomos transakcijos ir išsaugojami įvesti duomenys.</w:t>
      </w:r>
    </w:p>
    <w:p w14:paraId="116F6CE1" w14:textId="77777777" w:rsidR="00231B87" w:rsidRPr="00231B87" w:rsidRDefault="00231B87" w:rsidP="00290B6B">
      <w:pPr>
        <w:tabs>
          <w:tab w:val="left" w:pos="709"/>
          <w:tab w:val="left" w:pos="993"/>
        </w:tabs>
        <w:ind w:left="993" w:hanging="993"/>
        <w:jc w:val="both"/>
        <w:rPr>
          <w:rFonts w:ascii="Arial" w:hAnsi="Arial" w:cs="Arial"/>
          <w:sz w:val="20"/>
          <w:szCs w:val="20"/>
        </w:rPr>
      </w:pPr>
    </w:p>
    <w:p w14:paraId="7AB0BAC4" w14:textId="5C6BABE5" w:rsidR="00231B87" w:rsidRPr="006758F0" w:rsidRDefault="00231B87" w:rsidP="00BB1723">
      <w:pPr>
        <w:pStyle w:val="ListParagraph"/>
        <w:numPr>
          <w:ilvl w:val="0"/>
          <w:numId w:val="10"/>
        </w:numPr>
        <w:pBdr>
          <w:top w:val="single" w:sz="8" w:space="1" w:color="auto"/>
          <w:bottom w:val="single" w:sz="8" w:space="1" w:color="auto"/>
        </w:pBdr>
        <w:tabs>
          <w:tab w:val="left" w:pos="993"/>
        </w:tabs>
        <w:spacing w:before="60" w:after="60" w:line="240" w:lineRule="auto"/>
        <w:ind w:left="993" w:hanging="993"/>
        <w:jc w:val="both"/>
        <w:rPr>
          <w:rFonts w:ascii="Arial" w:eastAsia="Arial" w:hAnsi="Arial" w:cs="Arial"/>
          <w:b/>
          <w:bCs/>
          <w:sz w:val="20"/>
          <w:szCs w:val="20"/>
        </w:rPr>
      </w:pPr>
      <w:r w:rsidRPr="006758F0">
        <w:rPr>
          <w:rFonts w:ascii="Arial" w:eastAsia="Arial" w:hAnsi="Arial" w:cs="Arial"/>
          <w:b/>
          <w:bCs/>
          <w:sz w:val="20"/>
          <w:szCs w:val="20"/>
        </w:rPr>
        <w:t>PASLAUGŲ TEIKIMO VIETA IR TERMINAI</w:t>
      </w:r>
    </w:p>
    <w:p w14:paraId="6DF3868A" w14:textId="77777777" w:rsidR="006758F0" w:rsidRDefault="00231B87" w:rsidP="00BB1723">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231B87">
        <w:rPr>
          <w:rFonts w:ascii="Arial" w:eastAsia="Arial" w:hAnsi="Arial" w:cs="Arial"/>
          <w:sz w:val="20"/>
          <w:szCs w:val="20"/>
        </w:rPr>
        <w:t>Paslaugų teikėjas teikia Paslaugas naudodamas savo ir Kliento IT infrastruktūrą.</w:t>
      </w:r>
    </w:p>
    <w:p w14:paraId="5BC64F32" w14:textId="5EE85376" w:rsidR="006758F0" w:rsidRDefault="00231B87" w:rsidP="00BB1723">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6758F0">
        <w:rPr>
          <w:rFonts w:ascii="Arial" w:eastAsia="Arial" w:hAnsi="Arial" w:cs="Arial"/>
          <w:sz w:val="20"/>
          <w:szCs w:val="20"/>
        </w:rPr>
        <w:t>Paslaugų rezultatai turi būti pateikti Klientui TS</w:t>
      </w:r>
      <w:r w:rsidR="0003277F">
        <w:rPr>
          <w:rFonts w:ascii="Arial" w:eastAsia="Arial" w:hAnsi="Arial" w:cs="Arial"/>
          <w:sz w:val="20"/>
          <w:szCs w:val="20"/>
        </w:rPr>
        <w:t xml:space="preserve"> </w:t>
      </w:r>
      <w:r w:rsidR="000F7084">
        <w:rPr>
          <w:rFonts w:ascii="Arial" w:eastAsia="Arial" w:hAnsi="Arial" w:cs="Arial"/>
          <w:sz w:val="20"/>
          <w:szCs w:val="20"/>
        </w:rPr>
        <w:fldChar w:fldCharType="begin"/>
      </w:r>
      <w:r w:rsidR="000F7084">
        <w:rPr>
          <w:rFonts w:ascii="Arial" w:eastAsia="Arial" w:hAnsi="Arial" w:cs="Arial"/>
          <w:sz w:val="20"/>
          <w:szCs w:val="20"/>
        </w:rPr>
        <w:instrText xml:space="preserve"> REF _Ref188971435 \r \h </w:instrText>
      </w:r>
      <w:r w:rsidR="000F7084">
        <w:rPr>
          <w:rFonts w:ascii="Arial" w:eastAsia="Arial" w:hAnsi="Arial" w:cs="Arial"/>
          <w:sz w:val="20"/>
          <w:szCs w:val="20"/>
        </w:rPr>
      </w:r>
      <w:r w:rsidR="000F7084">
        <w:rPr>
          <w:rFonts w:ascii="Arial" w:eastAsia="Arial" w:hAnsi="Arial" w:cs="Arial"/>
          <w:sz w:val="20"/>
          <w:szCs w:val="20"/>
        </w:rPr>
        <w:fldChar w:fldCharType="separate"/>
      </w:r>
      <w:r w:rsidR="000F7084">
        <w:rPr>
          <w:rFonts w:ascii="Arial" w:eastAsia="Arial" w:hAnsi="Arial" w:cs="Arial"/>
          <w:sz w:val="20"/>
          <w:szCs w:val="20"/>
        </w:rPr>
        <w:t>6.2</w:t>
      </w:r>
      <w:r w:rsidR="000F7084">
        <w:rPr>
          <w:rFonts w:ascii="Arial" w:eastAsia="Arial" w:hAnsi="Arial" w:cs="Arial"/>
          <w:sz w:val="20"/>
          <w:szCs w:val="20"/>
        </w:rPr>
        <w:fldChar w:fldCharType="end"/>
      </w:r>
      <w:r w:rsidR="000F7084">
        <w:rPr>
          <w:rFonts w:ascii="Arial" w:eastAsia="Arial" w:hAnsi="Arial" w:cs="Arial"/>
          <w:sz w:val="20"/>
          <w:szCs w:val="20"/>
        </w:rPr>
        <w:t>-</w:t>
      </w:r>
      <w:r w:rsidR="000F7084">
        <w:rPr>
          <w:rFonts w:ascii="Arial" w:eastAsia="Arial" w:hAnsi="Arial" w:cs="Arial"/>
          <w:sz w:val="20"/>
          <w:szCs w:val="20"/>
        </w:rPr>
        <w:fldChar w:fldCharType="begin"/>
      </w:r>
      <w:r w:rsidR="000F7084">
        <w:rPr>
          <w:rFonts w:ascii="Arial" w:eastAsia="Arial" w:hAnsi="Arial" w:cs="Arial"/>
          <w:sz w:val="20"/>
          <w:szCs w:val="20"/>
        </w:rPr>
        <w:instrText xml:space="preserve"> REF _Ref191383999 \r \h </w:instrText>
      </w:r>
      <w:r w:rsidR="000F7084">
        <w:rPr>
          <w:rFonts w:ascii="Arial" w:eastAsia="Arial" w:hAnsi="Arial" w:cs="Arial"/>
          <w:sz w:val="20"/>
          <w:szCs w:val="20"/>
        </w:rPr>
      </w:r>
      <w:r w:rsidR="000F7084">
        <w:rPr>
          <w:rFonts w:ascii="Arial" w:eastAsia="Arial" w:hAnsi="Arial" w:cs="Arial"/>
          <w:sz w:val="20"/>
          <w:szCs w:val="20"/>
        </w:rPr>
        <w:fldChar w:fldCharType="separate"/>
      </w:r>
      <w:r w:rsidR="000F7084">
        <w:rPr>
          <w:rFonts w:ascii="Arial" w:eastAsia="Arial" w:hAnsi="Arial" w:cs="Arial"/>
          <w:sz w:val="20"/>
          <w:szCs w:val="20"/>
        </w:rPr>
        <w:t>6.5</w:t>
      </w:r>
      <w:r w:rsidR="000F7084">
        <w:rPr>
          <w:rFonts w:ascii="Arial" w:eastAsia="Arial" w:hAnsi="Arial" w:cs="Arial"/>
          <w:sz w:val="20"/>
          <w:szCs w:val="20"/>
        </w:rPr>
        <w:fldChar w:fldCharType="end"/>
      </w:r>
      <w:r w:rsidRPr="006758F0">
        <w:rPr>
          <w:rFonts w:ascii="Arial" w:eastAsia="Arial" w:hAnsi="Arial" w:cs="Arial"/>
          <w:sz w:val="20"/>
          <w:szCs w:val="20"/>
        </w:rPr>
        <w:t xml:space="preserve"> punktuose nurodytomis priemonėmis arba kitomis priemonėmis nurodytomis Sutartyje.</w:t>
      </w:r>
    </w:p>
    <w:p w14:paraId="01691C79" w14:textId="0198BE39" w:rsidR="00231B87" w:rsidRPr="006758F0" w:rsidRDefault="00231B87" w:rsidP="00BB1723">
      <w:pPr>
        <w:pStyle w:val="ListParagraph"/>
        <w:numPr>
          <w:ilvl w:val="0"/>
          <w:numId w:val="5"/>
        </w:numPr>
        <w:tabs>
          <w:tab w:val="left" w:pos="0"/>
          <w:tab w:val="left" w:pos="993"/>
        </w:tabs>
        <w:spacing w:before="60" w:after="60" w:line="240" w:lineRule="auto"/>
        <w:ind w:left="993" w:hanging="993"/>
        <w:contextualSpacing w:val="0"/>
        <w:jc w:val="both"/>
        <w:rPr>
          <w:rFonts w:ascii="Arial" w:eastAsia="Arial" w:hAnsi="Arial" w:cs="Arial"/>
          <w:sz w:val="20"/>
          <w:szCs w:val="20"/>
        </w:rPr>
      </w:pPr>
      <w:r w:rsidRPr="006758F0">
        <w:rPr>
          <w:rFonts w:ascii="Arial" w:eastAsia="Arial,Calibri" w:hAnsi="Arial" w:cs="Arial"/>
          <w:sz w:val="20"/>
          <w:szCs w:val="20"/>
        </w:rPr>
        <w:t>Šalims raštu susitarus, Paslaugoms suteikti Paslaugų teikėjui Sutarties vykdymui paskirtiems darbuotojams gali būti suteiktos nuotolinio prisijungimo galimybės prie Sistemos vystymo ir testavimo aplinkos Prisijungimai prie gamybinės aplinkos bus suteikiami atskiru sutarimu. Prieš suteikiant prisijungimus prie Sistemos, Paslaugų teikėjas ir jo darbuotojai privalo Klientui pateikti pasirašytus saugumo ir konfidencialumo dokumentus pagal Kliento vidines tvarkas ir reikalavimus.</w:t>
      </w:r>
    </w:p>
    <w:p w14:paraId="3875F0CD" w14:textId="77777777" w:rsidR="00231B87" w:rsidRPr="00D25DC5" w:rsidRDefault="00231B87" w:rsidP="004A05AA">
      <w:pPr>
        <w:pStyle w:val="ListParagraph"/>
        <w:tabs>
          <w:tab w:val="left" w:pos="567"/>
          <w:tab w:val="left" w:pos="851"/>
        </w:tabs>
        <w:spacing w:before="60" w:after="60"/>
        <w:ind w:left="0"/>
        <w:jc w:val="both"/>
        <w:rPr>
          <w:rFonts w:ascii="Arial" w:eastAsia="Arial,Calibri" w:hAnsi="Arial" w:cs="Arial"/>
          <w:sz w:val="20"/>
          <w:szCs w:val="20"/>
        </w:rPr>
      </w:pPr>
    </w:p>
    <w:p w14:paraId="1FA3ADB6" w14:textId="4F3C5902" w:rsidR="00231B87" w:rsidRPr="0080375F" w:rsidRDefault="00231B87" w:rsidP="00BB1723">
      <w:pPr>
        <w:pStyle w:val="ListParagraph"/>
        <w:numPr>
          <w:ilvl w:val="0"/>
          <w:numId w:val="11"/>
        </w:numPr>
        <w:pBdr>
          <w:top w:val="single" w:sz="8" w:space="1" w:color="auto"/>
          <w:bottom w:val="single" w:sz="8" w:space="1" w:color="auto"/>
        </w:pBdr>
        <w:spacing w:before="60" w:after="60"/>
        <w:ind w:left="993" w:hanging="993"/>
        <w:jc w:val="both"/>
        <w:rPr>
          <w:rFonts w:ascii="Arial" w:hAnsi="Arial" w:cs="Arial"/>
          <w:sz w:val="20"/>
          <w:szCs w:val="20"/>
        </w:rPr>
      </w:pPr>
      <w:r w:rsidRPr="0080375F">
        <w:rPr>
          <w:rFonts w:ascii="Arial" w:hAnsi="Arial" w:cs="Arial"/>
          <w:b/>
          <w:bCs/>
          <w:sz w:val="20"/>
          <w:szCs w:val="20"/>
        </w:rPr>
        <w:t>SUTARTIES VYKDYMO METU PATEIKIAMA DOKUMENTACIJA</w:t>
      </w:r>
    </w:p>
    <w:p w14:paraId="40726DCE" w14:textId="77777777" w:rsidR="000C23E4" w:rsidRDefault="00231B87" w:rsidP="00BB1723">
      <w:pPr>
        <w:pStyle w:val="ListParagraph"/>
        <w:numPr>
          <w:ilvl w:val="2"/>
          <w:numId w:val="6"/>
        </w:numPr>
        <w:tabs>
          <w:tab w:val="left" w:pos="1134"/>
        </w:tabs>
        <w:spacing w:before="60" w:after="60" w:line="240" w:lineRule="auto"/>
        <w:ind w:left="1134" w:hanging="1134"/>
        <w:jc w:val="both"/>
        <w:rPr>
          <w:rStyle w:val="Laukeliai"/>
          <w:rFonts w:eastAsia="Arial" w:cs="Arial"/>
          <w:szCs w:val="20"/>
        </w:rPr>
      </w:pPr>
      <w:r w:rsidRPr="00231B87">
        <w:rPr>
          <w:rFonts w:ascii="Arial" w:eastAsia="Arial" w:hAnsi="Arial" w:cs="Arial"/>
          <w:sz w:val="20"/>
          <w:szCs w:val="20"/>
        </w:rPr>
        <w:t>Vystymo</w:t>
      </w:r>
      <w:r w:rsidRPr="00231B87">
        <w:rPr>
          <w:rStyle w:val="Laukeliai"/>
          <w:rFonts w:eastAsia="Arial" w:cs="Arial"/>
          <w:szCs w:val="20"/>
        </w:rPr>
        <w:t xml:space="preserve"> paslaugų teikimo metu </w:t>
      </w:r>
      <w:r w:rsidRPr="00231B87">
        <w:rPr>
          <w:rFonts w:ascii="Arial" w:hAnsi="Arial" w:cs="Arial"/>
          <w:sz w:val="20"/>
          <w:szCs w:val="20"/>
        </w:rPr>
        <w:t>pagal Kliento pateiktą Užsakymą</w:t>
      </w:r>
      <w:r w:rsidRPr="00231B87">
        <w:rPr>
          <w:rStyle w:val="Laukeliai"/>
          <w:rFonts w:cs="Arial"/>
          <w:szCs w:val="20"/>
        </w:rPr>
        <w:t xml:space="preserve"> </w:t>
      </w:r>
      <w:r w:rsidRPr="00231B87">
        <w:rPr>
          <w:rStyle w:val="Laukeliai"/>
          <w:rFonts w:eastAsia="Arial" w:cs="Arial"/>
          <w:szCs w:val="20"/>
        </w:rPr>
        <w:t>pateikiama dokumentacija:</w:t>
      </w:r>
    </w:p>
    <w:p w14:paraId="7874CFF7" w14:textId="036D009B" w:rsidR="000C23E4" w:rsidRDefault="00231B87" w:rsidP="00BB1723">
      <w:pPr>
        <w:pStyle w:val="ListParagraph"/>
        <w:numPr>
          <w:ilvl w:val="3"/>
          <w:numId w:val="12"/>
        </w:numPr>
        <w:tabs>
          <w:tab w:val="left" w:pos="1134"/>
        </w:tabs>
        <w:spacing w:before="60" w:after="60" w:line="240" w:lineRule="auto"/>
        <w:ind w:left="1134" w:hanging="1134"/>
        <w:jc w:val="both"/>
        <w:rPr>
          <w:rFonts w:ascii="Arial" w:eastAsia="Arial" w:hAnsi="Arial" w:cs="Arial"/>
          <w:sz w:val="20"/>
          <w:szCs w:val="20"/>
        </w:rPr>
      </w:pPr>
      <w:r w:rsidRPr="000C23E4">
        <w:rPr>
          <w:rFonts w:ascii="Arial" w:eastAsia="Arial" w:hAnsi="Arial" w:cs="Arial"/>
          <w:sz w:val="20"/>
          <w:szCs w:val="20"/>
        </w:rPr>
        <w:t xml:space="preserve">Paslaugų teikėjas privalo pateikti Vystymo paslaugų vertinimą pagal Kliento pateiktą formą, kurioje </w:t>
      </w:r>
      <w:r w:rsidR="00B70906">
        <w:rPr>
          <w:rFonts w:ascii="Arial" w:eastAsia="Arial" w:hAnsi="Arial" w:cs="Arial"/>
          <w:sz w:val="20"/>
          <w:szCs w:val="20"/>
        </w:rPr>
        <w:t xml:space="preserve">  </w:t>
      </w:r>
      <w:r w:rsidRPr="000C23E4">
        <w:rPr>
          <w:rFonts w:ascii="Arial" w:eastAsia="Arial" w:hAnsi="Arial" w:cs="Arial"/>
          <w:sz w:val="20"/>
          <w:szCs w:val="20"/>
        </w:rPr>
        <w:t>turi būti nurodyta:</w:t>
      </w:r>
    </w:p>
    <w:p w14:paraId="540B3877"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trumpas aprašymas;</w:t>
      </w:r>
    </w:p>
    <w:p w14:paraId="5B7B9EAD"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galimos rizikos;</w:t>
      </w:r>
    </w:p>
    <w:p w14:paraId="46328A29"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galimos prielaidos;</w:t>
      </w:r>
    </w:p>
    <w:p w14:paraId="72B4BCDD" w14:textId="77777777" w:rsid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kaina;</w:t>
      </w:r>
    </w:p>
    <w:p w14:paraId="60E5E3D2" w14:textId="07521322" w:rsidR="00231B87" w:rsidRPr="000C23E4" w:rsidRDefault="00231B87" w:rsidP="00BB1723">
      <w:pPr>
        <w:pStyle w:val="ListParagraph"/>
        <w:numPr>
          <w:ilvl w:val="4"/>
          <w:numId w:val="13"/>
        </w:numPr>
        <w:tabs>
          <w:tab w:val="left" w:pos="1134"/>
        </w:tabs>
        <w:spacing w:before="60" w:after="60" w:line="240" w:lineRule="auto"/>
        <w:jc w:val="both"/>
        <w:rPr>
          <w:rFonts w:ascii="Arial" w:eastAsia="Arial" w:hAnsi="Arial" w:cs="Arial"/>
          <w:sz w:val="20"/>
          <w:szCs w:val="20"/>
        </w:rPr>
      </w:pPr>
      <w:r w:rsidRPr="000C23E4">
        <w:rPr>
          <w:rFonts w:ascii="Arial" w:eastAsia="Arial" w:hAnsi="Arial" w:cs="Arial"/>
          <w:sz w:val="20"/>
          <w:szCs w:val="20"/>
        </w:rPr>
        <w:t>terminai.</w:t>
      </w:r>
    </w:p>
    <w:p w14:paraId="780641B6" w14:textId="77777777" w:rsidR="005563D0" w:rsidRPr="005563D0" w:rsidRDefault="00231B87" w:rsidP="00BB1723">
      <w:pPr>
        <w:pStyle w:val="ListParagraph"/>
        <w:numPr>
          <w:ilvl w:val="3"/>
          <w:numId w:val="13"/>
        </w:numPr>
        <w:tabs>
          <w:tab w:val="left" w:pos="1134"/>
        </w:tabs>
        <w:spacing w:before="60" w:after="60" w:line="240" w:lineRule="auto"/>
        <w:ind w:left="1134" w:hanging="1134"/>
        <w:jc w:val="both"/>
        <w:rPr>
          <w:rFonts w:ascii="Arial" w:eastAsia="Arial" w:hAnsi="Arial" w:cs="Arial"/>
          <w:sz w:val="20"/>
          <w:szCs w:val="20"/>
        </w:rPr>
      </w:pPr>
      <w:r w:rsidRPr="00231B87">
        <w:rPr>
          <w:rFonts w:ascii="Arial" w:hAnsi="Arial" w:cs="Arial"/>
          <w:sz w:val="20"/>
          <w:szCs w:val="20"/>
        </w:rPr>
        <w:t xml:space="preserve">Užsakant Vystymo paslaugas Klientas pateiks Vystymo paslaugų Užsakymą, kuriame nurodyta informacija apie paslaugų vertinimą pagal </w:t>
      </w:r>
      <w:r w:rsidR="00C60061" w:rsidRPr="1E27AECA">
        <w:rPr>
          <w:rFonts w:ascii="Arial" w:hAnsi="Arial" w:cs="Arial"/>
          <w:sz w:val="20"/>
          <w:szCs w:val="20"/>
        </w:rPr>
        <w:t>TS</w:t>
      </w:r>
      <w:r w:rsidR="00F37E93">
        <w:rPr>
          <w:rFonts w:ascii="Arial" w:hAnsi="Arial" w:cs="Arial"/>
          <w:sz w:val="20"/>
          <w:szCs w:val="20"/>
        </w:rPr>
        <w:t xml:space="preserve"> </w:t>
      </w:r>
      <w:r w:rsidR="00F37E93">
        <w:rPr>
          <w:rFonts w:ascii="Arial" w:hAnsi="Arial" w:cs="Arial"/>
          <w:sz w:val="20"/>
          <w:szCs w:val="20"/>
        </w:rPr>
        <w:fldChar w:fldCharType="begin"/>
      </w:r>
      <w:r w:rsidR="00F37E93">
        <w:rPr>
          <w:rFonts w:ascii="Arial" w:hAnsi="Arial" w:cs="Arial"/>
          <w:sz w:val="20"/>
          <w:szCs w:val="20"/>
        </w:rPr>
        <w:instrText xml:space="preserve"> REF _Ref188971683 \r \h </w:instrText>
      </w:r>
      <w:r w:rsidR="00F37E93">
        <w:rPr>
          <w:rFonts w:ascii="Arial" w:hAnsi="Arial" w:cs="Arial"/>
          <w:sz w:val="20"/>
          <w:szCs w:val="20"/>
        </w:rPr>
      </w:r>
      <w:r w:rsidR="00F37E93">
        <w:rPr>
          <w:rFonts w:ascii="Arial" w:hAnsi="Arial" w:cs="Arial"/>
          <w:sz w:val="20"/>
          <w:szCs w:val="20"/>
        </w:rPr>
        <w:fldChar w:fldCharType="separate"/>
      </w:r>
      <w:r w:rsidR="00F37E93">
        <w:rPr>
          <w:rFonts w:ascii="Arial" w:hAnsi="Arial" w:cs="Arial"/>
          <w:sz w:val="20"/>
          <w:szCs w:val="20"/>
        </w:rPr>
        <w:t>3.2.5.9</w:t>
      </w:r>
      <w:r w:rsidR="00F37E93">
        <w:rPr>
          <w:rFonts w:ascii="Arial" w:hAnsi="Arial" w:cs="Arial"/>
          <w:sz w:val="20"/>
          <w:szCs w:val="20"/>
        </w:rPr>
        <w:fldChar w:fldCharType="end"/>
      </w:r>
      <w:r w:rsidR="00F37E93">
        <w:rPr>
          <w:rFonts w:ascii="Arial" w:hAnsi="Arial" w:cs="Arial"/>
          <w:sz w:val="20"/>
          <w:szCs w:val="20"/>
        </w:rPr>
        <w:t>-</w:t>
      </w:r>
      <w:r w:rsidR="00F37E93">
        <w:rPr>
          <w:rFonts w:ascii="Arial" w:hAnsi="Arial" w:cs="Arial"/>
          <w:sz w:val="20"/>
          <w:szCs w:val="20"/>
        </w:rPr>
        <w:fldChar w:fldCharType="begin"/>
      </w:r>
      <w:r w:rsidR="00F37E93">
        <w:rPr>
          <w:rFonts w:ascii="Arial" w:hAnsi="Arial" w:cs="Arial"/>
          <w:sz w:val="20"/>
          <w:szCs w:val="20"/>
        </w:rPr>
        <w:instrText xml:space="preserve"> REF _Ref188971697 \r \h </w:instrText>
      </w:r>
      <w:r w:rsidR="00F37E93">
        <w:rPr>
          <w:rFonts w:ascii="Arial" w:hAnsi="Arial" w:cs="Arial"/>
          <w:sz w:val="20"/>
          <w:szCs w:val="20"/>
        </w:rPr>
      </w:r>
      <w:r w:rsidR="00F37E93">
        <w:rPr>
          <w:rFonts w:ascii="Arial" w:hAnsi="Arial" w:cs="Arial"/>
          <w:sz w:val="20"/>
          <w:szCs w:val="20"/>
        </w:rPr>
        <w:fldChar w:fldCharType="separate"/>
      </w:r>
      <w:r w:rsidR="00F37E93">
        <w:rPr>
          <w:rFonts w:ascii="Arial" w:hAnsi="Arial" w:cs="Arial"/>
          <w:sz w:val="20"/>
          <w:szCs w:val="20"/>
        </w:rPr>
        <w:t>3.2.5.10</w:t>
      </w:r>
      <w:r w:rsidR="00F37E93">
        <w:rPr>
          <w:rFonts w:ascii="Arial" w:hAnsi="Arial" w:cs="Arial"/>
          <w:sz w:val="20"/>
          <w:szCs w:val="20"/>
        </w:rPr>
        <w:fldChar w:fldCharType="end"/>
      </w:r>
      <w:r w:rsidR="00A418A7" w:rsidRPr="1E27AECA">
        <w:rPr>
          <w:rFonts w:ascii="Arial" w:hAnsi="Arial" w:cs="Arial"/>
          <w:sz w:val="20"/>
          <w:szCs w:val="20"/>
        </w:rPr>
        <w:t xml:space="preserve"> </w:t>
      </w:r>
      <w:r w:rsidRPr="00231B87">
        <w:rPr>
          <w:rFonts w:ascii="Arial" w:hAnsi="Arial" w:cs="Arial"/>
          <w:sz w:val="20"/>
          <w:szCs w:val="20"/>
        </w:rPr>
        <w:t>punkt</w:t>
      </w:r>
      <w:r w:rsidR="00A418A7">
        <w:rPr>
          <w:rFonts w:ascii="Arial" w:hAnsi="Arial" w:cs="Arial"/>
          <w:sz w:val="20"/>
          <w:szCs w:val="20"/>
        </w:rPr>
        <w:t>us</w:t>
      </w:r>
      <w:r w:rsidRPr="00231B87">
        <w:rPr>
          <w:rFonts w:ascii="Arial" w:hAnsi="Arial" w:cs="Arial"/>
          <w:sz w:val="20"/>
          <w:szCs w:val="20"/>
        </w:rPr>
        <w:t xml:space="preserve"> ir kuriame nurodyti su Paslaugų teikėju suderinti Vystymo paslaugų suteikimo terminai. </w:t>
      </w:r>
    </w:p>
    <w:p w14:paraId="6E61D770" w14:textId="719EE6B9" w:rsidR="00231B87" w:rsidRPr="00231B87" w:rsidRDefault="00231B87" w:rsidP="00BB1723">
      <w:pPr>
        <w:pStyle w:val="ListParagraph"/>
        <w:numPr>
          <w:ilvl w:val="3"/>
          <w:numId w:val="13"/>
        </w:numPr>
        <w:tabs>
          <w:tab w:val="left" w:pos="1134"/>
        </w:tabs>
        <w:spacing w:before="60" w:after="60" w:line="240" w:lineRule="auto"/>
        <w:ind w:left="1134" w:hanging="1134"/>
        <w:jc w:val="both"/>
        <w:rPr>
          <w:rFonts w:ascii="Arial" w:eastAsia="Arial" w:hAnsi="Arial" w:cs="Arial"/>
          <w:sz w:val="20"/>
          <w:szCs w:val="20"/>
        </w:rPr>
      </w:pPr>
      <w:r w:rsidRPr="00231B87">
        <w:rPr>
          <w:rFonts w:ascii="Arial" w:eastAsia="Arial" w:hAnsi="Arial" w:cs="Arial"/>
          <w:sz w:val="20"/>
          <w:szCs w:val="20"/>
        </w:rPr>
        <w:t>Paslaugų teikėjas privalo pateikti Vystymo paslaugų rezultato testavimo ataskaitą pagal su Kliento suderintą formą, kurioje turi būti nurodyta:</w:t>
      </w:r>
    </w:p>
    <w:p w14:paraId="3A92CFF6" w14:textId="77777777" w:rsidR="00231B87" w:rsidRPr="00231B87" w:rsidRDefault="00231B87" w:rsidP="00E03A4B">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testuojamas objektas (pagal reikalavimus);</w:t>
      </w:r>
    </w:p>
    <w:p w14:paraId="2D40D5FA" w14:textId="37F1AFEC" w:rsidR="00231B87" w:rsidRPr="00231B87" w:rsidRDefault="00231B87" w:rsidP="00BB1723">
      <w:pPr>
        <w:pStyle w:val="ListParagraph"/>
        <w:numPr>
          <w:ilvl w:val="4"/>
          <w:numId w:val="14"/>
        </w:numPr>
        <w:tabs>
          <w:tab w:val="left" w:pos="1134"/>
        </w:tabs>
        <w:spacing w:after="0" w:line="240" w:lineRule="auto"/>
        <w:jc w:val="both"/>
        <w:rPr>
          <w:rFonts w:ascii="Arial" w:eastAsia="Arial" w:hAnsi="Arial" w:cs="Arial"/>
          <w:sz w:val="20"/>
          <w:szCs w:val="20"/>
        </w:rPr>
      </w:pPr>
      <w:r w:rsidRPr="00231B87">
        <w:rPr>
          <w:rFonts w:ascii="Arial" w:eastAsia="Arial" w:hAnsi="Arial" w:cs="Arial"/>
          <w:sz w:val="20"/>
          <w:szCs w:val="20"/>
        </w:rPr>
        <w:t xml:space="preserve">atlikti veiksmai ir pateikti testuojami duomenys (testavimo </w:t>
      </w:r>
      <w:r w:rsidR="007A3843">
        <w:rPr>
          <w:rFonts w:ascii="Arial" w:eastAsia="Arial" w:hAnsi="Arial" w:cs="Arial"/>
          <w:sz w:val="20"/>
          <w:szCs w:val="20"/>
        </w:rPr>
        <w:t>atvejai</w:t>
      </w:r>
      <w:r w:rsidR="007A3843" w:rsidRPr="00231B87">
        <w:rPr>
          <w:rFonts w:ascii="Arial" w:eastAsia="Arial" w:hAnsi="Arial" w:cs="Arial"/>
          <w:sz w:val="20"/>
          <w:szCs w:val="20"/>
        </w:rPr>
        <w:t xml:space="preserve"> </w:t>
      </w:r>
      <w:r w:rsidRPr="00231B87">
        <w:rPr>
          <w:rFonts w:ascii="Arial" w:eastAsia="Arial" w:hAnsi="Arial" w:cs="Arial"/>
          <w:sz w:val="20"/>
          <w:szCs w:val="20"/>
        </w:rPr>
        <w:t xml:space="preserve">– </w:t>
      </w:r>
      <w:proofErr w:type="spellStart"/>
      <w:r w:rsidRPr="00231B87">
        <w:rPr>
          <w:rFonts w:ascii="Arial" w:eastAsia="Arial" w:hAnsi="Arial" w:cs="Arial"/>
          <w:sz w:val="20"/>
          <w:szCs w:val="20"/>
        </w:rPr>
        <w:t>angl.</w:t>
      </w:r>
      <w:r w:rsidR="00D803BB">
        <w:rPr>
          <w:rFonts w:ascii="Arial" w:eastAsia="Arial" w:hAnsi="Arial" w:cs="Arial"/>
          <w:sz w:val="20"/>
          <w:szCs w:val="20"/>
        </w:rPr>
        <w:t>Test</w:t>
      </w:r>
      <w:proofErr w:type="spellEnd"/>
      <w:r w:rsidR="00D803BB">
        <w:rPr>
          <w:rFonts w:ascii="Arial" w:eastAsia="Arial" w:hAnsi="Arial" w:cs="Arial"/>
          <w:sz w:val="20"/>
          <w:szCs w:val="20"/>
        </w:rPr>
        <w:t xml:space="preserve"> </w:t>
      </w:r>
      <w:proofErr w:type="spellStart"/>
      <w:r w:rsidR="00D803BB">
        <w:rPr>
          <w:rFonts w:ascii="Arial" w:eastAsia="Arial" w:hAnsi="Arial" w:cs="Arial"/>
          <w:sz w:val="20"/>
          <w:szCs w:val="20"/>
        </w:rPr>
        <w:t>case</w:t>
      </w:r>
      <w:proofErr w:type="spellEnd"/>
      <w:r w:rsidRPr="00231B87">
        <w:rPr>
          <w:rFonts w:ascii="Arial" w:eastAsia="Arial" w:hAnsi="Arial" w:cs="Arial"/>
          <w:sz w:val="20"/>
          <w:szCs w:val="20"/>
        </w:rPr>
        <w:t>);</w:t>
      </w:r>
    </w:p>
    <w:p w14:paraId="2B5DA7D8" w14:textId="77777777" w:rsidR="00231B87" w:rsidRPr="00231B87" w:rsidRDefault="00231B87" w:rsidP="00BB1723">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laukiamas rezultatas;</w:t>
      </w:r>
    </w:p>
    <w:p w14:paraId="42FCE302" w14:textId="77777777" w:rsidR="00231B87" w:rsidRPr="00231B87" w:rsidRDefault="00231B87" w:rsidP="00BB1723">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gautas rezultatas;</w:t>
      </w:r>
    </w:p>
    <w:p w14:paraId="7A9D9FE3" w14:textId="77777777" w:rsidR="00231B87" w:rsidRPr="00231B87" w:rsidRDefault="00231B87" w:rsidP="00BB1723">
      <w:pPr>
        <w:pStyle w:val="ListParagraph"/>
        <w:numPr>
          <w:ilvl w:val="4"/>
          <w:numId w:val="14"/>
        </w:numPr>
        <w:tabs>
          <w:tab w:val="left" w:pos="1134"/>
        </w:tabs>
        <w:spacing w:after="0" w:line="240" w:lineRule="auto"/>
        <w:contextualSpacing w:val="0"/>
        <w:jc w:val="both"/>
        <w:rPr>
          <w:rFonts w:ascii="Arial" w:eastAsia="Arial" w:hAnsi="Arial" w:cs="Arial"/>
          <w:sz w:val="20"/>
          <w:szCs w:val="20"/>
        </w:rPr>
      </w:pPr>
      <w:r w:rsidRPr="00231B87">
        <w:rPr>
          <w:rFonts w:ascii="Arial" w:eastAsia="Arial" w:hAnsi="Arial" w:cs="Arial"/>
          <w:sz w:val="20"/>
          <w:szCs w:val="20"/>
        </w:rPr>
        <w:t>išvados ir rekomendacijos.</w:t>
      </w:r>
    </w:p>
    <w:p w14:paraId="3AF705E1" w14:textId="77777777" w:rsidR="00312C2C" w:rsidRPr="009A5D21" w:rsidRDefault="00231B87" w:rsidP="00F37E93">
      <w:pPr>
        <w:pStyle w:val="ListParagraph"/>
        <w:numPr>
          <w:ilvl w:val="0"/>
          <w:numId w:val="25"/>
        </w:numPr>
        <w:spacing w:before="60" w:after="60" w:line="240" w:lineRule="auto"/>
        <w:ind w:left="1134" w:hanging="1134"/>
        <w:jc w:val="both"/>
        <w:rPr>
          <w:rFonts w:ascii="Arial" w:eastAsia="Arial" w:hAnsi="Arial" w:cs="Arial"/>
          <w:sz w:val="20"/>
          <w:szCs w:val="20"/>
        </w:rPr>
      </w:pPr>
      <w:bookmarkStart w:id="9" w:name="_Ref188970772"/>
      <w:r w:rsidRPr="009A5D21">
        <w:rPr>
          <w:rFonts w:ascii="Arial" w:eastAsia="Arial" w:hAnsi="Arial" w:cs="Arial"/>
          <w:sz w:val="20"/>
          <w:szCs w:val="20"/>
        </w:rPr>
        <w:t xml:space="preserve">Kartu su Vystymo paslaugų perdavimo–priėmimo aktu Paslaugų teikėjas privalo Klientui pateikti </w:t>
      </w:r>
      <w:r w:rsidR="00AD6B7F" w:rsidRPr="009A5D21">
        <w:rPr>
          <w:rFonts w:ascii="Arial" w:eastAsia="Arial" w:hAnsi="Arial" w:cs="Arial"/>
          <w:sz w:val="20"/>
          <w:szCs w:val="20"/>
        </w:rPr>
        <w:t>6.1.3.1.</w:t>
      </w:r>
      <w:r w:rsidRPr="009A5D21">
        <w:rPr>
          <w:rFonts w:ascii="Arial" w:eastAsia="Arial" w:hAnsi="Arial" w:cs="Arial"/>
          <w:sz w:val="20"/>
          <w:szCs w:val="20"/>
        </w:rPr>
        <w:t>–</w:t>
      </w:r>
      <w:r w:rsidR="00AD6B7F" w:rsidRPr="009A5D21">
        <w:rPr>
          <w:rFonts w:ascii="Arial" w:eastAsia="Arial" w:hAnsi="Arial" w:cs="Arial"/>
          <w:sz w:val="20"/>
          <w:szCs w:val="20"/>
        </w:rPr>
        <w:t xml:space="preserve"> 6.1.3.</w:t>
      </w:r>
      <w:r w:rsidR="001A7385" w:rsidRPr="009A5D21">
        <w:rPr>
          <w:rFonts w:ascii="Arial" w:eastAsia="Arial" w:hAnsi="Arial" w:cs="Arial"/>
          <w:sz w:val="20"/>
          <w:szCs w:val="20"/>
        </w:rPr>
        <w:t>8</w:t>
      </w:r>
      <w:r w:rsidR="00AD6B7F" w:rsidRPr="009A5D21">
        <w:rPr>
          <w:rFonts w:ascii="Arial" w:eastAsia="Arial" w:hAnsi="Arial" w:cs="Arial"/>
          <w:sz w:val="20"/>
          <w:szCs w:val="20"/>
        </w:rPr>
        <w:t>.</w:t>
      </w:r>
      <w:r w:rsidRPr="009A5D21">
        <w:rPr>
          <w:rFonts w:ascii="Arial" w:eastAsia="Arial" w:hAnsi="Arial" w:cs="Arial"/>
          <w:sz w:val="20"/>
          <w:szCs w:val="20"/>
        </w:rPr>
        <w:t xml:space="preserve"> punktuose nurodytą dokumentaciją ir suprogramuotus kodus:</w:t>
      </w:r>
      <w:bookmarkEnd w:id="9"/>
      <w:r w:rsidR="0058574E" w:rsidRPr="009A5D21">
        <w:rPr>
          <w:rFonts w:ascii="Arial" w:eastAsia="Arial" w:hAnsi="Arial" w:cs="Arial"/>
          <w:sz w:val="20"/>
          <w:szCs w:val="20"/>
        </w:rPr>
        <w:t xml:space="preserve"> </w:t>
      </w:r>
      <w:bookmarkStart w:id="10" w:name="_Ref191278998"/>
    </w:p>
    <w:p w14:paraId="4A49DC24" w14:textId="77777777" w:rsidR="00E152A1" w:rsidRPr="00E152A1" w:rsidRDefault="00E152A1" w:rsidP="00BB1723">
      <w:pPr>
        <w:pStyle w:val="ListParagraph"/>
        <w:numPr>
          <w:ilvl w:val="0"/>
          <w:numId w:val="23"/>
        </w:numPr>
        <w:tabs>
          <w:tab w:val="left" w:pos="1134"/>
        </w:tabs>
        <w:spacing w:before="60" w:after="60" w:line="240" w:lineRule="auto"/>
        <w:jc w:val="both"/>
        <w:rPr>
          <w:rFonts w:ascii="Arial" w:eastAsia="Arial" w:hAnsi="Arial" w:cs="Arial"/>
          <w:vanish/>
          <w:sz w:val="20"/>
          <w:szCs w:val="20"/>
        </w:rPr>
      </w:pPr>
    </w:p>
    <w:p w14:paraId="265CE050" w14:textId="77777777" w:rsidR="00E152A1" w:rsidRPr="00E152A1" w:rsidRDefault="00E152A1" w:rsidP="00BB1723">
      <w:pPr>
        <w:pStyle w:val="ListParagraph"/>
        <w:numPr>
          <w:ilvl w:val="0"/>
          <w:numId w:val="23"/>
        </w:numPr>
        <w:tabs>
          <w:tab w:val="left" w:pos="1134"/>
        </w:tabs>
        <w:spacing w:before="60" w:after="60" w:line="240" w:lineRule="auto"/>
        <w:jc w:val="both"/>
        <w:rPr>
          <w:rFonts w:ascii="Arial" w:eastAsia="Arial" w:hAnsi="Arial" w:cs="Arial"/>
          <w:vanish/>
          <w:sz w:val="20"/>
          <w:szCs w:val="20"/>
        </w:rPr>
      </w:pPr>
    </w:p>
    <w:p w14:paraId="6DEFAB04" w14:textId="77777777" w:rsidR="00E152A1" w:rsidRPr="00E152A1" w:rsidRDefault="00E152A1" w:rsidP="00BB1723">
      <w:pPr>
        <w:pStyle w:val="ListParagraph"/>
        <w:numPr>
          <w:ilvl w:val="0"/>
          <w:numId w:val="23"/>
        </w:numPr>
        <w:tabs>
          <w:tab w:val="left" w:pos="1134"/>
        </w:tabs>
        <w:spacing w:before="60" w:after="60" w:line="240" w:lineRule="auto"/>
        <w:jc w:val="both"/>
        <w:rPr>
          <w:rFonts w:ascii="Arial" w:eastAsia="Arial" w:hAnsi="Arial" w:cs="Arial"/>
          <w:vanish/>
          <w:sz w:val="20"/>
          <w:szCs w:val="20"/>
        </w:rPr>
      </w:pPr>
    </w:p>
    <w:p w14:paraId="4B4CF5F3" w14:textId="77777777" w:rsidR="00E152A1" w:rsidRPr="00E152A1" w:rsidRDefault="00E152A1" w:rsidP="00BB1723">
      <w:pPr>
        <w:pStyle w:val="ListParagraph"/>
        <w:numPr>
          <w:ilvl w:val="0"/>
          <w:numId w:val="23"/>
        </w:numPr>
        <w:tabs>
          <w:tab w:val="left" w:pos="1134"/>
        </w:tabs>
        <w:spacing w:before="60" w:after="60" w:line="240" w:lineRule="auto"/>
        <w:jc w:val="both"/>
        <w:rPr>
          <w:rFonts w:ascii="Arial" w:eastAsia="Arial" w:hAnsi="Arial" w:cs="Arial"/>
          <w:vanish/>
          <w:sz w:val="20"/>
          <w:szCs w:val="20"/>
        </w:rPr>
      </w:pPr>
    </w:p>
    <w:p w14:paraId="050F1C16" w14:textId="77777777" w:rsidR="00E152A1" w:rsidRPr="00E152A1" w:rsidRDefault="00E152A1" w:rsidP="00BB1723">
      <w:pPr>
        <w:pStyle w:val="ListParagraph"/>
        <w:numPr>
          <w:ilvl w:val="2"/>
          <w:numId w:val="23"/>
        </w:numPr>
        <w:tabs>
          <w:tab w:val="left" w:pos="1134"/>
        </w:tabs>
        <w:spacing w:before="60" w:after="60" w:line="240" w:lineRule="auto"/>
        <w:jc w:val="both"/>
        <w:rPr>
          <w:rFonts w:ascii="Arial" w:eastAsia="Arial" w:hAnsi="Arial" w:cs="Arial"/>
          <w:vanish/>
          <w:sz w:val="20"/>
          <w:szCs w:val="20"/>
        </w:rPr>
      </w:pPr>
    </w:p>
    <w:p w14:paraId="545FCB9E" w14:textId="77777777" w:rsidR="00E152A1" w:rsidRPr="00E152A1" w:rsidRDefault="00E152A1" w:rsidP="00BB1723">
      <w:pPr>
        <w:pStyle w:val="ListParagraph"/>
        <w:numPr>
          <w:ilvl w:val="2"/>
          <w:numId w:val="23"/>
        </w:numPr>
        <w:tabs>
          <w:tab w:val="left" w:pos="1134"/>
        </w:tabs>
        <w:spacing w:before="60" w:after="60" w:line="240" w:lineRule="auto"/>
        <w:jc w:val="both"/>
        <w:rPr>
          <w:rFonts w:ascii="Arial" w:eastAsia="Arial" w:hAnsi="Arial" w:cs="Arial"/>
          <w:vanish/>
          <w:sz w:val="20"/>
          <w:szCs w:val="20"/>
        </w:rPr>
      </w:pPr>
    </w:p>
    <w:p w14:paraId="0F19C2DF" w14:textId="16F06A51" w:rsidR="00B77B46" w:rsidRPr="00387566" w:rsidRDefault="00231B87" w:rsidP="00BB1723">
      <w:pPr>
        <w:pStyle w:val="ListParagraph"/>
        <w:numPr>
          <w:ilvl w:val="0"/>
          <w:numId w:val="24"/>
        </w:numPr>
        <w:tabs>
          <w:tab w:val="left" w:pos="1134"/>
        </w:tabs>
        <w:spacing w:before="60" w:after="60" w:line="240" w:lineRule="auto"/>
        <w:jc w:val="both"/>
        <w:rPr>
          <w:rFonts w:ascii="Arial" w:eastAsia="Arial" w:hAnsi="Arial" w:cs="Arial"/>
          <w:sz w:val="20"/>
          <w:szCs w:val="20"/>
        </w:rPr>
      </w:pPr>
      <w:bookmarkStart w:id="11" w:name="_Ref191279248"/>
      <w:r w:rsidRPr="00387566">
        <w:rPr>
          <w:rFonts w:ascii="Arial" w:eastAsia="Arial" w:hAnsi="Arial" w:cs="Arial"/>
          <w:sz w:val="20"/>
          <w:szCs w:val="20"/>
        </w:rPr>
        <w:t>suderintą pakeitimų analizę ir priedus;</w:t>
      </w:r>
      <w:bookmarkStart w:id="12" w:name="_Ref188971956"/>
      <w:bookmarkEnd w:id="10"/>
      <w:bookmarkEnd w:id="11"/>
    </w:p>
    <w:p w14:paraId="67D6A5BA" w14:textId="77777777" w:rsidR="00CB4484" w:rsidRDefault="00231B87" w:rsidP="00BB1723">
      <w:pPr>
        <w:pStyle w:val="ListParagraph"/>
        <w:numPr>
          <w:ilvl w:val="0"/>
          <w:numId w:val="16"/>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pakeitimų techninę specifikaciją;</w:t>
      </w:r>
      <w:bookmarkEnd w:id="12"/>
    </w:p>
    <w:p w14:paraId="1B2CAE12" w14:textId="77777777" w:rsidR="00CB4484" w:rsidRDefault="00231B87" w:rsidP="00BB1723">
      <w:pPr>
        <w:pStyle w:val="ListParagraph"/>
        <w:numPr>
          <w:ilvl w:val="0"/>
          <w:numId w:val="17"/>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diegimo/konfigūravimo instrukcijas;</w:t>
      </w:r>
    </w:p>
    <w:p w14:paraId="2ED65DD2" w14:textId="5492C044" w:rsidR="00DB6138" w:rsidRPr="00CB4484" w:rsidRDefault="00CB4484" w:rsidP="00BB1723">
      <w:pPr>
        <w:pStyle w:val="ListParagraph"/>
        <w:numPr>
          <w:ilvl w:val="0"/>
          <w:numId w:val="18"/>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t</w:t>
      </w:r>
      <w:r w:rsidR="00231B87" w:rsidRPr="00CB4484">
        <w:rPr>
          <w:rFonts w:ascii="Arial" w:eastAsia="Arial" w:hAnsi="Arial" w:cs="Arial"/>
          <w:sz w:val="20"/>
          <w:szCs w:val="20"/>
        </w:rPr>
        <w:t>estavimo rezultatus suderintoje dokumento formoje</w:t>
      </w:r>
      <w:r w:rsidR="00401570">
        <w:rPr>
          <w:rFonts w:ascii="Arial" w:eastAsia="Arial" w:hAnsi="Arial" w:cs="Arial"/>
          <w:sz w:val="20"/>
          <w:szCs w:val="20"/>
        </w:rPr>
        <w:t xml:space="preserve"> (</w:t>
      </w:r>
      <w:proofErr w:type="spellStart"/>
      <w:r w:rsidR="00401570" w:rsidRPr="00401570">
        <w:rPr>
          <w:rFonts w:ascii="Arial" w:eastAsia="Arial" w:hAnsi="Arial" w:cs="Arial"/>
          <w:sz w:val="20"/>
          <w:szCs w:val="20"/>
        </w:rPr>
        <w:t>Xray</w:t>
      </w:r>
      <w:proofErr w:type="spellEnd"/>
      <w:r w:rsidR="00401570" w:rsidRPr="00401570">
        <w:rPr>
          <w:rFonts w:ascii="Arial" w:eastAsia="Arial" w:hAnsi="Arial" w:cs="Arial"/>
          <w:sz w:val="20"/>
          <w:szCs w:val="20"/>
        </w:rPr>
        <w:t xml:space="preserve"> </w:t>
      </w:r>
      <w:proofErr w:type="spellStart"/>
      <w:r w:rsidR="00401570" w:rsidRPr="00401570">
        <w:rPr>
          <w:rFonts w:ascii="Arial" w:eastAsia="Arial" w:hAnsi="Arial" w:cs="Arial"/>
          <w:sz w:val="20"/>
          <w:szCs w:val="20"/>
        </w:rPr>
        <w:t>test</w:t>
      </w:r>
      <w:proofErr w:type="spellEnd"/>
      <w:r w:rsidR="00401570" w:rsidRPr="00401570">
        <w:rPr>
          <w:rFonts w:ascii="Arial" w:eastAsia="Arial" w:hAnsi="Arial" w:cs="Arial"/>
          <w:sz w:val="20"/>
          <w:szCs w:val="20"/>
        </w:rPr>
        <w:t xml:space="preserve"> </w:t>
      </w:r>
      <w:proofErr w:type="spellStart"/>
      <w:r w:rsidR="00401570" w:rsidRPr="00401570">
        <w:rPr>
          <w:rFonts w:ascii="Arial" w:eastAsia="Arial" w:hAnsi="Arial" w:cs="Arial"/>
          <w:sz w:val="20"/>
          <w:szCs w:val="20"/>
        </w:rPr>
        <w:t>execution</w:t>
      </w:r>
      <w:proofErr w:type="spellEnd"/>
      <w:r w:rsidR="00401570">
        <w:rPr>
          <w:rFonts w:ascii="Arial" w:eastAsia="Arial" w:hAnsi="Arial" w:cs="Arial"/>
          <w:sz w:val="20"/>
          <w:szCs w:val="20"/>
        </w:rPr>
        <w:t>)</w:t>
      </w:r>
      <w:r w:rsidR="00231B87" w:rsidRPr="00CB4484">
        <w:rPr>
          <w:rFonts w:ascii="Arial" w:eastAsia="Arial" w:hAnsi="Arial" w:cs="Arial"/>
          <w:sz w:val="20"/>
          <w:szCs w:val="20"/>
        </w:rPr>
        <w:t>;</w:t>
      </w:r>
    </w:p>
    <w:p w14:paraId="0FFDCB9F" w14:textId="77777777" w:rsidR="00DB6138" w:rsidRPr="00CB4484" w:rsidRDefault="00231B87" w:rsidP="00BB1723">
      <w:pPr>
        <w:pStyle w:val="ListParagraph"/>
        <w:numPr>
          <w:ilvl w:val="0"/>
          <w:numId w:val="19"/>
        </w:numPr>
        <w:tabs>
          <w:tab w:val="left" w:pos="1134"/>
        </w:tabs>
        <w:spacing w:before="60" w:after="60" w:line="240" w:lineRule="auto"/>
        <w:jc w:val="both"/>
        <w:rPr>
          <w:rFonts w:ascii="Arial" w:eastAsia="Arial" w:hAnsi="Arial" w:cs="Arial"/>
          <w:sz w:val="20"/>
          <w:szCs w:val="20"/>
        </w:rPr>
      </w:pPr>
      <w:r w:rsidRPr="00CB4484">
        <w:rPr>
          <w:rFonts w:ascii="Arial" w:eastAsia="Arial" w:hAnsi="Arial" w:cs="Arial"/>
          <w:sz w:val="20"/>
          <w:szCs w:val="20"/>
        </w:rPr>
        <w:t>naudotojo vadovą;</w:t>
      </w:r>
      <w:bookmarkStart w:id="13" w:name="_Ref188971986"/>
    </w:p>
    <w:p w14:paraId="6E92E24E" w14:textId="77777777" w:rsidR="00DB6138" w:rsidRPr="00E75F87" w:rsidRDefault="00231B87" w:rsidP="00BB1723">
      <w:pPr>
        <w:pStyle w:val="ListParagraph"/>
        <w:numPr>
          <w:ilvl w:val="0"/>
          <w:numId w:val="20"/>
        </w:numPr>
        <w:tabs>
          <w:tab w:val="left" w:pos="1134"/>
        </w:tabs>
        <w:spacing w:before="60" w:after="60" w:line="240" w:lineRule="auto"/>
        <w:jc w:val="both"/>
        <w:rPr>
          <w:rFonts w:ascii="Arial" w:eastAsia="Arial" w:hAnsi="Arial" w:cs="Arial"/>
          <w:sz w:val="20"/>
          <w:szCs w:val="20"/>
        </w:rPr>
      </w:pPr>
      <w:bookmarkStart w:id="14" w:name="_Ref191279261"/>
      <w:r w:rsidRPr="00E75F87">
        <w:rPr>
          <w:rFonts w:ascii="Arial" w:eastAsia="Arial" w:hAnsi="Arial" w:cs="Arial"/>
          <w:sz w:val="20"/>
          <w:szCs w:val="20"/>
        </w:rPr>
        <w:t>administravimo vadovą;</w:t>
      </w:r>
      <w:bookmarkStart w:id="15" w:name="_Ref188972027"/>
      <w:bookmarkEnd w:id="13"/>
      <w:bookmarkEnd w:id="14"/>
    </w:p>
    <w:p w14:paraId="648DDB73" w14:textId="77777777" w:rsidR="00DB6138" w:rsidRPr="00E75F87" w:rsidRDefault="00231B87" w:rsidP="00BB1723">
      <w:pPr>
        <w:pStyle w:val="ListParagraph"/>
        <w:numPr>
          <w:ilvl w:val="0"/>
          <w:numId w:val="21"/>
        </w:numPr>
        <w:tabs>
          <w:tab w:val="left" w:pos="1134"/>
        </w:tabs>
        <w:spacing w:before="60" w:after="60" w:line="240" w:lineRule="auto"/>
        <w:jc w:val="both"/>
        <w:rPr>
          <w:rFonts w:ascii="Arial" w:eastAsia="Arial" w:hAnsi="Arial" w:cs="Arial"/>
          <w:sz w:val="20"/>
          <w:szCs w:val="20"/>
        </w:rPr>
      </w:pPr>
      <w:bookmarkStart w:id="16" w:name="_Ref191279284"/>
      <w:r w:rsidRPr="00E75F87">
        <w:rPr>
          <w:rFonts w:ascii="Arial" w:eastAsia="Arial" w:hAnsi="Arial" w:cs="Arial"/>
          <w:sz w:val="20"/>
          <w:szCs w:val="20"/>
        </w:rPr>
        <w:t xml:space="preserve">suprogramuotų dalių vykdymo kodus </w:t>
      </w:r>
      <w:r w:rsidRPr="00E75F87">
        <w:rPr>
          <w:rFonts w:ascii="Arial" w:eastAsia="Times New Roman" w:hAnsi="Arial" w:cs="Arial"/>
          <w:sz w:val="20"/>
          <w:szCs w:val="20"/>
        </w:rPr>
        <w:t>(</w:t>
      </w:r>
      <w:r w:rsidRPr="00E75F87">
        <w:rPr>
          <w:rFonts w:ascii="Arial" w:eastAsia="Times New Roman" w:hAnsi="Arial" w:cs="Arial"/>
          <w:i/>
          <w:iCs/>
          <w:sz w:val="20"/>
          <w:szCs w:val="20"/>
        </w:rPr>
        <w:t xml:space="preserve">angl. </w:t>
      </w:r>
      <w:proofErr w:type="spellStart"/>
      <w:r w:rsidRPr="00E75F87">
        <w:rPr>
          <w:rFonts w:ascii="Arial" w:eastAsia="Times New Roman" w:hAnsi="Arial" w:cs="Arial"/>
          <w:i/>
          <w:iCs/>
          <w:sz w:val="20"/>
          <w:szCs w:val="20"/>
        </w:rPr>
        <w:t>execution</w:t>
      </w:r>
      <w:proofErr w:type="spellEnd"/>
      <w:r w:rsidRPr="00E75F87">
        <w:rPr>
          <w:rFonts w:ascii="Arial" w:eastAsia="Times New Roman" w:hAnsi="Arial" w:cs="Arial"/>
          <w:i/>
          <w:iCs/>
          <w:sz w:val="20"/>
          <w:szCs w:val="20"/>
        </w:rPr>
        <w:t xml:space="preserve"> </w:t>
      </w:r>
      <w:proofErr w:type="spellStart"/>
      <w:r w:rsidRPr="00E75F87">
        <w:rPr>
          <w:rFonts w:ascii="Arial" w:eastAsia="Times New Roman" w:hAnsi="Arial" w:cs="Arial"/>
          <w:i/>
          <w:iCs/>
          <w:sz w:val="20"/>
          <w:szCs w:val="20"/>
        </w:rPr>
        <w:t>code</w:t>
      </w:r>
      <w:proofErr w:type="spellEnd"/>
      <w:r w:rsidRPr="00E75F87">
        <w:rPr>
          <w:rFonts w:ascii="Arial" w:eastAsia="Times New Roman" w:hAnsi="Arial" w:cs="Arial"/>
          <w:sz w:val="20"/>
          <w:szCs w:val="20"/>
        </w:rPr>
        <w:t>)</w:t>
      </w:r>
      <w:r w:rsidRPr="00E75F87">
        <w:rPr>
          <w:rFonts w:ascii="Arial" w:eastAsia="Arial" w:hAnsi="Arial" w:cs="Arial"/>
          <w:sz w:val="20"/>
          <w:szCs w:val="20"/>
        </w:rPr>
        <w:t>;</w:t>
      </w:r>
      <w:bookmarkStart w:id="17" w:name="_Ref188972042"/>
      <w:bookmarkEnd w:id="15"/>
      <w:bookmarkEnd w:id="16"/>
    </w:p>
    <w:p w14:paraId="0A37F3B6" w14:textId="6B778DF5" w:rsidR="00231B87" w:rsidRPr="00E75F87" w:rsidRDefault="00231B87" w:rsidP="00BB1723">
      <w:pPr>
        <w:pStyle w:val="ListParagraph"/>
        <w:numPr>
          <w:ilvl w:val="0"/>
          <w:numId w:val="22"/>
        </w:numPr>
        <w:tabs>
          <w:tab w:val="left" w:pos="1134"/>
        </w:tabs>
        <w:spacing w:before="60" w:after="60" w:line="240" w:lineRule="auto"/>
        <w:jc w:val="both"/>
        <w:rPr>
          <w:rFonts w:ascii="Arial" w:eastAsia="Arial" w:hAnsi="Arial" w:cs="Arial"/>
          <w:sz w:val="20"/>
          <w:szCs w:val="20"/>
        </w:rPr>
      </w:pPr>
      <w:bookmarkStart w:id="18" w:name="_Ref191279289"/>
      <w:r w:rsidRPr="00E75F87">
        <w:rPr>
          <w:rFonts w:ascii="Arial" w:hAnsi="Arial" w:cs="Arial"/>
          <w:sz w:val="20"/>
          <w:szCs w:val="20"/>
        </w:rPr>
        <w:t xml:space="preserve">programinių priemonių išeities kodus </w:t>
      </w:r>
      <w:r w:rsidRPr="00E75F87">
        <w:rPr>
          <w:rFonts w:ascii="Arial" w:eastAsia="Times New Roman" w:hAnsi="Arial" w:cs="Arial"/>
          <w:sz w:val="20"/>
          <w:szCs w:val="20"/>
        </w:rPr>
        <w:t>(</w:t>
      </w:r>
      <w:r w:rsidRPr="00E75F87">
        <w:rPr>
          <w:rFonts w:ascii="Arial" w:eastAsia="Times New Roman" w:hAnsi="Arial" w:cs="Arial"/>
          <w:i/>
          <w:iCs/>
          <w:sz w:val="20"/>
          <w:szCs w:val="20"/>
        </w:rPr>
        <w:t xml:space="preserve">angl. </w:t>
      </w:r>
      <w:proofErr w:type="spellStart"/>
      <w:r w:rsidRPr="00E75F87">
        <w:rPr>
          <w:rFonts w:ascii="Arial" w:eastAsia="Times New Roman" w:hAnsi="Arial" w:cs="Arial"/>
          <w:i/>
          <w:iCs/>
          <w:sz w:val="20"/>
          <w:szCs w:val="20"/>
        </w:rPr>
        <w:t>source</w:t>
      </w:r>
      <w:proofErr w:type="spellEnd"/>
      <w:r w:rsidRPr="00E75F87">
        <w:rPr>
          <w:rFonts w:ascii="Arial" w:eastAsia="Times New Roman" w:hAnsi="Arial" w:cs="Arial"/>
          <w:i/>
          <w:iCs/>
          <w:sz w:val="20"/>
          <w:szCs w:val="20"/>
        </w:rPr>
        <w:t xml:space="preserve"> </w:t>
      </w:r>
      <w:proofErr w:type="spellStart"/>
      <w:r w:rsidRPr="00E75F87">
        <w:rPr>
          <w:rFonts w:ascii="Arial" w:eastAsia="Times New Roman" w:hAnsi="Arial" w:cs="Arial"/>
          <w:i/>
          <w:iCs/>
          <w:sz w:val="20"/>
          <w:szCs w:val="20"/>
        </w:rPr>
        <w:t>code</w:t>
      </w:r>
      <w:proofErr w:type="spellEnd"/>
      <w:r w:rsidRPr="00E75F87">
        <w:rPr>
          <w:rFonts w:ascii="Arial" w:eastAsia="Times New Roman" w:hAnsi="Arial" w:cs="Arial"/>
          <w:sz w:val="20"/>
          <w:szCs w:val="20"/>
        </w:rPr>
        <w:t>)</w:t>
      </w:r>
      <w:r w:rsidRPr="00E75F87">
        <w:rPr>
          <w:rFonts w:ascii="Arial" w:hAnsi="Arial" w:cs="Arial"/>
          <w:sz w:val="20"/>
          <w:szCs w:val="20"/>
        </w:rPr>
        <w:t>.</w:t>
      </w:r>
      <w:bookmarkEnd w:id="17"/>
      <w:bookmarkEnd w:id="18"/>
    </w:p>
    <w:p w14:paraId="1F8D5593" w14:textId="77777777" w:rsidR="00231B87" w:rsidRPr="00231B87" w:rsidRDefault="00231B87" w:rsidP="00BB1723">
      <w:pPr>
        <w:pStyle w:val="ListParagraph"/>
        <w:numPr>
          <w:ilvl w:val="3"/>
          <w:numId w:val="13"/>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Programinių priemonių išeities kodai turi atitikti šiuos reikalavimus:</w:t>
      </w:r>
    </w:p>
    <w:p w14:paraId="0C18B4AF" w14:textId="77777777" w:rsidR="00231B87" w:rsidRPr="00231B87" w:rsidRDefault="00231B87" w:rsidP="007D2C3A">
      <w:pPr>
        <w:pStyle w:val="ListParagraph"/>
        <w:numPr>
          <w:ilvl w:val="5"/>
          <w:numId w:val="15"/>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lastRenderedPageBreak/>
        <w:t>kompiliavimui paruoštas rinkmenų paketas, nurodant standartines kompiliavimo priemones ir kompiliavimo eigą;</w:t>
      </w:r>
    </w:p>
    <w:p w14:paraId="2AD84D9B" w14:textId="77777777" w:rsidR="00231B87" w:rsidRPr="00231B87" w:rsidRDefault="00231B87" w:rsidP="00BB1723">
      <w:pPr>
        <w:pStyle w:val="ListParagraph"/>
        <w:numPr>
          <w:ilvl w:val="5"/>
          <w:numId w:val="15"/>
        </w:numPr>
        <w:tabs>
          <w:tab w:val="left" w:pos="142"/>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išeities kodai turi atitikti gerąsias programinio kodo formatavimo, kintamųjų bei funkcijų įvardinimo praktikas;</w:t>
      </w:r>
    </w:p>
    <w:p w14:paraId="4725F758" w14:textId="77777777" w:rsidR="00231B87" w:rsidRPr="00231B87" w:rsidRDefault="00231B87" w:rsidP="00BB1723">
      <w:pPr>
        <w:pStyle w:val="ListParagraph"/>
        <w:numPr>
          <w:ilvl w:val="5"/>
          <w:numId w:val="15"/>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klientui turi būti perduoti visi, korektiški išeities kodai, iš kurių naudojant standartines priemones būtų kompiliuojama naudojimui parengta programinė įranga, atliekanti jai specifikuotas funkcijas;</w:t>
      </w:r>
    </w:p>
    <w:p w14:paraId="168EC21D" w14:textId="77777777" w:rsidR="00231B87" w:rsidRPr="00231B87" w:rsidRDefault="00231B87" w:rsidP="00BB1723">
      <w:pPr>
        <w:pStyle w:val="ListParagraph"/>
        <w:numPr>
          <w:ilvl w:val="5"/>
          <w:numId w:val="15"/>
        </w:numPr>
        <w:tabs>
          <w:tab w:val="left" w:pos="1134"/>
        </w:tabs>
        <w:spacing w:after="0" w:line="240" w:lineRule="auto"/>
        <w:ind w:left="1134" w:hanging="1134"/>
        <w:jc w:val="both"/>
        <w:rPr>
          <w:rFonts w:ascii="Arial" w:hAnsi="Arial" w:cs="Arial"/>
          <w:sz w:val="20"/>
          <w:szCs w:val="20"/>
        </w:rPr>
      </w:pPr>
      <w:r w:rsidRPr="00231B87">
        <w:rPr>
          <w:rFonts w:ascii="Arial" w:hAnsi="Arial" w:cs="Arial"/>
          <w:sz w:val="20"/>
          <w:szCs w:val="20"/>
        </w:rPr>
        <w:t>išeities kodus Klientas turi galėti keisti be papildomų leidimų.</w:t>
      </w:r>
    </w:p>
    <w:p w14:paraId="5F49172C" w14:textId="77777777" w:rsidR="00F37E93" w:rsidRDefault="00231B87" w:rsidP="00F37E93">
      <w:pPr>
        <w:pStyle w:val="ListParagraph"/>
        <w:numPr>
          <w:ilvl w:val="0"/>
          <w:numId w:val="27"/>
        </w:numPr>
        <w:tabs>
          <w:tab w:val="left" w:pos="1134"/>
        </w:tabs>
        <w:spacing w:before="60" w:after="60" w:line="240" w:lineRule="auto"/>
        <w:ind w:left="1134" w:hanging="1134"/>
        <w:jc w:val="both"/>
        <w:rPr>
          <w:rFonts w:ascii="Arial" w:eastAsia="Arial" w:hAnsi="Arial" w:cs="Arial"/>
          <w:sz w:val="20"/>
          <w:szCs w:val="20"/>
        </w:rPr>
      </w:pPr>
      <w:bookmarkStart w:id="19" w:name="_Ref188971435"/>
      <w:r w:rsidRPr="0003277F">
        <w:rPr>
          <w:rFonts w:ascii="Arial" w:eastAsia="Arial" w:hAnsi="Arial" w:cs="Arial"/>
          <w:sz w:val="20"/>
          <w:szCs w:val="20"/>
        </w:rPr>
        <w:t>Visus TS</w:t>
      </w:r>
      <w:r w:rsidR="00E905DC" w:rsidRPr="0003277F">
        <w:rPr>
          <w:rFonts w:ascii="Arial" w:eastAsia="Arial" w:hAnsi="Arial" w:cs="Arial"/>
          <w:sz w:val="20"/>
          <w:szCs w:val="20"/>
        </w:rPr>
        <w:t xml:space="preserve"> </w:t>
      </w:r>
      <w:r w:rsidR="006361C6" w:rsidRPr="0003277F">
        <w:rPr>
          <w:rFonts w:ascii="Arial" w:eastAsia="Arial" w:hAnsi="Arial" w:cs="Arial"/>
          <w:sz w:val="20"/>
          <w:szCs w:val="20"/>
        </w:rPr>
        <w:fldChar w:fldCharType="begin"/>
      </w:r>
      <w:r w:rsidR="006361C6" w:rsidRPr="0003277F">
        <w:rPr>
          <w:rFonts w:ascii="Arial" w:eastAsia="Arial" w:hAnsi="Arial" w:cs="Arial"/>
          <w:sz w:val="20"/>
          <w:szCs w:val="20"/>
        </w:rPr>
        <w:instrText xml:space="preserve"> REF _Ref188970772 \r \h </w:instrText>
      </w:r>
      <w:r w:rsidR="006361C6" w:rsidRPr="0003277F">
        <w:rPr>
          <w:rFonts w:ascii="Arial" w:eastAsia="Arial" w:hAnsi="Arial" w:cs="Arial"/>
          <w:sz w:val="20"/>
          <w:szCs w:val="20"/>
        </w:rPr>
      </w:r>
      <w:r w:rsidR="006361C6" w:rsidRPr="0003277F">
        <w:rPr>
          <w:rFonts w:ascii="Arial" w:eastAsia="Arial" w:hAnsi="Arial" w:cs="Arial"/>
          <w:sz w:val="20"/>
          <w:szCs w:val="20"/>
        </w:rPr>
        <w:fldChar w:fldCharType="separate"/>
      </w:r>
      <w:r w:rsidR="006361C6" w:rsidRPr="0003277F">
        <w:rPr>
          <w:rFonts w:ascii="Arial" w:eastAsia="Arial" w:hAnsi="Arial" w:cs="Arial"/>
          <w:sz w:val="20"/>
          <w:szCs w:val="20"/>
        </w:rPr>
        <w:t>6.1.3</w:t>
      </w:r>
      <w:r w:rsidR="006361C6" w:rsidRPr="0003277F">
        <w:rPr>
          <w:rFonts w:ascii="Arial" w:eastAsia="Arial" w:hAnsi="Arial" w:cs="Arial"/>
          <w:sz w:val="20"/>
          <w:szCs w:val="20"/>
        </w:rPr>
        <w:fldChar w:fldCharType="end"/>
      </w:r>
      <w:r w:rsidR="00E905DC" w:rsidRPr="0003277F">
        <w:rPr>
          <w:rFonts w:ascii="Arial" w:eastAsia="Arial" w:hAnsi="Arial" w:cs="Arial"/>
          <w:sz w:val="20"/>
          <w:szCs w:val="20"/>
        </w:rPr>
        <w:t xml:space="preserve"> </w:t>
      </w:r>
      <w:r w:rsidRPr="0003277F">
        <w:rPr>
          <w:rFonts w:ascii="Arial" w:eastAsia="Arial" w:hAnsi="Arial" w:cs="Arial"/>
          <w:sz w:val="20"/>
          <w:szCs w:val="20"/>
        </w:rPr>
        <w:t>punkte nurodytus dokumentus Paslaugų teikėjas privalo pateikti Klientui lietuvių kalba laikantis bendrinės lietuvių kalbos taisyklių. Visa dokumentacija turi būti išsami, naudotojo ar administratoriaus instrukcijos turi būti iliustruotos naudotojo sąsajos su paveikslėliais. Visi dokumentai turi būti pateikti elektroninėje laikmenoje ar/ir įvardytomis priemonėmis*.</w:t>
      </w:r>
      <w:bookmarkEnd w:id="19"/>
    </w:p>
    <w:p w14:paraId="69912C00" w14:textId="77777777" w:rsidR="00F37E93" w:rsidRPr="00F37E93" w:rsidRDefault="00231B87" w:rsidP="00F37E93">
      <w:pPr>
        <w:pStyle w:val="ListParagraph"/>
        <w:numPr>
          <w:ilvl w:val="0"/>
          <w:numId w:val="28"/>
        </w:numPr>
        <w:tabs>
          <w:tab w:val="left" w:pos="1134"/>
        </w:tabs>
        <w:spacing w:before="60" w:after="60" w:line="240" w:lineRule="auto"/>
        <w:ind w:left="1134" w:hanging="1134"/>
        <w:jc w:val="both"/>
        <w:rPr>
          <w:rFonts w:ascii="Arial" w:eastAsia="Arial" w:hAnsi="Arial" w:cs="Arial"/>
          <w:sz w:val="20"/>
          <w:szCs w:val="20"/>
        </w:rPr>
      </w:pPr>
      <w:r w:rsidRPr="00F37E93">
        <w:rPr>
          <w:rFonts w:ascii="Arial" w:hAnsi="Arial" w:cs="Arial"/>
          <w:sz w:val="20"/>
          <w:szCs w:val="20"/>
        </w:rPr>
        <w:t xml:space="preserve">Visi TS </w:t>
      </w:r>
      <w:r w:rsidR="00B6694B" w:rsidRPr="00F37E93">
        <w:rPr>
          <w:rFonts w:ascii="Arial" w:hAnsi="Arial" w:cs="Arial"/>
          <w:sz w:val="20"/>
          <w:szCs w:val="20"/>
        </w:rPr>
        <w:fldChar w:fldCharType="begin"/>
      </w:r>
      <w:r w:rsidR="00B6694B" w:rsidRPr="00F37E93">
        <w:rPr>
          <w:rFonts w:ascii="Arial" w:hAnsi="Arial" w:cs="Arial"/>
          <w:sz w:val="20"/>
          <w:szCs w:val="20"/>
        </w:rPr>
        <w:instrText xml:space="preserve"> REF _Ref188970772 \r \h </w:instrText>
      </w:r>
      <w:r w:rsidR="00B6694B" w:rsidRPr="00F37E93">
        <w:rPr>
          <w:rFonts w:ascii="Arial" w:hAnsi="Arial" w:cs="Arial"/>
          <w:sz w:val="20"/>
          <w:szCs w:val="20"/>
        </w:rPr>
      </w:r>
      <w:r w:rsidR="00B6694B" w:rsidRPr="00F37E93">
        <w:rPr>
          <w:rFonts w:ascii="Arial" w:hAnsi="Arial" w:cs="Arial"/>
          <w:sz w:val="20"/>
          <w:szCs w:val="20"/>
        </w:rPr>
        <w:fldChar w:fldCharType="separate"/>
      </w:r>
      <w:r w:rsidR="00B6694B" w:rsidRPr="00F37E93">
        <w:rPr>
          <w:rFonts w:ascii="Arial" w:hAnsi="Arial" w:cs="Arial"/>
          <w:sz w:val="20"/>
          <w:szCs w:val="20"/>
        </w:rPr>
        <w:t>6.1.3</w:t>
      </w:r>
      <w:r w:rsidR="00B6694B" w:rsidRPr="00F37E93">
        <w:rPr>
          <w:rFonts w:ascii="Arial" w:hAnsi="Arial" w:cs="Arial"/>
          <w:sz w:val="20"/>
          <w:szCs w:val="20"/>
        </w:rPr>
        <w:fldChar w:fldCharType="end"/>
      </w:r>
      <w:r w:rsidR="00664E30" w:rsidRPr="00F37E93">
        <w:rPr>
          <w:rFonts w:ascii="Arial" w:hAnsi="Arial" w:cs="Arial"/>
          <w:sz w:val="20"/>
          <w:szCs w:val="20"/>
        </w:rPr>
        <w:fldChar w:fldCharType="begin"/>
      </w:r>
      <w:r w:rsidR="00664E30" w:rsidRPr="00F37E93">
        <w:rPr>
          <w:rFonts w:ascii="Arial" w:hAnsi="Arial" w:cs="Arial"/>
          <w:sz w:val="20"/>
          <w:szCs w:val="20"/>
        </w:rPr>
        <w:instrText xml:space="preserve"> REF _Ref188970772 \r \h </w:instrText>
      </w:r>
      <w:r w:rsidR="00664E30" w:rsidRPr="00F37E93">
        <w:rPr>
          <w:rFonts w:ascii="Arial" w:hAnsi="Arial" w:cs="Arial"/>
          <w:sz w:val="20"/>
          <w:szCs w:val="20"/>
        </w:rPr>
      </w:r>
      <w:r w:rsidR="00664E30" w:rsidRPr="00F37E93">
        <w:rPr>
          <w:rFonts w:ascii="Arial" w:hAnsi="Arial" w:cs="Arial"/>
          <w:sz w:val="20"/>
          <w:szCs w:val="20"/>
        </w:rPr>
        <w:fldChar w:fldCharType="separate"/>
      </w:r>
      <w:r w:rsidR="00664E30" w:rsidRPr="00F37E93">
        <w:rPr>
          <w:rFonts w:ascii="Arial" w:hAnsi="Arial" w:cs="Arial"/>
          <w:sz w:val="20"/>
          <w:szCs w:val="20"/>
        </w:rPr>
        <w:fldChar w:fldCharType="end"/>
      </w:r>
      <w:r w:rsidR="00B6694B" w:rsidRPr="00F37E93">
        <w:rPr>
          <w:rFonts w:ascii="Arial" w:hAnsi="Arial" w:cs="Arial"/>
          <w:sz w:val="20"/>
          <w:szCs w:val="20"/>
        </w:rPr>
        <w:t xml:space="preserve"> </w:t>
      </w:r>
      <w:r w:rsidRPr="00F37E93">
        <w:rPr>
          <w:rFonts w:ascii="Arial" w:hAnsi="Arial" w:cs="Arial"/>
          <w:sz w:val="20"/>
          <w:szCs w:val="20"/>
        </w:rPr>
        <w:t>punkte nurodyti dokumentai nuo jų perdavimo Klientui tampa jo turtine ir neturtine intelektine nuosavybe, t. y. Paslaugų teikėjas neturi teisės reikalauti papildomų mokesčių (už patentą ir pan.), ar kitų sumų už naudojimąsi minėta dokumentacija pasibaigus Sutarties galiojimo laikotarpiui.</w:t>
      </w:r>
      <w:bookmarkStart w:id="20" w:name="_Ref188972088"/>
    </w:p>
    <w:p w14:paraId="675E4F7C" w14:textId="0491D47B" w:rsidR="00BB1723" w:rsidRPr="00F37E93" w:rsidRDefault="00231B87" w:rsidP="00F37E93">
      <w:pPr>
        <w:pStyle w:val="ListParagraph"/>
        <w:numPr>
          <w:ilvl w:val="0"/>
          <w:numId w:val="29"/>
        </w:numPr>
        <w:tabs>
          <w:tab w:val="left" w:pos="1134"/>
        </w:tabs>
        <w:spacing w:before="60" w:after="60" w:line="240" w:lineRule="auto"/>
        <w:ind w:left="1134" w:hanging="1134"/>
        <w:jc w:val="both"/>
        <w:rPr>
          <w:rFonts w:ascii="Arial" w:eastAsia="Arial" w:hAnsi="Arial" w:cs="Arial"/>
          <w:sz w:val="20"/>
          <w:szCs w:val="20"/>
        </w:rPr>
      </w:pPr>
      <w:r w:rsidRPr="00F37E93">
        <w:rPr>
          <w:rFonts w:ascii="Arial" w:hAnsi="Arial" w:cs="Arial"/>
          <w:sz w:val="20"/>
          <w:szCs w:val="20"/>
        </w:rPr>
        <w:t>Visus TS</w:t>
      </w:r>
      <w:r w:rsidR="00387566" w:rsidRPr="00F37E93">
        <w:rPr>
          <w:rFonts w:ascii="Arial" w:hAnsi="Arial" w:cs="Arial"/>
          <w:sz w:val="20"/>
          <w:szCs w:val="20"/>
        </w:rPr>
        <w:t xml:space="preserve"> </w:t>
      </w:r>
      <w:r w:rsidR="00387566" w:rsidRPr="00F37E93">
        <w:rPr>
          <w:rFonts w:ascii="Arial" w:hAnsi="Arial" w:cs="Arial"/>
          <w:sz w:val="20"/>
          <w:szCs w:val="20"/>
        </w:rPr>
        <w:fldChar w:fldCharType="begin"/>
      </w:r>
      <w:r w:rsidR="00387566" w:rsidRPr="00F37E93">
        <w:rPr>
          <w:rFonts w:ascii="Arial" w:hAnsi="Arial" w:cs="Arial"/>
          <w:sz w:val="20"/>
          <w:szCs w:val="20"/>
        </w:rPr>
        <w:instrText xml:space="preserve"> REF _Ref191279248 \r \h </w:instrText>
      </w:r>
      <w:r w:rsidR="00387566" w:rsidRPr="00F37E93">
        <w:rPr>
          <w:rFonts w:ascii="Arial" w:hAnsi="Arial" w:cs="Arial"/>
          <w:sz w:val="20"/>
          <w:szCs w:val="20"/>
        </w:rPr>
      </w:r>
      <w:r w:rsidR="00387566" w:rsidRPr="00F37E93">
        <w:rPr>
          <w:rFonts w:ascii="Arial" w:hAnsi="Arial" w:cs="Arial"/>
          <w:sz w:val="20"/>
          <w:szCs w:val="20"/>
        </w:rPr>
        <w:fldChar w:fldCharType="separate"/>
      </w:r>
      <w:r w:rsidR="00387566" w:rsidRPr="00F37E93">
        <w:rPr>
          <w:rFonts w:ascii="Arial" w:hAnsi="Arial" w:cs="Arial"/>
          <w:sz w:val="20"/>
          <w:szCs w:val="20"/>
        </w:rPr>
        <w:t>6.1.3.1</w:t>
      </w:r>
      <w:r w:rsidR="00387566" w:rsidRPr="00F37E93">
        <w:rPr>
          <w:rFonts w:ascii="Arial" w:hAnsi="Arial" w:cs="Arial"/>
          <w:sz w:val="20"/>
          <w:szCs w:val="20"/>
        </w:rPr>
        <w:fldChar w:fldCharType="end"/>
      </w:r>
      <w:r w:rsidR="00387566" w:rsidRPr="00F37E93">
        <w:rPr>
          <w:rFonts w:ascii="Arial" w:hAnsi="Arial" w:cs="Arial"/>
          <w:sz w:val="20"/>
          <w:szCs w:val="20"/>
        </w:rPr>
        <w:t>-</w:t>
      </w:r>
      <w:r w:rsidR="00062656" w:rsidRPr="00F37E93">
        <w:rPr>
          <w:rFonts w:ascii="Arial" w:hAnsi="Arial" w:cs="Arial"/>
          <w:sz w:val="20"/>
          <w:szCs w:val="20"/>
        </w:rPr>
        <w:fldChar w:fldCharType="begin"/>
      </w:r>
      <w:r w:rsidR="00062656" w:rsidRPr="00F37E93">
        <w:rPr>
          <w:rFonts w:ascii="Arial" w:hAnsi="Arial" w:cs="Arial"/>
          <w:sz w:val="20"/>
          <w:szCs w:val="20"/>
        </w:rPr>
        <w:instrText xml:space="preserve"> REF _Ref191279261 \r \h </w:instrText>
      </w:r>
      <w:r w:rsidR="00062656" w:rsidRPr="00F37E93">
        <w:rPr>
          <w:rFonts w:ascii="Arial" w:hAnsi="Arial" w:cs="Arial"/>
          <w:sz w:val="20"/>
          <w:szCs w:val="20"/>
        </w:rPr>
      </w:r>
      <w:r w:rsidR="00062656" w:rsidRPr="00F37E93">
        <w:rPr>
          <w:rFonts w:ascii="Arial" w:hAnsi="Arial" w:cs="Arial"/>
          <w:sz w:val="20"/>
          <w:szCs w:val="20"/>
        </w:rPr>
        <w:fldChar w:fldCharType="separate"/>
      </w:r>
      <w:r w:rsidR="00062656" w:rsidRPr="00F37E93">
        <w:rPr>
          <w:rFonts w:ascii="Arial" w:hAnsi="Arial" w:cs="Arial"/>
          <w:sz w:val="20"/>
          <w:szCs w:val="20"/>
        </w:rPr>
        <w:t>6.1.3.6</w:t>
      </w:r>
      <w:r w:rsidR="00062656" w:rsidRPr="00F37E93">
        <w:rPr>
          <w:rFonts w:ascii="Arial" w:hAnsi="Arial" w:cs="Arial"/>
          <w:sz w:val="20"/>
          <w:szCs w:val="20"/>
        </w:rPr>
        <w:fldChar w:fldCharType="end"/>
      </w:r>
      <w:r w:rsidR="00062656" w:rsidRPr="00F37E93">
        <w:rPr>
          <w:rFonts w:ascii="Arial" w:hAnsi="Arial" w:cs="Arial"/>
          <w:sz w:val="20"/>
          <w:szCs w:val="20"/>
        </w:rPr>
        <w:t xml:space="preserve"> </w:t>
      </w:r>
      <w:r w:rsidRPr="00F37E93">
        <w:rPr>
          <w:rFonts w:ascii="Arial" w:hAnsi="Arial" w:cs="Arial"/>
          <w:sz w:val="20"/>
          <w:szCs w:val="20"/>
        </w:rPr>
        <w:t xml:space="preserve">punktuose nurodytus dokumentus ar/ir jų turinį Paslaugų teikėjas privalo pateikti į Kliento naudojamą priemonę – </w:t>
      </w:r>
      <w:r w:rsidRPr="00F37E93">
        <w:rPr>
          <w:rFonts w:ascii="Arial" w:hAnsi="Arial" w:cs="Arial"/>
          <w:b/>
          <w:bCs/>
          <w:sz w:val="20"/>
          <w:szCs w:val="20"/>
        </w:rPr>
        <w:t>CONFLUENCE/</w:t>
      </w:r>
      <w:r w:rsidRPr="00F37E93">
        <w:rPr>
          <w:rFonts w:ascii="Arial" w:eastAsia="Arial" w:hAnsi="Arial" w:cs="Arial"/>
          <w:b/>
          <w:bCs/>
          <w:sz w:val="20"/>
          <w:szCs w:val="20"/>
        </w:rPr>
        <w:t xml:space="preserve"> SHAREPOINT*</w:t>
      </w:r>
      <w:r w:rsidRPr="00F37E93">
        <w:rPr>
          <w:rFonts w:ascii="Arial" w:hAnsi="Arial" w:cs="Arial"/>
          <w:sz w:val="20"/>
          <w:szCs w:val="20"/>
        </w:rPr>
        <w:t>;</w:t>
      </w:r>
      <w:bookmarkStart w:id="21" w:name="_Ref188971110"/>
      <w:bookmarkStart w:id="22" w:name="_Ref191383801"/>
      <w:bookmarkStart w:id="23" w:name="_Ref191383884"/>
      <w:bookmarkEnd w:id="20"/>
    </w:p>
    <w:p w14:paraId="76D6DB47" w14:textId="594FD629" w:rsidR="00231B87" w:rsidRPr="005C39E1" w:rsidRDefault="00231B87" w:rsidP="0003277F">
      <w:pPr>
        <w:pStyle w:val="ListParagraph"/>
        <w:numPr>
          <w:ilvl w:val="0"/>
          <w:numId w:val="26"/>
        </w:numPr>
        <w:tabs>
          <w:tab w:val="left" w:pos="1134"/>
        </w:tabs>
        <w:spacing w:before="60" w:after="60" w:line="240" w:lineRule="auto"/>
        <w:ind w:left="1134" w:hanging="1134"/>
        <w:jc w:val="both"/>
        <w:rPr>
          <w:rFonts w:ascii="Arial" w:eastAsia="Arial" w:hAnsi="Arial" w:cs="Arial"/>
          <w:i/>
          <w:iCs/>
          <w:sz w:val="20"/>
          <w:szCs w:val="20"/>
        </w:rPr>
      </w:pPr>
      <w:bookmarkStart w:id="24" w:name="_Ref191383999"/>
      <w:r w:rsidRPr="00BB1723">
        <w:rPr>
          <w:rFonts w:ascii="Arial" w:eastAsia="Arial" w:hAnsi="Arial" w:cs="Arial"/>
          <w:sz w:val="20"/>
          <w:szCs w:val="20"/>
        </w:rPr>
        <w:t>Visus TS</w:t>
      </w:r>
      <w:r w:rsidR="00062656" w:rsidRPr="00BB1723">
        <w:rPr>
          <w:rFonts w:ascii="Arial" w:eastAsia="Arial" w:hAnsi="Arial" w:cs="Arial"/>
          <w:sz w:val="20"/>
          <w:szCs w:val="20"/>
        </w:rPr>
        <w:t xml:space="preserve"> </w:t>
      </w:r>
      <w:r w:rsidR="00062656" w:rsidRPr="00BB1723">
        <w:rPr>
          <w:rFonts w:ascii="Arial" w:eastAsia="Arial" w:hAnsi="Arial" w:cs="Arial"/>
          <w:sz w:val="20"/>
          <w:szCs w:val="20"/>
        </w:rPr>
        <w:fldChar w:fldCharType="begin"/>
      </w:r>
      <w:r w:rsidR="00062656" w:rsidRPr="00BB1723">
        <w:rPr>
          <w:rFonts w:ascii="Arial" w:eastAsia="Arial" w:hAnsi="Arial" w:cs="Arial"/>
          <w:sz w:val="20"/>
          <w:szCs w:val="20"/>
        </w:rPr>
        <w:instrText xml:space="preserve"> REF _Ref191279284 \r \h </w:instrText>
      </w:r>
      <w:r w:rsidR="00062656" w:rsidRPr="00BB1723">
        <w:rPr>
          <w:rFonts w:ascii="Arial" w:eastAsia="Arial" w:hAnsi="Arial" w:cs="Arial"/>
          <w:sz w:val="20"/>
          <w:szCs w:val="20"/>
        </w:rPr>
      </w:r>
      <w:r w:rsidR="00062656" w:rsidRPr="00BB1723">
        <w:rPr>
          <w:rFonts w:ascii="Arial" w:eastAsia="Arial" w:hAnsi="Arial" w:cs="Arial"/>
          <w:sz w:val="20"/>
          <w:szCs w:val="20"/>
        </w:rPr>
        <w:fldChar w:fldCharType="separate"/>
      </w:r>
      <w:r w:rsidR="00062656" w:rsidRPr="00BB1723">
        <w:rPr>
          <w:rFonts w:ascii="Arial" w:eastAsia="Arial" w:hAnsi="Arial" w:cs="Arial"/>
          <w:sz w:val="20"/>
          <w:szCs w:val="20"/>
        </w:rPr>
        <w:t>6.1.3.7</w:t>
      </w:r>
      <w:r w:rsidR="00062656" w:rsidRPr="00BB1723">
        <w:rPr>
          <w:rFonts w:ascii="Arial" w:eastAsia="Arial" w:hAnsi="Arial" w:cs="Arial"/>
          <w:sz w:val="20"/>
          <w:szCs w:val="20"/>
        </w:rPr>
        <w:fldChar w:fldCharType="end"/>
      </w:r>
      <w:r w:rsidR="00062656" w:rsidRPr="00BB1723">
        <w:rPr>
          <w:rFonts w:ascii="Arial" w:eastAsia="Arial" w:hAnsi="Arial" w:cs="Arial"/>
          <w:sz w:val="20"/>
          <w:szCs w:val="20"/>
        </w:rPr>
        <w:t>-</w:t>
      </w:r>
      <w:r w:rsidR="00062656" w:rsidRPr="00BB1723">
        <w:rPr>
          <w:rFonts w:ascii="Arial" w:eastAsia="Arial" w:hAnsi="Arial" w:cs="Arial"/>
          <w:sz w:val="20"/>
          <w:szCs w:val="20"/>
        </w:rPr>
        <w:fldChar w:fldCharType="begin"/>
      </w:r>
      <w:r w:rsidR="00062656" w:rsidRPr="00BB1723">
        <w:rPr>
          <w:rFonts w:ascii="Arial" w:eastAsia="Arial" w:hAnsi="Arial" w:cs="Arial"/>
          <w:sz w:val="20"/>
          <w:szCs w:val="20"/>
        </w:rPr>
        <w:instrText xml:space="preserve"> REF _Ref191279289 \r \h </w:instrText>
      </w:r>
      <w:r w:rsidR="00062656" w:rsidRPr="00BB1723">
        <w:rPr>
          <w:rFonts w:ascii="Arial" w:eastAsia="Arial" w:hAnsi="Arial" w:cs="Arial"/>
          <w:sz w:val="20"/>
          <w:szCs w:val="20"/>
        </w:rPr>
      </w:r>
      <w:r w:rsidR="00062656" w:rsidRPr="00BB1723">
        <w:rPr>
          <w:rFonts w:ascii="Arial" w:eastAsia="Arial" w:hAnsi="Arial" w:cs="Arial"/>
          <w:sz w:val="20"/>
          <w:szCs w:val="20"/>
        </w:rPr>
        <w:fldChar w:fldCharType="separate"/>
      </w:r>
      <w:r w:rsidR="00062656" w:rsidRPr="00BB1723">
        <w:rPr>
          <w:rFonts w:ascii="Arial" w:eastAsia="Arial" w:hAnsi="Arial" w:cs="Arial"/>
          <w:sz w:val="20"/>
          <w:szCs w:val="20"/>
        </w:rPr>
        <w:t>6.1.3.8</w:t>
      </w:r>
      <w:r w:rsidR="00062656" w:rsidRPr="00BB1723">
        <w:rPr>
          <w:rFonts w:ascii="Arial" w:eastAsia="Arial" w:hAnsi="Arial" w:cs="Arial"/>
          <w:sz w:val="20"/>
          <w:szCs w:val="20"/>
        </w:rPr>
        <w:fldChar w:fldCharType="end"/>
      </w:r>
      <w:r w:rsidR="00062656" w:rsidRPr="00BB1723">
        <w:rPr>
          <w:rFonts w:ascii="Arial" w:eastAsia="Arial" w:hAnsi="Arial" w:cs="Arial"/>
          <w:sz w:val="20"/>
          <w:szCs w:val="20"/>
        </w:rPr>
        <w:t xml:space="preserve"> </w:t>
      </w:r>
      <w:r w:rsidRPr="00BB1723">
        <w:rPr>
          <w:rFonts w:ascii="Arial" w:eastAsia="Arial" w:hAnsi="Arial" w:cs="Arial"/>
          <w:sz w:val="20"/>
          <w:szCs w:val="20"/>
        </w:rPr>
        <w:t xml:space="preserve">punkte sukurtus vykdymo ir išeitinius kodus </w:t>
      </w:r>
      <w:r w:rsidRPr="00BB1723">
        <w:rPr>
          <w:rFonts w:ascii="Arial" w:hAnsi="Arial" w:cs="Arial"/>
          <w:sz w:val="20"/>
          <w:szCs w:val="20"/>
        </w:rPr>
        <w:t>(įskaitant ir jų darbinius variantus)</w:t>
      </w:r>
      <w:r w:rsidRPr="00BB1723">
        <w:rPr>
          <w:rFonts w:ascii="Arial" w:eastAsia="Arial" w:hAnsi="Arial" w:cs="Arial"/>
          <w:sz w:val="20"/>
          <w:szCs w:val="20"/>
        </w:rPr>
        <w:t xml:space="preserve">, Paslaugų teikėjas privalo pateikti į Kliento naudojamą priemonę – </w:t>
      </w:r>
      <w:r w:rsidRPr="00BB1723">
        <w:rPr>
          <w:rFonts w:ascii="Arial" w:eastAsia="Arial" w:hAnsi="Arial" w:cs="Arial"/>
          <w:b/>
          <w:bCs/>
          <w:sz w:val="20"/>
          <w:szCs w:val="20"/>
        </w:rPr>
        <w:t>GITLAB*</w:t>
      </w:r>
      <w:r w:rsidR="003146D4">
        <w:rPr>
          <w:rFonts w:ascii="Arial" w:eastAsia="Arial" w:hAnsi="Arial" w:cs="Arial"/>
          <w:sz w:val="20"/>
          <w:szCs w:val="20"/>
        </w:rPr>
        <w:t>.</w:t>
      </w:r>
      <w:bookmarkEnd w:id="21"/>
      <w:bookmarkEnd w:id="22"/>
      <w:bookmarkEnd w:id="23"/>
      <w:bookmarkEnd w:id="24"/>
    </w:p>
    <w:p w14:paraId="1A21C5EF" w14:textId="77777777" w:rsidR="005C39E1" w:rsidRPr="00BB1723" w:rsidRDefault="005C39E1" w:rsidP="005C39E1">
      <w:pPr>
        <w:pStyle w:val="ListParagraph"/>
        <w:tabs>
          <w:tab w:val="left" w:pos="1134"/>
        </w:tabs>
        <w:spacing w:before="60" w:after="60" w:line="240" w:lineRule="auto"/>
        <w:ind w:left="1134"/>
        <w:jc w:val="both"/>
        <w:rPr>
          <w:rFonts w:ascii="Arial" w:eastAsia="Arial" w:hAnsi="Arial" w:cs="Arial"/>
          <w:i/>
          <w:iCs/>
          <w:sz w:val="20"/>
          <w:szCs w:val="20"/>
        </w:rPr>
      </w:pPr>
    </w:p>
    <w:p w14:paraId="2FF784FB" w14:textId="77777777" w:rsidR="005C39E1" w:rsidRPr="00D54C61" w:rsidRDefault="005C39E1" w:rsidP="005C39E1">
      <w:pPr>
        <w:pStyle w:val="ListParagraph"/>
        <w:pBdr>
          <w:top w:val="single" w:sz="4" w:space="1" w:color="auto"/>
          <w:bottom w:val="single" w:sz="8" w:space="1" w:color="auto"/>
          <w:between w:val="single" w:sz="12" w:space="1" w:color="auto"/>
        </w:pBdr>
        <w:spacing w:before="60" w:after="60"/>
        <w:ind w:left="0"/>
        <w:jc w:val="both"/>
        <w:rPr>
          <w:rFonts w:ascii="Arial" w:eastAsia="Arial" w:hAnsi="Arial" w:cs="Arial"/>
          <w:b/>
          <w:bCs/>
          <w:sz w:val="20"/>
          <w:szCs w:val="20"/>
          <w:lang w:val="en-US"/>
        </w:rPr>
      </w:pPr>
      <w:r w:rsidRPr="00231B87">
        <w:rPr>
          <w:rFonts w:ascii="Arial" w:eastAsia="Arial" w:hAnsi="Arial" w:cs="Arial"/>
          <w:sz w:val="20"/>
          <w:szCs w:val="20"/>
        </w:rPr>
        <w:t xml:space="preserve">*Visos įvardytos priemonės privalo būti naudojamos Kliento IT infrastruktūroje. Klientas pasilieka teisę </w:t>
      </w:r>
      <w:r w:rsidRPr="00F06D9C">
        <w:rPr>
          <w:rFonts w:ascii="Arial" w:eastAsia="Arial" w:hAnsi="Arial" w:cs="Arial"/>
          <w:sz w:val="20"/>
          <w:szCs w:val="20"/>
        </w:rPr>
        <w:t>keisti</w:t>
      </w:r>
      <w:r w:rsidRPr="00231B87">
        <w:rPr>
          <w:rFonts w:ascii="Arial" w:eastAsia="Arial" w:hAnsi="Arial" w:cs="Arial"/>
          <w:sz w:val="20"/>
          <w:szCs w:val="20"/>
        </w:rPr>
        <w:t xml:space="preserve"> įvardytas priemones prieš tai raštu informavęs Paslaugų teikėją dėl techninių ar ekonominių priežasčių pasikeitusių priemonių. Klientas pasirūpina Kliento IT infrastruktūroje pakeistų priemonių prieigų ir licencijų suteikimu Paslaugos teikėjui.</w:t>
      </w:r>
    </w:p>
    <w:p w14:paraId="6A02A322" w14:textId="77777777" w:rsidR="005C21C1" w:rsidRPr="00D25DC5" w:rsidRDefault="005C21C1" w:rsidP="004A05AA">
      <w:pPr>
        <w:spacing w:after="0" w:line="240" w:lineRule="auto"/>
        <w:jc w:val="both"/>
        <w:rPr>
          <w:rFonts w:ascii="Arial" w:hAnsi="Arial" w:cs="Arial"/>
          <w:sz w:val="20"/>
          <w:szCs w:val="20"/>
        </w:rPr>
      </w:pPr>
    </w:p>
    <w:p w14:paraId="3F308B6F" w14:textId="77777777" w:rsidR="00BE1FF5" w:rsidRPr="00231B87" w:rsidRDefault="00BE1FF5" w:rsidP="004A05AA">
      <w:pPr>
        <w:spacing w:after="0" w:line="240" w:lineRule="auto"/>
        <w:ind w:left="993" w:hanging="993"/>
        <w:jc w:val="both"/>
        <w:rPr>
          <w:rFonts w:ascii="Arial" w:hAnsi="Arial" w:cs="Arial"/>
          <w:sz w:val="20"/>
          <w:szCs w:val="20"/>
        </w:rPr>
      </w:pPr>
    </w:p>
    <w:sectPr w:rsidR="00BE1FF5" w:rsidRPr="00231B87" w:rsidSect="00D71E13">
      <w:headerReference w:type="even" r:id="rId12"/>
      <w:headerReference w:type="default" r:id="rId13"/>
      <w:footerReference w:type="default" r:id="rId14"/>
      <w:headerReference w:type="first" r:id="rId15"/>
      <w:pgSz w:w="12240" w:h="15840"/>
      <w:pgMar w:top="113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E927" w14:textId="77777777" w:rsidR="00D3544A" w:rsidRDefault="00D3544A" w:rsidP="00A22727">
      <w:pPr>
        <w:spacing w:after="0" w:line="240" w:lineRule="auto"/>
      </w:pPr>
      <w:r>
        <w:separator/>
      </w:r>
    </w:p>
  </w:endnote>
  <w:endnote w:type="continuationSeparator" w:id="0">
    <w:p w14:paraId="46D9C0D9" w14:textId="77777777" w:rsidR="00D3544A" w:rsidRDefault="00D3544A" w:rsidP="00A22727">
      <w:pPr>
        <w:spacing w:after="0" w:line="240" w:lineRule="auto"/>
      </w:pPr>
      <w:r>
        <w:continuationSeparator/>
      </w:r>
    </w:p>
  </w:endnote>
  <w:endnote w:type="continuationNotice" w:id="1">
    <w:p w14:paraId="59592926" w14:textId="77777777" w:rsidR="00D3544A" w:rsidRDefault="00D35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Arial,Calibri">
    <w:altName w:val="Times New Roman"/>
    <w:panose1 w:val="00000000000000000000"/>
    <w:charset w:val="00"/>
    <w:family w:val="roman"/>
    <w:notTrueType/>
    <w:pitch w:val="default"/>
  </w:font>
  <w:font w:name="Arial,Times New Roman">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07369"/>
      <w:docPartObj>
        <w:docPartGallery w:val="Page Numbers (Bottom of Page)"/>
        <w:docPartUnique/>
      </w:docPartObj>
    </w:sdtPr>
    <w:sdtEndPr/>
    <w:sdtContent>
      <w:p w14:paraId="31A9518B" w14:textId="20C20708" w:rsidR="00A55BAC" w:rsidRDefault="00A55BAC">
        <w:pPr>
          <w:pStyle w:val="Footer"/>
          <w:jc w:val="center"/>
        </w:pPr>
        <w:r>
          <w:fldChar w:fldCharType="begin"/>
        </w:r>
        <w:r>
          <w:instrText>PAGE   \* MERGEFORMAT</w:instrText>
        </w:r>
        <w:r>
          <w:fldChar w:fldCharType="separate"/>
        </w:r>
        <w:r>
          <w:t>2</w:t>
        </w:r>
        <w:r>
          <w:fldChar w:fldCharType="end"/>
        </w:r>
      </w:p>
    </w:sdtContent>
  </w:sdt>
  <w:p w14:paraId="10BB31E5" w14:textId="77777777" w:rsidR="00A55BAC" w:rsidRDefault="00A5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58E1" w14:textId="77777777" w:rsidR="00D3544A" w:rsidRDefault="00D3544A" w:rsidP="00A22727">
      <w:pPr>
        <w:spacing w:after="0" w:line="240" w:lineRule="auto"/>
      </w:pPr>
      <w:r>
        <w:separator/>
      </w:r>
    </w:p>
  </w:footnote>
  <w:footnote w:type="continuationSeparator" w:id="0">
    <w:p w14:paraId="16FFB3D4" w14:textId="77777777" w:rsidR="00D3544A" w:rsidRDefault="00D3544A" w:rsidP="00A22727">
      <w:pPr>
        <w:spacing w:after="0" w:line="240" w:lineRule="auto"/>
      </w:pPr>
      <w:r>
        <w:continuationSeparator/>
      </w:r>
    </w:p>
  </w:footnote>
  <w:footnote w:type="continuationNotice" w:id="1">
    <w:p w14:paraId="7B71435C" w14:textId="77777777" w:rsidR="00D3544A" w:rsidRDefault="00D35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51D5" w14:textId="6FF915B9" w:rsidR="00A22727" w:rsidRDefault="00A2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B12" w14:textId="2C811B17" w:rsidR="00A22727" w:rsidRDefault="00A22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29C0" w14:textId="1BBC93DC" w:rsidR="00A22727" w:rsidRDefault="00A22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D37"/>
    <w:multiLevelType w:val="multilevel"/>
    <w:tmpl w:val="DB8E9194"/>
    <w:lvl w:ilvl="0">
      <w:start w:val="3"/>
      <w:numFmt w:val="none"/>
      <w:lvlText w:val="6.1.3.1."/>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9626D"/>
    <w:multiLevelType w:val="multilevel"/>
    <w:tmpl w:val="15C6C89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b/>
      </w:rPr>
    </w:lvl>
    <w:lvl w:ilvl="3">
      <w:start w:val="1"/>
      <w:numFmt w:val="bullet"/>
      <w:lvlText w:val=""/>
      <w:lvlJc w:val="left"/>
      <w:pPr>
        <w:ind w:left="1800" w:hanging="360"/>
      </w:pPr>
      <w:rPr>
        <w:rFonts w:ascii="Symbol" w:hAnsi="Symbol" w:hint="default"/>
      </w:rPr>
    </w:lvl>
    <w:lvl w:ilvl="4">
      <w:start w:val="1"/>
      <w:numFmt w:val="bullet"/>
      <w:lvlText w:val=""/>
      <w:lvlJc w:val="left"/>
      <w:pPr>
        <w:ind w:left="807" w:hanging="360"/>
      </w:pPr>
      <w:rPr>
        <w:rFonts w:ascii="Symbol" w:hAnsi="Symbol" w:hint="default"/>
      </w:rPr>
    </w:lvl>
    <w:lvl w:ilvl="5">
      <w:start w:val="1"/>
      <w:numFmt w:val="decimal"/>
      <w:lvlText w:val="%1.%2.%3.%4.%5.%6."/>
      <w:lvlJc w:val="left"/>
      <w:pPr>
        <w:ind w:left="3096" w:hanging="936"/>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104" w:hanging="1224"/>
      </w:pPr>
      <w:rPr>
        <w:rFonts w:hint="default"/>
        <w:b/>
      </w:rPr>
    </w:lvl>
    <w:lvl w:ilvl="8">
      <w:start w:val="1"/>
      <w:numFmt w:val="decimal"/>
      <w:lvlText w:val="%1.%2.%3.%4.%5.%6.%7.%8.%9."/>
      <w:lvlJc w:val="left"/>
      <w:pPr>
        <w:ind w:left="4680" w:hanging="1440"/>
      </w:pPr>
      <w:rPr>
        <w:rFonts w:hint="default"/>
        <w:b/>
      </w:rPr>
    </w:lvl>
  </w:abstractNum>
  <w:abstractNum w:abstractNumId="2" w15:restartNumberingAfterBreak="0">
    <w:nsid w:val="0B3E78E7"/>
    <w:multiLevelType w:val="multilevel"/>
    <w:tmpl w:val="6D502928"/>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05257"/>
    <w:multiLevelType w:val="multilevel"/>
    <w:tmpl w:val="0427001F"/>
    <w:numStyleLink w:val="Stilius1"/>
  </w:abstractNum>
  <w:abstractNum w:abstractNumId="4" w15:restartNumberingAfterBreak="0">
    <w:nsid w:val="112579E3"/>
    <w:multiLevelType w:val="hybridMultilevel"/>
    <w:tmpl w:val="4238CE56"/>
    <w:lvl w:ilvl="0" w:tplc="4A2C0F62">
      <w:start w:val="1"/>
      <w:numFmt w:val="decimal"/>
      <w:lvlText w:val="4.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F12FD"/>
    <w:multiLevelType w:val="multilevel"/>
    <w:tmpl w:val="29FE5D1E"/>
    <w:lvl w:ilvl="0">
      <w:start w:val="6"/>
      <w:numFmt w:val="decimal"/>
      <w:lvlText w:val="%1."/>
      <w:lvlJc w:val="left"/>
      <w:pPr>
        <w:ind w:left="720" w:hanging="360"/>
      </w:pPr>
      <w:rPr>
        <w:rFonts w:hint="default"/>
      </w:rPr>
    </w:lvl>
    <w:lvl w:ilvl="1">
      <w:start w:val="1"/>
      <w:numFmt w:val="decimal"/>
      <w:isLgl/>
      <w:lvlText w:val="%1.%2."/>
      <w:lvlJc w:val="left"/>
      <w:pPr>
        <w:ind w:left="1490" w:hanging="1130"/>
      </w:pPr>
      <w:rPr>
        <w:rFonts w:hint="default"/>
      </w:rPr>
    </w:lvl>
    <w:lvl w:ilvl="2">
      <w:start w:val="3"/>
      <w:numFmt w:val="decimal"/>
      <w:isLgl/>
      <w:lvlText w:val="%1.%2.%3."/>
      <w:lvlJc w:val="left"/>
      <w:pPr>
        <w:ind w:left="1490" w:hanging="1130"/>
      </w:pPr>
      <w:rPr>
        <w:rFonts w:hint="default"/>
      </w:rPr>
    </w:lvl>
    <w:lvl w:ilvl="3">
      <w:start w:val="1"/>
      <w:numFmt w:val="decimal"/>
      <w:isLgl/>
      <w:lvlText w:val="%1.%2.%3.%4."/>
      <w:lvlJc w:val="left"/>
      <w:pPr>
        <w:ind w:left="1490" w:hanging="1130"/>
      </w:pPr>
      <w:rPr>
        <w:rFonts w:hint="default"/>
      </w:rPr>
    </w:lvl>
    <w:lvl w:ilvl="4">
      <w:start w:val="1"/>
      <w:numFmt w:val="decimal"/>
      <w:isLgl/>
      <w:lvlText w:val="%1.%2.%3.%4.%5."/>
      <w:lvlJc w:val="left"/>
      <w:pPr>
        <w:ind w:left="1490" w:hanging="1130"/>
      </w:pPr>
      <w:rPr>
        <w:rFonts w:hint="default"/>
      </w:rPr>
    </w:lvl>
    <w:lvl w:ilvl="5">
      <w:start w:val="1"/>
      <w:numFmt w:val="decimal"/>
      <w:isLgl/>
      <w:lvlText w:val="%1.%2.%3.%4.%5.%6."/>
      <w:lvlJc w:val="left"/>
      <w:pPr>
        <w:ind w:left="1490" w:hanging="113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4505A0"/>
    <w:multiLevelType w:val="hybridMultilevel"/>
    <w:tmpl w:val="3F4C94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A4639F"/>
    <w:multiLevelType w:val="multilevel"/>
    <w:tmpl w:val="4F76BE64"/>
    <w:lvl w:ilvl="0">
      <w:start w:val="3"/>
      <w:numFmt w:val="none"/>
      <w:lvlText w:val="6.1.3.8."/>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7D5DFA"/>
    <w:multiLevelType w:val="multilevel"/>
    <w:tmpl w:val="0427001F"/>
    <w:styleLink w:val="Stiliu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71111E0"/>
    <w:multiLevelType w:val="multilevel"/>
    <w:tmpl w:val="26CE020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b/>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b/>
      </w:rPr>
    </w:lvl>
    <w:lvl w:ilvl="5">
      <w:start w:val="1"/>
      <w:numFmt w:val="decimal"/>
      <w:lvlText w:val="%1.%2.%3.%4.%5.%6."/>
      <w:lvlJc w:val="left"/>
      <w:pPr>
        <w:ind w:left="3096" w:hanging="936"/>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104" w:hanging="1224"/>
      </w:pPr>
      <w:rPr>
        <w:rFonts w:hint="default"/>
        <w:b/>
      </w:rPr>
    </w:lvl>
    <w:lvl w:ilvl="8">
      <w:start w:val="1"/>
      <w:numFmt w:val="decimal"/>
      <w:lvlText w:val="%1.%2.%3.%4.%5.%6.%7.%8.%9."/>
      <w:lvlJc w:val="left"/>
      <w:pPr>
        <w:ind w:left="4680" w:hanging="1440"/>
      </w:pPr>
      <w:rPr>
        <w:rFonts w:hint="default"/>
        <w:b/>
      </w:rPr>
    </w:lvl>
  </w:abstractNum>
  <w:abstractNum w:abstractNumId="10" w15:restartNumberingAfterBreak="0">
    <w:nsid w:val="1B11178D"/>
    <w:multiLevelType w:val="multilevel"/>
    <w:tmpl w:val="BA90C712"/>
    <w:lvl w:ilvl="0">
      <w:start w:val="1"/>
      <w:numFmt w:val="decimal"/>
      <w:lvlText w:val="5.%1."/>
      <w:lvlJc w:val="left"/>
      <w:pPr>
        <w:ind w:left="1290" w:hanging="360"/>
      </w:pPr>
      <w:rPr>
        <w:rFonts w:hint="default"/>
      </w:rPr>
    </w:lvl>
    <w:lvl w:ilvl="1">
      <w:start w:val="1"/>
      <w:numFmt w:val="lowerLetter"/>
      <w:lvlText w:val="%2."/>
      <w:lvlJc w:val="left"/>
      <w:pPr>
        <w:ind w:left="2010" w:hanging="360"/>
      </w:pPr>
      <w:rPr>
        <w:rFonts w:hint="default"/>
      </w:rPr>
    </w:lvl>
    <w:lvl w:ilvl="2">
      <w:start w:val="1"/>
      <w:numFmt w:val="lowerRoman"/>
      <w:lvlText w:val="%3."/>
      <w:lvlJc w:val="right"/>
      <w:pPr>
        <w:ind w:left="2730" w:hanging="180"/>
      </w:pPr>
      <w:rPr>
        <w:rFonts w:hint="default"/>
      </w:rPr>
    </w:lvl>
    <w:lvl w:ilvl="3">
      <w:start w:val="1"/>
      <w:numFmt w:val="decimal"/>
      <w:lvlText w:val="%4."/>
      <w:lvlJc w:val="left"/>
      <w:pPr>
        <w:ind w:left="3450" w:hanging="360"/>
      </w:pPr>
      <w:rPr>
        <w:rFonts w:hint="default"/>
      </w:rPr>
    </w:lvl>
    <w:lvl w:ilvl="4">
      <w:start w:val="1"/>
      <w:numFmt w:val="lowerLetter"/>
      <w:lvlText w:val="%5."/>
      <w:lvlJc w:val="left"/>
      <w:pPr>
        <w:ind w:left="4170" w:hanging="360"/>
      </w:pPr>
      <w:rPr>
        <w:rFonts w:hint="default"/>
      </w:rPr>
    </w:lvl>
    <w:lvl w:ilvl="5">
      <w:start w:val="1"/>
      <w:numFmt w:val="lowerRoman"/>
      <w:lvlText w:val="%6."/>
      <w:lvlJc w:val="right"/>
      <w:pPr>
        <w:ind w:left="4890" w:hanging="180"/>
      </w:pPr>
      <w:rPr>
        <w:rFonts w:hint="default"/>
      </w:rPr>
    </w:lvl>
    <w:lvl w:ilvl="6">
      <w:start w:val="1"/>
      <w:numFmt w:val="decimal"/>
      <w:lvlText w:val="%7."/>
      <w:lvlJc w:val="left"/>
      <w:pPr>
        <w:ind w:left="5610" w:hanging="360"/>
      </w:pPr>
      <w:rPr>
        <w:rFonts w:hint="default"/>
      </w:rPr>
    </w:lvl>
    <w:lvl w:ilvl="7">
      <w:start w:val="1"/>
      <w:numFmt w:val="lowerLetter"/>
      <w:lvlText w:val="%8."/>
      <w:lvlJc w:val="left"/>
      <w:pPr>
        <w:ind w:left="6330" w:hanging="360"/>
      </w:pPr>
      <w:rPr>
        <w:rFonts w:hint="default"/>
      </w:rPr>
    </w:lvl>
    <w:lvl w:ilvl="8">
      <w:start w:val="1"/>
      <w:numFmt w:val="lowerRoman"/>
      <w:lvlText w:val="%9."/>
      <w:lvlJc w:val="right"/>
      <w:pPr>
        <w:ind w:left="7050" w:hanging="180"/>
      </w:pPr>
      <w:rPr>
        <w:rFonts w:hint="default"/>
      </w:rPr>
    </w:lvl>
  </w:abstractNum>
  <w:abstractNum w:abstractNumId="11" w15:restartNumberingAfterBreak="0">
    <w:nsid w:val="1CC60CCA"/>
    <w:multiLevelType w:val="multilevel"/>
    <w:tmpl w:val="056660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20727664"/>
    <w:multiLevelType w:val="multilevel"/>
    <w:tmpl w:val="A260C68E"/>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3"/>
      <w:numFmt w:val="decimal"/>
      <w:lvlText w:val="6.1.1.%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83296"/>
    <w:multiLevelType w:val="multilevel"/>
    <w:tmpl w:val="117AD1AC"/>
    <w:lvl w:ilvl="0">
      <w:start w:val="1"/>
      <w:numFmt w:val="decimal"/>
      <w:lvlText w:val="%1."/>
      <w:lvlJc w:val="left"/>
      <w:pPr>
        <w:ind w:left="1035" w:hanging="675"/>
      </w:pPr>
      <w:rPr>
        <w:rFonts w:hint="default"/>
        <w:b/>
      </w:r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142D55"/>
    <w:multiLevelType w:val="multilevel"/>
    <w:tmpl w:val="374E06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FA0529E"/>
    <w:multiLevelType w:val="multilevel"/>
    <w:tmpl w:val="374E062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33BD10A8"/>
    <w:multiLevelType w:val="multilevel"/>
    <w:tmpl w:val="26CE020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b/>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rPr>
        <w:rFonts w:hint="default"/>
        <w:b/>
      </w:rPr>
    </w:lvl>
    <w:lvl w:ilvl="5">
      <w:start w:val="1"/>
      <w:numFmt w:val="decimal"/>
      <w:lvlText w:val="%1.%2.%3.%4.%5.%6."/>
      <w:lvlJc w:val="left"/>
      <w:pPr>
        <w:ind w:left="3096" w:hanging="936"/>
      </w:pPr>
      <w:rPr>
        <w:rFonts w:hint="default"/>
        <w:b/>
      </w:rPr>
    </w:lvl>
    <w:lvl w:ilvl="6">
      <w:start w:val="1"/>
      <w:numFmt w:val="decimal"/>
      <w:lvlText w:val="%1.%2.%3.%4.%5.%6.%7."/>
      <w:lvlJc w:val="left"/>
      <w:pPr>
        <w:ind w:left="3600" w:hanging="1080"/>
      </w:pPr>
      <w:rPr>
        <w:rFonts w:hint="default"/>
        <w:b/>
      </w:rPr>
    </w:lvl>
    <w:lvl w:ilvl="7">
      <w:start w:val="1"/>
      <w:numFmt w:val="decimal"/>
      <w:lvlText w:val="%1.%2.%3.%4.%5.%6.%7.%8."/>
      <w:lvlJc w:val="left"/>
      <w:pPr>
        <w:ind w:left="4104" w:hanging="1224"/>
      </w:pPr>
      <w:rPr>
        <w:rFonts w:hint="default"/>
        <w:b/>
      </w:rPr>
    </w:lvl>
    <w:lvl w:ilvl="8">
      <w:start w:val="1"/>
      <w:numFmt w:val="decimal"/>
      <w:lvlText w:val="%1.%2.%3.%4.%5.%6.%7.%8.%9."/>
      <w:lvlJc w:val="left"/>
      <w:pPr>
        <w:ind w:left="4680" w:hanging="1440"/>
      </w:pPr>
      <w:rPr>
        <w:rFonts w:hint="default"/>
        <w:b/>
      </w:rPr>
    </w:lvl>
  </w:abstractNum>
  <w:abstractNum w:abstractNumId="17" w15:restartNumberingAfterBreak="0">
    <w:nsid w:val="3A574AC7"/>
    <w:multiLevelType w:val="hybridMultilevel"/>
    <w:tmpl w:val="1144B50E"/>
    <w:lvl w:ilvl="0" w:tplc="BF7A509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1976B5"/>
    <w:multiLevelType w:val="multilevel"/>
    <w:tmpl w:val="9BE89F26"/>
    <w:lvl w:ilvl="0">
      <w:start w:val="3"/>
      <w:numFmt w:val="none"/>
      <w:lvlText w:val="6.1.3.1."/>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AF68F3"/>
    <w:multiLevelType w:val="multilevel"/>
    <w:tmpl w:val="3E72F5B2"/>
    <w:lvl w:ilvl="0">
      <w:start w:val="3"/>
      <w:numFmt w:val="none"/>
      <w:lvlText w:val="6.1.3.3."/>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9E3457"/>
    <w:multiLevelType w:val="hybridMultilevel"/>
    <w:tmpl w:val="DF2AE9EA"/>
    <w:lvl w:ilvl="0" w:tplc="9160A740">
      <w:start w:val="1"/>
      <w:numFmt w:val="decimal"/>
      <w:lvlText w:val="4.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963A48"/>
    <w:multiLevelType w:val="multilevel"/>
    <w:tmpl w:val="F33CDE28"/>
    <w:lvl w:ilvl="0">
      <w:start w:val="3"/>
      <w:numFmt w:val="none"/>
      <w:lvlText w:val="6.1.3.2."/>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E51FB2"/>
    <w:multiLevelType w:val="multilevel"/>
    <w:tmpl w:val="6170658E"/>
    <w:lvl w:ilvl="0">
      <w:start w:val="3"/>
      <w:numFmt w:val="none"/>
      <w:lvlText w:val="6.1.3.6."/>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250C7B"/>
    <w:multiLevelType w:val="hybridMultilevel"/>
    <w:tmpl w:val="449C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EA36F1"/>
    <w:multiLevelType w:val="hybridMultilevel"/>
    <w:tmpl w:val="164CAB94"/>
    <w:lvl w:ilvl="0" w:tplc="04270001">
      <w:start w:val="1"/>
      <w:numFmt w:val="bullet"/>
      <w:lvlText w:val=""/>
      <w:lvlJc w:val="left"/>
      <w:pPr>
        <w:ind w:left="807" w:hanging="360"/>
      </w:pPr>
      <w:rPr>
        <w:rFonts w:ascii="Symbol" w:hAnsi="Symbol" w:hint="default"/>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25" w15:restartNumberingAfterBreak="0">
    <w:nsid w:val="51D76423"/>
    <w:multiLevelType w:val="multilevel"/>
    <w:tmpl w:val="A0E020A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710AF4"/>
    <w:multiLevelType w:val="multilevel"/>
    <w:tmpl w:val="97F4E2A4"/>
    <w:lvl w:ilvl="0">
      <w:start w:val="3"/>
      <w:numFmt w:val="none"/>
      <w:lvlText w:val="6.1.3.7."/>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2D245B"/>
    <w:multiLevelType w:val="multilevel"/>
    <w:tmpl w:val="06A2E7F0"/>
    <w:lvl w:ilvl="0">
      <w:start w:val="3"/>
      <w:numFmt w:val="none"/>
      <w:lvlText w:val="6.4."/>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0A3CBF"/>
    <w:multiLevelType w:val="multilevel"/>
    <w:tmpl w:val="47028A42"/>
    <w:lvl w:ilvl="0">
      <w:start w:val="3"/>
      <w:numFmt w:val="none"/>
      <w:lvlText w:val="6.5."/>
      <w:lvlJc w:val="left"/>
      <w:pPr>
        <w:ind w:left="495" w:hanging="495"/>
      </w:pPr>
      <w:rPr>
        <w:rFonts w:hint="default"/>
        <w:i w:val="0"/>
        <w:iCs w:val="0"/>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41E49"/>
    <w:multiLevelType w:val="multilevel"/>
    <w:tmpl w:val="2CB208C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214BB"/>
    <w:multiLevelType w:val="multilevel"/>
    <w:tmpl w:val="2178787E"/>
    <w:lvl w:ilvl="0">
      <w:start w:val="3"/>
      <w:numFmt w:val="none"/>
      <w:lvlText w:val="6.1.3.5."/>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122C54"/>
    <w:multiLevelType w:val="hybridMultilevel"/>
    <w:tmpl w:val="873C8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7017ED1"/>
    <w:multiLevelType w:val="hybridMultilevel"/>
    <w:tmpl w:val="8EEE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5A6C79"/>
    <w:multiLevelType w:val="multilevel"/>
    <w:tmpl w:val="D0A0182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3"/>
      <w:numFmt w:val="decimal"/>
      <w:lvlText w:val="6.1.%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4D57D2"/>
    <w:multiLevelType w:val="multilevel"/>
    <w:tmpl w:val="3CD2CD2C"/>
    <w:lvl w:ilvl="0">
      <w:start w:val="3"/>
      <w:numFmt w:val="none"/>
      <w:lvlText w:val="6.1.3.4."/>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none"/>
      <w:lvlText w:val="6.1.3.3."/>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EC1C10"/>
    <w:multiLevelType w:val="hybridMultilevel"/>
    <w:tmpl w:val="9AB82370"/>
    <w:lvl w:ilvl="0" w:tplc="0427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1F954E0"/>
    <w:multiLevelType w:val="hybridMultilevel"/>
    <w:tmpl w:val="C792E904"/>
    <w:lvl w:ilvl="0" w:tplc="04270001">
      <w:start w:val="1"/>
      <w:numFmt w:val="bullet"/>
      <w:lvlText w:val=""/>
      <w:lvlJc w:val="left"/>
      <w:pPr>
        <w:ind w:left="1887" w:hanging="360"/>
      </w:pPr>
      <w:rPr>
        <w:rFonts w:ascii="Symbol" w:hAnsi="Symbol" w:hint="default"/>
      </w:rPr>
    </w:lvl>
    <w:lvl w:ilvl="1" w:tplc="FFFFFFFF" w:tentative="1">
      <w:start w:val="1"/>
      <w:numFmt w:val="bullet"/>
      <w:lvlText w:val="o"/>
      <w:lvlJc w:val="left"/>
      <w:pPr>
        <w:ind w:left="2607" w:hanging="360"/>
      </w:pPr>
      <w:rPr>
        <w:rFonts w:ascii="Courier New" w:hAnsi="Courier New" w:cs="Courier New" w:hint="default"/>
      </w:rPr>
    </w:lvl>
    <w:lvl w:ilvl="2" w:tplc="FFFFFFFF" w:tentative="1">
      <w:start w:val="1"/>
      <w:numFmt w:val="bullet"/>
      <w:lvlText w:val=""/>
      <w:lvlJc w:val="left"/>
      <w:pPr>
        <w:ind w:left="3327" w:hanging="360"/>
      </w:pPr>
      <w:rPr>
        <w:rFonts w:ascii="Wingdings" w:hAnsi="Wingdings" w:hint="default"/>
      </w:rPr>
    </w:lvl>
    <w:lvl w:ilvl="3" w:tplc="FFFFFFFF" w:tentative="1">
      <w:start w:val="1"/>
      <w:numFmt w:val="bullet"/>
      <w:lvlText w:val=""/>
      <w:lvlJc w:val="left"/>
      <w:pPr>
        <w:ind w:left="4047" w:hanging="360"/>
      </w:pPr>
      <w:rPr>
        <w:rFonts w:ascii="Symbol" w:hAnsi="Symbol" w:hint="default"/>
      </w:rPr>
    </w:lvl>
    <w:lvl w:ilvl="4" w:tplc="FFFFFFFF" w:tentative="1">
      <w:start w:val="1"/>
      <w:numFmt w:val="bullet"/>
      <w:lvlText w:val="o"/>
      <w:lvlJc w:val="left"/>
      <w:pPr>
        <w:ind w:left="4767" w:hanging="360"/>
      </w:pPr>
      <w:rPr>
        <w:rFonts w:ascii="Courier New" w:hAnsi="Courier New" w:cs="Courier New" w:hint="default"/>
      </w:rPr>
    </w:lvl>
    <w:lvl w:ilvl="5" w:tplc="FFFFFFFF" w:tentative="1">
      <w:start w:val="1"/>
      <w:numFmt w:val="bullet"/>
      <w:lvlText w:val=""/>
      <w:lvlJc w:val="left"/>
      <w:pPr>
        <w:ind w:left="5487" w:hanging="360"/>
      </w:pPr>
      <w:rPr>
        <w:rFonts w:ascii="Wingdings" w:hAnsi="Wingdings" w:hint="default"/>
      </w:rPr>
    </w:lvl>
    <w:lvl w:ilvl="6" w:tplc="FFFFFFFF" w:tentative="1">
      <w:start w:val="1"/>
      <w:numFmt w:val="bullet"/>
      <w:lvlText w:val=""/>
      <w:lvlJc w:val="left"/>
      <w:pPr>
        <w:ind w:left="6207" w:hanging="360"/>
      </w:pPr>
      <w:rPr>
        <w:rFonts w:ascii="Symbol" w:hAnsi="Symbol" w:hint="default"/>
      </w:rPr>
    </w:lvl>
    <w:lvl w:ilvl="7" w:tplc="FFFFFFFF" w:tentative="1">
      <w:start w:val="1"/>
      <w:numFmt w:val="bullet"/>
      <w:lvlText w:val="o"/>
      <w:lvlJc w:val="left"/>
      <w:pPr>
        <w:ind w:left="6927" w:hanging="360"/>
      </w:pPr>
      <w:rPr>
        <w:rFonts w:ascii="Courier New" w:hAnsi="Courier New" w:cs="Courier New" w:hint="default"/>
      </w:rPr>
    </w:lvl>
    <w:lvl w:ilvl="8" w:tplc="FFFFFFFF" w:tentative="1">
      <w:start w:val="1"/>
      <w:numFmt w:val="bullet"/>
      <w:lvlText w:val=""/>
      <w:lvlJc w:val="left"/>
      <w:pPr>
        <w:ind w:left="7647" w:hanging="360"/>
      </w:pPr>
      <w:rPr>
        <w:rFonts w:ascii="Wingdings" w:hAnsi="Wingdings" w:hint="default"/>
      </w:rPr>
    </w:lvl>
  </w:abstractNum>
  <w:abstractNum w:abstractNumId="37" w15:restartNumberingAfterBreak="0">
    <w:nsid w:val="653C7B14"/>
    <w:multiLevelType w:val="hybridMultilevel"/>
    <w:tmpl w:val="7BA03F7A"/>
    <w:lvl w:ilvl="0" w:tplc="2C4A6DB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F39BA"/>
    <w:multiLevelType w:val="multilevel"/>
    <w:tmpl w:val="8F9E1568"/>
    <w:lvl w:ilvl="0">
      <w:start w:val="3"/>
      <w:numFmt w:val="none"/>
      <w:lvlText w:val="6.3."/>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37A2D"/>
    <w:multiLevelType w:val="multilevel"/>
    <w:tmpl w:val="123282B8"/>
    <w:lvl w:ilvl="0">
      <w:start w:val="3"/>
      <w:numFmt w:val="none"/>
      <w:lvlText w:val="6.2."/>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i w:val="0"/>
        <w:iCs w:val="0"/>
      </w:rPr>
    </w:lvl>
    <w:lvl w:ilvl="3">
      <w:start w:val="4"/>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none"/>
      <w:lvlText w:val="6.5."/>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AB7355"/>
    <w:multiLevelType w:val="hybridMultilevel"/>
    <w:tmpl w:val="86CE12AE"/>
    <w:lvl w:ilvl="0" w:tplc="04090001">
      <w:start w:val="1"/>
      <w:numFmt w:val="bullet"/>
      <w:lvlText w:val=""/>
      <w:lvlJc w:val="left"/>
      <w:pPr>
        <w:ind w:left="2781" w:hanging="360"/>
      </w:pPr>
      <w:rPr>
        <w:rFonts w:ascii="Symbol" w:hAnsi="Symbol"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abstractNum w:abstractNumId="41" w15:restartNumberingAfterBreak="0">
    <w:nsid w:val="70996F1B"/>
    <w:multiLevelType w:val="multilevel"/>
    <w:tmpl w:val="D7EC17DE"/>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3.%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12077B"/>
    <w:multiLevelType w:val="hybridMultilevel"/>
    <w:tmpl w:val="2F088D9A"/>
    <w:lvl w:ilvl="0" w:tplc="04270001">
      <w:start w:val="1"/>
      <w:numFmt w:val="bullet"/>
      <w:lvlText w:val=""/>
      <w:lvlJc w:val="left"/>
      <w:pPr>
        <w:ind w:left="1887" w:hanging="360"/>
      </w:pPr>
      <w:rPr>
        <w:rFonts w:ascii="Symbol" w:hAnsi="Symbol" w:hint="default"/>
      </w:rPr>
    </w:lvl>
    <w:lvl w:ilvl="1" w:tplc="FFFFFFFF" w:tentative="1">
      <w:start w:val="1"/>
      <w:numFmt w:val="bullet"/>
      <w:lvlText w:val="o"/>
      <w:lvlJc w:val="left"/>
      <w:pPr>
        <w:ind w:left="2607" w:hanging="360"/>
      </w:pPr>
      <w:rPr>
        <w:rFonts w:ascii="Courier New" w:hAnsi="Courier New" w:cs="Courier New" w:hint="default"/>
      </w:rPr>
    </w:lvl>
    <w:lvl w:ilvl="2" w:tplc="FFFFFFFF" w:tentative="1">
      <w:start w:val="1"/>
      <w:numFmt w:val="bullet"/>
      <w:lvlText w:val=""/>
      <w:lvlJc w:val="left"/>
      <w:pPr>
        <w:ind w:left="3327" w:hanging="360"/>
      </w:pPr>
      <w:rPr>
        <w:rFonts w:ascii="Wingdings" w:hAnsi="Wingdings" w:hint="default"/>
      </w:rPr>
    </w:lvl>
    <w:lvl w:ilvl="3" w:tplc="FFFFFFFF" w:tentative="1">
      <w:start w:val="1"/>
      <w:numFmt w:val="bullet"/>
      <w:lvlText w:val=""/>
      <w:lvlJc w:val="left"/>
      <w:pPr>
        <w:ind w:left="4047" w:hanging="360"/>
      </w:pPr>
      <w:rPr>
        <w:rFonts w:ascii="Symbol" w:hAnsi="Symbol" w:hint="default"/>
      </w:rPr>
    </w:lvl>
    <w:lvl w:ilvl="4" w:tplc="FFFFFFFF" w:tentative="1">
      <w:start w:val="1"/>
      <w:numFmt w:val="bullet"/>
      <w:lvlText w:val="o"/>
      <w:lvlJc w:val="left"/>
      <w:pPr>
        <w:ind w:left="4767" w:hanging="360"/>
      </w:pPr>
      <w:rPr>
        <w:rFonts w:ascii="Courier New" w:hAnsi="Courier New" w:cs="Courier New" w:hint="default"/>
      </w:rPr>
    </w:lvl>
    <w:lvl w:ilvl="5" w:tplc="FFFFFFFF" w:tentative="1">
      <w:start w:val="1"/>
      <w:numFmt w:val="bullet"/>
      <w:lvlText w:val=""/>
      <w:lvlJc w:val="left"/>
      <w:pPr>
        <w:ind w:left="5487" w:hanging="360"/>
      </w:pPr>
      <w:rPr>
        <w:rFonts w:ascii="Wingdings" w:hAnsi="Wingdings" w:hint="default"/>
      </w:rPr>
    </w:lvl>
    <w:lvl w:ilvl="6" w:tplc="FFFFFFFF" w:tentative="1">
      <w:start w:val="1"/>
      <w:numFmt w:val="bullet"/>
      <w:lvlText w:val=""/>
      <w:lvlJc w:val="left"/>
      <w:pPr>
        <w:ind w:left="6207" w:hanging="360"/>
      </w:pPr>
      <w:rPr>
        <w:rFonts w:ascii="Symbol" w:hAnsi="Symbol" w:hint="default"/>
      </w:rPr>
    </w:lvl>
    <w:lvl w:ilvl="7" w:tplc="FFFFFFFF" w:tentative="1">
      <w:start w:val="1"/>
      <w:numFmt w:val="bullet"/>
      <w:lvlText w:val="o"/>
      <w:lvlJc w:val="left"/>
      <w:pPr>
        <w:ind w:left="6927" w:hanging="360"/>
      </w:pPr>
      <w:rPr>
        <w:rFonts w:ascii="Courier New" w:hAnsi="Courier New" w:cs="Courier New" w:hint="default"/>
      </w:rPr>
    </w:lvl>
    <w:lvl w:ilvl="8" w:tplc="FFFFFFFF" w:tentative="1">
      <w:start w:val="1"/>
      <w:numFmt w:val="bullet"/>
      <w:lvlText w:val=""/>
      <w:lvlJc w:val="left"/>
      <w:pPr>
        <w:ind w:left="7647" w:hanging="360"/>
      </w:pPr>
      <w:rPr>
        <w:rFonts w:ascii="Wingdings" w:hAnsi="Wingdings" w:hint="default"/>
      </w:rPr>
    </w:lvl>
  </w:abstractNum>
  <w:abstractNum w:abstractNumId="43" w15:restartNumberingAfterBreak="0">
    <w:nsid w:val="765D1450"/>
    <w:multiLevelType w:val="hybridMultilevel"/>
    <w:tmpl w:val="4C62E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38112C"/>
    <w:multiLevelType w:val="hybridMultilevel"/>
    <w:tmpl w:val="5A12EE5A"/>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F275B85"/>
    <w:multiLevelType w:val="hybridMultilevel"/>
    <w:tmpl w:val="EC68E0C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326BBE"/>
    <w:multiLevelType w:val="multilevel"/>
    <w:tmpl w:val="A798E098"/>
    <w:lvl w:ilvl="0">
      <w:start w:val="3"/>
      <w:numFmt w:val="none"/>
      <w:lvlText w:val="6.1.3."/>
      <w:lvlJc w:val="left"/>
      <w:pPr>
        <w:ind w:left="495" w:hanging="495"/>
      </w:pPr>
      <w:rPr>
        <w:rFonts w:hint="default"/>
      </w:rPr>
    </w:lvl>
    <w:lvl w:ilvl="1">
      <w:start w:val="6"/>
      <w:numFmt w:val="none"/>
      <w:lvlText w:val="6.1.3.2."/>
      <w:lvlJc w:val="left"/>
      <w:pPr>
        <w:ind w:left="495" w:hanging="495"/>
      </w:pPr>
      <w:rPr>
        <w:rFonts w:hint="default"/>
      </w:rPr>
    </w:lvl>
    <w:lvl w:ilvl="2">
      <w:start w:val="1"/>
      <w:numFmt w:val="decimal"/>
      <w:lvlText w:val="6.%3."/>
      <w:lvlJc w:val="left"/>
      <w:pPr>
        <w:ind w:left="720" w:hanging="360"/>
      </w:pPr>
      <w:rPr>
        <w:rFonts w:hint="default"/>
      </w:rPr>
    </w:lvl>
    <w:lvl w:ilvl="3">
      <w:start w:val="1"/>
      <w:numFmt w:val="decimal"/>
      <w:lvlText w:val="6.1.%4."/>
      <w:lvlJc w:val="left"/>
      <w:pPr>
        <w:ind w:left="360" w:hanging="360"/>
      </w:pPr>
      <w:rPr>
        <w:rFonts w:hint="default"/>
      </w:rPr>
    </w:lvl>
    <w:lvl w:ilvl="4">
      <w:start w:val="1"/>
      <w:numFmt w:val="decimal"/>
      <w:lvlText w:val="6.1.1.%5."/>
      <w:lvlJc w:val="left"/>
      <w:pPr>
        <w:ind w:left="360" w:hanging="360"/>
      </w:pPr>
      <w:rPr>
        <w:rFonts w:hint="default"/>
      </w:rPr>
    </w:lvl>
    <w:lvl w:ilvl="5">
      <w:start w:val="3"/>
      <w:numFmt w:val="decimal"/>
      <w:lvlText w:val="6.1.4.%6."/>
      <w:lvlJc w:val="left"/>
      <w:pPr>
        <w:ind w:left="360" w:hanging="3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28829157">
    <w:abstractNumId w:val="3"/>
    <w:lvlOverride w:ilvl="0">
      <w:lvl w:ilvl="0">
        <w:start w:val="2"/>
        <w:numFmt w:val="decimal"/>
        <w:lvlText w:val="%1."/>
        <w:lvlJc w:val="left"/>
        <w:pPr>
          <w:ind w:left="360" w:hanging="360"/>
        </w:pPr>
        <w:rPr>
          <w:rFonts w:hint="default"/>
          <w:b/>
          <w:bCs/>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bCs/>
          <w:i w:val="0"/>
          <w:iCs w:val="0"/>
        </w:rPr>
      </w:lvl>
    </w:lvlOverride>
    <w:lvlOverride w:ilvl="3">
      <w:lvl w:ilvl="3">
        <w:start w:val="1"/>
        <w:numFmt w:val="decimal"/>
        <w:lvlText w:val="%1.%2.%3.%4."/>
        <w:lvlJc w:val="left"/>
        <w:pPr>
          <w:ind w:left="1728" w:hanging="648"/>
        </w:pPr>
        <w:rPr>
          <w:rFonts w:hint="default"/>
          <w:b w:val="0"/>
          <w:bCs/>
        </w:rPr>
      </w:lvl>
    </w:lvlOverride>
    <w:lvlOverride w:ilvl="4">
      <w:lvl w:ilvl="4">
        <w:start w:val="1"/>
        <w:numFmt w:val="decimal"/>
        <w:lvlText w:val="%1.%2.%3.%4.%5."/>
        <w:lvlJc w:val="left"/>
        <w:pPr>
          <w:ind w:left="2232" w:hanging="792"/>
        </w:pPr>
        <w:rPr>
          <w:rFonts w:ascii="Arial" w:hAnsi="Arial" w:cs="Arial" w:hint="default"/>
          <w:b w:val="0"/>
          <w:bCs/>
          <w:color w:val="auto"/>
        </w:rPr>
      </w:lvl>
    </w:lvlOverride>
    <w:lvlOverride w:ilvl="5">
      <w:lvl w:ilvl="5">
        <w:start w:val="1"/>
        <w:numFmt w:val="decimal"/>
        <w:lvlText w:val="%1.%2.%3.%4.%5.%6."/>
        <w:lvlJc w:val="left"/>
        <w:pPr>
          <w:ind w:left="2736" w:hanging="936"/>
        </w:pPr>
        <w:rPr>
          <w:rFonts w:hint="default"/>
          <w:b w:val="0"/>
          <w:bCs/>
        </w:rPr>
      </w:lvl>
    </w:lvlOverride>
  </w:num>
  <w:num w:numId="2" w16cid:durableId="902983440">
    <w:abstractNumId w:val="45"/>
  </w:num>
  <w:num w:numId="3" w16cid:durableId="397365328">
    <w:abstractNumId w:val="8"/>
  </w:num>
  <w:num w:numId="4" w16cid:durableId="139810842">
    <w:abstractNumId w:val="13"/>
  </w:num>
  <w:num w:numId="5" w16cid:durableId="1065567206">
    <w:abstractNumId w:val="10"/>
  </w:num>
  <w:num w:numId="6" w16cid:durableId="48310133">
    <w:abstractNumId w:val="33"/>
  </w:num>
  <w:num w:numId="7" w16cid:durableId="1059329637">
    <w:abstractNumId w:val="37"/>
  </w:num>
  <w:num w:numId="8" w16cid:durableId="1104960582">
    <w:abstractNumId w:val="20"/>
  </w:num>
  <w:num w:numId="9" w16cid:durableId="927084500">
    <w:abstractNumId w:val="4"/>
  </w:num>
  <w:num w:numId="10" w16cid:durableId="122232101">
    <w:abstractNumId w:val="17"/>
  </w:num>
  <w:num w:numId="11" w16cid:durableId="1784811487">
    <w:abstractNumId w:val="5"/>
  </w:num>
  <w:num w:numId="12" w16cid:durableId="377819003">
    <w:abstractNumId w:val="12"/>
  </w:num>
  <w:num w:numId="13" w16cid:durableId="415251241">
    <w:abstractNumId w:val="25"/>
  </w:num>
  <w:num w:numId="14" w16cid:durableId="643436594">
    <w:abstractNumId w:val="41"/>
  </w:num>
  <w:num w:numId="15" w16cid:durableId="1106733673">
    <w:abstractNumId w:val="2"/>
  </w:num>
  <w:num w:numId="16" w16cid:durableId="449738557">
    <w:abstractNumId w:val="21"/>
  </w:num>
  <w:num w:numId="17" w16cid:durableId="680082400">
    <w:abstractNumId w:val="19"/>
  </w:num>
  <w:num w:numId="18" w16cid:durableId="1295601000">
    <w:abstractNumId w:val="34"/>
  </w:num>
  <w:num w:numId="19" w16cid:durableId="2145148625">
    <w:abstractNumId w:val="30"/>
  </w:num>
  <w:num w:numId="20" w16cid:durableId="879585318">
    <w:abstractNumId w:val="22"/>
  </w:num>
  <w:num w:numId="21" w16cid:durableId="560101329">
    <w:abstractNumId w:val="26"/>
  </w:num>
  <w:num w:numId="22" w16cid:durableId="1401516606">
    <w:abstractNumId w:val="7"/>
  </w:num>
  <w:num w:numId="23" w16cid:durableId="1186091852">
    <w:abstractNumId w:val="18"/>
  </w:num>
  <w:num w:numId="24" w16cid:durableId="1048839618">
    <w:abstractNumId w:val="0"/>
  </w:num>
  <w:num w:numId="25" w16cid:durableId="1657684188">
    <w:abstractNumId w:val="46"/>
  </w:num>
  <w:num w:numId="26" w16cid:durableId="412093455">
    <w:abstractNumId w:val="28"/>
  </w:num>
  <w:num w:numId="27" w16cid:durableId="363481669">
    <w:abstractNumId w:val="39"/>
  </w:num>
  <w:num w:numId="28" w16cid:durableId="1207524423">
    <w:abstractNumId w:val="38"/>
  </w:num>
  <w:num w:numId="29" w16cid:durableId="1165055537">
    <w:abstractNumId w:val="27"/>
  </w:num>
  <w:num w:numId="30" w16cid:durableId="75906200">
    <w:abstractNumId w:val="23"/>
  </w:num>
  <w:num w:numId="31" w16cid:durableId="1459489822">
    <w:abstractNumId w:val="31"/>
  </w:num>
  <w:num w:numId="32" w16cid:durableId="640159322">
    <w:abstractNumId w:val="40"/>
  </w:num>
  <w:num w:numId="33" w16cid:durableId="2049990866">
    <w:abstractNumId w:val="32"/>
  </w:num>
  <w:num w:numId="34" w16cid:durableId="892885154">
    <w:abstractNumId w:val="43"/>
  </w:num>
  <w:num w:numId="35" w16cid:durableId="111411411">
    <w:abstractNumId w:val="6"/>
  </w:num>
  <w:num w:numId="36" w16cid:durableId="1322738929">
    <w:abstractNumId w:val="29"/>
  </w:num>
  <w:num w:numId="37" w16cid:durableId="1857233465">
    <w:abstractNumId w:val="44"/>
  </w:num>
  <w:num w:numId="38" w16cid:durableId="1502962235">
    <w:abstractNumId w:val="35"/>
  </w:num>
  <w:num w:numId="39" w16cid:durableId="1718889196">
    <w:abstractNumId w:val="36"/>
  </w:num>
  <w:num w:numId="40" w16cid:durableId="971252551">
    <w:abstractNumId w:val="42"/>
  </w:num>
  <w:num w:numId="41" w16cid:durableId="120612587">
    <w:abstractNumId w:val="24"/>
  </w:num>
  <w:num w:numId="42" w16cid:durableId="1060713785">
    <w:abstractNumId w:val="15"/>
  </w:num>
  <w:num w:numId="43" w16cid:durableId="292634752">
    <w:abstractNumId w:val="14"/>
  </w:num>
  <w:num w:numId="44" w16cid:durableId="2123916064">
    <w:abstractNumId w:val="9"/>
  </w:num>
  <w:num w:numId="45" w16cid:durableId="937712560">
    <w:abstractNumId w:val="16"/>
  </w:num>
  <w:num w:numId="46" w16cid:durableId="1278217656">
    <w:abstractNumId w:val="1"/>
  </w:num>
  <w:num w:numId="47" w16cid:durableId="1374426506">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4"/>
    <w:rsid w:val="000016D8"/>
    <w:rsid w:val="00001D1B"/>
    <w:rsid w:val="0000634F"/>
    <w:rsid w:val="00015763"/>
    <w:rsid w:val="00021FFC"/>
    <w:rsid w:val="00022D3D"/>
    <w:rsid w:val="00024B09"/>
    <w:rsid w:val="00025C58"/>
    <w:rsid w:val="0003277F"/>
    <w:rsid w:val="00042231"/>
    <w:rsid w:val="000478D7"/>
    <w:rsid w:val="000515D0"/>
    <w:rsid w:val="00056F7A"/>
    <w:rsid w:val="000610A9"/>
    <w:rsid w:val="00062656"/>
    <w:rsid w:val="00062DFE"/>
    <w:rsid w:val="00064512"/>
    <w:rsid w:val="000730FF"/>
    <w:rsid w:val="00074F74"/>
    <w:rsid w:val="00075DA7"/>
    <w:rsid w:val="00075F39"/>
    <w:rsid w:val="0007673A"/>
    <w:rsid w:val="00076B25"/>
    <w:rsid w:val="00081E6E"/>
    <w:rsid w:val="00083FFE"/>
    <w:rsid w:val="000841C1"/>
    <w:rsid w:val="00086D2C"/>
    <w:rsid w:val="0009125D"/>
    <w:rsid w:val="0009197F"/>
    <w:rsid w:val="00092503"/>
    <w:rsid w:val="00094276"/>
    <w:rsid w:val="00097D64"/>
    <w:rsid w:val="000A0A02"/>
    <w:rsid w:val="000A2B63"/>
    <w:rsid w:val="000A528E"/>
    <w:rsid w:val="000A5FF0"/>
    <w:rsid w:val="000A7A6B"/>
    <w:rsid w:val="000B01F7"/>
    <w:rsid w:val="000B6388"/>
    <w:rsid w:val="000C0C1A"/>
    <w:rsid w:val="000C23E4"/>
    <w:rsid w:val="000C365C"/>
    <w:rsid w:val="000C4D74"/>
    <w:rsid w:val="000C6C4B"/>
    <w:rsid w:val="000D0B63"/>
    <w:rsid w:val="000D3555"/>
    <w:rsid w:val="000D54DD"/>
    <w:rsid w:val="000F6995"/>
    <w:rsid w:val="000F7084"/>
    <w:rsid w:val="001011F5"/>
    <w:rsid w:val="00103E22"/>
    <w:rsid w:val="001171E7"/>
    <w:rsid w:val="0012253D"/>
    <w:rsid w:val="00123C3D"/>
    <w:rsid w:val="00123F83"/>
    <w:rsid w:val="00126526"/>
    <w:rsid w:val="001309AE"/>
    <w:rsid w:val="00136C62"/>
    <w:rsid w:val="00137D0B"/>
    <w:rsid w:val="00142842"/>
    <w:rsid w:val="00143CAC"/>
    <w:rsid w:val="001447A9"/>
    <w:rsid w:val="00150063"/>
    <w:rsid w:val="001502E4"/>
    <w:rsid w:val="00156229"/>
    <w:rsid w:val="0015724C"/>
    <w:rsid w:val="00161709"/>
    <w:rsid w:val="0016173B"/>
    <w:rsid w:val="00163594"/>
    <w:rsid w:val="00166DB7"/>
    <w:rsid w:val="00167D0B"/>
    <w:rsid w:val="001715CB"/>
    <w:rsid w:val="00176C04"/>
    <w:rsid w:val="00177134"/>
    <w:rsid w:val="00177A0E"/>
    <w:rsid w:val="00180058"/>
    <w:rsid w:val="00181A6C"/>
    <w:rsid w:val="00183563"/>
    <w:rsid w:val="00186B15"/>
    <w:rsid w:val="00193A11"/>
    <w:rsid w:val="001947E9"/>
    <w:rsid w:val="00197633"/>
    <w:rsid w:val="001A34CA"/>
    <w:rsid w:val="001A6F46"/>
    <w:rsid w:val="001A7385"/>
    <w:rsid w:val="001B0DC7"/>
    <w:rsid w:val="001B4535"/>
    <w:rsid w:val="001B724B"/>
    <w:rsid w:val="001C0AA8"/>
    <w:rsid w:val="001C0E72"/>
    <w:rsid w:val="001C6098"/>
    <w:rsid w:val="001C742F"/>
    <w:rsid w:val="001D16B0"/>
    <w:rsid w:val="001E11D4"/>
    <w:rsid w:val="001E14B3"/>
    <w:rsid w:val="001E1584"/>
    <w:rsid w:val="001E2017"/>
    <w:rsid w:val="001E3CD8"/>
    <w:rsid w:val="001E4E4C"/>
    <w:rsid w:val="001E7FA6"/>
    <w:rsid w:val="001F20DA"/>
    <w:rsid w:val="001F29F5"/>
    <w:rsid w:val="001F4E61"/>
    <w:rsid w:val="001F5E00"/>
    <w:rsid w:val="001F77B3"/>
    <w:rsid w:val="00201373"/>
    <w:rsid w:val="002031BB"/>
    <w:rsid w:val="002037DF"/>
    <w:rsid w:val="002068E8"/>
    <w:rsid w:val="00207C73"/>
    <w:rsid w:val="00210ACC"/>
    <w:rsid w:val="0021355E"/>
    <w:rsid w:val="0021371F"/>
    <w:rsid w:val="00214D6F"/>
    <w:rsid w:val="0022074A"/>
    <w:rsid w:val="00220B07"/>
    <w:rsid w:val="0022122D"/>
    <w:rsid w:val="00223861"/>
    <w:rsid w:val="00223C82"/>
    <w:rsid w:val="00226650"/>
    <w:rsid w:val="002269BF"/>
    <w:rsid w:val="00227ED7"/>
    <w:rsid w:val="00231B87"/>
    <w:rsid w:val="002330DF"/>
    <w:rsid w:val="00233CBA"/>
    <w:rsid w:val="00235CB6"/>
    <w:rsid w:val="00237332"/>
    <w:rsid w:val="002402A0"/>
    <w:rsid w:val="00241BF6"/>
    <w:rsid w:val="00245A86"/>
    <w:rsid w:val="00251502"/>
    <w:rsid w:val="002518A8"/>
    <w:rsid w:val="00251A2E"/>
    <w:rsid w:val="00253AA0"/>
    <w:rsid w:val="00253EC2"/>
    <w:rsid w:val="002559E7"/>
    <w:rsid w:val="00256E9A"/>
    <w:rsid w:val="00265146"/>
    <w:rsid w:val="00266630"/>
    <w:rsid w:val="00270077"/>
    <w:rsid w:val="00270F0A"/>
    <w:rsid w:val="002717C8"/>
    <w:rsid w:val="00273419"/>
    <w:rsid w:val="00275147"/>
    <w:rsid w:val="0027654F"/>
    <w:rsid w:val="00290B6B"/>
    <w:rsid w:val="00292396"/>
    <w:rsid w:val="002923D6"/>
    <w:rsid w:val="00294341"/>
    <w:rsid w:val="00295A87"/>
    <w:rsid w:val="002A2777"/>
    <w:rsid w:val="002A39C0"/>
    <w:rsid w:val="002A3E95"/>
    <w:rsid w:val="002A60CE"/>
    <w:rsid w:val="002B2AC0"/>
    <w:rsid w:val="002B3BAC"/>
    <w:rsid w:val="002B54F9"/>
    <w:rsid w:val="002B69F8"/>
    <w:rsid w:val="002B73E7"/>
    <w:rsid w:val="002C0DE5"/>
    <w:rsid w:val="002C3211"/>
    <w:rsid w:val="002C46F9"/>
    <w:rsid w:val="002D293E"/>
    <w:rsid w:val="002D3EE7"/>
    <w:rsid w:val="002D4B32"/>
    <w:rsid w:val="002D581F"/>
    <w:rsid w:val="002E1726"/>
    <w:rsid w:val="002E569A"/>
    <w:rsid w:val="002F1DA1"/>
    <w:rsid w:val="00301F77"/>
    <w:rsid w:val="003115E9"/>
    <w:rsid w:val="00312413"/>
    <w:rsid w:val="00312C2C"/>
    <w:rsid w:val="003146D4"/>
    <w:rsid w:val="00314796"/>
    <w:rsid w:val="00314826"/>
    <w:rsid w:val="00320250"/>
    <w:rsid w:val="003206A5"/>
    <w:rsid w:val="00320A43"/>
    <w:rsid w:val="00321164"/>
    <w:rsid w:val="00322F36"/>
    <w:rsid w:val="003236CB"/>
    <w:rsid w:val="00330855"/>
    <w:rsid w:val="00331ADD"/>
    <w:rsid w:val="00340941"/>
    <w:rsid w:val="0034127F"/>
    <w:rsid w:val="00341E00"/>
    <w:rsid w:val="0034253E"/>
    <w:rsid w:val="00344309"/>
    <w:rsid w:val="00345026"/>
    <w:rsid w:val="0035126F"/>
    <w:rsid w:val="003517B5"/>
    <w:rsid w:val="00352116"/>
    <w:rsid w:val="00371021"/>
    <w:rsid w:val="003718F0"/>
    <w:rsid w:val="003731C5"/>
    <w:rsid w:val="00373209"/>
    <w:rsid w:val="00374D52"/>
    <w:rsid w:val="0037538E"/>
    <w:rsid w:val="003811DF"/>
    <w:rsid w:val="00387566"/>
    <w:rsid w:val="00390F1A"/>
    <w:rsid w:val="003A22E3"/>
    <w:rsid w:val="003A45A8"/>
    <w:rsid w:val="003A52AF"/>
    <w:rsid w:val="003A5F57"/>
    <w:rsid w:val="003A63A7"/>
    <w:rsid w:val="003B3E5F"/>
    <w:rsid w:val="003B562B"/>
    <w:rsid w:val="003C0C34"/>
    <w:rsid w:val="003C20AE"/>
    <w:rsid w:val="003C64D0"/>
    <w:rsid w:val="003C6996"/>
    <w:rsid w:val="003E03F9"/>
    <w:rsid w:val="003E2724"/>
    <w:rsid w:val="003E40C7"/>
    <w:rsid w:val="003E4BA2"/>
    <w:rsid w:val="003E6A9B"/>
    <w:rsid w:val="003E7B68"/>
    <w:rsid w:val="003E7F32"/>
    <w:rsid w:val="003F0302"/>
    <w:rsid w:val="003F3650"/>
    <w:rsid w:val="003F4715"/>
    <w:rsid w:val="003F4F9A"/>
    <w:rsid w:val="003F572A"/>
    <w:rsid w:val="00401570"/>
    <w:rsid w:val="00401AA5"/>
    <w:rsid w:val="00404B48"/>
    <w:rsid w:val="004127A2"/>
    <w:rsid w:val="00413A7E"/>
    <w:rsid w:val="00415238"/>
    <w:rsid w:val="0041589B"/>
    <w:rsid w:val="00425484"/>
    <w:rsid w:val="00425775"/>
    <w:rsid w:val="00427BE0"/>
    <w:rsid w:val="00430048"/>
    <w:rsid w:val="0043007E"/>
    <w:rsid w:val="00431EFA"/>
    <w:rsid w:val="00432CAA"/>
    <w:rsid w:val="00436144"/>
    <w:rsid w:val="00445393"/>
    <w:rsid w:val="0045012B"/>
    <w:rsid w:val="0045102F"/>
    <w:rsid w:val="00451F75"/>
    <w:rsid w:val="00462418"/>
    <w:rsid w:val="0046280F"/>
    <w:rsid w:val="004629F7"/>
    <w:rsid w:val="004633B4"/>
    <w:rsid w:val="00463E3A"/>
    <w:rsid w:val="00465C74"/>
    <w:rsid w:val="00471FCE"/>
    <w:rsid w:val="0047478A"/>
    <w:rsid w:val="00476D75"/>
    <w:rsid w:val="00480914"/>
    <w:rsid w:val="00484D9A"/>
    <w:rsid w:val="0048536E"/>
    <w:rsid w:val="004916FC"/>
    <w:rsid w:val="00492AF9"/>
    <w:rsid w:val="0049315B"/>
    <w:rsid w:val="00494F27"/>
    <w:rsid w:val="00495976"/>
    <w:rsid w:val="0049627E"/>
    <w:rsid w:val="004A05AA"/>
    <w:rsid w:val="004A6D0A"/>
    <w:rsid w:val="004A6E65"/>
    <w:rsid w:val="004B3D51"/>
    <w:rsid w:val="004B4B83"/>
    <w:rsid w:val="004B5AB3"/>
    <w:rsid w:val="004C1CC0"/>
    <w:rsid w:val="004C26F9"/>
    <w:rsid w:val="004C3841"/>
    <w:rsid w:val="004C70ED"/>
    <w:rsid w:val="004C777E"/>
    <w:rsid w:val="004D05BE"/>
    <w:rsid w:val="004D16E7"/>
    <w:rsid w:val="004D3B13"/>
    <w:rsid w:val="004D430E"/>
    <w:rsid w:val="004D4ABD"/>
    <w:rsid w:val="004D566E"/>
    <w:rsid w:val="004D56C8"/>
    <w:rsid w:val="004D77E0"/>
    <w:rsid w:val="004E599B"/>
    <w:rsid w:val="004E7545"/>
    <w:rsid w:val="004F3B94"/>
    <w:rsid w:val="004F3D71"/>
    <w:rsid w:val="004F7875"/>
    <w:rsid w:val="00500B82"/>
    <w:rsid w:val="005010FC"/>
    <w:rsid w:val="00502EAA"/>
    <w:rsid w:val="005117E0"/>
    <w:rsid w:val="00512021"/>
    <w:rsid w:val="00514D7A"/>
    <w:rsid w:val="005208FC"/>
    <w:rsid w:val="00524841"/>
    <w:rsid w:val="00525F8C"/>
    <w:rsid w:val="00530DBE"/>
    <w:rsid w:val="00536E1E"/>
    <w:rsid w:val="00537DC1"/>
    <w:rsid w:val="00544A15"/>
    <w:rsid w:val="00544E74"/>
    <w:rsid w:val="00546DB2"/>
    <w:rsid w:val="005511A1"/>
    <w:rsid w:val="00553AA2"/>
    <w:rsid w:val="005544A3"/>
    <w:rsid w:val="00555337"/>
    <w:rsid w:val="005563D0"/>
    <w:rsid w:val="00556950"/>
    <w:rsid w:val="00560BC6"/>
    <w:rsid w:val="00560F48"/>
    <w:rsid w:val="00561A32"/>
    <w:rsid w:val="005673F5"/>
    <w:rsid w:val="005703C2"/>
    <w:rsid w:val="00570E86"/>
    <w:rsid w:val="0057379F"/>
    <w:rsid w:val="005833BF"/>
    <w:rsid w:val="0058571D"/>
    <w:rsid w:val="0058574E"/>
    <w:rsid w:val="005878D4"/>
    <w:rsid w:val="00594580"/>
    <w:rsid w:val="005A1C88"/>
    <w:rsid w:val="005A2607"/>
    <w:rsid w:val="005A26A3"/>
    <w:rsid w:val="005B1DA5"/>
    <w:rsid w:val="005B205F"/>
    <w:rsid w:val="005B3CDC"/>
    <w:rsid w:val="005C212B"/>
    <w:rsid w:val="005C21C1"/>
    <w:rsid w:val="005C2602"/>
    <w:rsid w:val="005C3568"/>
    <w:rsid w:val="005C39E1"/>
    <w:rsid w:val="005C4CF3"/>
    <w:rsid w:val="005C55CC"/>
    <w:rsid w:val="005C7BB2"/>
    <w:rsid w:val="005D0393"/>
    <w:rsid w:val="005D21D4"/>
    <w:rsid w:val="005D57CB"/>
    <w:rsid w:val="005D5E1B"/>
    <w:rsid w:val="005E26F8"/>
    <w:rsid w:val="005E4033"/>
    <w:rsid w:val="005E5C52"/>
    <w:rsid w:val="005F042D"/>
    <w:rsid w:val="005F37B9"/>
    <w:rsid w:val="005F41D5"/>
    <w:rsid w:val="005F459C"/>
    <w:rsid w:val="005F6B7F"/>
    <w:rsid w:val="005F77A8"/>
    <w:rsid w:val="00600680"/>
    <w:rsid w:val="00604EE8"/>
    <w:rsid w:val="0060650D"/>
    <w:rsid w:val="00611365"/>
    <w:rsid w:val="00612053"/>
    <w:rsid w:val="00612D44"/>
    <w:rsid w:val="00617C14"/>
    <w:rsid w:val="00624611"/>
    <w:rsid w:val="00624A48"/>
    <w:rsid w:val="00625E98"/>
    <w:rsid w:val="0062620E"/>
    <w:rsid w:val="00633AB0"/>
    <w:rsid w:val="0063442F"/>
    <w:rsid w:val="0063494E"/>
    <w:rsid w:val="006361C6"/>
    <w:rsid w:val="006379E1"/>
    <w:rsid w:val="00640B32"/>
    <w:rsid w:val="00644BC1"/>
    <w:rsid w:val="00646FAB"/>
    <w:rsid w:val="00647BB1"/>
    <w:rsid w:val="00651C9E"/>
    <w:rsid w:val="006617A3"/>
    <w:rsid w:val="00661855"/>
    <w:rsid w:val="00663578"/>
    <w:rsid w:val="00664E30"/>
    <w:rsid w:val="006658BC"/>
    <w:rsid w:val="0067091C"/>
    <w:rsid w:val="0067347A"/>
    <w:rsid w:val="00674F0D"/>
    <w:rsid w:val="006758F0"/>
    <w:rsid w:val="00675CEE"/>
    <w:rsid w:val="00687471"/>
    <w:rsid w:val="00687DE7"/>
    <w:rsid w:val="00693F16"/>
    <w:rsid w:val="00694591"/>
    <w:rsid w:val="006949B5"/>
    <w:rsid w:val="00695120"/>
    <w:rsid w:val="00696F33"/>
    <w:rsid w:val="0069757A"/>
    <w:rsid w:val="006A467F"/>
    <w:rsid w:val="006A4940"/>
    <w:rsid w:val="006A5519"/>
    <w:rsid w:val="006A66EA"/>
    <w:rsid w:val="006A6FFF"/>
    <w:rsid w:val="006B34CF"/>
    <w:rsid w:val="006B4E8E"/>
    <w:rsid w:val="006C235D"/>
    <w:rsid w:val="006C27DC"/>
    <w:rsid w:val="006C5EA4"/>
    <w:rsid w:val="006C6E85"/>
    <w:rsid w:val="006D1B1E"/>
    <w:rsid w:val="006D1E60"/>
    <w:rsid w:val="006D360A"/>
    <w:rsid w:val="006D4ED2"/>
    <w:rsid w:val="006E1758"/>
    <w:rsid w:val="006E383A"/>
    <w:rsid w:val="006F07CF"/>
    <w:rsid w:val="006F5BCC"/>
    <w:rsid w:val="006F7B03"/>
    <w:rsid w:val="00703C3A"/>
    <w:rsid w:val="00705072"/>
    <w:rsid w:val="00705A43"/>
    <w:rsid w:val="007063F3"/>
    <w:rsid w:val="00706699"/>
    <w:rsid w:val="00707E3F"/>
    <w:rsid w:val="0071023F"/>
    <w:rsid w:val="00711ADE"/>
    <w:rsid w:val="00716A82"/>
    <w:rsid w:val="00720054"/>
    <w:rsid w:val="00720A38"/>
    <w:rsid w:val="00723F86"/>
    <w:rsid w:val="00724459"/>
    <w:rsid w:val="00725161"/>
    <w:rsid w:val="00730EED"/>
    <w:rsid w:val="0073192F"/>
    <w:rsid w:val="00732438"/>
    <w:rsid w:val="007371B6"/>
    <w:rsid w:val="007412DE"/>
    <w:rsid w:val="00741F66"/>
    <w:rsid w:val="00741FEB"/>
    <w:rsid w:val="0074204D"/>
    <w:rsid w:val="00750FA5"/>
    <w:rsid w:val="007514C9"/>
    <w:rsid w:val="007514F9"/>
    <w:rsid w:val="00754322"/>
    <w:rsid w:val="007600E9"/>
    <w:rsid w:val="0076371B"/>
    <w:rsid w:val="00764A58"/>
    <w:rsid w:val="007659E2"/>
    <w:rsid w:val="00770B00"/>
    <w:rsid w:val="00771F03"/>
    <w:rsid w:val="00775C46"/>
    <w:rsid w:val="0078519A"/>
    <w:rsid w:val="00793242"/>
    <w:rsid w:val="00793D18"/>
    <w:rsid w:val="00797EA4"/>
    <w:rsid w:val="007A37D8"/>
    <w:rsid w:val="007A3843"/>
    <w:rsid w:val="007A3A0F"/>
    <w:rsid w:val="007A60A1"/>
    <w:rsid w:val="007A7940"/>
    <w:rsid w:val="007B16AF"/>
    <w:rsid w:val="007B3DE9"/>
    <w:rsid w:val="007B63BF"/>
    <w:rsid w:val="007B781E"/>
    <w:rsid w:val="007B79FA"/>
    <w:rsid w:val="007B7FFB"/>
    <w:rsid w:val="007C4844"/>
    <w:rsid w:val="007D004F"/>
    <w:rsid w:val="007D049E"/>
    <w:rsid w:val="007D2C3A"/>
    <w:rsid w:val="007D4740"/>
    <w:rsid w:val="007F11F7"/>
    <w:rsid w:val="007F3D70"/>
    <w:rsid w:val="007F570C"/>
    <w:rsid w:val="0080375F"/>
    <w:rsid w:val="00804EDF"/>
    <w:rsid w:val="008063E2"/>
    <w:rsid w:val="00806E79"/>
    <w:rsid w:val="00810922"/>
    <w:rsid w:val="008127B8"/>
    <w:rsid w:val="00812AB3"/>
    <w:rsid w:val="008139AC"/>
    <w:rsid w:val="00824B2E"/>
    <w:rsid w:val="00825C40"/>
    <w:rsid w:val="008267EE"/>
    <w:rsid w:val="00827F36"/>
    <w:rsid w:val="008328D2"/>
    <w:rsid w:val="00833C03"/>
    <w:rsid w:val="00837EE8"/>
    <w:rsid w:val="008450A9"/>
    <w:rsid w:val="00845377"/>
    <w:rsid w:val="0084544D"/>
    <w:rsid w:val="008508C9"/>
    <w:rsid w:val="0085461A"/>
    <w:rsid w:val="00855603"/>
    <w:rsid w:val="00857E78"/>
    <w:rsid w:val="00861CA9"/>
    <w:rsid w:val="0086493F"/>
    <w:rsid w:val="0086707F"/>
    <w:rsid w:val="00870B58"/>
    <w:rsid w:val="00871FD6"/>
    <w:rsid w:val="0087208D"/>
    <w:rsid w:val="008737C3"/>
    <w:rsid w:val="00876F78"/>
    <w:rsid w:val="0088441F"/>
    <w:rsid w:val="00890DF7"/>
    <w:rsid w:val="00893ED5"/>
    <w:rsid w:val="00895DBF"/>
    <w:rsid w:val="008977FB"/>
    <w:rsid w:val="008A56B2"/>
    <w:rsid w:val="008C31B1"/>
    <w:rsid w:val="008C403E"/>
    <w:rsid w:val="008C6C0E"/>
    <w:rsid w:val="008C7378"/>
    <w:rsid w:val="008D21FF"/>
    <w:rsid w:val="008D5693"/>
    <w:rsid w:val="008E3140"/>
    <w:rsid w:val="008E3655"/>
    <w:rsid w:val="008E528C"/>
    <w:rsid w:val="008E747B"/>
    <w:rsid w:val="008F28B1"/>
    <w:rsid w:val="008F6985"/>
    <w:rsid w:val="008F74BB"/>
    <w:rsid w:val="008F76B2"/>
    <w:rsid w:val="00903094"/>
    <w:rsid w:val="00903B81"/>
    <w:rsid w:val="009041C8"/>
    <w:rsid w:val="009051A3"/>
    <w:rsid w:val="00906852"/>
    <w:rsid w:val="009150F4"/>
    <w:rsid w:val="00931394"/>
    <w:rsid w:val="0094019D"/>
    <w:rsid w:val="00940488"/>
    <w:rsid w:val="00942CC9"/>
    <w:rsid w:val="009442E1"/>
    <w:rsid w:val="009558C0"/>
    <w:rsid w:val="00956EDD"/>
    <w:rsid w:val="00962660"/>
    <w:rsid w:val="0096464C"/>
    <w:rsid w:val="0096649D"/>
    <w:rsid w:val="00966526"/>
    <w:rsid w:val="0096672D"/>
    <w:rsid w:val="00967051"/>
    <w:rsid w:val="0096788C"/>
    <w:rsid w:val="0097473B"/>
    <w:rsid w:val="0097555A"/>
    <w:rsid w:val="00983395"/>
    <w:rsid w:val="00984272"/>
    <w:rsid w:val="00985196"/>
    <w:rsid w:val="00990848"/>
    <w:rsid w:val="00990A20"/>
    <w:rsid w:val="00990DD6"/>
    <w:rsid w:val="00993BCC"/>
    <w:rsid w:val="00995EA6"/>
    <w:rsid w:val="009A0992"/>
    <w:rsid w:val="009A5D21"/>
    <w:rsid w:val="009A7F51"/>
    <w:rsid w:val="009B3869"/>
    <w:rsid w:val="009B3F03"/>
    <w:rsid w:val="009B5AAF"/>
    <w:rsid w:val="009B632B"/>
    <w:rsid w:val="009D0FE6"/>
    <w:rsid w:val="009D207C"/>
    <w:rsid w:val="009D269D"/>
    <w:rsid w:val="009D3000"/>
    <w:rsid w:val="009E6354"/>
    <w:rsid w:val="009F3AB9"/>
    <w:rsid w:val="009F3E26"/>
    <w:rsid w:val="009F6665"/>
    <w:rsid w:val="009F7789"/>
    <w:rsid w:val="00A018AD"/>
    <w:rsid w:val="00A03233"/>
    <w:rsid w:val="00A0360C"/>
    <w:rsid w:val="00A043BC"/>
    <w:rsid w:val="00A04C46"/>
    <w:rsid w:val="00A07B09"/>
    <w:rsid w:val="00A138ED"/>
    <w:rsid w:val="00A13D84"/>
    <w:rsid w:val="00A13E3E"/>
    <w:rsid w:val="00A14FED"/>
    <w:rsid w:val="00A21CD8"/>
    <w:rsid w:val="00A22727"/>
    <w:rsid w:val="00A22E18"/>
    <w:rsid w:val="00A2637B"/>
    <w:rsid w:val="00A267D6"/>
    <w:rsid w:val="00A26E3E"/>
    <w:rsid w:val="00A32712"/>
    <w:rsid w:val="00A36966"/>
    <w:rsid w:val="00A36B0E"/>
    <w:rsid w:val="00A370D3"/>
    <w:rsid w:val="00A418A7"/>
    <w:rsid w:val="00A43CBF"/>
    <w:rsid w:val="00A44F86"/>
    <w:rsid w:val="00A532D9"/>
    <w:rsid w:val="00A534C7"/>
    <w:rsid w:val="00A55BAC"/>
    <w:rsid w:val="00A63D96"/>
    <w:rsid w:val="00A658FE"/>
    <w:rsid w:val="00A6696B"/>
    <w:rsid w:val="00A71A67"/>
    <w:rsid w:val="00A72733"/>
    <w:rsid w:val="00A7402A"/>
    <w:rsid w:val="00A760ED"/>
    <w:rsid w:val="00A772D1"/>
    <w:rsid w:val="00A82089"/>
    <w:rsid w:val="00A86AB7"/>
    <w:rsid w:val="00A9031F"/>
    <w:rsid w:val="00A9234A"/>
    <w:rsid w:val="00A92FB7"/>
    <w:rsid w:val="00A958D2"/>
    <w:rsid w:val="00AA2364"/>
    <w:rsid w:val="00AA3651"/>
    <w:rsid w:val="00AA510A"/>
    <w:rsid w:val="00AA5F6D"/>
    <w:rsid w:val="00AA639D"/>
    <w:rsid w:val="00AA7D9C"/>
    <w:rsid w:val="00AB26F0"/>
    <w:rsid w:val="00AB4551"/>
    <w:rsid w:val="00AB581D"/>
    <w:rsid w:val="00AC1E5F"/>
    <w:rsid w:val="00AC7811"/>
    <w:rsid w:val="00AC7D58"/>
    <w:rsid w:val="00AD0538"/>
    <w:rsid w:val="00AD2FA9"/>
    <w:rsid w:val="00AD6B7F"/>
    <w:rsid w:val="00AD7853"/>
    <w:rsid w:val="00AE10B5"/>
    <w:rsid w:val="00AE2D04"/>
    <w:rsid w:val="00AE36A9"/>
    <w:rsid w:val="00AE36DC"/>
    <w:rsid w:val="00AE629F"/>
    <w:rsid w:val="00AE7A72"/>
    <w:rsid w:val="00AF000C"/>
    <w:rsid w:val="00AF03D5"/>
    <w:rsid w:val="00AF3D6A"/>
    <w:rsid w:val="00AF469F"/>
    <w:rsid w:val="00AF603C"/>
    <w:rsid w:val="00AF64E5"/>
    <w:rsid w:val="00B21958"/>
    <w:rsid w:val="00B2245C"/>
    <w:rsid w:val="00B27E83"/>
    <w:rsid w:val="00B37A5A"/>
    <w:rsid w:val="00B40461"/>
    <w:rsid w:val="00B40DB6"/>
    <w:rsid w:val="00B40E34"/>
    <w:rsid w:val="00B40FB7"/>
    <w:rsid w:val="00B43223"/>
    <w:rsid w:val="00B43282"/>
    <w:rsid w:val="00B454BB"/>
    <w:rsid w:val="00B45D46"/>
    <w:rsid w:val="00B462F0"/>
    <w:rsid w:val="00B47585"/>
    <w:rsid w:val="00B47915"/>
    <w:rsid w:val="00B57C50"/>
    <w:rsid w:val="00B60C99"/>
    <w:rsid w:val="00B62149"/>
    <w:rsid w:val="00B63375"/>
    <w:rsid w:val="00B63985"/>
    <w:rsid w:val="00B66059"/>
    <w:rsid w:val="00B6694B"/>
    <w:rsid w:val="00B70906"/>
    <w:rsid w:val="00B72241"/>
    <w:rsid w:val="00B73B57"/>
    <w:rsid w:val="00B769E3"/>
    <w:rsid w:val="00B77B46"/>
    <w:rsid w:val="00B82E77"/>
    <w:rsid w:val="00B865C7"/>
    <w:rsid w:val="00B877F8"/>
    <w:rsid w:val="00B87DA2"/>
    <w:rsid w:val="00B91F53"/>
    <w:rsid w:val="00BA346E"/>
    <w:rsid w:val="00BA3525"/>
    <w:rsid w:val="00BB1723"/>
    <w:rsid w:val="00BB1F16"/>
    <w:rsid w:val="00BB1F74"/>
    <w:rsid w:val="00BB2EF4"/>
    <w:rsid w:val="00BB5408"/>
    <w:rsid w:val="00BC02E6"/>
    <w:rsid w:val="00BC2847"/>
    <w:rsid w:val="00BE1FF5"/>
    <w:rsid w:val="00BE212C"/>
    <w:rsid w:val="00BE63EC"/>
    <w:rsid w:val="00BF0458"/>
    <w:rsid w:val="00BF1104"/>
    <w:rsid w:val="00BF5633"/>
    <w:rsid w:val="00C00BF6"/>
    <w:rsid w:val="00C01004"/>
    <w:rsid w:val="00C04045"/>
    <w:rsid w:val="00C0473A"/>
    <w:rsid w:val="00C06E23"/>
    <w:rsid w:val="00C0759D"/>
    <w:rsid w:val="00C12619"/>
    <w:rsid w:val="00C144EF"/>
    <w:rsid w:val="00C16048"/>
    <w:rsid w:val="00C161A0"/>
    <w:rsid w:val="00C23E17"/>
    <w:rsid w:val="00C32B6F"/>
    <w:rsid w:val="00C424E7"/>
    <w:rsid w:val="00C439E7"/>
    <w:rsid w:val="00C44A33"/>
    <w:rsid w:val="00C458DB"/>
    <w:rsid w:val="00C531C6"/>
    <w:rsid w:val="00C55D29"/>
    <w:rsid w:val="00C562FC"/>
    <w:rsid w:val="00C56908"/>
    <w:rsid w:val="00C60061"/>
    <w:rsid w:val="00C61451"/>
    <w:rsid w:val="00C63018"/>
    <w:rsid w:val="00C70D5C"/>
    <w:rsid w:val="00C70F6C"/>
    <w:rsid w:val="00C712B2"/>
    <w:rsid w:val="00C745EC"/>
    <w:rsid w:val="00C76A21"/>
    <w:rsid w:val="00C82D73"/>
    <w:rsid w:val="00C8582F"/>
    <w:rsid w:val="00C86FB5"/>
    <w:rsid w:val="00C86FC1"/>
    <w:rsid w:val="00C913DD"/>
    <w:rsid w:val="00C931AE"/>
    <w:rsid w:val="00C93227"/>
    <w:rsid w:val="00C97A18"/>
    <w:rsid w:val="00CA0F6F"/>
    <w:rsid w:val="00CA2598"/>
    <w:rsid w:val="00CA3E00"/>
    <w:rsid w:val="00CA40B7"/>
    <w:rsid w:val="00CA432F"/>
    <w:rsid w:val="00CB074E"/>
    <w:rsid w:val="00CB122B"/>
    <w:rsid w:val="00CB2EA1"/>
    <w:rsid w:val="00CB4484"/>
    <w:rsid w:val="00CB610C"/>
    <w:rsid w:val="00CB739D"/>
    <w:rsid w:val="00CC5229"/>
    <w:rsid w:val="00CD0205"/>
    <w:rsid w:val="00CD1555"/>
    <w:rsid w:val="00CD4466"/>
    <w:rsid w:val="00CD6CA3"/>
    <w:rsid w:val="00CE119D"/>
    <w:rsid w:val="00CE1F40"/>
    <w:rsid w:val="00CE5911"/>
    <w:rsid w:val="00CE5D27"/>
    <w:rsid w:val="00CF0DCE"/>
    <w:rsid w:val="00CF0FF8"/>
    <w:rsid w:val="00CF295E"/>
    <w:rsid w:val="00CF31AD"/>
    <w:rsid w:val="00CF4259"/>
    <w:rsid w:val="00CF5107"/>
    <w:rsid w:val="00CF65F9"/>
    <w:rsid w:val="00CF6EEE"/>
    <w:rsid w:val="00D03FD7"/>
    <w:rsid w:val="00D04974"/>
    <w:rsid w:val="00D06D2F"/>
    <w:rsid w:val="00D10D7A"/>
    <w:rsid w:val="00D14C93"/>
    <w:rsid w:val="00D164E9"/>
    <w:rsid w:val="00D2035F"/>
    <w:rsid w:val="00D21579"/>
    <w:rsid w:val="00D2373F"/>
    <w:rsid w:val="00D23F1C"/>
    <w:rsid w:val="00D2424F"/>
    <w:rsid w:val="00D247B4"/>
    <w:rsid w:val="00D24D23"/>
    <w:rsid w:val="00D25DC5"/>
    <w:rsid w:val="00D26274"/>
    <w:rsid w:val="00D32C16"/>
    <w:rsid w:val="00D32D3F"/>
    <w:rsid w:val="00D33C43"/>
    <w:rsid w:val="00D3544A"/>
    <w:rsid w:val="00D36846"/>
    <w:rsid w:val="00D406DC"/>
    <w:rsid w:val="00D408BA"/>
    <w:rsid w:val="00D450E8"/>
    <w:rsid w:val="00D46C12"/>
    <w:rsid w:val="00D46E6D"/>
    <w:rsid w:val="00D54C61"/>
    <w:rsid w:val="00D6306C"/>
    <w:rsid w:val="00D67347"/>
    <w:rsid w:val="00D71E13"/>
    <w:rsid w:val="00D72417"/>
    <w:rsid w:val="00D75862"/>
    <w:rsid w:val="00D75FE1"/>
    <w:rsid w:val="00D803BB"/>
    <w:rsid w:val="00D84D2D"/>
    <w:rsid w:val="00D85925"/>
    <w:rsid w:val="00D9310C"/>
    <w:rsid w:val="00DA65C1"/>
    <w:rsid w:val="00DA7065"/>
    <w:rsid w:val="00DB0256"/>
    <w:rsid w:val="00DB6138"/>
    <w:rsid w:val="00DB6574"/>
    <w:rsid w:val="00DB6813"/>
    <w:rsid w:val="00DD26F0"/>
    <w:rsid w:val="00DE3297"/>
    <w:rsid w:val="00DE3D62"/>
    <w:rsid w:val="00DF2CB5"/>
    <w:rsid w:val="00DF3069"/>
    <w:rsid w:val="00DF42F8"/>
    <w:rsid w:val="00DF4C64"/>
    <w:rsid w:val="00DF6456"/>
    <w:rsid w:val="00DF7257"/>
    <w:rsid w:val="00DF73BC"/>
    <w:rsid w:val="00E00B48"/>
    <w:rsid w:val="00E013AB"/>
    <w:rsid w:val="00E02088"/>
    <w:rsid w:val="00E03A4B"/>
    <w:rsid w:val="00E03ADC"/>
    <w:rsid w:val="00E04D03"/>
    <w:rsid w:val="00E137F2"/>
    <w:rsid w:val="00E152A1"/>
    <w:rsid w:val="00E15CE1"/>
    <w:rsid w:val="00E1656E"/>
    <w:rsid w:val="00E20FED"/>
    <w:rsid w:val="00E2177E"/>
    <w:rsid w:val="00E2253E"/>
    <w:rsid w:val="00E23FAE"/>
    <w:rsid w:val="00E25E3C"/>
    <w:rsid w:val="00E32362"/>
    <w:rsid w:val="00E363BF"/>
    <w:rsid w:val="00E4029B"/>
    <w:rsid w:val="00E4191F"/>
    <w:rsid w:val="00E50332"/>
    <w:rsid w:val="00E51287"/>
    <w:rsid w:val="00E53A52"/>
    <w:rsid w:val="00E6070E"/>
    <w:rsid w:val="00E64BD8"/>
    <w:rsid w:val="00E65801"/>
    <w:rsid w:val="00E66488"/>
    <w:rsid w:val="00E664C1"/>
    <w:rsid w:val="00E67A46"/>
    <w:rsid w:val="00E73128"/>
    <w:rsid w:val="00E7565D"/>
    <w:rsid w:val="00E7581D"/>
    <w:rsid w:val="00E75938"/>
    <w:rsid w:val="00E75F87"/>
    <w:rsid w:val="00E76AAC"/>
    <w:rsid w:val="00E83C08"/>
    <w:rsid w:val="00E87E39"/>
    <w:rsid w:val="00E905DC"/>
    <w:rsid w:val="00E93842"/>
    <w:rsid w:val="00EA071A"/>
    <w:rsid w:val="00EA1CB6"/>
    <w:rsid w:val="00EA1D12"/>
    <w:rsid w:val="00EB3DC8"/>
    <w:rsid w:val="00EB5279"/>
    <w:rsid w:val="00EC45D2"/>
    <w:rsid w:val="00EC6775"/>
    <w:rsid w:val="00ED3FCD"/>
    <w:rsid w:val="00ED612E"/>
    <w:rsid w:val="00ED634A"/>
    <w:rsid w:val="00ED793D"/>
    <w:rsid w:val="00ED7BF8"/>
    <w:rsid w:val="00EE3F52"/>
    <w:rsid w:val="00EE4402"/>
    <w:rsid w:val="00EE48A9"/>
    <w:rsid w:val="00EF1F57"/>
    <w:rsid w:val="00EF6655"/>
    <w:rsid w:val="00EF77F3"/>
    <w:rsid w:val="00F01E19"/>
    <w:rsid w:val="00F025AA"/>
    <w:rsid w:val="00F03F9D"/>
    <w:rsid w:val="00F045F3"/>
    <w:rsid w:val="00F0549B"/>
    <w:rsid w:val="00F057B5"/>
    <w:rsid w:val="00F058E9"/>
    <w:rsid w:val="00F06D9C"/>
    <w:rsid w:val="00F132FB"/>
    <w:rsid w:val="00F164C4"/>
    <w:rsid w:val="00F244BF"/>
    <w:rsid w:val="00F34DF3"/>
    <w:rsid w:val="00F357B7"/>
    <w:rsid w:val="00F37E93"/>
    <w:rsid w:val="00F41131"/>
    <w:rsid w:val="00F44089"/>
    <w:rsid w:val="00F55AEB"/>
    <w:rsid w:val="00F6298D"/>
    <w:rsid w:val="00F75AB2"/>
    <w:rsid w:val="00F76C03"/>
    <w:rsid w:val="00F77222"/>
    <w:rsid w:val="00F8607D"/>
    <w:rsid w:val="00F870BB"/>
    <w:rsid w:val="00F87AE4"/>
    <w:rsid w:val="00F91B29"/>
    <w:rsid w:val="00F94925"/>
    <w:rsid w:val="00FA0EE0"/>
    <w:rsid w:val="00FB62C2"/>
    <w:rsid w:val="00FC012F"/>
    <w:rsid w:val="00FC10B2"/>
    <w:rsid w:val="00FC1A87"/>
    <w:rsid w:val="00FC3E1B"/>
    <w:rsid w:val="00FC4FC7"/>
    <w:rsid w:val="00FD04F2"/>
    <w:rsid w:val="00FD2502"/>
    <w:rsid w:val="00FD3E70"/>
    <w:rsid w:val="00FD6B47"/>
    <w:rsid w:val="00FD7811"/>
    <w:rsid w:val="00FE4288"/>
    <w:rsid w:val="00FE5870"/>
    <w:rsid w:val="00FF53EB"/>
    <w:rsid w:val="00FF6B47"/>
    <w:rsid w:val="027DB7BF"/>
    <w:rsid w:val="032533EF"/>
    <w:rsid w:val="05B51718"/>
    <w:rsid w:val="06ABD860"/>
    <w:rsid w:val="08018E95"/>
    <w:rsid w:val="08718989"/>
    <w:rsid w:val="0886DF93"/>
    <w:rsid w:val="08F5C57B"/>
    <w:rsid w:val="092AF6E0"/>
    <w:rsid w:val="0A18CF8A"/>
    <w:rsid w:val="0A4AB398"/>
    <w:rsid w:val="0B3F6C69"/>
    <w:rsid w:val="0B9B7831"/>
    <w:rsid w:val="0BAACE61"/>
    <w:rsid w:val="0DDA537C"/>
    <w:rsid w:val="0E7A880C"/>
    <w:rsid w:val="0FA06BD4"/>
    <w:rsid w:val="10E40C6F"/>
    <w:rsid w:val="134801EB"/>
    <w:rsid w:val="13AEB91E"/>
    <w:rsid w:val="14D74A6E"/>
    <w:rsid w:val="1656A29C"/>
    <w:rsid w:val="16F44E74"/>
    <w:rsid w:val="17A1252E"/>
    <w:rsid w:val="1B39C305"/>
    <w:rsid w:val="1BA25E50"/>
    <w:rsid w:val="1E27AECA"/>
    <w:rsid w:val="1FFE252D"/>
    <w:rsid w:val="1FFF68E9"/>
    <w:rsid w:val="20802042"/>
    <w:rsid w:val="20B5E4B3"/>
    <w:rsid w:val="2225700B"/>
    <w:rsid w:val="23404CC0"/>
    <w:rsid w:val="245D31CF"/>
    <w:rsid w:val="2560B9FB"/>
    <w:rsid w:val="26EC74BB"/>
    <w:rsid w:val="2711328C"/>
    <w:rsid w:val="27EDA855"/>
    <w:rsid w:val="2F1F57A9"/>
    <w:rsid w:val="3194F295"/>
    <w:rsid w:val="3281D84C"/>
    <w:rsid w:val="339D2321"/>
    <w:rsid w:val="33A8FCA1"/>
    <w:rsid w:val="3652D1D8"/>
    <w:rsid w:val="39CAE244"/>
    <w:rsid w:val="3A0A2125"/>
    <w:rsid w:val="3C4292D7"/>
    <w:rsid w:val="3F371931"/>
    <w:rsid w:val="3F6E266F"/>
    <w:rsid w:val="3F82E21B"/>
    <w:rsid w:val="40A92CBA"/>
    <w:rsid w:val="424950CC"/>
    <w:rsid w:val="437973F5"/>
    <w:rsid w:val="43FD17C9"/>
    <w:rsid w:val="45496F35"/>
    <w:rsid w:val="482B41F9"/>
    <w:rsid w:val="48AF01A2"/>
    <w:rsid w:val="49340FAE"/>
    <w:rsid w:val="4944BDC3"/>
    <w:rsid w:val="49AF6188"/>
    <w:rsid w:val="4CDF7A38"/>
    <w:rsid w:val="4EDEA827"/>
    <w:rsid w:val="556A7C0C"/>
    <w:rsid w:val="58C8742F"/>
    <w:rsid w:val="59CCD83E"/>
    <w:rsid w:val="5DF7A81D"/>
    <w:rsid w:val="5F310119"/>
    <w:rsid w:val="6022FACD"/>
    <w:rsid w:val="602A9562"/>
    <w:rsid w:val="6166F169"/>
    <w:rsid w:val="67903328"/>
    <w:rsid w:val="6917BD5C"/>
    <w:rsid w:val="6A14596B"/>
    <w:rsid w:val="6A168E08"/>
    <w:rsid w:val="6BD91174"/>
    <w:rsid w:val="7256A116"/>
    <w:rsid w:val="73C91878"/>
    <w:rsid w:val="75B8F50C"/>
    <w:rsid w:val="766F5C35"/>
    <w:rsid w:val="76CCDCA4"/>
    <w:rsid w:val="7832B8F2"/>
    <w:rsid w:val="7B62BD97"/>
    <w:rsid w:val="7EE91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501D"/>
  <w15:chartTrackingRefBased/>
  <w15:docId w15:val="{E368EB80-F703-4F05-A590-2997F9CD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7C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C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C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C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C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C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C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7C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C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C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C14"/>
    <w:rPr>
      <w:rFonts w:eastAsiaTheme="majorEastAsia" w:cstheme="majorBidi"/>
      <w:color w:val="272727" w:themeColor="text1" w:themeTint="D8"/>
    </w:rPr>
  </w:style>
  <w:style w:type="paragraph" w:styleId="Title">
    <w:name w:val="Title"/>
    <w:basedOn w:val="Normal"/>
    <w:next w:val="Normal"/>
    <w:link w:val="TitleChar"/>
    <w:uiPriority w:val="10"/>
    <w:qFormat/>
    <w:rsid w:val="00617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C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C14"/>
    <w:pPr>
      <w:spacing w:before="160"/>
      <w:jc w:val="center"/>
    </w:pPr>
    <w:rPr>
      <w:i/>
      <w:iCs/>
      <w:color w:val="404040" w:themeColor="text1" w:themeTint="BF"/>
    </w:rPr>
  </w:style>
  <w:style w:type="character" w:customStyle="1" w:styleId="QuoteChar">
    <w:name w:val="Quote Char"/>
    <w:basedOn w:val="DefaultParagraphFont"/>
    <w:link w:val="Quote"/>
    <w:uiPriority w:val="29"/>
    <w:rsid w:val="00617C1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te"/>
    <w:basedOn w:val="Normal"/>
    <w:link w:val="ListParagraphChar"/>
    <w:uiPriority w:val="34"/>
    <w:qFormat/>
    <w:rsid w:val="00617C14"/>
    <w:pPr>
      <w:ind w:left="720"/>
      <w:contextualSpacing/>
    </w:pPr>
  </w:style>
  <w:style w:type="character" w:styleId="IntenseEmphasis">
    <w:name w:val="Intense Emphasis"/>
    <w:basedOn w:val="DefaultParagraphFont"/>
    <w:uiPriority w:val="21"/>
    <w:qFormat/>
    <w:rsid w:val="00617C14"/>
    <w:rPr>
      <w:i/>
      <w:iCs/>
      <w:color w:val="2F5496" w:themeColor="accent1" w:themeShade="BF"/>
    </w:rPr>
  </w:style>
  <w:style w:type="paragraph" w:styleId="IntenseQuote">
    <w:name w:val="Intense Quote"/>
    <w:basedOn w:val="Normal"/>
    <w:next w:val="Normal"/>
    <w:link w:val="IntenseQuoteChar"/>
    <w:uiPriority w:val="30"/>
    <w:qFormat/>
    <w:rsid w:val="00617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C14"/>
    <w:rPr>
      <w:i/>
      <w:iCs/>
      <w:color w:val="2F5496" w:themeColor="accent1" w:themeShade="BF"/>
    </w:rPr>
  </w:style>
  <w:style w:type="character" w:styleId="IntenseReference">
    <w:name w:val="Intense Reference"/>
    <w:basedOn w:val="DefaultParagraphFont"/>
    <w:uiPriority w:val="32"/>
    <w:qFormat/>
    <w:rsid w:val="00617C14"/>
    <w:rPr>
      <w:b/>
      <w:bCs/>
      <w:smallCaps/>
      <w:color w:val="2F5496" w:themeColor="accent1" w:themeShade="BF"/>
      <w:spacing w:val="5"/>
    </w:rPr>
  </w:style>
  <w:style w:type="character" w:styleId="Hyperlink">
    <w:name w:val="Hyperlink"/>
    <w:basedOn w:val="DefaultParagraphFont"/>
    <w:uiPriority w:val="99"/>
    <w:unhideWhenUsed/>
    <w:rsid w:val="00990DD6"/>
    <w:rPr>
      <w:color w:val="0563C1" w:themeColor="hyperlink"/>
      <w:u w:val="single"/>
    </w:rPr>
  </w:style>
  <w:style w:type="character" w:styleId="UnresolvedMention">
    <w:name w:val="Unresolved Mention"/>
    <w:basedOn w:val="DefaultParagraphFont"/>
    <w:uiPriority w:val="99"/>
    <w:semiHidden/>
    <w:unhideWhenUsed/>
    <w:rsid w:val="00990DD6"/>
    <w:rPr>
      <w:color w:val="605E5C"/>
      <w:shd w:val="clear" w:color="auto" w:fill="E1DFDD"/>
    </w:rPr>
  </w:style>
  <w:style w:type="numbering" w:customStyle="1" w:styleId="Stilius1">
    <w:name w:val="Stilius1"/>
    <w:uiPriority w:val="99"/>
    <w:rsid w:val="00431EFA"/>
    <w:pPr>
      <w:numPr>
        <w:numId w:val="3"/>
      </w:numPr>
    </w:pPr>
  </w:style>
  <w:style w:type="paragraph" w:styleId="Header">
    <w:name w:val="header"/>
    <w:basedOn w:val="Normal"/>
    <w:link w:val="HeaderChar"/>
    <w:uiPriority w:val="99"/>
    <w:unhideWhenUsed/>
    <w:rsid w:val="00A227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2727"/>
  </w:style>
  <w:style w:type="character" w:styleId="CommentReference">
    <w:name w:val="annotation reference"/>
    <w:basedOn w:val="DefaultParagraphFont"/>
    <w:uiPriority w:val="99"/>
    <w:unhideWhenUsed/>
    <w:rsid w:val="00231B87"/>
    <w:rPr>
      <w:sz w:val="16"/>
      <w:szCs w:val="16"/>
    </w:rPr>
  </w:style>
  <w:style w:type="paragraph" w:styleId="CommentText">
    <w:name w:val="annotation text"/>
    <w:basedOn w:val="Normal"/>
    <w:link w:val="CommentTextChar"/>
    <w:uiPriority w:val="99"/>
    <w:unhideWhenUsed/>
    <w:rsid w:val="00231B87"/>
    <w:pPr>
      <w:spacing w:after="0" w:line="240" w:lineRule="auto"/>
      <w:ind w:firstLine="357"/>
    </w:pPr>
    <w:rPr>
      <w:rFonts w:ascii="Arial" w:hAnsi="Arial"/>
      <w:kern w:val="0"/>
      <w:sz w:val="20"/>
      <w:szCs w:val="20"/>
      <w14:ligatures w14:val="none"/>
    </w:rPr>
  </w:style>
  <w:style w:type="character" w:customStyle="1" w:styleId="CommentTextChar">
    <w:name w:val="Comment Text Char"/>
    <w:basedOn w:val="DefaultParagraphFont"/>
    <w:link w:val="CommentText"/>
    <w:uiPriority w:val="99"/>
    <w:rsid w:val="00231B87"/>
    <w:rPr>
      <w:rFonts w:ascii="Arial" w:hAnsi="Arial"/>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31B87"/>
  </w:style>
  <w:style w:type="character" w:customStyle="1" w:styleId="Laukeliai">
    <w:name w:val="Laukeliai"/>
    <w:basedOn w:val="DefaultParagraphFont"/>
    <w:uiPriority w:val="1"/>
    <w:rsid w:val="00231B87"/>
    <w:rPr>
      <w:rFonts w:ascii="Arial" w:hAnsi="Arial"/>
      <w:sz w:val="20"/>
    </w:rPr>
  </w:style>
  <w:style w:type="paragraph" w:styleId="CommentSubject">
    <w:name w:val="annotation subject"/>
    <w:basedOn w:val="CommentText"/>
    <w:next w:val="CommentText"/>
    <w:link w:val="CommentSubjectChar"/>
    <w:uiPriority w:val="99"/>
    <w:semiHidden/>
    <w:unhideWhenUsed/>
    <w:rsid w:val="00870B58"/>
    <w:pPr>
      <w:spacing w:after="160"/>
      <w:ind w:firstLine="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870B58"/>
    <w:rPr>
      <w:rFonts w:ascii="Arial" w:hAnsi="Arial"/>
      <w:b/>
      <w:bCs/>
      <w:kern w:val="0"/>
      <w:sz w:val="20"/>
      <w:szCs w:val="20"/>
      <w14:ligatures w14:val="none"/>
    </w:rPr>
  </w:style>
  <w:style w:type="paragraph" w:styleId="Footer">
    <w:name w:val="footer"/>
    <w:basedOn w:val="Normal"/>
    <w:link w:val="FooterChar"/>
    <w:uiPriority w:val="99"/>
    <w:unhideWhenUsed/>
    <w:rsid w:val="004F78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875"/>
  </w:style>
  <w:style w:type="paragraph" w:styleId="Revision">
    <w:name w:val="Revision"/>
    <w:hidden/>
    <w:uiPriority w:val="99"/>
    <w:semiHidden/>
    <w:rsid w:val="00237332"/>
    <w:pPr>
      <w:spacing w:after="0" w:line="240" w:lineRule="auto"/>
    </w:pPr>
  </w:style>
  <w:style w:type="character" w:styleId="Mention">
    <w:name w:val="Mention"/>
    <w:basedOn w:val="DefaultParagraphFont"/>
    <w:uiPriority w:val="99"/>
    <w:unhideWhenUsed/>
    <w:rsid w:val="00524841"/>
    <w:rPr>
      <w:color w:val="2B579A"/>
      <w:shd w:val="clear" w:color="auto" w:fill="E1DFDD"/>
    </w:rPr>
  </w:style>
  <w:style w:type="paragraph" w:styleId="Caption">
    <w:name w:val="caption"/>
    <w:basedOn w:val="Normal"/>
    <w:next w:val="Normal"/>
    <w:link w:val="CaptionChar"/>
    <w:uiPriority w:val="35"/>
    <w:qFormat/>
    <w:rsid w:val="00A772D1"/>
    <w:pPr>
      <w:widowControl w:val="0"/>
      <w:tabs>
        <w:tab w:val="left" w:pos="992"/>
      </w:tabs>
      <w:spacing w:after="120" w:line="240" w:lineRule="auto"/>
      <w:ind w:firstLine="709"/>
      <w:jc w:val="both"/>
    </w:pPr>
    <w:rPr>
      <w:rFonts w:ascii="Times New Roman" w:eastAsia="Arial Unicode MS" w:hAnsi="Times New Roman" w:cs="Times New Roman"/>
      <w:b/>
      <w:kern w:val="0"/>
      <w:sz w:val="24"/>
      <w:szCs w:val="20"/>
      <w14:ligatures w14:val="none"/>
    </w:rPr>
  </w:style>
  <w:style w:type="character" w:customStyle="1" w:styleId="CaptionChar">
    <w:name w:val="Caption Char"/>
    <w:link w:val="Caption"/>
    <w:uiPriority w:val="35"/>
    <w:rsid w:val="00A772D1"/>
    <w:rPr>
      <w:rFonts w:ascii="Times New Roman" w:eastAsia="Arial Unicode MS"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75911">
      <w:bodyDiv w:val="1"/>
      <w:marLeft w:val="0"/>
      <w:marRight w:val="0"/>
      <w:marTop w:val="0"/>
      <w:marBottom w:val="0"/>
      <w:divBdr>
        <w:top w:val="none" w:sz="0" w:space="0" w:color="auto"/>
        <w:left w:val="none" w:sz="0" w:space="0" w:color="auto"/>
        <w:bottom w:val="none" w:sz="0" w:space="0" w:color="auto"/>
        <w:right w:val="none" w:sz="0" w:space="0" w:color="auto"/>
      </w:divBdr>
    </w:div>
    <w:div w:id="1583099612">
      <w:bodyDiv w:val="1"/>
      <w:marLeft w:val="0"/>
      <w:marRight w:val="0"/>
      <w:marTop w:val="0"/>
      <w:marBottom w:val="0"/>
      <w:divBdr>
        <w:top w:val="none" w:sz="0" w:space="0" w:color="auto"/>
        <w:left w:val="none" w:sz="0" w:space="0" w:color="auto"/>
        <w:bottom w:val="none" w:sz="0" w:space="0" w:color="auto"/>
        <w:right w:val="none" w:sz="0" w:space="0" w:color="auto"/>
      </w:divBdr>
      <w:divsChild>
        <w:div w:id="165561648">
          <w:marLeft w:val="0"/>
          <w:marRight w:val="0"/>
          <w:marTop w:val="0"/>
          <w:marBottom w:val="0"/>
          <w:divBdr>
            <w:top w:val="none" w:sz="0" w:space="0" w:color="auto"/>
            <w:left w:val="none" w:sz="0" w:space="0" w:color="auto"/>
            <w:bottom w:val="single" w:sz="8" w:space="1" w:color="auto"/>
            <w:right w:val="none" w:sz="0" w:space="0" w:color="auto"/>
          </w:divBdr>
        </w:div>
        <w:div w:id="437719502">
          <w:marLeft w:val="0"/>
          <w:marRight w:val="0"/>
          <w:marTop w:val="0"/>
          <w:marBottom w:val="0"/>
          <w:divBdr>
            <w:top w:val="none" w:sz="0" w:space="0" w:color="auto"/>
            <w:left w:val="none" w:sz="0" w:space="0" w:color="auto"/>
            <w:bottom w:val="single" w:sz="8" w:space="1" w:color="auto"/>
            <w:right w:val="none" w:sz="0" w:space="0" w:color="auto"/>
          </w:divBdr>
        </w:div>
        <w:div w:id="690034290">
          <w:marLeft w:val="0"/>
          <w:marRight w:val="0"/>
          <w:marTop w:val="0"/>
          <w:marBottom w:val="0"/>
          <w:divBdr>
            <w:top w:val="none" w:sz="0" w:space="0" w:color="auto"/>
            <w:left w:val="none" w:sz="0" w:space="0" w:color="auto"/>
            <w:bottom w:val="single" w:sz="8" w:space="1" w:color="auto"/>
            <w:right w:val="none" w:sz="0" w:space="0" w:color="auto"/>
          </w:divBdr>
        </w:div>
        <w:div w:id="1697539523">
          <w:marLeft w:val="0"/>
          <w:marRight w:val="0"/>
          <w:marTop w:val="0"/>
          <w:marBottom w:val="0"/>
          <w:divBdr>
            <w:top w:val="none" w:sz="0" w:space="0" w:color="auto"/>
            <w:left w:val="none" w:sz="0" w:space="0" w:color="auto"/>
            <w:bottom w:val="single" w:sz="8" w:space="1" w:color="000000"/>
            <w:right w:val="none" w:sz="0" w:space="0" w:color="auto"/>
          </w:divBdr>
        </w:div>
        <w:div w:id="1834490507">
          <w:marLeft w:val="0"/>
          <w:marRight w:val="0"/>
          <w:marTop w:val="0"/>
          <w:marBottom w:val="0"/>
          <w:divBdr>
            <w:top w:val="none" w:sz="0" w:space="0" w:color="auto"/>
            <w:left w:val="none" w:sz="0" w:space="0" w:color="auto"/>
            <w:bottom w:val="single" w:sz="8" w:space="1" w:color="auto"/>
            <w:right w:val="none" w:sz="0" w:space="0" w:color="auto"/>
          </w:divBdr>
        </w:div>
        <w:div w:id="2108771080">
          <w:marLeft w:val="0"/>
          <w:marRight w:val="0"/>
          <w:marTop w:val="0"/>
          <w:marBottom w:val="0"/>
          <w:divBdr>
            <w:top w:val="single" w:sz="8" w:space="1" w:color="auto"/>
            <w:left w:val="none" w:sz="0" w:space="0" w:color="auto"/>
            <w:bottom w:val="single" w:sz="8" w:space="1" w:color="auto"/>
            <w:right w:val="none" w:sz="0" w:space="0" w:color="auto"/>
          </w:divBdr>
        </w:div>
      </w:divsChild>
    </w:div>
    <w:div w:id="1973637221">
      <w:bodyDiv w:val="1"/>
      <w:marLeft w:val="0"/>
      <w:marRight w:val="0"/>
      <w:marTop w:val="0"/>
      <w:marBottom w:val="0"/>
      <w:divBdr>
        <w:top w:val="none" w:sz="0" w:space="0" w:color="auto"/>
        <w:left w:val="none" w:sz="0" w:space="0" w:color="auto"/>
        <w:bottom w:val="none" w:sz="0" w:space="0" w:color="auto"/>
        <w:right w:val="none" w:sz="0" w:space="0" w:color="auto"/>
      </w:divBdr>
      <w:divsChild>
        <w:div w:id="179701350">
          <w:marLeft w:val="0"/>
          <w:marRight w:val="0"/>
          <w:marTop w:val="0"/>
          <w:marBottom w:val="0"/>
          <w:divBdr>
            <w:top w:val="single" w:sz="8" w:space="1" w:color="auto"/>
            <w:left w:val="none" w:sz="0" w:space="0" w:color="auto"/>
            <w:bottom w:val="single" w:sz="8" w:space="1" w:color="auto"/>
            <w:right w:val="none" w:sz="0" w:space="0" w:color="auto"/>
          </w:divBdr>
        </w:div>
        <w:div w:id="831288146">
          <w:marLeft w:val="0"/>
          <w:marRight w:val="0"/>
          <w:marTop w:val="0"/>
          <w:marBottom w:val="0"/>
          <w:divBdr>
            <w:top w:val="none" w:sz="0" w:space="0" w:color="auto"/>
            <w:left w:val="none" w:sz="0" w:space="0" w:color="auto"/>
            <w:bottom w:val="single" w:sz="8" w:space="1" w:color="auto"/>
            <w:right w:val="none" w:sz="0" w:space="0" w:color="auto"/>
          </w:divBdr>
        </w:div>
        <w:div w:id="969020936">
          <w:marLeft w:val="0"/>
          <w:marRight w:val="0"/>
          <w:marTop w:val="0"/>
          <w:marBottom w:val="0"/>
          <w:divBdr>
            <w:top w:val="none" w:sz="0" w:space="0" w:color="auto"/>
            <w:left w:val="none" w:sz="0" w:space="0" w:color="auto"/>
            <w:bottom w:val="single" w:sz="8" w:space="1" w:color="auto"/>
            <w:right w:val="none" w:sz="0" w:space="0" w:color="auto"/>
          </w:divBdr>
        </w:div>
        <w:div w:id="1375276818">
          <w:marLeft w:val="0"/>
          <w:marRight w:val="0"/>
          <w:marTop w:val="0"/>
          <w:marBottom w:val="0"/>
          <w:divBdr>
            <w:top w:val="none" w:sz="0" w:space="0" w:color="auto"/>
            <w:left w:val="none" w:sz="0" w:space="0" w:color="auto"/>
            <w:bottom w:val="single" w:sz="8" w:space="1" w:color="000000"/>
            <w:right w:val="none" w:sz="0" w:space="0" w:color="auto"/>
          </w:divBdr>
        </w:div>
        <w:div w:id="1804929814">
          <w:marLeft w:val="0"/>
          <w:marRight w:val="0"/>
          <w:marTop w:val="0"/>
          <w:marBottom w:val="0"/>
          <w:divBdr>
            <w:top w:val="none" w:sz="0" w:space="0" w:color="auto"/>
            <w:left w:val="none" w:sz="0" w:space="0" w:color="auto"/>
            <w:bottom w:val="single" w:sz="8" w:space="1" w:color="auto"/>
            <w:right w:val="none" w:sz="0" w:space="0" w:color="auto"/>
          </w:divBdr>
        </w:div>
        <w:div w:id="2019966743">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wasp.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0f80ae6-8363-49ad-96e9-bc9dd9272cad">
      <Terms xmlns="http://schemas.microsoft.com/office/infopath/2007/PartnerControls"/>
    </lcf76f155ced4ddcb4097134ff3c332f>
    <_ip_UnifiedCompliancePolicyProperties xmlns="http://schemas.microsoft.com/sharepoint/v3" xsi:nil="true"/>
    <TaxCatchAll xmlns="6693a141-8e6a-45c7-902a-c815391198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5B957366225CE46B73BE21D8A434134" ma:contentTypeVersion="16" ma:contentTypeDescription="Kurkite naują dokumentą." ma:contentTypeScope="" ma:versionID="962364dc0065b7d171c300ea5158aa69">
  <xsd:schema xmlns:xsd="http://www.w3.org/2001/XMLSchema" xmlns:xs="http://www.w3.org/2001/XMLSchema" xmlns:p="http://schemas.microsoft.com/office/2006/metadata/properties" xmlns:ns1="http://schemas.microsoft.com/sharepoint/v3" xmlns:ns2="6693a141-8e6a-45c7-902a-c81539119840" xmlns:ns3="00f80ae6-8363-49ad-96e9-bc9dd9272cad" targetNamespace="http://schemas.microsoft.com/office/2006/metadata/properties" ma:root="true" ma:fieldsID="0e811422767543fa0e86ddd25c96aad4" ns1:_="" ns2:_="" ns3:_="">
    <xsd:import namespace="http://schemas.microsoft.com/sharepoint/v3"/>
    <xsd:import namespace="6693a141-8e6a-45c7-902a-c81539119840"/>
    <xsd:import namespace="00f80ae6-8363-49ad-96e9-bc9dd9272c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3a141-8e6a-45c7-902a-c815391198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6a5c5833-7751-42ac-82c2-f5d9d31aebeb}" ma:internalName="TaxCatchAll" ma:showField="CatchAllData" ma:web="6693a141-8e6a-45c7-902a-c81539119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f80ae6-8363-49ad-96e9-bc9dd9272c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B64AB-3F37-4225-83F5-747609FF741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6693a141-8e6a-45c7-902a-c81539119840"/>
    <ds:schemaRef ds:uri="00f80ae6-8363-49ad-96e9-bc9dd9272cad"/>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3690A8B1-63D7-4C75-B922-C56E22BF530C}">
  <ds:schemaRefs>
    <ds:schemaRef ds:uri="http://schemas.openxmlformats.org/officeDocument/2006/bibliography"/>
  </ds:schemaRefs>
</ds:datastoreItem>
</file>

<file path=customXml/itemProps3.xml><?xml version="1.0" encoding="utf-8"?>
<ds:datastoreItem xmlns:ds="http://schemas.openxmlformats.org/officeDocument/2006/customXml" ds:itemID="{B9E643CA-035D-4915-BDBC-62A54F929639}">
  <ds:schemaRefs>
    <ds:schemaRef ds:uri="http://schemas.microsoft.com/sharepoint/v3/contenttype/forms"/>
  </ds:schemaRefs>
</ds:datastoreItem>
</file>

<file path=customXml/itemProps4.xml><?xml version="1.0" encoding="utf-8"?>
<ds:datastoreItem xmlns:ds="http://schemas.openxmlformats.org/officeDocument/2006/customXml" ds:itemID="{EFBE6767-2952-4165-980F-9A779983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3a141-8e6a-45c7-902a-c81539119840"/>
    <ds:schemaRef ds:uri="00f80ae6-8363-49ad-96e9-bc9dd927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2140</TotalTime>
  <Pages>13</Pages>
  <Words>30632</Words>
  <Characters>17461</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47998</CharactersWithSpaces>
  <SharedDoc>false</SharedDoc>
  <HLinks>
    <vt:vector size="24" baseType="variant">
      <vt:variant>
        <vt:i4>4128822</vt:i4>
      </vt:variant>
      <vt:variant>
        <vt:i4>21</vt:i4>
      </vt:variant>
      <vt:variant>
        <vt:i4>0</vt:i4>
      </vt:variant>
      <vt:variant>
        <vt:i4>5</vt:i4>
      </vt:variant>
      <vt:variant>
        <vt:lpwstr>https://www.owasp.org/</vt:lpwstr>
      </vt:variant>
      <vt:variant>
        <vt:lpwstr/>
      </vt:variant>
      <vt:variant>
        <vt:i4>7929882</vt:i4>
      </vt:variant>
      <vt:variant>
        <vt:i4>6</vt:i4>
      </vt:variant>
      <vt:variant>
        <vt:i4>0</vt:i4>
      </vt:variant>
      <vt:variant>
        <vt:i4>5</vt:i4>
      </vt:variant>
      <vt:variant>
        <vt:lpwstr>mailto:Mindaugas.Stravinskas@ignitis.lt</vt:lpwstr>
      </vt:variant>
      <vt:variant>
        <vt:lpwstr/>
      </vt:variant>
      <vt:variant>
        <vt:i4>7929882</vt:i4>
      </vt:variant>
      <vt:variant>
        <vt:i4>3</vt:i4>
      </vt:variant>
      <vt:variant>
        <vt:i4>0</vt:i4>
      </vt:variant>
      <vt:variant>
        <vt:i4>5</vt:i4>
      </vt:variant>
      <vt:variant>
        <vt:lpwstr>mailto:Mindaugas.Stravinskas@ignitis.lt</vt:lpwstr>
      </vt:variant>
      <vt:variant>
        <vt:lpwstr/>
      </vt:variant>
      <vt:variant>
        <vt:i4>5767224</vt:i4>
      </vt:variant>
      <vt:variant>
        <vt:i4>0</vt:i4>
      </vt:variant>
      <vt:variant>
        <vt:i4>0</vt:i4>
      </vt:variant>
      <vt:variant>
        <vt:i4>5</vt:i4>
      </vt:variant>
      <vt:variant>
        <vt:lpwstr>https://vdk.corp.rst.lt/SitePages/Diegimu_kalendorius.aspx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Šaulinskas</dc:creator>
  <cp:keywords/>
  <dc:description/>
  <cp:lastModifiedBy>Dovydas Raila</cp:lastModifiedBy>
  <cp:revision>486</cp:revision>
  <dcterms:created xsi:type="dcterms:W3CDTF">2025-01-30T02:56:00Z</dcterms:created>
  <dcterms:modified xsi:type="dcterms:W3CDTF">2025-08-06T07:16:00Z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0x01010075B957366225CE46B73BE21D8A434134</vt:lpwstr>
  </property>
  <property fmtid="{D5CDD505-2E9C-101B-9397-08002B2CF9AE}" pid="3" name="MediaServiceImageTags">
    <vt:lpwstr/>
  </property>
</Properties>
</file>