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4A0" w14:textId="482763B3" w:rsidR="0028453B" w:rsidRP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TECHNINĖ SPECIFIKACIJA</w:t>
      </w:r>
    </w:p>
    <w:p w14:paraId="75DB1988" w14:textId="05257E26" w:rsidR="0028453B" w:rsidRDefault="00BC5012" w:rsidP="0028453B">
      <w:pPr>
        <w:jc w:val="center"/>
        <w:rPr>
          <w:rFonts w:ascii="Times New Roman" w:hAnsi="Times New Roman" w:cs="Times New Roman"/>
          <w:b/>
          <w:bCs/>
          <w:sz w:val="22"/>
          <w:szCs w:val="22"/>
        </w:rPr>
      </w:pPr>
      <w:r>
        <w:rPr>
          <w:rFonts w:ascii="Times New Roman" w:hAnsi="Times New Roman" w:cs="Times New Roman"/>
          <w:b/>
          <w:bCs/>
          <w:sz w:val="22"/>
          <w:szCs w:val="22"/>
        </w:rPr>
        <w:t>Vaizdo kolonoskopas (2 vnt.)</w:t>
      </w:r>
    </w:p>
    <w:tbl>
      <w:tblPr>
        <w:tblStyle w:val="TableGrid"/>
        <w:tblW w:w="14596" w:type="dxa"/>
        <w:tblLook w:val="04A0" w:firstRow="1" w:lastRow="0" w:firstColumn="1" w:lastColumn="0" w:noHBand="0" w:noVBand="1"/>
      </w:tblPr>
      <w:tblGrid>
        <w:gridCol w:w="704"/>
        <w:gridCol w:w="2918"/>
        <w:gridCol w:w="5871"/>
        <w:gridCol w:w="5103"/>
      </w:tblGrid>
      <w:tr w:rsidR="00BC5012" w:rsidRPr="0028453B" w14:paraId="322AA468" w14:textId="77777777" w:rsidTr="00BC5012">
        <w:tc>
          <w:tcPr>
            <w:tcW w:w="704" w:type="dxa"/>
            <w:vAlign w:val="center"/>
          </w:tcPr>
          <w:p w14:paraId="55088259" w14:textId="4D810AAA" w:rsidR="00BC5012" w:rsidRPr="0028453B" w:rsidRDefault="00BC5012" w:rsidP="0028453B">
            <w:pPr>
              <w:jc w:val="center"/>
              <w:rPr>
                <w:rFonts w:ascii="Times New Roman" w:hAnsi="Times New Roman" w:cs="Times New Roman"/>
                <w:sz w:val="22"/>
                <w:szCs w:val="22"/>
              </w:rPr>
            </w:pPr>
            <w:bookmarkStart w:id="0" w:name="_Hlk205397852"/>
            <w:r w:rsidRPr="0028453B">
              <w:rPr>
                <w:rFonts w:ascii="Times New Roman" w:hAnsi="Times New Roman" w:cs="Times New Roman"/>
                <w:sz w:val="22"/>
                <w:szCs w:val="22"/>
              </w:rPr>
              <w:t>Eil. Nr.</w:t>
            </w:r>
          </w:p>
        </w:tc>
        <w:tc>
          <w:tcPr>
            <w:tcW w:w="2918" w:type="dxa"/>
            <w:vAlign w:val="center"/>
          </w:tcPr>
          <w:p w14:paraId="427D69B9" w14:textId="2DDC2A0D" w:rsidR="00BC5012" w:rsidRPr="0028453B" w:rsidRDefault="00BC5012" w:rsidP="0028453B">
            <w:pPr>
              <w:jc w:val="center"/>
              <w:rPr>
                <w:rFonts w:ascii="Times New Roman" w:hAnsi="Times New Roman" w:cs="Times New Roman"/>
                <w:sz w:val="22"/>
                <w:szCs w:val="22"/>
              </w:rPr>
            </w:pPr>
            <w:r w:rsidRPr="0028453B">
              <w:rPr>
                <w:rFonts w:ascii="Times New Roman" w:hAnsi="Times New Roman" w:cs="Times New Roman"/>
                <w:sz w:val="22"/>
                <w:szCs w:val="22"/>
              </w:rPr>
              <w:t>Pavadinimas</w:t>
            </w:r>
          </w:p>
        </w:tc>
        <w:tc>
          <w:tcPr>
            <w:tcW w:w="5871" w:type="dxa"/>
            <w:vAlign w:val="center"/>
          </w:tcPr>
          <w:p w14:paraId="604DAC6E" w14:textId="2208E6A2" w:rsidR="00BC5012" w:rsidRPr="0028453B" w:rsidRDefault="00BC5012" w:rsidP="0028453B">
            <w:pPr>
              <w:jc w:val="center"/>
              <w:rPr>
                <w:rFonts w:ascii="Times New Roman" w:hAnsi="Times New Roman" w:cs="Times New Roman"/>
                <w:sz w:val="22"/>
                <w:szCs w:val="22"/>
              </w:rPr>
            </w:pPr>
            <w:r w:rsidRPr="0028453B">
              <w:rPr>
                <w:rFonts w:ascii="Times New Roman" w:hAnsi="Times New Roman" w:cs="Times New Roman"/>
                <w:sz w:val="22"/>
                <w:szCs w:val="22"/>
              </w:rPr>
              <w:t>Techniniai reikalavimai</w:t>
            </w:r>
          </w:p>
        </w:tc>
        <w:tc>
          <w:tcPr>
            <w:tcW w:w="5103" w:type="dxa"/>
            <w:vAlign w:val="center"/>
          </w:tcPr>
          <w:p w14:paraId="5695F63E" w14:textId="77777777" w:rsidR="00BC5012" w:rsidRPr="0028453B" w:rsidRDefault="00BC5012"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Atitikimas reikalavimui</w:t>
            </w:r>
          </w:p>
          <w:p w14:paraId="1EDCEA14" w14:textId="5214941F" w:rsidR="00BC5012" w:rsidRPr="0028453B" w:rsidRDefault="00BC5012" w:rsidP="0028453B">
            <w:pPr>
              <w:jc w:val="center"/>
              <w:rPr>
                <w:rFonts w:ascii="Times New Roman" w:hAnsi="Times New Roman" w:cs="Times New Roman"/>
                <w:sz w:val="22"/>
                <w:szCs w:val="22"/>
              </w:rPr>
            </w:pPr>
            <w:r w:rsidRPr="0028453B">
              <w:rPr>
                <w:rFonts w:ascii="Times New Roman" w:hAnsi="Times New Roman" w:cs="Times New Roman"/>
                <w:b/>
                <w:bCs/>
                <w:sz w:val="22"/>
                <w:szCs w:val="22"/>
              </w:rPr>
              <w:t xml:space="preserve">Siūloma techninio parametro reikšmė </w:t>
            </w:r>
            <w:r w:rsidRPr="0028453B">
              <w:rPr>
                <w:rFonts w:ascii="Times New Roman" w:hAnsi="Times New Roman" w:cs="Times New Roman"/>
                <w:b/>
                <w:bCs/>
                <w:i/>
                <w:iCs/>
                <w:sz w:val="22"/>
                <w:szCs w:val="22"/>
              </w:rPr>
              <w:t xml:space="preserve">(tiekėjas </w:t>
            </w:r>
            <w:r w:rsidRPr="0028453B">
              <w:rPr>
                <w:rFonts w:ascii="Times New Roman" w:hAnsi="Times New Roman" w:cs="Times New Roman"/>
                <w:b/>
                <w:bCs/>
                <w:i/>
                <w:iCs/>
                <w:sz w:val="22"/>
                <w:szCs w:val="22"/>
                <w:u w:val="single"/>
              </w:rPr>
              <w:t>privalo</w:t>
            </w:r>
            <w:r w:rsidRPr="0028453B">
              <w:rPr>
                <w:rFonts w:ascii="Times New Roman" w:hAnsi="Times New Roman" w:cs="Times New Roman"/>
                <w:b/>
                <w:bCs/>
                <w:i/>
                <w:iCs/>
                <w:sz w:val="22"/>
                <w:szCs w:val="22"/>
              </w:rPr>
              <w:t xml:space="preserve"> aprašyti siūlomos prekės atitiktį reikalaujamiems parametrams, nurodant konkrečias reikšmes nepaliekant žodžių „turi būti“, „ne mažiau“, „ne daugiau“ ir pan., įrašyti „Taip“, „Atitinka“ draudžiama</w:t>
            </w:r>
          </w:p>
        </w:tc>
      </w:tr>
      <w:tr w:rsidR="00BC5012" w:rsidRPr="0028453B" w14:paraId="40C784D9" w14:textId="77777777" w:rsidTr="00BC5012">
        <w:tc>
          <w:tcPr>
            <w:tcW w:w="704" w:type="dxa"/>
          </w:tcPr>
          <w:p w14:paraId="28F1FE4D" w14:textId="5FDD5ECB" w:rsidR="00BC5012" w:rsidRPr="0028453B" w:rsidRDefault="00BC5012" w:rsidP="00BC5012">
            <w:pPr>
              <w:jc w:val="center"/>
              <w:rPr>
                <w:rFonts w:ascii="Times New Roman" w:hAnsi="Times New Roman" w:cs="Times New Roman"/>
                <w:sz w:val="22"/>
                <w:szCs w:val="22"/>
              </w:rPr>
            </w:pPr>
            <w:r>
              <w:rPr>
                <w:rFonts w:ascii="Times New Roman" w:hAnsi="Times New Roman" w:cs="Times New Roman"/>
                <w:sz w:val="22"/>
                <w:szCs w:val="22"/>
              </w:rPr>
              <w:t>1.</w:t>
            </w:r>
          </w:p>
        </w:tc>
        <w:tc>
          <w:tcPr>
            <w:tcW w:w="2918" w:type="dxa"/>
          </w:tcPr>
          <w:p w14:paraId="66B5A59D" w14:textId="4A36701A"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Endoskopas prie sistemos jungiasi viena jungtimi Jungtis yra sandari, kad būtų galima efektyviai apruošti ir nebereikia vandeniui atsparaus dangtelio</w:t>
            </w:r>
          </w:p>
        </w:tc>
        <w:tc>
          <w:tcPr>
            <w:tcW w:w="5871" w:type="dxa"/>
          </w:tcPr>
          <w:p w14:paraId="619F697A" w14:textId="0656F793"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Endoskopas prie sistemos jungiasi viena jungtimi Jungtis yra sandari, kad būtų galima efektyviai apruošti ir nebereikia vandeniui atsparaus dangtelio</w:t>
            </w:r>
          </w:p>
        </w:tc>
        <w:tc>
          <w:tcPr>
            <w:tcW w:w="5103" w:type="dxa"/>
          </w:tcPr>
          <w:p w14:paraId="3B9E474F" w14:textId="77777777" w:rsidR="00BC5012" w:rsidRPr="0028453B" w:rsidRDefault="00BC5012" w:rsidP="00BC5012">
            <w:pPr>
              <w:jc w:val="center"/>
              <w:rPr>
                <w:rFonts w:ascii="Times New Roman" w:hAnsi="Times New Roman" w:cs="Times New Roman"/>
                <w:sz w:val="18"/>
                <w:szCs w:val="18"/>
              </w:rPr>
            </w:pPr>
          </w:p>
        </w:tc>
      </w:tr>
      <w:tr w:rsidR="00BC5012" w:rsidRPr="0028453B" w14:paraId="5D9AE8CE" w14:textId="77777777" w:rsidTr="00BC5012">
        <w:tc>
          <w:tcPr>
            <w:tcW w:w="704" w:type="dxa"/>
          </w:tcPr>
          <w:p w14:paraId="414047CF" w14:textId="53636091" w:rsidR="00BC5012" w:rsidRPr="0028453B" w:rsidRDefault="00BC5012" w:rsidP="00BC5012">
            <w:pPr>
              <w:jc w:val="center"/>
              <w:rPr>
                <w:rFonts w:ascii="Times New Roman" w:hAnsi="Times New Roman" w:cs="Times New Roman"/>
                <w:sz w:val="22"/>
                <w:szCs w:val="22"/>
              </w:rPr>
            </w:pPr>
            <w:r>
              <w:rPr>
                <w:rFonts w:ascii="Times New Roman" w:hAnsi="Times New Roman" w:cs="Times New Roman"/>
                <w:sz w:val="22"/>
                <w:szCs w:val="22"/>
              </w:rPr>
              <w:t>2.</w:t>
            </w:r>
          </w:p>
        </w:tc>
        <w:tc>
          <w:tcPr>
            <w:tcW w:w="2918" w:type="dxa"/>
          </w:tcPr>
          <w:p w14:paraId="5A0F94E8" w14:textId="257769D1"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Suderinamumas</w:t>
            </w:r>
          </w:p>
        </w:tc>
        <w:tc>
          <w:tcPr>
            <w:tcW w:w="5871" w:type="dxa"/>
          </w:tcPr>
          <w:p w14:paraId="22D077C7" w14:textId="51646492" w:rsidR="00BC5012" w:rsidRPr="00BC5012" w:rsidRDefault="00BC5012" w:rsidP="00BC5012">
            <w:pPr>
              <w:tabs>
                <w:tab w:val="left" w:pos="284"/>
              </w:tabs>
              <w:ind w:left="57" w:right="57"/>
              <w:rPr>
                <w:rFonts w:ascii="Times New Roman" w:hAnsi="Times New Roman" w:cs="Times New Roman"/>
                <w:sz w:val="22"/>
                <w:szCs w:val="22"/>
              </w:rPr>
            </w:pPr>
            <w:r w:rsidRPr="00BC5012">
              <w:rPr>
                <w:rFonts w:ascii="Times New Roman" w:hAnsi="Times New Roman" w:cs="Times New Roman"/>
                <w:sz w:val="22"/>
                <w:szCs w:val="22"/>
              </w:rPr>
              <w:t>Pritaikytas endoskopų vaizdo sistemai EVIS EXERA III, Olympus gamintojo.</w:t>
            </w:r>
          </w:p>
        </w:tc>
        <w:tc>
          <w:tcPr>
            <w:tcW w:w="5103" w:type="dxa"/>
          </w:tcPr>
          <w:p w14:paraId="328FCB8F" w14:textId="77777777" w:rsidR="00BC5012" w:rsidRPr="0028453B" w:rsidRDefault="00BC5012" w:rsidP="00BC5012">
            <w:pPr>
              <w:jc w:val="center"/>
              <w:rPr>
                <w:rFonts w:ascii="Times New Roman" w:hAnsi="Times New Roman" w:cs="Times New Roman"/>
                <w:sz w:val="18"/>
                <w:szCs w:val="18"/>
              </w:rPr>
            </w:pPr>
          </w:p>
        </w:tc>
      </w:tr>
      <w:tr w:rsidR="00BC5012" w:rsidRPr="0028453B" w14:paraId="756465FD" w14:textId="77777777" w:rsidTr="00BC5012">
        <w:tc>
          <w:tcPr>
            <w:tcW w:w="704" w:type="dxa"/>
          </w:tcPr>
          <w:p w14:paraId="1AE204A6" w14:textId="678B0055" w:rsidR="00BC5012" w:rsidRPr="0028453B" w:rsidRDefault="00BC5012" w:rsidP="00BC5012">
            <w:pPr>
              <w:jc w:val="center"/>
              <w:rPr>
                <w:rFonts w:ascii="Times New Roman" w:hAnsi="Times New Roman" w:cs="Times New Roman"/>
                <w:sz w:val="22"/>
                <w:szCs w:val="22"/>
              </w:rPr>
            </w:pPr>
            <w:r>
              <w:rPr>
                <w:rFonts w:ascii="Times New Roman" w:hAnsi="Times New Roman" w:cs="Times New Roman"/>
                <w:sz w:val="22"/>
                <w:szCs w:val="22"/>
              </w:rPr>
              <w:t>3.</w:t>
            </w:r>
          </w:p>
        </w:tc>
        <w:tc>
          <w:tcPr>
            <w:tcW w:w="2918" w:type="dxa"/>
          </w:tcPr>
          <w:p w14:paraId="6BD917AA" w14:textId="71233EA1"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Vaizdo kolonoskopas suderinamas su NBI (Narrow band imaging) technologija</w:t>
            </w:r>
          </w:p>
        </w:tc>
        <w:tc>
          <w:tcPr>
            <w:tcW w:w="5871" w:type="dxa"/>
          </w:tcPr>
          <w:p w14:paraId="026DB9EA" w14:textId="1373084A"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Būtina</w:t>
            </w:r>
          </w:p>
        </w:tc>
        <w:tc>
          <w:tcPr>
            <w:tcW w:w="5103" w:type="dxa"/>
          </w:tcPr>
          <w:p w14:paraId="468201E0" w14:textId="77777777" w:rsidR="00BC5012" w:rsidRPr="0028453B" w:rsidRDefault="00BC5012" w:rsidP="00BC5012">
            <w:pPr>
              <w:jc w:val="center"/>
              <w:rPr>
                <w:rFonts w:ascii="Times New Roman" w:hAnsi="Times New Roman" w:cs="Times New Roman"/>
                <w:sz w:val="18"/>
                <w:szCs w:val="18"/>
              </w:rPr>
            </w:pPr>
          </w:p>
        </w:tc>
      </w:tr>
      <w:tr w:rsidR="00BC5012" w:rsidRPr="0028453B" w14:paraId="798D1B8D" w14:textId="77777777" w:rsidTr="00BC5012">
        <w:tc>
          <w:tcPr>
            <w:tcW w:w="704" w:type="dxa"/>
          </w:tcPr>
          <w:p w14:paraId="27A98A08" w14:textId="10C9785C" w:rsidR="00BC5012" w:rsidRPr="0028453B" w:rsidRDefault="00BC5012" w:rsidP="00BC5012">
            <w:pPr>
              <w:jc w:val="center"/>
              <w:rPr>
                <w:rFonts w:ascii="Times New Roman" w:hAnsi="Times New Roman" w:cs="Times New Roman"/>
                <w:sz w:val="18"/>
                <w:szCs w:val="18"/>
              </w:rPr>
            </w:pPr>
            <w:r>
              <w:rPr>
                <w:rFonts w:ascii="Times New Roman" w:hAnsi="Times New Roman" w:cs="Times New Roman"/>
                <w:sz w:val="18"/>
                <w:szCs w:val="18"/>
              </w:rPr>
              <w:t>4.</w:t>
            </w:r>
          </w:p>
        </w:tc>
        <w:tc>
          <w:tcPr>
            <w:tcW w:w="2918" w:type="dxa"/>
          </w:tcPr>
          <w:p w14:paraId="2E2116C5" w14:textId="7026A02B"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Apžiūros laukas</w:t>
            </w:r>
          </w:p>
        </w:tc>
        <w:tc>
          <w:tcPr>
            <w:tcW w:w="5871" w:type="dxa"/>
          </w:tcPr>
          <w:p w14:paraId="46735071" w14:textId="3F11AACB"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xml:space="preserve"> ≥ 140° </w:t>
            </w:r>
          </w:p>
        </w:tc>
        <w:tc>
          <w:tcPr>
            <w:tcW w:w="5103" w:type="dxa"/>
          </w:tcPr>
          <w:p w14:paraId="50E1E6D3" w14:textId="77777777" w:rsidR="00BC5012" w:rsidRPr="0028453B" w:rsidRDefault="00BC5012" w:rsidP="00BC5012">
            <w:pPr>
              <w:jc w:val="center"/>
              <w:rPr>
                <w:rFonts w:ascii="Times New Roman" w:hAnsi="Times New Roman" w:cs="Times New Roman"/>
                <w:sz w:val="18"/>
                <w:szCs w:val="18"/>
              </w:rPr>
            </w:pPr>
          </w:p>
        </w:tc>
      </w:tr>
      <w:tr w:rsidR="00BC5012" w:rsidRPr="0028453B" w14:paraId="1F1947F4" w14:textId="77777777" w:rsidTr="00BC5012">
        <w:tc>
          <w:tcPr>
            <w:tcW w:w="704" w:type="dxa"/>
          </w:tcPr>
          <w:p w14:paraId="3566DDC5" w14:textId="62CF093D" w:rsidR="00BC5012" w:rsidRPr="0028453B" w:rsidRDefault="00BC5012" w:rsidP="00BC5012">
            <w:pPr>
              <w:jc w:val="center"/>
              <w:rPr>
                <w:rFonts w:ascii="Times New Roman" w:hAnsi="Times New Roman" w:cs="Times New Roman"/>
                <w:sz w:val="18"/>
                <w:szCs w:val="18"/>
              </w:rPr>
            </w:pPr>
            <w:r>
              <w:rPr>
                <w:rFonts w:ascii="Times New Roman" w:hAnsi="Times New Roman" w:cs="Times New Roman"/>
                <w:sz w:val="18"/>
                <w:szCs w:val="18"/>
              </w:rPr>
              <w:t>5.</w:t>
            </w:r>
          </w:p>
        </w:tc>
        <w:tc>
          <w:tcPr>
            <w:tcW w:w="2918" w:type="dxa"/>
          </w:tcPr>
          <w:p w14:paraId="14DB913A" w14:textId="77777777"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 xml:space="preserve">Lenkimo kampai: </w:t>
            </w:r>
          </w:p>
          <w:p w14:paraId="465F1E6F" w14:textId="77777777"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 xml:space="preserve">1. aukštyn/žemyn </w:t>
            </w:r>
          </w:p>
          <w:p w14:paraId="4656979F" w14:textId="4A1F6349"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 xml:space="preserve">2. dešinėn/kairėn </w:t>
            </w:r>
          </w:p>
        </w:tc>
        <w:tc>
          <w:tcPr>
            <w:tcW w:w="5871" w:type="dxa"/>
          </w:tcPr>
          <w:p w14:paraId="23D1F228" w14:textId="77777777"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 xml:space="preserve">1. ≥ 180°/ ≥ 180° </w:t>
            </w:r>
          </w:p>
          <w:p w14:paraId="03038C6D" w14:textId="4843BC27"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2. ≥160°/≥ 160°</w:t>
            </w:r>
          </w:p>
        </w:tc>
        <w:tc>
          <w:tcPr>
            <w:tcW w:w="5103" w:type="dxa"/>
          </w:tcPr>
          <w:p w14:paraId="3A2EE706" w14:textId="77777777" w:rsidR="00BC5012" w:rsidRPr="0028453B" w:rsidRDefault="00BC5012" w:rsidP="00BC5012">
            <w:pPr>
              <w:jc w:val="center"/>
              <w:rPr>
                <w:rFonts w:ascii="Times New Roman" w:hAnsi="Times New Roman" w:cs="Times New Roman"/>
                <w:sz w:val="18"/>
                <w:szCs w:val="18"/>
              </w:rPr>
            </w:pPr>
          </w:p>
        </w:tc>
      </w:tr>
      <w:tr w:rsidR="00BC5012" w:rsidRPr="0028453B" w14:paraId="354E8D3E" w14:textId="77777777" w:rsidTr="00BC5012">
        <w:tc>
          <w:tcPr>
            <w:tcW w:w="704" w:type="dxa"/>
          </w:tcPr>
          <w:p w14:paraId="07678C40" w14:textId="29E1DAA3"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6.</w:t>
            </w:r>
          </w:p>
        </w:tc>
        <w:tc>
          <w:tcPr>
            <w:tcW w:w="2918" w:type="dxa"/>
          </w:tcPr>
          <w:p w14:paraId="2A7C163E" w14:textId="3130D4FE"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 xml:space="preserve">Įvedamo vamzdelio diametras </w:t>
            </w:r>
          </w:p>
        </w:tc>
        <w:tc>
          <w:tcPr>
            <w:tcW w:w="5871" w:type="dxa"/>
          </w:tcPr>
          <w:p w14:paraId="756E1BB1" w14:textId="6995F2EA"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13,8 mm</w:t>
            </w:r>
          </w:p>
        </w:tc>
        <w:tc>
          <w:tcPr>
            <w:tcW w:w="5103" w:type="dxa"/>
          </w:tcPr>
          <w:p w14:paraId="1C2946F8" w14:textId="77777777" w:rsidR="00BC5012" w:rsidRPr="0028453B" w:rsidRDefault="00BC5012" w:rsidP="00BC5012">
            <w:pPr>
              <w:jc w:val="center"/>
              <w:rPr>
                <w:rFonts w:ascii="Times New Roman" w:hAnsi="Times New Roman" w:cs="Times New Roman"/>
                <w:sz w:val="18"/>
                <w:szCs w:val="18"/>
              </w:rPr>
            </w:pPr>
          </w:p>
        </w:tc>
      </w:tr>
      <w:tr w:rsidR="00BC5012" w:rsidRPr="0028453B" w14:paraId="17EEC003" w14:textId="77777777" w:rsidTr="00BC5012">
        <w:tc>
          <w:tcPr>
            <w:tcW w:w="704" w:type="dxa"/>
          </w:tcPr>
          <w:p w14:paraId="4AD6088E" w14:textId="32DE8209"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7.</w:t>
            </w:r>
          </w:p>
        </w:tc>
        <w:tc>
          <w:tcPr>
            <w:tcW w:w="2918" w:type="dxa"/>
          </w:tcPr>
          <w:p w14:paraId="1013181D" w14:textId="3967D636"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Distalinio galo diametras</w:t>
            </w:r>
          </w:p>
        </w:tc>
        <w:tc>
          <w:tcPr>
            <w:tcW w:w="5871" w:type="dxa"/>
          </w:tcPr>
          <w:p w14:paraId="4790D2EC" w14:textId="3894F78A"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13,8 mm</w:t>
            </w:r>
          </w:p>
        </w:tc>
        <w:tc>
          <w:tcPr>
            <w:tcW w:w="5103" w:type="dxa"/>
          </w:tcPr>
          <w:p w14:paraId="19F87F07" w14:textId="77777777" w:rsidR="00BC5012" w:rsidRPr="0028453B" w:rsidRDefault="00BC5012" w:rsidP="00BC5012">
            <w:pPr>
              <w:jc w:val="center"/>
              <w:rPr>
                <w:rFonts w:ascii="Times New Roman" w:hAnsi="Times New Roman" w:cs="Times New Roman"/>
                <w:sz w:val="18"/>
                <w:szCs w:val="18"/>
              </w:rPr>
            </w:pPr>
          </w:p>
        </w:tc>
      </w:tr>
      <w:tr w:rsidR="00BC5012" w:rsidRPr="0028453B" w14:paraId="6022B618" w14:textId="77777777" w:rsidTr="00BC5012">
        <w:tc>
          <w:tcPr>
            <w:tcW w:w="704" w:type="dxa"/>
          </w:tcPr>
          <w:p w14:paraId="3CEA03A5" w14:textId="4B63990C"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8.</w:t>
            </w:r>
          </w:p>
        </w:tc>
        <w:tc>
          <w:tcPr>
            <w:tcW w:w="2918" w:type="dxa"/>
          </w:tcPr>
          <w:p w14:paraId="789AAC6D" w14:textId="5F91A976" w:rsidR="00BC5012" w:rsidRPr="00BC5012" w:rsidRDefault="00BC5012" w:rsidP="00BC5012">
            <w:pPr>
              <w:rPr>
                <w:rFonts w:ascii="Times New Roman" w:hAnsi="Times New Roman" w:cs="Times New Roman"/>
                <w:b/>
                <w:sz w:val="22"/>
                <w:szCs w:val="22"/>
              </w:rPr>
            </w:pPr>
            <w:r w:rsidRPr="00BC5012">
              <w:rPr>
                <w:rFonts w:ascii="Times New Roman" w:hAnsi="Times New Roman" w:cs="Times New Roman"/>
                <w:sz w:val="22"/>
                <w:szCs w:val="22"/>
              </w:rPr>
              <w:t>Instrumentinio kanalo diametras ≥ 3,7 mm</w:t>
            </w:r>
          </w:p>
        </w:tc>
        <w:tc>
          <w:tcPr>
            <w:tcW w:w="5871" w:type="dxa"/>
          </w:tcPr>
          <w:p w14:paraId="60D5C97B" w14:textId="45E93EA0" w:rsidR="00BC5012" w:rsidRPr="00BC5012" w:rsidRDefault="00BC5012" w:rsidP="00BC5012">
            <w:pPr>
              <w:tabs>
                <w:tab w:val="left" w:pos="284"/>
              </w:tabs>
              <w:ind w:left="57" w:right="57"/>
              <w:rPr>
                <w:rFonts w:ascii="Times New Roman" w:hAnsi="Times New Roman" w:cs="Times New Roman"/>
                <w:sz w:val="22"/>
                <w:szCs w:val="22"/>
              </w:rPr>
            </w:pPr>
            <w:r w:rsidRPr="00BC5012">
              <w:rPr>
                <w:rFonts w:ascii="Times New Roman" w:hAnsi="Times New Roman" w:cs="Times New Roman"/>
                <w:sz w:val="22"/>
                <w:szCs w:val="22"/>
              </w:rPr>
              <w:t>Instrumentinio kanalo diametras ≥ 3,7 mm</w:t>
            </w:r>
          </w:p>
        </w:tc>
        <w:tc>
          <w:tcPr>
            <w:tcW w:w="5103" w:type="dxa"/>
          </w:tcPr>
          <w:p w14:paraId="049F6581" w14:textId="77777777" w:rsidR="00BC5012" w:rsidRPr="0028453B" w:rsidRDefault="00BC5012" w:rsidP="00BC5012">
            <w:pPr>
              <w:jc w:val="center"/>
              <w:rPr>
                <w:rFonts w:ascii="Times New Roman" w:hAnsi="Times New Roman" w:cs="Times New Roman"/>
                <w:sz w:val="18"/>
                <w:szCs w:val="18"/>
              </w:rPr>
            </w:pPr>
          </w:p>
        </w:tc>
      </w:tr>
      <w:tr w:rsidR="00BC5012" w:rsidRPr="0028453B" w14:paraId="26C69923" w14:textId="77777777" w:rsidTr="00BC5012">
        <w:tc>
          <w:tcPr>
            <w:tcW w:w="704" w:type="dxa"/>
          </w:tcPr>
          <w:p w14:paraId="456AE938" w14:textId="54C0F971"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9.</w:t>
            </w:r>
          </w:p>
        </w:tc>
        <w:tc>
          <w:tcPr>
            <w:tcW w:w="2918" w:type="dxa"/>
          </w:tcPr>
          <w:p w14:paraId="3181EBBA" w14:textId="721EF785" w:rsidR="00BC5012" w:rsidRPr="00BC5012" w:rsidRDefault="00BC5012" w:rsidP="00BC5012">
            <w:pPr>
              <w:rPr>
                <w:rFonts w:ascii="Times New Roman" w:hAnsi="Times New Roman" w:cs="Times New Roman"/>
                <w:bCs/>
                <w:sz w:val="22"/>
                <w:szCs w:val="22"/>
              </w:rPr>
            </w:pPr>
            <w:r w:rsidRPr="00BC5012">
              <w:rPr>
                <w:rFonts w:ascii="Times New Roman" w:hAnsi="Times New Roman" w:cs="Times New Roman"/>
                <w:sz w:val="22"/>
                <w:szCs w:val="22"/>
              </w:rPr>
              <w:t>Įvedimo vamzdelio savybės,- reguliuojamas standumas</w:t>
            </w:r>
          </w:p>
        </w:tc>
        <w:tc>
          <w:tcPr>
            <w:tcW w:w="5871" w:type="dxa"/>
          </w:tcPr>
          <w:p w14:paraId="603D0500" w14:textId="201463A2" w:rsidR="00BC5012" w:rsidRPr="00BC5012" w:rsidRDefault="00BC5012" w:rsidP="00BC5012">
            <w:pPr>
              <w:tabs>
                <w:tab w:val="left" w:pos="283"/>
              </w:tabs>
              <w:ind w:right="57"/>
              <w:rPr>
                <w:rFonts w:ascii="Times New Roman" w:hAnsi="Times New Roman" w:cs="Times New Roman"/>
                <w:sz w:val="22"/>
                <w:szCs w:val="22"/>
              </w:rPr>
            </w:pPr>
            <w:r w:rsidRPr="00BC5012">
              <w:rPr>
                <w:rFonts w:ascii="Times New Roman" w:hAnsi="Times New Roman" w:cs="Times New Roman"/>
                <w:sz w:val="22"/>
                <w:szCs w:val="22"/>
              </w:rPr>
              <w:t>Būtina</w:t>
            </w:r>
          </w:p>
        </w:tc>
        <w:tc>
          <w:tcPr>
            <w:tcW w:w="5103" w:type="dxa"/>
          </w:tcPr>
          <w:p w14:paraId="1FF5C750" w14:textId="77777777" w:rsidR="00BC5012" w:rsidRPr="0028453B" w:rsidRDefault="00BC5012" w:rsidP="00BC5012">
            <w:pPr>
              <w:jc w:val="center"/>
              <w:rPr>
                <w:rFonts w:ascii="Times New Roman" w:hAnsi="Times New Roman" w:cs="Times New Roman"/>
                <w:sz w:val="18"/>
                <w:szCs w:val="18"/>
              </w:rPr>
            </w:pPr>
          </w:p>
        </w:tc>
      </w:tr>
      <w:tr w:rsidR="00BC5012" w:rsidRPr="0028453B" w14:paraId="4863F18A" w14:textId="77777777" w:rsidTr="00BC5012">
        <w:tc>
          <w:tcPr>
            <w:tcW w:w="704" w:type="dxa"/>
          </w:tcPr>
          <w:p w14:paraId="140CA350" w14:textId="02645CD0"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10.</w:t>
            </w:r>
          </w:p>
        </w:tc>
        <w:tc>
          <w:tcPr>
            <w:tcW w:w="2918" w:type="dxa"/>
          </w:tcPr>
          <w:p w14:paraId="43E1F806" w14:textId="290A997C" w:rsidR="00BC5012" w:rsidRPr="00BC5012" w:rsidRDefault="00BC5012" w:rsidP="00BC5012">
            <w:pPr>
              <w:rPr>
                <w:rFonts w:ascii="Times New Roman" w:hAnsi="Times New Roman" w:cs="Times New Roman"/>
                <w:bCs/>
                <w:sz w:val="22"/>
                <w:szCs w:val="22"/>
              </w:rPr>
            </w:pPr>
            <w:r w:rsidRPr="00BC5012">
              <w:rPr>
                <w:rFonts w:ascii="Times New Roman" w:hAnsi="Times New Roman" w:cs="Times New Roman"/>
                <w:sz w:val="22"/>
                <w:szCs w:val="22"/>
              </w:rPr>
              <w:t>Papildomas vandens sroves kanalas</w:t>
            </w:r>
          </w:p>
        </w:tc>
        <w:tc>
          <w:tcPr>
            <w:tcW w:w="5871" w:type="dxa"/>
          </w:tcPr>
          <w:p w14:paraId="4EF4CE5A" w14:textId="493EF9B8" w:rsidR="00BC5012" w:rsidRPr="00BC5012" w:rsidRDefault="00BC5012" w:rsidP="00BC5012">
            <w:pPr>
              <w:tabs>
                <w:tab w:val="left" w:pos="283"/>
              </w:tabs>
              <w:ind w:left="57" w:right="57"/>
              <w:rPr>
                <w:rFonts w:ascii="Times New Roman" w:hAnsi="Times New Roman" w:cs="Times New Roman"/>
                <w:sz w:val="22"/>
                <w:szCs w:val="22"/>
              </w:rPr>
            </w:pPr>
            <w:r w:rsidRPr="00BC5012">
              <w:rPr>
                <w:rFonts w:ascii="Times New Roman" w:hAnsi="Times New Roman" w:cs="Times New Roman"/>
                <w:sz w:val="22"/>
                <w:szCs w:val="22"/>
              </w:rPr>
              <w:t>Būtina</w:t>
            </w:r>
          </w:p>
        </w:tc>
        <w:tc>
          <w:tcPr>
            <w:tcW w:w="5103" w:type="dxa"/>
          </w:tcPr>
          <w:p w14:paraId="209D3A2C" w14:textId="77777777" w:rsidR="00BC5012" w:rsidRPr="0028453B" w:rsidRDefault="00BC5012" w:rsidP="00BC5012">
            <w:pPr>
              <w:jc w:val="center"/>
              <w:rPr>
                <w:rFonts w:ascii="Times New Roman" w:hAnsi="Times New Roman" w:cs="Times New Roman"/>
                <w:sz w:val="18"/>
                <w:szCs w:val="18"/>
              </w:rPr>
            </w:pPr>
          </w:p>
        </w:tc>
      </w:tr>
      <w:tr w:rsidR="00BC5012" w:rsidRPr="0028453B" w14:paraId="2E85FFD4" w14:textId="77777777" w:rsidTr="00BC5012">
        <w:tc>
          <w:tcPr>
            <w:tcW w:w="704" w:type="dxa"/>
          </w:tcPr>
          <w:p w14:paraId="3E82568B" w14:textId="462B8A72"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11.</w:t>
            </w:r>
          </w:p>
        </w:tc>
        <w:tc>
          <w:tcPr>
            <w:tcW w:w="2918" w:type="dxa"/>
          </w:tcPr>
          <w:p w14:paraId="293EEBBD" w14:textId="16AF00BE" w:rsidR="00BC5012" w:rsidRPr="00BC5012" w:rsidRDefault="00BC5012" w:rsidP="00BC5012">
            <w:pPr>
              <w:rPr>
                <w:rFonts w:ascii="Times New Roman" w:hAnsi="Times New Roman" w:cs="Times New Roman"/>
                <w:bCs/>
                <w:sz w:val="22"/>
                <w:szCs w:val="22"/>
              </w:rPr>
            </w:pPr>
            <w:r w:rsidRPr="00BC5012">
              <w:rPr>
                <w:rFonts w:ascii="Times New Roman" w:hAnsi="Times New Roman" w:cs="Times New Roman"/>
                <w:sz w:val="22"/>
                <w:szCs w:val="22"/>
              </w:rPr>
              <w:t xml:space="preserve">Darbinis ilgis </w:t>
            </w:r>
          </w:p>
        </w:tc>
        <w:tc>
          <w:tcPr>
            <w:tcW w:w="5871" w:type="dxa"/>
          </w:tcPr>
          <w:p w14:paraId="6DE671F2" w14:textId="0FFEE6B5" w:rsidR="00BC5012" w:rsidRPr="00BC5012" w:rsidRDefault="00BC5012" w:rsidP="00BC5012">
            <w:pPr>
              <w:tabs>
                <w:tab w:val="left" w:pos="283"/>
              </w:tabs>
              <w:ind w:left="57" w:right="57"/>
              <w:rPr>
                <w:rFonts w:ascii="Times New Roman" w:hAnsi="Times New Roman" w:cs="Times New Roman"/>
                <w:sz w:val="22"/>
                <w:szCs w:val="22"/>
              </w:rPr>
            </w:pPr>
            <w:r w:rsidRPr="00BC5012">
              <w:rPr>
                <w:rFonts w:ascii="Times New Roman" w:hAnsi="Times New Roman" w:cs="Times New Roman"/>
                <w:sz w:val="22"/>
                <w:szCs w:val="22"/>
              </w:rPr>
              <w:t>1690 mm± 20 mm</w:t>
            </w:r>
          </w:p>
        </w:tc>
        <w:tc>
          <w:tcPr>
            <w:tcW w:w="5103" w:type="dxa"/>
          </w:tcPr>
          <w:p w14:paraId="3CAE4B46" w14:textId="77777777" w:rsidR="00BC5012" w:rsidRPr="0028453B" w:rsidRDefault="00BC5012" w:rsidP="00BC5012">
            <w:pPr>
              <w:jc w:val="center"/>
              <w:rPr>
                <w:rFonts w:ascii="Times New Roman" w:hAnsi="Times New Roman" w:cs="Times New Roman"/>
                <w:sz w:val="18"/>
                <w:szCs w:val="18"/>
              </w:rPr>
            </w:pPr>
          </w:p>
        </w:tc>
      </w:tr>
      <w:bookmarkEnd w:id="0"/>
      <w:tr w:rsidR="00BC5012" w:rsidRPr="0028453B" w14:paraId="65779471" w14:textId="77777777" w:rsidTr="00BC5012">
        <w:tc>
          <w:tcPr>
            <w:tcW w:w="704" w:type="dxa"/>
          </w:tcPr>
          <w:p w14:paraId="008A9503" w14:textId="6241127C"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lastRenderedPageBreak/>
              <w:t>12.</w:t>
            </w:r>
          </w:p>
        </w:tc>
        <w:tc>
          <w:tcPr>
            <w:tcW w:w="2918" w:type="dxa"/>
          </w:tcPr>
          <w:p w14:paraId="5F83385B" w14:textId="52BC3291" w:rsidR="00BC5012" w:rsidRPr="00BC5012" w:rsidRDefault="00BC5012" w:rsidP="00BC5012">
            <w:pPr>
              <w:rPr>
                <w:rFonts w:ascii="Times New Roman" w:hAnsi="Times New Roman" w:cs="Times New Roman"/>
                <w:bCs/>
                <w:sz w:val="22"/>
                <w:szCs w:val="22"/>
              </w:rPr>
            </w:pPr>
            <w:r w:rsidRPr="00BC5012">
              <w:rPr>
                <w:rFonts w:ascii="Times New Roman" w:hAnsi="Times New Roman" w:cs="Times New Roman"/>
                <w:sz w:val="22"/>
                <w:szCs w:val="22"/>
              </w:rPr>
              <w:t>Garantija</w:t>
            </w:r>
          </w:p>
        </w:tc>
        <w:tc>
          <w:tcPr>
            <w:tcW w:w="5871" w:type="dxa"/>
          </w:tcPr>
          <w:p w14:paraId="4815D19A" w14:textId="40E55F95" w:rsidR="00BC5012" w:rsidRPr="00BC5012" w:rsidRDefault="00BC5012" w:rsidP="00BC5012">
            <w:pPr>
              <w:tabs>
                <w:tab w:val="left" w:pos="283"/>
              </w:tabs>
              <w:ind w:right="57"/>
              <w:rPr>
                <w:rFonts w:ascii="Times New Roman" w:hAnsi="Times New Roman" w:cs="Times New Roman"/>
                <w:sz w:val="22"/>
                <w:szCs w:val="22"/>
              </w:rPr>
            </w:pPr>
            <w:r w:rsidRPr="00BC5012">
              <w:rPr>
                <w:rFonts w:ascii="Times New Roman" w:hAnsi="Times New Roman" w:cs="Times New Roman"/>
                <w:sz w:val="22"/>
                <w:szCs w:val="22"/>
              </w:rPr>
              <w:t>Ne mažiau 24 mėn</w:t>
            </w:r>
          </w:p>
        </w:tc>
        <w:tc>
          <w:tcPr>
            <w:tcW w:w="5103" w:type="dxa"/>
          </w:tcPr>
          <w:p w14:paraId="0816DE62" w14:textId="77777777" w:rsidR="00BC5012" w:rsidRPr="0028453B" w:rsidRDefault="00BC5012" w:rsidP="00BC5012">
            <w:pPr>
              <w:jc w:val="center"/>
              <w:rPr>
                <w:rFonts w:ascii="Times New Roman" w:hAnsi="Times New Roman" w:cs="Times New Roman"/>
                <w:sz w:val="18"/>
                <w:szCs w:val="18"/>
              </w:rPr>
            </w:pPr>
          </w:p>
        </w:tc>
      </w:tr>
      <w:tr w:rsidR="00BC5012" w:rsidRPr="0028453B" w14:paraId="7988C0E1" w14:textId="77777777" w:rsidTr="00BC5012">
        <w:tc>
          <w:tcPr>
            <w:tcW w:w="704" w:type="dxa"/>
          </w:tcPr>
          <w:p w14:paraId="0E382207" w14:textId="42267EFF" w:rsidR="00BC5012" w:rsidRDefault="00BC5012" w:rsidP="00BC5012">
            <w:pPr>
              <w:jc w:val="center"/>
              <w:rPr>
                <w:rFonts w:ascii="Times New Roman" w:hAnsi="Times New Roman" w:cs="Times New Roman"/>
                <w:sz w:val="18"/>
                <w:szCs w:val="18"/>
              </w:rPr>
            </w:pPr>
            <w:r>
              <w:rPr>
                <w:rFonts w:ascii="Times New Roman" w:hAnsi="Times New Roman" w:cs="Times New Roman"/>
                <w:sz w:val="18"/>
                <w:szCs w:val="18"/>
              </w:rPr>
              <w:t>13.</w:t>
            </w:r>
          </w:p>
        </w:tc>
        <w:tc>
          <w:tcPr>
            <w:tcW w:w="2918" w:type="dxa"/>
          </w:tcPr>
          <w:p w14:paraId="1A7E208A" w14:textId="18ECD1B3" w:rsidR="00BC5012" w:rsidRPr="00BC5012" w:rsidRDefault="00BC5012" w:rsidP="00BC5012">
            <w:pPr>
              <w:rPr>
                <w:rFonts w:ascii="Times New Roman" w:hAnsi="Times New Roman" w:cs="Times New Roman"/>
                <w:bCs/>
                <w:sz w:val="22"/>
                <w:szCs w:val="22"/>
              </w:rPr>
            </w:pPr>
            <w:smartTag w:uri="schemas-tilde-lt/tildestengine" w:element="templates">
              <w:smartTagPr>
                <w:attr w:name="text" w:val="Sertifikatai"/>
                <w:attr w:name="id" w:val="-1"/>
                <w:attr w:name="baseform" w:val="sertifikat|as"/>
              </w:smartTagPr>
              <w:r w:rsidRPr="00BC5012">
                <w:rPr>
                  <w:rFonts w:ascii="Times New Roman" w:hAnsi="Times New Roman" w:cs="Times New Roman"/>
                  <w:sz w:val="22"/>
                  <w:szCs w:val="22"/>
                </w:rPr>
                <w:t>Sertifikatai</w:t>
              </w:r>
            </w:smartTag>
          </w:p>
        </w:tc>
        <w:tc>
          <w:tcPr>
            <w:tcW w:w="5871" w:type="dxa"/>
          </w:tcPr>
          <w:p w14:paraId="73B3183C" w14:textId="3A90A8F4" w:rsidR="00BC5012" w:rsidRPr="00BC5012" w:rsidRDefault="00BC5012" w:rsidP="00BC5012">
            <w:pPr>
              <w:tabs>
                <w:tab w:val="left" w:pos="283"/>
              </w:tabs>
              <w:ind w:left="57" w:right="57"/>
              <w:rPr>
                <w:rFonts w:ascii="Times New Roman" w:hAnsi="Times New Roman" w:cs="Times New Roman"/>
                <w:sz w:val="22"/>
                <w:szCs w:val="22"/>
              </w:rPr>
            </w:pPr>
            <w:r w:rsidRPr="00BC5012">
              <w:rPr>
                <w:rFonts w:ascii="Times New Roman" w:hAnsi="Times New Roman" w:cs="Times New Roman"/>
                <w:bCs/>
                <w:sz w:val="22"/>
                <w:szCs w:val="22"/>
              </w:rPr>
              <w:t>CE atitikties deklaracija</w:t>
            </w:r>
          </w:p>
        </w:tc>
        <w:tc>
          <w:tcPr>
            <w:tcW w:w="5103" w:type="dxa"/>
          </w:tcPr>
          <w:p w14:paraId="38B5A84A" w14:textId="77777777" w:rsidR="00BC5012" w:rsidRPr="0028453B" w:rsidRDefault="00BC5012" w:rsidP="00BC5012">
            <w:pPr>
              <w:jc w:val="center"/>
              <w:rPr>
                <w:rFonts w:ascii="Times New Roman" w:hAnsi="Times New Roman" w:cs="Times New Roman"/>
                <w:sz w:val="18"/>
                <w:szCs w:val="18"/>
              </w:rPr>
            </w:pPr>
          </w:p>
        </w:tc>
      </w:tr>
    </w:tbl>
    <w:p w14:paraId="6AE20A87" w14:textId="77777777" w:rsidR="0028453B" w:rsidRDefault="0028453B" w:rsidP="0028453B">
      <w:pPr>
        <w:jc w:val="center"/>
        <w:rPr>
          <w:rFonts w:ascii="Times New Roman" w:hAnsi="Times New Roman" w:cs="Times New Roman"/>
          <w:b/>
          <w:bCs/>
          <w:sz w:val="18"/>
          <w:szCs w:val="18"/>
        </w:rPr>
      </w:pPr>
    </w:p>
    <w:p w14:paraId="291AC53F" w14:textId="77777777" w:rsidR="00BC5012" w:rsidRDefault="00BC5012" w:rsidP="0028453B">
      <w:pPr>
        <w:jc w:val="center"/>
        <w:rPr>
          <w:rFonts w:ascii="Times New Roman" w:hAnsi="Times New Roman" w:cs="Times New Roman"/>
          <w:b/>
          <w:bCs/>
          <w:sz w:val="22"/>
          <w:szCs w:val="22"/>
        </w:rPr>
      </w:pPr>
    </w:p>
    <w:p w14:paraId="6565EDA0" w14:textId="030DD68F" w:rsidR="00BC5012" w:rsidRPr="00BC5012" w:rsidRDefault="00BC5012" w:rsidP="00BC5012">
      <w:pPr>
        <w:jc w:val="center"/>
        <w:rPr>
          <w:rFonts w:ascii="Times New Roman" w:hAnsi="Times New Roman" w:cs="Times New Roman"/>
          <w:b/>
          <w:bCs/>
          <w:sz w:val="22"/>
          <w:szCs w:val="22"/>
        </w:rPr>
      </w:pPr>
      <w:r w:rsidRPr="00BC5012">
        <w:rPr>
          <w:rFonts w:ascii="Times New Roman" w:hAnsi="Times New Roman" w:cs="Times New Roman"/>
          <w:b/>
          <w:bCs/>
          <w:sz w:val="22"/>
          <w:szCs w:val="22"/>
        </w:rPr>
        <w:t>CO2 įrenginys skirtas endoskopijoms atlikti (1 vnt.)</w:t>
      </w:r>
    </w:p>
    <w:tbl>
      <w:tblPr>
        <w:tblStyle w:val="TableGrid"/>
        <w:tblW w:w="14596" w:type="dxa"/>
        <w:tblLook w:val="04A0" w:firstRow="1" w:lastRow="0" w:firstColumn="1" w:lastColumn="0" w:noHBand="0" w:noVBand="1"/>
      </w:tblPr>
      <w:tblGrid>
        <w:gridCol w:w="704"/>
        <w:gridCol w:w="2918"/>
        <w:gridCol w:w="5871"/>
        <w:gridCol w:w="5103"/>
      </w:tblGrid>
      <w:tr w:rsidR="00BC5012" w:rsidRPr="0028453B" w14:paraId="0AD9EEA9" w14:textId="77777777" w:rsidTr="00DD50AE">
        <w:tc>
          <w:tcPr>
            <w:tcW w:w="704" w:type="dxa"/>
            <w:vAlign w:val="center"/>
          </w:tcPr>
          <w:p w14:paraId="25E8A576" w14:textId="77777777" w:rsidR="00BC5012" w:rsidRPr="00BC5012" w:rsidRDefault="00BC5012" w:rsidP="00DD50AE">
            <w:pPr>
              <w:jc w:val="center"/>
              <w:rPr>
                <w:rFonts w:ascii="Times New Roman" w:hAnsi="Times New Roman" w:cs="Times New Roman"/>
                <w:sz w:val="22"/>
                <w:szCs w:val="22"/>
              </w:rPr>
            </w:pPr>
            <w:r w:rsidRPr="00BC5012">
              <w:rPr>
                <w:rFonts w:ascii="Times New Roman" w:hAnsi="Times New Roman" w:cs="Times New Roman"/>
                <w:sz w:val="22"/>
                <w:szCs w:val="22"/>
              </w:rPr>
              <w:t>Eil. Nr.</w:t>
            </w:r>
          </w:p>
        </w:tc>
        <w:tc>
          <w:tcPr>
            <w:tcW w:w="2918" w:type="dxa"/>
            <w:vAlign w:val="center"/>
          </w:tcPr>
          <w:p w14:paraId="69205B48" w14:textId="77777777" w:rsidR="00BC5012" w:rsidRPr="00BC5012" w:rsidRDefault="00BC5012" w:rsidP="00DD50AE">
            <w:pPr>
              <w:jc w:val="center"/>
              <w:rPr>
                <w:rFonts w:ascii="Times New Roman" w:hAnsi="Times New Roman" w:cs="Times New Roman"/>
                <w:sz w:val="22"/>
                <w:szCs w:val="22"/>
              </w:rPr>
            </w:pPr>
            <w:r w:rsidRPr="00BC5012">
              <w:rPr>
                <w:rFonts w:ascii="Times New Roman" w:hAnsi="Times New Roman" w:cs="Times New Roman"/>
                <w:sz w:val="22"/>
                <w:szCs w:val="22"/>
              </w:rPr>
              <w:t>Pavadinimas</w:t>
            </w:r>
          </w:p>
        </w:tc>
        <w:tc>
          <w:tcPr>
            <w:tcW w:w="5871" w:type="dxa"/>
            <w:vAlign w:val="center"/>
          </w:tcPr>
          <w:p w14:paraId="195ADAEF" w14:textId="77777777" w:rsidR="00BC5012" w:rsidRPr="00BC5012" w:rsidRDefault="00BC5012" w:rsidP="00DD50AE">
            <w:pPr>
              <w:jc w:val="center"/>
              <w:rPr>
                <w:rFonts w:ascii="Times New Roman" w:hAnsi="Times New Roman" w:cs="Times New Roman"/>
                <w:sz w:val="22"/>
                <w:szCs w:val="22"/>
              </w:rPr>
            </w:pPr>
            <w:r w:rsidRPr="00BC5012">
              <w:rPr>
                <w:rFonts w:ascii="Times New Roman" w:hAnsi="Times New Roman" w:cs="Times New Roman"/>
                <w:sz w:val="22"/>
                <w:szCs w:val="22"/>
              </w:rPr>
              <w:t>Techniniai reikalavimai</w:t>
            </w:r>
          </w:p>
        </w:tc>
        <w:tc>
          <w:tcPr>
            <w:tcW w:w="5103" w:type="dxa"/>
            <w:vAlign w:val="center"/>
          </w:tcPr>
          <w:p w14:paraId="4D8DCD61" w14:textId="77777777" w:rsidR="00BC5012" w:rsidRPr="00BC5012" w:rsidRDefault="00BC5012" w:rsidP="00DD50AE">
            <w:pPr>
              <w:jc w:val="center"/>
              <w:rPr>
                <w:rFonts w:ascii="Times New Roman" w:hAnsi="Times New Roman" w:cs="Times New Roman"/>
                <w:b/>
                <w:bCs/>
                <w:sz w:val="22"/>
                <w:szCs w:val="22"/>
              </w:rPr>
            </w:pPr>
            <w:r w:rsidRPr="00BC5012">
              <w:rPr>
                <w:rFonts w:ascii="Times New Roman" w:hAnsi="Times New Roman" w:cs="Times New Roman"/>
                <w:b/>
                <w:bCs/>
                <w:sz w:val="22"/>
                <w:szCs w:val="22"/>
              </w:rPr>
              <w:t>Atitikimas reikalavimui</w:t>
            </w:r>
          </w:p>
          <w:p w14:paraId="540CD1D0" w14:textId="77777777" w:rsidR="00BC5012" w:rsidRPr="00BC5012" w:rsidRDefault="00BC5012" w:rsidP="00DD50AE">
            <w:pPr>
              <w:jc w:val="center"/>
              <w:rPr>
                <w:rFonts w:ascii="Times New Roman" w:hAnsi="Times New Roman" w:cs="Times New Roman"/>
                <w:sz w:val="22"/>
                <w:szCs w:val="22"/>
              </w:rPr>
            </w:pPr>
            <w:r w:rsidRPr="00BC5012">
              <w:rPr>
                <w:rFonts w:ascii="Times New Roman" w:hAnsi="Times New Roman" w:cs="Times New Roman"/>
                <w:b/>
                <w:bCs/>
                <w:sz w:val="22"/>
                <w:szCs w:val="22"/>
              </w:rPr>
              <w:t xml:space="preserve">Siūloma techninio parametro reikšmė </w:t>
            </w:r>
            <w:r w:rsidRPr="00BC5012">
              <w:rPr>
                <w:rFonts w:ascii="Times New Roman" w:hAnsi="Times New Roman" w:cs="Times New Roman"/>
                <w:b/>
                <w:bCs/>
                <w:i/>
                <w:iCs/>
                <w:sz w:val="22"/>
                <w:szCs w:val="22"/>
              </w:rPr>
              <w:t xml:space="preserve">(tiekėjas </w:t>
            </w:r>
            <w:r w:rsidRPr="00BC5012">
              <w:rPr>
                <w:rFonts w:ascii="Times New Roman" w:hAnsi="Times New Roman" w:cs="Times New Roman"/>
                <w:b/>
                <w:bCs/>
                <w:i/>
                <w:iCs/>
                <w:sz w:val="22"/>
                <w:szCs w:val="22"/>
                <w:u w:val="single"/>
              </w:rPr>
              <w:t>privalo</w:t>
            </w:r>
            <w:r w:rsidRPr="00BC5012">
              <w:rPr>
                <w:rFonts w:ascii="Times New Roman" w:hAnsi="Times New Roman" w:cs="Times New Roman"/>
                <w:b/>
                <w:bCs/>
                <w:i/>
                <w:iCs/>
                <w:sz w:val="22"/>
                <w:szCs w:val="22"/>
              </w:rPr>
              <w:t xml:space="preserve"> aprašyti siūlomos prekės atitiktį reikalaujamiems parametrams, nurodant konkrečias reikšmes nepaliekant žodžių „turi būti“, „ne mažiau“, „ne daugiau“ ir pan., įrašyti „Taip“, „Atitinka“ draudžiama</w:t>
            </w:r>
          </w:p>
        </w:tc>
      </w:tr>
      <w:tr w:rsidR="00BC5012" w:rsidRPr="0028453B" w14:paraId="3C2DF10A" w14:textId="77777777" w:rsidTr="00DD50AE">
        <w:tc>
          <w:tcPr>
            <w:tcW w:w="704" w:type="dxa"/>
          </w:tcPr>
          <w:p w14:paraId="65A5718E"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1.</w:t>
            </w:r>
          </w:p>
        </w:tc>
        <w:tc>
          <w:tcPr>
            <w:tcW w:w="2918" w:type="dxa"/>
          </w:tcPr>
          <w:p w14:paraId="17023C37" w14:textId="3D08C005"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Paskirtis</w:t>
            </w:r>
          </w:p>
        </w:tc>
        <w:tc>
          <w:tcPr>
            <w:tcW w:w="5871" w:type="dxa"/>
          </w:tcPr>
          <w:p w14:paraId="4BCCC579" w14:textId="6DCFFAC7"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Endoskopinis CO2 reguliavimo įrenginys skirtas tiekti dujas į virškinamąjį traktą</w:t>
            </w:r>
          </w:p>
        </w:tc>
        <w:tc>
          <w:tcPr>
            <w:tcW w:w="5103" w:type="dxa"/>
          </w:tcPr>
          <w:p w14:paraId="09C09557" w14:textId="77777777" w:rsidR="00BC5012" w:rsidRPr="00BC5012" w:rsidRDefault="00BC5012" w:rsidP="00BC5012">
            <w:pPr>
              <w:jc w:val="center"/>
              <w:rPr>
                <w:rFonts w:ascii="Times New Roman" w:hAnsi="Times New Roman" w:cs="Times New Roman"/>
                <w:sz w:val="22"/>
                <w:szCs w:val="22"/>
              </w:rPr>
            </w:pPr>
          </w:p>
        </w:tc>
      </w:tr>
      <w:tr w:rsidR="00BC5012" w:rsidRPr="0028453B" w14:paraId="174019C7" w14:textId="77777777" w:rsidTr="00DD50AE">
        <w:tc>
          <w:tcPr>
            <w:tcW w:w="704" w:type="dxa"/>
          </w:tcPr>
          <w:p w14:paraId="4984DC95"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2.</w:t>
            </w:r>
          </w:p>
        </w:tc>
        <w:tc>
          <w:tcPr>
            <w:tcW w:w="2918" w:type="dxa"/>
          </w:tcPr>
          <w:p w14:paraId="090F12B4" w14:textId="13BB4B1F"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Sistemos suderinamumas</w:t>
            </w:r>
          </w:p>
        </w:tc>
        <w:tc>
          <w:tcPr>
            <w:tcW w:w="5871" w:type="dxa"/>
          </w:tcPr>
          <w:p w14:paraId="224D3D50" w14:textId="5ED4A8B1" w:rsidR="00BC5012" w:rsidRPr="00BC5012" w:rsidRDefault="00BC5012" w:rsidP="00BC5012">
            <w:pPr>
              <w:tabs>
                <w:tab w:val="left" w:pos="284"/>
              </w:tabs>
              <w:ind w:left="57" w:right="57"/>
              <w:rPr>
                <w:rFonts w:ascii="Times New Roman" w:hAnsi="Times New Roman" w:cs="Times New Roman"/>
                <w:sz w:val="22"/>
                <w:szCs w:val="22"/>
              </w:rPr>
            </w:pPr>
            <w:r w:rsidRPr="00BC5012">
              <w:rPr>
                <w:rFonts w:ascii="Times New Roman" w:hAnsi="Times New Roman" w:cs="Times New Roman"/>
                <w:sz w:val="22"/>
                <w:szCs w:val="22"/>
              </w:rPr>
              <w:t>Pritaikytas endoskopinei įrangai Olympus gamintojo EVIS EXERA III</w:t>
            </w:r>
          </w:p>
        </w:tc>
        <w:tc>
          <w:tcPr>
            <w:tcW w:w="5103" w:type="dxa"/>
          </w:tcPr>
          <w:p w14:paraId="0835E934" w14:textId="77777777" w:rsidR="00BC5012" w:rsidRPr="00BC5012" w:rsidRDefault="00BC5012" w:rsidP="00BC5012">
            <w:pPr>
              <w:jc w:val="center"/>
              <w:rPr>
                <w:rFonts w:ascii="Times New Roman" w:hAnsi="Times New Roman" w:cs="Times New Roman"/>
                <w:sz w:val="22"/>
                <w:szCs w:val="22"/>
              </w:rPr>
            </w:pPr>
          </w:p>
        </w:tc>
      </w:tr>
      <w:tr w:rsidR="00BC5012" w:rsidRPr="0028453B" w14:paraId="32784701" w14:textId="77777777" w:rsidTr="00DD50AE">
        <w:tc>
          <w:tcPr>
            <w:tcW w:w="704" w:type="dxa"/>
          </w:tcPr>
          <w:p w14:paraId="1129AF61"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3.</w:t>
            </w:r>
          </w:p>
        </w:tc>
        <w:tc>
          <w:tcPr>
            <w:tcW w:w="2918" w:type="dxa"/>
          </w:tcPr>
          <w:p w14:paraId="0739C5AD" w14:textId="133DACCC"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Endoskopų suderinamumas</w:t>
            </w:r>
          </w:p>
        </w:tc>
        <w:tc>
          <w:tcPr>
            <w:tcW w:w="5871" w:type="dxa"/>
          </w:tcPr>
          <w:p w14:paraId="4E61427B" w14:textId="1F5866A5"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Suderinamas su turimais EVIS EXERA III 185 serijos endoskopais</w:t>
            </w:r>
          </w:p>
        </w:tc>
        <w:tc>
          <w:tcPr>
            <w:tcW w:w="5103" w:type="dxa"/>
          </w:tcPr>
          <w:p w14:paraId="04405136" w14:textId="77777777" w:rsidR="00BC5012" w:rsidRPr="00BC5012" w:rsidRDefault="00BC5012" w:rsidP="00BC5012">
            <w:pPr>
              <w:jc w:val="center"/>
              <w:rPr>
                <w:rFonts w:ascii="Times New Roman" w:hAnsi="Times New Roman" w:cs="Times New Roman"/>
                <w:sz w:val="22"/>
                <w:szCs w:val="22"/>
              </w:rPr>
            </w:pPr>
          </w:p>
        </w:tc>
      </w:tr>
      <w:tr w:rsidR="00BC5012" w:rsidRPr="0028453B" w14:paraId="5FA7859A" w14:textId="77777777" w:rsidTr="00DD50AE">
        <w:tc>
          <w:tcPr>
            <w:tcW w:w="704" w:type="dxa"/>
          </w:tcPr>
          <w:p w14:paraId="4B48C8A8"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4.</w:t>
            </w:r>
          </w:p>
        </w:tc>
        <w:tc>
          <w:tcPr>
            <w:tcW w:w="2918" w:type="dxa"/>
          </w:tcPr>
          <w:p w14:paraId="42469FF6" w14:textId="401ABAFE"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Dujų padavimo slėgis</w:t>
            </w:r>
          </w:p>
        </w:tc>
        <w:tc>
          <w:tcPr>
            <w:tcW w:w="5871" w:type="dxa"/>
          </w:tcPr>
          <w:p w14:paraId="2A736C6C" w14:textId="1D668157"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Ne daugiau nei 49 kPa</w:t>
            </w:r>
          </w:p>
        </w:tc>
        <w:tc>
          <w:tcPr>
            <w:tcW w:w="5103" w:type="dxa"/>
          </w:tcPr>
          <w:p w14:paraId="29132CB9" w14:textId="77777777" w:rsidR="00BC5012" w:rsidRPr="00BC5012" w:rsidRDefault="00BC5012" w:rsidP="00BC5012">
            <w:pPr>
              <w:jc w:val="center"/>
              <w:rPr>
                <w:rFonts w:ascii="Times New Roman" w:hAnsi="Times New Roman" w:cs="Times New Roman"/>
                <w:sz w:val="22"/>
                <w:szCs w:val="22"/>
              </w:rPr>
            </w:pPr>
          </w:p>
        </w:tc>
      </w:tr>
      <w:tr w:rsidR="00BC5012" w:rsidRPr="0028453B" w14:paraId="2BDD10B9" w14:textId="77777777" w:rsidTr="00DD50AE">
        <w:tc>
          <w:tcPr>
            <w:tcW w:w="704" w:type="dxa"/>
          </w:tcPr>
          <w:p w14:paraId="38BD6154"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5.</w:t>
            </w:r>
          </w:p>
        </w:tc>
        <w:tc>
          <w:tcPr>
            <w:tcW w:w="2918" w:type="dxa"/>
          </w:tcPr>
          <w:p w14:paraId="6703EB00" w14:textId="5C84748B"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Ekrane vaizduojamas</w:t>
            </w:r>
          </w:p>
        </w:tc>
        <w:tc>
          <w:tcPr>
            <w:tcW w:w="5871" w:type="dxa"/>
          </w:tcPr>
          <w:p w14:paraId="74720CD3" w14:textId="007C9F55"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Dujų slėgis sistemoje</w:t>
            </w:r>
          </w:p>
        </w:tc>
        <w:tc>
          <w:tcPr>
            <w:tcW w:w="5103" w:type="dxa"/>
          </w:tcPr>
          <w:p w14:paraId="5662EAF8" w14:textId="77777777" w:rsidR="00BC5012" w:rsidRPr="00BC5012" w:rsidRDefault="00BC5012" w:rsidP="00BC5012">
            <w:pPr>
              <w:jc w:val="center"/>
              <w:rPr>
                <w:rFonts w:ascii="Times New Roman" w:hAnsi="Times New Roman" w:cs="Times New Roman"/>
                <w:sz w:val="22"/>
                <w:szCs w:val="22"/>
              </w:rPr>
            </w:pPr>
          </w:p>
        </w:tc>
      </w:tr>
      <w:tr w:rsidR="00BC5012" w:rsidRPr="0028453B" w14:paraId="3A4D99CB" w14:textId="77777777" w:rsidTr="00DD50AE">
        <w:tc>
          <w:tcPr>
            <w:tcW w:w="704" w:type="dxa"/>
          </w:tcPr>
          <w:p w14:paraId="5AD760DF"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6.</w:t>
            </w:r>
          </w:p>
        </w:tc>
        <w:tc>
          <w:tcPr>
            <w:tcW w:w="2918" w:type="dxa"/>
          </w:tcPr>
          <w:p w14:paraId="13AC38C9" w14:textId="6077E344"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Komplektacija</w:t>
            </w:r>
          </w:p>
        </w:tc>
        <w:tc>
          <w:tcPr>
            <w:tcW w:w="5871" w:type="dxa"/>
          </w:tcPr>
          <w:p w14:paraId="47F9203F" w14:textId="77777777" w:rsidR="00BC5012" w:rsidRPr="00BC5012" w:rsidRDefault="00BC5012" w:rsidP="00BC5012">
            <w:pPr>
              <w:numPr>
                <w:ilvl w:val="0"/>
                <w:numId w:val="15"/>
              </w:numPr>
              <w:rPr>
                <w:rFonts w:ascii="Times New Roman" w:hAnsi="Times New Roman" w:cs="Times New Roman"/>
                <w:sz w:val="22"/>
                <w:szCs w:val="22"/>
              </w:rPr>
            </w:pPr>
            <w:r w:rsidRPr="00BC5012">
              <w:rPr>
                <w:rFonts w:ascii="Times New Roman" w:hAnsi="Times New Roman" w:cs="Times New Roman"/>
                <w:sz w:val="22"/>
                <w:szCs w:val="22"/>
              </w:rPr>
              <w:t>Ryšio kabelis, skirtas sujungti su vaizdo centru CV-190, -nuotoliniu būdu valdo CO2 įrenginį ir šviesos šaltinį. Kol veikia vienas siurblys, kitas sustabdomas automatiškai, kad vienu metu netiekų ir oro, ir CO2 dujų.</w:t>
            </w:r>
          </w:p>
          <w:p w14:paraId="3B56FCB6" w14:textId="77777777" w:rsidR="00BC5012" w:rsidRPr="00BC5012" w:rsidRDefault="00BC5012" w:rsidP="00BC5012">
            <w:pPr>
              <w:numPr>
                <w:ilvl w:val="0"/>
                <w:numId w:val="15"/>
              </w:numPr>
              <w:rPr>
                <w:rFonts w:ascii="Times New Roman" w:hAnsi="Times New Roman" w:cs="Times New Roman"/>
                <w:sz w:val="22"/>
                <w:szCs w:val="22"/>
              </w:rPr>
            </w:pPr>
            <w:r w:rsidRPr="00BC5012">
              <w:rPr>
                <w:rFonts w:ascii="Times New Roman" w:hAnsi="Times New Roman" w:cs="Times New Roman"/>
                <w:sz w:val="22"/>
                <w:szCs w:val="22"/>
              </w:rPr>
              <w:t>CO2 baliono laikiklis tvirtinamas ant vežimėlio WM-NP3, Olympus gamintojo.</w:t>
            </w:r>
          </w:p>
          <w:p w14:paraId="510B2E77" w14:textId="13299FAC"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Cilindro žarnelė</w:t>
            </w:r>
          </w:p>
        </w:tc>
        <w:tc>
          <w:tcPr>
            <w:tcW w:w="5103" w:type="dxa"/>
          </w:tcPr>
          <w:p w14:paraId="350274F5" w14:textId="77777777" w:rsidR="00BC5012" w:rsidRPr="00BC5012" w:rsidRDefault="00BC5012" w:rsidP="00BC5012">
            <w:pPr>
              <w:jc w:val="center"/>
              <w:rPr>
                <w:rFonts w:ascii="Times New Roman" w:hAnsi="Times New Roman" w:cs="Times New Roman"/>
                <w:sz w:val="22"/>
                <w:szCs w:val="22"/>
              </w:rPr>
            </w:pPr>
          </w:p>
        </w:tc>
      </w:tr>
      <w:tr w:rsidR="00BC5012" w:rsidRPr="0028453B" w14:paraId="12B6A7C0" w14:textId="77777777" w:rsidTr="00DD50AE">
        <w:tc>
          <w:tcPr>
            <w:tcW w:w="704" w:type="dxa"/>
          </w:tcPr>
          <w:p w14:paraId="4E11E2D4"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7.</w:t>
            </w:r>
          </w:p>
        </w:tc>
        <w:tc>
          <w:tcPr>
            <w:tcW w:w="2918" w:type="dxa"/>
          </w:tcPr>
          <w:p w14:paraId="1F37AFF1" w14:textId="7256A1AF" w:rsidR="00BC5012" w:rsidRPr="00BC5012" w:rsidRDefault="00BC5012" w:rsidP="00BC5012">
            <w:pPr>
              <w:rPr>
                <w:rFonts w:ascii="Times New Roman" w:hAnsi="Times New Roman" w:cs="Times New Roman"/>
                <w:sz w:val="22"/>
                <w:szCs w:val="22"/>
              </w:rPr>
            </w:pPr>
            <w:r w:rsidRPr="00BC5012">
              <w:rPr>
                <w:rFonts w:ascii="Times New Roman" w:hAnsi="Times New Roman" w:cs="Times New Roman"/>
                <w:sz w:val="22"/>
                <w:szCs w:val="22"/>
              </w:rPr>
              <w:t>Garantija</w:t>
            </w:r>
          </w:p>
        </w:tc>
        <w:tc>
          <w:tcPr>
            <w:tcW w:w="5871" w:type="dxa"/>
          </w:tcPr>
          <w:p w14:paraId="36656A9F" w14:textId="3EDF3CE3" w:rsidR="00BC5012" w:rsidRPr="00BC5012" w:rsidRDefault="00BC5012"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Ne mažiau 24 mėnesiai</w:t>
            </w:r>
          </w:p>
        </w:tc>
        <w:tc>
          <w:tcPr>
            <w:tcW w:w="5103" w:type="dxa"/>
          </w:tcPr>
          <w:p w14:paraId="6BB826D5" w14:textId="77777777" w:rsidR="00BC5012" w:rsidRPr="00BC5012" w:rsidRDefault="00BC5012" w:rsidP="00BC5012">
            <w:pPr>
              <w:jc w:val="center"/>
              <w:rPr>
                <w:rFonts w:ascii="Times New Roman" w:hAnsi="Times New Roman" w:cs="Times New Roman"/>
                <w:sz w:val="22"/>
                <w:szCs w:val="22"/>
              </w:rPr>
            </w:pPr>
          </w:p>
        </w:tc>
      </w:tr>
      <w:tr w:rsidR="00BC5012" w:rsidRPr="0028453B" w14:paraId="10A3D396" w14:textId="77777777" w:rsidTr="00DD50AE">
        <w:tc>
          <w:tcPr>
            <w:tcW w:w="704" w:type="dxa"/>
          </w:tcPr>
          <w:p w14:paraId="044E39A9" w14:textId="77777777" w:rsidR="00BC5012" w:rsidRPr="00BC5012" w:rsidRDefault="00BC5012" w:rsidP="00BC5012">
            <w:pPr>
              <w:jc w:val="center"/>
              <w:rPr>
                <w:rFonts w:ascii="Times New Roman" w:hAnsi="Times New Roman" w:cs="Times New Roman"/>
                <w:sz w:val="22"/>
                <w:szCs w:val="22"/>
              </w:rPr>
            </w:pPr>
            <w:r w:rsidRPr="00BC5012">
              <w:rPr>
                <w:rFonts w:ascii="Times New Roman" w:hAnsi="Times New Roman" w:cs="Times New Roman"/>
                <w:sz w:val="22"/>
                <w:szCs w:val="22"/>
              </w:rPr>
              <w:t>8.</w:t>
            </w:r>
          </w:p>
        </w:tc>
        <w:tc>
          <w:tcPr>
            <w:tcW w:w="2918" w:type="dxa"/>
          </w:tcPr>
          <w:p w14:paraId="4806B1C1" w14:textId="0085ABB1" w:rsidR="00BC5012" w:rsidRPr="00BC5012" w:rsidRDefault="00BC5012" w:rsidP="00BC5012">
            <w:pPr>
              <w:rPr>
                <w:rFonts w:ascii="Times New Roman" w:hAnsi="Times New Roman" w:cs="Times New Roman"/>
                <w:b/>
                <w:sz w:val="22"/>
                <w:szCs w:val="22"/>
              </w:rPr>
            </w:pPr>
            <w:smartTag w:uri="schemas-tilde-lt/tildestengine" w:element="templates">
              <w:smartTagPr>
                <w:attr w:name="text" w:val="Sertifikatai"/>
                <w:attr w:name="id" w:val="-1"/>
                <w:attr w:name="baseform" w:val="sertifikat|as"/>
              </w:smartTagPr>
              <w:r w:rsidRPr="00BC5012">
                <w:rPr>
                  <w:rFonts w:ascii="Times New Roman" w:hAnsi="Times New Roman" w:cs="Times New Roman"/>
                  <w:sz w:val="22"/>
                  <w:szCs w:val="22"/>
                </w:rPr>
                <w:t>Sertifikatai</w:t>
              </w:r>
            </w:smartTag>
          </w:p>
        </w:tc>
        <w:tc>
          <w:tcPr>
            <w:tcW w:w="5871" w:type="dxa"/>
          </w:tcPr>
          <w:p w14:paraId="43DE1D25" w14:textId="152F9B2C" w:rsidR="00BC5012" w:rsidRPr="00BC5012" w:rsidRDefault="00BC5012" w:rsidP="00BC5012">
            <w:pPr>
              <w:tabs>
                <w:tab w:val="left" w:pos="284"/>
              </w:tabs>
              <w:ind w:left="57" w:right="57"/>
              <w:rPr>
                <w:rFonts w:ascii="Times New Roman" w:hAnsi="Times New Roman" w:cs="Times New Roman"/>
                <w:sz w:val="22"/>
                <w:szCs w:val="22"/>
              </w:rPr>
            </w:pPr>
            <w:r w:rsidRPr="00BC5012">
              <w:rPr>
                <w:rFonts w:ascii="Times New Roman" w:hAnsi="Times New Roman" w:cs="Times New Roman"/>
                <w:bCs/>
                <w:sz w:val="22"/>
                <w:szCs w:val="22"/>
              </w:rPr>
              <w:t>CE atitikties deklaracija</w:t>
            </w:r>
          </w:p>
        </w:tc>
        <w:tc>
          <w:tcPr>
            <w:tcW w:w="5103" w:type="dxa"/>
          </w:tcPr>
          <w:p w14:paraId="3B10DABA" w14:textId="77777777" w:rsidR="00BC5012" w:rsidRPr="00BC5012" w:rsidRDefault="00BC5012" w:rsidP="00BC5012">
            <w:pPr>
              <w:jc w:val="center"/>
              <w:rPr>
                <w:rFonts w:ascii="Times New Roman" w:hAnsi="Times New Roman" w:cs="Times New Roman"/>
                <w:sz w:val="22"/>
                <w:szCs w:val="22"/>
              </w:rPr>
            </w:pPr>
          </w:p>
        </w:tc>
      </w:tr>
    </w:tbl>
    <w:p w14:paraId="4A4481BF" w14:textId="77777777" w:rsidR="00BC5012" w:rsidRDefault="00BC5012" w:rsidP="00BC5012">
      <w:pPr>
        <w:rPr>
          <w:rFonts w:ascii="Times New Roman" w:hAnsi="Times New Roman" w:cs="Times New Roman"/>
          <w:b/>
          <w:bCs/>
          <w:sz w:val="18"/>
          <w:szCs w:val="18"/>
        </w:rPr>
      </w:pPr>
    </w:p>
    <w:p w14:paraId="3006F15A" w14:textId="77777777" w:rsidR="005577C2" w:rsidRDefault="005577C2" w:rsidP="005577C2">
      <w:pPr>
        <w:spacing w:after="0" w:line="240" w:lineRule="auto"/>
        <w:jc w:val="both"/>
        <w:rPr>
          <w:rFonts w:ascii="Times New Roman" w:hAnsi="Times New Roman" w:cs="Times New Roman"/>
          <w:b/>
          <w:bCs/>
          <w:sz w:val="18"/>
          <w:szCs w:val="18"/>
        </w:rPr>
      </w:pPr>
    </w:p>
    <w:p w14:paraId="73919C73" w14:textId="77777777" w:rsidR="00BC5012" w:rsidRDefault="00BC5012" w:rsidP="005577C2">
      <w:pPr>
        <w:spacing w:after="0" w:line="240" w:lineRule="auto"/>
        <w:jc w:val="both"/>
        <w:rPr>
          <w:rFonts w:ascii="Times New Roman" w:hAnsi="Times New Roman" w:cs="Times New Roman"/>
          <w:b/>
        </w:rPr>
      </w:pPr>
    </w:p>
    <w:p w14:paraId="0CBADB6C" w14:textId="3FF1884E" w:rsidR="005577C2" w:rsidRPr="005577C2" w:rsidRDefault="005577C2" w:rsidP="005577C2">
      <w:pPr>
        <w:spacing w:after="0" w:line="240" w:lineRule="auto"/>
        <w:jc w:val="both"/>
        <w:rPr>
          <w:rFonts w:ascii="Times New Roman" w:hAnsi="Times New Roman" w:cs="Times New Roman"/>
          <w:b/>
          <w:sz w:val="22"/>
          <w:szCs w:val="22"/>
        </w:rPr>
      </w:pPr>
      <w:r w:rsidRPr="005577C2">
        <w:rPr>
          <w:rFonts w:ascii="Times New Roman" w:hAnsi="Times New Roman" w:cs="Times New Roman"/>
          <w:b/>
        </w:rPr>
        <w:lastRenderedPageBreak/>
        <w:t xml:space="preserve">1. </w:t>
      </w:r>
      <w:r w:rsidRPr="005577C2">
        <w:rPr>
          <w:rFonts w:ascii="Times New Roman" w:hAnsi="Times New Roman" w:cs="Times New Roman"/>
          <w:b/>
          <w:sz w:val="22"/>
          <w:szCs w:val="22"/>
        </w:rPr>
        <w:t>Bendrieji reikalavimai:</w:t>
      </w:r>
    </w:p>
    <w:p w14:paraId="778071DB"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1.1. Tiekėjas kartu su pasiūlymu turi pateikti dokumentus, įrodančius siūlomos prekės atitikimą kokybės ir techniniams reikalavimams, nurodytiems techninėje specifikacijoje: tiekėjas turi pateikti gamintojo parengtus katalogus ir (ar) siūlomos prekės techninių charakteristikų aprašymus (jei gamintojo kataloge neišsamiai atsispindi siūlomos prekės atitikimas techninės specifikacijos reikalavimams). Šiuose dokumentuose tiekėjas turi pastebimai pažymėti – (spalvotai žymėti ir/ar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aukščiau esančioje lentelėje).</w:t>
      </w:r>
    </w:p>
    <w:p w14:paraId="159CE489" w14:textId="77777777" w:rsidR="005577C2" w:rsidRPr="005577C2" w:rsidRDefault="005577C2" w:rsidP="005577C2">
      <w:pPr>
        <w:spacing w:after="0" w:line="240" w:lineRule="auto"/>
        <w:jc w:val="both"/>
        <w:rPr>
          <w:rFonts w:ascii="Times New Roman" w:hAnsi="Times New Roman" w:cs="Times New Roman"/>
          <w:sz w:val="22"/>
          <w:szCs w:val="22"/>
        </w:rPr>
      </w:pPr>
      <w:r w:rsidRPr="005577C2">
        <w:rPr>
          <w:rFonts w:ascii="Times New Roman" w:hAnsi="Times New Roman" w:cs="Times New Roman"/>
          <w:bCs/>
          <w:sz w:val="22"/>
          <w:szCs w:val="22"/>
        </w:rPr>
        <w:t xml:space="preserve">1.2. </w:t>
      </w:r>
      <w:r w:rsidRPr="005577C2">
        <w:rPr>
          <w:rFonts w:ascii="Times New Roman" w:hAnsi="Times New Roman" w:cs="Times New Roman"/>
          <w:sz w:val="22"/>
          <w:szCs w:val="22"/>
        </w:rPr>
        <w:t>Tiekėjai privalo pateikti saugiu elektroniniu parašu patvirtintą gamintojo deklaraciją, tiems techninės specifikacijos punktams pagrįsti, kurių nėra galimybės pagrįsti techniniais gamintojo dokumentais.</w:t>
      </w:r>
    </w:p>
    <w:p w14:paraId="3EF8068E" w14:textId="77777777" w:rsidR="005577C2" w:rsidRPr="005577C2" w:rsidRDefault="005577C2" w:rsidP="005577C2">
      <w:pPr>
        <w:spacing w:after="0" w:line="240" w:lineRule="auto"/>
        <w:jc w:val="both"/>
        <w:rPr>
          <w:rFonts w:ascii="Times New Roman" w:hAnsi="Times New Roman" w:cs="Times New Roman"/>
          <w:sz w:val="22"/>
          <w:szCs w:val="22"/>
        </w:rPr>
      </w:pPr>
      <w:r w:rsidRPr="005577C2">
        <w:rPr>
          <w:rFonts w:ascii="Times New Roman" w:hAnsi="Times New Roman" w:cs="Times New Roman"/>
          <w:sz w:val="22"/>
          <w:szCs w:val="22"/>
        </w:rPr>
        <w:t>1.3. Tiekėjai privalo pateikti saugiu elektroniniu parašu patvirtintą tiekėjo deklaraciją, patvirtinti techninėje specifikacijoje nurodytos komplektuojamos įrangos ir priemonių kiekius (techninėje specifikacijoje nurodytus vnt., kompl. ir pan.).</w:t>
      </w:r>
    </w:p>
    <w:p w14:paraId="4C20448F"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1.4. Siūloma prekė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CF30D06"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1.5. Siūloma prekė turi būti nauja, neeksploatuota, negalima siūlyti demonstracinių, naudotų ir/arba atnaujintų (</w:t>
      </w:r>
      <w:r w:rsidRPr="005577C2">
        <w:rPr>
          <w:rFonts w:ascii="Times New Roman" w:hAnsi="Times New Roman" w:cs="Times New Roman"/>
          <w:bCs/>
          <w:i/>
          <w:iCs/>
          <w:sz w:val="22"/>
          <w:szCs w:val="22"/>
        </w:rPr>
        <w:t>remarketing</w:t>
      </w:r>
      <w:r w:rsidRPr="005577C2">
        <w:rPr>
          <w:rFonts w:ascii="Times New Roman" w:hAnsi="Times New Roman" w:cs="Times New Roman"/>
          <w:bCs/>
          <w:sz w:val="22"/>
          <w:szCs w:val="22"/>
        </w:rPr>
        <w:t xml:space="preserve">) prekių. </w:t>
      </w:r>
    </w:p>
    <w:p w14:paraId="6347684F"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1.6. Prekės</w:t>
      </w:r>
      <w:r w:rsidRPr="005577C2">
        <w:rPr>
          <w:rFonts w:ascii="Times New Roman" w:hAnsi="Times New Roman" w:cs="Times New Roman"/>
          <w:sz w:val="22"/>
          <w:szCs w:val="22"/>
        </w:rPr>
        <w:t xml:space="preserve"> pristatymas (adresu: </w:t>
      </w:r>
      <w:r w:rsidRPr="005577C2">
        <w:rPr>
          <w:rFonts w:ascii="Times New Roman" w:hAnsi="Times New Roman" w:cs="Times New Roman"/>
          <w:bCs/>
          <w:sz w:val="22"/>
          <w:szCs w:val="22"/>
        </w:rPr>
        <w:t>Viešoji įstaiga Šeškinės poliklinika, Šeškinės g. 24, Vilnius, į perkančiosios organizacijos atstovo nurodytą patalpą)</w:t>
      </w:r>
      <w:r w:rsidRPr="005577C2">
        <w:rPr>
          <w:rFonts w:ascii="Times New Roman" w:hAnsi="Times New Roman" w:cs="Times New Roman"/>
          <w:sz w:val="22"/>
          <w:szCs w:val="22"/>
        </w:rPr>
        <w:t>, instaliacija, prijungimas ir personalo apmokymas turi būti įskaičiuotas į pasiūlymo kainą.</w:t>
      </w:r>
    </w:p>
    <w:p w14:paraId="45798354"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 xml:space="preserve">1.7. Kartu su pristatytomis prekėmis turi būti pateikiama dokumentacija: </w:t>
      </w:r>
    </w:p>
    <w:p w14:paraId="61B0052E"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1.7.1. prekės naudojimo ir priežiūros instrukcija lietuvių kalba;</w:t>
      </w:r>
    </w:p>
    <w:p w14:paraId="38C3A37B"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 xml:space="preserve">1.7.2. užpildytas techninis pasas. </w:t>
      </w:r>
    </w:p>
    <w:p w14:paraId="4463837E"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1.8. Garantinis laikotarpis:</w:t>
      </w:r>
    </w:p>
    <w:p w14:paraId="38B8627F" w14:textId="384E172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 xml:space="preserve">1.8.1. ≥ 24 mėn.; </w:t>
      </w:r>
    </w:p>
    <w:p w14:paraId="14A7874B"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 xml:space="preserve">1.8.2. ≥ 12 mėn. jungiamiems priedams (jei tokie yra). </w:t>
      </w:r>
    </w:p>
    <w:p w14:paraId="79FE03F6"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1.8.2. Į garantiją įskaičiuotas nemokamai atliekamas įrenginio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įrenginys sugenda dėl vartotojo kaltės.</w:t>
      </w:r>
    </w:p>
    <w:p w14:paraId="20EAEBA8"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1.9. Personalo mokymai (po apmokymų pateikti apmokymų aktą / sertifikatą arba kitą mokymų faktą įrodantį dokumentą):</w:t>
      </w:r>
    </w:p>
    <w:p w14:paraId="6F5F4619"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1.9.1. Mokymai ≥ 5 specialistų;</w:t>
      </w:r>
    </w:p>
    <w:p w14:paraId="35112485" w14:textId="7777777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1.9.2. Kiekvieno specialisto mokymų trukmė ne mažiau kaip 1 akademinė valanda.</w:t>
      </w:r>
    </w:p>
    <w:p w14:paraId="6DB2CA78" w14:textId="77777777" w:rsidR="005577C2" w:rsidRPr="005577C2" w:rsidRDefault="005577C2" w:rsidP="005577C2">
      <w:pPr>
        <w:rPr>
          <w:rFonts w:ascii="Times New Roman" w:hAnsi="Times New Roman" w:cs="Times New Roman"/>
          <w:sz w:val="22"/>
          <w:szCs w:val="22"/>
        </w:rPr>
      </w:pPr>
    </w:p>
    <w:p w14:paraId="7F0E5AB8" w14:textId="77777777" w:rsidR="005577C2" w:rsidRPr="005577C2" w:rsidRDefault="005577C2" w:rsidP="005577C2">
      <w:pPr>
        <w:jc w:val="center"/>
        <w:rPr>
          <w:rFonts w:ascii="Times New Roman" w:hAnsi="Times New Roman" w:cs="Times New Roman"/>
          <w:sz w:val="22"/>
          <w:szCs w:val="22"/>
        </w:rPr>
      </w:pPr>
      <w:r w:rsidRPr="005577C2">
        <w:rPr>
          <w:rFonts w:ascii="Times New Roman" w:hAnsi="Times New Roman" w:cs="Times New Roman"/>
          <w:sz w:val="22"/>
          <w:szCs w:val="22"/>
        </w:rPr>
        <w:t>______________________________________</w:t>
      </w:r>
    </w:p>
    <w:p w14:paraId="2127BE43" w14:textId="77777777" w:rsidR="005577C2" w:rsidRPr="0028453B" w:rsidRDefault="005577C2" w:rsidP="005577C2">
      <w:pPr>
        <w:rPr>
          <w:rFonts w:ascii="Times New Roman" w:hAnsi="Times New Roman" w:cs="Times New Roman"/>
          <w:b/>
          <w:bCs/>
          <w:sz w:val="18"/>
          <w:szCs w:val="18"/>
        </w:rPr>
      </w:pPr>
    </w:p>
    <w:sectPr w:rsidR="005577C2" w:rsidRPr="0028453B" w:rsidSect="0028453B">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F9"/>
    <w:multiLevelType w:val="hybridMultilevel"/>
    <w:tmpl w:val="630E97F0"/>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5965"/>
    <w:multiLevelType w:val="hybridMultilevel"/>
    <w:tmpl w:val="A36E385C"/>
    <w:lvl w:ilvl="0" w:tplc="F906EB18">
      <w:start w:val="1"/>
      <w:numFmt w:val="decimal"/>
      <w:lvlRestart w:val="0"/>
      <w:lvlText w:val="%1."/>
      <w:lvlJc w:val="left"/>
      <w:pPr>
        <w:ind w:left="780" w:hanging="363"/>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C5B7A68"/>
    <w:multiLevelType w:val="hybridMultilevel"/>
    <w:tmpl w:val="E2A0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C3C53"/>
    <w:multiLevelType w:val="hybridMultilevel"/>
    <w:tmpl w:val="E836FFCA"/>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B5701"/>
    <w:multiLevelType w:val="hybridMultilevel"/>
    <w:tmpl w:val="B52A7DEA"/>
    <w:lvl w:ilvl="0" w:tplc="F906EB18">
      <w:start w:val="1"/>
      <w:numFmt w:val="decimal"/>
      <w:lvlRestart w:val="0"/>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27C90BEE"/>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3C90291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8" w15:restartNumberingAfterBreak="0">
    <w:nsid w:val="551A107C"/>
    <w:multiLevelType w:val="hybridMultilevel"/>
    <w:tmpl w:val="1C5443F8"/>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503AC"/>
    <w:multiLevelType w:val="hybridMultilevel"/>
    <w:tmpl w:val="D42C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E610E7"/>
    <w:multiLevelType w:val="hybridMultilevel"/>
    <w:tmpl w:val="53B22480"/>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77D81"/>
    <w:multiLevelType w:val="hybridMultilevel"/>
    <w:tmpl w:val="0E8C5ED2"/>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148BE"/>
    <w:multiLevelType w:val="hybridMultilevel"/>
    <w:tmpl w:val="E95E7874"/>
    <w:lvl w:ilvl="0" w:tplc="F5067F5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6A56396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4" w15:restartNumberingAfterBreak="0">
    <w:nsid w:val="6B8A6843"/>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16cid:durableId="2113237590">
    <w:abstractNumId w:val="14"/>
  </w:num>
  <w:num w:numId="2" w16cid:durableId="99879438">
    <w:abstractNumId w:val="7"/>
  </w:num>
  <w:num w:numId="3" w16cid:durableId="1184396531">
    <w:abstractNumId w:val="3"/>
  </w:num>
  <w:num w:numId="4" w16cid:durableId="298151641">
    <w:abstractNumId w:val="6"/>
  </w:num>
  <w:num w:numId="5" w16cid:durableId="465391458">
    <w:abstractNumId w:val="5"/>
  </w:num>
  <w:num w:numId="6" w16cid:durableId="1384326659">
    <w:abstractNumId w:val="12"/>
  </w:num>
  <w:num w:numId="7" w16cid:durableId="1131093543">
    <w:abstractNumId w:val="13"/>
  </w:num>
  <w:num w:numId="8" w16cid:durableId="1649017580">
    <w:abstractNumId w:val="1"/>
  </w:num>
  <w:num w:numId="9" w16cid:durableId="1619797542">
    <w:abstractNumId w:val="8"/>
  </w:num>
  <w:num w:numId="10" w16cid:durableId="1740977915">
    <w:abstractNumId w:val="4"/>
  </w:num>
  <w:num w:numId="11" w16cid:durableId="696544978">
    <w:abstractNumId w:val="10"/>
  </w:num>
  <w:num w:numId="12" w16cid:durableId="910116343">
    <w:abstractNumId w:val="9"/>
  </w:num>
  <w:num w:numId="13" w16cid:durableId="113598432">
    <w:abstractNumId w:val="11"/>
  </w:num>
  <w:num w:numId="14" w16cid:durableId="2109814175">
    <w:abstractNumId w:val="0"/>
  </w:num>
  <w:num w:numId="15" w16cid:durableId="90363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B"/>
    <w:rsid w:val="001B2341"/>
    <w:rsid w:val="00207E20"/>
    <w:rsid w:val="0028453B"/>
    <w:rsid w:val="005577C2"/>
    <w:rsid w:val="00A41057"/>
    <w:rsid w:val="00BC5012"/>
    <w:rsid w:val="00BD7D8E"/>
    <w:rsid w:val="00EA2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9BB05DB"/>
  <w15:chartTrackingRefBased/>
  <w15:docId w15:val="{AAB6CCA1-042B-428F-BA72-5107C5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12"/>
  </w:style>
  <w:style w:type="paragraph" w:styleId="Heading1">
    <w:name w:val="heading 1"/>
    <w:basedOn w:val="Normal"/>
    <w:next w:val="Normal"/>
    <w:link w:val="Heading1Char"/>
    <w:uiPriority w:val="9"/>
    <w:qFormat/>
    <w:rsid w:val="0028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53B"/>
    <w:rPr>
      <w:rFonts w:eastAsiaTheme="majorEastAsia" w:cstheme="majorBidi"/>
      <w:color w:val="272727" w:themeColor="text1" w:themeTint="D8"/>
    </w:rPr>
  </w:style>
  <w:style w:type="paragraph" w:styleId="Title">
    <w:name w:val="Title"/>
    <w:basedOn w:val="Normal"/>
    <w:next w:val="Normal"/>
    <w:link w:val="TitleChar"/>
    <w:uiPriority w:val="10"/>
    <w:qFormat/>
    <w:rsid w:val="0028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53B"/>
    <w:pPr>
      <w:spacing w:before="160"/>
      <w:jc w:val="center"/>
    </w:pPr>
    <w:rPr>
      <w:i/>
      <w:iCs/>
      <w:color w:val="404040" w:themeColor="text1" w:themeTint="BF"/>
    </w:rPr>
  </w:style>
  <w:style w:type="character" w:customStyle="1" w:styleId="QuoteChar">
    <w:name w:val="Quote Char"/>
    <w:basedOn w:val="DefaultParagraphFont"/>
    <w:link w:val="Quote"/>
    <w:uiPriority w:val="29"/>
    <w:rsid w:val="0028453B"/>
    <w:rPr>
      <w:i/>
      <w:iCs/>
      <w:color w:val="404040" w:themeColor="text1" w:themeTint="BF"/>
    </w:rPr>
  </w:style>
  <w:style w:type="paragraph" w:styleId="ListParagraph">
    <w:name w:val="List Paragraph"/>
    <w:basedOn w:val="Normal"/>
    <w:uiPriority w:val="34"/>
    <w:qFormat/>
    <w:rsid w:val="0028453B"/>
    <w:pPr>
      <w:ind w:left="720"/>
      <w:contextualSpacing/>
    </w:pPr>
  </w:style>
  <w:style w:type="character" w:styleId="IntenseEmphasis">
    <w:name w:val="Intense Emphasis"/>
    <w:basedOn w:val="DefaultParagraphFont"/>
    <w:uiPriority w:val="21"/>
    <w:qFormat/>
    <w:rsid w:val="0028453B"/>
    <w:rPr>
      <w:i/>
      <w:iCs/>
      <w:color w:val="0F4761" w:themeColor="accent1" w:themeShade="BF"/>
    </w:rPr>
  </w:style>
  <w:style w:type="paragraph" w:styleId="IntenseQuote">
    <w:name w:val="Intense Quote"/>
    <w:basedOn w:val="Normal"/>
    <w:next w:val="Normal"/>
    <w:link w:val="IntenseQuoteChar"/>
    <w:uiPriority w:val="30"/>
    <w:qFormat/>
    <w:rsid w:val="0028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53B"/>
    <w:rPr>
      <w:i/>
      <w:iCs/>
      <w:color w:val="0F4761" w:themeColor="accent1" w:themeShade="BF"/>
    </w:rPr>
  </w:style>
  <w:style w:type="character" w:styleId="IntenseReference">
    <w:name w:val="Intense Reference"/>
    <w:basedOn w:val="DefaultParagraphFont"/>
    <w:uiPriority w:val="32"/>
    <w:qFormat/>
    <w:rsid w:val="0028453B"/>
    <w:rPr>
      <w:b/>
      <w:bCs/>
      <w:smallCaps/>
      <w:color w:val="0F4761" w:themeColor="accent1" w:themeShade="BF"/>
      <w:spacing w:val="5"/>
    </w:rPr>
  </w:style>
  <w:style w:type="table" w:styleId="TableGrid">
    <w:name w:val="Table Grid"/>
    <w:basedOn w:val="TableNormal"/>
    <w:uiPriority w:val="39"/>
    <w:rsid w:val="0028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3240">
      <w:bodyDiv w:val="1"/>
      <w:marLeft w:val="0"/>
      <w:marRight w:val="0"/>
      <w:marTop w:val="0"/>
      <w:marBottom w:val="0"/>
      <w:divBdr>
        <w:top w:val="none" w:sz="0" w:space="0" w:color="auto"/>
        <w:left w:val="none" w:sz="0" w:space="0" w:color="auto"/>
        <w:bottom w:val="none" w:sz="0" w:space="0" w:color="auto"/>
        <w:right w:val="none" w:sz="0" w:space="0" w:color="auto"/>
      </w:divBdr>
    </w:div>
    <w:div w:id="13978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6" ma:contentTypeDescription="Kurkite naują dokumentą." ma:contentTypeScope="" ma:versionID="3e9c005fcd9edbee33dc833ae0825cbe">
  <xsd:schema xmlns:xsd="http://www.w3.org/2001/XMLSchema" xmlns:xs="http://www.w3.org/2001/XMLSchema" xmlns:p="http://schemas.microsoft.com/office/2006/metadata/properties" xmlns:ns3="00d2242d-781a-459a-b328-bfaa77e3bc4e" targetNamespace="http://schemas.microsoft.com/office/2006/metadata/properties" ma:root="true" ma:fieldsID="4f5486d7af082af09d987d045a9891a5" ns3:_="">
    <xsd:import namespace="00d2242d-781a-459a-b328-bfaa77e3bc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d2242d-781a-459a-b328-bfaa77e3bc4e" xsi:nil="true"/>
  </documentManagement>
</p:properties>
</file>

<file path=customXml/itemProps1.xml><?xml version="1.0" encoding="utf-8"?>
<ds:datastoreItem xmlns:ds="http://schemas.openxmlformats.org/officeDocument/2006/customXml" ds:itemID="{27A99ECF-803D-4E05-BB73-782D0AAFD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D1542-E7B4-40D1-AD14-17F6CB4D05AA}">
  <ds:schemaRefs>
    <ds:schemaRef ds:uri="http://schemas.microsoft.com/sharepoint/v3/contenttype/forms"/>
  </ds:schemaRefs>
</ds:datastoreItem>
</file>

<file path=customXml/itemProps3.xml><?xml version="1.0" encoding="utf-8"?>
<ds:datastoreItem xmlns:ds="http://schemas.openxmlformats.org/officeDocument/2006/customXml" ds:itemID="{1388ABDE-1BC1-4C87-B690-0FE429453432}">
  <ds:schemaRefs>
    <ds:schemaRef ds:uri="http://schemas.microsoft.com/office/2006/metadata/properties"/>
    <ds:schemaRef ds:uri="http://schemas.microsoft.com/office/infopath/2007/PartnerControls"/>
    <ds:schemaRef ds:uri="00d2242d-781a-459a-b328-bfaa77e3bc4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3634</Words>
  <Characters>2072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Julija Bogamolnikova</cp:lastModifiedBy>
  <cp:revision>4</cp:revision>
  <dcterms:created xsi:type="dcterms:W3CDTF">2025-08-04T10:59:00Z</dcterms:created>
  <dcterms:modified xsi:type="dcterms:W3CDTF">2025-08-06T15:39:00Z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