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A32B" w14:textId="77777777" w:rsidR="0025552C" w:rsidRDefault="0025552C" w:rsidP="00AF3BD1">
      <w:pPr>
        <w:tabs>
          <w:tab w:val="left" w:pos="8137"/>
        </w:tabs>
        <w:spacing w:before="60" w:after="60"/>
        <w:jc w:val="right"/>
        <w:rPr>
          <w:rFonts w:ascii="Calibri Light" w:hAnsi="Calibri Light" w:cs="Calibri Light"/>
          <w:sz w:val="24"/>
          <w:szCs w:val="24"/>
        </w:rPr>
      </w:pPr>
      <w:bookmarkStart w:id="0" w:name="_Hlk139965530"/>
      <w:r>
        <w:rPr>
          <w:rFonts w:ascii="Calibri Light" w:hAnsi="Calibri Light" w:cs="Calibri Light"/>
          <w:sz w:val="24"/>
          <w:szCs w:val="24"/>
        </w:rPr>
        <w:t xml:space="preserve">Apklausos sąlygų </w:t>
      </w:r>
    </w:p>
    <w:p w14:paraId="3E33FDDE" w14:textId="1A2516C7" w:rsidR="00897BC2" w:rsidRDefault="004C7DD0" w:rsidP="00AF3BD1">
      <w:pPr>
        <w:tabs>
          <w:tab w:val="left" w:pos="8137"/>
        </w:tabs>
        <w:spacing w:before="60" w:after="60"/>
        <w:jc w:val="right"/>
        <w:rPr>
          <w:rFonts w:ascii="Calibri Light" w:hAnsi="Calibri Light" w:cs="Calibri Light"/>
          <w:sz w:val="24"/>
          <w:szCs w:val="24"/>
        </w:rPr>
      </w:pPr>
      <w:r w:rsidRPr="004C7DD0">
        <w:rPr>
          <w:rFonts w:ascii="Calibri Light" w:hAnsi="Calibri Light" w:cs="Calibri Light"/>
          <w:sz w:val="24"/>
          <w:szCs w:val="24"/>
        </w:rPr>
        <w:t>1</w:t>
      </w:r>
      <w:r w:rsidR="00897BC2" w:rsidRPr="004C7DD0">
        <w:rPr>
          <w:rFonts w:ascii="Calibri Light" w:hAnsi="Calibri Light" w:cs="Calibri Light"/>
          <w:sz w:val="24"/>
          <w:szCs w:val="24"/>
        </w:rPr>
        <w:t xml:space="preserve"> priedas</w:t>
      </w:r>
    </w:p>
    <w:p w14:paraId="5C9EFDCD" w14:textId="77777777" w:rsidR="0025552C" w:rsidRPr="004C7DD0" w:rsidRDefault="0025552C" w:rsidP="00AF3BD1">
      <w:pPr>
        <w:tabs>
          <w:tab w:val="left" w:pos="8137"/>
        </w:tabs>
        <w:spacing w:before="60" w:after="60"/>
        <w:jc w:val="right"/>
        <w:rPr>
          <w:rFonts w:ascii="Calibri Light" w:hAnsi="Calibri Light" w:cs="Calibri Light"/>
          <w:sz w:val="24"/>
          <w:szCs w:val="24"/>
        </w:rPr>
      </w:pPr>
    </w:p>
    <w:p w14:paraId="2B58DAE4" w14:textId="36E50E74" w:rsidR="00A87174" w:rsidRPr="004C7DD0" w:rsidRDefault="00483CD0" w:rsidP="00AF3BD1">
      <w:pPr>
        <w:tabs>
          <w:tab w:val="left" w:pos="8137"/>
        </w:tabs>
        <w:spacing w:before="60" w:after="60"/>
        <w:jc w:val="center"/>
        <w:rPr>
          <w:rFonts w:ascii="Calibri Light" w:hAnsi="Calibri Light" w:cs="Calibri Light"/>
          <w:b/>
          <w:bCs/>
          <w:sz w:val="24"/>
          <w:szCs w:val="24"/>
        </w:rPr>
      </w:pPr>
      <w:bookmarkStart w:id="1" w:name="_Hlk204068363"/>
      <w:r w:rsidRPr="004C7DD0">
        <w:rPr>
          <w:rFonts w:ascii="Calibri Light" w:hAnsi="Calibri Light" w:cs="Calibri Light"/>
          <w:b/>
          <w:bCs/>
          <w:sz w:val="24"/>
          <w:szCs w:val="24"/>
        </w:rPr>
        <w:t>ĮMOKŲ SURINKIMO PASLAUGA PER SĮ „VILNIAUS MIESTO BŪSTAS“ INTERNETINĘ KLIENTŲ SAVITARNOS SISTEMĄ</w:t>
      </w:r>
      <w:bookmarkEnd w:id="1"/>
    </w:p>
    <w:p w14:paraId="1F16F534" w14:textId="304D94F9" w:rsidR="00D60E05" w:rsidRPr="004C7DD0" w:rsidRDefault="00D60E05" w:rsidP="00AF3BD1">
      <w:pPr>
        <w:tabs>
          <w:tab w:val="left" w:pos="8137"/>
        </w:tabs>
        <w:spacing w:before="60" w:after="60"/>
        <w:jc w:val="center"/>
        <w:rPr>
          <w:rFonts w:ascii="Calibri Light" w:hAnsi="Calibri Light" w:cs="Calibri Light"/>
          <w:b/>
          <w:bCs/>
          <w:sz w:val="24"/>
          <w:szCs w:val="24"/>
        </w:rPr>
      </w:pPr>
      <w:r w:rsidRPr="004C7DD0">
        <w:rPr>
          <w:rFonts w:ascii="Calibri Light" w:hAnsi="Calibri Light" w:cs="Calibri Light"/>
          <w:b/>
          <w:bCs/>
          <w:sz w:val="24"/>
          <w:szCs w:val="24"/>
        </w:rPr>
        <w:t>TECHNINĖ SPECIFIKACIJA</w:t>
      </w:r>
    </w:p>
    <w:p w14:paraId="4EC98656" w14:textId="77777777" w:rsidR="00D60E05" w:rsidRPr="004C7DD0" w:rsidRDefault="00D60E05" w:rsidP="004C7DD0">
      <w:pPr>
        <w:pStyle w:val="ListParagraph"/>
        <w:tabs>
          <w:tab w:val="left" w:pos="284"/>
        </w:tabs>
        <w:spacing w:before="60" w:after="60"/>
        <w:ind w:left="0" w:firstLine="0"/>
        <w:contextualSpacing w:val="0"/>
        <w:jc w:val="both"/>
        <w:rPr>
          <w:rFonts w:ascii="Calibri Light" w:hAnsi="Calibri Light" w:cs="Calibri Light"/>
          <w:b/>
          <w:bCs/>
          <w:sz w:val="24"/>
          <w:szCs w:val="24"/>
        </w:rPr>
      </w:pPr>
    </w:p>
    <w:p w14:paraId="24335ECC" w14:textId="77777777" w:rsidR="00D60E05" w:rsidRPr="004C7DD0" w:rsidRDefault="00D60E05" w:rsidP="004C7DD0">
      <w:pPr>
        <w:pBdr>
          <w:top w:val="single" w:sz="4" w:space="1" w:color="auto"/>
          <w:bottom w:val="single" w:sz="4" w:space="1" w:color="auto"/>
        </w:pBdr>
        <w:tabs>
          <w:tab w:val="left" w:pos="284"/>
        </w:tabs>
        <w:spacing w:before="60" w:after="60"/>
        <w:ind w:firstLine="284"/>
        <w:contextualSpacing/>
        <w:jc w:val="both"/>
        <w:rPr>
          <w:rFonts w:ascii="Calibri Light" w:eastAsia="Times New Roman" w:hAnsi="Calibri Light" w:cs="Calibri Light"/>
          <w:b/>
          <w:bCs/>
          <w:sz w:val="24"/>
          <w:szCs w:val="24"/>
        </w:rPr>
      </w:pPr>
      <w:r w:rsidRPr="004C7DD0">
        <w:rPr>
          <w:rFonts w:ascii="Calibri Light" w:eastAsia="Times New Roman" w:hAnsi="Calibri Light" w:cs="Calibri Light"/>
          <w:b/>
          <w:bCs/>
          <w:sz w:val="24"/>
          <w:szCs w:val="24"/>
        </w:rPr>
        <w:t>1. SĄVOKOS IR SUTRUMPINIMAI</w:t>
      </w:r>
    </w:p>
    <w:p w14:paraId="61C86B82" w14:textId="1EE33625" w:rsidR="00D60E05" w:rsidRPr="004C7DD0" w:rsidRDefault="00D60E05" w:rsidP="004C7DD0">
      <w:pPr>
        <w:tabs>
          <w:tab w:val="left" w:pos="284"/>
        </w:tabs>
        <w:spacing w:before="60" w:after="60"/>
        <w:ind w:firstLine="567"/>
        <w:contextualSpacing/>
        <w:jc w:val="both"/>
        <w:rPr>
          <w:rFonts w:ascii="Calibri Light" w:eastAsia="Times New Roman" w:hAnsi="Calibri Light" w:cs="Calibri Light"/>
          <w:b/>
          <w:bCs/>
          <w:sz w:val="24"/>
          <w:szCs w:val="24"/>
        </w:rPr>
      </w:pPr>
      <w:r w:rsidRPr="00A322C1">
        <w:rPr>
          <w:rFonts w:ascii="Calibri Light" w:eastAsia="Times New Roman" w:hAnsi="Calibri Light" w:cs="Calibri Light"/>
          <w:sz w:val="24"/>
          <w:szCs w:val="24"/>
        </w:rPr>
        <w:t>1.1</w:t>
      </w:r>
      <w:r w:rsidRPr="0079220A">
        <w:rPr>
          <w:rFonts w:ascii="Calibri Light" w:eastAsia="Times New Roman" w:hAnsi="Calibri Light" w:cs="Calibri Light"/>
          <w:sz w:val="24"/>
          <w:szCs w:val="24"/>
        </w:rPr>
        <w:t>.</w:t>
      </w:r>
      <w:r w:rsidRPr="004C7DD0">
        <w:rPr>
          <w:rFonts w:ascii="Calibri Light" w:eastAsia="Times New Roman" w:hAnsi="Calibri Light" w:cs="Calibri Light"/>
          <w:b/>
          <w:bCs/>
          <w:sz w:val="24"/>
          <w:szCs w:val="24"/>
        </w:rPr>
        <w:t xml:space="preserve"> Paslaugų gavėjas – </w:t>
      </w:r>
      <w:r w:rsidR="003D3039" w:rsidRPr="004C7DD0">
        <w:rPr>
          <w:rFonts w:ascii="Calibri Light" w:eastAsia="Times New Roman" w:hAnsi="Calibri Light" w:cs="Calibri Light"/>
          <w:sz w:val="24"/>
          <w:szCs w:val="24"/>
        </w:rPr>
        <w:t xml:space="preserve">Savivaldybės įmonė „Vilniaus </w:t>
      </w:r>
      <w:r w:rsidR="00897BC2" w:rsidRPr="004C7DD0">
        <w:rPr>
          <w:rFonts w:ascii="Calibri Light" w:eastAsia="Times New Roman" w:hAnsi="Calibri Light" w:cs="Calibri Light"/>
          <w:sz w:val="24"/>
          <w:szCs w:val="24"/>
        </w:rPr>
        <w:t>m</w:t>
      </w:r>
      <w:r w:rsidR="003D3039" w:rsidRPr="004C7DD0">
        <w:rPr>
          <w:rFonts w:ascii="Calibri Light" w:eastAsia="Times New Roman" w:hAnsi="Calibri Light" w:cs="Calibri Light"/>
          <w:sz w:val="24"/>
          <w:szCs w:val="24"/>
        </w:rPr>
        <w:t xml:space="preserve">iesto </w:t>
      </w:r>
      <w:r w:rsidR="00897BC2" w:rsidRPr="004C7DD0">
        <w:rPr>
          <w:rFonts w:ascii="Calibri Light" w:eastAsia="Times New Roman" w:hAnsi="Calibri Light" w:cs="Calibri Light"/>
          <w:sz w:val="24"/>
          <w:szCs w:val="24"/>
        </w:rPr>
        <w:t>b</w:t>
      </w:r>
      <w:r w:rsidR="003D3039" w:rsidRPr="004C7DD0">
        <w:rPr>
          <w:rFonts w:ascii="Calibri Light" w:eastAsia="Times New Roman" w:hAnsi="Calibri Light" w:cs="Calibri Light"/>
          <w:sz w:val="24"/>
          <w:szCs w:val="24"/>
        </w:rPr>
        <w:t>ūstas“</w:t>
      </w:r>
    </w:p>
    <w:p w14:paraId="60D14B4B" w14:textId="77777777" w:rsidR="00D60E05" w:rsidRPr="004C7DD0" w:rsidRDefault="00D60E05" w:rsidP="004C7DD0">
      <w:pPr>
        <w:tabs>
          <w:tab w:val="left" w:pos="284"/>
        </w:tabs>
        <w:spacing w:before="60" w:after="60"/>
        <w:ind w:firstLine="567"/>
        <w:jc w:val="both"/>
        <w:rPr>
          <w:rFonts w:ascii="Calibri Light" w:hAnsi="Calibri Light" w:cs="Calibri Light"/>
          <w:b/>
          <w:bCs/>
          <w:color w:val="00B0F0"/>
          <w:sz w:val="24"/>
          <w:szCs w:val="24"/>
        </w:rPr>
      </w:pPr>
      <w:r w:rsidRPr="00A322C1">
        <w:rPr>
          <w:rFonts w:ascii="Calibri Light" w:eastAsia="Times New Roman" w:hAnsi="Calibri Light" w:cs="Calibri Light"/>
          <w:sz w:val="24"/>
          <w:szCs w:val="24"/>
        </w:rPr>
        <w:t>1.2</w:t>
      </w:r>
      <w:r w:rsidRPr="004C7DD0">
        <w:rPr>
          <w:rFonts w:ascii="Calibri Light" w:eastAsia="Times New Roman" w:hAnsi="Calibri Light" w:cs="Calibri Light"/>
          <w:b/>
          <w:bCs/>
          <w:sz w:val="24"/>
          <w:szCs w:val="24"/>
        </w:rPr>
        <w:t xml:space="preserve">. Paslaugų teikėjas – </w:t>
      </w:r>
      <w:r w:rsidRPr="004C7DD0">
        <w:rPr>
          <w:rFonts w:ascii="Calibri Light" w:eastAsia="Times New Roman" w:hAnsi="Calibri Light" w:cs="Calibri Light"/>
          <w:sz w:val="24"/>
          <w:szCs w:val="24"/>
        </w:rPr>
        <w:t xml:space="preserve">ūkio subjektas – fizinis asmuo, privatusis ar viešasis juridinis asmuo, kita organizacija ir (ar) jų padalinys </w:t>
      </w:r>
      <w:r w:rsidRPr="004C7DD0">
        <w:rPr>
          <w:rFonts w:ascii="Calibri Light" w:hAnsi="Calibri Light" w:cs="Calibri Light"/>
          <w:sz w:val="24"/>
          <w:szCs w:val="24"/>
        </w:rPr>
        <w:t xml:space="preserve">įskaitant </w:t>
      </w:r>
      <w:bookmarkStart w:id="2" w:name="_Hlk69200619"/>
      <w:r w:rsidRPr="004C7DD0">
        <w:rPr>
          <w:rFonts w:ascii="Calibri Light" w:hAnsi="Calibri Light" w:cs="Calibri Light"/>
          <w:sz w:val="24"/>
          <w:szCs w:val="24"/>
        </w:rPr>
        <w:t>ūkio subjektus, kurių pajėgumais remiamasi</w:t>
      </w:r>
      <w:bookmarkEnd w:id="2"/>
      <w:r w:rsidRPr="004C7DD0">
        <w:rPr>
          <w:rFonts w:ascii="Calibri Light" w:hAnsi="Calibri Light" w:cs="Calibri Light"/>
          <w:sz w:val="24"/>
          <w:szCs w:val="24"/>
        </w:rPr>
        <w:t>, Subteikėjus, darbuotojus ir kitus teisėtais pagrindais Paslaugų teikimui pasitelktus asmenis.</w:t>
      </w:r>
    </w:p>
    <w:p w14:paraId="584259C1" w14:textId="77777777" w:rsidR="00D60E05" w:rsidRPr="004C7DD0" w:rsidRDefault="00D60E05" w:rsidP="004C7DD0">
      <w:pPr>
        <w:tabs>
          <w:tab w:val="left" w:pos="284"/>
        </w:tabs>
        <w:spacing w:before="60" w:after="60"/>
        <w:ind w:firstLine="567"/>
        <w:contextualSpacing/>
        <w:jc w:val="both"/>
        <w:rPr>
          <w:rFonts w:ascii="Calibri Light" w:eastAsia="Times New Roman" w:hAnsi="Calibri Light" w:cs="Calibri Light"/>
          <w:sz w:val="24"/>
          <w:szCs w:val="24"/>
        </w:rPr>
      </w:pPr>
      <w:r w:rsidRPr="00A322C1">
        <w:rPr>
          <w:rFonts w:ascii="Calibri Light" w:eastAsia="Times New Roman" w:hAnsi="Calibri Light" w:cs="Calibri Light"/>
          <w:sz w:val="24"/>
          <w:szCs w:val="24"/>
        </w:rPr>
        <w:t>1.3.</w:t>
      </w:r>
      <w:r w:rsidRPr="004C7DD0">
        <w:rPr>
          <w:rFonts w:ascii="Calibri Light" w:eastAsia="Times New Roman" w:hAnsi="Calibri Light" w:cs="Calibri Light"/>
          <w:sz w:val="24"/>
          <w:szCs w:val="24"/>
        </w:rPr>
        <w:t xml:space="preserve"> </w:t>
      </w:r>
      <w:r w:rsidRPr="004C7DD0">
        <w:rPr>
          <w:rFonts w:ascii="Calibri Light" w:eastAsia="Times New Roman" w:hAnsi="Calibri Light" w:cs="Calibri Light"/>
          <w:b/>
          <w:bCs/>
          <w:sz w:val="24"/>
          <w:szCs w:val="24"/>
        </w:rPr>
        <w:t xml:space="preserve">Sutartis </w:t>
      </w:r>
      <w:r w:rsidRPr="004C7DD0">
        <w:rPr>
          <w:rFonts w:ascii="Calibri Light" w:eastAsia="Times New Roman" w:hAnsi="Calibri Light" w:cs="Calibri Light"/>
          <w:sz w:val="24"/>
          <w:szCs w:val="24"/>
        </w:rPr>
        <w:t>– Sutartis, sudaroma tarp Paslaugų teikėjo ir Paslaugų gavėjo dėl Pirkimo objekto.</w:t>
      </w:r>
    </w:p>
    <w:p w14:paraId="199E60AC" w14:textId="0F16B72A" w:rsidR="00F807CB" w:rsidRPr="004C7DD0" w:rsidRDefault="00F807CB" w:rsidP="004C7DD0">
      <w:pPr>
        <w:tabs>
          <w:tab w:val="left" w:pos="284"/>
        </w:tabs>
        <w:spacing w:before="60" w:after="60"/>
        <w:ind w:firstLine="567"/>
        <w:contextualSpacing/>
        <w:jc w:val="both"/>
        <w:rPr>
          <w:rFonts w:ascii="Calibri Light" w:eastAsia="Times New Roman" w:hAnsi="Calibri Light" w:cs="Calibri Light"/>
          <w:b/>
          <w:bCs/>
          <w:sz w:val="24"/>
          <w:szCs w:val="24"/>
        </w:rPr>
      </w:pPr>
      <w:r w:rsidRPr="00A322C1">
        <w:rPr>
          <w:rFonts w:ascii="Calibri Light" w:eastAsia="Times New Roman" w:hAnsi="Calibri Light" w:cs="Calibri Light"/>
          <w:sz w:val="24"/>
          <w:szCs w:val="24"/>
        </w:rPr>
        <w:t>1.4.</w:t>
      </w:r>
      <w:r w:rsidRPr="004C7DD0">
        <w:rPr>
          <w:rFonts w:ascii="Calibri Light" w:eastAsia="Times New Roman" w:hAnsi="Calibri Light" w:cs="Calibri Light"/>
          <w:b/>
          <w:bCs/>
          <w:sz w:val="24"/>
          <w:szCs w:val="24"/>
        </w:rPr>
        <w:t xml:space="preserve"> Klientas </w:t>
      </w:r>
      <w:r w:rsidRPr="004C7DD0">
        <w:rPr>
          <w:rFonts w:ascii="Calibri Light" w:eastAsia="Times New Roman" w:hAnsi="Calibri Light" w:cs="Calibri Light"/>
          <w:sz w:val="24"/>
          <w:szCs w:val="24"/>
        </w:rPr>
        <w:t>– Fizinis ar juridinis asmuo, gaunantis paslaugą iš SĮ „Vilniaus miesto būstas“.</w:t>
      </w:r>
    </w:p>
    <w:p w14:paraId="58849528" w14:textId="3C64B0A9" w:rsidR="00F807CB" w:rsidRPr="004C7DD0" w:rsidRDefault="00F807CB" w:rsidP="004C7DD0">
      <w:pPr>
        <w:tabs>
          <w:tab w:val="left" w:pos="284"/>
        </w:tabs>
        <w:spacing w:before="60" w:after="60"/>
        <w:ind w:firstLine="567"/>
        <w:contextualSpacing/>
        <w:jc w:val="both"/>
        <w:rPr>
          <w:rFonts w:ascii="Calibri Light" w:eastAsia="Times New Roman" w:hAnsi="Calibri Light" w:cs="Calibri Light"/>
          <w:sz w:val="24"/>
          <w:szCs w:val="24"/>
        </w:rPr>
      </w:pPr>
      <w:r w:rsidRPr="00A322C1">
        <w:rPr>
          <w:rFonts w:ascii="Calibri Light" w:eastAsia="Times New Roman" w:hAnsi="Calibri Light" w:cs="Calibri Light"/>
          <w:sz w:val="24"/>
          <w:szCs w:val="24"/>
        </w:rPr>
        <w:t>1.5.</w:t>
      </w:r>
      <w:r w:rsidRPr="004C7DD0">
        <w:rPr>
          <w:rFonts w:ascii="Calibri Light" w:eastAsia="Times New Roman" w:hAnsi="Calibri Light" w:cs="Calibri Light"/>
          <w:b/>
          <w:bCs/>
          <w:sz w:val="24"/>
          <w:szCs w:val="24"/>
        </w:rPr>
        <w:t xml:space="preserve"> Mokėtojas/Vartotojas – </w:t>
      </w:r>
      <w:r w:rsidRPr="004C7DD0">
        <w:rPr>
          <w:rFonts w:ascii="Calibri Light" w:eastAsia="Times New Roman" w:hAnsi="Calibri Light" w:cs="Calibri Light"/>
          <w:sz w:val="24"/>
          <w:szCs w:val="24"/>
        </w:rPr>
        <w:t>Fizinis ar juridinis asmuo, atsiskaitymus vykdantis per per SĮ „Vilniaus miesto būstas“ internetine savitarnos sistemą.</w:t>
      </w:r>
    </w:p>
    <w:p w14:paraId="351BC766" w14:textId="24E16E9D" w:rsidR="00F807CB" w:rsidRPr="004C7DD0" w:rsidRDefault="00F807CB" w:rsidP="004C7DD0">
      <w:pPr>
        <w:tabs>
          <w:tab w:val="left" w:pos="284"/>
        </w:tabs>
        <w:spacing w:before="60" w:after="60"/>
        <w:ind w:firstLine="567"/>
        <w:contextualSpacing/>
        <w:jc w:val="both"/>
        <w:rPr>
          <w:rFonts w:ascii="Calibri Light" w:eastAsia="Times New Roman" w:hAnsi="Calibri Light" w:cs="Calibri Light"/>
          <w:sz w:val="24"/>
          <w:szCs w:val="24"/>
          <w:lang w:val="fi-FI"/>
        </w:rPr>
      </w:pPr>
      <w:r w:rsidRPr="004C7DD0">
        <w:rPr>
          <w:rFonts w:ascii="Calibri Light" w:eastAsia="Times New Roman" w:hAnsi="Calibri Light" w:cs="Calibri Light"/>
          <w:sz w:val="24"/>
          <w:szCs w:val="24"/>
          <w:lang w:val="fi-FI"/>
        </w:rPr>
        <w:t xml:space="preserve">1.6. </w:t>
      </w:r>
      <w:r w:rsidRPr="004C7DD0">
        <w:rPr>
          <w:rFonts w:ascii="Calibri Light" w:eastAsia="Times New Roman" w:hAnsi="Calibri Light" w:cs="Calibri Light"/>
          <w:b/>
          <w:bCs/>
          <w:sz w:val="24"/>
          <w:szCs w:val="24"/>
          <w:lang w:val="fi-FI"/>
        </w:rPr>
        <w:t>Sistema</w:t>
      </w:r>
      <w:r w:rsidRPr="004C7DD0">
        <w:rPr>
          <w:rFonts w:ascii="Calibri Light" w:eastAsia="Times New Roman" w:hAnsi="Calibri Light" w:cs="Calibri Light"/>
          <w:sz w:val="24"/>
          <w:szCs w:val="24"/>
          <w:lang w:val="fi-FI"/>
        </w:rPr>
        <w:t xml:space="preserve"> – </w:t>
      </w:r>
      <w:r w:rsidR="0079220A">
        <w:rPr>
          <w:rFonts w:ascii="Calibri Light" w:eastAsia="Times New Roman" w:hAnsi="Calibri Light" w:cs="Calibri Light"/>
          <w:sz w:val="24"/>
          <w:szCs w:val="24"/>
          <w:lang w:val="fi-FI"/>
        </w:rPr>
        <w:t>Paslaugų t</w:t>
      </w:r>
      <w:r w:rsidRPr="004C7DD0">
        <w:rPr>
          <w:rFonts w:ascii="Calibri Light" w:eastAsia="Times New Roman" w:hAnsi="Calibri Light" w:cs="Calibri Light"/>
          <w:sz w:val="24"/>
          <w:szCs w:val="24"/>
          <w:lang w:val="fi-FI"/>
        </w:rPr>
        <w:t>eikėjo valdoma elektroninė mokėjimo Sistema</w:t>
      </w:r>
    </w:p>
    <w:p w14:paraId="2D34041F" w14:textId="70A96102" w:rsidR="00F807CB" w:rsidRPr="004C7DD0" w:rsidRDefault="00F807CB" w:rsidP="004C7DD0">
      <w:pPr>
        <w:tabs>
          <w:tab w:val="left" w:pos="284"/>
        </w:tabs>
        <w:spacing w:before="60" w:after="60"/>
        <w:ind w:firstLine="567"/>
        <w:contextualSpacing/>
        <w:jc w:val="both"/>
        <w:rPr>
          <w:rFonts w:ascii="Calibri Light" w:eastAsia="Times New Roman" w:hAnsi="Calibri Light" w:cs="Calibri Light"/>
          <w:sz w:val="24"/>
          <w:szCs w:val="24"/>
        </w:rPr>
      </w:pPr>
      <w:r w:rsidRPr="004C7DD0">
        <w:rPr>
          <w:rFonts w:ascii="Calibri Light" w:eastAsia="Times New Roman" w:hAnsi="Calibri Light" w:cs="Calibri Light"/>
          <w:sz w:val="24"/>
          <w:szCs w:val="24"/>
          <w:lang w:val="fi-FI"/>
        </w:rPr>
        <w:t xml:space="preserve">1.7. </w:t>
      </w:r>
      <w:r w:rsidRPr="004C7DD0">
        <w:rPr>
          <w:rFonts w:ascii="Calibri Light" w:eastAsia="Times New Roman" w:hAnsi="Calibri Light" w:cs="Calibri Light"/>
          <w:b/>
          <w:bCs/>
          <w:sz w:val="24"/>
          <w:szCs w:val="24"/>
        </w:rPr>
        <w:t>Mokėjimas, mokėjimo operacija</w:t>
      </w:r>
      <w:r w:rsidRPr="004C7DD0">
        <w:rPr>
          <w:rFonts w:ascii="Calibri Light" w:eastAsia="Times New Roman" w:hAnsi="Calibri Light" w:cs="Calibri Light"/>
          <w:sz w:val="24"/>
          <w:szCs w:val="24"/>
        </w:rPr>
        <w:t xml:space="preserve"> – mokėtojo, mokėtojo vardu inicijuotas lėšų įmokėjimas, pervedimas</w:t>
      </w:r>
    </w:p>
    <w:p w14:paraId="44F92E79" w14:textId="775D432A" w:rsidR="00F807CB" w:rsidRPr="004C7DD0" w:rsidRDefault="00F807CB" w:rsidP="004C7DD0">
      <w:pPr>
        <w:tabs>
          <w:tab w:val="left" w:pos="284"/>
        </w:tabs>
        <w:spacing w:before="60" w:after="60"/>
        <w:ind w:firstLine="567"/>
        <w:contextualSpacing/>
        <w:jc w:val="both"/>
        <w:rPr>
          <w:rFonts w:ascii="Calibri Light" w:eastAsia="Times New Roman" w:hAnsi="Calibri Light" w:cs="Calibri Light"/>
          <w:sz w:val="24"/>
          <w:szCs w:val="24"/>
        </w:rPr>
      </w:pPr>
      <w:r w:rsidRPr="004C7DD0">
        <w:rPr>
          <w:rFonts w:ascii="Calibri Light" w:eastAsia="Times New Roman" w:hAnsi="Calibri Light" w:cs="Calibri Light"/>
          <w:sz w:val="24"/>
          <w:szCs w:val="24"/>
        </w:rPr>
        <w:t xml:space="preserve">1.8. </w:t>
      </w:r>
      <w:r w:rsidRPr="004C7DD0">
        <w:rPr>
          <w:rFonts w:ascii="Calibri Light" w:eastAsia="Times New Roman" w:hAnsi="Calibri Light" w:cs="Calibri Light"/>
          <w:b/>
          <w:bCs/>
          <w:sz w:val="24"/>
          <w:szCs w:val="24"/>
        </w:rPr>
        <w:t>Mokėjimo inicijavimo paslauga (MIP)</w:t>
      </w:r>
      <w:r w:rsidRPr="004C7DD0">
        <w:rPr>
          <w:rFonts w:ascii="Calibri Light" w:eastAsia="Times New Roman" w:hAnsi="Calibri Light" w:cs="Calibri Light"/>
          <w:sz w:val="24"/>
          <w:szCs w:val="24"/>
        </w:rPr>
        <w:t xml:space="preserve"> – mokėjimo paslauga, kai mokėjimo paslaugų vartotojo prašymu mokėjimo nurodymas inicijuojamas iš mokėjimo sąskaitos, atidarytos kito mokėjimo </w:t>
      </w:r>
      <w:r w:rsidR="0079220A">
        <w:rPr>
          <w:rFonts w:ascii="Calibri Light" w:eastAsia="Times New Roman" w:hAnsi="Calibri Light" w:cs="Calibri Light"/>
          <w:sz w:val="24"/>
          <w:szCs w:val="24"/>
        </w:rPr>
        <w:t>P</w:t>
      </w:r>
      <w:r w:rsidRPr="004C7DD0">
        <w:rPr>
          <w:rFonts w:ascii="Calibri Light" w:eastAsia="Times New Roman" w:hAnsi="Calibri Light" w:cs="Calibri Light"/>
          <w:sz w:val="24"/>
          <w:szCs w:val="24"/>
        </w:rPr>
        <w:t>aslaugų teikėjo įstaigoje.</w:t>
      </w:r>
    </w:p>
    <w:p w14:paraId="5A1A2DED" w14:textId="5E0A5994" w:rsidR="00F807CB" w:rsidRPr="004C7DD0" w:rsidRDefault="00F807CB" w:rsidP="004C7DD0">
      <w:pPr>
        <w:tabs>
          <w:tab w:val="left" w:pos="284"/>
        </w:tabs>
        <w:spacing w:before="60" w:after="60"/>
        <w:ind w:firstLine="567"/>
        <w:contextualSpacing/>
        <w:jc w:val="both"/>
        <w:rPr>
          <w:rFonts w:ascii="Calibri Light" w:eastAsia="Times New Roman" w:hAnsi="Calibri Light" w:cs="Calibri Light"/>
          <w:sz w:val="24"/>
          <w:szCs w:val="24"/>
        </w:rPr>
      </w:pPr>
      <w:r w:rsidRPr="004C7DD0">
        <w:rPr>
          <w:rFonts w:ascii="Calibri Light" w:eastAsia="Times New Roman" w:hAnsi="Calibri Light" w:cs="Calibri Light"/>
          <w:sz w:val="24"/>
          <w:szCs w:val="24"/>
        </w:rPr>
        <w:t xml:space="preserve">1.9. </w:t>
      </w:r>
      <w:r w:rsidRPr="004C7DD0">
        <w:rPr>
          <w:rFonts w:ascii="Calibri Light" w:eastAsia="Times New Roman" w:hAnsi="Calibri Light" w:cs="Calibri Light"/>
          <w:b/>
          <w:bCs/>
          <w:sz w:val="24"/>
          <w:szCs w:val="24"/>
        </w:rPr>
        <w:t>Mokėjimų apdorojimo paslauga</w:t>
      </w:r>
      <w:r w:rsidRPr="004C7DD0">
        <w:rPr>
          <w:rFonts w:ascii="Calibri Light" w:eastAsia="Times New Roman" w:hAnsi="Calibri Light" w:cs="Calibri Light"/>
          <w:sz w:val="24"/>
          <w:szCs w:val="24"/>
        </w:rPr>
        <w:t xml:space="preserve"> – mokėjimo paslauga, kai mokėjimu </w:t>
      </w:r>
      <w:r w:rsidR="0079220A">
        <w:rPr>
          <w:rFonts w:ascii="Calibri Light" w:eastAsia="Times New Roman" w:hAnsi="Calibri Light" w:cs="Calibri Light"/>
          <w:sz w:val="24"/>
          <w:szCs w:val="24"/>
        </w:rPr>
        <w:t>P</w:t>
      </w:r>
      <w:r w:rsidRPr="004C7DD0">
        <w:rPr>
          <w:rFonts w:ascii="Calibri Light" w:eastAsia="Times New Roman" w:hAnsi="Calibri Light" w:cs="Calibri Light"/>
          <w:sz w:val="24"/>
          <w:szCs w:val="24"/>
        </w:rPr>
        <w:t xml:space="preserve">aslaugų </w:t>
      </w:r>
      <w:r w:rsidR="0079220A">
        <w:rPr>
          <w:rFonts w:ascii="Calibri Light" w:eastAsia="Times New Roman" w:hAnsi="Calibri Light" w:cs="Calibri Light"/>
          <w:sz w:val="24"/>
          <w:szCs w:val="24"/>
        </w:rPr>
        <w:t>T</w:t>
      </w:r>
      <w:r w:rsidRPr="004C7DD0">
        <w:rPr>
          <w:rFonts w:ascii="Calibri Light" w:eastAsia="Times New Roman" w:hAnsi="Calibri Light" w:cs="Calibri Light"/>
          <w:sz w:val="24"/>
          <w:szCs w:val="24"/>
        </w:rPr>
        <w:t>eikėjas sudaro sąlygas priimti mokėjimo operacijas, jas apdoroja ir užtikrina lėšų pervedimą.</w:t>
      </w:r>
    </w:p>
    <w:p w14:paraId="39753D74" w14:textId="77777777"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bCs/>
          <w:sz w:val="24"/>
          <w:szCs w:val="24"/>
          <w:shd w:val="clear" w:color="auto" w:fill="FFFFFF"/>
        </w:rPr>
        <w:t xml:space="preserve">Bankas </w:t>
      </w:r>
      <w:r w:rsidRPr="004C7DD0">
        <w:rPr>
          <w:rFonts w:ascii="Calibri Light" w:hAnsi="Calibri Light" w:cs="Calibri Light"/>
          <w:b/>
          <w:bCs/>
          <w:sz w:val="24"/>
          <w:szCs w:val="24"/>
        </w:rPr>
        <w:t xml:space="preserve"> </w:t>
      </w:r>
      <w:r w:rsidRPr="004C7DD0">
        <w:rPr>
          <w:rFonts w:ascii="Calibri Light" w:hAnsi="Calibri Light" w:cs="Calibri Light"/>
          <w:sz w:val="24"/>
          <w:szCs w:val="24"/>
          <w:shd w:val="clear" w:color="auto" w:fill="FFFFFF"/>
        </w:rPr>
        <w:t xml:space="preserve">– </w:t>
      </w:r>
      <w:r w:rsidRPr="004C7DD0">
        <w:rPr>
          <w:rFonts w:ascii="Calibri Light" w:hAnsi="Calibri Light" w:cs="Calibri Light"/>
          <w:b/>
          <w:bCs/>
          <w:sz w:val="24"/>
          <w:szCs w:val="24"/>
        </w:rPr>
        <w:t xml:space="preserve"> </w:t>
      </w:r>
      <w:r w:rsidRPr="004C7DD0">
        <w:rPr>
          <w:rFonts w:ascii="Calibri Light" w:hAnsi="Calibri Light" w:cs="Calibri Light"/>
          <w:sz w:val="24"/>
          <w:szCs w:val="24"/>
        </w:rPr>
        <w:t xml:space="preserve">Lietuvos Respublikoje įsteigta kredito įstaiga, kuri turi licenciją verstis ir verčiasi indėlių ar kitų grąžintinų lėšų priėmimu iš neprofesionaliųjų rinkos dalyvių ir jų skolinimu ir prisiima su tuo susijusią riziką bei atsakomybę. Šiame Įstatyme sąvoka „bankas“ apima ir sąvoką „specializuotas bankas“. </w:t>
      </w:r>
      <w:bookmarkStart w:id="3" w:name="pn1_57"/>
      <w:bookmarkEnd w:id="3"/>
    </w:p>
    <w:p w14:paraId="3A9C674B" w14:textId="77777777"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bCs/>
          <w:sz w:val="24"/>
          <w:szCs w:val="24"/>
          <w:shd w:val="clear" w:color="auto" w:fill="FFFFFF"/>
        </w:rPr>
        <w:t>Didieji ir mažieji  bankai</w:t>
      </w:r>
      <w:r w:rsidRPr="004C7DD0">
        <w:rPr>
          <w:rFonts w:ascii="Calibri Light" w:hAnsi="Calibri Light" w:cs="Calibri Light"/>
          <w:sz w:val="24"/>
          <w:szCs w:val="24"/>
          <w:shd w:val="clear" w:color="auto" w:fill="FFFFFF"/>
        </w:rPr>
        <w:t xml:space="preserve"> </w:t>
      </w:r>
      <w:r w:rsidRPr="004C7DD0">
        <w:rPr>
          <w:rFonts w:ascii="Calibri Light" w:hAnsi="Calibri Light" w:cs="Calibri Light"/>
          <w:b/>
          <w:bCs/>
          <w:sz w:val="24"/>
          <w:szCs w:val="24"/>
        </w:rPr>
        <w:t xml:space="preserve"> </w:t>
      </w:r>
      <w:r w:rsidRPr="004C7DD0">
        <w:rPr>
          <w:rFonts w:ascii="Calibri Light" w:hAnsi="Calibri Light" w:cs="Calibri Light"/>
          <w:sz w:val="24"/>
          <w:szCs w:val="24"/>
          <w:shd w:val="clear" w:color="auto" w:fill="FFFFFF"/>
        </w:rPr>
        <w:t xml:space="preserve">– AB SEB bankas, AB „Swedbank”, Luminor Bank AS., </w:t>
      </w:r>
      <w:r w:rsidRPr="004C7DD0">
        <w:rPr>
          <w:rFonts w:ascii="Calibri Light" w:hAnsi="Calibri Light" w:cs="Calibri Light"/>
          <w:sz w:val="24"/>
          <w:szCs w:val="24"/>
        </w:rPr>
        <w:t>AS „Citadele banka“ Lietuvos filialas, UAB „URBO“, AB Šiaulių bankas.</w:t>
      </w:r>
    </w:p>
    <w:p w14:paraId="1BA9DD6A" w14:textId="6BB19A6D"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bCs/>
          <w:sz w:val="24"/>
          <w:szCs w:val="24"/>
          <w:shd w:val="clear" w:color="auto" w:fill="FFFFFF"/>
        </w:rPr>
        <w:t>Paslauga</w:t>
      </w:r>
      <w:r w:rsidRPr="004C7DD0">
        <w:rPr>
          <w:rFonts w:ascii="Calibri Light" w:hAnsi="Calibri Light" w:cs="Calibri Light"/>
          <w:sz w:val="24"/>
          <w:szCs w:val="24"/>
          <w:shd w:val="clear" w:color="auto" w:fill="FFFFFF"/>
        </w:rPr>
        <w:t xml:space="preserve"> </w:t>
      </w:r>
      <w:r w:rsidRPr="004C7DD0">
        <w:rPr>
          <w:rFonts w:ascii="Calibri Light" w:hAnsi="Calibri Light" w:cs="Calibri Light"/>
          <w:b/>
          <w:bCs/>
          <w:sz w:val="24"/>
          <w:szCs w:val="24"/>
        </w:rPr>
        <w:t xml:space="preserve"> </w:t>
      </w:r>
      <w:r w:rsidRPr="004C7DD0">
        <w:rPr>
          <w:rFonts w:ascii="Calibri Light" w:hAnsi="Calibri Light" w:cs="Calibri Light"/>
          <w:sz w:val="24"/>
          <w:szCs w:val="24"/>
          <w:shd w:val="clear" w:color="auto" w:fill="FFFFFF"/>
        </w:rPr>
        <w:t xml:space="preserve">– mokėjimų apdorojimo paslaugos, renkant mokestį negrynaisiais pinigais per Sistemą, </w:t>
      </w:r>
      <w:r w:rsidR="006F43AC" w:rsidRPr="004C7DD0">
        <w:rPr>
          <w:rFonts w:ascii="Calibri Light" w:hAnsi="Calibri Light" w:cs="Calibri Light"/>
          <w:sz w:val="24"/>
          <w:szCs w:val="24"/>
          <w:shd w:val="clear" w:color="auto" w:fill="FFFFFF"/>
        </w:rPr>
        <w:t>SĮ „Vilniaus miesto būstas“</w:t>
      </w:r>
      <w:r w:rsidRPr="004C7DD0">
        <w:rPr>
          <w:rFonts w:ascii="Calibri Light" w:hAnsi="Calibri Light" w:cs="Calibri Light"/>
          <w:sz w:val="24"/>
          <w:szCs w:val="24"/>
          <w:shd w:val="clear" w:color="auto" w:fill="FFFFFF"/>
        </w:rPr>
        <w:t xml:space="preserve"> ir kitos techninėje specifikacijoje nurodytos paslaugos. </w:t>
      </w:r>
    </w:p>
    <w:p w14:paraId="0B42C2B0" w14:textId="4E1B6885"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bCs/>
          <w:sz w:val="24"/>
          <w:szCs w:val="24"/>
          <w:shd w:val="clear" w:color="auto" w:fill="FFFFFF"/>
        </w:rPr>
        <w:t>Planiniai darbai</w:t>
      </w:r>
      <w:r w:rsidRPr="004C7DD0">
        <w:rPr>
          <w:rFonts w:ascii="Calibri Light" w:hAnsi="Calibri Light" w:cs="Calibri Light"/>
          <w:sz w:val="24"/>
          <w:szCs w:val="24"/>
          <w:shd w:val="clear" w:color="auto" w:fill="FFFFFF"/>
        </w:rPr>
        <w:t xml:space="preserve"> </w:t>
      </w:r>
      <w:r w:rsidRPr="004C7DD0">
        <w:rPr>
          <w:rFonts w:ascii="Calibri Light" w:hAnsi="Calibri Light" w:cs="Calibri Light"/>
          <w:b/>
          <w:bCs/>
          <w:sz w:val="24"/>
          <w:szCs w:val="24"/>
        </w:rPr>
        <w:t xml:space="preserve"> </w:t>
      </w:r>
      <w:r w:rsidRPr="004C7DD0">
        <w:rPr>
          <w:rFonts w:ascii="Calibri Light" w:hAnsi="Calibri Light" w:cs="Calibri Light"/>
          <w:sz w:val="24"/>
          <w:szCs w:val="24"/>
          <w:shd w:val="clear" w:color="auto" w:fill="FFFFFF"/>
        </w:rPr>
        <w:t xml:space="preserve">–  tai iš anksto </w:t>
      </w:r>
      <w:r w:rsidR="0079220A">
        <w:rPr>
          <w:rFonts w:ascii="Calibri Light" w:hAnsi="Calibri Light" w:cs="Calibri Light"/>
          <w:sz w:val="24"/>
          <w:szCs w:val="24"/>
          <w:shd w:val="clear" w:color="auto" w:fill="FFFFFF"/>
        </w:rPr>
        <w:t>Paslaugų t</w:t>
      </w:r>
      <w:r w:rsidRPr="004C7DD0">
        <w:rPr>
          <w:rFonts w:ascii="Calibri Light" w:hAnsi="Calibri Light" w:cs="Calibri Light"/>
          <w:sz w:val="24"/>
          <w:szCs w:val="24"/>
          <w:shd w:val="clear" w:color="auto" w:fill="FFFFFF"/>
        </w:rPr>
        <w:t>eikėjo numatyti planiniai darbai, kurių metu galimi paslaugų teikimo sutrikimai ar visiškas paslaugų neteikimas.</w:t>
      </w:r>
    </w:p>
    <w:p w14:paraId="3BC25170" w14:textId="77777777"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bCs/>
          <w:sz w:val="24"/>
          <w:szCs w:val="24"/>
          <w:shd w:val="clear" w:color="auto" w:fill="FFFFFF"/>
        </w:rPr>
        <w:t>Sistemos palaikymas</w:t>
      </w:r>
      <w:r w:rsidRPr="004C7DD0">
        <w:rPr>
          <w:rFonts w:ascii="Calibri Light" w:hAnsi="Calibri Light" w:cs="Calibri Light"/>
          <w:b/>
          <w:bCs/>
          <w:sz w:val="24"/>
          <w:szCs w:val="24"/>
        </w:rPr>
        <w:t xml:space="preserve"> </w:t>
      </w:r>
      <w:r w:rsidRPr="004C7DD0">
        <w:rPr>
          <w:rFonts w:ascii="Calibri Light" w:hAnsi="Calibri Light" w:cs="Calibri Light"/>
          <w:sz w:val="24"/>
          <w:szCs w:val="24"/>
          <w:shd w:val="clear" w:color="auto" w:fill="FFFFFF"/>
        </w:rPr>
        <w:t>– Sistemos darbo problemų ir sutrikimų nustatymas ir jų sprendimas.</w:t>
      </w:r>
    </w:p>
    <w:p w14:paraId="267C5806" w14:textId="5E932376"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bCs/>
          <w:sz w:val="24"/>
          <w:szCs w:val="24"/>
          <w:shd w:val="clear" w:color="auto" w:fill="FFFFFF"/>
        </w:rPr>
        <w:t>Konsultavimas</w:t>
      </w:r>
      <w:r w:rsidRPr="004C7DD0">
        <w:rPr>
          <w:rFonts w:ascii="Calibri Light" w:hAnsi="Calibri Light" w:cs="Calibri Light"/>
          <w:sz w:val="24"/>
          <w:szCs w:val="24"/>
          <w:shd w:val="clear" w:color="auto" w:fill="FFFFFF"/>
        </w:rPr>
        <w:t xml:space="preserve"> – </w:t>
      </w:r>
      <w:r w:rsidR="006F43AC" w:rsidRPr="004C7DD0">
        <w:rPr>
          <w:rFonts w:ascii="Calibri Light" w:hAnsi="Calibri Light" w:cs="Calibri Light"/>
          <w:sz w:val="24"/>
          <w:szCs w:val="24"/>
          <w:shd w:val="clear" w:color="auto" w:fill="FFFFFF"/>
        </w:rPr>
        <w:t xml:space="preserve">Paslaugų gavėjo </w:t>
      </w:r>
      <w:r w:rsidRPr="004C7DD0">
        <w:rPr>
          <w:rFonts w:ascii="Calibri Light" w:hAnsi="Calibri Light" w:cs="Calibri Light"/>
          <w:sz w:val="24"/>
          <w:szCs w:val="24"/>
          <w:shd w:val="clear" w:color="auto" w:fill="FFFFFF"/>
        </w:rPr>
        <w:t xml:space="preserve">atstovų konsultavimas visais su Sistemos naudojimu ir jos veikimu susijusiais klausimais. </w:t>
      </w:r>
      <w:r w:rsidR="006F43AC" w:rsidRPr="004C7DD0">
        <w:rPr>
          <w:rFonts w:ascii="Calibri Light" w:hAnsi="Calibri Light" w:cs="Calibri Light"/>
          <w:sz w:val="24"/>
          <w:szCs w:val="24"/>
          <w:shd w:val="clear" w:color="auto" w:fill="FFFFFF"/>
        </w:rPr>
        <w:t>Paslaugų t</w:t>
      </w:r>
      <w:r w:rsidRPr="004C7DD0">
        <w:rPr>
          <w:rFonts w:ascii="Calibri Light" w:hAnsi="Calibri Light" w:cs="Calibri Light"/>
          <w:sz w:val="24"/>
          <w:szCs w:val="24"/>
          <w:shd w:val="clear" w:color="auto" w:fill="FFFFFF"/>
        </w:rPr>
        <w:t>eikėjas privalo teikti konsultacijas susijusias su paslaugos integravimu, paslaugos veikimu, bei kitais bendro pobūdžio klausimais.</w:t>
      </w:r>
    </w:p>
    <w:p w14:paraId="190D5F8E" w14:textId="77777777"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bCs/>
          <w:sz w:val="24"/>
          <w:szCs w:val="24"/>
          <w:shd w:val="clear" w:color="auto" w:fill="FFFFFF"/>
        </w:rPr>
        <w:t>Sutrikimas</w:t>
      </w:r>
      <w:r w:rsidRPr="004C7DD0">
        <w:rPr>
          <w:rFonts w:ascii="Calibri Light" w:hAnsi="Calibri Light" w:cs="Calibri Light"/>
          <w:sz w:val="24"/>
          <w:szCs w:val="24"/>
          <w:shd w:val="clear" w:color="auto" w:fill="FFFFFF"/>
        </w:rPr>
        <w:t xml:space="preserve"> – Sistemos sutrikimas. </w:t>
      </w:r>
    </w:p>
    <w:p w14:paraId="5EF37DF2" w14:textId="790F762F"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bCs/>
          <w:sz w:val="24"/>
          <w:szCs w:val="24"/>
          <w:shd w:val="clear" w:color="auto" w:fill="FFFFFF"/>
        </w:rPr>
        <w:t>Reakcijos laikas</w:t>
      </w:r>
      <w:r w:rsidRPr="004C7DD0">
        <w:rPr>
          <w:rFonts w:ascii="Calibri Light" w:hAnsi="Calibri Light" w:cs="Calibri Light"/>
          <w:sz w:val="24"/>
          <w:szCs w:val="24"/>
          <w:shd w:val="clear" w:color="auto" w:fill="FFFFFF"/>
        </w:rPr>
        <w:t xml:space="preserve"> </w:t>
      </w:r>
      <w:r w:rsidRPr="004C7DD0">
        <w:rPr>
          <w:rFonts w:ascii="Calibri Light" w:hAnsi="Calibri Light" w:cs="Calibri Light"/>
          <w:b/>
          <w:bCs/>
          <w:sz w:val="24"/>
          <w:szCs w:val="24"/>
        </w:rPr>
        <w:t xml:space="preserve"> </w:t>
      </w:r>
      <w:r w:rsidRPr="004C7DD0">
        <w:rPr>
          <w:rFonts w:ascii="Calibri Light" w:hAnsi="Calibri Light" w:cs="Calibri Light"/>
          <w:sz w:val="24"/>
          <w:szCs w:val="24"/>
          <w:shd w:val="clear" w:color="auto" w:fill="FFFFFF"/>
        </w:rPr>
        <w:t xml:space="preserve">–  tai laikotarpis, per kurį </w:t>
      </w:r>
      <w:r w:rsidR="006F43AC" w:rsidRPr="004C7DD0">
        <w:rPr>
          <w:rFonts w:ascii="Calibri Light" w:hAnsi="Calibri Light" w:cs="Calibri Light"/>
          <w:sz w:val="24"/>
          <w:szCs w:val="24"/>
          <w:shd w:val="clear" w:color="auto" w:fill="FFFFFF"/>
        </w:rPr>
        <w:t>Paslaugų teikėjas</w:t>
      </w:r>
      <w:r w:rsidRPr="004C7DD0">
        <w:rPr>
          <w:rFonts w:ascii="Calibri Light" w:hAnsi="Calibri Light" w:cs="Calibri Light"/>
          <w:sz w:val="24"/>
          <w:szCs w:val="24"/>
          <w:shd w:val="clear" w:color="auto" w:fill="FFFFFF"/>
        </w:rPr>
        <w:t xml:space="preserve">užregistruoja </w:t>
      </w:r>
      <w:r w:rsidR="006F43AC" w:rsidRPr="004C7DD0">
        <w:rPr>
          <w:rFonts w:ascii="Calibri Light" w:hAnsi="Calibri Light" w:cs="Calibri Light"/>
          <w:sz w:val="24"/>
          <w:szCs w:val="24"/>
          <w:shd w:val="clear" w:color="auto" w:fill="FFFFFF"/>
        </w:rPr>
        <w:t xml:space="preserve">Paslaugų gavėjas </w:t>
      </w:r>
      <w:r w:rsidRPr="004C7DD0">
        <w:rPr>
          <w:rFonts w:ascii="Calibri Light" w:hAnsi="Calibri Light" w:cs="Calibri Light"/>
          <w:sz w:val="24"/>
          <w:szCs w:val="24"/>
          <w:shd w:val="clear" w:color="auto" w:fill="FFFFFF"/>
        </w:rPr>
        <w:t xml:space="preserve">pranešimą apie Sistemos sutrikimą ir imasi veiksmų sutrikimui pašalinti. </w:t>
      </w:r>
      <w:r w:rsidR="006F43AC" w:rsidRPr="004C7DD0">
        <w:rPr>
          <w:rFonts w:ascii="Calibri Light" w:hAnsi="Calibri Light" w:cs="Calibri Light"/>
          <w:sz w:val="24"/>
          <w:szCs w:val="24"/>
          <w:shd w:val="clear" w:color="auto" w:fill="FFFFFF"/>
        </w:rPr>
        <w:lastRenderedPageBreak/>
        <w:t>Paslaugų gavėjas</w:t>
      </w:r>
      <w:r w:rsidRPr="004C7DD0">
        <w:rPr>
          <w:rFonts w:ascii="Calibri Light" w:hAnsi="Calibri Light" w:cs="Calibri Light"/>
          <w:sz w:val="24"/>
          <w:szCs w:val="24"/>
          <w:shd w:val="clear" w:color="auto" w:fill="FFFFFF"/>
        </w:rPr>
        <w:t xml:space="preserve"> teikia </w:t>
      </w:r>
      <w:r w:rsidR="006F43AC" w:rsidRPr="004C7DD0">
        <w:rPr>
          <w:rFonts w:ascii="Calibri Light" w:hAnsi="Calibri Light" w:cs="Calibri Light"/>
          <w:sz w:val="24"/>
          <w:szCs w:val="24"/>
          <w:shd w:val="clear" w:color="auto" w:fill="FFFFFF"/>
        </w:rPr>
        <w:t>Paslaugų teikėjo</w:t>
      </w:r>
      <w:r w:rsidRPr="004C7DD0">
        <w:rPr>
          <w:rFonts w:ascii="Calibri Light" w:hAnsi="Calibri Light" w:cs="Calibri Light"/>
          <w:sz w:val="24"/>
          <w:szCs w:val="24"/>
          <w:shd w:val="clear" w:color="auto" w:fill="FFFFFF"/>
        </w:rPr>
        <w:t xml:space="preserve"> nurodytu pagalbos tarnybos telefono numeriu, el. paštu arba registruoja </w:t>
      </w:r>
      <w:r w:rsidR="0079220A">
        <w:rPr>
          <w:rFonts w:ascii="Calibri Light" w:hAnsi="Calibri Light" w:cs="Calibri Light"/>
          <w:sz w:val="24"/>
          <w:szCs w:val="24"/>
          <w:shd w:val="clear" w:color="auto" w:fill="FFFFFF"/>
        </w:rPr>
        <w:t>Paslaugų t</w:t>
      </w:r>
      <w:r w:rsidRPr="004C7DD0">
        <w:rPr>
          <w:rFonts w:ascii="Calibri Light" w:hAnsi="Calibri Light" w:cs="Calibri Light"/>
          <w:sz w:val="24"/>
          <w:szCs w:val="24"/>
          <w:shd w:val="clear" w:color="auto" w:fill="FFFFFF"/>
        </w:rPr>
        <w:t>eikėjo Pagalbos sistemoje.</w:t>
      </w:r>
    </w:p>
    <w:p w14:paraId="7AB22966" w14:textId="77777777"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sz w:val="24"/>
          <w:szCs w:val="24"/>
        </w:rPr>
        <w:t>Klaida</w:t>
      </w:r>
      <w:r w:rsidRPr="004C7DD0">
        <w:rPr>
          <w:rFonts w:ascii="Calibri Light" w:hAnsi="Calibri Light" w:cs="Calibri Light"/>
          <w:sz w:val="24"/>
          <w:szCs w:val="24"/>
        </w:rPr>
        <w:t xml:space="preserve"> </w:t>
      </w:r>
      <w:r w:rsidRPr="004C7DD0">
        <w:rPr>
          <w:rFonts w:ascii="Calibri Light" w:hAnsi="Calibri Light" w:cs="Calibri Light"/>
          <w:b/>
          <w:bCs/>
          <w:sz w:val="24"/>
          <w:szCs w:val="24"/>
        </w:rPr>
        <w:t xml:space="preserve"> </w:t>
      </w:r>
      <w:r w:rsidRPr="004C7DD0">
        <w:rPr>
          <w:rFonts w:ascii="Calibri Light" w:hAnsi="Calibri Light" w:cs="Calibri Light"/>
          <w:sz w:val="24"/>
          <w:szCs w:val="24"/>
          <w:shd w:val="clear" w:color="auto" w:fill="FFFFFF"/>
        </w:rPr>
        <w:t xml:space="preserve">– </w:t>
      </w:r>
      <w:r w:rsidRPr="004C7DD0">
        <w:rPr>
          <w:rFonts w:ascii="Calibri Light" w:hAnsi="Calibri Light" w:cs="Calibri Light"/>
          <w:sz w:val="24"/>
          <w:szCs w:val="24"/>
        </w:rPr>
        <w:t xml:space="preserve"> įvykis, kuomet kažkas Sistemoje neveikia taip, kaip numatyta Sistemos dokumentacijoje ir sukelia (arba gali sukelti) Sistemos arba jos atskirų komponentų funkcionavimo sutrikimus, duomenų praradimus ar sugadinimus.</w:t>
      </w:r>
    </w:p>
    <w:p w14:paraId="127BDB0F" w14:textId="77777777"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sz w:val="24"/>
          <w:szCs w:val="24"/>
        </w:rPr>
        <w:t>Nekritinė klaida</w:t>
      </w:r>
      <w:r w:rsidRPr="004C7DD0">
        <w:rPr>
          <w:rFonts w:ascii="Calibri Light" w:hAnsi="Calibri Light" w:cs="Calibri Light"/>
          <w:sz w:val="24"/>
          <w:szCs w:val="24"/>
        </w:rPr>
        <w:t xml:space="preserve"> – klaida nedaranti įtakos Sistemos veikimui, tačiau įtakojanti naudotojo darbą su Sistema ir reikalaujanti veiksmų, užtikrinančių tolimesnį naudotojo darbą su Sistema;</w:t>
      </w:r>
    </w:p>
    <w:p w14:paraId="710F939E" w14:textId="77777777" w:rsidR="008E5F3C" w:rsidRPr="004C7DD0" w:rsidRDefault="00F807CB"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sz w:val="24"/>
          <w:szCs w:val="24"/>
        </w:rPr>
        <w:t xml:space="preserve"> Kritinė klaida</w:t>
      </w:r>
      <w:r w:rsidRPr="004C7DD0">
        <w:rPr>
          <w:rFonts w:ascii="Calibri Light" w:hAnsi="Calibri Light" w:cs="Calibri Light"/>
          <w:sz w:val="24"/>
          <w:szCs w:val="24"/>
        </w:rPr>
        <w:t xml:space="preserve"> – klaida nutraukianti visos Sistemos arba jos dalies veikimą, įskaitant, bet neapsiribojant:</w:t>
      </w:r>
    </w:p>
    <w:p w14:paraId="4F4BEE92" w14:textId="77777777" w:rsidR="008E5F3C" w:rsidRPr="004C7DD0" w:rsidRDefault="00F807CB" w:rsidP="004C7DD0">
      <w:pPr>
        <w:pStyle w:val="ListParagraph"/>
        <w:widowControl w:val="0"/>
        <w:numPr>
          <w:ilvl w:val="2"/>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sz w:val="24"/>
          <w:szCs w:val="24"/>
        </w:rPr>
        <w:t>Negalima prisijungti prie</w:t>
      </w:r>
      <w:r w:rsidRPr="004C7DD0">
        <w:rPr>
          <w:rFonts w:ascii="Calibri Light" w:hAnsi="Calibri Light" w:cs="Calibri Light"/>
          <w:spacing w:val="-10"/>
          <w:sz w:val="24"/>
          <w:szCs w:val="24"/>
        </w:rPr>
        <w:t xml:space="preserve"> </w:t>
      </w:r>
      <w:r w:rsidRPr="004C7DD0">
        <w:rPr>
          <w:rFonts w:ascii="Calibri Light" w:hAnsi="Calibri Light" w:cs="Calibri Light"/>
          <w:sz w:val="24"/>
          <w:szCs w:val="24"/>
        </w:rPr>
        <w:t>Sistemos;</w:t>
      </w:r>
    </w:p>
    <w:p w14:paraId="7B311297" w14:textId="77777777" w:rsidR="008E5F3C" w:rsidRPr="004C7DD0" w:rsidRDefault="00F807CB" w:rsidP="004C7DD0">
      <w:pPr>
        <w:pStyle w:val="ListParagraph"/>
        <w:widowControl w:val="0"/>
        <w:numPr>
          <w:ilvl w:val="2"/>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sz w:val="24"/>
          <w:szCs w:val="24"/>
        </w:rPr>
        <w:t>Sistema veikia nestabiliai (neįvykdomi atliekami veiksmai, rodomi sisteminiai klaidų pranešimai, neišsaugomi įrašai ar rinkmenos);</w:t>
      </w:r>
    </w:p>
    <w:p w14:paraId="43E073C1" w14:textId="77777777" w:rsidR="008E5F3C" w:rsidRPr="004C7DD0" w:rsidRDefault="00F807CB" w:rsidP="004C7DD0">
      <w:pPr>
        <w:pStyle w:val="ListParagraph"/>
        <w:widowControl w:val="0"/>
        <w:numPr>
          <w:ilvl w:val="2"/>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sz w:val="24"/>
          <w:szCs w:val="24"/>
        </w:rPr>
        <w:t>Negalima naudotis Sistemos pagrindinėmis funkcijomis (naujų užduočių registravimas, paskelbimas, vykdymas, duomenų įvedimas, koregavimas);</w:t>
      </w:r>
      <w:bookmarkStart w:id="4" w:name="_Hlk75526393"/>
    </w:p>
    <w:p w14:paraId="3F983C59" w14:textId="77777777" w:rsidR="008E5F3C" w:rsidRPr="004C7DD0" w:rsidRDefault="00D60E05" w:rsidP="004C7DD0">
      <w:pPr>
        <w:pStyle w:val="ListParagraph"/>
        <w:widowControl w:val="0"/>
        <w:numPr>
          <w:ilvl w:val="1"/>
          <w:numId w:val="24"/>
        </w:numPr>
        <w:tabs>
          <w:tab w:val="left" w:pos="426"/>
          <w:tab w:val="left" w:pos="993"/>
          <w:tab w:val="left" w:pos="1276"/>
        </w:tabs>
        <w:autoSpaceDE w:val="0"/>
        <w:autoSpaceDN w:val="0"/>
        <w:ind w:firstLine="567"/>
        <w:jc w:val="both"/>
        <w:rPr>
          <w:rFonts w:ascii="Calibri Light" w:hAnsi="Calibri Light" w:cs="Calibri Light"/>
          <w:sz w:val="24"/>
          <w:szCs w:val="24"/>
        </w:rPr>
      </w:pPr>
      <w:r w:rsidRPr="004C7DD0">
        <w:rPr>
          <w:rFonts w:ascii="Calibri Light" w:hAnsi="Calibri Light" w:cs="Calibri Light"/>
          <w:b/>
          <w:bCs/>
          <w:sz w:val="24"/>
          <w:szCs w:val="24"/>
        </w:rPr>
        <w:t>Techninė specifikacija</w:t>
      </w:r>
      <w:r w:rsidRPr="004C7DD0">
        <w:rPr>
          <w:rFonts w:ascii="Calibri Light" w:hAnsi="Calibri Light" w:cs="Calibri Light"/>
          <w:sz w:val="24"/>
          <w:szCs w:val="24"/>
        </w:rPr>
        <w:t xml:space="preserve"> </w:t>
      </w:r>
      <w:r w:rsidRPr="004C7DD0">
        <w:rPr>
          <w:rFonts w:ascii="Calibri Light" w:hAnsi="Calibri Light" w:cs="Calibri Light"/>
          <w:b/>
          <w:bCs/>
          <w:sz w:val="24"/>
          <w:szCs w:val="24"/>
        </w:rPr>
        <w:t>arba TS</w:t>
      </w:r>
      <w:r w:rsidRPr="004C7DD0">
        <w:rPr>
          <w:rFonts w:ascii="Calibri Light" w:hAnsi="Calibri Light" w:cs="Calibri Light"/>
          <w:sz w:val="24"/>
          <w:szCs w:val="24"/>
        </w:rPr>
        <w:t xml:space="preserve"> – dokumentas, kuriame apibūdintas pirkimo objektas.</w:t>
      </w:r>
    </w:p>
    <w:p w14:paraId="5F5CA6CA" w14:textId="0C089065" w:rsidR="00D60E05" w:rsidRPr="004C7DD0" w:rsidRDefault="00D60E05" w:rsidP="004C7DD0">
      <w:pPr>
        <w:pStyle w:val="ListParagraph"/>
        <w:widowControl w:val="0"/>
        <w:numPr>
          <w:ilvl w:val="1"/>
          <w:numId w:val="24"/>
        </w:numPr>
        <w:tabs>
          <w:tab w:val="left" w:pos="426"/>
          <w:tab w:val="left" w:pos="993"/>
          <w:tab w:val="left" w:pos="1276"/>
        </w:tabs>
        <w:autoSpaceDE w:val="0"/>
        <w:autoSpaceDN w:val="0"/>
        <w:jc w:val="both"/>
        <w:rPr>
          <w:rFonts w:ascii="Calibri Light" w:hAnsi="Calibri Light" w:cs="Calibri Light"/>
          <w:sz w:val="24"/>
          <w:szCs w:val="24"/>
        </w:rPr>
      </w:pPr>
      <w:r w:rsidRPr="004C7DD0">
        <w:rPr>
          <w:rFonts w:ascii="Calibri Light" w:hAnsi="Calibri Light" w:cs="Calibri Light"/>
          <w:b/>
          <w:bCs/>
          <w:sz w:val="24"/>
          <w:szCs w:val="24"/>
        </w:rPr>
        <w:t xml:space="preserve">Priėmimo-perdavimo aktas arba Aktas </w:t>
      </w:r>
      <w:r w:rsidRPr="004C7DD0">
        <w:rPr>
          <w:rFonts w:ascii="Calibri Light" w:hAnsi="Calibri Light" w:cs="Calibri Light"/>
          <w:sz w:val="24"/>
          <w:szCs w:val="24"/>
        </w:rPr>
        <w:t>-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4C7DD0">
        <w:rPr>
          <w:rFonts w:ascii="Calibri Light" w:eastAsia="Times New Roman" w:hAnsi="Calibri Light" w:cs="Calibri Light"/>
          <w:sz w:val="24"/>
          <w:szCs w:val="24"/>
        </w:rPr>
        <w:t xml:space="preserve"> </w:t>
      </w:r>
    </w:p>
    <w:p w14:paraId="00A62377" w14:textId="4FBFCA06" w:rsidR="00D60E05" w:rsidRPr="004C7DD0" w:rsidRDefault="00D60E05" w:rsidP="004C7DD0">
      <w:pPr>
        <w:pStyle w:val="ListParagraph"/>
        <w:tabs>
          <w:tab w:val="left" w:pos="284"/>
        </w:tabs>
        <w:spacing w:before="60" w:after="60"/>
        <w:ind w:left="0" w:firstLine="0"/>
        <w:jc w:val="both"/>
        <w:rPr>
          <w:rFonts w:ascii="Calibri Light" w:eastAsia="Times New Roman" w:hAnsi="Calibri Light" w:cs="Calibri Light"/>
          <w:sz w:val="24"/>
          <w:szCs w:val="24"/>
        </w:rPr>
      </w:pPr>
    </w:p>
    <w:p w14:paraId="02670B10" w14:textId="77777777" w:rsidR="00775913" w:rsidRPr="004C7DD0" w:rsidRDefault="00933F58" w:rsidP="004C7DD0">
      <w:pPr>
        <w:pStyle w:val="ListParagraph"/>
        <w:numPr>
          <w:ilvl w:val="0"/>
          <w:numId w:val="1"/>
        </w:numPr>
        <w:pBdr>
          <w:top w:val="single" w:sz="8" w:space="1" w:color="auto"/>
          <w:bottom w:val="single" w:sz="8" w:space="1" w:color="auto"/>
        </w:pBdr>
        <w:tabs>
          <w:tab w:val="left" w:pos="284"/>
        </w:tabs>
        <w:spacing w:before="60" w:after="60"/>
        <w:ind w:hanging="436"/>
        <w:jc w:val="both"/>
        <w:rPr>
          <w:rFonts w:ascii="Calibri Light" w:hAnsi="Calibri Light" w:cs="Calibri Light"/>
          <w:b/>
          <w:sz w:val="24"/>
          <w:szCs w:val="24"/>
        </w:rPr>
      </w:pPr>
      <w:bookmarkStart w:id="5" w:name="_Hlk75526437"/>
      <w:bookmarkEnd w:id="0"/>
      <w:bookmarkEnd w:id="4"/>
      <w:r w:rsidRPr="004C7DD0">
        <w:rPr>
          <w:rFonts w:ascii="Calibri Light" w:hAnsi="Calibri Light" w:cs="Calibri Light"/>
          <w:b/>
          <w:sz w:val="24"/>
          <w:szCs w:val="24"/>
        </w:rPr>
        <w:t>PIRKIMO OBJEKTO PAVADINIMAS IR JO KIEKIAI/</w:t>
      </w:r>
      <w:r w:rsidR="00897BC2" w:rsidRPr="004C7DD0">
        <w:rPr>
          <w:rFonts w:ascii="Calibri Light" w:hAnsi="Calibri Light" w:cs="Calibri Light"/>
          <w:b/>
          <w:sz w:val="24"/>
          <w:szCs w:val="24"/>
        </w:rPr>
        <w:t xml:space="preserve"> </w:t>
      </w:r>
      <w:r w:rsidRPr="004C7DD0">
        <w:rPr>
          <w:rFonts w:ascii="Calibri Light" w:hAnsi="Calibri Light" w:cs="Calibri Light"/>
          <w:b/>
          <w:sz w:val="24"/>
          <w:szCs w:val="24"/>
        </w:rPr>
        <w:t>APIMTYS</w:t>
      </w:r>
      <w:bookmarkStart w:id="6" w:name="_Hlk75526413"/>
      <w:bookmarkStart w:id="7" w:name="_Hlk46986110"/>
      <w:bookmarkEnd w:id="5"/>
    </w:p>
    <w:bookmarkEnd w:id="6"/>
    <w:p w14:paraId="75F2132E" w14:textId="1C313801" w:rsidR="008E5F3C" w:rsidRPr="004C7DD0" w:rsidRDefault="006F43AC" w:rsidP="004C7DD0">
      <w:pPr>
        <w:pStyle w:val="ListParagraph"/>
        <w:widowControl w:val="0"/>
        <w:numPr>
          <w:ilvl w:val="1"/>
          <w:numId w:val="1"/>
        </w:numPr>
        <w:tabs>
          <w:tab w:val="left" w:pos="426"/>
          <w:tab w:val="left" w:pos="993"/>
          <w:tab w:val="left" w:pos="1276"/>
        </w:tabs>
        <w:autoSpaceDE w:val="0"/>
        <w:autoSpaceDN w:val="0"/>
        <w:ind w:hanging="174"/>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Paslaugų gavėjas </w:t>
      </w:r>
      <w:r w:rsidR="008E5F3C" w:rsidRPr="004C7DD0">
        <w:rPr>
          <w:rFonts w:ascii="Calibri Light" w:hAnsi="Calibri Light" w:cs="Calibri Light"/>
          <w:sz w:val="24"/>
          <w:szCs w:val="24"/>
        </w:rPr>
        <w:t>numato įsigyti įmokų surinkimo paslaugą per SĮ „Vilniaus miesto būstas“ internetinę klientų savitarnos sistemą, suteikiant galimybę atsiskaityti bankiniu pavedimu, naudojant Mokėjimo inicijavimo paslaugą (MIP).</w:t>
      </w:r>
    </w:p>
    <w:p w14:paraId="16BBF953" w14:textId="43281955" w:rsidR="008E5F3C" w:rsidRPr="004C7DD0" w:rsidRDefault="006F43AC" w:rsidP="004C7DD0">
      <w:pPr>
        <w:pStyle w:val="ListParagraph"/>
        <w:widowControl w:val="0"/>
        <w:numPr>
          <w:ilvl w:val="1"/>
          <w:numId w:val="1"/>
        </w:numPr>
        <w:tabs>
          <w:tab w:val="left" w:pos="426"/>
          <w:tab w:val="left" w:pos="993"/>
          <w:tab w:val="left" w:pos="1276"/>
        </w:tabs>
        <w:autoSpaceDE w:val="0"/>
        <w:autoSpaceDN w:val="0"/>
        <w:ind w:hanging="174"/>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Paslaugų gavėjas </w:t>
      </w:r>
      <w:r w:rsidR="008E5F3C" w:rsidRPr="004C7DD0">
        <w:rPr>
          <w:rFonts w:ascii="Calibri Light" w:hAnsi="Calibri Light" w:cs="Calibri Light"/>
          <w:sz w:val="24"/>
          <w:szCs w:val="24"/>
        </w:rPr>
        <w:t xml:space="preserve">vykdydamas pirkimą, siekia šių pagrindinių tikslų: suteikti savo Klientams galimybę mokėstį už </w:t>
      </w:r>
      <w:r w:rsidRPr="004C7DD0">
        <w:rPr>
          <w:rFonts w:ascii="Calibri Light" w:hAnsi="Calibri Light" w:cs="Calibri Light"/>
          <w:sz w:val="24"/>
          <w:szCs w:val="24"/>
        </w:rPr>
        <w:t xml:space="preserve">Paslaugų gavėjo </w:t>
      </w:r>
      <w:r w:rsidR="008E5F3C" w:rsidRPr="004C7DD0">
        <w:rPr>
          <w:rFonts w:ascii="Calibri Light" w:hAnsi="Calibri Light" w:cs="Calibri Light"/>
          <w:sz w:val="24"/>
          <w:szCs w:val="24"/>
        </w:rPr>
        <w:t>suteiktas paslaugas, sumokėti SĮ „Vilniaus miesto būstas“ savitarnos sistemoje.</w:t>
      </w:r>
    </w:p>
    <w:p w14:paraId="7AD5D41D" w14:textId="7D065569" w:rsidR="00285E23" w:rsidRPr="004C7DD0" w:rsidRDefault="00D90E04" w:rsidP="004C7DD0">
      <w:pPr>
        <w:pStyle w:val="ListParagraph"/>
        <w:numPr>
          <w:ilvl w:val="1"/>
          <w:numId w:val="1"/>
        </w:numPr>
        <w:tabs>
          <w:tab w:val="left" w:pos="284"/>
        </w:tabs>
        <w:spacing w:before="60" w:after="60"/>
        <w:ind w:hanging="174"/>
        <w:jc w:val="both"/>
        <w:rPr>
          <w:rFonts w:ascii="Calibri Light" w:hAnsi="Calibri Light" w:cs="Calibri Light"/>
          <w:b/>
          <w:sz w:val="24"/>
          <w:szCs w:val="24"/>
        </w:rPr>
      </w:pPr>
      <w:r w:rsidRPr="004C7DD0">
        <w:rPr>
          <w:rFonts w:ascii="Calibri Light" w:hAnsi="Calibri Light" w:cs="Calibri Light"/>
          <w:b/>
          <w:bCs/>
          <w:sz w:val="24"/>
          <w:szCs w:val="24"/>
        </w:rPr>
        <w:t>Pirkimo objektą sudaro:</w:t>
      </w:r>
    </w:p>
    <w:p w14:paraId="787FE46C" w14:textId="3BF34027" w:rsidR="00285E23" w:rsidRPr="004C7DD0" w:rsidRDefault="008E5F3C" w:rsidP="004C7DD0">
      <w:pPr>
        <w:pStyle w:val="ListParagraph"/>
        <w:numPr>
          <w:ilvl w:val="2"/>
          <w:numId w:val="1"/>
        </w:numPr>
        <w:tabs>
          <w:tab w:val="left" w:pos="284"/>
        </w:tabs>
        <w:spacing w:before="60" w:after="60"/>
        <w:ind w:hanging="174"/>
        <w:jc w:val="both"/>
        <w:rPr>
          <w:rFonts w:ascii="Calibri Light" w:hAnsi="Calibri Light" w:cs="Calibri Light"/>
          <w:b/>
          <w:sz w:val="24"/>
          <w:szCs w:val="24"/>
        </w:rPr>
      </w:pPr>
      <w:r w:rsidRPr="004C7DD0">
        <w:rPr>
          <w:rFonts w:ascii="Calibri Light" w:hAnsi="Calibri Light" w:cs="Calibri Light"/>
          <w:b/>
          <w:bCs/>
          <w:sz w:val="24"/>
          <w:szCs w:val="24"/>
        </w:rPr>
        <w:t xml:space="preserve">Mokėjimo operacijų kiekis pagal </w:t>
      </w:r>
      <w:r w:rsidR="006F43AC" w:rsidRPr="004C7DD0">
        <w:rPr>
          <w:rFonts w:ascii="Calibri Light" w:hAnsi="Calibri Light" w:cs="Calibri Light"/>
          <w:b/>
          <w:bCs/>
          <w:sz w:val="24"/>
          <w:szCs w:val="24"/>
        </w:rPr>
        <w:t xml:space="preserve">Paslaugų gavėjo </w:t>
      </w:r>
      <w:r w:rsidRPr="004C7DD0">
        <w:rPr>
          <w:rFonts w:ascii="Calibri Light" w:hAnsi="Calibri Light" w:cs="Calibri Light"/>
          <w:b/>
          <w:bCs/>
          <w:sz w:val="24"/>
          <w:szCs w:val="24"/>
        </w:rPr>
        <w:t>poreikį sutarties galiojimo laikotarpių – 40</w:t>
      </w:r>
      <w:r w:rsidR="001F12AC" w:rsidRPr="004C7DD0">
        <w:rPr>
          <w:rFonts w:ascii="Calibri Light" w:hAnsi="Calibri Light" w:cs="Calibri Light"/>
          <w:b/>
          <w:bCs/>
          <w:sz w:val="24"/>
          <w:szCs w:val="24"/>
        </w:rPr>
        <w:t> </w:t>
      </w:r>
      <w:r w:rsidRPr="004C7DD0">
        <w:rPr>
          <w:rFonts w:ascii="Calibri Light" w:hAnsi="Calibri Light" w:cs="Calibri Light"/>
          <w:b/>
          <w:bCs/>
          <w:sz w:val="24"/>
          <w:szCs w:val="24"/>
        </w:rPr>
        <w:t>000</w:t>
      </w:r>
      <w:r w:rsidR="001F12AC" w:rsidRPr="004C7DD0">
        <w:rPr>
          <w:rFonts w:ascii="Calibri Light" w:hAnsi="Calibri Light" w:cs="Calibri Light"/>
          <w:b/>
          <w:bCs/>
          <w:sz w:val="24"/>
          <w:szCs w:val="24"/>
        </w:rPr>
        <w:t xml:space="preserve"> </w:t>
      </w:r>
      <w:r w:rsidR="00285E23" w:rsidRPr="004C7DD0">
        <w:rPr>
          <w:rFonts w:ascii="Calibri Light" w:hAnsi="Calibri Light" w:cs="Calibri Light"/>
          <w:b/>
          <w:bCs/>
          <w:sz w:val="24"/>
          <w:szCs w:val="24"/>
        </w:rPr>
        <w:t>.</w:t>
      </w:r>
    </w:p>
    <w:p w14:paraId="025CE291" w14:textId="13119FA5" w:rsidR="00285E23" w:rsidRPr="004C7DD0" w:rsidRDefault="00285E23" w:rsidP="004C7DD0">
      <w:pPr>
        <w:pStyle w:val="ListParagraph"/>
        <w:numPr>
          <w:ilvl w:val="2"/>
          <w:numId w:val="1"/>
        </w:numPr>
        <w:tabs>
          <w:tab w:val="left" w:pos="284"/>
        </w:tabs>
        <w:spacing w:before="60" w:after="60"/>
        <w:ind w:hanging="174"/>
        <w:jc w:val="both"/>
        <w:rPr>
          <w:rFonts w:ascii="Calibri Light" w:hAnsi="Calibri Light" w:cs="Calibri Light"/>
          <w:b/>
          <w:sz w:val="24"/>
          <w:szCs w:val="24"/>
        </w:rPr>
      </w:pPr>
      <w:r w:rsidRPr="004C7DD0">
        <w:rPr>
          <w:rFonts w:ascii="Calibri Light" w:eastAsia="Calibri" w:hAnsi="Calibri Light" w:cs="Calibri Light"/>
          <w:sz w:val="24"/>
          <w:szCs w:val="24"/>
        </w:rPr>
        <w:t xml:space="preserve">Perkančioji organizacija, sutarties galiojimo metu, gali keisti </w:t>
      </w:r>
      <w:r w:rsidR="008E5F3C" w:rsidRPr="004C7DD0">
        <w:rPr>
          <w:rFonts w:ascii="Calibri Light" w:eastAsia="Calibri" w:hAnsi="Calibri Light" w:cs="Calibri Light"/>
          <w:sz w:val="24"/>
          <w:szCs w:val="24"/>
        </w:rPr>
        <w:t>mokėjimo operacijų skaičių, apmokėjimas vykdomas pagal faktiškai atliktas operacijas.</w:t>
      </w:r>
    </w:p>
    <w:p w14:paraId="513B97A0" w14:textId="77777777" w:rsidR="00285E23" w:rsidRPr="004C7DD0" w:rsidRDefault="0025552C" w:rsidP="004C7DD0">
      <w:pPr>
        <w:pStyle w:val="ListParagraph"/>
        <w:numPr>
          <w:ilvl w:val="1"/>
          <w:numId w:val="1"/>
        </w:numPr>
        <w:tabs>
          <w:tab w:val="left" w:pos="360"/>
        </w:tabs>
        <w:ind w:hanging="174"/>
        <w:jc w:val="both"/>
        <w:rPr>
          <w:rFonts w:ascii="Calibri Light" w:hAnsi="Calibri Light" w:cs="Calibri Light"/>
          <w:sz w:val="24"/>
          <w:szCs w:val="24"/>
        </w:rPr>
      </w:pPr>
      <w:sdt>
        <w:sdtPr>
          <w:rPr>
            <w:rFonts w:ascii="Calibri Light" w:hAnsi="Calibri Light" w:cs="Calibri Light"/>
            <w:sz w:val="24"/>
            <w:szCs w:val="24"/>
          </w:rPr>
          <w:id w:val="-942615994"/>
          <w:placeholder>
            <w:docPart w:val="E0CBD2E4D11B44D58AA011D8EFD34677"/>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933F58" w:rsidRPr="004C7DD0">
            <w:rPr>
              <w:rFonts w:ascii="Calibri Light" w:hAnsi="Calibri Light" w:cs="Calibri Light"/>
              <w:sz w:val="24"/>
              <w:szCs w:val="24"/>
            </w:rPr>
            <w:t>Pirkimo objektas nėra skaidomas į pirkimo objekto dalis.</w:t>
          </w:r>
        </w:sdtContent>
      </w:sdt>
      <w:bookmarkStart w:id="8" w:name="_Hlk75526451"/>
    </w:p>
    <w:p w14:paraId="52159EE2" w14:textId="77777777" w:rsidR="00285E23" w:rsidRPr="004C7DD0" w:rsidRDefault="00933F58" w:rsidP="004C7DD0">
      <w:pPr>
        <w:pStyle w:val="ListParagraph"/>
        <w:numPr>
          <w:ilvl w:val="1"/>
          <w:numId w:val="1"/>
        </w:numPr>
        <w:tabs>
          <w:tab w:val="left" w:pos="360"/>
        </w:tabs>
        <w:ind w:hanging="174"/>
        <w:jc w:val="both"/>
        <w:rPr>
          <w:rFonts w:ascii="Calibri Light" w:hAnsi="Calibri Light" w:cs="Calibri Light"/>
          <w:sz w:val="24"/>
          <w:szCs w:val="24"/>
        </w:rPr>
      </w:pPr>
      <w:r w:rsidRPr="004C7DD0">
        <w:rPr>
          <w:rFonts w:ascii="Calibri Light" w:hAnsi="Calibri Light" w:cs="Calibri Light"/>
          <w:b/>
          <w:sz w:val="24"/>
          <w:szCs w:val="24"/>
        </w:rPr>
        <w:t xml:space="preserve"> Kiekiai/</w:t>
      </w:r>
      <w:r w:rsidR="00897BC2" w:rsidRPr="004C7DD0">
        <w:rPr>
          <w:rFonts w:ascii="Calibri Light" w:hAnsi="Calibri Light" w:cs="Calibri Light"/>
          <w:b/>
          <w:sz w:val="24"/>
          <w:szCs w:val="24"/>
        </w:rPr>
        <w:t xml:space="preserve"> </w:t>
      </w:r>
      <w:r w:rsidRPr="004C7DD0">
        <w:rPr>
          <w:rFonts w:ascii="Calibri Light" w:hAnsi="Calibri Light" w:cs="Calibri Light"/>
          <w:b/>
          <w:sz w:val="24"/>
          <w:szCs w:val="24"/>
        </w:rPr>
        <w:t>Apimtys:</w:t>
      </w:r>
      <w:r w:rsidRPr="004C7DD0">
        <w:rPr>
          <w:rFonts w:ascii="Calibri Light" w:hAnsi="Calibri Light" w:cs="Calibri Light"/>
          <w:sz w:val="24"/>
          <w:szCs w:val="24"/>
        </w:rPr>
        <w:t xml:space="preserve"> </w:t>
      </w:r>
      <w:r w:rsidRPr="004C7DD0">
        <w:rPr>
          <w:rFonts w:ascii="Calibri Light" w:hAnsi="Calibri Light" w:cs="Calibri Light"/>
          <w:bCs/>
          <w:sz w:val="24"/>
          <w:szCs w:val="24"/>
        </w:rPr>
        <w:t>Perkamas</w:t>
      </w:r>
      <w:r w:rsidRPr="004C7DD0">
        <w:rPr>
          <w:rFonts w:ascii="Calibri Light" w:hAnsi="Calibri Light" w:cs="Calibri Light"/>
          <w:bCs/>
          <w:color w:val="FF0000"/>
          <w:sz w:val="24"/>
          <w:szCs w:val="24"/>
        </w:rPr>
        <w:t xml:space="preserve"> </w:t>
      </w:r>
      <w:r w:rsidRPr="004C7DD0">
        <w:rPr>
          <w:rFonts w:ascii="Calibri Light" w:hAnsi="Calibri Light" w:cs="Calibri Light"/>
          <w:bCs/>
          <w:sz w:val="24"/>
          <w:szCs w:val="24"/>
        </w:rPr>
        <w:t>Paslaugų</w:t>
      </w:r>
      <w:r w:rsidRPr="004C7DD0">
        <w:rPr>
          <w:rFonts w:ascii="Calibri Light" w:hAnsi="Calibri Light" w:cs="Calibri Light"/>
          <w:bCs/>
          <w:color w:val="FF0000"/>
          <w:sz w:val="24"/>
          <w:szCs w:val="24"/>
        </w:rPr>
        <w:t xml:space="preserve"> </w:t>
      </w:r>
      <w:r w:rsidRPr="004C7DD0">
        <w:rPr>
          <w:rFonts w:ascii="Calibri Light" w:hAnsi="Calibri Light" w:cs="Calibri Light"/>
          <w:bCs/>
          <w:sz w:val="24"/>
          <w:szCs w:val="24"/>
        </w:rPr>
        <w:t xml:space="preserve">kiekis </w:t>
      </w:r>
      <w:r w:rsidRPr="004C7DD0">
        <w:rPr>
          <w:rFonts w:ascii="Calibri Light" w:hAnsi="Calibri Light" w:cs="Calibri Light"/>
          <w:b/>
          <w:sz w:val="24"/>
          <w:szCs w:val="24"/>
        </w:rPr>
        <w:t>yra</w:t>
      </w:r>
      <w:r w:rsidRPr="004C7DD0">
        <w:rPr>
          <w:rFonts w:ascii="Calibri Light" w:hAnsi="Calibri Light" w:cs="Calibri Light"/>
          <w:b/>
          <w:color w:val="FF0000"/>
          <w:sz w:val="24"/>
          <w:szCs w:val="24"/>
        </w:rPr>
        <w:t xml:space="preserve"> </w:t>
      </w:r>
      <w:sdt>
        <w:sdtPr>
          <w:rPr>
            <w:rFonts w:ascii="Calibri Light" w:hAnsi="Calibri Light" w:cs="Calibri Light"/>
            <w:b/>
            <w:sz w:val="24"/>
            <w:szCs w:val="24"/>
          </w:rPr>
          <w:id w:val="-1459794489"/>
          <w:placeholder>
            <w:docPart w:val="CE703D3BC8E14BFF986F837B58DD10B7"/>
          </w:placeholder>
          <w:comboBox>
            <w:listItem w:displayText="Pasirinkti" w:value="Pasirinkti"/>
            <w:listItem w:displayText="konkretus." w:value="konkretus."/>
            <w:listItem w:displayText="maksimalus." w:value="maksimalus."/>
            <w:listItem w:displayText="preliminarus." w:value="preliminarus."/>
          </w:comboBox>
        </w:sdtPr>
        <w:sdtEndPr/>
        <w:sdtContent>
          <w:r w:rsidR="006B3628" w:rsidRPr="004C7DD0">
            <w:rPr>
              <w:rFonts w:ascii="Calibri Light" w:hAnsi="Calibri Light" w:cs="Calibri Light"/>
              <w:b/>
              <w:sz w:val="24"/>
              <w:szCs w:val="24"/>
            </w:rPr>
            <w:t>preliminarus.</w:t>
          </w:r>
        </w:sdtContent>
      </w:sdt>
      <w:bookmarkEnd w:id="8"/>
    </w:p>
    <w:p w14:paraId="704EBAEE" w14:textId="77777777" w:rsidR="00285E23" w:rsidRPr="004C7DD0" w:rsidRDefault="00933F58" w:rsidP="004C7DD0">
      <w:pPr>
        <w:pStyle w:val="ListParagraph"/>
        <w:numPr>
          <w:ilvl w:val="1"/>
          <w:numId w:val="1"/>
        </w:numPr>
        <w:tabs>
          <w:tab w:val="left" w:pos="360"/>
        </w:tabs>
        <w:ind w:hanging="174"/>
        <w:jc w:val="both"/>
        <w:rPr>
          <w:rFonts w:ascii="Calibri Light" w:hAnsi="Calibri Light" w:cs="Calibri Light"/>
          <w:sz w:val="24"/>
          <w:szCs w:val="24"/>
        </w:rPr>
      </w:pPr>
      <w:r w:rsidRPr="004C7DD0">
        <w:rPr>
          <w:rFonts w:ascii="Calibri Light" w:hAnsi="Calibri Light" w:cs="Calibri Light"/>
          <w:bCs/>
          <w:sz w:val="24"/>
          <w:szCs w:val="24"/>
        </w:rPr>
        <w:t>Paslaugų teikėjas visas galimas išlaidas įskaičiuoja į Paslaugų įkainį ir (ar) kainą. Siūlomame įkainyje ir (ar) kainoje turi būti įskaičiuotos visos Paslaugų teikėjo išlaidos ir mokėtini mokesčiai, būtini tinkamam Sutarties įvykdymui.</w:t>
      </w:r>
    </w:p>
    <w:p w14:paraId="19B13D4F" w14:textId="1F508D70" w:rsidR="00933F58" w:rsidRPr="004C7DD0" w:rsidRDefault="00933F58" w:rsidP="004C7DD0">
      <w:pPr>
        <w:pStyle w:val="ListParagraph"/>
        <w:numPr>
          <w:ilvl w:val="1"/>
          <w:numId w:val="1"/>
        </w:numPr>
        <w:tabs>
          <w:tab w:val="left" w:pos="360"/>
        </w:tabs>
        <w:ind w:hanging="153"/>
        <w:jc w:val="both"/>
        <w:rPr>
          <w:rFonts w:ascii="Calibri Light" w:hAnsi="Calibri Light" w:cs="Calibri Light"/>
          <w:sz w:val="24"/>
          <w:szCs w:val="24"/>
        </w:rPr>
      </w:pPr>
      <w:r w:rsidRPr="004C7DD0">
        <w:rPr>
          <w:rFonts w:ascii="Calibri Light" w:hAnsi="Calibri Light" w:cs="Calibri Light"/>
          <w:bCs/>
          <w:sz w:val="24"/>
          <w:szCs w:val="24"/>
        </w:rPr>
        <w:t xml:space="preserve">Paslaugų teikėjas </w:t>
      </w:r>
      <w:r w:rsidRPr="004C7DD0">
        <w:rPr>
          <w:rFonts w:ascii="Calibri Light" w:hAnsi="Calibri Light" w:cs="Calibri Light"/>
          <w:bCs/>
          <w:iCs/>
          <w:sz w:val="24"/>
          <w:szCs w:val="24"/>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556907CE" w14:textId="77777777" w:rsidR="007E77BE" w:rsidRPr="004C7DD0" w:rsidRDefault="000E55E1" w:rsidP="004C7DD0">
      <w:pPr>
        <w:pStyle w:val="ListParagraph"/>
        <w:numPr>
          <w:ilvl w:val="0"/>
          <w:numId w:val="1"/>
        </w:numPr>
        <w:pBdr>
          <w:top w:val="single" w:sz="8" w:space="1" w:color="auto"/>
          <w:bottom w:val="single" w:sz="8" w:space="1" w:color="auto"/>
        </w:pBdr>
        <w:tabs>
          <w:tab w:val="left" w:pos="284"/>
        </w:tabs>
        <w:spacing w:before="60" w:after="60"/>
        <w:ind w:left="0" w:firstLine="284"/>
        <w:jc w:val="both"/>
        <w:rPr>
          <w:rFonts w:ascii="Calibri Light" w:hAnsi="Calibri Light" w:cs="Calibri Light"/>
          <w:b/>
          <w:sz w:val="24"/>
          <w:szCs w:val="24"/>
        </w:rPr>
      </w:pPr>
      <w:r w:rsidRPr="004C7DD0">
        <w:rPr>
          <w:rFonts w:ascii="Calibri Light" w:hAnsi="Calibri Light" w:cs="Calibri Light"/>
          <w:b/>
          <w:sz w:val="24"/>
          <w:szCs w:val="24"/>
        </w:rPr>
        <w:t>REIKALAVIMAI PIRKIMO OBJEKTUI</w:t>
      </w:r>
    </w:p>
    <w:p w14:paraId="7464AD27" w14:textId="77777777" w:rsidR="007E77BE" w:rsidRPr="004C7DD0" w:rsidRDefault="007E77BE" w:rsidP="004C7DD0">
      <w:pPr>
        <w:pStyle w:val="ListParagraph"/>
        <w:numPr>
          <w:ilvl w:val="1"/>
          <w:numId w:val="1"/>
        </w:numPr>
        <w:pBdr>
          <w:top w:val="single" w:sz="8" w:space="1" w:color="auto"/>
          <w:bottom w:val="single" w:sz="8" w:space="1" w:color="auto"/>
        </w:pBdr>
        <w:tabs>
          <w:tab w:val="left" w:pos="284"/>
        </w:tabs>
        <w:spacing w:before="60" w:after="60"/>
        <w:ind w:hanging="153"/>
        <w:jc w:val="both"/>
        <w:rPr>
          <w:rFonts w:ascii="Calibri Light" w:hAnsi="Calibri Light" w:cs="Calibri Light"/>
          <w:b/>
          <w:sz w:val="24"/>
          <w:szCs w:val="24"/>
        </w:rPr>
      </w:pPr>
      <w:r w:rsidRPr="004C7DD0">
        <w:rPr>
          <w:rFonts w:ascii="Calibri Light" w:hAnsi="Calibri Light" w:cs="Calibri Light"/>
          <w:b/>
          <w:bCs/>
          <w:sz w:val="24"/>
          <w:szCs w:val="24"/>
        </w:rPr>
        <w:t>Bendroji dalis</w:t>
      </w:r>
      <w:bookmarkStart w:id="9" w:name="_Hlk75790470"/>
    </w:p>
    <w:p w14:paraId="30C9A18E" w14:textId="3A7B6FCE" w:rsidR="007E77BE" w:rsidRPr="004C7DD0" w:rsidRDefault="0079220A" w:rsidP="004C7DD0">
      <w:pPr>
        <w:pStyle w:val="ListParagraph"/>
        <w:numPr>
          <w:ilvl w:val="2"/>
          <w:numId w:val="1"/>
        </w:numPr>
        <w:pBdr>
          <w:top w:val="single" w:sz="8" w:space="1" w:color="auto"/>
          <w:bottom w:val="single" w:sz="8" w:space="1" w:color="auto"/>
        </w:pBdr>
        <w:tabs>
          <w:tab w:val="left" w:pos="284"/>
        </w:tabs>
        <w:spacing w:before="60" w:after="60"/>
        <w:ind w:hanging="153"/>
        <w:jc w:val="both"/>
        <w:rPr>
          <w:rFonts w:ascii="Calibri Light" w:hAnsi="Calibri Light" w:cs="Calibri Light"/>
          <w:b/>
          <w:sz w:val="24"/>
          <w:szCs w:val="24"/>
        </w:rPr>
      </w:pPr>
      <w:r>
        <w:rPr>
          <w:rFonts w:ascii="Calibri Light" w:hAnsi="Calibri Light" w:cs="Calibri Light"/>
          <w:sz w:val="24"/>
          <w:szCs w:val="24"/>
        </w:rPr>
        <w:lastRenderedPageBreak/>
        <w:t>Paslaugų t</w:t>
      </w:r>
      <w:r w:rsidR="007E77BE" w:rsidRPr="004C7DD0">
        <w:rPr>
          <w:rFonts w:ascii="Calibri Light" w:hAnsi="Calibri Light" w:cs="Calibri Light"/>
          <w:sz w:val="24"/>
          <w:szCs w:val="24"/>
        </w:rPr>
        <w:t xml:space="preserve">eikėjas turi užtikrinti galimybę didžiųjų ir mažųjų Lietuvoje teisėtai veikiančių Bankų klientams inicijuoti Bank link ar MIP paslaugą 24 (dvidešimt keturias) valandas per parą 7 (septynias) dienas per savaitę, išskyrus atvejus, kai vykdomi planiniai techninės priežiūros ir (ar) informacijos apdorojimo darbai, apie kuriuos </w:t>
      </w:r>
      <w:r w:rsidR="006F43AC" w:rsidRPr="004C7DD0">
        <w:rPr>
          <w:rFonts w:ascii="Calibri Light" w:hAnsi="Calibri Light" w:cs="Calibri Light"/>
          <w:sz w:val="24"/>
          <w:szCs w:val="24"/>
        </w:rPr>
        <w:t xml:space="preserve">Paslaugų gavėjas </w:t>
      </w:r>
      <w:r w:rsidR="007E77BE" w:rsidRPr="004C7DD0">
        <w:rPr>
          <w:rFonts w:ascii="Calibri Light" w:hAnsi="Calibri Light" w:cs="Calibri Light"/>
          <w:sz w:val="24"/>
          <w:szCs w:val="24"/>
        </w:rPr>
        <w:t>buvo informuotas iš anksto šalių nustatyta tvarka ir terminais</w:t>
      </w:r>
      <w:r w:rsidR="006F43AC" w:rsidRPr="004C7DD0">
        <w:rPr>
          <w:rFonts w:ascii="Calibri Light" w:hAnsi="Calibri Light" w:cs="Calibri Light"/>
          <w:sz w:val="24"/>
          <w:szCs w:val="24"/>
        </w:rPr>
        <w:t>.</w:t>
      </w:r>
      <w:bookmarkEnd w:id="9"/>
      <w:r w:rsidR="00613B08" w:rsidRPr="004C7DD0">
        <w:rPr>
          <w:rFonts w:ascii="Calibri Light" w:hAnsi="Calibri Light" w:cs="Calibri Light"/>
          <w:sz w:val="24"/>
          <w:szCs w:val="24"/>
        </w:rPr>
        <w:t xml:space="preserve"> Kurie aprašyti techninės specifikacijos 3.5.4 punkte.</w:t>
      </w:r>
    </w:p>
    <w:p w14:paraId="663AEF3C" w14:textId="2C7D17BD" w:rsidR="007E77BE" w:rsidRPr="004C7DD0" w:rsidRDefault="007E77BE" w:rsidP="004C7DD0">
      <w:pPr>
        <w:pStyle w:val="ListParagraph"/>
        <w:numPr>
          <w:ilvl w:val="2"/>
          <w:numId w:val="1"/>
        </w:numPr>
        <w:pBdr>
          <w:top w:val="single" w:sz="8" w:space="1" w:color="auto"/>
          <w:bottom w:val="single" w:sz="8" w:space="1" w:color="auto"/>
        </w:pBdr>
        <w:tabs>
          <w:tab w:val="left" w:pos="284"/>
        </w:tabs>
        <w:spacing w:before="60" w:after="60"/>
        <w:ind w:hanging="153"/>
        <w:jc w:val="both"/>
        <w:rPr>
          <w:rFonts w:ascii="Calibri Light" w:hAnsi="Calibri Light" w:cs="Calibri Light"/>
          <w:b/>
          <w:sz w:val="24"/>
          <w:szCs w:val="24"/>
        </w:rPr>
      </w:pPr>
      <w:r w:rsidRPr="004C7DD0">
        <w:rPr>
          <w:rFonts w:ascii="Calibri Light" w:hAnsi="Calibri Light" w:cs="Calibri Light"/>
          <w:sz w:val="24"/>
          <w:szCs w:val="24"/>
        </w:rPr>
        <w:t xml:space="preserve">Mokėjimo įstaigų sąrašas gali būti keičiamas </w:t>
      </w:r>
      <w:r w:rsidR="0079220A">
        <w:rPr>
          <w:rFonts w:ascii="Calibri Light" w:hAnsi="Calibri Light" w:cs="Calibri Light"/>
          <w:sz w:val="24"/>
          <w:szCs w:val="24"/>
        </w:rPr>
        <w:t>Paslaugų t</w:t>
      </w:r>
      <w:r w:rsidRPr="004C7DD0">
        <w:rPr>
          <w:rFonts w:ascii="Calibri Light" w:hAnsi="Calibri Light" w:cs="Calibri Light"/>
          <w:sz w:val="24"/>
          <w:szCs w:val="24"/>
        </w:rPr>
        <w:t xml:space="preserve">eikėjo tik tais atvejais, kai mokėjimo įstaiga nutraukia veiklą Lietuvoje, bankrutuoja, taip pat kai mokėjimų įstaigų sąrašas yra praplečiamas. </w:t>
      </w:r>
      <w:r w:rsidR="0079220A">
        <w:rPr>
          <w:rFonts w:ascii="Calibri Light" w:hAnsi="Calibri Light" w:cs="Calibri Light"/>
          <w:sz w:val="24"/>
          <w:szCs w:val="24"/>
        </w:rPr>
        <w:t>Paslaugų t</w:t>
      </w:r>
      <w:r w:rsidRPr="004C7DD0">
        <w:rPr>
          <w:rFonts w:ascii="Calibri Light" w:hAnsi="Calibri Light" w:cs="Calibri Light"/>
          <w:sz w:val="24"/>
          <w:szCs w:val="24"/>
        </w:rPr>
        <w:t xml:space="preserve">eikėjas apie pasikeitusį mokėjimo įstaigų sąrašą privalo raštu informuoti </w:t>
      </w:r>
      <w:r w:rsidR="006F43AC" w:rsidRPr="004C7DD0">
        <w:rPr>
          <w:rFonts w:ascii="Calibri Light" w:hAnsi="Calibri Light" w:cs="Calibri Light"/>
          <w:sz w:val="24"/>
          <w:szCs w:val="24"/>
        </w:rPr>
        <w:t xml:space="preserve">Paslaugų gavėja </w:t>
      </w:r>
      <w:r w:rsidRPr="004C7DD0">
        <w:rPr>
          <w:rFonts w:ascii="Calibri Light" w:hAnsi="Calibri Light" w:cs="Calibri Light"/>
          <w:sz w:val="24"/>
          <w:szCs w:val="24"/>
        </w:rPr>
        <w:t xml:space="preserve">prieš 60 (šešiasdešimt) kalendorinių dienų, išskyrus tuos atvejus, kai objektyviai tai neįmanoma, pavyzdžiui, dėl vėlesnio informacijos gavimo apie mokėjimo įstaigos veiklos nutraukimą/bankrotą. </w:t>
      </w:r>
    </w:p>
    <w:p w14:paraId="784C3CA3" w14:textId="560488B2" w:rsidR="007E77BE" w:rsidRPr="004C7DD0" w:rsidRDefault="0079220A" w:rsidP="004C7DD0">
      <w:pPr>
        <w:pStyle w:val="ListParagraph"/>
        <w:numPr>
          <w:ilvl w:val="2"/>
          <w:numId w:val="1"/>
        </w:numPr>
        <w:pBdr>
          <w:top w:val="single" w:sz="8" w:space="1" w:color="auto"/>
          <w:bottom w:val="single" w:sz="8" w:space="1" w:color="auto"/>
        </w:pBdr>
        <w:tabs>
          <w:tab w:val="left" w:pos="284"/>
        </w:tabs>
        <w:spacing w:before="60" w:after="60"/>
        <w:ind w:hanging="153"/>
        <w:jc w:val="both"/>
        <w:rPr>
          <w:rFonts w:ascii="Calibri Light" w:hAnsi="Calibri Light" w:cs="Calibri Light"/>
          <w:b/>
          <w:sz w:val="24"/>
          <w:szCs w:val="24"/>
        </w:rPr>
      </w:pPr>
      <w:r>
        <w:rPr>
          <w:rFonts w:ascii="Calibri Light" w:hAnsi="Calibri Light" w:cs="Calibri Light"/>
          <w:sz w:val="24"/>
          <w:szCs w:val="24"/>
        </w:rPr>
        <w:t>Pasalugų t</w:t>
      </w:r>
      <w:r w:rsidR="007E77BE" w:rsidRPr="004C7DD0">
        <w:rPr>
          <w:rFonts w:ascii="Calibri Light" w:hAnsi="Calibri Light" w:cs="Calibri Light"/>
          <w:sz w:val="24"/>
          <w:szCs w:val="24"/>
        </w:rPr>
        <w:t>eikėjas neturi riboti savo sistemos funkcionalumo remiantis sąvoka didieji ir mažieji bankai, t. y. turi palikti savo sistemoje numatytą standartinę galimybę atsiskaityti ir per kitas mokėjimo įstaigas, kurios neapima sąvokos didieji ir mažieji bankai.</w:t>
      </w:r>
    </w:p>
    <w:p w14:paraId="6CF77FD9" w14:textId="06FD091B" w:rsidR="007E77BE" w:rsidRPr="004C7DD0" w:rsidRDefault="0079220A" w:rsidP="004C7DD0">
      <w:pPr>
        <w:pStyle w:val="ListParagraph"/>
        <w:numPr>
          <w:ilvl w:val="2"/>
          <w:numId w:val="1"/>
        </w:numPr>
        <w:pBdr>
          <w:top w:val="single" w:sz="8" w:space="1" w:color="auto"/>
          <w:bottom w:val="single" w:sz="8" w:space="1" w:color="auto"/>
        </w:pBdr>
        <w:tabs>
          <w:tab w:val="left" w:pos="284"/>
        </w:tabs>
        <w:spacing w:before="60" w:after="60"/>
        <w:ind w:hanging="153"/>
        <w:jc w:val="both"/>
        <w:rPr>
          <w:rFonts w:ascii="Calibri Light" w:hAnsi="Calibri Light" w:cs="Calibri Light"/>
          <w:b/>
          <w:sz w:val="24"/>
          <w:szCs w:val="24"/>
        </w:rPr>
      </w:pPr>
      <w:r>
        <w:rPr>
          <w:rFonts w:ascii="Calibri Light" w:hAnsi="Calibri Light" w:cs="Calibri Light"/>
          <w:sz w:val="24"/>
          <w:szCs w:val="24"/>
        </w:rPr>
        <w:t>Pasalugų t</w:t>
      </w:r>
      <w:r w:rsidR="007E77BE" w:rsidRPr="004C7DD0">
        <w:rPr>
          <w:rFonts w:ascii="Calibri Light" w:hAnsi="Calibri Light" w:cs="Calibri Light"/>
          <w:sz w:val="24"/>
          <w:szCs w:val="24"/>
        </w:rPr>
        <w:t xml:space="preserve">eikėjas privalo būti </w:t>
      </w:r>
      <w:r w:rsidR="007E77BE" w:rsidRPr="004C7DD0">
        <w:rPr>
          <w:rFonts w:ascii="Calibri Light" w:hAnsi="Calibri Light" w:cs="Calibri Light"/>
          <w:sz w:val="24"/>
          <w:szCs w:val="24"/>
          <w:shd w:val="clear" w:color="auto" w:fill="FFFFFF"/>
        </w:rPr>
        <w:t>registruotas kaip Lietuvos finansų rinkos dalyvis </w:t>
      </w:r>
      <w:hyperlink r:id="rId8" w:tgtFrame="_blank" w:history="1">
        <w:r w:rsidR="007E77BE" w:rsidRPr="004C7DD0">
          <w:rPr>
            <w:rFonts w:ascii="Calibri Light" w:hAnsi="Calibri Light" w:cs="Calibri Light"/>
            <w:sz w:val="24"/>
            <w:szCs w:val="24"/>
          </w:rPr>
          <w:t>Lietuvos Banke</w:t>
        </w:r>
      </w:hyperlink>
      <w:r w:rsidR="007E77BE" w:rsidRPr="004C7DD0">
        <w:rPr>
          <w:rFonts w:ascii="Calibri Light" w:hAnsi="Calibri Light" w:cs="Calibri Light"/>
          <w:sz w:val="24"/>
          <w:szCs w:val="24"/>
          <w:shd w:val="clear" w:color="auto" w:fill="FFFFFF"/>
        </w:rPr>
        <w:t xml:space="preserve"> ir turėti galiojančią licenciją.</w:t>
      </w:r>
    </w:p>
    <w:p w14:paraId="1D4CEF38" w14:textId="77777777" w:rsidR="007E77BE" w:rsidRPr="004C7DD0" w:rsidRDefault="007E77BE" w:rsidP="004C7DD0">
      <w:pPr>
        <w:pStyle w:val="ListParagraph"/>
        <w:numPr>
          <w:ilvl w:val="2"/>
          <w:numId w:val="1"/>
        </w:numPr>
        <w:pBdr>
          <w:top w:val="single" w:sz="8" w:space="1" w:color="auto"/>
          <w:bottom w:val="single" w:sz="8" w:space="1" w:color="auto"/>
        </w:pBdr>
        <w:tabs>
          <w:tab w:val="left" w:pos="284"/>
        </w:tabs>
        <w:spacing w:before="60" w:after="60"/>
        <w:ind w:hanging="153"/>
        <w:jc w:val="both"/>
        <w:rPr>
          <w:rFonts w:ascii="Calibri Light" w:hAnsi="Calibri Light" w:cs="Calibri Light"/>
          <w:b/>
          <w:sz w:val="24"/>
          <w:szCs w:val="24"/>
        </w:rPr>
      </w:pPr>
      <w:r w:rsidRPr="004C7DD0">
        <w:rPr>
          <w:rFonts w:ascii="Calibri Light" w:hAnsi="Calibri Light" w:cs="Calibri Light"/>
          <w:b/>
          <w:bCs/>
          <w:sz w:val="24"/>
          <w:szCs w:val="24"/>
        </w:rPr>
        <w:t>Paslaugos veikimo aprašymas ir reikalavimai</w:t>
      </w:r>
    </w:p>
    <w:p w14:paraId="1CD8DBD9" w14:textId="77777777"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b/>
          <w:bCs/>
          <w:sz w:val="24"/>
          <w:szCs w:val="24"/>
          <w:shd w:val="clear" w:color="auto" w:fill="FFFFFF"/>
        </w:rPr>
        <w:t xml:space="preserve"> Mokėjimų elektroninėje savitarnos svetainėje procedūra</w:t>
      </w:r>
    </w:p>
    <w:p w14:paraId="49ED8365" w14:textId="3F4EB7B2"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sz w:val="24"/>
          <w:szCs w:val="24"/>
          <w:shd w:val="clear" w:color="auto" w:fill="FFFFFF"/>
        </w:rPr>
        <w:t xml:space="preserve"> Mokėtojas </w:t>
      </w:r>
      <w:r w:rsidR="006F43AC" w:rsidRPr="004C7DD0">
        <w:rPr>
          <w:rFonts w:ascii="Calibri Light" w:hAnsi="Calibri Light" w:cs="Calibri Light"/>
          <w:sz w:val="24"/>
          <w:szCs w:val="24"/>
          <w:shd w:val="clear" w:color="auto" w:fill="FFFFFF"/>
        </w:rPr>
        <w:t xml:space="preserve">Paslaugų gavėjo </w:t>
      </w:r>
      <w:r w:rsidRPr="004C7DD0">
        <w:rPr>
          <w:rFonts w:ascii="Calibri Light" w:hAnsi="Calibri Light" w:cs="Calibri Light"/>
          <w:sz w:val="24"/>
          <w:szCs w:val="24"/>
          <w:shd w:val="clear" w:color="auto" w:fill="FFFFFF"/>
        </w:rPr>
        <w:t xml:space="preserve">internetinėje savitarnos  svetainėje inicijuoja mokėjimą, spaudžiant mygtuką „Mokėti“. Mokėtojas nukreipiamas į Sistemos puslapį, kuriame Mokėtojas iš pateikto bankų sąrašo pasirenka  banką. Iš </w:t>
      </w:r>
      <w:r w:rsidR="006F43AC" w:rsidRPr="004C7DD0">
        <w:rPr>
          <w:rFonts w:ascii="Calibri Light" w:hAnsi="Calibri Light" w:cs="Calibri Light"/>
          <w:sz w:val="24"/>
          <w:szCs w:val="24"/>
          <w:shd w:val="clear" w:color="auto" w:fill="FFFFFF"/>
        </w:rPr>
        <w:t xml:space="preserve">Paslaugų gavėjo </w:t>
      </w:r>
      <w:r w:rsidRPr="004C7DD0">
        <w:rPr>
          <w:rFonts w:ascii="Calibri Light" w:hAnsi="Calibri Light" w:cs="Calibri Light"/>
          <w:sz w:val="24"/>
          <w:szCs w:val="24"/>
          <w:shd w:val="clear" w:color="auto" w:fill="FFFFFF"/>
        </w:rPr>
        <w:t>internetinės savitarnos  svetainės esančios kliento paskyros į Sistemos puslapį persikelia Mokėtojo informacija: vardas, pavardė, el.paštas, mokėtina suma, unikalus mokėjimo operacijos numeris (užsakymo numeris), mokėjimo paskirties laukas (</w:t>
      </w:r>
      <w:r w:rsidR="006F43AC" w:rsidRPr="004C7DD0">
        <w:rPr>
          <w:rFonts w:ascii="Calibri Light" w:hAnsi="Calibri Light" w:cs="Calibri Light"/>
          <w:sz w:val="24"/>
          <w:szCs w:val="24"/>
        </w:rPr>
        <w:t xml:space="preserve">Paslaugų gavėjas </w:t>
      </w:r>
      <w:r w:rsidRPr="004C7DD0">
        <w:rPr>
          <w:rFonts w:ascii="Calibri Light" w:hAnsi="Calibri Light" w:cs="Calibri Light"/>
          <w:sz w:val="24"/>
          <w:szCs w:val="24"/>
        </w:rPr>
        <w:t>turi turėti galimybę mokėjimo paskirties lauke pateikti reikiamus duomenis įmokai identifikuoti</w:t>
      </w:r>
      <w:r w:rsidRPr="004C7DD0">
        <w:rPr>
          <w:rFonts w:ascii="Calibri Light" w:hAnsi="Calibri Light" w:cs="Calibri Light"/>
          <w:sz w:val="24"/>
          <w:szCs w:val="24"/>
          <w:shd w:val="clear" w:color="auto" w:fill="FFFFFF"/>
        </w:rPr>
        <w:t>), kita reikalinga informacija kuri bus suderinta diegimo metu.</w:t>
      </w:r>
    </w:p>
    <w:p w14:paraId="314925BA" w14:textId="5A2703DE"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sz w:val="24"/>
          <w:szCs w:val="24"/>
          <w:shd w:val="clear" w:color="auto" w:fill="FFFFFF"/>
        </w:rPr>
        <w:t xml:space="preserve"> Mokėtojas patvirtina mokėjimą, po kurio jis nukreipiamas atgal į </w:t>
      </w:r>
      <w:r w:rsidR="006F43AC" w:rsidRPr="004C7DD0">
        <w:rPr>
          <w:rFonts w:ascii="Calibri Light" w:hAnsi="Calibri Light" w:cs="Calibri Light"/>
          <w:sz w:val="24"/>
          <w:szCs w:val="24"/>
          <w:shd w:val="clear" w:color="auto" w:fill="FFFFFF"/>
        </w:rPr>
        <w:t>Paslaugų gavėjo</w:t>
      </w:r>
      <w:r w:rsidRPr="004C7DD0">
        <w:rPr>
          <w:rFonts w:ascii="Calibri Light" w:hAnsi="Calibri Light" w:cs="Calibri Light"/>
          <w:sz w:val="24"/>
          <w:szCs w:val="24"/>
          <w:shd w:val="clear" w:color="auto" w:fill="FFFFFF"/>
        </w:rPr>
        <w:t xml:space="preserve"> internetinę savitarnos svetainę, arba atšaukia mokėjimą, po kurio jis nukreipiamas atgal į </w:t>
      </w:r>
      <w:r w:rsidR="006F43AC" w:rsidRPr="004C7DD0">
        <w:rPr>
          <w:rFonts w:ascii="Calibri Light" w:hAnsi="Calibri Light" w:cs="Calibri Light"/>
          <w:sz w:val="24"/>
          <w:szCs w:val="24"/>
          <w:shd w:val="clear" w:color="auto" w:fill="FFFFFF"/>
        </w:rPr>
        <w:t xml:space="preserve">Paslaugų gavėjo </w:t>
      </w:r>
      <w:r w:rsidRPr="004C7DD0">
        <w:rPr>
          <w:rFonts w:ascii="Calibri Light" w:hAnsi="Calibri Light" w:cs="Calibri Light"/>
          <w:sz w:val="24"/>
          <w:szCs w:val="24"/>
          <w:shd w:val="clear" w:color="auto" w:fill="FFFFFF"/>
        </w:rPr>
        <w:t>internetinę savitarnos svetainę.</w:t>
      </w:r>
    </w:p>
    <w:p w14:paraId="446FA015" w14:textId="25CC3052"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sz w:val="24"/>
          <w:szCs w:val="24"/>
          <w:shd w:val="clear" w:color="auto" w:fill="FFFFFF"/>
        </w:rPr>
        <w:t xml:space="preserve"> Mokėtojui atlikus mokėjimą, operacijos sėkmės ar nesėkmės atveju, </w:t>
      </w:r>
      <w:r w:rsidR="006F43AC" w:rsidRPr="004C7DD0">
        <w:rPr>
          <w:rFonts w:ascii="Calibri Light" w:hAnsi="Calibri Light" w:cs="Calibri Light"/>
          <w:sz w:val="24"/>
          <w:szCs w:val="24"/>
          <w:shd w:val="clear" w:color="auto" w:fill="FFFFFF"/>
        </w:rPr>
        <w:t xml:space="preserve">Paslaugų teikėjo </w:t>
      </w:r>
      <w:r w:rsidRPr="004C7DD0">
        <w:rPr>
          <w:rFonts w:ascii="Calibri Light" w:hAnsi="Calibri Light" w:cs="Calibri Light"/>
          <w:sz w:val="24"/>
          <w:szCs w:val="24"/>
          <w:shd w:val="clear" w:color="auto" w:fill="FFFFFF"/>
        </w:rPr>
        <w:t xml:space="preserve">Sistema rodo atitinkamus informacinius pranešimus. </w:t>
      </w:r>
    </w:p>
    <w:p w14:paraId="4D0FF030" w14:textId="66F04A90"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sz w:val="24"/>
          <w:szCs w:val="24"/>
          <w:shd w:val="clear" w:color="auto" w:fill="FFFFFF"/>
        </w:rPr>
        <w:t xml:space="preserve"> Mokėtojui atlikus mokėjimą, operacijos sėkmės </w:t>
      </w:r>
      <w:r w:rsidRPr="004C7DD0">
        <w:rPr>
          <w:rFonts w:ascii="Calibri Light" w:hAnsi="Calibri Light" w:cs="Calibri Light"/>
          <w:b/>
          <w:bCs/>
          <w:sz w:val="24"/>
          <w:szCs w:val="24"/>
          <w:shd w:val="clear" w:color="auto" w:fill="FFFFFF"/>
        </w:rPr>
        <w:t>ar nesėkmės atveju</w:t>
      </w:r>
      <w:r w:rsidRPr="004C7DD0">
        <w:rPr>
          <w:rFonts w:ascii="Calibri Light" w:hAnsi="Calibri Light" w:cs="Calibri Light"/>
          <w:sz w:val="24"/>
          <w:szCs w:val="24"/>
          <w:shd w:val="clear" w:color="auto" w:fill="FFFFFF"/>
        </w:rPr>
        <w:t xml:space="preserve">, </w:t>
      </w:r>
      <w:r w:rsidR="006F43AC" w:rsidRPr="004C7DD0">
        <w:rPr>
          <w:rFonts w:ascii="Calibri Light" w:hAnsi="Calibri Light" w:cs="Calibri Light"/>
          <w:sz w:val="24"/>
          <w:szCs w:val="24"/>
          <w:shd w:val="clear" w:color="auto" w:fill="FFFFFF"/>
        </w:rPr>
        <w:t>Paslaugų t</w:t>
      </w:r>
      <w:r w:rsidRPr="004C7DD0">
        <w:rPr>
          <w:rFonts w:ascii="Calibri Light" w:hAnsi="Calibri Light" w:cs="Calibri Light"/>
          <w:sz w:val="24"/>
          <w:szCs w:val="24"/>
          <w:shd w:val="clear" w:color="auto" w:fill="FFFFFF"/>
        </w:rPr>
        <w:t xml:space="preserve">eikėjo Sistema </w:t>
      </w:r>
      <w:r w:rsidRPr="004C7DD0">
        <w:rPr>
          <w:rFonts w:ascii="Calibri Light" w:hAnsi="Calibri Light" w:cs="Calibri Light"/>
          <w:b/>
          <w:bCs/>
          <w:sz w:val="24"/>
          <w:szCs w:val="24"/>
          <w:shd w:val="clear" w:color="auto" w:fill="FFFFFF"/>
        </w:rPr>
        <w:t xml:space="preserve">pateikia </w:t>
      </w:r>
      <w:r w:rsidRPr="004C7DD0">
        <w:rPr>
          <w:rFonts w:ascii="Calibri Light" w:hAnsi="Calibri Light" w:cs="Calibri Light"/>
          <w:sz w:val="24"/>
          <w:szCs w:val="24"/>
          <w:shd w:val="clear" w:color="auto" w:fill="FFFFFF"/>
        </w:rPr>
        <w:t xml:space="preserve">informacinį pranešimą Mokėtojui su detalia mokėjimo informacija, </w:t>
      </w:r>
      <w:r w:rsidRPr="004C7DD0">
        <w:rPr>
          <w:rFonts w:ascii="Calibri Light" w:hAnsi="Calibri Light" w:cs="Calibri Light"/>
          <w:b/>
          <w:bCs/>
          <w:sz w:val="24"/>
          <w:szCs w:val="24"/>
          <w:shd w:val="clear" w:color="auto" w:fill="FFFFFF"/>
        </w:rPr>
        <w:t>Sistemos diegimo metu suderintu būdu (pvz.: Mokėtojo nurodytu el. paštu,  </w:t>
      </w:r>
      <w:r w:rsidR="006F43AC" w:rsidRPr="004C7DD0">
        <w:rPr>
          <w:rFonts w:ascii="Calibri Light" w:hAnsi="Calibri Light" w:cs="Calibri Light"/>
          <w:b/>
          <w:bCs/>
          <w:sz w:val="24"/>
          <w:szCs w:val="24"/>
          <w:shd w:val="clear" w:color="auto" w:fill="FFFFFF"/>
        </w:rPr>
        <w:t>Paslaugų t</w:t>
      </w:r>
      <w:r w:rsidRPr="004C7DD0">
        <w:rPr>
          <w:rFonts w:ascii="Calibri Light" w:hAnsi="Calibri Light" w:cs="Calibri Light"/>
          <w:b/>
          <w:bCs/>
          <w:sz w:val="24"/>
          <w:szCs w:val="24"/>
          <w:shd w:val="clear" w:color="auto" w:fill="FFFFFF"/>
        </w:rPr>
        <w:t>eikėjo Sistemos lange, arba kitu Sistemos diegimo metu suderintu būdu).</w:t>
      </w:r>
      <w:r w:rsidRPr="004C7DD0">
        <w:rPr>
          <w:rFonts w:ascii="Calibri Light" w:hAnsi="Calibri Light" w:cs="Calibri Light"/>
          <w:sz w:val="24"/>
          <w:szCs w:val="24"/>
          <w:shd w:val="clear" w:color="auto" w:fill="FFFFFF"/>
        </w:rPr>
        <w:t xml:space="preserve"> </w:t>
      </w:r>
    </w:p>
    <w:p w14:paraId="4774D566" w14:textId="0257384B"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sz w:val="24"/>
          <w:szCs w:val="24"/>
          <w:shd w:val="clear" w:color="auto" w:fill="FFFFFF"/>
        </w:rPr>
        <w:t xml:space="preserve">Mokėtojui atlikus mokėjimą internetinėje savitarnos svetainėje, lėšų pervedimas vykdomas tiesiogiai į </w:t>
      </w:r>
      <w:r w:rsidR="006F43AC" w:rsidRPr="004C7DD0">
        <w:rPr>
          <w:rFonts w:ascii="Calibri Light" w:hAnsi="Calibri Light" w:cs="Calibri Light"/>
          <w:sz w:val="24"/>
          <w:szCs w:val="24"/>
          <w:shd w:val="clear" w:color="auto" w:fill="FFFFFF"/>
        </w:rPr>
        <w:t xml:space="preserve">Paslaugų gavėjo </w:t>
      </w:r>
      <w:r w:rsidRPr="004C7DD0">
        <w:rPr>
          <w:rFonts w:ascii="Calibri Light" w:hAnsi="Calibri Light" w:cs="Calibri Light"/>
          <w:sz w:val="24"/>
          <w:szCs w:val="24"/>
          <w:shd w:val="clear" w:color="auto" w:fill="FFFFFF"/>
        </w:rPr>
        <w:t xml:space="preserve">Banko sąskaitą, pinigai pervedami  nedelsiant (neskaitant laiko kuris reikalingas sisteminių operacijų vykdymui), neužlaikant lėšų </w:t>
      </w:r>
      <w:r w:rsidR="006F43AC" w:rsidRPr="004C7DD0">
        <w:rPr>
          <w:rFonts w:ascii="Calibri Light" w:hAnsi="Calibri Light" w:cs="Calibri Light"/>
          <w:sz w:val="24"/>
          <w:szCs w:val="24"/>
          <w:shd w:val="clear" w:color="auto" w:fill="FFFFFF"/>
        </w:rPr>
        <w:t>Paslaugų teikėjo</w:t>
      </w:r>
      <w:r w:rsidRPr="004C7DD0">
        <w:rPr>
          <w:rFonts w:ascii="Calibri Light" w:hAnsi="Calibri Light" w:cs="Calibri Light"/>
          <w:sz w:val="24"/>
          <w:szCs w:val="24"/>
          <w:shd w:val="clear" w:color="auto" w:fill="FFFFFF"/>
        </w:rPr>
        <w:t xml:space="preserve"> Banko sąskaitoje, ir ne vėliau kaip sekančią kalendorinę darbo dieną, jeigu apmokėjimas buvo atliktas savaitgalio ar švenčių dienomis.</w:t>
      </w:r>
    </w:p>
    <w:p w14:paraId="0E1BB3D8" w14:textId="019306CD"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sz w:val="24"/>
          <w:szCs w:val="24"/>
          <w:shd w:val="clear" w:color="auto" w:fill="FFFFFF"/>
        </w:rPr>
        <w:t xml:space="preserve"> Pirkėjo sistema gauna iš </w:t>
      </w:r>
      <w:r w:rsidR="006F43AC" w:rsidRPr="004C7DD0">
        <w:rPr>
          <w:rFonts w:ascii="Calibri Light" w:hAnsi="Calibri Light" w:cs="Calibri Light"/>
          <w:sz w:val="24"/>
          <w:szCs w:val="24"/>
          <w:shd w:val="clear" w:color="auto" w:fill="FFFFFF"/>
        </w:rPr>
        <w:t xml:space="preserve">Paslaugų teikėjo </w:t>
      </w:r>
      <w:r w:rsidRPr="004C7DD0">
        <w:rPr>
          <w:rFonts w:ascii="Calibri Light" w:hAnsi="Calibri Light" w:cs="Calibri Light"/>
          <w:sz w:val="24"/>
          <w:szCs w:val="24"/>
          <w:shd w:val="clear" w:color="auto" w:fill="FFFFFF"/>
        </w:rPr>
        <w:t xml:space="preserve">Sistemos į nurodytą elektroninį adresą ataskaitą apie atliktą operaciją arba nepavykusią negrynųjų pinigų pervedimo operaciją, kurioje nurodomas mokėjimo operacijos unikalus numeris, Mokėtojo vardas ir pavardė arba pavadinimas (jeigu Mokėtojas juridinis asmuo), Bankas, apmokėta suma, kiti </w:t>
      </w:r>
      <w:r w:rsidR="006F43AC" w:rsidRPr="004C7DD0">
        <w:rPr>
          <w:rFonts w:ascii="Calibri Light" w:hAnsi="Calibri Light" w:cs="Calibri Light"/>
          <w:sz w:val="24"/>
          <w:szCs w:val="24"/>
          <w:shd w:val="clear" w:color="auto" w:fill="FFFFFF"/>
        </w:rPr>
        <w:t>Paslaugų gavėjo ir Paslaugų teikėjo</w:t>
      </w:r>
      <w:r w:rsidRPr="004C7DD0">
        <w:rPr>
          <w:rFonts w:ascii="Calibri Light" w:hAnsi="Calibri Light" w:cs="Calibri Light"/>
          <w:sz w:val="24"/>
          <w:szCs w:val="24"/>
          <w:shd w:val="clear" w:color="auto" w:fill="FFFFFF"/>
        </w:rPr>
        <w:t xml:space="preserve"> diegimo metu sutarti duomenys.</w:t>
      </w:r>
    </w:p>
    <w:p w14:paraId="321FBED6" w14:textId="2E776849"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sz w:val="24"/>
          <w:szCs w:val="24"/>
          <w:shd w:val="clear" w:color="auto" w:fill="FFFFFF"/>
        </w:rPr>
        <w:t xml:space="preserve"> </w:t>
      </w:r>
      <w:r w:rsidR="006F43AC" w:rsidRPr="004C7DD0">
        <w:rPr>
          <w:rFonts w:ascii="Calibri Light" w:hAnsi="Calibri Light" w:cs="Calibri Light"/>
          <w:sz w:val="24"/>
          <w:szCs w:val="24"/>
          <w:shd w:val="clear" w:color="auto" w:fill="FFFFFF"/>
        </w:rPr>
        <w:t xml:space="preserve">Paslaugų gavėjoi </w:t>
      </w:r>
      <w:r w:rsidRPr="004C7DD0">
        <w:rPr>
          <w:rFonts w:ascii="Calibri Light" w:hAnsi="Calibri Light" w:cs="Calibri Light"/>
          <w:sz w:val="24"/>
          <w:szCs w:val="24"/>
          <w:shd w:val="clear" w:color="auto" w:fill="FFFFFF"/>
        </w:rPr>
        <w:t xml:space="preserve">turi būti suteikta galimybė dėl detalesnių ataskaitų jungtis prie </w:t>
      </w:r>
      <w:r w:rsidR="006F43AC" w:rsidRPr="004C7DD0">
        <w:rPr>
          <w:rFonts w:ascii="Calibri Light" w:hAnsi="Calibri Light" w:cs="Calibri Light"/>
          <w:sz w:val="24"/>
          <w:szCs w:val="24"/>
          <w:shd w:val="clear" w:color="auto" w:fill="FFFFFF"/>
        </w:rPr>
        <w:t xml:space="preserve">Paslaugų teikėjo </w:t>
      </w:r>
      <w:r w:rsidRPr="004C7DD0">
        <w:rPr>
          <w:rFonts w:ascii="Calibri Light" w:hAnsi="Calibri Light" w:cs="Calibri Light"/>
          <w:sz w:val="24"/>
          <w:szCs w:val="24"/>
          <w:shd w:val="clear" w:color="auto" w:fill="FFFFFF"/>
        </w:rPr>
        <w:t>Sistemos.</w:t>
      </w:r>
    </w:p>
    <w:p w14:paraId="33793ECB" w14:textId="77777777"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b/>
          <w:bCs/>
          <w:sz w:val="24"/>
          <w:szCs w:val="24"/>
          <w:shd w:val="clear" w:color="auto" w:fill="FFFFFF"/>
        </w:rPr>
        <w:lastRenderedPageBreak/>
        <w:t xml:space="preserve"> Reikalavimai atsiskaitymo finansinėms ataskaitoms </w:t>
      </w:r>
      <w:bookmarkStart w:id="10" w:name="_Hlk75791391"/>
    </w:p>
    <w:p w14:paraId="54E073E6" w14:textId="34530EA0" w:rsidR="007E77BE" w:rsidRPr="004C7DD0" w:rsidRDefault="007E77BE" w:rsidP="004C7DD0">
      <w:pPr>
        <w:pStyle w:val="ListParagraph"/>
        <w:numPr>
          <w:ilvl w:val="3"/>
          <w:numId w:val="1"/>
        </w:numPr>
        <w:pBdr>
          <w:top w:val="single" w:sz="8" w:space="1" w:color="auto"/>
          <w:bottom w:val="single" w:sz="8" w:space="1" w:color="auto"/>
        </w:pBdr>
        <w:tabs>
          <w:tab w:val="left" w:pos="284"/>
        </w:tabs>
        <w:spacing w:before="60" w:after="60"/>
        <w:ind w:hanging="513"/>
        <w:jc w:val="both"/>
        <w:rPr>
          <w:rFonts w:ascii="Calibri Light" w:hAnsi="Calibri Light" w:cs="Calibri Light"/>
          <w:b/>
          <w:sz w:val="24"/>
          <w:szCs w:val="24"/>
        </w:rPr>
      </w:pPr>
      <w:r w:rsidRPr="004C7DD0">
        <w:rPr>
          <w:rFonts w:ascii="Calibri Light" w:hAnsi="Calibri Light" w:cs="Calibri Light"/>
          <w:sz w:val="24"/>
          <w:szCs w:val="24"/>
          <w:shd w:val="clear" w:color="auto" w:fill="FFFFFF"/>
        </w:rPr>
        <w:t xml:space="preserve"> </w:t>
      </w:r>
      <w:bookmarkStart w:id="11" w:name="_Hlk76112946"/>
      <w:r w:rsidR="006F43AC" w:rsidRPr="004C7DD0">
        <w:rPr>
          <w:rFonts w:ascii="Calibri Light" w:hAnsi="Calibri Light" w:cs="Calibri Light"/>
          <w:sz w:val="24"/>
          <w:szCs w:val="24"/>
          <w:shd w:val="clear" w:color="auto" w:fill="FFFFFF"/>
        </w:rPr>
        <w:t>Paslaugų t</w:t>
      </w:r>
      <w:r w:rsidRPr="004C7DD0">
        <w:rPr>
          <w:rFonts w:ascii="Calibri Light" w:hAnsi="Calibri Light" w:cs="Calibri Light"/>
          <w:sz w:val="24"/>
          <w:szCs w:val="24"/>
          <w:shd w:val="clear" w:color="auto" w:fill="FFFFFF"/>
        </w:rPr>
        <w:t xml:space="preserve">eikėjas, dienos ataskaitas visoms per 1 (vieną) dieną surinktoms pinigų sumoms įsipareigoja pateikti iki kitos darbo dienos 12:00 val. Jeigu tai yra ne darbo diena — iki pirmos po jos einančios darbo dienos 12:00 val. Dienos ataskaitą </w:t>
      </w:r>
      <w:r w:rsidR="006F43AC" w:rsidRPr="004C7DD0">
        <w:rPr>
          <w:rFonts w:ascii="Calibri Light" w:hAnsi="Calibri Light" w:cs="Calibri Light"/>
          <w:sz w:val="24"/>
          <w:szCs w:val="24"/>
          <w:shd w:val="clear" w:color="auto" w:fill="FFFFFF"/>
        </w:rPr>
        <w:t>Paslaugų t</w:t>
      </w:r>
      <w:r w:rsidRPr="004C7DD0">
        <w:rPr>
          <w:rFonts w:ascii="Calibri Light" w:hAnsi="Calibri Light" w:cs="Calibri Light"/>
          <w:sz w:val="24"/>
          <w:szCs w:val="24"/>
          <w:shd w:val="clear" w:color="auto" w:fill="FFFFFF"/>
        </w:rPr>
        <w:t xml:space="preserve">eikėjas turi pateikti elektroniniu paštu arba suteikti </w:t>
      </w:r>
      <w:r w:rsidR="006F43AC" w:rsidRPr="004C7DD0">
        <w:rPr>
          <w:rFonts w:ascii="Calibri Light" w:hAnsi="Calibri Light" w:cs="Calibri Light"/>
          <w:sz w:val="24"/>
          <w:szCs w:val="24"/>
          <w:shd w:val="clear" w:color="auto" w:fill="FFFFFF"/>
        </w:rPr>
        <w:t xml:space="preserve">Paslaugų gavėjuii </w:t>
      </w:r>
      <w:r w:rsidRPr="004C7DD0">
        <w:rPr>
          <w:rFonts w:ascii="Calibri Light" w:hAnsi="Calibri Light" w:cs="Calibri Light"/>
          <w:sz w:val="24"/>
          <w:szCs w:val="24"/>
          <w:shd w:val="clear" w:color="auto" w:fill="FFFFFF"/>
        </w:rPr>
        <w:t xml:space="preserve">prisijungimą prie dienos ataskaitos duomenų bazės. Ataskaitinio mėnesio ataskaitas </w:t>
      </w:r>
      <w:r w:rsidR="006F43AC" w:rsidRPr="004C7DD0">
        <w:rPr>
          <w:rFonts w:ascii="Calibri Light" w:hAnsi="Calibri Light" w:cs="Calibri Light"/>
          <w:sz w:val="24"/>
          <w:szCs w:val="24"/>
          <w:shd w:val="clear" w:color="auto" w:fill="FFFFFF"/>
        </w:rPr>
        <w:t>Paslaugų teikėjas</w:t>
      </w:r>
      <w:r w:rsidRPr="004C7DD0">
        <w:rPr>
          <w:rFonts w:ascii="Calibri Light" w:hAnsi="Calibri Light" w:cs="Calibri Light"/>
          <w:sz w:val="24"/>
          <w:szCs w:val="24"/>
          <w:shd w:val="clear" w:color="auto" w:fill="FFFFFF"/>
        </w:rPr>
        <w:t xml:space="preserve"> turi pateikti </w:t>
      </w:r>
      <w:r w:rsidR="006F43AC" w:rsidRPr="004C7DD0">
        <w:rPr>
          <w:rFonts w:ascii="Calibri Light" w:hAnsi="Calibri Light" w:cs="Calibri Light"/>
          <w:sz w:val="24"/>
          <w:szCs w:val="24"/>
          <w:shd w:val="clear" w:color="auto" w:fill="FFFFFF"/>
        </w:rPr>
        <w:t xml:space="preserve">Paslaugų gavėjui </w:t>
      </w:r>
      <w:r w:rsidRPr="004C7DD0">
        <w:rPr>
          <w:rFonts w:ascii="Calibri Light" w:hAnsi="Calibri Light" w:cs="Calibri Light"/>
          <w:sz w:val="24"/>
          <w:szCs w:val="24"/>
          <w:shd w:val="clear" w:color="auto" w:fill="FFFFFF"/>
        </w:rPr>
        <w:t>iki kito mėnesio 2-os (antros) kalendorinės dienos 24 val. (jeigu tai ne darbo diena — iki pirmos po jos einančios darbo dienos 24 val.). Ataskaitoje turi būti nurodoma ataskaitos išsiuntimo data, ataskaitinis periodas, ataskaitinio mėnesio įmokų suma (jos detalizavimas) bei kita abiejų šalių diegimo metu suderinta informacija. Ataskaita turės būti pateikiama šalių suderintu būdu: elektroniniu paštu, raštu arba kitu šalims priimtinu būdu.</w:t>
      </w:r>
      <w:bookmarkEnd w:id="11"/>
      <w:r w:rsidRPr="004C7DD0">
        <w:rPr>
          <w:rFonts w:ascii="Calibri Light" w:hAnsi="Calibri Light" w:cs="Calibri Light"/>
          <w:sz w:val="24"/>
          <w:szCs w:val="24"/>
          <w:shd w:val="clear" w:color="auto" w:fill="FFFFFF"/>
        </w:rPr>
        <w:t xml:space="preserve"> </w:t>
      </w:r>
      <w:r w:rsidRPr="004C7DD0">
        <w:rPr>
          <w:rFonts w:ascii="Calibri Light" w:hAnsi="Calibri Light" w:cs="Calibri Light"/>
          <w:b/>
          <w:bCs/>
          <w:sz w:val="24"/>
          <w:szCs w:val="24"/>
          <w:shd w:val="clear" w:color="auto" w:fill="FFFFFF"/>
        </w:rPr>
        <w:t xml:space="preserve">Atsiskaitymų valdymo ir ataskaitų sistema turi būti realizuota taip, kad visi duomenys susiję su </w:t>
      </w:r>
      <w:r w:rsidR="006F43AC" w:rsidRPr="004C7DD0">
        <w:rPr>
          <w:rFonts w:ascii="Calibri Light" w:hAnsi="Calibri Light" w:cs="Calibri Light"/>
          <w:b/>
          <w:bCs/>
          <w:sz w:val="24"/>
          <w:szCs w:val="24"/>
          <w:shd w:val="clear" w:color="auto" w:fill="FFFFFF"/>
        </w:rPr>
        <w:t xml:space="preserve">Paslaugų gavėju </w:t>
      </w:r>
      <w:r w:rsidRPr="004C7DD0">
        <w:rPr>
          <w:rFonts w:ascii="Calibri Light" w:hAnsi="Calibri Light" w:cs="Calibri Light"/>
          <w:b/>
          <w:bCs/>
          <w:sz w:val="24"/>
          <w:szCs w:val="24"/>
          <w:shd w:val="clear" w:color="auto" w:fill="FFFFFF"/>
        </w:rPr>
        <w:t xml:space="preserve">nebūtų ištrinami negrįžtamai visą duomenų saugojimo laikotarpį, nurodytą </w:t>
      </w:r>
      <w:r w:rsidR="006F43AC" w:rsidRPr="004C7DD0">
        <w:rPr>
          <w:rFonts w:ascii="Calibri Light" w:hAnsi="Calibri Light" w:cs="Calibri Light"/>
          <w:b/>
          <w:bCs/>
          <w:sz w:val="24"/>
          <w:szCs w:val="24"/>
          <w:shd w:val="clear" w:color="auto" w:fill="FFFFFF"/>
        </w:rPr>
        <w:t xml:space="preserve">Paslaugų teikėjo </w:t>
      </w:r>
      <w:r w:rsidRPr="004C7DD0">
        <w:rPr>
          <w:rFonts w:ascii="Calibri Light" w:hAnsi="Calibri Light" w:cs="Calibri Light"/>
          <w:b/>
          <w:bCs/>
          <w:sz w:val="24"/>
          <w:szCs w:val="24"/>
          <w:shd w:val="clear" w:color="auto" w:fill="FFFFFF"/>
        </w:rPr>
        <w:t xml:space="preserve"> sąlygose ar LR teisės aktuose</w:t>
      </w:r>
      <w:r w:rsidRPr="004C7DD0">
        <w:rPr>
          <w:rFonts w:ascii="Calibri Light" w:hAnsi="Calibri Light" w:cs="Calibri Light"/>
          <w:sz w:val="24"/>
          <w:szCs w:val="24"/>
          <w:shd w:val="clear" w:color="auto" w:fill="FFFFFF"/>
        </w:rPr>
        <w:t>.</w:t>
      </w:r>
    </w:p>
    <w:bookmarkEnd w:id="10"/>
    <w:p w14:paraId="41CB0F67" w14:textId="55D59C14" w:rsidR="007E77BE" w:rsidRPr="004C7DD0" w:rsidRDefault="007E77BE" w:rsidP="004C7DD0">
      <w:pPr>
        <w:pStyle w:val="Heading2"/>
        <w:numPr>
          <w:ilvl w:val="2"/>
          <w:numId w:val="1"/>
        </w:numPr>
        <w:tabs>
          <w:tab w:val="left" w:pos="567"/>
          <w:tab w:val="left" w:pos="993"/>
          <w:tab w:val="left" w:pos="1276"/>
        </w:tabs>
        <w:ind w:hanging="153"/>
        <w:jc w:val="both"/>
        <w:rPr>
          <w:rFonts w:ascii="Calibri Light" w:hAnsi="Calibri Light" w:cs="Calibri Light"/>
          <w:b/>
          <w:bCs/>
          <w:color w:val="auto"/>
          <w:sz w:val="24"/>
          <w:szCs w:val="24"/>
        </w:rPr>
      </w:pPr>
      <w:r w:rsidRPr="004C7DD0">
        <w:rPr>
          <w:rFonts w:ascii="Calibri Light" w:hAnsi="Calibri Light" w:cs="Calibri Light"/>
          <w:b/>
          <w:bCs/>
          <w:color w:val="auto"/>
          <w:sz w:val="24"/>
          <w:szCs w:val="24"/>
        </w:rPr>
        <w:t>Techniniai reikalavimai</w:t>
      </w:r>
    </w:p>
    <w:p w14:paraId="05C6FCD8" w14:textId="66480936" w:rsidR="00A87174" w:rsidRPr="004C7DD0" w:rsidRDefault="007E77BE" w:rsidP="004C7DD0">
      <w:pPr>
        <w:pStyle w:val="Heading3"/>
        <w:numPr>
          <w:ilvl w:val="3"/>
          <w:numId w:val="1"/>
        </w:numPr>
        <w:tabs>
          <w:tab w:val="left" w:pos="567"/>
          <w:tab w:val="left" w:pos="993"/>
          <w:tab w:val="left" w:pos="1276"/>
        </w:tabs>
        <w:ind w:hanging="513"/>
        <w:jc w:val="both"/>
        <w:rPr>
          <w:rFonts w:ascii="Calibri Light" w:hAnsi="Calibri Light" w:cs="Calibri Light"/>
          <w:sz w:val="24"/>
        </w:rPr>
      </w:pPr>
      <w:r w:rsidRPr="004C7DD0">
        <w:rPr>
          <w:rFonts w:ascii="Calibri Light" w:hAnsi="Calibri Light" w:cs="Calibri Light"/>
          <w:sz w:val="24"/>
        </w:rPr>
        <w:t xml:space="preserve">Bendri techniniai reikalavimai </w:t>
      </w:r>
    </w:p>
    <w:p w14:paraId="2A9E2D74" w14:textId="4905A54F" w:rsidR="007E77BE" w:rsidRPr="004C7DD0" w:rsidRDefault="007E77BE" w:rsidP="004C7DD0">
      <w:pPr>
        <w:pStyle w:val="Heading3"/>
        <w:numPr>
          <w:ilvl w:val="3"/>
          <w:numId w:val="1"/>
        </w:numPr>
        <w:tabs>
          <w:tab w:val="left" w:pos="567"/>
          <w:tab w:val="left" w:pos="993"/>
          <w:tab w:val="left" w:pos="1276"/>
        </w:tabs>
        <w:ind w:hanging="513"/>
        <w:jc w:val="both"/>
        <w:rPr>
          <w:rFonts w:ascii="Calibri Light" w:hAnsi="Calibri Light" w:cs="Calibri Light"/>
          <w:sz w:val="24"/>
        </w:rPr>
      </w:pPr>
      <w:r w:rsidRPr="004C7DD0">
        <w:rPr>
          <w:rFonts w:ascii="Calibri Light" w:hAnsi="Calibri Light" w:cs="Calibri Light"/>
          <w:b w:val="0"/>
          <w:bCs/>
          <w:sz w:val="24"/>
          <w:shd w:val="clear" w:color="auto" w:fill="FFFFFF"/>
        </w:rPr>
        <w:t xml:space="preserve">Klientų elektroniniai atsiskaitymai bus vykdomi elektroninėje savitarnos svetainėje, kurią diegia ir administruoja </w:t>
      </w:r>
      <w:r w:rsidR="006F43AC" w:rsidRPr="004C7DD0">
        <w:rPr>
          <w:rFonts w:ascii="Calibri Light" w:hAnsi="Calibri Light" w:cs="Calibri Light"/>
          <w:b w:val="0"/>
          <w:bCs/>
          <w:sz w:val="24"/>
          <w:shd w:val="clear" w:color="auto" w:fill="FFFFFF"/>
        </w:rPr>
        <w:t>Paslaugų gavėjas</w:t>
      </w:r>
      <w:r w:rsidRPr="004C7DD0">
        <w:rPr>
          <w:rFonts w:ascii="Calibri Light" w:hAnsi="Calibri Light" w:cs="Calibri Light"/>
          <w:b w:val="0"/>
          <w:bCs/>
          <w:sz w:val="24"/>
          <w:shd w:val="clear" w:color="auto" w:fill="FFFFFF"/>
        </w:rPr>
        <w:t xml:space="preserve">. </w:t>
      </w:r>
      <w:r w:rsidR="006F43AC" w:rsidRPr="004C7DD0">
        <w:rPr>
          <w:rFonts w:ascii="Calibri Light" w:hAnsi="Calibri Light" w:cs="Calibri Light"/>
          <w:b w:val="0"/>
          <w:bCs/>
          <w:sz w:val="24"/>
          <w:shd w:val="clear" w:color="auto" w:fill="FFFFFF"/>
        </w:rPr>
        <w:t>Paslaugų teikėjas</w:t>
      </w:r>
      <w:r w:rsidRPr="004C7DD0">
        <w:rPr>
          <w:rFonts w:ascii="Calibri Light" w:hAnsi="Calibri Light" w:cs="Calibri Light"/>
          <w:b w:val="0"/>
          <w:bCs/>
          <w:sz w:val="24"/>
          <w:shd w:val="clear" w:color="auto" w:fill="FFFFFF"/>
        </w:rPr>
        <w:t xml:space="preserve"> turi užtikrinti tinkamą įmokų priėmimą, mokėjimo operacijų valdymą ir duomenų apdorojimą per </w:t>
      </w:r>
      <w:r w:rsidR="006F43AC" w:rsidRPr="004C7DD0">
        <w:rPr>
          <w:rFonts w:ascii="Calibri Light" w:hAnsi="Calibri Light" w:cs="Calibri Light"/>
          <w:b w:val="0"/>
          <w:bCs/>
          <w:sz w:val="24"/>
          <w:shd w:val="clear" w:color="auto" w:fill="FFFFFF"/>
        </w:rPr>
        <w:t xml:space="preserve">Paslaugų teikėjo </w:t>
      </w:r>
      <w:r w:rsidRPr="004C7DD0">
        <w:rPr>
          <w:rFonts w:ascii="Calibri Light" w:hAnsi="Calibri Light" w:cs="Calibri Light"/>
          <w:b w:val="0"/>
          <w:bCs/>
          <w:sz w:val="24"/>
          <w:shd w:val="clear" w:color="auto" w:fill="FFFFFF"/>
        </w:rPr>
        <w:t xml:space="preserve">Sistemą naudojant interneto prieigą. </w:t>
      </w:r>
    </w:p>
    <w:p w14:paraId="3F41C4C7" w14:textId="77777777" w:rsidR="007E77BE" w:rsidRPr="004C7DD0" w:rsidRDefault="007E77BE" w:rsidP="004C7DD0">
      <w:pPr>
        <w:pStyle w:val="Heading3"/>
        <w:numPr>
          <w:ilvl w:val="4"/>
          <w:numId w:val="1"/>
        </w:numPr>
        <w:tabs>
          <w:tab w:val="left" w:pos="567"/>
          <w:tab w:val="left" w:pos="993"/>
          <w:tab w:val="left" w:pos="1276"/>
        </w:tabs>
        <w:ind w:hanging="1081"/>
        <w:jc w:val="both"/>
        <w:rPr>
          <w:rFonts w:ascii="Calibri Light" w:hAnsi="Calibri Light" w:cs="Calibri Light"/>
          <w:b w:val="0"/>
          <w:bCs/>
          <w:sz w:val="24"/>
        </w:rPr>
      </w:pPr>
      <w:r w:rsidRPr="004C7DD0">
        <w:rPr>
          <w:rFonts w:ascii="Calibri Light" w:hAnsi="Calibri Light" w:cs="Calibri Light"/>
          <w:b w:val="0"/>
          <w:bCs/>
          <w:sz w:val="24"/>
          <w:shd w:val="clear" w:color="auto" w:fill="FFFFFF"/>
        </w:rPr>
        <w:t>Įmokų mokėjimo internetu paslaugos turi tenkinti sekantį informacinį apkrautumą:</w:t>
      </w:r>
    </w:p>
    <w:p w14:paraId="2D6F7DE1" w14:textId="79471D93" w:rsidR="007E77BE" w:rsidRPr="004C7DD0" w:rsidRDefault="007E77BE" w:rsidP="004C7DD0">
      <w:pPr>
        <w:pStyle w:val="Heading3"/>
        <w:numPr>
          <w:ilvl w:val="5"/>
          <w:numId w:val="1"/>
        </w:numPr>
        <w:tabs>
          <w:tab w:val="left" w:pos="567"/>
          <w:tab w:val="left" w:pos="993"/>
          <w:tab w:val="left" w:pos="1276"/>
        </w:tabs>
        <w:ind w:hanging="164"/>
        <w:jc w:val="both"/>
        <w:rPr>
          <w:rFonts w:ascii="Calibri Light" w:hAnsi="Calibri Light" w:cs="Calibri Light"/>
          <w:b w:val="0"/>
          <w:bCs/>
          <w:sz w:val="24"/>
        </w:rPr>
      </w:pPr>
      <w:r w:rsidRPr="004C7DD0">
        <w:rPr>
          <w:rFonts w:ascii="Calibri Light" w:hAnsi="Calibri Light" w:cs="Calibri Light"/>
          <w:b w:val="0"/>
          <w:bCs/>
          <w:sz w:val="24"/>
          <w:shd w:val="clear" w:color="auto" w:fill="FFFFFF"/>
        </w:rPr>
        <w:t>Vienu metu aptarnaujamų vartotojų skaičius — ne mažiau 100;</w:t>
      </w:r>
    </w:p>
    <w:p w14:paraId="59C37FE8" w14:textId="78A3A881" w:rsidR="007E77BE" w:rsidRPr="004C7DD0" w:rsidRDefault="007E77BE" w:rsidP="004C7DD0">
      <w:pPr>
        <w:pStyle w:val="Heading3"/>
        <w:numPr>
          <w:ilvl w:val="5"/>
          <w:numId w:val="1"/>
        </w:numPr>
        <w:tabs>
          <w:tab w:val="left" w:pos="567"/>
          <w:tab w:val="left" w:pos="993"/>
          <w:tab w:val="left" w:pos="1276"/>
        </w:tabs>
        <w:ind w:hanging="164"/>
        <w:jc w:val="both"/>
        <w:rPr>
          <w:rFonts w:ascii="Calibri Light" w:hAnsi="Calibri Light" w:cs="Calibri Light"/>
          <w:b w:val="0"/>
          <w:bCs/>
          <w:sz w:val="24"/>
        </w:rPr>
      </w:pPr>
      <w:r w:rsidRPr="004C7DD0">
        <w:rPr>
          <w:rFonts w:ascii="Calibri Light" w:hAnsi="Calibri Light" w:cs="Calibri Light"/>
          <w:b w:val="0"/>
          <w:bCs/>
          <w:sz w:val="24"/>
          <w:shd w:val="clear" w:color="auto" w:fill="FFFFFF"/>
        </w:rPr>
        <w:t xml:space="preserve">Transakcijų internetinėje svetainėje per dieną skaičius ne mažiau kaip </w:t>
      </w:r>
      <w:r w:rsidR="006F43AC" w:rsidRPr="004C7DD0">
        <w:rPr>
          <w:rFonts w:ascii="Calibri Light" w:hAnsi="Calibri Light" w:cs="Calibri Light"/>
          <w:b w:val="0"/>
          <w:bCs/>
          <w:sz w:val="24"/>
          <w:shd w:val="clear" w:color="auto" w:fill="FFFFFF"/>
        </w:rPr>
        <w:t>1</w:t>
      </w:r>
      <w:r w:rsidRPr="004C7DD0">
        <w:rPr>
          <w:rFonts w:ascii="Calibri Light" w:hAnsi="Calibri Light" w:cs="Calibri Light"/>
          <w:b w:val="0"/>
          <w:bCs/>
          <w:sz w:val="24"/>
          <w:shd w:val="clear" w:color="auto" w:fill="FFFFFF"/>
        </w:rPr>
        <w:t xml:space="preserve">00. </w:t>
      </w:r>
    </w:p>
    <w:p w14:paraId="514A5B37" w14:textId="7164E457" w:rsidR="007E77BE" w:rsidRPr="004C7DD0" w:rsidRDefault="006F43AC" w:rsidP="004C7DD0">
      <w:pPr>
        <w:pStyle w:val="Heading3"/>
        <w:numPr>
          <w:ilvl w:val="5"/>
          <w:numId w:val="1"/>
        </w:numPr>
        <w:tabs>
          <w:tab w:val="left" w:pos="567"/>
          <w:tab w:val="left" w:pos="993"/>
          <w:tab w:val="left" w:pos="1276"/>
        </w:tabs>
        <w:ind w:hanging="164"/>
        <w:jc w:val="both"/>
        <w:rPr>
          <w:rFonts w:ascii="Calibri Light" w:hAnsi="Calibri Light" w:cs="Calibri Light"/>
          <w:b w:val="0"/>
          <w:bCs/>
          <w:sz w:val="24"/>
        </w:rPr>
      </w:pPr>
      <w:r w:rsidRPr="004C7DD0">
        <w:rPr>
          <w:rFonts w:ascii="Calibri Light" w:hAnsi="Calibri Light" w:cs="Calibri Light"/>
          <w:b w:val="0"/>
          <w:bCs/>
          <w:sz w:val="24"/>
        </w:rPr>
        <w:t>Paslaugų teikėjo</w:t>
      </w:r>
      <w:r w:rsidR="007E77BE" w:rsidRPr="004C7DD0">
        <w:rPr>
          <w:rFonts w:ascii="Calibri Light" w:hAnsi="Calibri Light" w:cs="Calibri Light"/>
          <w:b w:val="0"/>
          <w:bCs/>
          <w:sz w:val="24"/>
        </w:rPr>
        <w:t xml:space="preserve"> Sistema privalo grąžinti į Pirkėjo </w:t>
      </w:r>
      <w:r w:rsidR="007E77BE" w:rsidRPr="004C7DD0">
        <w:rPr>
          <w:rFonts w:ascii="Calibri Light" w:hAnsi="Calibri Light" w:cs="Calibri Light"/>
          <w:b w:val="0"/>
          <w:bCs/>
          <w:sz w:val="24"/>
          <w:shd w:val="clear" w:color="auto" w:fill="FFFFFF"/>
        </w:rPr>
        <w:t>elektroninę savitarnos svetainę</w:t>
      </w:r>
      <w:r w:rsidR="007E77BE" w:rsidRPr="004C7DD0">
        <w:rPr>
          <w:rFonts w:ascii="Calibri Light" w:hAnsi="Calibri Light" w:cs="Calibri Light"/>
          <w:b w:val="0"/>
          <w:bCs/>
          <w:sz w:val="24"/>
        </w:rPr>
        <w:t xml:space="preserve">  sėkmingo/nesėkmingo apmokėjimo pranešimus (pvz.: JSON, XML arba lygiaverčiais formatais).</w:t>
      </w:r>
    </w:p>
    <w:p w14:paraId="1C4749EC" w14:textId="570D3606" w:rsidR="007E77BE" w:rsidRPr="004C7DD0" w:rsidRDefault="006F43AC" w:rsidP="004C7DD0">
      <w:pPr>
        <w:pStyle w:val="Heading3"/>
        <w:numPr>
          <w:ilvl w:val="5"/>
          <w:numId w:val="1"/>
        </w:numPr>
        <w:tabs>
          <w:tab w:val="left" w:pos="567"/>
          <w:tab w:val="left" w:pos="993"/>
          <w:tab w:val="left" w:pos="1276"/>
        </w:tabs>
        <w:ind w:hanging="164"/>
        <w:jc w:val="both"/>
        <w:rPr>
          <w:rFonts w:ascii="Calibri Light" w:hAnsi="Calibri Light" w:cs="Calibri Light"/>
          <w:b w:val="0"/>
          <w:bCs/>
          <w:sz w:val="24"/>
        </w:rPr>
      </w:pPr>
      <w:r w:rsidRPr="004C7DD0">
        <w:rPr>
          <w:rFonts w:ascii="Calibri Light" w:hAnsi="Calibri Light" w:cs="Calibri Light"/>
          <w:b w:val="0"/>
          <w:bCs/>
          <w:sz w:val="24"/>
        </w:rPr>
        <w:t xml:space="preserve">Paslaugų teikėjas </w:t>
      </w:r>
      <w:r w:rsidR="007E77BE" w:rsidRPr="004C7DD0">
        <w:rPr>
          <w:rFonts w:ascii="Calibri Light" w:hAnsi="Calibri Light" w:cs="Calibri Light"/>
          <w:b w:val="0"/>
          <w:bCs/>
          <w:sz w:val="24"/>
        </w:rPr>
        <w:t xml:space="preserve">turi užtikrinti galimybę pritaikyti pradinį </w:t>
      </w:r>
      <w:r w:rsidR="007E77BE" w:rsidRPr="004C7DD0">
        <w:rPr>
          <w:rFonts w:ascii="Calibri Light" w:hAnsi="Calibri Light" w:cs="Calibri Light"/>
          <w:b w:val="0"/>
          <w:bCs/>
          <w:sz w:val="24"/>
          <w:shd w:val="clear" w:color="auto" w:fill="FFFFFF"/>
        </w:rPr>
        <w:t xml:space="preserve">Sistemos puslapį pagal </w:t>
      </w:r>
      <w:r w:rsidRPr="004C7DD0">
        <w:rPr>
          <w:rFonts w:ascii="Calibri Light" w:hAnsi="Calibri Light" w:cs="Calibri Light"/>
          <w:b w:val="0"/>
          <w:bCs/>
          <w:sz w:val="24"/>
          <w:shd w:val="clear" w:color="auto" w:fill="FFFFFF"/>
        </w:rPr>
        <w:t xml:space="preserve">Paslaugų gavėjo </w:t>
      </w:r>
      <w:r w:rsidR="007E77BE" w:rsidRPr="004C7DD0">
        <w:rPr>
          <w:rFonts w:ascii="Calibri Light" w:hAnsi="Calibri Light" w:cs="Calibri Light"/>
          <w:b w:val="0"/>
          <w:bCs/>
          <w:sz w:val="24"/>
          <w:shd w:val="clear" w:color="auto" w:fill="FFFFFF"/>
        </w:rPr>
        <w:t>poreikius (įkelti savo logotipą, spalvas).</w:t>
      </w:r>
    </w:p>
    <w:p w14:paraId="75EB9C34" w14:textId="77777777" w:rsidR="007E77BE" w:rsidRPr="004C7DD0" w:rsidRDefault="007E77BE" w:rsidP="004C7DD0">
      <w:pPr>
        <w:pStyle w:val="Heading3"/>
        <w:numPr>
          <w:ilvl w:val="3"/>
          <w:numId w:val="1"/>
        </w:numPr>
        <w:tabs>
          <w:tab w:val="left" w:pos="567"/>
          <w:tab w:val="left" w:pos="993"/>
          <w:tab w:val="left" w:pos="1276"/>
        </w:tabs>
        <w:ind w:hanging="513"/>
        <w:jc w:val="both"/>
        <w:rPr>
          <w:rFonts w:ascii="Calibri Light" w:hAnsi="Calibri Light" w:cs="Calibri Light"/>
          <w:sz w:val="24"/>
        </w:rPr>
      </w:pPr>
      <w:r w:rsidRPr="004C7DD0">
        <w:rPr>
          <w:rFonts w:ascii="Calibri Light" w:hAnsi="Calibri Light" w:cs="Calibri Light"/>
          <w:sz w:val="24"/>
        </w:rPr>
        <w:t>Reikalavimai konfigūravimui</w:t>
      </w:r>
    </w:p>
    <w:p w14:paraId="6AD45CF1" w14:textId="30DE5D92" w:rsidR="007E77BE" w:rsidRPr="004C7DD0" w:rsidRDefault="006F43AC" w:rsidP="004C7DD0">
      <w:pPr>
        <w:pStyle w:val="ListParagraph"/>
        <w:widowControl w:val="0"/>
        <w:numPr>
          <w:ilvl w:val="3"/>
          <w:numId w:val="1"/>
        </w:numPr>
        <w:tabs>
          <w:tab w:val="left" w:pos="567"/>
          <w:tab w:val="left" w:pos="993"/>
          <w:tab w:val="left" w:pos="1276"/>
        </w:tabs>
        <w:autoSpaceDE w:val="0"/>
        <w:autoSpaceDN w:val="0"/>
        <w:ind w:left="0" w:firstLine="567"/>
        <w:contextualSpacing w:val="0"/>
        <w:jc w:val="both"/>
        <w:rPr>
          <w:rFonts w:ascii="Calibri Light" w:hAnsi="Calibri Light" w:cs="Calibri Light"/>
          <w:sz w:val="24"/>
          <w:szCs w:val="24"/>
        </w:rPr>
      </w:pPr>
      <w:r w:rsidRPr="004C7DD0">
        <w:rPr>
          <w:rFonts w:ascii="Calibri Light" w:hAnsi="Calibri Light" w:cs="Calibri Light"/>
          <w:sz w:val="24"/>
          <w:szCs w:val="24"/>
        </w:rPr>
        <w:t>Paslaugų gavėjas</w:t>
      </w:r>
      <w:r w:rsidR="007E77BE" w:rsidRPr="004C7DD0">
        <w:rPr>
          <w:rFonts w:ascii="Calibri Light" w:hAnsi="Calibri Light" w:cs="Calibri Light"/>
          <w:sz w:val="24"/>
          <w:szCs w:val="24"/>
        </w:rPr>
        <w:t xml:space="preserve"> turi turėti galimybę savarankiškai nustatyti ir ateityje keisti, kuriuos  Bankus, atsiskaitymo būdus leisti naudoti savo internetinėje savitarnos svetainėje.</w:t>
      </w:r>
    </w:p>
    <w:p w14:paraId="6FFE72AC" w14:textId="7232F0EE" w:rsidR="007E77BE" w:rsidRPr="004C7DD0" w:rsidRDefault="006F43AC" w:rsidP="004C7DD0">
      <w:pPr>
        <w:pStyle w:val="ListParagraph"/>
        <w:widowControl w:val="0"/>
        <w:numPr>
          <w:ilvl w:val="3"/>
          <w:numId w:val="1"/>
        </w:numPr>
        <w:tabs>
          <w:tab w:val="left" w:pos="567"/>
          <w:tab w:val="left" w:pos="993"/>
          <w:tab w:val="left" w:pos="1276"/>
        </w:tabs>
        <w:autoSpaceDE w:val="0"/>
        <w:autoSpaceDN w:val="0"/>
        <w:ind w:left="0" w:firstLine="567"/>
        <w:contextualSpacing w:val="0"/>
        <w:jc w:val="both"/>
        <w:rPr>
          <w:rFonts w:ascii="Calibri Light" w:hAnsi="Calibri Light" w:cs="Calibri Light"/>
          <w:sz w:val="24"/>
          <w:szCs w:val="24"/>
        </w:rPr>
      </w:pPr>
      <w:r w:rsidRPr="004C7DD0">
        <w:rPr>
          <w:rFonts w:ascii="Calibri Light" w:hAnsi="Calibri Light" w:cs="Calibri Light"/>
          <w:sz w:val="24"/>
          <w:szCs w:val="24"/>
        </w:rPr>
        <w:t>Paslaugų gavėjas</w:t>
      </w:r>
      <w:r w:rsidR="00A322C1">
        <w:rPr>
          <w:rFonts w:ascii="Calibri Light" w:hAnsi="Calibri Light" w:cs="Calibri Light"/>
          <w:sz w:val="24"/>
          <w:szCs w:val="24"/>
        </w:rPr>
        <w:t xml:space="preserve"> </w:t>
      </w:r>
      <w:r w:rsidR="007E77BE" w:rsidRPr="004C7DD0">
        <w:rPr>
          <w:rFonts w:ascii="Calibri Light" w:hAnsi="Calibri Light" w:cs="Calibri Light"/>
          <w:sz w:val="24"/>
          <w:szCs w:val="24"/>
        </w:rPr>
        <w:t xml:space="preserve">turi turėti galimybę, įmokas gauti tiesiogiai į savo sąskaitą, neužlaikant pinigų </w:t>
      </w:r>
      <w:r w:rsidR="00343A63" w:rsidRPr="004C7DD0">
        <w:rPr>
          <w:rFonts w:ascii="Calibri Light" w:hAnsi="Calibri Light" w:cs="Calibri Light"/>
          <w:sz w:val="24"/>
          <w:szCs w:val="24"/>
        </w:rPr>
        <w:t>Paslaugų</w:t>
      </w:r>
      <w:r w:rsidR="007E77BE" w:rsidRPr="004C7DD0">
        <w:rPr>
          <w:rFonts w:ascii="Calibri Light" w:hAnsi="Calibri Light" w:cs="Calibri Light"/>
          <w:sz w:val="24"/>
          <w:szCs w:val="24"/>
        </w:rPr>
        <w:t>eikėjo sąskaitoje.</w:t>
      </w:r>
    </w:p>
    <w:p w14:paraId="0F822AB2" w14:textId="23A33388" w:rsidR="007E77BE" w:rsidRPr="004C7DD0" w:rsidRDefault="006F43AC" w:rsidP="004C7DD0">
      <w:pPr>
        <w:pStyle w:val="ListParagraph"/>
        <w:widowControl w:val="0"/>
        <w:numPr>
          <w:ilvl w:val="3"/>
          <w:numId w:val="1"/>
        </w:numPr>
        <w:tabs>
          <w:tab w:val="left" w:pos="567"/>
          <w:tab w:val="left" w:pos="993"/>
          <w:tab w:val="left" w:pos="1276"/>
        </w:tabs>
        <w:autoSpaceDE w:val="0"/>
        <w:autoSpaceDN w:val="0"/>
        <w:ind w:left="0" w:firstLine="567"/>
        <w:contextualSpacing w:val="0"/>
        <w:jc w:val="both"/>
        <w:rPr>
          <w:rFonts w:ascii="Calibri Light" w:hAnsi="Calibri Light" w:cs="Calibri Light"/>
          <w:sz w:val="24"/>
          <w:szCs w:val="24"/>
        </w:rPr>
      </w:pPr>
      <w:r w:rsidRPr="004C7DD0">
        <w:rPr>
          <w:rFonts w:ascii="Calibri Light" w:hAnsi="Calibri Light" w:cs="Calibri Light"/>
          <w:sz w:val="24"/>
          <w:szCs w:val="24"/>
        </w:rPr>
        <w:t>Paslaugų gavėjas</w:t>
      </w:r>
      <w:r w:rsidR="00A322C1">
        <w:rPr>
          <w:rFonts w:ascii="Calibri Light" w:hAnsi="Calibri Light" w:cs="Calibri Light"/>
          <w:sz w:val="24"/>
          <w:szCs w:val="24"/>
        </w:rPr>
        <w:t xml:space="preserve"> </w:t>
      </w:r>
      <w:r w:rsidR="007E77BE" w:rsidRPr="004C7DD0">
        <w:rPr>
          <w:rFonts w:ascii="Calibri Light" w:hAnsi="Calibri Light" w:cs="Calibri Light"/>
          <w:sz w:val="24"/>
          <w:szCs w:val="24"/>
        </w:rPr>
        <w:t>turi turėti galimybę savarankiškai pakeisti sąskaitą į kurią gauna įmokas.</w:t>
      </w:r>
    </w:p>
    <w:p w14:paraId="0FACAC09" w14:textId="4698E41A" w:rsidR="007E77BE" w:rsidRPr="004C7DD0" w:rsidRDefault="006F43AC" w:rsidP="004C7DD0">
      <w:pPr>
        <w:pStyle w:val="ListParagraph"/>
        <w:widowControl w:val="0"/>
        <w:numPr>
          <w:ilvl w:val="3"/>
          <w:numId w:val="1"/>
        </w:numPr>
        <w:tabs>
          <w:tab w:val="left" w:pos="567"/>
          <w:tab w:val="left" w:pos="993"/>
          <w:tab w:val="left" w:pos="1276"/>
        </w:tabs>
        <w:autoSpaceDE w:val="0"/>
        <w:autoSpaceDN w:val="0"/>
        <w:ind w:left="0" w:firstLine="567"/>
        <w:contextualSpacing w:val="0"/>
        <w:jc w:val="both"/>
        <w:rPr>
          <w:rFonts w:ascii="Calibri Light" w:hAnsi="Calibri Light" w:cs="Calibri Light"/>
          <w:sz w:val="24"/>
          <w:szCs w:val="24"/>
        </w:rPr>
      </w:pPr>
      <w:r w:rsidRPr="004C7DD0">
        <w:rPr>
          <w:rFonts w:ascii="Calibri Light" w:hAnsi="Calibri Light" w:cs="Calibri Light"/>
          <w:sz w:val="24"/>
          <w:szCs w:val="24"/>
        </w:rPr>
        <w:t>Paslaugų gavėjas</w:t>
      </w:r>
      <w:r w:rsidR="007E77BE" w:rsidRPr="004C7DD0">
        <w:rPr>
          <w:rFonts w:ascii="Calibri Light" w:hAnsi="Calibri Light" w:cs="Calibri Light"/>
          <w:sz w:val="24"/>
          <w:szCs w:val="24"/>
        </w:rPr>
        <w:t xml:space="preserve"> turi turėti galimybę gauti finansines ataskaitas apie pervedimus el. paštu, ir/arba prisijungus prie </w:t>
      </w:r>
      <w:r w:rsidR="00343A63" w:rsidRPr="004C7DD0">
        <w:rPr>
          <w:rFonts w:ascii="Calibri Light" w:hAnsi="Calibri Light" w:cs="Calibri Light"/>
          <w:sz w:val="24"/>
          <w:szCs w:val="24"/>
        </w:rPr>
        <w:t>Paslaug</w:t>
      </w:r>
      <w:r w:rsidR="00A322C1">
        <w:rPr>
          <w:rFonts w:ascii="Calibri Light" w:hAnsi="Calibri Light" w:cs="Calibri Light"/>
          <w:sz w:val="24"/>
          <w:szCs w:val="24"/>
        </w:rPr>
        <w:t>ų</w:t>
      </w:r>
      <w:r w:rsidR="00343A63" w:rsidRPr="004C7DD0">
        <w:rPr>
          <w:rFonts w:ascii="Calibri Light" w:hAnsi="Calibri Light" w:cs="Calibri Light"/>
          <w:sz w:val="24"/>
          <w:szCs w:val="24"/>
        </w:rPr>
        <w:t xml:space="preserve"> t</w:t>
      </w:r>
      <w:r w:rsidR="007E77BE" w:rsidRPr="004C7DD0">
        <w:rPr>
          <w:rFonts w:ascii="Calibri Light" w:hAnsi="Calibri Light" w:cs="Calibri Light"/>
          <w:sz w:val="24"/>
          <w:szCs w:val="24"/>
        </w:rPr>
        <w:t>eikėjo savitarnos sistemos.</w:t>
      </w:r>
    </w:p>
    <w:p w14:paraId="6E507FAD" w14:textId="77777777" w:rsidR="007E77BE" w:rsidRPr="004C7DD0" w:rsidRDefault="007E77BE" w:rsidP="004C7DD0">
      <w:pPr>
        <w:pStyle w:val="Heading3"/>
        <w:numPr>
          <w:ilvl w:val="2"/>
          <w:numId w:val="1"/>
        </w:numPr>
        <w:tabs>
          <w:tab w:val="left" w:pos="567"/>
          <w:tab w:val="left" w:pos="993"/>
          <w:tab w:val="left" w:pos="1276"/>
        </w:tabs>
        <w:ind w:left="0" w:firstLine="567"/>
        <w:jc w:val="both"/>
        <w:rPr>
          <w:rFonts w:ascii="Calibri Light" w:hAnsi="Calibri Light" w:cs="Calibri Light"/>
          <w:sz w:val="24"/>
        </w:rPr>
      </w:pPr>
      <w:r w:rsidRPr="004C7DD0">
        <w:rPr>
          <w:rFonts w:ascii="Calibri Light" w:hAnsi="Calibri Light" w:cs="Calibri Light"/>
          <w:sz w:val="24"/>
        </w:rPr>
        <w:t>Saugumo reikalavimai</w:t>
      </w:r>
    </w:p>
    <w:p w14:paraId="213F08B6" w14:textId="08536148"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567"/>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Duomenys, kuriais keičiamasi saugiais viešo ryšio kanalais, turi būti šifruojami (duomenų perdavimas). </w:t>
      </w:r>
      <w:r w:rsidR="00343A63" w:rsidRPr="004C7DD0">
        <w:rPr>
          <w:rFonts w:ascii="Calibri Light" w:hAnsi="Calibri Light" w:cs="Calibri Light"/>
          <w:sz w:val="24"/>
          <w:szCs w:val="24"/>
        </w:rPr>
        <w:t>Paslaugų t</w:t>
      </w:r>
      <w:r w:rsidRPr="004C7DD0">
        <w:rPr>
          <w:rFonts w:ascii="Calibri Light" w:hAnsi="Calibri Light" w:cs="Calibri Light"/>
          <w:sz w:val="24"/>
          <w:szCs w:val="24"/>
        </w:rPr>
        <w:t>eikėjas siūlo konkrečius šifravimo metodus, kurie suderinami diegimo metu.</w:t>
      </w:r>
    </w:p>
    <w:p w14:paraId="0A3DE126" w14:textId="01C7BAC9" w:rsidR="007E77BE" w:rsidRPr="004C7DD0" w:rsidRDefault="00343A63" w:rsidP="004C7DD0">
      <w:pPr>
        <w:pStyle w:val="BodyText"/>
        <w:numPr>
          <w:ilvl w:val="3"/>
          <w:numId w:val="1"/>
        </w:numPr>
        <w:tabs>
          <w:tab w:val="left" w:pos="567"/>
          <w:tab w:val="left" w:pos="993"/>
          <w:tab w:val="left" w:pos="1276"/>
        </w:tabs>
        <w:ind w:left="0" w:right="169" w:firstLine="567"/>
        <w:jc w:val="both"/>
        <w:rPr>
          <w:rFonts w:ascii="Calibri Light" w:hAnsi="Calibri Light" w:cs="Calibri Light"/>
          <w:sz w:val="24"/>
          <w:szCs w:val="24"/>
        </w:rPr>
      </w:pPr>
      <w:r w:rsidRPr="004C7DD0">
        <w:rPr>
          <w:rFonts w:ascii="Calibri Light" w:hAnsi="Calibri Light" w:cs="Calibri Light"/>
          <w:sz w:val="24"/>
          <w:szCs w:val="24"/>
        </w:rPr>
        <w:t>Paslaugų teikėjas</w:t>
      </w:r>
      <w:r w:rsidR="007E77BE" w:rsidRPr="004C7DD0">
        <w:rPr>
          <w:rFonts w:ascii="Calibri Light" w:hAnsi="Calibri Light" w:cs="Calibri Light"/>
          <w:sz w:val="24"/>
          <w:szCs w:val="24"/>
        </w:rPr>
        <w:t xml:space="preserve"> privalo laikytis teisės aktų reikalavimų, nustatančių duomenų apsaugą bei teikti Paslaugas taip, kad visi su teikiamomis paslaugomis susiję veiksmai atitiktų 2016 m. balandžio 27 d. Europos Parlamento ir Tarybos reglamentą (ES) 2016/679 dėl fizinių asmenų apsaugos tvarkant asmens duomenis ir dėl laisvo tokių duomenų judėjimo ir kuriuo panaikinama Direktyva 95/46/EB (Bendrasis duomenų apsaugos reglamentas).</w:t>
      </w:r>
    </w:p>
    <w:p w14:paraId="02F316AC" w14:textId="66556A43" w:rsidR="007E77BE" w:rsidRPr="004C7DD0" w:rsidRDefault="00343A63" w:rsidP="004C7DD0">
      <w:pPr>
        <w:pStyle w:val="BodyText"/>
        <w:numPr>
          <w:ilvl w:val="3"/>
          <w:numId w:val="1"/>
        </w:numPr>
        <w:tabs>
          <w:tab w:val="left" w:pos="567"/>
          <w:tab w:val="left" w:pos="993"/>
          <w:tab w:val="left" w:pos="1276"/>
        </w:tabs>
        <w:ind w:left="0" w:right="169" w:firstLine="567"/>
        <w:jc w:val="both"/>
        <w:rPr>
          <w:rFonts w:ascii="Calibri Light" w:hAnsi="Calibri Light" w:cs="Calibri Light"/>
          <w:sz w:val="24"/>
          <w:szCs w:val="24"/>
        </w:rPr>
      </w:pPr>
      <w:r w:rsidRPr="004C7DD0">
        <w:rPr>
          <w:rFonts w:ascii="Calibri Light" w:hAnsi="Calibri Light" w:cs="Calibri Light"/>
          <w:sz w:val="24"/>
          <w:szCs w:val="24"/>
        </w:rPr>
        <w:t>Paslaugų t</w:t>
      </w:r>
      <w:r w:rsidR="007E77BE" w:rsidRPr="004C7DD0">
        <w:rPr>
          <w:rFonts w:ascii="Calibri Light" w:hAnsi="Calibri Light" w:cs="Calibri Light"/>
          <w:sz w:val="24"/>
          <w:szCs w:val="24"/>
        </w:rPr>
        <w:t xml:space="preserve">eikėjas užtikrina Sistemos atitiktį galiojantiems kibernetinio saugumo, </w:t>
      </w:r>
      <w:r w:rsidR="007E77BE" w:rsidRPr="004C7DD0">
        <w:rPr>
          <w:rFonts w:ascii="Calibri Light" w:hAnsi="Calibri Light" w:cs="Calibri Light"/>
          <w:sz w:val="24"/>
          <w:szCs w:val="24"/>
        </w:rPr>
        <w:lastRenderedPageBreak/>
        <w:t>taikomo valstybės informaciniams ištekliams, reikalavimams.</w:t>
      </w:r>
    </w:p>
    <w:p w14:paraId="42B969E0" w14:textId="77777777" w:rsidR="007E77BE" w:rsidRPr="004C7DD0" w:rsidRDefault="007E77BE" w:rsidP="004C7DD0">
      <w:pPr>
        <w:pStyle w:val="Heading3"/>
        <w:numPr>
          <w:ilvl w:val="2"/>
          <w:numId w:val="1"/>
        </w:numPr>
        <w:tabs>
          <w:tab w:val="left" w:pos="567"/>
          <w:tab w:val="left" w:pos="993"/>
          <w:tab w:val="left" w:pos="1276"/>
        </w:tabs>
        <w:ind w:left="0" w:firstLine="567"/>
        <w:jc w:val="both"/>
        <w:rPr>
          <w:rFonts w:ascii="Calibri Light" w:hAnsi="Calibri Light" w:cs="Calibri Light"/>
          <w:sz w:val="24"/>
        </w:rPr>
      </w:pPr>
      <w:r w:rsidRPr="004C7DD0">
        <w:rPr>
          <w:rFonts w:ascii="Calibri Light" w:hAnsi="Calibri Light" w:cs="Calibri Light"/>
          <w:sz w:val="24"/>
        </w:rPr>
        <w:t>Diegimo reikalavimai</w:t>
      </w:r>
    </w:p>
    <w:p w14:paraId="5E1F825A" w14:textId="566F0211" w:rsidR="007E77BE" w:rsidRPr="004C7DD0" w:rsidRDefault="00343A63" w:rsidP="004C7DD0">
      <w:pPr>
        <w:pStyle w:val="ListParagraph"/>
        <w:numPr>
          <w:ilvl w:val="3"/>
          <w:numId w:val="1"/>
        </w:numPr>
        <w:tabs>
          <w:tab w:val="left" w:pos="567"/>
          <w:tab w:val="left" w:pos="993"/>
          <w:tab w:val="left" w:pos="1276"/>
        </w:tabs>
        <w:spacing w:after="160" w:line="259" w:lineRule="auto"/>
        <w:ind w:left="0" w:firstLine="567"/>
        <w:jc w:val="both"/>
        <w:rPr>
          <w:rFonts w:ascii="Calibri Light" w:hAnsi="Calibri Light" w:cs="Calibri Light"/>
          <w:sz w:val="24"/>
          <w:szCs w:val="24"/>
          <w:shd w:val="clear" w:color="auto" w:fill="FFFFFF"/>
        </w:rPr>
      </w:pPr>
      <w:r w:rsidRPr="004C7DD0">
        <w:rPr>
          <w:rFonts w:ascii="Calibri Light" w:hAnsi="Calibri Light" w:cs="Calibri Light"/>
          <w:sz w:val="24"/>
          <w:szCs w:val="24"/>
          <w:shd w:val="clear" w:color="auto" w:fill="FFFFFF"/>
        </w:rPr>
        <w:t>Paslaugų t</w:t>
      </w:r>
      <w:r w:rsidR="007E77BE" w:rsidRPr="004C7DD0">
        <w:rPr>
          <w:rFonts w:ascii="Calibri Light" w:hAnsi="Calibri Light" w:cs="Calibri Light"/>
          <w:sz w:val="24"/>
          <w:szCs w:val="24"/>
          <w:shd w:val="clear" w:color="auto" w:fill="FFFFFF"/>
        </w:rPr>
        <w:t xml:space="preserve">eikėjas savo sąskaita suderina savo sistemas taip, kad jos atitiktų </w:t>
      </w:r>
      <w:r w:rsidRPr="004C7DD0">
        <w:rPr>
          <w:rFonts w:ascii="Calibri Light" w:hAnsi="Calibri Light" w:cs="Calibri Light"/>
          <w:sz w:val="24"/>
          <w:szCs w:val="24"/>
        </w:rPr>
        <w:t>Paslaugų gavėjas</w:t>
      </w:r>
      <w:r w:rsidR="007E77BE" w:rsidRPr="004C7DD0">
        <w:rPr>
          <w:rFonts w:ascii="Calibri Light" w:hAnsi="Calibri Light" w:cs="Calibri Light"/>
          <w:sz w:val="24"/>
          <w:szCs w:val="24"/>
          <w:shd w:val="clear" w:color="auto" w:fill="FFFFFF"/>
        </w:rPr>
        <w:t xml:space="preserve"> keliamus reikalavimus ir atlieka paruošiamuosius darbus, reikalingus Paslaugos teikimui pilna apimtimi, ne vėliau kaip per 10 darbo dienų nuo Sutarties įsigaliojimo dienos.</w:t>
      </w:r>
    </w:p>
    <w:p w14:paraId="79D8AE94" w14:textId="3BCDAB06" w:rsidR="007E77BE" w:rsidRPr="004C7DD0" w:rsidRDefault="00A322C1" w:rsidP="004C7DD0">
      <w:pPr>
        <w:pStyle w:val="ListParagraph"/>
        <w:numPr>
          <w:ilvl w:val="3"/>
          <w:numId w:val="1"/>
        </w:numPr>
        <w:tabs>
          <w:tab w:val="left" w:pos="567"/>
          <w:tab w:val="left" w:pos="993"/>
          <w:tab w:val="left" w:pos="1276"/>
        </w:tabs>
        <w:spacing w:after="160" w:line="259" w:lineRule="auto"/>
        <w:ind w:left="0" w:firstLine="567"/>
        <w:jc w:val="both"/>
        <w:rPr>
          <w:rFonts w:ascii="Calibri Light" w:hAnsi="Calibri Light" w:cs="Calibri Light"/>
          <w:sz w:val="24"/>
          <w:szCs w:val="24"/>
          <w:shd w:val="clear" w:color="auto" w:fill="FFFFFF"/>
        </w:rPr>
      </w:pPr>
      <w:r>
        <w:rPr>
          <w:rFonts w:ascii="Calibri Light" w:hAnsi="Calibri Light" w:cs="Calibri Light"/>
          <w:sz w:val="24"/>
          <w:szCs w:val="24"/>
          <w:shd w:val="clear" w:color="auto" w:fill="FFFFFF"/>
        </w:rPr>
        <w:t xml:space="preserve"> Paslaugų</w:t>
      </w:r>
      <w:r w:rsidR="007E77BE" w:rsidRPr="004C7DD0">
        <w:rPr>
          <w:rFonts w:ascii="Calibri Light" w:hAnsi="Calibri Light" w:cs="Calibri Light"/>
          <w:sz w:val="24"/>
          <w:szCs w:val="24"/>
          <w:shd w:val="clear" w:color="auto" w:fill="FFFFFF"/>
        </w:rPr>
        <w:t xml:space="preserve">Teikėjas nemokamai konsultuoja </w:t>
      </w:r>
      <w:r w:rsidR="00343A63" w:rsidRPr="004C7DD0">
        <w:rPr>
          <w:rFonts w:ascii="Calibri Light" w:hAnsi="Calibri Light" w:cs="Calibri Light"/>
          <w:sz w:val="24"/>
          <w:szCs w:val="24"/>
        </w:rPr>
        <w:t xml:space="preserve">Paslaugų gavėjo </w:t>
      </w:r>
      <w:r w:rsidR="007E77BE" w:rsidRPr="004C7DD0">
        <w:rPr>
          <w:rFonts w:ascii="Calibri Light" w:hAnsi="Calibri Light" w:cs="Calibri Light"/>
          <w:sz w:val="24"/>
          <w:szCs w:val="24"/>
          <w:shd w:val="clear" w:color="auto" w:fill="FFFFFF"/>
        </w:rPr>
        <w:t xml:space="preserve">atstovus arba </w:t>
      </w:r>
      <w:r w:rsidR="00343A63" w:rsidRPr="004C7DD0">
        <w:rPr>
          <w:rFonts w:ascii="Calibri Light" w:hAnsi="Calibri Light" w:cs="Calibri Light"/>
          <w:sz w:val="24"/>
          <w:szCs w:val="24"/>
        </w:rPr>
        <w:t>Paslaugų gavėjo</w:t>
      </w:r>
      <w:r w:rsidR="007E77BE" w:rsidRPr="004C7DD0">
        <w:rPr>
          <w:rFonts w:ascii="Calibri Light" w:hAnsi="Calibri Light" w:cs="Calibri Light"/>
          <w:sz w:val="24"/>
          <w:szCs w:val="24"/>
          <w:shd w:val="clear" w:color="auto" w:fill="FFFFFF"/>
        </w:rPr>
        <w:t xml:space="preserve"> nurodytas trečiąsias šalis Paslaugos diegimo klausimais.</w:t>
      </w:r>
    </w:p>
    <w:p w14:paraId="08AE5596" w14:textId="4C315B18" w:rsidR="007E77BE" w:rsidRPr="004C7DD0" w:rsidRDefault="00343A63" w:rsidP="004C7DD0">
      <w:pPr>
        <w:pStyle w:val="ListParagraph"/>
        <w:numPr>
          <w:ilvl w:val="3"/>
          <w:numId w:val="1"/>
        </w:numPr>
        <w:tabs>
          <w:tab w:val="left" w:pos="567"/>
          <w:tab w:val="left" w:pos="993"/>
          <w:tab w:val="left" w:pos="1276"/>
        </w:tabs>
        <w:spacing w:after="160" w:line="259" w:lineRule="auto"/>
        <w:ind w:left="0" w:firstLine="567"/>
        <w:jc w:val="both"/>
        <w:rPr>
          <w:rFonts w:ascii="Calibri Light" w:hAnsi="Calibri Light" w:cs="Calibri Light"/>
          <w:sz w:val="24"/>
          <w:szCs w:val="24"/>
          <w:shd w:val="clear" w:color="auto" w:fill="FFFFFF"/>
        </w:rPr>
      </w:pPr>
      <w:r w:rsidRPr="004C7DD0">
        <w:rPr>
          <w:rFonts w:ascii="Calibri Light" w:hAnsi="Calibri Light" w:cs="Calibri Light"/>
          <w:sz w:val="24"/>
          <w:szCs w:val="24"/>
          <w:shd w:val="clear" w:color="auto" w:fill="FFFFFF"/>
        </w:rPr>
        <w:t>Paslaugų t</w:t>
      </w:r>
      <w:r w:rsidR="007E77BE" w:rsidRPr="004C7DD0">
        <w:rPr>
          <w:rFonts w:ascii="Calibri Light" w:hAnsi="Calibri Light" w:cs="Calibri Light"/>
          <w:sz w:val="24"/>
          <w:szCs w:val="24"/>
          <w:shd w:val="clear" w:color="auto" w:fill="FFFFFF"/>
        </w:rPr>
        <w:t>eikėjo sistemos integraciją su</w:t>
      </w:r>
      <w:r w:rsidRPr="004C7DD0">
        <w:rPr>
          <w:rFonts w:ascii="Calibri Light" w:hAnsi="Calibri Light" w:cs="Calibri Light"/>
          <w:sz w:val="24"/>
          <w:szCs w:val="24"/>
          <w:shd w:val="clear" w:color="auto" w:fill="FFFFFF"/>
        </w:rPr>
        <w:t xml:space="preserve"> </w:t>
      </w:r>
      <w:r w:rsidRPr="004C7DD0">
        <w:rPr>
          <w:rFonts w:ascii="Calibri Light" w:hAnsi="Calibri Light" w:cs="Calibri Light"/>
          <w:sz w:val="24"/>
          <w:szCs w:val="24"/>
        </w:rPr>
        <w:t>Paslaugų gavėjo</w:t>
      </w:r>
      <w:r w:rsidR="007E77BE" w:rsidRPr="004C7DD0">
        <w:rPr>
          <w:rFonts w:ascii="Calibri Light" w:hAnsi="Calibri Light" w:cs="Calibri Light"/>
          <w:sz w:val="24"/>
          <w:szCs w:val="24"/>
          <w:shd w:val="clear" w:color="auto" w:fill="FFFFFF"/>
        </w:rPr>
        <w:t xml:space="preserve">elektronine savitarnos svetaine atlieka </w:t>
      </w:r>
      <w:r w:rsidRPr="004C7DD0">
        <w:rPr>
          <w:rFonts w:ascii="Calibri Light" w:hAnsi="Calibri Light" w:cs="Calibri Light"/>
          <w:sz w:val="24"/>
          <w:szCs w:val="24"/>
          <w:shd w:val="clear" w:color="auto" w:fill="FFFFFF"/>
        </w:rPr>
        <w:t xml:space="preserve">Paslaugų gavėjas </w:t>
      </w:r>
      <w:r w:rsidR="007E77BE" w:rsidRPr="004C7DD0">
        <w:rPr>
          <w:rFonts w:ascii="Calibri Light" w:hAnsi="Calibri Light" w:cs="Calibri Light"/>
          <w:sz w:val="24"/>
          <w:szCs w:val="24"/>
          <w:shd w:val="clear" w:color="auto" w:fill="FFFFFF"/>
        </w:rPr>
        <w:t>arba jo atstovai.</w:t>
      </w:r>
    </w:p>
    <w:p w14:paraId="23160BAC" w14:textId="72739514" w:rsidR="007E77BE" w:rsidRPr="004C7DD0" w:rsidRDefault="00343A63" w:rsidP="004C7DD0">
      <w:pPr>
        <w:pStyle w:val="ListParagraph"/>
        <w:numPr>
          <w:ilvl w:val="3"/>
          <w:numId w:val="1"/>
        </w:numPr>
        <w:tabs>
          <w:tab w:val="left" w:pos="567"/>
          <w:tab w:val="left" w:pos="993"/>
          <w:tab w:val="left" w:pos="1276"/>
        </w:tabs>
        <w:spacing w:line="259" w:lineRule="auto"/>
        <w:ind w:left="0" w:firstLine="567"/>
        <w:jc w:val="both"/>
        <w:rPr>
          <w:rFonts w:ascii="Calibri Light" w:hAnsi="Calibri Light" w:cs="Calibri Light"/>
          <w:sz w:val="24"/>
          <w:szCs w:val="24"/>
          <w:shd w:val="clear" w:color="auto" w:fill="FFFFFF"/>
        </w:rPr>
      </w:pPr>
      <w:r w:rsidRPr="004C7DD0">
        <w:rPr>
          <w:rFonts w:ascii="Calibri Light" w:hAnsi="Calibri Light" w:cs="Calibri Light"/>
          <w:sz w:val="24"/>
          <w:szCs w:val="24"/>
          <w:shd w:val="clear" w:color="auto" w:fill="FFFFFF"/>
        </w:rPr>
        <w:t>Paslaug</w:t>
      </w:r>
      <w:r w:rsidR="00A322C1">
        <w:rPr>
          <w:rFonts w:ascii="Calibri Light" w:hAnsi="Calibri Light" w:cs="Calibri Light"/>
          <w:sz w:val="24"/>
          <w:szCs w:val="24"/>
          <w:shd w:val="clear" w:color="auto" w:fill="FFFFFF"/>
        </w:rPr>
        <w:t>ų</w:t>
      </w:r>
      <w:r w:rsidRPr="004C7DD0">
        <w:rPr>
          <w:rFonts w:ascii="Calibri Light" w:hAnsi="Calibri Light" w:cs="Calibri Light"/>
          <w:sz w:val="24"/>
          <w:szCs w:val="24"/>
          <w:shd w:val="clear" w:color="auto" w:fill="FFFFFF"/>
        </w:rPr>
        <w:t xml:space="preserve"> gavėjui </w:t>
      </w:r>
      <w:r w:rsidR="007E77BE" w:rsidRPr="004C7DD0">
        <w:rPr>
          <w:rFonts w:ascii="Calibri Light" w:hAnsi="Calibri Light" w:cs="Calibri Light"/>
          <w:sz w:val="24"/>
          <w:szCs w:val="24"/>
          <w:shd w:val="clear" w:color="auto" w:fill="FFFFFF"/>
        </w:rPr>
        <w:t xml:space="preserve">atlikus reikiamas integracijas </w:t>
      </w:r>
      <w:r w:rsidRPr="004C7DD0">
        <w:rPr>
          <w:rFonts w:ascii="Calibri Light" w:hAnsi="Calibri Light" w:cs="Calibri Light"/>
          <w:sz w:val="24"/>
          <w:szCs w:val="24"/>
          <w:shd w:val="clear" w:color="auto" w:fill="FFFFFF"/>
        </w:rPr>
        <w:t xml:space="preserve">Paslaugų gavėjo </w:t>
      </w:r>
      <w:r w:rsidR="007E77BE" w:rsidRPr="004C7DD0">
        <w:rPr>
          <w:rFonts w:ascii="Calibri Light" w:hAnsi="Calibri Light" w:cs="Calibri Light"/>
          <w:sz w:val="24"/>
          <w:szCs w:val="24"/>
          <w:shd w:val="clear" w:color="auto" w:fill="FFFFFF"/>
        </w:rPr>
        <w:t xml:space="preserve">testinėje aplinkoje, </w:t>
      </w:r>
      <w:r w:rsidRPr="004C7DD0">
        <w:rPr>
          <w:rFonts w:ascii="Calibri Light" w:hAnsi="Calibri Light" w:cs="Calibri Light"/>
          <w:sz w:val="24"/>
          <w:szCs w:val="24"/>
          <w:shd w:val="clear" w:color="auto" w:fill="FFFFFF"/>
        </w:rPr>
        <w:t xml:space="preserve">Paslaugų teikėjui </w:t>
      </w:r>
      <w:r w:rsidR="007E77BE" w:rsidRPr="004C7DD0">
        <w:rPr>
          <w:rFonts w:ascii="Calibri Light" w:hAnsi="Calibri Light" w:cs="Calibri Light"/>
          <w:sz w:val="24"/>
          <w:szCs w:val="24"/>
          <w:shd w:val="clear" w:color="auto" w:fill="FFFFFF"/>
        </w:rPr>
        <w:t xml:space="preserve">atlikus paruošiamuosius darbus, vykdomas paslaugos testavimas </w:t>
      </w:r>
      <w:r w:rsidRPr="004C7DD0">
        <w:rPr>
          <w:rFonts w:ascii="Calibri Light" w:hAnsi="Calibri Light" w:cs="Calibri Light"/>
          <w:sz w:val="24"/>
          <w:szCs w:val="24"/>
          <w:shd w:val="clear" w:color="auto" w:fill="FFFFFF"/>
        </w:rPr>
        <w:t xml:space="preserve">Paslaugų gavėjo </w:t>
      </w:r>
      <w:r w:rsidR="007E77BE" w:rsidRPr="004C7DD0">
        <w:rPr>
          <w:rFonts w:ascii="Calibri Light" w:hAnsi="Calibri Light" w:cs="Calibri Light"/>
          <w:sz w:val="24"/>
          <w:szCs w:val="24"/>
          <w:shd w:val="clear" w:color="auto" w:fill="FFFFFF"/>
        </w:rPr>
        <w:t xml:space="preserve">testinėje aplinkoje. </w:t>
      </w:r>
      <w:r w:rsidRPr="004C7DD0">
        <w:rPr>
          <w:rFonts w:ascii="Calibri Light" w:hAnsi="Calibri Light" w:cs="Calibri Light"/>
          <w:sz w:val="24"/>
          <w:szCs w:val="24"/>
          <w:shd w:val="clear" w:color="auto" w:fill="FFFFFF"/>
        </w:rPr>
        <w:t xml:space="preserve">Paslaugų teikėjui </w:t>
      </w:r>
      <w:r w:rsidR="007E77BE" w:rsidRPr="004C7DD0">
        <w:rPr>
          <w:rFonts w:ascii="Calibri Light" w:hAnsi="Calibri Light" w:cs="Calibri Light"/>
          <w:sz w:val="24"/>
          <w:szCs w:val="24"/>
          <w:shd w:val="clear" w:color="auto" w:fill="FFFFFF"/>
        </w:rPr>
        <w:t xml:space="preserve">ir </w:t>
      </w:r>
      <w:r w:rsidRPr="004C7DD0">
        <w:rPr>
          <w:rFonts w:ascii="Calibri Light" w:hAnsi="Calibri Light" w:cs="Calibri Light"/>
          <w:sz w:val="24"/>
          <w:szCs w:val="24"/>
          <w:shd w:val="clear" w:color="auto" w:fill="FFFFFF"/>
        </w:rPr>
        <w:t xml:space="preserve">Paslaugų gavėjui </w:t>
      </w:r>
      <w:r w:rsidR="007E77BE" w:rsidRPr="004C7DD0">
        <w:rPr>
          <w:rFonts w:ascii="Calibri Light" w:hAnsi="Calibri Light" w:cs="Calibri Light"/>
          <w:sz w:val="24"/>
          <w:szCs w:val="24"/>
          <w:shd w:val="clear" w:color="auto" w:fill="FFFFFF"/>
        </w:rPr>
        <w:t xml:space="preserve">patvirtinus, kad paslauga veikia tinkamai, integracija perkeliama į </w:t>
      </w:r>
      <w:r w:rsidRPr="004C7DD0">
        <w:rPr>
          <w:rFonts w:ascii="Calibri Light" w:hAnsi="Calibri Light" w:cs="Calibri Light"/>
          <w:sz w:val="24"/>
          <w:szCs w:val="24"/>
          <w:shd w:val="clear" w:color="auto" w:fill="FFFFFF"/>
        </w:rPr>
        <w:t xml:space="preserve">Paslaugų gavėjo </w:t>
      </w:r>
      <w:r w:rsidR="007E77BE" w:rsidRPr="004C7DD0">
        <w:rPr>
          <w:rFonts w:ascii="Calibri Light" w:hAnsi="Calibri Light" w:cs="Calibri Light"/>
          <w:sz w:val="24"/>
          <w:szCs w:val="24"/>
          <w:shd w:val="clear" w:color="auto" w:fill="FFFFFF"/>
        </w:rPr>
        <w:t xml:space="preserve">darbinę aplinką. </w:t>
      </w:r>
      <w:r w:rsidRPr="004C7DD0">
        <w:rPr>
          <w:rFonts w:ascii="Calibri Light" w:hAnsi="Calibri Light" w:cs="Calibri Light"/>
          <w:sz w:val="24"/>
          <w:szCs w:val="24"/>
          <w:shd w:val="clear" w:color="auto" w:fill="FFFFFF"/>
        </w:rPr>
        <w:t>Paslaugų teikėjas</w:t>
      </w:r>
      <w:r w:rsidR="007E77BE" w:rsidRPr="004C7DD0">
        <w:rPr>
          <w:rFonts w:ascii="Calibri Light" w:hAnsi="Calibri Light" w:cs="Calibri Light"/>
          <w:sz w:val="24"/>
          <w:szCs w:val="24"/>
          <w:shd w:val="clear" w:color="auto" w:fill="FFFFFF"/>
        </w:rPr>
        <w:t xml:space="preserve"> pakartotinai atlieka paruošiamuosius darbus (jei tokie reikalingi), vykdomas pakartotinis paslaugos testavimas </w:t>
      </w:r>
      <w:r w:rsidRPr="004C7DD0">
        <w:rPr>
          <w:rFonts w:ascii="Calibri Light" w:hAnsi="Calibri Light" w:cs="Calibri Light"/>
          <w:sz w:val="24"/>
          <w:szCs w:val="24"/>
          <w:shd w:val="clear" w:color="auto" w:fill="FFFFFF"/>
        </w:rPr>
        <w:t xml:space="preserve">Paslaugų gavėjo </w:t>
      </w:r>
      <w:r w:rsidR="007E77BE" w:rsidRPr="004C7DD0">
        <w:rPr>
          <w:rFonts w:ascii="Calibri Light" w:hAnsi="Calibri Light" w:cs="Calibri Light"/>
          <w:sz w:val="24"/>
          <w:szCs w:val="24"/>
          <w:shd w:val="clear" w:color="auto" w:fill="FFFFFF"/>
        </w:rPr>
        <w:t xml:space="preserve">darbinėje aplinkoje. </w:t>
      </w:r>
      <w:r w:rsidRPr="004C7DD0">
        <w:rPr>
          <w:rFonts w:ascii="Calibri Light" w:hAnsi="Calibri Light" w:cs="Calibri Light"/>
          <w:sz w:val="24"/>
          <w:szCs w:val="24"/>
          <w:shd w:val="clear" w:color="auto" w:fill="FFFFFF"/>
        </w:rPr>
        <w:t>Paslaugų teikėjas ir Paslaugų gavėjas</w:t>
      </w:r>
      <w:r w:rsidR="007E77BE" w:rsidRPr="004C7DD0">
        <w:rPr>
          <w:rFonts w:ascii="Calibri Light" w:hAnsi="Calibri Light" w:cs="Calibri Light"/>
          <w:sz w:val="24"/>
          <w:szCs w:val="24"/>
          <w:shd w:val="clear" w:color="auto" w:fill="FFFFFF"/>
        </w:rPr>
        <w:t xml:space="preserve"> turi raštu patvirtinti, kad paslauga veikia tinkamai.</w:t>
      </w:r>
    </w:p>
    <w:p w14:paraId="1FCA9775" w14:textId="77777777" w:rsidR="007E77BE" w:rsidRPr="004C7DD0" w:rsidRDefault="007E77BE" w:rsidP="004C7DD0">
      <w:pPr>
        <w:pStyle w:val="Heading2"/>
        <w:numPr>
          <w:ilvl w:val="1"/>
          <w:numId w:val="1"/>
        </w:numPr>
        <w:tabs>
          <w:tab w:val="left" w:pos="567"/>
          <w:tab w:val="left" w:pos="993"/>
          <w:tab w:val="left" w:pos="1276"/>
        </w:tabs>
        <w:ind w:left="0" w:firstLine="567"/>
        <w:jc w:val="both"/>
        <w:rPr>
          <w:rFonts w:ascii="Calibri Light" w:hAnsi="Calibri Light" w:cs="Calibri Light"/>
          <w:b/>
          <w:bCs/>
          <w:color w:val="auto"/>
          <w:sz w:val="24"/>
          <w:szCs w:val="24"/>
        </w:rPr>
      </w:pPr>
      <w:r w:rsidRPr="004C7DD0">
        <w:rPr>
          <w:rFonts w:ascii="Calibri Light" w:hAnsi="Calibri Light" w:cs="Calibri Light"/>
          <w:b/>
          <w:bCs/>
          <w:color w:val="auto"/>
          <w:sz w:val="24"/>
          <w:szCs w:val="24"/>
        </w:rPr>
        <w:t>Reikalavimai dokumentacijai</w:t>
      </w:r>
    </w:p>
    <w:p w14:paraId="3A213267" w14:textId="42FA3948" w:rsidR="007E77BE" w:rsidRPr="004C7DD0" w:rsidRDefault="00343A63" w:rsidP="004C7DD0">
      <w:pPr>
        <w:pStyle w:val="BodyText"/>
        <w:numPr>
          <w:ilvl w:val="2"/>
          <w:numId w:val="1"/>
        </w:numPr>
        <w:tabs>
          <w:tab w:val="left" w:pos="567"/>
          <w:tab w:val="left" w:pos="993"/>
          <w:tab w:val="left" w:pos="1276"/>
        </w:tabs>
        <w:ind w:left="0" w:right="169" w:firstLine="567"/>
        <w:jc w:val="both"/>
        <w:rPr>
          <w:rFonts w:ascii="Calibri Light" w:hAnsi="Calibri Light" w:cs="Calibri Light"/>
          <w:sz w:val="24"/>
          <w:szCs w:val="24"/>
        </w:rPr>
      </w:pPr>
      <w:r w:rsidRPr="004C7DD0">
        <w:rPr>
          <w:rFonts w:ascii="Calibri Light" w:hAnsi="Calibri Light" w:cs="Calibri Light"/>
          <w:sz w:val="24"/>
          <w:szCs w:val="24"/>
        </w:rPr>
        <w:t xml:space="preserve">Paslaugų teikėjas </w:t>
      </w:r>
      <w:r w:rsidR="007E77BE" w:rsidRPr="004C7DD0">
        <w:rPr>
          <w:rFonts w:ascii="Calibri Light" w:hAnsi="Calibri Light" w:cs="Calibri Light"/>
          <w:sz w:val="24"/>
          <w:szCs w:val="24"/>
        </w:rPr>
        <w:t xml:space="preserve">pasirašęs sutartį su </w:t>
      </w:r>
      <w:r w:rsidRPr="004C7DD0">
        <w:rPr>
          <w:rFonts w:ascii="Calibri Light" w:hAnsi="Calibri Light" w:cs="Calibri Light"/>
          <w:sz w:val="24"/>
          <w:szCs w:val="24"/>
        </w:rPr>
        <w:t xml:space="preserve">Paslaugų gavėju </w:t>
      </w:r>
      <w:r w:rsidR="007E77BE" w:rsidRPr="004C7DD0">
        <w:rPr>
          <w:rFonts w:ascii="Calibri Light" w:hAnsi="Calibri Light" w:cs="Calibri Light"/>
          <w:sz w:val="24"/>
          <w:szCs w:val="24"/>
        </w:rPr>
        <w:t>privalės pateikti techninę dokumentaciją per 3 darbo dienas nuo sutarties pasirašymo datos. Techninę dokumentacija sudaro:</w:t>
      </w:r>
    </w:p>
    <w:p w14:paraId="26977D86" w14:textId="572B2616" w:rsidR="007E77BE" w:rsidRPr="004C7DD0" w:rsidRDefault="007E77BE" w:rsidP="004C7DD0">
      <w:pPr>
        <w:pStyle w:val="BodyText"/>
        <w:numPr>
          <w:ilvl w:val="3"/>
          <w:numId w:val="1"/>
        </w:numPr>
        <w:tabs>
          <w:tab w:val="left" w:pos="567"/>
          <w:tab w:val="left" w:pos="993"/>
          <w:tab w:val="left" w:pos="1276"/>
        </w:tabs>
        <w:ind w:left="0" w:right="169" w:firstLine="567"/>
        <w:jc w:val="both"/>
        <w:rPr>
          <w:rFonts w:ascii="Calibri Light" w:hAnsi="Calibri Light" w:cs="Calibri Light"/>
          <w:sz w:val="24"/>
          <w:szCs w:val="24"/>
        </w:rPr>
      </w:pPr>
      <w:r w:rsidRPr="004C7DD0">
        <w:rPr>
          <w:rFonts w:ascii="Calibri Light" w:hAnsi="Calibri Light" w:cs="Calibri Light"/>
          <w:sz w:val="24"/>
          <w:szCs w:val="24"/>
        </w:rPr>
        <w:t xml:space="preserve">Sistemos naudotojų vadovas kuriame aprašytos pagrindinės, standartinės Sistemos naudotojo operacijos ir priežiūros procesai taip, kad juos būtų galima atlikti be </w:t>
      </w:r>
      <w:r w:rsidR="00A322C1">
        <w:rPr>
          <w:rFonts w:ascii="Calibri Light" w:hAnsi="Calibri Light" w:cs="Calibri Light"/>
          <w:sz w:val="24"/>
          <w:szCs w:val="24"/>
        </w:rPr>
        <w:t>Paslaugų t</w:t>
      </w:r>
      <w:r w:rsidRPr="004C7DD0">
        <w:rPr>
          <w:rFonts w:ascii="Calibri Light" w:hAnsi="Calibri Light" w:cs="Calibri Light"/>
          <w:sz w:val="24"/>
          <w:szCs w:val="24"/>
        </w:rPr>
        <w:t>eikėjo įsikišimo.</w:t>
      </w:r>
    </w:p>
    <w:p w14:paraId="1CB74AEF" w14:textId="77777777" w:rsidR="007E77BE" w:rsidRPr="004C7DD0" w:rsidRDefault="007E77BE" w:rsidP="004C7DD0">
      <w:pPr>
        <w:pStyle w:val="BodyText"/>
        <w:numPr>
          <w:ilvl w:val="3"/>
          <w:numId w:val="1"/>
        </w:numPr>
        <w:tabs>
          <w:tab w:val="left" w:pos="567"/>
          <w:tab w:val="left" w:pos="993"/>
          <w:tab w:val="left" w:pos="1276"/>
        </w:tabs>
        <w:ind w:left="0" w:right="169" w:firstLine="567"/>
        <w:jc w:val="both"/>
        <w:rPr>
          <w:rFonts w:ascii="Calibri Light" w:hAnsi="Calibri Light" w:cs="Calibri Light"/>
          <w:sz w:val="24"/>
          <w:szCs w:val="24"/>
        </w:rPr>
      </w:pPr>
      <w:r w:rsidRPr="004C7DD0">
        <w:rPr>
          <w:rFonts w:ascii="Calibri Light" w:hAnsi="Calibri Light" w:cs="Calibri Light"/>
          <w:sz w:val="24"/>
          <w:szCs w:val="24"/>
        </w:rPr>
        <w:t>Sistemos integravimo instrukcijos - aprašyta sistemos integravimo sąsaja (API) bei jos panaudojimas (užklausos ir atsakymai).</w:t>
      </w:r>
    </w:p>
    <w:p w14:paraId="3EC270B7" w14:textId="77777777" w:rsidR="007E77BE" w:rsidRPr="004C7DD0" w:rsidRDefault="007E77BE" w:rsidP="004C7DD0">
      <w:pPr>
        <w:pStyle w:val="Heading2"/>
        <w:numPr>
          <w:ilvl w:val="1"/>
          <w:numId w:val="1"/>
        </w:numPr>
        <w:tabs>
          <w:tab w:val="left" w:pos="567"/>
          <w:tab w:val="left" w:pos="993"/>
          <w:tab w:val="left" w:pos="1276"/>
        </w:tabs>
        <w:ind w:left="0" w:firstLine="567"/>
        <w:jc w:val="both"/>
        <w:rPr>
          <w:rFonts w:ascii="Calibri Light" w:hAnsi="Calibri Light" w:cs="Calibri Light"/>
          <w:b/>
          <w:bCs/>
          <w:color w:val="auto"/>
          <w:sz w:val="24"/>
          <w:szCs w:val="24"/>
        </w:rPr>
      </w:pPr>
      <w:r w:rsidRPr="004C7DD0">
        <w:rPr>
          <w:rFonts w:ascii="Calibri Light" w:hAnsi="Calibri Light" w:cs="Calibri Light"/>
          <w:b/>
          <w:bCs/>
          <w:color w:val="auto"/>
          <w:sz w:val="24"/>
          <w:szCs w:val="24"/>
        </w:rPr>
        <w:t>Komunikacijos priemonės</w:t>
      </w:r>
    </w:p>
    <w:p w14:paraId="446AF7AB" w14:textId="147449F0" w:rsidR="007E77BE" w:rsidRPr="004C7DD0" w:rsidRDefault="00343A63" w:rsidP="004C7DD0">
      <w:pPr>
        <w:pStyle w:val="ListParagraph"/>
        <w:widowControl w:val="0"/>
        <w:numPr>
          <w:ilvl w:val="3"/>
          <w:numId w:val="1"/>
        </w:numPr>
        <w:tabs>
          <w:tab w:val="left" w:pos="567"/>
          <w:tab w:val="left" w:pos="993"/>
          <w:tab w:val="left" w:pos="1276"/>
        </w:tabs>
        <w:autoSpaceDE w:val="0"/>
        <w:autoSpaceDN w:val="0"/>
        <w:ind w:left="0" w:firstLine="567"/>
        <w:contextualSpacing w:val="0"/>
        <w:jc w:val="both"/>
        <w:rPr>
          <w:rFonts w:ascii="Calibri Light" w:hAnsi="Calibri Light" w:cs="Calibri Light"/>
          <w:sz w:val="24"/>
          <w:szCs w:val="24"/>
        </w:rPr>
      </w:pPr>
      <w:bookmarkStart w:id="12" w:name="_Hlk76112395"/>
      <w:r w:rsidRPr="004C7DD0">
        <w:rPr>
          <w:rFonts w:ascii="Calibri Light" w:hAnsi="Calibri Light" w:cs="Calibri Light"/>
          <w:sz w:val="24"/>
          <w:szCs w:val="24"/>
        </w:rPr>
        <w:t>Paslaugų teikėjas</w:t>
      </w:r>
      <w:r w:rsidR="007E77BE" w:rsidRPr="004C7DD0">
        <w:rPr>
          <w:rFonts w:ascii="Calibri Light" w:hAnsi="Calibri Light" w:cs="Calibri Light"/>
          <w:sz w:val="24"/>
          <w:szCs w:val="24"/>
        </w:rPr>
        <w:t>, sutarties vykdymui, privalo turėti veikiančią Pagalbos sistemą, kuri būtų prieinama Pirkėjui 24 valandas per parą ir 7 dienas per savaitę</w:t>
      </w:r>
      <w:bookmarkEnd w:id="12"/>
      <w:r w:rsidR="007E77BE" w:rsidRPr="004C7DD0">
        <w:rPr>
          <w:rFonts w:ascii="Calibri Light" w:hAnsi="Calibri Light" w:cs="Calibri Light"/>
          <w:sz w:val="24"/>
          <w:szCs w:val="24"/>
        </w:rPr>
        <w:t>.</w:t>
      </w:r>
    </w:p>
    <w:p w14:paraId="56AC3722" w14:textId="593C37D3" w:rsidR="007E77BE" w:rsidRPr="004C7DD0" w:rsidRDefault="00343A63" w:rsidP="004C7DD0">
      <w:pPr>
        <w:pStyle w:val="BodyText"/>
        <w:numPr>
          <w:ilvl w:val="2"/>
          <w:numId w:val="1"/>
        </w:numPr>
        <w:tabs>
          <w:tab w:val="left" w:pos="567"/>
          <w:tab w:val="left" w:pos="993"/>
          <w:tab w:val="left" w:pos="1276"/>
        </w:tabs>
        <w:ind w:left="0" w:right="169" w:firstLine="567"/>
        <w:jc w:val="both"/>
        <w:rPr>
          <w:rFonts w:ascii="Calibri Light" w:hAnsi="Calibri Light" w:cs="Calibri Light"/>
          <w:sz w:val="24"/>
          <w:szCs w:val="24"/>
        </w:rPr>
      </w:pPr>
      <w:r w:rsidRPr="004C7DD0">
        <w:rPr>
          <w:rFonts w:ascii="Calibri Light" w:hAnsi="Calibri Light" w:cs="Calibri Light"/>
          <w:sz w:val="24"/>
          <w:szCs w:val="24"/>
        </w:rPr>
        <w:t xml:space="preserve">Paslaugų gavėjas </w:t>
      </w:r>
      <w:r w:rsidR="007E77BE" w:rsidRPr="004C7DD0">
        <w:rPr>
          <w:rFonts w:ascii="Calibri Light" w:hAnsi="Calibri Light" w:cs="Calibri Light"/>
          <w:sz w:val="24"/>
          <w:szCs w:val="24"/>
        </w:rPr>
        <w:t xml:space="preserve">klaidas ir vystymo užklausas registruoja Pagalbos sistemoje. Skubiais atvejais </w:t>
      </w:r>
      <w:r w:rsidRPr="004C7DD0">
        <w:rPr>
          <w:rFonts w:ascii="Calibri Light" w:hAnsi="Calibri Light" w:cs="Calibri Light"/>
          <w:sz w:val="24"/>
          <w:szCs w:val="24"/>
        </w:rPr>
        <w:t xml:space="preserve">Paslaugų gavėjas </w:t>
      </w:r>
      <w:r w:rsidR="007E77BE" w:rsidRPr="004C7DD0">
        <w:rPr>
          <w:rFonts w:ascii="Calibri Light" w:hAnsi="Calibri Light" w:cs="Calibri Light"/>
          <w:sz w:val="24"/>
          <w:szCs w:val="24"/>
        </w:rPr>
        <w:t xml:space="preserve">apie klaidas praneša </w:t>
      </w:r>
      <w:r w:rsidRPr="004C7DD0">
        <w:rPr>
          <w:rFonts w:ascii="Calibri Light" w:hAnsi="Calibri Light" w:cs="Calibri Light"/>
          <w:sz w:val="24"/>
          <w:szCs w:val="24"/>
        </w:rPr>
        <w:t>Paslaugų teikėjui</w:t>
      </w:r>
      <w:r w:rsidR="007E77BE" w:rsidRPr="004C7DD0">
        <w:rPr>
          <w:rFonts w:ascii="Calibri Light" w:hAnsi="Calibri Light" w:cs="Calibri Light"/>
          <w:sz w:val="24"/>
          <w:szCs w:val="24"/>
        </w:rPr>
        <w:t xml:space="preserve"> telefonu, elektroniniu paštu ir vėliau registruoja užklausą Pagalbos sistemoje.</w:t>
      </w:r>
    </w:p>
    <w:p w14:paraId="27CBEF4A" w14:textId="77777777" w:rsidR="007E77BE" w:rsidRPr="004C7DD0" w:rsidRDefault="007E77BE" w:rsidP="004C7DD0">
      <w:pPr>
        <w:pStyle w:val="Heading2"/>
        <w:numPr>
          <w:ilvl w:val="1"/>
          <w:numId w:val="1"/>
        </w:numPr>
        <w:tabs>
          <w:tab w:val="left" w:pos="567"/>
          <w:tab w:val="left" w:pos="993"/>
          <w:tab w:val="left" w:pos="1276"/>
        </w:tabs>
        <w:ind w:left="0" w:firstLine="567"/>
        <w:jc w:val="both"/>
        <w:rPr>
          <w:rFonts w:ascii="Calibri Light" w:hAnsi="Calibri Light" w:cs="Calibri Light"/>
          <w:b/>
          <w:bCs/>
          <w:color w:val="auto"/>
          <w:sz w:val="24"/>
          <w:szCs w:val="24"/>
        </w:rPr>
      </w:pPr>
      <w:r w:rsidRPr="004C7DD0">
        <w:rPr>
          <w:rFonts w:ascii="Calibri Light" w:hAnsi="Calibri Light" w:cs="Calibri Light"/>
          <w:b/>
          <w:bCs/>
          <w:color w:val="auto"/>
          <w:sz w:val="24"/>
          <w:szCs w:val="24"/>
        </w:rPr>
        <w:t>Paslaugos pasiekiamumas</w:t>
      </w:r>
    </w:p>
    <w:p w14:paraId="55A7BEDA" w14:textId="512E866A" w:rsidR="007E77BE" w:rsidRPr="004C7DD0" w:rsidRDefault="00343A63" w:rsidP="004C7DD0">
      <w:pPr>
        <w:pStyle w:val="ListParagraph"/>
        <w:widowControl w:val="0"/>
        <w:numPr>
          <w:ilvl w:val="2"/>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bookmarkStart w:id="13" w:name="_Hlk75790525"/>
      <w:r w:rsidRPr="004C7DD0">
        <w:rPr>
          <w:rFonts w:ascii="Calibri Light" w:hAnsi="Calibri Light" w:cs="Calibri Light"/>
          <w:sz w:val="24"/>
          <w:szCs w:val="24"/>
        </w:rPr>
        <w:t>Paslaugų t</w:t>
      </w:r>
      <w:r w:rsidR="007E77BE" w:rsidRPr="004C7DD0">
        <w:rPr>
          <w:rFonts w:ascii="Calibri Light" w:hAnsi="Calibri Light" w:cs="Calibri Light"/>
          <w:sz w:val="24"/>
          <w:szCs w:val="24"/>
        </w:rPr>
        <w:t xml:space="preserve">eikėjas turi užtikrinti didžiųjų ir mažųjų Lietuvoje teisėtai veikiančių Bankų klientams galimybę inicijuoti Bank link ar MIP paslaugą 24 (dvidešimt keturias) valandas per parą 7 (septynias) dienas per savaitę, išskyrus atvejus, kai vykdomi planiniai techninės priežiūros ir (ar) informacijos apdorojimo darbai, apie kuriuos </w:t>
      </w:r>
      <w:r w:rsidRPr="004C7DD0">
        <w:rPr>
          <w:rFonts w:ascii="Calibri Light" w:hAnsi="Calibri Light" w:cs="Calibri Light"/>
          <w:sz w:val="24"/>
          <w:szCs w:val="24"/>
        </w:rPr>
        <w:t xml:space="preserve">Paslaugų gavėjas </w:t>
      </w:r>
      <w:r w:rsidR="007E77BE" w:rsidRPr="004C7DD0">
        <w:rPr>
          <w:rFonts w:ascii="Calibri Light" w:hAnsi="Calibri Light" w:cs="Calibri Light"/>
          <w:sz w:val="24"/>
          <w:szCs w:val="24"/>
        </w:rPr>
        <w:t xml:space="preserve">buvo informuotas iš anksto šalių nustatyta tvarka ir terminais, kurie aprašyti punkte </w:t>
      </w:r>
      <w:r w:rsidR="003D3F3C" w:rsidRPr="004C7DD0">
        <w:rPr>
          <w:rFonts w:ascii="Calibri Light" w:hAnsi="Calibri Light" w:cs="Calibri Light"/>
          <w:sz w:val="24"/>
          <w:szCs w:val="24"/>
        </w:rPr>
        <w:t>3.5.4.</w:t>
      </w:r>
    </w:p>
    <w:bookmarkEnd w:id="13"/>
    <w:p w14:paraId="1F518A4A" w14:textId="77777777" w:rsidR="007E77BE" w:rsidRPr="004C7DD0" w:rsidRDefault="007E77BE" w:rsidP="004C7DD0">
      <w:pPr>
        <w:pStyle w:val="ListParagraph"/>
        <w:widowControl w:val="0"/>
        <w:numPr>
          <w:ilvl w:val="2"/>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Paslauga teikiama Sutarties galiojimo laikotarpiu.</w:t>
      </w:r>
    </w:p>
    <w:p w14:paraId="1632EB3D" w14:textId="77777777" w:rsidR="007E77BE" w:rsidRPr="004C7DD0" w:rsidRDefault="007E77BE" w:rsidP="004C7DD0">
      <w:pPr>
        <w:pStyle w:val="Heading2"/>
        <w:numPr>
          <w:ilvl w:val="1"/>
          <w:numId w:val="1"/>
        </w:numPr>
        <w:tabs>
          <w:tab w:val="left" w:pos="567"/>
          <w:tab w:val="left" w:pos="993"/>
          <w:tab w:val="left" w:pos="1276"/>
        </w:tabs>
        <w:ind w:left="0" w:firstLine="426"/>
        <w:jc w:val="both"/>
        <w:rPr>
          <w:rFonts w:ascii="Calibri Light" w:hAnsi="Calibri Light" w:cs="Calibri Light"/>
          <w:b/>
          <w:bCs/>
          <w:color w:val="auto"/>
          <w:sz w:val="24"/>
          <w:szCs w:val="24"/>
        </w:rPr>
      </w:pPr>
      <w:r w:rsidRPr="004C7DD0">
        <w:rPr>
          <w:rFonts w:ascii="Calibri Light" w:hAnsi="Calibri Light" w:cs="Calibri Light"/>
          <w:b/>
          <w:bCs/>
          <w:color w:val="auto"/>
          <w:sz w:val="24"/>
          <w:szCs w:val="24"/>
        </w:rPr>
        <w:t>Paslaugos palaikymo reikalavimai</w:t>
      </w:r>
    </w:p>
    <w:p w14:paraId="3A773909" w14:textId="77777777" w:rsidR="007E77BE" w:rsidRPr="004C7DD0" w:rsidRDefault="007E77BE" w:rsidP="004C7DD0">
      <w:pPr>
        <w:pStyle w:val="Heading3"/>
        <w:numPr>
          <w:ilvl w:val="2"/>
          <w:numId w:val="1"/>
        </w:numPr>
        <w:tabs>
          <w:tab w:val="left" w:pos="567"/>
          <w:tab w:val="left" w:pos="993"/>
          <w:tab w:val="left" w:pos="1276"/>
        </w:tabs>
        <w:ind w:left="0" w:firstLine="426"/>
        <w:jc w:val="both"/>
        <w:rPr>
          <w:rFonts w:ascii="Calibri Light" w:hAnsi="Calibri Light" w:cs="Calibri Light"/>
          <w:sz w:val="24"/>
        </w:rPr>
      </w:pPr>
      <w:r w:rsidRPr="004C7DD0">
        <w:rPr>
          <w:rFonts w:ascii="Calibri Light" w:hAnsi="Calibri Light" w:cs="Calibri Light"/>
          <w:sz w:val="24"/>
        </w:rPr>
        <w:t>Palaikymo paslaugos galiojimas</w:t>
      </w:r>
    </w:p>
    <w:p w14:paraId="0AD3D8C0" w14:textId="77777777"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Palaikymo paslauga galioja Sutarties galiojimo laikotarpiu ir apima Sistemos techninę priežiūrą, palaikymą, pagalbą ir konsultavimą, klaidų ir gedimų šalinimą. </w:t>
      </w:r>
    </w:p>
    <w:p w14:paraId="7C2F065A" w14:textId="77777777" w:rsidR="007E77BE" w:rsidRPr="004C7DD0" w:rsidRDefault="007E77BE" w:rsidP="004C7DD0">
      <w:pPr>
        <w:pStyle w:val="Heading3"/>
        <w:numPr>
          <w:ilvl w:val="2"/>
          <w:numId w:val="1"/>
        </w:numPr>
        <w:tabs>
          <w:tab w:val="left" w:pos="567"/>
          <w:tab w:val="left" w:pos="993"/>
          <w:tab w:val="left" w:pos="1276"/>
        </w:tabs>
        <w:ind w:left="0" w:firstLine="426"/>
        <w:jc w:val="both"/>
        <w:rPr>
          <w:rFonts w:ascii="Calibri Light" w:hAnsi="Calibri Light" w:cs="Calibri Light"/>
          <w:sz w:val="24"/>
        </w:rPr>
      </w:pPr>
      <w:r w:rsidRPr="004C7DD0">
        <w:rPr>
          <w:rFonts w:ascii="Calibri Light" w:hAnsi="Calibri Light" w:cs="Calibri Light"/>
          <w:sz w:val="24"/>
        </w:rPr>
        <w:t>Paslaugos palaikymo, konsultavimo, reakcijos, klaidų sprendimo laikai</w:t>
      </w:r>
    </w:p>
    <w:p w14:paraId="3313AB46" w14:textId="2D6103B8"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Palaikymo paslauga turi būti pasiekiama (priimami Pirkėjo pranešimai apie sutrikimus </w:t>
      </w:r>
      <w:r w:rsidR="00A322C1">
        <w:rPr>
          <w:rFonts w:ascii="Calibri Light" w:hAnsi="Calibri Light" w:cs="Calibri Light"/>
          <w:sz w:val="24"/>
          <w:szCs w:val="24"/>
        </w:rPr>
        <w:t>Pasalugų t</w:t>
      </w:r>
      <w:r w:rsidRPr="004C7DD0">
        <w:rPr>
          <w:rFonts w:ascii="Calibri Light" w:hAnsi="Calibri Light" w:cs="Calibri Light"/>
          <w:sz w:val="24"/>
          <w:szCs w:val="24"/>
        </w:rPr>
        <w:t>eikėjo Sistemoje ir sutrikimų šalinimas) 24 valandos per parą ir 7 dienos per savaitę.</w:t>
      </w:r>
    </w:p>
    <w:p w14:paraId="149E6A95" w14:textId="7DD868A1"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Reakcijos laikas skaičiuojamas nuo problemos užregistravimo laiko</w:t>
      </w:r>
      <w:r w:rsidR="00A322C1">
        <w:rPr>
          <w:rFonts w:ascii="Calibri Light" w:hAnsi="Calibri Light" w:cs="Calibri Light"/>
          <w:sz w:val="24"/>
          <w:szCs w:val="24"/>
        </w:rPr>
        <w:t xml:space="preserve"> Paslaugų </w:t>
      </w:r>
      <w:r w:rsidRPr="004C7DD0">
        <w:rPr>
          <w:rFonts w:ascii="Calibri Light" w:hAnsi="Calibri Light" w:cs="Calibri Light"/>
          <w:sz w:val="24"/>
          <w:szCs w:val="24"/>
        </w:rPr>
        <w:t xml:space="preserve"> </w:t>
      </w:r>
      <w:r w:rsidR="00A322C1">
        <w:rPr>
          <w:rFonts w:ascii="Calibri Light" w:hAnsi="Calibri Light" w:cs="Calibri Light"/>
          <w:sz w:val="24"/>
          <w:szCs w:val="24"/>
        </w:rPr>
        <w:t>t</w:t>
      </w:r>
      <w:r w:rsidRPr="004C7DD0">
        <w:rPr>
          <w:rFonts w:ascii="Calibri Light" w:hAnsi="Calibri Light" w:cs="Calibri Light"/>
          <w:sz w:val="24"/>
          <w:szCs w:val="24"/>
        </w:rPr>
        <w:t xml:space="preserve">eikėjo </w:t>
      </w:r>
      <w:r w:rsidRPr="004C7DD0">
        <w:rPr>
          <w:rFonts w:ascii="Calibri Light" w:hAnsi="Calibri Light" w:cs="Calibri Light"/>
          <w:sz w:val="24"/>
          <w:szCs w:val="24"/>
        </w:rPr>
        <w:lastRenderedPageBreak/>
        <w:t>Pagalbos sistemoje:</w:t>
      </w:r>
    </w:p>
    <w:p w14:paraId="1C6B9AEA" w14:textId="7777777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Kritinės klaidos atveju - iki 1 val.</w:t>
      </w:r>
    </w:p>
    <w:p w14:paraId="6722D31B" w14:textId="7777777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Nekritinės klaidos atveju - iki 4 val.</w:t>
      </w:r>
    </w:p>
    <w:p w14:paraId="3E099351" w14:textId="77777777"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Klaidų sprendimas, pašalinimas turi būti vykdomas:</w:t>
      </w:r>
    </w:p>
    <w:p w14:paraId="10656278" w14:textId="7777777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Kritinės klaidos atveju - iki 2 val.</w:t>
      </w:r>
    </w:p>
    <w:p w14:paraId="1C7F597B" w14:textId="7777777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Nekritinės klaidos atveju - iki 8 val.</w:t>
      </w:r>
    </w:p>
    <w:p w14:paraId="5C988CE3" w14:textId="77777777" w:rsidR="007E77BE" w:rsidRPr="004C7DD0" w:rsidRDefault="007E77BE" w:rsidP="004C7DD0">
      <w:pPr>
        <w:pStyle w:val="Heading3"/>
        <w:numPr>
          <w:ilvl w:val="2"/>
          <w:numId w:val="1"/>
        </w:numPr>
        <w:tabs>
          <w:tab w:val="left" w:pos="567"/>
          <w:tab w:val="left" w:pos="993"/>
          <w:tab w:val="left" w:pos="1276"/>
        </w:tabs>
        <w:ind w:left="0" w:firstLine="426"/>
        <w:jc w:val="both"/>
        <w:rPr>
          <w:rFonts w:ascii="Calibri Light" w:hAnsi="Calibri Light" w:cs="Calibri Light"/>
          <w:sz w:val="24"/>
        </w:rPr>
      </w:pPr>
      <w:r w:rsidRPr="004C7DD0">
        <w:rPr>
          <w:rFonts w:ascii="Calibri Light" w:hAnsi="Calibri Light" w:cs="Calibri Light"/>
          <w:sz w:val="24"/>
        </w:rPr>
        <w:t>Konsultavimas ir pagalba</w:t>
      </w:r>
    </w:p>
    <w:p w14:paraId="6361CC0F" w14:textId="124599C7"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eastAsia="Times New Roman" w:hAnsi="Calibri Light" w:cs="Calibri Light"/>
          <w:sz w:val="24"/>
          <w:szCs w:val="24"/>
        </w:rPr>
      </w:pPr>
      <w:r w:rsidRPr="004C7DD0">
        <w:rPr>
          <w:rFonts w:ascii="Calibri Light" w:hAnsi="Calibri Light" w:cs="Calibri Light"/>
          <w:sz w:val="24"/>
          <w:szCs w:val="24"/>
        </w:rPr>
        <w:t xml:space="preserve">Pagalba nuotoliniu būdu, konsultacijos telefonu arba elektroniniu paštu turi būti teikiama be papildomo užmokesčio. </w:t>
      </w:r>
      <w:r w:rsidR="003D3F3C" w:rsidRPr="004C7DD0">
        <w:rPr>
          <w:rFonts w:ascii="Calibri Light" w:hAnsi="Calibri Light" w:cs="Calibri Light"/>
          <w:sz w:val="24"/>
          <w:szCs w:val="24"/>
        </w:rPr>
        <w:t xml:space="preserve">Paslaugų gavėjas </w:t>
      </w:r>
      <w:r w:rsidRPr="004C7DD0">
        <w:rPr>
          <w:rFonts w:ascii="Calibri Light" w:hAnsi="Calibri Light" w:cs="Calibri Light"/>
          <w:sz w:val="24"/>
          <w:szCs w:val="24"/>
        </w:rPr>
        <w:t xml:space="preserve">turi teisę gauti pagalbą nuotoliniu būdu ir išsamų atsakymą telefonu arba elektroniniu paštu į bet kokį klausimą, susijusį su naudojama Sistema ir jos veikimu. </w:t>
      </w:r>
      <w:r w:rsidR="003D3F3C" w:rsidRPr="004C7DD0">
        <w:rPr>
          <w:rFonts w:ascii="Calibri Light" w:eastAsia="Times New Roman" w:hAnsi="Calibri Light" w:cs="Calibri Light"/>
          <w:sz w:val="24"/>
          <w:szCs w:val="24"/>
        </w:rPr>
        <w:t xml:space="preserve">Paslaugų gavėjo </w:t>
      </w:r>
      <w:r w:rsidRPr="004C7DD0">
        <w:rPr>
          <w:rFonts w:ascii="Calibri Light" w:eastAsia="Times New Roman" w:hAnsi="Calibri Light" w:cs="Calibri Light"/>
          <w:sz w:val="24"/>
          <w:szCs w:val="24"/>
        </w:rPr>
        <w:t>darbuotojai (-os) konsultuojami darbo dienomis nuo 08:00 iki 1</w:t>
      </w:r>
      <w:r w:rsidR="00343A63" w:rsidRPr="004C7DD0">
        <w:rPr>
          <w:rFonts w:ascii="Calibri Light" w:eastAsia="Times New Roman" w:hAnsi="Calibri Light" w:cs="Calibri Light"/>
          <w:sz w:val="24"/>
          <w:szCs w:val="24"/>
        </w:rPr>
        <w:t>7</w:t>
      </w:r>
      <w:r w:rsidRPr="004C7DD0">
        <w:rPr>
          <w:rFonts w:ascii="Calibri Light" w:eastAsia="Times New Roman" w:hAnsi="Calibri Light" w:cs="Calibri Light"/>
          <w:sz w:val="24"/>
          <w:szCs w:val="24"/>
        </w:rPr>
        <w:t xml:space="preserve">:00 valandos, tačiau iš anksto suderinus su </w:t>
      </w:r>
      <w:r w:rsidR="003D3F3C" w:rsidRPr="004C7DD0">
        <w:rPr>
          <w:rFonts w:ascii="Calibri Light" w:eastAsia="Times New Roman" w:hAnsi="Calibri Light" w:cs="Calibri Light"/>
          <w:sz w:val="24"/>
          <w:szCs w:val="24"/>
        </w:rPr>
        <w:t>Paslaugų gavėju ir Paslaugų teikėju</w:t>
      </w:r>
      <w:r w:rsidRPr="004C7DD0">
        <w:rPr>
          <w:rFonts w:ascii="Calibri Light" w:eastAsia="Times New Roman" w:hAnsi="Calibri Light" w:cs="Calibri Light"/>
          <w:sz w:val="24"/>
          <w:szCs w:val="24"/>
        </w:rPr>
        <w:t>, darbuotojų konsultacijos gali būti teikiamos ir ne darbo metu.</w:t>
      </w:r>
    </w:p>
    <w:p w14:paraId="39DE555C" w14:textId="77777777" w:rsidR="007E77BE" w:rsidRPr="004C7DD0" w:rsidRDefault="007E77BE" w:rsidP="004C7DD0">
      <w:pPr>
        <w:pStyle w:val="Heading3"/>
        <w:numPr>
          <w:ilvl w:val="2"/>
          <w:numId w:val="1"/>
        </w:numPr>
        <w:tabs>
          <w:tab w:val="left" w:pos="567"/>
          <w:tab w:val="left" w:pos="993"/>
          <w:tab w:val="left" w:pos="1276"/>
        </w:tabs>
        <w:ind w:left="0" w:firstLine="426"/>
        <w:jc w:val="both"/>
        <w:rPr>
          <w:rFonts w:ascii="Calibri Light" w:hAnsi="Calibri Light" w:cs="Calibri Light"/>
          <w:sz w:val="24"/>
        </w:rPr>
      </w:pPr>
      <w:r w:rsidRPr="004C7DD0">
        <w:rPr>
          <w:rFonts w:ascii="Calibri Light" w:hAnsi="Calibri Light" w:cs="Calibri Light"/>
          <w:sz w:val="24"/>
        </w:rPr>
        <w:t>Sistemos palaikymas</w:t>
      </w:r>
    </w:p>
    <w:p w14:paraId="217D7235" w14:textId="140BBA0E"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Visi </w:t>
      </w:r>
      <w:r w:rsidR="003D3F3C" w:rsidRPr="004C7DD0">
        <w:rPr>
          <w:rFonts w:ascii="Calibri Light" w:hAnsi="Calibri Light" w:cs="Calibri Light"/>
          <w:sz w:val="24"/>
          <w:szCs w:val="24"/>
        </w:rPr>
        <w:t>Paslaugų teikėjo</w:t>
      </w:r>
      <w:r w:rsidRPr="004C7DD0">
        <w:rPr>
          <w:rFonts w:ascii="Calibri Light" w:hAnsi="Calibri Light" w:cs="Calibri Light"/>
          <w:sz w:val="24"/>
          <w:szCs w:val="24"/>
        </w:rPr>
        <w:t xml:space="preserve"> iniciatyva atliekami veiksmai ir pokyčiai (versijų atnaujinimai, periodiniai profilaktikos darbai) turi būti iš anksto suderinti su </w:t>
      </w:r>
      <w:r w:rsidR="003D3F3C" w:rsidRPr="004C7DD0">
        <w:rPr>
          <w:rFonts w:ascii="Calibri Light" w:hAnsi="Calibri Light" w:cs="Calibri Light"/>
          <w:sz w:val="24"/>
          <w:szCs w:val="24"/>
        </w:rPr>
        <w:t>Paslaugų gavėju</w:t>
      </w:r>
      <w:r w:rsidRPr="004C7DD0">
        <w:rPr>
          <w:rFonts w:ascii="Calibri Light" w:hAnsi="Calibri Light" w:cs="Calibri Light"/>
          <w:sz w:val="24"/>
          <w:szCs w:val="24"/>
        </w:rPr>
        <w:t xml:space="preserve">. Šie veiksmai ir pokyčiai Sistemoje yra kvalifikuojami kaip </w:t>
      </w:r>
      <w:r w:rsidR="003D3F3C" w:rsidRPr="004C7DD0">
        <w:rPr>
          <w:rFonts w:ascii="Calibri Light" w:hAnsi="Calibri Light" w:cs="Calibri Light"/>
          <w:sz w:val="24"/>
          <w:szCs w:val="24"/>
        </w:rPr>
        <w:t xml:space="preserve">Paslaugų teikėjo </w:t>
      </w:r>
      <w:r w:rsidRPr="004C7DD0">
        <w:rPr>
          <w:rFonts w:ascii="Calibri Light" w:hAnsi="Calibri Light" w:cs="Calibri Light"/>
          <w:sz w:val="24"/>
          <w:szCs w:val="24"/>
        </w:rPr>
        <w:t xml:space="preserve">sąskaita teikiamos Sistemos priežiūros paslaugos. Su </w:t>
      </w:r>
      <w:r w:rsidR="003D3F3C" w:rsidRPr="004C7DD0">
        <w:rPr>
          <w:rFonts w:ascii="Calibri Light" w:hAnsi="Calibri Light" w:cs="Calibri Light"/>
          <w:sz w:val="24"/>
          <w:szCs w:val="24"/>
        </w:rPr>
        <w:t xml:space="preserve">Paslaugų gavėju </w:t>
      </w:r>
      <w:r w:rsidRPr="004C7DD0">
        <w:rPr>
          <w:rFonts w:ascii="Calibri Light" w:hAnsi="Calibri Light" w:cs="Calibri Light"/>
          <w:sz w:val="24"/>
          <w:szCs w:val="24"/>
        </w:rPr>
        <w:t xml:space="preserve">suderinus Sistemos priežiūros Paslaugų teikimą, kuris turi būti atliekamas ne ilgiau kaip per 36 valandas, </w:t>
      </w:r>
      <w:r w:rsidR="003D3F3C" w:rsidRPr="004C7DD0">
        <w:rPr>
          <w:rFonts w:ascii="Calibri Light" w:hAnsi="Calibri Light" w:cs="Calibri Light"/>
          <w:sz w:val="24"/>
          <w:szCs w:val="24"/>
        </w:rPr>
        <w:t>Paslaugų teikėjas, Paslaugų gavėjui</w:t>
      </w:r>
      <w:r w:rsidRPr="004C7DD0">
        <w:rPr>
          <w:rFonts w:ascii="Calibri Light" w:hAnsi="Calibri Light" w:cs="Calibri Light"/>
          <w:sz w:val="24"/>
          <w:szCs w:val="24"/>
        </w:rPr>
        <w:t xml:space="preserve"> elektroniniu paštu ne vėliau kaip per 3 (tris) darbo dienas turi pateikti:</w:t>
      </w:r>
    </w:p>
    <w:p w14:paraId="64930F2D" w14:textId="7777777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 planuojamų veiksmų aprašymus,</w:t>
      </w:r>
    </w:p>
    <w:p w14:paraId="78BA2CD4" w14:textId="7777777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 numatomą pradžią ir pabaigą,</w:t>
      </w:r>
    </w:p>
    <w:p w14:paraId="1956A80B" w14:textId="20ED68E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 atlikimui reikalingas </w:t>
      </w:r>
      <w:r w:rsidR="003D3F3C" w:rsidRPr="004C7DD0">
        <w:rPr>
          <w:rFonts w:ascii="Calibri Light" w:hAnsi="Calibri Light" w:cs="Calibri Light"/>
          <w:sz w:val="24"/>
          <w:szCs w:val="24"/>
        </w:rPr>
        <w:t xml:space="preserve">Paslaugų gavėjo </w:t>
      </w:r>
      <w:r w:rsidRPr="004C7DD0">
        <w:rPr>
          <w:rFonts w:ascii="Calibri Light" w:hAnsi="Calibri Light" w:cs="Calibri Light"/>
          <w:sz w:val="24"/>
          <w:szCs w:val="24"/>
        </w:rPr>
        <w:t>dalyvavimo aprašymas,</w:t>
      </w:r>
    </w:p>
    <w:p w14:paraId="2C797E8C" w14:textId="3E6930D9" w:rsidR="007E77BE" w:rsidRPr="004C7DD0" w:rsidRDefault="003D3F3C"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Paslaugų gavėjo</w:t>
      </w:r>
      <w:r w:rsidR="007E77BE" w:rsidRPr="004C7DD0">
        <w:rPr>
          <w:rFonts w:ascii="Calibri Light" w:hAnsi="Calibri Light" w:cs="Calibri Light"/>
          <w:sz w:val="24"/>
          <w:szCs w:val="24"/>
        </w:rPr>
        <w:t xml:space="preserve"> funkcijos, reikalingi </w:t>
      </w:r>
      <w:r w:rsidRPr="004C7DD0">
        <w:rPr>
          <w:rFonts w:ascii="Calibri Light" w:hAnsi="Calibri Light" w:cs="Calibri Light"/>
          <w:sz w:val="24"/>
          <w:szCs w:val="24"/>
        </w:rPr>
        <w:t xml:space="preserve">Paslaugų gavėjo </w:t>
      </w:r>
      <w:r w:rsidR="007E77BE" w:rsidRPr="004C7DD0">
        <w:rPr>
          <w:rFonts w:ascii="Calibri Light" w:hAnsi="Calibri Light" w:cs="Calibri Light"/>
          <w:sz w:val="24"/>
          <w:szCs w:val="24"/>
        </w:rPr>
        <w:t>resursai,</w:t>
      </w:r>
    </w:p>
    <w:p w14:paraId="4BF87E73" w14:textId="7777777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 veiksmų įtaką kitiems Sistemos naudotojams veiksmų atlikimo metu ir įtaką Sistemos naudotojams po pokyčių įdiegimo.</w:t>
      </w:r>
    </w:p>
    <w:p w14:paraId="1717E775" w14:textId="6483D064"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Jeigu atlikti Sistemos priežiūros pakeitimai sąlygoja pokyčius kitų Sistemos naudotojų darbe ar Sistemos atliekamų apskaičiavimų principuose ir rezultatuose, elektroniniu būdu </w:t>
      </w:r>
      <w:r w:rsidR="003D3F3C" w:rsidRPr="004C7DD0">
        <w:rPr>
          <w:rFonts w:ascii="Calibri Light" w:hAnsi="Calibri Light" w:cs="Calibri Light"/>
          <w:sz w:val="24"/>
          <w:szCs w:val="24"/>
        </w:rPr>
        <w:t>Paslaugų teikėjas Paslaugų gavėjui</w:t>
      </w:r>
      <w:r w:rsidRPr="004C7DD0">
        <w:rPr>
          <w:rFonts w:ascii="Calibri Light" w:hAnsi="Calibri Light" w:cs="Calibri Light"/>
          <w:sz w:val="24"/>
          <w:szCs w:val="24"/>
        </w:rPr>
        <w:t xml:space="preserve"> nemokamai pateikia raštu išdėstytus Sistemos naudotojams aktualių pakeitimų aprašymus, naudotojų naudojimosi instrukcijas.</w:t>
      </w:r>
    </w:p>
    <w:p w14:paraId="0B1739A4" w14:textId="77777777" w:rsidR="007E77BE" w:rsidRPr="004C7DD0" w:rsidRDefault="007E77BE" w:rsidP="004C7DD0">
      <w:pPr>
        <w:pStyle w:val="Heading3"/>
        <w:numPr>
          <w:ilvl w:val="2"/>
          <w:numId w:val="1"/>
        </w:numPr>
        <w:tabs>
          <w:tab w:val="left" w:pos="567"/>
          <w:tab w:val="left" w:pos="993"/>
          <w:tab w:val="left" w:pos="1276"/>
        </w:tabs>
        <w:ind w:left="0" w:firstLine="426"/>
        <w:jc w:val="both"/>
        <w:rPr>
          <w:rFonts w:ascii="Calibri Light" w:hAnsi="Calibri Light" w:cs="Calibri Light"/>
          <w:sz w:val="24"/>
        </w:rPr>
      </w:pPr>
      <w:r w:rsidRPr="004C7DD0">
        <w:rPr>
          <w:rFonts w:ascii="Calibri Light" w:hAnsi="Calibri Light" w:cs="Calibri Light"/>
          <w:sz w:val="24"/>
        </w:rPr>
        <w:t>Klaidų ir gedimų šalinimas</w:t>
      </w:r>
    </w:p>
    <w:p w14:paraId="150AFCA8" w14:textId="2FDE8B2F" w:rsidR="007E77BE" w:rsidRPr="004C7DD0" w:rsidRDefault="003D3F3C"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Paslaugų teikėjas </w:t>
      </w:r>
      <w:r w:rsidR="007E77BE" w:rsidRPr="004C7DD0">
        <w:rPr>
          <w:rFonts w:ascii="Calibri Light" w:hAnsi="Calibri Light" w:cs="Calibri Light"/>
          <w:sz w:val="24"/>
          <w:szCs w:val="24"/>
        </w:rPr>
        <w:t>užtikrina nemokamą esamos Sistemos klaidų, atliktų pakeitimų klaidų, netikslumų, kurie neatitinka esamos Sistemos funkcinių reikalavimų dokumentų, taisymą, sugadintų duomenų dėl Sistemos netinkamo veikimo atstatymą.</w:t>
      </w:r>
    </w:p>
    <w:p w14:paraId="618B75B9" w14:textId="5D409D3C" w:rsidR="007E77BE" w:rsidRPr="004C7DD0" w:rsidRDefault="003D3F3C"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Paslaugų gavėjo ir Paslaugų teikėjo</w:t>
      </w:r>
      <w:r w:rsidR="007E77BE" w:rsidRPr="004C7DD0">
        <w:rPr>
          <w:rFonts w:ascii="Calibri Light" w:hAnsi="Calibri Light" w:cs="Calibri Light"/>
          <w:sz w:val="24"/>
          <w:szCs w:val="24"/>
        </w:rPr>
        <w:t xml:space="preserve"> atstovai išanalizuoja situaciją ir priima klaidų pašalinimo sprendimus. Atskiru </w:t>
      </w:r>
      <w:r w:rsidRPr="004C7DD0">
        <w:rPr>
          <w:rFonts w:ascii="Calibri Light" w:hAnsi="Calibri Light" w:cs="Calibri Light"/>
          <w:sz w:val="24"/>
          <w:szCs w:val="24"/>
        </w:rPr>
        <w:t xml:space="preserve">Paslaugų gavėjo </w:t>
      </w:r>
      <w:r w:rsidR="007E77BE" w:rsidRPr="004C7DD0">
        <w:rPr>
          <w:rFonts w:ascii="Calibri Light" w:hAnsi="Calibri Light" w:cs="Calibri Light"/>
          <w:sz w:val="24"/>
          <w:szCs w:val="24"/>
        </w:rPr>
        <w:t xml:space="preserve">atstovo prašymu, </w:t>
      </w:r>
      <w:r w:rsidRPr="004C7DD0">
        <w:rPr>
          <w:rFonts w:ascii="Calibri Light" w:hAnsi="Calibri Light" w:cs="Calibri Light"/>
          <w:sz w:val="24"/>
          <w:szCs w:val="24"/>
        </w:rPr>
        <w:t xml:space="preserve">Paslaugų teikėjo </w:t>
      </w:r>
      <w:r w:rsidR="007E77BE" w:rsidRPr="004C7DD0">
        <w:rPr>
          <w:rFonts w:ascii="Calibri Light" w:hAnsi="Calibri Light" w:cs="Calibri Light"/>
          <w:sz w:val="24"/>
          <w:szCs w:val="24"/>
        </w:rPr>
        <w:t xml:space="preserve">atstovas informuoja </w:t>
      </w:r>
      <w:r w:rsidRPr="004C7DD0">
        <w:rPr>
          <w:rFonts w:ascii="Calibri Light" w:hAnsi="Calibri Light" w:cs="Calibri Light"/>
          <w:sz w:val="24"/>
          <w:szCs w:val="24"/>
        </w:rPr>
        <w:t xml:space="preserve">Paslaugų gavėja </w:t>
      </w:r>
      <w:r w:rsidR="007E77BE" w:rsidRPr="004C7DD0">
        <w:rPr>
          <w:rFonts w:ascii="Calibri Light" w:hAnsi="Calibri Light" w:cs="Calibri Light"/>
          <w:sz w:val="24"/>
          <w:szCs w:val="24"/>
        </w:rPr>
        <w:t>apie galimas priimtų sprendimų pasekmes ir jų pašalinimo sprendimus.</w:t>
      </w:r>
    </w:p>
    <w:p w14:paraId="3E3018FE" w14:textId="400E245A" w:rsidR="007E77BE" w:rsidRPr="004C7DD0" w:rsidRDefault="003D3F3C"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Paslaugų gavėjas </w:t>
      </w:r>
      <w:r w:rsidR="007E77BE" w:rsidRPr="004C7DD0">
        <w:rPr>
          <w:rFonts w:ascii="Calibri Light" w:hAnsi="Calibri Light" w:cs="Calibri Light"/>
          <w:sz w:val="24"/>
          <w:szCs w:val="24"/>
        </w:rPr>
        <w:t xml:space="preserve">užtikrina kvalifikuotą (detaliai aprašoma situacija, kokie atliekami veiksmai iki klaidos atsiradimo, pateikiami pilno vaizdo ekranvaizdžiai kiekvienam iš veiksmų) galimų Sistemos klaidų apibūdinimą, sudaro sąlygas </w:t>
      </w:r>
      <w:r w:rsidRPr="004C7DD0">
        <w:rPr>
          <w:rFonts w:ascii="Calibri Light" w:hAnsi="Calibri Light" w:cs="Calibri Light"/>
          <w:sz w:val="24"/>
          <w:szCs w:val="24"/>
        </w:rPr>
        <w:t xml:space="preserve">Paslaugų teikėjo </w:t>
      </w:r>
      <w:r w:rsidR="007E77BE" w:rsidRPr="004C7DD0">
        <w:rPr>
          <w:rFonts w:ascii="Calibri Light" w:hAnsi="Calibri Light" w:cs="Calibri Light"/>
          <w:sz w:val="24"/>
          <w:szCs w:val="24"/>
        </w:rPr>
        <w:t xml:space="preserve">personalui susipažinti su Sistemos kompiuterine infrastruktūra ir galimais konfigūracijų pakeitimais, išbandyti preliminarius sprendimų variantus ir garantuoja </w:t>
      </w:r>
      <w:r w:rsidRPr="004C7DD0">
        <w:rPr>
          <w:rFonts w:ascii="Calibri Light" w:hAnsi="Calibri Light" w:cs="Calibri Light"/>
          <w:sz w:val="24"/>
          <w:szCs w:val="24"/>
        </w:rPr>
        <w:t xml:space="preserve">Paslaugų teikėjo </w:t>
      </w:r>
      <w:r w:rsidR="007E77BE" w:rsidRPr="004C7DD0">
        <w:rPr>
          <w:rFonts w:ascii="Calibri Light" w:hAnsi="Calibri Light" w:cs="Calibri Light"/>
          <w:sz w:val="24"/>
          <w:szCs w:val="24"/>
        </w:rPr>
        <w:t>parengtų pataisymų įdiegimą.</w:t>
      </w:r>
    </w:p>
    <w:p w14:paraId="563B997F" w14:textId="7B6B9CF5" w:rsidR="007E77BE" w:rsidRPr="004C7DD0" w:rsidRDefault="003D3F3C"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Paslaugų teikėjas </w:t>
      </w:r>
      <w:r w:rsidR="007E77BE" w:rsidRPr="004C7DD0">
        <w:rPr>
          <w:rFonts w:ascii="Calibri Light" w:hAnsi="Calibri Light" w:cs="Calibri Light"/>
          <w:sz w:val="24"/>
          <w:szCs w:val="24"/>
        </w:rPr>
        <w:t xml:space="preserve">išanalizuoja klaidas, nustato priežastis, parengia būtinus Sistemos pataisymus ir įdiegia pakeitimus </w:t>
      </w:r>
      <w:r w:rsidRPr="004C7DD0">
        <w:rPr>
          <w:rFonts w:ascii="Calibri Light" w:hAnsi="Calibri Light" w:cs="Calibri Light"/>
          <w:sz w:val="24"/>
          <w:szCs w:val="24"/>
        </w:rPr>
        <w:t>Paslaugų gavėjui</w:t>
      </w:r>
      <w:r w:rsidR="007E77BE" w:rsidRPr="004C7DD0">
        <w:rPr>
          <w:rFonts w:ascii="Calibri Light" w:hAnsi="Calibri Light" w:cs="Calibri Light"/>
          <w:sz w:val="24"/>
          <w:szCs w:val="24"/>
        </w:rPr>
        <w:t xml:space="preserve">. Atskiru </w:t>
      </w:r>
      <w:r w:rsidRPr="004C7DD0">
        <w:rPr>
          <w:rFonts w:ascii="Calibri Light" w:hAnsi="Calibri Light" w:cs="Calibri Light"/>
          <w:sz w:val="24"/>
          <w:szCs w:val="24"/>
        </w:rPr>
        <w:t>Paslaugų gavėjo</w:t>
      </w:r>
      <w:r w:rsidR="007E77BE" w:rsidRPr="004C7DD0">
        <w:rPr>
          <w:rFonts w:ascii="Calibri Light" w:hAnsi="Calibri Light" w:cs="Calibri Light"/>
          <w:sz w:val="24"/>
          <w:szCs w:val="24"/>
        </w:rPr>
        <w:t xml:space="preserve"> atstovo prašymu, </w:t>
      </w:r>
      <w:r w:rsidRPr="004C7DD0">
        <w:rPr>
          <w:rFonts w:ascii="Calibri Light" w:hAnsi="Calibri Light" w:cs="Calibri Light"/>
          <w:sz w:val="24"/>
          <w:szCs w:val="24"/>
        </w:rPr>
        <w:t>Paslaugų teikėjo</w:t>
      </w:r>
      <w:r w:rsidR="007E77BE" w:rsidRPr="004C7DD0">
        <w:rPr>
          <w:rFonts w:ascii="Calibri Light" w:hAnsi="Calibri Light" w:cs="Calibri Light"/>
          <w:sz w:val="24"/>
          <w:szCs w:val="24"/>
        </w:rPr>
        <w:t xml:space="preserve"> atstovas informuoja klaidų atsiradimo priežastis.</w:t>
      </w:r>
    </w:p>
    <w:p w14:paraId="477C7314" w14:textId="177F820A"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Įvykus kritinei klaidai </w:t>
      </w:r>
      <w:r w:rsidR="003D3F3C" w:rsidRPr="004C7DD0">
        <w:rPr>
          <w:rFonts w:ascii="Calibri Light" w:hAnsi="Calibri Light" w:cs="Calibri Light"/>
          <w:sz w:val="24"/>
          <w:szCs w:val="24"/>
        </w:rPr>
        <w:t xml:space="preserve">Paslaugų gavėjo </w:t>
      </w:r>
      <w:r w:rsidRPr="004C7DD0">
        <w:rPr>
          <w:rFonts w:ascii="Calibri Light" w:hAnsi="Calibri Light" w:cs="Calibri Light"/>
          <w:sz w:val="24"/>
          <w:szCs w:val="24"/>
        </w:rPr>
        <w:t xml:space="preserve">atstovai nedelsiant susisiekia (telefonu arba per pagalbos sistemą) tiesiogiai su </w:t>
      </w:r>
      <w:r w:rsidR="003D3F3C" w:rsidRPr="004C7DD0">
        <w:rPr>
          <w:rFonts w:ascii="Calibri Light" w:hAnsi="Calibri Light" w:cs="Calibri Light"/>
          <w:sz w:val="24"/>
          <w:szCs w:val="24"/>
        </w:rPr>
        <w:t xml:space="preserve">Paslaugų teikėjo </w:t>
      </w:r>
      <w:r w:rsidRPr="004C7DD0">
        <w:rPr>
          <w:rFonts w:ascii="Calibri Light" w:hAnsi="Calibri Light" w:cs="Calibri Light"/>
          <w:sz w:val="24"/>
          <w:szCs w:val="24"/>
        </w:rPr>
        <w:t>atstovais ir pateikia pilną incidento aprašymą.</w:t>
      </w:r>
    </w:p>
    <w:p w14:paraId="0C57AD38" w14:textId="1BDB4A53"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lastRenderedPageBreak/>
        <w:t xml:space="preserve">Kritinės klaidos atveju </w:t>
      </w:r>
      <w:r w:rsidR="003D3F3C" w:rsidRPr="004C7DD0">
        <w:rPr>
          <w:rFonts w:ascii="Calibri Light" w:hAnsi="Calibri Light" w:cs="Calibri Light"/>
          <w:sz w:val="24"/>
          <w:szCs w:val="24"/>
        </w:rPr>
        <w:t xml:space="preserve">Paslaugų teikėjo </w:t>
      </w:r>
      <w:r w:rsidRPr="004C7DD0">
        <w:rPr>
          <w:rFonts w:ascii="Calibri Light" w:hAnsi="Calibri Light" w:cs="Calibri Light"/>
          <w:sz w:val="24"/>
          <w:szCs w:val="24"/>
        </w:rPr>
        <w:t xml:space="preserve">atstovai išanalizuoja situaciją ir raštu pateikia </w:t>
      </w:r>
      <w:r w:rsidR="003D3F3C" w:rsidRPr="004C7DD0">
        <w:rPr>
          <w:rFonts w:ascii="Calibri Light" w:hAnsi="Calibri Light" w:cs="Calibri Light"/>
          <w:sz w:val="24"/>
          <w:szCs w:val="24"/>
        </w:rPr>
        <w:t>Paslaugų gavėjui</w:t>
      </w:r>
      <w:r w:rsidR="00A322C1">
        <w:rPr>
          <w:rFonts w:ascii="Calibri Light" w:hAnsi="Calibri Light" w:cs="Calibri Light"/>
          <w:sz w:val="24"/>
          <w:szCs w:val="24"/>
        </w:rPr>
        <w:t xml:space="preserve"> </w:t>
      </w:r>
      <w:r w:rsidRPr="004C7DD0">
        <w:rPr>
          <w:rFonts w:ascii="Calibri Light" w:hAnsi="Calibri Light" w:cs="Calibri Light"/>
          <w:sz w:val="24"/>
          <w:szCs w:val="24"/>
        </w:rPr>
        <w:t xml:space="preserve">pašalinimo sprendimus, informuodami </w:t>
      </w:r>
      <w:r w:rsidR="003D3F3C" w:rsidRPr="004C7DD0">
        <w:rPr>
          <w:rFonts w:ascii="Calibri Light" w:hAnsi="Calibri Light" w:cs="Calibri Light"/>
          <w:sz w:val="24"/>
          <w:szCs w:val="24"/>
        </w:rPr>
        <w:t xml:space="preserve">Paslaugų gavėja </w:t>
      </w:r>
      <w:r w:rsidRPr="004C7DD0">
        <w:rPr>
          <w:rFonts w:ascii="Calibri Light" w:hAnsi="Calibri Light" w:cs="Calibri Light"/>
          <w:sz w:val="24"/>
          <w:szCs w:val="24"/>
        </w:rPr>
        <w:t xml:space="preserve">apie galimas priimtų sprendimų pasekmes. </w:t>
      </w:r>
      <w:r w:rsidR="003D3F3C" w:rsidRPr="004C7DD0">
        <w:rPr>
          <w:rFonts w:ascii="Calibri Light" w:hAnsi="Calibri Light" w:cs="Calibri Light"/>
          <w:sz w:val="24"/>
          <w:szCs w:val="24"/>
        </w:rPr>
        <w:t xml:space="preserve">Paslaugų teikėjui </w:t>
      </w:r>
      <w:r w:rsidRPr="004C7DD0">
        <w:rPr>
          <w:rFonts w:ascii="Calibri Light" w:hAnsi="Calibri Light" w:cs="Calibri Light"/>
          <w:sz w:val="24"/>
          <w:szCs w:val="24"/>
        </w:rPr>
        <w:t>aptikus darbinėje</w:t>
      </w:r>
      <w:r w:rsidR="003D3F3C" w:rsidRPr="004C7DD0">
        <w:rPr>
          <w:rFonts w:ascii="Calibri Light" w:hAnsi="Calibri Light" w:cs="Calibri Light"/>
          <w:sz w:val="24"/>
          <w:szCs w:val="24"/>
        </w:rPr>
        <w:t xml:space="preserve"> </w:t>
      </w:r>
      <w:r w:rsidR="00A322C1">
        <w:rPr>
          <w:rFonts w:ascii="Calibri Light" w:hAnsi="Calibri Light" w:cs="Calibri Light"/>
          <w:sz w:val="24"/>
          <w:szCs w:val="24"/>
        </w:rPr>
        <w:t>P</w:t>
      </w:r>
      <w:r w:rsidR="003D3F3C" w:rsidRPr="004C7DD0">
        <w:rPr>
          <w:rFonts w:ascii="Calibri Light" w:hAnsi="Calibri Light" w:cs="Calibri Light"/>
          <w:sz w:val="24"/>
          <w:szCs w:val="24"/>
        </w:rPr>
        <w:t>aslaugų gavėjo</w:t>
      </w:r>
      <w:r w:rsidRPr="004C7DD0">
        <w:rPr>
          <w:rFonts w:ascii="Calibri Light" w:hAnsi="Calibri Light" w:cs="Calibri Light"/>
          <w:sz w:val="24"/>
          <w:szCs w:val="24"/>
        </w:rPr>
        <w:t xml:space="preserve"> aplinkoje kritinę klaidą, jis įsipareigoja informuoti apie tai </w:t>
      </w:r>
      <w:r w:rsidR="003D3F3C" w:rsidRPr="004C7DD0">
        <w:rPr>
          <w:rFonts w:ascii="Calibri Light" w:hAnsi="Calibri Light" w:cs="Calibri Light"/>
          <w:sz w:val="24"/>
          <w:szCs w:val="24"/>
        </w:rPr>
        <w:t>Paslaugų gavėja</w:t>
      </w:r>
      <w:r w:rsidRPr="004C7DD0">
        <w:rPr>
          <w:rFonts w:ascii="Calibri Light" w:hAnsi="Calibri Light" w:cs="Calibri Light"/>
          <w:sz w:val="24"/>
          <w:szCs w:val="24"/>
        </w:rPr>
        <w:t>.</w:t>
      </w:r>
    </w:p>
    <w:p w14:paraId="1A9D06DA" w14:textId="16058ED3"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Įvykus nekritinei klaidai</w:t>
      </w:r>
      <w:r w:rsidRPr="004C7DD0" w:rsidDel="009755EF">
        <w:rPr>
          <w:rFonts w:ascii="Calibri Light" w:hAnsi="Calibri Light" w:cs="Calibri Light"/>
          <w:sz w:val="24"/>
          <w:szCs w:val="24"/>
        </w:rPr>
        <w:t xml:space="preserve"> </w:t>
      </w:r>
      <w:r w:rsidR="003D3F3C" w:rsidRPr="004C7DD0">
        <w:rPr>
          <w:rFonts w:ascii="Calibri Light" w:hAnsi="Calibri Light" w:cs="Calibri Light"/>
          <w:sz w:val="24"/>
          <w:szCs w:val="24"/>
        </w:rPr>
        <w:t xml:space="preserve">Paslaugų gavėjui </w:t>
      </w:r>
      <w:r w:rsidRPr="004C7DD0">
        <w:rPr>
          <w:rFonts w:ascii="Calibri Light" w:hAnsi="Calibri Light" w:cs="Calibri Light"/>
          <w:sz w:val="24"/>
          <w:szCs w:val="24"/>
        </w:rPr>
        <w:t xml:space="preserve">pastebėjus Sistemos darbo trūkumus, kurie nesustabdo Sistemos darbo, </w:t>
      </w:r>
      <w:r w:rsidR="003D3F3C" w:rsidRPr="004C7DD0">
        <w:rPr>
          <w:rFonts w:ascii="Calibri Light" w:hAnsi="Calibri Light" w:cs="Calibri Light"/>
          <w:sz w:val="24"/>
          <w:szCs w:val="24"/>
        </w:rPr>
        <w:t xml:space="preserve">Paslaugų gavėjas </w:t>
      </w:r>
      <w:r w:rsidRPr="004C7DD0">
        <w:rPr>
          <w:rFonts w:ascii="Calibri Light" w:hAnsi="Calibri Light" w:cs="Calibri Light"/>
          <w:sz w:val="24"/>
          <w:szCs w:val="24"/>
        </w:rPr>
        <w:t xml:space="preserve">praneša apie tai </w:t>
      </w:r>
      <w:r w:rsidR="003D3F3C" w:rsidRPr="004C7DD0">
        <w:rPr>
          <w:rFonts w:ascii="Calibri Light" w:hAnsi="Calibri Light" w:cs="Calibri Light"/>
          <w:sz w:val="24"/>
          <w:szCs w:val="24"/>
        </w:rPr>
        <w:t>Paslaugų teikėja.</w:t>
      </w:r>
      <w:r w:rsidRPr="004C7DD0">
        <w:rPr>
          <w:rFonts w:ascii="Calibri Light" w:hAnsi="Calibri Light" w:cs="Calibri Light"/>
          <w:sz w:val="24"/>
          <w:szCs w:val="24"/>
        </w:rPr>
        <w:t xml:space="preserve"> </w:t>
      </w:r>
      <w:r w:rsidR="003D3F3C" w:rsidRPr="004C7DD0">
        <w:rPr>
          <w:rFonts w:ascii="Calibri Light" w:hAnsi="Calibri Light" w:cs="Calibri Light"/>
          <w:sz w:val="24"/>
          <w:szCs w:val="24"/>
        </w:rPr>
        <w:t xml:space="preserve">Paslaugų teikėjo </w:t>
      </w:r>
      <w:r w:rsidRPr="004C7DD0">
        <w:rPr>
          <w:rFonts w:ascii="Calibri Light" w:hAnsi="Calibri Light" w:cs="Calibri Light"/>
          <w:sz w:val="24"/>
          <w:szCs w:val="24"/>
        </w:rPr>
        <w:t xml:space="preserve"> atstovui pateikiamas pilnas incidento aprašymas. Jei klaidos atsirado dėl </w:t>
      </w:r>
      <w:r w:rsidR="003D3F3C" w:rsidRPr="004C7DD0">
        <w:rPr>
          <w:rFonts w:ascii="Calibri Light" w:hAnsi="Calibri Light" w:cs="Calibri Light"/>
          <w:sz w:val="24"/>
          <w:szCs w:val="24"/>
        </w:rPr>
        <w:t xml:space="preserve">Paslaugų gavėjo </w:t>
      </w:r>
      <w:r w:rsidRPr="004C7DD0">
        <w:rPr>
          <w:rFonts w:ascii="Calibri Light" w:hAnsi="Calibri Light" w:cs="Calibri Light"/>
          <w:sz w:val="24"/>
          <w:szCs w:val="24"/>
        </w:rPr>
        <w:t xml:space="preserve">kaltės, </w:t>
      </w:r>
      <w:r w:rsidR="003D3F3C" w:rsidRPr="004C7DD0">
        <w:rPr>
          <w:rFonts w:ascii="Calibri Light" w:hAnsi="Calibri Light" w:cs="Calibri Light"/>
          <w:sz w:val="24"/>
          <w:szCs w:val="24"/>
        </w:rPr>
        <w:t>Paslaugš gavėjo</w:t>
      </w:r>
      <w:r w:rsidRPr="004C7DD0">
        <w:rPr>
          <w:rFonts w:ascii="Calibri Light" w:hAnsi="Calibri Light" w:cs="Calibri Light"/>
          <w:sz w:val="24"/>
          <w:szCs w:val="24"/>
        </w:rPr>
        <w:t xml:space="preserve"> pageidaujama forma pateikti rekomendacijas, kaip jas pašalinti;</w:t>
      </w:r>
    </w:p>
    <w:p w14:paraId="151C93F1" w14:textId="1A7DEB79" w:rsidR="007E77BE" w:rsidRPr="004C7DD0" w:rsidRDefault="003D3F3C"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Paslaugų gavėjas</w:t>
      </w:r>
      <w:r w:rsidR="00A322C1">
        <w:rPr>
          <w:rFonts w:ascii="Calibri Light" w:hAnsi="Calibri Light" w:cs="Calibri Light"/>
          <w:sz w:val="24"/>
          <w:szCs w:val="24"/>
        </w:rPr>
        <w:t xml:space="preserve"> </w:t>
      </w:r>
      <w:r w:rsidR="007E77BE" w:rsidRPr="004C7DD0">
        <w:rPr>
          <w:rFonts w:ascii="Calibri Light" w:hAnsi="Calibri Light" w:cs="Calibri Light"/>
          <w:sz w:val="24"/>
          <w:szCs w:val="24"/>
        </w:rPr>
        <w:t xml:space="preserve">užtikrina, kad Sistemos naudotojai žinotų, kas iš </w:t>
      </w:r>
      <w:r w:rsidRPr="004C7DD0">
        <w:rPr>
          <w:rFonts w:ascii="Calibri Light" w:hAnsi="Calibri Light" w:cs="Calibri Light"/>
          <w:sz w:val="24"/>
          <w:szCs w:val="24"/>
        </w:rPr>
        <w:t xml:space="preserve">Paslaugų gavėjo </w:t>
      </w:r>
      <w:r w:rsidR="007E77BE" w:rsidRPr="004C7DD0">
        <w:rPr>
          <w:rFonts w:ascii="Calibri Light" w:hAnsi="Calibri Light" w:cs="Calibri Light"/>
          <w:sz w:val="24"/>
          <w:szCs w:val="24"/>
        </w:rPr>
        <w:t>specialistų yra atsakingas ir gali patarti Sistemos naudojimo klausimais ir kuris atsakingas už informacijos apie Sistemos sutrikimus pateikimą Paslaugų teikėjui;</w:t>
      </w:r>
    </w:p>
    <w:p w14:paraId="0464479E" w14:textId="7F0A8DA0" w:rsidR="007E77BE" w:rsidRPr="004C7DD0" w:rsidRDefault="007E77BE" w:rsidP="004C7DD0">
      <w:pPr>
        <w:pStyle w:val="ListParagraph"/>
        <w:widowControl w:val="0"/>
        <w:numPr>
          <w:ilvl w:val="3"/>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Klaida nebenagrinėjama toliau, jei (nebent </w:t>
      </w:r>
      <w:r w:rsidR="003D3F3C" w:rsidRPr="004C7DD0">
        <w:rPr>
          <w:rFonts w:ascii="Calibri Light" w:hAnsi="Calibri Light" w:cs="Calibri Light"/>
          <w:sz w:val="24"/>
          <w:szCs w:val="24"/>
        </w:rPr>
        <w:t xml:space="preserve">Paslaugų gavėjas </w:t>
      </w:r>
      <w:r w:rsidRPr="004C7DD0">
        <w:rPr>
          <w:rFonts w:ascii="Calibri Light" w:hAnsi="Calibri Light" w:cs="Calibri Light"/>
          <w:sz w:val="24"/>
          <w:szCs w:val="24"/>
        </w:rPr>
        <w:t>įrodo klaidos buvimą kitais būdais):</w:t>
      </w:r>
    </w:p>
    <w:p w14:paraId="161C1B51" w14:textId="7777777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patikslinimo metu nustatyta, kad už klaidos pataisymus atsakingas Sistemos naudotojas (pvz., Sistemos administratorius);</w:t>
      </w:r>
    </w:p>
    <w:p w14:paraId="4F50BEA1" w14:textId="77777777"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klaidos įvyksta dėl naudotojo darbo vietoje įdiegtos netinkamos programinės įrangos arba įdiegtos programinės įrangos netinkamų nustatymų;</w:t>
      </w:r>
    </w:p>
    <w:p w14:paraId="5F10E82F" w14:textId="77777777" w:rsidR="00A87174"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kai klaida įvyksta dėl Sistemos korektiškam veikimui rekomenduojamų parametrų nustatymų nesilaikymo;</w:t>
      </w:r>
    </w:p>
    <w:p w14:paraId="17BFDA2B" w14:textId="52E83559" w:rsidR="007E77BE" w:rsidRPr="004C7DD0" w:rsidRDefault="007E77BE" w:rsidP="004C7DD0">
      <w:pPr>
        <w:pStyle w:val="ListParagraph"/>
        <w:widowControl w:val="0"/>
        <w:numPr>
          <w:ilvl w:val="4"/>
          <w:numId w:val="1"/>
        </w:numPr>
        <w:tabs>
          <w:tab w:val="left" w:pos="426"/>
          <w:tab w:val="left" w:pos="567"/>
          <w:tab w:val="left" w:pos="993"/>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kai </w:t>
      </w:r>
      <w:r w:rsidR="003D3F3C" w:rsidRPr="004C7DD0">
        <w:rPr>
          <w:rFonts w:ascii="Calibri Light" w:hAnsi="Calibri Light" w:cs="Calibri Light"/>
          <w:sz w:val="24"/>
          <w:szCs w:val="24"/>
        </w:rPr>
        <w:t xml:space="preserve">Paslaugų teikėjui </w:t>
      </w:r>
      <w:r w:rsidRPr="004C7DD0">
        <w:rPr>
          <w:rFonts w:ascii="Calibri Light" w:hAnsi="Calibri Light" w:cs="Calibri Light"/>
          <w:sz w:val="24"/>
          <w:szCs w:val="24"/>
        </w:rPr>
        <w:t>nepavyksta atkartoti klaidos ir klaida nesikartoja daugiau negu 3 mėnesiai.</w:t>
      </w:r>
    </w:p>
    <w:p w14:paraId="36215407" w14:textId="6D28C89D" w:rsidR="007E77BE" w:rsidRPr="004C7DD0" w:rsidRDefault="007E77BE" w:rsidP="004C7DD0">
      <w:pPr>
        <w:pStyle w:val="ListParagraph"/>
        <w:widowControl w:val="0"/>
        <w:numPr>
          <w:ilvl w:val="4"/>
          <w:numId w:val="1"/>
        </w:numPr>
        <w:tabs>
          <w:tab w:val="left" w:pos="567"/>
          <w:tab w:val="left" w:pos="993"/>
          <w:tab w:val="left" w:pos="1276"/>
        </w:tabs>
        <w:autoSpaceDE w:val="0"/>
        <w:autoSpaceDN w:val="0"/>
        <w:ind w:left="0" w:firstLine="426"/>
        <w:contextualSpacing w:val="0"/>
        <w:jc w:val="both"/>
        <w:rPr>
          <w:rFonts w:ascii="Calibri Light" w:hAnsi="Calibri Light" w:cs="Calibri Light"/>
          <w:sz w:val="24"/>
          <w:szCs w:val="24"/>
        </w:rPr>
      </w:pPr>
      <w:r w:rsidRPr="004C7DD0">
        <w:rPr>
          <w:rFonts w:ascii="Calibri Light" w:hAnsi="Calibri Light" w:cs="Calibri Light"/>
          <w:sz w:val="24"/>
          <w:szCs w:val="24"/>
        </w:rPr>
        <w:t xml:space="preserve">Kai </w:t>
      </w:r>
      <w:r w:rsidR="003D3F3C" w:rsidRPr="004C7DD0">
        <w:rPr>
          <w:rFonts w:ascii="Calibri Light" w:hAnsi="Calibri Light" w:cs="Calibri Light"/>
          <w:sz w:val="24"/>
          <w:szCs w:val="24"/>
        </w:rPr>
        <w:t xml:space="preserve">Paslaugų teikėjui </w:t>
      </w:r>
      <w:r w:rsidRPr="004C7DD0">
        <w:rPr>
          <w:rFonts w:ascii="Calibri Light" w:hAnsi="Calibri Light" w:cs="Calibri Light"/>
          <w:sz w:val="24"/>
          <w:szCs w:val="24"/>
        </w:rPr>
        <w:t xml:space="preserve">nepavyksta atkartoti klaidos bet klaida pasikartoja daugiau negu 2 kartus per 3 mėnesius, </w:t>
      </w:r>
      <w:r w:rsidR="003D3F3C" w:rsidRPr="004C7DD0">
        <w:rPr>
          <w:rFonts w:ascii="Calibri Light" w:hAnsi="Calibri Light" w:cs="Calibri Light"/>
          <w:sz w:val="24"/>
          <w:szCs w:val="24"/>
        </w:rPr>
        <w:t xml:space="preserve">Paslaugų teikėjas </w:t>
      </w:r>
      <w:r w:rsidRPr="004C7DD0">
        <w:rPr>
          <w:rFonts w:ascii="Calibri Light" w:hAnsi="Calibri Light" w:cs="Calibri Light"/>
          <w:sz w:val="24"/>
          <w:szCs w:val="24"/>
        </w:rPr>
        <w:t>privalo surasti būdą atkartoti klaidą arba kitų priemonių pagalbą suprasti problemos esmę ir pašalinti klaidų atsiradimo priežastį.</w:t>
      </w:r>
    </w:p>
    <w:p w14:paraId="37A1510F" w14:textId="1744AE68" w:rsidR="007E77BE" w:rsidRPr="004C7DD0" w:rsidRDefault="007E77BE" w:rsidP="004C7DD0">
      <w:pPr>
        <w:pStyle w:val="Heading1"/>
        <w:numPr>
          <w:ilvl w:val="0"/>
          <w:numId w:val="1"/>
        </w:numPr>
        <w:pBdr>
          <w:top w:val="single" w:sz="4" w:space="1" w:color="auto"/>
          <w:bottom w:val="single" w:sz="4" w:space="1" w:color="auto"/>
        </w:pBdr>
        <w:tabs>
          <w:tab w:val="left" w:pos="567"/>
          <w:tab w:val="left" w:pos="993"/>
          <w:tab w:val="left" w:pos="1276"/>
        </w:tabs>
        <w:spacing w:line="251" w:lineRule="exact"/>
        <w:ind w:left="0" w:firstLine="426"/>
        <w:jc w:val="both"/>
        <w:rPr>
          <w:rFonts w:ascii="Calibri Light" w:hAnsi="Calibri Light" w:cs="Calibri Light"/>
          <w:spacing w:val="-3"/>
          <w:sz w:val="24"/>
          <w:szCs w:val="24"/>
        </w:rPr>
      </w:pPr>
      <w:r w:rsidRPr="004C7DD0">
        <w:rPr>
          <w:rFonts w:ascii="Calibri Light" w:hAnsi="Calibri Light" w:cs="Calibri Light"/>
          <w:spacing w:val="-3"/>
          <w:sz w:val="24"/>
          <w:szCs w:val="24"/>
        </w:rPr>
        <w:t>REIKALAVIMAI PASLAUGŲ VALDYMUI</w:t>
      </w:r>
    </w:p>
    <w:p w14:paraId="40350C8B" w14:textId="0B2AC6DB" w:rsidR="00A87174" w:rsidRPr="004C7DD0" w:rsidRDefault="003D3F3C" w:rsidP="004C7DD0">
      <w:pPr>
        <w:pStyle w:val="ListParagraph"/>
        <w:numPr>
          <w:ilvl w:val="1"/>
          <w:numId w:val="1"/>
        </w:numPr>
        <w:tabs>
          <w:tab w:val="left" w:pos="567"/>
          <w:tab w:val="left" w:pos="993"/>
          <w:tab w:val="left" w:pos="1276"/>
        </w:tabs>
        <w:ind w:left="0" w:firstLine="567"/>
        <w:jc w:val="both"/>
        <w:rPr>
          <w:rFonts w:ascii="Calibri Light" w:hAnsi="Calibri Light" w:cs="Calibri Light"/>
          <w:b/>
          <w:bCs/>
          <w:sz w:val="24"/>
          <w:szCs w:val="24"/>
          <w:shd w:val="clear" w:color="auto" w:fill="FFFFFF"/>
        </w:rPr>
      </w:pPr>
      <w:r w:rsidRPr="004C7DD0">
        <w:rPr>
          <w:rFonts w:ascii="Calibri Light" w:hAnsi="Calibri Light" w:cs="Calibri Light"/>
          <w:sz w:val="24"/>
          <w:szCs w:val="24"/>
          <w:shd w:val="clear" w:color="auto" w:fill="FFFFFF"/>
        </w:rPr>
        <w:t>Paslaugų teikėjas</w:t>
      </w:r>
      <w:r w:rsidR="007E77BE" w:rsidRPr="004C7DD0">
        <w:rPr>
          <w:rFonts w:ascii="Calibri Light" w:hAnsi="Calibri Light" w:cs="Calibri Light"/>
          <w:sz w:val="24"/>
          <w:szCs w:val="24"/>
          <w:shd w:val="clear" w:color="auto" w:fill="FFFFFF"/>
        </w:rPr>
        <w:t xml:space="preserve"> paskiria savo atstovus koordinuoti paslaugų sutarties vykdymą. Paslaugų diegimo laikotarpiu visi klausimai raštiškai derinami su </w:t>
      </w:r>
      <w:r w:rsidR="00613B08" w:rsidRPr="004C7DD0">
        <w:rPr>
          <w:rFonts w:ascii="Calibri Light" w:hAnsi="Calibri Light" w:cs="Calibri Light"/>
          <w:sz w:val="24"/>
          <w:szCs w:val="24"/>
          <w:shd w:val="clear" w:color="auto" w:fill="FFFFFF"/>
        </w:rPr>
        <w:t xml:space="preserve">Paslaugų gavėjo </w:t>
      </w:r>
      <w:r w:rsidR="007E77BE" w:rsidRPr="004C7DD0">
        <w:rPr>
          <w:rFonts w:ascii="Calibri Light" w:hAnsi="Calibri Light" w:cs="Calibri Light"/>
          <w:sz w:val="24"/>
          <w:szCs w:val="24"/>
          <w:shd w:val="clear" w:color="auto" w:fill="FFFFFF"/>
        </w:rPr>
        <w:t>(jos paskirtu ir/ ar įgaliotu asmeniu).</w:t>
      </w:r>
      <w:bookmarkStart w:id="14" w:name="_Hlk40957178"/>
      <w:bookmarkStart w:id="15" w:name="_Hlk75526604"/>
    </w:p>
    <w:p w14:paraId="3B2703D4" w14:textId="3B56A0F1" w:rsidR="00BE029D" w:rsidRPr="004C7DD0" w:rsidRDefault="00BE029D" w:rsidP="004C7DD0">
      <w:pPr>
        <w:pStyle w:val="ListParagraph"/>
        <w:numPr>
          <w:ilvl w:val="0"/>
          <w:numId w:val="1"/>
        </w:numPr>
        <w:tabs>
          <w:tab w:val="left" w:pos="567"/>
          <w:tab w:val="left" w:pos="993"/>
          <w:tab w:val="left" w:pos="1276"/>
        </w:tabs>
        <w:ind w:hanging="294"/>
        <w:jc w:val="both"/>
        <w:rPr>
          <w:rFonts w:ascii="Calibri Light" w:hAnsi="Calibri Light" w:cs="Calibri Light"/>
          <w:b/>
          <w:bCs/>
          <w:sz w:val="24"/>
          <w:szCs w:val="24"/>
          <w:shd w:val="clear" w:color="auto" w:fill="FFFFFF"/>
        </w:rPr>
      </w:pPr>
      <w:r w:rsidRPr="004C7DD0">
        <w:rPr>
          <w:rFonts w:ascii="Calibri Light" w:hAnsi="Calibri Light" w:cs="Calibri Light"/>
          <w:b/>
          <w:sz w:val="24"/>
          <w:szCs w:val="24"/>
        </w:rPr>
        <w:t>PASLAUGŲ GAVĖJO IR PASLAUGŲ TEIKĖJO ĮSIPAREIGOJIMAI</w:t>
      </w:r>
    </w:p>
    <w:p w14:paraId="62CAB780" w14:textId="34DE0A6F" w:rsidR="00BE029D" w:rsidRPr="004C7DD0" w:rsidRDefault="00BA17E1" w:rsidP="004C7DD0">
      <w:pPr>
        <w:spacing w:before="60" w:after="60"/>
        <w:ind w:firstLine="426"/>
        <w:jc w:val="both"/>
        <w:rPr>
          <w:rFonts w:ascii="Calibri Light" w:hAnsi="Calibri Light" w:cs="Calibri Light"/>
          <w:b/>
          <w:bCs/>
          <w:sz w:val="24"/>
          <w:szCs w:val="24"/>
        </w:rPr>
      </w:pPr>
      <w:r w:rsidRPr="004C7DD0">
        <w:rPr>
          <w:rFonts w:ascii="Calibri Light" w:hAnsi="Calibri Light" w:cs="Calibri Light"/>
          <w:b/>
          <w:bCs/>
          <w:sz w:val="24"/>
          <w:szCs w:val="24"/>
        </w:rPr>
        <w:t>5</w:t>
      </w:r>
      <w:r w:rsidR="00BE029D" w:rsidRPr="004C7DD0">
        <w:rPr>
          <w:rFonts w:ascii="Calibri Light" w:hAnsi="Calibri Light" w:cs="Calibri Light"/>
          <w:b/>
          <w:bCs/>
          <w:sz w:val="24"/>
          <w:szCs w:val="24"/>
        </w:rPr>
        <w:t>.1. Paslaugų gavėjo įsipareigojimai:</w:t>
      </w:r>
    </w:p>
    <w:p w14:paraId="15EEA163" w14:textId="3649C56F" w:rsidR="00BE029D" w:rsidRPr="004C7DD0" w:rsidRDefault="00BA17E1" w:rsidP="004C7DD0">
      <w:pPr>
        <w:spacing w:before="60" w:after="60"/>
        <w:ind w:firstLine="426"/>
        <w:jc w:val="both"/>
        <w:rPr>
          <w:rFonts w:ascii="Calibri Light" w:hAnsi="Calibri Light" w:cs="Calibri Light"/>
          <w:sz w:val="24"/>
          <w:szCs w:val="24"/>
        </w:rPr>
      </w:pPr>
      <w:r w:rsidRPr="004C7DD0">
        <w:rPr>
          <w:rFonts w:ascii="Calibri Light" w:hAnsi="Calibri Light" w:cs="Calibri Light"/>
          <w:sz w:val="24"/>
          <w:szCs w:val="24"/>
        </w:rPr>
        <w:t>5</w:t>
      </w:r>
      <w:r w:rsidR="00BE029D" w:rsidRPr="004C7DD0">
        <w:rPr>
          <w:rFonts w:ascii="Calibri Light" w:hAnsi="Calibri Light" w:cs="Calibri Light"/>
          <w:sz w:val="24"/>
          <w:szCs w:val="24"/>
        </w:rPr>
        <w:t>.1.1.Bendradarbiauti su Paslaugų teikėju, teikiant reikalingą informaciją Užsakymų ir (ar) Sutarties vykdymo metu.</w:t>
      </w:r>
    </w:p>
    <w:p w14:paraId="7EB21E6A" w14:textId="2C077E7C" w:rsidR="00BE029D" w:rsidRPr="004C7DD0" w:rsidRDefault="00BA17E1" w:rsidP="004C7DD0">
      <w:pPr>
        <w:spacing w:before="60" w:after="60"/>
        <w:ind w:firstLine="426"/>
        <w:jc w:val="both"/>
        <w:rPr>
          <w:rFonts w:ascii="Calibri Light" w:hAnsi="Calibri Light" w:cs="Calibri Light"/>
          <w:sz w:val="24"/>
          <w:szCs w:val="24"/>
        </w:rPr>
      </w:pPr>
      <w:r w:rsidRPr="004C7DD0">
        <w:rPr>
          <w:rFonts w:ascii="Calibri Light" w:hAnsi="Calibri Light" w:cs="Calibri Light"/>
          <w:sz w:val="24"/>
          <w:szCs w:val="24"/>
        </w:rPr>
        <w:t>5</w:t>
      </w:r>
      <w:r w:rsidR="00BE029D" w:rsidRPr="004C7DD0">
        <w:rPr>
          <w:rFonts w:ascii="Calibri Light" w:hAnsi="Calibri Light" w:cs="Calibri Light"/>
          <w:sz w:val="24"/>
          <w:szCs w:val="24"/>
        </w:rPr>
        <w:t>.1.2. Priimti iš Paslaugų teikėjo jo kokybiškai suteiktas Paslaugas, atitinkančių teisės aktų ir Užsakyme ir (ar) Sutartyje numatytų Paslaugų reikalavimus, ir tinkamai bei laiku atsiskaityti su Paslaugų teikėju Sutartyje numatytomis  sąlygomis.</w:t>
      </w:r>
    </w:p>
    <w:p w14:paraId="1FC3EC80" w14:textId="41A44990" w:rsidR="00C33FFD" w:rsidRPr="004C7DD0" w:rsidRDefault="00BA17E1" w:rsidP="004C7DD0">
      <w:pPr>
        <w:spacing w:before="60" w:after="60"/>
        <w:ind w:firstLine="426"/>
        <w:jc w:val="both"/>
        <w:rPr>
          <w:rFonts w:ascii="Calibri Light" w:hAnsi="Calibri Light" w:cs="Calibri Light"/>
          <w:sz w:val="24"/>
          <w:szCs w:val="24"/>
        </w:rPr>
      </w:pPr>
      <w:r w:rsidRPr="004C7DD0">
        <w:rPr>
          <w:rFonts w:ascii="Calibri Light" w:hAnsi="Calibri Light" w:cs="Calibri Light"/>
          <w:sz w:val="24"/>
          <w:szCs w:val="24"/>
        </w:rPr>
        <w:t>5</w:t>
      </w:r>
      <w:r w:rsidR="003C2430" w:rsidRPr="004C7DD0">
        <w:rPr>
          <w:rFonts w:ascii="Calibri Light" w:hAnsi="Calibri Light" w:cs="Calibri Light"/>
          <w:sz w:val="24"/>
          <w:szCs w:val="24"/>
        </w:rPr>
        <w:t>.1.3. Už kokybiškai suteiktas paslaugas Paslaugų gavėjas atsiskaito per 30 (trisdešimt) kalendorinių dienų nuo sąskaitos išrašymo ir pateikimo „</w:t>
      </w:r>
      <w:r w:rsidR="00E65E02" w:rsidRPr="004C7DD0">
        <w:rPr>
          <w:rFonts w:ascii="Calibri Light" w:hAnsi="Calibri Light" w:cs="Calibri Light"/>
          <w:sz w:val="24"/>
          <w:szCs w:val="24"/>
        </w:rPr>
        <w:t>SABIS</w:t>
      </w:r>
      <w:r w:rsidR="003C2430" w:rsidRPr="004C7DD0">
        <w:rPr>
          <w:rFonts w:ascii="Calibri Light" w:hAnsi="Calibri Light" w:cs="Calibri Light"/>
          <w:sz w:val="24"/>
          <w:szCs w:val="24"/>
        </w:rPr>
        <w:t>“ informacinėje sistemoje.</w:t>
      </w:r>
    </w:p>
    <w:p w14:paraId="1245C557" w14:textId="12D4FF80" w:rsidR="00BE029D" w:rsidRPr="004C7DD0" w:rsidRDefault="00BA17E1" w:rsidP="004C7DD0">
      <w:pPr>
        <w:spacing w:before="60" w:after="60"/>
        <w:ind w:firstLine="426"/>
        <w:jc w:val="both"/>
        <w:rPr>
          <w:rFonts w:ascii="Calibri Light" w:hAnsi="Calibri Light" w:cs="Calibri Light"/>
          <w:b/>
          <w:bCs/>
          <w:sz w:val="24"/>
          <w:szCs w:val="24"/>
        </w:rPr>
      </w:pPr>
      <w:r w:rsidRPr="004C7DD0">
        <w:rPr>
          <w:rFonts w:ascii="Calibri Light" w:hAnsi="Calibri Light" w:cs="Calibri Light"/>
          <w:b/>
          <w:bCs/>
          <w:sz w:val="24"/>
          <w:szCs w:val="24"/>
        </w:rPr>
        <w:t>5</w:t>
      </w:r>
      <w:r w:rsidR="00BE029D" w:rsidRPr="004C7DD0">
        <w:rPr>
          <w:rFonts w:ascii="Calibri Light" w:hAnsi="Calibri Light" w:cs="Calibri Light"/>
          <w:b/>
          <w:bCs/>
          <w:sz w:val="24"/>
          <w:szCs w:val="24"/>
        </w:rPr>
        <w:t>.2. Paslaugų teikėjo įsipareigojimai:</w:t>
      </w:r>
    </w:p>
    <w:p w14:paraId="19B065C3" w14:textId="42223F59" w:rsidR="00BE029D" w:rsidRPr="004C7DD0" w:rsidRDefault="00BA17E1" w:rsidP="004C7DD0">
      <w:pPr>
        <w:spacing w:before="60" w:after="60"/>
        <w:ind w:firstLine="426"/>
        <w:jc w:val="both"/>
        <w:rPr>
          <w:rFonts w:ascii="Calibri Light" w:hAnsi="Calibri Light" w:cs="Calibri Light"/>
          <w:sz w:val="24"/>
          <w:szCs w:val="24"/>
        </w:rPr>
      </w:pPr>
      <w:r w:rsidRPr="004C7DD0">
        <w:rPr>
          <w:rFonts w:ascii="Calibri Light" w:hAnsi="Calibri Light" w:cs="Calibri Light"/>
          <w:sz w:val="24"/>
          <w:szCs w:val="24"/>
        </w:rPr>
        <w:t>5</w:t>
      </w:r>
      <w:r w:rsidR="00BE029D" w:rsidRPr="004C7DD0">
        <w:rPr>
          <w:rFonts w:ascii="Calibri Light" w:hAnsi="Calibri Light" w:cs="Calibri Light"/>
          <w:sz w:val="24"/>
          <w:szCs w:val="24"/>
        </w:rPr>
        <w:t>.2.1. Teikti Paslaugas profesionaliai, kokybiškai ir laiku</w:t>
      </w:r>
      <w:r w:rsidR="004C7DD0">
        <w:rPr>
          <w:rFonts w:ascii="Calibri Light" w:hAnsi="Calibri Light" w:cs="Calibri Light"/>
          <w:sz w:val="24"/>
          <w:szCs w:val="24"/>
        </w:rPr>
        <w:t>,</w:t>
      </w:r>
      <w:r w:rsidR="00BE029D" w:rsidRPr="004C7DD0">
        <w:rPr>
          <w:rFonts w:ascii="Calibri Light" w:hAnsi="Calibri Light" w:cs="Calibri Light"/>
          <w:sz w:val="24"/>
          <w:szCs w:val="24"/>
        </w:rPr>
        <w:t xml:space="preserve"> Sutartyje nustatyta tvarka, Lietuvos Respublikoje galiojančiais įstatymais ir kitais teisės aktais reglamentuojančiais Paslaugų teikimą.</w:t>
      </w:r>
    </w:p>
    <w:bookmarkEnd w:id="14"/>
    <w:bookmarkEnd w:id="15"/>
    <w:bookmarkEnd w:id="7"/>
    <w:p w14:paraId="580104FA" w14:textId="77777777" w:rsidR="00F06D2A" w:rsidRPr="00A87174" w:rsidRDefault="00F06D2A" w:rsidP="0025552C">
      <w:pPr>
        <w:pStyle w:val="Default"/>
        <w:rPr>
          <w:rFonts w:asciiTheme="minorHAnsi" w:hAnsiTheme="minorHAnsi" w:cstheme="minorHAnsi"/>
          <w:color w:val="auto"/>
          <w:sz w:val="20"/>
          <w:szCs w:val="20"/>
        </w:rPr>
      </w:pPr>
    </w:p>
    <w:sectPr w:rsidR="00F06D2A" w:rsidRPr="00A87174" w:rsidSect="00B77ADF">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F2E4" w14:textId="77777777" w:rsidR="00016086" w:rsidRDefault="00016086" w:rsidP="00757022">
      <w:pPr>
        <w:spacing w:after="0" w:line="240" w:lineRule="auto"/>
      </w:pPr>
      <w:r>
        <w:separator/>
      </w:r>
    </w:p>
  </w:endnote>
  <w:endnote w:type="continuationSeparator" w:id="0">
    <w:p w14:paraId="17D35093" w14:textId="77777777" w:rsidR="00016086" w:rsidRDefault="00016086" w:rsidP="0075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A3A9" w14:textId="77777777" w:rsidR="00016086" w:rsidRDefault="00016086" w:rsidP="00757022">
      <w:pPr>
        <w:spacing w:after="0" w:line="240" w:lineRule="auto"/>
      </w:pPr>
      <w:r>
        <w:separator/>
      </w:r>
    </w:p>
  </w:footnote>
  <w:footnote w:type="continuationSeparator" w:id="0">
    <w:p w14:paraId="70ACA0D3" w14:textId="77777777" w:rsidR="00016086" w:rsidRDefault="00016086" w:rsidP="00757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63B2" w14:textId="0C2BAD52" w:rsidR="00757022" w:rsidRDefault="00757022" w:rsidP="00F06D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E0B0" w14:textId="21FD6BA5" w:rsidR="00B77ADF" w:rsidRDefault="00B77ADF" w:rsidP="00B77A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BB4"/>
    <w:multiLevelType w:val="multilevel"/>
    <w:tmpl w:val="3554473A"/>
    <w:lvl w:ilvl="0">
      <w:start w:val="1"/>
      <w:numFmt w:val="decimal"/>
      <w:lvlText w:val="%1."/>
      <w:lvlJc w:val="left"/>
      <w:pPr>
        <w:ind w:left="450" w:hanging="450"/>
      </w:pPr>
      <w:rPr>
        <w:rFonts w:hint="default"/>
        <w:b/>
      </w:rPr>
    </w:lvl>
    <w:lvl w:ilvl="1">
      <w:start w:val="10"/>
      <w:numFmt w:val="decimal"/>
      <w:lvlText w:val="%1.%2."/>
      <w:lvlJc w:val="left"/>
      <w:pPr>
        <w:ind w:left="450" w:hanging="45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4B2602F"/>
    <w:multiLevelType w:val="hybridMultilevel"/>
    <w:tmpl w:val="7F9A9E58"/>
    <w:lvl w:ilvl="0" w:tplc="71D8F58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C2F74"/>
    <w:multiLevelType w:val="multilevel"/>
    <w:tmpl w:val="EC88B050"/>
    <w:lvl w:ilvl="0">
      <w:start w:val="1"/>
      <w:numFmt w:val="decimal"/>
      <w:lvlText w:val="1.%1"/>
      <w:lvlJc w:val="left"/>
      <w:pPr>
        <w:ind w:left="360"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F12682"/>
    <w:multiLevelType w:val="multilevel"/>
    <w:tmpl w:val="C67062A2"/>
    <w:lvl w:ilvl="0">
      <w:start w:val="1"/>
      <w:numFmt w:val="decimal"/>
      <w:lvlText w:val="%1."/>
      <w:lvlJc w:val="left"/>
      <w:pPr>
        <w:ind w:left="360" w:hanging="360"/>
      </w:pPr>
      <w:rPr>
        <w:rFonts w:hint="default"/>
        <w:b/>
        <w:bCs/>
        <w:spacing w:val="0"/>
        <w:w w:val="100"/>
        <w:lang w:val="lt-LT" w:eastAsia="lt-LT" w:bidi="lt-LT"/>
      </w:rPr>
    </w:lvl>
    <w:lvl w:ilvl="1">
      <w:start w:val="1"/>
      <w:numFmt w:val="decimal"/>
      <w:lvlText w:val="%1.%2."/>
      <w:lvlJc w:val="left"/>
      <w:pPr>
        <w:ind w:left="715" w:hanging="432"/>
      </w:pPr>
      <w:rPr>
        <w:rFonts w:hint="default"/>
        <w:b/>
        <w:bCs w:val="0"/>
        <w:color w:val="auto"/>
        <w:spacing w:val="-3"/>
        <w:w w:val="100"/>
        <w:sz w:val="20"/>
        <w:szCs w:val="20"/>
        <w:lang w:val="lt-LT" w:eastAsia="lt-LT" w:bidi="lt-LT"/>
      </w:rPr>
    </w:lvl>
    <w:lvl w:ilvl="2">
      <w:start w:val="1"/>
      <w:numFmt w:val="decimal"/>
      <w:lvlText w:val="%1.%2.%3."/>
      <w:lvlJc w:val="left"/>
      <w:pPr>
        <w:ind w:left="2773" w:hanging="504"/>
      </w:pPr>
      <w:rPr>
        <w:rFonts w:hint="default"/>
        <w:b/>
        <w:bCs w:val="0"/>
        <w:spacing w:val="-3"/>
        <w:w w:val="100"/>
        <w:sz w:val="20"/>
        <w:szCs w:val="22"/>
        <w:lang w:val="lt-LT" w:eastAsia="lt-LT" w:bidi="lt-LT"/>
      </w:rPr>
    </w:lvl>
    <w:lvl w:ilvl="3">
      <w:start w:val="1"/>
      <w:numFmt w:val="decimal"/>
      <w:lvlText w:val="%1.%2.%3.%4."/>
      <w:lvlJc w:val="left"/>
      <w:pPr>
        <w:ind w:left="1728" w:hanging="648"/>
      </w:pPr>
      <w:rPr>
        <w:rFonts w:hint="default"/>
        <w:b w:val="0"/>
        <w:bCs w:val="0"/>
        <w:color w:val="auto"/>
        <w:spacing w:val="-4"/>
        <w:w w:val="100"/>
        <w:sz w:val="20"/>
        <w:szCs w:val="22"/>
        <w:lang w:val="lt-LT" w:eastAsia="lt-LT" w:bidi="lt-LT"/>
      </w:rPr>
    </w:lvl>
    <w:lvl w:ilvl="4">
      <w:start w:val="1"/>
      <w:numFmt w:val="decimal"/>
      <w:lvlText w:val="%1.%2.%3.%4.%5."/>
      <w:lvlJc w:val="left"/>
      <w:pPr>
        <w:ind w:left="3061" w:hanging="792"/>
      </w:pPr>
      <w:rPr>
        <w:rFonts w:hint="default"/>
        <w:b w:val="0"/>
        <w:bCs w:val="0"/>
        <w:color w:val="auto"/>
        <w:sz w:val="20"/>
        <w:szCs w:val="20"/>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4" w15:restartNumberingAfterBreak="0">
    <w:nsid w:val="11726DEC"/>
    <w:multiLevelType w:val="multilevel"/>
    <w:tmpl w:val="F25A2852"/>
    <w:lvl w:ilvl="0">
      <w:start w:val="1"/>
      <w:numFmt w:val="upperRoman"/>
      <w:suff w:val="space"/>
      <w:lvlText w:val="%1."/>
      <w:lvlJc w:val="left"/>
      <w:pPr>
        <w:ind w:left="157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1E3E64"/>
    <w:multiLevelType w:val="hybridMultilevel"/>
    <w:tmpl w:val="6D1A1E18"/>
    <w:lvl w:ilvl="0" w:tplc="59160F50">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526DD"/>
    <w:multiLevelType w:val="multilevel"/>
    <w:tmpl w:val="CA7438E2"/>
    <w:lvl w:ilvl="0">
      <w:start w:val="3"/>
      <w:numFmt w:val="decimal"/>
      <w:lvlText w:val="%1"/>
      <w:lvlJc w:val="left"/>
      <w:pPr>
        <w:ind w:left="360" w:hanging="360"/>
      </w:pPr>
      <w:rPr>
        <w:rFonts w:hint="default"/>
        <w:b/>
      </w:rPr>
    </w:lvl>
    <w:lvl w:ilvl="1">
      <w:start w:val="1"/>
      <w:numFmt w:val="decimal"/>
      <w:lvlText w:val="%1.%2"/>
      <w:lvlJc w:val="left"/>
      <w:pPr>
        <w:ind w:left="1077" w:hanging="360"/>
      </w:pPr>
      <w:rPr>
        <w:rFonts w:hint="default"/>
        <w:b w:val="0"/>
        <w:bCs w:val="0"/>
      </w:rPr>
    </w:lvl>
    <w:lvl w:ilvl="2">
      <w:start w:val="1"/>
      <w:numFmt w:val="decimal"/>
      <w:lvlText w:val="%1.%2.%3"/>
      <w:lvlJc w:val="left"/>
      <w:pPr>
        <w:ind w:left="2154" w:hanging="720"/>
      </w:pPr>
      <w:rPr>
        <w:rFonts w:hint="default"/>
        <w:b/>
      </w:rPr>
    </w:lvl>
    <w:lvl w:ilvl="3">
      <w:start w:val="1"/>
      <w:numFmt w:val="decimal"/>
      <w:lvlText w:val="%1.%2.%3.%4"/>
      <w:lvlJc w:val="left"/>
      <w:pPr>
        <w:ind w:left="2871" w:hanging="720"/>
      </w:pPr>
      <w:rPr>
        <w:rFonts w:hint="default"/>
        <w:b/>
      </w:rPr>
    </w:lvl>
    <w:lvl w:ilvl="4">
      <w:start w:val="1"/>
      <w:numFmt w:val="decimal"/>
      <w:lvlText w:val="%1.%2.%3.%4.%5"/>
      <w:lvlJc w:val="left"/>
      <w:pPr>
        <w:ind w:left="3588" w:hanging="72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382" w:hanging="108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176" w:hanging="1440"/>
      </w:pPr>
      <w:rPr>
        <w:rFonts w:hint="default"/>
        <w:b/>
      </w:rPr>
    </w:lvl>
  </w:abstractNum>
  <w:abstractNum w:abstractNumId="7" w15:restartNumberingAfterBreak="0">
    <w:nsid w:val="32CC79DD"/>
    <w:multiLevelType w:val="multilevel"/>
    <w:tmpl w:val="B1F4892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8" w15:restartNumberingAfterBreak="0">
    <w:nsid w:val="34FF499A"/>
    <w:multiLevelType w:val="multilevel"/>
    <w:tmpl w:val="9D0E8B96"/>
    <w:lvl w:ilvl="0">
      <w:start w:val="3"/>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 w15:restartNumberingAfterBreak="0">
    <w:nsid w:val="374C2B58"/>
    <w:multiLevelType w:val="multilevel"/>
    <w:tmpl w:val="14F441D4"/>
    <w:lvl w:ilvl="0">
      <w:start w:val="3"/>
      <w:numFmt w:val="decimal"/>
      <w:lvlText w:val="%1."/>
      <w:lvlJc w:val="left"/>
      <w:pPr>
        <w:ind w:left="360" w:hanging="360"/>
      </w:pPr>
      <w:rPr>
        <w:rFonts w:ascii="Arial" w:eastAsia="Calibri" w:hAnsi="Arial" w:hint="default"/>
        <w:b w:val="0"/>
      </w:rPr>
    </w:lvl>
    <w:lvl w:ilvl="1">
      <w:start w:val="2"/>
      <w:numFmt w:val="decimal"/>
      <w:lvlText w:val="%1.%2."/>
      <w:lvlJc w:val="left"/>
      <w:pPr>
        <w:ind w:left="1080" w:hanging="360"/>
      </w:pPr>
      <w:rPr>
        <w:rFonts w:ascii="Arial" w:eastAsia="Calibri" w:hAnsi="Arial" w:hint="default"/>
        <w:b w:val="0"/>
      </w:rPr>
    </w:lvl>
    <w:lvl w:ilvl="2">
      <w:start w:val="1"/>
      <w:numFmt w:val="decimal"/>
      <w:lvlText w:val="%1.%2.%3."/>
      <w:lvlJc w:val="left"/>
      <w:pPr>
        <w:ind w:left="2160" w:hanging="720"/>
      </w:pPr>
      <w:rPr>
        <w:rFonts w:ascii="Arial" w:eastAsia="Calibri" w:hAnsi="Arial" w:hint="default"/>
        <w:b w:val="0"/>
      </w:rPr>
    </w:lvl>
    <w:lvl w:ilvl="3">
      <w:start w:val="1"/>
      <w:numFmt w:val="decimal"/>
      <w:lvlText w:val="%1.%2.%3.%4."/>
      <w:lvlJc w:val="left"/>
      <w:pPr>
        <w:ind w:left="2880" w:hanging="720"/>
      </w:pPr>
      <w:rPr>
        <w:rFonts w:ascii="Arial" w:eastAsia="Calibri" w:hAnsi="Arial" w:hint="default"/>
        <w:b w:val="0"/>
      </w:rPr>
    </w:lvl>
    <w:lvl w:ilvl="4">
      <w:start w:val="1"/>
      <w:numFmt w:val="decimal"/>
      <w:lvlText w:val="%1.%2.%3.%4.%5."/>
      <w:lvlJc w:val="left"/>
      <w:pPr>
        <w:ind w:left="3960" w:hanging="1080"/>
      </w:pPr>
      <w:rPr>
        <w:rFonts w:ascii="Arial" w:eastAsia="Calibri" w:hAnsi="Arial" w:hint="default"/>
        <w:b w:val="0"/>
      </w:rPr>
    </w:lvl>
    <w:lvl w:ilvl="5">
      <w:start w:val="1"/>
      <w:numFmt w:val="decimal"/>
      <w:lvlText w:val="%1.%2.%3.%4.%5.%6."/>
      <w:lvlJc w:val="left"/>
      <w:pPr>
        <w:ind w:left="4680" w:hanging="1080"/>
      </w:pPr>
      <w:rPr>
        <w:rFonts w:ascii="Arial" w:eastAsia="Calibri" w:hAnsi="Arial" w:hint="default"/>
        <w:b w:val="0"/>
      </w:rPr>
    </w:lvl>
    <w:lvl w:ilvl="6">
      <w:start w:val="1"/>
      <w:numFmt w:val="decimal"/>
      <w:lvlText w:val="%1.%2.%3.%4.%5.%6.%7."/>
      <w:lvlJc w:val="left"/>
      <w:pPr>
        <w:ind w:left="5400" w:hanging="1080"/>
      </w:pPr>
      <w:rPr>
        <w:rFonts w:ascii="Arial" w:eastAsia="Calibri" w:hAnsi="Arial" w:hint="default"/>
        <w:b w:val="0"/>
      </w:rPr>
    </w:lvl>
    <w:lvl w:ilvl="7">
      <w:start w:val="1"/>
      <w:numFmt w:val="decimal"/>
      <w:lvlText w:val="%1.%2.%3.%4.%5.%6.%7.%8."/>
      <w:lvlJc w:val="left"/>
      <w:pPr>
        <w:ind w:left="6480" w:hanging="1440"/>
      </w:pPr>
      <w:rPr>
        <w:rFonts w:ascii="Arial" w:eastAsia="Calibri" w:hAnsi="Arial" w:hint="default"/>
        <w:b w:val="0"/>
      </w:rPr>
    </w:lvl>
    <w:lvl w:ilvl="8">
      <w:start w:val="1"/>
      <w:numFmt w:val="decimal"/>
      <w:lvlText w:val="%1.%2.%3.%4.%5.%6.%7.%8.%9."/>
      <w:lvlJc w:val="left"/>
      <w:pPr>
        <w:ind w:left="7200" w:hanging="1440"/>
      </w:pPr>
      <w:rPr>
        <w:rFonts w:ascii="Arial" w:eastAsia="Calibri" w:hAnsi="Arial" w:hint="default"/>
        <w:b w:val="0"/>
      </w:rPr>
    </w:lvl>
  </w:abstractNum>
  <w:abstractNum w:abstractNumId="10" w15:restartNumberingAfterBreak="0">
    <w:nsid w:val="47833731"/>
    <w:multiLevelType w:val="multilevel"/>
    <w:tmpl w:val="FD42681C"/>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8E3596"/>
    <w:multiLevelType w:val="multilevel"/>
    <w:tmpl w:val="B9D21B8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Calibri Light" w:hAnsi="Calibri Light" w:cs="Calibri Light" w:hint="default"/>
        <w:b w:val="0"/>
        <w:bCs/>
        <w:i w:val="0"/>
        <w:iCs/>
        <w:color w:val="auto"/>
        <w:sz w:val="24"/>
        <w:szCs w:val="24"/>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1080" w:hanging="720"/>
      </w:pPr>
      <w:rPr>
        <w:rFonts w:hint="default"/>
        <w:b w:val="0"/>
        <w:bCs/>
        <w:color w:val="auto"/>
      </w:rPr>
    </w:lvl>
    <w:lvl w:ilvl="4">
      <w:start w:val="1"/>
      <w:numFmt w:val="decimal"/>
      <w:isLgl/>
      <w:lvlText w:val="%1.%2.%3.%4.%5."/>
      <w:lvlJc w:val="left"/>
      <w:pPr>
        <w:ind w:left="1648" w:hanging="1080"/>
      </w:pPr>
      <w:rPr>
        <w:rFonts w:hint="default"/>
        <w:b w:val="0"/>
        <w:bCs/>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2" w15:restartNumberingAfterBreak="0">
    <w:nsid w:val="4C981715"/>
    <w:multiLevelType w:val="hybridMultilevel"/>
    <w:tmpl w:val="7B84EAF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4CF51A62"/>
    <w:multiLevelType w:val="multilevel"/>
    <w:tmpl w:val="BB28A318"/>
    <w:lvl w:ilvl="0">
      <w:start w:val="4"/>
      <w:numFmt w:val="decimal"/>
      <w:lvlText w:val="%1"/>
      <w:lvlJc w:val="left"/>
      <w:pPr>
        <w:ind w:left="360" w:hanging="360"/>
      </w:pPr>
      <w:rPr>
        <w:rFonts w:eastAsia="MS Gothic" w:hint="default"/>
      </w:rPr>
    </w:lvl>
    <w:lvl w:ilvl="1">
      <w:start w:val="3"/>
      <w:numFmt w:val="decimal"/>
      <w:lvlText w:val="%1.%2"/>
      <w:lvlJc w:val="left"/>
      <w:pPr>
        <w:ind w:left="720" w:hanging="360"/>
      </w:pPr>
      <w:rPr>
        <w:rFonts w:eastAsia="MS Gothic" w:hint="default"/>
      </w:rPr>
    </w:lvl>
    <w:lvl w:ilvl="2">
      <w:start w:val="1"/>
      <w:numFmt w:val="decimal"/>
      <w:lvlText w:val="%1.%2.%3"/>
      <w:lvlJc w:val="left"/>
      <w:pPr>
        <w:ind w:left="1440" w:hanging="720"/>
      </w:pPr>
      <w:rPr>
        <w:rFonts w:eastAsia="MS Gothic" w:hint="default"/>
      </w:rPr>
    </w:lvl>
    <w:lvl w:ilvl="3">
      <w:start w:val="1"/>
      <w:numFmt w:val="decimal"/>
      <w:lvlText w:val="%1.%2.%3.%4"/>
      <w:lvlJc w:val="left"/>
      <w:pPr>
        <w:ind w:left="1800" w:hanging="720"/>
      </w:pPr>
      <w:rPr>
        <w:rFonts w:eastAsia="MS Gothic" w:hint="default"/>
      </w:rPr>
    </w:lvl>
    <w:lvl w:ilvl="4">
      <w:start w:val="1"/>
      <w:numFmt w:val="decimal"/>
      <w:lvlText w:val="%1.%2.%3.%4.%5"/>
      <w:lvlJc w:val="left"/>
      <w:pPr>
        <w:ind w:left="2160" w:hanging="720"/>
      </w:pPr>
      <w:rPr>
        <w:rFonts w:eastAsia="MS Gothic" w:hint="default"/>
      </w:rPr>
    </w:lvl>
    <w:lvl w:ilvl="5">
      <w:start w:val="1"/>
      <w:numFmt w:val="decimal"/>
      <w:lvlText w:val="%1.%2.%3.%4.%5.%6"/>
      <w:lvlJc w:val="left"/>
      <w:pPr>
        <w:ind w:left="2880" w:hanging="1080"/>
      </w:pPr>
      <w:rPr>
        <w:rFonts w:eastAsia="MS Gothic" w:hint="default"/>
      </w:rPr>
    </w:lvl>
    <w:lvl w:ilvl="6">
      <w:start w:val="1"/>
      <w:numFmt w:val="decimal"/>
      <w:lvlText w:val="%1.%2.%3.%4.%5.%6.%7"/>
      <w:lvlJc w:val="left"/>
      <w:pPr>
        <w:ind w:left="3240" w:hanging="1080"/>
      </w:pPr>
      <w:rPr>
        <w:rFonts w:eastAsia="MS Gothic" w:hint="default"/>
      </w:rPr>
    </w:lvl>
    <w:lvl w:ilvl="7">
      <w:start w:val="1"/>
      <w:numFmt w:val="decimal"/>
      <w:lvlText w:val="%1.%2.%3.%4.%5.%6.%7.%8"/>
      <w:lvlJc w:val="left"/>
      <w:pPr>
        <w:ind w:left="3960" w:hanging="1440"/>
      </w:pPr>
      <w:rPr>
        <w:rFonts w:eastAsia="MS Gothic" w:hint="default"/>
      </w:rPr>
    </w:lvl>
    <w:lvl w:ilvl="8">
      <w:start w:val="1"/>
      <w:numFmt w:val="decimal"/>
      <w:lvlText w:val="%1.%2.%3.%4.%5.%6.%7.%8.%9"/>
      <w:lvlJc w:val="left"/>
      <w:pPr>
        <w:ind w:left="4320" w:hanging="1440"/>
      </w:pPr>
      <w:rPr>
        <w:rFonts w:eastAsia="MS Gothic" w:hint="default"/>
      </w:rPr>
    </w:lvl>
  </w:abstractNum>
  <w:abstractNum w:abstractNumId="14" w15:restartNumberingAfterBreak="0">
    <w:nsid w:val="51352C7C"/>
    <w:multiLevelType w:val="multilevel"/>
    <w:tmpl w:val="9DF8B3BC"/>
    <w:lvl w:ilvl="0">
      <w:start w:val="3"/>
      <w:numFmt w:val="decimal"/>
      <w:lvlText w:val="%1"/>
      <w:lvlJc w:val="left"/>
      <w:pPr>
        <w:ind w:left="660" w:hanging="660"/>
      </w:pPr>
      <w:rPr>
        <w:rFonts w:hint="default"/>
        <w:color w:val="000009"/>
        <w:sz w:val="23"/>
      </w:rPr>
    </w:lvl>
    <w:lvl w:ilvl="1">
      <w:start w:val="1"/>
      <w:numFmt w:val="decimal"/>
      <w:lvlText w:val="%1.%2"/>
      <w:lvlJc w:val="left"/>
      <w:pPr>
        <w:ind w:left="660" w:hanging="660"/>
      </w:pPr>
      <w:rPr>
        <w:rFonts w:hint="default"/>
        <w:color w:val="000009"/>
        <w:sz w:val="23"/>
      </w:rPr>
    </w:lvl>
    <w:lvl w:ilvl="2">
      <w:start w:val="2"/>
      <w:numFmt w:val="decimal"/>
      <w:lvlText w:val="%1.%2.%3"/>
      <w:lvlJc w:val="left"/>
      <w:pPr>
        <w:ind w:left="720" w:hanging="720"/>
      </w:pPr>
      <w:rPr>
        <w:rFonts w:hint="default"/>
        <w:color w:val="000009"/>
        <w:sz w:val="23"/>
      </w:rPr>
    </w:lvl>
    <w:lvl w:ilvl="3">
      <w:start w:val="1"/>
      <w:numFmt w:val="decimal"/>
      <w:lvlText w:val="%1.%2.%3.%4"/>
      <w:lvlJc w:val="left"/>
      <w:pPr>
        <w:ind w:left="720" w:hanging="720"/>
      </w:pPr>
      <w:rPr>
        <w:rFonts w:hint="default"/>
        <w:color w:val="000009"/>
        <w:sz w:val="20"/>
        <w:szCs w:val="16"/>
      </w:rPr>
    </w:lvl>
    <w:lvl w:ilvl="4">
      <w:start w:val="1"/>
      <w:numFmt w:val="decimalZero"/>
      <w:lvlText w:val="%1.%2.%3.%4.%5"/>
      <w:lvlJc w:val="left"/>
      <w:pPr>
        <w:ind w:left="1080" w:hanging="1080"/>
      </w:pPr>
      <w:rPr>
        <w:rFonts w:hint="default"/>
        <w:color w:val="000009"/>
        <w:sz w:val="23"/>
      </w:rPr>
    </w:lvl>
    <w:lvl w:ilvl="5">
      <w:start w:val="1"/>
      <w:numFmt w:val="decimal"/>
      <w:lvlText w:val="%1.%2.%3.%4.%5.%6"/>
      <w:lvlJc w:val="left"/>
      <w:pPr>
        <w:ind w:left="1080" w:hanging="1080"/>
      </w:pPr>
      <w:rPr>
        <w:rFonts w:hint="default"/>
        <w:color w:val="000009"/>
        <w:sz w:val="23"/>
      </w:rPr>
    </w:lvl>
    <w:lvl w:ilvl="6">
      <w:start w:val="1"/>
      <w:numFmt w:val="decimal"/>
      <w:lvlText w:val="%1.%2.%3.%4.%5.%6.%7"/>
      <w:lvlJc w:val="left"/>
      <w:pPr>
        <w:ind w:left="1440" w:hanging="1440"/>
      </w:pPr>
      <w:rPr>
        <w:rFonts w:hint="default"/>
        <w:color w:val="000009"/>
        <w:sz w:val="23"/>
      </w:rPr>
    </w:lvl>
    <w:lvl w:ilvl="7">
      <w:start w:val="1"/>
      <w:numFmt w:val="decimal"/>
      <w:lvlText w:val="%1.%2.%3.%4.%5.%6.%7.%8"/>
      <w:lvlJc w:val="left"/>
      <w:pPr>
        <w:ind w:left="1440" w:hanging="1440"/>
      </w:pPr>
      <w:rPr>
        <w:rFonts w:hint="default"/>
        <w:color w:val="000009"/>
        <w:sz w:val="23"/>
      </w:rPr>
    </w:lvl>
    <w:lvl w:ilvl="8">
      <w:start w:val="1"/>
      <w:numFmt w:val="decimal"/>
      <w:lvlText w:val="%1.%2.%3.%4.%5.%6.%7.%8.%9"/>
      <w:lvlJc w:val="left"/>
      <w:pPr>
        <w:ind w:left="1800" w:hanging="1800"/>
      </w:pPr>
      <w:rPr>
        <w:rFonts w:hint="default"/>
        <w:color w:val="000009"/>
        <w:sz w:val="23"/>
      </w:rPr>
    </w:lvl>
  </w:abstractNum>
  <w:abstractNum w:abstractNumId="15" w15:restartNumberingAfterBreak="0">
    <w:nsid w:val="560137BA"/>
    <w:multiLevelType w:val="multilevel"/>
    <w:tmpl w:val="460233C4"/>
    <w:lvl w:ilvl="0">
      <w:start w:val="3"/>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5"/>
      <w:numFmt w:val="decimal"/>
      <w:lvlText w:val="%1.%2.%3"/>
      <w:lvlJc w:val="left"/>
      <w:pPr>
        <w:ind w:left="732" w:hanging="732"/>
      </w:pPr>
      <w:rPr>
        <w:rFonts w:hint="default"/>
      </w:rPr>
    </w:lvl>
    <w:lvl w:ilvl="3">
      <w:start w:val="2"/>
      <w:numFmt w:val="decimal"/>
      <w:lvlText w:val="%1.%2.%3.%4"/>
      <w:lvlJc w:val="left"/>
      <w:pPr>
        <w:ind w:left="732" w:hanging="732"/>
      </w:pPr>
      <w:rPr>
        <w:rFonts w:hint="default"/>
      </w:rPr>
    </w:lvl>
    <w:lvl w:ilvl="4">
      <w:start w:val="1"/>
      <w:numFmt w:val="decimal"/>
      <w:lvlText w:val="%1.%2.%3.%4.%5"/>
      <w:lvlJc w:val="left"/>
      <w:pPr>
        <w:ind w:left="732" w:hanging="732"/>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50A5E"/>
    <w:multiLevelType w:val="multilevel"/>
    <w:tmpl w:val="A374250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684F6D2A"/>
    <w:multiLevelType w:val="multilevel"/>
    <w:tmpl w:val="59903D7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CF41ECB"/>
    <w:multiLevelType w:val="multilevel"/>
    <w:tmpl w:val="FECC822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560B43"/>
    <w:multiLevelType w:val="multilevel"/>
    <w:tmpl w:val="9512600E"/>
    <w:lvl w:ilvl="0">
      <w:start w:val="3"/>
      <w:numFmt w:val="decimal"/>
      <w:lvlText w:val="%1"/>
      <w:lvlJc w:val="left"/>
      <w:pPr>
        <w:ind w:left="405" w:hanging="405"/>
      </w:pPr>
      <w:rPr>
        <w:rFonts w:hint="default"/>
      </w:rPr>
    </w:lvl>
    <w:lvl w:ilvl="1">
      <w:start w:val="4"/>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1" w15:restartNumberingAfterBreak="0">
    <w:nsid w:val="6F5B3712"/>
    <w:multiLevelType w:val="multilevel"/>
    <w:tmpl w:val="D32E3748"/>
    <w:lvl w:ilvl="0">
      <w:start w:val="3"/>
      <w:numFmt w:val="decimal"/>
      <w:lvlText w:val="%1."/>
      <w:lvlJc w:val="left"/>
      <w:pPr>
        <w:ind w:left="360" w:hanging="360"/>
      </w:pPr>
      <w:rPr>
        <w:rFonts w:ascii="Arial" w:eastAsia="Calibri" w:hAnsi="Arial" w:hint="default"/>
        <w:b w:val="0"/>
      </w:rPr>
    </w:lvl>
    <w:lvl w:ilvl="1">
      <w:start w:val="2"/>
      <w:numFmt w:val="decimal"/>
      <w:lvlText w:val="%1.%2."/>
      <w:lvlJc w:val="left"/>
      <w:pPr>
        <w:ind w:left="1080" w:hanging="360"/>
      </w:pPr>
      <w:rPr>
        <w:rFonts w:ascii="Arial" w:eastAsia="Calibri" w:hAnsi="Arial" w:hint="default"/>
        <w:b w:val="0"/>
      </w:rPr>
    </w:lvl>
    <w:lvl w:ilvl="2">
      <w:start w:val="1"/>
      <w:numFmt w:val="decimal"/>
      <w:lvlText w:val="%1.%2.%3."/>
      <w:lvlJc w:val="left"/>
      <w:pPr>
        <w:ind w:left="2160" w:hanging="720"/>
      </w:pPr>
      <w:rPr>
        <w:rFonts w:ascii="Arial" w:eastAsia="Calibri" w:hAnsi="Arial" w:hint="default"/>
        <w:b w:val="0"/>
      </w:rPr>
    </w:lvl>
    <w:lvl w:ilvl="3">
      <w:start w:val="1"/>
      <w:numFmt w:val="decimal"/>
      <w:lvlText w:val="%1.%2.%3.%4."/>
      <w:lvlJc w:val="left"/>
      <w:pPr>
        <w:ind w:left="2880" w:hanging="720"/>
      </w:pPr>
      <w:rPr>
        <w:rFonts w:ascii="Arial" w:eastAsia="Calibri" w:hAnsi="Arial" w:hint="default"/>
        <w:b w:val="0"/>
      </w:rPr>
    </w:lvl>
    <w:lvl w:ilvl="4">
      <w:start w:val="1"/>
      <w:numFmt w:val="decimal"/>
      <w:lvlText w:val="%1.%2.%3.%4.%5."/>
      <w:lvlJc w:val="left"/>
      <w:pPr>
        <w:ind w:left="3960" w:hanging="1080"/>
      </w:pPr>
      <w:rPr>
        <w:rFonts w:ascii="Arial" w:eastAsia="Calibri" w:hAnsi="Arial" w:hint="default"/>
        <w:b w:val="0"/>
      </w:rPr>
    </w:lvl>
    <w:lvl w:ilvl="5">
      <w:start w:val="1"/>
      <w:numFmt w:val="decimal"/>
      <w:lvlText w:val="%1.%2.%3.%4.%5.%6."/>
      <w:lvlJc w:val="left"/>
      <w:pPr>
        <w:ind w:left="4680" w:hanging="1080"/>
      </w:pPr>
      <w:rPr>
        <w:rFonts w:ascii="Arial" w:eastAsia="Calibri" w:hAnsi="Arial" w:hint="default"/>
        <w:b w:val="0"/>
      </w:rPr>
    </w:lvl>
    <w:lvl w:ilvl="6">
      <w:start w:val="1"/>
      <w:numFmt w:val="decimal"/>
      <w:lvlText w:val="%1.%2.%3.%4.%5.%6.%7."/>
      <w:lvlJc w:val="left"/>
      <w:pPr>
        <w:ind w:left="5400" w:hanging="1080"/>
      </w:pPr>
      <w:rPr>
        <w:rFonts w:ascii="Arial" w:eastAsia="Calibri" w:hAnsi="Arial" w:hint="default"/>
        <w:b w:val="0"/>
      </w:rPr>
    </w:lvl>
    <w:lvl w:ilvl="7">
      <w:start w:val="1"/>
      <w:numFmt w:val="decimal"/>
      <w:lvlText w:val="%1.%2.%3.%4.%5.%6.%7.%8."/>
      <w:lvlJc w:val="left"/>
      <w:pPr>
        <w:ind w:left="6480" w:hanging="1440"/>
      </w:pPr>
      <w:rPr>
        <w:rFonts w:ascii="Arial" w:eastAsia="Calibri" w:hAnsi="Arial" w:hint="default"/>
        <w:b w:val="0"/>
      </w:rPr>
    </w:lvl>
    <w:lvl w:ilvl="8">
      <w:start w:val="1"/>
      <w:numFmt w:val="decimal"/>
      <w:lvlText w:val="%1.%2.%3.%4.%5.%6.%7.%8.%9."/>
      <w:lvlJc w:val="left"/>
      <w:pPr>
        <w:ind w:left="7200" w:hanging="1440"/>
      </w:pPr>
      <w:rPr>
        <w:rFonts w:ascii="Arial" w:eastAsia="Calibri" w:hAnsi="Arial" w:hint="default"/>
        <w:b w:val="0"/>
      </w:rPr>
    </w:lvl>
  </w:abstractNum>
  <w:abstractNum w:abstractNumId="22" w15:restartNumberingAfterBreak="0">
    <w:nsid w:val="70D908F7"/>
    <w:multiLevelType w:val="multilevel"/>
    <w:tmpl w:val="5C047EF6"/>
    <w:lvl w:ilvl="0">
      <w:start w:val="3"/>
      <w:numFmt w:val="decimal"/>
      <w:lvlText w:val="%1."/>
      <w:lvlJc w:val="left"/>
      <w:pPr>
        <w:ind w:left="600" w:hanging="600"/>
      </w:pPr>
      <w:rPr>
        <w:rFonts w:hint="default"/>
      </w:rPr>
    </w:lvl>
    <w:lvl w:ilvl="1">
      <w:start w:val="3"/>
      <w:numFmt w:val="decimal"/>
      <w:lvlText w:val="%1.%2."/>
      <w:lvlJc w:val="left"/>
      <w:pPr>
        <w:ind w:left="1078" w:hanging="600"/>
      </w:pPr>
      <w:rPr>
        <w:rFonts w:hint="default"/>
      </w:rPr>
    </w:lvl>
    <w:lvl w:ilvl="2">
      <w:start w:val="2"/>
      <w:numFmt w:val="decimal"/>
      <w:lvlText w:val="%1.%2.%3."/>
      <w:lvlJc w:val="left"/>
      <w:pPr>
        <w:ind w:left="1676" w:hanging="720"/>
      </w:pPr>
      <w:rPr>
        <w:rFonts w:hint="default"/>
      </w:rPr>
    </w:lvl>
    <w:lvl w:ilvl="3">
      <w:start w:val="1"/>
      <w:numFmt w:val="decimal"/>
      <w:lvlText w:val="%1.%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264" w:hanging="1440"/>
      </w:pPr>
      <w:rPr>
        <w:rFonts w:hint="default"/>
      </w:rPr>
    </w:lvl>
  </w:abstractNum>
  <w:abstractNum w:abstractNumId="23" w15:restartNumberingAfterBreak="0">
    <w:nsid w:val="728E6F20"/>
    <w:multiLevelType w:val="multilevel"/>
    <w:tmpl w:val="85BE296A"/>
    <w:lvl w:ilvl="0">
      <w:start w:val="1"/>
      <w:numFmt w:val="decimal"/>
      <w:lvlText w:val="1.%1"/>
      <w:lvlJc w:val="left"/>
      <w:pPr>
        <w:ind w:left="360" w:hanging="360"/>
      </w:pPr>
      <w:rPr>
        <w:rFonts w:hint="default"/>
        <w:i w:val="0"/>
        <w:color w:val="000000" w:themeColor="text1"/>
      </w:rPr>
    </w:lvl>
    <w:lvl w:ilvl="1">
      <w:start w:val="1"/>
      <w:numFmt w:val="decimal"/>
      <w:lvlText w:val="1.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0925870">
    <w:abstractNumId w:val="11"/>
  </w:num>
  <w:num w:numId="2" w16cid:durableId="1462187879">
    <w:abstractNumId w:val="7"/>
  </w:num>
  <w:num w:numId="3" w16cid:durableId="1539900582">
    <w:abstractNumId w:val="17"/>
  </w:num>
  <w:num w:numId="4" w16cid:durableId="1320814441">
    <w:abstractNumId w:val="8"/>
  </w:num>
  <w:num w:numId="5" w16cid:durableId="2053186783">
    <w:abstractNumId w:val="22"/>
  </w:num>
  <w:num w:numId="6" w16cid:durableId="1907716922">
    <w:abstractNumId w:val="20"/>
  </w:num>
  <w:num w:numId="7" w16cid:durableId="1039359546">
    <w:abstractNumId w:val="14"/>
  </w:num>
  <w:num w:numId="8" w16cid:durableId="1476333548">
    <w:abstractNumId w:val="16"/>
  </w:num>
  <w:num w:numId="9" w16cid:durableId="474566775">
    <w:abstractNumId w:val="15"/>
  </w:num>
  <w:num w:numId="10" w16cid:durableId="270280371">
    <w:abstractNumId w:val="19"/>
  </w:num>
  <w:num w:numId="11" w16cid:durableId="929512088">
    <w:abstractNumId w:val="10"/>
  </w:num>
  <w:num w:numId="12" w16cid:durableId="784426519">
    <w:abstractNumId w:val="12"/>
  </w:num>
  <w:num w:numId="13" w16cid:durableId="1066224442">
    <w:abstractNumId w:val="13"/>
  </w:num>
  <w:num w:numId="14" w16cid:durableId="289362380">
    <w:abstractNumId w:val="6"/>
  </w:num>
  <w:num w:numId="15" w16cid:durableId="198125466">
    <w:abstractNumId w:val="18"/>
  </w:num>
  <w:num w:numId="16" w16cid:durableId="757599423">
    <w:abstractNumId w:val="1"/>
  </w:num>
  <w:num w:numId="17" w16cid:durableId="2012877279">
    <w:abstractNumId w:val="4"/>
  </w:num>
  <w:num w:numId="18" w16cid:durableId="775448819">
    <w:abstractNumId w:val="2"/>
  </w:num>
  <w:num w:numId="19" w16cid:durableId="1747720965">
    <w:abstractNumId w:val="23"/>
  </w:num>
  <w:num w:numId="20" w16cid:durableId="1785809482">
    <w:abstractNumId w:val="5"/>
  </w:num>
  <w:num w:numId="21" w16cid:durableId="2050496044">
    <w:abstractNumId w:val="9"/>
  </w:num>
  <w:num w:numId="22" w16cid:durableId="128785241">
    <w:abstractNumId w:val="21"/>
  </w:num>
  <w:num w:numId="23" w16cid:durableId="1580795127">
    <w:abstractNumId w:val="3"/>
  </w:num>
  <w:num w:numId="24" w16cid:durableId="37447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2"/>
    <w:rsid w:val="000054DA"/>
    <w:rsid w:val="0001433C"/>
    <w:rsid w:val="00015BEB"/>
    <w:rsid w:val="00016086"/>
    <w:rsid w:val="00023EFA"/>
    <w:rsid w:val="000304B0"/>
    <w:rsid w:val="00061502"/>
    <w:rsid w:val="00091C22"/>
    <w:rsid w:val="000A3AE8"/>
    <w:rsid w:val="000A3F25"/>
    <w:rsid w:val="000A7CDA"/>
    <w:rsid w:val="000C32AC"/>
    <w:rsid w:val="000C639B"/>
    <w:rsid w:val="000D569D"/>
    <w:rsid w:val="000E55E1"/>
    <w:rsid w:val="000F0048"/>
    <w:rsid w:val="0010666A"/>
    <w:rsid w:val="00112DE0"/>
    <w:rsid w:val="001219C1"/>
    <w:rsid w:val="00124642"/>
    <w:rsid w:val="00132612"/>
    <w:rsid w:val="00134C88"/>
    <w:rsid w:val="00153B29"/>
    <w:rsid w:val="00182050"/>
    <w:rsid w:val="001867DD"/>
    <w:rsid w:val="00186E0D"/>
    <w:rsid w:val="001A27DD"/>
    <w:rsid w:val="001B0A42"/>
    <w:rsid w:val="001B0C13"/>
    <w:rsid w:val="001F12AC"/>
    <w:rsid w:val="0020426E"/>
    <w:rsid w:val="00221EE6"/>
    <w:rsid w:val="002421DB"/>
    <w:rsid w:val="0025552C"/>
    <w:rsid w:val="002634B9"/>
    <w:rsid w:val="002646C2"/>
    <w:rsid w:val="002676C0"/>
    <w:rsid w:val="00285E23"/>
    <w:rsid w:val="00292438"/>
    <w:rsid w:val="002A6303"/>
    <w:rsid w:val="002B5A35"/>
    <w:rsid w:val="002D695A"/>
    <w:rsid w:val="002E1AD7"/>
    <w:rsid w:val="002E6766"/>
    <w:rsid w:val="0030689E"/>
    <w:rsid w:val="00312FA5"/>
    <w:rsid w:val="0032651E"/>
    <w:rsid w:val="003271DF"/>
    <w:rsid w:val="00340A36"/>
    <w:rsid w:val="00343A63"/>
    <w:rsid w:val="00344268"/>
    <w:rsid w:val="00347DB8"/>
    <w:rsid w:val="00353EBA"/>
    <w:rsid w:val="00383B67"/>
    <w:rsid w:val="00386C2E"/>
    <w:rsid w:val="00393729"/>
    <w:rsid w:val="00396E7B"/>
    <w:rsid w:val="0039704A"/>
    <w:rsid w:val="003978A6"/>
    <w:rsid w:val="003A19AD"/>
    <w:rsid w:val="003A1A3D"/>
    <w:rsid w:val="003B1305"/>
    <w:rsid w:val="003B4799"/>
    <w:rsid w:val="003B4AD4"/>
    <w:rsid w:val="003C2430"/>
    <w:rsid w:val="003D3039"/>
    <w:rsid w:val="003D3F3C"/>
    <w:rsid w:val="003E505B"/>
    <w:rsid w:val="003F7B0A"/>
    <w:rsid w:val="0041330A"/>
    <w:rsid w:val="00420DB6"/>
    <w:rsid w:val="00423621"/>
    <w:rsid w:val="0044560F"/>
    <w:rsid w:val="00454F9B"/>
    <w:rsid w:val="00483CD0"/>
    <w:rsid w:val="004A3AA2"/>
    <w:rsid w:val="004C3493"/>
    <w:rsid w:val="004C7DD0"/>
    <w:rsid w:val="004E1CEA"/>
    <w:rsid w:val="004E3587"/>
    <w:rsid w:val="004F4A6F"/>
    <w:rsid w:val="004F4C95"/>
    <w:rsid w:val="0050024B"/>
    <w:rsid w:val="005175FF"/>
    <w:rsid w:val="005372EC"/>
    <w:rsid w:val="00545934"/>
    <w:rsid w:val="00546B0C"/>
    <w:rsid w:val="00557871"/>
    <w:rsid w:val="0056799D"/>
    <w:rsid w:val="00595022"/>
    <w:rsid w:val="005B766E"/>
    <w:rsid w:val="005E70F3"/>
    <w:rsid w:val="00613B08"/>
    <w:rsid w:val="00620BCE"/>
    <w:rsid w:val="00640C61"/>
    <w:rsid w:val="00644F4A"/>
    <w:rsid w:val="00655501"/>
    <w:rsid w:val="006745CA"/>
    <w:rsid w:val="00683FE6"/>
    <w:rsid w:val="00684610"/>
    <w:rsid w:val="006A7C99"/>
    <w:rsid w:val="006B3628"/>
    <w:rsid w:val="006B43C6"/>
    <w:rsid w:val="006C6553"/>
    <w:rsid w:val="006C78E0"/>
    <w:rsid w:val="006D4101"/>
    <w:rsid w:val="006E7DDC"/>
    <w:rsid w:val="006F43AC"/>
    <w:rsid w:val="007253AF"/>
    <w:rsid w:val="00735FCE"/>
    <w:rsid w:val="007511BB"/>
    <w:rsid w:val="00757022"/>
    <w:rsid w:val="00775913"/>
    <w:rsid w:val="00775F0B"/>
    <w:rsid w:val="00790A9B"/>
    <w:rsid w:val="007912C3"/>
    <w:rsid w:val="0079220A"/>
    <w:rsid w:val="00795E93"/>
    <w:rsid w:val="007A25FC"/>
    <w:rsid w:val="007C10AD"/>
    <w:rsid w:val="007E77BE"/>
    <w:rsid w:val="00807137"/>
    <w:rsid w:val="00823418"/>
    <w:rsid w:val="00823ABE"/>
    <w:rsid w:val="008276DD"/>
    <w:rsid w:val="008416A8"/>
    <w:rsid w:val="00845DE5"/>
    <w:rsid w:val="00856A21"/>
    <w:rsid w:val="00863C88"/>
    <w:rsid w:val="00883127"/>
    <w:rsid w:val="008922AC"/>
    <w:rsid w:val="00893507"/>
    <w:rsid w:val="00897BC2"/>
    <w:rsid w:val="008E0DD1"/>
    <w:rsid w:val="008E11C1"/>
    <w:rsid w:val="008E5F3C"/>
    <w:rsid w:val="009154D0"/>
    <w:rsid w:val="009251FF"/>
    <w:rsid w:val="009277F7"/>
    <w:rsid w:val="00933F58"/>
    <w:rsid w:val="009422D5"/>
    <w:rsid w:val="00947C52"/>
    <w:rsid w:val="00962D0B"/>
    <w:rsid w:val="009863D4"/>
    <w:rsid w:val="0099592F"/>
    <w:rsid w:val="009A123F"/>
    <w:rsid w:val="009A185A"/>
    <w:rsid w:val="009A2113"/>
    <w:rsid w:val="009B24EF"/>
    <w:rsid w:val="009B455C"/>
    <w:rsid w:val="009C3876"/>
    <w:rsid w:val="009E3A03"/>
    <w:rsid w:val="009F58AE"/>
    <w:rsid w:val="00A06974"/>
    <w:rsid w:val="00A06CE5"/>
    <w:rsid w:val="00A26AC1"/>
    <w:rsid w:val="00A322C1"/>
    <w:rsid w:val="00A3255E"/>
    <w:rsid w:val="00A32588"/>
    <w:rsid w:val="00A32C28"/>
    <w:rsid w:val="00A349BF"/>
    <w:rsid w:val="00A421FC"/>
    <w:rsid w:val="00A65C09"/>
    <w:rsid w:val="00A82066"/>
    <w:rsid w:val="00A87174"/>
    <w:rsid w:val="00AA279F"/>
    <w:rsid w:val="00AA6FD3"/>
    <w:rsid w:val="00AB1884"/>
    <w:rsid w:val="00AD33E0"/>
    <w:rsid w:val="00AD7545"/>
    <w:rsid w:val="00AE5051"/>
    <w:rsid w:val="00AE6E79"/>
    <w:rsid w:val="00AF3BD1"/>
    <w:rsid w:val="00B13580"/>
    <w:rsid w:val="00B37BB2"/>
    <w:rsid w:val="00B42558"/>
    <w:rsid w:val="00B502C2"/>
    <w:rsid w:val="00B649C4"/>
    <w:rsid w:val="00B75103"/>
    <w:rsid w:val="00B77ADF"/>
    <w:rsid w:val="00B94DCC"/>
    <w:rsid w:val="00BA17E1"/>
    <w:rsid w:val="00BB2506"/>
    <w:rsid w:val="00BB4C52"/>
    <w:rsid w:val="00BC4827"/>
    <w:rsid w:val="00BE029D"/>
    <w:rsid w:val="00BE1DA8"/>
    <w:rsid w:val="00C33371"/>
    <w:rsid w:val="00C33FFD"/>
    <w:rsid w:val="00C3452C"/>
    <w:rsid w:val="00C443D5"/>
    <w:rsid w:val="00C47ED3"/>
    <w:rsid w:val="00C5039B"/>
    <w:rsid w:val="00C60033"/>
    <w:rsid w:val="00C96019"/>
    <w:rsid w:val="00CA2545"/>
    <w:rsid w:val="00CA530B"/>
    <w:rsid w:val="00CD4B17"/>
    <w:rsid w:val="00CF36A1"/>
    <w:rsid w:val="00CF5B97"/>
    <w:rsid w:val="00D02573"/>
    <w:rsid w:val="00D06A99"/>
    <w:rsid w:val="00D10ACA"/>
    <w:rsid w:val="00D30E45"/>
    <w:rsid w:val="00D42988"/>
    <w:rsid w:val="00D42E16"/>
    <w:rsid w:val="00D531AA"/>
    <w:rsid w:val="00D60E05"/>
    <w:rsid w:val="00D740EF"/>
    <w:rsid w:val="00D81BD8"/>
    <w:rsid w:val="00D90E04"/>
    <w:rsid w:val="00D921EF"/>
    <w:rsid w:val="00DA2482"/>
    <w:rsid w:val="00DA2680"/>
    <w:rsid w:val="00DA6966"/>
    <w:rsid w:val="00DC295C"/>
    <w:rsid w:val="00DD5A87"/>
    <w:rsid w:val="00DE22B8"/>
    <w:rsid w:val="00E00481"/>
    <w:rsid w:val="00E03361"/>
    <w:rsid w:val="00E03504"/>
    <w:rsid w:val="00E1201A"/>
    <w:rsid w:val="00E12B97"/>
    <w:rsid w:val="00E13764"/>
    <w:rsid w:val="00E16757"/>
    <w:rsid w:val="00E172FE"/>
    <w:rsid w:val="00E37721"/>
    <w:rsid w:val="00E44810"/>
    <w:rsid w:val="00E453BB"/>
    <w:rsid w:val="00E539F7"/>
    <w:rsid w:val="00E55037"/>
    <w:rsid w:val="00E57FF4"/>
    <w:rsid w:val="00E6513C"/>
    <w:rsid w:val="00E65E02"/>
    <w:rsid w:val="00E816B9"/>
    <w:rsid w:val="00EA1C37"/>
    <w:rsid w:val="00EA517D"/>
    <w:rsid w:val="00EF07BC"/>
    <w:rsid w:val="00EF53D1"/>
    <w:rsid w:val="00F00C80"/>
    <w:rsid w:val="00F06D2A"/>
    <w:rsid w:val="00F32EA1"/>
    <w:rsid w:val="00F359D2"/>
    <w:rsid w:val="00F573C8"/>
    <w:rsid w:val="00F62A09"/>
    <w:rsid w:val="00F74420"/>
    <w:rsid w:val="00F77810"/>
    <w:rsid w:val="00F807CB"/>
    <w:rsid w:val="00F82086"/>
    <w:rsid w:val="00F94CF8"/>
    <w:rsid w:val="00FA391B"/>
    <w:rsid w:val="00FB4164"/>
    <w:rsid w:val="00FB5F88"/>
    <w:rsid w:val="00FC138B"/>
    <w:rsid w:val="00FC6CFA"/>
    <w:rsid w:val="00FF2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9758"/>
  <w15:chartTrackingRefBased/>
  <w15:docId w15:val="{2C19C22B-C020-4D74-8EDB-FC94290D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E77BE"/>
    <w:pPr>
      <w:widowControl w:val="0"/>
      <w:autoSpaceDE w:val="0"/>
      <w:autoSpaceDN w:val="0"/>
      <w:spacing w:after="0" w:line="240" w:lineRule="auto"/>
      <w:ind w:left="357"/>
      <w:outlineLvl w:val="0"/>
    </w:pPr>
    <w:rPr>
      <w:rFonts w:ascii="Arial" w:eastAsia="Arial" w:hAnsi="Arial" w:cs="Arial"/>
      <w:b/>
      <w:bCs/>
      <w:kern w:val="0"/>
      <w:lang w:eastAsia="lt-LT" w:bidi="lt-LT"/>
      <w14:ligatures w14:val="none"/>
    </w:rPr>
  </w:style>
  <w:style w:type="paragraph" w:styleId="Heading2">
    <w:name w:val="heading 2"/>
    <w:basedOn w:val="Normal"/>
    <w:next w:val="Normal"/>
    <w:link w:val="Heading2Char"/>
    <w:uiPriority w:val="9"/>
    <w:unhideWhenUsed/>
    <w:qFormat/>
    <w:rsid w:val="007E77BE"/>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kern w:val="0"/>
      <w:sz w:val="26"/>
      <w:szCs w:val="26"/>
      <w:lang w:eastAsia="lt-LT" w:bidi="lt-LT"/>
      <w14:ligatures w14:val="none"/>
    </w:rPr>
  </w:style>
  <w:style w:type="paragraph" w:styleId="Heading3">
    <w:name w:val="heading 3"/>
    <w:basedOn w:val="Normal"/>
    <w:next w:val="Normal"/>
    <w:link w:val="Heading3Char"/>
    <w:uiPriority w:val="9"/>
    <w:unhideWhenUsed/>
    <w:qFormat/>
    <w:rsid w:val="007E77BE"/>
    <w:pPr>
      <w:keepNext/>
      <w:keepLines/>
      <w:widowControl w:val="0"/>
      <w:autoSpaceDE w:val="0"/>
      <w:autoSpaceDN w:val="0"/>
      <w:spacing w:before="40" w:after="0" w:line="240" w:lineRule="auto"/>
      <w:outlineLvl w:val="2"/>
    </w:pPr>
    <w:rPr>
      <w:rFonts w:ascii="Arial" w:eastAsiaTheme="majorEastAsia" w:hAnsi="Arial" w:cstheme="majorBidi"/>
      <w:b/>
      <w:kern w:val="0"/>
      <w:szCs w:val="24"/>
      <w:lang w:eastAsia="lt-LT" w:bidi="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8E0"/>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4F4A6F"/>
    <w:rPr>
      <w:color w:val="0563C1" w:themeColor="hyperlink"/>
      <w:u w:val="single"/>
    </w:rPr>
  </w:style>
  <w:style w:type="character" w:styleId="UnresolvedMention">
    <w:name w:val="Unresolved Mention"/>
    <w:basedOn w:val="DefaultParagraphFont"/>
    <w:uiPriority w:val="99"/>
    <w:semiHidden/>
    <w:unhideWhenUsed/>
    <w:rsid w:val="004F4A6F"/>
    <w:rPr>
      <w:color w:val="605E5C"/>
      <w:shd w:val="clear" w:color="auto" w:fill="E1DFDD"/>
    </w:rPr>
  </w:style>
  <w:style w:type="paragraph" w:styleId="Header">
    <w:name w:val="header"/>
    <w:basedOn w:val="Normal"/>
    <w:link w:val="HeaderChar"/>
    <w:uiPriority w:val="99"/>
    <w:unhideWhenUsed/>
    <w:rsid w:val="0075702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57022"/>
  </w:style>
  <w:style w:type="paragraph" w:styleId="Footer">
    <w:name w:val="footer"/>
    <w:basedOn w:val="Normal"/>
    <w:link w:val="FooterChar"/>
    <w:uiPriority w:val="99"/>
    <w:unhideWhenUsed/>
    <w:rsid w:val="0075702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7022"/>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
    <w:basedOn w:val="Normal"/>
    <w:link w:val="ListParagraphChar"/>
    <w:uiPriority w:val="34"/>
    <w:qFormat/>
    <w:rsid w:val="00D60E05"/>
    <w:pPr>
      <w:spacing w:after="0" w:line="240" w:lineRule="auto"/>
      <w:ind w:left="720" w:firstLine="357"/>
      <w:contextualSpacing/>
    </w:pPr>
    <w:rPr>
      <w:rFonts w:ascii="Arial" w:hAnsi="Arial"/>
      <w:kern w:val="0"/>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D60E05"/>
    <w:rPr>
      <w:rFonts w:ascii="Arial" w:hAnsi="Arial"/>
      <w:kern w:val="0"/>
      <w14:ligatures w14:val="none"/>
    </w:rPr>
  </w:style>
  <w:style w:type="character" w:styleId="CommentReference">
    <w:name w:val="annotation reference"/>
    <w:basedOn w:val="DefaultParagraphFont"/>
    <w:uiPriority w:val="99"/>
    <w:semiHidden/>
    <w:unhideWhenUsed/>
    <w:rsid w:val="00D81BD8"/>
    <w:rPr>
      <w:sz w:val="16"/>
      <w:szCs w:val="16"/>
    </w:rPr>
  </w:style>
  <w:style w:type="paragraph" w:styleId="CommentText">
    <w:name w:val="annotation text"/>
    <w:basedOn w:val="Normal"/>
    <w:link w:val="CommentTextChar"/>
    <w:uiPriority w:val="99"/>
    <w:unhideWhenUsed/>
    <w:rsid w:val="00D81BD8"/>
    <w:pPr>
      <w:spacing w:line="240" w:lineRule="auto"/>
    </w:pPr>
    <w:rPr>
      <w:sz w:val="20"/>
      <w:szCs w:val="20"/>
    </w:rPr>
  </w:style>
  <w:style w:type="character" w:customStyle="1" w:styleId="CommentTextChar">
    <w:name w:val="Comment Text Char"/>
    <w:basedOn w:val="DefaultParagraphFont"/>
    <w:link w:val="CommentText"/>
    <w:uiPriority w:val="99"/>
    <w:rsid w:val="00D81BD8"/>
    <w:rPr>
      <w:sz w:val="20"/>
      <w:szCs w:val="20"/>
    </w:rPr>
  </w:style>
  <w:style w:type="paragraph" w:styleId="CommentSubject">
    <w:name w:val="annotation subject"/>
    <w:basedOn w:val="CommentText"/>
    <w:next w:val="CommentText"/>
    <w:link w:val="CommentSubjectChar"/>
    <w:uiPriority w:val="99"/>
    <w:semiHidden/>
    <w:unhideWhenUsed/>
    <w:rsid w:val="00D81BD8"/>
    <w:rPr>
      <w:b/>
      <w:bCs/>
    </w:rPr>
  </w:style>
  <w:style w:type="character" w:customStyle="1" w:styleId="CommentSubjectChar">
    <w:name w:val="Comment Subject Char"/>
    <w:basedOn w:val="CommentTextChar"/>
    <w:link w:val="CommentSubject"/>
    <w:uiPriority w:val="99"/>
    <w:semiHidden/>
    <w:rsid w:val="00D81BD8"/>
    <w:rPr>
      <w:b/>
      <w:bCs/>
      <w:sz w:val="20"/>
      <w:szCs w:val="20"/>
    </w:rPr>
  </w:style>
  <w:style w:type="paragraph" w:styleId="Revision">
    <w:name w:val="Revision"/>
    <w:hidden/>
    <w:uiPriority w:val="99"/>
    <w:semiHidden/>
    <w:rsid w:val="00D81BD8"/>
    <w:pPr>
      <w:spacing w:after="0" w:line="240" w:lineRule="auto"/>
    </w:pPr>
  </w:style>
  <w:style w:type="character" w:customStyle="1" w:styleId="Heading1Char">
    <w:name w:val="Heading 1 Char"/>
    <w:basedOn w:val="DefaultParagraphFont"/>
    <w:link w:val="Heading1"/>
    <w:uiPriority w:val="1"/>
    <w:rsid w:val="007E77BE"/>
    <w:rPr>
      <w:rFonts w:ascii="Arial" w:eastAsia="Arial" w:hAnsi="Arial" w:cs="Arial"/>
      <w:b/>
      <w:bCs/>
      <w:kern w:val="0"/>
      <w:lang w:eastAsia="lt-LT" w:bidi="lt-LT"/>
      <w14:ligatures w14:val="none"/>
    </w:rPr>
  </w:style>
  <w:style w:type="character" w:customStyle="1" w:styleId="Heading2Char">
    <w:name w:val="Heading 2 Char"/>
    <w:basedOn w:val="DefaultParagraphFont"/>
    <w:link w:val="Heading2"/>
    <w:uiPriority w:val="9"/>
    <w:rsid w:val="007E77BE"/>
    <w:rPr>
      <w:rFonts w:asciiTheme="majorHAnsi" w:eastAsiaTheme="majorEastAsia" w:hAnsiTheme="majorHAnsi" w:cstheme="majorBidi"/>
      <w:color w:val="2F5496" w:themeColor="accent1" w:themeShade="BF"/>
      <w:kern w:val="0"/>
      <w:sz w:val="26"/>
      <w:szCs w:val="26"/>
      <w:lang w:eastAsia="lt-LT" w:bidi="lt-LT"/>
      <w14:ligatures w14:val="none"/>
    </w:rPr>
  </w:style>
  <w:style w:type="character" w:customStyle="1" w:styleId="Heading3Char">
    <w:name w:val="Heading 3 Char"/>
    <w:basedOn w:val="DefaultParagraphFont"/>
    <w:link w:val="Heading3"/>
    <w:uiPriority w:val="9"/>
    <w:rsid w:val="007E77BE"/>
    <w:rPr>
      <w:rFonts w:ascii="Arial" w:eastAsiaTheme="majorEastAsia" w:hAnsi="Arial" w:cstheme="majorBidi"/>
      <w:b/>
      <w:kern w:val="0"/>
      <w:szCs w:val="24"/>
      <w:lang w:eastAsia="lt-LT" w:bidi="lt-LT"/>
      <w14:ligatures w14:val="none"/>
    </w:rPr>
  </w:style>
  <w:style w:type="paragraph" w:styleId="BodyText">
    <w:name w:val="Body Text"/>
    <w:basedOn w:val="Normal"/>
    <w:link w:val="BodyTextChar"/>
    <w:uiPriority w:val="1"/>
    <w:qFormat/>
    <w:rsid w:val="007E77BE"/>
    <w:pPr>
      <w:widowControl w:val="0"/>
      <w:autoSpaceDE w:val="0"/>
      <w:autoSpaceDN w:val="0"/>
      <w:spacing w:after="0" w:line="240" w:lineRule="auto"/>
    </w:pPr>
    <w:rPr>
      <w:rFonts w:ascii="Arial" w:eastAsia="Arial" w:hAnsi="Arial" w:cs="Arial"/>
      <w:kern w:val="0"/>
      <w:lang w:eastAsia="lt-LT" w:bidi="lt-LT"/>
      <w14:ligatures w14:val="none"/>
    </w:rPr>
  </w:style>
  <w:style w:type="character" w:customStyle="1" w:styleId="BodyTextChar">
    <w:name w:val="Body Text Char"/>
    <w:basedOn w:val="DefaultParagraphFont"/>
    <w:link w:val="BodyText"/>
    <w:uiPriority w:val="1"/>
    <w:rsid w:val="007E77BE"/>
    <w:rPr>
      <w:rFonts w:ascii="Arial" w:eastAsia="Arial" w:hAnsi="Arial" w:cs="Arial"/>
      <w:kern w:val="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6441">
      <w:bodyDiv w:val="1"/>
      <w:marLeft w:val="0"/>
      <w:marRight w:val="0"/>
      <w:marTop w:val="0"/>
      <w:marBottom w:val="0"/>
      <w:divBdr>
        <w:top w:val="none" w:sz="0" w:space="0" w:color="auto"/>
        <w:left w:val="none" w:sz="0" w:space="0" w:color="auto"/>
        <w:bottom w:val="none" w:sz="0" w:space="0" w:color="auto"/>
        <w:right w:val="none" w:sz="0" w:space="0" w:color="auto"/>
      </w:divBdr>
    </w:div>
    <w:div w:id="134690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lt/lt/finansu-rinku-dalyviai/maksekeskus-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CBD2E4D11B44D58AA011D8EFD34677"/>
        <w:category>
          <w:name w:val="General"/>
          <w:gallery w:val="placeholder"/>
        </w:category>
        <w:types>
          <w:type w:val="bbPlcHdr"/>
        </w:types>
        <w:behaviors>
          <w:behavior w:val="content"/>
        </w:behaviors>
        <w:guid w:val="{FF324F47-6281-4786-8475-A74DF5FC9C31}"/>
      </w:docPartPr>
      <w:docPartBody>
        <w:p w:rsidR="005423EC" w:rsidRDefault="00F220C3" w:rsidP="00F220C3">
          <w:pPr>
            <w:pStyle w:val="E0CBD2E4D11B44D58AA011D8EFD34677"/>
          </w:pPr>
          <w:r w:rsidRPr="006B6C6C">
            <w:rPr>
              <w:rStyle w:val="PlaceholderText"/>
            </w:rPr>
            <w:t>Choose an item.</w:t>
          </w:r>
        </w:p>
      </w:docPartBody>
    </w:docPart>
    <w:docPart>
      <w:docPartPr>
        <w:name w:val="CE703D3BC8E14BFF986F837B58DD10B7"/>
        <w:category>
          <w:name w:val="General"/>
          <w:gallery w:val="placeholder"/>
        </w:category>
        <w:types>
          <w:type w:val="bbPlcHdr"/>
        </w:types>
        <w:behaviors>
          <w:behavior w:val="content"/>
        </w:behaviors>
        <w:guid w:val="{ECE56ADC-F3D6-4E9D-A13F-87F8BB73646F}"/>
      </w:docPartPr>
      <w:docPartBody>
        <w:p w:rsidR="005423EC" w:rsidRDefault="00F220C3" w:rsidP="00F220C3">
          <w:pPr>
            <w:pStyle w:val="CE703D3BC8E14BFF986F837B58DD10B7"/>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C3"/>
    <w:rsid w:val="00063410"/>
    <w:rsid w:val="00115F57"/>
    <w:rsid w:val="00247C5C"/>
    <w:rsid w:val="00334748"/>
    <w:rsid w:val="00396E7B"/>
    <w:rsid w:val="003978A6"/>
    <w:rsid w:val="003D4494"/>
    <w:rsid w:val="004A1171"/>
    <w:rsid w:val="005423EC"/>
    <w:rsid w:val="0056799D"/>
    <w:rsid w:val="00863C88"/>
    <w:rsid w:val="00981009"/>
    <w:rsid w:val="00AE5051"/>
    <w:rsid w:val="00B13580"/>
    <w:rsid w:val="00B94DCC"/>
    <w:rsid w:val="00CE6E96"/>
    <w:rsid w:val="00E13764"/>
    <w:rsid w:val="00E3227B"/>
    <w:rsid w:val="00E55037"/>
    <w:rsid w:val="00E816B9"/>
    <w:rsid w:val="00F22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494"/>
    <w:rPr>
      <w:color w:val="808080"/>
    </w:rPr>
  </w:style>
  <w:style w:type="paragraph" w:customStyle="1" w:styleId="E0CBD2E4D11B44D58AA011D8EFD34677">
    <w:name w:val="E0CBD2E4D11B44D58AA011D8EFD34677"/>
    <w:rsid w:val="00F220C3"/>
  </w:style>
  <w:style w:type="paragraph" w:customStyle="1" w:styleId="CE703D3BC8E14BFF986F837B58DD10B7">
    <w:name w:val="CE703D3BC8E14BFF986F837B58DD10B7"/>
    <w:rsid w:val="00F22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3B28-0B0C-4BFB-B74D-4857AE13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14282</Words>
  <Characters>8141</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Sereda</dc:creator>
  <cp:keywords/>
  <dc:description/>
  <cp:lastModifiedBy>Sigutė Gaidytė Budreikienė</cp:lastModifiedBy>
  <cp:revision>9</cp:revision>
  <dcterms:created xsi:type="dcterms:W3CDTF">2025-07-21T11:03:00Z</dcterms:created>
  <dcterms:modified xsi:type="dcterms:W3CDTF">2025-08-06T04:51:00Z</dcterms:modified>
</cp:coreProperties>
</file>