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19C93CBF" w14:textId="6BB8E0FE" w:rsidR="00B45AD1" w:rsidRDefault="00D06215" w:rsidP="00B45AD1">
      <w:pPr>
        <w:widowControl w:val="0"/>
        <w:jc w:val="center"/>
        <w:rPr>
          <w:rFonts w:eastAsiaTheme="minorHAnsi"/>
          <w:b/>
          <w:bCs/>
          <w:color w:val="000000" w:themeColor="text1"/>
        </w:rPr>
      </w:pPr>
      <w:r w:rsidRPr="00D06215">
        <w:rPr>
          <w:rFonts w:eastAsiaTheme="minorHAnsi"/>
          <w:b/>
          <w:bCs/>
          <w:color w:val="000000" w:themeColor="text1"/>
        </w:rPr>
        <w:t>VAIKŲ REGISTRACIJOS Į VASAROS STOVYKLAS INFORMACINĖ</w:t>
      </w:r>
      <w:r w:rsidR="00CF4492">
        <w:rPr>
          <w:rFonts w:eastAsiaTheme="minorHAnsi"/>
          <w:b/>
          <w:bCs/>
          <w:color w:val="000000" w:themeColor="text1"/>
        </w:rPr>
        <w:t>S</w:t>
      </w:r>
      <w:r w:rsidRPr="00D06215">
        <w:rPr>
          <w:rFonts w:eastAsiaTheme="minorHAnsi"/>
          <w:b/>
          <w:bCs/>
          <w:color w:val="000000" w:themeColor="text1"/>
        </w:rPr>
        <w:t xml:space="preserve"> SISTEM</w:t>
      </w:r>
      <w:r>
        <w:rPr>
          <w:rFonts w:eastAsiaTheme="minorHAnsi"/>
          <w:b/>
          <w:bCs/>
          <w:color w:val="000000" w:themeColor="text1"/>
        </w:rPr>
        <w:t xml:space="preserve">OS SUKŪRIMO, ĮDIEGIMO IR </w:t>
      </w:r>
      <w:r w:rsidRPr="005566BA">
        <w:rPr>
          <w:rFonts w:eastAsiaTheme="minorHAnsi"/>
          <w:b/>
          <w:bCs/>
          <w:color w:val="000000" w:themeColor="text1"/>
        </w:rPr>
        <w:t xml:space="preserve"> </w:t>
      </w:r>
      <w:r>
        <w:rPr>
          <w:rFonts w:eastAsiaTheme="minorHAnsi"/>
          <w:b/>
          <w:bCs/>
          <w:color w:val="000000" w:themeColor="text1"/>
        </w:rPr>
        <w:t xml:space="preserve">APTARNAVIMO PASLAUGŲ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52A735D2" w:rsidR="00B45AD1" w:rsidRPr="00A90A44" w:rsidRDefault="00B45AD1" w:rsidP="003B0725">
            <w:pPr>
              <w:widowControl w:val="0"/>
              <w:jc w:val="both"/>
            </w:pPr>
            <w:r w:rsidRPr="00A90A44">
              <w:t>TIEKĖJŲ PAŠALINIMO PAGRINDAI</w:t>
            </w:r>
            <w:r w:rsidR="00D902EC">
              <w:t xml:space="preserve">, </w:t>
            </w:r>
            <w:r w:rsidR="00230EBA" w:rsidRPr="00A90A44">
              <w:t xml:space="preserve"> </w:t>
            </w:r>
            <w:r w:rsidRPr="00A90A44">
              <w:t>KVALIFIKACIJOS REIKALAVIMAI</w:t>
            </w:r>
            <w:r w:rsidR="00D902EC">
              <w:t xml:space="preserve">, </w:t>
            </w:r>
            <w:r w:rsidR="00D902EC" w:rsidRPr="00D902EC">
              <w:t>NACIONALINIO SAUGUMO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2505EFBE" w14:textId="1C7234DE" w:rsidR="00653AB7" w:rsidRPr="00CF4492" w:rsidRDefault="00653AB7" w:rsidP="00653AB7">
      <w:pPr>
        <w:widowControl w:val="0"/>
        <w:jc w:val="both"/>
      </w:pPr>
      <w:r w:rsidRPr="00CF4492">
        <w:t>4 priedas – Suteiktų paslaugų sąrašo forma;</w:t>
      </w:r>
    </w:p>
    <w:p w14:paraId="6462DE5F" w14:textId="5A5667DC" w:rsidR="00181518" w:rsidRPr="00CF4492" w:rsidRDefault="00181518" w:rsidP="00653AB7">
      <w:pPr>
        <w:widowControl w:val="0"/>
        <w:jc w:val="both"/>
      </w:pPr>
      <w:r w:rsidRPr="00CF4492">
        <w:t xml:space="preserve">5 priedas </w:t>
      </w:r>
      <w:r w:rsidR="00F104C8">
        <w:t>–</w:t>
      </w:r>
      <w:r w:rsidRPr="00CF4492">
        <w:t xml:space="preserve"> Specialistų, kurie bus atsakingi už sutarties vykdymą, sąrašo forma;</w:t>
      </w:r>
    </w:p>
    <w:p w14:paraId="64EA8EBF" w14:textId="77777777" w:rsidR="00F104C8" w:rsidRPr="00CF4492" w:rsidRDefault="00181518" w:rsidP="00F104C8">
      <w:pPr>
        <w:widowControl w:val="0"/>
        <w:jc w:val="both"/>
      </w:pPr>
      <w:r w:rsidRPr="00CF4492">
        <w:t>6</w:t>
      </w:r>
      <w:r w:rsidR="00653AB7" w:rsidRPr="00CF4492">
        <w:t xml:space="preserve"> priedas – </w:t>
      </w:r>
      <w:r w:rsidR="00F104C8" w:rsidRPr="00CF4492">
        <w:t>Nacionalinio saugumo reikalavimų atitikties deklaracija;</w:t>
      </w:r>
    </w:p>
    <w:p w14:paraId="5402EBC4" w14:textId="77777777" w:rsidR="00F104C8" w:rsidRDefault="00181518" w:rsidP="00653AB7">
      <w:pPr>
        <w:widowControl w:val="0"/>
        <w:jc w:val="both"/>
      </w:pPr>
      <w:r w:rsidRPr="00CF4492">
        <w:t>7</w:t>
      </w:r>
      <w:r w:rsidR="00653AB7" w:rsidRPr="00CF4492">
        <w:t xml:space="preserve"> priedas – </w:t>
      </w:r>
      <w:r w:rsidR="00F104C8" w:rsidRPr="00CF4492">
        <w:t>Reikalavimai pagal Lietuvos Respublikos viešųjų pirkimų įstatymo 37 str. 9 d. 2 p.;</w:t>
      </w:r>
    </w:p>
    <w:p w14:paraId="2AC0B336" w14:textId="6B707344" w:rsidR="00653AB7" w:rsidRDefault="00181518" w:rsidP="00653AB7">
      <w:pPr>
        <w:widowControl w:val="0"/>
        <w:jc w:val="both"/>
      </w:pPr>
      <w:r w:rsidRPr="00CF4492">
        <w:t>8</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7AE13E7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CF4492" w:rsidRPr="00CF4492">
        <w:rPr>
          <w:rFonts w:eastAsiaTheme="minorHAnsi"/>
          <w:b/>
          <w:bCs/>
          <w:color w:val="000000" w:themeColor="text1"/>
        </w:rPr>
        <w:t>vaikų registracijos į vasaros stovyklas informacinė</w:t>
      </w:r>
      <w:r w:rsidR="00CF4492">
        <w:rPr>
          <w:rFonts w:eastAsiaTheme="minorHAnsi"/>
          <w:b/>
          <w:bCs/>
          <w:color w:val="000000" w:themeColor="text1"/>
        </w:rPr>
        <w:t>s</w:t>
      </w:r>
      <w:r w:rsidR="00CF4492" w:rsidRPr="00CF4492">
        <w:rPr>
          <w:rFonts w:eastAsiaTheme="minorHAnsi"/>
          <w:b/>
          <w:bCs/>
          <w:color w:val="000000" w:themeColor="text1"/>
        </w:rPr>
        <w:t xml:space="preserve"> sistemos sukūrimo, įdiegimo ir aptarnavimo paslaug</w:t>
      </w:r>
      <w:r w:rsidR="00CF4492">
        <w:rPr>
          <w:rFonts w:eastAsiaTheme="minorHAnsi"/>
          <w:b/>
          <w:bCs/>
          <w:color w:val="000000" w:themeColor="text1"/>
        </w:rPr>
        <w:t>as</w:t>
      </w:r>
      <w:r w:rsidR="00CF4492">
        <w:rPr>
          <w:color w:val="000000" w:themeColor="text1"/>
        </w:rPr>
        <w:t>.</w:t>
      </w:r>
    </w:p>
    <w:p w14:paraId="44F54C92" w14:textId="77777777" w:rsidR="00601F46" w:rsidRDefault="00EB74C4" w:rsidP="006101EF">
      <w:pPr>
        <w:widowControl w:val="0"/>
        <w:numPr>
          <w:ilvl w:val="0"/>
          <w:numId w:val="1"/>
        </w:numPr>
        <w:tabs>
          <w:tab w:val="left" w:pos="993"/>
        </w:tabs>
        <w:ind w:firstLine="719"/>
        <w:jc w:val="both"/>
      </w:pPr>
      <w:bookmarkStart w:id="2" w:name="_Toc60525483"/>
      <w:bookmarkStart w:id="3"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xml:space="preserve">, Lietuvos Respublikos civiliniu kodeksu (toliau – Civilinis kodeksas), kitais viešuosius pirkimus reglamentuojančiais teisės aktais bei šiuo konkurso </w:t>
      </w:r>
      <w:r w:rsidRPr="00173A1B">
        <w:lastRenderedPageBreak/>
        <w:t>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 xml:space="preserve">Viešųjų pirkimų skyriaus vyr. specialistė Odeta Papolskytė, tel. (0 46) 44 55 14, el. p. </w:t>
      </w:r>
      <w:proofErr w:type="spellStart"/>
      <w:r w:rsidR="00D37E47" w:rsidRPr="00A4636D">
        <w:rPr>
          <w:color w:val="000000"/>
          <w:sz w:val="24"/>
          <w:szCs w:val="24"/>
        </w:rPr>
        <w:t>odeta.papolskyte@klaipeda.lt</w:t>
      </w:r>
      <w:proofErr w:type="spellEnd"/>
      <w:r w:rsidR="00D37E47" w:rsidRPr="00A4636D">
        <w:rPr>
          <w:color w:val="000000"/>
          <w:sz w:val="24"/>
          <w:szCs w:val="24"/>
        </w:rPr>
        <w: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0ABD311A" w14:textId="73CF2BFD" w:rsidR="00601F46" w:rsidRPr="00601F46" w:rsidRDefault="00C82676" w:rsidP="00601F46">
      <w:pPr>
        <w:pStyle w:val="Sraopastraipa"/>
        <w:numPr>
          <w:ilvl w:val="0"/>
          <w:numId w:val="2"/>
        </w:numPr>
        <w:tabs>
          <w:tab w:val="left" w:pos="1134"/>
        </w:tabs>
        <w:jc w:val="both"/>
        <w:rPr>
          <w:rFonts w:eastAsia="Calibri"/>
          <w:i/>
          <w:sz w:val="24"/>
          <w:szCs w:val="24"/>
        </w:rPr>
      </w:pPr>
      <w:r w:rsidRPr="0074694E">
        <w:rPr>
          <w:b/>
          <w:sz w:val="24"/>
          <w:szCs w:val="24"/>
        </w:rPr>
        <w:t>Pirkimo objektas –</w:t>
      </w:r>
      <w:bookmarkStart w:id="4" w:name="Pirmad"/>
      <w:r w:rsidR="00C710A4" w:rsidRPr="0074694E">
        <w:rPr>
          <w:b/>
          <w:sz w:val="24"/>
          <w:szCs w:val="24"/>
        </w:rPr>
        <w:t xml:space="preserve"> </w:t>
      </w:r>
      <w:r w:rsidR="00CF4492" w:rsidRPr="00CF4492">
        <w:rPr>
          <w:b/>
          <w:sz w:val="24"/>
          <w:szCs w:val="24"/>
        </w:rPr>
        <w:t>vaikų registracijos į vasaros stovyklas informacinės sistemos sukūrimo, įdiegimo ir  aptarnavimo paslaug</w:t>
      </w:r>
      <w:r w:rsidR="00CF4492">
        <w:rPr>
          <w:b/>
          <w:sz w:val="24"/>
          <w:szCs w:val="24"/>
        </w:rPr>
        <w:t>o</w:t>
      </w:r>
      <w:r w:rsidR="00CF4492" w:rsidRPr="00CF4492">
        <w:rPr>
          <w:b/>
          <w:sz w:val="24"/>
          <w:szCs w:val="24"/>
        </w:rPr>
        <w:t>s</w:t>
      </w:r>
      <w:r w:rsidR="00DF3AC8" w:rsidRPr="00FF3CA6">
        <w:rPr>
          <w:b/>
          <w:sz w:val="24"/>
          <w:szCs w:val="24"/>
        </w:rPr>
        <w:t xml:space="preserve"> </w:t>
      </w:r>
      <w:r w:rsidR="00DF3AC8" w:rsidRPr="00FF3CA6">
        <w:rPr>
          <w:bCs/>
          <w:sz w:val="24"/>
          <w:szCs w:val="24"/>
        </w:rPr>
        <w:t>(toliau – paslaugos)</w:t>
      </w:r>
      <w:r w:rsidR="00C710A4" w:rsidRPr="00FF3CA6">
        <w:rPr>
          <w:bCs/>
          <w:color w:val="000000" w:themeColor="text1"/>
          <w:sz w:val="24"/>
          <w:szCs w:val="24"/>
        </w:rPr>
        <w:t>.</w:t>
      </w:r>
      <w:r w:rsidR="00C710A4" w:rsidRPr="00FF3CA6">
        <w:rPr>
          <w:b/>
          <w:color w:val="000000" w:themeColor="text1"/>
          <w:sz w:val="24"/>
          <w:szCs w:val="24"/>
        </w:rPr>
        <w:t xml:space="preserve"> </w:t>
      </w:r>
      <w:bookmarkStart w:id="5" w:name="_Hlk183521463"/>
      <w:r w:rsidR="00601F46">
        <w:rPr>
          <w:bCs/>
          <w:sz w:val="24"/>
          <w:szCs w:val="24"/>
        </w:rPr>
        <w:t xml:space="preserve">Perkamų paslaugų </w:t>
      </w:r>
      <w:r w:rsidR="00601F46" w:rsidRPr="00F50A2B">
        <w:rPr>
          <w:bCs/>
          <w:sz w:val="24"/>
          <w:szCs w:val="24"/>
        </w:rPr>
        <w:t>maksimalūs kiekiai nurodyti konkurso sąlygų aprašo 1 priede, sutarties vykdymo metu jie gali būti mažinami pagal sutartyje nustatytą tvarką.</w:t>
      </w:r>
      <w:r w:rsidR="00601F46">
        <w:rPr>
          <w:b/>
          <w:sz w:val="24"/>
          <w:szCs w:val="24"/>
        </w:rPr>
        <w:t xml:space="preserve"> </w:t>
      </w:r>
      <w:r w:rsidR="00601F46" w:rsidRPr="00FF3CA6">
        <w:rPr>
          <w:sz w:val="24"/>
          <w:szCs w:val="24"/>
        </w:rPr>
        <w:t xml:space="preserve">Išsamesnė perkamų paslaugų informacija bei reikalavimai pateikiami techninėje specifikacijoje (konkurso sąlygų aprašo </w:t>
      </w:r>
      <w:r w:rsidR="00D63C77">
        <w:rPr>
          <w:sz w:val="24"/>
          <w:szCs w:val="24"/>
        </w:rPr>
        <w:t>2</w:t>
      </w:r>
      <w:r w:rsidR="00601F46" w:rsidRPr="00FF3CA6">
        <w:rPr>
          <w:sz w:val="24"/>
          <w:szCs w:val="24"/>
        </w:rPr>
        <w:t xml:space="preserve"> priedas). </w:t>
      </w:r>
    </w:p>
    <w:p w14:paraId="0771CA46" w14:textId="19FE6ACE" w:rsidR="00601F46" w:rsidRPr="00601F46" w:rsidRDefault="00601F46" w:rsidP="00601F46">
      <w:pPr>
        <w:tabs>
          <w:tab w:val="left" w:pos="709"/>
        </w:tabs>
        <w:ind w:left="-10"/>
        <w:jc w:val="both"/>
        <w:rPr>
          <w:rFonts w:eastAsia="Calibri"/>
          <w:i/>
        </w:rPr>
      </w:pPr>
      <w:r>
        <w:rPr>
          <w:rFonts w:eastAsia="Calibri"/>
          <w:b/>
          <w:bCs/>
          <w:iCs/>
        </w:rPr>
        <w:tab/>
      </w:r>
      <w:r w:rsidRPr="00601F46">
        <w:rPr>
          <w:rFonts w:eastAsia="Calibri"/>
          <w:b/>
          <w:bCs/>
          <w:iCs/>
        </w:rPr>
        <w:t>Tiekėjų pasiūlymų kainos šiam pirkimui negali viršyti 36 300,00 Eur su PVM</w:t>
      </w:r>
      <w:r w:rsidRPr="00601F46">
        <w:rPr>
          <w:rFonts w:eastAsia="Calibri"/>
          <w:iCs/>
        </w:rPr>
        <w:t xml:space="preserve"> (arba 30 000,00 Eur be PVM, jei tiekėjas yra ne PVM mokėtojas ar paslaugos neapmokestinamos PVM, ar dėl kitų priežasčių Perkančiosios organizacijos galutinė tiekėjui mokėtina suma bus be PVM). </w:t>
      </w:r>
      <w:r w:rsidR="004961C8" w:rsidRPr="00601F46">
        <w:rPr>
          <w:b/>
          <w:bCs/>
        </w:rPr>
        <w:t>Š</w:t>
      </w:r>
      <w:r w:rsidR="0074694E" w:rsidRPr="00601F46">
        <w:rPr>
          <w:b/>
          <w:bCs/>
        </w:rPr>
        <w:t>i</w:t>
      </w:r>
      <w:r w:rsidR="004961C8" w:rsidRPr="00601F46">
        <w:rPr>
          <w:b/>
          <w:bCs/>
        </w:rPr>
        <w:t>ą</w:t>
      </w:r>
      <w:r w:rsidR="0074694E" w:rsidRPr="00601F46">
        <w:rPr>
          <w:b/>
          <w:bCs/>
        </w:rPr>
        <w:t xml:space="preserve"> sum</w:t>
      </w:r>
      <w:r w:rsidR="004961C8" w:rsidRPr="00601F46">
        <w:rPr>
          <w:b/>
          <w:bCs/>
        </w:rPr>
        <w:t xml:space="preserve">ą </w:t>
      </w:r>
      <w:r w:rsidR="0074694E" w:rsidRPr="00601F46">
        <w:rPr>
          <w:b/>
          <w:bCs/>
        </w:rPr>
        <w:t>viršijantys pasiūlymai bus laikomi nepriimtinais ir bus atmetami.</w:t>
      </w:r>
      <w:r w:rsidR="0074694E" w:rsidRPr="00601F46">
        <w:rPr>
          <w:bCs/>
        </w:rPr>
        <w:t xml:space="preserve">  </w:t>
      </w:r>
      <w:bookmarkEnd w:id="5"/>
      <w:bookmarkEnd w:id="4"/>
    </w:p>
    <w:p w14:paraId="4349F653" w14:textId="77777777" w:rsidR="007A33DE" w:rsidRPr="007A33DE" w:rsidRDefault="0091239A" w:rsidP="007A33DE">
      <w:pPr>
        <w:pStyle w:val="Sraopastraipa"/>
        <w:numPr>
          <w:ilvl w:val="0"/>
          <w:numId w:val="2"/>
        </w:numPr>
        <w:tabs>
          <w:tab w:val="left" w:pos="1134"/>
        </w:tabs>
        <w:jc w:val="both"/>
        <w:rPr>
          <w:rFonts w:eastAsia="Calibri"/>
          <w:i/>
          <w:sz w:val="24"/>
          <w:szCs w:val="24"/>
        </w:rPr>
      </w:pPr>
      <w:r w:rsidRPr="00601F46">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601F46">
        <w:rPr>
          <w:i/>
          <w:iCs/>
          <w:sz w:val="24"/>
          <w:szCs w:val="24"/>
        </w:rPr>
        <w:t>.</w:t>
      </w:r>
    </w:p>
    <w:p w14:paraId="59B722A6" w14:textId="7DB191F0"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sąlygos ir specialiosios sąlygos.</w:t>
      </w:r>
    </w:p>
    <w:p w14:paraId="67BFD537" w14:textId="77777777" w:rsidR="007A33DE" w:rsidRDefault="003F2A65" w:rsidP="00594322">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49395E63" w14:textId="0340CB31" w:rsidR="007A33DE" w:rsidRPr="007A33DE" w:rsidRDefault="007A33DE" w:rsidP="00594322">
      <w:pPr>
        <w:widowControl w:val="0"/>
        <w:numPr>
          <w:ilvl w:val="0"/>
          <w:numId w:val="16"/>
        </w:numPr>
        <w:tabs>
          <w:tab w:val="left" w:pos="1134"/>
        </w:tabs>
        <w:jc w:val="both"/>
        <w:rPr>
          <w:bCs/>
        </w:rPr>
      </w:pPr>
      <w:r w:rsidRPr="007A33DE">
        <w:t xml:space="preserve">Šis pirkimas laikomas </w:t>
      </w:r>
      <w:r w:rsidRPr="007A33DE">
        <w:rPr>
          <w:b/>
        </w:rPr>
        <w:t>žaliuoju pirkimu</w:t>
      </w:r>
      <w:r w:rsidRPr="007A33DE">
        <w:t xml:space="preserve">, nes vadovaujantis </w:t>
      </w:r>
      <w:bookmarkStart w:id="6" w:name="_Hlk159925443"/>
      <w:r w:rsidRPr="007A33DE">
        <w:t xml:space="preserve">Aplinkos apsaugos kriterijų, </w:t>
      </w:r>
      <w:r w:rsidRPr="007A33DE">
        <w:lastRenderedPageBreak/>
        <w:t>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6"/>
      <w:r w:rsidRPr="007A33DE">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519E0D76" w14:textId="77777777" w:rsidR="00620C7F" w:rsidRPr="002E3FB0" w:rsidRDefault="00620C7F" w:rsidP="00594322">
      <w:pPr>
        <w:widowControl w:val="0"/>
        <w:numPr>
          <w:ilvl w:val="0"/>
          <w:numId w:val="16"/>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1CF7F3C4" w14:textId="3F543AF3" w:rsidR="006008D3" w:rsidRDefault="00D902EC" w:rsidP="002306B2">
      <w:pPr>
        <w:widowControl w:val="0"/>
        <w:spacing w:before="120" w:after="120"/>
        <w:ind w:firstLine="719"/>
        <w:contextualSpacing/>
        <w:jc w:val="center"/>
        <w:outlineLvl w:val="0"/>
        <w:rPr>
          <w:b/>
          <w:szCs w:val="22"/>
        </w:rPr>
      </w:pPr>
      <w:r w:rsidRPr="00D902EC">
        <w:rPr>
          <w:b/>
          <w:szCs w:val="22"/>
        </w:rPr>
        <w:t>TIEKĖJŲ PAŠALINIMO PAGRINDAI,  KVALIFIKACIJOS REIKALAVIMAI, NACIONALINIO SAUGUMO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44539229" w:rsidR="009214AE" w:rsidRPr="00D253B5" w:rsidRDefault="009214AE" w:rsidP="00D253B5">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7018D6">
        <w:rPr>
          <w:sz w:val="24"/>
          <w:szCs w:val="24"/>
        </w:rPr>
        <w:t>8</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00D551A5" w:rsidRPr="00D551A5">
        <w:rPr>
          <w:b/>
          <w:bCs/>
          <w:sz w:val="24"/>
          <w:szCs w:val="24"/>
          <w:lang w:eastAsia="en-US"/>
        </w:rPr>
        <w:t>Perkančioji organizacija tiekėjo pašalinimo pagrindų nebuvimą tikrins</w:t>
      </w:r>
      <w:r w:rsidR="00D551A5">
        <w:rPr>
          <w:b/>
          <w:bCs/>
          <w:sz w:val="24"/>
          <w:szCs w:val="24"/>
          <w:lang w:eastAsia="en-US"/>
        </w:rPr>
        <w:t xml:space="preserve"> ir </w:t>
      </w:r>
      <w:r w:rsidR="00D551A5" w:rsidRPr="007018D6">
        <w:rPr>
          <w:b/>
          <w:bCs/>
          <w:sz w:val="24"/>
          <w:szCs w:val="24"/>
        </w:rPr>
        <w:t xml:space="preserve">nacionalinio saugumo reikalavimų </w:t>
      </w:r>
      <w:r w:rsidR="00D551A5">
        <w:rPr>
          <w:b/>
          <w:bCs/>
          <w:sz w:val="24"/>
          <w:szCs w:val="24"/>
        </w:rPr>
        <w:t xml:space="preserve">bei kvalifikacijos </w:t>
      </w:r>
      <w:r w:rsidR="00D551A5" w:rsidRPr="007018D6">
        <w:rPr>
          <w:b/>
          <w:bCs/>
          <w:sz w:val="24"/>
          <w:szCs w:val="24"/>
        </w:rPr>
        <w:t>atitiktį patvirtinančių dokumentų</w:t>
      </w:r>
      <w:r w:rsidR="00D551A5" w:rsidRPr="001426D4">
        <w:rPr>
          <w:b/>
          <w:bCs/>
          <w:sz w:val="24"/>
          <w:szCs w:val="24"/>
        </w:rPr>
        <w:t xml:space="preserve"> </w:t>
      </w:r>
      <w:r w:rsidR="00D551A5" w:rsidRPr="005A2A4D">
        <w:rPr>
          <w:b/>
          <w:bCs/>
          <w:sz w:val="24"/>
          <w:szCs w:val="24"/>
        </w:rPr>
        <w:t xml:space="preserve">reikalaus </w:t>
      </w:r>
      <w:r w:rsidR="00D551A5" w:rsidRPr="00D551A5">
        <w:rPr>
          <w:b/>
          <w:bCs/>
          <w:sz w:val="24"/>
          <w:szCs w:val="24"/>
          <w:lang w:eastAsia="en-US"/>
        </w:rPr>
        <w:t xml:space="preserve"> tik to tiekėjo, kurio pasiūlymas pagal vertinimo rezultatus galės būti pripažintas laimėjusiu (po pasiūlymų eilės nustatymo)</w:t>
      </w:r>
      <w:r w:rsidR="00D551A5" w:rsidRPr="00D551A5">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D551A5" w:rsidRPr="00D253B5">
        <w:rPr>
          <w:sz w:val="24"/>
          <w:szCs w:val="24"/>
          <w:lang w:eastAsia="en-US"/>
        </w:rPr>
        <w:t>.</w:t>
      </w:r>
      <w:r w:rsidR="00D551A5" w:rsidRPr="00D253B5">
        <w:rPr>
          <w:b/>
          <w:bCs/>
          <w:sz w:val="24"/>
          <w:szCs w:val="24"/>
          <w:lang w:eastAsia="en-US"/>
        </w:rPr>
        <w:t> </w:t>
      </w:r>
      <w:r w:rsidR="00D253B5"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0"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kartą.</w:t>
      </w:r>
      <w:r w:rsidRPr="00D253B5">
        <w:rPr>
          <w:rFonts w:eastAsia="Calibri"/>
          <w:b/>
          <w:bCs/>
          <w:sz w:val="24"/>
          <w:szCs w:val="24"/>
        </w:rPr>
        <w:t xml:space="preserve"> </w:t>
      </w:r>
      <w:r w:rsidR="003A5026" w:rsidRPr="00D253B5">
        <w:rPr>
          <w:iCs/>
          <w:sz w:val="24"/>
          <w:szCs w:val="24"/>
        </w:rPr>
        <w:t xml:space="preserve">Dokumentai dėl tiekėjo kvalifikacijos </w:t>
      </w:r>
      <w:r w:rsidR="003A5026" w:rsidRPr="00D253B5">
        <w:rPr>
          <w:spacing w:val="2"/>
          <w:sz w:val="24"/>
          <w:szCs w:val="24"/>
        </w:rPr>
        <w:t>reikalavimų</w:t>
      </w:r>
      <w:r w:rsidR="003A5026" w:rsidRPr="00D253B5">
        <w:rPr>
          <w:bCs/>
          <w:sz w:val="24"/>
          <w:szCs w:val="24"/>
        </w:rPr>
        <w:t xml:space="preserve"> </w:t>
      </w:r>
      <w:r w:rsidR="003A5026" w:rsidRPr="00D253B5">
        <w:rPr>
          <w:iCs/>
          <w:sz w:val="24"/>
          <w:szCs w:val="24"/>
        </w:rPr>
        <w:t xml:space="preserve">bus priimtini po pasiūlymų pateikimo termino pabaigos, tačiau </w:t>
      </w:r>
      <w:r w:rsidR="003A5026" w:rsidRPr="00D253B5">
        <w:rPr>
          <w:b/>
          <w:bCs/>
          <w:iCs/>
          <w:sz w:val="24"/>
          <w:szCs w:val="24"/>
        </w:rPr>
        <w:t>tiekėjo kvalifikacija turi būti įgyta iki pasiūlymų pateikimo termino pabaigos</w:t>
      </w:r>
      <w:r w:rsidR="003A5026" w:rsidRPr="00D253B5">
        <w:rPr>
          <w:iCs/>
          <w:sz w:val="24"/>
          <w:szCs w:val="24"/>
        </w:rPr>
        <w:t>:</w:t>
      </w:r>
    </w:p>
    <w:p w14:paraId="56CEE361" w14:textId="3154C7AA" w:rsidR="009214AE" w:rsidRPr="002B7D7E" w:rsidRDefault="009214AE" w:rsidP="00594322">
      <w:pPr>
        <w:widowControl w:val="0"/>
        <w:numPr>
          <w:ilvl w:val="1"/>
          <w:numId w:val="6"/>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871E79">
        <w:tc>
          <w:tcPr>
            <w:tcW w:w="1134" w:type="dxa"/>
            <w:shd w:val="clear" w:color="auto" w:fill="F2F2F2"/>
            <w:vAlign w:val="center"/>
          </w:tcPr>
          <w:p w14:paraId="522B0785" w14:textId="77777777" w:rsidR="002B7D7E" w:rsidRPr="00502633" w:rsidRDefault="002B7D7E" w:rsidP="00871E7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871E7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871E79">
            <w:pPr>
              <w:jc w:val="center"/>
              <w:rPr>
                <w:bCs/>
              </w:rPr>
            </w:pPr>
            <w:r w:rsidRPr="00502633">
              <w:rPr>
                <w:bCs/>
              </w:rPr>
              <w:t>Pašalinimo pagrindų nebuvimą įrodantys dokumentai</w:t>
            </w:r>
          </w:p>
        </w:tc>
      </w:tr>
      <w:tr w:rsidR="002B7D7E" w:rsidRPr="00031EB2" w14:paraId="6B79AE6F" w14:textId="77777777" w:rsidTr="00871E79">
        <w:tc>
          <w:tcPr>
            <w:tcW w:w="1134" w:type="dxa"/>
          </w:tcPr>
          <w:p w14:paraId="1E1283E2" w14:textId="77777777" w:rsidR="002B7D7E" w:rsidRPr="00031EB2" w:rsidRDefault="002B7D7E" w:rsidP="00871E79">
            <w:pPr>
              <w:jc w:val="both"/>
            </w:pPr>
            <w:r w:rsidRPr="00031EB2">
              <w:t>1</w:t>
            </w:r>
            <w:r>
              <w:t>7</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7" w:name="_Hlk191381871"/>
            <w:r w:rsidR="00E27CE4">
              <w:t>VPĮ</w:t>
            </w:r>
            <w:bookmarkEnd w:id="7"/>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w:t>
            </w:r>
            <w:r w:rsidRPr="00BE79AD">
              <w:lastRenderedPageBreak/>
              <w:t>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78D9F698" w:rsidR="009E4FED" w:rsidRPr="00031EB2" w:rsidRDefault="009E4FED" w:rsidP="00871E79">
            <w:pPr>
              <w:jc w:val="both"/>
            </w:pPr>
            <w:r w:rsidRPr="00031EB2">
              <w:lastRenderedPageBreak/>
              <w:t>1</w:t>
            </w:r>
            <w:r>
              <w:t>7</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49000E27" w:rsidR="002B7D7E" w:rsidRPr="00031EB2" w:rsidRDefault="009E4FED" w:rsidP="00871E79">
            <w:pPr>
              <w:jc w:val="both"/>
            </w:pPr>
            <w:r>
              <w:t>17.1.3.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w:t>
            </w:r>
            <w:r w:rsidRPr="00031EB2">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871E79">
        <w:tc>
          <w:tcPr>
            <w:tcW w:w="1134" w:type="dxa"/>
          </w:tcPr>
          <w:p w14:paraId="500BA880" w14:textId="02602087" w:rsidR="002B7D7E" w:rsidRPr="00031EB2" w:rsidRDefault="002B7D7E" w:rsidP="00871E79">
            <w:pPr>
              <w:jc w:val="both"/>
            </w:pPr>
            <w:r w:rsidRPr="00031EB2">
              <w:lastRenderedPageBreak/>
              <w:t>1</w:t>
            </w:r>
            <w:r>
              <w:t>7</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0CB86AB0" w:rsidR="002B7D7E" w:rsidRPr="00031EB2" w:rsidRDefault="002B7D7E" w:rsidP="00871E79">
            <w:pPr>
              <w:jc w:val="both"/>
            </w:pPr>
            <w:r w:rsidRPr="00031EB2">
              <w:t>1</w:t>
            </w:r>
            <w:r>
              <w:t>7</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7CE3440C" w:rsidR="002B7D7E" w:rsidRPr="00031EB2" w:rsidRDefault="002B7D7E" w:rsidP="00871E79">
            <w:pPr>
              <w:jc w:val="both"/>
            </w:pPr>
            <w:r w:rsidRPr="00031EB2">
              <w:t>1</w:t>
            </w:r>
            <w:r>
              <w:t>7</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3765EF81" w:rsidR="002B7D7E" w:rsidRPr="00031EB2" w:rsidRDefault="002B7D7E" w:rsidP="00871E79">
            <w:pPr>
              <w:jc w:val="both"/>
            </w:pPr>
            <w:r w:rsidRPr="00031EB2">
              <w:t>1</w:t>
            </w:r>
            <w:r>
              <w:t>7</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w:t>
            </w:r>
            <w:r w:rsidRPr="00031EB2">
              <w:lastRenderedPageBreak/>
              <w:t xml:space="preserve">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CB08C7" w:rsidP="00871E7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CB08C7" w:rsidP="00871E79">
            <w:pPr>
              <w:jc w:val="both"/>
            </w:pPr>
            <w:hyperlink r:id="rId13" w:history="1"/>
          </w:p>
        </w:tc>
      </w:tr>
      <w:tr w:rsidR="002B7D7E" w:rsidRPr="00031EB2" w14:paraId="5F69D9DD" w14:textId="77777777" w:rsidTr="00871E79">
        <w:tc>
          <w:tcPr>
            <w:tcW w:w="1134" w:type="dxa"/>
          </w:tcPr>
          <w:p w14:paraId="2CB84C5E" w14:textId="4B95E5AD" w:rsidR="002B7D7E" w:rsidRPr="00031EB2" w:rsidRDefault="002B7D7E" w:rsidP="00871E79">
            <w:pPr>
              <w:jc w:val="both"/>
            </w:pPr>
            <w:r w:rsidRPr="00031EB2">
              <w:lastRenderedPageBreak/>
              <w:t>1</w:t>
            </w:r>
            <w:r>
              <w:t>7</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1AC425AF" w:rsidR="002B7D7E" w:rsidRPr="00031EB2" w:rsidRDefault="002B7D7E" w:rsidP="00871E79">
            <w:pPr>
              <w:jc w:val="both"/>
            </w:pPr>
            <w:r w:rsidRPr="00031EB2">
              <w:t>1</w:t>
            </w:r>
            <w:r>
              <w:t>7</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w:t>
            </w:r>
            <w:r w:rsidRPr="00031EB2">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CB08C7" w:rsidP="00871E7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871E79">
            <w:pPr>
              <w:jc w:val="both"/>
              <w:rPr>
                <w:rFonts w:eastAsia="Yu Mincho"/>
              </w:rPr>
            </w:pPr>
          </w:p>
          <w:p w14:paraId="3B12E897" w14:textId="77777777" w:rsidR="002B7D7E" w:rsidRPr="00031EB2" w:rsidRDefault="00CB08C7" w:rsidP="00871E7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11FB8F88" w:rsidR="002B7D7E" w:rsidRPr="00031EB2" w:rsidDel="005335F4" w:rsidRDefault="002B7D7E" w:rsidP="00871E79">
            <w:pPr>
              <w:jc w:val="both"/>
            </w:pPr>
            <w:r w:rsidRPr="00031EB2">
              <w:lastRenderedPageBreak/>
              <w:t>1</w:t>
            </w:r>
            <w:r>
              <w:t>7</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CB08C7" w:rsidP="00871E7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871E79">
        <w:tc>
          <w:tcPr>
            <w:tcW w:w="1134" w:type="dxa"/>
          </w:tcPr>
          <w:p w14:paraId="2AA8B2BC" w14:textId="681E90D0" w:rsidR="002B7D7E" w:rsidRPr="00031EB2" w:rsidDel="005335F4" w:rsidRDefault="002B7D7E" w:rsidP="00871E79">
            <w:pPr>
              <w:jc w:val="both"/>
            </w:pPr>
            <w:r w:rsidRPr="00031EB2">
              <w:lastRenderedPageBreak/>
              <w:t>1</w:t>
            </w:r>
            <w:r>
              <w:t>7</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4748F27F" w:rsidR="002B7D7E" w:rsidRPr="00031EB2" w:rsidDel="005335F4" w:rsidRDefault="002B7D7E" w:rsidP="00871E79">
            <w:pPr>
              <w:jc w:val="both"/>
            </w:pPr>
            <w:r w:rsidRPr="00031EB2">
              <w:t>1</w:t>
            </w:r>
            <w:r>
              <w:t>7</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07073CF6" w:rsidR="002B7D7E" w:rsidRPr="00031EB2" w:rsidDel="005335F4" w:rsidRDefault="00CB08C7" w:rsidP="00871E79">
            <w:pPr>
              <w:jc w:val="both"/>
            </w:pPr>
            <w:hyperlink r:id="rId19"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871E79">
        <w:tc>
          <w:tcPr>
            <w:tcW w:w="1134" w:type="dxa"/>
          </w:tcPr>
          <w:p w14:paraId="7340C946" w14:textId="14C368F9" w:rsidR="002B7D7E" w:rsidRPr="00031EB2" w:rsidDel="005335F4" w:rsidRDefault="002B7D7E" w:rsidP="00871E7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CB08C7" w:rsidP="00871E7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31CA37B5" w14:textId="77777777" w:rsidR="005F7BDB" w:rsidRPr="005F7BDB" w:rsidRDefault="005F7BDB" w:rsidP="00594322">
      <w:pPr>
        <w:pStyle w:val="Sraopastraipa"/>
        <w:widowControl w:val="0"/>
        <w:numPr>
          <w:ilvl w:val="1"/>
          <w:numId w:val="7"/>
        </w:numPr>
        <w:tabs>
          <w:tab w:val="left" w:pos="1134"/>
        </w:tabs>
        <w:jc w:val="both"/>
        <w:rPr>
          <w:rFonts w:eastAsia="Calibri"/>
          <w:vanish/>
          <w:sz w:val="24"/>
          <w:szCs w:val="24"/>
        </w:rPr>
      </w:pPr>
      <w:bookmarkStart w:id="9" w:name="_Hlk181604596"/>
      <w:bookmarkStart w:id="10" w:name="_Hlk133695215"/>
    </w:p>
    <w:p w14:paraId="1B21218D" w14:textId="46C9D324"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E27CE4" w:rsidRPr="00E27CE4">
        <w:rPr>
          <w:rFonts w:eastAsia="Calibri"/>
          <w:sz w:val="24"/>
          <w:szCs w:val="24"/>
        </w:rPr>
        <w:t xml:space="preserve">VPĮ </w:t>
      </w:r>
      <w:r w:rsidRPr="005206EB">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27CE4">
        <w:rPr>
          <w:rFonts w:eastAsia="Calibri"/>
          <w:sz w:val="24"/>
          <w:szCs w:val="24"/>
        </w:rPr>
        <w:t xml:space="preserve">VPĮ </w:t>
      </w:r>
      <w:r w:rsidRPr="005206EB">
        <w:rPr>
          <w:rFonts w:eastAsia="Calibri"/>
          <w:sz w:val="24"/>
          <w:szCs w:val="24"/>
        </w:rPr>
        <w:t>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0F3272AF"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31A671E" w:rsidR="005F7BDB" w:rsidRPr="005206EB" w:rsidRDefault="00E27CE4" w:rsidP="00594322">
      <w:pPr>
        <w:pStyle w:val="Sraopastraipa"/>
        <w:widowControl w:val="0"/>
        <w:numPr>
          <w:ilvl w:val="1"/>
          <w:numId w:val="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77777777"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w:t>
      </w:r>
      <w:r w:rsidRPr="005206EB">
        <w:rPr>
          <w:rFonts w:eastAsia="Verdana"/>
          <w:sz w:val="24"/>
          <w:szCs w:val="24"/>
        </w:rPr>
        <w:lastRenderedPageBreak/>
        <w:t>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xml:space="preserve">“. Konkurso sąlygų </w:t>
      </w:r>
      <w:r w:rsidRPr="00036CA0">
        <w:rPr>
          <w:rFonts w:eastAsia="Verdana"/>
          <w:sz w:val="24"/>
          <w:szCs w:val="24"/>
        </w:rPr>
        <w:t>aprašo 17.1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94322">
      <w:pPr>
        <w:pStyle w:val="Sraopastraipa"/>
        <w:widowControl w:val="0"/>
        <w:numPr>
          <w:ilvl w:val="1"/>
          <w:numId w:val="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94322">
      <w:pPr>
        <w:pStyle w:val="Sraopastraipa"/>
        <w:numPr>
          <w:ilvl w:val="2"/>
          <w:numId w:val="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94322">
      <w:pPr>
        <w:pStyle w:val="Sraopastraipa"/>
        <w:numPr>
          <w:ilvl w:val="2"/>
          <w:numId w:val="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97D6171" w:rsidR="005F7BDB" w:rsidRPr="005206EB" w:rsidRDefault="005F7BDB" w:rsidP="00594322">
      <w:pPr>
        <w:pStyle w:val="Betarp"/>
        <w:numPr>
          <w:ilvl w:val="1"/>
          <w:numId w:val="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94322">
      <w:pPr>
        <w:pStyle w:val="Betarp"/>
        <w:numPr>
          <w:ilvl w:val="2"/>
          <w:numId w:val="7"/>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94322">
      <w:pPr>
        <w:pStyle w:val="Betarp"/>
        <w:numPr>
          <w:ilvl w:val="2"/>
          <w:numId w:val="7"/>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94322">
      <w:pPr>
        <w:pStyle w:val="Sraopastraipa"/>
        <w:numPr>
          <w:ilvl w:val="0"/>
          <w:numId w:val="7"/>
        </w:numPr>
        <w:tabs>
          <w:tab w:val="left" w:pos="1134"/>
          <w:tab w:val="left" w:pos="1276"/>
          <w:tab w:val="left" w:pos="1418"/>
        </w:tabs>
        <w:jc w:val="both"/>
        <w:rPr>
          <w:rFonts w:eastAsia="Calibri"/>
          <w:b/>
          <w:sz w:val="24"/>
          <w:szCs w:val="24"/>
        </w:rPr>
      </w:pPr>
      <w:bookmarkStart w:id="11" w:name="_Hlk188602281"/>
      <w:bookmarkEnd w:id="9"/>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2E38CA" w14:paraId="79D027B7" w14:textId="77777777" w:rsidTr="00502633">
        <w:tc>
          <w:tcPr>
            <w:tcW w:w="988" w:type="dxa"/>
            <w:shd w:val="clear" w:color="auto" w:fill="F2F2F2"/>
            <w:vAlign w:val="center"/>
          </w:tcPr>
          <w:bookmarkEnd w:id="10"/>
          <w:p w14:paraId="740CE494" w14:textId="77777777" w:rsidR="00B45AD1" w:rsidRPr="002E38CA" w:rsidRDefault="00B45AD1" w:rsidP="00DC3748">
            <w:pPr>
              <w:widowControl w:val="0"/>
              <w:ind w:firstLine="12"/>
              <w:jc w:val="center"/>
              <w:rPr>
                <w:b/>
                <w:bCs/>
              </w:rPr>
            </w:pPr>
            <w:r w:rsidRPr="002E38CA">
              <w:rPr>
                <w:b/>
                <w:bCs/>
              </w:rPr>
              <w:t>Eil. Nr.</w:t>
            </w:r>
          </w:p>
        </w:tc>
        <w:tc>
          <w:tcPr>
            <w:tcW w:w="4110" w:type="dxa"/>
            <w:shd w:val="clear" w:color="auto" w:fill="F2F2F2"/>
            <w:vAlign w:val="center"/>
          </w:tcPr>
          <w:p w14:paraId="2DAA07F7" w14:textId="4267591A" w:rsidR="00B45AD1" w:rsidRPr="002E38CA" w:rsidRDefault="00B45AD1" w:rsidP="002B4355">
            <w:pPr>
              <w:widowControl w:val="0"/>
              <w:ind w:firstLine="12"/>
              <w:jc w:val="center"/>
              <w:rPr>
                <w:b/>
                <w:bCs/>
              </w:rPr>
            </w:pPr>
            <w:r w:rsidRPr="002E38CA">
              <w:rPr>
                <w:b/>
                <w:bCs/>
              </w:rPr>
              <w:t>Kvalifikacijos reikalavimai</w:t>
            </w:r>
          </w:p>
        </w:tc>
        <w:tc>
          <w:tcPr>
            <w:tcW w:w="4536" w:type="dxa"/>
            <w:shd w:val="clear" w:color="auto" w:fill="F2F2F2"/>
            <w:vAlign w:val="center"/>
          </w:tcPr>
          <w:p w14:paraId="6F004E7E" w14:textId="64674F32" w:rsidR="00B45AD1" w:rsidRPr="002E38CA" w:rsidRDefault="00646DD5" w:rsidP="00DC3748">
            <w:pPr>
              <w:widowControl w:val="0"/>
              <w:ind w:firstLine="12"/>
              <w:jc w:val="center"/>
              <w:rPr>
                <w:b/>
                <w:bCs/>
              </w:rPr>
            </w:pPr>
            <w:r w:rsidRPr="002E38CA">
              <w:rPr>
                <w:b/>
                <w:bCs/>
              </w:rPr>
              <w:t>Atitiktį</w:t>
            </w:r>
            <w:r w:rsidR="00705F87" w:rsidRPr="002E38CA">
              <w:rPr>
                <w:b/>
                <w:bCs/>
              </w:rPr>
              <w:t xml:space="preserve"> įrodantys dokumentai</w:t>
            </w:r>
          </w:p>
        </w:tc>
      </w:tr>
      <w:tr w:rsidR="00984417" w:rsidRPr="00984417" w14:paraId="3E5133F9" w14:textId="77777777" w:rsidTr="00502633">
        <w:tc>
          <w:tcPr>
            <w:tcW w:w="988" w:type="dxa"/>
            <w:shd w:val="clear" w:color="auto" w:fill="auto"/>
          </w:tcPr>
          <w:p w14:paraId="6DBD3F19" w14:textId="63A265F7" w:rsidR="00C82676" w:rsidRPr="00984417" w:rsidRDefault="00C82676" w:rsidP="00DC3748">
            <w:pPr>
              <w:widowControl w:val="0"/>
            </w:pPr>
            <w:bookmarkStart w:id="12" w:name="_Hlk133694942"/>
            <w:r w:rsidRPr="00984417">
              <w:t>1</w:t>
            </w:r>
            <w:r w:rsidR="005F7BDB">
              <w:t>8</w:t>
            </w:r>
            <w:r w:rsidRPr="00984417">
              <w:t>.</w:t>
            </w:r>
            <w:r w:rsidR="001A498F">
              <w:t>1</w:t>
            </w:r>
            <w:r w:rsidR="005F7BDB">
              <w:t>.</w:t>
            </w:r>
          </w:p>
        </w:tc>
        <w:tc>
          <w:tcPr>
            <w:tcW w:w="4110" w:type="dxa"/>
            <w:shd w:val="clear" w:color="auto" w:fill="auto"/>
          </w:tcPr>
          <w:p w14:paraId="51C3F021" w14:textId="1F730798" w:rsidR="00521802" w:rsidRPr="002B3AA7" w:rsidRDefault="00521802" w:rsidP="00D25C41">
            <w:pPr>
              <w:widowControl w:val="0"/>
              <w:suppressAutoHyphens/>
              <w:jc w:val="both"/>
            </w:pPr>
            <w:r>
              <w:t>Tiekėjas per paskutinius 3</w:t>
            </w:r>
            <w:r w:rsidR="00D25C41">
              <w:t xml:space="preserve"> </w:t>
            </w:r>
            <w:r>
              <w:t>(tris) metus arba per laiką nuo</w:t>
            </w:r>
            <w:r w:rsidR="00D25C41">
              <w:t xml:space="preserve"> </w:t>
            </w:r>
            <w:r>
              <w:t>tiekėjo įregistravimo dienos</w:t>
            </w:r>
            <w:r w:rsidR="00D25C41">
              <w:t xml:space="preserve"> </w:t>
            </w:r>
            <w:r>
              <w:t>(jeigu tiekėjas vykdo veiklą</w:t>
            </w:r>
            <w:r w:rsidR="00D25C41">
              <w:t xml:space="preserve"> </w:t>
            </w:r>
            <w:r>
              <w:t>mažiau nei 3 metus) iki</w:t>
            </w:r>
            <w:r w:rsidR="00D25C41">
              <w:t xml:space="preserve"> </w:t>
            </w:r>
            <w:r>
              <w:t>pasiūlymo pateikimo termino</w:t>
            </w:r>
            <w:r w:rsidR="00D25C41">
              <w:t xml:space="preserve"> </w:t>
            </w:r>
            <w:r>
              <w:t>pabaigos turi būti tinkamai</w:t>
            </w:r>
            <w:r w:rsidR="00D25C41">
              <w:t xml:space="preserve"> </w:t>
            </w:r>
            <w:r>
              <w:t>suteikęs bent 1 (vienos)</w:t>
            </w:r>
            <w:r w:rsidR="00D25C41">
              <w:t xml:space="preserve"> </w:t>
            </w:r>
            <w:r w:rsidRPr="002B3AA7">
              <w:t>informacinės sistemos</w:t>
            </w:r>
            <w:r w:rsidR="00D25C41" w:rsidRPr="002B3AA7">
              <w:t xml:space="preserve"> </w:t>
            </w:r>
            <w:r w:rsidRPr="002B3AA7">
              <w:t>sukūrimo paslaugas.</w:t>
            </w:r>
          </w:p>
          <w:p w14:paraId="00709E52" w14:textId="77777777" w:rsidR="00521802" w:rsidRPr="002B3AA7" w:rsidRDefault="00521802" w:rsidP="00521802">
            <w:pPr>
              <w:keepLines/>
              <w:widowControl w:val="0"/>
              <w:jc w:val="both"/>
            </w:pPr>
          </w:p>
          <w:p w14:paraId="302D5046" w14:textId="64E00019" w:rsidR="001D10E1" w:rsidRPr="002B3AA7" w:rsidRDefault="001D10E1" w:rsidP="00521802">
            <w:pPr>
              <w:keepLines/>
              <w:widowControl w:val="0"/>
              <w:jc w:val="both"/>
              <w:rPr>
                <w:i/>
              </w:rPr>
            </w:pPr>
            <w:r w:rsidRPr="002B3AA7">
              <w:rPr>
                <w:i/>
              </w:rPr>
              <w:t>Pastabos:</w:t>
            </w:r>
          </w:p>
          <w:p w14:paraId="556D5715" w14:textId="77777777" w:rsidR="001D10E1" w:rsidRPr="002B3AA7" w:rsidRDefault="001D10E1" w:rsidP="00594322">
            <w:pPr>
              <w:numPr>
                <w:ilvl w:val="0"/>
                <w:numId w:val="8"/>
              </w:numPr>
              <w:tabs>
                <w:tab w:val="left" w:pos="175"/>
              </w:tabs>
              <w:ind w:left="0" w:firstLine="0"/>
              <w:contextualSpacing/>
              <w:jc w:val="both"/>
              <w:rPr>
                <w:lang w:eastAsia="lt-LT"/>
              </w:rPr>
            </w:pPr>
            <w:r w:rsidRPr="002B3AA7">
              <w:rPr>
                <w:i/>
                <w:iCs/>
                <w:lang w:eastAsia="lt-LT"/>
              </w:rPr>
              <w:t>tiekėjas gali teikti informaciją apie tinkamai suteiktas paslaugas, kurios pradėtos ir baigtos teikti per paskutinius 3 metus</w:t>
            </w:r>
            <w:r w:rsidRPr="002B3AA7">
              <w:rPr>
                <w:i/>
                <w:lang w:eastAsia="lt-LT"/>
              </w:rPr>
              <w:t xml:space="preserve"> iki pasiūlymo pateikimo termino pabaigos</w:t>
            </w:r>
            <w:r w:rsidRPr="002B3AA7">
              <w:rPr>
                <w:i/>
                <w:iCs/>
                <w:lang w:eastAsia="lt-LT"/>
              </w:rPr>
              <w:t>;</w:t>
            </w:r>
          </w:p>
          <w:p w14:paraId="080A3AAC" w14:textId="43080312" w:rsidR="001D10E1" w:rsidRPr="002B3AA7" w:rsidRDefault="001D10E1" w:rsidP="00372CA2">
            <w:pPr>
              <w:widowControl w:val="0"/>
              <w:numPr>
                <w:ilvl w:val="0"/>
                <w:numId w:val="8"/>
              </w:numPr>
              <w:tabs>
                <w:tab w:val="left" w:pos="175"/>
              </w:tabs>
              <w:suppressAutoHyphens/>
              <w:ind w:left="0" w:firstLine="0"/>
              <w:contextualSpacing/>
              <w:jc w:val="both"/>
              <w:rPr>
                <w:bCs/>
                <w:i/>
                <w:iCs/>
                <w:strike/>
                <w:lang w:eastAsia="lt-LT"/>
              </w:rPr>
            </w:pPr>
            <w:r w:rsidRPr="002B3AA7">
              <w:rPr>
                <w:i/>
                <w:iCs/>
                <w:lang w:eastAsia="lt-LT"/>
              </w:rPr>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r w:rsidR="002B3AA7" w:rsidRPr="002B3AA7">
              <w:rPr>
                <w:i/>
                <w:iCs/>
                <w:lang w:eastAsia="lt-LT"/>
              </w:rPr>
              <w:t xml:space="preserve">, </w:t>
            </w:r>
            <w:r w:rsidR="002B3AA7" w:rsidRPr="002B3AA7">
              <w:rPr>
                <w:i/>
                <w:iCs/>
                <w:color w:val="000000" w:themeColor="text1"/>
              </w:rPr>
              <w:t xml:space="preserve">jei suteiktų paslaugų dalies vertė per paskutinius 3 metus iki pasiūlymų pateikimo termino pabaigos yra ne </w:t>
            </w:r>
            <w:r w:rsidR="002B3AA7" w:rsidRPr="002B3AA7">
              <w:rPr>
                <w:i/>
                <w:iCs/>
                <w:color w:val="000000" w:themeColor="text1"/>
              </w:rPr>
              <w:lastRenderedPageBreak/>
              <w:t>mažesnė kaip reikalaujama</w:t>
            </w:r>
            <w:r w:rsidR="00897862" w:rsidRPr="002B3AA7">
              <w:rPr>
                <w:i/>
                <w:iCs/>
                <w:lang w:eastAsia="lt-LT"/>
              </w:rPr>
              <w:t>;</w:t>
            </w:r>
          </w:p>
          <w:p w14:paraId="0256CEBB" w14:textId="110A0FF2" w:rsidR="001D10E1" w:rsidRPr="003A7524" w:rsidRDefault="001D10E1" w:rsidP="00594322">
            <w:pPr>
              <w:numPr>
                <w:ilvl w:val="0"/>
                <w:numId w:val="8"/>
              </w:numPr>
              <w:tabs>
                <w:tab w:val="left" w:pos="293"/>
              </w:tabs>
              <w:ind w:left="0" w:firstLine="0"/>
              <w:contextualSpacing/>
              <w:jc w:val="both"/>
              <w:rPr>
                <w:i/>
                <w:iCs/>
                <w:color w:val="FF0000"/>
                <w:lang w:eastAsia="lt-LT"/>
              </w:rPr>
            </w:pPr>
            <w:r w:rsidRPr="002B3AA7">
              <w:rPr>
                <w:i/>
                <w:iCs/>
                <w:lang w:eastAsia="lt-LT"/>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r w:rsidR="003A7524" w:rsidRPr="002B3AA7">
              <w:rPr>
                <w:i/>
                <w:iCs/>
                <w:lang w:eastAsia="lt-LT"/>
              </w:rPr>
              <w:t>.</w:t>
            </w:r>
          </w:p>
        </w:tc>
        <w:tc>
          <w:tcPr>
            <w:tcW w:w="4536" w:type="dxa"/>
            <w:shd w:val="clear" w:color="auto" w:fill="auto"/>
          </w:tcPr>
          <w:p w14:paraId="1FCBB0F3" w14:textId="77777777" w:rsidR="00D25C41" w:rsidRDefault="00D25C41" w:rsidP="00D25C41">
            <w:pPr>
              <w:jc w:val="both"/>
            </w:pPr>
            <w:r>
              <w:lastRenderedPageBreak/>
              <w:t>Pateikiama:</w:t>
            </w:r>
          </w:p>
          <w:p w14:paraId="3DF91337" w14:textId="33A43808" w:rsidR="00D25C41" w:rsidRDefault="00D25C41" w:rsidP="00D25C41">
            <w:pPr>
              <w:jc w:val="both"/>
            </w:pPr>
            <w:r>
              <w:t>1) per paskutinius 3 metus arba per</w:t>
            </w:r>
            <w:r w:rsidR="00897862">
              <w:t xml:space="preserve"> </w:t>
            </w:r>
            <w:r>
              <w:t>laiką nuo tiekėjo įregistravimo</w:t>
            </w:r>
            <w:r w:rsidR="00897862">
              <w:t xml:space="preserve"> </w:t>
            </w:r>
            <w:r>
              <w:t>dienos (jeigu tiekėjas vykdo veiklą</w:t>
            </w:r>
            <w:r w:rsidR="00897862">
              <w:t xml:space="preserve"> </w:t>
            </w:r>
            <w:r>
              <w:t>mažiau nei 3 metus) iki pasiūlymo</w:t>
            </w:r>
            <w:r w:rsidR="00897862">
              <w:t xml:space="preserve"> </w:t>
            </w:r>
            <w:r>
              <w:t>pateikimo termino pabaigos</w:t>
            </w:r>
            <w:r w:rsidR="00897862">
              <w:t xml:space="preserve"> </w:t>
            </w:r>
            <w:r>
              <w:t>suteiktų paslaugų sąrašas</w:t>
            </w:r>
            <w:r w:rsidR="00897862">
              <w:t xml:space="preserve">, </w:t>
            </w:r>
            <w:r w:rsidR="00897862" w:rsidRPr="00897862">
              <w:t>užpildytas pagal konkurso sąlygų aprašo 4 priedą</w:t>
            </w:r>
            <w:r>
              <w:t>;</w:t>
            </w:r>
          </w:p>
          <w:p w14:paraId="16CC93D9" w14:textId="11EFC197" w:rsidR="00D25C41" w:rsidRPr="00897862" w:rsidRDefault="00D25C41" w:rsidP="00897862">
            <w:pPr>
              <w:tabs>
                <w:tab w:val="left" w:pos="179"/>
              </w:tabs>
              <w:jc w:val="both"/>
            </w:pPr>
            <w:r>
              <w:t>2)</w:t>
            </w:r>
            <w:r w:rsidR="00897862">
              <w:t xml:space="preserve"> </w:t>
            </w:r>
            <w:r>
              <w:t>užsakovų pažymos, kuriose</w:t>
            </w:r>
            <w:r w:rsidR="00897862">
              <w:t xml:space="preserve"> </w:t>
            </w:r>
            <w:r>
              <w:t>būtų nurodytos suteiktų paslaugų</w:t>
            </w:r>
            <w:r w:rsidR="00897862">
              <w:t xml:space="preserve"> </w:t>
            </w:r>
            <w:r>
              <w:t>datos, paslaugų gavėjai, ar</w:t>
            </w:r>
            <w:r w:rsidR="00897862">
              <w:t xml:space="preserve"> </w:t>
            </w:r>
            <w:r>
              <w:t>paslaugos buvo suteiktos tinkamai.</w:t>
            </w:r>
          </w:p>
          <w:p w14:paraId="50498559" w14:textId="77777777" w:rsidR="00D25C41" w:rsidRDefault="00D25C41" w:rsidP="00326D10">
            <w:pPr>
              <w:jc w:val="both"/>
              <w:rPr>
                <w:highlight w:val="yellow"/>
              </w:rPr>
            </w:pPr>
          </w:p>
          <w:p w14:paraId="0850FCC5" w14:textId="77777777" w:rsidR="00326D10" w:rsidRPr="00D25C41" w:rsidRDefault="00326D10" w:rsidP="00326D10">
            <w:pPr>
              <w:jc w:val="both"/>
              <w:rPr>
                <w:highlight w:val="yellow"/>
              </w:rPr>
            </w:pPr>
          </w:p>
          <w:p w14:paraId="5E640643" w14:textId="580869B2" w:rsidR="00C82676" w:rsidRPr="004158C9" w:rsidRDefault="00D1161C" w:rsidP="00326D10">
            <w:pPr>
              <w:spacing w:line="259" w:lineRule="auto"/>
              <w:jc w:val="both"/>
            </w:pPr>
            <w:r w:rsidRPr="00897862">
              <w:rPr>
                <w:i/>
                <w:iCs/>
              </w:rPr>
              <w:t>Pateikiami skenuoti dokumentai elektroninėje formoje ar pasirašyti el. parašu.</w:t>
            </w:r>
          </w:p>
        </w:tc>
      </w:tr>
      <w:tr w:rsidR="00D25C41" w:rsidRPr="00984417" w14:paraId="0D3168CD" w14:textId="77777777" w:rsidTr="00502633">
        <w:tc>
          <w:tcPr>
            <w:tcW w:w="988" w:type="dxa"/>
            <w:shd w:val="clear" w:color="auto" w:fill="auto"/>
          </w:tcPr>
          <w:p w14:paraId="26FAF8CA" w14:textId="10BD1CBD" w:rsidR="00D25C41" w:rsidRPr="00984417" w:rsidRDefault="00D25C41" w:rsidP="00DC3748">
            <w:pPr>
              <w:widowControl w:val="0"/>
            </w:pPr>
            <w:r>
              <w:t>18.2.</w:t>
            </w:r>
          </w:p>
        </w:tc>
        <w:tc>
          <w:tcPr>
            <w:tcW w:w="4110" w:type="dxa"/>
            <w:shd w:val="clear" w:color="auto" w:fill="auto"/>
          </w:tcPr>
          <w:p w14:paraId="74B7CD47" w14:textId="4142B201" w:rsidR="00D25C41" w:rsidRDefault="00D25C41" w:rsidP="00D25C41">
            <w:pPr>
              <w:widowControl w:val="0"/>
              <w:suppressAutoHyphens/>
              <w:jc w:val="both"/>
            </w:pPr>
            <w:r>
              <w:t>Tiekėjas sutarčiai turi pasiūlyti:</w:t>
            </w:r>
          </w:p>
          <w:p w14:paraId="314E5608" w14:textId="2B9F8BC5" w:rsidR="00D25C41" w:rsidRDefault="00D25C41" w:rsidP="00D25C41">
            <w:pPr>
              <w:widowControl w:val="0"/>
              <w:suppressAutoHyphens/>
              <w:jc w:val="both"/>
            </w:pPr>
            <w:r>
              <w:t>1) projekto vadovą,</w:t>
            </w:r>
            <w:r w:rsidR="00964CD6">
              <w:t xml:space="preserve"> </w:t>
            </w:r>
            <w:r>
              <w:t>turintį ne mažesnę kaip 12</w:t>
            </w:r>
            <w:r w:rsidR="00964CD6">
              <w:t xml:space="preserve"> </w:t>
            </w:r>
            <w:r>
              <w:t>mėn. projekto vadovo patirtį,</w:t>
            </w:r>
            <w:r w:rsidR="00964CD6">
              <w:t xml:space="preserve"> </w:t>
            </w:r>
            <w:r>
              <w:t>kuriant informacines sistemas,</w:t>
            </w:r>
            <w:r w:rsidR="00964CD6">
              <w:t xml:space="preserve"> </w:t>
            </w:r>
            <w:r>
              <w:t>ir turintį tarptautiniu mastu</w:t>
            </w:r>
            <w:r w:rsidR="00964CD6">
              <w:t xml:space="preserve"> </w:t>
            </w:r>
            <w:r>
              <w:t>pripažįstamą projekto vadovo</w:t>
            </w:r>
            <w:r w:rsidR="00964CD6">
              <w:t xml:space="preserve"> </w:t>
            </w:r>
            <w:r>
              <w:t>sertifikatą.</w:t>
            </w:r>
          </w:p>
          <w:p w14:paraId="52A58DDD" w14:textId="19275AC5" w:rsidR="00D25C41" w:rsidRDefault="00D25C41" w:rsidP="00D25C41">
            <w:pPr>
              <w:widowControl w:val="0"/>
              <w:suppressAutoHyphens/>
              <w:jc w:val="both"/>
            </w:pPr>
            <w:r>
              <w:t xml:space="preserve">2) </w:t>
            </w:r>
            <w:r w:rsidRPr="002B3AA7">
              <w:t>du</w:t>
            </w:r>
            <w:r>
              <w:t xml:space="preserve"> programuotojus,</w:t>
            </w:r>
            <w:r w:rsidR="00964CD6">
              <w:t xml:space="preserve"> </w:t>
            </w:r>
            <w:r>
              <w:t>turinčius ne mažesnę kaip 12</w:t>
            </w:r>
            <w:r w:rsidR="00964CD6">
              <w:t xml:space="preserve"> </w:t>
            </w:r>
            <w:r>
              <w:t>mėn. programuotojo darbo</w:t>
            </w:r>
            <w:r w:rsidR="00964CD6">
              <w:t xml:space="preserve"> </w:t>
            </w:r>
            <w:r>
              <w:t>patirtį, programuojant</w:t>
            </w:r>
            <w:r w:rsidR="00964CD6">
              <w:t xml:space="preserve"> </w:t>
            </w:r>
            <w:r>
              <w:t>informacines sistemas;</w:t>
            </w:r>
          </w:p>
          <w:p w14:paraId="01E20BD0" w14:textId="7B6DF10C" w:rsidR="00D25C41" w:rsidRDefault="00D25C41" w:rsidP="00D25C41">
            <w:pPr>
              <w:widowControl w:val="0"/>
              <w:suppressAutoHyphens/>
              <w:jc w:val="both"/>
            </w:pPr>
            <w:r>
              <w:t>3) informacinės</w:t>
            </w:r>
            <w:r w:rsidR="00964CD6">
              <w:t xml:space="preserve"> </w:t>
            </w:r>
            <w:r>
              <w:t>sistemos testuotoją, turintį ne</w:t>
            </w:r>
            <w:r w:rsidR="00964CD6">
              <w:t xml:space="preserve"> </w:t>
            </w:r>
            <w:r>
              <w:t>mažesnę kaip 12 mėn.</w:t>
            </w:r>
            <w:r w:rsidR="00964CD6">
              <w:t xml:space="preserve"> </w:t>
            </w:r>
            <w:r>
              <w:t>informacinių sistemų</w:t>
            </w:r>
            <w:r w:rsidR="00964CD6">
              <w:t xml:space="preserve"> </w:t>
            </w:r>
            <w:r>
              <w:t>testuotojo darbo patirtį.</w:t>
            </w:r>
          </w:p>
          <w:p w14:paraId="0D9843FC" w14:textId="77777777" w:rsidR="00345ED5" w:rsidRDefault="00345ED5" w:rsidP="00D25C41">
            <w:pPr>
              <w:widowControl w:val="0"/>
              <w:suppressAutoHyphens/>
              <w:jc w:val="both"/>
            </w:pPr>
          </w:p>
          <w:p w14:paraId="382BCABF" w14:textId="77777777" w:rsidR="00345ED5" w:rsidRPr="00C756FA" w:rsidRDefault="00345ED5" w:rsidP="00345ED5">
            <w:pPr>
              <w:autoSpaceDE w:val="0"/>
              <w:autoSpaceDN w:val="0"/>
              <w:adjustRightInd w:val="0"/>
              <w:rPr>
                <w:rFonts w:eastAsiaTheme="minorHAnsi"/>
                <w:i/>
                <w:iCs/>
                <w:color w:val="000000"/>
              </w:rPr>
            </w:pPr>
            <w:r w:rsidRPr="00C756FA">
              <w:rPr>
                <w:rFonts w:eastAsiaTheme="minorHAnsi"/>
                <w:i/>
                <w:iCs/>
                <w:color w:val="000000"/>
              </w:rPr>
              <w:t>Pastabos:</w:t>
            </w:r>
          </w:p>
          <w:p w14:paraId="030DC2E1" w14:textId="77777777" w:rsidR="00345ED5" w:rsidRPr="00C756FA" w:rsidRDefault="00345ED5" w:rsidP="00345ED5">
            <w:pPr>
              <w:tabs>
                <w:tab w:val="left" w:pos="175"/>
              </w:tabs>
              <w:autoSpaceDE w:val="0"/>
              <w:autoSpaceDN w:val="0"/>
              <w:adjustRightInd w:val="0"/>
              <w:jc w:val="both"/>
              <w:rPr>
                <w:rFonts w:eastAsiaTheme="minorHAnsi"/>
                <w:i/>
                <w:iCs/>
                <w:color w:val="000000"/>
              </w:rPr>
            </w:pPr>
            <w:r w:rsidRPr="00C756FA">
              <w:rPr>
                <w:rFonts w:eastAsiaTheme="minorHAnsi"/>
                <w:i/>
                <w:iCs/>
                <w:color w:val="000000"/>
              </w:rPr>
              <w:t>-</w:t>
            </w:r>
            <w:r w:rsidRPr="00C756FA">
              <w:rPr>
                <w:rFonts w:eastAsiaTheme="minorHAnsi"/>
                <w:i/>
                <w:iCs/>
                <w:color w:val="000000"/>
              </w:rPr>
              <w:tab/>
            </w:r>
            <w:r w:rsidRPr="00B86071">
              <w:rPr>
                <w:rFonts w:eastAsiaTheme="minorHAnsi"/>
                <w:i/>
                <w:iCs/>
                <w:color w:val="000000"/>
              </w:rPr>
              <w:t>tas pats specialistas gali būti siūlomas kelioms ar visoms pozicijoms, jeigu atitinka specialistui nustatytus reikalavimus, bet 2 programuotojai turi būti skirtingi asmenys;</w:t>
            </w:r>
          </w:p>
          <w:p w14:paraId="05271429" w14:textId="41F9DBC6" w:rsidR="00345ED5" w:rsidRDefault="00345ED5" w:rsidP="00345ED5">
            <w:pPr>
              <w:widowControl w:val="0"/>
              <w:suppressAutoHyphens/>
              <w:jc w:val="both"/>
            </w:pPr>
            <w:r>
              <w:rPr>
                <w:rFonts w:eastAsiaTheme="minorHAnsi"/>
                <w:i/>
                <w:iCs/>
                <w:color w:val="000000"/>
              </w:rPr>
              <w:t xml:space="preserve">- </w:t>
            </w:r>
            <w:r w:rsidRPr="00C756FA">
              <w:rPr>
                <w:rFonts w:eastAsiaTheme="minorHAnsi"/>
                <w:i/>
                <w:iCs/>
                <w:color w:val="000000"/>
              </w:rPr>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tc>
        <w:tc>
          <w:tcPr>
            <w:tcW w:w="4536" w:type="dxa"/>
            <w:shd w:val="clear" w:color="auto" w:fill="auto"/>
          </w:tcPr>
          <w:p w14:paraId="56274F07" w14:textId="77777777" w:rsidR="00731553" w:rsidRPr="0018489B" w:rsidRDefault="00731553" w:rsidP="00731553">
            <w:pPr>
              <w:tabs>
                <w:tab w:val="left" w:pos="347"/>
                <w:tab w:val="left" w:pos="1665"/>
              </w:tabs>
              <w:jc w:val="both"/>
            </w:pPr>
            <w:r w:rsidRPr="0018489B">
              <w:t>Pa</w:t>
            </w:r>
            <w:r w:rsidRPr="00600BF5">
              <w:t>teikiama:</w:t>
            </w:r>
          </w:p>
          <w:p w14:paraId="3D0F9B41" w14:textId="1D69AE57" w:rsidR="00731553" w:rsidRDefault="00731553" w:rsidP="00731553">
            <w:pPr>
              <w:pStyle w:val="Sraopastraipa"/>
              <w:numPr>
                <w:ilvl w:val="0"/>
                <w:numId w:val="18"/>
              </w:numPr>
              <w:tabs>
                <w:tab w:val="left" w:pos="347"/>
                <w:tab w:val="left" w:pos="1665"/>
              </w:tabs>
              <w:ind w:left="34" w:firstLine="0"/>
              <w:jc w:val="both"/>
              <w:rPr>
                <w:sz w:val="24"/>
                <w:szCs w:val="24"/>
              </w:rPr>
            </w:pPr>
            <w:r>
              <w:rPr>
                <w:sz w:val="24"/>
                <w:szCs w:val="24"/>
              </w:rPr>
              <w:t>s</w:t>
            </w:r>
            <w:r w:rsidRPr="00F423D2">
              <w:rPr>
                <w:sz w:val="24"/>
                <w:szCs w:val="24"/>
              </w:rPr>
              <w:t xml:space="preserve">pecialistų, kurie bus atsakingi už sutarties vykdymą, sąrašas, </w:t>
            </w:r>
            <w:r w:rsidRPr="00607C3D">
              <w:rPr>
                <w:sz w:val="24"/>
                <w:szCs w:val="24"/>
              </w:rPr>
              <w:t xml:space="preserve">užpildytas pagal konkurso sąlygų aprašo </w:t>
            </w:r>
            <w:r>
              <w:rPr>
                <w:sz w:val="24"/>
                <w:szCs w:val="24"/>
              </w:rPr>
              <w:t>5</w:t>
            </w:r>
            <w:r w:rsidRPr="00607C3D">
              <w:rPr>
                <w:sz w:val="24"/>
                <w:szCs w:val="24"/>
              </w:rPr>
              <w:t xml:space="preserve"> priedą</w:t>
            </w:r>
            <w:r>
              <w:rPr>
                <w:sz w:val="24"/>
                <w:szCs w:val="24"/>
              </w:rPr>
              <w:t>;</w:t>
            </w:r>
          </w:p>
          <w:p w14:paraId="1AC3F30B" w14:textId="396DAA2F" w:rsidR="00731553" w:rsidRPr="00A97960" w:rsidRDefault="00731553" w:rsidP="00731553">
            <w:pPr>
              <w:pStyle w:val="Sraopastraipa"/>
              <w:numPr>
                <w:ilvl w:val="0"/>
                <w:numId w:val="18"/>
              </w:numPr>
              <w:tabs>
                <w:tab w:val="left" w:pos="347"/>
                <w:tab w:val="left" w:pos="1665"/>
              </w:tabs>
              <w:ind w:left="34" w:firstLine="0"/>
              <w:jc w:val="both"/>
              <w:rPr>
                <w:sz w:val="32"/>
                <w:szCs w:val="32"/>
              </w:rPr>
            </w:pPr>
            <w:r w:rsidRPr="00A97960">
              <w:rPr>
                <w:sz w:val="24"/>
                <w:szCs w:val="24"/>
              </w:rPr>
              <w:t xml:space="preserve">siūlomų specialistų darbo patirties aprašymas, nurodytas konkurso sąlygų aprašo </w:t>
            </w:r>
            <w:r>
              <w:rPr>
                <w:sz w:val="24"/>
                <w:szCs w:val="24"/>
              </w:rPr>
              <w:t>5</w:t>
            </w:r>
            <w:r w:rsidRPr="00A97960">
              <w:rPr>
                <w:sz w:val="24"/>
                <w:szCs w:val="24"/>
              </w:rPr>
              <w:t xml:space="preserve"> priedo lentelės skiltyje „Darbo patirties aprašymas“, iš kurio būtų galima įvertinti specialistų turimą darbo patirtį</w:t>
            </w:r>
            <w:r>
              <w:rPr>
                <w:sz w:val="24"/>
                <w:szCs w:val="24"/>
              </w:rPr>
              <w:t>;</w:t>
            </w:r>
          </w:p>
          <w:p w14:paraId="6A4FAC15" w14:textId="77777777" w:rsidR="00731553" w:rsidRPr="001839E3" w:rsidRDefault="00731553" w:rsidP="00731553">
            <w:pPr>
              <w:pStyle w:val="Sraopastraipa"/>
              <w:numPr>
                <w:ilvl w:val="0"/>
                <w:numId w:val="18"/>
              </w:numPr>
              <w:tabs>
                <w:tab w:val="left" w:pos="347"/>
                <w:tab w:val="left" w:pos="1665"/>
              </w:tabs>
              <w:ind w:left="34" w:firstLine="0"/>
              <w:jc w:val="both"/>
              <w:rPr>
                <w:sz w:val="24"/>
                <w:szCs w:val="24"/>
              </w:rPr>
            </w:pPr>
            <w:r>
              <w:rPr>
                <w:sz w:val="24"/>
                <w:szCs w:val="24"/>
              </w:rPr>
              <w:t>s</w:t>
            </w:r>
            <w:r w:rsidRPr="001839E3">
              <w:rPr>
                <w:sz w:val="24"/>
                <w:szCs w:val="24"/>
              </w:rPr>
              <w:t xml:space="preserve">pecialistui </w:t>
            </w:r>
            <w:r>
              <w:rPr>
                <w:sz w:val="24"/>
                <w:szCs w:val="24"/>
              </w:rPr>
              <w:t xml:space="preserve">Nr. 1 </w:t>
            </w:r>
            <w:r w:rsidRPr="001839E3">
              <w:rPr>
                <w:sz w:val="24"/>
                <w:szCs w:val="24"/>
              </w:rPr>
              <w:t xml:space="preserve">išduotas </w:t>
            </w:r>
            <w:r>
              <w:rPr>
                <w:sz w:val="24"/>
                <w:szCs w:val="24"/>
              </w:rPr>
              <w:t>projekto vadovo</w:t>
            </w:r>
            <w:r w:rsidRPr="001839E3">
              <w:rPr>
                <w:sz w:val="24"/>
                <w:szCs w:val="24"/>
              </w:rPr>
              <w:t xml:space="preserve"> sertifikatas arba lygiavertis dokumentas.</w:t>
            </w:r>
          </w:p>
          <w:p w14:paraId="0D899F96" w14:textId="77777777" w:rsidR="00731553" w:rsidRPr="00EE0188" w:rsidRDefault="00731553" w:rsidP="00731553">
            <w:pPr>
              <w:tabs>
                <w:tab w:val="left" w:pos="347"/>
                <w:tab w:val="left" w:pos="1665"/>
              </w:tabs>
              <w:jc w:val="both"/>
            </w:pPr>
          </w:p>
          <w:p w14:paraId="73BBFDED" w14:textId="77777777" w:rsidR="00731553" w:rsidRPr="00A244FE" w:rsidRDefault="00731553" w:rsidP="00731553">
            <w:pPr>
              <w:tabs>
                <w:tab w:val="left" w:pos="347"/>
                <w:tab w:val="left" w:pos="1665"/>
              </w:tabs>
              <w:jc w:val="both"/>
              <w:rPr>
                <w:i/>
              </w:rPr>
            </w:pPr>
            <w:bookmarkStart w:id="13" w:name="_Hlk113354634"/>
            <w:bookmarkStart w:id="14" w:name="_Hlk132143082"/>
            <w:r w:rsidRPr="00A244FE">
              <w:rPr>
                <w:i/>
              </w:rPr>
              <w:t xml:space="preserve">Pastabos: </w:t>
            </w:r>
          </w:p>
          <w:bookmarkEnd w:id="13"/>
          <w:p w14:paraId="0E097565" w14:textId="77777777" w:rsidR="00731553" w:rsidRDefault="00731553" w:rsidP="00731553">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1BE966C1" w14:textId="77777777" w:rsidR="00731553" w:rsidRPr="001839E3" w:rsidRDefault="00731553" w:rsidP="00731553">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s</w:t>
            </w:r>
            <w:r w:rsidRPr="00A828A1">
              <w:rPr>
                <w:i/>
                <w:sz w:val="24"/>
                <w:szCs w:val="24"/>
              </w:rPr>
              <w:t>utartį galės vykdyti tik nustatytus kvalifikacijos reikala</w:t>
            </w:r>
            <w:r>
              <w:rPr>
                <w:i/>
                <w:sz w:val="24"/>
                <w:szCs w:val="24"/>
              </w:rPr>
              <w:t>vimus atitinkantys specialistai.</w:t>
            </w:r>
          </w:p>
          <w:bookmarkEnd w:id="14"/>
          <w:p w14:paraId="6417C364" w14:textId="77777777" w:rsidR="00731553" w:rsidRDefault="00731553" w:rsidP="00731553">
            <w:pPr>
              <w:tabs>
                <w:tab w:val="left" w:pos="347"/>
                <w:tab w:val="left" w:pos="1665"/>
              </w:tabs>
              <w:ind w:left="32"/>
              <w:jc w:val="both"/>
              <w:rPr>
                <w:i/>
              </w:rPr>
            </w:pPr>
          </w:p>
          <w:p w14:paraId="473D13E7" w14:textId="7EAFC5E4" w:rsidR="00D25C41" w:rsidRDefault="00731553" w:rsidP="00731553">
            <w:pPr>
              <w:jc w:val="both"/>
            </w:pPr>
            <w:r w:rsidRPr="00214A3B">
              <w:rPr>
                <w:i/>
              </w:rPr>
              <w:t>Pateikiami skenuoti dokumentai elektronine forma ar pasirašyti el. parašu</w:t>
            </w:r>
            <w:r w:rsidRPr="00AB71D5">
              <w:rPr>
                <w:i/>
              </w:rPr>
              <w:t>.</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15" w:name="_Hlk181605543"/>
      <w:bookmarkEnd w:id="12"/>
      <w:r w:rsidRPr="003A063E">
        <w:rPr>
          <w:i/>
          <w:color w:val="000000" w:themeColor="text1"/>
        </w:rPr>
        <w:t>Pastabos:</w:t>
      </w:r>
    </w:p>
    <w:bookmarkEnd w:id="15"/>
    <w:bookmarkEnd w:id="11"/>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96A83E8" w14:textId="3AF665F6" w:rsidR="001F0266" w:rsidRDefault="00543906" w:rsidP="001F0266">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 xml:space="preserve">pasiūlymo patikslinimas, papildymas ar </w:t>
      </w:r>
      <w:r w:rsidR="003A063E" w:rsidRPr="003A063E">
        <w:rPr>
          <w:b/>
          <w:bCs/>
          <w:i/>
          <w:color w:val="000000" w:themeColor="text1"/>
          <w:sz w:val="24"/>
          <w:szCs w:val="24"/>
          <w:lang w:eastAsia="en-US"/>
        </w:rPr>
        <w:lastRenderedPageBreak/>
        <w:t>paaiškinimas dėl to paties klausimo atliekamas vieną kartą</w:t>
      </w:r>
      <w:r w:rsidR="003A063E" w:rsidRPr="003A063E">
        <w:rPr>
          <w:i/>
          <w:color w:val="000000" w:themeColor="text1"/>
          <w:sz w:val="24"/>
          <w:szCs w:val="24"/>
          <w:lang w:eastAsia="en-U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2BA82B1" w14:textId="1DB417BE" w:rsidR="001F0266" w:rsidRPr="009278FF" w:rsidRDefault="001F0266" w:rsidP="00594322">
      <w:pPr>
        <w:pStyle w:val="Sraopastraipa"/>
        <w:numPr>
          <w:ilvl w:val="0"/>
          <w:numId w:val="7"/>
        </w:numPr>
        <w:shd w:val="clear" w:color="auto" w:fill="FFFFFF"/>
        <w:tabs>
          <w:tab w:val="left" w:pos="0"/>
          <w:tab w:val="left" w:pos="1134"/>
          <w:tab w:val="left" w:pos="1418"/>
        </w:tabs>
        <w:spacing w:before="120"/>
        <w:ind w:left="0"/>
        <w:jc w:val="both"/>
        <w:rPr>
          <w:bCs/>
          <w:sz w:val="24"/>
          <w:szCs w:val="24"/>
        </w:rPr>
      </w:pPr>
      <w:r w:rsidRPr="009278FF">
        <w:rPr>
          <w:b/>
          <w:bCs/>
          <w:sz w:val="24"/>
          <w:szCs w:val="24"/>
        </w:rPr>
        <w:t xml:space="preserve">Reikalavimai dėl tiekėjo atitikties nacionalinio saugumo interesams pagal </w:t>
      </w:r>
      <w:r>
        <w:rPr>
          <w:b/>
          <w:bCs/>
          <w:sz w:val="24"/>
          <w:szCs w:val="24"/>
        </w:rPr>
        <w:t>VPĮ</w:t>
      </w:r>
      <w:r w:rsidRPr="009278FF">
        <w:rPr>
          <w:b/>
          <w:bCs/>
          <w:sz w:val="24"/>
          <w:szCs w:val="24"/>
        </w:rPr>
        <w:t xml:space="preserve"> 47 str. 9 d.</w:t>
      </w:r>
      <w:r w:rsidRPr="009278FF">
        <w:rPr>
          <w:sz w:val="24"/>
          <w:szCs w:val="24"/>
        </w:rPr>
        <w:t xml:space="preserve"> Tiekėjai, dalyvaujantys pirkime, </w:t>
      </w:r>
      <w:r w:rsidRPr="009278FF">
        <w:rPr>
          <w:b/>
          <w:bCs/>
          <w:sz w:val="24"/>
          <w:szCs w:val="24"/>
        </w:rPr>
        <w:t>kartu su pasiūlymu turi pateikti</w:t>
      </w:r>
      <w:r w:rsidRPr="009278FF">
        <w:rPr>
          <w:sz w:val="24"/>
          <w:szCs w:val="24"/>
        </w:rPr>
        <w:t xml:space="preserve"> konkurso sąlygų aprašo </w:t>
      </w:r>
      <w:r w:rsidR="00D63C77">
        <w:rPr>
          <w:sz w:val="24"/>
          <w:szCs w:val="24"/>
        </w:rPr>
        <w:t>6</w:t>
      </w:r>
      <w:r w:rsidRPr="009278FF">
        <w:rPr>
          <w:sz w:val="24"/>
          <w:szCs w:val="24"/>
        </w:rPr>
        <w:t xml:space="preserve"> priede nustatytos formos </w:t>
      </w:r>
      <w:r w:rsidRPr="009278FF">
        <w:rPr>
          <w:b/>
          <w:bCs/>
          <w:sz w:val="24"/>
          <w:szCs w:val="24"/>
        </w:rPr>
        <w:t>užpildytą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0266" w:rsidRPr="00136A5C" w14:paraId="7724376B" w14:textId="77777777" w:rsidTr="0028145E">
        <w:trPr>
          <w:trHeight w:val="283"/>
        </w:trPr>
        <w:tc>
          <w:tcPr>
            <w:tcW w:w="2577" w:type="pct"/>
            <w:shd w:val="clear" w:color="auto" w:fill="F2F2F2" w:themeFill="background1" w:themeFillShade="F2"/>
            <w:vAlign w:val="center"/>
          </w:tcPr>
          <w:p w14:paraId="08349CB1" w14:textId="77777777" w:rsidR="001F0266" w:rsidRPr="009278FF" w:rsidRDefault="001F0266" w:rsidP="0028145E">
            <w:pPr>
              <w:jc w:val="center"/>
              <w:rPr>
                <w:rFonts w:eastAsia="Calibri"/>
                <w:b/>
                <w:bCs/>
              </w:rPr>
            </w:pPr>
            <w:r w:rsidRPr="009278FF">
              <w:rPr>
                <w:b/>
                <w:bCs/>
              </w:rPr>
              <w:t xml:space="preserve">Reikalavimai dėl tiekėjo atitikties nacionalinio saugumo interesams pagal </w:t>
            </w:r>
            <w:r>
              <w:rPr>
                <w:b/>
                <w:bCs/>
              </w:rPr>
              <w:t>VPĮ</w:t>
            </w:r>
            <w:r w:rsidRPr="009278FF">
              <w:rPr>
                <w:b/>
                <w:bCs/>
              </w:rPr>
              <w:t xml:space="preserve"> 47 str. 9 d.</w:t>
            </w:r>
          </w:p>
        </w:tc>
        <w:tc>
          <w:tcPr>
            <w:tcW w:w="2423" w:type="pct"/>
            <w:shd w:val="clear" w:color="auto" w:fill="F2F2F2" w:themeFill="background1" w:themeFillShade="F2"/>
            <w:vAlign w:val="center"/>
          </w:tcPr>
          <w:p w14:paraId="656BE45A" w14:textId="77777777" w:rsidR="001F0266" w:rsidRPr="009278FF" w:rsidRDefault="001F0266" w:rsidP="0028145E">
            <w:pPr>
              <w:jc w:val="center"/>
              <w:rPr>
                <w:b/>
                <w:bCs/>
              </w:rPr>
            </w:pPr>
            <w:r w:rsidRPr="009278FF">
              <w:rPr>
                <w:b/>
                <w:bCs/>
              </w:rPr>
              <w:t>Atitiktį įrodantys dokumentai</w:t>
            </w:r>
          </w:p>
        </w:tc>
      </w:tr>
      <w:tr w:rsidR="001F0266" w:rsidRPr="00136A5C" w14:paraId="378AB5FC" w14:textId="77777777" w:rsidTr="0028145E">
        <w:trPr>
          <w:trHeight w:val="841"/>
        </w:trPr>
        <w:tc>
          <w:tcPr>
            <w:tcW w:w="2577" w:type="pct"/>
          </w:tcPr>
          <w:p w14:paraId="436F0533" w14:textId="3DC47569" w:rsidR="001F0266" w:rsidRPr="00384593" w:rsidRDefault="001F0266" w:rsidP="0028145E">
            <w:pPr>
              <w:jc w:val="both"/>
              <w:rPr>
                <w:b/>
                <w:bCs/>
                <w:lang w:eastAsia="lt-LT"/>
              </w:rPr>
            </w:pPr>
            <w:r w:rsidRPr="00384593">
              <w:rPr>
                <w:lang w:eastAsia="lt-LT"/>
              </w:rPr>
              <w:t>Tiekėjas, jo s</w:t>
            </w:r>
            <w:r w:rsidRPr="00673275">
              <w:rPr>
                <w:lang w:eastAsia="lt-LT"/>
              </w:rPr>
              <w:t>ubtiekėja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w:t>
            </w:r>
            <w:r w:rsidRPr="00384593">
              <w:rPr>
                <w:lang w:eastAsia="lt-LT"/>
              </w:rPr>
              <w:t>.</w:t>
            </w:r>
          </w:p>
          <w:p w14:paraId="15273CC9" w14:textId="77777777" w:rsidR="001F0266" w:rsidRPr="00136A5C" w:rsidRDefault="001F0266" w:rsidP="0028145E">
            <w:pPr>
              <w:rPr>
                <w:b/>
                <w:bCs/>
                <w:color w:val="FF0000"/>
                <w:lang w:eastAsia="lt-LT"/>
              </w:rPr>
            </w:pPr>
          </w:p>
          <w:p w14:paraId="1D53BAE5" w14:textId="77777777" w:rsidR="001F0266" w:rsidRPr="00136A5C" w:rsidRDefault="001F0266" w:rsidP="0028145E">
            <w:pPr>
              <w:rPr>
                <w:color w:val="FF0000"/>
                <w:lang w:eastAsia="lt-LT"/>
              </w:rPr>
            </w:pPr>
          </w:p>
        </w:tc>
        <w:tc>
          <w:tcPr>
            <w:tcW w:w="2423" w:type="pct"/>
          </w:tcPr>
          <w:p w14:paraId="3035AECC" w14:textId="77777777" w:rsidR="001F0266" w:rsidRPr="009278FF" w:rsidRDefault="001F0266" w:rsidP="0028145E">
            <w:pPr>
              <w:jc w:val="both"/>
            </w:pPr>
            <w:r w:rsidRPr="009278FF">
              <w:t xml:space="preserve">Pateikiama: </w:t>
            </w:r>
          </w:p>
          <w:p w14:paraId="167F8627" w14:textId="77777777" w:rsidR="001F0266" w:rsidRPr="009278FF" w:rsidRDefault="001F0266" w:rsidP="0028145E">
            <w:pPr>
              <w:jc w:val="both"/>
              <w:rPr>
                <w:spacing w:val="2"/>
                <w:shd w:val="clear" w:color="auto" w:fill="FFFFFF"/>
              </w:rPr>
            </w:pPr>
            <w:r w:rsidRPr="009278FF">
              <w:t xml:space="preserve">1) </w:t>
            </w:r>
            <w:bookmarkStart w:id="16" w:name="_Hlk151464809"/>
            <w:bookmarkStart w:id="17" w:name="_Hlk151460581"/>
            <w:r w:rsidRPr="009278FF">
              <w:rPr>
                <w:b/>
                <w:bCs/>
                <w:spacing w:val="2"/>
                <w:shd w:val="clear" w:color="auto" w:fill="FFFFFF"/>
              </w:rPr>
              <w:t>jeigu tiekėjas, jo subt</w:t>
            </w:r>
            <w:r>
              <w:rPr>
                <w:b/>
                <w:bCs/>
                <w:spacing w:val="2"/>
                <w:shd w:val="clear" w:color="auto" w:fill="FFFFFF"/>
              </w:rPr>
              <w:t>ie</w:t>
            </w:r>
            <w:r w:rsidRPr="009278FF">
              <w:rPr>
                <w:b/>
                <w:bCs/>
                <w:spacing w:val="2"/>
                <w:shd w:val="clear" w:color="auto" w:fill="FFFFFF"/>
              </w:rPr>
              <w:t>kėjas, ūkio subjektas, kurio pajėgumais remiamasi,</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 ir kontroliuojantys asmenys; jeigu tiekėjo, jo subt</w:t>
            </w:r>
            <w:r>
              <w:rPr>
                <w:spacing w:val="2"/>
                <w:shd w:val="clear" w:color="auto" w:fill="FFFFFF"/>
              </w:rPr>
              <w:t>ie</w:t>
            </w:r>
            <w:r w:rsidRPr="009278FF">
              <w:rPr>
                <w:spacing w:val="2"/>
                <w:shd w:val="clear" w:color="auto" w:fill="FFFFFF"/>
              </w:rPr>
              <w:t xml:space="preserve">kėjo, ūkio subjekto, kurio pajėgumais remiamasi, </w:t>
            </w:r>
            <w:r w:rsidRPr="009278FF">
              <w:rPr>
                <w:b/>
                <w:bCs/>
                <w:spacing w:val="2"/>
                <w:shd w:val="clear" w:color="auto" w:fill="FFFFFF"/>
              </w:rPr>
              <w:t>kontroliuojantis asmuo</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w:t>
            </w:r>
          </w:p>
          <w:p w14:paraId="354A48EE"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7DDCA63A"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14E2021F"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3D782D43"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tiekėjo patvirtinti duomenys/išrašas iš valstybės narės ar trečiosios šalies registro ir (ar) </w:t>
            </w:r>
          </w:p>
          <w:p w14:paraId="466D408D"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68523990" w14:textId="77777777" w:rsidR="001F0266" w:rsidRPr="009278FF" w:rsidRDefault="001F0266" w:rsidP="0028145E">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6"/>
            <w:r w:rsidRPr="009278FF">
              <w:rPr>
                <w:spacing w:val="2"/>
                <w:shd w:val="clear" w:color="auto" w:fill="FFFFFF"/>
              </w:rPr>
              <w:t>.</w:t>
            </w:r>
          </w:p>
          <w:bookmarkEnd w:id="17"/>
          <w:p w14:paraId="35772912" w14:textId="77777777" w:rsidR="001F0266" w:rsidRPr="009278FF" w:rsidRDefault="001F0266" w:rsidP="00594322">
            <w:pPr>
              <w:pStyle w:val="Sraopastraipa"/>
              <w:numPr>
                <w:ilvl w:val="0"/>
                <w:numId w:val="9"/>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76F76A0" w14:textId="77777777" w:rsidR="001F0266" w:rsidRPr="009278FF" w:rsidRDefault="001F0266" w:rsidP="0028145E">
            <w:pPr>
              <w:tabs>
                <w:tab w:val="left" w:pos="314"/>
              </w:tabs>
              <w:jc w:val="both"/>
              <w:rPr>
                <w:spacing w:val="2"/>
                <w:shd w:val="clear" w:color="auto" w:fill="FFFFFF"/>
              </w:rPr>
            </w:pPr>
          </w:p>
          <w:p w14:paraId="4A269EDB" w14:textId="77777777" w:rsidR="001F0266" w:rsidRPr="009278FF" w:rsidRDefault="001F0266" w:rsidP="0028145E">
            <w:pPr>
              <w:jc w:val="both"/>
              <w:rPr>
                <w:i/>
                <w:iCs/>
                <w:spacing w:val="2"/>
                <w:shd w:val="clear" w:color="auto" w:fill="FFFFFF"/>
              </w:rPr>
            </w:pPr>
            <w:r w:rsidRPr="009278FF">
              <w:rPr>
                <w:i/>
                <w:iCs/>
                <w:spacing w:val="2"/>
                <w:shd w:val="clear" w:color="auto" w:fill="FFFFFF"/>
              </w:rPr>
              <w:lastRenderedPageBreak/>
              <w:t>Pastabos:</w:t>
            </w:r>
          </w:p>
          <w:p w14:paraId="46A92361" w14:textId="77777777" w:rsidR="001F0266" w:rsidRPr="009278FF" w:rsidRDefault="001F0266" w:rsidP="0028145E">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p>
          <w:p w14:paraId="61BF28B0" w14:textId="77777777" w:rsidR="001F0266" w:rsidRPr="009278FF" w:rsidRDefault="001F0266" w:rsidP="0028145E">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D88C9B7" w14:textId="77777777" w:rsidR="001F0266" w:rsidRPr="009278FF" w:rsidRDefault="001F0266" w:rsidP="0028145E">
            <w:pPr>
              <w:jc w:val="both"/>
              <w:rPr>
                <w:i/>
                <w:iCs/>
              </w:rPr>
            </w:pPr>
            <w:r w:rsidRPr="009278FF">
              <w:rPr>
                <w:i/>
                <w:iCs/>
              </w:rPr>
              <w:t>- Dokumentų nereikalaujama, kai:</w:t>
            </w:r>
          </w:p>
          <w:p w14:paraId="03AF7343" w14:textId="77777777" w:rsidR="001F0266" w:rsidRPr="009278FF" w:rsidRDefault="001F0266" w:rsidP="0028145E">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7587" w14:textId="77777777" w:rsidR="001F0266" w:rsidRPr="001C7DB1" w:rsidRDefault="001F0266" w:rsidP="0028145E">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09DAB1FC" w14:textId="77777777" w:rsidR="001F0266" w:rsidRPr="001C7DB1" w:rsidRDefault="001F0266" w:rsidP="0028145E">
            <w:pPr>
              <w:jc w:val="both"/>
              <w:rPr>
                <w:i/>
                <w:iCs/>
              </w:rPr>
            </w:pPr>
            <w:r w:rsidRPr="001C7DB1">
              <w:rPr>
                <w:i/>
                <w:iCs/>
              </w:rPr>
              <w:t xml:space="preserve">- Perkančioji organizacija gali neprašyti nurodytų dokumentų, jeigu iš kitų šaltinių, negu nurodyta </w:t>
            </w:r>
            <w:r>
              <w:rPr>
                <w:i/>
                <w:iCs/>
              </w:rPr>
              <w:t>VPĮ</w:t>
            </w:r>
            <w:r w:rsidRPr="001C7DB1">
              <w:rPr>
                <w:i/>
                <w:iCs/>
              </w:rPr>
              <w:t xml:space="preserve"> 50 straipsnio 7 dalyje, gali nustatyti atitiktį keliamiems reikalavimam</w:t>
            </w:r>
            <w:r>
              <w:rPr>
                <w:i/>
                <w:iCs/>
              </w:rPr>
              <w:t>;</w:t>
            </w:r>
            <w:r w:rsidRPr="001C7DB1">
              <w:rPr>
                <w:i/>
                <w:iCs/>
              </w:rPr>
              <w:t>.</w:t>
            </w:r>
          </w:p>
          <w:p w14:paraId="25EAC06E" w14:textId="77777777" w:rsidR="001F0266" w:rsidRPr="009278FF" w:rsidRDefault="001F0266" w:rsidP="0028145E">
            <w:pPr>
              <w:jc w:val="both"/>
              <w:rPr>
                <w:i/>
                <w:iCs/>
              </w:rPr>
            </w:pPr>
            <w:r w:rsidRPr="001C7DB1">
              <w:rPr>
                <w:i/>
                <w:iCs/>
              </w:rPr>
              <w:t xml:space="preserve">- Jeigu tiekėjas, jo </w:t>
            </w:r>
            <w:r w:rsidRPr="009278FF">
              <w:rPr>
                <w:b/>
                <w:bCs/>
                <w:i/>
                <w:iCs/>
              </w:rPr>
              <w:t>subt</w:t>
            </w:r>
            <w:r>
              <w:rPr>
                <w:b/>
                <w:bCs/>
                <w:i/>
                <w:iCs/>
              </w:rPr>
              <w:t>ie</w:t>
            </w:r>
            <w:r w:rsidRPr="009278FF">
              <w:rPr>
                <w:b/>
                <w:bCs/>
                <w:i/>
                <w:iCs/>
              </w:rPr>
              <w:t>kėjas</w:t>
            </w:r>
            <w:r w:rsidRPr="009278FF">
              <w:rPr>
                <w:i/>
                <w:iCs/>
              </w:rPr>
              <w:t xml:space="preserve">, ūkio subjektai, kurių pajėgumais remiamasi, </w:t>
            </w:r>
            <w:r w:rsidRPr="009278FF">
              <w:rPr>
                <w:b/>
                <w:bCs/>
                <w:i/>
                <w:iCs/>
              </w:rPr>
              <w:t>ar juos kontroliuojantys</w:t>
            </w:r>
            <w:r w:rsidRPr="009278FF">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 xml:space="preserve">VPĮ </w:t>
            </w:r>
            <w:r w:rsidRPr="009278FF">
              <w:rPr>
                <w:i/>
                <w:iCs/>
              </w:rPr>
              <w:t>47 straipsnio 9 dalis netaikoma.</w:t>
            </w:r>
          </w:p>
          <w:p w14:paraId="39E4F20F" w14:textId="77777777" w:rsidR="001F0266" w:rsidRPr="009278FF" w:rsidRDefault="001F0266" w:rsidP="0028145E">
            <w:pPr>
              <w:jc w:val="both"/>
              <w:rPr>
                <w:i/>
                <w:iCs/>
              </w:rPr>
            </w:pPr>
          </w:p>
          <w:p w14:paraId="1F2708D6" w14:textId="77777777" w:rsidR="001F0266" w:rsidRPr="00136A5C" w:rsidRDefault="001F0266" w:rsidP="0028145E">
            <w:pPr>
              <w:jc w:val="both"/>
              <w:rPr>
                <w:i/>
                <w:color w:val="FF0000"/>
                <w:sz w:val="22"/>
                <w:szCs w:val="22"/>
              </w:rPr>
            </w:pPr>
            <w:r w:rsidRPr="009278FF">
              <w:rPr>
                <w:i/>
                <w:szCs w:val="22"/>
              </w:rPr>
              <w:t>Pateikiami skenuoti arba el. parašu pasirašyti dokumentai.</w:t>
            </w:r>
          </w:p>
        </w:tc>
      </w:tr>
    </w:tbl>
    <w:p w14:paraId="52A58D70" w14:textId="46AF7380" w:rsidR="00E96566" w:rsidRPr="001F0266" w:rsidRDefault="00E96566" w:rsidP="00594322">
      <w:pPr>
        <w:pStyle w:val="Sraopastraipa"/>
        <w:widowControl w:val="0"/>
        <w:numPr>
          <w:ilvl w:val="0"/>
          <w:numId w:val="7"/>
        </w:numPr>
        <w:tabs>
          <w:tab w:val="left" w:pos="1134"/>
        </w:tabs>
        <w:jc w:val="both"/>
        <w:rPr>
          <w:rFonts w:eastAsia="Calibri"/>
          <w:sz w:val="24"/>
          <w:szCs w:val="24"/>
        </w:rPr>
      </w:pPr>
      <w:r w:rsidRPr="001F0266">
        <w:rPr>
          <w:rFonts w:eastAsia="Calibri"/>
          <w:sz w:val="24"/>
          <w:szCs w:val="24"/>
        </w:rPr>
        <w:lastRenderedPageBreak/>
        <w:t>Užsienio valstybėse išduoti pašalinimo pagrindų nebuvimo,</w:t>
      </w:r>
      <w:r w:rsidR="00C84B51" w:rsidRPr="001F0266">
        <w:rPr>
          <w:rFonts w:eastAsia="Calibri"/>
          <w:sz w:val="24"/>
          <w:szCs w:val="24"/>
        </w:rPr>
        <w:t xml:space="preserve"> </w:t>
      </w:r>
      <w:r w:rsidRPr="001F0266">
        <w:rPr>
          <w:rFonts w:eastAsia="Calibri"/>
          <w:sz w:val="24"/>
          <w:szCs w:val="24"/>
        </w:rPr>
        <w:t>kvalifikacijos atitiktį</w:t>
      </w:r>
      <w:r w:rsidR="00926D6C">
        <w:rPr>
          <w:rFonts w:eastAsia="Calibri"/>
          <w:sz w:val="24"/>
          <w:szCs w:val="24"/>
        </w:rPr>
        <w:t>,</w:t>
      </w:r>
      <w:r w:rsidRPr="001F0266">
        <w:rPr>
          <w:rFonts w:eastAsia="Calibri"/>
          <w:sz w:val="24"/>
          <w:szCs w:val="24"/>
        </w:rPr>
        <w:t xml:space="preserve"> </w:t>
      </w:r>
      <w:r w:rsidR="00926D6C" w:rsidRPr="00926D6C">
        <w:rPr>
          <w:rFonts w:eastAsia="Calibri"/>
          <w:sz w:val="24"/>
          <w:szCs w:val="24"/>
        </w:rPr>
        <w:t xml:space="preserve">taip pat atitiktį nacionalinio saugumo užtikrinimo reikalavimams </w:t>
      </w:r>
      <w:r w:rsidRPr="001F0266">
        <w:rPr>
          <w:rFonts w:eastAsia="Calibri"/>
          <w:sz w:val="24"/>
          <w:szCs w:val="24"/>
        </w:rPr>
        <w:t>įrodantys dokumentai legalizuojami vadovaujantis Dokumentų legalizavimo ir tvirtinimo pažyma (</w:t>
      </w:r>
      <w:proofErr w:type="spellStart"/>
      <w:r w:rsidRPr="001F0266">
        <w:rPr>
          <w:rFonts w:eastAsia="Calibri"/>
          <w:i/>
          <w:sz w:val="24"/>
          <w:szCs w:val="24"/>
        </w:rPr>
        <w:t>Apostille</w:t>
      </w:r>
      <w:proofErr w:type="spellEnd"/>
      <w:r w:rsidRPr="001F0266">
        <w:rPr>
          <w:rFonts w:eastAsia="Calibri"/>
          <w:sz w:val="24"/>
          <w:szCs w:val="24"/>
        </w:rPr>
        <w:t xml:space="preserve">) tvarkos aprašu, patvirtintu Lietuvos Respublikos Vyriausybės 2006 m. spalio 30 d. nutarimu Nr. 1079, ir 1961 m. spalio 5 d. </w:t>
      </w:r>
      <w:r w:rsidRPr="001F0266">
        <w:rPr>
          <w:rFonts w:eastAsia="Calibri"/>
          <w:sz w:val="24"/>
          <w:szCs w:val="24"/>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342FDE13" w14:textId="5B273524" w:rsidR="00E96566" w:rsidRPr="00E96566" w:rsidRDefault="00E96566" w:rsidP="00594322">
      <w:pPr>
        <w:numPr>
          <w:ilvl w:val="0"/>
          <w:numId w:val="7"/>
        </w:numPr>
        <w:tabs>
          <w:tab w:val="left" w:pos="1134"/>
        </w:tabs>
        <w:ind w:left="0" w:firstLine="709"/>
        <w:jc w:val="both"/>
        <w:rPr>
          <w:lang w:eastAsia="lt-LT"/>
        </w:rPr>
      </w:pPr>
      <w:r w:rsidRPr="001F0266">
        <w:rPr>
          <w:lang w:eastAsia="lt-LT"/>
        </w:rPr>
        <w:t>Šiame konkurso sąlygų apraše vartojamos ūkio subjekto, kurio p</w:t>
      </w:r>
      <w:r w:rsidRPr="00E96566">
        <w:rPr>
          <w:lang w:eastAsia="lt-LT"/>
        </w:rPr>
        <w:t>ajėgumais remiamasi, subteikėjo sąvokų reikšmės:</w:t>
      </w:r>
    </w:p>
    <w:p w14:paraId="2B675752" w14:textId="77777777" w:rsidR="00E96566" w:rsidRPr="00E96566" w:rsidRDefault="00E96566" w:rsidP="00594322">
      <w:pPr>
        <w:numPr>
          <w:ilvl w:val="1"/>
          <w:numId w:val="7"/>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5996F3E5" w14:textId="77777777" w:rsidR="004617DD" w:rsidRDefault="00E96566" w:rsidP="004617DD">
      <w:pPr>
        <w:numPr>
          <w:ilvl w:val="1"/>
          <w:numId w:val="7"/>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4617DD">
        <w:rPr>
          <w:bCs/>
          <w:lang w:eastAsia="lt-LT"/>
        </w:rPr>
        <w:t>;</w:t>
      </w:r>
    </w:p>
    <w:p w14:paraId="5EE4487E" w14:textId="1369B6D0" w:rsidR="004617DD" w:rsidRPr="00E96566" w:rsidRDefault="004617DD" w:rsidP="004617DD">
      <w:pPr>
        <w:numPr>
          <w:ilvl w:val="1"/>
          <w:numId w:val="7"/>
        </w:numPr>
        <w:tabs>
          <w:tab w:val="left" w:pos="1276"/>
        </w:tabs>
        <w:ind w:firstLine="709"/>
        <w:jc w:val="both"/>
        <w:rPr>
          <w:lang w:eastAsia="lt-LT"/>
        </w:rPr>
      </w:pPr>
      <w:proofErr w:type="spellStart"/>
      <w:r w:rsidRPr="004617DD">
        <w:rPr>
          <w:b/>
          <w:bCs/>
          <w:lang w:eastAsia="lt-LT"/>
        </w:rPr>
        <w:t>kvazisubtiekėjas</w:t>
      </w:r>
      <w:proofErr w:type="spellEnd"/>
      <w:r w:rsidRPr="004617DD">
        <w:rPr>
          <w:b/>
          <w:bCs/>
          <w:lang w:eastAsia="lt-LT"/>
        </w:rPr>
        <w:t xml:space="preserve"> – </w:t>
      </w:r>
      <w:r w:rsidRPr="004617DD">
        <w:rPr>
          <w:bCs/>
          <w:lang w:eastAsia="lt-LT"/>
        </w:rPr>
        <w:t xml:space="preserve">specialistas, kurio kvalifikacija tiekėjas remiasi, ir </w:t>
      </w:r>
      <w:r w:rsidRPr="004617DD">
        <w:rPr>
          <w:bCs/>
          <w:u w:val="single"/>
          <w:lang w:eastAsia="lt-LT"/>
        </w:rPr>
        <w:t>kuris pasiūlymo teikimo metu dar nėra</w:t>
      </w:r>
      <w:r w:rsidRPr="004617DD">
        <w:rPr>
          <w:bCs/>
          <w:lang w:eastAsia="lt-LT"/>
        </w:rPr>
        <w:t xml:space="preserve"> tiekėjo, ūkio subjekto, kurio pajėgumais tiekėjas remiasi, darbuotojas, tačiau jį ketinama įdarbinti, jei pasiūlymas bus pripažintas laimėjusiu.</w:t>
      </w:r>
    </w:p>
    <w:p w14:paraId="3A767376" w14:textId="77777777" w:rsidR="00E96566" w:rsidRPr="00E96566" w:rsidRDefault="00E96566" w:rsidP="00594322">
      <w:pPr>
        <w:numPr>
          <w:ilvl w:val="0"/>
          <w:numId w:val="7"/>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01A09C93" w:rsidR="00E96566" w:rsidRPr="00E96566" w:rsidRDefault="00E96566" w:rsidP="00594322">
      <w:pPr>
        <w:numPr>
          <w:ilvl w:val="0"/>
          <w:numId w:val="7"/>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8"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8"/>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dokumentai, įrodantys, kad ūkio subjektai, kurių pajėgumais tiekėjas ketina remtis</w:t>
      </w:r>
      <w:r w:rsidR="00550C16">
        <w:rPr>
          <w:rFonts w:eastAsia="Calibri"/>
        </w:rPr>
        <w:t xml:space="preserve"> </w:t>
      </w:r>
      <w:r w:rsidRPr="00BA4A89">
        <w:rPr>
          <w:rFonts w:eastAsia="Calibri"/>
        </w:rPr>
        <w:t>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w:t>
      </w:r>
      <w:r w:rsidR="0046788C">
        <w:rPr>
          <w:rFonts w:eastAsia="Calibri"/>
        </w:rPr>
        <w:t xml:space="preserve">, </w:t>
      </w:r>
      <w:r w:rsidR="00EF3988">
        <w:rPr>
          <w:rFonts w:eastAsia="Calibri"/>
        </w:rPr>
        <w:t>19</w:t>
      </w:r>
      <w:r w:rsidR="0046788C" w:rsidRPr="0046788C">
        <w:rPr>
          <w:rFonts w:eastAsia="Calibri"/>
        </w:rPr>
        <w:t xml:space="preserve"> p. nustatytus nacionalinio saugumo interesų užtikrinimo reikalavimus</w:t>
      </w:r>
      <w:r w:rsidR="00550C16">
        <w:rPr>
          <w:rFonts w:eastAsia="Calibri"/>
        </w:rPr>
        <w:t xml:space="preserve">, </w:t>
      </w:r>
      <w:r w:rsidR="00550C16" w:rsidRPr="00550C16">
        <w:rPr>
          <w:rFonts w:eastAsia="Calibri"/>
        </w:rPr>
        <w:t>kitų ūkio subjektų pašalinimo pagrindų nebuvimas tikrinamas analogiškai kaip ir tiekėjo.</w:t>
      </w:r>
      <w:r w:rsidRPr="00E96566">
        <w:rPr>
          <w:rFonts w:eastAsia="Calibri"/>
        </w:rPr>
        <w:t xml:space="preserve"> Jeigu ūkio subjektas netenkina jam nustatyto bent vieno kvalifikacijos reikalavimo arba jo padėtis atitinka bent vieną konkurso sąlygų apraše nustatytą pašalinimo pagrindą</w:t>
      </w:r>
      <w:r w:rsidR="00576591">
        <w:rPr>
          <w:rFonts w:eastAsia="Calibri"/>
        </w:rPr>
        <w:t xml:space="preserve"> </w:t>
      </w:r>
      <w:r w:rsidR="00576591" w:rsidRPr="00576591">
        <w:rPr>
          <w:rFonts w:eastAsia="Calibri"/>
        </w:rPr>
        <w:t>arba neatitinka nacionalinio saugumo interesų užtikrinimo reikalavimų</w:t>
      </w:r>
      <w:r w:rsidR="00850A0D">
        <w:rPr>
          <w:rFonts w:eastAsia="Calibri"/>
        </w:rPr>
        <w:t>,</w:t>
      </w:r>
      <w:r w:rsidRPr="00E96566">
        <w:rPr>
          <w:rFonts w:eastAsia="Calibri"/>
        </w:rPr>
        <w:t xml:space="preserve"> Perkančioji organizacija turi pareikalauti per jos nustatytą terminą pakeisti jį reikalavimus atitinkančiu ūkio subjektu. Tiekėjui</w:t>
      </w:r>
      <w:r w:rsidR="00C63C38">
        <w:rPr>
          <w:rFonts w:eastAsia="Calibri"/>
        </w:rPr>
        <w:t xml:space="preserve"> </w:t>
      </w:r>
      <w:r w:rsidRPr="00E96566">
        <w:rPr>
          <w:rFonts w:eastAsia="Calibri"/>
        </w:rPr>
        <w:t xml:space="preserve">nepakeitus tokio ūkio subjekto kitu, atitinkančiu nustatytus reikalavimus, tiekėjas yra atmetamas. </w:t>
      </w:r>
      <w:bookmarkStart w:id="19"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009F4866">
        <w:rPr>
          <w:rFonts w:eastAsia="Calibri"/>
          <w:b/>
        </w:rPr>
        <w:t>.</w:t>
      </w:r>
    </w:p>
    <w:p w14:paraId="20C48D8E" w14:textId="3CA03EFB" w:rsidR="00E96566" w:rsidRPr="00207314"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207314">
        <w:rPr>
          <w:i/>
          <w:iCs/>
          <w:lang w:eastAsia="lt-LT"/>
        </w:rPr>
        <w:t>pasiūlymo visumos yra aišku, kad juridinis ar fizinis asmuo yra pasitelkiamas dėl rėmimosi jo pajėgumais (kvalifikacija), tai tokiu atveju dėl dvišalio dokumento tikslinimo nesikreipiama ir vadovaujamasi pasiūlyme nurodyta informacija.</w:t>
      </w:r>
    </w:p>
    <w:p w14:paraId="2F7739C2" w14:textId="7D9DC8AF" w:rsidR="00E96566" w:rsidRPr="00207314" w:rsidRDefault="00E96566" w:rsidP="00594322">
      <w:pPr>
        <w:numPr>
          <w:ilvl w:val="0"/>
          <w:numId w:val="7"/>
        </w:numPr>
        <w:tabs>
          <w:tab w:val="left" w:pos="1134"/>
        </w:tabs>
        <w:ind w:left="0" w:firstLine="709"/>
        <w:jc w:val="both"/>
      </w:pPr>
      <w:r w:rsidRPr="00207314">
        <w:t xml:space="preserve">Tiekėjas pirkimo sutarties vykdymui gali pasitelkti </w:t>
      </w:r>
      <w:r w:rsidRPr="00207314">
        <w:rPr>
          <w:b/>
        </w:rPr>
        <w:t>subteikėjus</w:t>
      </w:r>
      <w:r w:rsidRPr="00207314">
        <w:t xml:space="preserve"> (tokiais laikomi tretieji asmenys, kurie vykdys sutartines tiekėjo prievoles, tačiau tiekėjas nesiremia jų pajėgumais, kad atitiktų kvalifikacijos reikalavimus). </w:t>
      </w:r>
      <w:r w:rsidR="009F4866" w:rsidRPr="004617DD">
        <w:rPr>
          <w:b/>
          <w:bCs/>
        </w:rPr>
        <w:t xml:space="preserve">Tiekėjas savo pasiūlyme (konkurso sąlygų aprašo 1 priede) </w:t>
      </w:r>
      <w:r w:rsidR="009F4866" w:rsidRPr="004617DD">
        <w:rPr>
          <w:b/>
          <w:bCs/>
        </w:rPr>
        <w:lastRenderedPageBreak/>
        <w:t>privalo nurodyti</w:t>
      </w:r>
      <w:r w:rsidR="00152135" w:rsidRPr="004617DD">
        <w:rPr>
          <w:b/>
          <w:bCs/>
        </w:rPr>
        <w:t xml:space="preserve"> </w:t>
      </w:r>
      <w:r w:rsidR="009F4866" w:rsidRPr="004617DD">
        <w:rPr>
          <w:b/>
          <w:bCs/>
        </w:rPr>
        <w:t>kokius subtiekėjus, jeigu jie yra žinomi, jis ketina pasitelkti</w:t>
      </w:r>
      <w:r w:rsidRPr="004617DD">
        <w:rPr>
          <w:b/>
          <w:bCs/>
        </w:rPr>
        <w:t>.</w:t>
      </w:r>
      <w:r w:rsidRPr="00207314">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207314">
        <w:rPr>
          <w:lang w:eastAsia="lt-LT"/>
        </w:rPr>
        <w:t>.</w:t>
      </w:r>
      <w:r w:rsidRPr="00207314">
        <w:t xml:space="preserve"> </w:t>
      </w:r>
      <w:r w:rsidR="00784329" w:rsidRPr="00207314">
        <w:t>Subtiekėjams yra taikomos konkurso sąlygų aprašo 19 p. nustatytas reikalavimas. Jeigu subtiekėjas neatitinka nacionalinio saugumo interesų užtikrinimo reikalavimo, Perkančioji organizacija turi pareikalauti per jos nustatytą terminą pakeisti jį kitu subtiekėju. Tiekėjui</w:t>
      </w:r>
      <w:r w:rsidR="006436CF" w:rsidRPr="00207314">
        <w:t xml:space="preserve"> </w:t>
      </w:r>
      <w:r w:rsidR="00784329" w:rsidRPr="00207314">
        <w:t>nepakeitus tokio subtiekėjo, tiekėjo pasiūlymas yra atmetamas.</w:t>
      </w:r>
    </w:p>
    <w:p w14:paraId="6C233EAD" w14:textId="77777777" w:rsidR="004617DD" w:rsidRDefault="00E96566" w:rsidP="004617DD">
      <w:pPr>
        <w:numPr>
          <w:ilvl w:val="0"/>
          <w:numId w:val="7"/>
        </w:numPr>
        <w:tabs>
          <w:tab w:val="left" w:pos="1134"/>
        </w:tabs>
        <w:jc w:val="both"/>
      </w:pPr>
      <w:r w:rsidRPr="002A3907">
        <w:rPr>
          <w:b/>
          <w:bCs/>
          <w:lang w:eastAsia="lt-LT"/>
        </w:rPr>
        <w:t xml:space="preserve">Pašalinimo pagrindai, kvalifikacijos </w:t>
      </w:r>
      <w:r w:rsidR="004702BB" w:rsidRPr="002A3907">
        <w:rPr>
          <w:b/>
          <w:bCs/>
          <w:lang w:eastAsia="lt-LT"/>
        </w:rPr>
        <w:t xml:space="preserve">ir nacionalinio saugumo interesų užtikrinimo </w:t>
      </w:r>
      <w:r w:rsidRPr="002A3907">
        <w:rPr>
          <w:b/>
          <w:bCs/>
          <w:lang w:eastAsia="lt-LT"/>
        </w:rPr>
        <w:t>reikalavimai tiekėjų grupės nariams</w:t>
      </w:r>
      <w:r w:rsidRPr="00E96566">
        <w:rPr>
          <w:lang w:eastAsia="lt-LT"/>
        </w:rPr>
        <w:t xml:space="preserve">: jei bendrą pasiūlymą pateikia tiekėjų grupė, EBVPD </w:t>
      </w:r>
      <w:r w:rsidR="002A3907">
        <w:rPr>
          <w:lang w:eastAsia="lt-LT"/>
        </w:rPr>
        <w:t xml:space="preserve">ir </w:t>
      </w:r>
      <w:r w:rsidR="002A3907" w:rsidRPr="002A3907">
        <w:rPr>
          <w:lang w:eastAsia="lt-LT"/>
        </w:rPr>
        <w:t xml:space="preserve">Nacionalinio saugumo reikalavimų atitikties deklaraciją </w:t>
      </w:r>
      <w:r w:rsidRPr="00E96566">
        <w:rPr>
          <w:lang w:eastAsia="lt-LT"/>
        </w:rPr>
        <w:t xml:space="preserve">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2A3907">
        <w:rPr>
          <w:color w:val="000000"/>
        </w:rPr>
        <w:t xml:space="preserve">. </w:t>
      </w:r>
      <w:r w:rsidR="002A3907" w:rsidRPr="002A3907">
        <w:rPr>
          <w:lang w:eastAsia="lt-LT"/>
        </w:rPr>
        <w:t xml:space="preserve">Kiekvienas tiekėjų grupės narys turi atitikti nacionalinio saugumo interesų užtikrinimo reikalavimus, nustatytus konkurso sąlygų aprašo </w:t>
      </w:r>
      <w:r w:rsidR="002A3907">
        <w:rPr>
          <w:lang w:eastAsia="lt-LT"/>
        </w:rPr>
        <w:t>19</w:t>
      </w:r>
      <w:r w:rsidR="002A3907" w:rsidRPr="002A3907">
        <w:rPr>
          <w:lang w:eastAsia="lt-LT"/>
        </w:rPr>
        <w:t xml:space="preserve"> p. Į CVP IS priemonėmis pateiktus klausimus atsako įgaliotas bendrą pasiūlymą pateikti tiekėjas, kuris kartu pateikia savo ir kitų tiekėjų grupės narių dokumentus, pagrindžiančius pašalinimo pagrindų nebuvimą, atitikimą nustatytiems kvalifikacijos reikalavimams ir nacionalinio saugumo interesų užtikrinimo reikalavimams. </w:t>
      </w:r>
    </w:p>
    <w:p w14:paraId="5FFC106B" w14:textId="0524D0A7" w:rsidR="004617DD" w:rsidRPr="00100A8B" w:rsidRDefault="004617DD" w:rsidP="00100A8B">
      <w:pPr>
        <w:pStyle w:val="Sraopastraipa"/>
        <w:numPr>
          <w:ilvl w:val="0"/>
          <w:numId w:val="7"/>
        </w:numPr>
        <w:tabs>
          <w:tab w:val="left" w:pos="1134"/>
        </w:tabs>
        <w:jc w:val="both"/>
        <w:rPr>
          <w:color w:val="FF0000"/>
          <w:sz w:val="24"/>
          <w:szCs w:val="24"/>
        </w:rPr>
      </w:pPr>
      <w:bookmarkStart w:id="20" w:name="_Hlk128677388"/>
      <w:r w:rsidRPr="00100A8B">
        <w:rPr>
          <w:sz w:val="24"/>
          <w:szCs w:val="24"/>
        </w:rPr>
        <w:t xml:space="preserve">Jei tiekėjas sutarties vykdymui ketina remtis </w:t>
      </w:r>
      <w:r w:rsidRPr="00100A8B">
        <w:rPr>
          <w:bCs/>
          <w:sz w:val="24"/>
          <w:szCs w:val="24"/>
        </w:rPr>
        <w:t>specialisto (fizinio asmens), kurį ketina įdarbinti, pajėgumais (kvalifikacija),</w:t>
      </w:r>
      <w:r w:rsidRPr="00100A8B">
        <w:rPr>
          <w:sz w:val="24"/>
          <w:szCs w:val="24"/>
        </w:rPr>
        <w:t xml:space="preserve"> toks specialistas privalo būti </w:t>
      </w:r>
      <w:r w:rsidRPr="00100A8B">
        <w:rPr>
          <w:b/>
          <w:bCs/>
          <w:sz w:val="24"/>
          <w:szCs w:val="24"/>
        </w:rPr>
        <w:t>nurodomas tiekėjo pasiūlyme</w:t>
      </w:r>
      <w:r w:rsidRPr="00100A8B">
        <w:rPr>
          <w:sz w:val="24"/>
          <w:szCs w:val="24"/>
        </w:rPr>
        <w:t xml:space="preserve"> (konkurso sąlygų aprašo 1 priedas)</w:t>
      </w:r>
      <w:r w:rsidRPr="00100A8B">
        <w:rPr>
          <w:b/>
          <w:bCs/>
          <w:sz w:val="24"/>
          <w:szCs w:val="24"/>
        </w:rPr>
        <w:t xml:space="preserve"> kaip </w:t>
      </w:r>
      <w:proofErr w:type="spellStart"/>
      <w:r w:rsidRPr="00100A8B">
        <w:rPr>
          <w:b/>
          <w:bCs/>
          <w:sz w:val="24"/>
          <w:szCs w:val="24"/>
        </w:rPr>
        <w:t>kvazisubtiekėjas</w:t>
      </w:r>
      <w:proofErr w:type="spellEnd"/>
      <w:r w:rsidRPr="00100A8B">
        <w:rPr>
          <w:b/>
          <w:bCs/>
          <w:sz w:val="24"/>
          <w:szCs w:val="24"/>
        </w:rPr>
        <w:t xml:space="preserve">. </w:t>
      </w:r>
      <w:r w:rsidRPr="00100A8B">
        <w:rPr>
          <w:sz w:val="24"/>
          <w:szCs w:val="24"/>
        </w:rPr>
        <w:t xml:space="preserve">Taip pat tiekėjas, </w:t>
      </w:r>
      <w:r w:rsidRPr="00100A8B">
        <w:rPr>
          <w:b/>
          <w:bCs/>
          <w:sz w:val="24"/>
          <w:szCs w:val="24"/>
        </w:rPr>
        <w:t>teikdamas pasiūlymą, pateikia dvišalį susitarimą arba ketinimų protokolą, arba kitą lygiavertį dokumentą</w:t>
      </w:r>
      <w:r w:rsidRPr="00100A8B">
        <w:rPr>
          <w:sz w:val="24"/>
          <w:szCs w:val="24"/>
        </w:rPr>
        <w:t xml:space="preserve">, </w:t>
      </w:r>
      <w:r w:rsidRPr="00100A8B">
        <w:rPr>
          <w:b/>
          <w:bCs/>
          <w:sz w:val="24"/>
          <w:szCs w:val="24"/>
        </w:rPr>
        <w:t xml:space="preserve">kuris pagrįstų, kad konkurso laimėjimo atveju specialistas </w:t>
      </w:r>
      <w:r w:rsidRPr="00100A8B">
        <w:rPr>
          <w:b/>
          <w:bCs/>
          <w:i/>
          <w:iCs/>
          <w:sz w:val="24"/>
          <w:szCs w:val="24"/>
        </w:rPr>
        <w:t>bus įdarbintas</w:t>
      </w:r>
      <w:r w:rsidRPr="00100A8B">
        <w:rPr>
          <w:b/>
          <w:bCs/>
          <w:sz w:val="24"/>
          <w:szCs w:val="24"/>
        </w:rPr>
        <w:t>.</w:t>
      </w:r>
      <w:r w:rsidRPr="00100A8B">
        <w:rPr>
          <w:sz w:val="24"/>
          <w:szCs w:val="24"/>
        </w:rPr>
        <w:t xml:space="preserve"> Svarbu, kad šis dokumentas būtų </w:t>
      </w:r>
      <w:r w:rsidRPr="00100A8B">
        <w:rPr>
          <w:b/>
          <w:bCs/>
          <w:sz w:val="24"/>
          <w:szCs w:val="24"/>
        </w:rPr>
        <w:t>sudarytas</w:t>
      </w:r>
      <w:r w:rsidRPr="00100A8B">
        <w:rPr>
          <w:sz w:val="24"/>
          <w:szCs w:val="24"/>
        </w:rPr>
        <w:t xml:space="preserve"> </w:t>
      </w:r>
      <w:r w:rsidRPr="00100A8B">
        <w:rPr>
          <w:b/>
          <w:bCs/>
          <w:sz w:val="24"/>
          <w:szCs w:val="24"/>
        </w:rPr>
        <w:t xml:space="preserve">iki tiekėjui pateikiant pasiūlymą. </w:t>
      </w:r>
      <w:proofErr w:type="spellStart"/>
      <w:r w:rsidRPr="00100A8B">
        <w:rPr>
          <w:b/>
          <w:bCs/>
          <w:sz w:val="24"/>
          <w:szCs w:val="24"/>
        </w:rPr>
        <w:t>Kvazisubtiekėjai</w:t>
      </w:r>
      <w:proofErr w:type="spellEnd"/>
      <w:r w:rsidRPr="00100A8B">
        <w:rPr>
          <w:b/>
          <w:bCs/>
          <w:sz w:val="24"/>
          <w:szCs w:val="24"/>
        </w:rPr>
        <w:t xml:space="preserve"> turi būti išviešinti teikiant pasiūlymą, nes po pasiūlymo pateikimo termino pabaigos pasitelkti (nurodyti) naujų </w:t>
      </w:r>
      <w:proofErr w:type="spellStart"/>
      <w:r w:rsidRPr="00100A8B">
        <w:rPr>
          <w:b/>
          <w:bCs/>
          <w:sz w:val="24"/>
          <w:szCs w:val="24"/>
        </w:rPr>
        <w:t>kvazisubtiekėjų</w:t>
      </w:r>
      <w:proofErr w:type="spellEnd"/>
      <w:r w:rsidRPr="00100A8B">
        <w:rPr>
          <w:b/>
          <w:bCs/>
          <w:sz w:val="24"/>
          <w:szCs w:val="24"/>
        </w:rPr>
        <w:t xml:space="preserve"> tam, kad atitiktų kvalifikacijos reikalavimus, tiekėjas negalės, t. y. po pasiūlymo pateikimo tiekėjas neturi teisės nurodyti naujų </w:t>
      </w:r>
      <w:proofErr w:type="spellStart"/>
      <w:r w:rsidRPr="00100A8B">
        <w:rPr>
          <w:b/>
          <w:bCs/>
          <w:sz w:val="24"/>
          <w:szCs w:val="24"/>
        </w:rPr>
        <w:t>kvazisubtiekėjų</w:t>
      </w:r>
      <w:bookmarkEnd w:id="20"/>
      <w:proofErr w:type="spellEnd"/>
      <w:r w:rsidRPr="00100A8B">
        <w:rPr>
          <w:b/>
          <w:bCs/>
          <w:sz w:val="24"/>
          <w:szCs w:val="24"/>
        </w:rPr>
        <w:t>, nes tokie veiksmai laikomi neleistinu pasiūlymo keitimu ir todėl toks tiekėjo pasiūlymas būtų atmetamas.</w:t>
      </w:r>
    </w:p>
    <w:p w14:paraId="4A8C1C30" w14:textId="08058F54" w:rsidR="00B45AD1" w:rsidRPr="00E96566" w:rsidRDefault="00E96566" w:rsidP="00594322">
      <w:pPr>
        <w:widowControl w:val="0"/>
        <w:numPr>
          <w:ilvl w:val="0"/>
          <w:numId w:val="7"/>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94322">
      <w:pPr>
        <w:pStyle w:val="Sraopastraipa1"/>
        <w:widowControl w:val="0"/>
        <w:numPr>
          <w:ilvl w:val="0"/>
          <w:numId w:val="7"/>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474969D1" w14:textId="4804F2D5" w:rsidR="00B45AD1" w:rsidRPr="00100A8B" w:rsidRDefault="0065359F" w:rsidP="00594322">
      <w:pPr>
        <w:widowControl w:val="0"/>
        <w:numPr>
          <w:ilvl w:val="0"/>
          <w:numId w:val="7"/>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4BC6E973" w14:textId="28F6C8DB" w:rsidR="00100A8B" w:rsidRDefault="00100A8B" w:rsidP="00100A8B">
      <w:pPr>
        <w:widowControl w:val="0"/>
        <w:tabs>
          <w:tab w:val="left" w:pos="1134"/>
          <w:tab w:val="left" w:pos="1276"/>
        </w:tabs>
        <w:ind w:left="709"/>
        <w:jc w:val="both"/>
        <w:rPr>
          <w:color w:val="000000"/>
        </w:rPr>
      </w:pPr>
    </w:p>
    <w:p w14:paraId="1E843880" w14:textId="77777777" w:rsidR="00100A8B" w:rsidRPr="00F77F11" w:rsidRDefault="00100A8B" w:rsidP="00100A8B">
      <w:pPr>
        <w:widowControl w:val="0"/>
        <w:tabs>
          <w:tab w:val="left" w:pos="1134"/>
          <w:tab w:val="left" w:pos="1276"/>
        </w:tabs>
        <w:ind w:left="709"/>
        <w:jc w:val="both"/>
        <w:rPr>
          <w:i/>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594322">
      <w:pPr>
        <w:pStyle w:val="Sraopastraipa1"/>
        <w:widowControl w:val="0"/>
        <w:numPr>
          <w:ilvl w:val="0"/>
          <w:numId w:val="7"/>
        </w:numPr>
        <w:tabs>
          <w:tab w:val="left" w:pos="1134"/>
        </w:tabs>
        <w:ind w:left="0" w:firstLine="719"/>
        <w:jc w:val="both"/>
        <w:rPr>
          <w:rFonts w:eastAsia="Times New Roman"/>
          <w:sz w:val="24"/>
          <w:szCs w:val="24"/>
        </w:rPr>
      </w:pPr>
      <w:bookmarkStart w:id="22"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2"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94322">
      <w:pPr>
        <w:widowControl w:val="0"/>
        <w:numPr>
          <w:ilvl w:val="0"/>
          <w:numId w:val="7"/>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449B3448" w14:textId="54B8E5F0" w:rsidR="00A85B99" w:rsidRPr="00A85B99" w:rsidRDefault="00A85B99" w:rsidP="00594322">
      <w:pPr>
        <w:widowControl w:val="0"/>
        <w:numPr>
          <w:ilvl w:val="0"/>
          <w:numId w:val="7"/>
        </w:numPr>
        <w:tabs>
          <w:tab w:val="left" w:pos="993"/>
          <w:tab w:val="left" w:pos="1134"/>
        </w:tabs>
        <w:ind w:left="0" w:firstLine="719"/>
        <w:jc w:val="both"/>
        <w:rPr>
          <w:color w:val="000000"/>
          <w:lang w:eastAsia="lt-LT"/>
        </w:rPr>
      </w:pPr>
      <w:bookmarkStart w:id="23"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3"/>
      <w:r w:rsidRPr="00A85B99">
        <w:t>.</w:t>
      </w:r>
    </w:p>
    <w:p w14:paraId="3A2880DC" w14:textId="6F28C957" w:rsidR="00925479" w:rsidRPr="00A85B99" w:rsidRDefault="00A85B99" w:rsidP="00594322">
      <w:pPr>
        <w:widowControl w:val="0"/>
        <w:numPr>
          <w:ilvl w:val="0"/>
          <w:numId w:val="7"/>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2"/>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94322">
      <w:pPr>
        <w:widowControl w:val="0"/>
        <w:numPr>
          <w:ilvl w:val="0"/>
          <w:numId w:val="7"/>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94322">
      <w:pPr>
        <w:widowControl w:val="0"/>
        <w:numPr>
          <w:ilvl w:val="0"/>
          <w:numId w:val="7"/>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94322">
      <w:pPr>
        <w:widowControl w:val="0"/>
        <w:numPr>
          <w:ilvl w:val="0"/>
          <w:numId w:val="7"/>
        </w:numPr>
        <w:tabs>
          <w:tab w:val="left" w:pos="1134"/>
        </w:tabs>
        <w:ind w:left="0" w:firstLine="719"/>
        <w:jc w:val="both"/>
        <w:rPr>
          <w:b/>
          <w:i/>
          <w:color w:val="000080"/>
        </w:rPr>
      </w:pPr>
      <w:bookmarkStart w:id="24" w:name="Dokumentai"/>
      <w:bookmarkStart w:id="25" w:name="pd"/>
      <w:bookmarkEnd w:id="24"/>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94322">
      <w:pPr>
        <w:pStyle w:val="Sraopastraipa"/>
        <w:numPr>
          <w:ilvl w:val="1"/>
          <w:numId w:val="7"/>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6"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6"/>
    </w:p>
    <w:p w14:paraId="08DECB12" w14:textId="5E37DCAB" w:rsidR="00E33886" w:rsidRPr="00545603" w:rsidRDefault="00CB08C7"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72E6BABC" w:rsidR="00C443E0" w:rsidRPr="00C443E0" w:rsidRDefault="00E33886" w:rsidP="00594322">
      <w:pPr>
        <w:pStyle w:val="Sraopastraipa"/>
        <w:numPr>
          <w:ilvl w:val="1"/>
          <w:numId w:val="7"/>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5C1926">
        <w:rPr>
          <w:b/>
          <w:bCs/>
          <w:sz w:val="24"/>
          <w:szCs w:val="24"/>
          <w:lang w:eastAsia="en-US"/>
        </w:rPr>
        <w:t>8</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08722C20" w14:textId="731C6BBB" w:rsidR="001E2428" w:rsidRPr="00A7290C" w:rsidRDefault="0039739C" w:rsidP="00594322">
      <w:pPr>
        <w:pStyle w:val="Sraopastraipa"/>
        <w:numPr>
          <w:ilvl w:val="1"/>
          <w:numId w:val="7"/>
        </w:numPr>
        <w:jc w:val="both"/>
        <w:rPr>
          <w:b/>
          <w:bCs/>
          <w:sz w:val="24"/>
          <w:szCs w:val="24"/>
        </w:rPr>
      </w:pPr>
      <w:r w:rsidRPr="00576591">
        <w:rPr>
          <w:b/>
          <w:bCs/>
          <w:sz w:val="24"/>
          <w:szCs w:val="24"/>
        </w:rPr>
        <w:t xml:space="preserve">nacionalinio saugumo reikalavimų atitikties deklaracija, užpildyta pagal konkurso sąlygų aprašo </w:t>
      </w:r>
      <w:r w:rsidR="000F27B4">
        <w:rPr>
          <w:b/>
          <w:bCs/>
          <w:sz w:val="24"/>
          <w:szCs w:val="24"/>
        </w:rPr>
        <w:t>6</w:t>
      </w:r>
      <w:r w:rsidRPr="00576591">
        <w:rPr>
          <w:b/>
          <w:bCs/>
          <w:sz w:val="24"/>
          <w:szCs w:val="24"/>
        </w:rPr>
        <w:t xml:space="preserve"> priede </w:t>
      </w:r>
      <w:r w:rsidRPr="00A7290C">
        <w:rPr>
          <w:b/>
          <w:bCs/>
          <w:sz w:val="24"/>
          <w:szCs w:val="24"/>
        </w:rPr>
        <w:t>pateiktą formą;</w:t>
      </w:r>
    </w:p>
    <w:p w14:paraId="3BF6C3E5" w14:textId="5F1A9DE3" w:rsidR="00831729" w:rsidRPr="00831729" w:rsidRDefault="00831729" w:rsidP="00594322">
      <w:pPr>
        <w:pStyle w:val="Sraopastraipa"/>
        <w:numPr>
          <w:ilvl w:val="1"/>
          <w:numId w:val="7"/>
        </w:numPr>
        <w:tabs>
          <w:tab w:val="left" w:pos="1276"/>
          <w:tab w:val="left" w:pos="1418"/>
        </w:tabs>
        <w:ind w:firstLine="719"/>
        <w:jc w:val="both"/>
        <w:rPr>
          <w:sz w:val="24"/>
          <w:szCs w:val="24"/>
        </w:rPr>
      </w:pPr>
      <w:r w:rsidRPr="00A7290C">
        <w:rPr>
          <w:sz w:val="24"/>
          <w:szCs w:val="24"/>
        </w:rPr>
        <w:t xml:space="preserve">su ūkio subjektais, kurių pajėgumais remiamasi, sudaryti </w:t>
      </w:r>
      <w:r w:rsidRPr="00A7290C">
        <w:rPr>
          <w:iCs/>
          <w:sz w:val="24"/>
          <w:szCs w:val="24"/>
        </w:rPr>
        <w:t>dvišaliai</w:t>
      </w:r>
      <w:r w:rsidRPr="00A7290C">
        <w:rPr>
          <w:sz w:val="24"/>
          <w:szCs w:val="24"/>
        </w:rPr>
        <w:t xml:space="preserve"> ketinimų</w:t>
      </w:r>
      <w:r w:rsidRPr="00831729">
        <w:rPr>
          <w:sz w:val="24"/>
          <w:szCs w:val="24"/>
        </w:rPr>
        <w:t xml:space="preserve"> protokolai, sutartys ar </w:t>
      </w:r>
      <w:r w:rsidR="0079614C">
        <w:rPr>
          <w:sz w:val="24"/>
          <w:szCs w:val="24"/>
        </w:rPr>
        <w:t xml:space="preserve">kiti lygiaverčiai dokumentai </w:t>
      </w:r>
      <w:r w:rsidRPr="00831729">
        <w:rPr>
          <w:sz w:val="24"/>
          <w:szCs w:val="24"/>
        </w:rPr>
        <w:t>(jei pasitelkiami);</w:t>
      </w:r>
    </w:p>
    <w:p w14:paraId="3EAD246D" w14:textId="77777777" w:rsidR="00DA7809" w:rsidRPr="00DA7809" w:rsidRDefault="00DA7809" w:rsidP="00DA7809">
      <w:pPr>
        <w:pStyle w:val="Sraopastraipa"/>
        <w:numPr>
          <w:ilvl w:val="1"/>
          <w:numId w:val="7"/>
        </w:numPr>
        <w:tabs>
          <w:tab w:val="left" w:pos="1080"/>
          <w:tab w:val="left" w:pos="1276"/>
          <w:tab w:val="left" w:pos="1418"/>
          <w:tab w:val="left" w:pos="1560"/>
        </w:tabs>
        <w:jc w:val="both"/>
        <w:rPr>
          <w:sz w:val="24"/>
          <w:szCs w:val="24"/>
        </w:rPr>
      </w:pPr>
      <w:r w:rsidRPr="00DA7809">
        <w:rPr>
          <w:sz w:val="24"/>
          <w:szCs w:val="24"/>
        </w:rPr>
        <w:t xml:space="preserve">su </w:t>
      </w:r>
      <w:proofErr w:type="spellStart"/>
      <w:r w:rsidRPr="00DA7809">
        <w:rPr>
          <w:sz w:val="24"/>
          <w:szCs w:val="24"/>
        </w:rPr>
        <w:t>kvazisubtiekėjais</w:t>
      </w:r>
      <w:proofErr w:type="spellEnd"/>
      <w:r w:rsidRPr="00DA7809">
        <w:rPr>
          <w:sz w:val="24"/>
          <w:szCs w:val="24"/>
        </w:rPr>
        <w:t xml:space="preserve"> (t. y. ketinamais įdarbinti specialistais (fiziniais asmenimis)) sudaryti dvišaliai dokumentai, pagrindžiantys, kad konkurso laimėjimo atveju specialistas bus įdarbintas (jeigu ketinama įdarbinti);</w:t>
      </w:r>
    </w:p>
    <w:p w14:paraId="135B3DD2" w14:textId="5AD95476" w:rsidR="00DA7809" w:rsidRPr="00DA7809" w:rsidRDefault="00DA7809" w:rsidP="00DA7809">
      <w:pPr>
        <w:pStyle w:val="Sraopastraipa"/>
        <w:numPr>
          <w:ilvl w:val="1"/>
          <w:numId w:val="7"/>
        </w:numPr>
        <w:tabs>
          <w:tab w:val="left" w:pos="1080"/>
          <w:tab w:val="left" w:pos="1276"/>
          <w:tab w:val="left" w:pos="1418"/>
          <w:tab w:val="left" w:pos="1560"/>
        </w:tabs>
        <w:jc w:val="both"/>
        <w:rPr>
          <w:sz w:val="24"/>
          <w:szCs w:val="24"/>
        </w:rPr>
      </w:pPr>
      <w:r>
        <w:rPr>
          <w:sz w:val="24"/>
          <w:szCs w:val="24"/>
        </w:rPr>
        <w:t>į</w:t>
      </w:r>
      <w:r w:rsidRPr="00DA7809">
        <w:rPr>
          <w:sz w:val="24"/>
          <w:szCs w:val="24"/>
        </w:rPr>
        <w:t>galiojimas pasirašyti dvišalius (pvz. sudarytus su kitais ūkio subjektais, kurių pajėgumais remiamasi), daugiašalius (pvz. jungtinės veiklos sutartis), kitus dokumentus (jeigu pasirašo ne tiekėjo vadovas);</w:t>
      </w:r>
    </w:p>
    <w:p w14:paraId="28783650" w14:textId="77777777" w:rsidR="00831729" w:rsidRPr="00831729" w:rsidRDefault="00831729" w:rsidP="00594322">
      <w:pPr>
        <w:pStyle w:val="Sraopastraipa"/>
        <w:numPr>
          <w:ilvl w:val="1"/>
          <w:numId w:val="7"/>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94322">
      <w:pPr>
        <w:pStyle w:val="Sraopastraipa"/>
        <w:numPr>
          <w:ilvl w:val="1"/>
          <w:numId w:val="7"/>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94322">
      <w:pPr>
        <w:pStyle w:val="Sraopastraipa"/>
        <w:numPr>
          <w:ilvl w:val="1"/>
          <w:numId w:val="7"/>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5"/>
    <w:p w14:paraId="0A0C3551" w14:textId="77777777" w:rsidR="003313BB" w:rsidRPr="003849BA" w:rsidRDefault="003313BB" w:rsidP="00594322">
      <w:pPr>
        <w:widowControl w:val="0"/>
        <w:numPr>
          <w:ilvl w:val="0"/>
          <w:numId w:val="7"/>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94322">
      <w:pPr>
        <w:widowControl w:val="0"/>
        <w:numPr>
          <w:ilvl w:val="0"/>
          <w:numId w:val="7"/>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594322">
      <w:pPr>
        <w:widowControl w:val="0"/>
        <w:numPr>
          <w:ilvl w:val="0"/>
          <w:numId w:val="7"/>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7"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Pr="00087E23">
        <w:rPr>
          <w:b/>
          <w:i/>
        </w:rPr>
        <w:t>.</w:t>
      </w:r>
    </w:p>
    <w:p w14:paraId="3F3897A1" w14:textId="65CA81D0" w:rsidR="00164A5E" w:rsidRPr="00087E23" w:rsidRDefault="00164A5E" w:rsidP="00594322">
      <w:pPr>
        <w:pStyle w:val="Sraopastraipa"/>
        <w:numPr>
          <w:ilvl w:val="0"/>
          <w:numId w:val="7"/>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8"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8"/>
      <w:r w:rsidRPr="00087E23">
        <w:rPr>
          <w:sz w:val="24"/>
          <w:szCs w:val="24"/>
          <w:lang w:eastAsia="en-US"/>
        </w:rPr>
        <w:t>.</w:t>
      </w:r>
    </w:p>
    <w:p w14:paraId="19141C78" w14:textId="24E2E9AC" w:rsidR="00B45AD1" w:rsidRPr="003849BA" w:rsidRDefault="00164A5E" w:rsidP="00594322">
      <w:pPr>
        <w:widowControl w:val="0"/>
        <w:numPr>
          <w:ilvl w:val="0"/>
          <w:numId w:val="7"/>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193A154E" w14:textId="77777777" w:rsidR="005C26B9" w:rsidRDefault="005C26B9" w:rsidP="003849BA">
      <w:pPr>
        <w:widowControl w:val="0"/>
        <w:tabs>
          <w:tab w:val="left" w:pos="567"/>
          <w:tab w:val="left" w:pos="1134"/>
          <w:tab w:val="left" w:pos="1276"/>
        </w:tabs>
        <w:ind w:firstLine="709"/>
        <w:contextualSpacing/>
        <w:jc w:val="center"/>
        <w:rPr>
          <w:b/>
        </w:rPr>
      </w:pPr>
    </w:p>
    <w:p w14:paraId="6FA410E6" w14:textId="77777777" w:rsidR="005C26B9" w:rsidRDefault="005C26B9" w:rsidP="003849BA">
      <w:pPr>
        <w:widowControl w:val="0"/>
        <w:tabs>
          <w:tab w:val="left" w:pos="567"/>
          <w:tab w:val="left" w:pos="1134"/>
          <w:tab w:val="left" w:pos="1276"/>
        </w:tabs>
        <w:ind w:firstLine="709"/>
        <w:contextualSpacing/>
        <w:jc w:val="center"/>
        <w:rPr>
          <w:b/>
        </w:rPr>
      </w:pPr>
    </w:p>
    <w:p w14:paraId="73AD304A" w14:textId="6450178B"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lastRenderedPageBreak/>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94322">
      <w:pPr>
        <w:pStyle w:val="Sraopastraipa1"/>
        <w:widowControl w:val="0"/>
        <w:numPr>
          <w:ilvl w:val="0"/>
          <w:numId w:val="7"/>
        </w:numPr>
        <w:tabs>
          <w:tab w:val="left" w:pos="142"/>
          <w:tab w:val="left" w:pos="1134"/>
          <w:tab w:val="left" w:pos="1276"/>
          <w:tab w:val="left" w:pos="1418"/>
        </w:tabs>
        <w:ind w:left="0" w:firstLine="709"/>
        <w:jc w:val="both"/>
        <w:rPr>
          <w:color w:val="000000"/>
          <w:sz w:val="24"/>
          <w:szCs w:val="24"/>
        </w:rPr>
      </w:pPr>
      <w:bookmarkStart w:id="29"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94322">
      <w:pPr>
        <w:pStyle w:val="Sraopastraipa1"/>
        <w:widowControl w:val="0"/>
        <w:numPr>
          <w:ilvl w:val="1"/>
          <w:numId w:val="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594322">
      <w:pPr>
        <w:pStyle w:val="Sraopastraipa1"/>
        <w:widowControl w:val="0"/>
        <w:numPr>
          <w:ilvl w:val="1"/>
          <w:numId w:val="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9"/>
    <w:p w14:paraId="20E9EC7E" w14:textId="00E256A6" w:rsidR="00B45AD1" w:rsidRPr="00C25BE8" w:rsidRDefault="00C25BE8" w:rsidP="00594322">
      <w:pPr>
        <w:pStyle w:val="Sraopastraipa1"/>
        <w:widowControl w:val="0"/>
        <w:numPr>
          <w:ilvl w:val="0"/>
          <w:numId w:val="7"/>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3048F39D" w:rsidR="005F0E97" w:rsidRPr="005A2A4D" w:rsidRDefault="005A2A4D" w:rsidP="005A2A4D">
      <w:pPr>
        <w:pStyle w:val="Sraopastraipa"/>
        <w:widowControl w:val="0"/>
        <w:numPr>
          <w:ilvl w:val="0"/>
          <w:numId w:val="7"/>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E71C58F" w14:textId="77777777" w:rsidR="005A2A4D" w:rsidRDefault="005A2A4D" w:rsidP="003849BA">
      <w:pPr>
        <w:widowControl w:val="0"/>
        <w:spacing w:before="120"/>
        <w:ind w:firstLine="709"/>
        <w:contextualSpacing/>
        <w:jc w:val="center"/>
        <w:rPr>
          <w:b/>
        </w:rPr>
      </w:pPr>
    </w:p>
    <w:p w14:paraId="0A600A11" w14:textId="7286F4FF"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594322">
      <w:pPr>
        <w:pStyle w:val="Sraopastraipa"/>
        <w:numPr>
          <w:ilvl w:val="0"/>
          <w:numId w:val="7"/>
        </w:numPr>
        <w:tabs>
          <w:tab w:val="left" w:pos="1080"/>
          <w:tab w:val="left" w:pos="1276"/>
        </w:tabs>
        <w:ind w:left="0" w:firstLine="709"/>
        <w:jc w:val="both"/>
        <w:rPr>
          <w:i/>
          <w:sz w:val="24"/>
          <w:szCs w:val="24"/>
        </w:rPr>
      </w:pPr>
      <w:bookmarkStart w:id="30" w:name="_Toc47844933"/>
      <w:bookmarkStart w:id="31"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594322">
      <w:pPr>
        <w:numPr>
          <w:ilvl w:val="0"/>
          <w:numId w:val="7"/>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594322">
      <w:pPr>
        <w:numPr>
          <w:ilvl w:val="0"/>
          <w:numId w:val="7"/>
        </w:numPr>
        <w:tabs>
          <w:tab w:val="left" w:pos="1080"/>
          <w:tab w:val="left" w:pos="1276"/>
        </w:tabs>
        <w:ind w:left="0" w:firstLine="709"/>
        <w:contextualSpacing/>
        <w:jc w:val="both"/>
        <w:rPr>
          <w:i/>
        </w:rPr>
      </w:pPr>
      <w:bookmarkStart w:id="3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2"/>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w:t>
      </w:r>
      <w:r w:rsidRPr="00381EFA">
        <w:rPr>
          <w:lang w:eastAsia="lt-LT"/>
        </w:rPr>
        <w:lastRenderedPageBreak/>
        <w:t xml:space="preserve">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594322">
      <w:pPr>
        <w:numPr>
          <w:ilvl w:val="0"/>
          <w:numId w:val="7"/>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594322">
      <w:pPr>
        <w:numPr>
          <w:ilvl w:val="0"/>
          <w:numId w:val="7"/>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594322">
      <w:pPr>
        <w:numPr>
          <w:ilvl w:val="0"/>
          <w:numId w:val="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594322">
      <w:pPr>
        <w:numPr>
          <w:ilvl w:val="0"/>
          <w:numId w:val="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30"/>
      <w:bookmarkEnd w:id="31"/>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94322">
      <w:pPr>
        <w:pStyle w:val="Sraopastraipa1"/>
        <w:widowControl w:val="0"/>
        <w:numPr>
          <w:ilvl w:val="0"/>
          <w:numId w:val="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94322">
      <w:pPr>
        <w:pStyle w:val="Sraopastraipa1"/>
        <w:widowControl w:val="0"/>
        <w:numPr>
          <w:ilvl w:val="0"/>
          <w:numId w:val="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94322">
      <w:pPr>
        <w:widowControl w:val="0"/>
        <w:numPr>
          <w:ilvl w:val="0"/>
          <w:numId w:val="7"/>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94322">
      <w:pPr>
        <w:numPr>
          <w:ilvl w:val="0"/>
          <w:numId w:val="7"/>
        </w:numPr>
        <w:tabs>
          <w:tab w:val="left" w:pos="1080"/>
        </w:tabs>
        <w:ind w:left="0" w:firstLine="709"/>
        <w:jc w:val="both"/>
      </w:pPr>
      <w:r w:rsidRPr="00C66885">
        <w:t>Atlikusi susipažinimą su pasiūlymais, Perkančioji organizacija pasiūlymus nagrinėja tokiu eiliškumu:</w:t>
      </w:r>
    </w:p>
    <w:p w14:paraId="158B8E13" w14:textId="66083DFE" w:rsidR="00321C40" w:rsidRPr="00C66885" w:rsidRDefault="00321C40" w:rsidP="00594322">
      <w:pPr>
        <w:pStyle w:val="Sraopastraipa"/>
        <w:numPr>
          <w:ilvl w:val="1"/>
          <w:numId w:val="7"/>
        </w:numPr>
        <w:tabs>
          <w:tab w:val="left" w:pos="1276"/>
        </w:tabs>
        <w:ind w:firstLine="709"/>
        <w:jc w:val="both"/>
        <w:rPr>
          <w:sz w:val="24"/>
          <w:szCs w:val="24"/>
        </w:rPr>
      </w:pPr>
      <w:r w:rsidRPr="00C66885">
        <w:rPr>
          <w:sz w:val="24"/>
          <w:szCs w:val="24"/>
        </w:rPr>
        <w:t>įvertina EBVPD</w:t>
      </w:r>
      <w:r w:rsidR="001260A9">
        <w:rPr>
          <w:sz w:val="24"/>
          <w:szCs w:val="24"/>
        </w:rPr>
        <w:t xml:space="preserve">, </w:t>
      </w:r>
      <w:r w:rsidR="001260A9" w:rsidRPr="001260A9">
        <w:rPr>
          <w:sz w:val="24"/>
          <w:szCs w:val="24"/>
        </w:rPr>
        <w:t>Nacionalinio saugumo atitikties deklaracijoje nustatytų sąlygų nebuvimo pateiktą informaciją</w:t>
      </w:r>
      <w:r w:rsidRPr="00C66885">
        <w:rPr>
          <w:sz w:val="24"/>
          <w:szCs w:val="24"/>
        </w:rPr>
        <w:t>;</w:t>
      </w:r>
    </w:p>
    <w:p w14:paraId="25D62F31" w14:textId="77777777" w:rsidR="00321C40" w:rsidRPr="00C66885" w:rsidRDefault="00321C40" w:rsidP="00594322">
      <w:pPr>
        <w:pStyle w:val="Sraopastraipa"/>
        <w:numPr>
          <w:ilvl w:val="1"/>
          <w:numId w:val="7"/>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2AA314A0" w:rsidR="00321C40" w:rsidRPr="00C66885" w:rsidRDefault="00321C40" w:rsidP="00594322">
      <w:pPr>
        <w:pStyle w:val="Sraopastraipa"/>
        <w:numPr>
          <w:ilvl w:val="1"/>
          <w:numId w:val="7"/>
        </w:numPr>
        <w:tabs>
          <w:tab w:val="left" w:pos="1276"/>
        </w:tabs>
        <w:ind w:firstLine="709"/>
        <w:jc w:val="both"/>
        <w:rPr>
          <w:sz w:val="24"/>
          <w:szCs w:val="24"/>
        </w:rPr>
      </w:pPr>
      <w:r w:rsidRPr="00C66885">
        <w:rPr>
          <w:sz w:val="24"/>
          <w:szCs w:val="24"/>
        </w:rPr>
        <w:t>įvertina ekonomiškai naudingiausią pasiūlymą pateikusio tiekėjo pašalinimo pagrind</w:t>
      </w:r>
      <w:r w:rsidR="005E0899">
        <w:rPr>
          <w:sz w:val="24"/>
          <w:szCs w:val="24"/>
        </w:rPr>
        <w:t>us</w:t>
      </w:r>
      <w:r w:rsidRPr="00C66885">
        <w:rPr>
          <w:sz w:val="24"/>
          <w:szCs w:val="24"/>
        </w:rPr>
        <w:t xml:space="preserve">, </w:t>
      </w:r>
      <w:bookmarkStart w:id="33" w:name="_Hlk128677779"/>
      <w:r w:rsidRPr="00C66885">
        <w:rPr>
          <w:sz w:val="24"/>
          <w:szCs w:val="24"/>
        </w:rPr>
        <w:t xml:space="preserve">kvalifikacijos </w:t>
      </w:r>
      <w:r w:rsidR="001260A9" w:rsidRPr="001260A9">
        <w:rPr>
          <w:sz w:val="24"/>
          <w:szCs w:val="24"/>
        </w:rPr>
        <w:t xml:space="preserve">ir nacionalinio saugumo interesų užtikrinimo </w:t>
      </w:r>
      <w:r w:rsidRPr="00C66885">
        <w:rPr>
          <w:sz w:val="24"/>
          <w:szCs w:val="24"/>
        </w:rPr>
        <w:t>reikalavimams</w:t>
      </w:r>
      <w:bookmarkEnd w:id="33"/>
      <w:r w:rsidR="00D22576">
        <w:rPr>
          <w:sz w:val="24"/>
          <w:szCs w:val="24"/>
        </w:rPr>
        <w:t xml:space="preserve"> pateiktus </w:t>
      </w:r>
      <w:r w:rsidR="00D22576" w:rsidRPr="00C66885">
        <w:rPr>
          <w:sz w:val="24"/>
          <w:szCs w:val="24"/>
        </w:rPr>
        <w:t xml:space="preserve">atitiktį </w:t>
      </w:r>
      <w:r w:rsidR="00D22576">
        <w:rPr>
          <w:sz w:val="24"/>
          <w:szCs w:val="24"/>
        </w:rPr>
        <w:t>įrodančius dokumentus</w:t>
      </w:r>
      <w:r w:rsidRPr="00C66885">
        <w:rPr>
          <w:sz w:val="24"/>
          <w:szCs w:val="24"/>
        </w:rPr>
        <w:t>.</w:t>
      </w:r>
      <w:r w:rsidR="001260A9">
        <w:rPr>
          <w:sz w:val="24"/>
          <w:szCs w:val="24"/>
        </w:rPr>
        <w:t xml:space="preserve"> </w:t>
      </w:r>
    </w:p>
    <w:p w14:paraId="40294557" w14:textId="77777777" w:rsidR="001260A9" w:rsidRPr="001260A9" w:rsidRDefault="001260A9" w:rsidP="00594322">
      <w:pPr>
        <w:pStyle w:val="Sraopastraipa"/>
        <w:numPr>
          <w:ilvl w:val="0"/>
          <w:numId w:val="7"/>
        </w:numPr>
        <w:tabs>
          <w:tab w:val="left" w:pos="1134"/>
        </w:tabs>
        <w:jc w:val="both"/>
        <w:rPr>
          <w:rFonts w:eastAsia="Calibri"/>
          <w:sz w:val="24"/>
          <w:szCs w:val="24"/>
        </w:rPr>
      </w:pPr>
      <w:r w:rsidRPr="001260A9">
        <w:rPr>
          <w:rFonts w:eastAsia="Calibri"/>
          <w:sz w:val="24"/>
          <w:szCs w:val="24"/>
        </w:rPr>
        <w:t xml:space="preserve">Jei tiekėjas kartu su EBVPD ir Nacionalinio saugumo atitikties deklaracija pateikė dokumentus, patvirtinančius pašalinimo pagrindų nebuvimą ir (ar) atitiktį kvalifikacijos, ir (ar) </w:t>
      </w:r>
      <w:r w:rsidRPr="001260A9">
        <w:rPr>
          <w:rFonts w:eastAsia="Calibri"/>
          <w:sz w:val="24"/>
          <w:szCs w:val="24"/>
        </w:rPr>
        <w:lastRenderedPageBreak/>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w:t>
      </w:r>
      <w:proofErr w:type="spellStart"/>
      <w:r w:rsidRPr="001260A9">
        <w:rPr>
          <w:rFonts w:eastAsia="Calibri"/>
          <w:sz w:val="24"/>
          <w:szCs w:val="24"/>
        </w:rPr>
        <w:t>us</w:t>
      </w:r>
      <w:proofErr w:type="spellEnd"/>
      <w:r w:rsidRPr="001260A9">
        <w:rPr>
          <w:rFonts w:eastAsia="Calibri"/>
          <w:sz w:val="24"/>
          <w:szCs w:val="24"/>
        </w:rPr>
        <w:t>) reikalavimą (-</w:t>
      </w:r>
      <w:proofErr w:type="spellStart"/>
      <w:r w:rsidRPr="001260A9">
        <w:rPr>
          <w:rFonts w:eastAsia="Calibri"/>
          <w:sz w:val="24"/>
          <w:szCs w:val="24"/>
        </w:rPr>
        <w:t>us</w:t>
      </w:r>
      <w:proofErr w:type="spellEnd"/>
      <w:r w:rsidRPr="001260A9">
        <w:rPr>
          <w:rFonts w:eastAsia="Calibri"/>
          <w:sz w:val="24"/>
          <w:szCs w:val="24"/>
        </w:rPr>
        <w:t xml:space="preserve">)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94322">
      <w:pPr>
        <w:widowControl w:val="0"/>
        <w:numPr>
          <w:ilvl w:val="0"/>
          <w:numId w:val="7"/>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09011FC" w:rsidR="00321C40" w:rsidRPr="00C66885" w:rsidRDefault="00321C40" w:rsidP="00594322">
      <w:pPr>
        <w:widowControl w:val="0"/>
        <w:numPr>
          <w:ilvl w:val="0"/>
          <w:numId w:val="7"/>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rsidR="001228A7">
        <w:t xml:space="preserve">, </w:t>
      </w:r>
      <w:r w:rsidR="001228A7" w:rsidRPr="001228A7">
        <w:t>nacionalinio saugumo interesų užtikrinimo reikalavimams</w:t>
      </w:r>
      <w:r w:rsidRPr="00C66885">
        <w:t>, jeigu tai būtina siekiant užtikrinti tinkamą pirkimo procedūros atlikimą. Jeigu pirkimo metu bus atliekama patikra dėl atitikties nacionalinio saugumo interesams, tiekėjas turės pateikti tokiai patikrai atlikti reikalingus dokumentus.</w:t>
      </w:r>
    </w:p>
    <w:p w14:paraId="0115B5F6" w14:textId="3B4741D8" w:rsidR="00321C40" w:rsidRPr="00C66885" w:rsidRDefault="00321C40" w:rsidP="00594322">
      <w:pPr>
        <w:widowControl w:val="0"/>
        <w:numPr>
          <w:ilvl w:val="0"/>
          <w:numId w:val="7"/>
        </w:numPr>
        <w:tabs>
          <w:tab w:val="left" w:pos="993"/>
          <w:tab w:val="left" w:pos="1134"/>
        </w:tabs>
        <w:ind w:left="0" w:firstLine="709"/>
        <w:jc w:val="both"/>
        <w:rPr>
          <w:b/>
        </w:rPr>
      </w:pPr>
      <w:r w:rsidRPr="00C66885">
        <w:t>Komisija, įvertinusi EBVPD</w:t>
      </w:r>
      <w:r w:rsidR="004C5670">
        <w:t xml:space="preserve">, </w:t>
      </w:r>
      <w:r w:rsidR="004C5670" w:rsidRPr="004C5670">
        <w:t xml:space="preserve">Nacionalinio saugumo atitikties deklaracijoje pateiktą informaciją, </w:t>
      </w:r>
      <w:r>
        <w:t xml:space="preserve">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594322">
      <w:pPr>
        <w:widowControl w:val="0"/>
        <w:numPr>
          <w:ilvl w:val="0"/>
          <w:numId w:val="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213C555B" w14:textId="77777777" w:rsidR="00094319" w:rsidRDefault="00321C40" w:rsidP="00094319">
      <w:pPr>
        <w:widowControl w:val="0"/>
        <w:numPr>
          <w:ilvl w:val="0"/>
          <w:numId w:val="7"/>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3EEEF" w14:textId="77777777" w:rsidR="003965F3" w:rsidRDefault="00321C40" w:rsidP="003965F3">
      <w:pPr>
        <w:widowControl w:val="0"/>
        <w:numPr>
          <w:ilvl w:val="0"/>
          <w:numId w:val="7"/>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34" w:name="_Hlk127458036"/>
    </w:p>
    <w:p w14:paraId="621C64D9" w14:textId="37FB7325" w:rsidR="0079614C" w:rsidRPr="0079614C" w:rsidRDefault="0079614C" w:rsidP="003965F3">
      <w:pPr>
        <w:widowControl w:val="0"/>
        <w:numPr>
          <w:ilvl w:val="0"/>
          <w:numId w:val="7"/>
        </w:numPr>
        <w:tabs>
          <w:tab w:val="left" w:pos="993"/>
          <w:tab w:val="left" w:pos="1134"/>
        </w:tabs>
        <w:ind w:left="0" w:firstLine="709"/>
        <w:jc w:val="both"/>
      </w:pPr>
      <w:r w:rsidRPr="0079614C">
        <w:rPr>
          <w:b/>
          <w:bCs/>
        </w:rPr>
        <w:t xml:space="preserve">Pašalinimo pagrindų nebuvimas bus tikrinamas </w:t>
      </w:r>
      <w:r>
        <w:rPr>
          <w:b/>
          <w:bCs/>
        </w:rPr>
        <w:t>ir</w:t>
      </w:r>
      <w:r w:rsidRPr="003965F3">
        <w:rPr>
          <w:b/>
        </w:rPr>
        <w:t xml:space="preserve"> kvalifikacijos, Nacionalinio saugumo atitikties reikalavimams patvirtinančių dokumentų reikalaujama </w:t>
      </w:r>
      <w:r w:rsidRPr="0079614C">
        <w:rPr>
          <w:b/>
          <w:bCs/>
        </w:rPr>
        <w:t>tik to tiekėjo, kurio pasiūlymas pagal vertinimo rezultatus gali būti pripažintas laimėjusiu (po pasiūlymų eilės sudarymo). </w:t>
      </w:r>
      <w:r w:rsidRPr="0079614C">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p>
    <w:p w14:paraId="0CDFBAC2" w14:textId="6C54EC31" w:rsidR="00321C40" w:rsidRPr="00C66885" w:rsidRDefault="00321C40" w:rsidP="00594322">
      <w:pPr>
        <w:widowControl w:val="0"/>
        <w:numPr>
          <w:ilvl w:val="0"/>
          <w:numId w:val="7"/>
        </w:numPr>
        <w:tabs>
          <w:tab w:val="left" w:pos="993"/>
          <w:tab w:val="left" w:pos="1134"/>
        </w:tabs>
        <w:ind w:left="0" w:firstLine="709"/>
        <w:jc w:val="both"/>
      </w:pPr>
      <w:r w:rsidRPr="00C66885">
        <w:t xml:space="preserve">Komisija priima sprendimą dėl tiekėjo, kurio pasiūlymas pagal vertinimo rezultatus gali </w:t>
      </w:r>
      <w:r w:rsidRPr="00C66885">
        <w:lastRenderedPageBreak/>
        <w:t>būti pripažintas laimėjusiu, neatitikties pašalinimo pagrindams ir atitikties pirkimo dokumentuose nustatytiems kvalifikacijos</w:t>
      </w:r>
      <w:bookmarkEnd w:id="34"/>
      <w:r w:rsidR="00C45FB2">
        <w:t xml:space="preserve"> </w:t>
      </w:r>
      <w:r w:rsidR="00C45FB2" w:rsidRPr="00C45FB2">
        <w:t>ir nacionalinio saugumo interesų užtikrinimo reikalavimams</w:t>
      </w:r>
      <w:r w:rsidRPr="00C66885">
        <w:t>:</w:t>
      </w:r>
    </w:p>
    <w:p w14:paraId="7E0C6EF4" w14:textId="35034CA7" w:rsidR="00321C40" w:rsidRPr="00C45FB2" w:rsidRDefault="00C45FB2" w:rsidP="00594322">
      <w:pPr>
        <w:pStyle w:val="Sraopastraipa"/>
        <w:numPr>
          <w:ilvl w:val="1"/>
          <w:numId w:val="7"/>
        </w:numPr>
        <w:jc w:val="both"/>
        <w:rPr>
          <w:sz w:val="24"/>
          <w:szCs w:val="24"/>
          <w:lang w:eastAsia="en-US"/>
        </w:rPr>
      </w:pPr>
      <w:r w:rsidRPr="00C45FB2">
        <w:rPr>
          <w:sz w:val="24"/>
          <w:szCs w:val="24"/>
          <w:lang w:eastAsia="en-US"/>
        </w:rPr>
        <w:t>jeigu tiekėjas, kurio pasiūlymas gali būti pripažintas laimėjusiu, neatitiko pašalinimo pagrindų ir atitiko Perkančiosios organizacijos nustatytus kvalifikacijos ir nacionalinio saugumo interesų užtikrinimo reikalavimus, kitų tiekėjų pašalinimo pagrindų nebuvimas, kvalifikacija bei atitiktis nacionalinio saugumo interesų užtikrinimo reikalavimams netikrinami;</w:t>
      </w:r>
    </w:p>
    <w:p w14:paraId="599A8B01" w14:textId="77777777" w:rsidR="009D4FE0" w:rsidRDefault="00321C40" w:rsidP="00594322">
      <w:pPr>
        <w:numPr>
          <w:ilvl w:val="1"/>
          <w:numId w:val="7"/>
        </w:numPr>
        <w:tabs>
          <w:tab w:val="left" w:pos="1276"/>
          <w:tab w:val="left" w:pos="1418"/>
        </w:tabs>
        <w:ind w:right="40" w:firstLine="709"/>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00C45FB2" w:rsidRPr="00C45FB2">
        <w:t>ir (ar) nacionalinio saugumo interesų užtikrinimo reikalavimams</w:t>
      </w:r>
      <w:r w:rsidRPr="00C66885">
        <w:t>,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bookmarkStart w:id="36" w:name="_Hlk127458147"/>
    </w:p>
    <w:p w14:paraId="2016A398" w14:textId="3177BD01" w:rsidR="009D4FE0" w:rsidRPr="00C66885" w:rsidRDefault="009D4FE0" w:rsidP="00594322">
      <w:pPr>
        <w:numPr>
          <w:ilvl w:val="1"/>
          <w:numId w:val="7"/>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ir (ar) nacionalinio saugumo interesų užtikrinimo reikalavimams</w:t>
      </w:r>
      <w:r>
        <w:t xml:space="preserve"> </w:t>
      </w:r>
      <w:r w:rsidRPr="00C66885">
        <w:t>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t xml:space="preserve"> </w:t>
      </w:r>
      <w:r w:rsidRPr="003236BB">
        <w:t>kartu su pasiūlymu</w:t>
      </w:r>
      <w:r w:rsidRPr="00C66885">
        <w:t>, įvertina jo pašalinimo pagrindų nebuvimą ir atitikimą kvalifikacijos, nacionalinio saugumo interesų užtikrinimo reikalavimams</w:t>
      </w:r>
      <w:bookmarkEnd w:id="36"/>
      <w:r w:rsidRPr="00C66885">
        <w:t>.</w:t>
      </w:r>
    </w:p>
    <w:p w14:paraId="346F3F12" w14:textId="77777777" w:rsidR="00885CB7" w:rsidRPr="003236BB" w:rsidRDefault="00885CB7" w:rsidP="00594322">
      <w:pPr>
        <w:widowControl w:val="0"/>
        <w:numPr>
          <w:ilvl w:val="0"/>
          <w:numId w:val="7"/>
        </w:numPr>
        <w:tabs>
          <w:tab w:val="left" w:pos="1134"/>
        </w:tabs>
        <w:jc w:val="both"/>
        <w:rPr>
          <w:b/>
        </w:rPr>
      </w:pPr>
      <w:r w:rsidRPr="003236BB">
        <w:rPr>
          <w:b/>
        </w:rPr>
        <w:t>Komisija atmeta pasiūlymą, jeigu:</w:t>
      </w:r>
    </w:p>
    <w:p w14:paraId="0199DF6B" w14:textId="773ABBE9" w:rsidR="00427C33" w:rsidRDefault="00427C33" w:rsidP="00594322">
      <w:pPr>
        <w:pStyle w:val="Sraopastraipa1"/>
        <w:widowControl w:val="0"/>
        <w:numPr>
          <w:ilvl w:val="1"/>
          <w:numId w:val="7"/>
        </w:numPr>
        <w:tabs>
          <w:tab w:val="left" w:pos="993"/>
          <w:tab w:val="left" w:pos="1276"/>
        </w:tabs>
        <w:ind w:firstLine="709"/>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2347C6F8" w14:textId="0643EFBB" w:rsidR="009D4FE0" w:rsidRPr="009D4FE0" w:rsidRDefault="009D4FE0" w:rsidP="00594322">
      <w:pPr>
        <w:pStyle w:val="Sraopastraipa1"/>
        <w:widowControl w:val="0"/>
        <w:numPr>
          <w:ilvl w:val="1"/>
          <w:numId w:val="7"/>
        </w:numPr>
        <w:tabs>
          <w:tab w:val="left" w:pos="993"/>
          <w:tab w:val="left" w:pos="1276"/>
        </w:tabs>
        <w:jc w:val="both"/>
        <w:rPr>
          <w:sz w:val="24"/>
          <w:szCs w:val="24"/>
        </w:rPr>
      </w:pPr>
      <w:r w:rsidRPr="009D4FE0">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subtiekėjas patys ar juos kontroliuojantys asmenys neatitinka nacionalinio saugumo interesų užtikrinimo reikalavimo pagal VPĮ 47 str. 9 d.</w:t>
      </w:r>
      <w:r w:rsidR="00721DA0">
        <w:rPr>
          <w:sz w:val="24"/>
          <w:szCs w:val="24"/>
        </w:rPr>
        <w:t xml:space="preserve"> 2 p.</w:t>
      </w:r>
      <w:r w:rsidRPr="009D4FE0">
        <w:rPr>
          <w:sz w:val="24"/>
          <w:szCs w:val="24"/>
        </w:rPr>
        <w:t>, ir (ar) paslaugų teikimas neatitinka nacionalinio saugumo interesų užtikrinimo reikalavimo pagal VPĮ 37 sr. 9 d.</w:t>
      </w:r>
      <w:r w:rsidR="00721DA0">
        <w:rPr>
          <w:sz w:val="24"/>
          <w:szCs w:val="24"/>
        </w:rPr>
        <w:t xml:space="preserve"> 2 p.</w:t>
      </w:r>
      <w:r w:rsidRPr="009D4FE0">
        <w:rPr>
          <w:sz w:val="24"/>
          <w:szCs w:val="24"/>
        </w:rPr>
        <w:t>, ir (ar), Komisijai paprašius, nepatikslino, nepapildė arba nepaaiškino pateiktų netikslių ar neišsamių duomenų apie atitiktį nacionalinio saugumo interesų užtikrinimo reikalavimams pagal VPĮ 37 str. 9 d.</w:t>
      </w:r>
      <w:r w:rsidR="00E7422F">
        <w:rPr>
          <w:sz w:val="24"/>
          <w:szCs w:val="24"/>
        </w:rPr>
        <w:t xml:space="preserve"> 2 p.</w:t>
      </w:r>
      <w:r w:rsidRPr="009D4FE0">
        <w:rPr>
          <w:sz w:val="24"/>
          <w:szCs w:val="24"/>
        </w:rPr>
        <w:t>, 47 str. 9 d.;</w:t>
      </w:r>
    </w:p>
    <w:p w14:paraId="09625093" w14:textId="5214AC5E" w:rsidR="00FE0045" w:rsidRPr="003536E2" w:rsidRDefault="00427C33" w:rsidP="00594322">
      <w:pPr>
        <w:pStyle w:val="Sraopastraipa1"/>
        <w:widowControl w:val="0"/>
        <w:numPr>
          <w:ilvl w:val="1"/>
          <w:numId w:val="7"/>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94322">
      <w:pPr>
        <w:pStyle w:val="Sraopastraipa1"/>
        <w:widowControl w:val="0"/>
        <w:numPr>
          <w:ilvl w:val="1"/>
          <w:numId w:val="7"/>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94322">
      <w:pPr>
        <w:widowControl w:val="0"/>
        <w:numPr>
          <w:ilvl w:val="1"/>
          <w:numId w:val="7"/>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94322">
      <w:pPr>
        <w:widowControl w:val="0"/>
        <w:numPr>
          <w:ilvl w:val="1"/>
          <w:numId w:val="7"/>
        </w:numPr>
        <w:tabs>
          <w:tab w:val="left" w:pos="993"/>
          <w:tab w:val="left" w:pos="1276"/>
        </w:tabs>
        <w:ind w:firstLine="709"/>
        <w:jc w:val="both"/>
      </w:pPr>
      <w:r w:rsidRPr="00C66885">
        <w:t>pasiūlymas buvo pateiktas ne Perkančiosios organizacijos nurodytomis elektroninėmis priemonėmis;</w:t>
      </w:r>
    </w:p>
    <w:p w14:paraId="5F568454" w14:textId="3C913C21" w:rsidR="00A45370" w:rsidRPr="003236BB" w:rsidRDefault="00427C33" w:rsidP="00594322">
      <w:pPr>
        <w:numPr>
          <w:ilvl w:val="1"/>
          <w:numId w:val="7"/>
        </w:numPr>
        <w:tabs>
          <w:tab w:val="left" w:pos="1276"/>
        </w:tabs>
        <w:ind w:right="40" w:firstLine="709"/>
        <w:jc w:val="both"/>
      </w:pPr>
      <w:bookmarkStart w:id="3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A45370" w:rsidRPr="003236BB">
        <w:t>.</w:t>
      </w:r>
    </w:p>
    <w:p w14:paraId="7127AB6E" w14:textId="77777777" w:rsidR="005C26B9" w:rsidRDefault="005C26B9" w:rsidP="005C26B9">
      <w:pPr>
        <w:widowControl w:val="0"/>
        <w:spacing w:before="120" w:after="120"/>
        <w:ind w:firstLine="709"/>
        <w:contextualSpacing/>
        <w:rPr>
          <w:b/>
        </w:rPr>
      </w:pPr>
    </w:p>
    <w:p w14:paraId="07EF361D" w14:textId="77777777" w:rsidR="005C26B9" w:rsidRDefault="005C26B9" w:rsidP="003236BB">
      <w:pPr>
        <w:widowControl w:val="0"/>
        <w:spacing w:before="120" w:after="120"/>
        <w:ind w:firstLine="709"/>
        <w:contextualSpacing/>
        <w:jc w:val="center"/>
        <w:rPr>
          <w:b/>
        </w:rPr>
      </w:pPr>
    </w:p>
    <w:p w14:paraId="41C3F7B6" w14:textId="19E882D0" w:rsidR="00B45AD1" w:rsidRPr="003236BB" w:rsidRDefault="00B45AD1" w:rsidP="003236BB">
      <w:pPr>
        <w:widowControl w:val="0"/>
        <w:spacing w:before="120" w:after="120"/>
        <w:ind w:firstLine="709"/>
        <w:contextualSpacing/>
        <w:jc w:val="center"/>
        <w:rPr>
          <w:b/>
        </w:rPr>
      </w:pPr>
      <w:r w:rsidRPr="003236BB">
        <w:rPr>
          <w:b/>
        </w:rPr>
        <w:lastRenderedPageBreak/>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94322">
      <w:pPr>
        <w:pStyle w:val="Sraopastraipa"/>
        <w:widowControl w:val="0"/>
        <w:numPr>
          <w:ilvl w:val="0"/>
          <w:numId w:val="7"/>
        </w:numPr>
        <w:tabs>
          <w:tab w:val="left" w:pos="1134"/>
        </w:tabs>
        <w:ind w:left="0" w:firstLine="709"/>
        <w:jc w:val="both"/>
        <w:rPr>
          <w:sz w:val="24"/>
          <w:szCs w:val="24"/>
        </w:rPr>
      </w:pPr>
      <w:bookmarkStart w:id="39"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00885CB7" w:rsidRPr="0064702D">
        <w:rPr>
          <w:sz w:val="24"/>
          <w:szCs w:val="24"/>
        </w:rPr>
        <w:t>.</w:t>
      </w:r>
      <w:r w:rsidR="000834E1" w:rsidRPr="0064702D">
        <w:rPr>
          <w:sz w:val="24"/>
          <w:szCs w:val="24"/>
        </w:rPr>
        <w:t xml:space="preserve"> </w:t>
      </w:r>
    </w:p>
    <w:p w14:paraId="7290A077" w14:textId="23E40716" w:rsidR="00885CB7" w:rsidRPr="0064702D" w:rsidRDefault="0064702D" w:rsidP="00594322">
      <w:pPr>
        <w:pStyle w:val="Sraopastraipa"/>
        <w:widowControl w:val="0"/>
        <w:numPr>
          <w:ilvl w:val="0"/>
          <w:numId w:val="7"/>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D19901A" w:rsidR="00C97D4B" w:rsidRPr="00F07541" w:rsidRDefault="00C97D4B" w:rsidP="00594322">
      <w:pPr>
        <w:pStyle w:val="Sraopastraipa"/>
        <w:widowControl w:val="0"/>
        <w:numPr>
          <w:ilvl w:val="0"/>
          <w:numId w:val="7"/>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Pr>
          <w:rFonts w:eastAsia="Calibri"/>
          <w:sz w:val="24"/>
          <w:szCs w:val="24"/>
        </w:rPr>
        <w:t>,</w:t>
      </w:r>
      <w:r w:rsidRPr="00F07541">
        <w:rPr>
          <w:rFonts w:eastAsia="Calibri"/>
          <w:sz w:val="24"/>
          <w:szCs w:val="24"/>
        </w:rPr>
        <w:t xml:space="preserve"> </w:t>
      </w:r>
      <w:r w:rsidR="00ED71BE" w:rsidRPr="00ED71BE">
        <w:rPr>
          <w:rFonts w:eastAsia="Calibri"/>
          <w:sz w:val="24"/>
          <w:szCs w:val="24"/>
        </w:rPr>
        <w:t>Nacionalinio saugumo atitikties deklaracijas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0"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0"/>
      <w:r w:rsidRPr="00F07541">
        <w:rPr>
          <w:sz w:val="24"/>
          <w:szCs w:val="24"/>
        </w:rPr>
        <w:t>.</w:t>
      </w:r>
    </w:p>
    <w:p w14:paraId="4B61861C" w14:textId="0833BA1C" w:rsidR="00C97D4B" w:rsidRPr="001D5203" w:rsidRDefault="00C97D4B" w:rsidP="00594322">
      <w:pPr>
        <w:pStyle w:val="Sraopastraipa"/>
        <w:widowControl w:val="0"/>
        <w:numPr>
          <w:ilvl w:val="0"/>
          <w:numId w:val="7"/>
        </w:numPr>
        <w:tabs>
          <w:tab w:val="left" w:pos="1134"/>
        </w:tabs>
        <w:ind w:left="0" w:firstLine="709"/>
        <w:jc w:val="both"/>
        <w:rPr>
          <w:sz w:val="24"/>
          <w:szCs w:val="24"/>
        </w:rPr>
      </w:pPr>
      <w:bookmarkStart w:id="41"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ED71BE">
        <w:rPr>
          <w:sz w:val="24"/>
          <w:szCs w:val="24"/>
        </w:rPr>
        <w:t>,</w:t>
      </w:r>
      <w:r>
        <w:rPr>
          <w:sz w:val="24"/>
          <w:szCs w:val="24"/>
        </w:rPr>
        <w:t xml:space="preserve"> </w:t>
      </w:r>
      <w:r w:rsidR="00ED71BE" w:rsidRPr="00ED71BE">
        <w:rPr>
          <w:sz w:val="24"/>
          <w:szCs w:val="24"/>
        </w:rPr>
        <w:t>nacionalinio saugumo interesų užtikrinimo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1"/>
      <w:r>
        <w:rPr>
          <w:sz w:val="24"/>
          <w:szCs w:val="24"/>
        </w:rPr>
        <w:t>.</w:t>
      </w:r>
    </w:p>
    <w:p w14:paraId="7762C28D" w14:textId="189B86E1" w:rsidR="00C97D4B" w:rsidRDefault="00C97D4B" w:rsidP="00594322">
      <w:pPr>
        <w:numPr>
          <w:ilvl w:val="0"/>
          <w:numId w:val="7"/>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94322">
      <w:pPr>
        <w:numPr>
          <w:ilvl w:val="0"/>
          <w:numId w:val="7"/>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94322">
      <w:pPr>
        <w:pStyle w:val="Sraopastraipa"/>
        <w:numPr>
          <w:ilvl w:val="0"/>
          <w:numId w:val="7"/>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94322">
      <w:pPr>
        <w:widowControl w:val="0"/>
        <w:numPr>
          <w:ilvl w:val="0"/>
          <w:numId w:val="7"/>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1E8B12CB" w:rsidR="00ED71BE" w:rsidRPr="00325A11" w:rsidRDefault="00C97D4B" w:rsidP="00594322">
      <w:pPr>
        <w:widowControl w:val="0"/>
        <w:numPr>
          <w:ilvl w:val="0"/>
          <w:numId w:val="7"/>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42" w:name="_Hlk155768350"/>
      <w:r w:rsidR="00ED71BE" w:rsidRPr="00ED71BE">
        <w:t xml:space="preserve">Šiuo atveju Perkančioji organizacija, prieš siūlydama sudaryti pirkimo sutartį, įvertina šio </w:t>
      </w:r>
      <w:r w:rsidR="00ED71BE" w:rsidRPr="00ED71BE">
        <w:lastRenderedPageBreak/>
        <w:t xml:space="preserve">tiekėjo pašalinimo pagrindų nebuvimą, atitiktį kvalifikacijos ir nacionalinio saugumo interesų užtikrinimo reikalavimams, jei </w:t>
      </w:r>
      <w:r w:rsidR="00ED71BE" w:rsidRPr="00325A11">
        <w:t>prieš tai nebuvo įvertinta.</w:t>
      </w:r>
    </w:p>
    <w:bookmarkEnd w:id="42"/>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94322">
      <w:pPr>
        <w:pStyle w:val="Sraopastraipa"/>
        <w:numPr>
          <w:ilvl w:val="0"/>
          <w:numId w:val="7"/>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94322">
      <w:pPr>
        <w:pStyle w:val="Sraopastraipa1"/>
        <w:widowControl w:val="0"/>
        <w:numPr>
          <w:ilvl w:val="0"/>
          <w:numId w:val="7"/>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414EBFE9" w:rsidR="008F7558" w:rsidRPr="003B66E5" w:rsidRDefault="008F7558" w:rsidP="00594322">
      <w:pPr>
        <w:pStyle w:val="Sraopastraipa1"/>
        <w:widowControl w:val="0"/>
        <w:numPr>
          <w:ilvl w:val="0"/>
          <w:numId w:val="7"/>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0F27B4">
        <w:rPr>
          <w:b/>
          <w:bCs/>
          <w:sz w:val="24"/>
          <w:szCs w:val="24"/>
        </w:rPr>
        <w:t>3</w:t>
      </w:r>
      <w:r w:rsidRPr="002E278D">
        <w:rPr>
          <w:b/>
          <w:bCs/>
          <w:sz w:val="24"/>
          <w:szCs w:val="24"/>
        </w:rPr>
        <w:t xml:space="preserve"> priede</w:t>
      </w:r>
      <w:r w:rsidRPr="003B66E5">
        <w:rPr>
          <w:sz w:val="24"/>
          <w:szCs w:val="24"/>
        </w:rPr>
        <w:t xml:space="preserve"> pateikiamą </w:t>
      </w:r>
      <w:r w:rsidR="00543906">
        <w:rPr>
          <w:sz w:val="24"/>
          <w:szCs w:val="24"/>
        </w:rPr>
        <w:t>S</w:t>
      </w:r>
      <w:r w:rsidR="00447B33" w:rsidRPr="003B66E5">
        <w:rPr>
          <w:sz w:val="24"/>
          <w:szCs w:val="24"/>
        </w:rPr>
        <w:t>utarties</w:t>
      </w:r>
      <w:r w:rsidRPr="003B66E5">
        <w:rPr>
          <w:sz w:val="24"/>
          <w:szCs w:val="24"/>
        </w:rPr>
        <w:t xml:space="preserve"> projektą.</w:t>
      </w:r>
    </w:p>
    <w:p w14:paraId="7B08C5EF" w14:textId="77777777" w:rsidR="008F7558" w:rsidRPr="00F77F11" w:rsidRDefault="008F7558" w:rsidP="00594322">
      <w:pPr>
        <w:widowControl w:val="0"/>
        <w:numPr>
          <w:ilvl w:val="0"/>
          <w:numId w:val="7"/>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594322">
      <w:pPr>
        <w:widowControl w:val="0"/>
        <w:numPr>
          <w:ilvl w:val="0"/>
          <w:numId w:val="7"/>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21A16">
          <w:headerReference w:type="default" r:id="rId31"/>
          <w:pgSz w:w="11906" w:h="16838" w:code="9"/>
          <w:pgMar w:top="1134" w:right="567" w:bottom="1134" w:left="1701"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69220421" w14:textId="318ED862" w:rsidR="00653D09" w:rsidRDefault="00653D09" w:rsidP="00A46CA8">
      <w:pPr>
        <w:shd w:val="clear" w:color="auto" w:fill="FFFFFF"/>
        <w:jc w:val="center"/>
        <w:rPr>
          <w:rFonts w:eastAsiaTheme="minorHAnsi"/>
          <w:b/>
          <w:bCs/>
          <w:color w:val="000000" w:themeColor="text1"/>
        </w:rPr>
      </w:pPr>
      <w:r w:rsidRPr="00653D09">
        <w:rPr>
          <w:rFonts w:eastAsiaTheme="minorHAnsi"/>
          <w:b/>
          <w:bCs/>
          <w:color w:val="000000" w:themeColor="text1"/>
        </w:rPr>
        <w:t>VAIKŲ REGISTRACIJOS Į VASAROS STOVYKLAS INFORMACINĖS SISTEMOS SUKŪRIMO, ĮDIEGIMO IR  APTARNAVIMO PASLAUGŲ PIRKIM</w:t>
      </w:r>
      <w:r>
        <w:rPr>
          <w:rFonts w:eastAsiaTheme="minorHAnsi"/>
          <w:b/>
          <w:bCs/>
          <w:color w:val="000000" w:themeColor="text1"/>
        </w:rPr>
        <w:t>UI</w:t>
      </w:r>
      <w:r w:rsidRPr="00653D09">
        <w:rPr>
          <w:rFonts w:eastAsiaTheme="minorHAnsi"/>
          <w:b/>
          <w:bCs/>
          <w:color w:val="000000" w:themeColor="text1"/>
        </w:rPr>
        <w:t xml:space="preserve"> SUPAPRASTINTO ATVIRO KONKURSO BŪDU</w:t>
      </w:r>
    </w:p>
    <w:p w14:paraId="3EA72904" w14:textId="77777777" w:rsidR="00653D09" w:rsidRDefault="00653D09" w:rsidP="00A46CA8">
      <w:pPr>
        <w:shd w:val="clear" w:color="auto" w:fill="FFFFFF"/>
        <w:jc w:val="center"/>
        <w:rPr>
          <w:rFonts w:eastAsiaTheme="minorHAnsi"/>
          <w:b/>
          <w:bCs/>
          <w:color w:val="000000" w:themeColor="text1"/>
        </w:rPr>
      </w:pPr>
    </w:p>
    <w:p w14:paraId="055A8E74" w14:textId="590562AB"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43" w:name="_Hlk13134376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543"/>
      </w:tblGrid>
      <w:tr w:rsidR="00653D09" w:rsidRPr="00031EB2" w14:paraId="79BB3ADD" w14:textId="77777777" w:rsidTr="00F72C1C">
        <w:tc>
          <w:tcPr>
            <w:tcW w:w="6096" w:type="dxa"/>
            <w:shd w:val="clear" w:color="auto" w:fill="F2F2F2" w:themeFill="background1" w:themeFillShade="F2"/>
            <w:tcMar>
              <w:top w:w="0" w:type="dxa"/>
              <w:left w:w="108" w:type="dxa"/>
              <w:bottom w:w="0" w:type="dxa"/>
              <w:right w:w="108" w:type="dxa"/>
            </w:tcMar>
            <w:hideMark/>
          </w:tcPr>
          <w:p w14:paraId="3980FDF5" w14:textId="161101CF" w:rsidR="00653D09" w:rsidRPr="00031EB2" w:rsidRDefault="00653D09" w:rsidP="000C1204">
            <w:pPr>
              <w:jc w:val="both"/>
              <w:rPr>
                <w:i/>
                <w:iCs/>
                <w:color w:val="000000" w:themeColor="text1"/>
              </w:rPr>
            </w:pPr>
            <w:r>
              <w:rPr>
                <w:b/>
              </w:rPr>
              <w:t>Ū</w:t>
            </w:r>
            <w:r w:rsidRPr="00031EB2">
              <w:rPr>
                <w:b/>
              </w:rPr>
              <w:t>kio subjekto, kurio pajėgumais (t. y. kvalifikacija) remiamasi,</w:t>
            </w:r>
            <w:r w:rsidRPr="00031EB2">
              <w:t xml:space="preserve"> pavadinimas </w:t>
            </w:r>
            <w:r w:rsidRPr="00031EB2">
              <w:rPr>
                <w:i/>
              </w:rPr>
              <w:t xml:space="preserve">(konkurso sąlygų aprašo </w:t>
            </w:r>
            <w:r w:rsidR="00FA123B">
              <w:rPr>
                <w:i/>
              </w:rPr>
              <w:t>23</w:t>
            </w:r>
            <w:r w:rsidRPr="00031EB2">
              <w:rPr>
                <w:i/>
                <w:lang w:val="en-US"/>
              </w:rPr>
              <w:t xml:space="preserve"> </w:t>
            </w:r>
            <w:r w:rsidRPr="00031EB2">
              <w:rPr>
                <w:i/>
              </w:rPr>
              <w:t>p.)</w:t>
            </w:r>
          </w:p>
        </w:tc>
        <w:tc>
          <w:tcPr>
            <w:tcW w:w="3543" w:type="dxa"/>
            <w:shd w:val="clear" w:color="auto" w:fill="FFFFFF" w:themeFill="background1"/>
            <w:tcMar>
              <w:top w:w="0" w:type="dxa"/>
              <w:left w:w="108" w:type="dxa"/>
              <w:bottom w:w="0" w:type="dxa"/>
              <w:right w:w="108" w:type="dxa"/>
            </w:tcMar>
          </w:tcPr>
          <w:p w14:paraId="249B6D42" w14:textId="77777777" w:rsidR="00653D09" w:rsidRPr="00031EB2" w:rsidRDefault="00653D09" w:rsidP="000C1204">
            <w:pPr>
              <w:ind w:left="-142" w:firstLine="720"/>
              <w:jc w:val="both"/>
              <w:rPr>
                <w:color w:val="000000" w:themeColor="text1"/>
              </w:rPr>
            </w:pPr>
          </w:p>
        </w:tc>
      </w:tr>
      <w:tr w:rsidR="00653D09" w:rsidRPr="00031EB2" w14:paraId="1EBE39EC" w14:textId="77777777" w:rsidTr="00F72C1C">
        <w:tc>
          <w:tcPr>
            <w:tcW w:w="6096" w:type="dxa"/>
            <w:shd w:val="clear" w:color="auto" w:fill="F2F2F2" w:themeFill="background1" w:themeFillShade="F2"/>
            <w:tcMar>
              <w:top w:w="0" w:type="dxa"/>
              <w:left w:w="108" w:type="dxa"/>
              <w:bottom w:w="0" w:type="dxa"/>
              <w:right w:w="108" w:type="dxa"/>
            </w:tcMar>
            <w:hideMark/>
          </w:tcPr>
          <w:p w14:paraId="1ECE31D7" w14:textId="77777777" w:rsidR="00653D09" w:rsidRPr="00031EB2" w:rsidRDefault="00653D09" w:rsidP="000C1204">
            <w:pPr>
              <w:jc w:val="both"/>
              <w:rPr>
                <w:color w:val="000000" w:themeColor="text1"/>
              </w:rPr>
            </w:pPr>
            <w:r w:rsidRPr="00031EB2">
              <w:rPr>
                <w:color w:val="000000" w:themeColor="text1"/>
              </w:rPr>
              <w:t>Įsipareigojimų dalis (procentais), kuriai ketinama pasitelkti kitą ūkio subjektą</w:t>
            </w:r>
          </w:p>
        </w:tc>
        <w:tc>
          <w:tcPr>
            <w:tcW w:w="3543" w:type="dxa"/>
            <w:tcMar>
              <w:top w:w="0" w:type="dxa"/>
              <w:left w:w="108" w:type="dxa"/>
              <w:bottom w:w="0" w:type="dxa"/>
              <w:right w:w="108" w:type="dxa"/>
            </w:tcMar>
          </w:tcPr>
          <w:p w14:paraId="675ABAD4" w14:textId="77777777" w:rsidR="00653D09" w:rsidRPr="00031EB2" w:rsidRDefault="00653D09" w:rsidP="000C1204">
            <w:pPr>
              <w:ind w:left="-142" w:firstLine="720"/>
              <w:jc w:val="both"/>
              <w:rPr>
                <w:color w:val="000000" w:themeColor="text1"/>
              </w:rPr>
            </w:pPr>
          </w:p>
        </w:tc>
      </w:tr>
      <w:tr w:rsidR="00653D09" w:rsidRPr="00031EB2" w14:paraId="1DA2306B" w14:textId="77777777" w:rsidTr="00F72C1C">
        <w:tc>
          <w:tcPr>
            <w:tcW w:w="6096" w:type="dxa"/>
            <w:shd w:val="clear" w:color="auto" w:fill="F2F2F2" w:themeFill="background1" w:themeFillShade="F2"/>
            <w:tcMar>
              <w:top w:w="0" w:type="dxa"/>
              <w:left w:w="108" w:type="dxa"/>
              <w:bottom w:w="0" w:type="dxa"/>
              <w:right w:w="108" w:type="dxa"/>
            </w:tcMar>
            <w:hideMark/>
          </w:tcPr>
          <w:p w14:paraId="02C0E396" w14:textId="77777777" w:rsidR="00653D09" w:rsidRPr="00031EB2" w:rsidRDefault="00653D09" w:rsidP="000C1204">
            <w:pPr>
              <w:jc w:val="both"/>
              <w:rPr>
                <w:color w:val="000000" w:themeColor="text1"/>
              </w:rPr>
            </w:pPr>
            <w:r w:rsidRPr="00031EB2">
              <w:rPr>
                <w:color w:val="000000" w:themeColor="text1"/>
              </w:rPr>
              <w:t>Įsipareigojimai, kuriuos numatoma perduoti kitam ūkio subjektui</w:t>
            </w:r>
          </w:p>
        </w:tc>
        <w:tc>
          <w:tcPr>
            <w:tcW w:w="3543" w:type="dxa"/>
            <w:tcMar>
              <w:top w:w="0" w:type="dxa"/>
              <w:left w:w="108" w:type="dxa"/>
              <w:bottom w:w="0" w:type="dxa"/>
              <w:right w:w="108" w:type="dxa"/>
            </w:tcMar>
          </w:tcPr>
          <w:p w14:paraId="3CE7A498" w14:textId="77777777" w:rsidR="00653D09" w:rsidRPr="00031EB2" w:rsidRDefault="00653D09" w:rsidP="000C1204">
            <w:pPr>
              <w:ind w:left="-142" w:firstLine="720"/>
              <w:jc w:val="both"/>
              <w:rPr>
                <w:color w:val="000000" w:themeColor="text1"/>
              </w:rPr>
            </w:pPr>
          </w:p>
        </w:tc>
      </w:tr>
      <w:tr w:rsidR="00653D09" w:rsidRPr="00031EB2" w14:paraId="0AF21BBB" w14:textId="77777777" w:rsidTr="00F72C1C">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72283124" w14:textId="77777777" w:rsidR="00653D09" w:rsidRPr="00031EB2" w:rsidRDefault="00653D09" w:rsidP="000C1204">
            <w:pPr>
              <w:jc w:val="both"/>
              <w:rPr>
                <w:color w:val="000000" w:themeColor="text1"/>
              </w:rPr>
            </w:pPr>
            <w:proofErr w:type="spellStart"/>
            <w:r w:rsidRPr="00031EB2">
              <w:rPr>
                <w:b/>
                <w:bCs/>
                <w:color w:val="000000" w:themeColor="text1"/>
              </w:rPr>
              <w:t>Kvazisubtiekėjas</w:t>
            </w:r>
            <w:proofErr w:type="spellEnd"/>
            <w:r w:rsidRPr="00031EB2">
              <w:rPr>
                <w:b/>
                <w:bCs/>
                <w:color w:val="000000" w:themeColor="text1"/>
              </w:rPr>
              <w:t xml:space="preserve">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653D09" w:rsidRPr="00031EB2" w14:paraId="115AFDC2" w14:textId="77777777" w:rsidTr="00F72C1C">
        <w:trPr>
          <w:trHeight w:val="20"/>
        </w:trPr>
        <w:tc>
          <w:tcPr>
            <w:tcW w:w="6096" w:type="dxa"/>
            <w:shd w:val="clear" w:color="auto" w:fill="F2F2F2" w:themeFill="background1" w:themeFillShade="F2"/>
            <w:tcMar>
              <w:top w:w="0" w:type="dxa"/>
              <w:left w:w="108" w:type="dxa"/>
              <w:bottom w:w="0" w:type="dxa"/>
              <w:right w:w="108" w:type="dxa"/>
            </w:tcMar>
          </w:tcPr>
          <w:p w14:paraId="051E8CE9" w14:textId="77777777" w:rsidR="00653D09" w:rsidRPr="002D52E9" w:rsidRDefault="00653D09" w:rsidP="000C1204">
            <w:pPr>
              <w:tabs>
                <w:tab w:val="left" w:pos="317"/>
              </w:tabs>
              <w:jc w:val="both"/>
            </w:pPr>
            <w:r>
              <w:t>Projekto vadovas, turintis ne mažesnę kaip 12 mėn. projekto vadovo patirtį, kuriant informacines sistemas, ir turintis tarptautiniu mastu pripažįstamą projekto vadovo sertifikatą</w:t>
            </w:r>
          </w:p>
        </w:tc>
        <w:tc>
          <w:tcPr>
            <w:tcW w:w="3543" w:type="dxa"/>
            <w:tcMar>
              <w:top w:w="0" w:type="dxa"/>
              <w:left w:w="108" w:type="dxa"/>
              <w:bottom w:w="0" w:type="dxa"/>
              <w:right w:w="108" w:type="dxa"/>
            </w:tcMar>
          </w:tcPr>
          <w:p w14:paraId="00106E10" w14:textId="77777777" w:rsidR="00653D09" w:rsidRPr="00031EB2" w:rsidRDefault="00653D09" w:rsidP="000C1204">
            <w:pPr>
              <w:jc w:val="both"/>
              <w:rPr>
                <w:color w:val="000000" w:themeColor="text1"/>
              </w:rPr>
            </w:pPr>
          </w:p>
        </w:tc>
      </w:tr>
      <w:tr w:rsidR="00653D09" w:rsidRPr="00031EB2" w14:paraId="612EE928" w14:textId="77777777" w:rsidTr="00F72C1C">
        <w:trPr>
          <w:trHeight w:val="20"/>
        </w:trPr>
        <w:tc>
          <w:tcPr>
            <w:tcW w:w="6096" w:type="dxa"/>
            <w:shd w:val="clear" w:color="auto" w:fill="F2F2F2" w:themeFill="background1" w:themeFillShade="F2"/>
            <w:tcMar>
              <w:top w:w="0" w:type="dxa"/>
              <w:left w:w="108" w:type="dxa"/>
              <w:bottom w:w="0" w:type="dxa"/>
              <w:right w:w="108" w:type="dxa"/>
            </w:tcMar>
          </w:tcPr>
          <w:p w14:paraId="6AC5B9D1" w14:textId="77777777" w:rsidR="00653D09" w:rsidRPr="002D52E9" w:rsidRDefault="00653D09" w:rsidP="000C1204">
            <w:pPr>
              <w:tabs>
                <w:tab w:val="left" w:pos="317"/>
              </w:tabs>
              <w:jc w:val="both"/>
            </w:pPr>
            <w:r>
              <w:t>Programuotojas Nr. 1, turintis ne mažesnę kaip 12 mėn. programuotojo darbo patirtį, programuojant informacines sistemas</w:t>
            </w:r>
          </w:p>
        </w:tc>
        <w:tc>
          <w:tcPr>
            <w:tcW w:w="3543" w:type="dxa"/>
            <w:tcMar>
              <w:top w:w="0" w:type="dxa"/>
              <w:left w:w="108" w:type="dxa"/>
              <w:bottom w:w="0" w:type="dxa"/>
              <w:right w:w="108" w:type="dxa"/>
            </w:tcMar>
          </w:tcPr>
          <w:p w14:paraId="3E767337" w14:textId="77777777" w:rsidR="00653D09" w:rsidRPr="00031EB2" w:rsidRDefault="00653D09" w:rsidP="000C1204">
            <w:pPr>
              <w:jc w:val="both"/>
              <w:rPr>
                <w:color w:val="000000" w:themeColor="text1"/>
              </w:rPr>
            </w:pPr>
          </w:p>
        </w:tc>
      </w:tr>
      <w:tr w:rsidR="00653D09" w:rsidRPr="00031EB2" w14:paraId="2064E1B0" w14:textId="77777777" w:rsidTr="00F72C1C">
        <w:trPr>
          <w:trHeight w:val="20"/>
        </w:trPr>
        <w:tc>
          <w:tcPr>
            <w:tcW w:w="6096" w:type="dxa"/>
            <w:shd w:val="clear" w:color="auto" w:fill="F2F2F2" w:themeFill="background1" w:themeFillShade="F2"/>
            <w:tcMar>
              <w:top w:w="0" w:type="dxa"/>
              <w:left w:w="108" w:type="dxa"/>
              <w:bottom w:w="0" w:type="dxa"/>
              <w:right w:w="108" w:type="dxa"/>
            </w:tcMar>
          </w:tcPr>
          <w:p w14:paraId="5FB39E1D" w14:textId="77777777" w:rsidR="00653D09" w:rsidRPr="002D52E9" w:rsidRDefault="00653D09" w:rsidP="000C1204">
            <w:pPr>
              <w:tabs>
                <w:tab w:val="left" w:pos="317"/>
              </w:tabs>
              <w:jc w:val="both"/>
            </w:pPr>
            <w:r>
              <w:t>Programuotojas Nr. 2, turintis ne mažesnę kaip 12 mėn. programuotojo darbo patirtį, programuojant informacines sistemas</w:t>
            </w:r>
          </w:p>
        </w:tc>
        <w:tc>
          <w:tcPr>
            <w:tcW w:w="3543" w:type="dxa"/>
            <w:tcMar>
              <w:top w:w="0" w:type="dxa"/>
              <w:left w:w="108" w:type="dxa"/>
              <w:bottom w:w="0" w:type="dxa"/>
              <w:right w:w="108" w:type="dxa"/>
            </w:tcMar>
          </w:tcPr>
          <w:p w14:paraId="08C59EAC" w14:textId="77777777" w:rsidR="00653D09" w:rsidRPr="00031EB2" w:rsidRDefault="00653D09" w:rsidP="000C1204">
            <w:pPr>
              <w:jc w:val="both"/>
              <w:rPr>
                <w:color w:val="000000" w:themeColor="text1"/>
              </w:rPr>
            </w:pPr>
          </w:p>
        </w:tc>
      </w:tr>
      <w:tr w:rsidR="00653D09" w:rsidRPr="00031EB2" w14:paraId="32BB0012" w14:textId="77777777" w:rsidTr="00F72C1C">
        <w:trPr>
          <w:trHeight w:val="20"/>
        </w:trPr>
        <w:tc>
          <w:tcPr>
            <w:tcW w:w="6096" w:type="dxa"/>
            <w:shd w:val="clear" w:color="auto" w:fill="F2F2F2" w:themeFill="background1" w:themeFillShade="F2"/>
            <w:tcMar>
              <w:top w:w="0" w:type="dxa"/>
              <w:left w:w="108" w:type="dxa"/>
              <w:bottom w:w="0" w:type="dxa"/>
              <w:right w:w="108" w:type="dxa"/>
            </w:tcMar>
          </w:tcPr>
          <w:p w14:paraId="5932CF10" w14:textId="77777777" w:rsidR="00653D09" w:rsidRPr="002D52E9" w:rsidRDefault="00653D09" w:rsidP="000C1204">
            <w:pPr>
              <w:tabs>
                <w:tab w:val="left" w:pos="317"/>
              </w:tabs>
              <w:jc w:val="both"/>
            </w:pPr>
            <w:r>
              <w:t>Informacinės sistemos testuotojas, turintis ne mažesnę kaip 12 mėn. informacinių sistemų testuotojo darbo patirtį</w:t>
            </w:r>
          </w:p>
        </w:tc>
        <w:tc>
          <w:tcPr>
            <w:tcW w:w="3543" w:type="dxa"/>
            <w:tcMar>
              <w:top w:w="0" w:type="dxa"/>
              <w:left w:w="108" w:type="dxa"/>
              <w:bottom w:w="0" w:type="dxa"/>
              <w:right w:w="108" w:type="dxa"/>
            </w:tcMar>
          </w:tcPr>
          <w:p w14:paraId="0D3E8683" w14:textId="77777777" w:rsidR="00653D09" w:rsidRPr="00031EB2" w:rsidRDefault="00653D09" w:rsidP="000C1204">
            <w:pPr>
              <w:jc w:val="both"/>
              <w:rPr>
                <w:color w:val="000000" w:themeColor="text1"/>
              </w:rPr>
            </w:pPr>
          </w:p>
        </w:tc>
      </w:tr>
    </w:tbl>
    <w:p w14:paraId="15ED61AD" w14:textId="522F9FEC" w:rsidR="00A46CA8" w:rsidRDefault="00A46CA8" w:rsidP="00A46CA8">
      <w:pPr>
        <w:jc w:val="both"/>
        <w:rPr>
          <w:i/>
        </w:rPr>
      </w:pPr>
      <w:r w:rsidRPr="00003B33">
        <w:rPr>
          <w:i/>
          <w:iCs/>
          <w:color w:val="000000" w:themeColor="text1"/>
          <w:spacing w:val="-4"/>
        </w:rPr>
        <w:t xml:space="preserve">Pastaba. </w:t>
      </w:r>
      <w:r w:rsidR="00630852" w:rsidRPr="00630852">
        <w:rPr>
          <w:i/>
          <w:iCs/>
          <w:color w:val="000000" w:themeColor="text1"/>
          <w:spacing w:val="-4"/>
        </w:rPr>
        <w:t xml:space="preserve">Pildoma, jei tiekėjas ketina pasitelkti kitus ūkio subjektus, kurių pajėgumais remiamasi, </w:t>
      </w:r>
      <w:proofErr w:type="spellStart"/>
      <w:r w:rsidR="00630852" w:rsidRPr="00630852">
        <w:rPr>
          <w:i/>
          <w:iCs/>
          <w:color w:val="000000" w:themeColor="text1"/>
          <w:spacing w:val="-4"/>
        </w:rPr>
        <w:t>kvazisubtiekėjus</w:t>
      </w:r>
      <w:proofErr w:type="spellEnd"/>
      <w:r w:rsidR="00630852" w:rsidRPr="00630852">
        <w:rPr>
          <w:i/>
          <w:iCs/>
          <w:color w:val="000000" w:themeColor="text1"/>
          <w:spacing w:val="-4"/>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A46CA8" w:rsidRPr="00135E71" w14:paraId="3DEAE566" w14:textId="77777777" w:rsidTr="00871E79">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6CF2A88"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lastRenderedPageBreak/>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9816A7">
              <w:rPr>
                <w:i/>
                <w:iCs/>
              </w:rPr>
              <w:t>4</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871E79">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828" w:type="dxa"/>
          </w:tcPr>
          <w:p w14:paraId="01DEAD4D" w14:textId="77777777" w:rsidR="00A46CA8" w:rsidRPr="00135E71" w:rsidRDefault="00A46CA8" w:rsidP="00871E79">
            <w:pPr>
              <w:widowControl w:val="0"/>
              <w:jc w:val="both"/>
            </w:pPr>
          </w:p>
        </w:tc>
      </w:tr>
      <w:tr w:rsidR="00A46CA8" w:rsidRPr="00135E71" w14:paraId="61ADA7F0" w14:textId="77777777" w:rsidTr="00871E79">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828" w:type="dxa"/>
          </w:tcPr>
          <w:p w14:paraId="3BF2838E" w14:textId="77777777" w:rsidR="00A46CA8" w:rsidRPr="00135E71" w:rsidRDefault="00A46CA8" w:rsidP="00871E7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3"/>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77DAC129" w:rsidR="00044834" w:rsidRPr="00044834" w:rsidRDefault="00044834" w:rsidP="00044834">
      <w:pPr>
        <w:widowControl w:val="0"/>
        <w:ind w:firstLine="709"/>
        <w:jc w:val="both"/>
      </w:pPr>
      <w:r w:rsidRPr="00245EDA">
        <w:t xml:space="preserve">Mes siūlome: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8"/>
        <w:gridCol w:w="1844"/>
        <w:gridCol w:w="2125"/>
        <w:gridCol w:w="2694"/>
      </w:tblGrid>
      <w:tr w:rsidR="00C136C7" w14:paraId="51EB6814"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C38FD59" w14:textId="77777777" w:rsidR="00C136C7" w:rsidRDefault="00C136C7" w:rsidP="000C1204">
            <w:pPr>
              <w:spacing w:line="276" w:lineRule="auto"/>
              <w:jc w:val="center"/>
            </w:pPr>
            <w:r>
              <w:rPr>
                <w:b/>
                <w:bCs/>
              </w:rPr>
              <w:t>Eil. Nr.</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415C247C" w14:textId="77777777" w:rsidR="00C136C7" w:rsidRDefault="00C136C7" w:rsidP="000C1204">
            <w:pPr>
              <w:spacing w:line="276" w:lineRule="auto"/>
              <w:jc w:val="center"/>
              <w:rPr>
                <w:bCs/>
                <w:i/>
                <w:sz w:val="20"/>
                <w:szCs w:val="20"/>
              </w:rPr>
            </w:pPr>
            <w:r>
              <w:rPr>
                <w:b/>
                <w:bCs/>
              </w:rPr>
              <w:t>Paslaugų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F08B22" w14:textId="45390114" w:rsidR="00C136C7" w:rsidRDefault="00C136C7" w:rsidP="000C1204">
            <w:pPr>
              <w:spacing w:line="276" w:lineRule="auto"/>
              <w:jc w:val="center"/>
              <w:rPr>
                <w:b/>
                <w:bCs/>
              </w:rPr>
            </w:pPr>
            <w:r w:rsidRPr="001516D8">
              <w:rPr>
                <w:b/>
                <w:bCs/>
                <w:iCs/>
              </w:rPr>
              <w:t>Fiksuota</w:t>
            </w:r>
            <w:r>
              <w:rPr>
                <w:b/>
                <w:bCs/>
                <w:iCs/>
              </w:rPr>
              <w:t xml:space="preserve"> paslaugų kaina </w:t>
            </w:r>
            <w:r>
              <w:rPr>
                <w:b/>
                <w:bCs/>
              </w:rPr>
              <w:t>Eur be PVM</w:t>
            </w:r>
          </w:p>
        </w:tc>
      </w:tr>
      <w:tr w:rsidR="00C136C7" w14:paraId="314B4492"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4F049856" w14:textId="77777777" w:rsidR="00C136C7" w:rsidRDefault="00C136C7" w:rsidP="000C1204">
            <w:pPr>
              <w:spacing w:line="276" w:lineRule="auto"/>
              <w:jc w:val="center"/>
            </w:pPr>
            <w:r>
              <w:t>1.</w:t>
            </w:r>
          </w:p>
        </w:tc>
        <w:tc>
          <w:tcPr>
            <w:tcW w:w="6237" w:type="dxa"/>
            <w:gridSpan w:val="3"/>
            <w:tcBorders>
              <w:top w:val="single" w:sz="4" w:space="0" w:color="auto"/>
              <w:left w:val="single" w:sz="4" w:space="0" w:color="auto"/>
              <w:bottom w:val="single" w:sz="4" w:space="0" w:color="auto"/>
              <w:right w:val="single" w:sz="4" w:space="0" w:color="auto"/>
            </w:tcBorders>
            <w:hideMark/>
          </w:tcPr>
          <w:p w14:paraId="7E55099C" w14:textId="77777777" w:rsidR="00C136C7" w:rsidRDefault="00C136C7" w:rsidP="000C1204">
            <w:pPr>
              <w:spacing w:line="276" w:lineRule="auto"/>
              <w:jc w:val="both"/>
            </w:pPr>
            <w:r w:rsidRPr="005213F0">
              <w:rPr>
                <w:rFonts w:eastAsiaTheme="minorHAnsi"/>
              </w:rPr>
              <w:t xml:space="preserve">Vaikų registracijos į vasaros stovyklas informacinės sistemos </w:t>
            </w:r>
            <w:r>
              <w:rPr>
                <w:bCs/>
              </w:rPr>
              <w:t>sukūrimo ir įdiegimo paslaugos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F5E94DE" w14:textId="77777777" w:rsidR="00C136C7" w:rsidRPr="00C136C7" w:rsidRDefault="00C136C7" w:rsidP="000C1204">
            <w:pPr>
              <w:spacing w:line="276" w:lineRule="auto"/>
              <w:jc w:val="center"/>
              <w:rPr>
                <w:i/>
              </w:rPr>
            </w:pPr>
            <w:r w:rsidRPr="00C136C7">
              <w:rPr>
                <w:i/>
                <w:highlight w:val="lightGray"/>
              </w:rPr>
              <w:t>Įrašyti skaičiais</w:t>
            </w:r>
          </w:p>
        </w:tc>
      </w:tr>
      <w:tr w:rsidR="00C136C7" w14:paraId="6C610751"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2F925AF3" w14:textId="77777777" w:rsidR="00C136C7" w:rsidRDefault="00C136C7" w:rsidP="000C1204">
            <w:pPr>
              <w:spacing w:line="276" w:lineRule="auto"/>
              <w:jc w:val="center"/>
            </w:pPr>
            <w:r>
              <w:rPr>
                <w:b/>
                <w:bC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B7E1D0" w14:textId="77777777" w:rsidR="00C136C7" w:rsidRDefault="00C136C7" w:rsidP="000C1204">
            <w:pPr>
              <w:spacing w:line="276" w:lineRule="auto"/>
              <w:jc w:val="center"/>
              <w:rPr>
                <w:bCs/>
              </w:rPr>
            </w:pPr>
            <w:r>
              <w:rPr>
                <w:b/>
                <w:bCs/>
              </w:rPr>
              <w:t>Paslaugų pavadinimas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CD0D80F" w14:textId="39CA3794" w:rsidR="00C136C7" w:rsidRDefault="00C136C7" w:rsidP="000C1204">
            <w:pPr>
              <w:spacing w:line="276" w:lineRule="auto"/>
              <w:jc w:val="center"/>
            </w:pPr>
            <w:r>
              <w:rPr>
                <w:b/>
                <w:bCs/>
              </w:rPr>
              <w:t>1 mėn. paslaugų kaina Eur be PVM</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2FD933C" w14:textId="77777777" w:rsidR="00C136C7" w:rsidRDefault="00C136C7" w:rsidP="000C1204">
            <w:pPr>
              <w:spacing w:line="276" w:lineRule="auto"/>
              <w:jc w:val="center"/>
            </w:pPr>
            <w:r>
              <w:rPr>
                <w:b/>
                <w:bCs/>
              </w:rPr>
              <w:t>Paslaugų teikimo laikotarpis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065231" w14:textId="20F9B3E9" w:rsidR="00C136C7" w:rsidRDefault="00C136C7" w:rsidP="000C1204">
            <w:pPr>
              <w:spacing w:line="276" w:lineRule="auto"/>
              <w:jc w:val="center"/>
              <w:rPr>
                <w:b/>
                <w:bCs/>
              </w:rPr>
            </w:pPr>
            <w:r w:rsidRPr="001516D8">
              <w:rPr>
                <w:b/>
                <w:bCs/>
                <w:iCs/>
              </w:rPr>
              <w:t xml:space="preserve">Fiksuota paslaugų kaina 36 mėn. </w:t>
            </w:r>
            <w:r w:rsidRPr="001516D8">
              <w:rPr>
                <w:b/>
                <w:bCs/>
              </w:rPr>
              <w:t>Eur</w:t>
            </w:r>
            <w:r>
              <w:rPr>
                <w:b/>
                <w:bCs/>
              </w:rPr>
              <w:t xml:space="preserve"> be PVM </w:t>
            </w:r>
          </w:p>
        </w:tc>
      </w:tr>
      <w:tr w:rsidR="00C136C7" w14:paraId="31DE3373"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616291B4" w14:textId="77777777" w:rsidR="00C136C7" w:rsidRPr="00C136C7" w:rsidRDefault="00C136C7" w:rsidP="000C1204">
            <w:pPr>
              <w:spacing w:line="276" w:lineRule="auto"/>
              <w:jc w:val="center"/>
              <w:rPr>
                <w:b/>
                <w:bCs/>
              </w:rPr>
            </w:pPr>
            <w:r w:rsidRPr="00C136C7">
              <w:rPr>
                <w:i/>
                <w:i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7C9A28" w14:textId="77777777" w:rsidR="00C136C7" w:rsidRPr="00C136C7" w:rsidRDefault="00C136C7" w:rsidP="000C1204">
            <w:pPr>
              <w:spacing w:line="276" w:lineRule="auto"/>
              <w:jc w:val="center"/>
              <w:rPr>
                <w:b/>
                <w:bCs/>
              </w:rPr>
            </w:pPr>
            <w:r w:rsidRPr="00C136C7">
              <w:rPr>
                <w:i/>
                <w:iCs/>
                <w:sz w:val="20"/>
                <w:szCs w:val="20"/>
              </w:rPr>
              <w:t>2</w:t>
            </w:r>
          </w:p>
        </w:tc>
        <w:tc>
          <w:tcPr>
            <w:tcW w:w="1844" w:type="dxa"/>
            <w:tcBorders>
              <w:top w:val="single" w:sz="4" w:space="0" w:color="auto"/>
              <w:left w:val="single" w:sz="4" w:space="0" w:color="auto"/>
              <w:bottom w:val="single" w:sz="4" w:space="0" w:color="auto"/>
              <w:right w:val="single" w:sz="4" w:space="0" w:color="auto"/>
            </w:tcBorders>
            <w:hideMark/>
          </w:tcPr>
          <w:p w14:paraId="4570E85E" w14:textId="529BDFC4" w:rsidR="00C136C7" w:rsidRPr="00C136C7" w:rsidRDefault="00C136C7" w:rsidP="000C1204">
            <w:pPr>
              <w:spacing w:line="276" w:lineRule="auto"/>
              <w:jc w:val="center"/>
              <w:rPr>
                <w:b/>
                <w:bCs/>
              </w:rPr>
            </w:pPr>
            <w:r w:rsidRPr="00C136C7">
              <w:rPr>
                <w:i/>
                <w:iCs/>
                <w:sz w:val="20"/>
                <w:szCs w:val="20"/>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14:paraId="178F3AEA" w14:textId="405617F6" w:rsidR="00C136C7" w:rsidRPr="00C136C7" w:rsidRDefault="00C136C7" w:rsidP="000C1204">
            <w:pPr>
              <w:spacing w:line="276" w:lineRule="auto"/>
              <w:jc w:val="center"/>
              <w:rPr>
                <w:b/>
                <w:bCs/>
              </w:rPr>
            </w:pPr>
            <w:r w:rsidRPr="00C136C7">
              <w:rPr>
                <w:i/>
                <w:iCs/>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CD3D189" w14:textId="5B3AB0D9" w:rsidR="00C136C7" w:rsidRPr="00C136C7" w:rsidRDefault="00C136C7" w:rsidP="000C1204">
            <w:pPr>
              <w:spacing w:line="276" w:lineRule="auto"/>
              <w:jc w:val="center"/>
              <w:rPr>
                <w:i/>
                <w:sz w:val="22"/>
                <w:szCs w:val="22"/>
              </w:rPr>
            </w:pPr>
            <w:r w:rsidRPr="00C136C7">
              <w:rPr>
                <w:bCs/>
                <w:i/>
                <w:sz w:val="20"/>
                <w:szCs w:val="20"/>
              </w:rPr>
              <w:t>5=3x4</w:t>
            </w:r>
          </w:p>
        </w:tc>
      </w:tr>
      <w:tr w:rsidR="00C136C7" w14:paraId="530DD912"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hideMark/>
          </w:tcPr>
          <w:p w14:paraId="34689EA4" w14:textId="77777777" w:rsidR="00C136C7" w:rsidRPr="00C136C7" w:rsidRDefault="00C136C7" w:rsidP="000C1204">
            <w:pPr>
              <w:spacing w:line="276" w:lineRule="auto"/>
              <w:jc w:val="center"/>
            </w:pPr>
            <w:r w:rsidRPr="00C136C7">
              <w:t>2.</w:t>
            </w:r>
          </w:p>
        </w:tc>
        <w:tc>
          <w:tcPr>
            <w:tcW w:w="2268" w:type="dxa"/>
            <w:tcBorders>
              <w:top w:val="single" w:sz="4" w:space="0" w:color="auto"/>
              <w:left w:val="single" w:sz="4" w:space="0" w:color="auto"/>
              <w:bottom w:val="single" w:sz="4" w:space="0" w:color="auto"/>
              <w:right w:val="single" w:sz="4" w:space="0" w:color="auto"/>
            </w:tcBorders>
            <w:hideMark/>
          </w:tcPr>
          <w:p w14:paraId="2C9AC794" w14:textId="77777777" w:rsidR="00C136C7" w:rsidRPr="00C136C7" w:rsidRDefault="00C136C7" w:rsidP="000C1204">
            <w:pPr>
              <w:spacing w:line="276" w:lineRule="auto"/>
              <w:jc w:val="both"/>
            </w:pPr>
            <w:r w:rsidRPr="00C136C7">
              <w:rPr>
                <w:bCs/>
              </w:rPr>
              <w:t>Įdiegtos Vaikų registracijos į vasaros stovyklas informacinės sistemos</w:t>
            </w:r>
            <w:r w:rsidRPr="00C136C7">
              <w:rPr>
                <w:bCs/>
                <w:color w:val="FF0000"/>
              </w:rPr>
              <w:t xml:space="preserve"> </w:t>
            </w:r>
            <w:r w:rsidRPr="00C136C7">
              <w:rPr>
                <w:bCs/>
              </w:rPr>
              <w:t>garantinio aptarnavimo paslaugos</w:t>
            </w:r>
          </w:p>
        </w:tc>
        <w:tc>
          <w:tcPr>
            <w:tcW w:w="1844" w:type="dxa"/>
            <w:tcBorders>
              <w:top w:val="single" w:sz="4" w:space="0" w:color="auto"/>
              <w:left w:val="single" w:sz="4" w:space="0" w:color="auto"/>
              <w:bottom w:val="single" w:sz="4" w:space="0" w:color="auto"/>
              <w:right w:val="single" w:sz="4" w:space="0" w:color="auto"/>
            </w:tcBorders>
            <w:vAlign w:val="center"/>
          </w:tcPr>
          <w:p w14:paraId="6DDA3029" w14:textId="2A26C298" w:rsidR="00C136C7" w:rsidRPr="00C136C7" w:rsidRDefault="00C136C7" w:rsidP="000C1204">
            <w:pPr>
              <w:spacing w:line="276" w:lineRule="auto"/>
              <w:jc w:val="center"/>
            </w:pPr>
            <w:r w:rsidRPr="00C136C7">
              <w:rPr>
                <w:i/>
                <w:highlight w:val="lightGray"/>
              </w:rPr>
              <w:t>Įrašyti skaičiais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67674A7" w14:textId="77777777" w:rsidR="00C136C7" w:rsidRPr="00C136C7" w:rsidRDefault="00C136C7" w:rsidP="000C1204">
            <w:pPr>
              <w:spacing w:line="276" w:lineRule="auto"/>
              <w:jc w:val="center"/>
              <w:rPr>
                <w:lang w:val="en-US"/>
              </w:rPr>
            </w:pPr>
            <w:r w:rsidRPr="00C136C7">
              <w:rPr>
                <w:lang w:val="en-US"/>
              </w:rPr>
              <w:t xml:space="preserve">36 </w:t>
            </w:r>
            <w:proofErr w:type="spellStart"/>
            <w:r w:rsidRPr="00C136C7">
              <w:rPr>
                <w:lang w:val="en-US"/>
              </w:rPr>
              <w:t>mėn</w:t>
            </w:r>
            <w:proofErr w:type="spellEnd"/>
            <w:r w:rsidRPr="00C136C7">
              <w:rPr>
                <w:lang w:val="en-US"/>
              </w:rPr>
              <w:t>.</w:t>
            </w:r>
          </w:p>
        </w:tc>
        <w:tc>
          <w:tcPr>
            <w:tcW w:w="2694" w:type="dxa"/>
            <w:tcBorders>
              <w:top w:val="single" w:sz="4" w:space="0" w:color="auto"/>
              <w:left w:val="single" w:sz="4" w:space="0" w:color="auto"/>
              <w:bottom w:val="single" w:sz="4" w:space="0" w:color="auto"/>
              <w:right w:val="single" w:sz="4" w:space="0" w:color="auto"/>
            </w:tcBorders>
            <w:vAlign w:val="center"/>
          </w:tcPr>
          <w:p w14:paraId="696609E6" w14:textId="1AD549B1" w:rsidR="00C136C7" w:rsidRPr="00C136C7" w:rsidRDefault="00C136C7" w:rsidP="000C1204">
            <w:pPr>
              <w:spacing w:line="276" w:lineRule="auto"/>
              <w:jc w:val="center"/>
            </w:pPr>
            <w:r w:rsidRPr="001C0526">
              <w:rPr>
                <w:i/>
                <w:highlight w:val="lightGray"/>
              </w:rPr>
              <w:t>Įrašyti skaičiais</w:t>
            </w:r>
          </w:p>
        </w:tc>
      </w:tr>
      <w:tr w:rsidR="00C136C7" w14:paraId="0F6392C1"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554D70BD" w14:textId="77777777" w:rsidR="00C136C7" w:rsidRPr="00C136C7" w:rsidRDefault="00C136C7" w:rsidP="000C1204">
            <w:pPr>
              <w:spacing w:line="276" w:lineRule="auto"/>
              <w:jc w:val="center"/>
            </w:pPr>
            <w:r w:rsidRPr="00C136C7">
              <w:rPr>
                <w:b/>
                <w:bCs/>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16EADD67" w14:textId="77777777" w:rsidR="00C136C7" w:rsidRPr="00C136C7" w:rsidRDefault="00C136C7" w:rsidP="000C1204">
            <w:pPr>
              <w:spacing w:line="276" w:lineRule="auto"/>
              <w:jc w:val="both"/>
              <w:rPr>
                <w:bCs/>
              </w:rPr>
            </w:pPr>
            <w:r w:rsidRPr="00C136C7">
              <w:rPr>
                <w:b/>
                <w:bCs/>
              </w:rPr>
              <w:t>Paslaugų pavadinimas</w:t>
            </w:r>
          </w:p>
        </w:tc>
        <w:tc>
          <w:tcPr>
            <w:tcW w:w="1844" w:type="dxa"/>
            <w:tcBorders>
              <w:top w:val="single" w:sz="4" w:space="0" w:color="auto"/>
              <w:left w:val="single" w:sz="4" w:space="0" w:color="auto"/>
              <w:bottom w:val="single" w:sz="4" w:space="0" w:color="auto"/>
              <w:right w:val="single" w:sz="4" w:space="0" w:color="auto"/>
            </w:tcBorders>
            <w:vAlign w:val="center"/>
          </w:tcPr>
          <w:p w14:paraId="67D3240F" w14:textId="6DF47B5C" w:rsidR="00C136C7" w:rsidRPr="00C136C7" w:rsidRDefault="00C136C7" w:rsidP="000C1204">
            <w:pPr>
              <w:spacing w:line="276" w:lineRule="auto"/>
              <w:jc w:val="center"/>
              <w:rPr>
                <w:iCs/>
              </w:rPr>
            </w:pPr>
            <w:r w:rsidRPr="00C136C7">
              <w:rPr>
                <w:b/>
                <w:bCs/>
              </w:rPr>
              <w:t>1 val. įkainis Eur be PVM</w:t>
            </w:r>
          </w:p>
        </w:tc>
        <w:tc>
          <w:tcPr>
            <w:tcW w:w="2125" w:type="dxa"/>
            <w:tcBorders>
              <w:top w:val="single" w:sz="4" w:space="0" w:color="auto"/>
              <w:left w:val="single" w:sz="4" w:space="0" w:color="auto"/>
              <w:bottom w:val="single" w:sz="4" w:space="0" w:color="auto"/>
              <w:right w:val="single" w:sz="4" w:space="0" w:color="auto"/>
            </w:tcBorders>
            <w:vAlign w:val="center"/>
          </w:tcPr>
          <w:p w14:paraId="2A1B4C89" w14:textId="77777777" w:rsidR="00C136C7" w:rsidRPr="00C136C7" w:rsidRDefault="00C136C7" w:rsidP="000C1204">
            <w:pPr>
              <w:spacing w:line="276" w:lineRule="auto"/>
              <w:jc w:val="center"/>
              <w:rPr>
                <w:lang w:val="en-US"/>
              </w:rPr>
            </w:pPr>
            <w:r w:rsidRPr="00C136C7">
              <w:rPr>
                <w:b/>
                <w:bCs/>
              </w:rPr>
              <w:t>Maksimalus perkamas kiekis*</w:t>
            </w:r>
          </w:p>
        </w:tc>
        <w:tc>
          <w:tcPr>
            <w:tcW w:w="2694" w:type="dxa"/>
            <w:tcBorders>
              <w:top w:val="single" w:sz="4" w:space="0" w:color="auto"/>
              <w:left w:val="single" w:sz="4" w:space="0" w:color="auto"/>
              <w:bottom w:val="single" w:sz="4" w:space="0" w:color="auto"/>
              <w:right w:val="single" w:sz="4" w:space="0" w:color="auto"/>
            </w:tcBorders>
            <w:vAlign w:val="center"/>
          </w:tcPr>
          <w:p w14:paraId="7453EB9F" w14:textId="77777777" w:rsidR="00C136C7" w:rsidRPr="00C136C7" w:rsidRDefault="00C136C7" w:rsidP="000C1204">
            <w:pPr>
              <w:spacing w:line="276" w:lineRule="auto"/>
              <w:jc w:val="center"/>
              <w:rPr>
                <w:iCs/>
              </w:rPr>
            </w:pPr>
            <w:r w:rsidRPr="00C136C7">
              <w:rPr>
                <w:b/>
                <w:bCs/>
                <w:iCs/>
              </w:rPr>
              <w:t xml:space="preserve">Bendra kaina </w:t>
            </w:r>
            <w:r w:rsidRPr="00C136C7">
              <w:rPr>
                <w:b/>
                <w:bCs/>
              </w:rPr>
              <w:t xml:space="preserve">Eur be PVM </w:t>
            </w:r>
          </w:p>
        </w:tc>
      </w:tr>
      <w:tr w:rsidR="00C136C7" w14:paraId="21E07926"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A019EB9" w14:textId="77777777" w:rsidR="00C136C7" w:rsidRPr="00C136C7" w:rsidRDefault="00C136C7" w:rsidP="000C1204">
            <w:pPr>
              <w:spacing w:line="276" w:lineRule="auto"/>
              <w:jc w:val="center"/>
            </w:pPr>
            <w:r w:rsidRPr="00C136C7">
              <w:rPr>
                <w:i/>
                <w:i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2B330A48" w14:textId="77777777" w:rsidR="00C136C7" w:rsidRPr="00C136C7" w:rsidRDefault="00C136C7" w:rsidP="000C1204">
            <w:pPr>
              <w:spacing w:line="276" w:lineRule="auto"/>
              <w:jc w:val="center"/>
              <w:rPr>
                <w:bCs/>
              </w:rPr>
            </w:pPr>
            <w:r w:rsidRPr="00C136C7">
              <w:rPr>
                <w:i/>
                <w:iCs/>
                <w:sz w:val="20"/>
                <w:szCs w:val="20"/>
              </w:rPr>
              <w:t>2</w:t>
            </w:r>
          </w:p>
        </w:tc>
        <w:tc>
          <w:tcPr>
            <w:tcW w:w="1844" w:type="dxa"/>
            <w:tcBorders>
              <w:top w:val="single" w:sz="4" w:space="0" w:color="auto"/>
              <w:left w:val="single" w:sz="4" w:space="0" w:color="auto"/>
              <w:bottom w:val="single" w:sz="4" w:space="0" w:color="auto"/>
              <w:right w:val="single" w:sz="4" w:space="0" w:color="auto"/>
            </w:tcBorders>
          </w:tcPr>
          <w:p w14:paraId="01F1F606" w14:textId="5B32A9E3" w:rsidR="00C136C7" w:rsidRPr="00C136C7" w:rsidRDefault="00C136C7" w:rsidP="000C1204">
            <w:pPr>
              <w:spacing w:line="276" w:lineRule="auto"/>
              <w:jc w:val="center"/>
              <w:rPr>
                <w:iCs/>
              </w:rPr>
            </w:pPr>
            <w:r w:rsidRPr="00C136C7">
              <w:rPr>
                <w:i/>
                <w:iCs/>
                <w:sz w:val="20"/>
                <w:szCs w:val="20"/>
              </w:rPr>
              <w:t>3</w:t>
            </w:r>
          </w:p>
        </w:tc>
        <w:tc>
          <w:tcPr>
            <w:tcW w:w="2125" w:type="dxa"/>
            <w:tcBorders>
              <w:top w:val="single" w:sz="4" w:space="0" w:color="auto"/>
              <w:left w:val="single" w:sz="4" w:space="0" w:color="auto"/>
              <w:bottom w:val="single" w:sz="4" w:space="0" w:color="auto"/>
              <w:right w:val="single" w:sz="4" w:space="0" w:color="auto"/>
            </w:tcBorders>
            <w:vAlign w:val="center"/>
          </w:tcPr>
          <w:p w14:paraId="3A77F15D" w14:textId="64D3FACB" w:rsidR="00C136C7" w:rsidRPr="00C136C7" w:rsidRDefault="00C136C7" w:rsidP="000C1204">
            <w:pPr>
              <w:spacing w:line="276" w:lineRule="auto"/>
              <w:jc w:val="center"/>
              <w:rPr>
                <w:lang w:val="en-US"/>
              </w:rPr>
            </w:pPr>
            <w:r w:rsidRPr="00C136C7">
              <w:rPr>
                <w:i/>
                <w:iCs/>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tcPr>
          <w:p w14:paraId="26734492" w14:textId="40AA769E" w:rsidR="00C136C7" w:rsidRPr="00C136C7" w:rsidRDefault="00C136C7" w:rsidP="000C1204">
            <w:pPr>
              <w:spacing w:line="276" w:lineRule="auto"/>
              <w:jc w:val="center"/>
              <w:rPr>
                <w:iCs/>
              </w:rPr>
            </w:pPr>
            <w:r w:rsidRPr="00C136C7">
              <w:rPr>
                <w:bCs/>
                <w:i/>
                <w:sz w:val="20"/>
                <w:szCs w:val="20"/>
              </w:rPr>
              <w:t>5=3x4</w:t>
            </w:r>
          </w:p>
        </w:tc>
      </w:tr>
      <w:tr w:rsidR="00C136C7" w14:paraId="08BD2DF5" w14:textId="77777777" w:rsidTr="00C136C7">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B94684B" w14:textId="77777777" w:rsidR="00C136C7" w:rsidRPr="00C136C7" w:rsidRDefault="00C136C7" w:rsidP="000C1204">
            <w:pPr>
              <w:spacing w:line="276" w:lineRule="auto"/>
              <w:jc w:val="center"/>
            </w:pPr>
            <w:r w:rsidRPr="00C136C7">
              <w:t>3.</w:t>
            </w:r>
          </w:p>
        </w:tc>
        <w:tc>
          <w:tcPr>
            <w:tcW w:w="2268" w:type="dxa"/>
            <w:tcBorders>
              <w:top w:val="single" w:sz="4" w:space="0" w:color="auto"/>
              <w:left w:val="single" w:sz="4" w:space="0" w:color="auto"/>
              <w:bottom w:val="single" w:sz="4" w:space="0" w:color="auto"/>
              <w:right w:val="single" w:sz="4" w:space="0" w:color="auto"/>
            </w:tcBorders>
          </w:tcPr>
          <w:p w14:paraId="4771D5A5" w14:textId="77777777" w:rsidR="00C136C7" w:rsidRPr="00C136C7" w:rsidRDefault="00C136C7" w:rsidP="000C1204">
            <w:pPr>
              <w:spacing w:line="276" w:lineRule="auto"/>
              <w:jc w:val="both"/>
              <w:rPr>
                <w:bCs/>
              </w:rPr>
            </w:pPr>
            <w:r w:rsidRPr="00C136C7">
              <w:rPr>
                <w:bCs/>
              </w:rPr>
              <w:t>Papildomi programavimo darbai</w:t>
            </w:r>
          </w:p>
        </w:tc>
        <w:tc>
          <w:tcPr>
            <w:tcW w:w="1844" w:type="dxa"/>
            <w:tcBorders>
              <w:top w:val="single" w:sz="4" w:space="0" w:color="auto"/>
              <w:left w:val="single" w:sz="4" w:space="0" w:color="auto"/>
              <w:bottom w:val="single" w:sz="4" w:space="0" w:color="auto"/>
              <w:right w:val="single" w:sz="4" w:space="0" w:color="auto"/>
            </w:tcBorders>
            <w:vAlign w:val="center"/>
          </w:tcPr>
          <w:p w14:paraId="18B1D4ED" w14:textId="1B3DE7ED" w:rsidR="00C136C7" w:rsidRPr="00C136C7" w:rsidRDefault="00C136C7" w:rsidP="000C1204">
            <w:pPr>
              <w:spacing w:line="276" w:lineRule="auto"/>
              <w:jc w:val="center"/>
              <w:rPr>
                <w:iCs/>
              </w:rPr>
            </w:pPr>
            <w:r w:rsidRPr="001C0526">
              <w:rPr>
                <w:i/>
                <w:highlight w:val="lightGray"/>
              </w:rPr>
              <w:t>Įrašyti skaičiais</w:t>
            </w:r>
          </w:p>
        </w:tc>
        <w:tc>
          <w:tcPr>
            <w:tcW w:w="2125" w:type="dxa"/>
            <w:tcBorders>
              <w:top w:val="single" w:sz="4" w:space="0" w:color="auto"/>
              <w:left w:val="single" w:sz="4" w:space="0" w:color="auto"/>
              <w:bottom w:val="single" w:sz="4" w:space="0" w:color="auto"/>
              <w:right w:val="single" w:sz="4" w:space="0" w:color="auto"/>
            </w:tcBorders>
            <w:vAlign w:val="center"/>
          </w:tcPr>
          <w:p w14:paraId="79424D8E" w14:textId="77777777" w:rsidR="00C136C7" w:rsidRPr="00C136C7" w:rsidRDefault="00C136C7" w:rsidP="000C1204">
            <w:pPr>
              <w:spacing w:line="276" w:lineRule="auto"/>
              <w:jc w:val="center"/>
              <w:rPr>
                <w:lang w:val="en-US"/>
              </w:rPr>
            </w:pPr>
            <w:r w:rsidRPr="00C136C7">
              <w:rPr>
                <w:lang w:val="en-US"/>
              </w:rPr>
              <w:t>100 val.</w:t>
            </w:r>
          </w:p>
        </w:tc>
        <w:tc>
          <w:tcPr>
            <w:tcW w:w="2694" w:type="dxa"/>
            <w:tcBorders>
              <w:top w:val="single" w:sz="4" w:space="0" w:color="auto"/>
              <w:left w:val="single" w:sz="4" w:space="0" w:color="auto"/>
              <w:bottom w:val="single" w:sz="4" w:space="0" w:color="auto"/>
              <w:right w:val="single" w:sz="4" w:space="0" w:color="auto"/>
            </w:tcBorders>
            <w:vAlign w:val="center"/>
          </w:tcPr>
          <w:p w14:paraId="7FA62908" w14:textId="6B6A2605" w:rsidR="00C136C7" w:rsidRPr="00C136C7" w:rsidRDefault="001C0526" w:rsidP="000C1204">
            <w:pPr>
              <w:spacing w:line="276" w:lineRule="auto"/>
              <w:jc w:val="center"/>
              <w:rPr>
                <w:iCs/>
              </w:rPr>
            </w:pPr>
            <w:r w:rsidRPr="001C0526">
              <w:rPr>
                <w:i/>
                <w:highlight w:val="lightGray"/>
              </w:rPr>
              <w:t>Įrašyti skaičiais</w:t>
            </w:r>
          </w:p>
        </w:tc>
      </w:tr>
      <w:tr w:rsidR="00C136C7" w14:paraId="0760E832" w14:textId="77777777" w:rsidTr="00C136C7">
        <w:trPr>
          <w:trHeight w:val="20"/>
        </w:trPr>
        <w:tc>
          <w:tcPr>
            <w:tcW w:w="69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98B2EB" w14:textId="50467688" w:rsidR="00C136C7" w:rsidRPr="00C136C7" w:rsidRDefault="00C136C7" w:rsidP="000C1204">
            <w:pPr>
              <w:spacing w:line="276" w:lineRule="auto"/>
              <w:jc w:val="right"/>
              <w:rPr>
                <w:b/>
                <w:bCs/>
              </w:rPr>
            </w:pPr>
            <w:r w:rsidRPr="00C136C7">
              <w:rPr>
                <w:b/>
                <w:bCs/>
              </w:rPr>
              <w:t xml:space="preserve">Bendra pasiūlymo kaina (eil. Nr. 1-3  suma) Eur be PVM: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14D3EF" w14:textId="6DFDBB9B" w:rsidR="00C136C7" w:rsidRPr="00C136C7" w:rsidRDefault="001C0526" w:rsidP="000C1204">
            <w:pPr>
              <w:spacing w:line="276" w:lineRule="auto"/>
              <w:jc w:val="center"/>
            </w:pPr>
            <w:r w:rsidRPr="001C0526">
              <w:rPr>
                <w:i/>
                <w:highlight w:val="lightGray"/>
              </w:rPr>
              <w:t>Įrašyti skaičiais</w:t>
            </w:r>
          </w:p>
        </w:tc>
      </w:tr>
      <w:tr w:rsidR="00C136C7" w14:paraId="4EBF0090" w14:textId="77777777" w:rsidTr="00C136C7">
        <w:trPr>
          <w:trHeight w:val="20"/>
        </w:trPr>
        <w:tc>
          <w:tcPr>
            <w:tcW w:w="6945" w:type="dxa"/>
            <w:gridSpan w:val="4"/>
            <w:tcBorders>
              <w:top w:val="single" w:sz="4" w:space="0" w:color="auto"/>
              <w:left w:val="single" w:sz="4" w:space="0" w:color="auto"/>
              <w:bottom w:val="single" w:sz="4" w:space="0" w:color="auto"/>
              <w:right w:val="single" w:sz="4" w:space="0" w:color="auto"/>
            </w:tcBorders>
            <w:vAlign w:val="center"/>
          </w:tcPr>
          <w:p w14:paraId="78AFC823" w14:textId="6525F848" w:rsidR="00C136C7" w:rsidRPr="00C136C7" w:rsidRDefault="00C136C7" w:rsidP="000C1204">
            <w:pPr>
              <w:spacing w:line="276" w:lineRule="auto"/>
              <w:jc w:val="right"/>
              <w:rPr>
                <w:b/>
                <w:bCs/>
              </w:rPr>
            </w:pPr>
            <w:r w:rsidRPr="00C136C7">
              <w:rPr>
                <w:b/>
                <w:bCs/>
              </w:rPr>
              <w:t xml:space="preserve"> Bendra pasiūlymo kaina (eil. Nr. 1-3  suma</w:t>
            </w:r>
            <w:r w:rsidRPr="001516D8">
              <w:rPr>
                <w:b/>
                <w:bCs/>
              </w:rPr>
              <w:t>) Eur su PVM:</w:t>
            </w:r>
            <w:r w:rsidRPr="00C136C7">
              <w:rPr>
                <w:b/>
                <w:bCs/>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0A9DD936" w14:textId="1D006A3E" w:rsidR="00C136C7" w:rsidRPr="00C136C7" w:rsidRDefault="001C0526" w:rsidP="000C1204">
            <w:pPr>
              <w:spacing w:line="276" w:lineRule="auto"/>
              <w:jc w:val="center"/>
              <w:rPr>
                <w:i/>
                <w:iCs/>
                <w:lang w:eastAsia="lt-LT"/>
              </w:rPr>
            </w:pPr>
            <w:r w:rsidRPr="001C0526">
              <w:rPr>
                <w:i/>
                <w:highlight w:val="lightGray"/>
              </w:rPr>
              <w:t>Įrašyti skaičiais</w:t>
            </w:r>
          </w:p>
        </w:tc>
      </w:tr>
    </w:tbl>
    <w:p w14:paraId="73F3D271" w14:textId="77777777" w:rsidR="00630852" w:rsidRDefault="00630852" w:rsidP="00044834">
      <w:pPr>
        <w:ind w:firstLine="709"/>
        <w:jc w:val="both"/>
        <w:rPr>
          <w:i/>
        </w:rPr>
      </w:pPr>
    </w:p>
    <w:p w14:paraId="5FD48686" w14:textId="6BDD3D86" w:rsidR="00044834" w:rsidRPr="00044834" w:rsidRDefault="00044834" w:rsidP="00044834">
      <w:pPr>
        <w:ind w:firstLine="709"/>
        <w:jc w:val="both"/>
        <w:rPr>
          <w:i/>
        </w:rPr>
      </w:pPr>
      <w:r w:rsidRPr="00044834">
        <w:rPr>
          <w:i/>
        </w:rPr>
        <w:t>Pastabos:</w:t>
      </w:r>
    </w:p>
    <w:p w14:paraId="7739B17F" w14:textId="77777777" w:rsidR="00044834" w:rsidRPr="00044834" w:rsidRDefault="00044834" w:rsidP="00044834">
      <w:pPr>
        <w:ind w:firstLine="709"/>
        <w:jc w:val="both"/>
        <w:rPr>
          <w:i/>
        </w:rPr>
      </w:pPr>
      <w:r w:rsidRPr="00044834">
        <w:rPr>
          <w:i/>
        </w:rPr>
        <w:t xml:space="preserve">- kainos pasiūlyme nurodomos </w:t>
      </w:r>
      <w:r w:rsidRPr="00044834">
        <w:rPr>
          <w:b/>
          <w:i/>
        </w:rPr>
        <w:t>paliekant du skaitmenis po kablelio</w:t>
      </w:r>
      <w:r w:rsidRPr="00044834">
        <w:rPr>
          <w:i/>
        </w:rPr>
        <w:t>;</w:t>
      </w:r>
    </w:p>
    <w:p w14:paraId="7B5B47C6" w14:textId="77777777" w:rsidR="00044834" w:rsidRPr="00044834" w:rsidRDefault="00044834" w:rsidP="00044834">
      <w:pPr>
        <w:ind w:right="-143" w:firstLine="709"/>
        <w:jc w:val="both"/>
        <w:rPr>
          <w:i/>
        </w:rPr>
      </w:pPr>
      <w:r w:rsidRPr="00044834">
        <w:rPr>
          <w:i/>
        </w:rPr>
        <w:t>- tais atvejais, kai pagal galiojančius teisės aktus tiekėjui nereikia mokėti PVM, jis kainas nurodo be PVM ir nurodo priežastis, dėl kurių PVM nemoka;</w:t>
      </w:r>
    </w:p>
    <w:p w14:paraId="77DD73D5" w14:textId="0C1D2B25"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679B1AD3" w14:textId="0A5F9EF0" w:rsidR="00EE13E8" w:rsidRDefault="00EE13E8" w:rsidP="008D0B6D">
      <w:pPr>
        <w:ind w:firstLine="709"/>
        <w:jc w:val="both"/>
        <w:rPr>
          <w:i/>
        </w:rPr>
      </w:pPr>
      <w:r w:rsidRPr="008D0B6D">
        <w:rPr>
          <w:b/>
          <w:bCs/>
          <w:i/>
        </w:rPr>
        <w:t xml:space="preserve">*Perkančioji organizacija neįsipareigoja </w:t>
      </w:r>
      <w:r w:rsidR="008D0B6D" w:rsidRPr="008D0B6D">
        <w:rPr>
          <w:b/>
          <w:bCs/>
          <w:i/>
        </w:rPr>
        <w:t xml:space="preserve">nupirkti viso nurodyto maksimalaus paslaugų kiekio. </w:t>
      </w:r>
    </w:p>
    <w:p w14:paraId="560CE269" w14:textId="77777777" w:rsidR="00EE13E8" w:rsidRDefault="00EE13E8" w:rsidP="00044834">
      <w:pPr>
        <w:ind w:firstLine="709"/>
        <w:jc w:val="both"/>
      </w:pPr>
    </w:p>
    <w:p w14:paraId="287A591B" w14:textId="77777777" w:rsidR="004F40B3" w:rsidRPr="004F40B3" w:rsidRDefault="004F40B3" w:rsidP="004F40B3">
      <w:pPr>
        <w:widowControl w:val="0"/>
        <w:ind w:firstLine="709"/>
        <w:jc w:val="both"/>
        <w:rPr>
          <w:iCs/>
        </w:rPr>
      </w:pPr>
      <w:r w:rsidRPr="004F40B3">
        <w:rPr>
          <w:iCs/>
        </w:rPr>
        <w:lastRenderedPageBreak/>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F1DD54" w14:textId="77777777" w:rsidR="00044834" w:rsidRPr="00044834" w:rsidRDefault="00044834" w:rsidP="00044834">
      <w:pPr>
        <w:ind w:firstLine="709"/>
        <w:jc w:val="both"/>
        <w:rPr>
          <w:rFonts w:eastAsia="Calibri"/>
          <w:b/>
          <w:bCs/>
          <w:i/>
          <w:iCs/>
        </w:rPr>
      </w:pPr>
    </w:p>
    <w:p w14:paraId="5DB202AB" w14:textId="70FF38B6" w:rsidR="00A46CA8" w:rsidRDefault="00245EDA" w:rsidP="00A46CA8">
      <w:pPr>
        <w:widowControl w:val="0"/>
        <w:ind w:left="-27" w:firstLine="736"/>
        <w:jc w:val="both"/>
      </w:pPr>
      <w:r w:rsidRPr="00245E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BD7D40" w:rsidRDefault="00245EDA" w:rsidP="00A46CA8">
      <w:pPr>
        <w:widowControl w:val="0"/>
        <w:ind w:left="-27" w:firstLine="736"/>
        <w:jc w:val="both"/>
        <w:rPr>
          <w:i/>
        </w:rPr>
      </w:pPr>
    </w:p>
    <w:p w14:paraId="111D347D" w14:textId="604AEFF4"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004F40B3" w:rsidRPr="004F40B3">
        <w:rPr>
          <w:b/>
        </w:rPr>
        <w:t>fiksuota kaina ir fiksuotas įkainis</w:t>
      </w:r>
      <w:r>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16138F2C"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FA123B">
              <w:rPr>
                <w:i/>
              </w:rPr>
              <w:t>2</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2"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451CE772"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FA123B">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4262CD8E" w14:textId="634F8176" w:rsidR="00A46CA8" w:rsidRPr="00003B8D" w:rsidRDefault="00A46CA8" w:rsidP="00A46CA8">
      <w:pPr>
        <w:widowControl w:val="0"/>
        <w:ind w:firstLine="709"/>
        <w:jc w:val="both"/>
        <w:rPr>
          <w:b/>
        </w:rPr>
      </w:pPr>
      <w:r w:rsidRPr="00003B8D">
        <w:rPr>
          <w:b/>
        </w:rPr>
        <w:t xml:space="preserve">Pasiūlymas galioja Perkančiosios organizacijos </w:t>
      </w:r>
      <w:r w:rsidRPr="00003B8D">
        <w:rPr>
          <w:b/>
          <w:bCs/>
        </w:rPr>
        <w:t>pirkimo dokumentuose nurodyt</w:t>
      </w:r>
      <w:r w:rsidR="004F52C4" w:rsidRPr="00003B8D">
        <w:rPr>
          <w:b/>
          <w:bCs/>
        </w:rPr>
        <w:t>ą</w:t>
      </w:r>
      <w:r w:rsidRPr="00003B8D">
        <w:rPr>
          <w:b/>
          <w:bCs/>
        </w:rPr>
        <w:t xml:space="preserve"> termin</w:t>
      </w:r>
      <w:r w:rsidR="004F52C4" w:rsidRPr="00003B8D">
        <w:rPr>
          <w:b/>
          <w:bCs/>
        </w:rPr>
        <w:t>ą</w:t>
      </w:r>
      <w:r w:rsidRPr="00003B8D">
        <w:rPr>
          <w:bCs/>
        </w:rPr>
        <w:t>.</w:t>
      </w:r>
    </w:p>
    <w:p w14:paraId="7990E920" w14:textId="77777777" w:rsidR="00B42249" w:rsidRPr="00B42249" w:rsidRDefault="00B42249" w:rsidP="00B42249">
      <w:pPr>
        <w:tabs>
          <w:tab w:val="left" w:pos="567"/>
          <w:tab w:val="left" w:pos="709"/>
        </w:tabs>
        <w:spacing w:before="100" w:beforeAutospacing="1" w:after="100" w:afterAutospacing="1" w:line="259" w:lineRule="auto"/>
        <w:ind w:firstLine="709"/>
        <w:jc w:val="both"/>
        <w:rPr>
          <w:lang w:eastAsia="lt-LT"/>
        </w:rPr>
      </w:pPr>
      <w:bookmarkStart w:id="44" w:name="_Hlk200534548"/>
      <w:r w:rsidRPr="00B42249">
        <w:rPr>
          <w:lang w:eastAsia="lt-LT"/>
        </w:rPr>
        <w:t>Pateikdamas CVP IS priemonėmis pasiūlymą, patvirtinu, kad dokumentų skaitmeninės kopijos ir elektroninėmis priemonėmis pateikti duomenys yra tikri.</w:t>
      </w:r>
    </w:p>
    <w:p w14:paraId="474C5AA6" w14:textId="77777777" w:rsidR="00B42249" w:rsidRPr="00B42249" w:rsidRDefault="00B42249" w:rsidP="00B42249">
      <w:pPr>
        <w:tabs>
          <w:tab w:val="left" w:pos="567"/>
          <w:tab w:val="left" w:pos="709"/>
        </w:tabs>
        <w:spacing w:before="100" w:beforeAutospacing="1" w:after="100" w:afterAutospacing="1" w:line="259" w:lineRule="auto"/>
        <w:ind w:firstLine="709"/>
        <w:jc w:val="both"/>
      </w:pPr>
      <w:r w:rsidRPr="00B42249">
        <w:rPr>
          <w:lang w:eastAsia="lt-LT"/>
        </w:rPr>
        <w:t> </w:t>
      </w:r>
      <w:r w:rsidRPr="00B42249">
        <w:rPr>
          <w:b/>
          <w:bCs/>
          <w:lang w:eastAsia="lt-LT"/>
        </w:rPr>
        <w:t>Perkančioji organizacija nereikalauja, kad </w:t>
      </w:r>
      <w:r w:rsidRPr="00B42249">
        <w:rPr>
          <w:lang w:eastAsia="lt-LT"/>
        </w:rPr>
        <w:t>pasiūlymas (pagal šią formą)</w:t>
      </w:r>
      <w:r w:rsidRPr="00B42249">
        <w:rPr>
          <w:b/>
          <w:bCs/>
          <w:lang w:eastAsia="lt-LT"/>
        </w:rPr>
        <w:t> </w:t>
      </w:r>
      <w:r w:rsidRPr="00B42249">
        <w:rPr>
          <w:lang w:eastAsia="lt-LT"/>
        </w:rPr>
        <w:t>būtų pasirašytas.</w:t>
      </w:r>
      <w:r w:rsidRPr="00B42249">
        <w:rPr>
          <w:b/>
          <w:bCs/>
          <w:lang w:eastAsia="lt-LT"/>
        </w:rPr>
        <w:t> </w:t>
      </w:r>
      <w:r w:rsidRPr="00B42249">
        <w:rPr>
          <w:lang w:eastAsia="lt-LT"/>
        </w:rPr>
        <w:t>Tiekėjui pateikus pasirašytą pasiūlymą, jo pasirašymas nebus vertinamas.</w:t>
      </w:r>
      <w:bookmarkEnd w:id="44"/>
    </w:p>
    <w:p w14:paraId="315B88FB" w14:textId="197F6210" w:rsidR="006E1597" w:rsidRDefault="006E1597"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p>
    <w:tbl>
      <w:tblPr>
        <w:tblW w:w="2693" w:type="dxa"/>
        <w:tblInd w:w="6946" w:type="dxa"/>
        <w:tblLayout w:type="fixed"/>
        <w:tblLook w:val="0000" w:firstRow="0" w:lastRow="0" w:firstColumn="0" w:lastColumn="0" w:noHBand="0" w:noVBand="0"/>
      </w:tblPr>
      <w:tblGrid>
        <w:gridCol w:w="2693"/>
      </w:tblGrid>
      <w:tr w:rsidR="00C62BAD" w14:paraId="249C5F37" w14:textId="77777777" w:rsidTr="003E4DDD">
        <w:trPr>
          <w:trHeight w:val="267"/>
        </w:trPr>
        <w:tc>
          <w:tcPr>
            <w:tcW w:w="2693" w:type="dxa"/>
          </w:tcPr>
          <w:p w14:paraId="5B068800" w14:textId="77777777" w:rsidR="00C62BAD" w:rsidRDefault="00C62BAD" w:rsidP="003E4DDD">
            <w:pPr>
              <w:widowControl w:val="0"/>
            </w:pPr>
            <w:r>
              <w:lastRenderedPageBreak/>
              <w:t>Konkurso sąlygų aprašo</w:t>
            </w:r>
          </w:p>
        </w:tc>
      </w:tr>
      <w:tr w:rsidR="00C62BAD" w14:paraId="1F5B1ED3" w14:textId="77777777" w:rsidTr="003E4DDD">
        <w:trPr>
          <w:trHeight w:val="258"/>
        </w:trPr>
        <w:tc>
          <w:tcPr>
            <w:tcW w:w="2693" w:type="dxa"/>
          </w:tcPr>
          <w:p w14:paraId="1DFD7415" w14:textId="37FBE851" w:rsidR="00C62BAD" w:rsidRDefault="00511CE3" w:rsidP="003E4DDD">
            <w:pPr>
              <w:widowControl w:val="0"/>
            </w:pPr>
            <w:r>
              <w:t>2</w:t>
            </w:r>
            <w:r w:rsidR="00C62BAD">
              <w:t xml:space="preserve"> priedas</w:t>
            </w:r>
          </w:p>
        </w:tc>
      </w:tr>
    </w:tbl>
    <w:p w14:paraId="05BA4C4A" w14:textId="77777777" w:rsidR="00C62BAD" w:rsidRDefault="00C62BAD" w:rsidP="00C62BAD">
      <w:pPr>
        <w:jc w:val="center"/>
        <w:rPr>
          <w:b/>
          <w:color w:val="00000A"/>
        </w:rPr>
      </w:pPr>
    </w:p>
    <w:p w14:paraId="0CA44839" w14:textId="5FF8FE96" w:rsidR="005D5BB6" w:rsidRPr="005D5BB6" w:rsidRDefault="005D5BB6" w:rsidP="005D5BB6">
      <w:pPr>
        <w:keepNext/>
        <w:keepLines/>
        <w:spacing w:before="240" w:line="259" w:lineRule="auto"/>
        <w:jc w:val="center"/>
        <w:outlineLvl w:val="0"/>
        <w:rPr>
          <w:b/>
          <w:bCs/>
          <w:sz w:val="28"/>
          <w:szCs w:val="28"/>
        </w:rPr>
      </w:pPr>
      <w:r w:rsidRPr="005D5BB6">
        <w:rPr>
          <w:b/>
          <w:bCs/>
          <w:sz w:val="28"/>
          <w:szCs w:val="28"/>
        </w:rPr>
        <w:t>VAIKŲ REGISTRACIJOS Į VASAROS STOVYKLAS INFORMACINĖS SISTEMOS TECHNINĖ SPECIFIKACIJA</w:t>
      </w:r>
    </w:p>
    <w:p w14:paraId="15737BFD" w14:textId="77777777" w:rsidR="005D5BB6" w:rsidRPr="005D5BB6" w:rsidRDefault="005D5BB6" w:rsidP="005D5BB6">
      <w:pPr>
        <w:keepNext/>
        <w:keepLines/>
        <w:spacing w:before="160" w:after="80" w:line="259" w:lineRule="auto"/>
        <w:jc w:val="both"/>
        <w:outlineLvl w:val="1"/>
        <w:rPr>
          <w:b/>
          <w:bCs/>
          <w:sz w:val="28"/>
          <w:szCs w:val="28"/>
        </w:rPr>
      </w:pPr>
      <w:r w:rsidRPr="005D5BB6">
        <w:rPr>
          <w:b/>
          <w:bCs/>
          <w:sz w:val="28"/>
          <w:szCs w:val="28"/>
        </w:rPr>
        <w:t>Aprašymas</w:t>
      </w:r>
    </w:p>
    <w:p w14:paraId="0A68651E"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turi būti sukurta ir įdiegta per pirkimo dokumentuose nustatytą terminą.</w:t>
      </w:r>
    </w:p>
    <w:p w14:paraId="61FBD8F5"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turi būti sukurta žiniatinklio technologijų pagrindu ir pasiekiama Perkančiosios organizacijos nurodytu adresu.</w:t>
      </w:r>
    </w:p>
    <w:p w14:paraId="15BF1D87"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Sistemos vartotojo sąsaja turi būti realizuota lietuvių kalba.</w:t>
      </w:r>
    </w:p>
    <w:p w14:paraId="5FDC7472"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Patogumas naudotis (angl. </w:t>
      </w:r>
      <w:proofErr w:type="spellStart"/>
      <w:r w:rsidRPr="005D5BB6">
        <w:rPr>
          <w:rFonts w:eastAsia="Calibri"/>
        </w:rPr>
        <w:t>usability</w:t>
      </w:r>
      <w:proofErr w:type="spellEnd"/>
      <w:r w:rsidRPr="005D5BB6">
        <w:rPr>
          <w:rFonts w:eastAsia="Calibri"/>
        </w:rPr>
        <w:t>) – Sistema turėtų būti paprasta ir ja turi būti patogu naudotis. Svarbu, kad vartotojas atlikdamas veiksmus Sistemoje atliktų kuo mažiau žingsnių.</w:t>
      </w:r>
    </w:p>
    <w:p w14:paraId="276C204B" w14:textId="77777777" w:rsidR="005D5BB6" w:rsidRPr="00540FE1" w:rsidRDefault="005D5BB6" w:rsidP="004E61FE">
      <w:pPr>
        <w:numPr>
          <w:ilvl w:val="0"/>
          <w:numId w:val="21"/>
        </w:numPr>
        <w:spacing w:after="160" w:line="259" w:lineRule="auto"/>
        <w:contextualSpacing/>
        <w:jc w:val="both"/>
        <w:rPr>
          <w:rFonts w:eastAsia="Calibri"/>
        </w:rPr>
      </w:pPr>
      <w:r w:rsidRPr="00540FE1">
        <w:rPr>
          <w:rFonts w:eastAsia="Calibri"/>
        </w:rPr>
        <w:t>Visu sutarties galiojimo metu Sistema turės būti laikoma Tiekėjo tarnybinėse stotyse. Tarnybinių stočių paruošimą bei operacinių sistemų įdiegimą turi atlikti tiekėjas.</w:t>
      </w:r>
    </w:p>
    <w:p w14:paraId="7A1F9FC7" w14:textId="77777777" w:rsidR="005D5BB6" w:rsidRPr="00540FE1" w:rsidRDefault="005D5BB6" w:rsidP="004E61FE">
      <w:pPr>
        <w:numPr>
          <w:ilvl w:val="0"/>
          <w:numId w:val="21"/>
        </w:numPr>
        <w:spacing w:after="160" w:line="259" w:lineRule="auto"/>
        <w:contextualSpacing/>
        <w:jc w:val="both"/>
        <w:rPr>
          <w:rFonts w:eastAsia="Calibri"/>
        </w:rPr>
      </w:pPr>
      <w:r w:rsidRPr="00540FE1">
        <w:rPr>
          <w:rFonts w:eastAsia="Calibri"/>
        </w:rPr>
        <w:t>Tiekėjas 36 mėnesius nuo Sistemos įdiegimo ir perdavimo Perkančiajai organizacijai naudoti dienos turi teikti garantinio aptarnavimo paslaugas ir taisyti visas pastebėtas klaidas.</w:t>
      </w:r>
    </w:p>
    <w:p w14:paraId="2A41A0E3" w14:textId="77777777" w:rsidR="005D5BB6" w:rsidRPr="00540FE1" w:rsidRDefault="005D5BB6" w:rsidP="004E61FE">
      <w:pPr>
        <w:numPr>
          <w:ilvl w:val="0"/>
          <w:numId w:val="21"/>
        </w:numPr>
        <w:spacing w:after="160" w:line="259" w:lineRule="auto"/>
        <w:contextualSpacing/>
        <w:jc w:val="both"/>
        <w:rPr>
          <w:rFonts w:eastAsia="Calibri"/>
        </w:rPr>
      </w:pPr>
      <w:r w:rsidRPr="00540FE1">
        <w:rPr>
          <w:rFonts w:eastAsia="Calibri"/>
        </w:rPr>
        <w:t>Sistemos programinis kodas, visi jo atnaujinimai, duomenų bazės struktūra ir duomenys turi būti perduoti Perkančiajai organizacijai suderintu būdu, jei Perkančioji organizacija to pareikalauja.</w:t>
      </w:r>
    </w:p>
    <w:p w14:paraId="32C5E73A" w14:textId="77777777" w:rsidR="005D5BB6" w:rsidRPr="005D5BB6" w:rsidRDefault="005D5BB6" w:rsidP="004E61FE">
      <w:pPr>
        <w:numPr>
          <w:ilvl w:val="0"/>
          <w:numId w:val="21"/>
        </w:numPr>
        <w:spacing w:after="160" w:line="259" w:lineRule="auto"/>
        <w:contextualSpacing/>
        <w:jc w:val="both"/>
        <w:rPr>
          <w:rFonts w:eastAsia="Calibri"/>
        </w:rPr>
      </w:pPr>
      <w:r w:rsidRPr="00540FE1">
        <w:rPr>
          <w:rFonts w:eastAsia="Calibri"/>
        </w:rPr>
        <w:t>Perkančiajai organizacijai paprašius</w:t>
      </w:r>
      <w:r w:rsidRPr="005D5BB6">
        <w:rPr>
          <w:rFonts w:eastAsia="Calibri"/>
        </w:rPr>
        <w:t>, Tiekėjas turi sistemą perkelti į Perkančiosios organizacijos nurodytą serverį.</w:t>
      </w:r>
    </w:p>
    <w:p w14:paraId="6D446FD6"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būti pasiekiama ir korektiškai veikti naudojant populiariausių interneto naršyklių naujausias versijas (Microsoft </w:t>
      </w:r>
      <w:proofErr w:type="spellStart"/>
      <w:r w:rsidRPr="005D5BB6">
        <w:rPr>
          <w:rFonts w:eastAsia="Calibri"/>
        </w:rPr>
        <w:t>Edge</w:t>
      </w:r>
      <w:proofErr w:type="spellEnd"/>
      <w:r w:rsidRPr="005D5BB6">
        <w:rPr>
          <w:rFonts w:eastAsia="Calibri"/>
        </w:rPr>
        <w:t>, Mozilla Firefox, Google Chrome, Safari).</w:t>
      </w:r>
    </w:p>
    <w:p w14:paraId="758367CA"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palaikyti </w:t>
      </w:r>
      <w:proofErr w:type="spellStart"/>
      <w:r w:rsidRPr="005D5BB6">
        <w:rPr>
          <w:rFonts w:eastAsia="Calibri"/>
        </w:rPr>
        <w:t>Unicode</w:t>
      </w:r>
      <w:proofErr w:type="spellEnd"/>
      <w:r w:rsidRPr="005D5BB6">
        <w:rPr>
          <w:rFonts w:eastAsia="Calibri"/>
        </w:rPr>
        <w:t xml:space="preserve"> (UTF-8) ženklų kodavimą.</w:t>
      </w:r>
    </w:p>
    <w:p w14:paraId="4D31A4BF"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Vartotojams teikiama informacija turi būti pristatoma W3C standartus atitinkančiuose formatuose: HTML5, CSS3, DOM, </w:t>
      </w:r>
      <w:proofErr w:type="spellStart"/>
      <w:r w:rsidRPr="005D5BB6">
        <w:rPr>
          <w:rFonts w:eastAsia="Calibri"/>
        </w:rPr>
        <w:t>Javascript</w:t>
      </w:r>
      <w:proofErr w:type="spellEnd"/>
      <w:r w:rsidRPr="005D5BB6">
        <w:rPr>
          <w:rFonts w:eastAsia="Calibri"/>
        </w:rPr>
        <w:t>, taip pat naudojant grafinius elementus.</w:t>
      </w:r>
    </w:p>
    <w:p w14:paraId="048A10AD"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Sistemoje turi būti tikrinamas įvedamų duomenų korektiškumas (bus suderintas su Perkančiąja organizacija Sistemos diegimo metu) lauko lygmenyje duomenų įvedimo languose (pvz.: datos, el. pašto adreso, skaičių ir pan. laukai). </w:t>
      </w:r>
    </w:p>
    <w:p w14:paraId="3FAE75C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Duomenų tvarkymas turi atitikti tarptautinį standartą ISO 15489-1:2016 arba jam lygiavertį standartą bei Lietuvos Respublikos raštvedybos taisykles (skaitmenų formatas, datos ir laiko formatai).</w:t>
      </w:r>
    </w:p>
    <w:p w14:paraId="22E9C863"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neturi riboti naudotojų skaičiaus.</w:t>
      </w:r>
    </w:p>
    <w:p w14:paraId="7DB9370F"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turėti galimybę automatiškai perduoti duomenis per API (angl. </w:t>
      </w:r>
      <w:proofErr w:type="spellStart"/>
      <w:r w:rsidRPr="005D5BB6">
        <w:rPr>
          <w:rFonts w:eastAsia="Calibri"/>
        </w:rPr>
        <w:t>application</w:t>
      </w:r>
      <w:proofErr w:type="spellEnd"/>
      <w:r w:rsidRPr="005D5BB6">
        <w:rPr>
          <w:rFonts w:eastAsia="Calibri"/>
        </w:rPr>
        <w:t xml:space="preserve"> </w:t>
      </w:r>
      <w:proofErr w:type="spellStart"/>
      <w:r w:rsidRPr="005D5BB6">
        <w:rPr>
          <w:rFonts w:eastAsia="Calibri"/>
        </w:rPr>
        <w:t>programming</w:t>
      </w:r>
      <w:proofErr w:type="spellEnd"/>
      <w:r w:rsidRPr="005D5BB6">
        <w:rPr>
          <w:rFonts w:eastAsia="Calibri"/>
        </w:rPr>
        <w:t xml:space="preserve"> </w:t>
      </w:r>
      <w:proofErr w:type="spellStart"/>
      <w:r w:rsidRPr="005D5BB6">
        <w:rPr>
          <w:rFonts w:eastAsia="Calibri"/>
        </w:rPr>
        <w:t>interface</w:t>
      </w:r>
      <w:proofErr w:type="spellEnd"/>
      <w:r w:rsidRPr="005D5BB6">
        <w:rPr>
          <w:rFonts w:eastAsia="Calibri"/>
        </w:rPr>
        <w:t>) į kitas sistemas, suderintu formatu ir periodiškumu, kurį pateikia Pirkėjas. Taip pat ir rankiniu būdu, suformuojant atitinkamą duomenų failą.</w:t>
      </w:r>
    </w:p>
    <w:p w14:paraId="45822406"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turi turėti galimybę paimti duomenis iš Užsakovo valdomų informacinių sistemų, kurios turi galimybę atiduoti duomenis per API, suderintu formatu ir apimtimi. Taip pat turi būti galimybė keistis duomenimis per API su Atvirų duomenų portalu (</w:t>
      </w:r>
      <w:proofErr w:type="spellStart"/>
      <w:r w:rsidRPr="005D5BB6">
        <w:rPr>
          <w:rFonts w:eastAsia="Calibri"/>
        </w:rPr>
        <w:t>data.gov.Lt</w:t>
      </w:r>
      <w:proofErr w:type="spellEnd"/>
      <w:r w:rsidRPr="005D5BB6">
        <w:rPr>
          <w:rFonts w:eastAsia="Calibri"/>
        </w:rPr>
        <w:t xml:space="preserve"> https://data.gov.lt/ ) bei Mokinių registru. API bus suderinti ir pateikti sistemos kūrimo metu.</w:t>
      </w:r>
    </w:p>
    <w:p w14:paraId="2CACD179"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Tiekėjas turės apmokyti sistemos naudotojus kaip naudotis sistema.</w:t>
      </w:r>
    </w:p>
    <w:p w14:paraId="7CECD9E2" w14:textId="0F48549C" w:rsidR="005D5BB6" w:rsidRDefault="005D5BB6" w:rsidP="004E61FE">
      <w:pPr>
        <w:numPr>
          <w:ilvl w:val="0"/>
          <w:numId w:val="21"/>
        </w:numPr>
        <w:spacing w:after="160" w:line="259" w:lineRule="auto"/>
        <w:contextualSpacing/>
        <w:jc w:val="both"/>
        <w:rPr>
          <w:rFonts w:eastAsia="Calibri"/>
        </w:rPr>
      </w:pPr>
      <w:r w:rsidRPr="005D5BB6">
        <w:rPr>
          <w:rFonts w:eastAsia="Calibri"/>
        </w:rPr>
        <w:t>Tiekėjas turi parengti Sistemos naudotojo vadovą (lietuvių kalba, elektroninis variantas).</w:t>
      </w:r>
    </w:p>
    <w:p w14:paraId="256FA585" w14:textId="77777777" w:rsidR="005D5BB6" w:rsidRPr="005D5BB6" w:rsidRDefault="005D5BB6" w:rsidP="004E61FE">
      <w:pPr>
        <w:keepNext/>
        <w:keepLines/>
        <w:spacing w:before="160" w:after="80" w:line="259" w:lineRule="auto"/>
        <w:jc w:val="both"/>
        <w:outlineLvl w:val="1"/>
        <w:rPr>
          <w:b/>
          <w:bCs/>
          <w:sz w:val="28"/>
          <w:szCs w:val="28"/>
        </w:rPr>
      </w:pPr>
      <w:r w:rsidRPr="005D5BB6">
        <w:rPr>
          <w:b/>
          <w:bCs/>
          <w:sz w:val="28"/>
          <w:szCs w:val="28"/>
        </w:rPr>
        <w:t>Saugumo ir pritaikomumo reikalavimai</w:t>
      </w:r>
    </w:p>
    <w:p w14:paraId="472DA0E1"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Privatumas ir saugumas (angl. </w:t>
      </w:r>
      <w:proofErr w:type="spellStart"/>
      <w:r w:rsidRPr="005D5BB6">
        <w:rPr>
          <w:rFonts w:eastAsia="Calibri"/>
        </w:rPr>
        <w:t>privacy</w:t>
      </w:r>
      <w:proofErr w:type="spellEnd"/>
      <w:r w:rsidRPr="005D5BB6">
        <w:rPr>
          <w:rFonts w:eastAsia="Calibri"/>
        </w:rPr>
        <w:t xml:space="preserve"> </w:t>
      </w:r>
      <w:proofErr w:type="spellStart"/>
      <w:r w:rsidRPr="005D5BB6">
        <w:rPr>
          <w:rFonts w:eastAsia="Calibri"/>
        </w:rPr>
        <w:t>and</w:t>
      </w:r>
      <w:proofErr w:type="spellEnd"/>
      <w:r w:rsidRPr="005D5BB6">
        <w:rPr>
          <w:rFonts w:eastAsia="Calibri"/>
        </w:rPr>
        <w:t xml:space="preserve"> </w:t>
      </w:r>
      <w:proofErr w:type="spellStart"/>
      <w:r w:rsidRPr="005D5BB6">
        <w:rPr>
          <w:rFonts w:eastAsia="Calibri"/>
        </w:rPr>
        <w:t>security</w:t>
      </w:r>
      <w:proofErr w:type="spellEnd"/>
      <w:r w:rsidRPr="005D5BB6">
        <w:rPr>
          <w:rFonts w:eastAsia="Calibri"/>
        </w:rPr>
        <w:t>) – naudotojų duomenų privatumas, saugumas bei konfidencialumas turėtų būti užtikrinamas tinkamomis technologinėmis priemonėmis.</w:t>
      </w:r>
    </w:p>
    <w:p w14:paraId="3C81AF1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turi atitikti Lietuvos Respublikos Kibernetinio saugumo įstatymo reikalavimus. Sutarties laikotarpiu sistema turi būti nemokamai koreguojama pagal šio teisės akto pasikeitimus.</w:t>
      </w:r>
    </w:p>
    <w:p w14:paraId="562770B4"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lastRenderedPageBreak/>
        <w:t>Sistema turi atitikti reikalavimus keliamus nurodytus 2003 m. balandžio 18 d. Vyriausybės nutarime Nr. 480 „Dėl Bendrųjų reikalavimų valstybės ir savivaldybių institucijų ir įstaigų interneto svetainėms ir mobiliosioms programoms aprašo patvirtinimo“. Sutarties laikotarpiu sistema turi būti nemokamai koreguojama pagal šio teisės akto pasikeitimus.</w:t>
      </w:r>
    </w:p>
    <w:p w14:paraId="421B97AF"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atitikti 2016 m. balandžio 27 d. Europos Parlamento ir Tarybos reglamento (ES) 2016/679 dėl </w:t>
      </w:r>
      <w:r w:rsidRPr="00540FE1">
        <w:rPr>
          <w:rFonts w:eastAsia="Calibri"/>
        </w:rPr>
        <w:t>fizinių asmenų apsaugos tvarkant asmens duomenis</w:t>
      </w:r>
      <w:r w:rsidRPr="005D5BB6">
        <w:rPr>
          <w:rFonts w:eastAsia="Calibri"/>
        </w:rPr>
        <w:t xml:space="preserve"> ir dėl laisvo tokių duomenų judėjimo ir kuriuo panaikinama Direktyva 95/46/EB (Bendrasis duomenų apsaugos reglamentas) reikalavimus. Sutarties laikotarpiu sistema turi būti nemokamai koreguojama pagal šio teisės akto pasikeitimus.</w:t>
      </w:r>
    </w:p>
    <w:p w14:paraId="3796FCCD"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galimybė prisijungimui prie sistemos naudoti dvigubos autentifikacijos sprendimą.</w:t>
      </w:r>
    </w:p>
    <w:p w14:paraId="366D115A"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galimybė dvigubos autentifikacijos sprendimą įjungti/išjungti skirtingoms naudotojų grupėms. Pvz. įjungti tik administratoriams, o paprastiems naudotojams neįjungti ir pan.</w:t>
      </w:r>
    </w:p>
    <w:p w14:paraId="113F6B1C"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Turi būti realizuota bent du dvigubos autentifikacijos būdai, pvz. programėlė telefone (Google </w:t>
      </w:r>
      <w:proofErr w:type="spellStart"/>
      <w:r w:rsidRPr="005D5BB6">
        <w:rPr>
          <w:rFonts w:eastAsia="Calibri"/>
        </w:rPr>
        <w:t>Authenticator</w:t>
      </w:r>
      <w:proofErr w:type="spellEnd"/>
      <w:r w:rsidRPr="005D5BB6">
        <w:rPr>
          <w:rFonts w:eastAsia="Calibri"/>
        </w:rPr>
        <w:t xml:space="preserve"> ar Microsoft </w:t>
      </w:r>
      <w:proofErr w:type="spellStart"/>
      <w:r w:rsidRPr="005D5BB6">
        <w:rPr>
          <w:rFonts w:eastAsia="Calibri"/>
        </w:rPr>
        <w:t>Authenticator</w:t>
      </w:r>
      <w:proofErr w:type="spellEnd"/>
      <w:r w:rsidRPr="005D5BB6">
        <w:rPr>
          <w:rFonts w:eastAsia="Calibri"/>
        </w:rPr>
        <w:t>), SMS, el. paštas. Diegimo metu būtų nuspręsta, kurie būdai būtų naudojami.</w:t>
      </w:r>
    </w:p>
    <w:p w14:paraId="48FCDA9A"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Pirmą kartą prisijungus prie paskyros naudotojai privalomai turi pasikeisti slaptažodį.</w:t>
      </w:r>
    </w:p>
    <w:p w14:paraId="275B2016"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realizuota galimybė vartotojams prisijungti per el. valdžios vartus.</w:t>
      </w:r>
    </w:p>
    <w:p w14:paraId="6DEAB32C"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Tiekėjas turi užtikrinti sistemos ir joje esančių sukauptų duomenų atsarginių kopijų darymą ir valdymą. Atsarginės kopijos turi būti daromos kiekvieną naktį. Taip pat turi būti saugomos savaitinės ir mėnesinės sistemos atsarginės kopijos.</w:t>
      </w:r>
    </w:p>
    <w:p w14:paraId="5FE88E40"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Paslaugų teikėjas, visą sutarties vykdymo laikotarpį, privalo užtikrinti Sistemos saugumą. </w:t>
      </w:r>
    </w:p>
    <w:p w14:paraId="77A62369"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Suteikiant paslaugas Sistemų komponentai turi būti apsaugoti nuo:  </w:t>
      </w:r>
    </w:p>
    <w:p w14:paraId="3BA95E2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 xml:space="preserve">neautentifikuotos prieigos veiksmo;  </w:t>
      </w:r>
    </w:p>
    <w:p w14:paraId="6B8D739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 xml:space="preserve">nesankcionuoto naudotojo sesijos perėmimo veiksmo;  </w:t>
      </w:r>
    </w:p>
    <w:p w14:paraId="2C98C3B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 xml:space="preserve">nesankcionuoto duomenų perėmimo ar jų įterpimo veiksmo;  </w:t>
      </w:r>
    </w:p>
    <w:p w14:paraId="7B985B1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žalingo kodo įterpimo (</w:t>
      </w:r>
      <w:proofErr w:type="spellStart"/>
      <w:r w:rsidRPr="005D5BB6">
        <w:rPr>
          <w:rFonts w:eastAsia="Calibri"/>
        </w:rPr>
        <w:t>Cross-sitescripting</w:t>
      </w:r>
      <w:proofErr w:type="spellEnd"/>
      <w:r w:rsidRPr="005D5BB6">
        <w:rPr>
          <w:rFonts w:eastAsia="Calibri"/>
        </w:rPr>
        <w:t xml:space="preserve">, SQL </w:t>
      </w:r>
      <w:proofErr w:type="spellStart"/>
      <w:r w:rsidRPr="005D5BB6">
        <w:rPr>
          <w:rFonts w:eastAsia="Calibri"/>
        </w:rPr>
        <w:t>Injection</w:t>
      </w:r>
      <w:proofErr w:type="spellEnd"/>
      <w:r w:rsidRPr="005D5BB6">
        <w:rPr>
          <w:rFonts w:eastAsia="Calibri"/>
        </w:rPr>
        <w:t xml:space="preserve"> ir pan.)); </w:t>
      </w:r>
    </w:p>
    <w:p w14:paraId="1EEBF3AD"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 xml:space="preserve">Duomenys, perduodami tarp kliento-serverio ir angl. </w:t>
      </w:r>
      <w:proofErr w:type="spellStart"/>
      <w:r w:rsidRPr="005D5BB6">
        <w:rPr>
          <w:rFonts w:eastAsia="Calibri"/>
        </w:rPr>
        <w:t>back-end</w:t>
      </w:r>
      <w:proofErr w:type="spellEnd"/>
      <w:r w:rsidRPr="005D5BB6">
        <w:rPr>
          <w:rFonts w:eastAsia="Calibri"/>
        </w:rPr>
        <w:t xml:space="preserve"> platformų, turi būti šifruojami (visų pirma – prisijungimo duomenys ir asmens duomenys).  </w:t>
      </w:r>
    </w:p>
    <w:p w14:paraId="5CEFF7CE"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Sistemos kodas turi būti patikrintas pagal OWASP </w:t>
      </w:r>
      <w:proofErr w:type="spellStart"/>
      <w:r w:rsidRPr="005D5BB6">
        <w:rPr>
          <w:rFonts w:eastAsia="Calibri"/>
        </w:rPr>
        <w:t>Top</w:t>
      </w:r>
      <w:proofErr w:type="spellEnd"/>
      <w:r w:rsidRPr="005D5BB6">
        <w:rPr>
          <w:rFonts w:eastAsia="Calibri"/>
        </w:rPr>
        <w:t xml:space="preserve"> 10 ir (arba) SANS </w:t>
      </w:r>
      <w:proofErr w:type="spellStart"/>
      <w:r w:rsidRPr="005D5BB6">
        <w:rPr>
          <w:rFonts w:eastAsia="Calibri"/>
        </w:rPr>
        <w:t>Top</w:t>
      </w:r>
      <w:proofErr w:type="spellEnd"/>
      <w:r w:rsidRPr="005D5BB6">
        <w:rPr>
          <w:rFonts w:eastAsia="Calibri"/>
        </w:rPr>
        <w:t xml:space="preserve"> 25 reikalavimus. </w:t>
      </w:r>
    </w:p>
    <w:p w14:paraId="7D02905E"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Sistemos programinė įranga sutarties galiojimo metu turi būti nuolat atnaujinama ir palaikoma. </w:t>
      </w:r>
    </w:p>
    <w:p w14:paraId="666973FC"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Sistemos sutarties galiojimo metu nustačius OWASP </w:t>
      </w:r>
      <w:proofErr w:type="spellStart"/>
      <w:r w:rsidRPr="005D5BB6">
        <w:rPr>
          <w:rFonts w:eastAsia="Calibri"/>
        </w:rPr>
        <w:t>Top</w:t>
      </w:r>
      <w:proofErr w:type="spellEnd"/>
      <w:r w:rsidRPr="005D5BB6">
        <w:rPr>
          <w:rFonts w:eastAsia="Calibri"/>
        </w:rPr>
        <w:t xml:space="preserve"> 10 arba SANS </w:t>
      </w:r>
      <w:proofErr w:type="spellStart"/>
      <w:r w:rsidRPr="005D5BB6">
        <w:rPr>
          <w:rFonts w:eastAsia="Calibri"/>
        </w:rPr>
        <w:t>Top</w:t>
      </w:r>
      <w:proofErr w:type="spellEnd"/>
      <w:r w:rsidRPr="005D5BB6">
        <w:rPr>
          <w:rFonts w:eastAsia="Calibri"/>
        </w:rPr>
        <w:t xml:space="preserve"> 25 pažeidžiamumų, Tiekėjas turi kaip įmanoma skubiau pašalinti šiuos pažeidžiamumus.</w:t>
      </w:r>
    </w:p>
    <w:p w14:paraId="769384E7"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Tiekėjas naujina informacinėje sistemoje naudojamus komponentus (TVS, įskiepiai, šablonai ir kiti programiniai komponentai), o nebepalaikomus komponentus, jeigu juose nustatyta pažeidžiamumų, pakeičia analogiško funkcionalumo komponentais arba pašalina apskritai.</w:t>
      </w:r>
    </w:p>
    <w:p w14:paraId="145E8383"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Sistema turi būti atspari programiniams trikdžiams.</w:t>
      </w:r>
    </w:p>
    <w:p w14:paraId="08E7FA28"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Sistemoje turi būti fiksuojami ne mažiau kaip šie naudotojų veiksmai: </w:t>
      </w:r>
    </w:p>
    <w:p w14:paraId="46748189"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Prisijungimai (sėkmingas, nesėkmingas, IP adresas, laikas);</w:t>
      </w:r>
    </w:p>
    <w:p w14:paraId="7E9A36A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Bet kokių įrašų keitimas (sukūrimas, redagavimas, šalinimas, data, laikas, vartotojas, kas buvo keista).</w:t>
      </w:r>
    </w:p>
    <w:p w14:paraId="7D30060D"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Sistemos administratorius turi turėti galimybę peržiūrėti naudotojų veiksmų žurnalus, atlikti juose paiešką ir filtravimą, eksportuoti įrašus </w:t>
      </w:r>
      <w:proofErr w:type="spellStart"/>
      <w:r w:rsidRPr="005D5BB6">
        <w:rPr>
          <w:rFonts w:eastAsia="Calibri"/>
        </w:rPr>
        <w:t>xlsx</w:t>
      </w:r>
      <w:proofErr w:type="spellEnd"/>
      <w:r w:rsidRPr="005D5BB6">
        <w:rPr>
          <w:rFonts w:eastAsia="Calibri"/>
        </w:rPr>
        <w:t xml:space="preserve"> formatu.</w:t>
      </w:r>
    </w:p>
    <w:p w14:paraId="12289B7F" w14:textId="77777777" w:rsidR="00AD586E" w:rsidRDefault="005D5BB6" w:rsidP="00AD586E">
      <w:pPr>
        <w:numPr>
          <w:ilvl w:val="0"/>
          <w:numId w:val="21"/>
        </w:numPr>
        <w:spacing w:after="160" w:line="259" w:lineRule="auto"/>
        <w:contextualSpacing/>
        <w:jc w:val="both"/>
        <w:rPr>
          <w:rFonts w:eastAsia="Calibri"/>
        </w:rPr>
      </w:pPr>
      <w:r w:rsidRPr="005D5BB6">
        <w:rPr>
          <w:rFonts w:eastAsia="Calibri"/>
        </w:rPr>
        <w:t>Naudotojų veiksmų žurnale turi būti saugoma informacija ne mažiau kaip 12 mėn.</w:t>
      </w:r>
    </w:p>
    <w:p w14:paraId="5D151F3A" w14:textId="06309DF6" w:rsidR="005D5BB6" w:rsidRPr="005D5BB6" w:rsidRDefault="005D5BB6" w:rsidP="00AD586E">
      <w:pPr>
        <w:spacing w:after="160" w:line="259" w:lineRule="auto"/>
        <w:contextualSpacing/>
        <w:jc w:val="both"/>
        <w:rPr>
          <w:rFonts w:eastAsia="Calibri"/>
        </w:rPr>
      </w:pPr>
      <w:r w:rsidRPr="005D5BB6">
        <w:rPr>
          <w:b/>
          <w:bCs/>
          <w:sz w:val="28"/>
          <w:szCs w:val="28"/>
        </w:rPr>
        <w:t>Funkciniai reikalavimai</w:t>
      </w:r>
    </w:p>
    <w:p w14:paraId="0E5BE2D1"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būti susieta su Mokinių registru. Turi būti apribojimas, kad registruotis gali tik Klaipėdos miesto mokyklų 1-12 klasę ar priešmokyklinę grupę lankantys mokiniai, </w:t>
      </w:r>
      <w:proofErr w:type="spellStart"/>
      <w:r w:rsidRPr="005D5BB6">
        <w:rPr>
          <w:rFonts w:eastAsia="Calibri"/>
        </w:rPr>
        <w:t>t.y</w:t>
      </w:r>
      <w:proofErr w:type="spellEnd"/>
      <w:r w:rsidRPr="005D5BB6">
        <w:rPr>
          <w:rFonts w:eastAsia="Calibri"/>
        </w:rPr>
        <w:t>. reikalingas tikrinimas, kad sistema neleistų registruoti vaiko, jei jis lanko ne Klaipėdos miesto ugdymo įstaigą.</w:t>
      </w:r>
    </w:p>
    <w:p w14:paraId="7619313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lastRenderedPageBreak/>
        <w:t>Sistema turi siųsti pranešimus el. paštu naudotojams. Pranešimų tipai ir tekstai bus suderinti sistemos diegimo metu, bet turės būti siunčiami ne mažiau kaip tokio tipo pranešimai:</w:t>
      </w:r>
    </w:p>
    <w:p w14:paraId="3F82A55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Naudo naudotojo sukūrimas;</w:t>
      </w:r>
    </w:p>
    <w:p w14:paraId="120CB1B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Pateiktas nauja stovykla ar grupė;</w:t>
      </w:r>
    </w:p>
    <w:p w14:paraId="0C0AE0E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Patvirtinta pateikta stovykla ar grupė;</w:t>
      </w:r>
    </w:p>
    <w:p w14:paraId="18619C9D"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Atmesta ir reikia tikslinti pateiktą informaciją;</w:t>
      </w:r>
    </w:p>
    <w:p w14:paraId="73C1DF17"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Sėkminga vaiko registracija grupėje;</w:t>
      </w:r>
    </w:p>
    <w:p w14:paraId="6F986E1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Pranešimas apie pilnai užpildytą grupę.</w:t>
      </w:r>
    </w:p>
    <w:p w14:paraId="45C34DA1" w14:textId="0C71AC2F" w:rsidR="005D5BB6" w:rsidRPr="005D5BB6" w:rsidRDefault="005D5BB6" w:rsidP="004E61FE">
      <w:pPr>
        <w:keepNext/>
        <w:keepLines/>
        <w:spacing w:before="160" w:after="80" w:line="259" w:lineRule="auto"/>
        <w:jc w:val="both"/>
        <w:outlineLvl w:val="1"/>
        <w:rPr>
          <w:b/>
          <w:bCs/>
          <w:sz w:val="28"/>
          <w:szCs w:val="28"/>
        </w:rPr>
      </w:pPr>
      <w:r w:rsidRPr="005D5BB6">
        <w:rPr>
          <w:b/>
          <w:bCs/>
          <w:sz w:val="28"/>
          <w:szCs w:val="28"/>
        </w:rPr>
        <w:t>Vartotojų rolės</w:t>
      </w:r>
    </w:p>
    <w:p w14:paraId="7085F007"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Sistemoje turi būti šios rolės:</w:t>
      </w:r>
    </w:p>
    <w:p w14:paraId="5D5634E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Administratorius;</w:t>
      </w:r>
    </w:p>
    <w:p w14:paraId="4F376AC9"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Savivaldybės darbuotojas;</w:t>
      </w:r>
    </w:p>
    <w:p w14:paraId="1C08931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Vasaros poilsio programų teikėjas;</w:t>
      </w:r>
    </w:p>
    <w:p w14:paraId="0FFE91D3"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Tėvas/globėjas</w:t>
      </w:r>
    </w:p>
    <w:p w14:paraId="342D0A4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Tėvo/globėjo rolės funkcionalumai:</w:t>
      </w:r>
    </w:p>
    <w:p w14:paraId="3EF0B364"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Prie sistemos jungiasi per el. valdžios vartus.</w:t>
      </w:r>
    </w:p>
    <w:p w14:paraId="331EDC7E"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 xml:space="preserve">Prisijungę tėvai/globėjai, pasirenka vaiką, kurį planuoja registruoti į stovyklą. Vaiką užregistruoja į pasirinktą stovyklą, atsižvelgiant į amžiaus grupę. Turi būti tikrinimas, kad vaikas gali dalyvauti tik vienoje stovykloje, </w:t>
      </w:r>
      <w:proofErr w:type="spellStart"/>
      <w:r w:rsidRPr="005D5BB6">
        <w:rPr>
          <w:rFonts w:eastAsia="Calibri"/>
        </w:rPr>
        <w:t>t.y</w:t>
      </w:r>
      <w:proofErr w:type="spellEnd"/>
      <w:r w:rsidRPr="005D5BB6">
        <w:rPr>
          <w:rFonts w:eastAsia="Calibri"/>
        </w:rPr>
        <w:t>. jei jau tas pats vaikas yra užregistruotas kitur, sistema turi nebeleisti registruoti šio vaiko;</w:t>
      </w:r>
    </w:p>
    <w:p w14:paraId="41FDAD7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Registruojant vaiką į stovyklą privaloma užpildyti ne mažiau kaip šiuos vaiko duomenis:</w:t>
      </w:r>
    </w:p>
    <w:p w14:paraId="3BF4399F" w14:textId="77777777" w:rsidR="005D5BB6" w:rsidRPr="005D5BB6" w:rsidRDefault="005D5BB6" w:rsidP="004E61FE">
      <w:pPr>
        <w:numPr>
          <w:ilvl w:val="2"/>
          <w:numId w:val="22"/>
        </w:numPr>
        <w:spacing w:after="160" w:line="259" w:lineRule="auto"/>
        <w:contextualSpacing/>
        <w:jc w:val="both"/>
        <w:rPr>
          <w:rFonts w:eastAsia="Calibri"/>
        </w:rPr>
      </w:pPr>
      <w:r w:rsidRPr="005D5BB6">
        <w:rPr>
          <w:rFonts w:eastAsia="Calibri"/>
        </w:rPr>
        <w:t>Vardas, pavardė;</w:t>
      </w:r>
    </w:p>
    <w:p w14:paraId="2353539E" w14:textId="77777777" w:rsidR="005D5BB6" w:rsidRPr="005D5BB6" w:rsidRDefault="005D5BB6" w:rsidP="004E61FE">
      <w:pPr>
        <w:numPr>
          <w:ilvl w:val="2"/>
          <w:numId w:val="22"/>
        </w:numPr>
        <w:spacing w:after="160" w:line="259" w:lineRule="auto"/>
        <w:contextualSpacing/>
        <w:jc w:val="both"/>
        <w:rPr>
          <w:rFonts w:eastAsia="Calibri"/>
        </w:rPr>
      </w:pPr>
      <w:r w:rsidRPr="005D5BB6">
        <w:rPr>
          <w:rFonts w:eastAsia="Calibri"/>
        </w:rPr>
        <w:t>Gimimo data;</w:t>
      </w:r>
    </w:p>
    <w:p w14:paraId="4EBB997B" w14:textId="77777777" w:rsidR="005D5BB6" w:rsidRPr="005D5BB6" w:rsidRDefault="005D5BB6" w:rsidP="004E61FE">
      <w:pPr>
        <w:numPr>
          <w:ilvl w:val="2"/>
          <w:numId w:val="22"/>
        </w:numPr>
        <w:spacing w:after="160" w:line="259" w:lineRule="auto"/>
        <w:contextualSpacing/>
        <w:jc w:val="both"/>
        <w:rPr>
          <w:rFonts w:eastAsia="Calibri"/>
        </w:rPr>
      </w:pPr>
      <w:r w:rsidRPr="005D5BB6">
        <w:rPr>
          <w:rFonts w:eastAsia="Calibri"/>
        </w:rPr>
        <w:t>Lankoma įstaiga;</w:t>
      </w:r>
    </w:p>
    <w:p w14:paraId="0DFBEFA9" w14:textId="77777777" w:rsidR="005D5BB6" w:rsidRPr="005D5BB6" w:rsidRDefault="005D5BB6" w:rsidP="004E61FE">
      <w:pPr>
        <w:numPr>
          <w:ilvl w:val="2"/>
          <w:numId w:val="22"/>
        </w:numPr>
        <w:spacing w:after="160" w:line="259" w:lineRule="auto"/>
        <w:contextualSpacing/>
        <w:jc w:val="both"/>
        <w:rPr>
          <w:rFonts w:eastAsia="Calibri"/>
        </w:rPr>
      </w:pPr>
      <w:r w:rsidRPr="005D5BB6">
        <w:rPr>
          <w:rFonts w:eastAsia="Calibri"/>
        </w:rPr>
        <w:t>Klasė;</w:t>
      </w:r>
    </w:p>
    <w:p w14:paraId="1525D00F" w14:textId="77777777" w:rsidR="005D5BB6" w:rsidRPr="005D5BB6" w:rsidRDefault="005D5BB6" w:rsidP="004E61FE">
      <w:pPr>
        <w:numPr>
          <w:ilvl w:val="2"/>
          <w:numId w:val="22"/>
        </w:numPr>
        <w:spacing w:after="160" w:line="259" w:lineRule="auto"/>
        <w:contextualSpacing/>
        <w:jc w:val="both"/>
        <w:rPr>
          <w:rFonts w:eastAsia="Calibri"/>
        </w:rPr>
      </w:pPr>
      <w:r w:rsidRPr="005D5BB6">
        <w:rPr>
          <w:rFonts w:eastAsia="Calibri"/>
        </w:rPr>
        <w:t>Specialūs ugdymosi poreikiai.</w:t>
      </w:r>
    </w:p>
    <w:p w14:paraId="66AB82A0"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galimybę pašalinti jau užregistruotą vaiką iš grupės. Sistemos kūrimo metu bus nustatytas konkretus terminas iki kada bus galimybė pašalinti jau registruotą vaiką.</w:t>
      </w:r>
    </w:p>
    <w:p w14:paraId="5CBF1049"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Vasaros poilsio programų teikėjo rolės funkcionalumai:</w:t>
      </w:r>
    </w:p>
    <w:p w14:paraId="28E0AA6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Prie sistemos jungiasi su prisijungimo vardu ir slaptažodžiu.</w:t>
      </w:r>
    </w:p>
    <w:p w14:paraId="4DF5B16B"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šiai rolei įjungti/išjungti dvigubą autentifikaciją.</w:t>
      </w:r>
    </w:p>
    <w:p w14:paraId="65A42FB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galimybę sukurti naują vaikų vasaros poilsio (toliau – VVP) programą, suvesti įstaigos, kuri organizuoja programą, duomenis (ne mažiau nei šiuos):</w:t>
      </w:r>
    </w:p>
    <w:p w14:paraId="66C72AC9"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stovyklos pavadinimas;</w:t>
      </w:r>
    </w:p>
    <w:p w14:paraId="01C160C7"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įstaigos pavadinimas;</w:t>
      </w:r>
    </w:p>
    <w:p w14:paraId="72AA5A27"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įstaigos kodas; </w:t>
      </w:r>
    </w:p>
    <w:p w14:paraId="0C517C4A"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stovyklos programa; </w:t>
      </w:r>
    </w:p>
    <w:p w14:paraId="2D19DF80"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užimamų vaikų amžiaus grupė;</w:t>
      </w:r>
    </w:p>
    <w:p w14:paraId="54A00951"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stovyklos kaina;</w:t>
      </w:r>
    </w:p>
    <w:p w14:paraId="1A923DC6"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vykdymo vieta; </w:t>
      </w:r>
    </w:p>
    <w:p w14:paraId="77588422"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telefono Nr.; </w:t>
      </w:r>
    </w:p>
    <w:p w14:paraId="19D1F6D4"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elektroninio pašto adresas;</w:t>
      </w:r>
    </w:p>
    <w:p w14:paraId="26F6DAD7"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įstaigos tinklalapio adresas; </w:t>
      </w:r>
    </w:p>
    <w:p w14:paraId="673629F1"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stovyklos ar jos pamainų datos. </w:t>
      </w:r>
    </w:p>
    <w:p w14:paraId="23F3F977"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sukurti stovyklos grupę. Kiekvienai programai turi būti galimybė uždėti apribojimą, kiek vaikų būtų užregistruojama į stovyklas ar stovyklų atskiras pamainas.</w:t>
      </w:r>
    </w:p>
    <w:p w14:paraId="61B607D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būtų galimybė matyti, kiek liko laisvų vietų. Užsipildžius mokinių skaičiui, sistema registraciją automatiškai uždarytų ir nebebūtų galimybės registruotis.</w:t>
      </w:r>
    </w:p>
    <w:p w14:paraId="1F56E8F8"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lastRenderedPageBreak/>
        <w:t>Turi būti galimybė redaguoti suvestus duomenis (apie programą ir grupę, bet ne užsiregistravusiųjų duomenis).</w:t>
      </w:r>
    </w:p>
    <w:p w14:paraId="6434383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patikslinti suvestus duomenis (apie programą ir grupę), jei savivaldybės darbuotojas atmetė pateiktus duomenis.</w:t>
      </w:r>
    </w:p>
    <w:p w14:paraId="425DE382"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Savivaldybės darbuotojo rolės funkcionalumai:</w:t>
      </w:r>
    </w:p>
    <w:p w14:paraId="26EDD549"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Prie sistemos jungiasi su prisijungimo vardu ir slaptažodžiu.</w:t>
      </w:r>
    </w:p>
    <w:p w14:paraId="0D1C09F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šiai rolei įjungti/išjungti dvigubą autentifikaciją.</w:t>
      </w:r>
    </w:p>
    <w:p w14:paraId="07B633C7"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patvirtinti Vasaros poilsio programų teikėjo pateiktą vaikų vasaros poilsio programą (toliau – VVP) ir grupes. Tik į patvirtintas VPP ir grupes galima registracija.</w:t>
      </w:r>
    </w:p>
    <w:p w14:paraId="73ED08DF"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prieš patvirtinant VPP ir grupes, paredaguoti Vasaros poilsio programų teikėjo pateiktą informaciją.</w:t>
      </w:r>
    </w:p>
    <w:p w14:paraId="677A39F6"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pateiktą VPP ir grupes grąžinti tikslinimui pateikusiam Vasaros poilsio programų teikėjui. Grąžinant tikslinimui būtina įvesti komentarą, ką reikia tikslinti. Šis komentaras turi matytis Vasaros poilsio programų teikėjui, kai ji gaus pranešimą apie būtinybę patikslinti pateiktą informaciją.</w:t>
      </w:r>
    </w:p>
    <w:p w14:paraId="570E826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galimybę sukurti naują vaikų VPP, suvesti įstaigos, kuri organizuoja programą, duomenis (ne mažiau nei šiuos):</w:t>
      </w:r>
    </w:p>
    <w:p w14:paraId="62ACD8A5"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stovyklos pavadinimas;</w:t>
      </w:r>
    </w:p>
    <w:p w14:paraId="1C001320"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įstaigos pavadinimas;</w:t>
      </w:r>
    </w:p>
    <w:p w14:paraId="49EA7CA7"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įstaigos kodas; </w:t>
      </w:r>
    </w:p>
    <w:p w14:paraId="43BCFE31"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stovyklos programa; </w:t>
      </w:r>
    </w:p>
    <w:p w14:paraId="44706A61"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užimamų vaikų amžiaus grupė;</w:t>
      </w:r>
    </w:p>
    <w:p w14:paraId="27ADD724"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stovyklos kaina;</w:t>
      </w:r>
    </w:p>
    <w:p w14:paraId="532359FE"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vykdymo vieta; </w:t>
      </w:r>
    </w:p>
    <w:p w14:paraId="0E403DEB"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telefono Nr.; </w:t>
      </w:r>
    </w:p>
    <w:p w14:paraId="51940F47"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elektroninio pašto adresas;</w:t>
      </w:r>
    </w:p>
    <w:p w14:paraId="381AE565"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įstaigos tinklalapio adresas; </w:t>
      </w:r>
    </w:p>
    <w:p w14:paraId="7ADF1BEB" w14:textId="77777777" w:rsidR="005D5BB6" w:rsidRPr="005D5BB6" w:rsidRDefault="005D5BB6" w:rsidP="004E61FE">
      <w:pPr>
        <w:numPr>
          <w:ilvl w:val="2"/>
          <w:numId w:val="21"/>
        </w:numPr>
        <w:spacing w:after="160" w:line="259" w:lineRule="auto"/>
        <w:contextualSpacing/>
        <w:jc w:val="both"/>
        <w:rPr>
          <w:rFonts w:eastAsia="Calibri"/>
        </w:rPr>
      </w:pPr>
      <w:r w:rsidRPr="005D5BB6">
        <w:rPr>
          <w:rFonts w:eastAsia="Calibri"/>
        </w:rPr>
        <w:t xml:space="preserve">stovyklos ar jos pamainų datos. </w:t>
      </w:r>
    </w:p>
    <w:p w14:paraId="5C3F0A78"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sukurti stovyklos grupę. Kiekvienai programai turi būti galimybė uždėti apribojimą, kiek vaikų būtų užregistruojama į stovyklas ar stovyklų atskiras pamainas.</w:t>
      </w:r>
    </w:p>
    <w:p w14:paraId="7981806C"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numatyta galimybė patiems užregistruoti vaiką į grupę, kai tėvas/globėjas neturi galimybės prisijungti per el. valdžios vartus, pagal pateiktą prašymą. Savivaldybės darbuotojui turi būti galimybė suvesti vaiko duomenis ir užregistruoti į sistemą. Kuriant tokį įrašą privalomai turi būti pridėdamas pateiktas prašymas (failas).</w:t>
      </w:r>
    </w:p>
    <w:p w14:paraId="78289F79"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būtų galimybė matyti, kiek liko laisvų vietų. Užsipildžius mokinių skaičiui, sistema registraciją automatiškai uždarytų ir nebebūtų galimybės registruotis.</w:t>
      </w:r>
    </w:p>
    <w:p w14:paraId="497AE90E"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redaguoti suvestus duomenis.</w:t>
      </w:r>
    </w:p>
    <w:p w14:paraId="0B4BA0EB"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funkcionalumas leisti į grupes įrašyti/redaguoti/šalinti mokinius.</w:t>
      </w:r>
    </w:p>
    <w:p w14:paraId="6F69213F"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matyti visų į visas programas ir grupes užsiregistravusiųjų sąrašą. Šį sąrašą filtruoti pagal visus stulpelius.</w:t>
      </w:r>
    </w:p>
    <w:p w14:paraId="2F2D71D6"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atlikti užsiregistravusiųjų paiešką pagal visus sąrašo laukelius.</w:t>
      </w:r>
    </w:p>
    <w:p w14:paraId="7D74F3A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būti galimybė pažiūrėti konkretaus užsiregistravusiojo duomenis.</w:t>
      </w:r>
    </w:p>
    <w:p w14:paraId="0AB38657"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Ataskaitų generavimas. Detalus ataskaitų sąrašas bus suderintas sistemos kūrimo/diegimo metu. Vienos iš ataskaitos pavyzdys: sąrašas su mokinių duomenimis, kiek vaikų užregistruota kiekvienoje įstaigoje ar VVP programoje.</w:t>
      </w:r>
    </w:p>
    <w:p w14:paraId="24356E15"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Administratoriaus rolės funkcionalumai:</w:t>
      </w:r>
    </w:p>
    <w:p w14:paraId="30CCD121"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Prie sistemos jungiasi su prisijungimo vardu/slaptažodžiu ir būtina dviguba autentifikacija.</w:t>
      </w:r>
    </w:p>
    <w:p w14:paraId="3C7FACFD"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lastRenderedPageBreak/>
        <w:t>Turi būti galimybė atlikti visas tas pačias funkcijas ką gali atlikti Savivaldybės darbuotojo rolę turintis asmuo.</w:t>
      </w:r>
    </w:p>
    <w:p w14:paraId="091C4320" w14:textId="564F5EAC"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Administruoti sistemos vartotojus. Vartotojų kūrimas</w:t>
      </w:r>
      <w:r w:rsidR="00140876">
        <w:rPr>
          <w:rFonts w:eastAsia="Calibri"/>
        </w:rPr>
        <w:t xml:space="preserve"> </w:t>
      </w:r>
      <w:r w:rsidRPr="005D5BB6">
        <w:rPr>
          <w:rFonts w:eastAsia="Calibri"/>
        </w:rPr>
        <w:t>/</w:t>
      </w:r>
      <w:r w:rsidR="00140876">
        <w:rPr>
          <w:rFonts w:eastAsia="Calibri"/>
        </w:rPr>
        <w:t xml:space="preserve"> </w:t>
      </w:r>
      <w:r w:rsidRPr="005D5BB6">
        <w:rPr>
          <w:rFonts w:eastAsia="Calibri"/>
        </w:rPr>
        <w:t>redagavimas</w:t>
      </w:r>
      <w:r w:rsidR="00140876">
        <w:rPr>
          <w:rFonts w:eastAsia="Calibri"/>
        </w:rPr>
        <w:t xml:space="preserve"> </w:t>
      </w:r>
      <w:r w:rsidRPr="005D5BB6">
        <w:rPr>
          <w:rFonts w:eastAsia="Calibri"/>
        </w:rPr>
        <w:t>/</w:t>
      </w:r>
      <w:r w:rsidR="00140876">
        <w:rPr>
          <w:rFonts w:eastAsia="Calibri"/>
        </w:rPr>
        <w:t xml:space="preserve"> </w:t>
      </w:r>
      <w:proofErr w:type="spellStart"/>
      <w:r w:rsidRPr="005D5BB6">
        <w:rPr>
          <w:rFonts w:eastAsia="Calibri"/>
        </w:rPr>
        <w:t>deaktyvavimas</w:t>
      </w:r>
      <w:proofErr w:type="spellEnd"/>
      <w:r w:rsidR="00140876">
        <w:rPr>
          <w:rFonts w:eastAsia="Calibri"/>
        </w:rPr>
        <w:t xml:space="preserve"> </w:t>
      </w:r>
      <w:r w:rsidRPr="005D5BB6">
        <w:rPr>
          <w:rFonts w:eastAsia="Calibri"/>
        </w:rPr>
        <w:t>/</w:t>
      </w:r>
      <w:r w:rsidR="00140876">
        <w:rPr>
          <w:rFonts w:eastAsia="Calibri"/>
        </w:rPr>
        <w:t xml:space="preserve"> </w:t>
      </w:r>
      <w:r w:rsidRPr="005D5BB6">
        <w:rPr>
          <w:rFonts w:eastAsia="Calibri"/>
        </w:rPr>
        <w:t>šalinimas</w:t>
      </w:r>
    </w:p>
    <w:p w14:paraId="1C47D49B"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Turi turėti galimybė nustatyti ar vartotojų grupei reikia dvigubos autentifikacijos ar ne.</w:t>
      </w:r>
    </w:p>
    <w:p w14:paraId="0AB3F7B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Sistemos veiklos įrašų peržiūra su paieškos ir filtravimo galimybe pagal visus sąrašo laukelius.</w:t>
      </w:r>
    </w:p>
    <w:p w14:paraId="3532937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Kiti sistemos funkcionalumų valdymai.</w:t>
      </w:r>
    </w:p>
    <w:p w14:paraId="7050760D" w14:textId="678F36A5" w:rsidR="005D5BB6" w:rsidRPr="005D5BB6" w:rsidRDefault="005D5BB6" w:rsidP="004E61FE">
      <w:pPr>
        <w:keepNext/>
        <w:keepLines/>
        <w:spacing w:before="160" w:after="80" w:line="259" w:lineRule="auto"/>
        <w:jc w:val="both"/>
        <w:outlineLvl w:val="1"/>
        <w:rPr>
          <w:b/>
          <w:bCs/>
          <w:sz w:val="28"/>
          <w:szCs w:val="28"/>
        </w:rPr>
      </w:pPr>
      <w:r w:rsidRPr="005D5BB6">
        <w:rPr>
          <w:b/>
          <w:bCs/>
          <w:sz w:val="28"/>
          <w:szCs w:val="28"/>
        </w:rPr>
        <w:t>Vartotojų administravimas</w:t>
      </w:r>
    </w:p>
    <w:p w14:paraId="59CDBC8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Apie naudotoją turi būti šie laukai:</w:t>
      </w:r>
    </w:p>
    <w:p w14:paraId="44C7090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Vardas</w:t>
      </w:r>
    </w:p>
    <w:p w14:paraId="22B1ED91"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Pavardė</w:t>
      </w:r>
    </w:p>
    <w:p w14:paraId="1EF3AAF8"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El. pašto adresas</w:t>
      </w:r>
    </w:p>
    <w:p w14:paraId="04F2B707"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Telefonas</w:t>
      </w:r>
    </w:p>
    <w:p w14:paraId="6E642D3B"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Rolė</w:t>
      </w:r>
    </w:p>
    <w:p w14:paraId="1428184A"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Kokiai įstaigai priklauso (jei tai Vasaros poilsio programų teikėjo naudotojas)</w:t>
      </w:r>
    </w:p>
    <w:p w14:paraId="61387911"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galimybė nustatyti naudotojų slaptažodžio sudėtingumo reikalavimus.</w:t>
      </w:r>
    </w:p>
    <w:p w14:paraId="4E896521"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galimybė nustatyti kiek laiko galioja slaptažodis.</w:t>
      </w:r>
    </w:p>
    <w:p w14:paraId="07F988AB"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Turi būti galimybė sugeneruoti naują vartotojo slaptažodį ir išsiųsti el. paštu.</w:t>
      </w:r>
    </w:p>
    <w:p w14:paraId="0AFCCE42"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Turi būti galimybė nustatyti vartotojų grupei ar reikalinga dviguba autentifikacija ar ne. Taip pat ir galimybė nustatyti koks dvigubos autentifikacijos tipas naudojamas (Google </w:t>
      </w:r>
      <w:proofErr w:type="spellStart"/>
      <w:r w:rsidRPr="005D5BB6">
        <w:rPr>
          <w:rFonts w:eastAsia="Calibri"/>
        </w:rPr>
        <w:t>Authenticator</w:t>
      </w:r>
      <w:proofErr w:type="spellEnd"/>
      <w:r w:rsidRPr="005D5BB6">
        <w:rPr>
          <w:rFonts w:eastAsia="Calibri"/>
        </w:rPr>
        <w:t xml:space="preserve">, Microsoft </w:t>
      </w:r>
      <w:proofErr w:type="spellStart"/>
      <w:r w:rsidRPr="005D5BB6">
        <w:rPr>
          <w:rFonts w:eastAsia="Calibri"/>
        </w:rPr>
        <w:t>Authenticator</w:t>
      </w:r>
      <w:proofErr w:type="spellEnd"/>
      <w:r w:rsidRPr="005D5BB6">
        <w:rPr>
          <w:rFonts w:eastAsia="Calibri"/>
        </w:rPr>
        <w:t>, SMS, el. paštas).</w:t>
      </w:r>
    </w:p>
    <w:p w14:paraId="1F816E0E"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Kuriant vartotoją pradinis slaptažodis turi būti automatiškai sugeneruojamas ir išsiunčiamas naudotojui el. paštu iš sistemos.</w:t>
      </w:r>
    </w:p>
    <w:p w14:paraId="4367CBC7" w14:textId="2B8721E4" w:rsidR="005D5BB6" w:rsidRPr="005D5BB6" w:rsidRDefault="005D5BB6" w:rsidP="004E61FE">
      <w:pPr>
        <w:keepNext/>
        <w:keepLines/>
        <w:spacing w:before="160" w:after="80" w:line="259" w:lineRule="auto"/>
        <w:jc w:val="both"/>
        <w:outlineLvl w:val="1"/>
        <w:rPr>
          <w:rFonts w:eastAsia="Yu Gothic Light"/>
          <w:b/>
          <w:bCs/>
          <w:sz w:val="28"/>
          <w:szCs w:val="28"/>
        </w:rPr>
      </w:pPr>
      <w:r w:rsidRPr="005D5BB6">
        <w:rPr>
          <w:rFonts w:eastAsia="Yu Gothic Light"/>
          <w:b/>
          <w:bCs/>
          <w:sz w:val="28"/>
          <w:szCs w:val="28"/>
        </w:rPr>
        <w:t>Sistemos garantinė priežiūra</w:t>
      </w:r>
    </w:p>
    <w:p w14:paraId="00017015"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Tiekėjas 36 mėnesius nuo Sistemos įdiegimo ir perdavimo Perkančiajai organizacijai naudoti dienos turi konsultuoti paskirtus Perkančiosios organizacijos atstovus elektroniniais laiškais arba per Tiekėjo pagalbos sistemą darbo dienomis.</w:t>
      </w:r>
    </w:p>
    <w:p w14:paraId="5235807D"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Visi sistemos sutrikimai ar netinkamas veikimas turi būti yra registruojami Tiekėjo pagalbos sistemoje. </w:t>
      </w:r>
    </w:p>
    <w:p w14:paraId="698F115A"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Sistemos garantinės priežiūros laikotarpis nuo Sistemos įdiegimo dienos turi būti 36 mėnesiai.</w:t>
      </w:r>
    </w:p>
    <w:p w14:paraId="30999E83"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Sistema turi veikti 24/7 (24 valandos per parą, 7 dienos per savaitę) režimu. Sistemos pasiekiamumas (prieinamumas) – turi būti ne mažiau kaip 90% laiko per metus. Tiekėjas turi užtikrinti Sistemos nenutrūkstamą veikimą. </w:t>
      </w:r>
    </w:p>
    <w:p w14:paraId="1062C1E3"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Garantinės priežiūros laikotarpiu Perkančiosios organizacijos nurodymu ar tiekėjui savarankiškai aptikus Sistemos trūkumus, turi būti atliekami šie veiksmai:</w:t>
      </w:r>
    </w:p>
    <w:p w14:paraId="37B4E114"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klaidų ar netikslumų registravimas;</w:t>
      </w:r>
    </w:p>
    <w:p w14:paraId="312B9E46"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klaidų ar netikslumų taisymas, testavimas;</w:t>
      </w:r>
    </w:p>
    <w:p w14:paraId="7163AD62"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atnaujinimas, diegiant klaidų ir netikslumų pataisymus;</w:t>
      </w:r>
    </w:p>
    <w:p w14:paraId="17FF6D28"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Tiekėjas garantinės priežiūros laikotarpiu turi:</w:t>
      </w:r>
    </w:p>
    <w:p w14:paraId="3D0B6861"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testuoti Sistemą;</w:t>
      </w:r>
    </w:p>
    <w:p w14:paraId="79B02AB3"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šalinti užregistruotas klaidas ir netikslumus, jei šios klaidos yra tiesiogiai susijusios su Specifikacijos reikalavimų tenkinimu ir sistemos valdymu;</w:t>
      </w:r>
    </w:p>
    <w:p w14:paraId="76631095" w14:textId="77777777" w:rsidR="005D5BB6" w:rsidRPr="005D5BB6" w:rsidRDefault="005D5BB6" w:rsidP="004E61FE">
      <w:pPr>
        <w:numPr>
          <w:ilvl w:val="1"/>
          <w:numId w:val="21"/>
        </w:numPr>
        <w:spacing w:after="160" w:line="259" w:lineRule="auto"/>
        <w:contextualSpacing/>
        <w:jc w:val="both"/>
        <w:rPr>
          <w:rFonts w:eastAsia="Calibri"/>
        </w:rPr>
      </w:pPr>
      <w:r w:rsidRPr="005D5BB6">
        <w:rPr>
          <w:rFonts w:eastAsia="Calibri"/>
        </w:rPr>
        <w:t>konsultuoti Perkančiosios organizacijos paskirtus atstovus sistemos valdymo klausimais.</w:t>
      </w:r>
    </w:p>
    <w:p w14:paraId="51801233" w14:textId="77777777" w:rsidR="005D5BB6" w:rsidRPr="005D5BB6" w:rsidRDefault="005D5BB6" w:rsidP="004E61FE">
      <w:pPr>
        <w:numPr>
          <w:ilvl w:val="0"/>
          <w:numId w:val="21"/>
        </w:numPr>
        <w:spacing w:after="160" w:line="259" w:lineRule="auto"/>
        <w:contextualSpacing/>
        <w:jc w:val="both"/>
        <w:rPr>
          <w:rFonts w:eastAsia="Calibri"/>
        </w:rPr>
      </w:pPr>
      <w:r w:rsidRPr="005D5BB6">
        <w:rPr>
          <w:rFonts w:eastAsia="Calibri"/>
        </w:rPr>
        <w:t xml:space="preserve">Reakcijos (atsakymo) laikas nuo pranešimo apie gedimą gavimo el. paštu arba gedimo registravimo tiekėjo klaidų registravimo sistemoje – ne ilgiau kaip 4 Perkančiosios organizacijos darbo valandos. Gedimų pašalinimo laikas: Sistemos funkcijų sutrikimo pašalinimo laikas – ne ilgiau kaip 24 Perkančiosios organizacijos darbo valandos nuo pranešimo apie gedimą gavimo el. paštu arba </w:t>
      </w:r>
      <w:r w:rsidRPr="005D5BB6">
        <w:rPr>
          <w:rFonts w:eastAsia="Calibri"/>
        </w:rPr>
        <w:lastRenderedPageBreak/>
        <w:t>registracijos pagalbos tarnybos sistemoje. Jei gedimo per nurodytą laiką pašalinti negalima, tiekėjas kartu su Perkančiąja organizacija raštu (el. paštu) suderina atskirus gedimų pašalinimo terminus.</w:t>
      </w:r>
    </w:p>
    <w:p w14:paraId="73B23454" w14:textId="01CBDF34" w:rsidR="007804CE" w:rsidRDefault="005D5BB6" w:rsidP="007804CE">
      <w:pPr>
        <w:numPr>
          <w:ilvl w:val="0"/>
          <w:numId w:val="21"/>
        </w:numPr>
        <w:spacing w:after="160" w:line="259" w:lineRule="auto"/>
        <w:contextualSpacing/>
        <w:jc w:val="both"/>
        <w:rPr>
          <w:rFonts w:eastAsia="Calibri"/>
        </w:rPr>
      </w:pPr>
      <w:r w:rsidRPr="005D5BB6">
        <w:rPr>
          <w:rFonts w:eastAsia="Calibri"/>
        </w:rPr>
        <w:t>Visos pastebėtos saugumo spragos ir pažeidžiamumai turi būti šalinami nedelsiant, tačiau ne ilgiau kaip per 8 Perkančiosios organizacijos darbo valandas nuo pranešimo apie gedimą gavimo el. paštu arba registracijos pagalbos tarnybos sistemoje. Perkančiosios organizacijos darbo valandos: pirmadienis – ketvirtadienis nuo 8 val. iki 17 val., penktadieniais nuo 8 val. iki 15:45 val.</w:t>
      </w:r>
    </w:p>
    <w:p w14:paraId="053E8CFC" w14:textId="4BB350C7" w:rsidR="007804CE" w:rsidRDefault="007804CE" w:rsidP="007804CE">
      <w:pPr>
        <w:spacing w:after="160" w:line="259" w:lineRule="auto"/>
        <w:contextualSpacing/>
        <w:jc w:val="both"/>
        <w:rPr>
          <w:rFonts w:eastAsia="Calibri"/>
        </w:rPr>
      </w:pPr>
    </w:p>
    <w:p w14:paraId="00FFE255" w14:textId="7127911A" w:rsidR="007804CE" w:rsidRDefault="007804CE" w:rsidP="007804CE">
      <w:pPr>
        <w:spacing w:after="160" w:line="259" w:lineRule="auto"/>
        <w:contextualSpacing/>
        <w:jc w:val="both"/>
        <w:rPr>
          <w:rFonts w:eastAsia="Calibri"/>
        </w:rPr>
        <w:sectPr w:rsidR="007804CE" w:rsidSect="000A2CBD">
          <w:headerReference w:type="default" r:id="rId33"/>
          <w:pgSz w:w="11906" w:h="16838"/>
          <w:pgMar w:top="1134" w:right="567" w:bottom="1134" w:left="1701" w:header="567" w:footer="567" w:gutter="0"/>
          <w:cols w:space="1296"/>
          <w:titlePg/>
          <w:docGrid w:linePitch="360"/>
        </w:sectPr>
      </w:pPr>
    </w:p>
    <w:tbl>
      <w:tblPr>
        <w:tblW w:w="2608" w:type="dxa"/>
        <w:tblInd w:w="7045" w:type="dxa"/>
        <w:tblLook w:val="01E0" w:firstRow="1" w:lastRow="1" w:firstColumn="1" w:lastColumn="1" w:noHBand="0" w:noVBand="0"/>
      </w:tblPr>
      <w:tblGrid>
        <w:gridCol w:w="2608"/>
      </w:tblGrid>
      <w:tr w:rsidR="003B4A94" w14:paraId="31C878E0" w14:textId="77777777" w:rsidTr="00793460">
        <w:tc>
          <w:tcPr>
            <w:tcW w:w="2608" w:type="dxa"/>
          </w:tcPr>
          <w:p w14:paraId="4441F7B3" w14:textId="7DD3097D" w:rsidR="003B4A94" w:rsidRPr="001F06D8" w:rsidRDefault="003B4A94" w:rsidP="000C1204">
            <w:pPr>
              <w:widowControl w:val="0"/>
            </w:pPr>
            <w:r w:rsidRPr="001F06D8">
              <w:lastRenderedPageBreak/>
              <w:br w:type="page"/>
              <w:t>Konkurso sąlygų aprašo</w:t>
            </w:r>
          </w:p>
        </w:tc>
      </w:tr>
      <w:tr w:rsidR="003B4A94" w14:paraId="7DEEE55B" w14:textId="77777777" w:rsidTr="00793460">
        <w:tc>
          <w:tcPr>
            <w:tcW w:w="2608" w:type="dxa"/>
          </w:tcPr>
          <w:p w14:paraId="72D203F6" w14:textId="14BE81CE" w:rsidR="003B4A94" w:rsidRPr="001F06D8" w:rsidRDefault="003B4A94" w:rsidP="000C1204">
            <w:pPr>
              <w:widowControl w:val="0"/>
            </w:pPr>
            <w:r>
              <w:t>4</w:t>
            </w:r>
            <w:r w:rsidRPr="00CD23D6">
              <w:t xml:space="preserve"> priedas</w:t>
            </w:r>
          </w:p>
        </w:tc>
      </w:tr>
    </w:tbl>
    <w:p w14:paraId="50E1D0F7" w14:textId="77777777" w:rsidR="003B4A94" w:rsidRDefault="003B4A94" w:rsidP="003B4A94">
      <w:pPr>
        <w:keepNext/>
        <w:keepLines/>
        <w:jc w:val="center"/>
        <w:rPr>
          <w:b/>
          <w:bCs/>
          <w:lang w:eastAsia="lt-LT"/>
        </w:rPr>
      </w:pPr>
    </w:p>
    <w:p w14:paraId="021A65C8" w14:textId="77777777" w:rsidR="003B4A94" w:rsidRPr="00616DC0" w:rsidRDefault="003B4A94" w:rsidP="003B4A94">
      <w:pPr>
        <w:keepNext/>
        <w:keepLines/>
        <w:jc w:val="center"/>
        <w:rPr>
          <w:b/>
        </w:rPr>
      </w:pPr>
      <w:r w:rsidRPr="00C55F0B">
        <w:rPr>
          <w:b/>
          <w:bCs/>
          <w:lang w:eastAsia="lt-LT"/>
        </w:rPr>
        <w:t>SUTEIKTŲ</w:t>
      </w:r>
      <w:r>
        <w:rPr>
          <w:b/>
          <w:bCs/>
          <w:lang w:eastAsia="lt-LT"/>
        </w:rPr>
        <w:t xml:space="preserve"> PASLAUGŲ</w:t>
      </w:r>
      <w:r w:rsidRPr="00616DC0">
        <w:rPr>
          <w:bCs/>
          <w:lang w:eastAsia="lt-LT"/>
        </w:rPr>
        <w:t xml:space="preserve"> </w:t>
      </w:r>
      <w:r w:rsidRPr="00616DC0">
        <w:rPr>
          <w:b/>
        </w:rPr>
        <w:t>SĄRAŠAS</w:t>
      </w:r>
    </w:p>
    <w:p w14:paraId="49BF5929" w14:textId="77777777" w:rsidR="003B4A94" w:rsidRDefault="003B4A94" w:rsidP="003B4A94">
      <w:pPr>
        <w:keepNext/>
        <w:keepLines/>
        <w:jc w:val="center"/>
        <w:rPr>
          <w:b/>
        </w:rPr>
      </w:pPr>
    </w:p>
    <w:p w14:paraId="4CCC59E1" w14:textId="77777777" w:rsidR="003B4A94" w:rsidRPr="008972FF" w:rsidRDefault="003B4A94" w:rsidP="00793460">
      <w:pPr>
        <w:keepNext/>
        <w:ind w:right="-1" w:firstLine="1296"/>
        <w:jc w:val="both"/>
      </w:pPr>
      <w:r w:rsidRPr="008972FF">
        <w:rPr>
          <w:b/>
          <w:i/>
          <w:iCs/>
        </w:rPr>
        <w:t xml:space="preserve">Vadovaujantis </w:t>
      </w:r>
      <w:r w:rsidRPr="008972FF">
        <w:rPr>
          <w:b/>
          <w:bCs/>
          <w:i/>
          <w:iCs/>
        </w:rPr>
        <w:t>Viešųjų pirkimų tarnybos direktoriaus 2022 m. gruodžio 30 d. įsakymu Nr. 1S-240 patvirtintomis Pasiūlymo patikslinimo, papildymo ar paaiškinimo taisyklėmis</w:t>
      </w:r>
      <w:r w:rsidRPr="008972FF">
        <w:rPr>
          <w:b/>
          <w:i/>
          <w:iCs/>
        </w:rPr>
        <w:t xml:space="preserve">, tiekėjas </w:t>
      </w:r>
      <w:r w:rsidRPr="008972FF">
        <w:rPr>
          <w:b/>
          <w:i/>
          <w:iCs/>
          <w:u w:val="single"/>
        </w:rPr>
        <w:t>gali tikslinti tik pradinius kvalifikacijos duomenis</w:t>
      </w:r>
      <w:r w:rsidRPr="008972FF">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8972FF">
        <w:rPr>
          <w:b/>
          <w:bCs/>
          <w:i/>
          <w:iCs/>
          <w:color w:val="000000"/>
        </w:rPr>
        <w:t>(dėl to paties klausimo)</w:t>
      </w:r>
      <w:r w:rsidRPr="008972FF">
        <w:rPr>
          <w:b/>
          <w:i/>
          <w:iCs/>
        </w:rPr>
        <w:t xml:space="preserve"> Perkančioji organizacija turi teisę kreiptis tik vieną kartą </w:t>
      </w:r>
      <w:r w:rsidRPr="008972FF">
        <w:rPr>
          <w:b/>
          <w:bCs/>
          <w:i/>
          <w:iCs/>
          <w:color w:val="000000"/>
        </w:rPr>
        <w:t>(</w:t>
      </w:r>
      <w:r w:rsidRPr="008972FF">
        <w:rPr>
          <w:b/>
          <w:bCs/>
          <w:i/>
          <w:iCs/>
          <w:color w:val="000000"/>
          <w:u w:val="single"/>
        </w:rPr>
        <w:t>pasiūlymo patikslinimas, papildymas ar paaiškinimas dėl to paties klausimo atliekamas vieną kartą</w:t>
      </w:r>
      <w:r w:rsidRPr="008972FF">
        <w:rPr>
          <w:b/>
          <w:bCs/>
          <w:i/>
          <w:iCs/>
          <w:color w:val="000000"/>
        </w:rPr>
        <w:t>)</w:t>
      </w:r>
      <w:r w:rsidRPr="008972FF">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6A0F15E" w14:textId="77777777" w:rsidR="003B4A94" w:rsidRPr="00755B6E" w:rsidRDefault="003B4A94" w:rsidP="003B4A94">
      <w:pPr>
        <w:keepNext/>
        <w:keepLines/>
        <w:ind w:firstLine="709"/>
        <w:jc w:val="both"/>
        <w:rPr>
          <w:b/>
          <w:i/>
          <w:iCs/>
        </w:rPr>
      </w:pPr>
    </w:p>
    <w:tbl>
      <w:tblPr>
        <w:tblW w:w="9639" w:type="dxa"/>
        <w:tblInd w:w="-5" w:type="dxa"/>
        <w:tblLayout w:type="fixed"/>
        <w:tblCellMar>
          <w:left w:w="70" w:type="dxa"/>
          <w:right w:w="70" w:type="dxa"/>
        </w:tblCellMar>
        <w:tblLook w:val="0000" w:firstRow="0" w:lastRow="0" w:firstColumn="0" w:lastColumn="0" w:noHBand="0" w:noVBand="0"/>
      </w:tblPr>
      <w:tblGrid>
        <w:gridCol w:w="500"/>
        <w:gridCol w:w="2902"/>
        <w:gridCol w:w="3119"/>
        <w:gridCol w:w="3118"/>
      </w:tblGrid>
      <w:tr w:rsidR="00793460" w:rsidRPr="00616DC0" w14:paraId="3DE42D4C" w14:textId="77777777" w:rsidTr="00793460">
        <w:trPr>
          <w:cantSplit/>
          <w:trHeight w:val="1544"/>
        </w:trPr>
        <w:tc>
          <w:tcPr>
            <w:tcW w:w="500" w:type="dxa"/>
            <w:tcBorders>
              <w:top w:val="single" w:sz="4" w:space="0" w:color="000000"/>
              <w:left w:val="single" w:sz="4" w:space="0" w:color="000000"/>
              <w:bottom w:val="single" w:sz="4" w:space="0" w:color="000000"/>
            </w:tcBorders>
            <w:shd w:val="clear" w:color="auto" w:fill="F2F2F2" w:themeFill="background1" w:themeFillShade="F2"/>
            <w:vAlign w:val="center"/>
          </w:tcPr>
          <w:p w14:paraId="77587AD0" w14:textId="77777777" w:rsidR="00793460" w:rsidRPr="00B27C30" w:rsidRDefault="00793460" w:rsidP="000C1204">
            <w:pPr>
              <w:keepNext/>
              <w:keepLines/>
              <w:jc w:val="center"/>
              <w:rPr>
                <w:b/>
              </w:rPr>
            </w:pPr>
            <w:r w:rsidRPr="00B27C30">
              <w:rPr>
                <w:b/>
              </w:rPr>
              <w:t>Eil. Nr.</w:t>
            </w:r>
          </w:p>
        </w:tc>
        <w:tc>
          <w:tcPr>
            <w:tcW w:w="2902" w:type="dxa"/>
            <w:tcBorders>
              <w:top w:val="single" w:sz="4" w:space="0" w:color="000000"/>
              <w:left w:val="single" w:sz="4" w:space="0" w:color="000000"/>
              <w:bottom w:val="single" w:sz="4" w:space="0" w:color="000000"/>
            </w:tcBorders>
            <w:shd w:val="clear" w:color="auto" w:fill="F2F2F2" w:themeFill="background1" w:themeFillShade="F2"/>
            <w:vAlign w:val="center"/>
          </w:tcPr>
          <w:p w14:paraId="186C6B56" w14:textId="77777777" w:rsidR="00793460" w:rsidRPr="00B27C30" w:rsidRDefault="00793460" w:rsidP="000C1204">
            <w:pPr>
              <w:keepNext/>
              <w:keepLines/>
              <w:jc w:val="center"/>
              <w:rPr>
                <w:b/>
              </w:rPr>
            </w:pPr>
            <w:r w:rsidRPr="00B27C30">
              <w:rPr>
                <w:b/>
              </w:rPr>
              <w:t>Sutarties pavadinimas</w:t>
            </w:r>
          </w:p>
        </w:tc>
        <w:tc>
          <w:tcPr>
            <w:tcW w:w="3119" w:type="dxa"/>
            <w:tcBorders>
              <w:top w:val="single" w:sz="4" w:space="0" w:color="000000"/>
              <w:left w:val="single" w:sz="4" w:space="0" w:color="000000"/>
              <w:bottom w:val="single" w:sz="4" w:space="0" w:color="000000"/>
            </w:tcBorders>
            <w:shd w:val="clear" w:color="auto" w:fill="F2F2F2" w:themeFill="background1" w:themeFillShade="F2"/>
            <w:vAlign w:val="center"/>
          </w:tcPr>
          <w:p w14:paraId="4D721E88" w14:textId="77777777" w:rsidR="00793460" w:rsidRPr="007C6456" w:rsidRDefault="00793460" w:rsidP="000C1204">
            <w:pPr>
              <w:jc w:val="center"/>
            </w:pPr>
            <w:r>
              <w:rPr>
                <w:b/>
              </w:rPr>
              <w:t xml:space="preserve">Suteiktų paslaugų </w:t>
            </w:r>
            <w:r w:rsidRPr="007C6456">
              <w:rPr>
                <w:b/>
              </w:rPr>
              <w:t>tiksli data</w:t>
            </w:r>
          </w:p>
          <w:p w14:paraId="2E0A2871" w14:textId="77777777" w:rsidR="00793460" w:rsidRPr="007C6456" w:rsidRDefault="00793460" w:rsidP="000C1204">
            <w:pPr>
              <w:jc w:val="center"/>
              <w:rPr>
                <w:b/>
              </w:rPr>
            </w:pPr>
            <w:r w:rsidRPr="007C6456">
              <w:rPr>
                <w:b/>
              </w:rPr>
              <w:t xml:space="preserve">(vykdymo pradžia ir pabaiga, nurodant </w:t>
            </w:r>
          </w:p>
          <w:p w14:paraId="56BE3324" w14:textId="77777777" w:rsidR="00793460" w:rsidRPr="00B27C30" w:rsidRDefault="00793460" w:rsidP="000C1204">
            <w:pPr>
              <w:keepNext/>
              <w:keepLines/>
              <w:jc w:val="center"/>
              <w:rPr>
                <w:b/>
              </w:rPr>
            </w:pPr>
            <w:r w:rsidRPr="007C6456">
              <w:rPr>
                <w:b/>
              </w:rPr>
              <w:t>metus, mėnesį, dieną</w:t>
            </w:r>
            <w:r>
              <w:rPr>
                <w:b/>
              </w:rPr>
              <w:t>)</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CDFD7" w14:textId="77777777" w:rsidR="00793460" w:rsidRPr="00B27C30" w:rsidRDefault="00793460" w:rsidP="000C1204">
            <w:pPr>
              <w:keepNext/>
              <w:keepLines/>
              <w:jc w:val="center"/>
              <w:rPr>
                <w:b/>
              </w:rPr>
            </w:pPr>
            <w:r w:rsidRPr="00B27C30">
              <w:rPr>
                <w:b/>
              </w:rPr>
              <w:t>Užsakovo pavadinimas, kontaktinis asmuo</w:t>
            </w:r>
          </w:p>
        </w:tc>
      </w:tr>
      <w:tr w:rsidR="00793460" w:rsidRPr="0051393D" w14:paraId="09C8467C" w14:textId="77777777" w:rsidTr="00793460">
        <w:trPr>
          <w:cantSplit/>
          <w:trHeight w:val="230"/>
        </w:trPr>
        <w:tc>
          <w:tcPr>
            <w:tcW w:w="500" w:type="dxa"/>
            <w:tcBorders>
              <w:top w:val="single" w:sz="4" w:space="0" w:color="000000"/>
              <w:left w:val="single" w:sz="4" w:space="0" w:color="000000"/>
              <w:bottom w:val="single" w:sz="4" w:space="0" w:color="000000"/>
            </w:tcBorders>
            <w:vAlign w:val="center"/>
          </w:tcPr>
          <w:p w14:paraId="75AA8F8D" w14:textId="77777777" w:rsidR="00793460" w:rsidRPr="0051393D" w:rsidRDefault="00793460" w:rsidP="000C1204">
            <w:pPr>
              <w:keepNext/>
              <w:keepLines/>
              <w:jc w:val="center"/>
              <w:rPr>
                <w:bCs/>
                <w:iCs/>
              </w:rPr>
            </w:pPr>
            <w:r w:rsidRPr="0051393D">
              <w:rPr>
                <w:bCs/>
                <w:iCs/>
              </w:rPr>
              <w:t>1.</w:t>
            </w:r>
          </w:p>
        </w:tc>
        <w:tc>
          <w:tcPr>
            <w:tcW w:w="2902" w:type="dxa"/>
            <w:tcBorders>
              <w:top w:val="single" w:sz="4" w:space="0" w:color="000000"/>
              <w:left w:val="single" w:sz="4" w:space="0" w:color="000000"/>
              <w:bottom w:val="single" w:sz="4" w:space="0" w:color="000000"/>
            </w:tcBorders>
          </w:tcPr>
          <w:p w14:paraId="2B521759" w14:textId="77777777" w:rsidR="00793460" w:rsidRPr="0051393D" w:rsidRDefault="00793460" w:rsidP="000C1204">
            <w:pPr>
              <w:keepNext/>
              <w:keepLines/>
              <w:rPr>
                <w:bCs/>
                <w:iCs/>
              </w:rPr>
            </w:pPr>
          </w:p>
        </w:tc>
        <w:tc>
          <w:tcPr>
            <w:tcW w:w="3119" w:type="dxa"/>
            <w:tcBorders>
              <w:top w:val="single" w:sz="4" w:space="0" w:color="000000"/>
              <w:left w:val="single" w:sz="4" w:space="0" w:color="000000"/>
              <w:bottom w:val="single" w:sz="4" w:space="0" w:color="000000"/>
            </w:tcBorders>
          </w:tcPr>
          <w:p w14:paraId="1D6DF0EF" w14:textId="77777777" w:rsidR="00793460" w:rsidRPr="0051393D" w:rsidRDefault="00793460" w:rsidP="000C1204">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1DC0D56C" w14:textId="77777777" w:rsidR="00793460" w:rsidRPr="0051393D" w:rsidRDefault="00793460" w:rsidP="000C1204">
            <w:pPr>
              <w:keepNext/>
              <w:keepLines/>
              <w:rPr>
                <w:bCs/>
                <w:iCs/>
              </w:rPr>
            </w:pPr>
          </w:p>
        </w:tc>
      </w:tr>
      <w:tr w:rsidR="00793460" w:rsidRPr="0051393D" w14:paraId="56F34ABC" w14:textId="77777777" w:rsidTr="00793460">
        <w:trPr>
          <w:cantSplit/>
          <w:trHeight w:val="230"/>
        </w:trPr>
        <w:tc>
          <w:tcPr>
            <w:tcW w:w="500" w:type="dxa"/>
            <w:tcBorders>
              <w:top w:val="single" w:sz="4" w:space="0" w:color="000000"/>
              <w:left w:val="single" w:sz="4" w:space="0" w:color="000000"/>
              <w:bottom w:val="single" w:sz="4" w:space="0" w:color="000000"/>
            </w:tcBorders>
            <w:vAlign w:val="center"/>
          </w:tcPr>
          <w:p w14:paraId="6344CA01" w14:textId="77777777" w:rsidR="00793460" w:rsidRPr="0051393D" w:rsidRDefault="00793460" w:rsidP="000C1204">
            <w:pPr>
              <w:keepNext/>
              <w:keepLines/>
              <w:jc w:val="center"/>
              <w:rPr>
                <w:bCs/>
                <w:iCs/>
              </w:rPr>
            </w:pPr>
            <w:r w:rsidRPr="0051393D">
              <w:rPr>
                <w:bCs/>
                <w:iCs/>
              </w:rPr>
              <w:t>2.</w:t>
            </w:r>
          </w:p>
        </w:tc>
        <w:tc>
          <w:tcPr>
            <w:tcW w:w="2902" w:type="dxa"/>
            <w:tcBorders>
              <w:top w:val="single" w:sz="4" w:space="0" w:color="000000"/>
              <w:left w:val="single" w:sz="4" w:space="0" w:color="000000"/>
              <w:bottom w:val="single" w:sz="4" w:space="0" w:color="000000"/>
            </w:tcBorders>
          </w:tcPr>
          <w:p w14:paraId="610662BA" w14:textId="77777777" w:rsidR="00793460" w:rsidRPr="0051393D" w:rsidRDefault="00793460" w:rsidP="000C1204">
            <w:pPr>
              <w:keepNext/>
              <w:keepLines/>
              <w:rPr>
                <w:bCs/>
                <w:iCs/>
              </w:rPr>
            </w:pPr>
          </w:p>
        </w:tc>
        <w:tc>
          <w:tcPr>
            <w:tcW w:w="3119" w:type="dxa"/>
            <w:tcBorders>
              <w:top w:val="single" w:sz="4" w:space="0" w:color="000000"/>
              <w:left w:val="single" w:sz="4" w:space="0" w:color="000000"/>
              <w:bottom w:val="single" w:sz="4" w:space="0" w:color="000000"/>
            </w:tcBorders>
          </w:tcPr>
          <w:p w14:paraId="0710F0F1" w14:textId="77777777" w:rsidR="00793460" w:rsidRPr="0051393D" w:rsidRDefault="00793460" w:rsidP="000C1204">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2FF7F809" w14:textId="77777777" w:rsidR="00793460" w:rsidRPr="0051393D" w:rsidRDefault="00793460" w:rsidP="000C1204">
            <w:pPr>
              <w:keepNext/>
              <w:keepLines/>
              <w:rPr>
                <w:bCs/>
                <w:iCs/>
              </w:rPr>
            </w:pPr>
          </w:p>
        </w:tc>
      </w:tr>
      <w:tr w:rsidR="00793460" w:rsidRPr="0051393D" w14:paraId="44C05D48" w14:textId="77777777" w:rsidTr="00793460">
        <w:trPr>
          <w:cantSplit/>
          <w:trHeight w:val="230"/>
        </w:trPr>
        <w:tc>
          <w:tcPr>
            <w:tcW w:w="500" w:type="dxa"/>
            <w:tcBorders>
              <w:top w:val="single" w:sz="4" w:space="0" w:color="000000"/>
              <w:left w:val="single" w:sz="4" w:space="0" w:color="000000"/>
              <w:bottom w:val="single" w:sz="4" w:space="0" w:color="000000"/>
            </w:tcBorders>
            <w:vAlign w:val="center"/>
          </w:tcPr>
          <w:p w14:paraId="4E86E37D" w14:textId="77777777" w:rsidR="00793460" w:rsidRPr="0051393D" w:rsidRDefault="00793460" w:rsidP="000C1204">
            <w:pPr>
              <w:keepNext/>
              <w:keepLines/>
              <w:jc w:val="center"/>
              <w:rPr>
                <w:bCs/>
                <w:iCs/>
              </w:rPr>
            </w:pPr>
            <w:r w:rsidRPr="0051393D">
              <w:rPr>
                <w:bCs/>
                <w:iCs/>
              </w:rPr>
              <w:t>...</w:t>
            </w:r>
          </w:p>
        </w:tc>
        <w:tc>
          <w:tcPr>
            <w:tcW w:w="2902" w:type="dxa"/>
            <w:tcBorders>
              <w:top w:val="single" w:sz="4" w:space="0" w:color="000000"/>
              <w:left w:val="single" w:sz="4" w:space="0" w:color="000000"/>
              <w:bottom w:val="single" w:sz="4" w:space="0" w:color="000000"/>
            </w:tcBorders>
          </w:tcPr>
          <w:p w14:paraId="27D22068" w14:textId="77777777" w:rsidR="00793460" w:rsidRPr="0051393D" w:rsidRDefault="00793460" w:rsidP="000C1204">
            <w:pPr>
              <w:keepNext/>
              <w:keepLines/>
              <w:rPr>
                <w:bCs/>
                <w:iCs/>
              </w:rPr>
            </w:pPr>
          </w:p>
        </w:tc>
        <w:tc>
          <w:tcPr>
            <w:tcW w:w="3119" w:type="dxa"/>
            <w:tcBorders>
              <w:top w:val="single" w:sz="4" w:space="0" w:color="000000"/>
              <w:left w:val="single" w:sz="4" w:space="0" w:color="000000"/>
              <w:bottom w:val="single" w:sz="4" w:space="0" w:color="000000"/>
            </w:tcBorders>
          </w:tcPr>
          <w:p w14:paraId="7088AFB6" w14:textId="77777777" w:rsidR="00793460" w:rsidRPr="0051393D" w:rsidRDefault="00793460" w:rsidP="000C1204">
            <w:pPr>
              <w:keepNext/>
              <w:keepLines/>
              <w:rPr>
                <w:bCs/>
                <w:iCs/>
              </w:rPr>
            </w:pPr>
          </w:p>
        </w:tc>
        <w:tc>
          <w:tcPr>
            <w:tcW w:w="3118" w:type="dxa"/>
            <w:tcBorders>
              <w:top w:val="single" w:sz="4" w:space="0" w:color="auto"/>
              <w:left w:val="single" w:sz="4" w:space="0" w:color="auto"/>
              <w:bottom w:val="single" w:sz="4" w:space="0" w:color="auto"/>
              <w:right w:val="single" w:sz="4" w:space="0" w:color="auto"/>
            </w:tcBorders>
          </w:tcPr>
          <w:p w14:paraId="46C9BF65" w14:textId="77777777" w:rsidR="00793460" w:rsidRPr="0051393D" w:rsidRDefault="00793460" w:rsidP="000C1204">
            <w:pPr>
              <w:keepNext/>
              <w:keepLines/>
              <w:rPr>
                <w:bCs/>
                <w:iCs/>
              </w:rPr>
            </w:pPr>
          </w:p>
        </w:tc>
      </w:tr>
    </w:tbl>
    <w:p w14:paraId="49952DF7" w14:textId="77777777" w:rsidR="00793460" w:rsidRPr="00540FE1" w:rsidRDefault="00793460" w:rsidP="003149D1">
      <w:pPr>
        <w:keepLines/>
        <w:widowControl w:val="0"/>
        <w:ind w:firstLine="567"/>
        <w:jc w:val="both"/>
        <w:rPr>
          <w:i/>
        </w:rPr>
      </w:pPr>
      <w:r w:rsidRPr="00540FE1">
        <w:rPr>
          <w:i/>
        </w:rPr>
        <w:t>Pastabos:</w:t>
      </w:r>
    </w:p>
    <w:p w14:paraId="3ED8A45A" w14:textId="440C2F90" w:rsidR="00540FE1" w:rsidRPr="00540FE1" w:rsidRDefault="00540FE1" w:rsidP="00540FE1">
      <w:pPr>
        <w:pStyle w:val="Sraopastraipa"/>
        <w:numPr>
          <w:ilvl w:val="0"/>
          <w:numId w:val="8"/>
        </w:numPr>
        <w:tabs>
          <w:tab w:val="left" w:pos="284"/>
          <w:tab w:val="left" w:pos="709"/>
          <w:tab w:val="left" w:pos="4464"/>
        </w:tabs>
        <w:ind w:left="142" w:firstLine="425"/>
        <w:jc w:val="both"/>
        <w:rPr>
          <w:i/>
          <w:iCs/>
          <w:sz w:val="24"/>
          <w:szCs w:val="24"/>
        </w:rPr>
      </w:pPr>
      <w:r w:rsidRPr="00540FE1">
        <w:rPr>
          <w:i/>
          <w:iCs/>
          <w:sz w:val="24"/>
          <w:szCs w:val="24"/>
        </w:rPr>
        <w:t>tiekėjas gali teikti informaciją apie tinkamai suteiktas paslaugas, kurios pradėtos ir baigtos teikti per paskutinius 3 metus iki pasiūlymo pateikimo termino pabaigos;</w:t>
      </w:r>
    </w:p>
    <w:p w14:paraId="1825F69A" w14:textId="5E636931" w:rsidR="00540FE1" w:rsidRPr="00540FE1" w:rsidRDefault="00540FE1" w:rsidP="00540FE1">
      <w:pPr>
        <w:pStyle w:val="Sraopastraipa"/>
        <w:numPr>
          <w:ilvl w:val="0"/>
          <w:numId w:val="8"/>
        </w:numPr>
        <w:tabs>
          <w:tab w:val="left" w:pos="284"/>
          <w:tab w:val="left" w:pos="709"/>
          <w:tab w:val="left" w:pos="4464"/>
        </w:tabs>
        <w:ind w:left="142" w:firstLine="425"/>
        <w:jc w:val="both"/>
        <w:rPr>
          <w:i/>
          <w:iCs/>
          <w:sz w:val="24"/>
          <w:szCs w:val="24"/>
        </w:rPr>
      </w:pPr>
      <w:r w:rsidRPr="00540FE1">
        <w:rPr>
          <w:i/>
          <w:iCs/>
          <w:sz w:val="24"/>
          <w:szCs w:val="24"/>
        </w:rPr>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p>
    <w:p w14:paraId="49F610C8" w14:textId="18C6C25C" w:rsidR="003B4A94" w:rsidRDefault="00540FE1" w:rsidP="00540FE1">
      <w:pPr>
        <w:tabs>
          <w:tab w:val="left" w:pos="284"/>
          <w:tab w:val="left" w:pos="709"/>
          <w:tab w:val="left" w:pos="4464"/>
        </w:tabs>
        <w:ind w:left="142" w:firstLine="425"/>
        <w:jc w:val="both"/>
        <w:rPr>
          <w:i/>
          <w:iCs/>
          <w:lang w:eastAsia="lt-LT"/>
        </w:rPr>
      </w:pPr>
      <w:r w:rsidRPr="00540FE1">
        <w:rPr>
          <w:i/>
          <w:iCs/>
          <w:lang w:eastAsia="lt-LT"/>
        </w:rPr>
        <w:t>- 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76F3716F" w14:textId="4D6C6DD3" w:rsidR="00412B86" w:rsidRPr="00412B86" w:rsidRDefault="00412B86" w:rsidP="00412B86">
      <w:pPr>
        <w:tabs>
          <w:tab w:val="left" w:pos="284"/>
          <w:tab w:val="left" w:pos="709"/>
        </w:tabs>
        <w:ind w:firstLine="567"/>
        <w:jc w:val="both"/>
        <w:rPr>
          <w:lang w:eastAsia="lt-LT"/>
        </w:rPr>
      </w:pPr>
      <w:r w:rsidRPr="00412B86">
        <w:rPr>
          <w:b/>
          <w:bCs/>
          <w:i/>
        </w:rPr>
        <w:t xml:space="preserve">- prie šio sąrašo pridedama užsakovo pažyma sąraše nurodytai sutarčiai, </w:t>
      </w:r>
      <w:r w:rsidRPr="00412B86">
        <w:rPr>
          <w:lang w:eastAsia="lt-LT"/>
        </w:rPr>
        <w:t>kurioje turi būti nurodyta:</w:t>
      </w:r>
    </w:p>
    <w:p w14:paraId="7453B152" w14:textId="77777777" w:rsidR="00412B86" w:rsidRPr="00412B86" w:rsidRDefault="00412B86" w:rsidP="00412B86">
      <w:pPr>
        <w:ind w:firstLine="709"/>
        <w:jc w:val="both"/>
        <w:rPr>
          <w:i/>
          <w:iCs/>
          <w:lang w:eastAsia="lt-LT"/>
        </w:rPr>
      </w:pPr>
      <w:r w:rsidRPr="00412B86">
        <w:rPr>
          <w:i/>
          <w:iCs/>
          <w:lang w:eastAsia="lt-LT"/>
        </w:rPr>
        <w:t xml:space="preserve">- paslaugų pradžios ir pabaigos datos; </w:t>
      </w:r>
    </w:p>
    <w:p w14:paraId="49C69CB0" w14:textId="77777777" w:rsidR="00412B86" w:rsidRPr="00412B86" w:rsidRDefault="00412B86" w:rsidP="00412B86">
      <w:pPr>
        <w:ind w:firstLine="709"/>
        <w:jc w:val="both"/>
        <w:rPr>
          <w:i/>
          <w:iCs/>
          <w:lang w:eastAsia="lt-LT"/>
        </w:rPr>
      </w:pPr>
      <w:r w:rsidRPr="00412B86">
        <w:rPr>
          <w:i/>
          <w:iCs/>
          <w:lang w:eastAsia="lt-LT"/>
        </w:rPr>
        <w:t>- paslaugų gavėjai;</w:t>
      </w:r>
    </w:p>
    <w:p w14:paraId="6375D631" w14:textId="77777777" w:rsidR="00412B86" w:rsidRPr="00412B86" w:rsidRDefault="00412B86" w:rsidP="00412B86">
      <w:pPr>
        <w:ind w:firstLine="709"/>
        <w:jc w:val="both"/>
        <w:rPr>
          <w:bCs/>
          <w:i/>
          <w:iCs/>
          <w:lang w:eastAsia="lt-LT"/>
        </w:rPr>
      </w:pPr>
      <w:r w:rsidRPr="00412B86">
        <w:rPr>
          <w:i/>
          <w:iCs/>
          <w:lang w:eastAsia="lt-LT"/>
        </w:rPr>
        <w:t xml:space="preserve">- </w:t>
      </w:r>
      <w:r w:rsidRPr="00412B86">
        <w:rPr>
          <w:bCs/>
          <w:i/>
          <w:iCs/>
          <w:lang w:eastAsia="lt-LT"/>
        </w:rPr>
        <w:t>ar paslaugos buvo suteiktos tinkamai.</w:t>
      </w:r>
    </w:p>
    <w:p w14:paraId="3AA6EFDE" w14:textId="77777777" w:rsidR="00412B86" w:rsidRPr="00412B86" w:rsidRDefault="00412B86" w:rsidP="00412B86">
      <w:pPr>
        <w:ind w:firstLine="709"/>
        <w:jc w:val="both"/>
        <w:rPr>
          <w:b/>
          <w:i/>
          <w:iCs/>
        </w:rPr>
      </w:pPr>
    </w:p>
    <w:p w14:paraId="69FE1308" w14:textId="7FEEA959" w:rsidR="00793460" w:rsidRDefault="00793460" w:rsidP="00793460">
      <w:pPr>
        <w:tabs>
          <w:tab w:val="left" w:pos="4464"/>
        </w:tabs>
        <w:jc w:val="both"/>
        <w:sectPr w:rsidR="00793460" w:rsidSect="00793460">
          <w:pgSz w:w="11906" w:h="16838" w:code="9"/>
          <w:pgMar w:top="1134" w:right="567" w:bottom="1134" w:left="1701" w:header="567" w:footer="567" w:gutter="0"/>
          <w:pgNumType w:start="1"/>
          <w:cols w:space="1296"/>
          <w:titlePg/>
          <w:docGrid w:linePitch="360"/>
        </w:sectPr>
      </w:pPr>
    </w:p>
    <w:tbl>
      <w:tblPr>
        <w:tblpPr w:leftFromText="180" w:rightFromText="180" w:vertAnchor="text" w:horzAnchor="margin" w:tblpXSpec="right" w:tblpY="-44"/>
        <w:tblW w:w="2693" w:type="dxa"/>
        <w:tblLook w:val="01E0" w:firstRow="1" w:lastRow="1" w:firstColumn="1" w:lastColumn="1" w:noHBand="0" w:noVBand="0"/>
      </w:tblPr>
      <w:tblGrid>
        <w:gridCol w:w="2693"/>
      </w:tblGrid>
      <w:tr w:rsidR="003B4A94" w14:paraId="05FE111A" w14:textId="77777777" w:rsidTr="000C1204">
        <w:tc>
          <w:tcPr>
            <w:tcW w:w="2693" w:type="dxa"/>
          </w:tcPr>
          <w:p w14:paraId="6669DADC" w14:textId="77777777" w:rsidR="003B4A94" w:rsidRDefault="003B4A94" w:rsidP="000C1204">
            <w:pPr>
              <w:widowControl w:val="0"/>
            </w:pPr>
            <w:r>
              <w:lastRenderedPageBreak/>
              <w:br w:type="page"/>
            </w:r>
            <w:r>
              <w:br w:type="page"/>
            </w:r>
            <w:r>
              <w:br w:type="page"/>
            </w:r>
            <w:r>
              <w:br w:type="page"/>
            </w:r>
            <w:r>
              <w:br w:type="page"/>
            </w:r>
            <w:r>
              <w:br w:type="page"/>
              <w:t>Konkurso sąlygų aprašo</w:t>
            </w:r>
          </w:p>
        </w:tc>
      </w:tr>
      <w:tr w:rsidR="003B4A94" w14:paraId="5D7F1884" w14:textId="77777777" w:rsidTr="000C1204">
        <w:tc>
          <w:tcPr>
            <w:tcW w:w="2693" w:type="dxa"/>
          </w:tcPr>
          <w:p w14:paraId="7EE2CA7D" w14:textId="77777777" w:rsidR="003B4A94" w:rsidRDefault="003B4A94" w:rsidP="000C1204">
            <w:pPr>
              <w:widowControl w:val="0"/>
            </w:pPr>
            <w:bookmarkStart w:id="45" w:name="Priedas5"/>
            <w:r>
              <w:t>5</w:t>
            </w:r>
            <w:r w:rsidRPr="003A49AB">
              <w:t xml:space="preserve"> priedas</w:t>
            </w:r>
            <w:bookmarkEnd w:id="45"/>
          </w:p>
        </w:tc>
      </w:tr>
    </w:tbl>
    <w:p w14:paraId="42163C7E" w14:textId="2CC70456" w:rsidR="004731F2" w:rsidRPr="005D5BB6" w:rsidRDefault="004731F2" w:rsidP="004731F2">
      <w:pPr>
        <w:tabs>
          <w:tab w:val="left" w:pos="4464"/>
        </w:tabs>
      </w:pPr>
    </w:p>
    <w:p w14:paraId="39DE08FC" w14:textId="77777777" w:rsidR="004731F2" w:rsidRDefault="004731F2" w:rsidP="004731F2">
      <w:pPr>
        <w:tabs>
          <w:tab w:val="left" w:pos="3504"/>
        </w:tabs>
        <w:jc w:val="center"/>
      </w:pPr>
    </w:p>
    <w:p w14:paraId="160B75A7" w14:textId="77777777" w:rsidR="004731F2" w:rsidRDefault="004731F2" w:rsidP="004731F2">
      <w:pPr>
        <w:tabs>
          <w:tab w:val="left" w:pos="700"/>
          <w:tab w:val="left" w:pos="900"/>
        </w:tabs>
        <w:ind w:firstLine="567"/>
        <w:jc w:val="center"/>
        <w:rPr>
          <w:b/>
        </w:rPr>
      </w:pPr>
      <w:r>
        <w:rPr>
          <w:b/>
        </w:rPr>
        <w:t xml:space="preserve">SPECIALISTŲ, KURIE BUS ATSAKINGI UŽ SUTARTIES VYKDYMĄ, </w:t>
      </w:r>
    </w:p>
    <w:p w14:paraId="50AD53CB" w14:textId="77777777" w:rsidR="004731F2" w:rsidRDefault="004731F2" w:rsidP="004731F2">
      <w:pPr>
        <w:tabs>
          <w:tab w:val="left" w:pos="700"/>
          <w:tab w:val="left" w:pos="900"/>
        </w:tabs>
        <w:ind w:firstLine="567"/>
        <w:jc w:val="center"/>
        <w:rPr>
          <w:b/>
        </w:rPr>
      </w:pPr>
      <w:r>
        <w:rPr>
          <w:b/>
        </w:rPr>
        <w:t>SĄRAŠAS</w:t>
      </w:r>
    </w:p>
    <w:p w14:paraId="24748191" w14:textId="77777777" w:rsidR="004731F2" w:rsidRDefault="004731F2" w:rsidP="004731F2">
      <w:pPr>
        <w:keepNext/>
        <w:keepLines/>
        <w:rPr>
          <w:b/>
        </w:rPr>
      </w:pPr>
    </w:p>
    <w:p w14:paraId="249B63F4" w14:textId="6496B013" w:rsidR="004731F2" w:rsidRPr="009B5113" w:rsidRDefault="004731F2" w:rsidP="004731F2">
      <w:pPr>
        <w:pStyle w:val="Sraopastraipa1"/>
        <w:widowControl w:val="0"/>
        <w:tabs>
          <w:tab w:val="left" w:pos="1276"/>
          <w:tab w:val="left" w:pos="1418"/>
        </w:tabs>
        <w:ind w:left="0" w:firstLine="851"/>
        <w:jc w:val="both"/>
        <w:rPr>
          <w:bCs/>
          <w:i/>
          <w:iCs/>
          <w:color w:val="000000" w:themeColor="text1"/>
        </w:rPr>
      </w:pPr>
      <w:r>
        <w:rPr>
          <w:bCs/>
          <w:i/>
          <w:iCs/>
          <w:color w:val="000000" w:themeColor="text1"/>
        </w:rPr>
        <w:t>V</w:t>
      </w:r>
      <w:r w:rsidRPr="009B5113">
        <w:rPr>
          <w:bCs/>
          <w:i/>
          <w:iCs/>
          <w:color w:val="000000" w:themeColor="text1"/>
        </w:rPr>
        <w:t xml:space="preserve">adovaujantis Viešųjų pirkimų tarnybos direktoriaus 2022 m. gruodžio 30 d. įsakymu Nr. 1S-240 patvirtintomis </w:t>
      </w:r>
      <w:hyperlink r:id="rId34" w:history="1">
        <w:r w:rsidRPr="009B5113">
          <w:rPr>
            <w:rStyle w:val="Hipersaitas"/>
            <w:bCs/>
            <w:i/>
            <w:iCs/>
          </w:rPr>
          <w:t>Pasiūlymo patikslinimo, papildymo ar paaiškinimo taisyklėmis</w:t>
        </w:r>
      </w:hyperlink>
      <w:r w:rsidRPr="009B5113">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462434E" w14:textId="77777777" w:rsidR="004731F2" w:rsidRPr="008502EF" w:rsidRDefault="004731F2" w:rsidP="004731F2">
      <w:pPr>
        <w:pStyle w:val="Sraopastraipa1"/>
        <w:widowControl w:val="0"/>
        <w:tabs>
          <w:tab w:val="left" w:pos="1276"/>
          <w:tab w:val="left" w:pos="1418"/>
        </w:tabs>
        <w:ind w:left="0" w:firstLine="851"/>
        <w:jc w:val="both"/>
        <w:rPr>
          <w:bCs/>
          <w:i/>
          <w:iCs/>
        </w:rPr>
      </w:pPr>
      <w:r w:rsidRPr="009B5113">
        <w:rPr>
          <w:bCs/>
          <w:i/>
          <w:iCs/>
        </w:rPr>
        <w:t xml:space="preserve">Taip pat </w:t>
      </w:r>
      <w:r w:rsidRPr="009B5113">
        <w:rPr>
          <w:bCs/>
          <w:i/>
          <w:iCs/>
          <w:u w:val="single"/>
        </w:rPr>
        <w:t>atkreipiame dėmesį:</w:t>
      </w:r>
      <w:r w:rsidRPr="009B5113">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68BCDE7A" w14:textId="77777777" w:rsidR="004731F2" w:rsidRPr="00B710C2" w:rsidRDefault="004731F2" w:rsidP="004731F2">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3544"/>
        <w:gridCol w:w="3969"/>
        <w:gridCol w:w="3969"/>
      </w:tblGrid>
      <w:tr w:rsidR="004731F2" w:rsidRPr="00C01CB8" w14:paraId="783737DD" w14:textId="77777777" w:rsidTr="00A47239">
        <w:tc>
          <w:tcPr>
            <w:tcW w:w="704" w:type="dxa"/>
            <w:shd w:val="clear" w:color="auto" w:fill="F2F2F2" w:themeFill="background1" w:themeFillShade="F2"/>
            <w:vAlign w:val="center"/>
          </w:tcPr>
          <w:p w14:paraId="30AFD1AD" w14:textId="77777777" w:rsidR="004731F2" w:rsidRPr="00C01CB8" w:rsidRDefault="004731F2" w:rsidP="000C1204">
            <w:pPr>
              <w:tabs>
                <w:tab w:val="left" w:pos="700"/>
                <w:tab w:val="left" w:pos="900"/>
              </w:tabs>
              <w:jc w:val="center"/>
              <w:rPr>
                <w:b/>
                <w:sz w:val="20"/>
                <w:szCs w:val="20"/>
              </w:rPr>
            </w:pPr>
            <w:r w:rsidRPr="00C01CB8">
              <w:rPr>
                <w:b/>
                <w:sz w:val="20"/>
                <w:szCs w:val="20"/>
              </w:rPr>
              <w:t xml:space="preserve">Eil. Nr. </w:t>
            </w:r>
          </w:p>
        </w:tc>
        <w:tc>
          <w:tcPr>
            <w:tcW w:w="2268" w:type="dxa"/>
            <w:shd w:val="clear" w:color="auto" w:fill="F2F2F2" w:themeFill="background1" w:themeFillShade="F2"/>
            <w:vAlign w:val="center"/>
          </w:tcPr>
          <w:p w14:paraId="640BAE24" w14:textId="77777777" w:rsidR="004731F2" w:rsidRPr="00C01CB8" w:rsidRDefault="004731F2" w:rsidP="000C1204">
            <w:pPr>
              <w:tabs>
                <w:tab w:val="left" w:pos="700"/>
                <w:tab w:val="left" w:pos="900"/>
              </w:tabs>
              <w:jc w:val="center"/>
              <w:rPr>
                <w:b/>
                <w:sz w:val="20"/>
                <w:szCs w:val="20"/>
              </w:rPr>
            </w:pPr>
            <w:r w:rsidRPr="00C01CB8">
              <w:rPr>
                <w:b/>
                <w:sz w:val="20"/>
                <w:szCs w:val="20"/>
              </w:rPr>
              <w:t>Specialisto vardas, pavardė</w:t>
            </w:r>
          </w:p>
        </w:tc>
        <w:tc>
          <w:tcPr>
            <w:tcW w:w="3544" w:type="dxa"/>
            <w:shd w:val="clear" w:color="auto" w:fill="F2F2F2" w:themeFill="background1" w:themeFillShade="F2"/>
            <w:vAlign w:val="center"/>
          </w:tcPr>
          <w:p w14:paraId="2F24822E" w14:textId="77777777" w:rsidR="004731F2" w:rsidRPr="00C01CB8" w:rsidRDefault="004731F2" w:rsidP="000C1204">
            <w:pPr>
              <w:tabs>
                <w:tab w:val="left" w:pos="700"/>
                <w:tab w:val="left" w:pos="900"/>
              </w:tabs>
              <w:jc w:val="center"/>
              <w:rPr>
                <w:b/>
                <w:sz w:val="20"/>
                <w:szCs w:val="20"/>
              </w:rPr>
            </w:pPr>
            <w:r w:rsidRPr="00C01CB8">
              <w:rPr>
                <w:b/>
                <w:sz w:val="20"/>
                <w:szCs w:val="20"/>
              </w:rPr>
              <w:t>Pareigos vykdant sutartį</w:t>
            </w:r>
          </w:p>
        </w:tc>
        <w:tc>
          <w:tcPr>
            <w:tcW w:w="3969" w:type="dxa"/>
            <w:shd w:val="clear" w:color="auto" w:fill="F2F2F2" w:themeFill="background1" w:themeFillShade="F2"/>
            <w:vAlign w:val="center"/>
          </w:tcPr>
          <w:p w14:paraId="26A2F627" w14:textId="77777777" w:rsidR="004731F2" w:rsidRPr="00C01CB8" w:rsidRDefault="004731F2" w:rsidP="000C1204">
            <w:pPr>
              <w:jc w:val="center"/>
              <w:rPr>
                <w:b/>
                <w:bCs/>
                <w:sz w:val="20"/>
                <w:szCs w:val="20"/>
              </w:rPr>
            </w:pPr>
            <w:r w:rsidRPr="00C01CB8">
              <w:rPr>
                <w:b/>
                <w:bCs/>
                <w:sz w:val="20"/>
                <w:szCs w:val="20"/>
              </w:rPr>
              <w:t>Kokiu pagrindu specialistas yra pasitelkiamas:</w:t>
            </w:r>
          </w:p>
          <w:p w14:paraId="54CA0F08" w14:textId="77777777" w:rsidR="004731F2" w:rsidRPr="00C01CB8" w:rsidRDefault="004731F2" w:rsidP="000C1204">
            <w:pPr>
              <w:tabs>
                <w:tab w:val="left" w:pos="700"/>
                <w:tab w:val="left" w:pos="900"/>
              </w:tabs>
              <w:jc w:val="center"/>
              <w:rPr>
                <w:b/>
                <w:sz w:val="20"/>
                <w:szCs w:val="20"/>
              </w:rPr>
            </w:pPr>
            <w:r w:rsidRPr="00C01CB8">
              <w:rPr>
                <w:b/>
                <w:bCs/>
                <w:sz w:val="20"/>
                <w:szCs w:val="20"/>
              </w:rPr>
              <w:t xml:space="preserve"> </w:t>
            </w:r>
            <w:r w:rsidRPr="00C01CB8">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3969" w:type="dxa"/>
            <w:shd w:val="clear" w:color="auto" w:fill="F2F2F2" w:themeFill="background1" w:themeFillShade="F2"/>
            <w:vAlign w:val="center"/>
          </w:tcPr>
          <w:p w14:paraId="66AF9014" w14:textId="77777777" w:rsidR="004731F2" w:rsidRPr="00C01CB8" w:rsidRDefault="004731F2" w:rsidP="000C1204">
            <w:pPr>
              <w:tabs>
                <w:tab w:val="left" w:pos="700"/>
                <w:tab w:val="left" w:pos="900"/>
              </w:tabs>
              <w:jc w:val="center"/>
              <w:rPr>
                <w:b/>
                <w:sz w:val="20"/>
                <w:szCs w:val="20"/>
              </w:rPr>
            </w:pPr>
            <w:r w:rsidRPr="00C01CB8">
              <w:rPr>
                <w:b/>
                <w:sz w:val="20"/>
                <w:szCs w:val="20"/>
              </w:rPr>
              <w:t xml:space="preserve">Darbinės patirties aprašymas, kuriame turi būti aiškiai nurodyta specialisto </w:t>
            </w:r>
            <w:r>
              <w:rPr>
                <w:b/>
                <w:sz w:val="20"/>
                <w:szCs w:val="20"/>
              </w:rPr>
              <w:t>patirtis reikalaujamoje</w:t>
            </w:r>
            <w:r w:rsidRPr="00C01CB8">
              <w:rPr>
                <w:b/>
                <w:sz w:val="20"/>
                <w:szCs w:val="20"/>
              </w:rPr>
              <w:t xml:space="preserve"> srityje</w:t>
            </w:r>
            <w:r>
              <w:rPr>
                <w:b/>
                <w:sz w:val="20"/>
                <w:szCs w:val="20"/>
              </w:rPr>
              <w:t xml:space="preserve"> </w:t>
            </w:r>
            <w:r w:rsidRPr="00C01CB8">
              <w:rPr>
                <w:b/>
                <w:sz w:val="20"/>
                <w:szCs w:val="20"/>
              </w:rPr>
              <w:t>mėnesių tikslumu</w:t>
            </w:r>
          </w:p>
        </w:tc>
      </w:tr>
      <w:tr w:rsidR="004731F2" w14:paraId="5C42ADF7" w14:textId="77777777" w:rsidTr="00A47239">
        <w:tc>
          <w:tcPr>
            <w:tcW w:w="704" w:type="dxa"/>
          </w:tcPr>
          <w:p w14:paraId="79670900" w14:textId="77777777" w:rsidR="004731F2" w:rsidRPr="00097AE0" w:rsidRDefault="004731F2" w:rsidP="000C1204">
            <w:pPr>
              <w:tabs>
                <w:tab w:val="left" w:pos="700"/>
                <w:tab w:val="left" w:pos="900"/>
              </w:tabs>
              <w:jc w:val="center"/>
              <w:rPr>
                <w:bCs/>
              </w:rPr>
            </w:pPr>
            <w:r w:rsidRPr="00097AE0">
              <w:rPr>
                <w:bCs/>
              </w:rPr>
              <w:t>1.</w:t>
            </w:r>
          </w:p>
        </w:tc>
        <w:tc>
          <w:tcPr>
            <w:tcW w:w="2268" w:type="dxa"/>
          </w:tcPr>
          <w:p w14:paraId="00D13E9D" w14:textId="77777777" w:rsidR="004731F2" w:rsidRDefault="004731F2" w:rsidP="000C1204">
            <w:pPr>
              <w:tabs>
                <w:tab w:val="left" w:pos="700"/>
                <w:tab w:val="left" w:pos="900"/>
              </w:tabs>
              <w:jc w:val="center"/>
              <w:rPr>
                <w:b/>
              </w:rPr>
            </w:pPr>
          </w:p>
        </w:tc>
        <w:tc>
          <w:tcPr>
            <w:tcW w:w="3544" w:type="dxa"/>
          </w:tcPr>
          <w:p w14:paraId="32C386D8" w14:textId="4E57C1D2" w:rsidR="00581C2D" w:rsidRDefault="00581C2D" w:rsidP="00581C2D">
            <w:pPr>
              <w:tabs>
                <w:tab w:val="left" w:pos="700"/>
                <w:tab w:val="left" w:pos="900"/>
              </w:tabs>
              <w:jc w:val="center"/>
            </w:pPr>
            <w:r>
              <w:t>Projekto vadovas,</w:t>
            </w:r>
          </w:p>
          <w:p w14:paraId="1218C8CA" w14:textId="65FEEAD3" w:rsidR="00581C2D" w:rsidRDefault="00581C2D" w:rsidP="00581C2D">
            <w:pPr>
              <w:tabs>
                <w:tab w:val="left" w:pos="700"/>
                <w:tab w:val="left" w:pos="900"/>
              </w:tabs>
              <w:jc w:val="center"/>
            </w:pPr>
            <w:r>
              <w:t>turintis ne mažesnę kaip 12</w:t>
            </w:r>
          </w:p>
          <w:p w14:paraId="5BDBA953" w14:textId="77777777" w:rsidR="00581C2D" w:rsidRDefault="00581C2D" w:rsidP="00581C2D">
            <w:pPr>
              <w:tabs>
                <w:tab w:val="left" w:pos="700"/>
                <w:tab w:val="left" w:pos="900"/>
              </w:tabs>
              <w:jc w:val="center"/>
            </w:pPr>
            <w:r>
              <w:t>mėn. projekto vadovo patirtį,</w:t>
            </w:r>
          </w:p>
          <w:p w14:paraId="14FBBAFC" w14:textId="77777777" w:rsidR="00581C2D" w:rsidRDefault="00581C2D" w:rsidP="00581C2D">
            <w:pPr>
              <w:tabs>
                <w:tab w:val="left" w:pos="700"/>
                <w:tab w:val="left" w:pos="900"/>
              </w:tabs>
              <w:jc w:val="center"/>
            </w:pPr>
            <w:r>
              <w:t>kuriant informacines sistemas,</w:t>
            </w:r>
          </w:p>
          <w:p w14:paraId="18410342" w14:textId="77777777" w:rsidR="00581C2D" w:rsidRDefault="00581C2D" w:rsidP="00581C2D">
            <w:pPr>
              <w:tabs>
                <w:tab w:val="left" w:pos="700"/>
                <w:tab w:val="left" w:pos="900"/>
              </w:tabs>
              <w:jc w:val="center"/>
            </w:pPr>
            <w:r>
              <w:t>ir turintį tarptautiniu mastu</w:t>
            </w:r>
          </w:p>
          <w:p w14:paraId="1126A6D0" w14:textId="77777777" w:rsidR="00581C2D" w:rsidRDefault="00581C2D" w:rsidP="00581C2D">
            <w:pPr>
              <w:tabs>
                <w:tab w:val="left" w:pos="700"/>
                <w:tab w:val="left" w:pos="900"/>
              </w:tabs>
              <w:jc w:val="center"/>
            </w:pPr>
            <w:r>
              <w:t>pripažįstamą projekto vadovo</w:t>
            </w:r>
          </w:p>
          <w:p w14:paraId="765BB904" w14:textId="12DA3702" w:rsidR="004731F2" w:rsidRPr="009B5113" w:rsidRDefault="00581C2D" w:rsidP="00581C2D">
            <w:pPr>
              <w:tabs>
                <w:tab w:val="left" w:pos="700"/>
                <w:tab w:val="left" w:pos="900"/>
              </w:tabs>
              <w:jc w:val="center"/>
              <w:rPr>
                <w:bCs/>
              </w:rPr>
            </w:pPr>
            <w:r>
              <w:t>sertifikatą.</w:t>
            </w:r>
          </w:p>
        </w:tc>
        <w:tc>
          <w:tcPr>
            <w:tcW w:w="3969" w:type="dxa"/>
          </w:tcPr>
          <w:p w14:paraId="37D5C032" w14:textId="77777777" w:rsidR="004731F2" w:rsidRDefault="004731F2" w:rsidP="000C1204">
            <w:pPr>
              <w:tabs>
                <w:tab w:val="left" w:pos="700"/>
                <w:tab w:val="left" w:pos="900"/>
              </w:tabs>
              <w:jc w:val="center"/>
              <w:rPr>
                <w:b/>
              </w:rPr>
            </w:pPr>
          </w:p>
        </w:tc>
        <w:tc>
          <w:tcPr>
            <w:tcW w:w="3969" w:type="dxa"/>
          </w:tcPr>
          <w:p w14:paraId="1E3B1934" w14:textId="77777777" w:rsidR="004731F2" w:rsidRDefault="004731F2" w:rsidP="000C1204">
            <w:pPr>
              <w:tabs>
                <w:tab w:val="left" w:pos="700"/>
                <w:tab w:val="left" w:pos="900"/>
              </w:tabs>
              <w:jc w:val="center"/>
              <w:rPr>
                <w:b/>
              </w:rPr>
            </w:pPr>
          </w:p>
        </w:tc>
      </w:tr>
      <w:tr w:rsidR="004731F2" w14:paraId="6BAC4341" w14:textId="77777777" w:rsidTr="00A47239">
        <w:tc>
          <w:tcPr>
            <w:tcW w:w="704" w:type="dxa"/>
          </w:tcPr>
          <w:p w14:paraId="0518C0EA" w14:textId="77777777" w:rsidR="004731F2" w:rsidRPr="00097AE0" w:rsidRDefault="004731F2" w:rsidP="000C1204">
            <w:pPr>
              <w:tabs>
                <w:tab w:val="left" w:pos="700"/>
                <w:tab w:val="left" w:pos="900"/>
              </w:tabs>
              <w:jc w:val="center"/>
              <w:rPr>
                <w:bCs/>
              </w:rPr>
            </w:pPr>
            <w:r w:rsidRPr="00097AE0">
              <w:rPr>
                <w:bCs/>
              </w:rPr>
              <w:t xml:space="preserve">2. </w:t>
            </w:r>
          </w:p>
        </w:tc>
        <w:tc>
          <w:tcPr>
            <w:tcW w:w="2268" w:type="dxa"/>
          </w:tcPr>
          <w:p w14:paraId="21AD7EDE" w14:textId="77777777" w:rsidR="004731F2" w:rsidRDefault="004731F2" w:rsidP="000C1204">
            <w:pPr>
              <w:tabs>
                <w:tab w:val="left" w:pos="700"/>
                <w:tab w:val="left" w:pos="900"/>
              </w:tabs>
              <w:jc w:val="center"/>
              <w:rPr>
                <w:b/>
              </w:rPr>
            </w:pPr>
          </w:p>
        </w:tc>
        <w:tc>
          <w:tcPr>
            <w:tcW w:w="3544" w:type="dxa"/>
          </w:tcPr>
          <w:p w14:paraId="17E8C46C" w14:textId="6B23D17D" w:rsidR="004731F2" w:rsidRPr="00581C2D" w:rsidRDefault="004731F2" w:rsidP="00581C2D">
            <w:pPr>
              <w:tabs>
                <w:tab w:val="left" w:pos="700"/>
                <w:tab w:val="left" w:pos="900"/>
              </w:tabs>
              <w:jc w:val="center"/>
            </w:pPr>
            <w:r>
              <w:t>Programuotojas Nr. 1</w:t>
            </w:r>
            <w:r w:rsidR="00581C2D">
              <w:t>, turintis ne mažesnę kaip 12 mėn. programuotojo darbo patirtį, programuojant informacines sistemas</w:t>
            </w:r>
          </w:p>
        </w:tc>
        <w:tc>
          <w:tcPr>
            <w:tcW w:w="3969" w:type="dxa"/>
          </w:tcPr>
          <w:p w14:paraId="57C4186F" w14:textId="77777777" w:rsidR="004731F2" w:rsidRDefault="004731F2" w:rsidP="000C1204">
            <w:pPr>
              <w:tabs>
                <w:tab w:val="left" w:pos="700"/>
                <w:tab w:val="left" w:pos="900"/>
              </w:tabs>
              <w:jc w:val="center"/>
              <w:rPr>
                <w:b/>
              </w:rPr>
            </w:pPr>
          </w:p>
        </w:tc>
        <w:tc>
          <w:tcPr>
            <w:tcW w:w="3969" w:type="dxa"/>
          </w:tcPr>
          <w:p w14:paraId="18EA32D1" w14:textId="77777777" w:rsidR="004731F2" w:rsidRDefault="004731F2" w:rsidP="000C1204">
            <w:pPr>
              <w:tabs>
                <w:tab w:val="left" w:pos="700"/>
                <w:tab w:val="left" w:pos="900"/>
              </w:tabs>
              <w:jc w:val="center"/>
              <w:rPr>
                <w:b/>
              </w:rPr>
            </w:pPr>
          </w:p>
        </w:tc>
      </w:tr>
      <w:tr w:rsidR="004731F2" w14:paraId="39C6199B" w14:textId="77777777" w:rsidTr="00A47239">
        <w:tc>
          <w:tcPr>
            <w:tcW w:w="704" w:type="dxa"/>
          </w:tcPr>
          <w:p w14:paraId="4A9D11D1" w14:textId="77777777" w:rsidR="004731F2" w:rsidRPr="00097AE0" w:rsidRDefault="004731F2" w:rsidP="000C1204">
            <w:pPr>
              <w:tabs>
                <w:tab w:val="left" w:pos="700"/>
                <w:tab w:val="left" w:pos="900"/>
              </w:tabs>
              <w:jc w:val="center"/>
              <w:rPr>
                <w:bCs/>
              </w:rPr>
            </w:pPr>
            <w:r>
              <w:rPr>
                <w:bCs/>
              </w:rPr>
              <w:t>3.</w:t>
            </w:r>
          </w:p>
        </w:tc>
        <w:tc>
          <w:tcPr>
            <w:tcW w:w="2268" w:type="dxa"/>
          </w:tcPr>
          <w:p w14:paraId="06C16CD9" w14:textId="77777777" w:rsidR="004731F2" w:rsidRDefault="004731F2" w:rsidP="000C1204">
            <w:pPr>
              <w:tabs>
                <w:tab w:val="left" w:pos="700"/>
                <w:tab w:val="left" w:pos="900"/>
              </w:tabs>
              <w:jc w:val="center"/>
              <w:rPr>
                <w:b/>
              </w:rPr>
            </w:pPr>
          </w:p>
        </w:tc>
        <w:tc>
          <w:tcPr>
            <w:tcW w:w="3544" w:type="dxa"/>
          </w:tcPr>
          <w:p w14:paraId="45798637" w14:textId="2CDC0427" w:rsidR="004731F2" w:rsidRDefault="004731F2" w:rsidP="000C1204">
            <w:pPr>
              <w:tabs>
                <w:tab w:val="left" w:pos="700"/>
                <w:tab w:val="left" w:pos="900"/>
              </w:tabs>
              <w:jc w:val="center"/>
              <w:rPr>
                <w:b/>
              </w:rPr>
            </w:pPr>
            <w:r>
              <w:t>Programuotojas Nr. 2</w:t>
            </w:r>
            <w:r w:rsidR="00581C2D">
              <w:t xml:space="preserve">, turintis ne mažesnę kaip 12 mėn. </w:t>
            </w:r>
            <w:r w:rsidR="00581C2D">
              <w:lastRenderedPageBreak/>
              <w:t>programuotojo darbo patirtį, programuojant informacines sistemas</w:t>
            </w:r>
          </w:p>
        </w:tc>
        <w:tc>
          <w:tcPr>
            <w:tcW w:w="3969" w:type="dxa"/>
          </w:tcPr>
          <w:p w14:paraId="621ECD76" w14:textId="77777777" w:rsidR="004731F2" w:rsidRDefault="004731F2" w:rsidP="000C1204">
            <w:pPr>
              <w:tabs>
                <w:tab w:val="left" w:pos="700"/>
                <w:tab w:val="left" w:pos="900"/>
              </w:tabs>
              <w:jc w:val="center"/>
              <w:rPr>
                <w:b/>
              </w:rPr>
            </w:pPr>
          </w:p>
        </w:tc>
        <w:tc>
          <w:tcPr>
            <w:tcW w:w="3969" w:type="dxa"/>
          </w:tcPr>
          <w:p w14:paraId="52BD0DC5" w14:textId="77777777" w:rsidR="004731F2" w:rsidRDefault="004731F2" w:rsidP="000C1204">
            <w:pPr>
              <w:tabs>
                <w:tab w:val="left" w:pos="700"/>
                <w:tab w:val="left" w:pos="900"/>
              </w:tabs>
              <w:jc w:val="center"/>
              <w:rPr>
                <w:b/>
              </w:rPr>
            </w:pPr>
          </w:p>
        </w:tc>
      </w:tr>
      <w:tr w:rsidR="004731F2" w14:paraId="06A03D14" w14:textId="77777777" w:rsidTr="00A47239">
        <w:tc>
          <w:tcPr>
            <w:tcW w:w="704" w:type="dxa"/>
          </w:tcPr>
          <w:p w14:paraId="7FD11D61" w14:textId="77777777" w:rsidR="004731F2" w:rsidRDefault="004731F2" w:rsidP="000C1204">
            <w:pPr>
              <w:tabs>
                <w:tab w:val="left" w:pos="700"/>
                <w:tab w:val="left" w:pos="900"/>
              </w:tabs>
              <w:jc w:val="center"/>
              <w:rPr>
                <w:bCs/>
              </w:rPr>
            </w:pPr>
            <w:r>
              <w:rPr>
                <w:bCs/>
              </w:rPr>
              <w:t>4.</w:t>
            </w:r>
          </w:p>
        </w:tc>
        <w:tc>
          <w:tcPr>
            <w:tcW w:w="2268" w:type="dxa"/>
          </w:tcPr>
          <w:p w14:paraId="14611CC9" w14:textId="77777777" w:rsidR="004731F2" w:rsidRDefault="004731F2" w:rsidP="000C1204">
            <w:pPr>
              <w:tabs>
                <w:tab w:val="left" w:pos="700"/>
                <w:tab w:val="left" w:pos="900"/>
              </w:tabs>
              <w:jc w:val="center"/>
              <w:rPr>
                <w:b/>
              </w:rPr>
            </w:pPr>
          </w:p>
        </w:tc>
        <w:tc>
          <w:tcPr>
            <w:tcW w:w="3544" w:type="dxa"/>
          </w:tcPr>
          <w:p w14:paraId="6C99F8F3" w14:textId="6729366F" w:rsidR="004731F2" w:rsidRPr="00581C2D" w:rsidRDefault="004731F2" w:rsidP="00581C2D">
            <w:pPr>
              <w:tabs>
                <w:tab w:val="left" w:pos="700"/>
                <w:tab w:val="left" w:pos="900"/>
              </w:tabs>
              <w:jc w:val="center"/>
            </w:pPr>
            <w:r>
              <w:t>Informacinės sistemos testuotojas</w:t>
            </w:r>
            <w:r w:rsidR="00581C2D">
              <w:t>, turintis ne mažesnę kaip 12 mėn. informacinių sistemų testuotojo darbo patirtį.</w:t>
            </w:r>
          </w:p>
        </w:tc>
        <w:tc>
          <w:tcPr>
            <w:tcW w:w="3969" w:type="dxa"/>
          </w:tcPr>
          <w:p w14:paraId="69F06960" w14:textId="77777777" w:rsidR="004731F2" w:rsidRDefault="004731F2" w:rsidP="000C1204">
            <w:pPr>
              <w:tabs>
                <w:tab w:val="left" w:pos="700"/>
                <w:tab w:val="left" w:pos="900"/>
              </w:tabs>
              <w:jc w:val="center"/>
              <w:rPr>
                <w:b/>
              </w:rPr>
            </w:pPr>
          </w:p>
        </w:tc>
        <w:tc>
          <w:tcPr>
            <w:tcW w:w="3969" w:type="dxa"/>
          </w:tcPr>
          <w:p w14:paraId="470785AE" w14:textId="77777777" w:rsidR="004731F2" w:rsidRDefault="004731F2" w:rsidP="000C1204">
            <w:pPr>
              <w:tabs>
                <w:tab w:val="left" w:pos="700"/>
                <w:tab w:val="left" w:pos="900"/>
              </w:tabs>
              <w:jc w:val="center"/>
              <w:rPr>
                <w:b/>
              </w:rPr>
            </w:pPr>
          </w:p>
        </w:tc>
      </w:tr>
      <w:tr w:rsidR="004731F2" w14:paraId="5C96E581" w14:textId="77777777" w:rsidTr="00A47239">
        <w:tc>
          <w:tcPr>
            <w:tcW w:w="704" w:type="dxa"/>
          </w:tcPr>
          <w:p w14:paraId="4C53EC13" w14:textId="77777777" w:rsidR="004731F2" w:rsidRDefault="004731F2" w:rsidP="000C1204">
            <w:pPr>
              <w:tabs>
                <w:tab w:val="left" w:pos="700"/>
                <w:tab w:val="left" w:pos="900"/>
              </w:tabs>
              <w:jc w:val="center"/>
              <w:rPr>
                <w:bCs/>
              </w:rPr>
            </w:pPr>
            <w:r>
              <w:rPr>
                <w:bCs/>
              </w:rPr>
              <w:t>...</w:t>
            </w:r>
          </w:p>
        </w:tc>
        <w:tc>
          <w:tcPr>
            <w:tcW w:w="2268" w:type="dxa"/>
          </w:tcPr>
          <w:p w14:paraId="4A947D80" w14:textId="77777777" w:rsidR="004731F2" w:rsidRDefault="004731F2" w:rsidP="000C1204">
            <w:pPr>
              <w:tabs>
                <w:tab w:val="left" w:pos="700"/>
                <w:tab w:val="left" w:pos="900"/>
              </w:tabs>
              <w:jc w:val="center"/>
              <w:rPr>
                <w:b/>
              </w:rPr>
            </w:pPr>
          </w:p>
        </w:tc>
        <w:tc>
          <w:tcPr>
            <w:tcW w:w="3544" w:type="dxa"/>
          </w:tcPr>
          <w:p w14:paraId="3D9F8738" w14:textId="77777777" w:rsidR="004731F2" w:rsidRDefault="004731F2" w:rsidP="000C1204">
            <w:pPr>
              <w:tabs>
                <w:tab w:val="left" w:pos="700"/>
                <w:tab w:val="left" w:pos="900"/>
              </w:tabs>
              <w:jc w:val="center"/>
              <w:rPr>
                <w:b/>
              </w:rPr>
            </w:pPr>
          </w:p>
        </w:tc>
        <w:tc>
          <w:tcPr>
            <w:tcW w:w="3969" w:type="dxa"/>
          </w:tcPr>
          <w:p w14:paraId="2C134284" w14:textId="77777777" w:rsidR="004731F2" w:rsidRDefault="004731F2" w:rsidP="000C1204">
            <w:pPr>
              <w:tabs>
                <w:tab w:val="left" w:pos="700"/>
                <w:tab w:val="left" w:pos="900"/>
              </w:tabs>
              <w:jc w:val="center"/>
              <w:rPr>
                <w:b/>
              </w:rPr>
            </w:pPr>
          </w:p>
        </w:tc>
        <w:tc>
          <w:tcPr>
            <w:tcW w:w="3969" w:type="dxa"/>
          </w:tcPr>
          <w:p w14:paraId="79EB8D41" w14:textId="77777777" w:rsidR="004731F2" w:rsidRDefault="004731F2" w:rsidP="000C1204">
            <w:pPr>
              <w:tabs>
                <w:tab w:val="left" w:pos="700"/>
                <w:tab w:val="left" w:pos="900"/>
              </w:tabs>
              <w:jc w:val="center"/>
              <w:rPr>
                <w:b/>
              </w:rPr>
            </w:pPr>
          </w:p>
        </w:tc>
      </w:tr>
    </w:tbl>
    <w:p w14:paraId="3F5FA1AE" w14:textId="77777777" w:rsidR="00351507" w:rsidRPr="00540FE1" w:rsidRDefault="00351507" w:rsidP="00351507">
      <w:pPr>
        <w:autoSpaceDE w:val="0"/>
        <w:autoSpaceDN w:val="0"/>
        <w:adjustRightInd w:val="0"/>
        <w:rPr>
          <w:rFonts w:eastAsiaTheme="minorHAnsi"/>
          <w:i/>
          <w:iCs/>
          <w:color w:val="000000"/>
        </w:rPr>
      </w:pPr>
      <w:r w:rsidRPr="00540FE1">
        <w:rPr>
          <w:rFonts w:eastAsiaTheme="minorHAnsi"/>
          <w:i/>
          <w:iCs/>
          <w:color w:val="000000"/>
        </w:rPr>
        <w:t>Pastabos:</w:t>
      </w:r>
    </w:p>
    <w:p w14:paraId="52CA55AB" w14:textId="77777777" w:rsidR="00351507" w:rsidRPr="00C756FA" w:rsidRDefault="00351507" w:rsidP="00351507">
      <w:pPr>
        <w:tabs>
          <w:tab w:val="left" w:pos="175"/>
        </w:tabs>
        <w:autoSpaceDE w:val="0"/>
        <w:autoSpaceDN w:val="0"/>
        <w:adjustRightInd w:val="0"/>
        <w:jc w:val="both"/>
        <w:rPr>
          <w:rFonts w:eastAsiaTheme="minorHAnsi"/>
          <w:i/>
          <w:iCs/>
          <w:color w:val="000000"/>
        </w:rPr>
      </w:pPr>
      <w:r w:rsidRPr="00540FE1">
        <w:rPr>
          <w:rFonts w:eastAsiaTheme="minorHAnsi"/>
          <w:i/>
          <w:iCs/>
          <w:color w:val="000000"/>
        </w:rPr>
        <w:t>-</w:t>
      </w:r>
      <w:r w:rsidRPr="00540FE1">
        <w:rPr>
          <w:rFonts w:eastAsiaTheme="minorHAnsi"/>
          <w:i/>
          <w:iCs/>
          <w:color w:val="000000"/>
        </w:rPr>
        <w:tab/>
        <w:t>tas pats specialistas gali būti siūlomas kelioms ar visoms pozicijoms, jeigu atitinka specialistui nustatytus reikalavimus, bet 2 programuotojai turi būti skirtingi asmenys;</w:t>
      </w:r>
    </w:p>
    <w:p w14:paraId="3BE55D4F" w14:textId="77777777" w:rsidR="00351507" w:rsidRDefault="00351507" w:rsidP="00351507">
      <w:pPr>
        <w:spacing w:line="276" w:lineRule="auto"/>
        <w:jc w:val="both"/>
        <w:rPr>
          <w:rFonts w:eastAsiaTheme="minorHAnsi"/>
          <w:i/>
          <w:iCs/>
          <w:color w:val="000000"/>
        </w:rPr>
      </w:pPr>
      <w:r>
        <w:rPr>
          <w:rFonts w:eastAsiaTheme="minorHAnsi"/>
          <w:i/>
          <w:iCs/>
          <w:color w:val="000000"/>
        </w:rPr>
        <w:t xml:space="preserve">- </w:t>
      </w:r>
      <w:r w:rsidRPr="00C756FA">
        <w:rPr>
          <w:rFonts w:eastAsiaTheme="minorHAnsi"/>
          <w:i/>
          <w:iCs/>
          <w:color w:val="000000"/>
        </w:rPr>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r>
        <w:rPr>
          <w:rFonts w:eastAsiaTheme="minorHAnsi"/>
          <w:i/>
          <w:iCs/>
          <w:color w:val="000000"/>
        </w:rPr>
        <w:t>;</w:t>
      </w:r>
    </w:p>
    <w:p w14:paraId="2DB193CA" w14:textId="3D713AB1" w:rsidR="00351507" w:rsidRDefault="00351507" w:rsidP="00351507">
      <w:pPr>
        <w:spacing w:line="276" w:lineRule="auto"/>
        <w:jc w:val="both"/>
        <w:rPr>
          <w:b/>
          <w:i/>
          <w:iCs/>
        </w:rPr>
      </w:pP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2BBAF217" w14:textId="77777777" w:rsidR="00511CE3" w:rsidRDefault="00351507" w:rsidP="00793460">
      <w:pPr>
        <w:pStyle w:val="Sraopastraipa"/>
        <w:widowControl w:val="0"/>
        <w:tabs>
          <w:tab w:val="left" w:pos="34"/>
          <w:tab w:val="left" w:pos="176"/>
          <w:tab w:val="left" w:pos="317"/>
          <w:tab w:val="left" w:pos="347"/>
          <w:tab w:val="left" w:pos="1665"/>
        </w:tabs>
        <w:ind w:left="33"/>
        <w:jc w:val="both"/>
        <w:rPr>
          <w:i/>
          <w:sz w:val="24"/>
          <w:szCs w:val="24"/>
        </w:rPr>
        <w:sectPr w:rsidR="00511CE3" w:rsidSect="007804CE">
          <w:pgSz w:w="16838" w:h="11906" w:orient="landscape"/>
          <w:pgMar w:top="1701" w:right="1134" w:bottom="567" w:left="1134" w:header="567" w:footer="567" w:gutter="0"/>
          <w:cols w:space="1296"/>
          <w:titlePg/>
          <w:docGrid w:linePitch="360"/>
        </w:sectPr>
      </w:pPr>
      <w:r>
        <w:rPr>
          <w:i/>
          <w:sz w:val="24"/>
          <w:szCs w:val="24"/>
        </w:rPr>
        <w:t>- s</w:t>
      </w:r>
      <w:r w:rsidRPr="00A828A1">
        <w:rPr>
          <w:i/>
          <w:sz w:val="24"/>
          <w:szCs w:val="24"/>
        </w:rPr>
        <w:t>utartį galės vykdyti tik nustatytus kvalifikacijos reikala</w:t>
      </w:r>
      <w:r>
        <w:rPr>
          <w:i/>
          <w:sz w:val="24"/>
          <w:szCs w:val="24"/>
        </w:rPr>
        <w:t>vimus atitinkantys specialistai.</w:t>
      </w:r>
    </w:p>
    <w:tbl>
      <w:tblPr>
        <w:tblW w:w="2760" w:type="dxa"/>
        <w:tblInd w:w="6948" w:type="dxa"/>
        <w:tblLook w:val="01E0" w:firstRow="1" w:lastRow="1" w:firstColumn="1" w:lastColumn="1" w:noHBand="0" w:noVBand="0"/>
      </w:tblPr>
      <w:tblGrid>
        <w:gridCol w:w="2760"/>
      </w:tblGrid>
      <w:tr w:rsidR="00511CE3" w14:paraId="422D3FAF" w14:textId="77777777" w:rsidTr="000C1204">
        <w:tc>
          <w:tcPr>
            <w:tcW w:w="2760" w:type="dxa"/>
            <w:hideMark/>
          </w:tcPr>
          <w:p w14:paraId="3DE62BDB" w14:textId="77777777" w:rsidR="00511CE3" w:rsidRDefault="00511CE3" w:rsidP="000C1204">
            <w:pPr>
              <w:widowControl w:val="0"/>
              <w:spacing w:line="276" w:lineRule="auto"/>
            </w:pPr>
            <w:r>
              <w:lastRenderedPageBreak/>
              <w:br w:type="page"/>
            </w:r>
            <w:r>
              <w:rPr>
                <w:b/>
              </w:rPr>
              <w:br w:type="page"/>
            </w:r>
            <w:r>
              <w:br w:type="page"/>
              <w:t>Konkurso sąlygų aprašo</w:t>
            </w:r>
          </w:p>
        </w:tc>
      </w:tr>
      <w:tr w:rsidR="00511CE3" w14:paraId="22161E99" w14:textId="77777777" w:rsidTr="000C1204">
        <w:tc>
          <w:tcPr>
            <w:tcW w:w="2760" w:type="dxa"/>
            <w:hideMark/>
          </w:tcPr>
          <w:p w14:paraId="5CF0EF38" w14:textId="1851026D" w:rsidR="00511CE3" w:rsidRDefault="00511CE3" w:rsidP="000C1204">
            <w:pPr>
              <w:widowControl w:val="0"/>
              <w:spacing w:line="276" w:lineRule="auto"/>
            </w:pPr>
            <w:r>
              <w:t>6 priedas</w:t>
            </w:r>
          </w:p>
        </w:tc>
      </w:tr>
    </w:tbl>
    <w:p w14:paraId="45A09299" w14:textId="77777777" w:rsidR="00511CE3" w:rsidRDefault="00511CE3" w:rsidP="00511CE3">
      <w:pPr>
        <w:widowControl w:val="0"/>
      </w:pPr>
    </w:p>
    <w:p w14:paraId="3C24C835" w14:textId="77777777" w:rsidR="00511CE3" w:rsidRDefault="00511CE3" w:rsidP="00511CE3">
      <w:pPr>
        <w:shd w:val="clear" w:color="auto" w:fill="FFFFFF"/>
        <w:suppressAutoHyphens/>
        <w:jc w:val="center"/>
        <w:rPr>
          <w:b/>
          <w:sz w:val="20"/>
        </w:rPr>
      </w:pPr>
      <w:r>
        <w:tab/>
      </w:r>
      <w:r>
        <w:rPr>
          <w:b/>
          <w:sz w:val="20"/>
        </w:rPr>
        <w:t>(Nacionalinio saugumo reikalavimų atitikties deklaracijos tipinė forma)</w:t>
      </w:r>
    </w:p>
    <w:p w14:paraId="6A215DD0" w14:textId="77777777" w:rsidR="00511CE3" w:rsidRDefault="00511CE3" w:rsidP="00511CE3">
      <w:pPr>
        <w:widowControl w:val="0"/>
        <w:tabs>
          <w:tab w:val="right" w:leader="underscore" w:pos="9071"/>
        </w:tabs>
        <w:suppressAutoHyphens/>
        <w:textAlignment w:val="baseline"/>
      </w:pPr>
      <w:r>
        <w:rPr>
          <w:rFonts w:eastAsia="Calibri"/>
        </w:rPr>
        <w:tab/>
      </w:r>
    </w:p>
    <w:p w14:paraId="1D18D61F" w14:textId="77777777" w:rsidR="00511CE3" w:rsidRDefault="00511CE3" w:rsidP="00511CE3">
      <w:pPr>
        <w:shd w:val="clear" w:color="auto" w:fill="FFFFFF"/>
        <w:suppressAutoHyphens/>
        <w:ind w:right="-178"/>
        <w:jc w:val="center"/>
        <w:rPr>
          <w:sz w:val="20"/>
        </w:rPr>
      </w:pPr>
      <w:r>
        <w:rPr>
          <w:sz w:val="20"/>
        </w:rPr>
        <w:t>(</w:t>
      </w:r>
      <w:r>
        <w:rPr>
          <w:i/>
          <w:iCs/>
          <w:sz w:val="20"/>
        </w:rPr>
        <w:t>tiekėjo pavadinimas</w:t>
      </w:r>
      <w:r>
        <w:rPr>
          <w:sz w:val="20"/>
        </w:rPr>
        <w:t>)</w:t>
      </w:r>
    </w:p>
    <w:p w14:paraId="5CDB29C5" w14:textId="77777777" w:rsidR="00511CE3" w:rsidRDefault="00511CE3" w:rsidP="00511CE3">
      <w:pPr>
        <w:widowControl w:val="0"/>
        <w:tabs>
          <w:tab w:val="right" w:leader="underscore" w:pos="9071"/>
        </w:tabs>
        <w:suppressAutoHyphens/>
        <w:textAlignment w:val="baseline"/>
        <w:rPr>
          <w:rFonts w:eastAsia="Calibri"/>
        </w:rPr>
      </w:pPr>
      <w:r>
        <w:rPr>
          <w:rFonts w:eastAsia="Calibri"/>
        </w:rPr>
        <w:tab/>
      </w:r>
    </w:p>
    <w:p w14:paraId="5EDE417B" w14:textId="77777777" w:rsidR="00511CE3" w:rsidRDefault="00511CE3" w:rsidP="00511CE3">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F830080" w14:textId="77777777" w:rsidR="00511CE3" w:rsidRDefault="00511CE3" w:rsidP="00511CE3">
      <w:pPr>
        <w:widowControl w:val="0"/>
        <w:tabs>
          <w:tab w:val="right" w:leader="underscore" w:pos="9071"/>
        </w:tabs>
        <w:suppressAutoHyphens/>
        <w:jc w:val="center"/>
        <w:textAlignment w:val="baseline"/>
        <w:rPr>
          <w:rFonts w:eastAsia="Calibri"/>
          <w:b/>
          <w:bCs/>
          <w:sz w:val="20"/>
        </w:rPr>
      </w:pPr>
    </w:p>
    <w:p w14:paraId="2FB6E8CC" w14:textId="77777777" w:rsidR="00511CE3" w:rsidRDefault="00511CE3" w:rsidP="00511CE3">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170D99BA" w14:textId="77777777" w:rsidR="00511CE3" w:rsidRDefault="00511CE3" w:rsidP="00511CE3">
      <w:pPr>
        <w:widowControl w:val="0"/>
        <w:tabs>
          <w:tab w:val="right" w:leader="underscore" w:pos="9071"/>
        </w:tabs>
        <w:suppressAutoHyphens/>
        <w:jc w:val="center"/>
        <w:textAlignment w:val="baseline"/>
        <w:rPr>
          <w:rFonts w:eastAsia="Calibri"/>
        </w:rPr>
      </w:pPr>
      <w:r>
        <w:rPr>
          <w:rFonts w:eastAsia="Calibri"/>
        </w:rPr>
        <w:t>20__ m._____________ d. Nr. ______</w:t>
      </w:r>
    </w:p>
    <w:p w14:paraId="7FCF3036" w14:textId="77777777" w:rsidR="00511CE3" w:rsidRDefault="00511CE3" w:rsidP="00511CE3">
      <w:pPr>
        <w:widowControl w:val="0"/>
        <w:tabs>
          <w:tab w:val="right" w:leader="underscore" w:pos="9071"/>
        </w:tabs>
        <w:suppressAutoHyphens/>
        <w:jc w:val="center"/>
        <w:textAlignment w:val="baseline"/>
        <w:rPr>
          <w:rFonts w:eastAsia="Calibri"/>
        </w:rPr>
      </w:pPr>
      <w:r>
        <w:rPr>
          <w:rFonts w:eastAsia="Calibri"/>
        </w:rPr>
        <w:t>__________________________</w:t>
      </w:r>
    </w:p>
    <w:p w14:paraId="4A7977EF" w14:textId="77777777" w:rsidR="00511CE3" w:rsidRDefault="00511CE3" w:rsidP="00511CE3">
      <w:pPr>
        <w:widowControl w:val="0"/>
        <w:tabs>
          <w:tab w:val="right" w:leader="underscore" w:pos="9071"/>
        </w:tabs>
        <w:suppressAutoHyphens/>
        <w:jc w:val="center"/>
        <w:textAlignment w:val="baseline"/>
      </w:pPr>
      <w:r>
        <w:rPr>
          <w:rFonts w:eastAsia="Calibri"/>
          <w:i/>
          <w:iCs/>
          <w:sz w:val="20"/>
        </w:rPr>
        <w:t>(Sudarymo vieta)</w:t>
      </w:r>
    </w:p>
    <w:p w14:paraId="30FAF074" w14:textId="77777777" w:rsidR="00511CE3" w:rsidRDefault="00511CE3" w:rsidP="00511CE3">
      <w:pPr>
        <w:ind w:firstLine="567"/>
        <w:jc w:val="both"/>
        <w:rPr>
          <w:color w:val="000000"/>
        </w:rPr>
      </w:pPr>
      <w:r>
        <w:rPr>
          <w:color w:val="000000"/>
        </w:rPr>
        <w:t>Aš, ___________________________________________________________________ ,</w:t>
      </w:r>
    </w:p>
    <w:p w14:paraId="25E769CF" w14:textId="77777777" w:rsidR="00511CE3" w:rsidRDefault="00511CE3" w:rsidP="00511CE3">
      <w:pPr>
        <w:ind w:left="960" w:firstLine="318"/>
        <w:jc w:val="both"/>
        <w:rPr>
          <w:color w:val="000000"/>
          <w:sz w:val="20"/>
        </w:rPr>
      </w:pPr>
      <w:r>
        <w:rPr>
          <w:i/>
          <w:iCs/>
          <w:color w:val="000000"/>
          <w:sz w:val="20"/>
        </w:rPr>
        <w:t>(tiekėjo vadovo ar jo įgalioto asmens pareigų pavadinimas, vardas ir pavardė)</w:t>
      </w:r>
    </w:p>
    <w:p w14:paraId="39D2F19B" w14:textId="77777777" w:rsidR="00511CE3" w:rsidRDefault="00511CE3" w:rsidP="00511CE3">
      <w:pPr>
        <w:jc w:val="both"/>
        <w:rPr>
          <w:color w:val="000000"/>
        </w:rPr>
      </w:pPr>
      <w:r>
        <w:rPr>
          <w:color w:val="000000"/>
        </w:rPr>
        <w:t>patvirtinu, kad mano vadovaujamas (-a) (atstovaujamas (-a))____________________________ ,</w:t>
      </w:r>
    </w:p>
    <w:p w14:paraId="6C8BA51E" w14:textId="77777777" w:rsidR="00511CE3" w:rsidRDefault="00511CE3" w:rsidP="00511CE3">
      <w:pPr>
        <w:ind w:left="5640" w:firstLine="742"/>
        <w:jc w:val="both"/>
        <w:rPr>
          <w:color w:val="000000"/>
          <w:sz w:val="20"/>
        </w:rPr>
      </w:pPr>
      <w:r>
        <w:rPr>
          <w:i/>
          <w:iCs/>
          <w:color w:val="000000"/>
          <w:sz w:val="20"/>
        </w:rPr>
        <w:t xml:space="preserve">(tiekėjo pavadinimas)    </w:t>
      </w:r>
    </w:p>
    <w:p w14:paraId="444A599F" w14:textId="77777777" w:rsidR="00511CE3" w:rsidRDefault="00511CE3" w:rsidP="00511CE3">
      <w:pPr>
        <w:jc w:val="both"/>
        <w:rPr>
          <w:color w:val="000000"/>
          <w:u w:val="single"/>
        </w:rPr>
      </w:pPr>
      <w:r>
        <w:rPr>
          <w:color w:val="000000"/>
        </w:rPr>
        <w:t>dalyvaujantis (-i) ______________________________________________________________</w:t>
      </w:r>
    </w:p>
    <w:p w14:paraId="735D0DFD" w14:textId="77777777" w:rsidR="00511CE3" w:rsidRDefault="00511CE3" w:rsidP="00511CE3">
      <w:pPr>
        <w:ind w:left="2040" w:firstLine="371"/>
        <w:jc w:val="both"/>
        <w:rPr>
          <w:color w:val="000000"/>
          <w:sz w:val="20"/>
        </w:rPr>
      </w:pPr>
      <w:r>
        <w:rPr>
          <w:i/>
          <w:iCs/>
          <w:color w:val="000000"/>
          <w:sz w:val="20"/>
        </w:rPr>
        <w:t>(perkančiosios organizacijos / perkančiojo subjekto pavadinimas)</w:t>
      </w:r>
    </w:p>
    <w:p w14:paraId="53EE8BF5" w14:textId="77777777" w:rsidR="00511CE3" w:rsidRDefault="00511CE3" w:rsidP="00511CE3">
      <w:pPr>
        <w:jc w:val="both"/>
        <w:rPr>
          <w:color w:val="000000"/>
        </w:rPr>
      </w:pPr>
      <w:r>
        <w:rPr>
          <w:color w:val="000000"/>
        </w:rPr>
        <w:t>vykdomame  _____________________________________, atitinka toliau nurodomus reikalavimus:</w:t>
      </w:r>
    </w:p>
    <w:p w14:paraId="017C2953" w14:textId="77777777" w:rsidR="00511CE3" w:rsidRDefault="00511CE3" w:rsidP="00511CE3">
      <w:pPr>
        <w:ind w:firstLine="636"/>
        <w:jc w:val="both"/>
        <w:rPr>
          <w:color w:val="000000"/>
          <w:sz w:val="20"/>
        </w:rPr>
      </w:pPr>
      <w:r>
        <w:rPr>
          <w:i/>
          <w:iCs/>
          <w:color w:val="000000"/>
          <w:sz w:val="20"/>
        </w:rPr>
        <w:t>(pirkimo objekto pavadinimas, pirkimo numeris, pirkimo paskelbimo CVP IS data</w:t>
      </w:r>
      <w:r>
        <w:rPr>
          <w:color w:val="000000"/>
          <w:sz w:val="20"/>
        </w:rPr>
        <w:t>)</w:t>
      </w:r>
    </w:p>
    <w:p w14:paraId="1349F72C" w14:textId="77777777" w:rsidR="00511CE3" w:rsidRDefault="00511CE3" w:rsidP="00511CE3">
      <w:pPr>
        <w:ind w:firstLine="636"/>
        <w:jc w:val="both"/>
        <w:rPr>
          <w:color w:val="000000"/>
          <w:sz w:val="20"/>
        </w:rPr>
      </w:pPr>
    </w:p>
    <w:p w14:paraId="179C184C" w14:textId="77777777" w:rsidR="00511CE3" w:rsidRDefault="00511CE3" w:rsidP="00511CE3">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11CE3" w14:paraId="3CB29A6B" w14:textId="77777777" w:rsidTr="000C1204">
        <w:tc>
          <w:tcPr>
            <w:tcW w:w="352" w:type="dxa"/>
            <w:tcBorders>
              <w:top w:val="single" w:sz="4" w:space="0" w:color="auto"/>
              <w:left w:val="single" w:sz="4" w:space="0" w:color="auto"/>
              <w:bottom w:val="single" w:sz="4" w:space="0" w:color="auto"/>
              <w:right w:val="nil"/>
            </w:tcBorders>
            <w:hideMark/>
          </w:tcPr>
          <w:p w14:paraId="5A5CDB42" w14:textId="77777777" w:rsidR="00511CE3" w:rsidRDefault="00511CE3" w:rsidP="000C1204">
            <w:pPr>
              <w:rPr>
                <w:lang w:eastAsia="lt-LT"/>
              </w:rPr>
            </w:pPr>
            <w:r>
              <w:rPr>
                <w:lang w:eastAsia="lt-LT"/>
              </w:rPr>
              <w:t>×</w:t>
            </w:r>
          </w:p>
        </w:tc>
        <w:tc>
          <w:tcPr>
            <w:tcW w:w="9574" w:type="dxa"/>
            <w:vMerge w:val="restart"/>
            <w:tcBorders>
              <w:top w:val="nil"/>
              <w:left w:val="nil"/>
              <w:bottom w:val="nil"/>
              <w:right w:val="nil"/>
            </w:tcBorders>
            <w:hideMark/>
          </w:tcPr>
          <w:p w14:paraId="37546BA6" w14:textId="49B0E5C2" w:rsidR="00511CE3" w:rsidRDefault="00511CE3" w:rsidP="000C1204">
            <w:pPr>
              <w:jc w:val="both"/>
              <w:rPr>
                <w:lang w:eastAsia="lt-LT"/>
              </w:rPr>
            </w:pPr>
            <w:r>
              <w:rPr>
                <w:b/>
                <w:bCs/>
                <w:lang w:eastAsia="lt-LT"/>
              </w:rPr>
              <w:t xml:space="preserve">tiekėjo </w:t>
            </w:r>
            <w:r w:rsidRPr="00A84E1E">
              <w:rPr>
                <w:b/>
                <w:bCs/>
                <w:lang w:eastAsia="lt-LT"/>
              </w:rPr>
              <w:t>siūlomos teikti paslaugos nekelia grėsmės nacionaliniam saugumui</w:t>
            </w:r>
            <w:r w:rsidRPr="001C1795">
              <w:rPr>
                <w:lang w:eastAsia="lt-LT"/>
              </w:rPr>
              <w:t xml:space="preserve"> – vadovaujantis VPĮ 37 straipsnio 9 dalies 2 punktu, paslaugų teikimas nebus vykdomas iš VPĮ 92 </w:t>
            </w:r>
            <w:r w:rsidRPr="004D10EC">
              <w:rPr>
                <w:lang w:eastAsia="lt-LT"/>
              </w:rPr>
              <w:t xml:space="preserve">straipsnio 14 dalyje numatytame sąraše nurodytų valstybių ar teritorijų </w:t>
            </w:r>
            <w:r>
              <w:rPr>
                <w:lang w:eastAsia="lt-LT"/>
              </w:rPr>
              <w:t xml:space="preserve">(konkurso sąlygų </w:t>
            </w:r>
            <w:r w:rsidRPr="00540FE1">
              <w:rPr>
                <w:lang w:eastAsia="lt-LT"/>
              </w:rPr>
              <w:t xml:space="preserve">aprašo </w:t>
            </w:r>
            <w:r w:rsidR="000E1876" w:rsidRPr="00540FE1">
              <w:rPr>
                <w:lang w:eastAsia="lt-LT"/>
              </w:rPr>
              <w:t>7</w:t>
            </w:r>
            <w:r w:rsidRPr="00540FE1">
              <w:rPr>
                <w:lang w:eastAsia="lt-LT"/>
              </w:rPr>
              <w:t xml:space="preserve"> priedas)</w:t>
            </w:r>
          </w:p>
        </w:tc>
      </w:tr>
      <w:tr w:rsidR="00511CE3" w14:paraId="3ADF74C5" w14:textId="77777777" w:rsidTr="000C1204">
        <w:tc>
          <w:tcPr>
            <w:tcW w:w="352" w:type="dxa"/>
            <w:tcBorders>
              <w:top w:val="single" w:sz="4" w:space="0" w:color="auto"/>
              <w:left w:val="nil"/>
              <w:bottom w:val="nil"/>
              <w:right w:val="nil"/>
            </w:tcBorders>
          </w:tcPr>
          <w:p w14:paraId="2ADACFEB" w14:textId="77777777" w:rsidR="00511CE3" w:rsidRDefault="00511CE3" w:rsidP="000C1204">
            <w:pPr>
              <w:rPr>
                <w:lang w:eastAsia="lt-LT"/>
              </w:rPr>
            </w:pPr>
          </w:p>
        </w:tc>
        <w:tc>
          <w:tcPr>
            <w:tcW w:w="0" w:type="auto"/>
            <w:vMerge/>
            <w:tcBorders>
              <w:top w:val="nil"/>
              <w:left w:val="nil"/>
              <w:bottom w:val="nil"/>
              <w:right w:val="nil"/>
            </w:tcBorders>
            <w:vAlign w:val="center"/>
            <w:hideMark/>
          </w:tcPr>
          <w:p w14:paraId="27672411" w14:textId="77777777" w:rsidR="00511CE3" w:rsidRDefault="00511CE3" w:rsidP="000C1204">
            <w:pPr>
              <w:rPr>
                <w:lang w:eastAsia="lt-LT"/>
              </w:rPr>
            </w:pPr>
          </w:p>
        </w:tc>
      </w:tr>
      <w:tr w:rsidR="00511CE3" w14:paraId="6E4BCF7B" w14:textId="77777777" w:rsidTr="000C1204">
        <w:tc>
          <w:tcPr>
            <w:tcW w:w="352" w:type="dxa"/>
            <w:tcBorders>
              <w:top w:val="nil"/>
              <w:left w:val="nil"/>
              <w:bottom w:val="nil"/>
              <w:right w:val="nil"/>
            </w:tcBorders>
          </w:tcPr>
          <w:p w14:paraId="298F862E" w14:textId="77777777" w:rsidR="00511CE3" w:rsidRDefault="00511CE3" w:rsidP="000C1204">
            <w:pPr>
              <w:rPr>
                <w:lang w:eastAsia="lt-LT"/>
              </w:rPr>
            </w:pPr>
          </w:p>
        </w:tc>
        <w:tc>
          <w:tcPr>
            <w:tcW w:w="0" w:type="auto"/>
            <w:vMerge/>
            <w:tcBorders>
              <w:top w:val="nil"/>
              <w:left w:val="nil"/>
              <w:bottom w:val="nil"/>
              <w:right w:val="nil"/>
            </w:tcBorders>
            <w:vAlign w:val="center"/>
            <w:hideMark/>
          </w:tcPr>
          <w:p w14:paraId="021B59AC" w14:textId="77777777" w:rsidR="00511CE3" w:rsidRDefault="00511CE3" w:rsidP="000C1204">
            <w:pPr>
              <w:rPr>
                <w:lang w:eastAsia="lt-LT"/>
              </w:rPr>
            </w:pPr>
          </w:p>
        </w:tc>
      </w:tr>
    </w:tbl>
    <w:p w14:paraId="6D63A422" w14:textId="77777777" w:rsidR="00511CE3" w:rsidRDefault="00511CE3" w:rsidP="00511CE3">
      <w:pPr>
        <w:shd w:val="clear" w:color="auto" w:fill="FFFFFF"/>
        <w:rPr>
          <w:i/>
          <w:sz w:val="20"/>
        </w:rPr>
      </w:pPr>
    </w:p>
    <w:p w14:paraId="229CA643" w14:textId="77777777" w:rsidR="00511CE3" w:rsidRDefault="00511CE3" w:rsidP="00511CE3">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11CE3" w14:paraId="2451A362" w14:textId="77777777" w:rsidTr="000C1204">
        <w:tc>
          <w:tcPr>
            <w:tcW w:w="352" w:type="dxa"/>
            <w:tcBorders>
              <w:top w:val="single" w:sz="4" w:space="0" w:color="auto"/>
              <w:left w:val="single" w:sz="4" w:space="0" w:color="auto"/>
              <w:bottom w:val="single" w:sz="4" w:space="0" w:color="auto"/>
              <w:right w:val="nil"/>
            </w:tcBorders>
            <w:hideMark/>
          </w:tcPr>
          <w:p w14:paraId="6EA32032" w14:textId="77777777" w:rsidR="00511CE3" w:rsidRDefault="00511CE3" w:rsidP="000C1204">
            <w:pPr>
              <w:rPr>
                <w:lang w:eastAsia="lt-LT"/>
              </w:rPr>
            </w:pPr>
            <w:r>
              <w:rPr>
                <w:lang w:eastAsia="lt-LT"/>
              </w:rPr>
              <w:t>×</w:t>
            </w:r>
          </w:p>
        </w:tc>
        <w:tc>
          <w:tcPr>
            <w:tcW w:w="9281" w:type="dxa"/>
            <w:vMerge w:val="restart"/>
            <w:tcBorders>
              <w:top w:val="nil"/>
              <w:left w:val="nil"/>
              <w:bottom w:val="nil"/>
              <w:right w:val="nil"/>
            </w:tcBorders>
            <w:hideMark/>
          </w:tcPr>
          <w:p w14:paraId="0316FF6D" w14:textId="49639AF5" w:rsidR="00511CE3" w:rsidRDefault="00511CE3" w:rsidP="000C1204">
            <w:pPr>
              <w:jc w:val="both"/>
            </w:pPr>
            <w:r>
              <w:rPr>
                <w:b/>
                <w:bCs/>
                <w:lang w:eastAsia="lt-LT"/>
              </w:rPr>
              <w:t>tiekėjas neturi interesų, galinčių kelti grėsmę nacionaliniam saugumui</w:t>
            </w:r>
            <w:r>
              <w:rPr>
                <w:lang w:eastAsia="lt-LT"/>
              </w:rPr>
              <w:t xml:space="preserve"> – vadovaujantis VPĮ 47 straipsnio 9 dalimi, jis pats,</w:t>
            </w:r>
            <w:r>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540FE1">
              <w:rPr>
                <w:lang w:eastAsia="lt-LT"/>
              </w:rPr>
              <w:t xml:space="preserve">aprašo </w:t>
            </w:r>
            <w:r w:rsidR="00382D9E" w:rsidRPr="00540FE1">
              <w:rPr>
                <w:lang w:eastAsia="lt-LT"/>
              </w:rPr>
              <w:t>19</w:t>
            </w:r>
            <w:r w:rsidRPr="00540FE1">
              <w:rPr>
                <w:lang w:eastAsia="lt-LT"/>
              </w:rPr>
              <w:t xml:space="preserve"> </w:t>
            </w:r>
            <w:r w:rsidR="000E1876" w:rsidRPr="00540FE1">
              <w:rPr>
                <w:lang w:eastAsia="lt-LT"/>
              </w:rPr>
              <w:t>p.</w:t>
            </w:r>
            <w:r w:rsidRPr="00540FE1">
              <w:rPr>
                <w:lang w:eastAsia="lt-LT"/>
              </w:rPr>
              <w:t>)</w:t>
            </w:r>
          </w:p>
        </w:tc>
      </w:tr>
      <w:tr w:rsidR="00511CE3" w14:paraId="16BB90C0" w14:textId="77777777" w:rsidTr="000C1204">
        <w:tc>
          <w:tcPr>
            <w:tcW w:w="352" w:type="dxa"/>
            <w:tcBorders>
              <w:top w:val="single" w:sz="4" w:space="0" w:color="auto"/>
              <w:left w:val="nil"/>
              <w:bottom w:val="nil"/>
              <w:right w:val="nil"/>
            </w:tcBorders>
          </w:tcPr>
          <w:p w14:paraId="6AF5B593" w14:textId="77777777" w:rsidR="00511CE3" w:rsidRDefault="00511CE3" w:rsidP="000C1204">
            <w:pPr>
              <w:rPr>
                <w:lang w:eastAsia="lt-LT"/>
              </w:rPr>
            </w:pPr>
          </w:p>
        </w:tc>
        <w:tc>
          <w:tcPr>
            <w:tcW w:w="0" w:type="auto"/>
            <w:vMerge/>
            <w:tcBorders>
              <w:top w:val="nil"/>
              <w:left w:val="nil"/>
              <w:bottom w:val="nil"/>
              <w:right w:val="nil"/>
            </w:tcBorders>
            <w:vAlign w:val="center"/>
            <w:hideMark/>
          </w:tcPr>
          <w:p w14:paraId="6F43CA7A" w14:textId="77777777" w:rsidR="00511CE3" w:rsidRDefault="00511CE3" w:rsidP="000C1204"/>
        </w:tc>
      </w:tr>
      <w:tr w:rsidR="00511CE3" w14:paraId="393CE45B" w14:textId="77777777" w:rsidTr="000C1204">
        <w:tc>
          <w:tcPr>
            <w:tcW w:w="352" w:type="dxa"/>
            <w:tcBorders>
              <w:top w:val="nil"/>
              <w:left w:val="nil"/>
              <w:bottom w:val="nil"/>
              <w:right w:val="nil"/>
            </w:tcBorders>
          </w:tcPr>
          <w:p w14:paraId="34ACD4EA" w14:textId="77777777" w:rsidR="00511CE3" w:rsidRDefault="00511CE3" w:rsidP="000C1204">
            <w:pPr>
              <w:rPr>
                <w:lang w:eastAsia="lt-LT"/>
              </w:rPr>
            </w:pPr>
          </w:p>
        </w:tc>
        <w:tc>
          <w:tcPr>
            <w:tcW w:w="0" w:type="auto"/>
            <w:vMerge/>
            <w:tcBorders>
              <w:top w:val="nil"/>
              <w:left w:val="nil"/>
              <w:bottom w:val="nil"/>
              <w:right w:val="nil"/>
            </w:tcBorders>
            <w:vAlign w:val="center"/>
            <w:hideMark/>
          </w:tcPr>
          <w:p w14:paraId="6570F391" w14:textId="77777777" w:rsidR="00511CE3" w:rsidRDefault="00511CE3" w:rsidP="000C1204"/>
        </w:tc>
      </w:tr>
    </w:tbl>
    <w:p w14:paraId="7011595D" w14:textId="77777777" w:rsidR="00511CE3" w:rsidRDefault="00511CE3" w:rsidP="00511CE3">
      <w:pPr>
        <w:shd w:val="clear" w:color="auto" w:fill="FFFFFF"/>
        <w:ind w:firstLine="424"/>
        <w:rPr>
          <w:i/>
          <w:sz w:val="20"/>
        </w:rPr>
      </w:pPr>
    </w:p>
    <w:p w14:paraId="649E2A9C" w14:textId="77777777" w:rsidR="00511CE3" w:rsidRDefault="00511CE3" w:rsidP="00511CE3">
      <w:pPr>
        <w:shd w:val="clear" w:color="auto" w:fill="FFFFFF"/>
        <w:ind w:firstLine="709"/>
      </w:pPr>
      <w:bookmarkStart w:id="46" w:name="part_5bf6e378ef4b4b5a8679aa05a00d43a5"/>
      <w:bookmarkEnd w:id="46"/>
      <w:r>
        <w:t>Patvirtinu, kad šie duomenys yra teisingi ir aktualūs pasiūlymo pateikimo dieną.</w:t>
      </w:r>
    </w:p>
    <w:p w14:paraId="22D59D2F" w14:textId="77777777" w:rsidR="00511CE3" w:rsidRDefault="00511CE3" w:rsidP="00511CE3">
      <w:pPr>
        <w:shd w:val="clear" w:color="auto" w:fill="FFFFFF"/>
        <w:ind w:firstLine="709"/>
      </w:pPr>
    </w:p>
    <w:p w14:paraId="77FBC6DF" w14:textId="77777777" w:rsidR="00511CE3" w:rsidRDefault="00511CE3" w:rsidP="00511CE3">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2 punkto reikalavimams, jeigu tai būtina siekiant užtikrinti tinkamą pirkimo procedūros atlikimą.</w:t>
      </w:r>
    </w:p>
    <w:p w14:paraId="11095F10" w14:textId="77777777" w:rsidR="00511CE3" w:rsidRDefault="00511CE3" w:rsidP="00511CE3">
      <w:pPr>
        <w:widowControl w:val="0"/>
        <w:shd w:val="clear" w:color="auto" w:fill="FFFFFF"/>
        <w:suppressAutoHyphens/>
        <w:ind w:firstLine="709"/>
        <w:jc w:val="both"/>
        <w:textAlignment w:val="baseline"/>
        <w:rPr>
          <w:color w:val="000000"/>
          <w:shd w:val="clear" w:color="auto" w:fill="00FF00"/>
        </w:rPr>
      </w:pPr>
    </w:p>
    <w:p w14:paraId="2F909AA4" w14:textId="77777777" w:rsidR="00511CE3" w:rsidRDefault="00511CE3" w:rsidP="00511CE3">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3D2679F5" w14:textId="77777777" w:rsidR="002B3877" w:rsidRDefault="002B3877" w:rsidP="00511CE3">
      <w:pPr>
        <w:widowControl w:val="0"/>
        <w:suppressAutoHyphens/>
        <w:textAlignment w:val="baseline"/>
        <w:rPr>
          <w:rFonts w:eastAsia="Calibri"/>
        </w:rPr>
      </w:pPr>
    </w:p>
    <w:p w14:paraId="04EACB62" w14:textId="754D9A54" w:rsidR="00511CE3" w:rsidRDefault="00511CE3" w:rsidP="00511CE3">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3E893496" w14:textId="77777777" w:rsidR="00511CE3" w:rsidRPr="002866B9" w:rsidRDefault="00511CE3" w:rsidP="00511CE3">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30B32AFF" w14:textId="77777777" w:rsidR="00511CE3" w:rsidRDefault="00511CE3" w:rsidP="00511CE3">
      <w:pPr>
        <w:tabs>
          <w:tab w:val="left" w:pos="3011"/>
        </w:tabs>
      </w:pPr>
    </w:p>
    <w:p w14:paraId="64853D92" w14:textId="77777777" w:rsidR="00511CE3" w:rsidRDefault="00511CE3" w:rsidP="00511CE3">
      <w:pPr>
        <w:tabs>
          <w:tab w:val="left" w:pos="3011"/>
        </w:tabs>
      </w:pPr>
    </w:p>
    <w:p w14:paraId="7134D8CE" w14:textId="77777777" w:rsidR="000E1876" w:rsidRDefault="000E1876" w:rsidP="00793460">
      <w:pPr>
        <w:pStyle w:val="Sraopastraipa"/>
        <w:widowControl w:val="0"/>
        <w:tabs>
          <w:tab w:val="left" w:pos="34"/>
          <w:tab w:val="left" w:pos="176"/>
          <w:tab w:val="left" w:pos="317"/>
          <w:tab w:val="left" w:pos="347"/>
          <w:tab w:val="left" w:pos="1665"/>
        </w:tabs>
        <w:ind w:left="33"/>
        <w:jc w:val="both"/>
        <w:sectPr w:rsidR="000E1876" w:rsidSect="00511CE3">
          <w:pgSz w:w="11906" w:h="16838"/>
          <w:pgMar w:top="1134" w:right="567" w:bottom="1134"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0E1876" w:rsidRPr="00AA2615" w14:paraId="07E070E8" w14:textId="77777777" w:rsidTr="000C1204">
        <w:tc>
          <w:tcPr>
            <w:tcW w:w="2760" w:type="dxa"/>
          </w:tcPr>
          <w:p w14:paraId="136E41D6" w14:textId="77777777" w:rsidR="000E1876" w:rsidRPr="00A54ED5" w:rsidRDefault="000E1876" w:rsidP="000C1204">
            <w:pPr>
              <w:widowControl w:val="0"/>
            </w:pPr>
            <w:r w:rsidRPr="00A54ED5">
              <w:lastRenderedPageBreak/>
              <w:br w:type="page"/>
            </w:r>
            <w:r w:rsidRPr="00A54ED5">
              <w:rPr>
                <w:b/>
              </w:rPr>
              <w:br w:type="page"/>
            </w:r>
            <w:r w:rsidRPr="00A54ED5">
              <w:br w:type="page"/>
              <w:t>Konkurso sąlygų aprašo</w:t>
            </w:r>
          </w:p>
        </w:tc>
      </w:tr>
      <w:tr w:rsidR="000E1876" w:rsidRPr="00AA2615" w14:paraId="7B361569" w14:textId="77777777" w:rsidTr="000C1204">
        <w:tc>
          <w:tcPr>
            <w:tcW w:w="2760" w:type="dxa"/>
          </w:tcPr>
          <w:p w14:paraId="485836AB" w14:textId="29A584E2" w:rsidR="000E1876" w:rsidRPr="00A54ED5" w:rsidRDefault="000E1876" w:rsidP="000C1204">
            <w:pPr>
              <w:widowControl w:val="0"/>
            </w:pPr>
            <w:r>
              <w:t>7</w:t>
            </w:r>
            <w:r w:rsidRPr="00A54ED5">
              <w:t xml:space="preserve"> priedas</w:t>
            </w:r>
          </w:p>
        </w:tc>
      </w:tr>
    </w:tbl>
    <w:p w14:paraId="64E04E6F" w14:textId="77777777" w:rsidR="000E1876" w:rsidRDefault="000E1876" w:rsidP="000E1876">
      <w:pPr>
        <w:tabs>
          <w:tab w:val="left" w:pos="3011"/>
        </w:tabs>
      </w:pPr>
    </w:p>
    <w:p w14:paraId="0C2DEABE" w14:textId="77777777" w:rsidR="000E1876" w:rsidRDefault="000E1876" w:rsidP="000E1876">
      <w:pPr>
        <w:jc w:val="center"/>
        <w:rPr>
          <w:b/>
        </w:rPr>
      </w:pPr>
      <w:r>
        <w:rPr>
          <w:b/>
        </w:rPr>
        <w:t>NACIONALINIO SAUGUMO INTERESŲ UŽTIKRINIMO REIKALAVIMAI PAGAL VIEŠŲJŲ PIRKIMŲ ĮSTATYMO 37 STR. 9 D. 2 P.</w:t>
      </w:r>
    </w:p>
    <w:p w14:paraId="58933C82" w14:textId="77777777" w:rsidR="000E1876" w:rsidRDefault="000E1876" w:rsidP="000E1876">
      <w:pPr>
        <w:jc w:val="center"/>
        <w:rPr>
          <w:b/>
        </w:rPr>
      </w:pPr>
    </w:p>
    <w:p w14:paraId="23853DFD" w14:textId="77777777" w:rsidR="000E1876" w:rsidRDefault="000E1876" w:rsidP="000E1876">
      <w:pPr>
        <w:tabs>
          <w:tab w:val="left" w:pos="851"/>
        </w:tabs>
        <w:ind w:firstLine="851"/>
        <w:jc w:val="both"/>
        <w:rPr>
          <w:rFonts w:eastAsia="Calibri"/>
          <w:b/>
        </w:rPr>
      </w:pPr>
      <w:r w:rsidRPr="00034387">
        <w:rPr>
          <w:rFonts w:eastAsia="Calibri"/>
          <w:b/>
        </w:rPr>
        <w:t xml:space="preserve">Siūlomos </w:t>
      </w:r>
      <w:r>
        <w:rPr>
          <w:rFonts w:eastAsia="Calibri"/>
          <w:b/>
        </w:rPr>
        <w:t xml:space="preserve">teikti paslaugos </w:t>
      </w:r>
      <w:r w:rsidRPr="002B07B7">
        <w:rPr>
          <w:rFonts w:eastAsia="Calibri"/>
          <w:b/>
        </w:rPr>
        <w:t>turi atitikti Lietuvos Respublikos viešųjų pirkimų įstatymo (toliau – VPĮ) 37 str</w:t>
      </w:r>
      <w:r w:rsidRPr="00C6589E">
        <w:rPr>
          <w:rFonts w:eastAsia="Calibri"/>
          <w:b/>
        </w:rPr>
        <w:t>. 9</w:t>
      </w:r>
      <w:r w:rsidRPr="00C6589E">
        <w:rPr>
          <w:rFonts w:eastAsia="Calibri"/>
          <w:b/>
          <w:vertAlign w:val="superscript"/>
        </w:rPr>
        <w:t xml:space="preserve"> </w:t>
      </w:r>
      <w:r>
        <w:rPr>
          <w:rFonts w:eastAsia="Calibri"/>
          <w:b/>
        </w:rPr>
        <w:t>d.</w:t>
      </w:r>
      <w:r w:rsidRPr="00C6589E">
        <w:rPr>
          <w:rFonts w:eastAsia="Calibri"/>
          <w:b/>
        </w:rPr>
        <w:t xml:space="preserve"> </w:t>
      </w:r>
      <w:r>
        <w:rPr>
          <w:rFonts w:eastAsia="Calibri"/>
          <w:b/>
        </w:rPr>
        <w:t xml:space="preserve">2 </w:t>
      </w:r>
      <w:r w:rsidRPr="00C6589E">
        <w:rPr>
          <w:rFonts w:eastAsia="Calibri"/>
          <w:b/>
        </w:rPr>
        <w:t>p.</w:t>
      </w:r>
      <w:r>
        <w:rPr>
          <w:rFonts w:eastAsia="Calibri"/>
          <w:b/>
        </w:rPr>
        <w:t xml:space="preserve"> </w:t>
      </w:r>
      <w:r w:rsidRPr="002B07B7">
        <w:rPr>
          <w:rFonts w:eastAsia="Calibri"/>
          <w:b/>
        </w:rPr>
        <w:t>nurodytus reikalavimus, susijusius su nacionalinio saugumo užtikrinimu, t. y. nekelti grėsmės nacionaliniam saugumui</w:t>
      </w:r>
      <w:r>
        <w:rPr>
          <w:rFonts w:eastAsia="Calibri"/>
          <w:b/>
        </w:rPr>
        <w:t xml:space="preserve">. </w:t>
      </w:r>
    </w:p>
    <w:p w14:paraId="49A7E8ED" w14:textId="7CB9399B" w:rsidR="000E1876" w:rsidRPr="005010A5" w:rsidRDefault="000E1876" w:rsidP="000E1876">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0F27B4">
        <w:rPr>
          <w:b/>
          <w:bCs/>
          <w:color w:val="000000"/>
        </w:rPr>
        <w:t>6</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0E1876" w:rsidRPr="002922D1" w14:paraId="7176E102" w14:textId="77777777" w:rsidTr="000C1204">
        <w:trPr>
          <w:trHeight w:val="283"/>
        </w:trPr>
        <w:tc>
          <w:tcPr>
            <w:tcW w:w="2577" w:type="pct"/>
            <w:shd w:val="clear" w:color="auto" w:fill="F2F2F2" w:themeFill="background1" w:themeFillShade="F2"/>
          </w:tcPr>
          <w:p w14:paraId="499FBA04" w14:textId="77777777" w:rsidR="000E1876" w:rsidRPr="00746619" w:rsidRDefault="000E1876" w:rsidP="000C1204">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0FB01734" w14:textId="77777777" w:rsidR="000E1876" w:rsidRPr="00746619" w:rsidRDefault="000E1876" w:rsidP="000C1204">
            <w:pPr>
              <w:jc w:val="center"/>
              <w:rPr>
                <w:b/>
                <w:bCs/>
              </w:rPr>
            </w:pPr>
            <w:r w:rsidRPr="00746619">
              <w:rPr>
                <w:b/>
                <w:bCs/>
              </w:rPr>
              <w:t>Atitiktį įrodantys dokumentai</w:t>
            </w:r>
          </w:p>
        </w:tc>
      </w:tr>
      <w:tr w:rsidR="000E1876" w:rsidRPr="002922D1" w14:paraId="698CD47F" w14:textId="77777777" w:rsidTr="000C1204">
        <w:trPr>
          <w:trHeight w:val="4952"/>
        </w:trPr>
        <w:tc>
          <w:tcPr>
            <w:tcW w:w="2577" w:type="pct"/>
          </w:tcPr>
          <w:p w14:paraId="78A2EFA0" w14:textId="77777777" w:rsidR="000E1876" w:rsidRDefault="000E1876" w:rsidP="000C1204">
            <w:pPr>
              <w:ind w:firstLine="32"/>
              <w:jc w:val="both"/>
              <w:rPr>
                <w:color w:val="000000"/>
                <w:lang w:eastAsia="lt-LT"/>
              </w:rPr>
            </w:pPr>
            <w:bookmarkStart w:id="47" w:name="_Hlk153346605"/>
            <w:r>
              <w:rPr>
                <w:b/>
                <w:bCs/>
                <w:color w:val="000000"/>
              </w:rPr>
              <w:t>Paslaugų teikimas</w:t>
            </w:r>
            <w:r>
              <w:rPr>
                <w:color w:val="000000"/>
              </w:rPr>
              <w:t xml:space="preserve"> </w:t>
            </w:r>
            <w:bookmarkEnd w:id="47"/>
            <w:r>
              <w:rPr>
                <w:color w:val="000000"/>
              </w:rPr>
              <w:t xml:space="preserve">nebus vykdomas iš </w:t>
            </w:r>
            <w:r>
              <w:t>Viešųjų pirkimų įstatymo</w:t>
            </w:r>
            <w:r>
              <w:rPr>
                <w:color w:val="000000"/>
              </w:rPr>
              <w:t xml:space="preserve"> 92 straipsnio 14 dalyje numatytame sąraše</w:t>
            </w:r>
            <w:r w:rsidRPr="00AD7B57">
              <w:rPr>
                <w:rStyle w:val="Puslapioinaosnuoroda"/>
                <w:b/>
                <w:bCs/>
                <w:lang w:eastAsia="lt-LT"/>
              </w:rPr>
              <w:footnoteReference w:id="6"/>
            </w:r>
            <w:r>
              <w:rPr>
                <w:color w:val="000000"/>
              </w:rPr>
              <w:t xml:space="preserve"> nurodytų valstybių ar teritorijų</w:t>
            </w:r>
            <w:r>
              <w:rPr>
                <w:color w:val="000000"/>
                <w:lang w:eastAsia="lt-LT"/>
              </w:rPr>
              <w:t>.</w:t>
            </w:r>
          </w:p>
          <w:p w14:paraId="1DCFCE87" w14:textId="77777777" w:rsidR="000E1876" w:rsidRDefault="000E1876" w:rsidP="000C1204">
            <w:pPr>
              <w:jc w:val="both"/>
              <w:rPr>
                <w:color w:val="000000"/>
              </w:rPr>
            </w:pPr>
          </w:p>
          <w:p w14:paraId="4832DF31" w14:textId="77777777" w:rsidR="000E1876" w:rsidRDefault="000E1876" w:rsidP="000C1204">
            <w:pPr>
              <w:rPr>
                <w:color w:val="000000"/>
              </w:rPr>
            </w:pPr>
          </w:p>
          <w:p w14:paraId="62A945F2" w14:textId="77777777" w:rsidR="000E1876" w:rsidRPr="003A5019" w:rsidRDefault="000E1876" w:rsidP="000C1204">
            <w:pPr>
              <w:jc w:val="both"/>
              <w:rPr>
                <w:lang w:eastAsia="lt-LT"/>
              </w:rPr>
            </w:pPr>
          </w:p>
        </w:tc>
        <w:tc>
          <w:tcPr>
            <w:tcW w:w="2423" w:type="pct"/>
          </w:tcPr>
          <w:p w14:paraId="12ED4B61" w14:textId="77777777" w:rsidR="000E1876" w:rsidRDefault="000E1876" w:rsidP="000C1204">
            <w:pPr>
              <w:jc w:val="both"/>
            </w:pPr>
            <w:r w:rsidRPr="00D86E9D">
              <w:t>Pateikiama:</w:t>
            </w:r>
          </w:p>
          <w:p w14:paraId="34718262" w14:textId="77777777" w:rsidR="000E1876" w:rsidRPr="00C2217D" w:rsidRDefault="000E1876" w:rsidP="000C1204">
            <w:pPr>
              <w:jc w:val="both"/>
              <w:rPr>
                <w:color w:val="000000"/>
                <w:spacing w:val="2"/>
                <w:shd w:val="clear" w:color="auto" w:fill="FFFFFF"/>
              </w:rPr>
            </w:pPr>
            <w:r w:rsidRPr="00D86E9D">
              <w:t xml:space="preserve">1) </w:t>
            </w:r>
            <w:r w:rsidRPr="00E800CE">
              <w:rPr>
                <w:b/>
                <w:bCs/>
                <w:color w:val="000000"/>
                <w:spacing w:val="2"/>
                <w:shd w:val="clear" w:color="auto" w:fill="FFFFFF"/>
              </w:rPr>
              <w:t xml:space="preserve">jeigu </w:t>
            </w:r>
            <w:r w:rsidRPr="00181BF2">
              <w:rPr>
                <w:b/>
                <w:bCs/>
                <w:color w:val="000000"/>
                <w:spacing w:val="2"/>
                <w:shd w:val="clear" w:color="auto" w:fill="FFFFFF"/>
              </w:rPr>
              <w:t>paslaugų teikėjas</w:t>
            </w:r>
            <w:r>
              <w:rPr>
                <w:b/>
                <w:bCs/>
                <w:color w:val="000000"/>
                <w:spacing w:val="2"/>
                <w:shd w:val="clear" w:color="auto" w:fill="FFFFFF"/>
              </w:rPr>
              <w:t xml:space="preserve">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 xml:space="preserve">i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01A3C1A5" w14:textId="77777777" w:rsidR="000E1876" w:rsidRPr="00C2217D" w:rsidRDefault="000E1876" w:rsidP="000C120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2489AD5" w14:textId="77777777" w:rsidR="000E1876" w:rsidRPr="00C2217D" w:rsidRDefault="000E1876" w:rsidP="000C120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6688039" w14:textId="77777777" w:rsidR="000E1876" w:rsidRPr="00C2217D" w:rsidRDefault="000E1876" w:rsidP="000C120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620BDB70" w14:textId="77777777" w:rsidR="000E1876" w:rsidRPr="00C2217D" w:rsidRDefault="000E1876" w:rsidP="000C120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7BEE4947" w14:textId="77777777" w:rsidR="000E1876" w:rsidRPr="005E15CC" w:rsidRDefault="000E1876" w:rsidP="000C1204">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w:t>
            </w:r>
            <w:r w:rsidRPr="005E15CC">
              <w:rPr>
                <w:color w:val="000000"/>
                <w:spacing w:val="2"/>
                <w:shd w:val="clear" w:color="auto" w:fill="FFFFFF"/>
              </w:rPr>
              <w:t>dokumentai.</w:t>
            </w:r>
          </w:p>
          <w:p w14:paraId="7F7E10B7" w14:textId="77777777" w:rsidR="000E1876" w:rsidRPr="005E15CC" w:rsidRDefault="000E1876" w:rsidP="000E1876">
            <w:pPr>
              <w:pStyle w:val="Sraopastraipa"/>
              <w:numPr>
                <w:ilvl w:val="0"/>
                <w:numId w:val="23"/>
              </w:numPr>
              <w:tabs>
                <w:tab w:val="left" w:pos="314"/>
              </w:tabs>
              <w:ind w:left="0" w:firstLine="0"/>
              <w:jc w:val="both"/>
              <w:rPr>
                <w:color w:val="000000"/>
                <w:spacing w:val="2"/>
                <w:sz w:val="24"/>
                <w:szCs w:val="24"/>
                <w:shd w:val="clear" w:color="auto" w:fill="FFFFFF"/>
              </w:rPr>
            </w:pPr>
            <w:r w:rsidRPr="005E15CC">
              <w:rPr>
                <w:b/>
                <w:bCs/>
                <w:color w:val="000000"/>
                <w:spacing w:val="2"/>
                <w:sz w:val="24"/>
                <w:szCs w:val="24"/>
                <w:shd w:val="clear" w:color="auto" w:fill="FFFFFF"/>
              </w:rPr>
              <w:t>jeigu paslaugų teikėjas</w:t>
            </w:r>
            <w:r w:rsidRPr="005E15CC">
              <w:rPr>
                <w:color w:val="000000"/>
                <w:spacing w:val="2"/>
                <w:sz w:val="24"/>
                <w:szCs w:val="24"/>
                <w:shd w:val="clear" w:color="auto" w:fill="FFFFFF"/>
              </w:rPr>
              <w:t xml:space="preserve"> </w:t>
            </w:r>
            <w:r w:rsidRPr="005E15CC">
              <w:rPr>
                <w:b/>
                <w:color w:val="000000"/>
                <w:spacing w:val="2"/>
                <w:sz w:val="24"/>
                <w:szCs w:val="24"/>
                <w:shd w:val="clear" w:color="auto" w:fill="FFFFFF"/>
              </w:rPr>
              <w:t>yra fizinis asmuo</w:t>
            </w:r>
            <w:r w:rsidRPr="005E15CC">
              <w:rPr>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22543A4A" w14:textId="77777777" w:rsidR="000E1876" w:rsidRDefault="000E1876" w:rsidP="000C1204">
            <w:pPr>
              <w:jc w:val="both"/>
            </w:pPr>
          </w:p>
          <w:p w14:paraId="144CDB76" w14:textId="77777777" w:rsidR="000E1876" w:rsidRPr="00AA798A" w:rsidRDefault="000E1876" w:rsidP="000C1204">
            <w:pPr>
              <w:jc w:val="both"/>
              <w:rPr>
                <w:i/>
                <w:iCs/>
                <w:color w:val="000000"/>
                <w:spacing w:val="2"/>
                <w:shd w:val="clear" w:color="auto" w:fill="FFFFFF"/>
              </w:rPr>
            </w:pPr>
            <w:r w:rsidRPr="00AA798A">
              <w:rPr>
                <w:i/>
                <w:iCs/>
                <w:color w:val="000000"/>
                <w:spacing w:val="2"/>
                <w:shd w:val="clear" w:color="auto" w:fill="FFFFFF"/>
              </w:rPr>
              <w:t>Pastabos:</w:t>
            </w:r>
          </w:p>
          <w:p w14:paraId="638C08A5" w14:textId="77777777" w:rsidR="000E1876" w:rsidRPr="00AA798A" w:rsidRDefault="000E1876" w:rsidP="000C1204">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0E34866C" w14:textId="77777777" w:rsidR="000E1876" w:rsidRDefault="000E1876" w:rsidP="000C1204">
            <w:pPr>
              <w:jc w:val="both"/>
              <w:rPr>
                <w:i/>
                <w:iCs/>
              </w:rPr>
            </w:pPr>
            <w:r>
              <w:rPr>
                <w:i/>
                <w:iCs/>
              </w:rPr>
              <w:t xml:space="preserve">- </w:t>
            </w:r>
            <w:r w:rsidRPr="00AA798A">
              <w:rPr>
                <w:i/>
                <w:iCs/>
              </w:rPr>
              <w:t xml:space="preserve">Asmens tapatybę patvirtinančiam dokumentui (tapatybės kortelei ar pasui), </w:t>
            </w:r>
            <w:r w:rsidRPr="00AA798A">
              <w:rPr>
                <w:i/>
                <w:iCs/>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1015A6F8" w14:textId="77777777" w:rsidR="000E1876" w:rsidRPr="003A2D5A" w:rsidRDefault="000E1876" w:rsidP="000C1204">
            <w:pPr>
              <w:jc w:val="both"/>
              <w:rPr>
                <w:i/>
                <w:iCs/>
              </w:rPr>
            </w:pPr>
            <w:r>
              <w:rPr>
                <w:i/>
                <w:iCs/>
              </w:rPr>
              <w:t>- D</w:t>
            </w:r>
            <w:r w:rsidRPr="003A2D5A">
              <w:rPr>
                <w:i/>
                <w:iCs/>
              </w:rPr>
              <w:t>okumentų nereikalaujama, kai:</w:t>
            </w:r>
          </w:p>
          <w:p w14:paraId="29B32162" w14:textId="77777777" w:rsidR="000E1876" w:rsidRPr="003A2D5A" w:rsidRDefault="000E1876" w:rsidP="000C1204">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14634C" w14:textId="77777777" w:rsidR="000E1876" w:rsidRPr="003A2D5A" w:rsidRDefault="000E1876" w:rsidP="000C1204">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21324B61" w14:textId="77777777" w:rsidR="000E1876" w:rsidRDefault="000E1876" w:rsidP="000C1204">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218289E1" w14:textId="77777777" w:rsidR="000E1876" w:rsidRPr="00AA798A" w:rsidRDefault="000E1876" w:rsidP="000C1204">
            <w:pPr>
              <w:jc w:val="both"/>
              <w:rPr>
                <w:i/>
                <w:iCs/>
              </w:rPr>
            </w:pPr>
            <w:r>
              <w:rPr>
                <w:i/>
                <w:iCs/>
              </w:rPr>
              <w:t xml:space="preserve">- </w:t>
            </w:r>
            <w:r w:rsidRPr="00F50BA9">
              <w:rPr>
                <w:i/>
                <w:iCs/>
                <w:color w:val="000000"/>
              </w:rPr>
              <w:t>Jeigu paslaugų teikėjas</w:t>
            </w:r>
            <w:r>
              <w:rPr>
                <w:i/>
                <w:iCs/>
                <w:color w:val="000000"/>
              </w:rPr>
              <w:t xml:space="preserve"> </w:t>
            </w:r>
            <w:r w:rsidRPr="00F50BA9">
              <w:rPr>
                <w:i/>
                <w:iCs/>
                <w:color w:val="000000"/>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color w:val="000000"/>
              </w:rPr>
              <w:t xml:space="preserve">Viešųjų pirkimų įstatymo </w:t>
            </w:r>
            <w:r w:rsidRPr="00F50BA9">
              <w:rPr>
                <w:i/>
                <w:iCs/>
                <w:color w:val="000000"/>
              </w:rPr>
              <w:t>37 straipsnio 9 dali</w:t>
            </w:r>
            <w:r>
              <w:rPr>
                <w:i/>
                <w:iCs/>
                <w:color w:val="000000"/>
              </w:rPr>
              <w:t>e</w:t>
            </w:r>
            <w:r w:rsidRPr="00F50BA9">
              <w:rPr>
                <w:i/>
                <w:iCs/>
                <w:color w:val="000000"/>
              </w:rPr>
              <w:t xml:space="preserve">s </w:t>
            </w:r>
            <w:r>
              <w:rPr>
                <w:i/>
                <w:iCs/>
                <w:color w:val="000000"/>
              </w:rPr>
              <w:t xml:space="preserve">2 punktas </w:t>
            </w:r>
            <w:r w:rsidRPr="00F50BA9">
              <w:rPr>
                <w:i/>
                <w:iCs/>
                <w:color w:val="000000"/>
              </w:rPr>
              <w:t>netaikoma</w:t>
            </w:r>
            <w:r>
              <w:rPr>
                <w:i/>
                <w:iCs/>
                <w:color w:val="000000"/>
              </w:rPr>
              <w:t>s</w:t>
            </w:r>
            <w:r w:rsidRPr="00055C87">
              <w:rPr>
                <w:i/>
                <w:iCs/>
              </w:rPr>
              <w:t>.</w:t>
            </w:r>
          </w:p>
          <w:p w14:paraId="27F034B6" w14:textId="77777777" w:rsidR="000E1876" w:rsidRDefault="000E1876" w:rsidP="000C1204">
            <w:pPr>
              <w:jc w:val="both"/>
              <w:rPr>
                <w:b/>
                <w:bCs/>
              </w:rPr>
            </w:pPr>
          </w:p>
          <w:p w14:paraId="4522F7E5" w14:textId="77777777" w:rsidR="000E1876" w:rsidRPr="00CF3115" w:rsidRDefault="000E1876" w:rsidP="000C1204">
            <w:pPr>
              <w:jc w:val="both"/>
              <w:rPr>
                <w:i/>
                <w:sz w:val="22"/>
                <w:szCs w:val="22"/>
              </w:rPr>
            </w:pPr>
            <w:r w:rsidRPr="00D86E9D">
              <w:rPr>
                <w:i/>
                <w:szCs w:val="22"/>
              </w:rPr>
              <w:t xml:space="preserve">Pateikiami skenuoti arba el. parašu pasirašyti dokumentai.  </w:t>
            </w:r>
          </w:p>
        </w:tc>
      </w:tr>
    </w:tbl>
    <w:p w14:paraId="5AC0F0D7" w14:textId="77777777" w:rsidR="000E1876" w:rsidRDefault="000E1876" w:rsidP="000E1876">
      <w:pPr>
        <w:tabs>
          <w:tab w:val="left" w:pos="851"/>
        </w:tabs>
        <w:jc w:val="both"/>
        <w:rPr>
          <w:rFonts w:eastAsia="Calibri"/>
          <w:b/>
        </w:rPr>
      </w:pPr>
    </w:p>
    <w:p w14:paraId="69C4D4DF" w14:textId="14D958EA" w:rsidR="004731F2" w:rsidRPr="005D5BB6" w:rsidRDefault="004731F2" w:rsidP="00793460">
      <w:pPr>
        <w:pStyle w:val="Sraopastraipa"/>
        <w:widowControl w:val="0"/>
        <w:tabs>
          <w:tab w:val="left" w:pos="34"/>
          <w:tab w:val="left" w:pos="176"/>
          <w:tab w:val="left" w:pos="317"/>
          <w:tab w:val="left" w:pos="347"/>
          <w:tab w:val="left" w:pos="1665"/>
        </w:tabs>
        <w:ind w:left="33"/>
        <w:jc w:val="both"/>
      </w:pPr>
    </w:p>
    <w:sectPr w:rsidR="004731F2" w:rsidRPr="005D5BB6"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45FE2" w14:textId="631E52FE" w:rsidR="001F0266" w:rsidRPr="009505D2" w:rsidRDefault="001F0266" w:rsidP="001F0266">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00C9308B" w:rsidRPr="00C9308B">
        <w:rPr>
          <w:i/>
          <w:iCs/>
        </w:rPr>
        <w:t xml:space="preserve">VPĮ </w:t>
      </w:r>
      <w:r>
        <w:rPr>
          <w:i/>
          <w:iCs/>
        </w:rPr>
        <w:t>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0E8F4B0E" w14:textId="77777777" w:rsidR="001F0266" w:rsidRPr="009505D2" w:rsidRDefault="001F0266" w:rsidP="001F0266">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 w:id="6">
    <w:p w14:paraId="36E446BE" w14:textId="77777777" w:rsidR="000E1876" w:rsidRPr="009505D2" w:rsidRDefault="000E1876" w:rsidP="000E1876">
      <w:pPr>
        <w:pStyle w:val="Puslapioinaostekstas"/>
        <w:rPr>
          <w:i/>
          <w:iCs/>
        </w:rPr>
      </w:pPr>
      <w:r w:rsidRPr="009505D2">
        <w:rPr>
          <w:rStyle w:val="Puslapioinaosnuoroda"/>
          <w:i/>
          <w:iCs/>
        </w:rPr>
        <w:footnoteRef/>
      </w:r>
      <w:r w:rsidRPr="009505D2">
        <w:rPr>
          <w:i/>
          <w:iCs/>
        </w:rPr>
        <w:t xml:space="preserve"> </w:t>
      </w:r>
      <w:hyperlink r:id="rId2"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F642" w14:textId="77777777" w:rsidR="007327E3" w:rsidRDefault="0075238A"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3"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3F094E"/>
    <w:multiLevelType w:val="multilevel"/>
    <w:tmpl w:val="FBD833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1"/>
  </w:num>
  <w:num w:numId="3">
    <w:abstractNumId w:val="8"/>
  </w:num>
  <w:num w:numId="4">
    <w:abstractNumId w:val="14"/>
  </w:num>
  <w:num w:numId="5">
    <w:abstractNumId w:val="16"/>
  </w:num>
  <w:num w:numId="6">
    <w:abstractNumId w:val="0"/>
  </w:num>
  <w:num w:numId="7">
    <w:abstractNumId w:val="17"/>
  </w:num>
  <w:num w:numId="8">
    <w:abstractNumId w:val="3"/>
  </w:num>
  <w:num w:numId="9">
    <w:abstractNumId w:val="2"/>
  </w:num>
  <w:num w:numId="10">
    <w:abstractNumId w:val="7"/>
  </w:num>
  <w:num w:numId="11">
    <w:abstractNumId w:val="12"/>
  </w:num>
  <w:num w:numId="12">
    <w:abstractNumId w:val="18"/>
  </w:num>
  <w:num w:numId="13">
    <w:abstractNumId w:val="13"/>
  </w:num>
  <w:num w:numId="14">
    <w:abstractNumId w:val="6"/>
  </w:num>
  <w:num w:numId="15">
    <w:abstractNumId w:val="19"/>
  </w:num>
  <w:num w:numId="16">
    <w:abstractNumId w:val="10"/>
  </w:num>
  <w:num w:numId="17">
    <w:abstractNumId w:val="15"/>
  </w:num>
  <w:num w:numId="18">
    <w:abstractNumId w:val="9"/>
  </w:num>
  <w:num w:numId="19">
    <w:abstractNumId w:val="5"/>
  </w:num>
  <w:num w:numId="20">
    <w:abstractNumId w:val="20"/>
  </w:num>
  <w:num w:numId="21">
    <w:abstractNumId w:val="11"/>
  </w:num>
  <w:num w:numId="22">
    <w:abstractNumId w:val="11"/>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B8D"/>
    <w:rsid w:val="00003CF0"/>
    <w:rsid w:val="0000624B"/>
    <w:rsid w:val="00006D92"/>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67"/>
    <w:rsid w:val="00025F9C"/>
    <w:rsid w:val="00026152"/>
    <w:rsid w:val="0002776B"/>
    <w:rsid w:val="0003076F"/>
    <w:rsid w:val="00030982"/>
    <w:rsid w:val="000314A7"/>
    <w:rsid w:val="000314D9"/>
    <w:rsid w:val="00031699"/>
    <w:rsid w:val="000319F7"/>
    <w:rsid w:val="00032E1E"/>
    <w:rsid w:val="00034A0E"/>
    <w:rsid w:val="00036102"/>
    <w:rsid w:val="00036CA0"/>
    <w:rsid w:val="0003717F"/>
    <w:rsid w:val="0003771C"/>
    <w:rsid w:val="00037DC5"/>
    <w:rsid w:val="000403BF"/>
    <w:rsid w:val="000406F2"/>
    <w:rsid w:val="000409D6"/>
    <w:rsid w:val="00040A9C"/>
    <w:rsid w:val="00041496"/>
    <w:rsid w:val="00041832"/>
    <w:rsid w:val="0004200E"/>
    <w:rsid w:val="000424F3"/>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86A"/>
    <w:rsid w:val="00092952"/>
    <w:rsid w:val="00092BC3"/>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822"/>
    <w:rsid w:val="000D4D89"/>
    <w:rsid w:val="000D5229"/>
    <w:rsid w:val="000D598D"/>
    <w:rsid w:val="000D5D94"/>
    <w:rsid w:val="000D6E18"/>
    <w:rsid w:val="000D7307"/>
    <w:rsid w:val="000D7E78"/>
    <w:rsid w:val="000E008F"/>
    <w:rsid w:val="000E0551"/>
    <w:rsid w:val="000E15EF"/>
    <w:rsid w:val="000E1876"/>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7B4"/>
    <w:rsid w:val="000F2C73"/>
    <w:rsid w:val="000F3325"/>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60A9"/>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901"/>
    <w:rsid w:val="001C4065"/>
    <w:rsid w:val="001C45FB"/>
    <w:rsid w:val="001C4802"/>
    <w:rsid w:val="001C4EEE"/>
    <w:rsid w:val="001C4F4B"/>
    <w:rsid w:val="001C6484"/>
    <w:rsid w:val="001C6925"/>
    <w:rsid w:val="001C6AC2"/>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248"/>
    <w:rsid w:val="00203263"/>
    <w:rsid w:val="0020331B"/>
    <w:rsid w:val="00203A6E"/>
    <w:rsid w:val="00204D8B"/>
    <w:rsid w:val="002050AB"/>
    <w:rsid w:val="00206E49"/>
    <w:rsid w:val="00207018"/>
    <w:rsid w:val="002070A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B0C"/>
    <w:rsid w:val="00245456"/>
    <w:rsid w:val="00245E70"/>
    <w:rsid w:val="00245EDA"/>
    <w:rsid w:val="00245FC2"/>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9AA"/>
    <w:rsid w:val="00262B40"/>
    <w:rsid w:val="00262EB1"/>
    <w:rsid w:val="00262F72"/>
    <w:rsid w:val="002632C4"/>
    <w:rsid w:val="00263B28"/>
    <w:rsid w:val="00263C42"/>
    <w:rsid w:val="00265811"/>
    <w:rsid w:val="00265E3F"/>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B059F"/>
    <w:rsid w:val="002B0F2A"/>
    <w:rsid w:val="002B2A54"/>
    <w:rsid w:val="002B2C44"/>
    <w:rsid w:val="002B3064"/>
    <w:rsid w:val="002B31D1"/>
    <w:rsid w:val="002B3877"/>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67B3"/>
    <w:rsid w:val="002D76FE"/>
    <w:rsid w:val="002D785F"/>
    <w:rsid w:val="002D78B4"/>
    <w:rsid w:val="002D7B1E"/>
    <w:rsid w:val="002E023A"/>
    <w:rsid w:val="002E0557"/>
    <w:rsid w:val="002E07E5"/>
    <w:rsid w:val="002E0835"/>
    <w:rsid w:val="002E09A7"/>
    <w:rsid w:val="002E1194"/>
    <w:rsid w:val="002E16E9"/>
    <w:rsid w:val="002E220D"/>
    <w:rsid w:val="002E278D"/>
    <w:rsid w:val="002E27BB"/>
    <w:rsid w:val="002E3278"/>
    <w:rsid w:val="002E38CA"/>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438"/>
    <w:rsid w:val="00456525"/>
    <w:rsid w:val="00456808"/>
    <w:rsid w:val="00456D30"/>
    <w:rsid w:val="004575AA"/>
    <w:rsid w:val="004577B4"/>
    <w:rsid w:val="004617DD"/>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AF7"/>
    <w:rsid w:val="004D2E3C"/>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519"/>
    <w:rsid w:val="0051768A"/>
    <w:rsid w:val="0051773E"/>
    <w:rsid w:val="00520534"/>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3F3A"/>
    <w:rsid w:val="005F495C"/>
    <w:rsid w:val="005F538B"/>
    <w:rsid w:val="005F546E"/>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0C7F"/>
    <w:rsid w:val="006215AC"/>
    <w:rsid w:val="0062166E"/>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655"/>
    <w:rsid w:val="00692FAC"/>
    <w:rsid w:val="00693479"/>
    <w:rsid w:val="00693A0E"/>
    <w:rsid w:val="00695FE1"/>
    <w:rsid w:val="006962FF"/>
    <w:rsid w:val="006971A3"/>
    <w:rsid w:val="00697BF7"/>
    <w:rsid w:val="006A025F"/>
    <w:rsid w:val="006A02D2"/>
    <w:rsid w:val="006A0493"/>
    <w:rsid w:val="006A0BBF"/>
    <w:rsid w:val="006A135A"/>
    <w:rsid w:val="006A17C0"/>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A16"/>
    <w:rsid w:val="00721DA0"/>
    <w:rsid w:val="00724968"/>
    <w:rsid w:val="00724BA0"/>
    <w:rsid w:val="007255CB"/>
    <w:rsid w:val="00725796"/>
    <w:rsid w:val="00725DF6"/>
    <w:rsid w:val="00726DEF"/>
    <w:rsid w:val="00731553"/>
    <w:rsid w:val="007316F5"/>
    <w:rsid w:val="00731CAF"/>
    <w:rsid w:val="00731DCD"/>
    <w:rsid w:val="00732F5C"/>
    <w:rsid w:val="007332F5"/>
    <w:rsid w:val="0073352D"/>
    <w:rsid w:val="007338D6"/>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769"/>
    <w:rsid w:val="007947C7"/>
    <w:rsid w:val="00795ADE"/>
    <w:rsid w:val="00795FD3"/>
    <w:rsid w:val="0079614C"/>
    <w:rsid w:val="00796364"/>
    <w:rsid w:val="00797297"/>
    <w:rsid w:val="00797540"/>
    <w:rsid w:val="007A07AA"/>
    <w:rsid w:val="007A19EE"/>
    <w:rsid w:val="007A23B2"/>
    <w:rsid w:val="007A2831"/>
    <w:rsid w:val="007A29B0"/>
    <w:rsid w:val="007A2B36"/>
    <w:rsid w:val="007A2BCE"/>
    <w:rsid w:val="007A2DED"/>
    <w:rsid w:val="007A33DE"/>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3F"/>
    <w:rsid w:val="00962E3E"/>
    <w:rsid w:val="00962F34"/>
    <w:rsid w:val="00963C8F"/>
    <w:rsid w:val="00963CD7"/>
    <w:rsid w:val="00963E95"/>
    <w:rsid w:val="0096401E"/>
    <w:rsid w:val="00964174"/>
    <w:rsid w:val="009642FC"/>
    <w:rsid w:val="0096494A"/>
    <w:rsid w:val="00964CD6"/>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6A7"/>
    <w:rsid w:val="00981821"/>
    <w:rsid w:val="00981D3B"/>
    <w:rsid w:val="00981E29"/>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3942"/>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0B9F"/>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89"/>
    <w:rsid w:val="00A60791"/>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AEB"/>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5CB"/>
    <w:rsid w:val="00B12CAF"/>
    <w:rsid w:val="00B135F6"/>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86B"/>
    <w:rsid w:val="00C070D6"/>
    <w:rsid w:val="00C072B1"/>
    <w:rsid w:val="00C10EEE"/>
    <w:rsid w:val="00C110A5"/>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0F8"/>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8C7"/>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C2D"/>
    <w:rsid w:val="00D1315A"/>
    <w:rsid w:val="00D134F0"/>
    <w:rsid w:val="00D1360B"/>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D4"/>
    <w:rsid w:val="00DB765A"/>
    <w:rsid w:val="00DB78D1"/>
    <w:rsid w:val="00DB7F71"/>
    <w:rsid w:val="00DC0F66"/>
    <w:rsid w:val="00DC27BC"/>
    <w:rsid w:val="00DC3373"/>
    <w:rsid w:val="00DC3748"/>
    <w:rsid w:val="00DC3A7D"/>
    <w:rsid w:val="00DC3B0A"/>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37CBF"/>
    <w:rsid w:val="00E40536"/>
    <w:rsid w:val="00E40B5C"/>
    <w:rsid w:val="00E413CE"/>
    <w:rsid w:val="00E41609"/>
    <w:rsid w:val="00E4179A"/>
    <w:rsid w:val="00E41A1A"/>
    <w:rsid w:val="00E41C2C"/>
    <w:rsid w:val="00E43890"/>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26D"/>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624"/>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C1C"/>
    <w:rsid w:val="00F72D5E"/>
    <w:rsid w:val="00F733A8"/>
    <w:rsid w:val="00F737C7"/>
    <w:rsid w:val="00F73A5F"/>
    <w:rsid w:val="00F744D8"/>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1FAF"/>
    <w:rsid w:val="00F82C8C"/>
    <w:rsid w:val="00F82F70"/>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23B"/>
    <w:rsid w:val="00FA1A69"/>
    <w:rsid w:val="00FA1B06"/>
    <w:rsid w:val="00FA2AC2"/>
    <w:rsid w:val="00FA2EFA"/>
    <w:rsid w:val="00FA3049"/>
    <w:rsid w:val="00FA3992"/>
    <w:rsid w:val="00FA3AD2"/>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91"/>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hyperlink" Target="https://e-seimasx.lrs.lt/portal/legalAct/lt/TAD/a4c424b2888111edbdcebd68a7a0df7e?jfwid=rwzi82n6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yperlink" Target="https://vpt.lrv.lt/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theme" Target="theme/theme1.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41</Pages>
  <Words>76268</Words>
  <Characters>43473</Characters>
  <Application>Microsoft Office Word</Application>
  <DocSecurity>0</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77</cp:revision>
  <cp:lastPrinted>2025-07-31T06:01:00Z</cp:lastPrinted>
  <dcterms:created xsi:type="dcterms:W3CDTF">2025-07-24T06:15:00Z</dcterms:created>
  <dcterms:modified xsi:type="dcterms:W3CDTF">2025-08-01T07:30:00Z</dcterms:modified>
</cp:coreProperties>
</file>