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E96B" w14:textId="6A8F2DBF" w:rsidR="00290168" w:rsidRDefault="003F3096" w:rsidP="00290168">
      <w:pPr>
        <w:jc w:val="right"/>
        <w:rPr>
          <w:rFonts w:cs="Times New Roman"/>
          <w:bCs/>
          <w:noProof/>
          <w:sz w:val="22"/>
          <w:szCs w:val="22"/>
        </w:rPr>
      </w:pPr>
      <w:r>
        <w:rPr>
          <w:rFonts w:cs="Times New Roman"/>
          <w:bCs/>
          <w:noProof/>
          <w:sz w:val="22"/>
          <w:szCs w:val="22"/>
        </w:rPr>
        <w:t>TSD-</w:t>
      </w:r>
      <w:r w:rsidR="00E02EBE">
        <w:rPr>
          <w:rFonts w:cs="Times New Roman"/>
          <w:bCs/>
          <w:noProof/>
          <w:sz w:val="22"/>
          <w:szCs w:val="22"/>
        </w:rPr>
        <w:t>798</w:t>
      </w:r>
      <w:r>
        <w:rPr>
          <w:rFonts w:cs="Times New Roman"/>
          <w:bCs/>
          <w:noProof/>
          <w:sz w:val="22"/>
          <w:szCs w:val="22"/>
        </w:rPr>
        <w:t xml:space="preserve">, </w:t>
      </w:r>
      <w:r w:rsidR="00290168" w:rsidRPr="00290168">
        <w:rPr>
          <w:rFonts w:cs="Times New Roman"/>
          <w:bCs/>
          <w:noProof/>
          <w:sz w:val="22"/>
          <w:szCs w:val="22"/>
        </w:rPr>
        <w:t>VPP-41</w:t>
      </w:r>
      <w:r w:rsidR="000211A7">
        <w:rPr>
          <w:rFonts w:cs="Times New Roman"/>
          <w:bCs/>
          <w:noProof/>
          <w:sz w:val="22"/>
          <w:szCs w:val="22"/>
        </w:rPr>
        <w:t>8</w:t>
      </w:r>
    </w:p>
    <w:p w14:paraId="041998A5" w14:textId="77777777" w:rsidR="00036CC6" w:rsidRPr="00290168" w:rsidRDefault="00036CC6" w:rsidP="00290168">
      <w:pPr>
        <w:jc w:val="right"/>
        <w:rPr>
          <w:rFonts w:cs="Times New Roman"/>
          <w:bCs/>
          <w:noProof/>
          <w:sz w:val="22"/>
          <w:szCs w:val="22"/>
        </w:rPr>
      </w:pPr>
    </w:p>
    <w:p w14:paraId="73EA3130" w14:textId="41D7028B" w:rsidR="009167A3" w:rsidRDefault="007B573F" w:rsidP="00290168">
      <w:pPr>
        <w:jc w:val="center"/>
        <w:rPr>
          <w:rFonts w:cs="Times New Roman"/>
          <w:b/>
          <w:bCs/>
          <w:noProof/>
          <w:sz w:val="22"/>
          <w:szCs w:val="22"/>
        </w:rPr>
      </w:pPr>
      <w:r>
        <w:rPr>
          <w:rFonts w:cs="Times New Roman"/>
          <w:b/>
          <w:bCs/>
          <w:noProof/>
          <w:sz w:val="22"/>
          <w:szCs w:val="22"/>
        </w:rPr>
        <w:t>Kardio</w:t>
      </w:r>
      <w:r w:rsidR="009167A3">
        <w:rPr>
          <w:rFonts w:cs="Times New Roman"/>
          <w:b/>
          <w:bCs/>
          <w:noProof/>
          <w:sz w:val="22"/>
          <w:szCs w:val="22"/>
        </w:rPr>
        <w:t>e</w:t>
      </w:r>
      <w:r w:rsidR="009167A3" w:rsidRPr="00DB65FA">
        <w:rPr>
          <w:rFonts w:cs="Times New Roman"/>
          <w:b/>
          <w:bCs/>
          <w:noProof/>
          <w:sz w:val="22"/>
          <w:szCs w:val="22"/>
        </w:rPr>
        <w:t>choskopo</w:t>
      </w:r>
      <w:r>
        <w:rPr>
          <w:rFonts w:cs="Times New Roman"/>
          <w:b/>
          <w:bCs/>
          <w:noProof/>
          <w:sz w:val="22"/>
          <w:szCs w:val="22"/>
        </w:rPr>
        <w:t>, skirto vaikų kardiolog</w:t>
      </w:r>
      <w:r w:rsidR="00290168">
        <w:rPr>
          <w:rFonts w:cs="Times New Roman"/>
          <w:b/>
          <w:bCs/>
          <w:noProof/>
          <w:sz w:val="22"/>
          <w:szCs w:val="22"/>
        </w:rPr>
        <w:t>ijai</w:t>
      </w:r>
      <w:r w:rsidR="009167A3" w:rsidRPr="00DB65FA">
        <w:rPr>
          <w:rFonts w:cs="Times New Roman"/>
          <w:b/>
          <w:bCs/>
          <w:noProof/>
          <w:sz w:val="22"/>
          <w:szCs w:val="22"/>
        </w:rPr>
        <w:t xml:space="preserve"> techninė specifikacija</w:t>
      </w:r>
      <w:r w:rsidR="009167A3">
        <w:rPr>
          <w:rFonts w:cs="Times New Roman"/>
          <w:b/>
          <w:bCs/>
          <w:noProof/>
          <w:sz w:val="22"/>
          <w:szCs w:val="22"/>
        </w:rPr>
        <w:t xml:space="preserve"> </w:t>
      </w:r>
      <w:r w:rsidR="009167A3" w:rsidRPr="00DB65FA">
        <w:rPr>
          <w:rFonts w:cs="Times New Roman"/>
          <w:b/>
          <w:bCs/>
          <w:noProof/>
          <w:sz w:val="22"/>
          <w:szCs w:val="22"/>
        </w:rPr>
        <w:t>(</w:t>
      </w:r>
      <w:r w:rsidR="009167A3">
        <w:rPr>
          <w:rFonts w:cs="Times New Roman"/>
          <w:b/>
          <w:bCs/>
          <w:noProof/>
          <w:sz w:val="22"/>
          <w:szCs w:val="22"/>
        </w:rPr>
        <w:t xml:space="preserve">kiekis </w:t>
      </w:r>
      <w:r w:rsidR="000D59A1">
        <w:rPr>
          <w:rFonts w:cs="Times New Roman"/>
          <w:b/>
          <w:bCs/>
          <w:noProof/>
          <w:sz w:val="22"/>
          <w:szCs w:val="22"/>
        </w:rPr>
        <w:t>– 1</w:t>
      </w:r>
      <w:r w:rsidR="009167A3" w:rsidRPr="00DB65FA">
        <w:rPr>
          <w:rFonts w:cs="Times New Roman"/>
          <w:b/>
          <w:bCs/>
          <w:noProof/>
          <w:sz w:val="22"/>
          <w:szCs w:val="22"/>
        </w:rPr>
        <w:t xml:space="preserve"> vnt.)</w:t>
      </w:r>
    </w:p>
    <w:p w14:paraId="70895587" w14:textId="77777777" w:rsidR="00AB16B1" w:rsidRDefault="00AB16B1" w:rsidP="00290168">
      <w:pPr>
        <w:jc w:val="center"/>
        <w:rPr>
          <w:rFonts w:cs="Times New Roman"/>
          <w:b/>
          <w:bCs/>
          <w:noProof/>
          <w:sz w:val="22"/>
          <w:szCs w:val="22"/>
        </w:rPr>
      </w:pPr>
    </w:p>
    <w:tbl>
      <w:tblPr>
        <w:tblStyle w:val="Lentelstinklelis"/>
        <w:tblW w:w="10632" w:type="dxa"/>
        <w:tblInd w:w="-856" w:type="dxa"/>
        <w:tblLook w:val="04A0" w:firstRow="1" w:lastRow="0" w:firstColumn="1" w:lastColumn="0" w:noHBand="0" w:noVBand="1"/>
      </w:tblPr>
      <w:tblGrid>
        <w:gridCol w:w="656"/>
        <w:gridCol w:w="2463"/>
        <w:gridCol w:w="4536"/>
        <w:gridCol w:w="2977"/>
      </w:tblGrid>
      <w:tr w:rsidR="009167A3" w14:paraId="1AC3B3EF" w14:textId="77777777" w:rsidTr="00F96C57">
        <w:tc>
          <w:tcPr>
            <w:tcW w:w="656" w:type="dxa"/>
            <w:vAlign w:val="center"/>
          </w:tcPr>
          <w:p w14:paraId="5CEAE61D" w14:textId="77777777" w:rsidR="009167A3" w:rsidRPr="00DB65FA" w:rsidRDefault="009167A3" w:rsidP="00B54D60">
            <w:pPr>
              <w:jc w:val="center"/>
              <w:rPr>
                <w:rFonts w:cs="Times New Roman"/>
                <w:b/>
                <w:noProof/>
                <w:sz w:val="22"/>
                <w:szCs w:val="22"/>
              </w:rPr>
            </w:pPr>
            <w:r w:rsidRPr="00DB65FA">
              <w:rPr>
                <w:rFonts w:cs="Times New Roman"/>
                <w:b/>
                <w:noProof/>
                <w:sz w:val="22"/>
                <w:szCs w:val="22"/>
              </w:rPr>
              <w:t>Eil.</w:t>
            </w:r>
          </w:p>
          <w:p w14:paraId="24C34365" w14:textId="3A8ACFBC" w:rsidR="009167A3" w:rsidRDefault="009167A3" w:rsidP="00B54D60">
            <w:pPr>
              <w:jc w:val="center"/>
              <w:rPr>
                <w:rFonts w:cs="Times New Roman"/>
                <w:b/>
                <w:bCs/>
                <w:noProof/>
                <w:sz w:val="22"/>
                <w:szCs w:val="22"/>
              </w:rPr>
            </w:pPr>
            <w:r w:rsidRPr="00DB65FA">
              <w:rPr>
                <w:rFonts w:cs="Times New Roman"/>
                <w:b/>
                <w:noProof/>
                <w:sz w:val="22"/>
                <w:szCs w:val="22"/>
              </w:rPr>
              <w:t>Nr.</w:t>
            </w:r>
          </w:p>
        </w:tc>
        <w:tc>
          <w:tcPr>
            <w:tcW w:w="2463" w:type="dxa"/>
          </w:tcPr>
          <w:p w14:paraId="20449F76" w14:textId="77777777" w:rsidR="009167A3" w:rsidRDefault="009167A3" w:rsidP="009167A3">
            <w:pPr>
              <w:jc w:val="center"/>
              <w:rPr>
                <w:rFonts w:cs="Times New Roman"/>
                <w:b/>
                <w:noProof/>
                <w:sz w:val="22"/>
                <w:szCs w:val="22"/>
              </w:rPr>
            </w:pPr>
            <w:r w:rsidRPr="00DB65FA">
              <w:rPr>
                <w:rFonts w:cs="Times New Roman"/>
                <w:b/>
                <w:noProof/>
                <w:sz w:val="22"/>
                <w:szCs w:val="22"/>
              </w:rPr>
              <w:t>Parametrai</w:t>
            </w:r>
          </w:p>
          <w:p w14:paraId="71FD5015" w14:textId="22CFFDB4" w:rsidR="009167A3" w:rsidRDefault="009167A3" w:rsidP="009167A3">
            <w:pPr>
              <w:jc w:val="center"/>
              <w:rPr>
                <w:rFonts w:cs="Times New Roman"/>
                <w:b/>
                <w:bCs/>
                <w:noProof/>
                <w:sz w:val="22"/>
                <w:szCs w:val="22"/>
              </w:rPr>
            </w:pPr>
            <w:r w:rsidRPr="00DB65FA">
              <w:rPr>
                <w:rFonts w:cs="Times New Roman"/>
                <w:b/>
                <w:noProof/>
                <w:sz w:val="22"/>
                <w:szCs w:val="22"/>
              </w:rPr>
              <w:t xml:space="preserve"> (specifikacija)</w:t>
            </w:r>
          </w:p>
        </w:tc>
        <w:tc>
          <w:tcPr>
            <w:tcW w:w="4536" w:type="dxa"/>
            <w:vAlign w:val="center"/>
          </w:tcPr>
          <w:p w14:paraId="1DF62008" w14:textId="72CF43D5" w:rsidR="009167A3" w:rsidRDefault="009167A3" w:rsidP="009167A3">
            <w:pPr>
              <w:jc w:val="center"/>
              <w:rPr>
                <w:rFonts w:cs="Times New Roman"/>
                <w:b/>
                <w:bCs/>
                <w:noProof/>
                <w:sz w:val="22"/>
                <w:szCs w:val="22"/>
              </w:rPr>
            </w:pPr>
            <w:r w:rsidRPr="00DB65FA">
              <w:rPr>
                <w:rFonts w:cs="Times New Roman"/>
                <w:b/>
                <w:noProof/>
                <w:sz w:val="22"/>
                <w:szCs w:val="22"/>
              </w:rPr>
              <w:t>Reikalaujamos parametrų reikšmės</w:t>
            </w:r>
          </w:p>
        </w:tc>
        <w:tc>
          <w:tcPr>
            <w:tcW w:w="2977" w:type="dxa"/>
            <w:vAlign w:val="center"/>
          </w:tcPr>
          <w:p w14:paraId="063783B0" w14:textId="146A3732" w:rsidR="009167A3" w:rsidRDefault="009167A3" w:rsidP="009167A3">
            <w:pPr>
              <w:jc w:val="center"/>
              <w:rPr>
                <w:rFonts w:cs="Times New Roman"/>
                <w:b/>
                <w:bCs/>
                <w:noProof/>
                <w:sz w:val="22"/>
                <w:szCs w:val="22"/>
              </w:rPr>
            </w:pPr>
            <w:r w:rsidRPr="00DB65FA">
              <w:rPr>
                <w:rFonts w:cs="Times New Roman"/>
                <w:b/>
                <w:noProof/>
                <w:sz w:val="22"/>
                <w:szCs w:val="22"/>
              </w:rPr>
              <w:t>Siūlomos parametrų reikšmės</w:t>
            </w:r>
          </w:p>
        </w:tc>
      </w:tr>
      <w:tr w:rsidR="00C90564" w14:paraId="2D2C1A16" w14:textId="77777777" w:rsidTr="00F96C57">
        <w:tc>
          <w:tcPr>
            <w:tcW w:w="656" w:type="dxa"/>
          </w:tcPr>
          <w:p w14:paraId="5A9EBEB6" w14:textId="41FE9C30" w:rsidR="00C90564" w:rsidRPr="00C90564" w:rsidRDefault="00C90564" w:rsidP="00C90564">
            <w:pPr>
              <w:jc w:val="center"/>
              <w:rPr>
                <w:rFonts w:cs="Times New Roman"/>
                <w:noProof/>
                <w:sz w:val="22"/>
                <w:szCs w:val="22"/>
              </w:rPr>
            </w:pPr>
            <w:r w:rsidRPr="00C90564">
              <w:rPr>
                <w:rFonts w:cs="Times New Roman"/>
                <w:noProof/>
                <w:sz w:val="22"/>
                <w:szCs w:val="22"/>
              </w:rPr>
              <w:t>1.</w:t>
            </w:r>
          </w:p>
        </w:tc>
        <w:tc>
          <w:tcPr>
            <w:tcW w:w="2463" w:type="dxa"/>
          </w:tcPr>
          <w:p w14:paraId="17072343" w14:textId="4A8D941D" w:rsidR="00C90564" w:rsidRPr="00C90564" w:rsidRDefault="00C90564" w:rsidP="00C90564">
            <w:pPr>
              <w:rPr>
                <w:rFonts w:cs="Times New Roman"/>
                <w:noProof/>
                <w:sz w:val="22"/>
                <w:szCs w:val="22"/>
              </w:rPr>
            </w:pPr>
            <w:r>
              <w:rPr>
                <w:rFonts w:cs="Times New Roman"/>
                <w:noProof/>
                <w:sz w:val="22"/>
                <w:szCs w:val="22"/>
              </w:rPr>
              <w:t>Paskirtis</w:t>
            </w:r>
          </w:p>
        </w:tc>
        <w:tc>
          <w:tcPr>
            <w:tcW w:w="4536" w:type="dxa"/>
            <w:vAlign w:val="center"/>
          </w:tcPr>
          <w:p w14:paraId="07E07E56" w14:textId="25626472" w:rsidR="00C90564" w:rsidRPr="00C90564" w:rsidRDefault="00C90564" w:rsidP="00C90564">
            <w:pPr>
              <w:rPr>
                <w:rFonts w:cs="Times New Roman"/>
                <w:noProof/>
                <w:sz w:val="22"/>
                <w:szCs w:val="22"/>
              </w:rPr>
            </w:pPr>
            <w:r w:rsidRPr="00C90564">
              <w:rPr>
                <w:rFonts w:cs="Times New Roman"/>
                <w:noProof/>
                <w:sz w:val="22"/>
                <w:szCs w:val="22"/>
              </w:rPr>
              <w:t>Ultragarsinė diagnostinė sistema skirta vaikų kardiologijos tyrimams</w:t>
            </w:r>
          </w:p>
        </w:tc>
        <w:tc>
          <w:tcPr>
            <w:tcW w:w="2977" w:type="dxa"/>
            <w:vAlign w:val="center"/>
          </w:tcPr>
          <w:p w14:paraId="4A5B572C" w14:textId="77777777" w:rsidR="00C90564" w:rsidRPr="00DB65FA" w:rsidRDefault="00C90564" w:rsidP="009167A3">
            <w:pPr>
              <w:jc w:val="center"/>
              <w:rPr>
                <w:rFonts w:cs="Times New Roman"/>
                <w:b/>
                <w:noProof/>
                <w:sz w:val="22"/>
                <w:szCs w:val="22"/>
              </w:rPr>
            </w:pPr>
          </w:p>
        </w:tc>
      </w:tr>
      <w:tr w:rsidR="009167A3" w14:paraId="7E6DC240" w14:textId="77777777" w:rsidTr="00F96C57">
        <w:trPr>
          <w:trHeight w:hRule="exact" w:val="2362"/>
        </w:trPr>
        <w:tc>
          <w:tcPr>
            <w:tcW w:w="656" w:type="dxa"/>
          </w:tcPr>
          <w:p w14:paraId="60DA85C1" w14:textId="18DCA4B6" w:rsidR="009167A3" w:rsidRDefault="00FB0725" w:rsidP="00B54D60">
            <w:pPr>
              <w:jc w:val="center"/>
              <w:rPr>
                <w:rFonts w:cs="Times New Roman"/>
                <w:b/>
                <w:bCs/>
                <w:noProof/>
                <w:sz w:val="22"/>
                <w:szCs w:val="22"/>
              </w:rPr>
            </w:pPr>
            <w:r>
              <w:rPr>
                <w:rFonts w:cs="Times New Roman"/>
                <w:noProof/>
                <w:sz w:val="22"/>
                <w:szCs w:val="22"/>
              </w:rPr>
              <w:t>2</w:t>
            </w:r>
            <w:r w:rsidR="009167A3" w:rsidRPr="00DB65FA">
              <w:rPr>
                <w:rFonts w:cs="Times New Roman"/>
                <w:noProof/>
                <w:sz w:val="22"/>
                <w:szCs w:val="22"/>
              </w:rPr>
              <w:t>.</w:t>
            </w:r>
          </w:p>
        </w:tc>
        <w:tc>
          <w:tcPr>
            <w:tcW w:w="2463" w:type="dxa"/>
          </w:tcPr>
          <w:p w14:paraId="3A4A2437" w14:textId="522A0622" w:rsidR="009167A3" w:rsidRDefault="009167A3" w:rsidP="009167A3">
            <w:pPr>
              <w:rPr>
                <w:rFonts w:cs="Times New Roman"/>
                <w:b/>
                <w:bCs/>
                <w:noProof/>
                <w:sz w:val="22"/>
                <w:szCs w:val="22"/>
              </w:rPr>
            </w:pPr>
            <w:r w:rsidRPr="00DB65FA">
              <w:rPr>
                <w:rFonts w:cs="Times New Roman"/>
                <w:noProof/>
                <w:sz w:val="22"/>
                <w:szCs w:val="22"/>
              </w:rPr>
              <w:t>Sistemos architektūra</w:t>
            </w:r>
          </w:p>
        </w:tc>
        <w:tc>
          <w:tcPr>
            <w:tcW w:w="4536" w:type="dxa"/>
          </w:tcPr>
          <w:p w14:paraId="313A297C" w14:textId="1025943D" w:rsidR="009167A3" w:rsidRPr="00DB65FA" w:rsidRDefault="009167A3" w:rsidP="009167A3">
            <w:pPr>
              <w:numPr>
                <w:ilvl w:val="0"/>
                <w:numId w:val="1"/>
              </w:numPr>
              <w:ind w:left="229" w:hanging="229"/>
              <w:rPr>
                <w:rFonts w:cs="Times New Roman"/>
                <w:noProof/>
                <w:sz w:val="22"/>
                <w:szCs w:val="22"/>
              </w:rPr>
            </w:pPr>
            <w:r w:rsidRPr="00DB65FA">
              <w:rPr>
                <w:rFonts w:cs="Times New Roman"/>
                <w:noProof/>
                <w:sz w:val="22"/>
                <w:szCs w:val="22"/>
              </w:rPr>
              <w:t>Mobili</w:t>
            </w:r>
            <w:r w:rsidR="00FB0725">
              <w:rPr>
                <w:rFonts w:cs="Times New Roman"/>
                <w:noProof/>
                <w:sz w:val="22"/>
                <w:szCs w:val="22"/>
              </w:rPr>
              <w:t>, su</w:t>
            </w:r>
            <w:r w:rsidR="00996680">
              <w:rPr>
                <w:rFonts w:cs="Times New Roman"/>
                <w:noProof/>
                <w:sz w:val="22"/>
                <w:szCs w:val="22"/>
              </w:rPr>
              <w:t xml:space="preserve"> fiksuojamais</w:t>
            </w:r>
            <w:r w:rsidR="00FB0725">
              <w:rPr>
                <w:rFonts w:cs="Times New Roman"/>
                <w:noProof/>
                <w:sz w:val="22"/>
                <w:szCs w:val="22"/>
              </w:rPr>
              <w:t xml:space="preserve"> ratukais </w:t>
            </w:r>
            <w:r w:rsidR="00996680">
              <w:rPr>
                <w:rFonts w:cs="Times New Roman"/>
                <w:noProof/>
                <w:sz w:val="22"/>
                <w:szCs w:val="22"/>
              </w:rPr>
              <w:t>arba centriniu stabdžiu</w:t>
            </w:r>
            <w:r w:rsidRPr="00DB65FA">
              <w:rPr>
                <w:rFonts w:cs="Times New Roman"/>
                <w:noProof/>
                <w:sz w:val="22"/>
                <w:szCs w:val="22"/>
              </w:rPr>
              <w:t>;</w:t>
            </w:r>
          </w:p>
          <w:p w14:paraId="1F563970" w14:textId="547BC4B0" w:rsidR="009167A3" w:rsidRPr="00DB65FA" w:rsidRDefault="009167A3" w:rsidP="009167A3">
            <w:pPr>
              <w:numPr>
                <w:ilvl w:val="0"/>
                <w:numId w:val="1"/>
              </w:numPr>
              <w:ind w:left="229" w:hanging="229"/>
              <w:rPr>
                <w:rFonts w:cs="Times New Roman"/>
                <w:noProof/>
                <w:sz w:val="22"/>
                <w:szCs w:val="22"/>
              </w:rPr>
            </w:pPr>
            <w:r w:rsidRPr="00C82FAB">
              <w:rPr>
                <w:rFonts w:cs="Times New Roman"/>
                <w:noProof/>
                <w:sz w:val="22"/>
                <w:szCs w:val="22"/>
              </w:rPr>
              <w:t xml:space="preserve">≥ </w:t>
            </w:r>
            <w:r w:rsidR="006B2F23">
              <w:rPr>
                <w:rFonts w:cs="Times New Roman"/>
                <w:noProof/>
                <w:sz w:val="22"/>
                <w:szCs w:val="22"/>
              </w:rPr>
              <w:t>1</w:t>
            </w:r>
            <w:r w:rsidR="00FB0725">
              <w:rPr>
                <w:rFonts w:cs="Times New Roman"/>
                <w:noProof/>
                <w:sz w:val="22"/>
                <w:szCs w:val="22"/>
              </w:rPr>
              <w:t>1</w:t>
            </w:r>
            <w:r w:rsidRPr="00DB65FA">
              <w:rPr>
                <w:rFonts w:cs="Times New Roman"/>
                <w:noProof/>
                <w:sz w:val="22"/>
                <w:szCs w:val="22"/>
              </w:rPr>
              <w:t xml:space="preserve"> mln. </w:t>
            </w:r>
            <w:r>
              <w:rPr>
                <w:rFonts w:cs="Times New Roman"/>
                <w:noProof/>
                <w:sz w:val="22"/>
                <w:szCs w:val="22"/>
              </w:rPr>
              <w:t>s</w:t>
            </w:r>
            <w:r w:rsidRPr="00DB65FA">
              <w:rPr>
                <w:rFonts w:cs="Times New Roman"/>
                <w:noProof/>
                <w:sz w:val="22"/>
                <w:szCs w:val="22"/>
              </w:rPr>
              <w:t>kaitmeninių vaizdo apdorojimo kanalų;</w:t>
            </w:r>
          </w:p>
          <w:p w14:paraId="6221CFBD" w14:textId="77777777" w:rsidR="009167A3" w:rsidRDefault="00317A59" w:rsidP="00317A59">
            <w:pPr>
              <w:ind w:left="235" w:hanging="235"/>
              <w:rPr>
                <w:rFonts w:cs="Times New Roman"/>
                <w:noProof/>
                <w:sz w:val="22"/>
                <w:szCs w:val="22"/>
              </w:rPr>
            </w:pPr>
            <w:r>
              <w:rPr>
                <w:rFonts w:cs="Times New Roman"/>
                <w:noProof/>
                <w:sz w:val="22"/>
                <w:szCs w:val="22"/>
              </w:rPr>
              <w:t xml:space="preserve">3. </w:t>
            </w:r>
            <w:r w:rsidR="009167A3" w:rsidRPr="00072BE0">
              <w:rPr>
                <w:rFonts w:cs="Times New Roman"/>
                <w:noProof/>
                <w:sz w:val="22"/>
                <w:szCs w:val="22"/>
              </w:rPr>
              <w:t>Veikianti Windows 10 arba lygiavertės operacinės sistemos</w:t>
            </w:r>
            <w:r w:rsidR="009167A3" w:rsidRPr="00DB65FA">
              <w:rPr>
                <w:rFonts w:cs="Times New Roman"/>
                <w:noProof/>
                <w:sz w:val="22"/>
                <w:szCs w:val="22"/>
              </w:rPr>
              <w:t xml:space="preserve"> terpėje</w:t>
            </w:r>
            <w:r w:rsidR="00621C07">
              <w:rPr>
                <w:rFonts w:cs="Times New Roman"/>
                <w:noProof/>
                <w:sz w:val="22"/>
                <w:szCs w:val="22"/>
              </w:rPr>
              <w:t>;</w:t>
            </w:r>
          </w:p>
          <w:p w14:paraId="495C296C" w14:textId="06FEF62A" w:rsidR="00621C07" w:rsidRPr="00621C07" w:rsidRDefault="00621C07" w:rsidP="00317A59">
            <w:pPr>
              <w:ind w:left="235" w:hanging="235"/>
              <w:rPr>
                <w:rFonts w:cs="Times New Roman"/>
                <w:bCs/>
                <w:noProof/>
                <w:sz w:val="22"/>
                <w:szCs w:val="22"/>
              </w:rPr>
            </w:pPr>
            <w:r w:rsidRPr="00621C07">
              <w:rPr>
                <w:rFonts w:cs="Times New Roman"/>
                <w:bCs/>
                <w:noProof/>
                <w:sz w:val="22"/>
                <w:szCs w:val="22"/>
              </w:rPr>
              <w:t>4.</w:t>
            </w:r>
            <w:r>
              <w:rPr>
                <w:rFonts w:cs="Times New Roman"/>
                <w:bCs/>
                <w:noProof/>
                <w:sz w:val="22"/>
                <w:szCs w:val="22"/>
              </w:rPr>
              <w:t xml:space="preserve"> </w:t>
            </w:r>
            <w:r w:rsidR="00E533C6" w:rsidRPr="00AF6803">
              <w:rPr>
                <w:rFonts w:cs="Times New Roman"/>
                <w:noProof/>
                <w:sz w:val="22"/>
                <w:szCs w:val="22"/>
              </w:rPr>
              <w:t>Spindulių formavimo technologija, kuri sufokusuoja ultragarso spindulį visame gylyje.</w:t>
            </w:r>
          </w:p>
        </w:tc>
        <w:tc>
          <w:tcPr>
            <w:tcW w:w="2977" w:type="dxa"/>
          </w:tcPr>
          <w:p w14:paraId="6FADED19" w14:textId="77777777" w:rsidR="009167A3" w:rsidRDefault="009167A3" w:rsidP="009167A3">
            <w:pPr>
              <w:jc w:val="center"/>
              <w:rPr>
                <w:rFonts w:cs="Times New Roman"/>
                <w:b/>
                <w:bCs/>
                <w:noProof/>
                <w:sz w:val="22"/>
                <w:szCs w:val="22"/>
              </w:rPr>
            </w:pPr>
          </w:p>
        </w:tc>
      </w:tr>
      <w:tr w:rsidR="009167A3" w14:paraId="79311755" w14:textId="77777777" w:rsidTr="00F96C57">
        <w:tc>
          <w:tcPr>
            <w:tcW w:w="656" w:type="dxa"/>
          </w:tcPr>
          <w:p w14:paraId="0A226B46" w14:textId="01AA205C" w:rsidR="009167A3" w:rsidRPr="009167A3" w:rsidRDefault="00892864" w:rsidP="00B54D60">
            <w:pPr>
              <w:jc w:val="center"/>
              <w:rPr>
                <w:rFonts w:cs="Times New Roman"/>
                <w:bCs/>
                <w:noProof/>
                <w:sz w:val="22"/>
                <w:szCs w:val="22"/>
              </w:rPr>
            </w:pPr>
            <w:r>
              <w:rPr>
                <w:rFonts w:cs="Times New Roman"/>
                <w:noProof/>
                <w:sz w:val="22"/>
                <w:szCs w:val="22"/>
              </w:rPr>
              <w:t>3</w:t>
            </w:r>
            <w:r w:rsidR="009167A3" w:rsidRPr="00DB65FA">
              <w:rPr>
                <w:rFonts w:cs="Times New Roman"/>
                <w:noProof/>
                <w:sz w:val="22"/>
                <w:szCs w:val="22"/>
              </w:rPr>
              <w:t>.</w:t>
            </w:r>
          </w:p>
        </w:tc>
        <w:tc>
          <w:tcPr>
            <w:tcW w:w="2463" w:type="dxa"/>
          </w:tcPr>
          <w:p w14:paraId="657A203D" w14:textId="1A53D957" w:rsidR="009167A3" w:rsidRPr="009167A3" w:rsidRDefault="00376032" w:rsidP="009167A3">
            <w:pPr>
              <w:rPr>
                <w:rFonts w:cs="Times New Roman"/>
                <w:bCs/>
                <w:noProof/>
                <w:sz w:val="22"/>
                <w:szCs w:val="22"/>
              </w:rPr>
            </w:pPr>
            <w:r>
              <w:rPr>
                <w:rFonts w:cs="Times New Roman"/>
                <w:noProof/>
                <w:sz w:val="22"/>
                <w:szCs w:val="22"/>
              </w:rPr>
              <w:t>Vaizdo m</w:t>
            </w:r>
            <w:r w:rsidR="009167A3" w:rsidRPr="00DB65FA">
              <w:rPr>
                <w:rFonts w:cs="Times New Roman"/>
                <w:noProof/>
                <w:sz w:val="22"/>
                <w:szCs w:val="22"/>
              </w:rPr>
              <w:t>onitorius</w:t>
            </w:r>
          </w:p>
        </w:tc>
        <w:tc>
          <w:tcPr>
            <w:tcW w:w="4536" w:type="dxa"/>
          </w:tcPr>
          <w:p w14:paraId="78246076" w14:textId="4CF4724E" w:rsidR="009167A3" w:rsidRDefault="007A23DA" w:rsidP="009167A3">
            <w:pPr>
              <w:numPr>
                <w:ilvl w:val="0"/>
                <w:numId w:val="2"/>
              </w:numPr>
              <w:ind w:left="229" w:hanging="229"/>
              <w:rPr>
                <w:rFonts w:cs="Times New Roman"/>
                <w:noProof/>
                <w:sz w:val="22"/>
                <w:szCs w:val="22"/>
              </w:rPr>
            </w:pPr>
            <w:r>
              <w:rPr>
                <w:rFonts w:cs="Times New Roman"/>
                <w:noProof/>
                <w:sz w:val="22"/>
                <w:szCs w:val="22"/>
              </w:rPr>
              <w:t>LED, OLED, WLED</w:t>
            </w:r>
            <w:r w:rsidR="00733C06">
              <w:rPr>
                <w:rFonts w:cs="Times New Roman"/>
                <w:noProof/>
                <w:sz w:val="22"/>
                <w:szCs w:val="22"/>
              </w:rPr>
              <w:t>, HDU</w:t>
            </w:r>
            <w:r w:rsidR="00A72E5A">
              <w:rPr>
                <w:rFonts w:cs="Times New Roman"/>
                <w:noProof/>
                <w:sz w:val="22"/>
                <w:szCs w:val="22"/>
              </w:rPr>
              <w:t xml:space="preserve"> arba lygiavertės technologijos, s</w:t>
            </w:r>
            <w:r w:rsidR="00536D39">
              <w:rPr>
                <w:rFonts w:cs="Times New Roman"/>
                <w:noProof/>
                <w:sz w:val="22"/>
                <w:szCs w:val="22"/>
              </w:rPr>
              <w:t>p</w:t>
            </w:r>
            <w:r w:rsidR="009167A3" w:rsidRPr="00DB65FA">
              <w:rPr>
                <w:rFonts w:cs="Times New Roman"/>
                <w:noProof/>
                <w:sz w:val="22"/>
                <w:szCs w:val="22"/>
              </w:rPr>
              <w:t>alvotas</w:t>
            </w:r>
            <w:r w:rsidR="00536D39">
              <w:rPr>
                <w:rFonts w:cs="Times New Roman"/>
                <w:noProof/>
                <w:sz w:val="22"/>
                <w:szCs w:val="22"/>
              </w:rPr>
              <w:t>;</w:t>
            </w:r>
          </w:p>
          <w:p w14:paraId="4B9704A5" w14:textId="3B2A4E0F" w:rsidR="00536D39" w:rsidRPr="00536D39" w:rsidRDefault="00536D39" w:rsidP="009167A3">
            <w:pPr>
              <w:numPr>
                <w:ilvl w:val="0"/>
                <w:numId w:val="2"/>
              </w:numPr>
              <w:ind w:left="229" w:hanging="229"/>
              <w:rPr>
                <w:rFonts w:cs="Times New Roman"/>
                <w:noProof/>
                <w:sz w:val="22"/>
                <w:szCs w:val="22"/>
              </w:rPr>
            </w:pPr>
            <w:r w:rsidRPr="00536D39">
              <w:rPr>
                <w:rFonts w:cs="Times New Roman"/>
                <w:noProof/>
                <w:sz w:val="22"/>
                <w:szCs w:val="22"/>
              </w:rPr>
              <w:t>Ekrano įstrižainė ≥ 54 cm (</w:t>
            </w:r>
            <w:r w:rsidRPr="00536D39">
              <w:rPr>
                <w:rFonts w:cs="Times New Roman"/>
                <w:sz w:val="22"/>
                <w:szCs w:val="22"/>
              </w:rPr>
              <w:t>≥ 21,5"</w:t>
            </w:r>
            <w:r w:rsidRPr="00536D39">
              <w:rPr>
                <w:rFonts w:cs="Times New Roman"/>
                <w:noProof/>
                <w:sz w:val="22"/>
                <w:szCs w:val="22"/>
              </w:rPr>
              <w:t>);</w:t>
            </w:r>
          </w:p>
          <w:p w14:paraId="269599C9" w14:textId="4325D20D" w:rsidR="009167A3" w:rsidRPr="00DB65FA" w:rsidRDefault="00673FF7" w:rsidP="009167A3">
            <w:pPr>
              <w:numPr>
                <w:ilvl w:val="0"/>
                <w:numId w:val="2"/>
              </w:numPr>
              <w:ind w:left="229" w:hanging="229"/>
              <w:rPr>
                <w:rFonts w:cs="Times New Roman"/>
                <w:noProof/>
                <w:sz w:val="22"/>
                <w:szCs w:val="22"/>
              </w:rPr>
            </w:pPr>
            <w:r>
              <w:rPr>
                <w:rFonts w:cs="Times New Roman"/>
                <w:noProof/>
                <w:sz w:val="22"/>
                <w:szCs w:val="22"/>
              </w:rPr>
              <w:t>Skiriamoji geba</w:t>
            </w:r>
            <w:r w:rsidR="009167A3" w:rsidRPr="00DB65FA">
              <w:rPr>
                <w:rFonts w:cs="Times New Roman"/>
                <w:noProof/>
                <w:sz w:val="22"/>
                <w:szCs w:val="22"/>
              </w:rPr>
              <w:t xml:space="preserve"> </w:t>
            </w:r>
            <w:r w:rsidR="005601B2">
              <w:rPr>
                <w:rFonts w:cs="Times New Roman"/>
                <w:noProof/>
                <w:sz w:val="22"/>
                <w:szCs w:val="22"/>
              </w:rPr>
              <w:t>≥</w:t>
            </w:r>
            <w:r w:rsidR="009167A3" w:rsidRPr="00DB65FA">
              <w:rPr>
                <w:rFonts w:cs="Times New Roman"/>
                <w:noProof/>
                <w:sz w:val="22"/>
                <w:szCs w:val="22"/>
              </w:rPr>
              <w:t xml:space="preserve"> (1920</w:t>
            </w:r>
            <w:r w:rsidR="006B63ED">
              <w:rPr>
                <w:rFonts w:cs="Times New Roman"/>
              </w:rPr>
              <w:t>×</w:t>
            </w:r>
            <w:r w:rsidR="009167A3" w:rsidRPr="00DB65FA">
              <w:rPr>
                <w:rFonts w:cs="Times New Roman"/>
                <w:noProof/>
                <w:sz w:val="22"/>
                <w:szCs w:val="22"/>
              </w:rPr>
              <w:t>1080) taškų;</w:t>
            </w:r>
          </w:p>
          <w:p w14:paraId="7EAF3372" w14:textId="77777777" w:rsidR="003B6E47" w:rsidRDefault="009167A3" w:rsidP="007B573F">
            <w:pPr>
              <w:numPr>
                <w:ilvl w:val="0"/>
                <w:numId w:val="2"/>
              </w:numPr>
              <w:ind w:left="229" w:hanging="229"/>
              <w:rPr>
                <w:rFonts w:cs="Times New Roman"/>
                <w:noProof/>
                <w:sz w:val="22"/>
                <w:szCs w:val="22"/>
              </w:rPr>
            </w:pPr>
            <w:r w:rsidRPr="00DB65FA">
              <w:rPr>
                <w:rFonts w:cs="Times New Roman"/>
                <w:noProof/>
                <w:sz w:val="22"/>
                <w:szCs w:val="22"/>
              </w:rPr>
              <w:t>Pritvirtintas ant šarnyrinio laikiklio (rankos)</w:t>
            </w:r>
            <w:r w:rsidR="003B6E47">
              <w:rPr>
                <w:rFonts w:cs="Times New Roman"/>
                <w:noProof/>
                <w:sz w:val="22"/>
                <w:szCs w:val="22"/>
              </w:rPr>
              <w:t>;</w:t>
            </w:r>
          </w:p>
          <w:p w14:paraId="1933ACC3" w14:textId="48AB53A0" w:rsidR="009167A3" w:rsidRPr="007B573F" w:rsidRDefault="003B6E47" w:rsidP="007B573F">
            <w:pPr>
              <w:numPr>
                <w:ilvl w:val="0"/>
                <w:numId w:val="2"/>
              </w:numPr>
              <w:ind w:left="229" w:hanging="229"/>
              <w:rPr>
                <w:rFonts w:cs="Times New Roman"/>
                <w:noProof/>
                <w:sz w:val="22"/>
                <w:szCs w:val="22"/>
              </w:rPr>
            </w:pPr>
            <w:r>
              <w:rPr>
                <w:rFonts w:cs="Times New Roman"/>
                <w:noProof/>
                <w:sz w:val="22"/>
                <w:szCs w:val="22"/>
              </w:rPr>
              <w:t>N</w:t>
            </w:r>
            <w:r w:rsidR="007B573F">
              <w:rPr>
                <w:rFonts w:cs="Times New Roman"/>
                <w:noProof/>
                <w:sz w:val="22"/>
                <w:szCs w:val="22"/>
              </w:rPr>
              <w:t>ulenkiamas</w:t>
            </w:r>
            <w:r>
              <w:rPr>
                <w:rFonts w:cs="Times New Roman"/>
                <w:noProof/>
                <w:sz w:val="22"/>
                <w:szCs w:val="22"/>
              </w:rPr>
              <w:t xml:space="preserve"> </w:t>
            </w:r>
            <w:r w:rsidR="007B573F">
              <w:rPr>
                <w:rFonts w:cs="Times New Roman"/>
                <w:noProof/>
                <w:sz w:val="22"/>
                <w:szCs w:val="22"/>
              </w:rPr>
              <w:t>į horizontalią padėtį transportavim</w:t>
            </w:r>
            <w:r>
              <w:rPr>
                <w:rFonts w:cs="Times New Roman"/>
                <w:noProof/>
                <w:sz w:val="22"/>
                <w:szCs w:val="22"/>
              </w:rPr>
              <w:t>o metu</w:t>
            </w:r>
            <w:r w:rsidR="009167A3" w:rsidRPr="007B573F">
              <w:rPr>
                <w:rFonts w:cs="Times New Roman"/>
                <w:noProof/>
                <w:sz w:val="22"/>
                <w:szCs w:val="22"/>
              </w:rPr>
              <w:t>.</w:t>
            </w:r>
          </w:p>
        </w:tc>
        <w:tc>
          <w:tcPr>
            <w:tcW w:w="2977" w:type="dxa"/>
          </w:tcPr>
          <w:p w14:paraId="6E777E31" w14:textId="77777777" w:rsidR="009167A3" w:rsidRPr="009167A3" w:rsidRDefault="009167A3" w:rsidP="009167A3">
            <w:pPr>
              <w:jc w:val="center"/>
              <w:rPr>
                <w:rFonts w:cs="Times New Roman"/>
                <w:bCs/>
                <w:noProof/>
                <w:sz w:val="22"/>
                <w:szCs w:val="22"/>
              </w:rPr>
            </w:pPr>
          </w:p>
        </w:tc>
      </w:tr>
      <w:tr w:rsidR="009167A3" w14:paraId="1AD29E17" w14:textId="77777777" w:rsidTr="00F96C57">
        <w:tc>
          <w:tcPr>
            <w:tcW w:w="656" w:type="dxa"/>
          </w:tcPr>
          <w:p w14:paraId="6B5909B1" w14:textId="1CF66620" w:rsidR="009167A3" w:rsidRPr="009167A3" w:rsidRDefault="00892864" w:rsidP="00B54D60">
            <w:pPr>
              <w:jc w:val="center"/>
              <w:rPr>
                <w:rFonts w:cs="Times New Roman"/>
                <w:bCs/>
                <w:noProof/>
                <w:sz w:val="22"/>
                <w:szCs w:val="22"/>
              </w:rPr>
            </w:pPr>
            <w:r>
              <w:rPr>
                <w:rFonts w:cs="Times New Roman"/>
                <w:noProof/>
                <w:sz w:val="22"/>
                <w:szCs w:val="22"/>
              </w:rPr>
              <w:t>4</w:t>
            </w:r>
            <w:r w:rsidR="009167A3" w:rsidRPr="00DB65FA">
              <w:rPr>
                <w:rFonts w:cs="Times New Roman"/>
                <w:noProof/>
                <w:sz w:val="22"/>
                <w:szCs w:val="22"/>
              </w:rPr>
              <w:t>.</w:t>
            </w:r>
          </w:p>
        </w:tc>
        <w:tc>
          <w:tcPr>
            <w:tcW w:w="2463" w:type="dxa"/>
          </w:tcPr>
          <w:p w14:paraId="51D5C835" w14:textId="3D49F670" w:rsidR="009167A3" w:rsidRPr="009167A3" w:rsidRDefault="00616A6F" w:rsidP="009167A3">
            <w:pPr>
              <w:rPr>
                <w:rFonts w:cs="Times New Roman"/>
                <w:bCs/>
                <w:noProof/>
                <w:sz w:val="22"/>
                <w:szCs w:val="22"/>
              </w:rPr>
            </w:pPr>
            <w:r>
              <w:rPr>
                <w:rFonts w:cs="Times New Roman"/>
                <w:noProof/>
                <w:sz w:val="22"/>
                <w:szCs w:val="22"/>
              </w:rPr>
              <w:t>S</w:t>
            </w:r>
            <w:r w:rsidR="0066638D">
              <w:rPr>
                <w:rFonts w:cs="Times New Roman"/>
                <w:noProof/>
                <w:sz w:val="22"/>
                <w:szCs w:val="22"/>
              </w:rPr>
              <w:t>istemos valdymo pultas</w:t>
            </w:r>
          </w:p>
        </w:tc>
        <w:tc>
          <w:tcPr>
            <w:tcW w:w="4536" w:type="dxa"/>
          </w:tcPr>
          <w:p w14:paraId="45837643" w14:textId="0310D9B9" w:rsidR="009167A3" w:rsidRPr="009A5269" w:rsidRDefault="0066638D" w:rsidP="009A5269">
            <w:pPr>
              <w:numPr>
                <w:ilvl w:val="0"/>
                <w:numId w:val="3"/>
              </w:numPr>
              <w:ind w:left="229" w:hanging="229"/>
              <w:rPr>
                <w:rFonts w:cs="Times New Roman"/>
                <w:noProof/>
                <w:sz w:val="22"/>
                <w:szCs w:val="22"/>
              </w:rPr>
            </w:pPr>
            <w:r>
              <w:rPr>
                <w:rFonts w:cs="Times New Roman"/>
                <w:noProof/>
                <w:sz w:val="22"/>
                <w:szCs w:val="22"/>
              </w:rPr>
              <w:t>V</w:t>
            </w:r>
            <w:r w:rsidR="009167A3" w:rsidRPr="00D203DF">
              <w:rPr>
                <w:rFonts w:cs="Times New Roman"/>
                <w:noProof/>
                <w:sz w:val="22"/>
                <w:szCs w:val="22"/>
              </w:rPr>
              <w:t>aldymo p</w:t>
            </w:r>
            <w:r>
              <w:rPr>
                <w:rFonts w:cs="Times New Roman"/>
                <w:noProof/>
                <w:sz w:val="22"/>
                <w:szCs w:val="22"/>
              </w:rPr>
              <w:t>ulto</w:t>
            </w:r>
            <w:r w:rsidR="009167A3" w:rsidRPr="00D203DF">
              <w:rPr>
                <w:rFonts w:cs="Times New Roman"/>
                <w:noProof/>
                <w:sz w:val="22"/>
                <w:szCs w:val="22"/>
              </w:rPr>
              <w:t xml:space="preserve"> pasukimo kampas</w:t>
            </w:r>
            <w:r>
              <w:rPr>
                <w:rFonts w:cs="Times New Roman"/>
                <w:noProof/>
                <w:sz w:val="22"/>
                <w:szCs w:val="22"/>
              </w:rPr>
              <w:t xml:space="preserve"> į šonus </w:t>
            </w:r>
            <w:r w:rsidR="009167A3" w:rsidRPr="00D203DF">
              <w:rPr>
                <w:rFonts w:cs="Times New Roman"/>
                <w:noProof/>
                <w:sz w:val="22"/>
                <w:szCs w:val="22"/>
              </w:rPr>
              <w:t xml:space="preserve">≥ </w:t>
            </w:r>
            <w:r w:rsidRPr="009A5269">
              <w:rPr>
                <w:rFonts w:cs="Times New Roman"/>
                <w:noProof/>
                <w:sz w:val="22"/>
                <w:szCs w:val="22"/>
              </w:rPr>
              <w:t>±</w:t>
            </w:r>
            <w:r w:rsidR="00730EA6" w:rsidRPr="009A5269">
              <w:rPr>
                <w:rFonts w:cs="Times New Roman"/>
                <w:noProof/>
                <w:sz w:val="22"/>
                <w:szCs w:val="22"/>
              </w:rPr>
              <w:t xml:space="preserve"> </w:t>
            </w:r>
            <w:r w:rsidR="00C37279" w:rsidRPr="009A5269">
              <w:rPr>
                <w:rFonts w:cs="Times New Roman"/>
                <w:noProof/>
                <w:sz w:val="22"/>
                <w:szCs w:val="22"/>
              </w:rPr>
              <w:t>3</w:t>
            </w:r>
            <w:r w:rsidR="009167A3" w:rsidRPr="009A5269">
              <w:rPr>
                <w:rFonts w:cs="Times New Roman"/>
                <w:noProof/>
                <w:sz w:val="22"/>
                <w:szCs w:val="22"/>
              </w:rPr>
              <w:t>0°;</w:t>
            </w:r>
          </w:p>
          <w:p w14:paraId="5F5CBD02" w14:textId="5F1FE37A" w:rsidR="009167A3" w:rsidRPr="00D203DF" w:rsidRDefault="009167A3" w:rsidP="009167A3">
            <w:pPr>
              <w:numPr>
                <w:ilvl w:val="0"/>
                <w:numId w:val="3"/>
              </w:numPr>
              <w:ind w:left="229" w:hanging="229"/>
              <w:rPr>
                <w:rFonts w:cs="Times New Roman"/>
                <w:noProof/>
                <w:sz w:val="22"/>
                <w:szCs w:val="22"/>
              </w:rPr>
            </w:pPr>
            <w:r w:rsidRPr="00D203DF">
              <w:rPr>
                <w:rFonts w:cs="Times New Roman"/>
                <w:noProof/>
                <w:sz w:val="22"/>
                <w:szCs w:val="22"/>
              </w:rPr>
              <w:t>Reguliuojamas valdymo p</w:t>
            </w:r>
            <w:r w:rsidR="0066638D">
              <w:rPr>
                <w:rFonts w:cs="Times New Roman"/>
                <w:noProof/>
                <w:sz w:val="22"/>
                <w:szCs w:val="22"/>
              </w:rPr>
              <w:t>ulto</w:t>
            </w:r>
            <w:r w:rsidRPr="00D203DF">
              <w:rPr>
                <w:rFonts w:cs="Times New Roman"/>
                <w:noProof/>
                <w:sz w:val="22"/>
                <w:szCs w:val="22"/>
              </w:rPr>
              <w:t xml:space="preserve"> aukš</w:t>
            </w:r>
            <w:r w:rsidR="0066638D">
              <w:rPr>
                <w:rFonts w:cs="Times New Roman"/>
                <w:noProof/>
                <w:sz w:val="22"/>
                <w:szCs w:val="22"/>
              </w:rPr>
              <w:t xml:space="preserve">čio diapazonas </w:t>
            </w:r>
            <w:r w:rsidRPr="00D203DF">
              <w:rPr>
                <w:rFonts w:cs="Times New Roman"/>
                <w:noProof/>
                <w:sz w:val="22"/>
                <w:szCs w:val="22"/>
              </w:rPr>
              <w:t xml:space="preserve">≥ </w:t>
            </w:r>
            <w:r w:rsidR="000848BF">
              <w:rPr>
                <w:rFonts w:cs="Times New Roman"/>
                <w:noProof/>
                <w:sz w:val="22"/>
                <w:szCs w:val="22"/>
              </w:rPr>
              <w:t>1</w:t>
            </w:r>
            <w:r w:rsidRPr="00D203DF">
              <w:rPr>
                <w:rFonts w:cs="Times New Roman"/>
                <w:noProof/>
                <w:sz w:val="22"/>
                <w:szCs w:val="22"/>
              </w:rPr>
              <w:t>0</w:t>
            </w:r>
            <w:r w:rsidR="00C96086">
              <w:rPr>
                <w:rFonts w:cs="Times New Roman"/>
                <w:noProof/>
                <w:sz w:val="22"/>
                <w:szCs w:val="22"/>
              </w:rPr>
              <w:t xml:space="preserve"> </w:t>
            </w:r>
            <w:r w:rsidRPr="00D203DF">
              <w:rPr>
                <w:rFonts w:cs="Times New Roman"/>
                <w:noProof/>
                <w:sz w:val="22"/>
                <w:szCs w:val="22"/>
              </w:rPr>
              <w:t>cm;</w:t>
            </w:r>
          </w:p>
          <w:p w14:paraId="116E6B4E" w14:textId="02102166" w:rsidR="009167A3" w:rsidRPr="009167A3" w:rsidRDefault="0066638D" w:rsidP="009167A3">
            <w:pPr>
              <w:rPr>
                <w:rFonts w:cs="Times New Roman"/>
                <w:bCs/>
                <w:noProof/>
                <w:sz w:val="22"/>
                <w:szCs w:val="22"/>
              </w:rPr>
            </w:pPr>
            <w:r>
              <w:rPr>
                <w:rFonts w:cs="Times New Roman"/>
                <w:noProof/>
                <w:sz w:val="22"/>
                <w:szCs w:val="22"/>
              </w:rPr>
              <w:t>3</w:t>
            </w:r>
            <w:r w:rsidR="009167A3">
              <w:rPr>
                <w:rFonts w:cs="Times New Roman"/>
                <w:noProof/>
                <w:sz w:val="22"/>
                <w:szCs w:val="22"/>
              </w:rPr>
              <w:t xml:space="preserve">. </w:t>
            </w:r>
            <w:r w:rsidR="009167A3" w:rsidRPr="00D203DF">
              <w:rPr>
                <w:rFonts w:cs="Times New Roman"/>
                <w:noProof/>
                <w:sz w:val="22"/>
                <w:szCs w:val="22"/>
              </w:rPr>
              <w:t xml:space="preserve">Aktyvios jungtys davikliams: ≥ 4 </w:t>
            </w:r>
            <w:r w:rsidR="009167A3">
              <w:rPr>
                <w:rFonts w:cs="Times New Roman"/>
                <w:noProof/>
                <w:sz w:val="22"/>
                <w:szCs w:val="22"/>
              </w:rPr>
              <w:t>.</w:t>
            </w:r>
          </w:p>
        </w:tc>
        <w:tc>
          <w:tcPr>
            <w:tcW w:w="2977" w:type="dxa"/>
          </w:tcPr>
          <w:p w14:paraId="54173ED7" w14:textId="77777777" w:rsidR="009167A3" w:rsidRPr="009167A3" w:rsidRDefault="009167A3" w:rsidP="009167A3">
            <w:pPr>
              <w:jc w:val="center"/>
              <w:rPr>
                <w:rFonts w:cs="Times New Roman"/>
                <w:bCs/>
                <w:noProof/>
                <w:sz w:val="22"/>
                <w:szCs w:val="22"/>
              </w:rPr>
            </w:pPr>
          </w:p>
        </w:tc>
      </w:tr>
      <w:tr w:rsidR="009167A3" w14:paraId="4325C65F" w14:textId="77777777" w:rsidTr="00F96C57">
        <w:tc>
          <w:tcPr>
            <w:tcW w:w="656" w:type="dxa"/>
          </w:tcPr>
          <w:p w14:paraId="1D07A5FC" w14:textId="75A5F469" w:rsidR="009167A3" w:rsidRPr="009167A3" w:rsidRDefault="00892864" w:rsidP="00B54D60">
            <w:pPr>
              <w:jc w:val="center"/>
              <w:rPr>
                <w:rFonts w:cs="Times New Roman"/>
                <w:bCs/>
                <w:noProof/>
                <w:sz w:val="22"/>
                <w:szCs w:val="22"/>
              </w:rPr>
            </w:pPr>
            <w:r>
              <w:rPr>
                <w:rFonts w:cs="Times New Roman"/>
                <w:noProof/>
                <w:sz w:val="22"/>
                <w:szCs w:val="22"/>
              </w:rPr>
              <w:t>5</w:t>
            </w:r>
            <w:r w:rsidR="009167A3" w:rsidRPr="00DB65FA">
              <w:rPr>
                <w:rFonts w:cs="Times New Roman"/>
                <w:noProof/>
                <w:sz w:val="22"/>
                <w:szCs w:val="22"/>
              </w:rPr>
              <w:t>.</w:t>
            </w:r>
          </w:p>
        </w:tc>
        <w:tc>
          <w:tcPr>
            <w:tcW w:w="2463" w:type="dxa"/>
          </w:tcPr>
          <w:p w14:paraId="49776EEA" w14:textId="345A17C8" w:rsidR="009167A3" w:rsidRPr="009167A3" w:rsidRDefault="009167A3" w:rsidP="009167A3">
            <w:pPr>
              <w:rPr>
                <w:rFonts w:cs="Times New Roman"/>
                <w:bCs/>
                <w:noProof/>
                <w:sz w:val="22"/>
                <w:szCs w:val="22"/>
              </w:rPr>
            </w:pPr>
            <w:r w:rsidRPr="00072BE0">
              <w:rPr>
                <w:rFonts w:cs="Times New Roman"/>
                <w:noProof/>
                <w:sz w:val="22"/>
                <w:szCs w:val="22"/>
              </w:rPr>
              <w:t xml:space="preserve">Lietimui jautrus </w:t>
            </w:r>
            <w:r w:rsidR="00C05FFE">
              <w:rPr>
                <w:rFonts w:cs="Times New Roman"/>
                <w:noProof/>
                <w:sz w:val="22"/>
                <w:szCs w:val="22"/>
              </w:rPr>
              <w:t xml:space="preserve">sistemos funkcijų valdymo </w:t>
            </w:r>
            <w:r w:rsidRPr="00072BE0">
              <w:rPr>
                <w:rFonts w:cs="Times New Roman"/>
                <w:noProof/>
                <w:sz w:val="22"/>
                <w:szCs w:val="22"/>
              </w:rPr>
              <w:t>monitorius</w:t>
            </w:r>
          </w:p>
        </w:tc>
        <w:tc>
          <w:tcPr>
            <w:tcW w:w="4536" w:type="dxa"/>
          </w:tcPr>
          <w:p w14:paraId="13E1179A" w14:textId="77777777" w:rsidR="009167A3" w:rsidRPr="00D203DF" w:rsidRDefault="009167A3" w:rsidP="009167A3">
            <w:pPr>
              <w:numPr>
                <w:ilvl w:val="0"/>
                <w:numId w:val="4"/>
              </w:numPr>
              <w:ind w:left="229" w:hanging="229"/>
              <w:rPr>
                <w:rFonts w:cs="Times New Roman"/>
                <w:noProof/>
                <w:sz w:val="22"/>
                <w:szCs w:val="22"/>
              </w:rPr>
            </w:pPr>
            <w:r w:rsidRPr="00D203DF">
              <w:rPr>
                <w:rFonts w:cs="Times New Roman"/>
                <w:noProof/>
                <w:sz w:val="22"/>
                <w:szCs w:val="22"/>
              </w:rPr>
              <w:t>Ekrano įstrižainė ≥ 30 cm;</w:t>
            </w:r>
          </w:p>
          <w:p w14:paraId="3D532AAA" w14:textId="77777777" w:rsidR="009167A3" w:rsidRPr="00D203DF" w:rsidRDefault="009167A3" w:rsidP="009167A3">
            <w:pPr>
              <w:numPr>
                <w:ilvl w:val="0"/>
                <w:numId w:val="4"/>
              </w:numPr>
              <w:ind w:left="229" w:hanging="229"/>
              <w:rPr>
                <w:rFonts w:cs="Times New Roman"/>
                <w:noProof/>
                <w:sz w:val="22"/>
                <w:szCs w:val="22"/>
              </w:rPr>
            </w:pPr>
            <w:r w:rsidRPr="00D203DF">
              <w:rPr>
                <w:rFonts w:cs="Times New Roman"/>
                <w:noProof/>
                <w:sz w:val="22"/>
                <w:szCs w:val="22"/>
              </w:rPr>
              <w:t>Spalvotas, lietimui jautrus su „swipe“ arba lygiaverte ekrano langų navigacijos funkcija;</w:t>
            </w:r>
          </w:p>
          <w:p w14:paraId="3A988CAE" w14:textId="73C814E0" w:rsidR="009167A3" w:rsidRPr="00131792" w:rsidRDefault="00131792" w:rsidP="00131792">
            <w:pPr>
              <w:numPr>
                <w:ilvl w:val="0"/>
                <w:numId w:val="4"/>
              </w:numPr>
              <w:ind w:left="229" w:hanging="229"/>
              <w:rPr>
                <w:rFonts w:cs="Times New Roman"/>
                <w:noProof/>
                <w:sz w:val="22"/>
                <w:szCs w:val="22"/>
              </w:rPr>
            </w:pPr>
            <w:r w:rsidRPr="00D203DF">
              <w:rPr>
                <w:rFonts w:cs="Times New Roman"/>
                <w:noProof/>
                <w:sz w:val="22"/>
                <w:szCs w:val="22"/>
              </w:rPr>
              <w:t>Sensorinė skaitinė – raidinė klaviatūra</w:t>
            </w:r>
            <w:r w:rsidR="009167A3" w:rsidRPr="00131792">
              <w:rPr>
                <w:rFonts w:cs="Times New Roman"/>
                <w:noProof/>
                <w:sz w:val="22"/>
                <w:szCs w:val="22"/>
              </w:rPr>
              <w:t>;</w:t>
            </w:r>
          </w:p>
          <w:p w14:paraId="0959CFA6" w14:textId="77777777" w:rsidR="009167A3" w:rsidRPr="00D203DF" w:rsidRDefault="009167A3" w:rsidP="009167A3">
            <w:pPr>
              <w:numPr>
                <w:ilvl w:val="0"/>
                <w:numId w:val="4"/>
              </w:numPr>
              <w:ind w:left="229" w:hanging="229"/>
              <w:rPr>
                <w:rFonts w:cs="Times New Roman"/>
                <w:noProof/>
                <w:sz w:val="22"/>
                <w:szCs w:val="22"/>
              </w:rPr>
            </w:pPr>
            <w:r w:rsidRPr="00D203DF">
              <w:rPr>
                <w:rFonts w:cs="Times New Roman"/>
                <w:noProof/>
                <w:sz w:val="22"/>
                <w:szCs w:val="22"/>
              </w:rPr>
              <w:t>Galimybė stebėti realaus laiko 2D ultragarsinį diagnostinį vaizdą;</w:t>
            </w:r>
          </w:p>
          <w:p w14:paraId="557FBE03" w14:textId="77777777" w:rsidR="009167A3" w:rsidRPr="00D203DF" w:rsidRDefault="009167A3" w:rsidP="009167A3">
            <w:pPr>
              <w:rPr>
                <w:rFonts w:cs="Times New Roman"/>
                <w:noProof/>
                <w:sz w:val="22"/>
                <w:szCs w:val="22"/>
              </w:rPr>
            </w:pPr>
            <w:r w:rsidRPr="00D203DF">
              <w:rPr>
                <w:rFonts w:cs="Times New Roman"/>
                <w:noProof/>
                <w:sz w:val="22"/>
                <w:szCs w:val="22"/>
              </w:rPr>
              <w:t>5. „TGC“ kreivės rankinis reguliavimas;</w:t>
            </w:r>
          </w:p>
          <w:p w14:paraId="05E6F3F5" w14:textId="1B746EBA" w:rsidR="009167A3" w:rsidRPr="009167A3" w:rsidRDefault="009167A3" w:rsidP="009167A3">
            <w:pPr>
              <w:ind w:left="183" w:hanging="183"/>
              <w:rPr>
                <w:rFonts w:cs="Times New Roman"/>
                <w:bCs/>
                <w:noProof/>
                <w:sz w:val="22"/>
                <w:szCs w:val="22"/>
              </w:rPr>
            </w:pPr>
            <w:r w:rsidRPr="00D203DF">
              <w:rPr>
                <w:rFonts w:cs="Times New Roman"/>
                <w:noProof/>
                <w:sz w:val="22"/>
                <w:szCs w:val="22"/>
              </w:rPr>
              <w:t xml:space="preserve">6. „LGC“ kreivės rankinis reguliavimas arba „LGC“ </w:t>
            </w:r>
            <w:r>
              <w:rPr>
                <w:rFonts w:cs="Times New Roman"/>
                <w:noProof/>
                <w:sz w:val="22"/>
                <w:szCs w:val="22"/>
              </w:rPr>
              <w:t xml:space="preserve">  </w:t>
            </w:r>
            <w:r w:rsidRPr="00D203DF">
              <w:rPr>
                <w:rFonts w:cs="Times New Roman"/>
                <w:noProof/>
                <w:sz w:val="22"/>
                <w:szCs w:val="22"/>
              </w:rPr>
              <w:t>kreivė tyrimo metu reguliuojama automatiškai.</w:t>
            </w:r>
          </w:p>
        </w:tc>
        <w:tc>
          <w:tcPr>
            <w:tcW w:w="2977" w:type="dxa"/>
          </w:tcPr>
          <w:p w14:paraId="0829B588" w14:textId="77777777" w:rsidR="009167A3" w:rsidRPr="009167A3" w:rsidRDefault="009167A3" w:rsidP="009167A3">
            <w:pPr>
              <w:jc w:val="center"/>
              <w:rPr>
                <w:rFonts w:cs="Times New Roman"/>
                <w:bCs/>
                <w:noProof/>
                <w:sz w:val="22"/>
                <w:szCs w:val="22"/>
              </w:rPr>
            </w:pPr>
          </w:p>
        </w:tc>
      </w:tr>
      <w:tr w:rsidR="00B54D60" w14:paraId="0760D59A" w14:textId="77777777" w:rsidTr="00F96C57">
        <w:tc>
          <w:tcPr>
            <w:tcW w:w="656" w:type="dxa"/>
          </w:tcPr>
          <w:p w14:paraId="1B380B8C" w14:textId="1982A731" w:rsidR="00B54D60" w:rsidRPr="009167A3" w:rsidRDefault="00892864" w:rsidP="00B54D60">
            <w:pPr>
              <w:jc w:val="center"/>
              <w:rPr>
                <w:rFonts w:cs="Times New Roman"/>
                <w:bCs/>
                <w:noProof/>
                <w:sz w:val="22"/>
                <w:szCs w:val="22"/>
              </w:rPr>
            </w:pPr>
            <w:r>
              <w:rPr>
                <w:rFonts w:cs="Times New Roman"/>
                <w:noProof/>
                <w:sz w:val="22"/>
                <w:szCs w:val="22"/>
              </w:rPr>
              <w:t>6</w:t>
            </w:r>
            <w:r w:rsidR="00B54D60" w:rsidRPr="00DB65FA">
              <w:rPr>
                <w:rFonts w:cs="Times New Roman"/>
                <w:noProof/>
                <w:sz w:val="22"/>
                <w:szCs w:val="22"/>
              </w:rPr>
              <w:t>.</w:t>
            </w:r>
          </w:p>
        </w:tc>
        <w:tc>
          <w:tcPr>
            <w:tcW w:w="2463" w:type="dxa"/>
          </w:tcPr>
          <w:p w14:paraId="501FB5F4" w14:textId="3653FE6B" w:rsidR="00B54D60" w:rsidRPr="009167A3" w:rsidRDefault="00027055" w:rsidP="00B54D60">
            <w:pPr>
              <w:rPr>
                <w:rFonts w:cs="Times New Roman"/>
                <w:bCs/>
                <w:noProof/>
                <w:sz w:val="22"/>
                <w:szCs w:val="22"/>
              </w:rPr>
            </w:pPr>
            <w:r>
              <w:rPr>
                <w:rFonts w:cs="Times New Roman"/>
                <w:noProof/>
                <w:sz w:val="22"/>
                <w:szCs w:val="22"/>
              </w:rPr>
              <w:t>Bendrasis s</w:t>
            </w:r>
            <w:r w:rsidR="00B54D60" w:rsidRPr="00DB65FA">
              <w:rPr>
                <w:rFonts w:cs="Times New Roman"/>
                <w:noProof/>
                <w:sz w:val="22"/>
                <w:szCs w:val="22"/>
              </w:rPr>
              <w:t>istemos dinaminis diapazonas</w:t>
            </w:r>
          </w:p>
        </w:tc>
        <w:tc>
          <w:tcPr>
            <w:tcW w:w="4536" w:type="dxa"/>
          </w:tcPr>
          <w:p w14:paraId="6B941F0A" w14:textId="4B89166F" w:rsidR="00B54D60" w:rsidRPr="009167A3" w:rsidRDefault="00027055" w:rsidP="00B54D60">
            <w:pPr>
              <w:rPr>
                <w:rFonts w:cs="Times New Roman"/>
                <w:bCs/>
                <w:noProof/>
                <w:sz w:val="22"/>
                <w:szCs w:val="22"/>
              </w:rPr>
            </w:pPr>
            <w:r>
              <w:rPr>
                <w:rFonts w:cs="Times New Roman"/>
                <w:noProof/>
                <w:sz w:val="22"/>
                <w:szCs w:val="22"/>
              </w:rPr>
              <w:t>≥ 3</w:t>
            </w:r>
            <w:r w:rsidR="00DA6233">
              <w:rPr>
                <w:rFonts w:cs="Times New Roman"/>
                <w:noProof/>
                <w:sz w:val="22"/>
                <w:szCs w:val="22"/>
              </w:rPr>
              <w:t>8</w:t>
            </w:r>
            <w:r w:rsidR="00B54D60" w:rsidRPr="00DB65FA">
              <w:rPr>
                <w:rFonts w:cs="Times New Roman"/>
                <w:noProof/>
                <w:sz w:val="22"/>
                <w:szCs w:val="22"/>
              </w:rPr>
              <w:t>0 dB</w:t>
            </w:r>
          </w:p>
        </w:tc>
        <w:tc>
          <w:tcPr>
            <w:tcW w:w="2977" w:type="dxa"/>
          </w:tcPr>
          <w:p w14:paraId="2C77B4D3" w14:textId="77777777" w:rsidR="00B54D60" w:rsidRPr="009167A3" w:rsidRDefault="00B54D60" w:rsidP="00B54D60">
            <w:pPr>
              <w:jc w:val="center"/>
              <w:rPr>
                <w:rFonts w:cs="Times New Roman"/>
                <w:bCs/>
                <w:noProof/>
                <w:sz w:val="22"/>
                <w:szCs w:val="22"/>
              </w:rPr>
            </w:pPr>
          </w:p>
        </w:tc>
      </w:tr>
      <w:tr w:rsidR="00F65ED7" w14:paraId="0292EB23" w14:textId="77777777" w:rsidTr="00F96C57">
        <w:tc>
          <w:tcPr>
            <w:tcW w:w="656" w:type="dxa"/>
          </w:tcPr>
          <w:p w14:paraId="7B6E2B51" w14:textId="5D1C65EA" w:rsidR="00F65ED7" w:rsidRPr="00DB65FA" w:rsidRDefault="00892864" w:rsidP="00F65ED7">
            <w:pPr>
              <w:jc w:val="center"/>
              <w:rPr>
                <w:rFonts w:cs="Times New Roman"/>
                <w:noProof/>
                <w:sz w:val="22"/>
                <w:szCs w:val="22"/>
              </w:rPr>
            </w:pPr>
            <w:r>
              <w:rPr>
                <w:rFonts w:cs="Times New Roman"/>
                <w:noProof/>
                <w:sz w:val="22"/>
                <w:szCs w:val="22"/>
              </w:rPr>
              <w:t>7</w:t>
            </w:r>
            <w:r w:rsidR="00F65ED7" w:rsidRPr="00DB65FA">
              <w:rPr>
                <w:rFonts w:cs="Times New Roman"/>
                <w:noProof/>
                <w:sz w:val="22"/>
                <w:szCs w:val="22"/>
              </w:rPr>
              <w:t>.</w:t>
            </w:r>
          </w:p>
        </w:tc>
        <w:tc>
          <w:tcPr>
            <w:tcW w:w="2463" w:type="dxa"/>
          </w:tcPr>
          <w:p w14:paraId="4C80C3F0" w14:textId="282BDEDF" w:rsidR="00F65ED7" w:rsidRPr="00DB65FA" w:rsidRDefault="00F65ED7" w:rsidP="00F65ED7">
            <w:pPr>
              <w:rPr>
                <w:rFonts w:cs="Times New Roman"/>
                <w:noProof/>
                <w:sz w:val="22"/>
                <w:szCs w:val="22"/>
              </w:rPr>
            </w:pPr>
            <w:r w:rsidRPr="00DB65FA">
              <w:rPr>
                <w:rFonts w:cs="Times New Roman"/>
                <w:noProof/>
                <w:sz w:val="22"/>
                <w:szCs w:val="22"/>
              </w:rPr>
              <w:t>Būtini darbo režimai</w:t>
            </w:r>
          </w:p>
        </w:tc>
        <w:tc>
          <w:tcPr>
            <w:tcW w:w="4536" w:type="dxa"/>
          </w:tcPr>
          <w:p w14:paraId="3611C6D0"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Dvimatis režimas;</w:t>
            </w:r>
          </w:p>
          <w:p w14:paraId="6304DD12"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M, spalvinis M, anatominis M režimai;</w:t>
            </w:r>
          </w:p>
          <w:p w14:paraId="4CA1EEA1"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Pulsinis dopleris (PW);</w:t>
            </w:r>
          </w:p>
          <w:p w14:paraId="7B4C7053"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Aukšto impulsų pakartojimo dažnio dopleris (HPRF);</w:t>
            </w:r>
          </w:p>
          <w:p w14:paraId="3E7E1830"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Spalvinis dopleris;</w:t>
            </w:r>
          </w:p>
          <w:p w14:paraId="0672C2FB"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Galios spalvinis dopleris;</w:t>
            </w:r>
          </w:p>
          <w:p w14:paraId="7BAECCFB"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Audinių doplerio režimas (spektrinis ir spalvinis audinių dopleriai);</w:t>
            </w:r>
          </w:p>
          <w:p w14:paraId="7BFAA30E"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Kontrastinis vaizdavimas;</w:t>
            </w:r>
          </w:p>
          <w:p w14:paraId="594E4340" w14:textId="77777777" w:rsidR="00F65ED7" w:rsidRPr="00C96086" w:rsidRDefault="00F65ED7" w:rsidP="00F65ED7">
            <w:pPr>
              <w:numPr>
                <w:ilvl w:val="0"/>
                <w:numId w:val="5"/>
              </w:numPr>
              <w:ind w:left="375" w:hanging="375"/>
              <w:rPr>
                <w:rFonts w:cs="Times New Roman"/>
                <w:noProof/>
                <w:sz w:val="22"/>
                <w:szCs w:val="22"/>
              </w:rPr>
            </w:pPr>
            <w:r w:rsidRPr="00C96086">
              <w:rPr>
                <w:rFonts w:cs="Times New Roman"/>
                <w:noProof/>
                <w:sz w:val="22"/>
                <w:szCs w:val="22"/>
              </w:rPr>
              <w:t>Audinių harmoninis vaizdavimas su pulso inversija;</w:t>
            </w:r>
          </w:p>
          <w:p w14:paraId="2A76CF22" w14:textId="1E9ECC5E" w:rsidR="00F65ED7" w:rsidRPr="00C96086" w:rsidRDefault="00F65ED7" w:rsidP="00F65ED7">
            <w:pPr>
              <w:numPr>
                <w:ilvl w:val="0"/>
                <w:numId w:val="5"/>
              </w:numPr>
              <w:rPr>
                <w:rFonts w:cs="Times New Roman"/>
                <w:noProof/>
                <w:sz w:val="22"/>
                <w:szCs w:val="22"/>
              </w:rPr>
            </w:pPr>
            <w:r w:rsidRPr="00C96086">
              <w:rPr>
                <w:rFonts w:cs="Times New Roman"/>
                <w:noProof/>
                <w:sz w:val="22"/>
                <w:szCs w:val="22"/>
              </w:rPr>
              <w:t>Aukštos rezoliucijos kraujotakos srauto vi</w:t>
            </w:r>
            <w:r w:rsidR="00A330B9">
              <w:rPr>
                <w:rFonts w:cs="Times New Roman"/>
                <w:noProof/>
                <w:sz w:val="22"/>
                <w:szCs w:val="22"/>
              </w:rPr>
              <w:t>z</w:t>
            </w:r>
            <w:r w:rsidRPr="00C96086">
              <w:rPr>
                <w:rFonts w:cs="Times New Roman"/>
                <w:noProof/>
                <w:sz w:val="22"/>
                <w:szCs w:val="22"/>
              </w:rPr>
              <w:t>ualizacija;</w:t>
            </w:r>
          </w:p>
          <w:p w14:paraId="2AF51FDF" w14:textId="77777777" w:rsidR="00F65ED7" w:rsidRPr="00C96086" w:rsidRDefault="00F65ED7" w:rsidP="00F65ED7">
            <w:pPr>
              <w:numPr>
                <w:ilvl w:val="0"/>
                <w:numId w:val="5"/>
              </w:numPr>
              <w:ind w:left="370" w:hanging="370"/>
              <w:rPr>
                <w:rFonts w:cs="Times New Roman"/>
                <w:noProof/>
                <w:sz w:val="22"/>
                <w:szCs w:val="22"/>
              </w:rPr>
            </w:pPr>
            <w:r w:rsidRPr="00C96086">
              <w:rPr>
                <w:rFonts w:cs="Times New Roman"/>
                <w:noProof/>
                <w:sz w:val="22"/>
                <w:szCs w:val="22"/>
              </w:rPr>
              <w:t>Nuolatinės bangos doplerio režimas (CW);</w:t>
            </w:r>
          </w:p>
          <w:p w14:paraId="18D483A8" w14:textId="77777777" w:rsidR="00F65ED7" w:rsidRPr="00C96086" w:rsidRDefault="00F65ED7" w:rsidP="00F65ED7">
            <w:pPr>
              <w:numPr>
                <w:ilvl w:val="0"/>
                <w:numId w:val="5"/>
              </w:numPr>
              <w:rPr>
                <w:rFonts w:cs="Times New Roman"/>
                <w:noProof/>
                <w:sz w:val="22"/>
                <w:szCs w:val="22"/>
              </w:rPr>
            </w:pPr>
            <w:r w:rsidRPr="00C96086">
              <w:rPr>
                <w:rFonts w:cs="Times New Roman"/>
                <w:noProof/>
                <w:sz w:val="22"/>
                <w:szCs w:val="22"/>
              </w:rPr>
              <w:lastRenderedPageBreak/>
              <w:t>Echokontrastinių medžiagų vizualizacijos režimas širdies ir kraujagyslių tyrimams;</w:t>
            </w:r>
          </w:p>
          <w:p w14:paraId="2BCB8F1C" w14:textId="77777777" w:rsidR="00F65ED7" w:rsidRPr="00C96086" w:rsidRDefault="00F65ED7" w:rsidP="00F65ED7">
            <w:pPr>
              <w:numPr>
                <w:ilvl w:val="0"/>
                <w:numId w:val="5"/>
              </w:numPr>
              <w:rPr>
                <w:rFonts w:cs="Times New Roman"/>
                <w:strike/>
                <w:noProof/>
                <w:sz w:val="22"/>
                <w:szCs w:val="22"/>
              </w:rPr>
            </w:pPr>
            <w:r w:rsidRPr="00C96086">
              <w:rPr>
                <w:rFonts w:cs="Times New Roman"/>
                <w:noProof/>
                <w:sz w:val="22"/>
                <w:szCs w:val="22"/>
              </w:rPr>
              <w:t>Galimybė (komplektuojant reikiamą daviklį ateityje) taikyti 3D, 4D (realaus laiko 3D) vaizdavimą su spalviniu dopleriu ir multiplanarinės rekonstrukcijos (angl. „MPR“) režimais;</w:t>
            </w:r>
          </w:p>
          <w:p w14:paraId="02E9BA03" w14:textId="64DDC498" w:rsidR="00F65ED7" w:rsidRPr="00C96086" w:rsidRDefault="00F65ED7" w:rsidP="00F65ED7">
            <w:pPr>
              <w:pStyle w:val="Sraopastraipa"/>
              <w:numPr>
                <w:ilvl w:val="0"/>
                <w:numId w:val="5"/>
              </w:numPr>
              <w:rPr>
                <w:rFonts w:cs="Times New Roman"/>
                <w:noProof/>
                <w:sz w:val="22"/>
                <w:szCs w:val="22"/>
              </w:rPr>
            </w:pPr>
            <w:r w:rsidRPr="00C96086">
              <w:rPr>
                <w:rFonts w:cs="Times New Roman"/>
                <w:noProof/>
                <w:sz w:val="22"/>
                <w:szCs w:val="22"/>
              </w:rPr>
              <w:t>Galimybė (komplektuojant reikiamą daviklį ateityje) atlikti 3D ir realaus laiko 3D (4D) transezofaginius tyrimus.</w:t>
            </w:r>
          </w:p>
        </w:tc>
        <w:tc>
          <w:tcPr>
            <w:tcW w:w="2977" w:type="dxa"/>
          </w:tcPr>
          <w:p w14:paraId="5B91C72D" w14:textId="77777777" w:rsidR="00F65ED7" w:rsidRPr="009167A3" w:rsidRDefault="00F65ED7" w:rsidP="00F65ED7">
            <w:pPr>
              <w:jc w:val="center"/>
              <w:rPr>
                <w:rFonts w:cs="Times New Roman"/>
                <w:bCs/>
                <w:noProof/>
                <w:sz w:val="22"/>
                <w:szCs w:val="22"/>
              </w:rPr>
            </w:pPr>
          </w:p>
        </w:tc>
      </w:tr>
      <w:tr w:rsidR="00B86B77" w14:paraId="281870DC" w14:textId="77777777" w:rsidTr="00F96C57">
        <w:trPr>
          <w:trHeight w:val="1839"/>
        </w:trPr>
        <w:tc>
          <w:tcPr>
            <w:tcW w:w="656" w:type="dxa"/>
          </w:tcPr>
          <w:p w14:paraId="647A7F3D" w14:textId="523B27EA" w:rsidR="00B86B77" w:rsidRPr="00DB65FA" w:rsidRDefault="00892864" w:rsidP="00B86B77">
            <w:pPr>
              <w:jc w:val="center"/>
              <w:rPr>
                <w:rFonts w:cs="Times New Roman"/>
                <w:noProof/>
                <w:sz w:val="22"/>
                <w:szCs w:val="22"/>
              </w:rPr>
            </w:pPr>
            <w:r>
              <w:rPr>
                <w:rFonts w:cs="Times New Roman"/>
                <w:noProof/>
                <w:sz w:val="22"/>
                <w:szCs w:val="22"/>
              </w:rPr>
              <w:t>8</w:t>
            </w:r>
            <w:r w:rsidR="00B86B77" w:rsidRPr="00DB65FA">
              <w:rPr>
                <w:rFonts w:cs="Times New Roman"/>
                <w:noProof/>
                <w:sz w:val="22"/>
                <w:szCs w:val="22"/>
              </w:rPr>
              <w:t>.</w:t>
            </w:r>
          </w:p>
        </w:tc>
        <w:tc>
          <w:tcPr>
            <w:tcW w:w="2463" w:type="dxa"/>
          </w:tcPr>
          <w:p w14:paraId="5E604437" w14:textId="77777777" w:rsidR="00B86B77" w:rsidRPr="00DB65FA" w:rsidRDefault="00B86B77" w:rsidP="00B86B77">
            <w:pPr>
              <w:rPr>
                <w:rFonts w:cs="Times New Roman"/>
                <w:noProof/>
                <w:sz w:val="22"/>
                <w:szCs w:val="22"/>
              </w:rPr>
            </w:pPr>
            <w:r w:rsidRPr="00DB65FA">
              <w:rPr>
                <w:rFonts w:cs="Times New Roman"/>
                <w:noProof/>
                <w:sz w:val="22"/>
                <w:szCs w:val="22"/>
              </w:rPr>
              <w:t>Vienu mygtuko paspaudimu optimizuojami vaizdo parametrai</w:t>
            </w:r>
          </w:p>
          <w:p w14:paraId="4A7032D5" w14:textId="77777777" w:rsidR="00B86B77" w:rsidRPr="00DB65FA" w:rsidRDefault="00B86B77" w:rsidP="00B86B77">
            <w:pPr>
              <w:rPr>
                <w:rFonts w:cs="Times New Roman"/>
                <w:noProof/>
                <w:sz w:val="22"/>
                <w:szCs w:val="22"/>
              </w:rPr>
            </w:pPr>
          </w:p>
        </w:tc>
        <w:tc>
          <w:tcPr>
            <w:tcW w:w="4536" w:type="dxa"/>
          </w:tcPr>
          <w:p w14:paraId="2E25CF1E" w14:textId="77777777" w:rsidR="00B86B77" w:rsidRPr="00C96086" w:rsidRDefault="00B86B77" w:rsidP="00B86B77">
            <w:pPr>
              <w:numPr>
                <w:ilvl w:val="0"/>
                <w:numId w:val="6"/>
              </w:numPr>
              <w:ind w:left="375" w:hanging="375"/>
              <w:rPr>
                <w:rFonts w:cs="Times New Roman"/>
                <w:noProof/>
                <w:sz w:val="22"/>
                <w:szCs w:val="22"/>
              </w:rPr>
            </w:pPr>
            <w:r w:rsidRPr="00C96086">
              <w:rPr>
                <w:rFonts w:cs="Times New Roman"/>
                <w:noProof/>
                <w:sz w:val="22"/>
                <w:szCs w:val="22"/>
              </w:rPr>
              <w:t>Automatiniai pilkosios skalės parametrų nustatymai;</w:t>
            </w:r>
          </w:p>
          <w:p w14:paraId="7B878344" w14:textId="77777777" w:rsidR="00B86B77" w:rsidRPr="00C96086" w:rsidRDefault="00B86B77" w:rsidP="00B86B77">
            <w:pPr>
              <w:numPr>
                <w:ilvl w:val="0"/>
                <w:numId w:val="6"/>
              </w:numPr>
              <w:ind w:left="375" w:hanging="375"/>
              <w:rPr>
                <w:rFonts w:cs="Times New Roman"/>
                <w:noProof/>
                <w:sz w:val="22"/>
                <w:szCs w:val="22"/>
              </w:rPr>
            </w:pPr>
            <w:r w:rsidRPr="00C96086">
              <w:rPr>
                <w:rFonts w:cs="Times New Roman"/>
                <w:noProof/>
                <w:sz w:val="22"/>
                <w:szCs w:val="22"/>
              </w:rPr>
              <w:t xml:space="preserve">Nuolatiniai pilkosios skalės parametrų nustatymai realiu laiku; </w:t>
            </w:r>
          </w:p>
          <w:p w14:paraId="4D5AEFE4" w14:textId="7BA374BC" w:rsidR="00484799" w:rsidRPr="00697D41" w:rsidRDefault="00B86B77" w:rsidP="00697D41">
            <w:pPr>
              <w:pStyle w:val="Sraopastraipa"/>
              <w:numPr>
                <w:ilvl w:val="0"/>
                <w:numId w:val="6"/>
              </w:numPr>
              <w:rPr>
                <w:rFonts w:cs="Times New Roman"/>
                <w:noProof/>
                <w:sz w:val="22"/>
                <w:szCs w:val="22"/>
              </w:rPr>
            </w:pPr>
            <w:r w:rsidRPr="00484799">
              <w:rPr>
                <w:rFonts w:cs="Times New Roman"/>
                <w:noProof/>
                <w:sz w:val="22"/>
                <w:szCs w:val="22"/>
              </w:rPr>
              <w:t>Automatinis PW mėginio</w:t>
            </w:r>
            <w:r w:rsidR="00697D41">
              <w:rPr>
                <w:rFonts w:cs="Times New Roman"/>
                <w:noProof/>
                <w:sz w:val="22"/>
                <w:szCs w:val="22"/>
              </w:rPr>
              <w:t xml:space="preserve"> </w:t>
            </w:r>
            <w:r w:rsidRPr="00484799">
              <w:rPr>
                <w:rFonts w:cs="Times New Roman"/>
                <w:noProof/>
                <w:sz w:val="22"/>
                <w:szCs w:val="22"/>
              </w:rPr>
              <w:t>vartelių kampo nustatymas (funkcija turi veikti naudojant ateityje papildomai įsigytą linijinį daviklį)</w:t>
            </w:r>
            <w:r w:rsidR="00105B99">
              <w:rPr>
                <w:rFonts w:cs="Times New Roman"/>
                <w:noProof/>
                <w:sz w:val="22"/>
                <w:szCs w:val="22"/>
              </w:rPr>
              <w:t>.</w:t>
            </w:r>
          </w:p>
        </w:tc>
        <w:tc>
          <w:tcPr>
            <w:tcW w:w="2977" w:type="dxa"/>
          </w:tcPr>
          <w:p w14:paraId="34B1E7DA" w14:textId="77777777" w:rsidR="00B86B77" w:rsidRPr="009167A3" w:rsidRDefault="00B86B77" w:rsidP="00B86B77">
            <w:pPr>
              <w:jc w:val="center"/>
              <w:rPr>
                <w:rFonts w:cs="Times New Roman"/>
                <w:bCs/>
                <w:noProof/>
                <w:sz w:val="22"/>
                <w:szCs w:val="22"/>
              </w:rPr>
            </w:pPr>
          </w:p>
        </w:tc>
      </w:tr>
      <w:tr w:rsidR="00B86B77" w14:paraId="105DF966" w14:textId="77777777" w:rsidTr="00F96C57">
        <w:trPr>
          <w:trHeight w:val="2390"/>
        </w:trPr>
        <w:tc>
          <w:tcPr>
            <w:tcW w:w="656" w:type="dxa"/>
          </w:tcPr>
          <w:p w14:paraId="6691E68F" w14:textId="4F4E2CC7" w:rsidR="00B86B77" w:rsidRPr="00DB65FA" w:rsidRDefault="00892864" w:rsidP="00B86B77">
            <w:pPr>
              <w:jc w:val="center"/>
              <w:rPr>
                <w:rFonts w:cs="Times New Roman"/>
                <w:noProof/>
                <w:sz w:val="22"/>
                <w:szCs w:val="22"/>
              </w:rPr>
            </w:pPr>
            <w:r>
              <w:rPr>
                <w:rFonts w:cs="Times New Roman"/>
                <w:noProof/>
                <w:sz w:val="22"/>
                <w:szCs w:val="22"/>
              </w:rPr>
              <w:t>8</w:t>
            </w:r>
            <w:r w:rsidR="00B86B77" w:rsidRPr="00DB65FA">
              <w:rPr>
                <w:rFonts w:cs="Times New Roman"/>
                <w:noProof/>
                <w:sz w:val="22"/>
                <w:szCs w:val="22"/>
              </w:rPr>
              <w:t>.1.</w:t>
            </w:r>
          </w:p>
        </w:tc>
        <w:tc>
          <w:tcPr>
            <w:tcW w:w="2463" w:type="dxa"/>
          </w:tcPr>
          <w:p w14:paraId="0646E1EE" w14:textId="11E0F3B3" w:rsidR="00B86B77" w:rsidRPr="00DB65FA" w:rsidRDefault="00B86B77" w:rsidP="00B86B77">
            <w:pPr>
              <w:rPr>
                <w:rFonts w:cs="Times New Roman"/>
                <w:noProof/>
                <w:sz w:val="22"/>
                <w:szCs w:val="22"/>
              </w:rPr>
            </w:pPr>
            <w:r w:rsidRPr="00371048">
              <w:rPr>
                <w:rFonts w:cs="Times New Roman"/>
                <w:noProof/>
                <w:sz w:val="22"/>
                <w:szCs w:val="22"/>
              </w:rPr>
              <w:t>Tyrimų optimizavimas</w:t>
            </w:r>
          </w:p>
        </w:tc>
        <w:tc>
          <w:tcPr>
            <w:tcW w:w="4536" w:type="dxa"/>
          </w:tcPr>
          <w:p w14:paraId="0042061C" w14:textId="79180AE6" w:rsidR="0030183F" w:rsidRPr="000848BF" w:rsidRDefault="0030183F" w:rsidP="00B86B77">
            <w:pPr>
              <w:widowControl/>
              <w:numPr>
                <w:ilvl w:val="0"/>
                <w:numId w:val="7"/>
              </w:numPr>
              <w:suppressAutoHyphens w:val="0"/>
              <w:ind w:left="325" w:hanging="325"/>
              <w:rPr>
                <w:rFonts w:cs="Times New Roman"/>
                <w:noProof/>
                <w:sz w:val="22"/>
                <w:szCs w:val="22"/>
              </w:rPr>
            </w:pPr>
            <w:r w:rsidRPr="000848BF">
              <w:rPr>
                <w:rFonts w:cs="Times New Roman"/>
                <w:noProof/>
                <w:sz w:val="22"/>
                <w:szCs w:val="22"/>
              </w:rPr>
              <w:t>Dirbtiniu intelektu paremta funkcija, kuri pagal širdies orientyrus automati</w:t>
            </w:r>
            <w:r w:rsidR="000848BF" w:rsidRPr="000848BF">
              <w:rPr>
                <w:rFonts w:cs="Times New Roman"/>
                <w:noProof/>
                <w:sz w:val="22"/>
                <w:szCs w:val="22"/>
              </w:rPr>
              <w:t>zuotai</w:t>
            </w:r>
            <w:r w:rsidRPr="000848BF">
              <w:rPr>
                <w:rFonts w:cs="Times New Roman"/>
                <w:noProof/>
                <w:sz w:val="22"/>
                <w:szCs w:val="22"/>
              </w:rPr>
              <w:t xml:space="preserve"> parenka skaičiavimų paketą ir atlieka automatinius atstumo matavimus 2D ir doplerio režime;</w:t>
            </w:r>
          </w:p>
          <w:p w14:paraId="4441D6E8" w14:textId="77777777" w:rsidR="00B86B77" w:rsidRPr="000848BF" w:rsidRDefault="00B86B77" w:rsidP="00B86B77">
            <w:pPr>
              <w:pStyle w:val="Sraopastraipa"/>
              <w:numPr>
                <w:ilvl w:val="0"/>
                <w:numId w:val="7"/>
              </w:numPr>
              <w:ind w:left="325" w:hanging="325"/>
              <w:rPr>
                <w:rFonts w:cs="Times New Roman"/>
                <w:noProof/>
                <w:sz w:val="22"/>
                <w:szCs w:val="22"/>
              </w:rPr>
            </w:pPr>
            <w:r w:rsidRPr="000848BF">
              <w:rPr>
                <w:rFonts w:cs="Times New Roman"/>
                <w:noProof/>
                <w:sz w:val="22"/>
                <w:szCs w:val="22"/>
              </w:rPr>
              <w:t>Automatiniai PW dopleriniai skaičiavimai realiame laike</w:t>
            </w:r>
            <w:r w:rsidR="0030183F" w:rsidRPr="000848BF">
              <w:rPr>
                <w:rFonts w:cs="Times New Roman"/>
                <w:noProof/>
                <w:sz w:val="22"/>
                <w:szCs w:val="22"/>
              </w:rPr>
              <w:t>;</w:t>
            </w:r>
          </w:p>
          <w:p w14:paraId="6856231A" w14:textId="0047EAA6" w:rsidR="0030183F" w:rsidRPr="00B86B77" w:rsidRDefault="0030183F" w:rsidP="00B86B77">
            <w:pPr>
              <w:pStyle w:val="Sraopastraipa"/>
              <w:numPr>
                <w:ilvl w:val="0"/>
                <w:numId w:val="7"/>
              </w:numPr>
              <w:ind w:left="325" w:hanging="325"/>
              <w:rPr>
                <w:rFonts w:cs="Times New Roman"/>
                <w:noProof/>
                <w:sz w:val="22"/>
                <w:szCs w:val="22"/>
              </w:rPr>
            </w:pPr>
            <w:r w:rsidRPr="000848BF">
              <w:rPr>
                <w:rFonts w:cs="Times New Roman"/>
                <w:noProof/>
                <w:sz w:val="22"/>
                <w:szCs w:val="22"/>
              </w:rPr>
              <w:t>Specialūs programiniai algoritmai triukšmams ir artefaktams mažinti.</w:t>
            </w:r>
          </w:p>
        </w:tc>
        <w:tc>
          <w:tcPr>
            <w:tcW w:w="2977" w:type="dxa"/>
          </w:tcPr>
          <w:p w14:paraId="4B8D8CC3" w14:textId="77777777" w:rsidR="00B86B77" w:rsidRPr="009167A3" w:rsidRDefault="00B86B77" w:rsidP="00B86B77">
            <w:pPr>
              <w:jc w:val="center"/>
              <w:rPr>
                <w:rFonts w:cs="Times New Roman"/>
                <w:bCs/>
                <w:noProof/>
                <w:sz w:val="22"/>
                <w:szCs w:val="22"/>
              </w:rPr>
            </w:pPr>
          </w:p>
        </w:tc>
      </w:tr>
      <w:tr w:rsidR="00B86B77" w14:paraId="766633C0" w14:textId="77777777" w:rsidTr="00F96C57">
        <w:trPr>
          <w:trHeight w:val="1842"/>
        </w:trPr>
        <w:tc>
          <w:tcPr>
            <w:tcW w:w="656" w:type="dxa"/>
          </w:tcPr>
          <w:p w14:paraId="4A0A31C7" w14:textId="11B1D814" w:rsidR="00B86B77" w:rsidRPr="00DB65FA" w:rsidRDefault="00892864" w:rsidP="00B86B77">
            <w:pPr>
              <w:jc w:val="center"/>
              <w:rPr>
                <w:rFonts w:cs="Times New Roman"/>
                <w:noProof/>
                <w:sz w:val="22"/>
                <w:szCs w:val="22"/>
              </w:rPr>
            </w:pPr>
            <w:r>
              <w:rPr>
                <w:rFonts w:cs="Times New Roman"/>
                <w:noProof/>
                <w:sz w:val="22"/>
                <w:szCs w:val="22"/>
              </w:rPr>
              <w:t>8</w:t>
            </w:r>
            <w:r w:rsidR="00B86B77" w:rsidRPr="00DB65FA">
              <w:rPr>
                <w:rFonts w:cs="Times New Roman"/>
                <w:noProof/>
                <w:sz w:val="22"/>
                <w:szCs w:val="22"/>
              </w:rPr>
              <w:t>.2.</w:t>
            </w:r>
          </w:p>
        </w:tc>
        <w:tc>
          <w:tcPr>
            <w:tcW w:w="2463" w:type="dxa"/>
          </w:tcPr>
          <w:p w14:paraId="04246B46" w14:textId="3A24C333" w:rsidR="00B86B77" w:rsidRPr="00DB65FA" w:rsidRDefault="00B86B77" w:rsidP="00B86B77">
            <w:pPr>
              <w:rPr>
                <w:rFonts w:cs="Times New Roman"/>
                <w:noProof/>
                <w:sz w:val="22"/>
                <w:szCs w:val="22"/>
              </w:rPr>
            </w:pPr>
            <w:r w:rsidRPr="00371048">
              <w:rPr>
                <w:rFonts w:cs="Times New Roman"/>
                <w:noProof/>
                <w:sz w:val="22"/>
                <w:szCs w:val="22"/>
              </w:rPr>
              <w:t>Automatinio tyrimo eigos protokolavimo pakopomis funkcija, pagreitinanti tyrimo eigą ir dokumentavimą, su sekančiomis funkcijomis:</w:t>
            </w:r>
          </w:p>
        </w:tc>
        <w:tc>
          <w:tcPr>
            <w:tcW w:w="4536" w:type="dxa"/>
          </w:tcPr>
          <w:p w14:paraId="2F615DAF" w14:textId="77777777" w:rsidR="00B86B77" w:rsidRPr="00371048" w:rsidRDefault="00B86B77" w:rsidP="00B86B77">
            <w:pPr>
              <w:widowControl/>
              <w:numPr>
                <w:ilvl w:val="0"/>
                <w:numId w:val="8"/>
              </w:numPr>
              <w:suppressAutoHyphens w:val="0"/>
              <w:rPr>
                <w:rFonts w:cs="Times New Roman"/>
                <w:noProof/>
                <w:sz w:val="22"/>
                <w:szCs w:val="22"/>
              </w:rPr>
            </w:pPr>
            <w:r w:rsidRPr="00371048">
              <w:rPr>
                <w:rFonts w:cs="Times New Roman"/>
                <w:noProof/>
                <w:sz w:val="22"/>
                <w:szCs w:val="22"/>
              </w:rPr>
              <w:t>Tyrimo protokolo pasirinkimas, sustabdymas, pratęsimas;</w:t>
            </w:r>
          </w:p>
          <w:p w14:paraId="4553DA77" w14:textId="29CF32EA" w:rsidR="00B86B77" w:rsidRPr="00371048" w:rsidRDefault="00B86B77" w:rsidP="00B86B77">
            <w:pPr>
              <w:widowControl/>
              <w:numPr>
                <w:ilvl w:val="0"/>
                <w:numId w:val="8"/>
              </w:numPr>
              <w:suppressAutoHyphens w:val="0"/>
              <w:rPr>
                <w:rFonts w:cs="Times New Roman"/>
                <w:noProof/>
                <w:sz w:val="22"/>
                <w:szCs w:val="22"/>
              </w:rPr>
            </w:pPr>
            <w:r w:rsidRPr="00371048">
              <w:rPr>
                <w:rFonts w:cs="Times New Roman"/>
                <w:noProof/>
                <w:sz w:val="22"/>
                <w:szCs w:val="22"/>
              </w:rPr>
              <w:t>Anotacijų, žymeklių, matavimų išsaugojimas</w:t>
            </w:r>
            <w:r w:rsidR="009C083D">
              <w:rPr>
                <w:rFonts w:cs="Times New Roman"/>
                <w:noProof/>
                <w:sz w:val="22"/>
                <w:szCs w:val="22"/>
              </w:rPr>
              <w:t>;</w:t>
            </w:r>
          </w:p>
          <w:p w14:paraId="043416F4" w14:textId="01861DF3" w:rsidR="00B86B77" w:rsidRPr="00B86B77" w:rsidRDefault="00B86B77" w:rsidP="00B86B77">
            <w:pPr>
              <w:pStyle w:val="Sraopastraipa"/>
              <w:numPr>
                <w:ilvl w:val="0"/>
                <w:numId w:val="8"/>
              </w:numPr>
              <w:rPr>
                <w:rFonts w:cs="Times New Roman"/>
                <w:noProof/>
                <w:sz w:val="22"/>
                <w:szCs w:val="22"/>
              </w:rPr>
            </w:pPr>
            <w:r w:rsidRPr="00B86B77">
              <w:rPr>
                <w:rFonts w:cs="Times New Roman"/>
                <w:noProof/>
                <w:sz w:val="22"/>
                <w:szCs w:val="22"/>
              </w:rPr>
              <w:t>Galimybė kurti naujus protokolus ir redaguoti esamus.</w:t>
            </w:r>
          </w:p>
        </w:tc>
        <w:tc>
          <w:tcPr>
            <w:tcW w:w="2977" w:type="dxa"/>
          </w:tcPr>
          <w:p w14:paraId="5D613CCC" w14:textId="77777777" w:rsidR="00B86B77" w:rsidRPr="009167A3" w:rsidRDefault="00B86B77" w:rsidP="00B86B77">
            <w:pPr>
              <w:jc w:val="center"/>
              <w:rPr>
                <w:rFonts w:cs="Times New Roman"/>
                <w:bCs/>
                <w:noProof/>
                <w:sz w:val="22"/>
                <w:szCs w:val="22"/>
              </w:rPr>
            </w:pPr>
          </w:p>
        </w:tc>
      </w:tr>
      <w:tr w:rsidR="00B86B77" w14:paraId="1F060B22" w14:textId="77777777" w:rsidTr="00F96C57">
        <w:tc>
          <w:tcPr>
            <w:tcW w:w="656" w:type="dxa"/>
          </w:tcPr>
          <w:p w14:paraId="2FCA8E93" w14:textId="3BEAF3C8" w:rsidR="00B86B77" w:rsidRPr="00DB65FA" w:rsidRDefault="00892864" w:rsidP="00CD2657">
            <w:pPr>
              <w:jc w:val="center"/>
              <w:rPr>
                <w:rFonts w:cs="Times New Roman"/>
                <w:noProof/>
                <w:sz w:val="22"/>
                <w:szCs w:val="22"/>
              </w:rPr>
            </w:pPr>
            <w:r>
              <w:rPr>
                <w:rFonts w:cs="Times New Roman"/>
                <w:noProof/>
                <w:sz w:val="22"/>
                <w:szCs w:val="22"/>
              </w:rPr>
              <w:t>9</w:t>
            </w:r>
            <w:r w:rsidR="00B86B77" w:rsidRPr="00DB65FA">
              <w:rPr>
                <w:rFonts w:cs="Times New Roman"/>
                <w:noProof/>
                <w:sz w:val="22"/>
                <w:szCs w:val="22"/>
              </w:rPr>
              <w:t>.</w:t>
            </w:r>
          </w:p>
        </w:tc>
        <w:tc>
          <w:tcPr>
            <w:tcW w:w="2463" w:type="dxa"/>
          </w:tcPr>
          <w:p w14:paraId="08CC6F9A" w14:textId="46052BFD" w:rsidR="00B86B77" w:rsidRPr="00DB65FA" w:rsidRDefault="00B86B77" w:rsidP="00B86B77">
            <w:pPr>
              <w:rPr>
                <w:rFonts w:cs="Times New Roman"/>
                <w:noProof/>
                <w:sz w:val="22"/>
                <w:szCs w:val="22"/>
              </w:rPr>
            </w:pPr>
            <w:r w:rsidRPr="00FB7A5B">
              <w:rPr>
                <w:rFonts w:cs="Times New Roman"/>
                <w:noProof/>
                <w:sz w:val="22"/>
                <w:szCs w:val="22"/>
              </w:rPr>
              <w:t>Palaikomas sistemos dažnio diapazonas</w:t>
            </w:r>
          </w:p>
        </w:tc>
        <w:tc>
          <w:tcPr>
            <w:tcW w:w="4536" w:type="dxa"/>
          </w:tcPr>
          <w:p w14:paraId="25E22463" w14:textId="4F756871" w:rsidR="00B86B77" w:rsidRPr="00DB65FA" w:rsidRDefault="00B86B77" w:rsidP="00B86B77">
            <w:pPr>
              <w:rPr>
                <w:rFonts w:cs="Times New Roman"/>
                <w:noProof/>
                <w:sz w:val="22"/>
                <w:szCs w:val="22"/>
              </w:rPr>
            </w:pPr>
            <w:r w:rsidRPr="00FB7A5B">
              <w:rPr>
                <w:rFonts w:cs="Times New Roman"/>
                <w:noProof/>
                <w:sz w:val="22"/>
                <w:szCs w:val="22"/>
              </w:rPr>
              <w:t>Ne siauresnis kaip nuo 1 iki 21 MHz</w:t>
            </w:r>
          </w:p>
        </w:tc>
        <w:tc>
          <w:tcPr>
            <w:tcW w:w="2977" w:type="dxa"/>
          </w:tcPr>
          <w:p w14:paraId="6F9AC1B4" w14:textId="77777777" w:rsidR="00B86B77" w:rsidRPr="009167A3" w:rsidRDefault="00B86B77" w:rsidP="00B86B77">
            <w:pPr>
              <w:jc w:val="center"/>
              <w:rPr>
                <w:rFonts w:cs="Times New Roman"/>
                <w:bCs/>
                <w:noProof/>
                <w:sz w:val="22"/>
                <w:szCs w:val="22"/>
              </w:rPr>
            </w:pPr>
          </w:p>
        </w:tc>
      </w:tr>
      <w:tr w:rsidR="008569A4" w14:paraId="5AB2B45F" w14:textId="77777777" w:rsidTr="00F96C57">
        <w:tc>
          <w:tcPr>
            <w:tcW w:w="656" w:type="dxa"/>
          </w:tcPr>
          <w:p w14:paraId="1D488AEE" w14:textId="46066AAC" w:rsidR="008569A4" w:rsidRPr="00DB65FA" w:rsidRDefault="00892864" w:rsidP="00CD2657">
            <w:pPr>
              <w:jc w:val="center"/>
              <w:rPr>
                <w:rFonts w:cs="Times New Roman"/>
                <w:noProof/>
                <w:sz w:val="22"/>
                <w:szCs w:val="22"/>
              </w:rPr>
            </w:pPr>
            <w:r>
              <w:rPr>
                <w:rFonts w:cs="Times New Roman"/>
                <w:noProof/>
                <w:sz w:val="22"/>
                <w:szCs w:val="22"/>
              </w:rPr>
              <w:t>10</w:t>
            </w:r>
            <w:r w:rsidR="008569A4" w:rsidRPr="00DB65FA">
              <w:rPr>
                <w:rFonts w:cs="Times New Roman"/>
                <w:noProof/>
                <w:sz w:val="22"/>
                <w:szCs w:val="22"/>
              </w:rPr>
              <w:t>.</w:t>
            </w:r>
          </w:p>
        </w:tc>
        <w:tc>
          <w:tcPr>
            <w:tcW w:w="2463" w:type="dxa"/>
          </w:tcPr>
          <w:p w14:paraId="03069273" w14:textId="6B51167F" w:rsidR="008569A4" w:rsidRPr="00DB65FA" w:rsidRDefault="008569A4" w:rsidP="008569A4">
            <w:pPr>
              <w:rPr>
                <w:rFonts w:cs="Times New Roman"/>
                <w:noProof/>
                <w:sz w:val="22"/>
                <w:szCs w:val="22"/>
              </w:rPr>
            </w:pPr>
            <w:r w:rsidRPr="00DB65FA">
              <w:rPr>
                <w:rFonts w:cs="Times New Roman"/>
                <w:noProof/>
                <w:sz w:val="22"/>
                <w:szCs w:val="22"/>
              </w:rPr>
              <w:t>Programinė įranga vaizdų analizei echoskope</w:t>
            </w:r>
          </w:p>
        </w:tc>
        <w:tc>
          <w:tcPr>
            <w:tcW w:w="4536" w:type="dxa"/>
          </w:tcPr>
          <w:p w14:paraId="20D8E90B" w14:textId="77777777" w:rsidR="008569A4" w:rsidRPr="00FB357E" w:rsidRDefault="008569A4" w:rsidP="008569A4">
            <w:pPr>
              <w:numPr>
                <w:ilvl w:val="0"/>
                <w:numId w:val="9"/>
              </w:numPr>
              <w:ind w:left="229" w:hanging="229"/>
              <w:rPr>
                <w:rFonts w:cs="Times New Roman"/>
                <w:noProof/>
                <w:sz w:val="22"/>
                <w:szCs w:val="22"/>
              </w:rPr>
            </w:pPr>
            <w:r w:rsidRPr="00DB65FA">
              <w:rPr>
                <w:rFonts w:cs="Times New Roman"/>
                <w:noProof/>
                <w:sz w:val="22"/>
                <w:szCs w:val="22"/>
              </w:rPr>
              <w:t xml:space="preserve">Standartinių širdies morfometrinių, </w:t>
            </w:r>
            <w:r w:rsidRPr="00FB357E">
              <w:rPr>
                <w:rFonts w:cs="Times New Roman"/>
                <w:noProof/>
                <w:sz w:val="22"/>
                <w:szCs w:val="22"/>
              </w:rPr>
              <w:t>funkcinių ir hemodinaminių parametrų skaičiavimų paketas širdies būklei įvertinti;</w:t>
            </w:r>
          </w:p>
          <w:p w14:paraId="3C711BD8" w14:textId="77777777" w:rsidR="008569A4" w:rsidRPr="00FB357E" w:rsidRDefault="008569A4" w:rsidP="008569A4">
            <w:pPr>
              <w:numPr>
                <w:ilvl w:val="0"/>
                <w:numId w:val="9"/>
              </w:numPr>
              <w:ind w:left="229" w:hanging="229"/>
              <w:rPr>
                <w:rFonts w:cs="Times New Roman"/>
                <w:noProof/>
                <w:sz w:val="22"/>
                <w:szCs w:val="22"/>
              </w:rPr>
            </w:pPr>
            <w:r w:rsidRPr="00FB357E">
              <w:rPr>
                <w:rFonts w:cs="Times New Roman"/>
                <w:noProof/>
                <w:sz w:val="22"/>
                <w:szCs w:val="22"/>
              </w:rPr>
              <w:t>Automatizuota kairiojo skilvelio tūrio analizė ir išstūmimo frakcijos skaičiavimas dvimačiuose vaizduose;</w:t>
            </w:r>
          </w:p>
          <w:p w14:paraId="5A4606EF" w14:textId="77777777" w:rsidR="008569A4" w:rsidRPr="00FB357E" w:rsidRDefault="008569A4" w:rsidP="008569A4">
            <w:pPr>
              <w:numPr>
                <w:ilvl w:val="0"/>
                <w:numId w:val="9"/>
              </w:numPr>
              <w:ind w:left="229" w:hanging="229"/>
              <w:rPr>
                <w:rFonts w:cs="Times New Roman"/>
                <w:noProof/>
                <w:sz w:val="22"/>
                <w:szCs w:val="22"/>
              </w:rPr>
            </w:pPr>
            <w:r w:rsidRPr="00FB357E">
              <w:rPr>
                <w:rFonts w:cs="Times New Roman"/>
                <w:noProof/>
                <w:sz w:val="22"/>
                <w:szCs w:val="22"/>
              </w:rPr>
              <w:t>Deformacijos (</w:t>
            </w:r>
            <w:r w:rsidRPr="00FB357E">
              <w:rPr>
                <w:rFonts w:cs="Times New Roman"/>
                <w:i/>
                <w:noProof/>
                <w:sz w:val="22"/>
                <w:szCs w:val="22"/>
              </w:rPr>
              <w:t>strain</w:t>
            </w:r>
            <w:r w:rsidRPr="00FB357E">
              <w:rPr>
                <w:rFonts w:cs="Times New Roman"/>
                <w:noProof/>
                <w:sz w:val="22"/>
                <w:szCs w:val="22"/>
              </w:rPr>
              <w:t>) kiekybinis įvertinimas bei grafinė išraiška laiko funkcijos kreivių pavidalu;</w:t>
            </w:r>
          </w:p>
          <w:p w14:paraId="68DFEC52" w14:textId="592FD726" w:rsidR="00B45AD4" w:rsidRPr="00150901" w:rsidRDefault="007C1F65" w:rsidP="00377185">
            <w:pPr>
              <w:numPr>
                <w:ilvl w:val="0"/>
                <w:numId w:val="9"/>
              </w:numPr>
              <w:ind w:left="229" w:hanging="229"/>
              <w:rPr>
                <w:rFonts w:cs="Times New Roman"/>
                <w:noProof/>
                <w:sz w:val="22"/>
                <w:szCs w:val="22"/>
              </w:rPr>
            </w:pPr>
            <w:r w:rsidRPr="00150901">
              <w:rPr>
                <w:rFonts w:cs="Times New Roman"/>
                <w:noProof/>
                <w:sz w:val="22"/>
                <w:szCs w:val="22"/>
              </w:rPr>
              <w:t>Automat</w:t>
            </w:r>
            <w:r w:rsidR="00150901" w:rsidRPr="00150901">
              <w:rPr>
                <w:rFonts w:cs="Times New Roman"/>
                <w:noProof/>
                <w:sz w:val="22"/>
                <w:szCs w:val="22"/>
              </w:rPr>
              <w:t>izuoti</w:t>
            </w:r>
            <w:r w:rsidRPr="00150901">
              <w:rPr>
                <w:rFonts w:cs="Times New Roman"/>
                <w:noProof/>
                <w:sz w:val="22"/>
                <w:szCs w:val="22"/>
              </w:rPr>
              <w:t xml:space="preserve"> kairiojo skilvelio įtempių (strain) matavimai 2D taškelių sekimo technologija ir „buliaus akies“ įtempių segmentų vaizdavimu;</w:t>
            </w:r>
          </w:p>
          <w:p w14:paraId="63058192" w14:textId="5A501ECC" w:rsidR="007C1F65" w:rsidRPr="00150901" w:rsidRDefault="007C1F65" w:rsidP="00377185">
            <w:pPr>
              <w:numPr>
                <w:ilvl w:val="0"/>
                <w:numId w:val="9"/>
              </w:numPr>
              <w:ind w:left="229" w:hanging="229"/>
              <w:rPr>
                <w:rFonts w:cs="Times New Roman"/>
                <w:noProof/>
                <w:sz w:val="22"/>
                <w:szCs w:val="22"/>
              </w:rPr>
            </w:pPr>
            <w:r w:rsidRPr="00150901">
              <w:rPr>
                <w:rFonts w:cs="Times New Roman"/>
                <w:noProof/>
                <w:sz w:val="22"/>
                <w:szCs w:val="22"/>
              </w:rPr>
              <w:t>Automati</w:t>
            </w:r>
            <w:r w:rsidR="00150901" w:rsidRPr="00150901">
              <w:rPr>
                <w:rFonts w:cs="Times New Roman"/>
                <w:noProof/>
                <w:sz w:val="22"/>
                <w:szCs w:val="22"/>
              </w:rPr>
              <w:t>zuoti</w:t>
            </w:r>
            <w:r w:rsidRPr="00150901">
              <w:rPr>
                <w:rFonts w:cs="Times New Roman"/>
                <w:noProof/>
                <w:sz w:val="22"/>
                <w:szCs w:val="22"/>
              </w:rPr>
              <w:t xml:space="preserve"> dešiniojo skilvelio įtempių matavimai su 2D taškelių sekimo technologija;</w:t>
            </w:r>
          </w:p>
          <w:p w14:paraId="2E2CEBEB" w14:textId="0BB4B9C2" w:rsidR="00F72B4B" w:rsidRPr="00D71583" w:rsidRDefault="007C1F65" w:rsidP="00D71583">
            <w:pPr>
              <w:numPr>
                <w:ilvl w:val="0"/>
                <w:numId w:val="9"/>
              </w:numPr>
              <w:ind w:left="229" w:hanging="229"/>
              <w:rPr>
                <w:rFonts w:cs="Times New Roman"/>
                <w:noProof/>
                <w:sz w:val="22"/>
                <w:szCs w:val="22"/>
              </w:rPr>
            </w:pPr>
            <w:r w:rsidRPr="00150901">
              <w:rPr>
                <w:rFonts w:cs="Times New Roman"/>
                <w:noProof/>
                <w:sz w:val="22"/>
                <w:szCs w:val="22"/>
              </w:rPr>
              <w:t>Automati</w:t>
            </w:r>
            <w:r w:rsidR="00150901" w:rsidRPr="00150901">
              <w:rPr>
                <w:rFonts w:cs="Times New Roman"/>
                <w:noProof/>
                <w:sz w:val="22"/>
                <w:szCs w:val="22"/>
              </w:rPr>
              <w:t xml:space="preserve">zuoti </w:t>
            </w:r>
            <w:r w:rsidRPr="00150901">
              <w:rPr>
                <w:rFonts w:cs="Times New Roman"/>
                <w:noProof/>
                <w:sz w:val="22"/>
                <w:szCs w:val="22"/>
              </w:rPr>
              <w:t>kairiojo prieširdžio įtempių matavimai su 2D taškelių sekimo technologija</w:t>
            </w:r>
            <w:r w:rsidR="00D71583">
              <w:rPr>
                <w:rFonts w:cs="Times New Roman"/>
                <w:noProof/>
                <w:sz w:val="22"/>
                <w:szCs w:val="22"/>
              </w:rPr>
              <w:t>.</w:t>
            </w:r>
          </w:p>
        </w:tc>
        <w:tc>
          <w:tcPr>
            <w:tcW w:w="2977" w:type="dxa"/>
          </w:tcPr>
          <w:p w14:paraId="0C635B50" w14:textId="77777777" w:rsidR="008569A4" w:rsidRPr="009167A3" w:rsidRDefault="008569A4" w:rsidP="008569A4">
            <w:pPr>
              <w:jc w:val="center"/>
              <w:rPr>
                <w:rFonts w:cs="Times New Roman"/>
                <w:bCs/>
                <w:noProof/>
                <w:sz w:val="22"/>
                <w:szCs w:val="22"/>
              </w:rPr>
            </w:pPr>
          </w:p>
        </w:tc>
      </w:tr>
      <w:tr w:rsidR="005648FC" w14:paraId="109182E1" w14:textId="77777777" w:rsidTr="00F96C57">
        <w:tc>
          <w:tcPr>
            <w:tcW w:w="656" w:type="dxa"/>
          </w:tcPr>
          <w:p w14:paraId="03D6A637" w14:textId="19D45062" w:rsidR="005648FC" w:rsidRPr="00DB65FA" w:rsidRDefault="00892864" w:rsidP="00CD2657">
            <w:pPr>
              <w:jc w:val="center"/>
              <w:rPr>
                <w:rFonts w:cs="Times New Roman"/>
                <w:noProof/>
                <w:sz w:val="22"/>
                <w:szCs w:val="22"/>
              </w:rPr>
            </w:pPr>
            <w:r>
              <w:rPr>
                <w:rFonts w:cs="Times New Roman"/>
                <w:noProof/>
                <w:sz w:val="22"/>
                <w:szCs w:val="22"/>
              </w:rPr>
              <w:t>11</w:t>
            </w:r>
            <w:r w:rsidR="005648FC" w:rsidRPr="00DB65FA">
              <w:rPr>
                <w:rFonts w:cs="Times New Roman"/>
                <w:noProof/>
                <w:sz w:val="22"/>
                <w:szCs w:val="22"/>
              </w:rPr>
              <w:t>.</w:t>
            </w:r>
          </w:p>
        </w:tc>
        <w:tc>
          <w:tcPr>
            <w:tcW w:w="2463" w:type="dxa"/>
          </w:tcPr>
          <w:p w14:paraId="5CB3345E" w14:textId="7ED44B22" w:rsidR="005648FC" w:rsidRPr="00DB65FA" w:rsidRDefault="005648FC" w:rsidP="005648FC">
            <w:pPr>
              <w:rPr>
                <w:rFonts w:cs="Times New Roman"/>
                <w:noProof/>
                <w:sz w:val="22"/>
                <w:szCs w:val="22"/>
              </w:rPr>
            </w:pPr>
            <w:r w:rsidRPr="00DB65FA">
              <w:rPr>
                <w:rFonts w:cs="Times New Roman"/>
                <w:noProof/>
                <w:sz w:val="22"/>
                <w:szCs w:val="22"/>
              </w:rPr>
              <w:t>2D režimas</w:t>
            </w:r>
          </w:p>
        </w:tc>
        <w:tc>
          <w:tcPr>
            <w:tcW w:w="4536" w:type="dxa"/>
          </w:tcPr>
          <w:p w14:paraId="31534C17" w14:textId="2425C08A"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Maksimali kadrų kaita </w:t>
            </w:r>
            <w:r w:rsidR="00DB22B9">
              <w:rPr>
                <w:rFonts w:cs="Times New Roman"/>
                <w:noProof/>
                <w:sz w:val="22"/>
                <w:szCs w:val="22"/>
              </w:rPr>
              <w:t>≥</w:t>
            </w:r>
            <w:r w:rsidRPr="00FB357E">
              <w:rPr>
                <w:rFonts w:cs="Times New Roman"/>
                <w:noProof/>
                <w:sz w:val="22"/>
                <w:szCs w:val="22"/>
              </w:rPr>
              <w:t xml:space="preserve"> 1000 kadrų/sek.;</w:t>
            </w:r>
          </w:p>
          <w:p w14:paraId="639AE831" w14:textId="12AA62BE"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Skenuojamas gylis </w:t>
            </w:r>
            <w:r w:rsidR="00DB22B9">
              <w:rPr>
                <w:rFonts w:cs="Times New Roman"/>
                <w:noProof/>
                <w:sz w:val="22"/>
                <w:szCs w:val="22"/>
              </w:rPr>
              <w:t>≥</w:t>
            </w:r>
            <w:r w:rsidRPr="00FB357E">
              <w:rPr>
                <w:rFonts w:cs="Times New Roman"/>
                <w:noProof/>
                <w:sz w:val="22"/>
                <w:szCs w:val="22"/>
              </w:rPr>
              <w:t xml:space="preserve"> 40 cm;</w:t>
            </w:r>
          </w:p>
          <w:p w14:paraId="48CA97D6" w14:textId="77777777"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lastRenderedPageBreak/>
              <w:t>Vaizdo didinimas realiame laike ir sustabdytame vaizde;</w:t>
            </w:r>
          </w:p>
          <w:p w14:paraId="1F2FC622" w14:textId="77777777" w:rsidR="005648FC" w:rsidRPr="00FB357E"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Audinių harmonikų vaizdavimas;</w:t>
            </w:r>
          </w:p>
          <w:p w14:paraId="06D0D495" w14:textId="77777777" w:rsidR="005648FC" w:rsidRPr="00DB65FA"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Dinaminis gaunamo signalo</w:t>
            </w:r>
            <w:r w:rsidRPr="00DB65FA">
              <w:rPr>
                <w:rFonts w:cs="Times New Roman"/>
                <w:noProof/>
                <w:sz w:val="22"/>
                <w:szCs w:val="22"/>
              </w:rPr>
              <w:t xml:space="preserve"> fokusavimo optimizavimas;</w:t>
            </w:r>
          </w:p>
          <w:p w14:paraId="1477FD85" w14:textId="77777777" w:rsidR="005648FC" w:rsidRPr="00DB65FA" w:rsidRDefault="005648FC" w:rsidP="005648FC">
            <w:pPr>
              <w:widowControl/>
              <w:numPr>
                <w:ilvl w:val="0"/>
                <w:numId w:val="10"/>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palyginimo funkcija, kuomet vaizdas iš archyvo ir realaus laiko vaizdas rodomi greta vienas kito;</w:t>
            </w:r>
          </w:p>
          <w:p w14:paraId="61ECD050" w14:textId="1C4000A6" w:rsidR="005648FC" w:rsidRPr="00C20C45" w:rsidRDefault="00C20C45" w:rsidP="00C20C45">
            <w:pPr>
              <w:pStyle w:val="Sraopastraipa"/>
              <w:numPr>
                <w:ilvl w:val="0"/>
                <w:numId w:val="10"/>
              </w:numPr>
              <w:ind w:left="183" w:hanging="183"/>
              <w:rPr>
                <w:rFonts w:cs="Times New Roman"/>
                <w:noProof/>
                <w:sz w:val="22"/>
                <w:szCs w:val="22"/>
              </w:rPr>
            </w:pPr>
            <w:r>
              <w:rPr>
                <w:rFonts w:cs="Times New Roman"/>
                <w:noProof/>
                <w:sz w:val="22"/>
                <w:szCs w:val="22"/>
              </w:rPr>
              <w:t xml:space="preserve"> </w:t>
            </w:r>
            <w:r w:rsidR="005648FC" w:rsidRPr="00C20C45">
              <w:rPr>
                <w:rFonts w:cs="Times New Roman"/>
                <w:noProof/>
                <w:sz w:val="22"/>
                <w:szCs w:val="22"/>
              </w:rPr>
              <w:t>Išsaugotų vaizdų ikonos turi būti rodomos ekrane kartu su realaus laiko vaizdu.</w:t>
            </w:r>
          </w:p>
        </w:tc>
        <w:tc>
          <w:tcPr>
            <w:tcW w:w="2977" w:type="dxa"/>
          </w:tcPr>
          <w:p w14:paraId="550088EB" w14:textId="77777777" w:rsidR="005648FC" w:rsidRPr="009167A3" w:rsidRDefault="005648FC" w:rsidP="005648FC">
            <w:pPr>
              <w:jc w:val="center"/>
              <w:rPr>
                <w:rFonts w:cs="Times New Roman"/>
                <w:bCs/>
                <w:noProof/>
                <w:sz w:val="22"/>
                <w:szCs w:val="22"/>
              </w:rPr>
            </w:pPr>
          </w:p>
        </w:tc>
      </w:tr>
      <w:tr w:rsidR="00772EDC" w14:paraId="5AEFD939" w14:textId="77777777" w:rsidTr="00F96C57">
        <w:tc>
          <w:tcPr>
            <w:tcW w:w="656" w:type="dxa"/>
          </w:tcPr>
          <w:p w14:paraId="2572F578" w14:textId="75903726" w:rsidR="00772EDC" w:rsidRPr="00DB65FA" w:rsidRDefault="00892864" w:rsidP="00772EDC">
            <w:pPr>
              <w:jc w:val="center"/>
              <w:rPr>
                <w:rFonts w:cs="Times New Roman"/>
                <w:noProof/>
                <w:sz w:val="22"/>
                <w:szCs w:val="22"/>
              </w:rPr>
            </w:pPr>
            <w:r>
              <w:rPr>
                <w:rFonts w:cs="Times New Roman"/>
                <w:noProof/>
                <w:sz w:val="22"/>
                <w:szCs w:val="22"/>
              </w:rPr>
              <w:t>12</w:t>
            </w:r>
            <w:r w:rsidR="00772EDC" w:rsidRPr="00DB65FA">
              <w:rPr>
                <w:rFonts w:cs="Times New Roman"/>
                <w:noProof/>
                <w:sz w:val="22"/>
                <w:szCs w:val="22"/>
              </w:rPr>
              <w:t>.</w:t>
            </w:r>
          </w:p>
        </w:tc>
        <w:tc>
          <w:tcPr>
            <w:tcW w:w="2463" w:type="dxa"/>
          </w:tcPr>
          <w:p w14:paraId="463FD289" w14:textId="57293D39" w:rsidR="00772EDC" w:rsidRPr="00DB65FA" w:rsidRDefault="00772EDC" w:rsidP="00772EDC">
            <w:pPr>
              <w:rPr>
                <w:rFonts w:cs="Times New Roman"/>
                <w:noProof/>
                <w:sz w:val="22"/>
                <w:szCs w:val="22"/>
              </w:rPr>
            </w:pPr>
            <w:r w:rsidRPr="00DB65FA">
              <w:rPr>
                <w:rFonts w:cs="Times New Roman"/>
                <w:noProof/>
                <w:sz w:val="22"/>
                <w:szCs w:val="22"/>
              </w:rPr>
              <w:t>Galimybė tyrimo duomenis (statinius vaizdus bei dinaminius vaizdus (filmukus) ir matavimų/skaičiavimų rezultatus) išsaugoti ir perduoti (eksportuoti) DICOM formatu</w:t>
            </w:r>
          </w:p>
        </w:tc>
        <w:tc>
          <w:tcPr>
            <w:tcW w:w="4536" w:type="dxa"/>
          </w:tcPr>
          <w:p w14:paraId="641EA06D" w14:textId="77777777" w:rsidR="00772EDC" w:rsidRPr="00DB65FA" w:rsidRDefault="00772EDC" w:rsidP="00772EDC">
            <w:pPr>
              <w:widowControl/>
              <w:tabs>
                <w:tab w:val="left" w:pos="432"/>
                <w:tab w:val="center" w:pos="1522"/>
              </w:tabs>
              <w:suppressAutoHyphens w:val="0"/>
              <w:rPr>
                <w:rFonts w:cs="Times New Roman"/>
                <w:noProof/>
                <w:sz w:val="22"/>
                <w:szCs w:val="22"/>
              </w:rPr>
            </w:pPr>
            <w:r w:rsidRPr="00DB65FA">
              <w:rPr>
                <w:rFonts w:cs="Times New Roman"/>
                <w:noProof/>
                <w:sz w:val="22"/>
                <w:szCs w:val="22"/>
              </w:rPr>
              <w:t>Būtina.</w:t>
            </w:r>
          </w:p>
          <w:p w14:paraId="05FD64F2" w14:textId="77777777" w:rsidR="00772EDC" w:rsidRPr="00DB65FA" w:rsidRDefault="00772EDC" w:rsidP="00772EDC">
            <w:pPr>
              <w:widowControl/>
              <w:tabs>
                <w:tab w:val="left" w:pos="432"/>
                <w:tab w:val="center" w:pos="1522"/>
              </w:tabs>
              <w:suppressAutoHyphens w:val="0"/>
              <w:rPr>
                <w:rFonts w:cs="Times New Roman"/>
                <w:noProof/>
                <w:sz w:val="22"/>
                <w:szCs w:val="22"/>
              </w:rPr>
            </w:pPr>
            <w:r w:rsidRPr="00DB65FA">
              <w:rPr>
                <w:rFonts w:cs="Times New Roman"/>
                <w:noProof/>
                <w:sz w:val="22"/>
                <w:szCs w:val="22"/>
              </w:rPr>
              <w:t>Aparate turi būti instaliuota DICOM funkcijas palaikanti programinė įranga (žemiau nurodyta arba lygiavertė):</w:t>
            </w:r>
          </w:p>
          <w:p w14:paraId="6516483E"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perdavimo - DICOM Store (alternatyvus pavadinimas - DICOM Send);</w:t>
            </w:r>
          </w:p>
          <w:p w14:paraId="22DE526F"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spausdinimo - DICOM Print;</w:t>
            </w:r>
          </w:p>
          <w:p w14:paraId="460D32FB"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Atliktinų tyrimų (paskyrimų) sąrašo perdavimo - DICOM Worklist;</w:t>
            </w:r>
          </w:p>
          <w:p w14:paraId="0369AC0B"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išsaugojimo DICOM formatu išorinėse laikmenose (USB ir CD ar DVD);</w:t>
            </w:r>
          </w:p>
          <w:p w14:paraId="07F9C1D8"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Užklausų pateikimo/ duomenų atsisiuntimo - DICOM Query/Retrieve, leidžianti atsisiųsti vaizdus;</w:t>
            </w:r>
          </w:p>
          <w:p w14:paraId="138E3684" w14:textId="77777777" w:rsidR="00772EDC" w:rsidRPr="00DB65FA" w:rsidRDefault="00772EDC" w:rsidP="00772EDC">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 xml:space="preserve">DICOM pirminiai duomenys (angl. RAW arba Native Data); </w:t>
            </w:r>
          </w:p>
          <w:p w14:paraId="197CB8B9" w14:textId="51CE1E86" w:rsidR="00772EDC" w:rsidRPr="00772EDC" w:rsidRDefault="00772EDC" w:rsidP="00772EDC">
            <w:pPr>
              <w:rPr>
                <w:rFonts w:cs="Times New Roman"/>
                <w:noProof/>
                <w:sz w:val="22"/>
                <w:szCs w:val="22"/>
              </w:rPr>
            </w:pPr>
            <w:r w:rsidRPr="00772EDC">
              <w:rPr>
                <w:rFonts w:cs="Times New Roman"/>
                <w:noProof/>
                <w:sz w:val="22"/>
                <w:szCs w:val="22"/>
              </w:rPr>
              <w:t>Kartu su pasiūlymu pateikti DICOM programinės įrangos komplektaciją patvirtinantį dokumentą - siūlomo modelio aparatui gamintojo parengtą „DICOM Conformance Statement“ dokumentą (lietuvių arba anglų kalba)</w:t>
            </w:r>
          </w:p>
        </w:tc>
        <w:tc>
          <w:tcPr>
            <w:tcW w:w="2977" w:type="dxa"/>
          </w:tcPr>
          <w:p w14:paraId="60C75AB6" w14:textId="77777777" w:rsidR="00772EDC" w:rsidRPr="009167A3" w:rsidRDefault="00772EDC" w:rsidP="00772EDC">
            <w:pPr>
              <w:jc w:val="center"/>
              <w:rPr>
                <w:rFonts w:cs="Times New Roman"/>
                <w:bCs/>
                <w:noProof/>
                <w:sz w:val="22"/>
                <w:szCs w:val="22"/>
              </w:rPr>
            </w:pPr>
          </w:p>
        </w:tc>
      </w:tr>
      <w:tr w:rsidR="00772EDC" w14:paraId="321C441E" w14:textId="77777777" w:rsidTr="00F96C57">
        <w:tc>
          <w:tcPr>
            <w:tcW w:w="656" w:type="dxa"/>
          </w:tcPr>
          <w:p w14:paraId="44769FB2" w14:textId="04C14B57" w:rsidR="00772EDC" w:rsidRPr="00DB65FA" w:rsidRDefault="00892864" w:rsidP="00772EDC">
            <w:pPr>
              <w:jc w:val="center"/>
              <w:rPr>
                <w:rFonts w:cs="Times New Roman"/>
                <w:noProof/>
                <w:sz w:val="22"/>
                <w:szCs w:val="22"/>
              </w:rPr>
            </w:pPr>
            <w:r>
              <w:rPr>
                <w:rFonts w:cs="Times New Roman"/>
                <w:noProof/>
                <w:sz w:val="22"/>
                <w:szCs w:val="22"/>
              </w:rPr>
              <w:t>13</w:t>
            </w:r>
            <w:r w:rsidR="00772EDC" w:rsidRPr="00606818">
              <w:rPr>
                <w:rFonts w:cs="Times New Roman"/>
                <w:noProof/>
                <w:sz w:val="22"/>
                <w:szCs w:val="22"/>
              </w:rPr>
              <w:t>.</w:t>
            </w:r>
          </w:p>
        </w:tc>
        <w:tc>
          <w:tcPr>
            <w:tcW w:w="2463" w:type="dxa"/>
          </w:tcPr>
          <w:p w14:paraId="15D943F6" w14:textId="7F8E894A" w:rsidR="00772EDC" w:rsidRPr="00C96086" w:rsidRDefault="00772EDC" w:rsidP="00772EDC">
            <w:pPr>
              <w:rPr>
                <w:rFonts w:cs="Times New Roman"/>
                <w:noProof/>
                <w:sz w:val="22"/>
                <w:szCs w:val="22"/>
              </w:rPr>
            </w:pPr>
            <w:r w:rsidRPr="00C96086">
              <w:rPr>
                <w:rFonts w:cs="Times New Roman"/>
                <w:noProof/>
                <w:sz w:val="22"/>
                <w:szCs w:val="22"/>
              </w:rPr>
              <w:t xml:space="preserve">Aparato techninis suderinamumas su LSMU ligoninės Kauno klinikų naudojama ultragarsinių diagnostinių vaizdų analizės sistema </w:t>
            </w:r>
          </w:p>
        </w:tc>
        <w:tc>
          <w:tcPr>
            <w:tcW w:w="4536" w:type="dxa"/>
          </w:tcPr>
          <w:p w14:paraId="4B10F51B" w14:textId="1A35DE1C" w:rsidR="00772EDC" w:rsidRPr="00C96086" w:rsidRDefault="00772EDC" w:rsidP="00772EDC">
            <w:pPr>
              <w:rPr>
                <w:rFonts w:cs="Times New Roman"/>
                <w:noProof/>
                <w:sz w:val="22"/>
                <w:szCs w:val="22"/>
              </w:rPr>
            </w:pPr>
            <w:r w:rsidRPr="00C96086">
              <w:rPr>
                <w:rFonts w:cs="Times New Roman"/>
                <w:noProof/>
                <w:sz w:val="22"/>
                <w:szCs w:val="22"/>
              </w:rPr>
              <w:t>Turi būti galimybė siūlomu aparatu gautus ultragarsinius diagnostinius vaizdus analizuoti naudojant TomTec programinę įrangą (</w:t>
            </w:r>
            <w:r w:rsidRPr="00C96086">
              <w:rPr>
                <w:rFonts w:cs="Times New Roman"/>
                <w:b/>
                <w:i/>
                <w:noProof/>
                <w:sz w:val="22"/>
                <w:szCs w:val="22"/>
              </w:rPr>
              <w:t>būtinas atitinkamas tiekėjo patvirtinimas</w:t>
            </w:r>
            <w:r w:rsidRPr="00C96086">
              <w:rPr>
                <w:rFonts w:cs="Times New Roman"/>
                <w:noProof/>
                <w:sz w:val="22"/>
                <w:szCs w:val="22"/>
              </w:rPr>
              <w:t>)</w:t>
            </w:r>
          </w:p>
        </w:tc>
        <w:tc>
          <w:tcPr>
            <w:tcW w:w="2977" w:type="dxa"/>
          </w:tcPr>
          <w:p w14:paraId="6497E43F" w14:textId="77777777" w:rsidR="00772EDC" w:rsidRPr="009167A3" w:rsidRDefault="00772EDC" w:rsidP="00772EDC">
            <w:pPr>
              <w:jc w:val="center"/>
              <w:rPr>
                <w:rFonts w:cs="Times New Roman"/>
                <w:bCs/>
                <w:noProof/>
                <w:sz w:val="22"/>
                <w:szCs w:val="22"/>
              </w:rPr>
            </w:pPr>
          </w:p>
        </w:tc>
      </w:tr>
      <w:tr w:rsidR="00772EDC" w14:paraId="65D411D0" w14:textId="77777777" w:rsidTr="00F96C57">
        <w:tc>
          <w:tcPr>
            <w:tcW w:w="656" w:type="dxa"/>
          </w:tcPr>
          <w:p w14:paraId="4EB337CF" w14:textId="1A143B7F" w:rsidR="00772EDC" w:rsidRPr="00DB65FA" w:rsidRDefault="00892864" w:rsidP="00772EDC">
            <w:pPr>
              <w:jc w:val="center"/>
              <w:rPr>
                <w:rFonts w:cs="Times New Roman"/>
                <w:noProof/>
                <w:sz w:val="22"/>
                <w:szCs w:val="22"/>
              </w:rPr>
            </w:pPr>
            <w:r>
              <w:rPr>
                <w:rFonts w:cs="Times New Roman"/>
                <w:noProof/>
                <w:sz w:val="22"/>
                <w:szCs w:val="22"/>
              </w:rPr>
              <w:t>14</w:t>
            </w:r>
            <w:r w:rsidR="00772EDC" w:rsidRPr="00DB65FA">
              <w:rPr>
                <w:rFonts w:cs="Times New Roman"/>
                <w:noProof/>
                <w:sz w:val="22"/>
                <w:szCs w:val="22"/>
              </w:rPr>
              <w:t>.</w:t>
            </w:r>
          </w:p>
        </w:tc>
        <w:tc>
          <w:tcPr>
            <w:tcW w:w="2463" w:type="dxa"/>
          </w:tcPr>
          <w:p w14:paraId="4C70CFB3" w14:textId="2C8CFE94" w:rsidR="00772EDC" w:rsidRPr="00DB65FA" w:rsidRDefault="00772EDC" w:rsidP="00772EDC">
            <w:pPr>
              <w:rPr>
                <w:rFonts w:cs="Times New Roman"/>
                <w:noProof/>
                <w:sz w:val="22"/>
                <w:szCs w:val="22"/>
              </w:rPr>
            </w:pPr>
            <w:r w:rsidRPr="00DB65FA">
              <w:rPr>
                <w:rFonts w:cs="Times New Roman"/>
                <w:noProof/>
                <w:sz w:val="22"/>
                <w:szCs w:val="22"/>
              </w:rPr>
              <w:t>Reikalavimai komplekte su aparatu pateikiam</w:t>
            </w:r>
            <w:r w:rsidR="00802D7C">
              <w:rPr>
                <w:rFonts w:cs="Times New Roman"/>
                <w:noProof/>
                <w:sz w:val="22"/>
                <w:szCs w:val="22"/>
              </w:rPr>
              <w:t>iems</w:t>
            </w:r>
            <w:r w:rsidRPr="00DB65FA">
              <w:rPr>
                <w:rFonts w:cs="Times New Roman"/>
                <w:noProof/>
                <w:sz w:val="22"/>
                <w:szCs w:val="22"/>
              </w:rPr>
              <w:t xml:space="preserve"> davikli</w:t>
            </w:r>
            <w:r w:rsidR="00802D7C">
              <w:rPr>
                <w:rFonts w:cs="Times New Roman"/>
                <w:noProof/>
                <w:sz w:val="22"/>
                <w:szCs w:val="22"/>
              </w:rPr>
              <w:t>ams</w:t>
            </w:r>
            <w:r w:rsidRPr="00DB65FA">
              <w:rPr>
                <w:rFonts w:cs="Times New Roman"/>
                <w:noProof/>
                <w:sz w:val="22"/>
                <w:szCs w:val="22"/>
              </w:rPr>
              <w:t>:</w:t>
            </w:r>
          </w:p>
        </w:tc>
        <w:tc>
          <w:tcPr>
            <w:tcW w:w="4536" w:type="dxa"/>
          </w:tcPr>
          <w:p w14:paraId="1EDCD527" w14:textId="77777777" w:rsidR="00772EDC" w:rsidRPr="00DB65FA" w:rsidRDefault="00772EDC" w:rsidP="00772EDC">
            <w:pPr>
              <w:rPr>
                <w:rFonts w:cs="Times New Roman"/>
                <w:noProof/>
                <w:sz w:val="22"/>
                <w:szCs w:val="22"/>
              </w:rPr>
            </w:pPr>
          </w:p>
        </w:tc>
        <w:tc>
          <w:tcPr>
            <w:tcW w:w="2977" w:type="dxa"/>
          </w:tcPr>
          <w:p w14:paraId="18EA0BD1" w14:textId="77777777" w:rsidR="00772EDC" w:rsidRPr="009167A3" w:rsidRDefault="00772EDC" w:rsidP="00772EDC">
            <w:pPr>
              <w:jc w:val="center"/>
              <w:rPr>
                <w:rFonts w:cs="Times New Roman"/>
                <w:bCs/>
                <w:noProof/>
                <w:sz w:val="22"/>
                <w:szCs w:val="22"/>
              </w:rPr>
            </w:pPr>
          </w:p>
        </w:tc>
      </w:tr>
      <w:tr w:rsidR="00603FCC" w14:paraId="673391B4" w14:textId="77777777" w:rsidTr="00F96C57">
        <w:tc>
          <w:tcPr>
            <w:tcW w:w="656" w:type="dxa"/>
          </w:tcPr>
          <w:p w14:paraId="01FCD04E" w14:textId="25754BB9" w:rsidR="00603FCC" w:rsidRPr="00DB65FA" w:rsidRDefault="00892864" w:rsidP="00603FCC">
            <w:pPr>
              <w:jc w:val="center"/>
              <w:rPr>
                <w:rFonts w:cs="Times New Roman"/>
                <w:noProof/>
                <w:sz w:val="22"/>
                <w:szCs w:val="22"/>
              </w:rPr>
            </w:pPr>
            <w:r>
              <w:rPr>
                <w:rFonts w:cs="Times New Roman"/>
                <w:noProof/>
                <w:sz w:val="22"/>
                <w:szCs w:val="22"/>
              </w:rPr>
              <w:t>14</w:t>
            </w:r>
            <w:r w:rsidR="00603FCC" w:rsidRPr="00DB65FA">
              <w:rPr>
                <w:rFonts w:cs="Times New Roman"/>
                <w:noProof/>
                <w:sz w:val="22"/>
                <w:szCs w:val="22"/>
              </w:rPr>
              <w:t>.1.</w:t>
            </w:r>
          </w:p>
        </w:tc>
        <w:tc>
          <w:tcPr>
            <w:tcW w:w="2463" w:type="dxa"/>
          </w:tcPr>
          <w:p w14:paraId="5ACFE01B" w14:textId="4C532233" w:rsidR="00603FCC" w:rsidRPr="00EA2D07" w:rsidRDefault="00603FCC" w:rsidP="00603FCC">
            <w:pPr>
              <w:rPr>
                <w:rFonts w:cs="Times New Roman"/>
                <w:noProof/>
                <w:sz w:val="22"/>
                <w:szCs w:val="22"/>
              </w:rPr>
            </w:pPr>
            <w:r w:rsidRPr="00EA2D07">
              <w:rPr>
                <w:rFonts w:cs="Times New Roman"/>
                <w:bCs/>
                <w:noProof/>
                <w:sz w:val="22"/>
                <w:szCs w:val="22"/>
              </w:rPr>
              <w:t>Tūrinis sektorinis daviklis paaugliams</w:t>
            </w:r>
          </w:p>
        </w:tc>
        <w:tc>
          <w:tcPr>
            <w:tcW w:w="4536" w:type="dxa"/>
          </w:tcPr>
          <w:p w14:paraId="4979CD39" w14:textId="79349068" w:rsidR="00603FCC" w:rsidRPr="00EA2D07" w:rsidRDefault="00277866" w:rsidP="00277866">
            <w:pPr>
              <w:widowControl/>
              <w:tabs>
                <w:tab w:val="center" w:pos="1522"/>
              </w:tabs>
              <w:suppressAutoHyphens w:val="0"/>
              <w:rPr>
                <w:rFonts w:cs="Times New Roman"/>
                <w:bCs/>
                <w:noProof/>
                <w:sz w:val="22"/>
                <w:szCs w:val="22"/>
              </w:rPr>
            </w:pPr>
            <w:r w:rsidRPr="00EA2D07">
              <w:rPr>
                <w:rFonts w:cs="Times New Roman"/>
                <w:bCs/>
                <w:noProof/>
                <w:sz w:val="22"/>
                <w:szCs w:val="22"/>
              </w:rPr>
              <w:t xml:space="preserve">1. </w:t>
            </w:r>
            <w:r w:rsidR="00603FCC" w:rsidRPr="00EA2D07">
              <w:rPr>
                <w:rFonts w:cs="Times New Roman"/>
                <w:bCs/>
                <w:noProof/>
                <w:sz w:val="22"/>
                <w:szCs w:val="22"/>
              </w:rPr>
              <w:t>Dažnio diapazonas ne siauresnis kaip nuo 1,4 iki 3,8 MHz;</w:t>
            </w:r>
          </w:p>
          <w:p w14:paraId="60C2E8B5" w14:textId="1506E90D" w:rsidR="00603FCC" w:rsidRPr="00EA2D07" w:rsidRDefault="00107336" w:rsidP="00107336">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2. </w:t>
            </w:r>
            <w:r w:rsidR="00603FCC" w:rsidRPr="00EA2D07">
              <w:rPr>
                <w:rFonts w:cs="Times New Roman"/>
                <w:bCs/>
                <w:noProof/>
                <w:sz w:val="22"/>
                <w:szCs w:val="22"/>
              </w:rPr>
              <w:t>Elementų skaičius ≥ 2000.</w:t>
            </w:r>
          </w:p>
          <w:p w14:paraId="30666243" w14:textId="4DB599A4" w:rsidR="00603FCC" w:rsidRPr="00EA2D07" w:rsidRDefault="00107336" w:rsidP="00107336">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3. </w:t>
            </w:r>
            <w:r w:rsidR="00603FCC" w:rsidRPr="00EA2D07">
              <w:rPr>
                <w:rFonts w:cs="Times New Roman"/>
                <w:bCs/>
                <w:noProof/>
                <w:sz w:val="22"/>
                <w:szCs w:val="22"/>
              </w:rPr>
              <w:t>Apžvalgos laukas 2D režime ≥ 90°;</w:t>
            </w:r>
          </w:p>
          <w:p w14:paraId="73D5463F" w14:textId="61C82DAA" w:rsidR="00603FCC" w:rsidRPr="00EA2D07" w:rsidRDefault="00107336" w:rsidP="00603FCC">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4. </w:t>
            </w:r>
            <w:r w:rsidR="00603FCC" w:rsidRPr="00EA2D07">
              <w:rPr>
                <w:rFonts w:cs="Times New Roman"/>
                <w:bCs/>
                <w:noProof/>
                <w:sz w:val="22"/>
                <w:szCs w:val="22"/>
              </w:rPr>
              <w:t>Apžvalgos laukas tūriniame režime ≥ 90° x 90°</w:t>
            </w:r>
            <w:r w:rsidR="00EA2D07" w:rsidRPr="00EA2D07">
              <w:rPr>
                <w:rFonts w:cs="Times New Roman"/>
                <w:bCs/>
                <w:noProof/>
                <w:sz w:val="22"/>
                <w:szCs w:val="22"/>
              </w:rPr>
              <w:t>.</w:t>
            </w:r>
          </w:p>
        </w:tc>
        <w:tc>
          <w:tcPr>
            <w:tcW w:w="2977" w:type="dxa"/>
          </w:tcPr>
          <w:p w14:paraId="57F4D8F2" w14:textId="6BC8DFCA" w:rsidR="00603FCC" w:rsidRPr="009167A3" w:rsidRDefault="00603FCC" w:rsidP="00603FCC">
            <w:pPr>
              <w:rPr>
                <w:rFonts w:cs="Times New Roman"/>
                <w:bCs/>
                <w:noProof/>
                <w:sz w:val="22"/>
                <w:szCs w:val="22"/>
              </w:rPr>
            </w:pPr>
            <w:r>
              <w:rPr>
                <w:bCs/>
                <w:i/>
                <w:iCs/>
              </w:rPr>
              <w:t xml:space="preserve"> </w:t>
            </w:r>
          </w:p>
        </w:tc>
      </w:tr>
      <w:tr w:rsidR="00603FCC" w14:paraId="6F90C16A" w14:textId="77777777" w:rsidTr="00F96C57">
        <w:tc>
          <w:tcPr>
            <w:tcW w:w="656" w:type="dxa"/>
          </w:tcPr>
          <w:p w14:paraId="1B2E4A56" w14:textId="79551A22" w:rsidR="00603FCC" w:rsidRPr="00DB65FA" w:rsidRDefault="00892864" w:rsidP="00603FCC">
            <w:pPr>
              <w:jc w:val="center"/>
              <w:rPr>
                <w:rFonts w:cs="Times New Roman"/>
                <w:noProof/>
                <w:sz w:val="22"/>
                <w:szCs w:val="22"/>
              </w:rPr>
            </w:pPr>
            <w:r>
              <w:rPr>
                <w:rFonts w:cs="Times New Roman"/>
                <w:noProof/>
                <w:sz w:val="22"/>
                <w:szCs w:val="22"/>
              </w:rPr>
              <w:t>14</w:t>
            </w:r>
            <w:r w:rsidR="00603FCC">
              <w:rPr>
                <w:rFonts w:cs="Times New Roman"/>
                <w:noProof/>
                <w:sz w:val="22"/>
                <w:szCs w:val="22"/>
              </w:rPr>
              <w:t>.2</w:t>
            </w:r>
            <w:r w:rsidR="00603FCC" w:rsidRPr="00DB65FA">
              <w:rPr>
                <w:rFonts w:cs="Times New Roman"/>
                <w:noProof/>
                <w:sz w:val="22"/>
                <w:szCs w:val="22"/>
              </w:rPr>
              <w:t>.</w:t>
            </w:r>
          </w:p>
        </w:tc>
        <w:tc>
          <w:tcPr>
            <w:tcW w:w="2463" w:type="dxa"/>
          </w:tcPr>
          <w:p w14:paraId="59E69856" w14:textId="37631B8B" w:rsidR="00603FCC" w:rsidRPr="00C96086" w:rsidRDefault="00603FCC" w:rsidP="00603FCC">
            <w:pPr>
              <w:rPr>
                <w:rFonts w:cs="Times New Roman"/>
                <w:noProof/>
                <w:sz w:val="22"/>
                <w:szCs w:val="22"/>
              </w:rPr>
            </w:pPr>
            <w:r w:rsidRPr="00C96086">
              <w:rPr>
                <w:rFonts w:cs="Times New Roman"/>
                <w:noProof/>
                <w:sz w:val="22"/>
                <w:szCs w:val="22"/>
              </w:rPr>
              <w:t>Sektorinis daviklis pediatrinis</w:t>
            </w:r>
          </w:p>
        </w:tc>
        <w:tc>
          <w:tcPr>
            <w:tcW w:w="4536" w:type="dxa"/>
          </w:tcPr>
          <w:p w14:paraId="7E6F05F0" w14:textId="5B28DE4B" w:rsidR="00603FCC" w:rsidRPr="00C96086" w:rsidRDefault="00603FCC" w:rsidP="00603FCC">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Dažnio diapazonas ne siauresnis kaip nuo 2</w:t>
            </w:r>
            <w:r>
              <w:rPr>
                <w:rFonts w:cs="Times New Roman"/>
                <w:noProof/>
                <w:sz w:val="22"/>
                <w:szCs w:val="22"/>
              </w:rPr>
              <w:t xml:space="preserve"> </w:t>
            </w:r>
            <w:r w:rsidRPr="00C96086">
              <w:rPr>
                <w:rFonts w:cs="Times New Roman"/>
                <w:noProof/>
                <w:sz w:val="22"/>
                <w:szCs w:val="22"/>
              </w:rPr>
              <w:t>iki 8 MHz;</w:t>
            </w:r>
          </w:p>
          <w:p w14:paraId="35718CD6" w14:textId="0EE49513" w:rsidR="00603FCC" w:rsidRPr="00C96086" w:rsidRDefault="00603FCC" w:rsidP="00603FCC">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Apžvalgos laukas 2D režime ≥ 90°;</w:t>
            </w:r>
          </w:p>
          <w:p w14:paraId="64498BC1" w14:textId="4E894405" w:rsidR="00603FCC" w:rsidRPr="00C96086" w:rsidRDefault="00603FCC" w:rsidP="00603FCC">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Elementų skaičius ≥ 96.</w:t>
            </w:r>
          </w:p>
        </w:tc>
        <w:tc>
          <w:tcPr>
            <w:tcW w:w="2977" w:type="dxa"/>
          </w:tcPr>
          <w:p w14:paraId="74836398" w14:textId="77777777" w:rsidR="00603FCC" w:rsidRPr="009167A3" w:rsidRDefault="00603FCC" w:rsidP="00603FCC">
            <w:pPr>
              <w:jc w:val="center"/>
              <w:rPr>
                <w:rFonts w:cs="Times New Roman"/>
                <w:bCs/>
                <w:noProof/>
                <w:sz w:val="22"/>
                <w:szCs w:val="22"/>
              </w:rPr>
            </w:pPr>
          </w:p>
        </w:tc>
      </w:tr>
      <w:tr w:rsidR="00603FCC" w14:paraId="0E677723" w14:textId="77777777" w:rsidTr="00F96C57">
        <w:tc>
          <w:tcPr>
            <w:tcW w:w="656" w:type="dxa"/>
          </w:tcPr>
          <w:p w14:paraId="0DFF2596" w14:textId="32CAFE4C" w:rsidR="00603FCC" w:rsidRPr="00DB65FA" w:rsidRDefault="00892864" w:rsidP="00603FCC">
            <w:pPr>
              <w:jc w:val="center"/>
              <w:rPr>
                <w:rFonts w:cs="Times New Roman"/>
                <w:noProof/>
                <w:sz w:val="22"/>
                <w:szCs w:val="22"/>
              </w:rPr>
            </w:pPr>
            <w:r>
              <w:rPr>
                <w:rFonts w:cs="Times New Roman"/>
                <w:noProof/>
                <w:sz w:val="22"/>
                <w:szCs w:val="22"/>
              </w:rPr>
              <w:t>14</w:t>
            </w:r>
            <w:r w:rsidR="00603FCC" w:rsidRPr="00DB65FA">
              <w:rPr>
                <w:rFonts w:cs="Times New Roman"/>
                <w:noProof/>
                <w:sz w:val="22"/>
                <w:szCs w:val="22"/>
              </w:rPr>
              <w:t>.</w:t>
            </w:r>
            <w:r w:rsidR="00603FCC">
              <w:rPr>
                <w:rFonts w:cs="Times New Roman"/>
                <w:noProof/>
                <w:sz w:val="22"/>
                <w:szCs w:val="22"/>
              </w:rPr>
              <w:t>3</w:t>
            </w:r>
            <w:r w:rsidR="00603FCC" w:rsidRPr="00DB65FA">
              <w:rPr>
                <w:rFonts w:cs="Times New Roman"/>
                <w:noProof/>
                <w:sz w:val="22"/>
                <w:szCs w:val="22"/>
              </w:rPr>
              <w:t>.</w:t>
            </w:r>
          </w:p>
        </w:tc>
        <w:tc>
          <w:tcPr>
            <w:tcW w:w="2463" w:type="dxa"/>
          </w:tcPr>
          <w:p w14:paraId="105199BA" w14:textId="4D19CD14" w:rsidR="00603FCC" w:rsidRPr="00C96086" w:rsidRDefault="00603FCC" w:rsidP="00603FCC">
            <w:pPr>
              <w:rPr>
                <w:rFonts w:cs="Times New Roman"/>
                <w:noProof/>
                <w:sz w:val="22"/>
                <w:szCs w:val="22"/>
              </w:rPr>
            </w:pPr>
            <w:r w:rsidRPr="00C96086">
              <w:rPr>
                <w:rFonts w:cs="Times New Roman"/>
                <w:noProof/>
                <w:sz w:val="22"/>
                <w:szCs w:val="22"/>
              </w:rPr>
              <w:t>Sektorinis daviklis naujagimiams</w:t>
            </w:r>
          </w:p>
        </w:tc>
        <w:tc>
          <w:tcPr>
            <w:tcW w:w="4536" w:type="dxa"/>
          </w:tcPr>
          <w:p w14:paraId="25832AD2" w14:textId="4D298D9E" w:rsidR="00603FCC" w:rsidRPr="00C96086" w:rsidRDefault="00603FCC" w:rsidP="00603FCC">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Dažnio diapazonas ne siauresnis kaip nuo 4 iki 1</w:t>
            </w:r>
            <w:r>
              <w:rPr>
                <w:rFonts w:cs="Times New Roman"/>
                <w:noProof/>
                <w:sz w:val="22"/>
                <w:szCs w:val="22"/>
              </w:rPr>
              <w:t>2</w:t>
            </w:r>
            <w:r w:rsidRPr="00C96086">
              <w:rPr>
                <w:rFonts w:cs="Times New Roman"/>
                <w:noProof/>
                <w:sz w:val="22"/>
                <w:szCs w:val="22"/>
              </w:rPr>
              <w:t xml:space="preserve"> MHz;</w:t>
            </w:r>
          </w:p>
          <w:p w14:paraId="2B812840" w14:textId="5FB7F4BE" w:rsidR="00603FCC" w:rsidRPr="00C96086" w:rsidRDefault="00603FCC" w:rsidP="00603FCC">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Apžvalgos laukas 2D režime ≥ 90°;</w:t>
            </w:r>
          </w:p>
          <w:p w14:paraId="2243F526" w14:textId="7417CF01" w:rsidR="00603FCC" w:rsidRPr="00C96086" w:rsidRDefault="00603FCC" w:rsidP="00603FCC">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Elementų skaičius ≥ 96.</w:t>
            </w:r>
          </w:p>
        </w:tc>
        <w:tc>
          <w:tcPr>
            <w:tcW w:w="2977" w:type="dxa"/>
          </w:tcPr>
          <w:p w14:paraId="242083A8" w14:textId="77777777" w:rsidR="00603FCC" w:rsidRPr="009167A3" w:rsidRDefault="00603FCC" w:rsidP="00603FCC">
            <w:pPr>
              <w:jc w:val="center"/>
              <w:rPr>
                <w:rFonts w:cs="Times New Roman"/>
                <w:bCs/>
                <w:noProof/>
                <w:sz w:val="22"/>
                <w:szCs w:val="22"/>
              </w:rPr>
            </w:pPr>
          </w:p>
        </w:tc>
      </w:tr>
      <w:tr w:rsidR="00603FCC" w14:paraId="4B72E5DC" w14:textId="77777777" w:rsidTr="00F96C57">
        <w:tc>
          <w:tcPr>
            <w:tcW w:w="656" w:type="dxa"/>
          </w:tcPr>
          <w:p w14:paraId="5B24FAE1" w14:textId="77F94E70" w:rsidR="00603FCC" w:rsidRPr="00DB65FA" w:rsidRDefault="00892864" w:rsidP="00603FCC">
            <w:pPr>
              <w:jc w:val="center"/>
              <w:rPr>
                <w:rFonts w:cs="Times New Roman"/>
                <w:noProof/>
                <w:sz w:val="22"/>
                <w:szCs w:val="22"/>
              </w:rPr>
            </w:pPr>
            <w:r>
              <w:rPr>
                <w:rFonts w:cs="Times New Roman"/>
                <w:noProof/>
                <w:sz w:val="22"/>
                <w:szCs w:val="22"/>
              </w:rPr>
              <w:t>15</w:t>
            </w:r>
            <w:r w:rsidR="00603FCC" w:rsidRPr="00DB65FA">
              <w:rPr>
                <w:rFonts w:cs="Times New Roman"/>
                <w:noProof/>
                <w:sz w:val="22"/>
                <w:szCs w:val="22"/>
              </w:rPr>
              <w:t>.</w:t>
            </w:r>
          </w:p>
        </w:tc>
        <w:tc>
          <w:tcPr>
            <w:tcW w:w="2463" w:type="dxa"/>
          </w:tcPr>
          <w:p w14:paraId="34B97869" w14:textId="2EA30164" w:rsidR="00603FCC" w:rsidRPr="00DB65FA" w:rsidRDefault="00603FCC" w:rsidP="00603FCC">
            <w:pPr>
              <w:rPr>
                <w:rFonts w:cs="Times New Roman"/>
                <w:noProof/>
                <w:sz w:val="22"/>
                <w:szCs w:val="22"/>
              </w:rPr>
            </w:pPr>
            <w:r w:rsidRPr="00DB65FA">
              <w:rPr>
                <w:rFonts w:cs="Times New Roman"/>
                <w:noProof/>
                <w:sz w:val="22"/>
                <w:szCs w:val="22"/>
              </w:rPr>
              <w:t>Aparato vidinė atmintis</w:t>
            </w:r>
          </w:p>
        </w:tc>
        <w:tc>
          <w:tcPr>
            <w:tcW w:w="4536" w:type="dxa"/>
          </w:tcPr>
          <w:p w14:paraId="4A4D127C" w14:textId="53D4C9DE" w:rsidR="00603FCC" w:rsidRPr="00DB65FA" w:rsidRDefault="003E30E8" w:rsidP="00603FCC">
            <w:pPr>
              <w:rPr>
                <w:rFonts w:cs="Times New Roman"/>
                <w:noProof/>
                <w:sz w:val="22"/>
                <w:szCs w:val="22"/>
              </w:rPr>
            </w:pPr>
            <w:r>
              <w:rPr>
                <w:rFonts w:cs="Times New Roman"/>
                <w:noProof/>
                <w:sz w:val="22"/>
                <w:szCs w:val="22"/>
              </w:rPr>
              <w:t>≥</w:t>
            </w:r>
            <w:r w:rsidR="00603FCC" w:rsidRPr="00DB65FA">
              <w:rPr>
                <w:rFonts w:cs="Times New Roman"/>
                <w:noProof/>
                <w:sz w:val="22"/>
                <w:szCs w:val="22"/>
              </w:rPr>
              <w:t xml:space="preserve"> </w:t>
            </w:r>
            <w:r w:rsidR="00603FCC">
              <w:rPr>
                <w:rFonts w:cs="Times New Roman"/>
                <w:noProof/>
                <w:sz w:val="22"/>
                <w:szCs w:val="22"/>
              </w:rPr>
              <w:t>1 T</w:t>
            </w:r>
            <w:r w:rsidR="00603FCC" w:rsidRPr="00DB65FA">
              <w:rPr>
                <w:rFonts w:cs="Times New Roman"/>
                <w:noProof/>
                <w:sz w:val="22"/>
                <w:szCs w:val="22"/>
              </w:rPr>
              <w:t>B</w:t>
            </w:r>
          </w:p>
        </w:tc>
        <w:tc>
          <w:tcPr>
            <w:tcW w:w="2977" w:type="dxa"/>
          </w:tcPr>
          <w:p w14:paraId="09CAFDAF" w14:textId="77777777" w:rsidR="00603FCC" w:rsidRPr="009167A3" w:rsidRDefault="00603FCC" w:rsidP="00603FCC">
            <w:pPr>
              <w:jc w:val="center"/>
              <w:rPr>
                <w:rFonts w:cs="Times New Roman"/>
                <w:bCs/>
                <w:noProof/>
                <w:sz w:val="22"/>
                <w:szCs w:val="22"/>
              </w:rPr>
            </w:pPr>
          </w:p>
        </w:tc>
      </w:tr>
      <w:tr w:rsidR="00603FCC" w14:paraId="0E1A5E25" w14:textId="77777777" w:rsidTr="00F96C57">
        <w:tc>
          <w:tcPr>
            <w:tcW w:w="656" w:type="dxa"/>
          </w:tcPr>
          <w:p w14:paraId="5DB0934C" w14:textId="62328EFE" w:rsidR="00603FCC" w:rsidRPr="00DB65FA" w:rsidRDefault="00892864" w:rsidP="00603FCC">
            <w:pPr>
              <w:jc w:val="center"/>
              <w:rPr>
                <w:rFonts w:cs="Times New Roman"/>
                <w:noProof/>
                <w:sz w:val="22"/>
                <w:szCs w:val="22"/>
              </w:rPr>
            </w:pPr>
            <w:r>
              <w:rPr>
                <w:rFonts w:cs="Times New Roman"/>
                <w:noProof/>
                <w:sz w:val="22"/>
                <w:szCs w:val="22"/>
              </w:rPr>
              <w:lastRenderedPageBreak/>
              <w:t>16</w:t>
            </w:r>
            <w:r w:rsidR="00603FCC" w:rsidRPr="00DB65FA">
              <w:rPr>
                <w:rFonts w:cs="Times New Roman"/>
                <w:noProof/>
                <w:sz w:val="22"/>
                <w:szCs w:val="22"/>
              </w:rPr>
              <w:t>.</w:t>
            </w:r>
          </w:p>
        </w:tc>
        <w:tc>
          <w:tcPr>
            <w:tcW w:w="2463" w:type="dxa"/>
          </w:tcPr>
          <w:p w14:paraId="5A0FB1DC" w14:textId="14F66C34" w:rsidR="00603FCC" w:rsidRPr="00DB65FA" w:rsidRDefault="00603FCC" w:rsidP="00603FCC">
            <w:pPr>
              <w:rPr>
                <w:rFonts w:cs="Times New Roman"/>
                <w:noProof/>
                <w:sz w:val="22"/>
                <w:szCs w:val="22"/>
              </w:rPr>
            </w:pPr>
            <w:r w:rsidRPr="00DB65FA">
              <w:rPr>
                <w:rFonts w:cs="Times New Roman"/>
                <w:noProof/>
                <w:sz w:val="22"/>
                <w:szCs w:val="22"/>
              </w:rPr>
              <w:t>USB jungti</w:t>
            </w:r>
            <w:r>
              <w:rPr>
                <w:rFonts w:cs="Times New Roman"/>
                <w:noProof/>
                <w:sz w:val="22"/>
                <w:szCs w:val="22"/>
              </w:rPr>
              <w:t>s</w:t>
            </w:r>
          </w:p>
        </w:tc>
        <w:tc>
          <w:tcPr>
            <w:tcW w:w="4536" w:type="dxa"/>
          </w:tcPr>
          <w:p w14:paraId="27272A4D" w14:textId="662A51BF" w:rsidR="00603FCC" w:rsidRPr="00DB65FA" w:rsidRDefault="00603FCC" w:rsidP="00603FCC">
            <w:pPr>
              <w:rPr>
                <w:rFonts w:cs="Times New Roman"/>
                <w:noProof/>
                <w:sz w:val="22"/>
                <w:szCs w:val="22"/>
              </w:rPr>
            </w:pPr>
            <w:r>
              <w:rPr>
                <w:rFonts w:cs="Times New Roman"/>
                <w:noProof/>
                <w:sz w:val="22"/>
                <w:szCs w:val="22"/>
              </w:rPr>
              <w:t>Ultragarso aparate turi būti USB jungtis</w:t>
            </w:r>
          </w:p>
        </w:tc>
        <w:tc>
          <w:tcPr>
            <w:tcW w:w="2977" w:type="dxa"/>
          </w:tcPr>
          <w:p w14:paraId="248E9C99" w14:textId="77777777" w:rsidR="00603FCC" w:rsidRPr="009167A3" w:rsidRDefault="00603FCC" w:rsidP="00603FCC">
            <w:pPr>
              <w:jc w:val="center"/>
              <w:rPr>
                <w:rFonts w:cs="Times New Roman"/>
                <w:bCs/>
                <w:noProof/>
                <w:sz w:val="22"/>
                <w:szCs w:val="22"/>
              </w:rPr>
            </w:pPr>
          </w:p>
        </w:tc>
      </w:tr>
      <w:tr w:rsidR="00603FCC" w14:paraId="5D4176F0" w14:textId="77777777" w:rsidTr="00F96C57">
        <w:tc>
          <w:tcPr>
            <w:tcW w:w="656" w:type="dxa"/>
          </w:tcPr>
          <w:p w14:paraId="2ECFC4B2" w14:textId="77F7526D" w:rsidR="00603FCC" w:rsidRDefault="00892864" w:rsidP="00603FCC">
            <w:pPr>
              <w:jc w:val="center"/>
              <w:rPr>
                <w:rFonts w:cs="Times New Roman"/>
                <w:noProof/>
                <w:sz w:val="22"/>
                <w:szCs w:val="22"/>
              </w:rPr>
            </w:pPr>
            <w:r>
              <w:rPr>
                <w:rFonts w:cs="Times New Roman"/>
                <w:noProof/>
                <w:sz w:val="22"/>
                <w:szCs w:val="22"/>
              </w:rPr>
              <w:t>17</w:t>
            </w:r>
            <w:r w:rsidR="00603FCC" w:rsidRPr="00DB65FA">
              <w:rPr>
                <w:rFonts w:cs="Times New Roman"/>
                <w:noProof/>
                <w:sz w:val="22"/>
                <w:szCs w:val="22"/>
              </w:rPr>
              <w:t>.</w:t>
            </w:r>
          </w:p>
        </w:tc>
        <w:tc>
          <w:tcPr>
            <w:tcW w:w="2463" w:type="dxa"/>
          </w:tcPr>
          <w:p w14:paraId="73B9AE49" w14:textId="1B6B8758" w:rsidR="00603FCC" w:rsidRPr="00DB65FA" w:rsidRDefault="00603FCC" w:rsidP="00603FCC">
            <w:pPr>
              <w:rPr>
                <w:rFonts w:cs="Times New Roman"/>
                <w:noProof/>
                <w:sz w:val="22"/>
                <w:szCs w:val="22"/>
              </w:rPr>
            </w:pPr>
            <w:r w:rsidRPr="00DB65FA">
              <w:rPr>
                <w:rFonts w:cs="Times New Roman"/>
                <w:noProof/>
                <w:sz w:val="22"/>
                <w:szCs w:val="22"/>
              </w:rPr>
              <w:t>Vaizdų konvertavimas į JPEG, AVI arba lygiaverčius formatus</w:t>
            </w:r>
          </w:p>
        </w:tc>
        <w:tc>
          <w:tcPr>
            <w:tcW w:w="4536" w:type="dxa"/>
          </w:tcPr>
          <w:p w14:paraId="35602D9E" w14:textId="0733FCAF" w:rsidR="00603FCC" w:rsidRDefault="00603FCC" w:rsidP="00603FCC">
            <w:pPr>
              <w:rPr>
                <w:rFonts w:cs="Times New Roman"/>
                <w:noProof/>
                <w:sz w:val="22"/>
                <w:szCs w:val="22"/>
              </w:rPr>
            </w:pPr>
            <w:r w:rsidRPr="00DB65FA">
              <w:rPr>
                <w:rFonts w:cs="Times New Roman"/>
                <w:noProof/>
                <w:sz w:val="22"/>
                <w:szCs w:val="22"/>
              </w:rPr>
              <w:t>Būtina</w:t>
            </w:r>
            <w:r>
              <w:rPr>
                <w:rFonts w:cs="Times New Roman"/>
                <w:noProof/>
                <w:sz w:val="22"/>
                <w:szCs w:val="22"/>
              </w:rPr>
              <w:t xml:space="preserve">s vaizdų konvertavimas </w:t>
            </w:r>
            <w:r w:rsidRPr="00DB65FA">
              <w:rPr>
                <w:rFonts w:cs="Times New Roman"/>
                <w:noProof/>
                <w:sz w:val="22"/>
                <w:szCs w:val="22"/>
              </w:rPr>
              <w:t>į JPEG, AVI arba lygiaverčius formatus</w:t>
            </w:r>
          </w:p>
        </w:tc>
        <w:tc>
          <w:tcPr>
            <w:tcW w:w="2977" w:type="dxa"/>
          </w:tcPr>
          <w:p w14:paraId="45C2CD0E" w14:textId="77777777" w:rsidR="00603FCC" w:rsidRPr="009167A3" w:rsidRDefault="00603FCC" w:rsidP="00603FCC">
            <w:pPr>
              <w:jc w:val="center"/>
              <w:rPr>
                <w:rFonts w:cs="Times New Roman"/>
                <w:bCs/>
                <w:noProof/>
                <w:sz w:val="22"/>
                <w:szCs w:val="22"/>
              </w:rPr>
            </w:pPr>
          </w:p>
        </w:tc>
      </w:tr>
      <w:tr w:rsidR="00603FCC" w14:paraId="004A294A" w14:textId="77777777" w:rsidTr="00F96C57">
        <w:tc>
          <w:tcPr>
            <w:tcW w:w="656" w:type="dxa"/>
          </w:tcPr>
          <w:p w14:paraId="58FD56A9" w14:textId="0EA91F74" w:rsidR="00603FCC" w:rsidRDefault="00892864" w:rsidP="00603FCC">
            <w:pPr>
              <w:jc w:val="center"/>
              <w:rPr>
                <w:rFonts w:cs="Times New Roman"/>
                <w:noProof/>
                <w:sz w:val="22"/>
                <w:szCs w:val="22"/>
              </w:rPr>
            </w:pPr>
            <w:r>
              <w:rPr>
                <w:rFonts w:cs="Times New Roman"/>
                <w:noProof/>
                <w:sz w:val="22"/>
                <w:szCs w:val="22"/>
              </w:rPr>
              <w:t>18</w:t>
            </w:r>
            <w:r w:rsidR="00603FCC" w:rsidRPr="00DB65FA">
              <w:rPr>
                <w:rFonts w:cs="Times New Roman"/>
                <w:noProof/>
                <w:sz w:val="22"/>
                <w:szCs w:val="22"/>
              </w:rPr>
              <w:t>.</w:t>
            </w:r>
          </w:p>
        </w:tc>
        <w:tc>
          <w:tcPr>
            <w:tcW w:w="2463" w:type="dxa"/>
          </w:tcPr>
          <w:p w14:paraId="09F27919" w14:textId="7A21972A" w:rsidR="00603FCC" w:rsidRPr="00DB65FA" w:rsidRDefault="00603FCC" w:rsidP="00603FCC">
            <w:pPr>
              <w:rPr>
                <w:rFonts w:cs="Times New Roman"/>
                <w:noProof/>
                <w:sz w:val="22"/>
                <w:szCs w:val="22"/>
              </w:rPr>
            </w:pPr>
            <w:r w:rsidRPr="00DB65FA">
              <w:rPr>
                <w:rFonts w:cs="Times New Roman"/>
                <w:noProof/>
                <w:sz w:val="22"/>
                <w:szCs w:val="22"/>
              </w:rPr>
              <w:t>Išorinės jungtys:</w:t>
            </w:r>
          </w:p>
        </w:tc>
        <w:tc>
          <w:tcPr>
            <w:tcW w:w="4536" w:type="dxa"/>
          </w:tcPr>
          <w:p w14:paraId="75B119F2" w14:textId="672147F0" w:rsidR="00603FCC" w:rsidRPr="00DB65FA" w:rsidRDefault="00603FCC" w:rsidP="00603FCC">
            <w:pPr>
              <w:widowControl/>
              <w:numPr>
                <w:ilvl w:val="0"/>
                <w:numId w:val="13"/>
              </w:numPr>
              <w:tabs>
                <w:tab w:val="left" w:pos="229"/>
                <w:tab w:val="center" w:pos="1522"/>
              </w:tabs>
              <w:suppressAutoHyphens w:val="0"/>
              <w:rPr>
                <w:rFonts w:cs="Times New Roman"/>
                <w:noProof/>
                <w:sz w:val="22"/>
                <w:szCs w:val="22"/>
              </w:rPr>
            </w:pPr>
            <w:r w:rsidRPr="00DB65FA">
              <w:rPr>
                <w:rFonts w:cs="Times New Roman"/>
                <w:noProof/>
                <w:sz w:val="22"/>
                <w:szCs w:val="22"/>
              </w:rPr>
              <w:t>Display Port arba HDMI</w:t>
            </w:r>
            <w:r>
              <w:rPr>
                <w:rFonts w:cs="Times New Roman"/>
                <w:noProof/>
                <w:sz w:val="22"/>
                <w:szCs w:val="22"/>
              </w:rPr>
              <w:t>, arba DVI-D</w:t>
            </w:r>
            <w:r w:rsidRPr="00DB65FA">
              <w:rPr>
                <w:rFonts w:cs="Times New Roman"/>
                <w:noProof/>
                <w:sz w:val="22"/>
                <w:szCs w:val="22"/>
              </w:rPr>
              <w:t>;</w:t>
            </w:r>
          </w:p>
          <w:p w14:paraId="263D4423" w14:textId="77777777" w:rsidR="00603FCC" w:rsidRPr="00DB65FA" w:rsidRDefault="00603FCC" w:rsidP="00603FCC">
            <w:pPr>
              <w:widowControl/>
              <w:numPr>
                <w:ilvl w:val="0"/>
                <w:numId w:val="13"/>
              </w:numPr>
              <w:tabs>
                <w:tab w:val="left" w:pos="229"/>
                <w:tab w:val="center" w:pos="1522"/>
              </w:tabs>
              <w:suppressAutoHyphens w:val="0"/>
              <w:rPr>
                <w:rFonts w:cs="Times New Roman"/>
                <w:noProof/>
                <w:sz w:val="22"/>
                <w:szCs w:val="22"/>
              </w:rPr>
            </w:pPr>
            <w:r w:rsidRPr="00DB65FA">
              <w:rPr>
                <w:rFonts w:cs="Times New Roman"/>
                <w:noProof/>
                <w:sz w:val="22"/>
                <w:szCs w:val="22"/>
              </w:rPr>
              <w:t>LAN;</w:t>
            </w:r>
          </w:p>
          <w:p w14:paraId="361C768B" w14:textId="2B4FB771" w:rsidR="00603FCC" w:rsidRPr="00BB03A9" w:rsidRDefault="00603FCC" w:rsidP="00603FCC">
            <w:pPr>
              <w:rPr>
                <w:rFonts w:cs="Times New Roman"/>
                <w:noProof/>
                <w:sz w:val="22"/>
                <w:szCs w:val="22"/>
              </w:rPr>
            </w:pPr>
            <w:r>
              <w:rPr>
                <w:rFonts w:cs="Times New Roman"/>
                <w:noProof/>
                <w:sz w:val="22"/>
                <w:szCs w:val="22"/>
              </w:rPr>
              <w:t xml:space="preserve">3. </w:t>
            </w:r>
            <w:r w:rsidRPr="00BB03A9">
              <w:rPr>
                <w:rFonts w:cs="Times New Roman"/>
                <w:noProof/>
                <w:sz w:val="22"/>
                <w:szCs w:val="22"/>
              </w:rPr>
              <w:t>EKG</w:t>
            </w:r>
            <w:r>
              <w:rPr>
                <w:rFonts w:cs="Times New Roman"/>
                <w:noProof/>
                <w:sz w:val="22"/>
                <w:szCs w:val="22"/>
              </w:rPr>
              <w:t>.</w:t>
            </w:r>
          </w:p>
        </w:tc>
        <w:tc>
          <w:tcPr>
            <w:tcW w:w="2977" w:type="dxa"/>
          </w:tcPr>
          <w:p w14:paraId="7CFC90C1" w14:textId="77777777" w:rsidR="00603FCC" w:rsidRPr="009167A3" w:rsidRDefault="00603FCC" w:rsidP="00603FCC">
            <w:pPr>
              <w:jc w:val="center"/>
              <w:rPr>
                <w:rFonts w:cs="Times New Roman"/>
                <w:bCs/>
                <w:noProof/>
                <w:sz w:val="22"/>
                <w:szCs w:val="22"/>
              </w:rPr>
            </w:pPr>
          </w:p>
        </w:tc>
      </w:tr>
      <w:tr w:rsidR="00603FCC" w14:paraId="2D8EFF2E" w14:textId="77777777" w:rsidTr="00F96C57">
        <w:tc>
          <w:tcPr>
            <w:tcW w:w="656" w:type="dxa"/>
          </w:tcPr>
          <w:p w14:paraId="47594AD7" w14:textId="09227667" w:rsidR="00603FCC" w:rsidRDefault="00892864" w:rsidP="00603FCC">
            <w:pPr>
              <w:jc w:val="center"/>
              <w:rPr>
                <w:rFonts w:cs="Times New Roman"/>
                <w:noProof/>
                <w:sz w:val="22"/>
                <w:szCs w:val="22"/>
              </w:rPr>
            </w:pPr>
            <w:r>
              <w:rPr>
                <w:rFonts w:cs="Times New Roman"/>
                <w:noProof/>
                <w:sz w:val="22"/>
                <w:szCs w:val="22"/>
              </w:rPr>
              <w:t>19</w:t>
            </w:r>
            <w:r w:rsidR="00603FCC" w:rsidRPr="00DB65FA">
              <w:rPr>
                <w:rFonts w:cs="Times New Roman"/>
                <w:noProof/>
                <w:sz w:val="22"/>
                <w:szCs w:val="22"/>
              </w:rPr>
              <w:t>.</w:t>
            </w:r>
          </w:p>
        </w:tc>
        <w:tc>
          <w:tcPr>
            <w:tcW w:w="2463" w:type="dxa"/>
          </w:tcPr>
          <w:p w14:paraId="479905A1" w14:textId="5FD2E04B" w:rsidR="00603FCC" w:rsidRPr="00DB65FA" w:rsidRDefault="00603FCC" w:rsidP="00603FCC">
            <w:pPr>
              <w:rPr>
                <w:rFonts w:cs="Times New Roman"/>
                <w:noProof/>
                <w:sz w:val="22"/>
                <w:szCs w:val="22"/>
              </w:rPr>
            </w:pPr>
            <w:r w:rsidRPr="00DB65FA">
              <w:rPr>
                <w:rFonts w:cs="Times New Roman"/>
                <w:noProof/>
                <w:sz w:val="22"/>
                <w:szCs w:val="22"/>
              </w:rPr>
              <w:t>Aparato maitinimo šaltiniai:</w:t>
            </w:r>
          </w:p>
        </w:tc>
        <w:tc>
          <w:tcPr>
            <w:tcW w:w="4536" w:type="dxa"/>
          </w:tcPr>
          <w:p w14:paraId="37F375BD" w14:textId="0692D67C" w:rsidR="00603FCC" w:rsidRPr="00DB65FA" w:rsidRDefault="00603FCC" w:rsidP="00603FCC">
            <w:pPr>
              <w:widowControl/>
              <w:numPr>
                <w:ilvl w:val="0"/>
                <w:numId w:val="14"/>
              </w:numPr>
              <w:tabs>
                <w:tab w:val="left" w:pos="229"/>
                <w:tab w:val="center" w:pos="1522"/>
              </w:tabs>
              <w:suppressAutoHyphens w:val="0"/>
              <w:rPr>
                <w:rFonts w:cs="Times New Roman"/>
                <w:noProof/>
                <w:sz w:val="22"/>
                <w:szCs w:val="22"/>
              </w:rPr>
            </w:pPr>
            <w:r w:rsidRPr="00DB65FA">
              <w:rPr>
                <w:rFonts w:cs="Times New Roman"/>
                <w:noProof/>
                <w:sz w:val="22"/>
                <w:szCs w:val="22"/>
              </w:rPr>
              <w:t>230V, 50Hz elektros tinklas</w:t>
            </w:r>
            <w:r w:rsidR="0077661E">
              <w:rPr>
                <w:rFonts w:cs="Times New Roman"/>
                <w:noProof/>
                <w:sz w:val="22"/>
                <w:szCs w:val="22"/>
              </w:rPr>
              <w:t>;</w:t>
            </w:r>
          </w:p>
          <w:p w14:paraId="5479BE10" w14:textId="64C110E6" w:rsidR="00603FCC" w:rsidRDefault="00603FCC" w:rsidP="00603FCC">
            <w:pPr>
              <w:rPr>
                <w:rFonts w:cs="Times New Roman"/>
                <w:noProof/>
                <w:sz w:val="22"/>
                <w:szCs w:val="22"/>
              </w:rPr>
            </w:pPr>
            <w:r>
              <w:rPr>
                <w:rFonts w:cs="Times New Roman"/>
                <w:noProof/>
                <w:sz w:val="22"/>
                <w:szCs w:val="22"/>
              </w:rPr>
              <w:t xml:space="preserve">2. </w:t>
            </w:r>
            <w:r w:rsidRPr="00DB65FA">
              <w:rPr>
                <w:rFonts w:cs="Times New Roman"/>
                <w:noProof/>
                <w:sz w:val="22"/>
                <w:szCs w:val="22"/>
              </w:rPr>
              <w:t>Vidinis akumuliatorius arba išorinis</w:t>
            </w:r>
            <w:r>
              <w:rPr>
                <w:rFonts w:cs="Times New Roman"/>
                <w:noProof/>
                <w:sz w:val="22"/>
                <w:szCs w:val="22"/>
              </w:rPr>
              <w:t xml:space="preserve"> </w:t>
            </w:r>
            <w:r w:rsidRPr="00DB65FA">
              <w:rPr>
                <w:rFonts w:cs="Times New Roman"/>
                <w:noProof/>
                <w:sz w:val="22"/>
                <w:szCs w:val="22"/>
              </w:rPr>
              <w:t>nepertraukiamo maitinimo šaltinis (UPS)</w:t>
            </w:r>
            <w:r>
              <w:rPr>
                <w:rFonts w:cs="Times New Roman"/>
                <w:noProof/>
                <w:sz w:val="22"/>
                <w:szCs w:val="22"/>
              </w:rPr>
              <w:t>.</w:t>
            </w:r>
          </w:p>
        </w:tc>
        <w:tc>
          <w:tcPr>
            <w:tcW w:w="2977" w:type="dxa"/>
          </w:tcPr>
          <w:p w14:paraId="5D7D5E14" w14:textId="77777777" w:rsidR="00603FCC" w:rsidRPr="009167A3" w:rsidRDefault="00603FCC" w:rsidP="00603FCC">
            <w:pPr>
              <w:jc w:val="center"/>
              <w:rPr>
                <w:rFonts w:cs="Times New Roman"/>
                <w:bCs/>
                <w:noProof/>
                <w:sz w:val="22"/>
                <w:szCs w:val="22"/>
              </w:rPr>
            </w:pPr>
          </w:p>
        </w:tc>
      </w:tr>
      <w:tr w:rsidR="00603FCC" w14:paraId="550AED97" w14:textId="77777777" w:rsidTr="00F96C57">
        <w:tc>
          <w:tcPr>
            <w:tcW w:w="656" w:type="dxa"/>
          </w:tcPr>
          <w:p w14:paraId="7D3E454C" w14:textId="151359D2" w:rsidR="00603FCC" w:rsidRDefault="00603FCC" w:rsidP="00603FCC">
            <w:pPr>
              <w:jc w:val="center"/>
              <w:rPr>
                <w:rFonts w:cs="Times New Roman"/>
                <w:noProof/>
                <w:sz w:val="22"/>
                <w:szCs w:val="22"/>
              </w:rPr>
            </w:pPr>
            <w:r w:rsidRPr="00DB65FA">
              <w:rPr>
                <w:rFonts w:cs="Times New Roman"/>
                <w:noProof/>
                <w:sz w:val="22"/>
                <w:szCs w:val="22"/>
              </w:rPr>
              <w:t>2</w:t>
            </w:r>
            <w:r w:rsidR="00892864">
              <w:rPr>
                <w:rFonts w:cs="Times New Roman"/>
                <w:noProof/>
                <w:sz w:val="22"/>
                <w:szCs w:val="22"/>
              </w:rPr>
              <w:t>0</w:t>
            </w:r>
            <w:r w:rsidRPr="00DB65FA">
              <w:rPr>
                <w:rFonts w:cs="Times New Roman"/>
                <w:noProof/>
                <w:sz w:val="22"/>
                <w:szCs w:val="22"/>
              </w:rPr>
              <w:t>.</w:t>
            </w:r>
          </w:p>
        </w:tc>
        <w:tc>
          <w:tcPr>
            <w:tcW w:w="2463" w:type="dxa"/>
          </w:tcPr>
          <w:p w14:paraId="58F580A6" w14:textId="13FC5995" w:rsidR="00603FCC" w:rsidRPr="00DB65FA" w:rsidRDefault="00603FCC" w:rsidP="00603FCC">
            <w:pPr>
              <w:rPr>
                <w:rFonts w:cs="Times New Roman"/>
                <w:noProof/>
                <w:sz w:val="22"/>
                <w:szCs w:val="22"/>
              </w:rPr>
            </w:pPr>
            <w:r w:rsidRPr="00DB65FA">
              <w:rPr>
                <w:rFonts w:cs="Times New Roman"/>
                <w:noProof/>
                <w:sz w:val="22"/>
                <w:szCs w:val="22"/>
              </w:rPr>
              <w:t>EKG kabelis</w:t>
            </w:r>
          </w:p>
        </w:tc>
        <w:tc>
          <w:tcPr>
            <w:tcW w:w="4536" w:type="dxa"/>
          </w:tcPr>
          <w:p w14:paraId="5D554CE0" w14:textId="53056D50" w:rsidR="00603FCC" w:rsidRDefault="00603FCC" w:rsidP="00603FCC">
            <w:pPr>
              <w:rPr>
                <w:rFonts w:cs="Times New Roman"/>
                <w:noProof/>
                <w:sz w:val="22"/>
                <w:szCs w:val="22"/>
              </w:rPr>
            </w:pPr>
            <w:r w:rsidRPr="00DB65FA">
              <w:rPr>
                <w:rFonts w:cs="Times New Roman"/>
                <w:noProof/>
                <w:sz w:val="22"/>
                <w:szCs w:val="22"/>
              </w:rPr>
              <w:t>Būtina</w:t>
            </w:r>
          </w:p>
        </w:tc>
        <w:tc>
          <w:tcPr>
            <w:tcW w:w="2977" w:type="dxa"/>
          </w:tcPr>
          <w:p w14:paraId="2C730EC9" w14:textId="77777777" w:rsidR="00603FCC" w:rsidRPr="009167A3" w:rsidRDefault="00603FCC" w:rsidP="00603FCC">
            <w:pPr>
              <w:jc w:val="center"/>
              <w:rPr>
                <w:rFonts w:cs="Times New Roman"/>
                <w:bCs/>
                <w:noProof/>
                <w:sz w:val="22"/>
                <w:szCs w:val="22"/>
              </w:rPr>
            </w:pPr>
          </w:p>
        </w:tc>
      </w:tr>
      <w:tr w:rsidR="00603FCC" w14:paraId="41387418" w14:textId="77777777" w:rsidTr="00F96C57">
        <w:tc>
          <w:tcPr>
            <w:tcW w:w="656" w:type="dxa"/>
          </w:tcPr>
          <w:p w14:paraId="2B9B6C5C" w14:textId="7DB6666A" w:rsidR="00603FCC" w:rsidRDefault="00892864" w:rsidP="00603FCC">
            <w:pPr>
              <w:jc w:val="center"/>
              <w:rPr>
                <w:rFonts w:cs="Times New Roman"/>
                <w:noProof/>
                <w:sz w:val="22"/>
                <w:szCs w:val="22"/>
              </w:rPr>
            </w:pPr>
            <w:r>
              <w:rPr>
                <w:rFonts w:cs="Times New Roman"/>
                <w:noProof/>
                <w:sz w:val="22"/>
                <w:szCs w:val="22"/>
              </w:rPr>
              <w:t>21</w:t>
            </w:r>
            <w:r w:rsidR="00603FCC" w:rsidRPr="00DB65FA">
              <w:rPr>
                <w:rFonts w:cs="Times New Roman"/>
                <w:noProof/>
                <w:sz w:val="22"/>
                <w:szCs w:val="22"/>
              </w:rPr>
              <w:t>.</w:t>
            </w:r>
          </w:p>
        </w:tc>
        <w:tc>
          <w:tcPr>
            <w:tcW w:w="2463" w:type="dxa"/>
          </w:tcPr>
          <w:p w14:paraId="0498DAD8" w14:textId="4EFA3D06" w:rsidR="00603FCC" w:rsidRPr="00DB65FA" w:rsidRDefault="00603FCC" w:rsidP="00603FCC">
            <w:pPr>
              <w:rPr>
                <w:rFonts w:cs="Times New Roman"/>
                <w:noProof/>
                <w:sz w:val="22"/>
                <w:szCs w:val="22"/>
              </w:rPr>
            </w:pPr>
            <w:r w:rsidRPr="00DB65FA">
              <w:rPr>
                <w:rFonts w:cs="Times New Roman"/>
                <w:noProof/>
                <w:sz w:val="22"/>
                <w:szCs w:val="22"/>
              </w:rPr>
              <w:t>Garant</w:t>
            </w:r>
            <w:r>
              <w:rPr>
                <w:rFonts w:cs="Times New Roman"/>
                <w:noProof/>
                <w:sz w:val="22"/>
                <w:szCs w:val="22"/>
              </w:rPr>
              <w:t>inis terminas</w:t>
            </w:r>
          </w:p>
        </w:tc>
        <w:tc>
          <w:tcPr>
            <w:tcW w:w="4536" w:type="dxa"/>
          </w:tcPr>
          <w:p w14:paraId="771046A4" w14:textId="7103F89A" w:rsidR="00603FCC" w:rsidRDefault="00603FCC" w:rsidP="00603FCC">
            <w:pPr>
              <w:rPr>
                <w:rFonts w:cs="Times New Roman"/>
                <w:noProof/>
                <w:sz w:val="22"/>
                <w:szCs w:val="22"/>
              </w:rPr>
            </w:pPr>
            <w:r w:rsidRPr="00113711">
              <w:rPr>
                <w:sz w:val="22"/>
                <w:szCs w:val="22"/>
              </w:rPr>
              <w:t xml:space="preserve">≥ </w:t>
            </w:r>
            <w:r w:rsidRPr="00DB65FA">
              <w:rPr>
                <w:rFonts w:cs="Times New Roman"/>
                <w:noProof/>
                <w:sz w:val="22"/>
                <w:szCs w:val="22"/>
              </w:rPr>
              <w:t>36 mėnesi</w:t>
            </w:r>
            <w:r>
              <w:rPr>
                <w:rFonts w:cs="Times New Roman"/>
                <w:noProof/>
                <w:sz w:val="22"/>
                <w:szCs w:val="22"/>
              </w:rPr>
              <w:t>ai</w:t>
            </w:r>
          </w:p>
        </w:tc>
        <w:tc>
          <w:tcPr>
            <w:tcW w:w="2977" w:type="dxa"/>
          </w:tcPr>
          <w:p w14:paraId="4672E7EE" w14:textId="77777777" w:rsidR="00603FCC" w:rsidRPr="009167A3" w:rsidRDefault="00603FCC" w:rsidP="00603FCC">
            <w:pPr>
              <w:jc w:val="center"/>
              <w:rPr>
                <w:rFonts w:cs="Times New Roman"/>
                <w:bCs/>
                <w:noProof/>
                <w:sz w:val="22"/>
                <w:szCs w:val="22"/>
              </w:rPr>
            </w:pPr>
          </w:p>
        </w:tc>
      </w:tr>
      <w:tr w:rsidR="00603FCC" w14:paraId="24E8DBFA" w14:textId="77777777" w:rsidTr="00F96C57">
        <w:tc>
          <w:tcPr>
            <w:tcW w:w="656" w:type="dxa"/>
          </w:tcPr>
          <w:p w14:paraId="1716E86C" w14:textId="30DF8EC0" w:rsidR="00603FCC" w:rsidRDefault="00892864" w:rsidP="00603FCC">
            <w:pPr>
              <w:jc w:val="center"/>
              <w:rPr>
                <w:rFonts w:cs="Times New Roman"/>
                <w:noProof/>
                <w:sz w:val="22"/>
                <w:szCs w:val="22"/>
              </w:rPr>
            </w:pPr>
            <w:r>
              <w:rPr>
                <w:rFonts w:cs="Times New Roman"/>
                <w:noProof/>
                <w:sz w:val="22"/>
                <w:szCs w:val="22"/>
              </w:rPr>
              <w:t>22</w:t>
            </w:r>
            <w:r w:rsidR="00603FCC">
              <w:rPr>
                <w:rFonts w:cs="Times New Roman"/>
                <w:noProof/>
                <w:sz w:val="22"/>
                <w:szCs w:val="22"/>
              </w:rPr>
              <w:t>.</w:t>
            </w:r>
          </w:p>
        </w:tc>
        <w:tc>
          <w:tcPr>
            <w:tcW w:w="2463" w:type="dxa"/>
          </w:tcPr>
          <w:p w14:paraId="144BC51A" w14:textId="77777777" w:rsidR="00603FCC" w:rsidRPr="005764F9" w:rsidRDefault="00603FCC" w:rsidP="00603FCC">
            <w:pPr>
              <w:rPr>
                <w:noProof/>
                <w:sz w:val="22"/>
                <w:szCs w:val="22"/>
              </w:rPr>
            </w:pPr>
            <w:r w:rsidRPr="005764F9">
              <w:rPr>
                <w:noProof/>
                <w:sz w:val="22"/>
                <w:szCs w:val="22"/>
              </w:rPr>
              <w:t>Žymėjimas CE ženklu </w:t>
            </w:r>
          </w:p>
          <w:p w14:paraId="64DF465B" w14:textId="77777777" w:rsidR="00603FCC" w:rsidRPr="00DB65FA" w:rsidRDefault="00603FCC" w:rsidP="00603FCC">
            <w:pPr>
              <w:rPr>
                <w:rFonts w:cs="Times New Roman"/>
                <w:noProof/>
                <w:sz w:val="22"/>
                <w:szCs w:val="22"/>
              </w:rPr>
            </w:pPr>
          </w:p>
        </w:tc>
        <w:tc>
          <w:tcPr>
            <w:tcW w:w="4536" w:type="dxa"/>
          </w:tcPr>
          <w:p w14:paraId="649B0A11" w14:textId="39D53A55" w:rsidR="00603FCC" w:rsidRDefault="00603FCC" w:rsidP="00603FCC">
            <w:pPr>
              <w:rPr>
                <w:rFonts w:cs="Times New Roman"/>
                <w:noProof/>
                <w:sz w:val="22"/>
                <w:szCs w:val="22"/>
              </w:rPr>
            </w:pPr>
            <w:r w:rsidRPr="00113711">
              <w:rPr>
                <w:rFonts w:eastAsia="Times New Roman"/>
                <w:noProof/>
                <w:sz w:val="22"/>
                <w:szCs w:val="22"/>
              </w:rPr>
              <w:t>Būtinas (</w:t>
            </w:r>
            <w:r w:rsidRPr="00113711">
              <w:rPr>
                <w:rFonts w:eastAsia="Times New Roman"/>
                <w:i/>
                <w:noProof/>
                <w:sz w:val="22"/>
                <w:szCs w:val="22"/>
              </w:rPr>
              <w:t>kartu su pasiūlymu privaloma pateikti žymėjimą CE ženklu liudijančio galiojančio dokumento (CE sertifikato arba EB atitikties deklaracijos) kopiją</w:t>
            </w:r>
            <w:r w:rsidRPr="00113711">
              <w:rPr>
                <w:rFonts w:eastAsia="Times New Roman"/>
                <w:noProof/>
                <w:sz w:val="22"/>
                <w:szCs w:val="22"/>
              </w:rPr>
              <w:t>)</w:t>
            </w:r>
          </w:p>
        </w:tc>
        <w:tc>
          <w:tcPr>
            <w:tcW w:w="2977" w:type="dxa"/>
          </w:tcPr>
          <w:p w14:paraId="2ADE156E" w14:textId="77777777" w:rsidR="00603FCC" w:rsidRPr="009167A3" w:rsidRDefault="00603FCC" w:rsidP="00603FCC">
            <w:pPr>
              <w:jc w:val="center"/>
              <w:rPr>
                <w:rFonts w:cs="Times New Roman"/>
                <w:bCs/>
                <w:noProof/>
                <w:sz w:val="22"/>
                <w:szCs w:val="22"/>
              </w:rPr>
            </w:pPr>
          </w:p>
        </w:tc>
      </w:tr>
      <w:tr w:rsidR="00603FCC" w14:paraId="1AD965CD" w14:textId="77777777" w:rsidTr="00F96C57">
        <w:tc>
          <w:tcPr>
            <w:tcW w:w="656" w:type="dxa"/>
          </w:tcPr>
          <w:p w14:paraId="38BCA25F" w14:textId="7B08F894" w:rsidR="00603FCC" w:rsidRDefault="00892864" w:rsidP="00603FCC">
            <w:pPr>
              <w:jc w:val="center"/>
              <w:rPr>
                <w:rFonts w:cs="Times New Roman"/>
                <w:noProof/>
                <w:sz w:val="22"/>
                <w:szCs w:val="22"/>
              </w:rPr>
            </w:pPr>
            <w:r>
              <w:rPr>
                <w:rFonts w:cs="Times New Roman"/>
                <w:noProof/>
                <w:sz w:val="22"/>
                <w:szCs w:val="22"/>
              </w:rPr>
              <w:t>23</w:t>
            </w:r>
            <w:r w:rsidR="00603FCC">
              <w:rPr>
                <w:rFonts w:cs="Times New Roman"/>
                <w:noProof/>
                <w:sz w:val="22"/>
                <w:szCs w:val="22"/>
              </w:rPr>
              <w:t>.</w:t>
            </w:r>
          </w:p>
        </w:tc>
        <w:tc>
          <w:tcPr>
            <w:tcW w:w="2463" w:type="dxa"/>
          </w:tcPr>
          <w:p w14:paraId="0AAFBEDD" w14:textId="77777777" w:rsidR="00603FCC" w:rsidRPr="00113711" w:rsidRDefault="00603FCC" w:rsidP="00603FCC">
            <w:pPr>
              <w:rPr>
                <w:noProof/>
                <w:sz w:val="22"/>
                <w:szCs w:val="22"/>
              </w:rPr>
            </w:pPr>
            <w:r w:rsidRPr="00113711">
              <w:rPr>
                <w:noProof/>
                <w:sz w:val="22"/>
                <w:szCs w:val="22"/>
              </w:rPr>
              <w:t>Įrangos pristatymas ir instaliavimas</w:t>
            </w:r>
          </w:p>
          <w:p w14:paraId="37ADDBD2" w14:textId="77777777" w:rsidR="00603FCC" w:rsidRPr="00DB65FA" w:rsidRDefault="00603FCC" w:rsidP="00603FCC">
            <w:pPr>
              <w:rPr>
                <w:rFonts w:cs="Times New Roman"/>
                <w:noProof/>
                <w:sz w:val="22"/>
                <w:szCs w:val="22"/>
              </w:rPr>
            </w:pPr>
          </w:p>
        </w:tc>
        <w:tc>
          <w:tcPr>
            <w:tcW w:w="4536" w:type="dxa"/>
          </w:tcPr>
          <w:p w14:paraId="23D6E1CE" w14:textId="1339CFAC" w:rsidR="00603FCC" w:rsidRDefault="00603FCC" w:rsidP="00603FCC">
            <w:pPr>
              <w:rPr>
                <w:rFonts w:cs="Times New Roman"/>
                <w:noProof/>
                <w:sz w:val="22"/>
                <w:szCs w:val="22"/>
              </w:rPr>
            </w:pPr>
            <w:r w:rsidRPr="00113711">
              <w:rPr>
                <w:noProof/>
                <w:sz w:val="22"/>
                <w:szCs w:val="22"/>
              </w:rPr>
              <w:t>Įrangos pristatymo, iškrovimo, pervežimo į instaliavimo vietą, instaliavimo, po instaliavimo likusių įpakavimo medžiagų išvežimo (utilizavimo) išlaidos įskaičiuotos į pasiūlymo kainą.</w:t>
            </w:r>
          </w:p>
        </w:tc>
        <w:tc>
          <w:tcPr>
            <w:tcW w:w="2977" w:type="dxa"/>
          </w:tcPr>
          <w:p w14:paraId="05A15F80" w14:textId="77777777" w:rsidR="00603FCC" w:rsidRPr="009167A3" w:rsidRDefault="00603FCC" w:rsidP="00603FCC">
            <w:pPr>
              <w:jc w:val="center"/>
              <w:rPr>
                <w:rFonts w:cs="Times New Roman"/>
                <w:bCs/>
                <w:noProof/>
                <w:sz w:val="22"/>
                <w:szCs w:val="22"/>
              </w:rPr>
            </w:pPr>
          </w:p>
        </w:tc>
      </w:tr>
      <w:tr w:rsidR="00603FCC" w14:paraId="5F13FC71" w14:textId="77777777" w:rsidTr="00F96C57">
        <w:tc>
          <w:tcPr>
            <w:tcW w:w="656" w:type="dxa"/>
          </w:tcPr>
          <w:p w14:paraId="4E733667" w14:textId="08C90567" w:rsidR="00603FCC" w:rsidRDefault="00892864" w:rsidP="00603FCC">
            <w:pPr>
              <w:jc w:val="center"/>
              <w:rPr>
                <w:rFonts w:cs="Times New Roman"/>
                <w:noProof/>
                <w:sz w:val="22"/>
                <w:szCs w:val="22"/>
              </w:rPr>
            </w:pPr>
            <w:r>
              <w:rPr>
                <w:rFonts w:cs="Times New Roman"/>
                <w:noProof/>
                <w:sz w:val="22"/>
                <w:szCs w:val="22"/>
              </w:rPr>
              <w:t>24</w:t>
            </w:r>
            <w:r w:rsidR="00603FCC" w:rsidRPr="00DB65FA">
              <w:rPr>
                <w:rFonts w:cs="Times New Roman"/>
                <w:noProof/>
                <w:sz w:val="22"/>
                <w:szCs w:val="22"/>
              </w:rPr>
              <w:t>.</w:t>
            </w:r>
          </w:p>
        </w:tc>
        <w:tc>
          <w:tcPr>
            <w:tcW w:w="2463" w:type="dxa"/>
          </w:tcPr>
          <w:p w14:paraId="34FAE5FC" w14:textId="1C23B9D8" w:rsidR="00603FCC" w:rsidRPr="00DB65FA" w:rsidRDefault="00603FCC" w:rsidP="00603FCC">
            <w:pPr>
              <w:rPr>
                <w:rFonts w:cs="Times New Roman"/>
                <w:noProof/>
                <w:sz w:val="22"/>
                <w:szCs w:val="22"/>
              </w:rPr>
            </w:pPr>
            <w:r w:rsidRPr="00DB65FA">
              <w:rPr>
                <w:rFonts w:cs="Times New Roman"/>
                <w:noProof/>
                <w:sz w:val="22"/>
                <w:szCs w:val="22"/>
              </w:rPr>
              <w:t>Kartu su įranga pateikiama dokumentacija</w:t>
            </w:r>
          </w:p>
        </w:tc>
        <w:tc>
          <w:tcPr>
            <w:tcW w:w="4536" w:type="dxa"/>
          </w:tcPr>
          <w:p w14:paraId="219D5B2D" w14:textId="77777777" w:rsidR="00603FCC" w:rsidRPr="00DB65FA" w:rsidRDefault="00603FCC" w:rsidP="00603FCC">
            <w:pPr>
              <w:numPr>
                <w:ilvl w:val="0"/>
                <w:numId w:val="15"/>
              </w:numPr>
              <w:rPr>
                <w:rFonts w:cs="Times New Roman"/>
                <w:noProof/>
                <w:sz w:val="22"/>
                <w:szCs w:val="22"/>
              </w:rPr>
            </w:pPr>
            <w:r>
              <w:rPr>
                <w:rFonts w:cs="Times New Roman"/>
                <w:noProof/>
                <w:sz w:val="22"/>
                <w:szCs w:val="22"/>
              </w:rPr>
              <w:t>Naudojimo</w:t>
            </w:r>
            <w:r w:rsidRPr="00DB65FA">
              <w:rPr>
                <w:rFonts w:cs="Times New Roman"/>
                <w:noProof/>
                <w:sz w:val="22"/>
                <w:szCs w:val="22"/>
              </w:rPr>
              <w:t xml:space="preserve"> instrukcija lietuvių ir</w:t>
            </w:r>
            <w:r>
              <w:rPr>
                <w:rFonts w:cs="Times New Roman"/>
                <w:noProof/>
                <w:sz w:val="22"/>
                <w:szCs w:val="22"/>
              </w:rPr>
              <w:t xml:space="preserve"> anglų </w:t>
            </w:r>
            <w:r w:rsidRPr="00DB65FA">
              <w:rPr>
                <w:rFonts w:cs="Times New Roman"/>
                <w:noProof/>
                <w:sz w:val="22"/>
                <w:szCs w:val="22"/>
              </w:rPr>
              <w:t>kalba;</w:t>
            </w:r>
          </w:p>
          <w:p w14:paraId="2CBFA0AB" w14:textId="77777777" w:rsidR="00603FCC" w:rsidRPr="00682A0C" w:rsidRDefault="00603FCC" w:rsidP="00603FCC">
            <w:pPr>
              <w:pStyle w:val="Sraopastraipa"/>
              <w:widowControl/>
              <w:numPr>
                <w:ilvl w:val="0"/>
                <w:numId w:val="15"/>
              </w:numPr>
              <w:suppressAutoHyphens w:val="0"/>
              <w:ind w:right="-108"/>
              <w:rPr>
                <w:noProof/>
                <w:sz w:val="22"/>
                <w:szCs w:val="22"/>
              </w:rPr>
            </w:pPr>
            <w:r w:rsidRPr="00682A0C">
              <w:rPr>
                <w:noProof/>
                <w:sz w:val="22"/>
                <w:szCs w:val="22"/>
              </w:rPr>
              <w:t>Serviso dokumentacija lietuvių arba anglų kalba:</w:t>
            </w:r>
          </w:p>
          <w:p w14:paraId="4E83995C"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Struktūrinė schema ir/arba atskirų blokų funkcijų aprašymas;</w:t>
            </w:r>
          </w:p>
          <w:p w14:paraId="299F4513"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Instaliavimo instrukcijos;</w:t>
            </w:r>
          </w:p>
          <w:p w14:paraId="5E29BDE5"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Funkcionalumo patikrinimo instrukcijos;</w:t>
            </w:r>
          </w:p>
          <w:p w14:paraId="0266EBC9"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Aptarnavimo instrukcijos;</w:t>
            </w:r>
          </w:p>
          <w:p w14:paraId="41703F95"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Gedimų nustatymo instrukcijos;</w:t>
            </w:r>
          </w:p>
          <w:p w14:paraId="0A440E80"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Išardymo-surinkimo instrukcijos;</w:t>
            </w:r>
          </w:p>
          <w:p w14:paraId="6FED0709"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Atsarginių dalių katalogas;</w:t>
            </w:r>
          </w:p>
          <w:p w14:paraId="7333C97F" w14:textId="77777777" w:rsidR="00603FCC" w:rsidRPr="00682A0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Periodinio techninės būklės tikrinimo instrukcijos;</w:t>
            </w:r>
          </w:p>
          <w:p w14:paraId="23C6F43D" w14:textId="77777777" w:rsidR="00603FCC" w:rsidRDefault="00603FCC" w:rsidP="00603FCC">
            <w:pPr>
              <w:pStyle w:val="Sraopastraipa"/>
              <w:widowControl/>
              <w:numPr>
                <w:ilvl w:val="1"/>
                <w:numId w:val="16"/>
              </w:numPr>
              <w:suppressAutoHyphens w:val="0"/>
              <w:ind w:left="282" w:right="-108" w:firstLine="0"/>
              <w:rPr>
                <w:noProof/>
                <w:sz w:val="22"/>
                <w:szCs w:val="22"/>
              </w:rPr>
            </w:pPr>
            <w:r w:rsidRPr="00682A0C">
              <w:rPr>
                <w:sz w:val="22"/>
                <w:szCs w:val="22"/>
              </w:rPr>
              <w:t>Derinimo/kalibravimo instrukcijos (</w:t>
            </w:r>
            <w:r w:rsidRPr="00682A0C">
              <w:rPr>
                <w:i/>
                <w:sz w:val="22"/>
                <w:szCs w:val="22"/>
              </w:rPr>
              <w:t>taikoma, jei šios procedūros yra numatytos siūlomos įrangos gamintojo</w:t>
            </w:r>
            <w:r w:rsidRPr="00682A0C">
              <w:rPr>
                <w:sz w:val="22"/>
                <w:szCs w:val="22"/>
              </w:rPr>
              <w:t>);</w:t>
            </w:r>
          </w:p>
          <w:p w14:paraId="1855C2DA" w14:textId="6D3EF842" w:rsidR="00603FCC" w:rsidRPr="00D21158" w:rsidRDefault="00603FCC" w:rsidP="00603FCC">
            <w:pPr>
              <w:pStyle w:val="Sraopastraipa"/>
              <w:widowControl/>
              <w:numPr>
                <w:ilvl w:val="1"/>
                <w:numId w:val="16"/>
              </w:numPr>
              <w:suppressAutoHyphens w:val="0"/>
              <w:ind w:left="282" w:right="-108" w:firstLine="0"/>
              <w:rPr>
                <w:noProof/>
                <w:sz w:val="22"/>
                <w:szCs w:val="22"/>
              </w:rPr>
            </w:pPr>
            <w:r w:rsidRPr="00D21158">
              <w:rPr>
                <w:sz w:val="22"/>
                <w:szCs w:val="22"/>
              </w:rPr>
              <w:t>Programinė įranga, serviso slaptažodžiai bei aparatūriniai „raktai“ b), c), d), e), h) ir i) punktuose nurodytiems darbams atlikti (</w:t>
            </w:r>
            <w:r w:rsidRPr="00D21158">
              <w:rPr>
                <w:i/>
                <w:sz w:val="22"/>
                <w:szCs w:val="22"/>
              </w:rPr>
              <w:t>taikoma, jei šios priemonės yra numatytos siūlomos įrangos gamintojo</w:t>
            </w:r>
            <w:r w:rsidRPr="00D21158">
              <w:rPr>
                <w:sz w:val="22"/>
                <w:szCs w:val="22"/>
              </w:rPr>
              <w:t>).</w:t>
            </w:r>
          </w:p>
        </w:tc>
        <w:tc>
          <w:tcPr>
            <w:tcW w:w="2977" w:type="dxa"/>
          </w:tcPr>
          <w:p w14:paraId="2D20D18E" w14:textId="77777777" w:rsidR="00603FCC" w:rsidRPr="009167A3" w:rsidRDefault="00603FCC" w:rsidP="00603FCC">
            <w:pPr>
              <w:jc w:val="center"/>
              <w:rPr>
                <w:rFonts w:cs="Times New Roman"/>
                <w:bCs/>
                <w:noProof/>
                <w:sz w:val="22"/>
                <w:szCs w:val="22"/>
              </w:rPr>
            </w:pPr>
          </w:p>
        </w:tc>
      </w:tr>
      <w:tr w:rsidR="00603FCC" w14:paraId="4C664F1F" w14:textId="77777777" w:rsidTr="00F96C57">
        <w:tc>
          <w:tcPr>
            <w:tcW w:w="656" w:type="dxa"/>
          </w:tcPr>
          <w:p w14:paraId="71F39A3B" w14:textId="0FAECD80" w:rsidR="00603FCC" w:rsidRDefault="00892864" w:rsidP="00603FCC">
            <w:pPr>
              <w:jc w:val="center"/>
              <w:rPr>
                <w:rFonts w:cs="Times New Roman"/>
                <w:noProof/>
                <w:sz w:val="22"/>
                <w:szCs w:val="22"/>
              </w:rPr>
            </w:pPr>
            <w:r>
              <w:rPr>
                <w:rFonts w:cs="Times New Roman"/>
                <w:noProof/>
                <w:sz w:val="22"/>
                <w:szCs w:val="22"/>
              </w:rPr>
              <w:t>25</w:t>
            </w:r>
            <w:r w:rsidR="00603FCC">
              <w:rPr>
                <w:rFonts w:cs="Times New Roman"/>
                <w:noProof/>
                <w:sz w:val="22"/>
                <w:szCs w:val="22"/>
              </w:rPr>
              <w:t>.</w:t>
            </w:r>
          </w:p>
        </w:tc>
        <w:tc>
          <w:tcPr>
            <w:tcW w:w="2463" w:type="dxa"/>
          </w:tcPr>
          <w:p w14:paraId="2970C7EA" w14:textId="33D6B0E9" w:rsidR="00603FCC" w:rsidRPr="00DB65FA" w:rsidRDefault="00603FCC" w:rsidP="00603FCC">
            <w:pPr>
              <w:rPr>
                <w:rFonts w:cs="Times New Roman"/>
                <w:noProof/>
                <w:sz w:val="22"/>
                <w:szCs w:val="22"/>
              </w:rPr>
            </w:pPr>
            <w:r w:rsidRPr="00113711">
              <w:rPr>
                <w:noProof/>
                <w:sz w:val="22"/>
                <w:szCs w:val="22"/>
              </w:rPr>
              <w:t>Vartotojų apmokymas</w:t>
            </w:r>
          </w:p>
        </w:tc>
        <w:tc>
          <w:tcPr>
            <w:tcW w:w="4536" w:type="dxa"/>
          </w:tcPr>
          <w:p w14:paraId="66B226DC" w14:textId="4E4DA2A6" w:rsidR="00603FCC" w:rsidRDefault="00603FCC" w:rsidP="00603FCC">
            <w:pPr>
              <w:rPr>
                <w:rFonts w:cs="Times New Roman"/>
                <w:noProof/>
                <w:sz w:val="22"/>
                <w:szCs w:val="22"/>
              </w:rPr>
            </w:pPr>
            <w:r w:rsidRPr="00113711">
              <w:rPr>
                <w:noProof/>
                <w:sz w:val="22"/>
                <w:szCs w:val="22"/>
              </w:rPr>
              <w:t>Vartotojų apmokymas naudoti įrangą įskaičiuotas į pasiūlymo kainą.</w:t>
            </w:r>
          </w:p>
        </w:tc>
        <w:tc>
          <w:tcPr>
            <w:tcW w:w="2977" w:type="dxa"/>
          </w:tcPr>
          <w:p w14:paraId="5B89B15E" w14:textId="77777777" w:rsidR="00603FCC" w:rsidRPr="009167A3" w:rsidRDefault="00603FCC" w:rsidP="00603FCC">
            <w:pPr>
              <w:jc w:val="center"/>
              <w:rPr>
                <w:rFonts w:cs="Times New Roman"/>
                <w:bCs/>
                <w:noProof/>
                <w:sz w:val="22"/>
                <w:szCs w:val="22"/>
              </w:rPr>
            </w:pPr>
          </w:p>
        </w:tc>
      </w:tr>
      <w:tr w:rsidR="00603FCC" w14:paraId="14B4D39D" w14:textId="77777777" w:rsidTr="00F96C57">
        <w:tc>
          <w:tcPr>
            <w:tcW w:w="656" w:type="dxa"/>
          </w:tcPr>
          <w:p w14:paraId="15D917DB" w14:textId="3A0F542D" w:rsidR="00603FCC" w:rsidRDefault="00892864" w:rsidP="00603FCC">
            <w:pPr>
              <w:jc w:val="center"/>
              <w:rPr>
                <w:rFonts w:cs="Times New Roman"/>
                <w:noProof/>
                <w:sz w:val="22"/>
                <w:szCs w:val="22"/>
              </w:rPr>
            </w:pPr>
            <w:r>
              <w:rPr>
                <w:rFonts w:cs="Times New Roman"/>
                <w:noProof/>
                <w:sz w:val="22"/>
                <w:szCs w:val="22"/>
              </w:rPr>
              <w:t>26</w:t>
            </w:r>
            <w:r w:rsidR="00603FCC">
              <w:rPr>
                <w:rFonts w:cs="Times New Roman"/>
                <w:noProof/>
                <w:sz w:val="22"/>
                <w:szCs w:val="22"/>
              </w:rPr>
              <w:t>.</w:t>
            </w:r>
          </w:p>
        </w:tc>
        <w:tc>
          <w:tcPr>
            <w:tcW w:w="2463" w:type="dxa"/>
          </w:tcPr>
          <w:p w14:paraId="4474EBCC" w14:textId="4A0E43D6" w:rsidR="00603FCC" w:rsidRPr="00DB65FA" w:rsidRDefault="00603FCC" w:rsidP="00603FCC">
            <w:pPr>
              <w:rPr>
                <w:rFonts w:cs="Times New Roman"/>
                <w:noProof/>
                <w:sz w:val="22"/>
                <w:szCs w:val="22"/>
              </w:rPr>
            </w:pPr>
            <w:r w:rsidRPr="00EB5226">
              <w:rPr>
                <w:color w:val="000000"/>
                <w:sz w:val="22"/>
                <w:szCs w:val="22"/>
              </w:rPr>
              <w:t>Techninio personalo apmokymas</w:t>
            </w:r>
          </w:p>
        </w:tc>
        <w:tc>
          <w:tcPr>
            <w:tcW w:w="4536" w:type="dxa"/>
          </w:tcPr>
          <w:p w14:paraId="5486D6A3" w14:textId="204D52FE" w:rsidR="00603FCC" w:rsidRDefault="00603FCC" w:rsidP="00603FCC">
            <w:pPr>
              <w:rPr>
                <w:rFonts w:cs="Times New Roman"/>
                <w:noProof/>
                <w:sz w:val="22"/>
                <w:szCs w:val="22"/>
              </w:rPr>
            </w:pPr>
            <w:r w:rsidRPr="00EB5226">
              <w:rPr>
                <w:color w:val="000000"/>
                <w:sz w:val="22"/>
                <w:szCs w:val="22"/>
              </w:rPr>
              <w:t xml:space="preserve">LSMU ligoninės Kauno klinikų Medicininės </w:t>
            </w:r>
            <w:r w:rsidRPr="00EB5226">
              <w:rPr>
                <w:noProof/>
                <w:color w:val="000000"/>
                <w:sz w:val="22"/>
                <w:szCs w:val="22"/>
              </w:rPr>
              <w:t>technikos tarnybos inžinierių apmokymas atlikti įrangos pogarantinę techninę</w:t>
            </w:r>
            <w:r w:rsidRPr="00EB5226">
              <w:rPr>
                <w:color w:val="000000"/>
                <w:sz w:val="22"/>
                <w:szCs w:val="22"/>
              </w:rPr>
              <w:t xml:space="preserve"> priežiūrą įskaičiuotas į pasiūlymo kainą.</w:t>
            </w:r>
          </w:p>
        </w:tc>
        <w:tc>
          <w:tcPr>
            <w:tcW w:w="2977" w:type="dxa"/>
          </w:tcPr>
          <w:p w14:paraId="53E509C6" w14:textId="77777777" w:rsidR="00603FCC" w:rsidRPr="009167A3" w:rsidRDefault="00603FCC" w:rsidP="00603FCC">
            <w:pPr>
              <w:jc w:val="center"/>
              <w:rPr>
                <w:rFonts w:cs="Times New Roman"/>
                <w:bCs/>
                <w:noProof/>
                <w:sz w:val="22"/>
                <w:szCs w:val="22"/>
              </w:rPr>
            </w:pPr>
          </w:p>
        </w:tc>
      </w:tr>
    </w:tbl>
    <w:p w14:paraId="77076548" w14:textId="77777777" w:rsidR="00036CC6" w:rsidRDefault="00036CC6">
      <w:r>
        <w:br w:type="page"/>
      </w:r>
    </w:p>
    <w:tbl>
      <w:tblPr>
        <w:tblStyle w:val="Lentelstinklelis"/>
        <w:tblW w:w="10632" w:type="dxa"/>
        <w:tblInd w:w="-856" w:type="dxa"/>
        <w:tblLook w:val="04A0" w:firstRow="1" w:lastRow="0" w:firstColumn="1" w:lastColumn="0" w:noHBand="0" w:noVBand="1"/>
      </w:tblPr>
      <w:tblGrid>
        <w:gridCol w:w="656"/>
        <w:gridCol w:w="2463"/>
        <w:gridCol w:w="4536"/>
        <w:gridCol w:w="2977"/>
      </w:tblGrid>
      <w:tr w:rsidR="00603FCC" w14:paraId="0BC5312E" w14:textId="77777777" w:rsidTr="0066120B">
        <w:trPr>
          <w:trHeight w:val="3959"/>
        </w:trPr>
        <w:tc>
          <w:tcPr>
            <w:tcW w:w="656" w:type="dxa"/>
          </w:tcPr>
          <w:p w14:paraId="02857D7A" w14:textId="69F5F839" w:rsidR="00603FCC" w:rsidRPr="00EB1D8C" w:rsidRDefault="00603FCC" w:rsidP="00603FCC">
            <w:pPr>
              <w:jc w:val="center"/>
              <w:rPr>
                <w:rFonts w:cs="Times New Roman"/>
                <w:noProof/>
                <w:sz w:val="22"/>
                <w:szCs w:val="22"/>
              </w:rPr>
            </w:pPr>
            <w:r w:rsidRPr="00EB1D8C">
              <w:rPr>
                <w:rFonts w:cs="Times New Roman"/>
                <w:noProof/>
                <w:sz w:val="22"/>
                <w:szCs w:val="22"/>
              </w:rPr>
              <w:lastRenderedPageBreak/>
              <w:t>2</w:t>
            </w:r>
            <w:r w:rsidR="008F4479">
              <w:rPr>
                <w:rFonts w:cs="Times New Roman"/>
                <w:noProof/>
                <w:sz w:val="22"/>
                <w:szCs w:val="22"/>
              </w:rPr>
              <w:t>7</w:t>
            </w:r>
            <w:r w:rsidRPr="00EB1D8C">
              <w:rPr>
                <w:rFonts w:cs="Times New Roman"/>
                <w:noProof/>
                <w:sz w:val="22"/>
                <w:szCs w:val="22"/>
              </w:rPr>
              <w:t>.</w:t>
            </w:r>
          </w:p>
          <w:p w14:paraId="562B62A0" w14:textId="77777777" w:rsidR="00603FCC" w:rsidRPr="00EB1D8C" w:rsidRDefault="00603FCC" w:rsidP="00603FCC">
            <w:pPr>
              <w:jc w:val="center"/>
              <w:rPr>
                <w:rFonts w:cs="Times New Roman"/>
                <w:noProof/>
                <w:sz w:val="22"/>
                <w:szCs w:val="22"/>
              </w:rPr>
            </w:pPr>
          </w:p>
          <w:p w14:paraId="1C692823" w14:textId="77777777" w:rsidR="00603FCC" w:rsidRDefault="00603FCC" w:rsidP="00603FCC">
            <w:pPr>
              <w:jc w:val="center"/>
              <w:rPr>
                <w:rFonts w:cs="Times New Roman"/>
                <w:noProof/>
                <w:sz w:val="22"/>
                <w:szCs w:val="22"/>
              </w:rPr>
            </w:pPr>
          </w:p>
        </w:tc>
        <w:tc>
          <w:tcPr>
            <w:tcW w:w="2463" w:type="dxa"/>
          </w:tcPr>
          <w:p w14:paraId="093595C5" w14:textId="597369E8" w:rsidR="00603FCC" w:rsidRPr="00DB65FA" w:rsidRDefault="00603FCC" w:rsidP="00603FCC">
            <w:pPr>
              <w:rPr>
                <w:rFonts w:cs="Times New Roman"/>
                <w:noProof/>
                <w:sz w:val="22"/>
                <w:szCs w:val="22"/>
              </w:rPr>
            </w:pPr>
            <w:r w:rsidRPr="00EB1D8C">
              <w:rPr>
                <w:sz w:val="22"/>
                <w:szCs w:val="22"/>
              </w:rPr>
              <w:t>Galimybė įsigyti originalias (arba joms lygiavertes) atsargines dalis</w:t>
            </w:r>
          </w:p>
        </w:tc>
        <w:tc>
          <w:tcPr>
            <w:tcW w:w="4536" w:type="dxa"/>
          </w:tcPr>
          <w:p w14:paraId="67BF4BE1" w14:textId="3BB2C25F" w:rsidR="00603FCC" w:rsidRDefault="00603FCC" w:rsidP="00603FCC">
            <w:pPr>
              <w:rPr>
                <w:rFonts w:cs="Times New Roman"/>
                <w:noProof/>
                <w:sz w:val="22"/>
                <w:szCs w:val="22"/>
              </w:rPr>
            </w:pPr>
            <w:r w:rsidRPr="00EB1D8C">
              <w:rPr>
                <w:sz w:val="22"/>
                <w:szCs w:val="22"/>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2977" w:type="dxa"/>
          </w:tcPr>
          <w:p w14:paraId="30CEE21D" w14:textId="77777777" w:rsidR="00603FCC" w:rsidRPr="009167A3" w:rsidRDefault="00603FCC" w:rsidP="00603FCC">
            <w:pPr>
              <w:jc w:val="center"/>
              <w:rPr>
                <w:rFonts w:cs="Times New Roman"/>
                <w:bCs/>
                <w:noProof/>
                <w:sz w:val="22"/>
                <w:szCs w:val="22"/>
              </w:rPr>
            </w:pPr>
          </w:p>
        </w:tc>
      </w:tr>
    </w:tbl>
    <w:p w14:paraId="3A2E91AE" w14:textId="396C4E1F" w:rsidR="003F3096" w:rsidRDefault="003F3096" w:rsidP="00A43955">
      <w:pPr>
        <w:rPr>
          <w:sz w:val="22"/>
          <w:szCs w:val="22"/>
        </w:rPr>
      </w:pPr>
    </w:p>
    <w:p w14:paraId="0AFDD69A" w14:textId="471E9588" w:rsidR="00036CC6" w:rsidRDefault="00036CC6" w:rsidP="00A43955">
      <w:pPr>
        <w:rPr>
          <w:sz w:val="22"/>
          <w:szCs w:val="22"/>
        </w:rPr>
      </w:pPr>
      <w:bookmarkStart w:id="0" w:name="_GoBack"/>
      <w:bookmarkEnd w:id="0"/>
    </w:p>
    <w:sectPr w:rsidR="00036CC6" w:rsidSect="00290168">
      <w:pgSz w:w="11906" w:h="16838"/>
      <w:pgMar w:top="1134"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33B"/>
    <w:multiLevelType w:val="hybridMultilevel"/>
    <w:tmpl w:val="2A4E5E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B0773A"/>
    <w:multiLevelType w:val="hybridMultilevel"/>
    <w:tmpl w:val="A6D2374C"/>
    <w:lvl w:ilvl="0" w:tplc="C9A8C1A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B829F3"/>
    <w:multiLevelType w:val="hybridMultilevel"/>
    <w:tmpl w:val="35D47E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F5834A6"/>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20B51"/>
    <w:multiLevelType w:val="hybridMultilevel"/>
    <w:tmpl w:val="A6BAC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EB3013"/>
    <w:multiLevelType w:val="hybridMultilevel"/>
    <w:tmpl w:val="07A8F6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179E3"/>
    <w:multiLevelType w:val="hybridMultilevel"/>
    <w:tmpl w:val="73725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14EA"/>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C64209"/>
    <w:multiLevelType w:val="hybridMultilevel"/>
    <w:tmpl w:val="4582EB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B4B3567"/>
    <w:multiLevelType w:val="hybridMultilevel"/>
    <w:tmpl w:val="AC386612"/>
    <w:lvl w:ilvl="0" w:tplc="312E140E">
      <w:start w:val="1"/>
      <w:numFmt w:val="decimal"/>
      <w:lvlText w:val="%1."/>
      <w:lvlJc w:val="left"/>
      <w:pPr>
        <w:ind w:left="360" w:hanging="360"/>
      </w:pPr>
      <w:rPr>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04B2399"/>
    <w:multiLevelType w:val="hybridMultilevel"/>
    <w:tmpl w:val="DD36F9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4BB43C3"/>
    <w:multiLevelType w:val="hybridMultilevel"/>
    <w:tmpl w:val="24DC67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6AA73FE"/>
    <w:multiLevelType w:val="hybridMultilevel"/>
    <w:tmpl w:val="76E6C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0AF367A"/>
    <w:multiLevelType w:val="hybridMultilevel"/>
    <w:tmpl w:val="F9A035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723446B"/>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462DE"/>
    <w:multiLevelType w:val="multilevel"/>
    <w:tmpl w:val="DF2C2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C13328F"/>
    <w:multiLevelType w:val="hybridMultilevel"/>
    <w:tmpl w:val="929288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0"/>
  </w:num>
  <w:num w:numId="2">
    <w:abstractNumId w:val="14"/>
  </w:num>
  <w:num w:numId="3">
    <w:abstractNumId w:val="4"/>
  </w:num>
  <w:num w:numId="4">
    <w:abstractNumId w:val="0"/>
  </w:num>
  <w:num w:numId="5">
    <w:abstractNumId w:val="9"/>
  </w:num>
  <w:num w:numId="6">
    <w:abstractNumId w:val="2"/>
  </w:num>
  <w:num w:numId="7">
    <w:abstractNumId w:val="1"/>
  </w:num>
  <w:num w:numId="8">
    <w:abstractNumId w:val="16"/>
  </w:num>
  <w:num w:numId="9">
    <w:abstractNumId w:val="8"/>
  </w:num>
  <w:num w:numId="10">
    <w:abstractNumId w:val="6"/>
  </w:num>
  <w:num w:numId="11">
    <w:abstractNumId w:val="5"/>
  </w:num>
  <w:num w:numId="12">
    <w:abstractNumId w:val="15"/>
  </w:num>
  <w:num w:numId="13">
    <w:abstractNumId w:val="17"/>
  </w:num>
  <w:num w:numId="14">
    <w:abstractNumId w:val="12"/>
  </w:num>
  <w:num w:numId="15">
    <w:abstractNumId w:val="11"/>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56"/>
    <w:rsid w:val="000211A7"/>
    <w:rsid w:val="00027055"/>
    <w:rsid w:val="000308E3"/>
    <w:rsid w:val="000347B4"/>
    <w:rsid w:val="00034FEC"/>
    <w:rsid w:val="00036CC6"/>
    <w:rsid w:val="00045D9B"/>
    <w:rsid w:val="00046168"/>
    <w:rsid w:val="0006729A"/>
    <w:rsid w:val="000848BF"/>
    <w:rsid w:val="000A7B7A"/>
    <w:rsid w:val="000C3F45"/>
    <w:rsid w:val="000D234D"/>
    <w:rsid w:val="000D32DF"/>
    <w:rsid w:val="000D59A1"/>
    <w:rsid w:val="001027E4"/>
    <w:rsid w:val="00105B99"/>
    <w:rsid w:val="00107336"/>
    <w:rsid w:val="00131792"/>
    <w:rsid w:val="00150901"/>
    <w:rsid w:val="00164EFA"/>
    <w:rsid w:val="00167EE5"/>
    <w:rsid w:val="001760DD"/>
    <w:rsid w:val="0018131C"/>
    <w:rsid w:val="001B36DA"/>
    <w:rsid w:val="001F0BD6"/>
    <w:rsid w:val="001F7E38"/>
    <w:rsid w:val="0020414E"/>
    <w:rsid w:val="002478D3"/>
    <w:rsid w:val="00277240"/>
    <w:rsid w:val="00277866"/>
    <w:rsid w:val="00290168"/>
    <w:rsid w:val="002F2376"/>
    <w:rsid w:val="0030183F"/>
    <w:rsid w:val="00317A59"/>
    <w:rsid w:val="00320DDD"/>
    <w:rsid w:val="00350556"/>
    <w:rsid w:val="00356CB6"/>
    <w:rsid w:val="00374755"/>
    <w:rsid w:val="00376032"/>
    <w:rsid w:val="00377185"/>
    <w:rsid w:val="00385B87"/>
    <w:rsid w:val="003B6E47"/>
    <w:rsid w:val="003E30E8"/>
    <w:rsid w:val="003E6948"/>
    <w:rsid w:val="003F3096"/>
    <w:rsid w:val="00410EB8"/>
    <w:rsid w:val="00443F28"/>
    <w:rsid w:val="0045173B"/>
    <w:rsid w:val="00455057"/>
    <w:rsid w:val="0048369C"/>
    <w:rsid w:val="00484799"/>
    <w:rsid w:val="004A0B26"/>
    <w:rsid w:val="004B01DD"/>
    <w:rsid w:val="004D46F9"/>
    <w:rsid w:val="004E21D0"/>
    <w:rsid w:val="0051052D"/>
    <w:rsid w:val="00530A6B"/>
    <w:rsid w:val="00534586"/>
    <w:rsid w:val="00534C5B"/>
    <w:rsid w:val="00535667"/>
    <w:rsid w:val="00536D39"/>
    <w:rsid w:val="00551183"/>
    <w:rsid w:val="00554138"/>
    <w:rsid w:val="005601B2"/>
    <w:rsid w:val="005648FC"/>
    <w:rsid w:val="00597524"/>
    <w:rsid w:val="005A120E"/>
    <w:rsid w:val="005B1DD7"/>
    <w:rsid w:val="005E49F2"/>
    <w:rsid w:val="005E4CD2"/>
    <w:rsid w:val="00602ED1"/>
    <w:rsid w:val="00603FCC"/>
    <w:rsid w:val="00603FDC"/>
    <w:rsid w:val="00616A6F"/>
    <w:rsid w:val="006202AE"/>
    <w:rsid w:val="00621C07"/>
    <w:rsid w:val="00631C29"/>
    <w:rsid w:val="00642BD9"/>
    <w:rsid w:val="00644E3C"/>
    <w:rsid w:val="00646E61"/>
    <w:rsid w:val="00651057"/>
    <w:rsid w:val="0066120B"/>
    <w:rsid w:val="0066638D"/>
    <w:rsid w:val="00667852"/>
    <w:rsid w:val="00673FF7"/>
    <w:rsid w:val="00675D7B"/>
    <w:rsid w:val="006766B8"/>
    <w:rsid w:val="00697D41"/>
    <w:rsid w:val="006A6A66"/>
    <w:rsid w:val="006B2F23"/>
    <w:rsid w:val="006B63ED"/>
    <w:rsid w:val="006B666E"/>
    <w:rsid w:val="006C135F"/>
    <w:rsid w:val="006D0199"/>
    <w:rsid w:val="00717DCF"/>
    <w:rsid w:val="007264F7"/>
    <w:rsid w:val="00730EA6"/>
    <w:rsid w:val="00733C06"/>
    <w:rsid w:val="00743700"/>
    <w:rsid w:val="00750DCB"/>
    <w:rsid w:val="00771799"/>
    <w:rsid w:val="00772EDC"/>
    <w:rsid w:val="0077661E"/>
    <w:rsid w:val="007A23DA"/>
    <w:rsid w:val="007B573F"/>
    <w:rsid w:val="007C1F65"/>
    <w:rsid w:val="00802D7C"/>
    <w:rsid w:val="008249C7"/>
    <w:rsid w:val="008329E9"/>
    <w:rsid w:val="008473FC"/>
    <w:rsid w:val="008569A4"/>
    <w:rsid w:val="008573FE"/>
    <w:rsid w:val="0087720A"/>
    <w:rsid w:val="00887007"/>
    <w:rsid w:val="008910D4"/>
    <w:rsid w:val="00892864"/>
    <w:rsid w:val="008B16F8"/>
    <w:rsid w:val="008B3D32"/>
    <w:rsid w:val="008C15D9"/>
    <w:rsid w:val="008D0CF3"/>
    <w:rsid w:val="008F4479"/>
    <w:rsid w:val="00904726"/>
    <w:rsid w:val="00914B29"/>
    <w:rsid w:val="009167A3"/>
    <w:rsid w:val="009362C8"/>
    <w:rsid w:val="009848A1"/>
    <w:rsid w:val="00987E8B"/>
    <w:rsid w:val="00996680"/>
    <w:rsid w:val="009A5269"/>
    <w:rsid w:val="009C083D"/>
    <w:rsid w:val="009C0BA9"/>
    <w:rsid w:val="009C2BFC"/>
    <w:rsid w:val="009F23BF"/>
    <w:rsid w:val="009F64A6"/>
    <w:rsid w:val="009F7122"/>
    <w:rsid w:val="00A23569"/>
    <w:rsid w:val="00A330B9"/>
    <w:rsid w:val="00A43955"/>
    <w:rsid w:val="00A50E37"/>
    <w:rsid w:val="00A72E5A"/>
    <w:rsid w:val="00A933AB"/>
    <w:rsid w:val="00A960CD"/>
    <w:rsid w:val="00AA557A"/>
    <w:rsid w:val="00AB16B1"/>
    <w:rsid w:val="00AF6803"/>
    <w:rsid w:val="00B023F6"/>
    <w:rsid w:val="00B30264"/>
    <w:rsid w:val="00B32435"/>
    <w:rsid w:val="00B3685F"/>
    <w:rsid w:val="00B45AD4"/>
    <w:rsid w:val="00B54D60"/>
    <w:rsid w:val="00B73F1E"/>
    <w:rsid w:val="00B86B77"/>
    <w:rsid w:val="00B9493B"/>
    <w:rsid w:val="00BA3D8A"/>
    <w:rsid w:val="00BB03A9"/>
    <w:rsid w:val="00BE4253"/>
    <w:rsid w:val="00BE6C51"/>
    <w:rsid w:val="00BF20D6"/>
    <w:rsid w:val="00C05FFE"/>
    <w:rsid w:val="00C17E34"/>
    <w:rsid w:val="00C20C45"/>
    <w:rsid w:val="00C2748C"/>
    <w:rsid w:val="00C37279"/>
    <w:rsid w:val="00C532F6"/>
    <w:rsid w:val="00C86A13"/>
    <w:rsid w:val="00C90564"/>
    <w:rsid w:val="00C96086"/>
    <w:rsid w:val="00CD2657"/>
    <w:rsid w:val="00D21158"/>
    <w:rsid w:val="00D71583"/>
    <w:rsid w:val="00D95E92"/>
    <w:rsid w:val="00DA6233"/>
    <w:rsid w:val="00DA78F5"/>
    <w:rsid w:val="00DB22B9"/>
    <w:rsid w:val="00DB3EF2"/>
    <w:rsid w:val="00DD1E5A"/>
    <w:rsid w:val="00E02EBE"/>
    <w:rsid w:val="00E22C94"/>
    <w:rsid w:val="00E26027"/>
    <w:rsid w:val="00E533C6"/>
    <w:rsid w:val="00E92557"/>
    <w:rsid w:val="00EA2D07"/>
    <w:rsid w:val="00EE00DC"/>
    <w:rsid w:val="00F051F9"/>
    <w:rsid w:val="00F05DB8"/>
    <w:rsid w:val="00F1473E"/>
    <w:rsid w:val="00F25D55"/>
    <w:rsid w:val="00F326C2"/>
    <w:rsid w:val="00F4304E"/>
    <w:rsid w:val="00F65ED7"/>
    <w:rsid w:val="00F72B4B"/>
    <w:rsid w:val="00F90623"/>
    <w:rsid w:val="00F96C57"/>
    <w:rsid w:val="00FB0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756E"/>
  <w15:chartTrackingRefBased/>
  <w15:docId w15:val="{A4F9F987-E1DE-43D3-AE38-B499189B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67A3"/>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1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167A3"/>
    <w:pPr>
      <w:ind w:left="720"/>
      <w:contextualSpacing/>
    </w:pPr>
    <w:rPr>
      <w:rFonts w:cs="Mangal"/>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46E61"/>
    <w:rPr>
      <w:rFonts w:ascii="Times New Roman" w:eastAsia="SimSun" w:hAnsi="Times New Roman" w:cs="Mangal"/>
      <w:kern w:val="1"/>
      <w:sz w:val="24"/>
      <w:szCs w:val="21"/>
      <w:lang w:eastAsia="hi-IN" w:bidi="hi-IN"/>
    </w:rPr>
  </w:style>
  <w:style w:type="paragraph" w:styleId="prastasiniatinklio">
    <w:name w:val="Normal (Web)"/>
    <w:basedOn w:val="prastasis"/>
    <w:uiPriority w:val="99"/>
    <w:unhideWhenUsed/>
    <w:rsid w:val="00A43955"/>
    <w:pPr>
      <w:widowControl/>
      <w:suppressAutoHyphens w:val="0"/>
    </w:pPr>
    <w:rPr>
      <w:rFonts w:eastAsia="Calibri" w:cs="Times New Roman"/>
      <w:kern w:val="0"/>
      <w:lang w:eastAsia="lt-LT" w:bidi="ar-SA"/>
    </w:rPr>
  </w:style>
  <w:style w:type="character" w:styleId="Grietas">
    <w:name w:val="Strong"/>
    <w:uiPriority w:val="22"/>
    <w:qFormat/>
    <w:rsid w:val="00A43955"/>
    <w:rPr>
      <w:b/>
      <w:bCs/>
    </w:rPr>
  </w:style>
  <w:style w:type="paragraph" w:styleId="Debesliotekstas">
    <w:name w:val="Balloon Text"/>
    <w:basedOn w:val="prastasis"/>
    <w:link w:val="DebesliotekstasDiagrama"/>
    <w:uiPriority w:val="99"/>
    <w:semiHidden/>
    <w:unhideWhenUsed/>
    <w:rsid w:val="00642BD9"/>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642BD9"/>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BD32B-3CC9-4FA4-9A59-44380676DD88}">
  <ds:schemaRefs>
    <ds:schemaRef ds:uri="http://schemas.microsoft.com/sharepoint/v3/contenttype/forms"/>
  </ds:schemaRefs>
</ds:datastoreItem>
</file>

<file path=customXml/itemProps2.xml><?xml version="1.0" encoding="utf-8"?>
<ds:datastoreItem xmlns:ds="http://schemas.openxmlformats.org/officeDocument/2006/customXml" ds:itemID="{74BAE69A-C142-4FC7-BAA1-AC0E93FF61C0}">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397396F-6CC9-4219-9622-8F4A586F5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5722</Words>
  <Characters>3263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2025-08-06T08:21:00Z</cp:lastPrinted>
  <dcterms:created xsi:type="dcterms:W3CDTF">2025-08-06T08:22:00Z</dcterms:created>
  <dcterms:modified xsi:type="dcterms:W3CDTF">2025-08-06T08:22:00Z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