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C9C3" w14:textId="58B71E02" w:rsidR="007C719B" w:rsidRPr="007A6FC4" w:rsidRDefault="007C719B" w:rsidP="007A6FC4">
      <w:pPr>
        <w:autoSpaceDN/>
        <w:jc w:val="center"/>
        <w:textAlignment w:val="auto"/>
        <w:rPr>
          <w:b/>
          <w:color w:val="000000"/>
        </w:rPr>
      </w:pPr>
      <w:bookmarkStart w:id="0" w:name="_Ref39673589"/>
      <w:bookmarkStart w:id="1" w:name="_Toc124404966"/>
      <w:r w:rsidRPr="007A6FC4">
        <w:rPr>
          <w:b/>
          <w:color w:val="000000"/>
        </w:rPr>
        <w:t xml:space="preserve">RANGOS DARBŲ </w:t>
      </w:r>
      <w:r w:rsidRPr="007C719B">
        <w:rPr>
          <w:b/>
          <w:color w:val="000000"/>
          <w:lang w:eastAsia="lt-LT"/>
        </w:rPr>
        <w:t xml:space="preserve">SUTARTIES </w:t>
      </w:r>
      <w:r w:rsidRPr="007C719B">
        <w:rPr>
          <w:b/>
          <w:color w:val="000000"/>
          <w:lang w:eastAsia="ar-SA"/>
        </w:rPr>
        <w:t>SĄLYGOS</w:t>
      </w:r>
    </w:p>
    <w:p w14:paraId="47EE38B9" w14:textId="77777777" w:rsidR="007C719B" w:rsidRPr="005852A1" w:rsidRDefault="007C719B" w:rsidP="007A6FC4">
      <w:pPr>
        <w:autoSpaceDN/>
        <w:textAlignment w:val="auto"/>
        <w:rPr>
          <w:color w:val="000000"/>
          <w:lang w:val="fr-FR"/>
        </w:rPr>
      </w:pPr>
    </w:p>
    <w:p w14:paraId="1902E6DA" w14:textId="770AE5F6" w:rsidR="007C719B" w:rsidRPr="007A6FC4" w:rsidRDefault="007C719B" w:rsidP="007A6FC4">
      <w:pPr>
        <w:autoSpaceDN/>
        <w:jc w:val="center"/>
        <w:textAlignment w:val="auto"/>
        <w:rPr>
          <w:color w:val="000000"/>
        </w:rPr>
      </w:pPr>
      <w:r w:rsidRPr="007C719B">
        <w:rPr>
          <w:color w:val="000000"/>
          <w:lang w:eastAsia="ar-SA"/>
        </w:rPr>
        <w:t>202</w:t>
      </w:r>
      <w:r w:rsidR="00C502DF">
        <w:rPr>
          <w:color w:val="000000"/>
          <w:lang w:eastAsia="ar-SA"/>
        </w:rPr>
        <w:t>5</w:t>
      </w:r>
      <w:r w:rsidRPr="007A6FC4">
        <w:rPr>
          <w:color w:val="000000"/>
        </w:rPr>
        <w:t xml:space="preserve"> m. </w:t>
      </w:r>
      <w:r w:rsidRPr="007C719B">
        <w:rPr>
          <w:color w:val="000000"/>
          <w:lang w:eastAsia="lt-LT"/>
        </w:rPr>
        <w:t xml:space="preserve">…........……….  </w:t>
      </w:r>
      <w:r w:rsidRPr="007A6FC4">
        <w:rPr>
          <w:color w:val="000000"/>
        </w:rPr>
        <w:t xml:space="preserve">  d.</w:t>
      </w:r>
    </w:p>
    <w:p w14:paraId="1F5F0447" w14:textId="77777777" w:rsidR="007C719B" w:rsidRPr="007A6FC4" w:rsidRDefault="007C719B" w:rsidP="007A6FC4">
      <w:pPr>
        <w:autoSpaceDN/>
        <w:jc w:val="center"/>
        <w:textAlignment w:val="auto"/>
        <w:rPr>
          <w:color w:val="000000"/>
        </w:rPr>
      </w:pPr>
      <w:r w:rsidRPr="007A6FC4">
        <w:rPr>
          <w:color w:val="000000"/>
        </w:rPr>
        <w:t>Utena</w:t>
      </w:r>
    </w:p>
    <w:p w14:paraId="1B33CB6C" w14:textId="77777777" w:rsidR="007C719B" w:rsidRPr="007A6FC4" w:rsidRDefault="007C719B" w:rsidP="007A6FC4">
      <w:pPr>
        <w:autoSpaceDN/>
        <w:textAlignment w:val="auto"/>
        <w:rPr>
          <w:color w:val="000000"/>
        </w:rPr>
      </w:pPr>
    </w:p>
    <w:p w14:paraId="2D0FA77B" w14:textId="70CB3957" w:rsidR="00485B63" w:rsidRPr="007A6FC4" w:rsidRDefault="00485B63" w:rsidP="008D4215">
      <w:pPr>
        <w:shd w:val="clear" w:color="auto" w:fill="FFFFFF" w:themeFill="background1"/>
        <w:tabs>
          <w:tab w:val="left" w:pos="3600"/>
        </w:tabs>
        <w:autoSpaceDN/>
        <w:jc w:val="both"/>
        <w:textAlignment w:val="auto"/>
        <w:rPr>
          <w:color w:val="000000"/>
        </w:rPr>
      </w:pPr>
      <w:r w:rsidRPr="00952247">
        <w:rPr>
          <w:color w:val="000000" w:themeColor="text1"/>
        </w:rPr>
        <w:t xml:space="preserve">Utenos rajono savivaldybės administracija, įstaigos kodas 188710442, atstovaujama administracijos </w:t>
      </w:r>
      <w:r w:rsidRPr="005852A1">
        <w:rPr>
          <w:color w:val="000000" w:themeColor="text1"/>
        </w:rPr>
        <w:t xml:space="preserve">direktoriaus </w:t>
      </w:r>
      <w:r w:rsidR="003A6C8C">
        <w:rPr>
          <w:color w:val="000000" w:themeColor="text1"/>
          <w:lang w:eastAsia="lt-LT"/>
        </w:rPr>
        <w:t xml:space="preserve">Pauliaus </w:t>
      </w:r>
      <w:proofErr w:type="spellStart"/>
      <w:r w:rsidR="003A6C8C">
        <w:rPr>
          <w:color w:val="000000" w:themeColor="text1"/>
          <w:lang w:eastAsia="lt-LT"/>
        </w:rPr>
        <w:t>Čyvo</w:t>
      </w:r>
      <w:proofErr w:type="spellEnd"/>
      <w:r w:rsidRPr="005852A1">
        <w:rPr>
          <w:color w:val="000000" w:themeColor="text1"/>
        </w:rPr>
        <w:t xml:space="preserve">, veikiančio pagal administracijos nuostatus, toliau vadinama </w:t>
      </w:r>
      <w:r w:rsidRPr="005852A1">
        <w:rPr>
          <w:b/>
          <w:color w:val="000000" w:themeColor="text1"/>
        </w:rPr>
        <w:t>„Užsakovu</w:t>
      </w:r>
      <w:r w:rsidR="1EF77EB2" w:rsidRPr="6BC56325">
        <w:rPr>
          <w:b/>
          <w:bCs/>
          <w:color w:val="000000" w:themeColor="text1"/>
          <w:lang w:eastAsia="lt-LT"/>
        </w:rPr>
        <w:t>“</w:t>
      </w:r>
      <w:r w:rsidRPr="6BC56325">
        <w:rPr>
          <w:color w:val="000000" w:themeColor="text1"/>
          <w:lang w:eastAsia="lt-LT"/>
        </w:rPr>
        <w:t>,</w:t>
      </w:r>
      <w:r w:rsidRPr="005852A1">
        <w:rPr>
          <w:color w:val="000000" w:themeColor="text1"/>
        </w:rPr>
        <w:t xml:space="preserve"> ir</w:t>
      </w:r>
      <w:r w:rsidRPr="00952247">
        <w:rPr>
          <w:color w:val="000000" w:themeColor="text1"/>
        </w:rPr>
        <w:t xml:space="preserve"> </w:t>
      </w:r>
      <w:r w:rsidR="00F551E8" w:rsidRPr="00970B8D">
        <w:rPr>
          <w:u w:val="single"/>
        </w:rPr>
        <w:tab/>
      </w:r>
      <w:r w:rsidR="00F551E8" w:rsidRPr="00970B8D">
        <w:t xml:space="preserve">, įmonės kodas </w:t>
      </w:r>
      <w:r w:rsidR="00F551E8" w:rsidRPr="00970B8D">
        <w:rPr>
          <w:u w:val="single"/>
        </w:rPr>
        <w:tab/>
      </w:r>
      <w:r w:rsidR="00F551E8" w:rsidRPr="00970B8D">
        <w:rPr>
          <w:u w:val="single"/>
        </w:rPr>
        <w:tab/>
      </w:r>
      <w:r w:rsidR="00F551E8" w:rsidRPr="00970B8D">
        <w:t xml:space="preserve">, atstovaujama </w:t>
      </w:r>
      <w:r w:rsidR="00F551E8" w:rsidRPr="00970B8D">
        <w:rPr>
          <w:u w:val="single"/>
        </w:rPr>
        <w:tab/>
      </w:r>
      <w:r w:rsidR="00F551E8" w:rsidRPr="00970B8D">
        <w:t xml:space="preserve"> ,</w:t>
      </w:r>
      <w:r w:rsidR="008D4215">
        <w:t xml:space="preserve"> </w:t>
      </w:r>
      <w:r w:rsidRPr="00952247">
        <w:rPr>
          <w:color w:val="000000" w:themeColor="text1"/>
        </w:rPr>
        <w:t>veikiančio pagal</w:t>
      </w:r>
      <w:r w:rsidR="00442ACB" w:rsidRPr="00952247">
        <w:rPr>
          <w:color w:val="000000" w:themeColor="text1"/>
        </w:rPr>
        <w:t xml:space="preserve"> </w:t>
      </w:r>
      <w:r w:rsidR="00442ACB">
        <w:rPr>
          <w:color w:val="000000" w:themeColor="text1"/>
          <w:lang w:eastAsia="lt-LT"/>
        </w:rPr>
        <w:t>bendrovės</w:t>
      </w:r>
      <w:r w:rsidR="00442ACB" w:rsidRPr="00952247">
        <w:rPr>
          <w:color w:val="000000" w:themeColor="text1"/>
        </w:rPr>
        <w:t xml:space="preserve"> įstatus</w:t>
      </w:r>
      <w:r w:rsidRPr="00952247">
        <w:rPr>
          <w:color w:val="000000" w:themeColor="text1"/>
        </w:rPr>
        <w:t xml:space="preserve">, toliau vadinama  </w:t>
      </w:r>
      <w:r w:rsidRPr="005852A1">
        <w:rPr>
          <w:b/>
          <w:color w:val="000000" w:themeColor="text1"/>
        </w:rPr>
        <w:t>„Rangovu</w:t>
      </w:r>
      <w:r w:rsidR="3749EB1F" w:rsidRPr="6BC56325">
        <w:rPr>
          <w:b/>
          <w:bCs/>
          <w:color w:val="000000" w:themeColor="text1"/>
          <w:lang w:eastAsia="lt-LT"/>
        </w:rPr>
        <w:t>“</w:t>
      </w:r>
      <w:r w:rsidRPr="6BC56325">
        <w:rPr>
          <w:color w:val="000000" w:themeColor="text1"/>
          <w:lang w:eastAsia="lt-LT"/>
        </w:rPr>
        <w:t>,</w:t>
      </w:r>
      <w:r w:rsidRPr="005852A1">
        <w:rPr>
          <w:color w:val="000000" w:themeColor="text1"/>
        </w:rPr>
        <w:t xml:space="preserve"> </w:t>
      </w:r>
      <w:r w:rsidRPr="007A6FC4">
        <w:t xml:space="preserve">o kiekvienas atskirai - </w:t>
      </w:r>
      <w:r w:rsidRPr="007A6FC4">
        <w:rPr>
          <w:b/>
        </w:rPr>
        <w:t>„Šalimi</w:t>
      </w:r>
      <w:r w:rsidR="6146ACF9" w:rsidRPr="6BC56325">
        <w:rPr>
          <w:b/>
          <w:bCs/>
          <w:lang w:eastAsia="lt-LT"/>
        </w:rPr>
        <w:t>“</w:t>
      </w:r>
      <w:r w:rsidRPr="6BC56325">
        <w:rPr>
          <w:b/>
          <w:bCs/>
          <w:lang w:eastAsia="lt-LT"/>
        </w:rPr>
        <w:t>,</w:t>
      </w:r>
      <w:r w:rsidRPr="007A6FC4">
        <w:rPr>
          <w:b/>
        </w:rPr>
        <w:t xml:space="preserve"> </w:t>
      </w:r>
      <w:r w:rsidRPr="005852A1">
        <w:rPr>
          <w:color w:val="000000" w:themeColor="text1"/>
        </w:rPr>
        <w:t>sudarė šią Rangos darbų sutartį (toliau - Sutartis</w:t>
      </w:r>
      <w:r w:rsidRPr="00952247">
        <w:rPr>
          <w:color w:val="000000" w:themeColor="text1"/>
        </w:rPr>
        <w:t>):</w:t>
      </w:r>
    </w:p>
    <w:p w14:paraId="4C98EAD5" w14:textId="77777777" w:rsidR="007C719B" w:rsidRPr="007A6FC4" w:rsidRDefault="007C719B" w:rsidP="007A6FC4">
      <w:pPr>
        <w:shd w:val="clear" w:color="auto" w:fill="FFFFFF"/>
        <w:tabs>
          <w:tab w:val="left" w:pos="701"/>
          <w:tab w:val="left" w:pos="3600"/>
        </w:tabs>
        <w:autoSpaceDN/>
        <w:jc w:val="both"/>
        <w:textAlignment w:val="auto"/>
        <w:rPr>
          <w:color w:val="000000"/>
        </w:rPr>
      </w:pPr>
    </w:p>
    <w:p w14:paraId="2175BC5B" w14:textId="77777777" w:rsidR="007C719B" w:rsidRPr="007A6FC4" w:rsidRDefault="007C719B" w:rsidP="007A6FC4">
      <w:pPr>
        <w:shd w:val="clear" w:color="auto" w:fill="FFFFFF"/>
        <w:tabs>
          <w:tab w:val="left" w:pos="701"/>
          <w:tab w:val="left" w:pos="3600"/>
        </w:tabs>
        <w:autoSpaceDN/>
        <w:jc w:val="center"/>
        <w:textAlignment w:val="auto"/>
        <w:rPr>
          <w:b/>
          <w:color w:val="000000"/>
        </w:rPr>
      </w:pPr>
      <w:r w:rsidRPr="007A6FC4">
        <w:rPr>
          <w:b/>
          <w:color w:val="000000"/>
        </w:rPr>
        <w:t>SUTARTIES SĄVOKOS</w:t>
      </w:r>
    </w:p>
    <w:p w14:paraId="3CC7B3C5" w14:textId="77777777" w:rsidR="007C719B" w:rsidRPr="007A6FC4" w:rsidRDefault="007C719B" w:rsidP="007A6FC4">
      <w:pPr>
        <w:shd w:val="clear" w:color="auto" w:fill="FFFFFF"/>
        <w:tabs>
          <w:tab w:val="left" w:pos="701"/>
          <w:tab w:val="left" w:pos="3600"/>
        </w:tabs>
        <w:autoSpaceDN/>
        <w:jc w:val="both"/>
        <w:textAlignment w:val="auto"/>
        <w:rPr>
          <w:color w:val="000000"/>
        </w:rPr>
      </w:pPr>
    </w:p>
    <w:p w14:paraId="544855B2" w14:textId="10CA9EFE" w:rsidR="00485B63" w:rsidRPr="005852A1" w:rsidRDefault="00485B63" w:rsidP="007A6FC4">
      <w:pPr>
        <w:widowControl w:val="0"/>
        <w:autoSpaceDN/>
        <w:jc w:val="both"/>
        <w:textAlignment w:val="auto"/>
        <w:rPr>
          <w:rFonts w:eastAsia="Lucida Sans Unicode"/>
          <w:b/>
          <w:color w:val="000000"/>
          <w:kern w:val="1"/>
        </w:rPr>
      </w:pPr>
      <w:r w:rsidRPr="005852A1">
        <w:rPr>
          <w:b/>
          <w:color w:val="000000" w:themeColor="text1"/>
        </w:rPr>
        <w:t>Darbai</w:t>
      </w:r>
      <w:r w:rsidRPr="005852A1">
        <w:rPr>
          <w:color w:val="000000" w:themeColor="text1"/>
        </w:rPr>
        <w:t xml:space="preserve"> – </w:t>
      </w:r>
      <w:r w:rsidRPr="007A6FC4">
        <w:t>darbai, kuriuos pagal Sutartį privalo atlikti Rangovas arba Subrangovai.</w:t>
      </w:r>
      <w:r w:rsidRPr="005852A1">
        <w:rPr>
          <w:color w:val="000000" w:themeColor="text1"/>
        </w:rPr>
        <w:t xml:space="preserve"> Darbų vykdymą, įskaitant visus mokesčius ir kitas Rangovo patiriamas su Sutarties vykdymu susijusias išlaidas, įskaitant išlaidas dėl sąskaitų</w:t>
      </w:r>
      <w:r w:rsidR="463AE248" w:rsidRPr="6348E467">
        <w:rPr>
          <w:color w:val="000000" w:themeColor="text1"/>
          <w:lang w:eastAsia="lt-LT"/>
        </w:rPr>
        <w:t xml:space="preserve"> </w:t>
      </w:r>
      <w:r w:rsidRPr="005852A1">
        <w:rPr>
          <w:color w:val="000000" w:themeColor="text1"/>
        </w:rPr>
        <w:t>faktūrų ir kitų atsiskaitymo dokumentų pateikimo naudojantis informacine sistema „</w:t>
      </w:r>
      <w:r w:rsidR="00515A55">
        <w:rPr>
          <w:color w:val="000000" w:themeColor="text1"/>
          <w:lang w:eastAsia="lt-LT"/>
        </w:rPr>
        <w:t>SABIS</w:t>
      </w:r>
      <w:r w:rsidR="6B1F6106" w:rsidRPr="6348E467">
        <w:rPr>
          <w:color w:val="000000" w:themeColor="text1"/>
          <w:lang w:eastAsia="lt-LT"/>
        </w:rPr>
        <w:t>“</w:t>
      </w:r>
      <w:r w:rsidRPr="6348E467">
        <w:rPr>
          <w:color w:val="000000" w:themeColor="text1"/>
          <w:lang w:eastAsia="lt-LT"/>
        </w:rPr>
        <w:t>.</w:t>
      </w:r>
    </w:p>
    <w:p w14:paraId="760C724A" w14:textId="77777777" w:rsidR="00485B63" w:rsidRPr="007A6FC4" w:rsidRDefault="00485B63" w:rsidP="007A6FC4">
      <w:pPr>
        <w:suppressAutoHyphens w:val="0"/>
        <w:autoSpaceDN/>
        <w:jc w:val="both"/>
        <w:textAlignment w:val="auto"/>
      </w:pPr>
      <w:r w:rsidRPr="007A6FC4">
        <w:rPr>
          <w:b/>
          <w:color w:val="000000"/>
        </w:rPr>
        <w:t>Darbų perdavimo - priėmimo aktas</w:t>
      </w:r>
      <w:r w:rsidRPr="007A6FC4">
        <w:rPr>
          <w:color w:val="000000"/>
        </w:rPr>
        <w:t xml:space="preserve"> – dokumentas, įforminantis Darbų perdavimą - priėmimą</w:t>
      </w:r>
      <w:r w:rsidRPr="007A6FC4">
        <w:t>, juos užbaigus.</w:t>
      </w:r>
    </w:p>
    <w:p w14:paraId="56897EE9" w14:textId="77777777" w:rsidR="00485B63" w:rsidRPr="007A6FC4" w:rsidRDefault="00485B63" w:rsidP="007A6FC4">
      <w:pPr>
        <w:suppressAutoHyphens w:val="0"/>
        <w:autoSpaceDN/>
        <w:jc w:val="both"/>
        <w:textAlignment w:val="auto"/>
        <w:rPr>
          <w:color w:val="000000"/>
        </w:rPr>
      </w:pPr>
      <w:r w:rsidRPr="007A6FC4">
        <w:rPr>
          <w:b/>
          <w:color w:val="000000"/>
        </w:rPr>
        <w:t>Užsakovo darbo diena</w:t>
      </w:r>
      <w:r w:rsidRPr="007A6FC4">
        <w:rPr>
          <w:color w:val="000000"/>
        </w:rPr>
        <w:t xml:space="preserve"> - bet kuri savaitės diena nuo pirmadienio iki penktadienio imtinai, išskyrus tuos atvejus, kai pagal Lietuvos Respublikos teisės aktus tokia savaitės diena yra pripažįstama švenčių diena. </w:t>
      </w:r>
    </w:p>
    <w:p w14:paraId="73D69E90" w14:textId="5AEE1581" w:rsidR="00485B63" w:rsidRPr="005852A1" w:rsidRDefault="00485B63" w:rsidP="007A6FC4">
      <w:pPr>
        <w:suppressAutoHyphens w:val="0"/>
        <w:autoSpaceDN/>
        <w:jc w:val="both"/>
        <w:textAlignment w:val="auto"/>
        <w:rPr>
          <w:rFonts w:eastAsia="SimSun"/>
          <w:color w:val="000000"/>
          <w:kern w:val="1"/>
        </w:rPr>
      </w:pPr>
      <w:r w:rsidRPr="005852A1">
        <w:rPr>
          <w:rFonts w:eastAsia="SimSun"/>
          <w:b/>
          <w:color w:val="000000"/>
          <w:kern w:val="1"/>
        </w:rPr>
        <w:t>Užsakovo darbo valandos</w:t>
      </w:r>
      <w:r w:rsidRPr="005852A1">
        <w:rPr>
          <w:rFonts w:eastAsia="SimSun"/>
          <w:color w:val="000000"/>
          <w:kern w:val="1"/>
        </w:rPr>
        <w:t xml:space="preserve"> – darbo dienomis pirmadienį</w:t>
      </w:r>
      <w:r w:rsidRPr="00C04E4D">
        <w:rPr>
          <w:rFonts w:eastAsia="SimSun"/>
          <w:color w:val="000000"/>
          <w:kern w:val="1"/>
          <w:lang w:eastAsia="lt-LT"/>
        </w:rPr>
        <w:t>–</w:t>
      </w:r>
      <w:r w:rsidRPr="005852A1">
        <w:rPr>
          <w:rFonts w:eastAsia="SimSun"/>
          <w:color w:val="000000"/>
          <w:kern w:val="1"/>
        </w:rPr>
        <w:t xml:space="preserve">ketvirtadienį nuo 8.00 val. iki 17.00 val., penktadienį nuo 8.00 val. iki 15.45 val. Šioje Sutartyje numatyti Darbai vykdomi darbo valandomis, išskyrus tuos atvejus, kai Sutartyje numatyta kitaip. </w:t>
      </w:r>
    </w:p>
    <w:p w14:paraId="0B8DE610" w14:textId="77777777" w:rsidR="00485B63" w:rsidRPr="005852A1" w:rsidRDefault="00485B63" w:rsidP="007A6FC4">
      <w:pPr>
        <w:suppressAutoHyphens w:val="0"/>
        <w:autoSpaceDN/>
        <w:jc w:val="both"/>
        <w:textAlignment w:val="auto"/>
        <w:rPr>
          <w:rFonts w:eastAsia="SimSun"/>
          <w:color w:val="000000"/>
        </w:rPr>
      </w:pPr>
      <w:r w:rsidRPr="005852A1">
        <w:rPr>
          <w:rFonts w:eastAsia="SimSun"/>
          <w:b/>
          <w:color w:val="000000"/>
        </w:rPr>
        <w:t>Įgaliotieji asmenys</w:t>
      </w:r>
      <w:r w:rsidRPr="005852A1">
        <w:rPr>
          <w:rFonts w:eastAsia="SimSun"/>
          <w:color w:val="000000"/>
        </w:rPr>
        <w:t xml:space="preserve"> – Šalių atstovų, įgaliotų užsakyti, perduoti ir priimti darbus bei pateikti pretenzijas, sąrašas.</w:t>
      </w:r>
    </w:p>
    <w:p w14:paraId="5DBFAF14" w14:textId="77777777" w:rsidR="00485B63" w:rsidRPr="007A6FC4" w:rsidRDefault="00485B63" w:rsidP="007A6FC4">
      <w:pPr>
        <w:suppressAutoHyphens w:val="0"/>
        <w:autoSpaceDE w:val="0"/>
        <w:adjustRightInd w:val="0"/>
        <w:jc w:val="both"/>
        <w:textAlignment w:val="auto"/>
        <w:rPr>
          <w:color w:val="000000"/>
        </w:rPr>
      </w:pPr>
      <w:r w:rsidRPr="007A6FC4">
        <w:rPr>
          <w:b/>
          <w:color w:val="000000"/>
        </w:rPr>
        <w:t xml:space="preserve">Rangovas </w:t>
      </w:r>
      <w:r w:rsidRPr="007A6FC4">
        <w:rPr>
          <w:color w:val="000000"/>
        </w:rPr>
        <w:t>– ūkio subjektas, kuriuo gali būti fizinis asmuo, privatus ar viešasis juridinis asmuo ar tokių asmenų grupė, atliekantis pagal šią Sutartį darbus.</w:t>
      </w:r>
    </w:p>
    <w:p w14:paraId="1DAC861B" w14:textId="77777777" w:rsidR="00485B63" w:rsidRPr="005852A1" w:rsidRDefault="00485B63" w:rsidP="007A6FC4">
      <w:pPr>
        <w:suppressAutoHyphens w:val="0"/>
        <w:autoSpaceDN/>
        <w:jc w:val="both"/>
        <w:textAlignment w:val="auto"/>
        <w:rPr>
          <w:rFonts w:eastAsia="Calibri"/>
          <w:color w:val="000000"/>
        </w:rPr>
      </w:pPr>
      <w:r w:rsidRPr="005852A1">
        <w:rPr>
          <w:rFonts w:eastAsia="Calibri"/>
          <w:b/>
          <w:color w:val="000000"/>
        </w:rPr>
        <w:t>Raštu</w:t>
      </w:r>
      <w:r w:rsidRPr="005852A1">
        <w:rPr>
          <w:rFonts w:eastAsia="Calibri"/>
          <w:color w:val="000000"/>
        </w:rPr>
        <w:t xml:space="preserve"> reiškia bet kokią informacijos išraišką žodžiais arba skaičiais, kurią galima perskaityti, atgaminti ir perduoti. Šis terminas apima ir elektroninėmis priemonėmis perduotą ir saugomą informaciją.</w:t>
      </w:r>
    </w:p>
    <w:p w14:paraId="7EA18C9A" w14:textId="77777777" w:rsidR="00485B63" w:rsidRPr="005852A1" w:rsidRDefault="00485B63" w:rsidP="007A6FC4">
      <w:pPr>
        <w:suppressAutoHyphens w:val="0"/>
        <w:autoSpaceDN/>
        <w:jc w:val="both"/>
        <w:textAlignment w:val="auto"/>
        <w:rPr>
          <w:rFonts w:eastAsia="Calibri"/>
        </w:rPr>
      </w:pPr>
      <w:r w:rsidRPr="007A6FC4">
        <w:rPr>
          <w:b/>
        </w:rPr>
        <w:t>Subrangovas</w:t>
      </w:r>
      <w:r w:rsidRPr="007A6FC4">
        <w:t xml:space="preserve"> - ūkio subjektas, Rangovo nurodytas pasiūlyme viešajam pirkimui  ir/ar Sutartyje kaip Subrangovas, kuriam paskirta vykdyti dalį Darbų.</w:t>
      </w:r>
    </w:p>
    <w:p w14:paraId="169BE523" w14:textId="77777777" w:rsidR="00485B63" w:rsidRPr="007A6FC4" w:rsidRDefault="00485B63" w:rsidP="007A6FC4">
      <w:pPr>
        <w:widowControl w:val="0"/>
        <w:autoSpaceDN/>
        <w:jc w:val="both"/>
        <w:textAlignment w:val="auto"/>
        <w:rPr>
          <w:color w:val="000000"/>
        </w:rPr>
      </w:pPr>
      <w:r w:rsidRPr="007A6FC4">
        <w:rPr>
          <w:b/>
          <w:color w:val="000000"/>
        </w:rPr>
        <w:t>Pradinės sutarties vertė</w:t>
      </w:r>
      <w:r w:rsidRPr="007A6FC4">
        <w:rPr>
          <w:color w:val="000000"/>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397985B1" w:rsidR="00485B63" w:rsidRPr="005852A1" w:rsidRDefault="00485B63" w:rsidP="4071B1D9">
      <w:pPr>
        <w:widowControl w:val="0"/>
        <w:autoSpaceDN/>
        <w:jc w:val="both"/>
        <w:textAlignment w:val="auto"/>
        <w:rPr>
          <w:rFonts w:eastAsia="Lucida Sans Unicode"/>
          <w:b/>
          <w:bCs/>
          <w:color w:val="000000"/>
          <w:kern w:val="1"/>
        </w:rPr>
      </w:pPr>
      <w:r w:rsidRPr="4071B1D9">
        <w:rPr>
          <w:b/>
          <w:bCs/>
          <w:color w:val="000000" w:themeColor="text1"/>
        </w:rPr>
        <w:t>Sutarties kaina</w:t>
      </w:r>
      <w:r w:rsidRPr="4071B1D9">
        <w:rPr>
          <w:color w:val="000000" w:themeColor="text1"/>
        </w:rPr>
        <w:t xml:space="preserve"> – suma, kuri turi būti sumokėta Rangovui už </w:t>
      </w:r>
      <w:r w:rsidR="7FFF60DD" w:rsidRPr="4071B1D9">
        <w:rPr>
          <w:color w:val="000000" w:themeColor="text1"/>
        </w:rPr>
        <w:t>laiku</w:t>
      </w:r>
      <w:r w:rsidRPr="4071B1D9">
        <w:rPr>
          <w:color w:val="000000" w:themeColor="text1"/>
        </w:rPr>
        <w:t>, tinkamą bei pagal Sutartį atliktą darbą.</w:t>
      </w:r>
    </w:p>
    <w:p w14:paraId="4E7B5AC8" w14:textId="77777777" w:rsidR="007C719B" w:rsidRPr="007A6FC4" w:rsidRDefault="00485B63" w:rsidP="007A6FC4">
      <w:pPr>
        <w:shd w:val="clear" w:color="auto" w:fill="FFFFFF"/>
        <w:tabs>
          <w:tab w:val="left" w:pos="701"/>
          <w:tab w:val="left" w:pos="3600"/>
        </w:tabs>
        <w:autoSpaceDN/>
        <w:jc w:val="both"/>
        <w:textAlignment w:val="auto"/>
        <w:rPr>
          <w:color w:val="000000"/>
        </w:rPr>
      </w:pPr>
      <w:r w:rsidRPr="007A6FC4">
        <w:rPr>
          <w:color w:val="000000"/>
        </w:rPr>
        <w:t>Kitos vartojamos sąvokos atitinka sąvokas vartojamas Lietuvos Respublikos civiliniame kodekse, Lietuvos Respublikos statybos įstatyme ir Lietuvos Respublikos viešųjų pirkimų įstatyme.</w:t>
      </w:r>
    </w:p>
    <w:p w14:paraId="6D568EAF" w14:textId="77777777" w:rsidR="00B25927" w:rsidRPr="007A6FC4" w:rsidRDefault="00B25927" w:rsidP="007A6FC4">
      <w:pPr>
        <w:shd w:val="clear" w:color="auto" w:fill="FFFFFF"/>
        <w:tabs>
          <w:tab w:val="left" w:pos="701"/>
          <w:tab w:val="left" w:pos="3600"/>
        </w:tabs>
        <w:autoSpaceDN/>
        <w:jc w:val="both"/>
        <w:textAlignment w:val="auto"/>
        <w:rPr>
          <w:color w:val="000000"/>
        </w:rPr>
      </w:pPr>
    </w:p>
    <w:p w14:paraId="2CACBC39" w14:textId="77777777" w:rsidR="007C719B" w:rsidRPr="007A6FC4" w:rsidRDefault="007C719B" w:rsidP="00521CC8">
      <w:pPr>
        <w:numPr>
          <w:ilvl w:val="0"/>
          <w:numId w:val="13"/>
        </w:numPr>
        <w:shd w:val="clear" w:color="auto" w:fill="FFFFFF"/>
        <w:tabs>
          <w:tab w:val="left" w:pos="701"/>
          <w:tab w:val="left" w:pos="3600"/>
        </w:tabs>
        <w:suppressAutoHyphens w:val="0"/>
        <w:autoSpaceDN/>
        <w:jc w:val="center"/>
        <w:textAlignment w:val="auto"/>
        <w:rPr>
          <w:b/>
          <w:color w:val="000000"/>
        </w:rPr>
      </w:pPr>
      <w:r w:rsidRPr="007A6FC4">
        <w:rPr>
          <w:b/>
          <w:color w:val="000000"/>
        </w:rPr>
        <w:t>SUTARTIES OBJEKTAS, DALYKAS IR TERMINAI</w:t>
      </w:r>
    </w:p>
    <w:p w14:paraId="79BD98DE" w14:textId="77777777" w:rsidR="007C719B" w:rsidRPr="007A6FC4" w:rsidRDefault="007C719B" w:rsidP="007A6FC4">
      <w:pPr>
        <w:autoSpaceDN/>
        <w:contextualSpacing/>
        <w:jc w:val="both"/>
        <w:textAlignment w:val="auto"/>
        <w:rPr>
          <w:b/>
          <w:color w:val="000000"/>
        </w:rPr>
      </w:pPr>
    </w:p>
    <w:p w14:paraId="799E6565" w14:textId="2572036A" w:rsidR="007C719B" w:rsidRPr="00C12D4F" w:rsidRDefault="007C719B" w:rsidP="005852A1">
      <w:pPr>
        <w:jc w:val="both"/>
      </w:pPr>
      <w:r w:rsidRPr="007A6FC4">
        <w:rPr>
          <w:color w:val="000000"/>
        </w:rPr>
        <w:t xml:space="preserve">1.1. Sutarties pavadinimas </w:t>
      </w:r>
      <w:r w:rsidR="00D52145" w:rsidRPr="00C12D4F">
        <w:rPr>
          <w:color w:val="000000"/>
        </w:rPr>
        <w:t>–</w:t>
      </w:r>
      <w:r w:rsidR="00FF4157" w:rsidRPr="007A6FC4">
        <w:t xml:space="preserve"> </w:t>
      </w:r>
      <w:r w:rsidR="00EA1C3C" w:rsidRPr="00F27D9C">
        <w:rPr>
          <w:color w:val="000000"/>
        </w:rPr>
        <w:t>,,Vietinės reikšmės viešųjų kelių ir gatvių profiliavimas Utenos r. seniūnijose</w:t>
      </w:r>
      <w:r w:rsidR="00EA1C3C" w:rsidRPr="00F27D9C">
        <w:t>“.</w:t>
      </w:r>
    </w:p>
    <w:p w14:paraId="4CA4D17F" w14:textId="0A08C170" w:rsidR="007C719B" w:rsidRPr="007A6FC4" w:rsidRDefault="007C719B" w:rsidP="007A6FC4">
      <w:pPr>
        <w:contextualSpacing/>
        <w:jc w:val="both"/>
      </w:pPr>
      <w:r w:rsidRPr="007A6FC4">
        <w:t>1.2. Sutarties dalykas –</w:t>
      </w:r>
      <w:r w:rsidR="0F2B070F" w:rsidRPr="007A6FC4">
        <w:t xml:space="preserve"> </w:t>
      </w:r>
      <w:r w:rsidR="00057974" w:rsidRPr="007A6FC4">
        <w:t xml:space="preserve">Rangovas per Sutartyje nustatytą terminą </w:t>
      </w:r>
      <w:r w:rsidR="00EA1C3C" w:rsidRPr="00F27D9C">
        <w:t xml:space="preserve">turi </w:t>
      </w:r>
      <w:r w:rsidR="00EA1C3C" w:rsidRPr="00F27D9C">
        <w:rPr>
          <w:lang w:eastAsia="ar-SA"/>
        </w:rPr>
        <w:t>atlikti</w:t>
      </w:r>
      <w:r w:rsidR="00057974" w:rsidRPr="007A6FC4">
        <w:t xml:space="preserve"> vietinės reikšmės </w:t>
      </w:r>
      <w:r w:rsidR="00EA1C3C" w:rsidRPr="00F27D9C">
        <w:t xml:space="preserve">viešųjų </w:t>
      </w:r>
      <w:r w:rsidR="00057974" w:rsidRPr="007A6FC4">
        <w:t xml:space="preserve">kelių </w:t>
      </w:r>
      <w:r w:rsidR="00EA1C3C" w:rsidRPr="00F27D9C">
        <w:rPr>
          <w:color w:val="000000"/>
        </w:rPr>
        <w:t>ir gatvių</w:t>
      </w:r>
      <w:r w:rsidR="00057974" w:rsidRPr="00C12D4F">
        <w:t xml:space="preserve"> </w:t>
      </w:r>
      <w:r w:rsidR="004E0E62" w:rsidRPr="007A6FC4">
        <w:t xml:space="preserve">su žvyro </w:t>
      </w:r>
      <w:r w:rsidR="00EA1C3C" w:rsidRPr="00F27D9C">
        <w:rPr>
          <w:lang w:eastAsia="ar-SA"/>
        </w:rPr>
        <w:t xml:space="preserve">danga </w:t>
      </w:r>
      <w:r w:rsidR="00EA1C3C" w:rsidRPr="00F27D9C">
        <w:t>profiliavimo</w:t>
      </w:r>
      <w:r w:rsidR="004E0E62" w:rsidRPr="007A6FC4">
        <w:t xml:space="preserve"> darbus </w:t>
      </w:r>
      <w:r w:rsidR="00EA1C3C" w:rsidRPr="00F27D9C">
        <w:rPr>
          <w:color w:val="000000"/>
        </w:rPr>
        <w:t xml:space="preserve">Utenos r. </w:t>
      </w:r>
      <w:r w:rsidR="00EA1C3C" w:rsidRPr="00F27D9C">
        <w:t>seniūnijose</w:t>
      </w:r>
      <w:r w:rsidR="00057974" w:rsidRPr="007A6FC4">
        <w:t xml:space="preserve"> (toliau</w:t>
      </w:r>
      <w:r w:rsidR="005852A1">
        <w:t xml:space="preserve">  </w:t>
      </w:r>
      <w:r w:rsidR="00057974" w:rsidRPr="007A6FC4">
        <w:t xml:space="preserve">Darbai), o Užsakovas </w:t>
      </w:r>
      <w:r w:rsidR="00EA1C3C" w:rsidRPr="00F27D9C">
        <w:rPr>
          <w:lang w:eastAsia="ar-SA"/>
        </w:rPr>
        <w:t>-</w:t>
      </w:r>
      <w:r w:rsidR="00EA1C3C" w:rsidRPr="00F27D9C">
        <w:t xml:space="preserve"> už tinkamai atliktus</w:t>
      </w:r>
      <w:r w:rsidR="00057974" w:rsidRPr="007A6FC4">
        <w:t xml:space="preserve"> Darbus</w:t>
      </w:r>
      <w:r w:rsidR="00EA1C3C" w:rsidRPr="00F27D9C">
        <w:t xml:space="preserve"> sumokėti.</w:t>
      </w:r>
      <w:r w:rsidR="00057974" w:rsidRPr="007A6FC4">
        <w:t xml:space="preserve"> </w:t>
      </w:r>
    </w:p>
    <w:p w14:paraId="639E5F81" w14:textId="4F8728EC" w:rsidR="00320ACC" w:rsidRPr="00C12D4F" w:rsidRDefault="007C719B" w:rsidP="00C12D4F">
      <w:pPr>
        <w:tabs>
          <w:tab w:val="left" w:pos="0"/>
          <w:tab w:val="left" w:pos="284"/>
          <w:tab w:val="left" w:pos="426"/>
        </w:tabs>
        <w:jc w:val="both"/>
        <w:rPr>
          <w:rFonts w:eastAsia="Calibri"/>
          <w:color w:val="000000"/>
        </w:rPr>
      </w:pPr>
      <w:r w:rsidRPr="00C12D4F">
        <w:rPr>
          <w:color w:val="000000"/>
        </w:rPr>
        <w:t>1.</w:t>
      </w:r>
      <w:r w:rsidR="00355032" w:rsidRPr="00C12D4F">
        <w:rPr>
          <w:color w:val="000000"/>
        </w:rPr>
        <w:t>3</w:t>
      </w:r>
      <w:r w:rsidRPr="00C12D4F">
        <w:rPr>
          <w:color w:val="000000"/>
        </w:rPr>
        <w:t xml:space="preserve">. </w:t>
      </w:r>
      <w:bookmarkStart w:id="2" w:name="_Hlk103090570"/>
      <w:r w:rsidR="00320ACC" w:rsidRPr="007A6FC4">
        <w:t xml:space="preserve">Sutarties </w:t>
      </w:r>
      <w:r w:rsidR="00320ACC" w:rsidRPr="00BC21F9">
        <w:rPr>
          <w:lang w:eastAsia="lt-LT"/>
        </w:rPr>
        <w:t>objekt</w:t>
      </w:r>
      <w:r w:rsidR="00430F6F">
        <w:rPr>
          <w:lang w:eastAsia="lt-LT"/>
        </w:rPr>
        <w:t>ą sudaro</w:t>
      </w:r>
      <w:r w:rsidR="00430F6F" w:rsidRPr="007A6FC4">
        <w:t>:</w:t>
      </w:r>
      <w:bookmarkEnd w:id="2"/>
    </w:p>
    <w:p w14:paraId="52A54D46" w14:textId="465713DE" w:rsidR="00320ACC" w:rsidRPr="00B8335B" w:rsidRDefault="00320ACC" w:rsidP="00B8335B">
      <w:pPr>
        <w:ind w:firstLine="709"/>
        <w:jc w:val="both"/>
        <w:rPr>
          <w:color w:val="000000"/>
        </w:rPr>
      </w:pPr>
      <w:r w:rsidRPr="00C12D4F">
        <w:rPr>
          <w:rFonts w:eastAsia="Calibri"/>
          <w:color w:val="000000"/>
        </w:rPr>
        <w:lastRenderedPageBreak/>
        <w:t xml:space="preserve">1.3.1. </w:t>
      </w:r>
      <w:r w:rsidR="00EA1C3C" w:rsidRPr="00F27D9C">
        <w:rPr>
          <w:color w:val="000000"/>
        </w:rPr>
        <w:t>Darbai atliekami vadovaujantis</w:t>
      </w:r>
      <w:r w:rsidRPr="00B8335B">
        <w:rPr>
          <w:color w:val="000000"/>
        </w:rPr>
        <w:t xml:space="preserve"> Utenos </w:t>
      </w:r>
      <w:r w:rsidR="00EA1C3C" w:rsidRPr="00F27D9C">
        <w:rPr>
          <w:color w:val="000000"/>
        </w:rPr>
        <w:t>rajono savivaldybės</w:t>
      </w:r>
      <w:r w:rsidRPr="00B8335B">
        <w:rPr>
          <w:color w:val="000000"/>
        </w:rPr>
        <w:t xml:space="preserve"> vietinės reikšmės </w:t>
      </w:r>
      <w:r w:rsidR="00EA1C3C" w:rsidRPr="00F27D9C">
        <w:rPr>
          <w:color w:val="000000"/>
        </w:rPr>
        <w:t>viešųjų kelių ir gatvių bei jų priklausinių priežiūros vadovu, patvirtintu 2017 m. gegužės 25 d. Utenos rajono savivaldybės tarybos sprendimu Nr. 159</w:t>
      </w:r>
      <w:r w:rsidRPr="00B8335B">
        <w:rPr>
          <w:color w:val="000000"/>
        </w:rPr>
        <w:t>.</w:t>
      </w:r>
    </w:p>
    <w:p w14:paraId="4E30F7F9" w14:textId="39777768" w:rsidR="00913589" w:rsidRPr="007A6FC4" w:rsidRDefault="00320ACC" w:rsidP="00B8335B">
      <w:pPr>
        <w:widowControl w:val="0"/>
        <w:tabs>
          <w:tab w:val="num" w:pos="0"/>
          <w:tab w:val="left" w:pos="3600"/>
        </w:tabs>
        <w:autoSpaceDE w:val="0"/>
        <w:ind w:firstLine="709"/>
        <w:jc w:val="both"/>
      </w:pPr>
      <w:r w:rsidRPr="007A6FC4">
        <w:t xml:space="preserve">1.3.2. </w:t>
      </w:r>
      <w:r w:rsidR="00EA1C3C" w:rsidRPr="00F27D9C">
        <w:t>Profiliuojant</w:t>
      </w:r>
      <w:r w:rsidR="00913589" w:rsidRPr="007A6FC4">
        <w:t xml:space="preserve"> kelius pirmą kartą sezone būtinas reikalavimas </w:t>
      </w:r>
      <w:r w:rsidR="00EA1C3C" w:rsidRPr="00F27D9C">
        <w:t>–</w:t>
      </w:r>
      <w:r w:rsidR="00913589" w:rsidRPr="007A6FC4">
        <w:t xml:space="preserve"> verstuvu nuskusti ir paskleisti į kelio vidurį ne mažiau kaip po 25 cm iš abiejų pusių kelkraščiuose susiformavusius žvyro</w:t>
      </w:r>
      <w:r w:rsidR="00EA1C3C" w:rsidRPr="00F27D9C">
        <w:t>-velėnos volus</w:t>
      </w:r>
      <w:r w:rsidR="00913589" w:rsidRPr="007A6FC4">
        <w:t xml:space="preserve">. </w:t>
      </w:r>
    </w:p>
    <w:p w14:paraId="2225DD3F" w14:textId="77777777" w:rsidR="00EA1C3C" w:rsidRPr="00F27D9C" w:rsidRDefault="00913589" w:rsidP="00EA1C3C">
      <w:pPr>
        <w:widowControl w:val="0"/>
        <w:tabs>
          <w:tab w:val="num" w:pos="0"/>
          <w:tab w:val="left" w:pos="3600"/>
        </w:tabs>
        <w:autoSpaceDE w:val="0"/>
        <w:ind w:firstLine="709"/>
        <w:jc w:val="both"/>
      </w:pPr>
      <w:r w:rsidRPr="007A6FC4">
        <w:t>1.3.</w:t>
      </w:r>
      <w:r w:rsidR="00EA1C3C" w:rsidRPr="00F27D9C">
        <w:t xml:space="preserve">3. Kelio viename kilometre </w:t>
      </w:r>
      <w:proofErr w:type="spellStart"/>
      <w:r w:rsidR="00EA1C3C" w:rsidRPr="00F27D9C">
        <w:t>išdaužų</w:t>
      </w:r>
      <w:proofErr w:type="spellEnd"/>
      <w:r w:rsidR="00EA1C3C" w:rsidRPr="00F27D9C">
        <w:t xml:space="preserve"> užtaisymui panaudoti vieną kubinį metrą mineralinių medžiagų mišinio 0/32 frakcijos. </w:t>
      </w:r>
    </w:p>
    <w:p w14:paraId="1D1FD1FE" w14:textId="1DB3EEBA" w:rsidR="00B8335B" w:rsidRDefault="00EA1C3C" w:rsidP="00B8335B">
      <w:pPr>
        <w:widowControl w:val="0"/>
        <w:tabs>
          <w:tab w:val="num" w:pos="0"/>
          <w:tab w:val="left" w:pos="3600"/>
        </w:tabs>
        <w:autoSpaceDE w:val="0"/>
        <w:ind w:firstLine="709"/>
        <w:jc w:val="both"/>
      </w:pPr>
      <w:r w:rsidRPr="00F27D9C">
        <w:t>1.3.4</w:t>
      </w:r>
      <w:r w:rsidR="00913589" w:rsidRPr="007A6FC4">
        <w:t xml:space="preserve">. Kelio dangos skersinis nuolydis po </w:t>
      </w:r>
      <w:r w:rsidRPr="00F27D9C">
        <w:t>profiliavimo</w:t>
      </w:r>
      <w:r w:rsidR="00913589" w:rsidRPr="007A6FC4">
        <w:t xml:space="preserve"> turi būti nuo 3</w:t>
      </w:r>
      <w:r w:rsidRPr="00F27D9C">
        <w:t>%</w:t>
      </w:r>
      <w:r w:rsidR="00913589" w:rsidRPr="007A6FC4">
        <w:t xml:space="preserve"> iki 5</w:t>
      </w:r>
      <w:r w:rsidRPr="00F27D9C">
        <w:t>%</w:t>
      </w:r>
      <w:r w:rsidR="00913589" w:rsidRPr="007A6FC4">
        <w:t xml:space="preserve"> dvišlaitis, o viražuose </w:t>
      </w:r>
      <w:r w:rsidRPr="00F27D9C">
        <w:t>gali būti</w:t>
      </w:r>
      <w:r w:rsidR="00913589" w:rsidRPr="007A6FC4">
        <w:t xml:space="preserve"> vienšlaitis.</w:t>
      </w:r>
    </w:p>
    <w:p w14:paraId="3C4EBBFA" w14:textId="7BC058E9" w:rsidR="00913589" w:rsidRPr="007A6FC4" w:rsidRDefault="00EA1C3C" w:rsidP="00B8335B">
      <w:pPr>
        <w:widowControl w:val="0"/>
        <w:tabs>
          <w:tab w:val="num" w:pos="0"/>
          <w:tab w:val="left" w:pos="3600"/>
        </w:tabs>
        <w:autoSpaceDE w:val="0"/>
        <w:ind w:firstLine="709"/>
        <w:jc w:val="both"/>
      </w:pPr>
      <w:r w:rsidRPr="00F27D9C">
        <w:t>1.3.5. Profiliavimo</w:t>
      </w:r>
      <w:r w:rsidR="00913589" w:rsidRPr="007A6FC4">
        <w:t xml:space="preserve"> metu išsivertusius akmenis, stambesnius kaip 15 cm skersmens, Rangovas surenka </w:t>
      </w:r>
      <w:r w:rsidRPr="00F27D9C">
        <w:t xml:space="preserve">rankinių būdu </w:t>
      </w:r>
      <w:r w:rsidR="00913589" w:rsidRPr="007A6FC4">
        <w:t>ir savo transportu išveža į seniūno nurodytą vietą.</w:t>
      </w:r>
      <w:r w:rsidR="00913589" w:rsidRPr="00BC21F9">
        <w:rPr>
          <w:lang w:eastAsia="ar-SA"/>
        </w:rPr>
        <w:t xml:space="preserve"> </w:t>
      </w:r>
    </w:p>
    <w:p w14:paraId="7F0FB44D" w14:textId="405F2332" w:rsidR="00EA1C3C" w:rsidRPr="00F27D9C" w:rsidRDefault="00EA1C3C" w:rsidP="00EA1C3C">
      <w:pPr>
        <w:widowControl w:val="0"/>
        <w:tabs>
          <w:tab w:val="num" w:pos="0"/>
          <w:tab w:val="left" w:pos="3600"/>
        </w:tabs>
        <w:autoSpaceDE w:val="0"/>
        <w:ind w:firstLine="709"/>
        <w:jc w:val="both"/>
      </w:pPr>
      <w:r w:rsidRPr="00F27D9C">
        <w:t xml:space="preserve">1.3.6. Numatomas profiliuoti viešųjų kelių preliminarus ilgis – </w:t>
      </w:r>
      <w:r w:rsidR="00101DC3" w:rsidRPr="00A10417">
        <w:t>12</w:t>
      </w:r>
      <w:r w:rsidRPr="00A10417">
        <w:t xml:space="preserve"> 000 </w:t>
      </w:r>
      <w:r w:rsidRPr="00F27D9C">
        <w:t>km.</w:t>
      </w:r>
    </w:p>
    <w:p w14:paraId="284E5EAA" w14:textId="77777777" w:rsidR="003150B4" w:rsidRDefault="00EA1C3C" w:rsidP="00913589">
      <w:pPr>
        <w:autoSpaceDN/>
        <w:ind w:right="140"/>
        <w:jc w:val="both"/>
        <w:textAlignment w:val="auto"/>
      </w:pPr>
      <w:r w:rsidRPr="00F27D9C">
        <w:t>1.</w:t>
      </w:r>
      <w:r w:rsidRPr="00F27D9C">
        <w:rPr>
          <w:lang w:eastAsia="ar-SA"/>
        </w:rPr>
        <w:t>4</w:t>
      </w:r>
      <w:r w:rsidRPr="00F27D9C">
        <w:t>. Kiti techniniai reikalavimai Darbų atlikimui pateikiami Techninėje užduotyje, kuri yra šios Sutarties priedas</w:t>
      </w:r>
      <w:r w:rsidR="003150B4">
        <w:t>.</w:t>
      </w:r>
    </w:p>
    <w:p w14:paraId="338E2A61" w14:textId="244640A6" w:rsidR="00913589" w:rsidRPr="001F5D44" w:rsidRDefault="00CD47EE" w:rsidP="00913589">
      <w:pPr>
        <w:autoSpaceDN/>
        <w:ind w:right="140"/>
        <w:jc w:val="both"/>
        <w:textAlignment w:val="auto"/>
      </w:pPr>
      <w:r w:rsidRPr="00B62513">
        <w:t>1.5.</w:t>
      </w:r>
      <w:r w:rsidR="00913589">
        <w:t xml:space="preserve"> </w:t>
      </w:r>
      <w:r w:rsidR="00913589" w:rsidRPr="00AA6AE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sidR="00913589">
        <w:t>pagal 4.4.4.3 papunktyje nustatytą aplinkosauginį principą, Užsakovas</w:t>
      </w:r>
      <w:r w:rsidR="00913589" w:rsidRPr="00AA6AE2">
        <w:t xml:space="preserve"> savarankiškai nustato aplinkos apsaugos kriterijų: </w:t>
      </w:r>
      <w:r w:rsidR="00913589">
        <w:t xml:space="preserve">vykdant darbus </w:t>
      </w:r>
      <w:r w:rsidR="00913589" w:rsidRPr="00AA6AE2">
        <w:t xml:space="preserve">nenaudojama pavojingųjų cheminių medžiagų, neteršiama aplinka ir nekeliamas pavojus sveikatai – </w:t>
      </w:r>
      <w:r w:rsidR="00913589">
        <w:t>Rangovas</w:t>
      </w:r>
      <w:r w:rsidR="00913589" w:rsidRPr="00AA6AE2">
        <w:t xml:space="preserve"> turi užtikrinti, kad visą sutarties vykdymo laikotarpį bus laikomasi (ir taikoma) aplinkos apsaugos reikalavimo, t. y. </w:t>
      </w:r>
      <w:r w:rsidR="00913589">
        <w:t>Rangovo</w:t>
      </w:r>
      <w:r w:rsidR="00913589" w:rsidRPr="00AA6AE2">
        <w:t xml:space="preserve"> naudojamos technikos saugojimo vietoje ir </w:t>
      </w:r>
      <w:r w:rsidR="00913589">
        <w:t>darbų</w:t>
      </w:r>
      <w:r w:rsidR="00913589" w:rsidRPr="00AA6AE2">
        <w:t xml:space="preserve"> vykdymo vietoje negali būti tepalų ar kitų kenksmingų skysčių nuotekų. </w:t>
      </w:r>
      <w:r w:rsidR="00913589">
        <w:t>Rangovas</w:t>
      </w:r>
      <w:r w:rsidR="00913589" w:rsidRPr="00AA6AE2">
        <w:t xml:space="preserve"> turi užtikrinti, kad </w:t>
      </w:r>
      <w:r w:rsidR="00913589">
        <w:t>jo</w:t>
      </w:r>
      <w:r w:rsidR="00913589" w:rsidRPr="00AA6AE2">
        <w:t xml:space="preserve"> naudojamos technikos saugojimo vietoje ir </w:t>
      </w:r>
      <w:r w:rsidR="00913589">
        <w:t>darbų</w:t>
      </w:r>
      <w:r w:rsidR="00913589" w:rsidRPr="00AA6AE2">
        <w:t xml:space="preserve"> vykdymo vietoje pastebėti tepalų ar kitų kenksmingų skysčių nuotėkiai būtų nedelsiant pašalinti. Įrodymui </w:t>
      </w:r>
      <w:r w:rsidR="00913589">
        <w:t>Rangovas</w:t>
      </w:r>
      <w:r w:rsidR="00913589" w:rsidRPr="00AA6AE2">
        <w:t xml:space="preserve"> kartu su </w:t>
      </w:r>
      <w:r w:rsidR="00913589">
        <w:t>Darbų</w:t>
      </w:r>
      <w:r w:rsidR="00913589" w:rsidRPr="00AA6AE2">
        <w:t xml:space="preserve"> perdavimo-priėmimo aktais</w:t>
      </w:r>
      <w:r w:rsidR="007C0F25">
        <w:t xml:space="preserve"> ir a</w:t>
      </w:r>
      <w:r w:rsidR="007C0F25" w:rsidRPr="00E82437">
        <w:t>tliktų darbų ir išlaidų apmokėjimo</w:t>
      </w:r>
      <w:r w:rsidR="007C0F25">
        <w:t xml:space="preserve"> pažyma</w:t>
      </w:r>
      <w:r w:rsidR="00913589" w:rsidRPr="00AA6AE2">
        <w:t xml:space="preserve"> turės pateikti deklaraciją arba kitus lygiaverčius įrodymus (pavyzdžiui, sutartis su atliekų tvarkytojais, surinkėjais), kad tepalai ar kiti kenksmingi skysčiai kartu su užterštu gruntu buvo surinkti ir perduoti atliekas tvarkančioms įmonėms.</w:t>
      </w:r>
    </w:p>
    <w:p w14:paraId="7BBFA00A" w14:textId="338EC772" w:rsidR="00B71319" w:rsidRPr="00C12D4F" w:rsidRDefault="007C719B" w:rsidP="00C12D4F">
      <w:pPr>
        <w:tabs>
          <w:tab w:val="left" w:pos="0"/>
          <w:tab w:val="left" w:pos="426"/>
          <w:tab w:val="left" w:pos="567"/>
          <w:tab w:val="left" w:pos="851"/>
        </w:tabs>
        <w:jc w:val="both"/>
        <w:rPr>
          <w:color w:val="000000"/>
        </w:rPr>
      </w:pPr>
      <w:r w:rsidRPr="00C12D4F">
        <w:rPr>
          <w:color w:val="000000"/>
        </w:rPr>
        <w:t>1.</w:t>
      </w:r>
      <w:r w:rsidR="00CD47EE">
        <w:rPr>
          <w:color w:val="000000"/>
        </w:rPr>
        <w:t>6</w:t>
      </w:r>
      <w:r w:rsidRPr="00C12D4F">
        <w:rPr>
          <w:color w:val="000000"/>
        </w:rPr>
        <w:t>. Sutartis įsigalioja nuo Sutarties Šalių pasirašymo ir užregistravimo Užsakovo dokumentų valdymo sistemoje dienos</w:t>
      </w:r>
      <w:r w:rsidR="00EA1C3C" w:rsidRPr="00F27D9C">
        <w:t xml:space="preserve">. Sutarties pabaiga </w:t>
      </w:r>
      <w:r w:rsidR="00EA1C3C" w:rsidRPr="00F27D9C">
        <w:rPr>
          <w:bCs/>
        </w:rPr>
        <w:t>-</w:t>
      </w:r>
      <w:r w:rsidR="00EA1C3C" w:rsidRPr="00F27D9C">
        <w:t xml:space="preserve"> po </w:t>
      </w:r>
      <w:r w:rsidR="00EA1C3C" w:rsidRPr="00F27D9C">
        <w:rPr>
          <w:bCs/>
        </w:rPr>
        <w:t>36</w:t>
      </w:r>
      <w:r w:rsidR="00AD2703" w:rsidRPr="007A6FC4">
        <w:t xml:space="preserve"> mėnesi</w:t>
      </w:r>
      <w:r w:rsidR="008517F9" w:rsidRPr="007A6FC4">
        <w:t>ų</w:t>
      </w:r>
      <w:r w:rsidR="00AD2703" w:rsidRPr="007A6FC4">
        <w:t xml:space="preserve"> nuo Sutarties įsigaliojimo dienos.</w:t>
      </w:r>
      <w:r w:rsidR="00B71319" w:rsidRPr="000B3D0A">
        <w:rPr>
          <w:color w:val="000000"/>
        </w:rPr>
        <w:t xml:space="preserve"> </w:t>
      </w:r>
    </w:p>
    <w:p w14:paraId="016BAA7B" w14:textId="0D8A5A21" w:rsidR="00BB33F4" w:rsidRPr="00C12D4F" w:rsidRDefault="00B71319" w:rsidP="00C12D4F">
      <w:pPr>
        <w:tabs>
          <w:tab w:val="left" w:pos="0"/>
          <w:tab w:val="left" w:pos="426"/>
          <w:tab w:val="left" w:pos="567"/>
          <w:tab w:val="left" w:pos="851"/>
        </w:tabs>
        <w:jc w:val="both"/>
        <w:rPr>
          <w:color w:val="000000"/>
        </w:rPr>
      </w:pPr>
      <w:r w:rsidRPr="00C12D4F">
        <w:rPr>
          <w:color w:val="000000"/>
        </w:rPr>
        <w:t>1.</w:t>
      </w:r>
      <w:r w:rsidR="00CD47EE">
        <w:rPr>
          <w:color w:val="000000"/>
        </w:rPr>
        <w:t>7</w:t>
      </w:r>
      <w:r w:rsidRPr="00C12D4F">
        <w:rPr>
          <w:color w:val="000000"/>
        </w:rPr>
        <w:t xml:space="preserve">. </w:t>
      </w:r>
      <w:r w:rsidR="00EA1C3C" w:rsidRPr="00F27D9C">
        <w:t xml:space="preserve">Rangovas Darbus </w:t>
      </w:r>
      <w:r w:rsidR="00EA1C3C" w:rsidRPr="00F27D9C">
        <w:rPr>
          <w:bCs/>
        </w:rPr>
        <w:t>vykdo 35 mėnesius</w:t>
      </w:r>
      <w:r w:rsidR="008F354C" w:rsidRPr="007A6FC4">
        <w:t xml:space="preserve"> nuo Sutarties įsigaliojimo dienos</w:t>
      </w:r>
      <w:r w:rsidR="00EA1C3C" w:rsidRPr="00F27D9C">
        <w:rPr>
          <w:bCs/>
        </w:rPr>
        <w:t>, pagal faktinį Užsakovo poreikį. Darbai užsakomi Sutarties 3.4.2 papunktyje numatyta tvarka ir terminais</w:t>
      </w:r>
      <w:r w:rsidR="008517F9" w:rsidRPr="007A6FC4">
        <w:t>.</w:t>
      </w:r>
    </w:p>
    <w:p w14:paraId="740BF8C0" w14:textId="4853DA48" w:rsidR="00EA1C3C" w:rsidRPr="00F27D9C" w:rsidRDefault="00EA1C3C" w:rsidP="00EA1C3C">
      <w:pPr>
        <w:tabs>
          <w:tab w:val="left" w:pos="360"/>
        </w:tabs>
        <w:jc w:val="both"/>
        <w:rPr>
          <w:bCs/>
        </w:rPr>
      </w:pPr>
      <w:r w:rsidRPr="00F27D9C">
        <w:rPr>
          <w:bCs/>
        </w:rPr>
        <w:t>1.</w:t>
      </w:r>
      <w:r w:rsidR="00082560" w:rsidRPr="00B62513">
        <w:rPr>
          <w:bCs/>
        </w:rPr>
        <w:t>8</w:t>
      </w:r>
      <w:r w:rsidRPr="00F27D9C">
        <w:rPr>
          <w:bCs/>
        </w:rPr>
        <w:t xml:space="preserve">. Darbus </w:t>
      </w:r>
      <w:r w:rsidR="001B16A2">
        <w:rPr>
          <w:bCs/>
        </w:rPr>
        <w:t>R</w:t>
      </w:r>
      <w:r w:rsidRPr="00F27D9C">
        <w:rPr>
          <w:bCs/>
        </w:rPr>
        <w:t xml:space="preserve">angovas atlieka pagal seniūno užsakymą. Užsakymas darbams atlikti pateikiamas raštu arba el. p. </w:t>
      </w:r>
    </w:p>
    <w:p w14:paraId="26679ED8" w14:textId="77777777" w:rsidR="00EA1C3C" w:rsidRPr="00F27D9C" w:rsidRDefault="00EA1C3C" w:rsidP="00EA1C3C">
      <w:pPr>
        <w:shd w:val="clear" w:color="auto" w:fill="FFFFFF"/>
        <w:tabs>
          <w:tab w:val="left" w:pos="284"/>
          <w:tab w:val="left" w:pos="3600"/>
        </w:tabs>
        <w:jc w:val="center"/>
        <w:rPr>
          <w:b/>
        </w:rPr>
      </w:pPr>
    </w:p>
    <w:p w14:paraId="7F669F89" w14:textId="5EF96577" w:rsidR="007C719B" w:rsidRPr="007A6FC4" w:rsidRDefault="007C719B" w:rsidP="007A6FC4">
      <w:pPr>
        <w:shd w:val="clear" w:color="auto" w:fill="FFFFFF"/>
        <w:tabs>
          <w:tab w:val="left" w:pos="284"/>
          <w:tab w:val="left" w:pos="3600"/>
        </w:tabs>
        <w:autoSpaceDN/>
        <w:jc w:val="center"/>
        <w:textAlignment w:val="auto"/>
        <w:rPr>
          <w:b/>
        </w:rPr>
      </w:pPr>
      <w:r w:rsidRPr="007A6FC4">
        <w:rPr>
          <w:b/>
        </w:rPr>
        <w:t>2. SUTARTIES ĮKAINIAI IR KAINA. ATSISKAITYMO TVARKA</w:t>
      </w:r>
    </w:p>
    <w:p w14:paraId="1F033C37" w14:textId="77777777" w:rsidR="007C719B" w:rsidRPr="007A6FC4" w:rsidRDefault="007C719B" w:rsidP="007A6FC4">
      <w:pPr>
        <w:shd w:val="clear" w:color="auto" w:fill="FFFFFF"/>
        <w:tabs>
          <w:tab w:val="left" w:pos="284"/>
          <w:tab w:val="left" w:pos="3600"/>
        </w:tabs>
        <w:autoSpaceDN/>
        <w:jc w:val="center"/>
        <w:textAlignment w:val="auto"/>
        <w:rPr>
          <w:b/>
        </w:rPr>
      </w:pPr>
    </w:p>
    <w:p w14:paraId="7D283321" w14:textId="2B4B5846" w:rsidR="00B8335B" w:rsidRPr="00C04E4D" w:rsidRDefault="007C719B" w:rsidP="4071B1D9">
      <w:pPr>
        <w:shd w:val="clear" w:color="auto" w:fill="FFFFFF" w:themeFill="background1"/>
        <w:tabs>
          <w:tab w:val="left" w:pos="432"/>
          <w:tab w:val="left" w:pos="1126"/>
          <w:tab w:val="left" w:pos="3600"/>
        </w:tabs>
        <w:autoSpaceDN/>
        <w:jc w:val="both"/>
        <w:textAlignment w:val="auto"/>
        <w:rPr>
          <w:rFonts w:eastAsia="Lucida Sans Unicode"/>
          <w:kern w:val="1"/>
        </w:rPr>
      </w:pPr>
      <w:r w:rsidRPr="007225E2">
        <w:t>2.1.</w:t>
      </w:r>
      <w:r w:rsidRPr="007225E2">
        <w:rPr>
          <w:lang w:eastAsia="ar-SA"/>
        </w:rPr>
        <w:t xml:space="preserve"> </w:t>
      </w:r>
      <w:r w:rsidRPr="007225E2">
        <w:rPr>
          <w:rFonts w:eastAsia="Lucida Sans Unicode"/>
          <w:kern w:val="1"/>
        </w:rPr>
        <w:t>Šiai Sutarčiai taikoma fiksuoto įkainio kainodara.</w:t>
      </w:r>
      <w:r w:rsidRPr="007225E2">
        <w:rPr>
          <w:spacing w:val="-4"/>
        </w:rPr>
        <w:t xml:space="preserve"> </w:t>
      </w:r>
      <w:r w:rsidR="00022514" w:rsidRPr="00BC21F9">
        <w:rPr>
          <w:lang w:eastAsia="ar-SA"/>
        </w:rPr>
        <w:t xml:space="preserve">Už </w:t>
      </w:r>
      <w:r w:rsidR="00022514" w:rsidRPr="007A6FC4">
        <w:t xml:space="preserve">tinkamai atliktus Darbus </w:t>
      </w:r>
      <w:r w:rsidR="001B16A2">
        <w:t>Užsakovas</w:t>
      </w:r>
      <w:r w:rsidR="001B16A2" w:rsidRPr="4071B1D9">
        <w:rPr>
          <w:lang w:eastAsia="ar-SA"/>
        </w:rPr>
        <w:t xml:space="preserve"> </w:t>
      </w:r>
      <w:r w:rsidR="00EA1C3C" w:rsidRPr="00F27D9C">
        <w:rPr>
          <w:lang w:eastAsia="ar-SA"/>
        </w:rPr>
        <w:t xml:space="preserve">įsipareigoja mokėti fiksuotą </w:t>
      </w:r>
      <w:r w:rsidR="00022514" w:rsidRPr="007A6FC4">
        <w:t>įkainį</w:t>
      </w:r>
      <w:r w:rsidR="00B8335B" w:rsidRPr="00C04E4D">
        <w:rPr>
          <w:lang w:eastAsia="ar-SA"/>
        </w:rPr>
        <w:t xml:space="preserve"> </w:t>
      </w:r>
      <w:r w:rsidR="001B16A2" w:rsidRPr="4071B1D9">
        <w:rPr>
          <w:lang w:eastAsia="ar-SA"/>
        </w:rPr>
        <w:t xml:space="preserve">už 1 km vietinės reikšmės viešojo kelio ar gatvės su žvyro danga profiliavimą - </w:t>
      </w:r>
      <w:r w:rsidR="00B8335B" w:rsidRPr="00C04E4D">
        <w:rPr>
          <w:lang w:eastAsia="ar-SA"/>
        </w:rPr>
        <w:t>______ Eur (</w:t>
      </w:r>
      <w:r w:rsidR="00B8335B" w:rsidRPr="4071B1D9">
        <w:rPr>
          <w:i/>
          <w:iCs/>
          <w:lang w:eastAsia="ar-SA"/>
        </w:rPr>
        <w:t>nurodyti skaičiais ir žodžiais</w:t>
      </w:r>
      <w:r w:rsidR="00B8335B" w:rsidRPr="00C04E4D">
        <w:rPr>
          <w:lang w:eastAsia="ar-SA"/>
        </w:rPr>
        <w:t>) su PVM</w:t>
      </w:r>
      <w:r w:rsidR="001B16A2" w:rsidRPr="4071B1D9">
        <w:rPr>
          <w:lang w:eastAsia="ar-SA"/>
        </w:rPr>
        <w:t>, __________Eur (</w:t>
      </w:r>
      <w:r w:rsidR="001B16A2" w:rsidRPr="4071B1D9">
        <w:rPr>
          <w:i/>
          <w:iCs/>
          <w:lang w:eastAsia="ar-SA"/>
        </w:rPr>
        <w:t>nurodyti skaičiais ir žodžiais</w:t>
      </w:r>
      <w:r w:rsidR="001B16A2" w:rsidRPr="4071B1D9">
        <w:rPr>
          <w:lang w:eastAsia="ar-SA"/>
        </w:rPr>
        <w:t xml:space="preserve">) </w:t>
      </w:r>
      <w:r w:rsidR="00944EEF" w:rsidRPr="4071B1D9">
        <w:rPr>
          <w:lang w:eastAsia="ar-SA"/>
        </w:rPr>
        <w:t>be</w:t>
      </w:r>
      <w:r w:rsidR="001B16A2" w:rsidRPr="4071B1D9">
        <w:rPr>
          <w:lang w:eastAsia="ar-SA"/>
        </w:rPr>
        <w:t xml:space="preserve"> PVM.</w:t>
      </w:r>
      <w:r w:rsidR="00B8335B" w:rsidRPr="00C04E4D">
        <w:rPr>
          <w:lang w:eastAsia="ar-SA"/>
        </w:rPr>
        <w:t xml:space="preserve"> </w:t>
      </w:r>
    </w:p>
    <w:p w14:paraId="0E6182A9" w14:textId="581D5B71" w:rsidR="007C719B" w:rsidRPr="007A6FC4" w:rsidRDefault="007C719B" w:rsidP="005514AF">
      <w:pPr>
        <w:shd w:val="clear" w:color="auto" w:fill="FFFFFF"/>
        <w:tabs>
          <w:tab w:val="left" w:pos="284"/>
          <w:tab w:val="left" w:pos="426"/>
          <w:tab w:val="left" w:pos="1126"/>
          <w:tab w:val="left" w:pos="3600"/>
        </w:tabs>
        <w:autoSpaceDN/>
        <w:contextualSpacing/>
        <w:jc w:val="both"/>
        <w:textAlignment w:val="auto"/>
      </w:pPr>
      <w:r w:rsidRPr="007A6FC4">
        <w:t xml:space="preserve">2.2. Į </w:t>
      </w:r>
      <w:r w:rsidR="004C0603" w:rsidRPr="007A6FC4">
        <w:t>Darbų</w:t>
      </w:r>
      <w:r w:rsidRPr="007A6FC4">
        <w:t xml:space="preserve"> įkainį įeina darbo jėgos, mechanizmų, darbo ir medžiagų kaina, mokesčiai, draudimo, transportavimo ir visos kitos išlaidos, kurios Rangovui priklauso pagal Lietuvos Respublikos įstatymus ir kitus teisės aktus bei šios Sutarties </w:t>
      </w:r>
      <w:r w:rsidRPr="000B3D0A">
        <w:t>nuostatas</w:t>
      </w:r>
      <w:r w:rsidRPr="007A6FC4">
        <w:t>.</w:t>
      </w:r>
    </w:p>
    <w:p w14:paraId="6756E9BD" w14:textId="13E7E20B" w:rsidR="00C73F0F" w:rsidRPr="00CD47EE" w:rsidRDefault="007C719B" w:rsidP="00C73F0F">
      <w:pPr>
        <w:pStyle w:val="Betarp"/>
        <w:jc w:val="both"/>
      </w:pPr>
      <w:r w:rsidRPr="007A6FC4">
        <w:t xml:space="preserve">2.3. </w:t>
      </w:r>
      <w:r w:rsidR="003150B4">
        <w:t xml:space="preserve">Pradinės sutarties vertė - 600000,00 </w:t>
      </w:r>
      <w:r w:rsidR="003150B4" w:rsidRPr="00CA55C6">
        <w:t>Eur (</w:t>
      </w:r>
      <w:r w:rsidR="003150B4">
        <w:rPr>
          <w:i/>
          <w:iCs/>
        </w:rPr>
        <w:t xml:space="preserve">šeši šimtai </w:t>
      </w:r>
      <w:r w:rsidR="003150B4" w:rsidRPr="001A5A75">
        <w:rPr>
          <w:i/>
          <w:iCs/>
        </w:rPr>
        <w:t xml:space="preserve">tūkstančių </w:t>
      </w:r>
      <w:r w:rsidR="003150B4" w:rsidRPr="00C12D4F">
        <w:rPr>
          <w:i/>
        </w:rPr>
        <w:t xml:space="preserve">eurų, </w:t>
      </w:r>
      <w:r w:rsidR="003150B4" w:rsidRPr="001A5A75">
        <w:rPr>
          <w:i/>
          <w:iCs/>
        </w:rPr>
        <w:t>00 ct</w:t>
      </w:r>
      <w:r w:rsidR="003150B4" w:rsidRPr="00CA55C6">
        <w:t>)</w:t>
      </w:r>
      <w:r w:rsidR="001B16A2">
        <w:t xml:space="preserve"> </w:t>
      </w:r>
      <w:r w:rsidR="003150B4">
        <w:t xml:space="preserve">be PVM. </w:t>
      </w:r>
    </w:p>
    <w:p w14:paraId="65A197B2" w14:textId="2677D314" w:rsidR="007C719B" w:rsidRPr="007A6FC4" w:rsidRDefault="007C719B" w:rsidP="00C818BA">
      <w:pPr>
        <w:shd w:val="clear" w:color="auto" w:fill="FFFFFF"/>
        <w:tabs>
          <w:tab w:val="left" w:pos="284"/>
          <w:tab w:val="left" w:pos="432"/>
          <w:tab w:val="left" w:pos="1126"/>
          <w:tab w:val="left" w:pos="3600"/>
        </w:tabs>
        <w:autoSpaceDN/>
        <w:jc w:val="both"/>
        <w:textAlignment w:val="auto"/>
      </w:pPr>
      <w:r w:rsidRPr="007C719B">
        <w:rPr>
          <w:bCs/>
          <w:lang w:eastAsia="lt-LT"/>
        </w:rPr>
        <w:t>2.4.</w:t>
      </w:r>
      <w:r w:rsidRPr="007A6FC4">
        <w:t xml:space="preserve"> </w:t>
      </w:r>
      <w:r w:rsidR="001B16A2" w:rsidRPr="007A6FC4">
        <w:t>Sutarties kaina</w:t>
      </w:r>
      <w:r w:rsidR="001B16A2">
        <w:t xml:space="preserve"> priklauso nuo </w:t>
      </w:r>
      <w:r w:rsidR="001B16A2" w:rsidRPr="007A6FC4">
        <w:t>vykdant Sutartį tinkamai atliktų Darbų</w:t>
      </w:r>
      <w:r w:rsidR="00944EEF">
        <w:t xml:space="preserve">, užsakomų </w:t>
      </w:r>
      <w:r w:rsidR="001B16A2">
        <w:t xml:space="preserve">pagal faktinį Užsakovo poreikį, </w:t>
      </w:r>
      <w:r w:rsidR="00944EEF">
        <w:t xml:space="preserve">apimties, </w:t>
      </w:r>
      <w:r w:rsidR="001B16A2">
        <w:t>bet</w:t>
      </w:r>
      <w:r w:rsidR="001B16A2" w:rsidRPr="007A6FC4">
        <w:t xml:space="preserve"> neturi viršyti </w:t>
      </w:r>
      <w:r w:rsidR="001B16A2">
        <w:rPr>
          <w:bCs/>
        </w:rPr>
        <w:t>726000</w:t>
      </w:r>
      <w:r w:rsidR="001B16A2">
        <w:t>,00</w:t>
      </w:r>
      <w:r w:rsidR="001B16A2" w:rsidRPr="007A6FC4">
        <w:t xml:space="preserve"> Eur</w:t>
      </w:r>
      <w:r w:rsidR="001B16A2" w:rsidRPr="000B3D0A">
        <w:t xml:space="preserve"> (</w:t>
      </w:r>
      <w:r w:rsidR="001B16A2" w:rsidRPr="00A10417">
        <w:rPr>
          <w:i/>
          <w:iCs/>
        </w:rPr>
        <w:t>septyni šimtai dvidešimt</w:t>
      </w:r>
      <w:r w:rsidR="001B16A2">
        <w:t xml:space="preserve"> </w:t>
      </w:r>
      <w:r w:rsidR="001B16A2">
        <w:rPr>
          <w:i/>
          <w:iCs/>
        </w:rPr>
        <w:t>šeši tūkstančiai</w:t>
      </w:r>
      <w:r w:rsidR="001B16A2" w:rsidRPr="001A5A75">
        <w:rPr>
          <w:i/>
          <w:iCs/>
        </w:rPr>
        <w:t xml:space="preserve"> eur</w:t>
      </w:r>
      <w:r w:rsidR="001B16A2">
        <w:rPr>
          <w:i/>
          <w:iCs/>
        </w:rPr>
        <w:t>ų</w:t>
      </w:r>
      <w:r w:rsidR="001B16A2" w:rsidRPr="001A5A75">
        <w:rPr>
          <w:i/>
          <w:iCs/>
        </w:rPr>
        <w:t>, 00 ct</w:t>
      </w:r>
      <w:r w:rsidR="001B16A2" w:rsidRPr="000B3D0A">
        <w:t>)</w:t>
      </w:r>
      <w:r w:rsidR="001B16A2">
        <w:t xml:space="preserve"> su PVM, PVM sudaro 126000,00 Eur (</w:t>
      </w:r>
      <w:r w:rsidR="001B16A2">
        <w:rPr>
          <w:i/>
        </w:rPr>
        <w:t>šimtas dvidešimt šeši tūkstančiai eurų</w:t>
      </w:r>
      <w:r w:rsidR="001B16A2" w:rsidRPr="001A5A75">
        <w:rPr>
          <w:i/>
          <w:iCs/>
        </w:rPr>
        <w:t xml:space="preserve">, </w:t>
      </w:r>
      <w:r w:rsidR="001B16A2">
        <w:rPr>
          <w:i/>
          <w:iCs/>
        </w:rPr>
        <w:t>00</w:t>
      </w:r>
      <w:r w:rsidR="001B16A2" w:rsidRPr="001A5A75">
        <w:rPr>
          <w:i/>
          <w:iCs/>
        </w:rPr>
        <w:t xml:space="preserve"> ct</w:t>
      </w:r>
      <w:r w:rsidR="001B16A2">
        <w:t xml:space="preserve">). </w:t>
      </w:r>
    </w:p>
    <w:p w14:paraId="2A05BBF0" w14:textId="64123F34" w:rsidR="009F6656" w:rsidRPr="00C818BA" w:rsidRDefault="007C719B" w:rsidP="00C818BA">
      <w:pPr>
        <w:jc w:val="both"/>
        <w:rPr>
          <w:sz w:val="22"/>
        </w:rPr>
      </w:pPr>
      <w:r w:rsidRPr="007A6FC4">
        <w:t>2.</w:t>
      </w:r>
      <w:r w:rsidRPr="007C719B">
        <w:rPr>
          <w:lang w:eastAsia="lt-LT"/>
        </w:rPr>
        <w:t>5</w:t>
      </w:r>
      <w:r w:rsidRPr="007A6FC4">
        <w:t>.</w:t>
      </w:r>
      <w:r w:rsidR="009F6656" w:rsidRPr="007A6FC4">
        <w:t xml:space="preserve"> </w:t>
      </w:r>
      <w:r w:rsidR="009F6656" w:rsidRPr="00C818BA">
        <w:rPr>
          <w:color w:val="000000"/>
        </w:rPr>
        <w:t>Darbų įkainis Sutarties galiojimo laikotarpiu gali būti peržiūrimas žemiau nurodytais atvejais:</w:t>
      </w:r>
    </w:p>
    <w:p w14:paraId="3907B311" w14:textId="2B0F99CA" w:rsidR="009F6656" w:rsidRPr="007A6FC4" w:rsidRDefault="009F6656" w:rsidP="00C818BA">
      <w:pPr>
        <w:jc w:val="both"/>
      </w:pPr>
      <w:r w:rsidRPr="00C818BA">
        <w:rPr>
          <w:color w:val="000000"/>
        </w:rPr>
        <w:lastRenderedPageBreak/>
        <w:t>2.</w:t>
      </w:r>
      <w:r>
        <w:rPr>
          <w:color w:val="000000"/>
        </w:rPr>
        <w:t>5</w:t>
      </w:r>
      <w:r w:rsidRPr="00C818BA">
        <w:rPr>
          <w:color w:val="000000"/>
        </w:rPr>
        <w:t xml:space="preserve">.1. kai teisės aktais pakeičiamas </w:t>
      </w:r>
      <w:r w:rsidRPr="00C12D4F">
        <w:rPr>
          <w:color w:val="000000"/>
        </w:rPr>
        <w:t>Darbams taikomas PVM tarifo dydis, Darbų įkainio perskaičiavimas vykdomas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776D5496" w14:textId="41D6041E" w:rsidR="009F6656" w:rsidRDefault="009F6656" w:rsidP="007A6FC4">
      <w:pPr>
        <w:jc w:val="both"/>
        <w:rPr>
          <w:color w:val="000000" w:themeColor="text1"/>
        </w:rPr>
      </w:pPr>
      <w:r w:rsidRPr="4071B1D9">
        <w:rPr>
          <w:color w:val="000000" w:themeColor="text1"/>
        </w:rPr>
        <w:t xml:space="preserve">2.5.2.  dėl kainų lygio pokyčio. Sutarties galiojimo metu Sutarties Šalis turi teisę inicijuoti Sutartyje numatyto Darbų įkainio perskaičiavimą (keitimą). Peržiūros momentas yra Šalies prašymo kitai Šaliai peržiūrėti Darbų įkainį gavimo diena. Rangovui mokėtinos sumos už </w:t>
      </w:r>
      <w:r w:rsidR="00EA1C3C">
        <w:t>Darbus</w:t>
      </w:r>
      <w:r w:rsidRPr="4071B1D9">
        <w:rPr>
          <w:color w:val="000000" w:themeColor="text1"/>
        </w:rPr>
        <w:t xml:space="preserve"> gali būti perskaičiuojamos, jeigu </w:t>
      </w:r>
      <w:r w:rsidR="00AA6AE2" w:rsidRPr="4071B1D9">
        <w:rPr>
          <w:color w:val="000000" w:themeColor="text1"/>
        </w:rPr>
        <w:t>Valstybės duomenų agentūros</w:t>
      </w:r>
      <w:r w:rsidRPr="4071B1D9">
        <w:rPr>
          <w:color w:val="000000" w:themeColor="text1"/>
        </w:rPr>
        <w:t xml:space="preserve"> (</w:t>
      </w:r>
      <w:hyperlink r:id="rId8">
        <w:r w:rsidRPr="4071B1D9">
          <w:rPr>
            <w:rStyle w:val="Hipersaitas"/>
          </w:rPr>
          <w:t>www.stat.gov.lt</w:t>
        </w:r>
      </w:hyperlink>
      <w:r w:rsidRPr="4071B1D9">
        <w:rPr>
          <w:color w:val="000000" w:themeColor="text1"/>
        </w:rPr>
        <w:t>) kas mėnesį skelbiamo statybos sąnaudų elementų kainų indekso</w:t>
      </w:r>
      <w:r w:rsidR="00F95EEC">
        <w:rPr>
          <w:color w:val="000000" w:themeColor="text1"/>
        </w:rPr>
        <w:t xml:space="preserve"> (statinių grupė – Keliai ir gatvės), </w:t>
      </w:r>
      <w:r w:rsidR="005D0BD0" w:rsidRPr="4071B1D9">
        <w:rPr>
          <w:color w:val="000000" w:themeColor="text1"/>
        </w:rPr>
        <w:t>toliau-Indeksas</w:t>
      </w:r>
      <w:r w:rsidRPr="4071B1D9">
        <w:rPr>
          <w:color w:val="000000" w:themeColor="text1"/>
        </w:rPr>
        <w:t>, reikšmė pakinta daugiau kaip 0,05</w:t>
      </w:r>
      <w:r w:rsidR="005D0BD0" w:rsidRPr="4071B1D9">
        <w:rPr>
          <w:color w:val="000000" w:themeColor="text1"/>
        </w:rPr>
        <w:t>, t.</w:t>
      </w:r>
      <w:r w:rsidR="434167BA" w:rsidRPr="4071B1D9">
        <w:rPr>
          <w:color w:val="000000" w:themeColor="text1"/>
        </w:rPr>
        <w:t xml:space="preserve"> </w:t>
      </w:r>
      <w:r w:rsidR="005D0BD0" w:rsidRPr="4071B1D9">
        <w:rPr>
          <w:color w:val="000000" w:themeColor="text1"/>
        </w:rPr>
        <w:t>y.</w:t>
      </w:r>
      <w:r w:rsidR="005D0BD0">
        <w:t xml:space="preserve"> </w:t>
      </w:r>
      <w:r w:rsidR="005D0BD0" w:rsidRPr="4071B1D9">
        <w:rPr>
          <w:color w:val="000000" w:themeColor="text1"/>
        </w:rPr>
        <w:t>Indekso pokyčio koeficientas yra didesnis nei 1,05.</w:t>
      </w:r>
    </w:p>
    <w:p w14:paraId="3852EE49" w14:textId="06234C37" w:rsidR="009F6656" w:rsidRPr="007A6FC4" w:rsidRDefault="009F6656" w:rsidP="007A6FC4">
      <w:pPr>
        <w:tabs>
          <w:tab w:val="left" w:pos="851"/>
        </w:tabs>
        <w:jc w:val="both"/>
      </w:pPr>
      <w:r w:rsidRPr="00C12D4F">
        <w:rPr>
          <w:color w:val="000000"/>
        </w:rPr>
        <w:t>2.</w:t>
      </w:r>
      <w:r>
        <w:rPr>
          <w:color w:val="000000"/>
        </w:rPr>
        <w:t>5</w:t>
      </w:r>
      <w:r w:rsidRPr="00C12D4F">
        <w:rPr>
          <w:color w:val="000000"/>
        </w:rPr>
        <w:t>.2.1</w:t>
      </w:r>
      <w:r w:rsidRPr="00C818BA">
        <w:rPr>
          <w:color w:val="000000"/>
        </w:rPr>
        <w:t>.</w:t>
      </w:r>
      <w:r>
        <w:rPr>
          <w:color w:val="000000"/>
        </w:rPr>
        <w:t xml:space="preserve"> </w:t>
      </w:r>
      <w:r w:rsidRPr="00C818BA">
        <w:rPr>
          <w:color w:val="000000"/>
        </w:rPr>
        <w:t>Darbų įkainis perskaičiuojamas dėl Indekso pokyčio, Darbų įkainį padauginant iš Indekso pokyčio koeficiento, kuris apskaičiuojamas pagal toliau nurodytą formulę:</w:t>
      </w:r>
    </w:p>
    <w:p w14:paraId="608C40A8" w14:textId="77777777" w:rsidR="009F6656" w:rsidRPr="007A6FC4" w:rsidRDefault="009F6656" w:rsidP="00C818BA">
      <w:pPr>
        <w:jc w:val="both"/>
      </w:pPr>
      <w:r w:rsidRPr="00C818BA">
        <w:rPr>
          <w:color w:val="000000"/>
        </w:rPr>
        <w:t xml:space="preserve">K = </w:t>
      </w:r>
      <w:proofErr w:type="spellStart"/>
      <w:r w:rsidRPr="00C818BA">
        <w:rPr>
          <w:color w:val="000000"/>
        </w:rPr>
        <w:t>IPb</w:t>
      </w:r>
      <w:proofErr w:type="spellEnd"/>
      <w:r w:rsidRPr="00C818BA">
        <w:rPr>
          <w:color w:val="000000"/>
        </w:rPr>
        <w:t xml:space="preserve"> / </w:t>
      </w:r>
      <w:proofErr w:type="spellStart"/>
      <w:r w:rsidRPr="00C818BA">
        <w:rPr>
          <w:color w:val="000000"/>
        </w:rPr>
        <w:t>IPr</w:t>
      </w:r>
      <w:proofErr w:type="spellEnd"/>
    </w:p>
    <w:p w14:paraId="7F995A93" w14:textId="32D139E8" w:rsidR="009F6656" w:rsidRPr="007A6FC4" w:rsidRDefault="009F6656" w:rsidP="00C818BA">
      <w:pPr>
        <w:jc w:val="both"/>
      </w:pPr>
      <w:r w:rsidRPr="00C818BA">
        <w:rPr>
          <w:color w:val="000000"/>
        </w:rPr>
        <w:t>Kur</w:t>
      </w:r>
      <w:r>
        <w:rPr>
          <w:color w:val="000000"/>
        </w:rPr>
        <w:t>:</w:t>
      </w:r>
      <w:r>
        <w:rPr>
          <w:color w:val="000000"/>
        </w:rPr>
        <w:t> </w:t>
      </w:r>
      <w:r>
        <w:rPr>
          <w:color w:val="000000"/>
        </w:rPr>
        <w:t> </w:t>
      </w:r>
    </w:p>
    <w:p w14:paraId="3934A8AC" w14:textId="77777777" w:rsidR="009F6656" w:rsidRPr="007A6FC4" w:rsidRDefault="009F6656" w:rsidP="00C818BA">
      <w:r w:rsidRPr="00C818BA">
        <w:rPr>
          <w:color w:val="000000"/>
        </w:rPr>
        <w:t>K – Indekso pokyčio koeficientas;</w:t>
      </w:r>
    </w:p>
    <w:p w14:paraId="34379E49" w14:textId="77777777" w:rsidR="009F6656" w:rsidRPr="007A6FC4" w:rsidRDefault="009F6656" w:rsidP="00C818BA">
      <w:proofErr w:type="spellStart"/>
      <w:r w:rsidRPr="00C818BA">
        <w:rPr>
          <w:color w:val="000000"/>
        </w:rPr>
        <w:t>IPr</w:t>
      </w:r>
      <w:proofErr w:type="spellEnd"/>
      <w:r w:rsidRPr="00C818BA">
        <w:rPr>
          <w:color w:val="000000"/>
        </w:rPr>
        <w:t xml:space="preserve"> – Indekso reikšmė laikotarpio pradžioje;</w:t>
      </w:r>
    </w:p>
    <w:p w14:paraId="54C01B27" w14:textId="77777777" w:rsidR="009F6656" w:rsidRPr="007A6FC4" w:rsidRDefault="009F6656" w:rsidP="00C818BA">
      <w:proofErr w:type="spellStart"/>
      <w:r w:rsidRPr="00C818BA">
        <w:rPr>
          <w:color w:val="000000"/>
        </w:rPr>
        <w:t>IPb</w:t>
      </w:r>
      <w:proofErr w:type="spellEnd"/>
      <w:r w:rsidRPr="00C818BA">
        <w:rPr>
          <w:color w:val="000000"/>
        </w:rPr>
        <w:t xml:space="preserve"> – Indekso reikšmė laikotarpio pabaigoje;</w:t>
      </w:r>
    </w:p>
    <w:p w14:paraId="68DE8FB1" w14:textId="77777777" w:rsidR="009F6656" w:rsidRPr="007A6FC4" w:rsidRDefault="009F6656" w:rsidP="00C818BA">
      <w:r w:rsidRPr="00C818BA">
        <w:rPr>
          <w:color w:val="000000"/>
        </w:rPr>
        <w:t>Laikotarpis yra bet koks laikotarpis, kurio pradžia yra ne ankstesnė, negu Sutarties įsigaliojimo diena, pabaiga ne vėlesnė, negu paskutiniojo Atliktų darbų akto pagal Sutartį sudarymo diena.</w:t>
      </w:r>
    </w:p>
    <w:p w14:paraId="3D3B620D" w14:textId="27F02546" w:rsidR="009F6656" w:rsidRPr="007A6FC4" w:rsidRDefault="009F6656" w:rsidP="007A6FC4">
      <w:pPr>
        <w:tabs>
          <w:tab w:val="left" w:pos="851"/>
        </w:tabs>
        <w:jc w:val="both"/>
      </w:pPr>
      <w:r w:rsidRPr="00C818BA">
        <w:rPr>
          <w:color w:val="000000"/>
        </w:rPr>
        <w:t>2.</w:t>
      </w:r>
      <w:r>
        <w:rPr>
          <w:color w:val="000000"/>
        </w:rPr>
        <w:t>5</w:t>
      </w:r>
      <w:r w:rsidRPr="00C818BA">
        <w:rPr>
          <w:color w:val="000000"/>
        </w:rPr>
        <w:t>.2.2</w:t>
      </w:r>
      <w:r>
        <w:rPr>
          <w:color w:val="000000"/>
        </w:rPr>
        <w:t>.</w:t>
      </w:r>
      <w:r>
        <w:rPr>
          <w:color w:val="000000"/>
        </w:rPr>
        <w:t> </w:t>
      </w:r>
      <w:r w:rsidRPr="00C818BA">
        <w:rPr>
          <w:color w:val="000000"/>
        </w:rPr>
        <w:t>Šalys sud</w:t>
      </w:r>
      <w:r w:rsidRPr="00C12D4F">
        <w:rPr>
          <w:color w:val="000000"/>
        </w:rPr>
        <w:t xml:space="preserve">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w:t>
      </w:r>
      <w:r w:rsidR="00EA1C3C" w:rsidRPr="00F27D9C">
        <w:t>Darbų</w:t>
      </w:r>
      <w:r w:rsidRPr="00C12D4F">
        <w:rPr>
          <w:color w:val="000000"/>
        </w:rPr>
        <w:t xml:space="preserve"> ir Rangovo civilinės atsakomybės privalomojo draudimo sumą (šios sumos turi būti padauginamos iš Indekso pokyčio koeficiento) (jeigu draudimas privalomas pagal teisės aktus) bei kitą perskaičiavimui reikšmingą informaciją.</w:t>
      </w:r>
    </w:p>
    <w:p w14:paraId="2A2D6404" w14:textId="09D6DE98" w:rsidR="009F6656" w:rsidRPr="007A6FC4" w:rsidRDefault="009F6656" w:rsidP="00C12D4F">
      <w:pPr>
        <w:jc w:val="both"/>
      </w:pPr>
      <w:r w:rsidRPr="00C12D4F">
        <w:rPr>
          <w:color w:val="000000"/>
        </w:rPr>
        <w:t>2.</w:t>
      </w:r>
      <w:r>
        <w:rPr>
          <w:color w:val="000000"/>
        </w:rPr>
        <w:t>5</w:t>
      </w:r>
      <w:r w:rsidRPr="00C12D4F">
        <w:rPr>
          <w:color w:val="000000"/>
        </w:rPr>
        <w:t>.2.3</w:t>
      </w:r>
      <w:r>
        <w:rPr>
          <w:color w:val="000000"/>
        </w:rPr>
        <w:t>.</w:t>
      </w:r>
      <w:r>
        <w:rPr>
          <w:color w:val="000000"/>
        </w:rPr>
        <w:t> </w:t>
      </w:r>
      <w:r w:rsidRPr="00C12D4F">
        <w:rPr>
          <w:color w:val="000000"/>
        </w:rPr>
        <w:t>Po to, kai Šalys sudaro Susitarimą dėl Darbų įkainio perskaičiavimo, perskaičiuotas Darbų įkainis taikomas darbams, kurie yra įtraukiami į Atliktų darbų aktus (kaip per ataskaitinį laikotarpį atlikti Darbai), Rangovo pateikiamus po Šalies prašymo kitai Šaliai perskaičiuoti Darbų įkainį pateikimo. Jeigu dėl Susitarimo sudarymui reikalingo laiko gali vėluoti Atliktų darbų aktų pateikimas, Rangovas turi teisę arba (a) pateikti Atliktų darbų aktą su neperskaičiuotu Darbų įkainiu ir perskaičiavimą atlikti kitame Atliktų darbų akte, arba (b) sustabdyti Atliktų darbų akto pateikimą iki bus perskaičiuotas Darbų įkainis.</w:t>
      </w:r>
    </w:p>
    <w:p w14:paraId="2A62B862" w14:textId="754F8C1E" w:rsidR="009F6656" w:rsidRPr="00F441C7" w:rsidRDefault="009F6656" w:rsidP="00C818BA">
      <w:pPr>
        <w:jc w:val="both"/>
        <w:rPr>
          <w:b/>
        </w:rPr>
      </w:pPr>
      <w:r w:rsidRPr="00C12D4F">
        <w:rPr>
          <w:color w:val="000000"/>
        </w:rPr>
        <w:t>2.</w:t>
      </w:r>
      <w:r>
        <w:rPr>
          <w:color w:val="000000"/>
        </w:rPr>
        <w:t>5</w:t>
      </w:r>
      <w:r w:rsidRPr="00C818BA">
        <w:rPr>
          <w:color w:val="000000"/>
        </w:rPr>
        <w:t>.2.4</w:t>
      </w:r>
      <w:r>
        <w:rPr>
          <w:color w:val="000000"/>
        </w:rPr>
        <w:t>.</w:t>
      </w:r>
      <w:r>
        <w:rPr>
          <w:color w:val="000000"/>
        </w:rPr>
        <w:t> </w:t>
      </w:r>
      <w:r w:rsidR="005D0BD0">
        <w:rPr>
          <w:color w:val="000000"/>
        </w:rPr>
        <w:t>Pirmoji D</w:t>
      </w:r>
      <w:r w:rsidRPr="00C12D4F">
        <w:rPr>
          <w:color w:val="000000"/>
        </w:rPr>
        <w:t xml:space="preserve">arbų įkainio peržiūra gali būti atliekama ne anksčiau nei </w:t>
      </w:r>
      <w:r w:rsidRPr="00C818BA">
        <w:rPr>
          <w:color w:val="000000"/>
        </w:rPr>
        <w:t xml:space="preserve">po </w:t>
      </w:r>
      <w:r>
        <w:rPr>
          <w:color w:val="000000"/>
        </w:rPr>
        <w:t>6 (šešių</w:t>
      </w:r>
      <w:r w:rsidRPr="00C818BA">
        <w:rPr>
          <w:color w:val="000000"/>
        </w:rPr>
        <w:t xml:space="preserve">) </w:t>
      </w:r>
      <w:r w:rsidRPr="00C12D4F">
        <w:rPr>
          <w:color w:val="000000"/>
        </w:rPr>
        <w:t xml:space="preserve">mėnesių po Sutarties įsigaliojimo </w:t>
      </w:r>
      <w:r w:rsidRPr="00F441C7">
        <w:t>dienos</w:t>
      </w:r>
      <w:r w:rsidR="00EA1C3C" w:rsidRPr="00F27D9C">
        <w:t xml:space="preserve"> ir po to Darbų įkainis gali būti peržiūrimas ne dažniau negu kas 12 (dvylika) mėnesių</w:t>
      </w:r>
      <w:r w:rsidR="006712EC" w:rsidRPr="00F441C7">
        <w:t>.</w:t>
      </w:r>
    </w:p>
    <w:p w14:paraId="441F2F4C" w14:textId="77777777" w:rsidR="00EA1C3C" w:rsidRPr="00F27D9C" w:rsidRDefault="00EA1C3C" w:rsidP="00EA1C3C">
      <w:pPr>
        <w:tabs>
          <w:tab w:val="left" w:pos="851"/>
        </w:tabs>
        <w:jc w:val="both"/>
        <w:rPr>
          <w:b/>
        </w:rPr>
      </w:pPr>
      <w:r w:rsidRPr="00F27D9C">
        <w:t>2.4.2.5.</w:t>
      </w:r>
      <w:r w:rsidRPr="00F27D9C">
        <w:tab/>
        <w:t xml:space="preserve">Vėlesnis Darbų įkainio perskaičiavimas negali apimti laikotarpio, už kurį jau buvo atliktas perskaičiavimas.  </w:t>
      </w:r>
    </w:p>
    <w:p w14:paraId="03456BB3" w14:textId="1B4D6E45" w:rsidR="007C719B" w:rsidRPr="007A6FC4" w:rsidRDefault="00EA1C3C" w:rsidP="00F441C7">
      <w:pPr>
        <w:jc w:val="both"/>
      </w:pPr>
      <w:r w:rsidRPr="00F27D9C">
        <w:t>2.4.2.6.</w:t>
      </w:r>
      <w:r w:rsidR="00F441C7">
        <w:t xml:space="preserve"> </w:t>
      </w:r>
      <w:r w:rsidR="009F6656" w:rsidRPr="00C12D4F">
        <w:rPr>
          <w:color w:val="000000"/>
        </w:rPr>
        <w:t xml:space="preserve">Jeigu Darbai vėluoja dėl priežasčių, dėl kurių </w:t>
      </w:r>
      <w:r w:rsidR="009F6656" w:rsidRPr="00F441C7">
        <w:rPr>
          <w:color w:val="000000"/>
        </w:rPr>
        <w:t xml:space="preserve">Rangovas neįgyja teisės į Darbų terminų pratęsimą, uždelstiems darbams Darbų įkainis neperskaičiuojamas dėl kainų lygio kilimo (kai </w:t>
      </w:r>
      <w:bookmarkStart w:id="3" w:name="_Hlk201087025"/>
      <w:r w:rsidR="009F6656" w:rsidRPr="00F441C7">
        <w:rPr>
          <w:color w:val="000000"/>
        </w:rPr>
        <w:t>Indekso pokyčio koeficientas yra didesnis nei 1,05</w:t>
      </w:r>
      <w:bookmarkEnd w:id="3"/>
      <w:r w:rsidR="009F6656" w:rsidRPr="00F441C7">
        <w:rPr>
          <w:color w:val="000000"/>
        </w:rPr>
        <w:t>), bet turi būti perskaičiuojamas dėl kainų lygio kritimo (kai Indekso pokyčio koeficientas yra mažesnis nei 0,95).</w:t>
      </w:r>
    </w:p>
    <w:p w14:paraId="2DB20FDD" w14:textId="5FC3C6CF" w:rsidR="008D5B4F" w:rsidRPr="007A6FC4" w:rsidRDefault="007C719B" w:rsidP="00F441C7">
      <w:pPr>
        <w:shd w:val="clear" w:color="auto" w:fill="FFFFFF" w:themeFill="background1"/>
        <w:tabs>
          <w:tab w:val="left" w:pos="432"/>
          <w:tab w:val="left" w:pos="1126"/>
          <w:tab w:val="left" w:pos="3600"/>
        </w:tabs>
        <w:autoSpaceDN/>
        <w:jc w:val="both"/>
        <w:textAlignment w:val="auto"/>
      </w:pPr>
      <w:r w:rsidRPr="007A6FC4">
        <w:t>2.</w:t>
      </w:r>
      <w:r w:rsidR="00F441C7">
        <w:rPr>
          <w:lang w:eastAsia="lt-LT"/>
        </w:rPr>
        <w:t>5</w:t>
      </w:r>
      <w:r w:rsidRPr="007A6FC4">
        <w:t>. Užsakovas už faktiškai ir tinkamai atliktus Darbus</w:t>
      </w:r>
      <w:r w:rsidRPr="007A6FC4">
        <w:rPr>
          <w:color w:val="00B050"/>
        </w:rPr>
        <w:t xml:space="preserve"> </w:t>
      </w:r>
      <w:r w:rsidRPr="007A6FC4">
        <w:t xml:space="preserve">(Darbų dalį) pagal Sutartį kiekvieną mėnesį sumoka per 30 </w:t>
      </w:r>
      <w:r w:rsidR="00355032" w:rsidRPr="6348E467">
        <w:rPr>
          <w:lang w:eastAsia="lt-LT"/>
        </w:rPr>
        <w:t xml:space="preserve">(trisdešimt) kalendorinių </w:t>
      </w:r>
      <w:r w:rsidRPr="007A6FC4">
        <w:t>dienų nuo Darbų perdavimo</w:t>
      </w:r>
      <w:r w:rsidR="00614072" w:rsidRPr="6348E467">
        <w:rPr>
          <w:lang w:eastAsia="lt-LT"/>
        </w:rPr>
        <w:t>-priėmimo</w:t>
      </w:r>
      <w:r w:rsidR="005003AF" w:rsidRPr="007A6FC4">
        <w:t xml:space="preserve"> </w:t>
      </w:r>
      <w:r w:rsidRPr="007A6FC4">
        <w:t xml:space="preserve">akto pasirašymo ir </w:t>
      </w:r>
      <w:r w:rsidR="004D68F2" w:rsidRPr="6348E467">
        <w:rPr>
          <w:lang w:eastAsia="lt-LT"/>
        </w:rPr>
        <w:t>elektroninės</w:t>
      </w:r>
      <w:r w:rsidR="004D68F2" w:rsidRPr="007A6FC4">
        <w:t xml:space="preserve"> </w:t>
      </w:r>
      <w:r w:rsidRPr="007A6FC4">
        <w:t>sąskaitos</w:t>
      </w:r>
      <w:r w:rsidR="374C593D" w:rsidRPr="007A6FC4">
        <w:t xml:space="preserve"> </w:t>
      </w:r>
      <w:r w:rsidRPr="007A6FC4">
        <w:t xml:space="preserve">faktūros arba kitų atsiskaitymo dokumentų gavimo dienos. </w:t>
      </w:r>
      <w:r w:rsidR="004D68F2" w:rsidRPr="6348E467">
        <w:rPr>
          <w:lang w:eastAsia="lt-LT"/>
        </w:rPr>
        <w:t>Elektroninėje</w:t>
      </w:r>
      <w:r w:rsidR="004D68F2" w:rsidRPr="007A6FC4">
        <w:t xml:space="preserve"> </w:t>
      </w:r>
      <w:r w:rsidRPr="007A6FC4">
        <w:t>sąskaitoje</w:t>
      </w:r>
      <w:r w:rsidR="751BF8F8" w:rsidRPr="007A6FC4">
        <w:t xml:space="preserve"> </w:t>
      </w:r>
      <w:r w:rsidRPr="007A6FC4">
        <w:t xml:space="preserve">faktūroje arba kituose atsiskaitymo dokumentuose turi būti </w:t>
      </w:r>
      <w:r w:rsidRPr="6348E467">
        <w:rPr>
          <w:lang w:eastAsia="ar-SA"/>
        </w:rPr>
        <w:t>nurodyta</w:t>
      </w:r>
      <w:r w:rsidRPr="007A6FC4">
        <w:t xml:space="preserve"> Darbų pavadinimas, jų apimtis, įkainis, atliktų Darbų kaina su PVM, Sutarties data, numeris</w:t>
      </w:r>
      <w:r w:rsidR="007225E2" w:rsidRPr="6348E467">
        <w:rPr>
          <w:lang w:eastAsia="lt-LT"/>
        </w:rPr>
        <w:t>:</w:t>
      </w:r>
    </w:p>
    <w:p w14:paraId="5732A2BC" w14:textId="0EA6C605" w:rsidR="007225E2" w:rsidRPr="007B3748" w:rsidRDefault="007225E2" w:rsidP="006C36B1">
      <w:pPr>
        <w:pStyle w:val="Stilius3"/>
        <w:widowControl/>
        <w:suppressAutoHyphens w:val="0"/>
        <w:autoSpaceDN/>
        <w:spacing w:before="0"/>
        <w:textAlignment w:val="auto"/>
      </w:pPr>
      <w:r w:rsidRPr="7B3E47B9">
        <w:rPr>
          <w:lang w:eastAsia="lt-LT"/>
        </w:rPr>
        <w:t xml:space="preserve">2.6.1. </w:t>
      </w:r>
      <w:r w:rsidR="005F1343" w:rsidRPr="7B3E47B9">
        <w:rPr>
          <w:lang w:eastAsia="lt-LT"/>
        </w:rPr>
        <w:t>J</w:t>
      </w:r>
      <w:r w:rsidR="006C36B1" w:rsidRPr="7B3E47B9">
        <w:rPr>
          <w:lang w:eastAsia="lt-LT"/>
        </w:rPr>
        <w:t>ei elektroninė PVM sąskaita faktūra ar kitas atsiskaitymo dokumentas atitinka Europos</w:t>
      </w:r>
      <w:r w:rsidR="73420DC5" w:rsidRPr="7B3E47B9">
        <w:rPr>
          <w:lang w:eastAsia="lt-LT"/>
        </w:rPr>
        <w:t xml:space="preserve"> </w:t>
      </w:r>
      <w:r w:rsidR="006C36B1" w:rsidRPr="7B3E47B9">
        <w:rPr>
          <w:lang w:eastAsia="lt-LT"/>
        </w:rPr>
        <w:t>elektroninių sąskaitų faktūrų standartą, kurio nuoroda paskelbta 2017 m. spalio 16 d. Komisijos</w:t>
      </w:r>
      <w:r w:rsidR="2B7495A6" w:rsidRPr="7B3E47B9">
        <w:rPr>
          <w:lang w:eastAsia="lt-LT"/>
        </w:rPr>
        <w:t xml:space="preserve"> </w:t>
      </w:r>
      <w:r w:rsidR="006C36B1" w:rsidRPr="7B3E47B9">
        <w:rPr>
          <w:lang w:eastAsia="lt-LT"/>
        </w:rPr>
        <w:lastRenderedPageBreak/>
        <w:t>įgyvendinimo sprendime (ES) 2017/1870 dėl nuorodos į Europos elektroninių sąskaitų faktūrų</w:t>
      </w:r>
      <w:r w:rsidR="43514FB3" w:rsidRPr="7B3E47B9">
        <w:rPr>
          <w:lang w:eastAsia="lt-LT"/>
        </w:rPr>
        <w:t xml:space="preserve"> </w:t>
      </w:r>
      <w:r w:rsidR="006C36B1" w:rsidRPr="7B3E47B9">
        <w:rPr>
          <w:lang w:eastAsia="lt-LT"/>
        </w:rPr>
        <w:t xml:space="preserve">standartą ir sintaksių sąrašo paskelbimo pagal Europos Parlamento ir Tarybos direktyvą 2014/55/ES(OL 2017 L 266, p. 19) (toliau – Europos elektroninių sąskaitų faktūrų standartas), </w:t>
      </w:r>
      <w:r w:rsidR="00C82706" w:rsidRPr="7B3E47B9">
        <w:rPr>
          <w:lang w:eastAsia="lt-LT"/>
        </w:rPr>
        <w:t>Rangovas</w:t>
      </w:r>
      <w:r w:rsidR="006C36B1" w:rsidRPr="7B3E47B9">
        <w:rPr>
          <w:lang w:eastAsia="lt-LT"/>
        </w:rPr>
        <w:t xml:space="preserve"> gali</w:t>
      </w:r>
      <w:r w:rsidR="4C493BD3" w:rsidRPr="7B3E47B9">
        <w:rPr>
          <w:lang w:eastAsia="lt-LT"/>
        </w:rPr>
        <w:t xml:space="preserve"> </w:t>
      </w:r>
      <w:r w:rsidR="006C36B1" w:rsidRPr="7B3E47B9">
        <w:rPr>
          <w:lang w:eastAsia="lt-LT"/>
        </w:rPr>
        <w:t xml:space="preserve">dokumentus pateikti per informacinę sistemą „SABIS“ arba per kitą </w:t>
      </w:r>
      <w:r w:rsidR="00C82706" w:rsidRPr="7B3E47B9">
        <w:rPr>
          <w:lang w:eastAsia="lt-LT"/>
        </w:rPr>
        <w:t>Rangovo</w:t>
      </w:r>
      <w:r w:rsidR="006C36B1" w:rsidRPr="7B3E47B9">
        <w:rPr>
          <w:lang w:eastAsia="lt-LT"/>
        </w:rPr>
        <w:t xml:space="preserve"> pasirinktą informacinę</w:t>
      </w:r>
      <w:r w:rsidR="2261C0B8" w:rsidRPr="7B3E47B9">
        <w:rPr>
          <w:lang w:eastAsia="lt-LT"/>
        </w:rPr>
        <w:t xml:space="preserve"> </w:t>
      </w:r>
      <w:r w:rsidR="006C36B1" w:rsidRPr="7B3E47B9">
        <w:rPr>
          <w:lang w:eastAsia="lt-LT"/>
        </w:rPr>
        <w:t>sistemą</w:t>
      </w:r>
      <w:r w:rsidR="008D5B4F" w:rsidRPr="7B3E47B9">
        <w:rPr>
          <w:lang w:eastAsia="lt-LT"/>
        </w:rPr>
        <w:t>;</w:t>
      </w:r>
    </w:p>
    <w:p w14:paraId="4C99D9C4" w14:textId="0AB4022F" w:rsidR="007225E2" w:rsidRPr="007B3748" w:rsidRDefault="007225E2" w:rsidP="007B3748">
      <w:pPr>
        <w:pStyle w:val="Stilius3"/>
        <w:widowControl/>
        <w:suppressAutoHyphens w:val="0"/>
        <w:autoSpaceDN/>
        <w:spacing w:before="0"/>
        <w:textAlignment w:val="auto"/>
      </w:pPr>
      <w:r>
        <w:t xml:space="preserve">2.6.2. </w:t>
      </w:r>
      <w:r w:rsidR="00E64C36">
        <w:t>Jei elektroninė PVM sąskaita faktūra ar kitas atsiskaitymo dokumentas Europos</w:t>
      </w:r>
      <w:r w:rsidR="690ADBB8">
        <w:t xml:space="preserve"> </w:t>
      </w:r>
      <w:r w:rsidR="00E64C36">
        <w:t xml:space="preserve">elektroninių sąskaitų faktūrų standarto neatitinka, </w:t>
      </w:r>
      <w:r w:rsidR="00C82706">
        <w:t>Rangovas</w:t>
      </w:r>
      <w:r w:rsidR="00E64C36">
        <w:t xml:space="preserve"> privalo dokumentus pateikti</w:t>
      </w:r>
      <w:r w:rsidR="1B0FCF99">
        <w:t xml:space="preserve"> </w:t>
      </w:r>
      <w:r w:rsidR="00E64C36">
        <w:t>naudodamasis informacinės sistemos „SABIS“ priemonėmis</w:t>
      </w:r>
      <w:r w:rsidR="008D5B4F">
        <w:t>;</w:t>
      </w:r>
    </w:p>
    <w:p w14:paraId="7B845A2F" w14:textId="2C1FD6B9" w:rsidR="007225E2" w:rsidRPr="002D4644" w:rsidRDefault="007225E2" w:rsidP="6BC56325">
      <w:pPr>
        <w:shd w:val="clear" w:color="auto" w:fill="FFFFFF" w:themeFill="background1"/>
        <w:tabs>
          <w:tab w:val="left" w:pos="432"/>
          <w:tab w:val="left" w:pos="1126"/>
          <w:tab w:val="left" w:pos="3600"/>
        </w:tabs>
        <w:autoSpaceDN/>
        <w:jc w:val="both"/>
        <w:textAlignment w:val="auto"/>
        <w:rPr>
          <w:lang w:eastAsia="lt-LT"/>
        </w:rPr>
      </w:pPr>
      <w:r>
        <w:t xml:space="preserve">2.6.3. </w:t>
      </w:r>
      <w:r w:rsidR="008D5B4F">
        <w:t>Užsakovas</w:t>
      </w:r>
      <w:r w:rsidR="006F6CE1">
        <w:t xml:space="preserve"> elektronines PVM sąskaitas faktūras ar kitus apmokėjimo</w:t>
      </w:r>
      <w:r w:rsidR="20BE2782">
        <w:t xml:space="preserve"> </w:t>
      </w:r>
      <w:r w:rsidR="006F6CE1">
        <w:t>dokumentus priima ir apdoroja naudodamasis informacinės sistemos „SABIS“ priemonėmis</w:t>
      </w:r>
      <w:r>
        <w:t>.</w:t>
      </w:r>
    </w:p>
    <w:p w14:paraId="79F1994A" w14:textId="48F7C584" w:rsidR="007C719B" w:rsidRPr="007C719B" w:rsidRDefault="00355032" w:rsidP="6348E467">
      <w:pPr>
        <w:shd w:val="clear" w:color="auto" w:fill="FFFFFF" w:themeFill="background1"/>
        <w:tabs>
          <w:tab w:val="left" w:pos="432"/>
          <w:tab w:val="left" w:pos="1126"/>
          <w:tab w:val="left" w:pos="3600"/>
        </w:tabs>
        <w:autoSpaceDN/>
        <w:jc w:val="both"/>
        <w:textAlignment w:val="auto"/>
        <w:rPr>
          <w:lang w:eastAsia="lt-LT"/>
        </w:rPr>
      </w:pPr>
      <w:r w:rsidRPr="7B3E47B9">
        <w:rPr>
          <w:lang w:eastAsia="lt-LT"/>
        </w:rPr>
        <w:t xml:space="preserve">2.7. </w:t>
      </w:r>
      <w:r w:rsidR="007C719B" w:rsidRPr="7B3E47B9">
        <w:rPr>
          <w:lang w:eastAsia="lt-LT"/>
        </w:rPr>
        <w:t xml:space="preserve">Užsakovas turi teisę sulaikyti apmokėjimą arba gražinti </w:t>
      </w:r>
      <w:r w:rsidR="00C635B0" w:rsidRPr="7B3E47B9">
        <w:rPr>
          <w:lang w:eastAsia="lt-LT"/>
        </w:rPr>
        <w:t xml:space="preserve">elektroninę </w:t>
      </w:r>
      <w:r w:rsidR="007C719B" w:rsidRPr="7B3E47B9">
        <w:rPr>
          <w:lang w:eastAsia="lt-LT"/>
        </w:rPr>
        <w:t xml:space="preserve">sąskaitą  faktūrą ar kitą atsiskaitymo dokumentą, jei </w:t>
      </w:r>
      <w:r w:rsidR="00C635B0" w:rsidRPr="7B3E47B9">
        <w:rPr>
          <w:lang w:eastAsia="lt-LT"/>
        </w:rPr>
        <w:t xml:space="preserve">elektroninėje </w:t>
      </w:r>
      <w:r w:rsidR="007C719B" w:rsidRPr="7B3E47B9">
        <w:rPr>
          <w:lang w:eastAsia="lt-LT"/>
        </w:rPr>
        <w:t>sąskaitoje faktūroje ar kitame atsiskaitymo dokumente nurodyta neteisinga Darbų kaina</w:t>
      </w:r>
      <w:r w:rsidR="0057620C" w:rsidRPr="7B3E47B9">
        <w:rPr>
          <w:lang w:eastAsia="lt-LT"/>
        </w:rPr>
        <w:t>, įkainis</w:t>
      </w:r>
      <w:r w:rsidR="007C719B" w:rsidRPr="7B3E47B9">
        <w:rPr>
          <w:lang w:eastAsia="lt-LT"/>
        </w:rPr>
        <w:t>, Darbų sudėtis, Sutarties data ar numeris,</w:t>
      </w:r>
      <w:r w:rsidR="00A52939" w:rsidRPr="7B3E47B9">
        <w:rPr>
          <w:lang w:eastAsia="lt-LT"/>
        </w:rPr>
        <w:t xml:space="preserve"> jei sąskaitos faktūros ar kito atsiskaitymo dokumento Užsakovas negali priimti ir apdoroti</w:t>
      </w:r>
      <w:r w:rsidR="7F724671" w:rsidRPr="7B3E47B9">
        <w:rPr>
          <w:lang w:eastAsia="lt-LT"/>
        </w:rPr>
        <w:t xml:space="preserve"> </w:t>
      </w:r>
      <w:r w:rsidR="00A52939" w:rsidRPr="7B3E47B9">
        <w:rPr>
          <w:lang w:eastAsia="lt-LT"/>
        </w:rPr>
        <w:t>informacinės sistemos „SABIS“ priemonėmis (kol bus išsiaiškinta su Rangovu).</w:t>
      </w:r>
      <w:r w:rsidR="007C719B" w:rsidRPr="7B3E47B9">
        <w:rPr>
          <w:lang w:eastAsia="lt-LT"/>
        </w:rPr>
        <w:t xml:space="preserve"> </w:t>
      </w:r>
    </w:p>
    <w:p w14:paraId="44929DB3" w14:textId="77777777" w:rsidR="007C719B" w:rsidRPr="007A6FC4" w:rsidRDefault="007C719B" w:rsidP="00C12D4F">
      <w:pPr>
        <w:shd w:val="clear" w:color="auto" w:fill="FFFFFF"/>
        <w:tabs>
          <w:tab w:val="left" w:pos="432"/>
          <w:tab w:val="left" w:pos="1126"/>
          <w:tab w:val="left" w:pos="3600"/>
        </w:tabs>
        <w:autoSpaceDN/>
        <w:jc w:val="both"/>
        <w:textAlignment w:val="auto"/>
      </w:pPr>
      <w:r w:rsidRPr="007C719B">
        <w:rPr>
          <w:lang w:eastAsia="lt-LT"/>
        </w:rPr>
        <w:t>2.</w:t>
      </w:r>
      <w:r w:rsidR="00355032">
        <w:rPr>
          <w:lang w:eastAsia="ar-SA"/>
        </w:rPr>
        <w:t>8</w:t>
      </w:r>
      <w:r w:rsidRPr="007C719B">
        <w:rPr>
          <w:lang w:eastAsia="lt-LT"/>
        </w:rPr>
        <w:t>.</w:t>
      </w:r>
      <w:r w:rsidRPr="007A6FC4">
        <w:t xml:space="preserve"> Užsakovas už atliktų Darbų dalį Rangovui atsiskaito mokėjimo pavedimu į Rangovo nurodytą atsiskaitomąją sąskaitą.</w:t>
      </w:r>
    </w:p>
    <w:p w14:paraId="13A75D03" w14:textId="77777777" w:rsidR="00D50770" w:rsidRPr="007C719B" w:rsidRDefault="00D50770" w:rsidP="007C719B">
      <w:pPr>
        <w:jc w:val="both"/>
        <w:rPr>
          <w:color w:val="000000"/>
        </w:rPr>
      </w:pPr>
    </w:p>
    <w:p w14:paraId="77FCAE2E" w14:textId="77777777" w:rsidR="006F3F17" w:rsidRPr="007A6FC4" w:rsidRDefault="006F3F17" w:rsidP="007A6FC4">
      <w:pPr>
        <w:shd w:val="clear" w:color="auto" w:fill="FFFFFF"/>
        <w:tabs>
          <w:tab w:val="left" w:pos="3600"/>
        </w:tabs>
        <w:autoSpaceDN/>
        <w:jc w:val="center"/>
        <w:textAlignment w:val="auto"/>
        <w:rPr>
          <w:b/>
          <w:color w:val="000000"/>
        </w:rPr>
      </w:pPr>
    </w:p>
    <w:p w14:paraId="16A80AFE" w14:textId="09114E7C" w:rsidR="007C719B" w:rsidRPr="007A6FC4" w:rsidRDefault="007C719B" w:rsidP="007A6FC4">
      <w:pPr>
        <w:shd w:val="clear" w:color="auto" w:fill="FFFFFF"/>
        <w:tabs>
          <w:tab w:val="left" w:pos="3600"/>
        </w:tabs>
        <w:autoSpaceDN/>
        <w:jc w:val="center"/>
        <w:textAlignment w:val="auto"/>
        <w:rPr>
          <w:b/>
          <w:color w:val="000000"/>
        </w:rPr>
      </w:pPr>
      <w:r w:rsidRPr="007A6FC4">
        <w:rPr>
          <w:b/>
          <w:color w:val="000000"/>
        </w:rPr>
        <w:t>3. ŠALIŲ TEISĖS IR PAREIGOS</w:t>
      </w:r>
    </w:p>
    <w:p w14:paraId="47BA7004" w14:textId="77777777" w:rsidR="007C719B" w:rsidRPr="007A6FC4" w:rsidRDefault="007C719B" w:rsidP="007A6FC4">
      <w:pPr>
        <w:shd w:val="clear" w:color="auto" w:fill="FFFFFF"/>
        <w:tabs>
          <w:tab w:val="left" w:pos="3600"/>
        </w:tabs>
        <w:autoSpaceDN/>
        <w:jc w:val="center"/>
        <w:textAlignment w:val="auto"/>
        <w:rPr>
          <w:b/>
          <w:color w:val="000000"/>
        </w:rPr>
      </w:pPr>
    </w:p>
    <w:p w14:paraId="566816B4" w14:textId="77777777" w:rsidR="007C719B" w:rsidRPr="007A6FC4" w:rsidRDefault="007C719B" w:rsidP="007A6FC4">
      <w:pPr>
        <w:shd w:val="clear" w:color="auto" w:fill="FFFFFF"/>
        <w:tabs>
          <w:tab w:val="left" w:pos="1121"/>
          <w:tab w:val="left" w:pos="3600"/>
        </w:tabs>
        <w:autoSpaceDN/>
        <w:jc w:val="both"/>
        <w:textAlignment w:val="auto"/>
        <w:rPr>
          <w:color w:val="000000"/>
        </w:rPr>
      </w:pPr>
      <w:r w:rsidRPr="007A6FC4">
        <w:rPr>
          <w:color w:val="000000"/>
        </w:rPr>
        <w:t xml:space="preserve">3.1. </w:t>
      </w:r>
      <w:r w:rsidRPr="00C12D4F">
        <w:rPr>
          <w:b/>
          <w:color w:val="000000"/>
        </w:rPr>
        <w:t>Užsakovas turi teisę</w:t>
      </w:r>
      <w:r w:rsidRPr="007A6FC4">
        <w:rPr>
          <w:color w:val="000000"/>
        </w:rPr>
        <w:t>:</w:t>
      </w:r>
    </w:p>
    <w:p w14:paraId="723BDBA4" w14:textId="3947F61E" w:rsidR="007C719B" w:rsidRPr="007A6FC4" w:rsidRDefault="007C719B" w:rsidP="00C12D4F">
      <w:pPr>
        <w:widowControl w:val="0"/>
        <w:shd w:val="clear" w:color="auto" w:fill="FFFFFF" w:themeFill="background1"/>
        <w:tabs>
          <w:tab w:val="num" w:pos="561"/>
          <w:tab w:val="left" w:pos="598"/>
          <w:tab w:val="left" w:pos="3600"/>
        </w:tabs>
        <w:autoSpaceDE w:val="0"/>
        <w:autoSpaceDN/>
        <w:jc w:val="both"/>
        <w:textAlignment w:val="auto"/>
        <w:rPr>
          <w:color w:val="000000"/>
        </w:rPr>
      </w:pPr>
      <w:r w:rsidRPr="00C12D4F">
        <w:rPr>
          <w:color w:val="000000" w:themeColor="text1"/>
        </w:rPr>
        <w:t xml:space="preserve">3.1.1. </w:t>
      </w:r>
      <w:r w:rsidR="51D78C93" w:rsidRPr="6BC56325">
        <w:rPr>
          <w:color w:val="000000" w:themeColor="text1"/>
          <w:lang w:eastAsia="lt-LT"/>
        </w:rPr>
        <w:t>t</w:t>
      </w:r>
      <w:r w:rsidRPr="6BC56325">
        <w:rPr>
          <w:color w:val="000000" w:themeColor="text1"/>
          <w:lang w:eastAsia="lt-LT"/>
        </w:rPr>
        <w:t>ikrinti</w:t>
      </w:r>
      <w:r w:rsidRPr="00C12D4F">
        <w:rPr>
          <w:color w:val="000000" w:themeColor="text1"/>
        </w:rPr>
        <w:t xml:space="preserve"> atliekamų Darbų atlikimo eigą, kiekį ir kokybę;</w:t>
      </w:r>
    </w:p>
    <w:p w14:paraId="7D662420" w14:textId="18B9A3B5" w:rsidR="007C719B" w:rsidRPr="007A6FC4" w:rsidRDefault="007C719B" w:rsidP="00C12D4F">
      <w:pPr>
        <w:widowControl w:val="0"/>
        <w:shd w:val="clear" w:color="auto" w:fill="FFFFFF" w:themeFill="background1"/>
        <w:tabs>
          <w:tab w:val="left" w:pos="720"/>
          <w:tab w:val="num" w:pos="748"/>
          <w:tab w:val="left" w:pos="3600"/>
        </w:tabs>
        <w:autoSpaceDE w:val="0"/>
        <w:autoSpaceDN/>
        <w:jc w:val="both"/>
        <w:textAlignment w:val="auto"/>
        <w:rPr>
          <w:color w:val="000000"/>
        </w:rPr>
      </w:pPr>
      <w:r w:rsidRPr="00C12D4F">
        <w:rPr>
          <w:color w:val="000000" w:themeColor="text1"/>
        </w:rPr>
        <w:t xml:space="preserve">3.1.2. </w:t>
      </w:r>
      <w:r w:rsidR="29E8548F" w:rsidRPr="6BC56325">
        <w:rPr>
          <w:color w:val="000000" w:themeColor="text1"/>
          <w:lang w:eastAsia="lt-LT"/>
        </w:rPr>
        <w:t>r</w:t>
      </w:r>
      <w:r w:rsidRPr="6BC56325">
        <w:rPr>
          <w:color w:val="000000" w:themeColor="text1"/>
          <w:lang w:eastAsia="lt-LT"/>
        </w:rPr>
        <w:t>eikalauti</w:t>
      </w:r>
      <w:r w:rsidRPr="00C12D4F">
        <w:rPr>
          <w:color w:val="000000" w:themeColor="text1"/>
        </w:rPr>
        <w:t xml:space="preserve">, kad Rangovas Darbus vykdytų laikydamasis norminių statybos dokumentų reikalavimų; </w:t>
      </w:r>
    </w:p>
    <w:p w14:paraId="5284E213" w14:textId="1CA0E1CB" w:rsidR="007C719B" w:rsidRPr="007A6FC4" w:rsidRDefault="007C719B" w:rsidP="00C12D4F">
      <w:pPr>
        <w:autoSpaceDN/>
        <w:jc w:val="both"/>
        <w:textAlignment w:val="auto"/>
        <w:rPr>
          <w:color w:val="000000"/>
        </w:rPr>
      </w:pPr>
      <w:r w:rsidRPr="00C12D4F">
        <w:rPr>
          <w:color w:val="000000" w:themeColor="text1"/>
        </w:rPr>
        <w:t xml:space="preserve">3.1.3. </w:t>
      </w:r>
      <w:r w:rsidR="6E03C283" w:rsidRPr="6BC56325">
        <w:rPr>
          <w:color w:val="000000" w:themeColor="text1"/>
          <w:lang w:eastAsia="lt-LT"/>
        </w:rPr>
        <w:t>t</w:t>
      </w:r>
      <w:r w:rsidR="00673675" w:rsidRPr="6BC56325">
        <w:rPr>
          <w:color w:val="000000" w:themeColor="text1"/>
          <w:lang w:eastAsia="lt-LT"/>
        </w:rPr>
        <w:t>ikrinti</w:t>
      </w:r>
      <w:r w:rsidR="00673675" w:rsidRPr="00C12D4F">
        <w:rPr>
          <w:color w:val="000000" w:themeColor="text1"/>
        </w:rPr>
        <w:t>, ar Rangovas darbus vykdo pagal pirkimo dokumentuose/Sutartyje nustatytus aplinkos apsaugos kriterijus</w:t>
      </w:r>
      <w:r w:rsidR="005917C5" w:rsidRPr="6BC56325">
        <w:rPr>
          <w:color w:val="000000" w:themeColor="text1"/>
          <w:lang w:eastAsia="lt-LT"/>
        </w:rPr>
        <w:t>.</w:t>
      </w:r>
    </w:p>
    <w:p w14:paraId="4EE1D5E2" w14:textId="77777777" w:rsidR="007C719B" w:rsidRPr="007C719B" w:rsidRDefault="007C719B" w:rsidP="007C719B">
      <w:pPr>
        <w:shd w:val="clear" w:color="auto" w:fill="FFFFFF"/>
        <w:tabs>
          <w:tab w:val="left" w:pos="1121"/>
          <w:tab w:val="left" w:pos="3600"/>
        </w:tabs>
        <w:autoSpaceDN/>
        <w:jc w:val="both"/>
        <w:textAlignment w:val="auto"/>
        <w:rPr>
          <w:color w:val="000000"/>
          <w:lang w:eastAsia="lt-LT"/>
        </w:rPr>
      </w:pPr>
      <w:r w:rsidRPr="007C719B">
        <w:rPr>
          <w:color w:val="000000"/>
          <w:lang w:eastAsia="lt-LT"/>
        </w:rPr>
        <w:t>3.2</w:t>
      </w:r>
      <w:r w:rsidRPr="00B876B6">
        <w:rPr>
          <w:b/>
          <w:bCs/>
          <w:color w:val="000000"/>
          <w:lang w:eastAsia="lt-LT"/>
        </w:rPr>
        <w:t>. Užsakovas įsipareigoja:</w:t>
      </w:r>
    </w:p>
    <w:p w14:paraId="48D716EB" w14:textId="44969D40" w:rsidR="007C719B" w:rsidRPr="00C12D4F" w:rsidRDefault="007C719B" w:rsidP="00C12D4F">
      <w:pPr>
        <w:widowControl w:val="0"/>
        <w:shd w:val="clear" w:color="auto" w:fill="FFFFFF" w:themeFill="background1"/>
        <w:tabs>
          <w:tab w:val="left" w:pos="1118"/>
          <w:tab w:val="left" w:pos="3600"/>
        </w:tabs>
        <w:autoSpaceDE w:val="0"/>
        <w:autoSpaceDN/>
        <w:jc w:val="both"/>
        <w:textAlignment w:val="auto"/>
        <w:rPr>
          <w:color w:val="000000"/>
        </w:rPr>
      </w:pPr>
      <w:r w:rsidRPr="00C12D4F">
        <w:rPr>
          <w:color w:val="000000" w:themeColor="text1"/>
        </w:rPr>
        <w:t xml:space="preserve">3.2.1. </w:t>
      </w:r>
      <w:r w:rsidRPr="6348E467">
        <w:rPr>
          <w:color w:val="000000" w:themeColor="text1"/>
          <w:lang w:eastAsia="lt-LT"/>
        </w:rPr>
        <w:t>priimti</w:t>
      </w:r>
      <w:r w:rsidRPr="00C12D4F">
        <w:rPr>
          <w:color w:val="000000" w:themeColor="text1"/>
        </w:rPr>
        <w:t xml:space="preserve"> tinkamai ir laiku atliktus ir priduotus Darbus ir sumokėti Rangovui sutartyje </w:t>
      </w:r>
      <w:r w:rsidR="00C40792" w:rsidRPr="6348E467">
        <w:rPr>
          <w:color w:val="000000" w:themeColor="text1"/>
          <w:lang w:eastAsia="lt-LT"/>
        </w:rPr>
        <w:t>su</w:t>
      </w:r>
      <w:r w:rsidR="00C40792">
        <w:rPr>
          <w:color w:val="000000" w:themeColor="text1"/>
          <w:lang w:eastAsia="lt-LT"/>
        </w:rPr>
        <w:t>tart</w:t>
      </w:r>
      <w:r w:rsidR="00C40792" w:rsidRPr="6348E467">
        <w:rPr>
          <w:color w:val="000000" w:themeColor="text1"/>
          <w:lang w:eastAsia="lt-LT"/>
        </w:rPr>
        <w:t>ą</w:t>
      </w:r>
      <w:r w:rsidR="00C40792" w:rsidRPr="00C12D4F">
        <w:rPr>
          <w:color w:val="000000" w:themeColor="text1"/>
        </w:rPr>
        <w:t xml:space="preserve"> </w:t>
      </w:r>
      <w:r w:rsidRPr="00C12D4F">
        <w:rPr>
          <w:color w:val="000000" w:themeColor="text1"/>
        </w:rPr>
        <w:t>užmokestį;</w:t>
      </w:r>
    </w:p>
    <w:p w14:paraId="0C6BF0F3" w14:textId="75752857" w:rsidR="00EA1C3C" w:rsidRPr="00F27D9C" w:rsidRDefault="00EA1C3C" w:rsidP="4071B1D9">
      <w:pPr>
        <w:widowControl w:val="0"/>
        <w:shd w:val="clear" w:color="auto" w:fill="FFFFFF" w:themeFill="background1"/>
        <w:tabs>
          <w:tab w:val="left" w:pos="1118"/>
          <w:tab w:val="left" w:pos="3600"/>
        </w:tabs>
        <w:autoSpaceDE w:val="0"/>
        <w:jc w:val="both"/>
        <w:rPr>
          <w:color w:val="000000"/>
        </w:rPr>
      </w:pPr>
      <w:r w:rsidRPr="4071B1D9">
        <w:rPr>
          <w:color w:val="000000" w:themeColor="text1"/>
        </w:rPr>
        <w:t xml:space="preserve">3.2.2. </w:t>
      </w:r>
      <w:r w:rsidR="69280E66" w:rsidRPr="4071B1D9">
        <w:rPr>
          <w:color w:val="000000" w:themeColor="text1"/>
        </w:rPr>
        <w:t>i</w:t>
      </w:r>
      <w:r w:rsidRPr="4071B1D9">
        <w:rPr>
          <w:color w:val="000000" w:themeColor="text1"/>
        </w:rPr>
        <w:t>ki Darbų pradžios</w:t>
      </w:r>
      <w:r w:rsidRPr="4071B1D9">
        <w:rPr>
          <w:color w:val="000000" w:themeColor="text1"/>
          <w:lang w:eastAsia="ar-SA"/>
        </w:rPr>
        <w:t xml:space="preserve"> pateikti raštu Rangovui vietinės reikšmės viešųjų kelių su žvyro danga</w:t>
      </w:r>
      <w:r w:rsidRPr="4071B1D9">
        <w:rPr>
          <w:lang w:eastAsia="ar-SA"/>
        </w:rPr>
        <w:t xml:space="preserve"> ir gatvių su žvyro danga</w:t>
      </w:r>
      <w:r w:rsidRPr="4071B1D9">
        <w:rPr>
          <w:color w:val="000000" w:themeColor="text1"/>
          <w:lang w:eastAsia="ar-SA"/>
        </w:rPr>
        <w:t xml:space="preserve"> profiliuojamų vietų sąrašus;</w:t>
      </w:r>
    </w:p>
    <w:p w14:paraId="7E970AB6" w14:textId="02370A16"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3.</w:t>
      </w:r>
      <w:r w:rsidR="00EA1C3C" w:rsidRPr="00F27D9C">
        <w:rPr>
          <w:color w:val="000000"/>
        </w:rPr>
        <w:t xml:space="preserve"> </w:t>
      </w:r>
      <w:r w:rsidRPr="007A6FC4">
        <w:rPr>
          <w:color w:val="000000"/>
        </w:rPr>
        <w:t>Užsakovo atsakingas atstovas</w:t>
      </w:r>
      <w:r w:rsidR="00793192">
        <w:rPr>
          <w:color w:val="000000"/>
        </w:rPr>
        <w:t xml:space="preserve"> gavęs</w:t>
      </w:r>
      <w:r w:rsidRPr="007A6FC4">
        <w:rPr>
          <w:color w:val="000000"/>
        </w:rPr>
        <w:t xml:space="preserve"> Darbų perdavimo-priėmimo aktą per </w:t>
      </w:r>
      <w:r w:rsidRPr="007C719B">
        <w:rPr>
          <w:color w:val="000000"/>
          <w:lang w:eastAsia="lt-LT"/>
        </w:rPr>
        <w:t>5</w:t>
      </w:r>
      <w:r w:rsidRPr="007A6FC4">
        <w:rPr>
          <w:color w:val="000000"/>
        </w:rPr>
        <w:t xml:space="preserve"> darbo dienas nuo Darbų perdavimo-priėmimo akto gavimo dienos patikrina, suderina su Rangovu ir pasirašo jį, išskyrus atvejus, jeigu:</w:t>
      </w:r>
    </w:p>
    <w:p w14:paraId="0382E40D" w14:textId="1736F902"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3</w:t>
      </w:r>
      <w:r w:rsidRPr="007A6FC4">
        <w:rPr>
          <w:color w:val="000000"/>
        </w:rPr>
        <w:t xml:space="preserve">.1. </w:t>
      </w:r>
      <w:r w:rsidRPr="005F6400">
        <w:rPr>
          <w:color w:val="000000"/>
          <w:lang w:eastAsia="ar-SA"/>
        </w:rPr>
        <w:t>Rangovo atlikt</w:t>
      </w:r>
      <w:r w:rsidR="005F6400" w:rsidRPr="005F6400">
        <w:rPr>
          <w:color w:val="000000"/>
          <w:lang w:eastAsia="ar-SA"/>
        </w:rPr>
        <w:t>i Darbai</w:t>
      </w:r>
      <w:r w:rsidR="005F6400" w:rsidRPr="007A6FC4">
        <w:rPr>
          <w:color w:val="000000"/>
        </w:rPr>
        <w:t xml:space="preserve"> </w:t>
      </w:r>
      <w:r w:rsidRPr="007A6FC4">
        <w:rPr>
          <w:color w:val="000000"/>
        </w:rPr>
        <w:t>neatitinka Sutarties 1.</w:t>
      </w:r>
      <w:r w:rsidR="00C12D4F">
        <w:rPr>
          <w:color w:val="000000"/>
          <w:lang w:eastAsia="ar-SA"/>
        </w:rPr>
        <w:t>3</w:t>
      </w:r>
      <w:r w:rsidR="0081098F">
        <w:rPr>
          <w:color w:val="000000"/>
          <w:lang w:eastAsia="ar-SA"/>
        </w:rPr>
        <w:t>. ir</w:t>
      </w:r>
      <w:r w:rsidR="0081098F" w:rsidRPr="007A6FC4">
        <w:rPr>
          <w:color w:val="000000"/>
        </w:rPr>
        <w:t xml:space="preserve"> 1.</w:t>
      </w:r>
      <w:r w:rsidR="00C12D4F">
        <w:rPr>
          <w:color w:val="000000"/>
          <w:lang w:eastAsia="ar-SA"/>
        </w:rPr>
        <w:t>4</w:t>
      </w:r>
      <w:r w:rsidR="0081098F">
        <w:rPr>
          <w:color w:val="000000"/>
          <w:lang w:eastAsia="ar-SA"/>
        </w:rPr>
        <w:t>.</w:t>
      </w:r>
      <w:r w:rsidRPr="007A6FC4">
        <w:rPr>
          <w:color w:val="000000"/>
        </w:rPr>
        <w:t xml:space="preserve"> punkt</w:t>
      </w:r>
      <w:r w:rsidR="0081098F" w:rsidRPr="007A6FC4">
        <w:rPr>
          <w:color w:val="000000"/>
        </w:rPr>
        <w:t>ų</w:t>
      </w:r>
      <w:r w:rsidRPr="007A6FC4">
        <w:rPr>
          <w:color w:val="000000"/>
        </w:rPr>
        <w:t xml:space="preserve"> nuostatų. Tokiu atveju Užsakovas turi reikalauti Rangovo pateikti pakoreguotą Darbų perdavimo-priėmimo aktą atitinkamai sumažinant arba padidinant </w:t>
      </w:r>
      <w:r w:rsidRPr="007C719B">
        <w:rPr>
          <w:color w:val="000000"/>
          <w:lang w:eastAsia="ar-SA"/>
        </w:rPr>
        <w:t xml:space="preserve">suteikiamų </w:t>
      </w:r>
      <w:r w:rsidRPr="007A6FC4">
        <w:rPr>
          <w:color w:val="000000"/>
        </w:rPr>
        <w:t xml:space="preserve">Darbų </w:t>
      </w:r>
      <w:r w:rsidR="00EA1C3C" w:rsidRPr="00F27D9C">
        <w:rPr>
          <w:color w:val="000000"/>
          <w:lang w:eastAsia="ar-SA"/>
        </w:rPr>
        <w:t>kiekį</w:t>
      </w:r>
      <w:r w:rsidRPr="007A6FC4">
        <w:rPr>
          <w:color w:val="000000"/>
        </w:rPr>
        <w:t>; ir (arba)</w:t>
      </w:r>
    </w:p>
    <w:p w14:paraId="4F738AFB" w14:textId="6AC6BA26"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C12D4F">
        <w:rPr>
          <w:color w:val="000000"/>
        </w:rPr>
        <w:t>3</w:t>
      </w:r>
      <w:r w:rsidRPr="007A6FC4">
        <w:rPr>
          <w:color w:val="000000"/>
        </w:rPr>
        <w:t>.</w:t>
      </w:r>
      <w:r w:rsidRPr="007C719B">
        <w:rPr>
          <w:color w:val="000000"/>
          <w:lang w:eastAsia="ar-SA"/>
        </w:rPr>
        <w:t>2.</w:t>
      </w:r>
      <w:r w:rsidRPr="007A6FC4">
        <w:rPr>
          <w:color w:val="000000"/>
        </w:rPr>
        <w:t xml:space="preserve"> Rangovas pagal Sutarties nuostatas neatliko arba netinkamai atliko </w:t>
      </w:r>
      <w:r w:rsidR="00EA1C3C" w:rsidRPr="00F27D9C">
        <w:rPr>
          <w:color w:val="000000"/>
          <w:lang w:eastAsia="ar-SA"/>
        </w:rPr>
        <w:t>darbus</w:t>
      </w:r>
      <w:r w:rsidRPr="007A6FC4">
        <w:rPr>
          <w:color w:val="000000"/>
        </w:rPr>
        <w:t xml:space="preserve"> arba Sutarties įsipareigojimą, apie kurį jam tinkamai buvo pranešęs Užsakovas. Tokiu atveju Užsakovas turi reikalauti pašalinti per </w:t>
      </w:r>
      <w:r w:rsidR="00EA1C3C" w:rsidRPr="00F27D9C">
        <w:rPr>
          <w:color w:val="000000"/>
          <w:lang w:eastAsia="ar-SA"/>
        </w:rPr>
        <w:t>3 (tris</w:t>
      </w:r>
      <w:r w:rsidRPr="007A6FC4">
        <w:rPr>
          <w:color w:val="000000"/>
        </w:rPr>
        <w:t xml:space="preserve">) darbo dienas nustatytus Darbų trūkumus; ir (arba) </w:t>
      </w:r>
    </w:p>
    <w:p w14:paraId="1EA7AB3C" w14:textId="3547BB50"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3.2.3.</w:t>
      </w:r>
      <w:r w:rsidR="00EA1C3C" w:rsidRPr="00F27D9C">
        <w:rPr>
          <w:color w:val="000000"/>
          <w:lang w:eastAsia="ar-SA"/>
        </w:rPr>
        <w:t>3.</w:t>
      </w:r>
      <w:r w:rsidRPr="007A6FC4">
        <w:rPr>
          <w:color w:val="000000"/>
        </w:rPr>
        <w:t xml:space="preserve"> Užsakovas </w:t>
      </w:r>
      <w:r w:rsidR="00EA1C3C" w:rsidRPr="00F27D9C">
        <w:rPr>
          <w:color w:val="000000"/>
          <w:lang w:eastAsia="ar-SA"/>
        </w:rPr>
        <w:t xml:space="preserve">per 3 (tris) darbo dienas nuo Darbų perdavimo-priėmimo akto gavimo dienos </w:t>
      </w:r>
      <w:r w:rsidRPr="007A6FC4">
        <w:rPr>
          <w:color w:val="000000"/>
        </w:rPr>
        <w:t>motyvuotai raštu atmeta pateiktą Darbų perdavimo-priėmimo aktą.</w:t>
      </w:r>
    </w:p>
    <w:p w14:paraId="2160CD6D" w14:textId="7B3041D3" w:rsidR="007C719B" w:rsidRPr="007A6FC4" w:rsidRDefault="007C719B" w:rsidP="007A6FC4">
      <w:pPr>
        <w:shd w:val="clear" w:color="auto" w:fill="FFFFFF"/>
        <w:tabs>
          <w:tab w:val="left" w:pos="595"/>
          <w:tab w:val="left" w:pos="3600"/>
        </w:tabs>
        <w:autoSpaceDN/>
        <w:jc w:val="both"/>
        <w:textAlignment w:val="auto"/>
        <w:rPr>
          <w:color w:val="000000"/>
        </w:rPr>
      </w:pPr>
      <w:r w:rsidRPr="007A6FC4">
        <w:rPr>
          <w:color w:val="000000"/>
        </w:rPr>
        <w:t>3.2.</w:t>
      </w:r>
      <w:r w:rsidR="00EA1C3C" w:rsidRPr="00F27D9C">
        <w:rPr>
          <w:color w:val="000000"/>
          <w:lang w:eastAsia="ar-SA"/>
        </w:rPr>
        <w:t>4</w:t>
      </w:r>
      <w:r w:rsidRPr="007A6FC4">
        <w:rPr>
          <w:color w:val="000000"/>
        </w:rPr>
        <w:t>. Jeigu Užsakovas per Sutarties 3.2.</w:t>
      </w:r>
      <w:r w:rsidR="00EA1C3C" w:rsidRPr="00F27D9C">
        <w:rPr>
          <w:color w:val="000000"/>
          <w:lang w:eastAsia="ar-SA"/>
        </w:rPr>
        <w:t>3</w:t>
      </w:r>
      <w:r w:rsidRPr="007A6FC4">
        <w:rPr>
          <w:color w:val="000000"/>
        </w:rPr>
        <w:t xml:space="preserve">. punkte nustatytą terminą Rangovo pateikto Darbų perdavimo-priėmimo akto nepatvirtina ir nepateikia jo nepatvirtinimo priežasčių, </w:t>
      </w:r>
      <w:r w:rsidR="00EA1C3C" w:rsidRPr="00F27D9C">
        <w:rPr>
          <w:color w:val="000000"/>
        </w:rPr>
        <w:t xml:space="preserve">turi būti </w:t>
      </w:r>
      <w:r w:rsidRPr="007A6FC4">
        <w:rPr>
          <w:color w:val="000000"/>
        </w:rPr>
        <w:t>laikoma, kad Rangovas pateiktame Darbų perdavimo-priėmimo akte nurodytą konkrečią Darbų dalį atliko tinkamai;</w:t>
      </w:r>
    </w:p>
    <w:p w14:paraId="19B5A405" w14:textId="055A47B2" w:rsidR="007C719B" w:rsidRPr="007A6FC4" w:rsidRDefault="007C719B" w:rsidP="007A6FC4">
      <w:pPr>
        <w:widowControl w:val="0"/>
        <w:shd w:val="clear" w:color="auto" w:fill="FFFFFF"/>
        <w:tabs>
          <w:tab w:val="left" w:pos="14"/>
          <w:tab w:val="left" w:pos="595"/>
          <w:tab w:val="left" w:pos="3600"/>
        </w:tabs>
        <w:autoSpaceDE w:val="0"/>
        <w:autoSpaceDN/>
        <w:jc w:val="both"/>
        <w:textAlignment w:val="auto"/>
        <w:rPr>
          <w:color w:val="000000"/>
        </w:rPr>
      </w:pPr>
      <w:r w:rsidRPr="007A6FC4">
        <w:rPr>
          <w:color w:val="000000"/>
        </w:rPr>
        <w:t>3.2.</w:t>
      </w:r>
      <w:r w:rsidR="00EA1C3C" w:rsidRPr="00F27D9C">
        <w:rPr>
          <w:color w:val="000000"/>
        </w:rPr>
        <w:t>5</w:t>
      </w:r>
      <w:r w:rsidRPr="007A6FC4">
        <w:rPr>
          <w:color w:val="000000"/>
        </w:rPr>
        <w:t>. Rangovui pabaigus Darbus, pagal aktą priimti Darbus iš Rangovo;</w:t>
      </w:r>
    </w:p>
    <w:p w14:paraId="686209FD" w14:textId="4370C3C5" w:rsidR="007C719B" w:rsidRPr="007A6FC4" w:rsidRDefault="007C719B" w:rsidP="4071B1D9">
      <w:pPr>
        <w:widowControl w:val="0"/>
        <w:shd w:val="clear" w:color="auto" w:fill="FFFFFF" w:themeFill="background1"/>
        <w:tabs>
          <w:tab w:val="left" w:pos="14"/>
          <w:tab w:val="left" w:pos="595"/>
          <w:tab w:val="left" w:pos="3600"/>
        </w:tabs>
        <w:autoSpaceDE w:val="0"/>
        <w:autoSpaceDN/>
        <w:jc w:val="both"/>
        <w:textAlignment w:val="auto"/>
        <w:rPr>
          <w:color w:val="000000"/>
        </w:rPr>
      </w:pPr>
      <w:r w:rsidRPr="4071B1D9">
        <w:rPr>
          <w:color w:val="000000" w:themeColor="text1"/>
        </w:rPr>
        <w:t>3.2.</w:t>
      </w:r>
      <w:r w:rsidR="00EA1C3C" w:rsidRPr="4071B1D9">
        <w:rPr>
          <w:color w:val="000000" w:themeColor="text1"/>
        </w:rPr>
        <w:t>6</w:t>
      </w:r>
      <w:r w:rsidRPr="4071B1D9">
        <w:rPr>
          <w:color w:val="000000" w:themeColor="text1"/>
        </w:rPr>
        <w:t xml:space="preserve">. </w:t>
      </w:r>
      <w:r w:rsidR="6BD22B69" w:rsidRPr="4071B1D9">
        <w:rPr>
          <w:color w:val="000000" w:themeColor="text1"/>
        </w:rPr>
        <w:t>s</w:t>
      </w:r>
      <w:r w:rsidRPr="4071B1D9">
        <w:rPr>
          <w:color w:val="000000" w:themeColor="text1"/>
        </w:rPr>
        <w:t>uteikti Rangovui visą turimą informaciją ir duomenis, reikalingus Darbams atlikti.</w:t>
      </w:r>
    </w:p>
    <w:p w14:paraId="14261544" w14:textId="77777777" w:rsidR="007C719B" w:rsidRPr="00793192" w:rsidRDefault="007C719B" w:rsidP="007A6FC4">
      <w:pPr>
        <w:widowControl w:val="0"/>
        <w:shd w:val="clear" w:color="auto" w:fill="FFFFFF"/>
        <w:tabs>
          <w:tab w:val="left" w:pos="374"/>
          <w:tab w:val="left" w:pos="3600"/>
        </w:tabs>
        <w:autoSpaceDE w:val="0"/>
        <w:autoSpaceDN/>
        <w:jc w:val="both"/>
        <w:textAlignment w:val="auto"/>
        <w:rPr>
          <w:b/>
          <w:color w:val="000000"/>
        </w:rPr>
      </w:pPr>
      <w:r w:rsidRPr="007A6FC4">
        <w:rPr>
          <w:color w:val="000000"/>
        </w:rPr>
        <w:t xml:space="preserve">3.3. </w:t>
      </w:r>
      <w:r w:rsidRPr="00793192">
        <w:rPr>
          <w:b/>
          <w:color w:val="000000"/>
        </w:rPr>
        <w:t>Rangovas turi teisę:</w:t>
      </w:r>
    </w:p>
    <w:p w14:paraId="140A89D4" w14:textId="3EBCC84E" w:rsidR="007F060C" w:rsidRPr="007A6FC4" w:rsidRDefault="007C719B" w:rsidP="00793192">
      <w:pPr>
        <w:widowControl w:val="0"/>
        <w:shd w:val="clear" w:color="auto" w:fill="FFFFFF" w:themeFill="background1"/>
        <w:tabs>
          <w:tab w:val="left" w:pos="5"/>
          <w:tab w:val="left" w:pos="605"/>
          <w:tab w:val="left" w:pos="3600"/>
        </w:tabs>
        <w:autoSpaceDE w:val="0"/>
        <w:autoSpaceDN/>
        <w:jc w:val="both"/>
        <w:textAlignment w:val="auto"/>
        <w:rPr>
          <w:color w:val="000000"/>
        </w:rPr>
      </w:pPr>
      <w:r w:rsidRPr="00793192">
        <w:rPr>
          <w:color w:val="000000" w:themeColor="text1"/>
        </w:rPr>
        <w:t>3.3.1. Naudotis Lietuvos Respublikos statybos įstatymo 18 straipsnyje numatytomis Rangovo teisėmis</w:t>
      </w:r>
      <w:r w:rsidR="04736CEE" w:rsidRPr="00793192">
        <w:rPr>
          <w:color w:val="000000" w:themeColor="text1"/>
        </w:rPr>
        <w:t>.</w:t>
      </w:r>
    </w:p>
    <w:p w14:paraId="73563F5D" w14:textId="77777777" w:rsidR="007C719B" w:rsidRPr="00793192" w:rsidRDefault="007C719B" w:rsidP="007A6FC4">
      <w:pPr>
        <w:widowControl w:val="0"/>
        <w:shd w:val="clear" w:color="auto" w:fill="FFFFFF"/>
        <w:tabs>
          <w:tab w:val="left" w:pos="5"/>
          <w:tab w:val="left" w:pos="605"/>
          <w:tab w:val="left" w:pos="3600"/>
        </w:tabs>
        <w:autoSpaceDE w:val="0"/>
        <w:autoSpaceDN/>
        <w:jc w:val="both"/>
        <w:textAlignment w:val="auto"/>
        <w:rPr>
          <w:b/>
          <w:color w:val="000000"/>
        </w:rPr>
      </w:pPr>
      <w:r w:rsidRPr="007A6FC4">
        <w:rPr>
          <w:color w:val="000000"/>
        </w:rPr>
        <w:lastRenderedPageBreak/>
        <w:t xml:space="preserve">3.4. </w:t>
      </w:r>
      <w:r w:rsidRPr="00793192">
        <w:rPr>
          <w:b/>
          <w:color w:val="000000"/>
        </w:rPr>
        <w:t>Rangovas įsipareigoja:</w:t>
      </w:r>
    </w:p>
    <w:p w14:paraId="4EC9B936" w14:textId="11493FBA" w:rsidR="007C719B" w:rsidRPr="007A6FC4" w:rsidRDefault="007C719B" w:rsidP="007A6FC4">
      <w:pPr>
        <w:widowControl w:val="0"/>
        <w:tabs>
          <w:tab w:val="num" w:pos="0"/>
          <w:tab w:val="left" w:pos="3600"/>
        </w:tabs>
        <w:autoSpaceDE w:val="0"/>
        <w:autoSpaceDN/>
        <w:jc w:val="both"/>
        <w:textAlignment w:val="auto"/>
      </w:pPr>
      <w:r w:rsidRPr="007A6FC4">
        <w:rPr>
          <w:color w:val="000000"/>
        </w:rPr>
        <w:t xml:space="preserve">3.4.1. </w:t>
      </w:r>
      <w:r w:rsidR="008901D9">
        <w:rPr>
          <w:lang w:eastAsia="lt-LT"/>
        </w:rPr>
        <w:t>S</w:t>
      </w:r>
      <w:r w:rsidRPr="007C719B">
        <w:rPr>
          <w:lang w:eastAsia="lt-LT"/>
        </w:rPr>
        <w:t>avo</w:t>
      </w:r>
      <w:r w:rsidRPr="007A6FC4">
        <w:t xml:space="preserve"> jėgomis ir rizika kokybiškai atlikti Darbus ir perduoti Darbų rezultatą Užsakovui šioje Sutartyje nustatytomis sąlygomis, terminais ir tvarka; </w:t>
      </w:r>
    </w:p>
    <w:p w14:paraId="2BD33226" w14:textId="0949AE66" w:rsidR="007C719B" w:rsidRPr="007C719B" w:rsidRDefault="007C719B" w:rsidP="6348E467">
      <w:pPr>
        <w:widowControl w:val="0"/>
        <w:tabs>
          <w:tab w:val="left" w:pos="709"/>
          <w:tab w:val="left" w:pos="3600"/>
        </w:tabs>
        <w:autoSpaceDE w:val="0"/>
        <w:autoSpaceDN/>
        <w:jc w:val="both"/>
        <w:textAlignment w:val="auto"/>
        <w:rPr>
          <w:lang w:eastAsia="lt-LT"/>
        </w:rPr>
      </w:pPr>
      <w:r w:rsidRPr="007A6FC4">
        <w:t xml:space="preserve">3.4.2. </w:t>
      </w:r>
      <w:r w:rsidR="008901D9" w:rsidRPr="6348E467">
        <w:rPr>
          <w:lang w:eastAsia="ar-SA"/>
        </w:rPr>
        <w:t>P</w:t>
      </w:r>
      <w:r w:rsidRPr="6348E467">
        <w:rPr>
          <w:lang w:eastAsia="ar-SA"/>
        </w:rPr>
        <w:t>radėti</w:t>
      </w:r>
      <w:r w:rsidRPr="007A6FC4">
        <w:t xml:space="preserve"> Darbus ne vėliau kaip </w:t>
      </w:r>
      <w:r w:rsidRPr="6348E467">
        <w:rPr>
          <w:lang w:eastAsia="ar-SA"/>
        </w:rPr>
        <w:t>per</w:t>
      </w:r>
      <w:r w:rsidR="00B43864">
        <w:rPr>
          <w:lang w:eastAsia="ar-SA"/>
        </w:rPr>
        <w:t xml:space="preserve"> </w:t>
      </w:r>
      <w:r w:rsidR="00477819" w:rsidRPr="007A6FC4">
        <w:t>2</w:t>
      </w:r>
      <w:r w:rsidRPr="007A6FC4">
        <w:t xml:space="preserve"> (</w:t>
      </w:r>
      <w:r w:rsidR="00477819">
        <w:rPr>
          <w:lang w:eastAsia="ar-SA"/>
        </w:rPr>
        <w:t>dvi</w:t>
      </w:r>
      <w:r w:rsidRPr="007A6FC4">
        <w:t xml:space="preserve">) darbo </w:t>
      </w:r>
      <w:r w:rsidRPr="6348E467">
        <w:rPr>
          <w:lang w:eastAsia="ar-SA"/>
        </w:rPr>
        <w:t>dienas</w:t>
      </w:r>
      <w:r w:rsidRPr="007A6FC4">
        <w:t xml:space="preserve"> po Užsakovo pateikto raštiško Darbų užsakymo, kuriame nurodoma Darbų atlikimo vieta ir apimtis</w:t>
      </w:r>
      <w:r w:rsidR="008901D9" w:rsidRPr="6348E467">
        <w:rPr>
          <w:lang w:eastAsia="ar-SA"/>
        </w:rPr>
        <w:t xml:space="preserve"> </w:t>
      </w:r>
      <w:r w:rsidRPr="6348E467">
        <w:rPr>
          <w:lang w:eastAsia="ar-SA"/>
        </w:rPr>
        <w:t xml:space="preserve">ir </w:t>
      </w:r>
      <w:r w:rsidR="008901D9" w:rsidRPr="6348E467">
        <w:rPr>
          <w:lang w:eastAsia="ar-SA"/>
        </w:rPr>
        <w:t>juos vykdyti</w:t>
      </w:r>
      <w:r w:rsidR="008901D9" w:rsidRPr="007A6FC4">
        <w:t xml:space="preserve"> </w:t>
      </w:r>
      <w:r w:rsidRPr="007A6FC4">
        <w:t>nepertraukiamai</w:t>
      </w:r>
      <w:r w:rsidRPr="6348E467">
        <w:rPr>
          <w:lang w:eastAsia="ar-SA"/>
        </w:rPr>
        <w:t xml:space="preserve">, kol bus atlikti užsakyme nurodyti </w:t>
      </w:r>
      <w:r w:rsidR="008901D9" w:rsidRPr="6348E467">
        <w:rPr>
          <w:lang w:eastAsia="ar-SA"/>
        </w:rPr>
        <w:t>D</w:t>
      </w:r>
      <w:r w:rsidRPr="6348E467">
        <w:rPr>
          <w:lang w:eastAsia="ar-SA"/>
        </w:rPr>
        <w:t xml:space="preserve">arbai ir </w:t>
      </w:r>
      <w:r w:rsidRPr="007A6FC4">
        <w:t>perduoti Užsakovui</w:t>
      </w:r>
      <w:r w:rsidR="376F877F" w:rsidRPr="6348E467">
        <w:rPr>
          <w:lang w:eastAsia="lt-LT"/>
        </w:rPr>
        <w:t>;</w:t>
      </w:r>
    </w:p>
    <w:p w14:paraId="60379400" w14:textId="0B960E3B" w:rsidR="007C719B" w:rsidRPr="007A6FC4" w:rsidRDefault="007C719B" w:rsidP="00793192">
      <w:pPr>
        <w:widowControl w:val="0"/>
        <w:shd w:val="clear" w:color="auto" w:fill="FFFFFF"/>
        <w:tabs>
          <w:tab w:val="left" w:pos="5"/>
          <w:tab w:val="left" w:pos="583"/>
          <w:tab w:val="left" w:pos="3600"/>
        </w:tabs>
        <w:autoSpaceDE w:val="0"/>
        <w:autoSpaceDN/>
        <w:jc w:val="both"/>
        <w:textAlignment w:val="auto"/>
      </w:pPr>
      <w:r w:rsidRPr="007C719B">
        <w:rPr>
          <w:lang w:eastAsia="ar-SA"/>
        </w:rPr>
        <w:t xml:space="preserve">3.4.3. </w:t>
      </w:r>
      <w:r w:rsidRPr="007A6FC4">
        <w:t xml:space="preserve">Darbus </w:t>
      </w:r>
      <w:r w:rsidRPr="007C719B">
        <w:rPr>
          <w:lang w:eastAsia="ar-SA"/>
        </w:rPr>
        <w:t xml:space="preserve">atlikti </w:t>
      </w:r>
      <w:r w:rsidR="008901D9">
        <w:rPr>
          <w:lang w:eastAsia="ar-SA"/>
        </w:rPr>
        <w:t>vadovaujantis teisės aktuose ir šioje Sutartyje numatytais reikalavimais Darbams</w:t>
      </w:r>
      <w:r w:rsidRPr="007A6FC4">
        <w:t>;</w:t>
      </w:r>
    </w:p>
    <w:p w14:paraId="4F35A6AE" w14:textId="3AE3E5BA" w:rsidR="007C719B" w:rsidRPr="007A6FC4" w:rsidRDefault="007C719B" w:rsidP="007A6FC4">
      <w:pPr>
        <w:widowControl w:val="0"/>
        <w:shd w:val="clear" w:color="auto" w:fill="FFFFFF"/>
        <w:tabs>
          <w:tab w:val="left" w:pos="5"/>
          <w:tab w:val="left" w:pos="583"/>
          <w:tab w:val="left" w:pos="3600"/>
        </w:tabs>
        <w:autoSpaceDE w:val="0"/>
        <w:autoSpaceDN/>
        <w:jc w:val="both"/>
        <w:textAlignment w:val="auto"/>
        <w:rPr>
          <w:color w:val="000000"/>
        </w:rPr>
      </w:pPr>
      <w:r w:rsidRPr="007A6FC4">
        <w:t xml:space="preserve">3.4.4. </w:t>
      </w:r>
      <w:r w:rsidR="00474C40">
        <w:rPr>
          <w:lang w:eastAsia="ar-SA"/>
        </w:rPr>
        <w:t>D</w:t>
      </w:r>
      <w:r w:rsidRPr="007C719B">
        <w:rPr>
          <w:lang w:eastAsia="ar-SA"/>
        </w:rPr>
        <w:t>eramai</w:t>
      </w:r>
      <w:r w:rsidRPr="007A6FC4">
        <w:rPr>
          <w:color w:val="000000"/>
        </w:rPr>
        <w:t xml:space="preserve"> laikytis darbų saugos, aplinkos saugos reikalavimų, gaisrinės saugos taisyklių, neteršti aplinkos, atsakyti už </w:t>
      </w:r>
      <w:r w:rsidRPr="007C719B">
        <w:rPr>
          <w:color w:val="000000"/>
          <w:lang w:eastAsia="lt-LT"/>
        </w:rPr>
        <w:t xml:space="preserve">objekto bei </w:t>
      </w:r>
      <w:r w:rsidRPr="007A6FC4">
        <w:rPr>
          <w:color w:val="000000"/>
        </w:rPr>
        <w:t>inžinerinės infrastruktūros apsaugą bei išsaugojimą;</w:t>
      </w:r>
    </w:p>
    <w:p w14:paraId="58484384" w14:textId="49B7B79F" w:rsidR="007C719B" w:rsidRPr="007A6FC4" w:rsidRDefault="007C719B" w:rsidP="007A6FC4">
      <w:pPr>
        <w:widowControl w:val="0"/>
        <w:shd w:val="clear" w:color="auto" w:fill="FFFFFF"/>
        <w:tabs>
          <w:tab w:val="left" w:pos="5"/>
          <w:tab w:val="left" w:pos="583"/>
          <w:tab w:val="left" w:pos="3600"/>
        </w:tabs>
        <w:autoSpaceDE w:val="0"/>
        <w:autoSpaceDN/>
        <w:jc w:val="both"/>
        <w:textAlignment w:val="auto"/>
        <w:rPr>
          <w:color w:val="000000"/>
        </w:rPr>
      </w:pPr>
      <w:r w:rsidRPr="007A6FC4">
        <w:rPr>
          <w:color w:val="000000"/>
        </w:rPr>
        <w:t xml:space="preserve">3.4.5. </w:t>
      </w:r>
      <w:r w:rsidR="00474C40">
        <w:rPr>
          <w:color w:val="000000"/>
          <w:lang w:eastAsia="ar-SA"/>
        </w:rPr>
        <w:t>I</w:t>
      </w:r>
      <w:r w:rsidRPr="007C719B">
        <w:rPr>
          <w:color w:val="000000"/>
          <w:lang w:eastAsia="ar-SA"/>
        </w:rPr>
        <w:t>ki</w:t>
      </w:r>
      <w:r w:rsidRPr="007A6FC4">
        <w:rPr>
          <w:color w:val="000000"/>
        </w:rPr>
        <w:t xml:space="preserve"> Darbų pradžios, bet ne vėliau kaip per 5 (penkias) darbo dienas nuo Sutarties įsigaliojimo dienos paskirti darbų vadovą </w:t>
      </w:r>
      <w:r w:rsidR="0030010C">
        <w:rPr>
          <w:color w:val="000000"/>
          <w:lang w:eastAsia="lt-LT"/>
        </w:rPr>
        <w:t xml:space="preserve">(jeigu tai privaloma pagal Lietuvos Respublikos teisės aktus) </w:t>
      </w:r>
      <w:r w:rsidRPr="007A6FC4">
        <w:rPr>
          <w:color w:val="000000"/>
        </w:rPr>
        <w:t>ir apie tai raštu informuoti Užsakovą;</w:t>
      </w:r>
    </w:p>
    <w:p w14:paraId="675304C7" w14:textId="18FA4705" w:rsidR="007C719B" w:rsidRPr="007A6FC4" w:rsidRDefault="007C719B" w:rsidP="007A6FC4">
      <w:pPr>
        <w:widowControl w:val="0"/>
        <w:shd w:val="clear" w:color="auto" w:fill="FFFFFF"/>
        <w:tabs>
          <w:tab w:val="left" w:pos="5"/>
          <w:tab w:val="left" w:pos="600"/>
          <w:tab w:val="left" w:pos="3600"/>
        </w:tabs>
        <w:autoSpaceDE w:val="0"/>
        <w:autoSpaceDN/>
        <w:jc w:val="both"/>
        <w:textAlignment w:val="auto"/>
        <w:rPr>
          <w:color w:val="000000"/>
        </w:rPr>
      </w:pPr>
      <w:r w:rsidRPr="007A6FC4">
        <w:rPr>
          <w:color w:val="000000"/>
        </w:rPr>
        <w:t>3.4.6. Darbų vykdymui naudoti Lietuvos Respublikos įstatymais nustatyta tvarka sertifikuotas medžiagas;</w:t>
      </w:r>
    </w:p>
    <w:p w14:paraId="76EB40B9" w14:textId="2A836052" w:rsidR="007C719B" w:rsidRPr="007C719B" w:rsidRDefault="007C719B" w:rsidP="007C719B">
      <w:pPr>
        <w:widowControl w:val="0"/>
        <w:shd w:val="clear" w:color="auto" w:fill="FFFFFF"/>
        <w:tabs>
          <w:tab w:val="left" w:pos="600"/>
          <w:tab w:val="left" w:pos="3600"/>
        </w:tabs>
        <w:autoSpaceDE w:val="0"/>
        <w:autoSpaceDN/>
        <w:jc w:val="both"/>
        <w:textAlignment w:val="auto"/>
        <w:rPr>
          <w:color w:val="000000"/>
          <w:lang w:eastAsia="lt-LT"/>
        </w:rPr>
      </w:pPr>
      <w:r w:rsidRPr="007A6FC4">
        <w:rPr>
          <w:color w:val="000000"/>
        </w:rPr>
        <w:t>3.4.</w:t>
      </w:r>
      <w:r w:rsidR="00CA11AB" w:rsidRPr="007A6FC4">
        <w:rPr>
          <w:color w:val="000000"/>
        </w:rPr>
        <w:t>7</w:t>
      </w:r>
      <w:r w:rsidRPr="007A6FC4">
        <w:rPr>
          <w:color w:val="000000"/>
        </w:rPr>
        <w:t xml:space="preserve">. </w:t>
      </w:r>
      <w:r w:rsidR="00474C40">
        <w:rPr>
          <w:color w:val="000000"/>
          <w:lang w:eastAsia="ar-SA"/>
        </w:rPr>
        <w:t>N</w:t>
      </w:r>
      <w:r w:rsidRPr="007C719B">
        <w:rPr>
          <w:color w:val="000000"/>
          <w:lang w:eastAsia="ar-SA"/>
        </w:rPr>
        <w:t>uolat palaikyti</w:t>
      </w:r>
      <w:r w:rsidRPr="007C719B">
        <w:rPr>
          <w:color w:val="000000"/>
          <w:lang w:eastAsia="lt-LT"/>
        </w:rPr>
        <w:t xml:space="preserve"> tvarką </w:t>
      </w:r>
      <w:r w:rsidR="00474C40">
        <w:rPr>
          <w:color w:val="000000"/>
          <w:lang w:eastAsia="ar-SA"/>
        </w:rPr>
        <w:t>Darbų vykdymo</w:t>
      </w:r>
      <w:r w:rsidRPr="007C719B">
        <w:rPr>
          <w:color w:val="000000"/>
          <w:lang w:eastAsia="ar-SA"/>
        </w:rPr>
        <w:t xml:space="preserve"> teritorijoje. </w:t>
      </w:r>
      <w:r w:rsidR="00474C40">
        <w:rPr>
          <w:color w:val="000000"/>
          <w:lang w:eastAsia="ar-SA"/>
        </w:rPr>
        <w:t xml:space="preserve">Atliekant </w:t>
      </w:r>
      <w:r w:rsidRPr="007C719B">
        <w:rPr>
          <w:color w:val="000000"/>
          <w:lang w:eastAsia="ar-SA"/>
        </w:rPr>
        <w:t xml:space="preserve">Darbus </w:t>
      </w:r>
      <w:r w:rsidRPr="007C719B">
        <w:rPr>
          <w:color w:val="000000"/>
          <w:lang w:eastAsia="lt-LT"/>
        </w:rPr>
        <w:t xml:space="preserve">medžiagas </w:t>
      </w:r>
      <w:r w:rsidR="00474C40">
        <w:rPr>
          <w:color w:val="000000"/>
          <w:lang w:eastAsia="lt-LT"/>
        </w:rPr>
        <w:t xml:space="preserve">tinkamai </w:t>
      </w:r>
      <w:r w:rsidRPr="007C719B">
        <w:rPr>
          <w:color w:val="000000"/>
          <w:lang w:eastAsia="lt-LT"/>
        </w:rPr>
        <w:t>sandėliuoti</w:t>
      </w:r>
      <w:r w:rsidRPr="007C719B">
        <w:rPr>
          <w:color w:val="000000"/>
          <w:lang w:eastAsia="ar-SA"/>
        </w:rPr>
        <w:t>;</w:t>
      </w:r>
    </w:p>
    <w:p w14:paraId="1C07598F" w14:textId="77777777" w:rsidR="0008435C" w:rsidRDefault="007C719B" w:rsidP="0008435C">
      <w:pPr>
        <w:widowControl w:val="0"/>
        <w:shd w:val="clear" w:color="auto" w:fill="FFFFFF" w:themeFill="background1"/>
        <w:tabs>
          <w:tab w:val="left" w:pos="761"/>
          <w:tab w:val="left" w:pos="3600"/>
        </w:tabs>
        <w:autoSpaceDE w:val="0"/>
        <w:autoSpaceDN/>
        <w:jc w:val="both"/>
        <w:textAlignment w:val="auto"/>
      </w:pPr>
      <w:r w:rsidRPr="00793192">
        <w:rPr>
          <w:color w:val="000000" w:themeColor="text1"/>
        </w:rPr>
        <w:t>3.4.</w:t>
      </w:r>
      <w:r w:rsidR="002D35A7" w:rsidRPr="00793192">
        <w:rPr>
          <w:color w:val="000000" w:themeColor="text1"/>
        </w:rPr>
        <w:t>8</w:t>
      </w:r>
      <w:r w:rsidRPr="00793192">
        <w:rPr>
          <w:color w:val="000000" w:themeColor="text1"/>
        </w:rPr>
        <w:t xml:space="preserve">. </w:t>
      </w:r>
      <w:r w:rsidR="00474C40" w:rsidRPr="6348E467">
        <w:rPr>
          <w:color w:val="000000" w:themeColor="text1"/>
          <w:lang w:eastAsia="lt-LT"/>
        </w:rPr>
        <w:t>N</w:t>
      </w:r>
      <w:r w:rsidRPr="6348E467">
        <w:rPr>
          <w:color w:val="000000" w:themeColor="text1"/>
          <w:lang w:eastAsia="lt-LT"/>
        </w:rPr>
        <w:t>edelsiant</w:t>
      </w:r>
      <w:r w:rsidRPr="00793192">
        <w:rPr>
          <w:color w:val="000000" w:themeColor="text1"/>
        </w:rPr>
        <w:t xml:space="preserve">, bet ne vėliau kaip per </w:t>
      </w:r>
      <w:r w:rsidR="00052A5F">
        <w:rPr>
          <w:color w:val="000000" w:themeColor="text1"/>
          <w:lang w:eastAsia="lt-LT"/>
        </w:rPr>
        <w:t>1</w:t>
      </w:r>
      <w:r w:rsidRPr="00793192">
        <w:rPr>
          <w:color w:val="000000" w:themeColor="text1"/>
        </w:rPr>
        <w:t xml:space="preserve"> darbo </w:t>
      </w:r>
      <w:r w:rsidRPr="6348E467">
        <w:rPr>
          <w:color w:val="000000" w:themeColor="text1"/>
          <w:lang w:eastAsia="lt-LT"/>
        </w:rPr>
        <w:t>dien</w:t>
      </w:r>
      <w:r w:rsidR="00683421">
        <w:rPr>
          <w:color w:val="000000" w:themeColor="text1"/>
          <w:lang w:eastAsia="lt-LT"/>
        </w:rPr>
        <w:t>ą</w:t>
      </w:r>
      <w:r w:rsidR="742390C6" w:rsidRPr="6348E467">
        <w:rPr>
          <w:color w:val="000000" w:themeColor="text1"/>
          <w:lang w:eastAsia="lt-LT"/>
        </w:rPr>
        <w:t>,</w:t>
      </w:r>
      <w:r w:rsidRPr="00793192">
        <w:rPr>
          <w:color w:val="000000" w:themeColor="text1"/>
        </w:rPr>
        <w:t xml:space="preserve"> informuoti Užsakovą apie pasikeitusias aplinkybes, susijusias su </w:t>
      </w:r>
      <w:r w:rsidRPr="007A6FC4">
        <w:t>Sutarties vykdymu;</w:t>
      </w:r>
    </w:p>
    <w:p w14:paraId="502DD015" w14:textId="1BF8349E" w:rsidR="007C719B" w:rsidRPr="00793192" w:rsidRDefault="007C719B" w:rsidP="0008435C">
      <w:pPr>
        <w:widowControl w:val="0"/>
        <w:shd w:val="clear" w:color="auto" w:fill="FFFFFF" w:themeFill="background1"/>
        <w:tabs>
          <w:tab w:val="left" w:pos="761"/>
          <w:tab w:val="left" w:pos="3600"/>
        </w:tabs>
        <w:autoSpaceDE w:val="0"/>
        <w:autoSpaceDN/>
        <w:jc w:val="both"/>
        <w:textAlignment w:val="auto"/>
      </w:pPr>
      <w:r w:rsidRPr="007C719B">
        <w:rPr>
          <w:lang w:eastAsia="lt-LT"/>
        </w:rPr>
        <w:t>3.4.</w:t>
      </w:r>
      <w:r w:rsidR="002D35A7">
        <w:rPr>
          <w:lang w:eastAsia="lt-LT"/>
        </w:rPr>
        <w:t>9</w:t>
      </w:r>
      <w:r w:rsidRPr="007C719B">
        <w:rPr>
          <w:lang w:eastAsia="lt-LT"/>
        </w:rPr>
        <w:t xml:space="preserve">. </w:t>
      </w:r>
      <w:r w:rsidR="00474C40">
        <w:rPr>
          <w:color w:val="000000"/>
          <w:lang w:eastAsia="ar-SA"/>
        </w:rPr>
        <w:t>B</w:t>
      </w:r>
      <w:r w:rsidRPr="007C719B">
        <w:rPr>
          <w:color w:val="000000"/>
          <w:lang w:eastAsia="ar-SA"/>
        </w:rPr>
        <w:t>e</w:t>
      </w:r>
      <w:r w:rsidRPr="007A6FC4">
        <w:t xml:space="preserve"> atskiro raštiško Užsakovo sutikimo </w:t>
      </w:r>
      <w:r w:rsidRPr="007C719B">
        <w:rPr>
          <w:color w:val="000000"/>
          <w:lang w:eastAsia="ar-SA"/>
        </w:rPr>
        <w:t>neperleisti</w:t>
      </w:r>
      <w:r w:rsidRPr="007A6FC4">
        <w:rPr>
          <w:color w:val="000000"/>
        </w:rPr>
        <w:t xml:space="preserve"> tretiesiems asmenims savo teisių ir pareigų, atsiradusių iš šios </w:t>
      </w:r>
      <w:r w:rsidRPr="007A6FC4">
        <w:t>Sutarties bei susietų su Darbų atlikimu;</w:t>
      </w:r>
    </w:p>
    <w:p w14:paraId="08949458" w14:textId="0EBAF316" w:rsidR="00D27C59" w:rsidRPr="007C719B" w:rsidRDefault="00D27C59" w:rsidP="6348E467">
      <w:pPr>
        <w:shd w:val="clear" w:color="auto" w:fill="FFFFFF" w:themeFill="background1"/>
        <w:tabs>
          <w:tab w:val="left" w:pos="595"/>
          <w:tab w:val="left" w:pos="3600"/>
        </w:tabs>
        <w:autoSpaceDN/>
        <w:jc w:val="both"/>
        <w:textAlignment w:val="auto"/>
        <w:rPr>
          <w:color w:val="000000"/>
          <w:lang w:eastAsia="lt-LT"/>
        </w:rPr>
      </w:pPr>
      <w:r w:rsidRPr="6348E467">
        <w:rPr>
          <w:color w:val="000000" w:themeColor="text1"/>
          <w:lang w:eastAsia="ar-SA"/>
        </w:rPr>
        <w:t>3.</w:t>
      </w:r>
      <w:r w:rsidR="00D12862" w:rsidRPr="6348E467">
        <w:rPr>
          <w:color w:val="000000" w:themeColor="text1"/>
          <w:lang w:eastAsia="ar-SA"/>
        </w:rPr>
        <w:t>4</w:t>
      </w:r>
      <w:r w:rsidRPr="6348E467">
        <w:rPr>
          <w:color w:val="000000" w:themeColor="text1"/>
          <w:lang w:eastAsia="ar-SA"/>
        </w:rPr>
        <w:t>.</w:t>
      </w:r>
      <w:r w:rsidR="00D12862" w:rsidRPr="6348E467">
        <w:rPr>
          <w:color w:val="000000" w:themeColor="text1"/>
          <w:lang w:eastAsia="ar-SA"/>
        </w:rPr>
        <w:t>1</w:t>
      </w:r>
      <w:r w:rsidR="002D35A7" w:rsidRPr="6348E467">
        <w:rPr>
          <w:color w:val="000000" w:themeColor="text1"/>
          <w:lang w:eastAsia="ar-SA"/>
        </w:rPr>
        <w:t>0</w:t>
      </w:r>
      <w:r w:rsidRPr="6348E467">
        <w:rPr>
          <w:color w:val="000000" w:themeColor="text1"/>
          <w:lang w:eastAsia="ar-SA"/>
        </w:rPr>
        <w:t>.</w:t>
      </w:r>
      <w:r w:rsidRPr="6348E467">
        <w:rPr>
          <w:color w:val="000000" w:themeColor="text1"/>
          <w:lang w:eastAsia="lt-LT"/>
        </w:rPr>
        <w:t xml:space="preserve"> Atlikus einamojo mėnesio Darbų dalį, </w:t>
      </w:r>
      <w:r w:rsidR="00793192" w:rsidRPr="00F27D9C">
        <w:rPr>
          <w:color w:val="000000"/>
        </w:rPr>
        <w:t>Rangovas iki einamojo mėnesio</w:t>
      </w:r>
      <w:r w:rsidR="00793192">
        <w:rPr>
          <w:color w:val="000000"/>
        </w:rPr>
        <w:t xml:space="preserve"> 18</w:t>
      </w:r>
      <w:r w:rsidR="00793192" w:rsidRPr="00F27D9C">
        <w:rPr>
          <w:color w:val="000000"/>
        </w:rPr>
        <w:t xml:space="preserve"> dienos pateikia Užsakovui Darbų perdavimo-priėmimo aktą, kuriame nurodo atliktus Darbus ir kiekiu</w:t>
      </w:r>
      <w:r w:rsidR="00793192">
        <w:rPr>
          <w:color w:val="000000"/>
        </w:rPr>
        <w:t>s.</w:t>
      </w:r>
      <w:r w:rsidRPr="6348E467">
        <w:rPr>
          <w:color w:val="000000" w:themeColor="text1"/>
          <w:lang w:eastAsia="lt-LT"/>
        </w:rPr>
        <w:t xml:space="preserve"> </w:t>
      </w:r>
    </w:p>
    <w:p w14:paraId="470B97DC" w14:textId="77777777" w:rsidR="007C719B" w:rsidRPr="007A6FC4" w:rsidRDefault="007C719B" w:rsidP="007A6FC4">
      <w:pPr>
        <w:widowControl w:val="0"/>
        <w:shd w:val="clear" w:color="auto" w:fill="FFFFFF"/>
        <w:tabs>
          <w:tab w:val="left" w:pos="761"/>
          <w:tab w:val="left" w:pos="3600"/>
        </w:tabs>
        <w:autoSpaceDE w:val="0"/>
        <w:autoSpaceDN/>
        <w:jc w:val="both"/>
        <w:textAlignment w:val="auto"/>
        <w:rPr>
          <w:color w:val="000000"/>
        </w:rPr>
      </w:pPr>
      <w:r w:rsidRPr="007C719B">
        <w:rPr>
          <w:color w:val="000000"/>
          <w:lang w:eastAsia="lt-LT"/>
        </w:rPr>
        <w:t>3.4.1</w:t>
      </w:r>
      <w:r w:rsidR="002D35A7">
        <w:rPr>
          <w:color w:val="000000"/>
          <w:lang w:eastAsia="lt-LT"/>
        </w:rPr>
        <w:t>1</w:t>
      </w:r>
      <w:r w:rsidRPr="007C719B">
        <w:rPr>
          <w:color w:val="000000"/>
          <w:lang w:eastAsia="lt-LT"/>
        </w:rPr>
        <w:t xml:space="preserve">. </w:t>
      </w:r>
      <w:r w:rsidR="00474C40">
        <w:rPr>
          <w:color w:val="000000"/>
          <w:lang w:eastAsia="ar-SA"/>
        </w:rPr>
        <w:t>V</w:t>
      </w:r>
      <w:r w:rsidRPr="007C719B">
        <w:rPr>
          <w:color w:val="000000"/>
          <w:lang w:eastAsia="ar-SA"/>
        </w:rPr>
        <w:t>ykdyti</w:t>
      </w:r>
      <w:r w:rsidRPr="007A6FC4">
        <w:rPr>
          <w:color w:val="000000"/>
        </w:rPr>
        <w:t xml:space="preserve"> visus teisėtus ir neprieštaraujančius Sutarties nuostatoms raštiškus Užsakovo nurodymus;</w:t>
      </w:r>
    </w:p>
    <w:p w14:paraId="22CDACFD" w14:textId="1ED9B595" w:rsidR="002D35A7" w:rsidRPr="007A6FC4" w:rsidRDefault="002D35A7" w:rsidP="007A6FC4">
      <w:pPr>
        <w:widowControl w:val="0"/>
        <w:shd w:val="clear" w:color="auto" w:fill="FFFFFF"/>
        <w:tabs>
          <w:tab w:val="left" w:pos="761"/>
          <w:tab w:val="left" w:pos="3600"/>
        </w:tabs>
        <w:autoSpaceDE w:val="0"/>
        <w:autoSpaceDN/>
        <w:jc w:val="both"/>
        <w:textAlignment w:val="auto"/>
        <w:rPr>
          <w:color w:val="000000"/>
        </w:rPr>
      </w:pPr>
      <w:r w:rsidRPr="007A6FC4">
        <w:rPr>
          <w:color w:val="000000"/>
        </w:rPr>
        <w:t>3.4.</w:t>
      </w:r>
      <w:r>
        <w:rPr>
          <w:color w:val="000000"/>
          <w:lang w:eastAsia="lt-LT"/>
        </w:rPr>
        <w:t>12.</w:t>
      </w:r>
      <w:r w:rsidRPr="002D35A7">
        <w:t xml:space="preserve"> </w:t>
      </w:r>
      <w:r>
        <w:rPr>
          <w:color w:val="000000"/>
          <w:lang w:eastAsia="lt-LT"/>
        </w:rPr>
        <w:t>U</w:t>
      </w:r>
      <w:r w:rsidRPr="002D35A7">
        <w:rPr>
          <w:color w:val="000000"/>
          <w:lang w:eastAsia="lt-LT"/>
        </w:rPr>
        <w:t>žtikrinti</w:t>
      </w:r>
      <w:r w:rsidRPr="007A6FC4">
        <w:rPr>
          <w:color w:val="000000"/>
        </w:rPr>
        <w:t xml:space="preserve"> pirkimo dokumentuose/Sutartyje nustatytų aplinkos apsaugos kriterijų </w:t>
      </w:r>
      <w:r w:rsidR="00FB0A36">
        <w:rPr>
          <w:color w:val="000000"/>
          <w:lang w:eastAsia="lt-LT"/>
        </w:rPr>
        <w:t>vykdymą</w:t>
      </w:r>
      <w:r w:rsidR="00FB0A36" w:rsidRPr="007A6FC4">
        <w:rPr>
          <w:color w:val="000000"/>
        </w:rPr>
        <w:t>;</w:t>
      </w:r>
    </w:p>
    <w:p w14:paraId="47722620" w14:textId="286C3480" w:rsidR="007C719B" w:rsidRPr="007A6FC4" w:rsidRDefault="007C719B" w:rsidP="00793192">
      <w:pPr>
        <w:widowControl w:val="0"/>
        <w:tabs>
          <w:tab w:val="left" w:pos="761"/>
          <w:tab w:val="left" w:pos="3600"/>
        </w:tabs>
        <w:autoSpaceDE w:val="0"/>
        <w:autoSpaceDN/>
        <w:jc w:val="both"/>
        <w:textAlignment w:val="auto"/>
        <w:rPr>
          <w:color w:val="000000"/>
        </w:rPr>
      </w:pPr>
      <w:r w:rsidRPr="00793192">
        <w:rPr>
          <w:color w:val="000000" w:themeColor="text1"/>
        </w:rPr>
        <w:t>3.4.</w:t>
      </w:r>
      <w:r w:rsidRPr="6348E467">
        <w:rPr>
          <w:color w:val="000000" w:themeColor="text1"/>
          <w:lang w:eastAsia="lt-LT"/>
        </w:rPr>
        <w:t>1</w:t>
      </w:r>
      <w:r w:rsidR="00D12862" w:rsidRPr="6348E467">
        <w:rPr>
          <w:color w:val="000000" w:themeColor="text1"/>
          <w:lang w:eastAsia="lt-LT"/>
        </w:rPr>
        <w:t>3</w:t>
      </w:r>
      <w:r w:rsidRPr="6348E467">
        <w:rPr>
          <w:color w:val="000000" w:themeColor="text1"/>
          <w:lang w:eastAsia="lt-LT"/>
        </w:rPr>
        <w:t xml:space="preserve">. </w:t>
      </w:r>
      <w:r w:rsidRPr="6348E467">
        <w:rPr>
          <w:lang w:eastAsia="lt-LT"/>
        </w:rPr>
        <w:t xml:space="preserve"> </w:t>
      </w:r>
      <w:r w:rsidR="00474C40" w:rsidRPr="6348E467">
        <w:rPr>
          <w:color w:val="000000" w:themeColor="text1"/>
          <w:lang w:eastAsia="lt-LT"/>
        </w:rPr>
        <w:t>K</w:t>
      </w:r>
      <w:r w:rsidRPr="6348E467">
        <w:rPr>
          <w:color w:val="000000" w:themeColor="text1"/>
          <w:lang w:eastAsia="lt-LT"/>
        </w:rPr>
        <w:t>ad</w:t>
      </w:r>
      <w:r w:rsidRPr="00793192">
        <w:rPr>
          <w:color w:val="000000" w:themeColor="text1"/>
        </w:rPr>
        <w:t xml:space="preserve"> Sutartį vykdys tik tokią teisę turintys asmenys, jeigu Rangovo kvalifikacija dėl teisės verstis atitinkama veikla nebuvo tikrinama arba buvo tikrinta ne visa apimtimi</w:t>
      </w:r>
      <w:r w:rsidR="284D28FA" w:rsidRPr="6348E467">
        <w:rPr>
          <w:color w:val="000000" w:themeColor="text1"/>
          <w:lang w:eastAsia="lt-LT"/>
        </w:rPr>
        <w:t>;</w:t>
      </w:r>
    </w:p>
    <w:p w14:paraId="012D66A8" w14:textId="77777777" w:rsidR="007D5D1F" w:rsidRDefault="007D5D1F" w:rsidP="00EB4727">
      <w:pPr>
        <w:widowControl w:val="0"/>
        <w:tabs>
          <w:tab w:val="left" w:pos="761"/>
          <w:tab w:val="left" w:pos="3600"/>
        </w:tabs>
        <w:autoSpaceDE w:val="0"/>
        <w:autoSpaceDN/>
        <w:jc w:val="both"/>
        <w:textAlignment w:val="auto"/>
        <w:rPr>
          <w:color w:val="000000"/>
          <w:lang w:eastAsia="lt-LT"/>
        </w:rPr>
      </w:pPr>
      <w:r w:rsidRPr="00EB4727">
        <w:rPr>
          <w:color w:val="000000"/>
          <w:lang w:eastAsia="lt-LT"/>
        </w:rPr>
        <w:t>3.4.14. Ištaisyti defektus per Užsakovo nurodytą protingą terminą.</w:t>
      </w:r>
    </w:p>
    <w:p w14:paraId="45C7E404" w14:textId="77777777" w:rsidR="002D35A7" w:rsidRPr="007A6FC4" w:rsidRDefault="002D35A7" w:rsidP="00793192">
      <w:pPr>
        <w:widowControl w:val="0"/>
        <w:tabs>
          <w:tab w:val="left" w:pos="761"/>
          <w:tab w:val="left" w:pos="3600"/>
        </w:tabs>
        <w:autoSpaceDE w:val="0"/>
        <w:autoSpaceDN/>
        <w:jc w:val="both"/>
        <w:textAlignment w:val="auto"/>
        <w:rPr>
          <w:color w:val="000000"/>
        </w:rPr>
      </w:pPr>
      <w:r w:rsidRPr="007A6FC4">
        <w:rPr>
          <w:color w:val="000000"/>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A6FC4" w:rsidRDefault="002D35A7" w:rsidP="00793192">
      <w:pPr>
        <w:widowControl w:val="0"/>
        <w:tabs>
          <w:tab w:val="left" w:pos="761"/>
          <w:tab w:val="left" w:pos="3600"/>
        </w:tabs>
        <w:autoSpaceDE w:val="0"/>
        <w:autoSpaceDN/>
        <w:jc w:val="both"/>
        <w:textAlignment w:val="auto"/>
        <w:rPr>
          <w:color w:val="000000"/>
        </w:rPr>
      </w:pPr>
      <w:r w:rsidRPr="007A6FC4">
        <w:rPr>
          <w:color w:val="000000"/>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93192" w:rsidRDefault="005D6C30" w:rsidP="00793192">
      <w:pPr>
        <w:tabs>
          <w:tab w:val="left" w:pos="3600"/>
        </w:tabs>
        <w:autoSpaceDN/>
        <w:textAlignment w:val="auto"/>
        <w:rPr>
          <w:b/>
          <w:color w:val="000000"/>
        </w:rPr>
      </w:pPr>
    </w:p>
    <w:p w14:paraId="468C63F7" w14:textId="77777777" w:rsidR="007C719B" w:rsidRPr="007A6FC4" w:rsidRDefault="007C719B" w:rsidP="00793192">
      <w:pPr>
        <w:tabs>
          <w:tab w:val="left" w:pos="3600"/>
        </w:tabs>
        <w:autoSpaceDN/>
        <w:jc w:val="center"/>
        <w:textAlignment w:val="auto"/>
        <w:rPr>
          <w:b/>
          <w:color w:val="000000"/>
        </w:rPr>
      </w:pPr>
      <w:r w:rsidRPr="007A6FC4">
        <w:rPr>
          <w:b/>
          <w:color w:val="000000"/>
        </w:rPr>
        <w:t>4. ŠALIŲ ATSAKOMYBĖ</w:t>
      </w:r>
    </w:p>
    <w:p w14:paraId="12E3D672" w14:textId="77777777" w:rsidR="007C719B" w:rsidRPr="007A6FC4" w:rsidRDefault="007C719B" w:rsidP="00793192">
      <w:pPr>
        <w:tabs>
          <w:tab w:val="left" w:pos="3600"/>
        </w:tabs>
        <w:autoSpaceDN/>
        <w:jc w:val="center"/>
        <w:textAlignment w:val="auto"/>
        <w:rPr>
          <w:b/>
          <w:color w:val="000000"/>
        </w:rPr>
      </w:pPr>
    </w:p>
    <w:p w14:paraId="49A6937A" w14:textId="150636D4" w:rsidR="009A354D" w:rsidRPr="00793192" w:rsidRDefault="007C719B" w:rsidP="007A6FC4">
      <w:pPr>
        <w:autoSpaceDN/>
        <w:jc w:val="both"/>
        <w:textAlignment w:val="auto"/>
        <w:rPr>
          <w:sz w:val="22"/>
        </w:rPr>
      </w:pPr>
      <w:r w:rsidRPr="007A6FC4">
        <w:rPr>
          <w:color w:val="000000"/>
        </w:rPr>
        <w:t>4.1.</w:t>
      </w:r>
      <w:r w:rsidRPr="00793192">
        <w:rPr>
          <w:rFonts w:eastAsia="Calibri"/>
          <w:color w:val="000000"/>
        </w:rPr>
        <w:t xml:space="preserve"> </w:t>
      </w:r>
      <w:r w:rsidR="009A354D" w:rsidRPr="00793192">
        <w:t>Jeigu Rangovas</w:t>
      </w:r>
      <w:r w:rsidR="009A354D" w:rsidRPr="00781A66">
        <w:t xml:space="preserve"> dėl savo kaltės</w:t>
      </w:r>
      <w:r w:rsidR="009A354D" w:rsidRPr="00793192">
        <w:t xml:space="preserve"> </w:t>
      </w:r>
      <w:r w:rsidR="002D35A7" w:rsidRPr="00793192">
        <w:t xml:space="preserve">vėluoja </w:t>
      </w:r>
      <w:r w:rsidR="002D35A7" w:rsidRPr="007A6FC4">
        <w:t xml:space="preserve">pradėti atlikti Darbus </w:t>
      </w:r>
      <w:r w:rsidR="00FF4647" w:rsidRPr="007A6FC4">
        <w:t xml:space="preserve">Sutarties </w:t>
      </w:r>
      <w:r w:rsidR="002D35A7" w:rsidRPr="007A6FC4">
        <w:t>3.4.2.</w:t>
      </w:r>
      <w:r w:rsidR="00FF4647" w:rsidRPr="007A6FC4">
        <w:t xml:space="preserve"> punkte nurodyt</w:t>
      </w:r>
      <w:r w:rsidR="002D35A7" w:rsidRPr="007A6FC4">
        <w:t xml:space="preserve">u </w:t>
      </w:r>
      <w:r w:rsidR="00FF4647" w:rsidRPr="007A6FC4">
        <w:t>termin</w:t>
      </w:r>
      <w:r w:rsidR="008C5220" w:rsidRPr="007A6FC4">
        <w:t>u, Užsakovas</w:t>
      </w:r>
      <w:r w:rsidR="000E2579">
        <w:t xml:space="preserve"> u</w:t>
      </w:r>
      <w:r w:rsidR="000E2579" w:rsidRPr="000E2579">
        <w:t xml:space="preserve">ž kiekvieną vėlavimo atvejį </w:t>
      </w:r>
      <w:r w:rsidR="008C5220" w:rsidRPr="007A6FC4">
        <w:t>surašo vienašalį Darbų atlikimo vėlavimo aktą</w:t>
      </w:r>
      <w:r w:rsidR="008C5220" w:rsidRPr="00793192">
        <w:t>, Rangovas</w:t>
      </w:r>
      <w:r w:rsidR="00FF4647" w:rsidRPr="00793192">
        <w:t xml:space="preserve"> </w:t>
      </w:r>
      <w:r w:rsidR="009A354D" w:rsidRPr="00781A66">
        <w:rPr>
          <w:lang w:eastAsia="lt-LT"/>
        </w:rPr>
        <w:t>s</w:t>
      </w:r>
      <w:r w:rsidR="00C004A2" w:rsidRPr="00781A66">
        <w:rPr>
          <w:lang w:eastAsia="lt-LT"/>
        </w:rPr>
        <w:t>u</w:t>
      </w:r>
      <w:r w:rsidR="009A354D" w:rsidRPr="00781A66">
        <w:rPr>
          <w:lang w:eastAsia="lt-LT"/>
        </w:rPr>
        <w:t>mok</w:t>
      </w:r>
      <w:r w:rsidR="00FF4647" w:rsidRPr="00781A66">
        <w:rPr>
          <w:lang w:eastAsia="lt-LT"/>
        </w:rPr>
        <w:t>a</w:t>
      </w:r>
      <w:r w:rsidR="009A354D" w:rsidRPr="00781A66">
        <w:rPr>
          <w:lang w:eastAsia="lt-LT"/>
        </w:rPr>
        <w:t xml:space="preserve"> baudą lygią </w:t>
      </w:r>
      <w:r w:rsidR="00290204">
        <w:rPr>
          <w:lang w:eastAsia="lt-LT"/>
        </w:rPr>
        <w:t>0,</w:t>
      </w:r>
      <w:r w:rsidR="00290204" w:rsidRPr="00B62513">
        <w:rPr>
          <w:lang w:eastAsia="lt-LT"/>
        </w:rPr>
        <w:t xml:space="preserve">3 </w:t>
      </w:r>
      <w:r w:rsidR="009A354D" w:rsidRPr="00781A66">
        <w:rPr>
          <w:lang w:eastAsia="lt-LT"/>
        </w:rPr>
        <w:t>% sutarties kainos</w:t>
      </w:r>
      <w:r w:rsidR="005145FF">
        <w:rPr>
          <w:lang w:eastAsia="lt-LT"/>
        </w:rPr>
        <w:t xml:space="preserve"> be PVM</w:t>
      </w:r>
      <w:r w:rsidR="009A354D" w:rsidRPr="007A6FC4">
        <w:t>.</w:t>
      </w:r>
      <w:r w:rsidR="000E2579" w:rsidRPr="000E2579">
        <w:t xml:space="preserve"> Bauda taikoma už kiekvieną atskirą vėlavimo atvejį, nepriklausomai nuo vėlavimo trukmės</w:t>
      </w:r>
      <w:r w:rsidR="000E2579">
        <w:t>.</w:t>
      </w:r>
    </w:p>
    <w:p w14:paraId="167494C7" w14:textId="348B91F5" w:rsidR="007C719B" w:rsidRPr="00793192" w:rsidRDefault="007C719B" w:rsidP="007A6FC4">
      <w:pPr>
        <w:autoSpaceDN/>
        <w:jc w:val="both"/>
        <w:textAlignment w:val="auto"/>
        <w:rPr>
          <w:rFonts w:eastAsia="Calibri"/>
          <w:color w:val="000000"/>
        </w:rPr>
      </w:pPr>
      <w:r w:rsidRPr="00793192">
        <w:rPr>
          <w:rFonts w:eastAsia="Calibri"/>
          <w:color w:val="000000"/>
        </w:rPr>
        <w:t xml:space="preserve">4.2. Jeigu </w:t>
      </w:r>
      <w:r w:rsidRPr="007C719B">
        <w:rPr>
          <w:rFonts w:eastAsia="Calibri"/>
          <w:color w:val="000000"/>
          <w:lang w:eastAsia="lt-LT"/>
        </w:rPr>
        <w:t>Rangov</w:t>
      </w:r>
      <w:r w:rsidR="00AC79C5">
        <w:rPr>
          <w:rFonts w:eastAsia="Calibri"/>
          <w:color w:val="000000"/>
          <w:lang w:eastAsia="lt-LT"/>
        </w:rPr>
        <w:t>ui</w:t>
      </w:r>
      <w:r w:rsidRPr="007C719B">
        <w:rPr>
          <w:rFonts w:eastAsia="Calibri"/>
          <w:color w:val="000000"/>
          <w:lang w:eastAsia="lt-LT"/>
        </w:rPr>
        <w:t xml:space="preserve">  </w:t>
      </w:r>
      <w:r w:rsidR="00AC79C5">
        <w:rPr>
          <w:rFonts w:eastAsia="Calibri"/>
          <w:color w:val="000000"/>
          <w:lang w:eastAsia="lt-LT"/>
        </w:rPr>
        <w:t>nesu</w:t>
      </w:r>
      <w:r w:rsidRPr="007C719B">
        <w:rPr>
          <w:rFonts w:eastAsia="Calibri"/>
          <w:color w:val="000000"/>
          <w:lang w:eastAsia="lt-LT"/>
        </w:rPr>
        <w:t>mok</w:t>
      </w:r>
      <w:r w:rsidR="00AC79C5">
        <w:rPr>
          <w:rFonts w:eastAsia="Calibri"/>
          <w:color w:val="000000"/>
          <w:lang w:eastAsia="lt-LT"/>
        </w:rPr>
        <w:t>ama</w:t>
      </w:r>
      <w:r w:rsidRPr="00793192">
        <w:rPr>
          <w:rFonts w:eastAsia="Calibri"/>
          <w:color w:val="000000"/>
        </w:rPr>
        <w:t>,</w:t>
      </w:r>
      <w:r w:rsidRPr="00793192">
        <w:rPr>
          <w:rFonts w:eastAsia="Calibri"/>
        </w:rPr>
        <w:t xml:space="preserve"> Sutarties 2.</w:t>
      </w:r>
      <w:r w:rsidRPr="007A6FC4">
        <w:t>6</w:t>
      </w:r>
      <w:r w:rsidRPr="00793192">
        <w:rPr>
          <w:rFonts w:eastAsia="Calibri"/>
          <w:color w:val="000000"/>
        </w:rPr>
        <w:t>. punkte nurodytu terminu</w:t>
      </w:r>
      <w:r w:rsidR="008C5220" w:rsidRPr="00793192">
        <w:rPr>
          <w:rFonts w:eastAsia="Calibri"/>
          <w:color w:val="000000"/>
        </w:rPr>
        <w:t>, tai Rangovui</w:t>
      </w:r>
      <w:r w:rsidRPr="00793192">
        <w:rPr>
          <w:rFonts w:eastAsia="Calibri"/>
        </w:rPr>
        <w:t xml:space="preserve"> Užsakovas moka delspinigius</w:t>
      </w:r>
      <w:r w:rsidR="00AC79C5">
        <w:rPr>
          <w:lang w:eastAsia="lt-LT"/>
        </w:rPr>
        <w:t>, kurių</w:t>
      </w:r>
      <w:r w:rsidR="00A011F1" w:rsidRPr="007A6FC4">
        <w:t xml:space="preserve"> </w:t>
      </w:r>
      <w:r w:rsidRPr="007A6FC4">
        <w:t>dydis – 0,02 %</w:t>
      </w:r>
      <w:r w:rsidRPr="00793192">
        <w:rPr>
          <w:rFonts w:eastAsia="Calibri"/>
        </w:rPr>
        <w:t xml:space="preserve"> nuo laiku neapmokėtos sumos per dieną. Delspinigiai pradedami skaičiuoti kitą dieną nuo Sutarties 2.6</w:t>
      </w:r>
      <w:r w:rsidRPr="00793192">
        <w:rPr>
          <w:rFonts w:eastAsia="Calibri"/>
          <w:color w:val="000000"/>
        </w:rPr>
        <w:t>. punkte nurodyto termino pabaigos ir skaičiuojami iki visiško mokėjimo įsipareigojimų įvykdymo</w:t>
      </w:r>
      <w:r w:rsidRPr="007A6FC4">
        <w:t xml:space="preserve"> dienos</w:t>
      </w:r>
      <w:r w:rsidRPr="00793192">
        <w:rPr>
          <w:rFonts w:eastAsia="Calibri"/>
          <w:color w:val="000000"/>
        </w:rPr>
        <w:t>.</w:t>
      </w:r>
    </w:p>
    <w:p w14:paraId="117C4786" w14:textId="684B2707" w:rsidR="007C719B" w:rsidRPr="00793192" w:rsidRDefault="007C719B" w:rsidP="007A6FC4">
      <w:pPr>
        <w:jc w:val="both"/>
        <w:rPr>
          <w:rFonts w:eastAsia="Calibri"/>
        </w:rPr>
      </w:pPr>
      <w:r w:rsidRPr="00793192">
        <w:rPr>
          <w:rFonts w:eastAsia="Calibri"/>
        </w:rPr>
        <w:t>4.3. Jeigu Rangovui pagal šią Sutartį yra paskaičiuot</w:t>
      </w:r>
      <w:r w:rsidR="003719D6">
        <w:rPr>
          <w:rFonts w:eastAsia="Calibri"/>
        </w:rPr>
        <w:t xml:space="preserve">a bauda </w:t>
      </w:r>
      <w:r w:rsidRPr="00793192">
        <w:rPr>
          <w:rFonts w:eastAsia="Calibri"/>
        </w:rPr>
        <w:t>ir Rangovas per 14 dienų nuo reikalavimo siuntimo dienos j</w:t>
      </w:r>
      <w:r w:rsidR="003719D6">
        <w:rPr>
          <w:rFonts w:eastAsia="Calibri"/>
        </w:rPr>
        <w:t>os</w:t>
      </w:r>
      <w:r w:rsidRPr="00793192">
        <w:rPr>
          <w:rFonts w:eastAsia="Calibri"/>
        </w:rPr>
        <w:t xml:space="preserve"> nesumoka, Užsakovas turi </w:t>
      </w:r>
      <w:r w:rsidR="003719D6">
        <w:rPr>
          <w:rFonts w:eastAsia="Calibri"/>
        </w:rPr>
        <w:t>baudą</w:t>
      </w:r>
      <w:r w:rsidR="003719D6" w:rsidRPr="00793192">
        <w:rPr>
          <w:rFonts w:eastAsia="Calibri"/>
        </w:rPr>
        <w:t xml:space="preserve"> </w:t>
      </w:r>
      <w:r w:rsidRPr="00793192">
        <w:rPr>
          <w:rFonts w:eastAsia="Calibri"/>
        </w:rPr>
        <w:t>atskaityti iš sumų už atiliktą Darbų dalį.</w:t>
      </w:r>
    </w:p>
    <w:p w14:paraId="67D0A01E" w14:textId="77777777" w:rsidR="007C719B" w:rsidRPr="00793192" w:rsidRDefault="007C719B" w:rsidP="00793192">
      <w:pPr>
        <w:shd w:val="clear" w:color="auto" w:fill="FFFFFF"/>
        <w:suppressAutoHyphens w:val="0"/>
        <w:autoSpaceDN/>
        <w:spacing w:line="276" w:lineRule="auto"/>
        <w:jc w:val="both"/>
        <w:textAlignment w:val="auto"/>
        <w:rPr>
          <w:rFonts w:eastAsia="Calibri"/>
        </w:rPr>
      </w:pPr>
      <w:r w:rsidRPr="00793192">
        <w:rPr>
          <w:rFonts w:eastAsia="Calibri"/>
        </w:rPr>
        <w:t xml:space="preserve">4.4. Sutarties Šalys sutarė, kad visi mokėjimai pagal šią Sutartį užskaitomi tokia tvarka: </w:t>
      </w:r>
    </w:p>
    <w:p w14:paraId="499B80D4" w14:textId="0AF418EF" w:rsidR="007C719B" w:rsidRPr="00793192" w:rsidRDefault="007C719B" w:rsidP="007A6FC4">
      <w:pPr>
        <w:jc w:val="both"/>
        <w:rPr>
          <w:rFonts w:eastAsia="Lucida Sans Unicode"/>
          <w:spacing w:val="-1"/>
          <w:kern w:val="1"/>
        </w:rPr>
      </w:pPr>
      <w:r w:rsidRPr="00793192">
        <w:rPr>
          <w:rFonts w:eastAsia="Calibri"/>
        </w:rPr>
        <w:lastRenderedPageBreak/>
        <w:t>1) Delspinigiai</w:t>
      </w:r>
      <w:r w:rsidR="003719D6">
        <w:rPr>
          <w:rFonts w:eastAsia="Calibri"/>
        </w:rPr>
        <w:t>/bauda</w:t>
      </w:r>
      <w:r w:rsidRPr="00793192">
        <w:rPr>
          <w:rFonts w:eastAsia="Calibri"/>
        </w:rPr>
        <w:t>; 2) mokėjimai už atliktą Darbą.</w:t>
      </w:r>
    </w:p>
    <w:p w14:paraId="6DAA2E5D" w14:textId="3BE97C9F" w:rsidR="007C719B" w:rsidRPr="007A6FC4" w:rsidRDefault="007C719B" w:rsidP="007A6FC4">
      <w:pPr>
        <w:suppressAutoHyphens w:val="0"/>
        <w:autoSpaceDN/>
        <w:jc w:val="both"/>
        <w:textAlignment w:val="auto"/>
        <w:rPr>
          <w:color w:val="000000"/>
        </w:rPr>
      </w:pPr>
      <w:r w:rsidRPr="00793192">
        <w:t>4.</w:t>
      </w:r>
      <w:r w:rsidR="00795479" w:rsidRPr="00793192">
        <w:t>5</w:t>
      </w:r>
      <w:r w:rsidRPr="00793192">
        <w:t xml:space="preserve">. </w:t>
      </w:r>
      <w:r w:rsidR="003719D6">
        <w:t>Netesybų</w:t>
      </w:r>
      <w:r w:rsidR="003719D6" w:rsidRPr="00793192">
        <w:t xml:space="preserve"> </w:t>
      </w:r>
      <w:r w:rsidRPr="00793192">
        <w:t>pagal šios Sutarties numatytas sankcijas sumokėjimas neatleidžia Šalių nuo Sutarties įsipareigojimų vykdymo arba Sutarties pažeidimų pašalinimo.</w:t>
      </w:r>
    </w:p>
    <w:p w14:paraId="34C18E76" w14:textId="525B7733" w:rsidR="007C719B" w:rsidRPr="007A6FC4" w:rsidRDefault="007C719B" w:rsidP="007A6FC4">
      <w:pPr>
        <w:suppressAutoHyphens w:val="0"/>
        <w:autoSpaceDN/>
        <w:jc w:val="both"/>
        <w:textAlignment w:val="auto"/>
        <w:rPr>
          <w:color w:val="000000"/>
        </w:rPr>
      </w:pPr>
      <w:r w:rsidRPr="00793192">
        <w:rPr>
          <w:color w:val="000000" w:themeColor="text1"/>
        </w:rPr>
        <w:t>4.</w:t>
      </w:r>
      <w:r w:rsidR="7B56A0EC" w:rsidRPr="00793192">
        <w:rPr>
          <w:color w:val="000000" w:themeColor="text1"/>
        </w:rPr>
        <w:t>6</w:t>
      </w:r>
      <w:r w:rsidRPr="00793192">
        <w:rPr>
          <w:color w:val="000000" w:themeColor="text1"/>
        </w:rPr>
        <w:t xml:space="preserve">. Šalių atleidimas nuo </w:t>
      </w:r>
      <w:r w:rsidR="002259C3" w:rsidRPr="6348E467">
        <w:rPr>
          <w:color w:val="000000" w:themeColor="text1"/>
          <w:lang w:eastAsia="lt-LT"/>
        </w:rPr>
        <w:t xml:space="preserve">šioje Sutartyje numatytų įsipareigojimų </w:t>
      </w:r>
      <w:r w:rsidRPr="00793192">
        <w:rPr>
          <w:color w:val="000000" w:themeColor="text1"/>
        </w:rPr>
        <w:t>atsakomybės</w:t>
      </w:r>
      <w:r w:rsidR="002259C3" w:rsidRPr="6348E467">
        <w:rPr>
          <w:color w:val="000000" w:themeColor="text1"/>
          <w:lang w:eastAsia="lt-LT"/>
        </w:rPr>
        <w:t xml:space="preserve"> taikomas</w:t>
      </w:r>
      <w:r w:rsidR="00795479" w:rsidRPr="00793192">
        <w:rPr>
          <w:color w:val="000000" w:themeColor="text1"/>
        </w:rPr>
        <w:t xml:space="preserve"> t</w:t>
      </w:r>
      <w:r w:rsidRPr="00793192">
        <w:rPr>
          <w:color w:val="000000" w:themeColor="text1"/>
        </w:rPr>
        <w:t xml:space="preserve">ik esant nenugalimos jėgos (force majeure) aplinkybėms, </w:t>
      </w:r>
      <w:r w:rsidR="002259C3" w:rsidRPr="6348E467">
        <w:rPr>
          <w:color w:val="000000" w:themeColor="text1"/>
          <w:lang w:eastAsia="lt-LT"/>
        </w:rPr>
        <w:t xml:space="preserve">kurios </w:t>
      </w:r>
      <w:r w:rsidRPr="6348E467">
        <w:rPr>
          <w:color w:val="000000" w:themeColor="text1"/>
          <w:lang w:eastAsia="lt-LT"/>
        </w:rPr>
        <w:t>nustatom</w:t>
      </w:r>
      <w:r w:rsidR="002259C3" w:rsidRPr="6348E467">
        <w:rPr>
          <w:color w:val="000000" w:themeColor="text1"/>
          <w:lang w:eastAsia="lt-LT"/>
        </w:rPr>
        <w:t>o</w:t>
      </w:r>
      <w:r w:rsidRPr="6348E467">
        <w:rPr>
          <w:color w:val="000000" w:themeColor="text1"/>
          <w:lang w:eastAsia="lt-LT"/>
        </w:rPr>
        <w:t>s</w:t>
      </w:r>
      <w:r w:rsidRPr="00793192">
        <w:rPr>
          <w:color w:val="000000" w:themeColor="text1"/>
        </w:rPr>
        <w:t xml:space="preserve"> pagal Lietuvos Respublikoje galiojančius norminius aktus.</w:t>
      </w:r>
    </w:p>
    <w:p w14:paraId="00831545" w14:textId="77777777" w:rsidR="005D6C30" w:rsidRPr="00793192" w:rsidRDefault="005D6C30" w:rsidP="00793192">
      <w:pPr>
        <w:suppressAutoHyphens w:val="0"/>
        <w:autoSpaceDN/>
        <w:jc w:val="both"/>
        <w:textAlignment w:val="auto"/>
        <w:rPr>
          <w:rFonts w:eastAsia="Calibri"/>
          <w:color w:val="000000"/>
        </w:rPr>
      </w:pPr>
    </w:p>
    <w:p w14:paraId="3FD3A7B9" w14:textId="77777777" w:rsidR="007C719B" w:rsidRPr="007A6FC4" w:rsidRDefault="007C719B" w:rsidP="007A6FC4">
      <w:pPr>
        <w:shd w:val="clear" w:color="auto" w:fill="FFFFFF"/>
        <w:tabs>
          <w:tab w:val="left" w:pos="284"/>
          <w:tab w:val="left" w:pos="3600"/>
        </w:tabs>
        <w:autoSpaceDN/>
        <w:jc w:val="center"/>
        <w:textAlignment w:val="auto"/>
        <w:rPr>
          <w:b/>
          <w:color w:val="000000"/>
        </w:rPr>
      </w:pPr>
      <w:r w:rsidRPr="007A6FC4">
        <w:rPr>
          <w:b/>
          <w:color w:val="000000"/>
        </w:rPr>
        <w:t>5.</w:t>
      </w:r>
      <w:r w:rsidRPr="007A6FC4">
        <w:rPr>
          <w:b/>
          <w:color w:val="000000"/>
        </w:rPr>
        <w:tab/>
        <w:t>KITOS SĄLYGOS</w:t>
      </w:r>
    </w:p>
    <w:p w14:paraId="35D62BC4" w14:textId="77777777" w:rsidR="007C719B" w:rsidRPr="007A6FC4" w:rsidRDefault="007C719B" w:rsidP="007A6FC4">
      <w:pPr>
        <w:shd w:val="clear" w:color="auto" w:fill="FFFFFF"/>
        <w:tabs>
          <w:tab w:val="left" w:pos="284"/>
          <w:tab w:val="left" w:pos="3600"/>
        </w:tabs>
        <w:autoSpaceDN/>
        <w:jc w:val="both"/>
        <w:textAlignment w:val="auto"/>
        <w:rPr>
          <w:b/>
          <w:color w:val="000000"/>
        </w:rPr>
      </w:pPr>
    </w:p>
    <w:p w14:paraId="7459CF0C" w14:textId="3C1FD952" w:rsidR="007C719B" w:rsidRPr="007A6FC4" w:rsidRDefault="007C719B" w:rsidP="007A6FC4">
      <w:pPr>
        <w:widowControl w:val="0"/>
        <w:shd w:val="clear" w:color="auto" w:fill="FFFFFF"/>
        <w:tabs>
          <w:tab w:val="left" w:pos="0"/>
        </w:tabs>
        <w:autoSpaceDE w:val="0"/>
        <w:autoSpaceDN/>
        <w:jc w:val="both"/>
        <w:textAlignment w:val="auto"/>
        <w:rPr>
          <w:color w:val="000000"/>
        </w:rPr>
      </w:pPr>
      <w:r w:rsidRPr="007A6FC4">
        <w:rPr>
          <w:color w:val="000000"/>
        </w:rPr>
        <w:t>5.1. Sutartis</w:t>
      </w:r>
      <w:r w:rsidR="006F4FC5" w:rsidRPr="007A6FC4">
        <w:rPr>
          <w:color w:val="000000"/>
        </w:rPr>
        <w:t xml:space="preserve"> (Darbai)</w:t>
      </w:r>
      <w:r w:rsidRPr="007A6FC4">
        <w:rPr>
          <w:color w:val="000000"/>
        </w:rPr>
        <w:t xml:space="preserve"> laikoma tinkamai įvykdyta, kai Rangovas pateikia Užsakovui tinkamai ir laiku </w:t>
      </w:r>
      <w:r w:rsidR="0008435C" w:rsidRPr="007A6FC4">
        <w:rPr>
          <w:color w:val="000000"/>
        </w:rPr>
        <w:t>atliktus</w:t>
      </w:r>
      <w:r w:rsidR="0008435C">
        <w:rPr>
          <w:bCs/>
        </w:rPr>
        <w:t xml:space="preserve"> seniūno užsakytus </w:t>
      </w:r>
      <w:r w:rsidRPr="007A6FC4">
        <w:rPr>
          <w:color w:val="000000"/>
        </w:rPr>
        <w:t>Darbus ir visus su Darbais susietus duomenis bei dokumentaciją, o Užsakovas juos priima ir pasirašo Darbų ir su jais susietų duomenų bei dokumentacijos perdavimo ir priėmimo aktą.</w:t>
      </w:r>
    </w:p>
    <w:p w14:paraId="3468FF30" w14:textId="77777777" w:rsidR="007C719B" w:rsidRPr="007A6FC4" w:rsidRDefault="007C719B" w:rsidP="007A6FC4">
      <w:pPr>
        <w:widowControl w:val="0"/>
        <w:shd w:val="clear" w:color="auto" w:fill="FFFFFF"/>
        <w:tabs>
          <w:tab w:val="num" w:pos="360"/>
          <w:tab w:val="left" w:pos="710"/>
          <w:tab w:val="left" w:pos="1118"/>
          <w:tab w:val="left" w:pos="3600"/>
        </w:tabs>
        <w:autoSpaceDE w:val="0"/>
        <w:autoSpaceDN/>
        <w:jc w:val="both"/>
        <w:textAlignment w:val="auto"/>
        <w:rPr>
          <w:color w:val="000000"/>
        </w:rPr>
      </w:pPr>
      <w:r w:rsidRPr="007A6FC4">
        <w:rPr>
          <w:color w:val="000000"/>
        </w:rPr>
        <w:t>5.2. Už darbus, kuriuos Rangovas atliko savavališkai, nukrypdamas nuo Sutarties, neatlyginama.</w:t>
      </w:r>
    </w:p>
    <w:p w14:paraId="3B12A9C8" w14:textId="62F31F4C" w:rsidR="007C719B" w:rsidRPr="007A6FC4" w:rsidRDefault="007C719B" w:rsidP="007A6FC4">
      <w:pPr>
        <w:widowControl w:val="0"/>
        <w:shd w:val="clear" w:color="auto" w:fill="FFFFFF"/>
        <w:tabs>
          <w:tab w:val="left" w:pos="0"/>
        </w:tabs>
        <w:autoSpaceDE w:val="0"/>
        <w:autoSpaceDN/>
        <w:jc w:val="both"/>
        <w:textAlignment w:val="auto"/>
        <w:rPr>
          <w:color w:val="000000"/>
        </w:rPr>
      </w:pPr>
      <w:r w:rsidRPr="007A6FC4">
        <w:rPr>
          <w:color w:val="000000"/>
        </w:rPr>
        <w:t xml:space="preserve">5.3. </w:t>
      </w:r>
      <w:r w:rsidR="004D35B2" w:rsidRPr="007A6FC4">
        <w:rPr>
          <w:color w:val="000000"/>
        </w:rPr>
        <w:t xml:space="preserve">Įvykus bet kokio pobūdžio esminiam įvykiui, susietam su šios Sutarties dalyku, Rangovas praneša apie tai Užsakovo nurodytu telefonu ir po to išsiunčia pranešimą raštu šioje Sutartyje </w:t>
      </w:r>
      <w:r w:rsidR="004D35B2" w:rsidRPr="00BC21F9">
        <w:rPr>
          <w:color w:val="000000"/>
          <w:lang w:eastAsia="lt-LT"/>
        </w:rPr>
        <w:t>nustatyta tvarka</w:t>
      </w:r>
      <w:r w:rsidR="004D35B2" w:rsidRPr="007A6FC4">
        <w:rPr>
          <w:color w:val="000000"/>
        </w:rPr>
        <w:t>.</w:t>
      </w:r>
    </w:p>
    <w:p w14:paraId="56083339" w14:textId="32C11ACA" w:rsidR="007C719B" w:rsidRPr="007A6FC4" w:rsidRDefault="007C719B" w:rsidP="007A6FC4">
      <w:pPr>
        <w:widowControl w:val="0"/>
        <w:shd w:val="clear" w:color="auto" w:fill="FFFFFF"/>
        <w:tabs>
          <w:tab w:val="left" w:pos="708"/>
          <w:tab w:val="left" w:pos="1128"/>
          <w:tab w:val="left" w:pos="3600"/>
        </w:tabs>
        <w:autoSpaceDE w:val="0"/>
        <w:autoSpaceDN/>
        <w:jc w:val="both"/>
        <w:textAlignment w:val="auto"/>
        <w:rPr>
          <w:color w:val="000000"/>
        </w:rPr>
      </w:pPr>
      <w:r w:rsidRPr="007A6FC4">
        <w:rPr>
          <w:color w:val="000000"/>
        </w:rPr>
        <w:t xml:space="preserve">5.4. </w:t>
      </w:r>
      <w:r w:rsidR="004D35B2" w:rsidRPr="007A6FC4">
        <w:rPr>
          <w:color w:val="000000"/>
        </w:rPr>
        <w:t xml:space="preserve">Visi pranešimai, ataskaitos ir kitas susirašinėjimas, vykdant šią </w:t>
      </w:r>
      <w:r w:rsidR="004D35B2" w:rsidRPr="00BC21F9">
        <w:rPr>
          <w:color w:val="000000"/>
          <w:lang w:eastAsia="lt-LT"/>
        </w:rPr>
        <w:t>sutartį</w:t>
      </w:r>
      <w:r w:rsidR="004D35B2" w:rsidRPr="007A6FC4">
        <w:rPr>
          <w:color w:val="000000"/>
        </w:rPr>
        <w:t xml:space="preserve"> siunčiami elektroniniu paštu.</w:t>
      </w:r>
    </w:p>
    <w:p w14:paraId="13A1FC2F" w14:textId="352D7B0B" w:rsidR="007C719B" w:rsidRPr="007A6FC4" w:rsidRDefault="007C719B" w:rsidP="007A6FC4">
      <w:pPr>
        <w:autoSpaceDN/>
        <w:jc w:val="both"/>
        <w:textAlignment w:val="auto"/>
        <w:rPr>
          <w:color w:val="000000"/>
        </w:rPr>
      </w:pPr>
      <w:r w:rsidRPr="00793192">
        <w:rPr>
          <w:color w:val="000000" w:themeColor="text1"/>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8544ED2" w14:textId="77777777" w:rsidR="007C719B" w:rsidRPr="007A6FC4" w:rsidRDefault="007C719B" w:rsidP="007A6FC4">
      <w:pPr>
        <w:widowControl w:val="0"/>
        <w:shd w:val="clear" w:color="auto" w:fill="FFFFFF"/>
        <w:tabs>
          <w:tab w:val="left" w:pos="718"/>
          <w:tab w:val="left" w:pos="1142"/>
          <w:tab w:val="left" w:pos="3600"/>
        </w:tabs>
        <w:autoSpaceDE w:val="0"/>
        <w:autoSpaceDN/>
        <w:jc w:val="both"/>
        <w:textAlignment w:val="auto"/>
        <w:rPr>
          <w:color w:val="000000"/>
        </w:rPr>
      </w:pPr>
      <w:r w:rsidRPr="007A6FC4">
        <w:rPr>
          <w:color w:val="000000"/>
        </w:rPr>
        <w:t xml:space="preserve">5.6. Šalis, negalinti tinkamai ir nustatytais terminais vykdyti Sutarties, nedelsdama raštu praneša kitai Šaliai, o prireikus, </w:t>
      </w:r>
      <w:r w:rsidRPr="007A6FC4">
        <w:rPr>
          <w:b/>
          <w:color w:val="000000"/>
        </w:rPr>
        <w:t>-</w:t>
      </w:r>
      <w:r w:rsidRPr="007A6FC4">
        <w:rPr>
          <w:color w:val="000000"/>
        </w:rPr>
        <w:t xml:space="preserve"> ir kitiems suinteresuotiems subjektams.</w:t>
      </w:r>
    </w:p>
    <w:p w14:paraId="6560AD85" w14:textId="06B1E679" w:rsidR="007C719B" w:rsidRPr="007A6FC4" w:rsidRDefault="007C719B" w:rsidP="007A6FC4">
      <w:pPr>
        <w:widowControl w:val="0"/>
        <w:shd w:val="clear" w:color="auto" w:fill="FFFFFF"/>
        <w:tabs>
          <w:tab w:val="left" w:pos="718"/>
          <w:tab w:val="left" w:pos="1142"/>
          <w:tab w:val="left" w:pos="3600"/>
        </w:tabs>
        <w:autoSpaceDE w:val="0"/>
        <w:autoSpaceDN/>
        <w:jc w:val="both"/>
        <w:textAlignment w:val="auto"/>
        <w:rPr>
          <w:color w:val="000000"/>
        </w:rPr>
      </w:pPr>
      <w:r w:rsidRPr="007A6FC4">
        <w:rPr>
          <w:color w:val="000000"/>
        </w:rPr>
        <w:t xml:space="preserve">5.7. Visi ginčai, kilę dėl šios </w:t>
      </w:r>
      <w:r w:rsidRPr="007C719B">
        <w:rPr>
          <w:color w:val="000000"/>
          <w:lang w:eastAsia="lt-LT"/>
        </w:rPr>
        <w:t>sutarties</w:t>
      </w:r>
      <w:r w:rsidRPr="007A6FC4">
        <w:rPr>
          <w:b/>
          <w:color w:val="000000"/>
        </w:rPr>
        <w:t>,</w:t>
      </w:r>
      <w:r w:rsidRPr="007A6FC4">
        <w:rPr>
          <w:color w:val="000000"/>
        </w:rPr>
        <w:t xml:space="preserve"> sprendžiami Šalių tarpusavio derybomis, remiantis sąžiningumo, protingumo, teisingumo principais.</w:t>
      </w:r>
    </w:p>
    <w:p w14:paraId="48EDC259" w14:textId="77777777" w:rsidR="007C719B" w:rsidRPr="007A6FC4" w:rsidRDefault="007C719B" w:rsidP="007A6FC4">
      <w:pPr>
        <w:shd w:val="clear" w:color="auto" w:fill="FFFFFF"/>
        <w:tabs>
          <w:tab w:val="left" w:pos="386"/>
          <w:tab w:val="left" w:pos="1248"/>
          <w:tab w:val="left" w:pos="3600"/>
        </w:tabs>
        <w:autoSpaceDN/>
        <w:jc w:val="both"/>
        <w:textAlignment w:val="auto"/>
        <w:rPr>
          <w:color w:val="000000"/>
        </w:rPr>
      </w:pPr>
      <w:r w:rsidRPr="007A6FC4">
        <w:rPr>
          <w:color w:val="000000"/>
        </w:rPr>
        <w:t>5.8. Nepavykus pasiekti susitarimo derybų keliu, ginčai sprendžiami Lietuvos Respublikos įstatymų nustatyta tvarka.</w:t>
      </w:r>
    </w:p>
    <w:p w14:paraId="6445B3E9" w14:textId="77777777" w:rsidR="007C719B" w:rsidRPr="007A6FC4" w:rsidRDefault="007C719B" w:rsidP="007A6FC4">
      <w:pPr>
        <w:shd w:val="clear" w:color="auto" w:fill="FFFFFF"/>
        <w:tabs>
          <w:tab w:val="left" w:pos="386"/>
          <w:tab w:val="left" w:pos="1248"/>
          <w:tab w:val="left" w:pos="3600"/>
        </w:tabs>
        <w:autoSpaceDN/>
        <w:jc w:val="both"/>
        <w:textAlignment w:val="auto"/>
        <w:rPr>
          <w:color w:val="000000"/>
        </w:rPr>
      </w:pPr>
      <w:r w:rsidRPr="007A6FC4">
        <w:rPr>
          <w:color w:val="000000"/>
        </w:rPr>
        <w:t>5.9. Visoms pretenzijoms ar nesutarimams, kylantiems tarp šalių iš Sutarties arba kitų su ja susijusių teisinių santykių, taikoma Lietuvos Respublikos teisė.</w:t>
      </w:r>
    </w:p>
    <w:p w14:paraId="6113DAD8" w14:textId="6A973DAC" w:rsidR="007C719B" w:rsidRPr="00793192" w:rsidRDefault="007C719B" w:rsidP="00793192">
      <w:pPr>
        <w:tabs>
          <w:tab w:val="left" w:pos="386"/>
          <w:tab w:val="left" w:pos="1248"/>
          <w:tab w:val="left" w:pos="3600"/>
        </w:tabs>
        <w:autoSpaceDN/>
        <w:jc w:val="both"/>
        <w:textAlignment w:val="auto"/>
        <w:rPr>
          <w:color w:val="000000" w:themeColor="text1"/>
        </w:rPr>
      </w:pPr>
      <w:r w:rsidRPr="00793192">
        <w:rPr>
          <w:color w:val="000000" w:themeColor="text1"/>
        </w:rPr>
        <w:t xml:space="preserve">5.10. Užsakovo </w:t>
      </w:r>
      <w:r w:rsidRPr="6348E467">
        <w:rPr>
          <w:color w:val="000000" w:themeColor="text1"/>
          <w:lang w:eastAsia="ar-SA"/>
        </w:rPr>
        <w:t>asmuo</w:t>
      </w:r>
      <w:r w:rsidRPr="00793192">
        <w:rPr>
          <w:color w:val="000000" w:themeColor="text1"/>
        </w:rPr>
        <w:t xml:space="preserve">, atsakingas už </w:t>
      </w:r>
      <w:r w:rsidRPr="6348E467">
        <w:rPr>
          <w:color w:val="000000" w:themeColor="text1"/>
          <w:lang w:eastAsia="ar-SA"/>
        </w:rPr>
        <w:t>Sutarties</w:t>
      </w:r>
      <w:r w:rsidRPr="00793192">
        <w:rPr>
          <w:color w:val="000000" w:themeColor="text1"/>
        </w:rPr>
        <w:t xml:space="preserve"> vykdymą –</w:t>
      </w:r>
      <w:r w:rsidR="00825899" w:rsidRPr="00793192">
        <w:t xml:space="preserve"> </w:t>
      </w:r>
      <w:r w:rsidR="00793192">
        <w:rPr>
          <w:color w:val="000000"/>
        </w:rPr>
        <w:t>Agnė Lazauskienė</w:t>
      </w:r>
      <w:r w:rsidR="00825899" w:rsidRPr="00793192">
        <w:t>, tel. Nr. +370 </w:t>
      </w:r>
      <w:r w:rsidR="0018347C">
        <w:t>6</w:t>
      </w:r>
      <w:r w:rsidR="001D73CA">
        <w:t>50</w:t>
      </w:r>
      <w:r w:rsidR="0018347C">
        <w:t xml:space="preserve"> </w:t>
      </w:r>
      <w:r w:rsidR="001D73CA">
        <w:t>95</w:t>
      </w:r>
      <w:r w:rsidR="0018347C">
        <w:t xml:space="preserve"> </w:t>
      </w:r>
      <w:r w:rsidR="001D73CA">
        <w:t>008</w:t>
      </w:r>
      <w:r w:rsidR="00825899">
        <w:t xml:space="preserve">, el. paštas </w:t>
      </w:r>
      <w:hyperlink r:id="rId9" w:history="1">
        <w:r w:rsidR="001D73CA" w:rsidRPr="00285438">
          <w:rPr>
            <w:rStyle w:val="Hipersaitas"/>
          </w:rPr>
          <w:t>agne.lazauskiene</w:t>
        </w:r>
        <w:r w:rsidR="001D73CA" w:rsidRPr="00285438">
          <w:rPr>
            <w:rStyle w:val="Hipersaitas"/>
            <w:lang w:val="en-US"/>
          </w:rPr>
          <w:t>@utena.lt</w:t>
        </w:r>
      </w:hyperlink>
      <w:r w:rsidRPr="6348E467">
        <w:rPr>
          <w:color w:val="000000" w:themeColor="text1"/>
          <w:lang w:eastAsia="lt-LT"/>
        </w:rPr>
        <w:t>.</w:t>
      </w:r>
    </w:p>
    <w:p w14:paraId="61D73CB3" w14:textId="147EDD1D" w:rsidR="00206473" w:rsidRDefault="007E6CBB" w:rsidP="00C3120D">
      <w:pPr>
        <w:tabs>
          <w:tab w:val="left" w:pos="386"/>
          <w:tab w:val="left" w:pos="1248"/>
          <w:tab w:val="left" w:pos="3600"/>
        </w:tabs>
        <w:autoSpaceDN/>
        <w:jc w:val="both"/>
        <w:textAlignment w:val="auto"/>
        <w:rPr>
          <w:color w:val="000000"/>
          <w:lang w:eastAsia="lt-LT"/>
        </w:rPr>
      </w:pPr>
      <w:r w:rsidRPr="007A6FC4">
        <w:rPr>
          <w:color w:val="000000"/>
        </w:rPr>
        <w:t>5.1</w:t>
      </w:r>
      <w:r w:rsidR="00DC1A20" w:rsidRPr="007A6FC4">
        <w:rPr>
          <w:color w:val="000000"/>
        </w:rPr>
        <w:t>1</w:t>
      </w:r>
      <w:r w:rsidRPr="007A6FC4">
        <w:rPr>
          <w:color w:val="000000"/>
        </w:rPr>
        <w:t xml:space="preserve">. </w:t>
      </w:r>
      <w:r w:rsidR="007B1A2A" w:rsidRPr="000B3D0A">
        <w:rPr>
          <w:color w:val="000000"/>
          <w:lang w:eastAsia="lt-LT"/>
        </w:rPr>
        <w:t xml:space="preserve">Rangovo </w:t>
      </w:r>
      <w:r w:rsidR="004F3E59">
        <w:rPr>
          <w:color w:val="000000"/>
          <w:lang w:eastAsia="lt-LT"/>
        </w:rPr>
        <w:t>atsakingi asmenys:</w:t>
      </w:r>
    </w:p>
    <w:p w14:paraId="4741AA21" w14:textId="30A4C220" w:rsidR="001D73CA" w:rsidRDefault="00206473" w:rsidP="009979E5">
      <w:pPr>
        <w:tabs>
          <w:tab w:val="left" w:pos="386"/>
          <w:tab w:val="left" w:pos="1248"/>
          <w:tab w:val="left" w:pos="3600"/>
        </w:tabs>
        <w:jc w:val="both"/>
        <w:rPr>
          <w:color w:val="000000"/>
          <w:lang w:eastAsia="lt-LT"/>
        </w:rPr>
      </w:pPr>
      <w:r>
        <w:rPr>
          <w:color w:val="000000"/>
          <w:lang w:eastAsia="lt-LT"/>
        </w:rPr>
        <w:t xml:space="preserve">1) </w:t>
      </w:r>
      <w:r w:rsidRPr="007A6FC4">
        <w:rPr>
          <w:color w:val="000000"/>
        </w:rPr>
        <w:t xml:space="preserve">Rangovo </w:t>
      </w:r>
      <w:r w:rsidR="007B1A2A" w:rsidRPr="007A6FC4">
        <w:rPr>
          <w:color w:val="000000"/>
        </w:rPr>
        <w:t>atstovas, a</w:t>
      </w:r>
      <w:r w:rsidR="007323EA" w:rsidRPr="007A6FC4">
        <w:rPr>
          <w:color w:val="000000"/>
        </w:rPr>
        <w:t xml:space="preserve">tsakingas už sutarties vykdymą – </w:t>
      </w:r>
      <w:r w:rsidR="007B1A2A" w:rsidRPr="000B3D0A">
        <w:rPr>
          <w:color w:val="000000"/>
          <w:lang w:eastAsia="lt-LT"/>
        </w:rPr>
        <w:t xml:space="preserve"> </w:t>
      </w:r>
      <w:r w:rsidR="001D73CA">
        <w:rPr>
          <w:color w:val="000000"/>
          <w:lang w:eastAsia="lt-LT"/>
        </w:rPr>
        <w:t>__________________________________.</w:t>
      </w:r>
    </w:p>
    <w:p w14:paraId="7FE21D43" w14:textId="35293C48" w:rsidR="009979E5" w:rsidRPr="009979E5" w:rsidRDefault="00206473" w:rsidP="009979E5">
      <w:pPr>
        <w:tabs>
          <w:tab w:val="left" w:pos="386"/>
          <w:tab w:val="left" w:pos="1248"/>
          <w:tab w:val="left" w:pos="3600"/>
        </w:tabs>
        <w:jc w:val="both"/>
        <w:rPr>
          <w:color w:val="333333"/>
          <w:shd w:val="clear" w:color="auto" w:fill="FFFFFF"/>
        </w:rPr>
      </w:pPr>
      <w:r>
        <w:rPr>
          <w:color w:val="333333"/>
          <w:shd w:val="clear" w:color="auto" w:fill="FFFFFF"/>
        </w:rPr>
        <w:t xml:space="preserve">2) Rangovo </w:t>
      </w:r>
      <w:r w:rsidR="00B43864">
        <w:rPr>
          <w:color w:val="333333"/>
          <w:shd w:val="clear" w:color="auto" w:fill="FFFFFF"/>
        </w:rPr>
        <w:t xml:space="preserve">paskirti </w:t>
      </w:r>
      <w:r w:rsidR="00B43864" w:rsidRPr="00BC21F9">
        <w:rPr>
          <w:lang w:eastAsia="ar-SA"/>
        </w:rPr>
        <w:t>asmen</w:t>
      </w:r>
      <w:r w:rsidR="00B43864">
        <w:rPr>
          <w:lang w:eastAsia="ar-SA"/>
        </w:rPr>
        <w:t>ys,</w:t>
      </w:r>
      <w:r w:rsidR="00B43864" w:rsidRPr="00BC21F9">
        <w:rPr>
          <w:lang w:eastAsia="ar-SA"/>
        </w:rPr>
        <w:t xml:space="preserve"> </w:t>
      </w:r>
      <w:r w:rsidRPr="00BC21F9">
        <w:rPr>
          <w:lang w:eastAsia="ar-SA"/>
        </w:rPr>
        <w:t>atsaking</w:t>
      </w:r>
      <w:r w:rsidR="00B43864">
        <w:rPr>
          <w:lang w:eastAsia="ar-SA"/>
        </w:rPr>
        <w:t>i</w:t>
      </w:r>
      <w:r w:rsidRPr="00BC21F9">
        <w:rPr>
          <w:lang w:eastAsia="ar-SA"/>
        </w:rPr>
        <w:t xml:space="preserve"> už užsakymo priėmimą</w:t>
      </w:r>
      <w:r w:rsidR="001D73CA">
        <w:rPr>
          <w:lang w:eastAsia="ar-SA"/>
        </w:rPr>
        <w:t xml:space="preserve"> </w:t>
      </w:r>
      <w:r w:rsidR="001D73CA" w:rsidRPr="007A6FC4">
        <w:rPr>
          <w:color w:val="000000"/>
        </w:rPr>
        <w:t xml:space="preserve">– </w:t>
      </w:r>
      <w:r w:rsidR="001D73CA">
        <w:rPr>
          <w:color w:val="000000"/>
          <w:lang w:eastAsia="lt-LT"/>
        </w:rPr>
        <w:t>______________________</w:t>
      </w:r>
      <w:r w:rsidR="00952247">
        <w:rPr>
          <w:color w:val="000000"/>
          <w:lang w:eastAsia="lt-LT"/>
        </w:rPr>
        <w:t>_____</w:t>
      </w:r>
      <w:r w:rsidR="001D73CA">
        <w:rPr>
          <w:color w:val="000000"/>
          <w:lang w:eastAsia="lt-LT"/>
        </w:rPr>
        <w:t>.</w:t>
      </w:r>
    </w:p>
    <w:p w14:paraId="3780A8D2" w14:textId="61F54C05" w:rsidR="007C719B" w:rsidRPr="007C719B" w:rsidRDefault="007C719B" w:rsidP="007C719B">
      <w:pPr>
        <w:suppressAutoHyphens w:val="0"/>
        <w:jc w:val="both"/>
      </w:pPr>
      <w:r w:rsidRPr="007C719B">
        <w:t>5.1</w:t>
      </w:r>
      <w:r w:rsidR="00DC1A20">
        <w:t>2</w:t>
      </w:r>
      <w:r w:rsidRPr="007C719B">
        <w:t>. ................[subrangovo pavadinimas ir adresas].</w:t>
      </w:r>
    </w:p>
    <w:p w14:paraId="5DD94E96" w14:textId="77777777" w:rsidR="00C3120D" w:rsidRPr="001D73CA" w:rsidRDefault="00C3120D" w:rsidP="001D73CA">
      <w:pPr>
        <w:tabs>
          <w:tab w:val="left" w:pos="709"/>
        </w:tabs>
        <w:suppressAutoHyphens w:val="0"/>
        <w:jc w:val="both"/>
      </w:pPr>
      <w:r w:rsidRPr="001D73CA">
        <w:t>*</w:t>
      </w:r>
      <w:r w:rsidRPr="001D73CA">
        <w:rPr>
          <w:b/>
        </w:rPr>
        <w:t xml:space="preserve">Pastaba: 5.12 </w:t>
      </w:r>
      <w:r w:rsidRPr="007A6FC4">
        <w:rPr>
          <w:b/>
        </w:rPr>
        <w:t>punktas pildomas</w:t>
      </w:r>
      <w:r w:rsidRPr="001D73CA">
        <w:rPr>
          <w:b/>
        </w:rPr>
        <w:t>, jei pirkime dalyvauja subrangovai.</w:t>
      </w:r>
    </w:p>
    <w:p w14:paraId="74A8C993" w14:textId="3C343A9B" w:rsidR="00C3120D" w:rsidRPr="001D73CA" w:rsidRDefault="00C3120D" w:rsidP="001D73CA">
      <w:pPr>
        <w:tabs>
          <w:tab w:val="left" w:pos="709"/>
        </w:tabs>
        <w:suppressAutoHyphens w:val="0"/>
        <w:jc w:val="both"/>
      </w:pPr>
      <w:r w:rsidRPr="001D73CA">
        <w:t xml:space="preserve">5.13. Sutarties vykdymo metu, Rangovas įsipareigoja Užsakovui pranešti apie keičiamus </w:t>
      </w:r>
      <w:r w:rsidR="006322D2">
        <w:t>ar pasitelkiamus naujus (jeigu pasiūlyme buvo nu</w:t>
      </w:r>
      <w:r w:rsidR="00934BB9">
        <w:t>rody</w:t>
      </w:r>
      <w:r w:rsidR="73BC0CAC">
        <w:t>t</w:t>
      </w:r>
      <w:r w:rsidR="00934BB9">
        <w:t xml:space="preserve">a galimybė pasitelkti nežinomus) </w:t>
      </w:r>
      <w:r w:rsidRPr="001D73CA">
        <w:t>subrangovus,</w:t>
      </w:r>
      <w:r w:rsidR="00934BB9" w:rsidRPr="001D73CA">
        <w:t xml:space="preserve"> </w:t>
      </w:r>
      <w:r w:rsidR="00934BB9">
        <w:t>ar</w:t>
      </w:r>
      <w:r>
        <w:t xml:space="preserve"> </w:t>
      </w:r>
      <w:r w:rsidRPr="001D73CA">
        <w:t>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1D73CA" w:rsidRDefault="00C3120D" w:rsidP="001D73CA">
      <w:pPr>
        <w:tabs>
          <w:tab w:val="left" w:pos="709"/>
        </w:tabs>
        <w:suppressAutoHyphens w:val="0"/>
        <w:jc w:val="both"/>
      </w:pPr>
      <w:r w:rsidRPr="001D73CA">
        <w:t>5.14. Šalių viena kitai pagal šią Sutartį suteikta informacija laikoma komercine paslaptimi, jei tai nurodoma ją perduodant.</w:t>
      </w:r>
    </w:p>
    <w:p w14:paraId="53208718" w14:textId="77777777" w:rsidR="00C3120D" w:rsidRPr="001D73CA" w:rsidRDefault="00C3120D" w:rsidP="001D73CA">
      <w:pPr>
        <w:tabs>
          <w:tab w:val="left" w:pos="709"/>
        </w:tabs>
        <w:suppressAutoHyphens w:val="0"/>
        <w:jc w:val="both"/>
      </w:pPr>
      <w:r w:rsidRPr="001D73CA">
        <w:lastRenderedPageBreak/>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00E09CB8" w:rsidR="00C3120D" w:rsidRPr="001D73CA" w:rsidRDefault="00C3120D" w:rsidP="001D73CA">
      <w:pPr>
        <w:tabs>
          <w:tab w:val="left" w:pos="709"/>
        </w:tabs>
        <w:suppressAutoHyphens w:val="0"/>
        <w:jc w:val="both"/>
      </w:pPr>
      <w:r w:rsidRPr="001D73CA">
        <w:t xml:space="preserve">5.16. </w:t>
      </w:r>
      <w:r w:rsidR="007F5D12" w:rsidRPr="001D73CA">
        <w:t xml:space="preserve">Ši Sutartis </w:t>
      </w:r>
      <w:r w:rsidR="007F5D12" w:rsidRPr="007F5D12">
        <w:t>sudaryta 1 (vienu) egzemplioriumi</w:t>
      </w:r>
      <w:r w:rsidR="007F5D12" w:rsidRPr="001D73CA">
        <w:t xml:space="preserve"> lietuvių kalba </w:t>
      </w:r>
      <w:r w:rsidR="007F5D12" w:rsidRPr="007F5D12">
        <w:t xml:space="preserve">ir Šalių pasirašoma kvalifikuotu elektroniniu parašu. Jeigu Sutartis bus pasirašoma fiziniu parašu, tuomet sudaroma  </w:t>
      </w:r>
      <w:r w:rsidR="007F5D12" w:rsidRPr="001D73CA">
        <w:t>2 (dviem) egzemplioriais, turinčiais vienodą teisinę galią</w:t>
      </w:r>
      <w:r w:rsidR="007F5D12" w:rsidRPr="007F5D12">
        <w:t>,</w:t>
      </w:r>
      <w:r w:rsidR="007F5D12" w:rsidRPr="001D73CA">
        <w:t xml:space="preserve"> po vieną kiekvienai Šaliai</w:t>
      </w:r>
      <w:r w:rsidR="007F5D12" w:rsidRPr="007F5D12">
        <w:t>. Visais su Sutarties įgyvendinimu susijusiais klausimais Šalys privalo susirašinėti ir bendrauti lietuvių kalba</w:t>
      </w:r>
      <w:r w:rsidR="007F5D12" w:rsidRPr="001D73CA">
        <w:t>.</w:t>
      </w:r>
    </w:p>
    <w:p w14:paraId="61F4CBDA" w14:textId="77777777" w:rsidR="00C3120D" w:rsidRPr="001D73CA" w:rsidRDefault="00C3120D" w:rsidP="001D73CA">
      <w:pPr>
        <w:tabs>
          <w:tab w:val="left" w:pos="709"/>
        </w:tabs>
        <w:suppressAutoHyphens w:val="0"/>
        <w:jc w:val="both"/>
      </w:pPr>
      <w:r w:rsidRPr="001D73CA">
        <w:t>5.17. Šiuo Šalys patvirtina, kad Sutartį perskaitė, suprato jos turinį ir pasekmes, Sutarties nuostatos atitinka Sutarties Šalių valią ir tikslus bei pasirašė Sutartį nurodyta data.</w:t>
      </w:r>
    </w:p>
    <w:p w14:paraId="073D5DE3" w14:textId="77777777" w:rsidR="00C3120D" w:rsidRPr="001D73CA" w:rsidRDefault="00C3120D" w:rsidP="001D73CA">
      <w:pPr>
        <w:tabs>
          <w:tab w:val="left" w:pos="709"/>
        </w:tabs>
        <w:suppressAutoHyphens w:val="0"/>
        <w:jc w:val="both"/>
      </w:pPr>
      <w:r w:rsidRPr="001D73CA">
        <w:t>5.18. Sutarties Šalys susitarė, kad ši Sutartis yra vieša.</w:t>
      </w:r>
    </w:p>
    <w:p w14:paraId="58479253" w14:textId="77777777" w:rsidR="00C3120D" w:rsidRPr="007A6FC4" w:rsidRDefault="00C3120D" w:rsidP="001D73CA">
      <w:pPr>
        <w:tabs>
          <w:tab w:val="left" w:pos="709"/>
        </w:tabs>
        <w:suppressAutoHyphens w:val="0"/>
        <w:jc w:val="both"/>
      </w:pPr>
      <w:r w:rsidRPr="007A6FC4">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CC55138" w14:textId="77777777" w:rsidR="00A5438F" w:rsidRPr="001D73CA" w:rsidRDefault="00A5438F" w:rsidP="001D73CA">
      <w:pPr>
        <w:suppressAutoHyphens w:val="0"/>
        <w:autoSpaceDN/>
        <w:spacing w:after="200"/>
        <w:textAlignment w:val="auto"/>
        <w:rPr>
          <w:rFonts w:eastAsia="Calibri"/>
          <w:b/>
        </w:rPr>
      </w:pPr>
    </w:p>
    <w:p w14:paraId="48C9ADBB" w14:textId="5A412B37" w:rsidR="007C719B" w:rsidRPr="001D73CA" w:rsidRDefault="007C719B" w:rsidP="001D73CA">
      <w:pPr>
        <w:suppressAutoHyphens w:val="0"/>
        <w:autoSpaceDN/>
        <w:spacing w:after="200"/>
        <w:jc w:val="center"/>
        <w:textAlignment w:val="auto"/>
        <w:rPr>
          <w:rFonts w:eastAsia="Calibri"/>
          <w:b/>
        </w:rPr>
      </w:pPr>
      <w:r w:rsidRPr="001D73CA">
        <w:rPr>
          <w:rFonts w:eastAsia="Calibri"/>
          <w:b/>
        </w:rPr>
        <w:t>6. SUTARTIES PAŽEIDIMAS IR NUTRAUKIMAS</w:t>
      </w:r>
    </w:p>
    <w:p w14:paraId="7C1AB758" w14:textId="24CC2B17" w:rsidR="007C719B" w:rsidRPr="001D73CA" w:rsidRDefault="007C719B" w:rsidP="007A6FC4">
      <w:pPr>
        <w:suppressAutoHyphens w:val="0"/>
        <w:autoSpaceDN/>
        <w:jc w:val="both"/>
        <w:textAlignment w:val="auto"/>
        <w:rPr>
          <w:rFonts w:eastAsia="Calibri"/>
        </w:rPr>
      </w:pPr>
      <w:r w:rsidRPr="001D73CA">
        <w:rPr>
          <w:rFonts w:eastAsia="Calibri"/>
        </w:rPr>
        <w:t xml:space="preserve">6.1. Užsakovas turi teisę vienašališkai nutraukti Sutartį, Lietuvos Respublikos viešųjų pirkimų įstatymo 90 straipsnio nustatyta tvarka ir pagrindais, apie tokį Sutarties nutraukimą pranešdamas Rangovui prieš </w:t>
      </w:r>
      <w:r w:rsidR="002D3F9B">
        <w:rPr>
          <w:rFonts w:eastAsia="Calibri"/>
        </w:rPr>
        <w:t>14</w:t>
      </w:r>
      <w:r w:rsidR="002D3F9B" w:rsidRPr="007C719B">
        <w:rPr>
          <w:rFonts w:eastAsia="Calibri"/>
        </w:rPr>
        <w:t xml:space="preserve"> </w:t>
      </w:r>
      <w:r w:rsidRPr="007C719B">
        <w:rPr>
          <w:rFonts w:eastAsia="Calibri"/>
        </w:rPr>
        <w:t>(</w:t>
      </w:r>
      <w:r w:rsidR="002D3F9B">
        <w:rPr>
          <w:rFonts w:eastAsia="Calibri"/>
        </w:rPr>
        <w:t>keturiolika</w:t>
      </w:r>
      <w:r w:rsidRPr="001D73CA">
        <w:rPr>
          <w:rFonts w:eastAsia="Calibri"/>
        </w:rPr>
        <w:t>) dienų.</w:t>
      </w:r>
    </w:p>
    <w:p w14:paraId="27F8B80F" w14:textId="77777777" w:rsidR="007C719B" w:rsidRPr="001D73CA" w:rsidRDefault="007C719B" w:rsidP="007A6FC4">
      <w:pPr>
        <w:suppressAutoHyphens w:val="0"/>
        <w:autoSpaceDN/>
        <w:jc w:val="both"/>
        <w:textAlignment w:val="auto"/>
        <w:rPr>
          <w:rFonts w:eastAsia="Calibri"/>
        </w:rPr>
      </w:pPr>
      <w:r w:rsidRPr="001D73CA">
        <w:rPr>
          <w:rFonts w:eastAsia="Calibri"/>
        </w:rPr>
        <w:t>6.2. Sutarties šalys gali nutraukti Sutartį šalių raštišku susitarimu arba LR Civilinio kodekso nustatyta tvarka.</w:t>
      </w:r>
    </w:p>
    <w:p w14:paraId="0BB9F27E" w14:textId="31065226" w:rsidR="007323EA" w:rsidRPr="001D73CA" w:rsidRDefault="007C719B" w:rsidP="007A6FC4">
      <w:pPr>
        <w:suppressAutoHyphens w:val="0"/>
        <w:autoSpaceDN/>
        <w:jc w:val="both"/>
        <w:textAlignment w:val="auto"/>
        <w:rPr>
          <w:rFonts w:eastAsia="Calibri"/>
        </w:rPr>
      </w:pPr>
      <w:r w:rsidRPr="001D73CA">
        <w:rPr>
          <w:rFonts w:eastAsia="Calibri"/>
        </w:rPr>
        <w:t>6.3. Rangovas turi teisę vienašališkai nutraukti Sutartį, apie tai įspėdamas Užsakovą raštu prieš 30 dienų, jeigu Užsakovas visiškai nevykdo savo įsipareigojimų, numatytų Sutarties 3.2.1 punkte</w:t>
      </w:r>
      <w:r w:rsidR="00290204">
        <w:rPr>
          <w:rFonts w:eastAsia="Calibri"/>
        </w:rPr>
        <w:t>.</w:t>
      </w:r>
      <w:r w:rsidR="00290204" w:rsidRPr="00290204">
        <w:rPr>
          <w:rFonts w:eastAsia="Calibri"/>
        </w:rPr>
        <w:t xml:space="preserve"> Taip pat Rangovas turi teisę nutraukti Sutartį, jeigu Užsakovas daugiau nei tris kartus yra pritaikęs baudą Rangovui pagal Sutarties 4.1 papunktį dėl Rangovo kaltės ne laiku pradėtų darbų.</w:t>
      </w:r>
    </w:p>
    <w:p w14:paraId="6213C55D" w14:textId="77777777" w:rsidR="00961A28" w:rsidRPr="001D73CA" w:rsidRDefault="00961A28" w:rsidP="001D73CA">
      <w:pPr>
        <w:suppressAutoHyphens w:val="0"/>
        <w:autoSpaceDN/>
        <w:spacing w:after="200"/>
        <w:textAlignment w:val="auto"/>
        <w:rPr>
          <w:rFonts w:eastAsia="Calibri"/>
          <w:b/>
        </w:rPr>
      </w:pPr>
    </w:p>
    <w:p w14:paraId="2B8767E3" w14:textId="77777777" w:rsidR="007C719B" w:rsidRPr="001D73CA" w:rsidRDefault="007C719B" w:rsidP="001D73CA">
      <w:pPr>
        <w:suppressAutoHyphens w:val="0"/>
        <w:autoSpaceDN/>
        <w:spacing w:after="200"/>
        <w:jc w:val="center"/>
        <w:textAlignment w:val="auto"/>
        <w:rPr>
          <w:rFonts w:eastAsia="Calibri"/>
          <w:b/>
        </w:rPr>
      </w:pPr>
      <w:r w:rsidRPr="001D73CA">
        <w:rPr>
          <w:rFonts w:eastAsia="Calibri"/>
          <w:b/>
        </w:rPr>
        <w:t>7. GINČAI</w:t>
      </w:r>
    </w:p>
    <w:p w14:paraId="04A946E9" w14:textId="479DC894" w:rsidR="007C719B" w:rsidRPr="001D73CA" w:rsidRDefault="007C719B" w:rsidP="001D73CA">
      <w:pPr>
        <w:suppressAutoHyphens w:val="0"/>
        <w:autoSpaceDN/>
        <w:spacing w:after="200"/>
        <w:jc w:val="both"/>
        <w:textAlignment w:val="auto"/>
        <w:rPr>
          <w:rFonts w:eastAsia="Calibri"/>
        </w:rPr>
      </w:pPr>
      <w:r w:rsidRPr="001D73CA">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14EDCC36" w:rsidRPr="001D73CA">
        <w:rPr>
          <w:rFonts w:eastAsia="Calibri"/>
        </w:rPr>
        <w:t>a</w:t>
      </w:r>
      <w:r w:rsidRPr="001D73CA">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4525054" w14:textId="77777777" w:rsidR="0020653E" w:rsidRPr="001D73CA" w:rsidRDefault="0020653E" w:rsidP="001D73CA">
      <w:pPr>
        <w:suppressAutoHyphens w:val="0"/>
        <w:spacing w:after="200" w:line="276" w:lineRule="auto"/>
        <w:rPr>
          <w:rFonts w:eastAsia="Calibri"/>
          <w:b/>
        </w:rPr>
      </w:pPr>
    </w:p>
    <w:p w14:paraId="6D120B25" w14:textId="04E250D7" w:rsidR="007C719B" w:rsidRPr="001D73CA" w:rsidRDefault="007C719B" w:rsidP="001D73CA">
      <w:pPr>
        <w:suppressAutoHyphens w:val="0"/>
        <w:autoSpaceDN/>
        <w:spacing w:after="200"/>
        <w:jc w:val="center"/>
        <w:textAlignment w:val="auto"/>
        <w:rPr>
          <w:rFonts w:eastAsia="Calibri"/>
          <w:b/>
        </w:rPr>
      </w:pPr>
      <w:r w:rsidRPr="001D73CA">
        <w:rPr>
          <w:rFonts w:eastAsia="Calibri"/>
          <w:b/>
        </w:rPr>
        <w:t>8. NENUGALIMA JĖGA (force majeure)</w:t>
      </w:r>
    </w:p>
    <w:p w14:paraId="6842749D" w14:textId="77777777" w:rsidR="007C719B" w:rsidRPr="001D73CA" w:rsidRDefault="007C719B" w:rsidP="007A6FC4">
      <w:pPr>
        <w:suppressAutoHyphens w:val="0"/>
        <w:autoSpaceDN/>
        <w:jc w:val="both"/>
        <w:textAlignment w:val="auto"/>
        <w:rPr>
          <w:rFonts w:eastAsia="Calibri"/>
        </w:rPr>
      </w:pPr>
      <w:r w:rsidRPr="001D73CA">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77777777" w:rsidR="007C719B" w:rsidRPr="001D73CA" w:rsidRDefault="007C719B" w:rsidP="007A6FC4">
      <w:pPr>
        <w:suppressAutoHyphens w:val="0"/>
        <w:autoSpaceDN/>
        <w:jc w:val="both"/>
        <w:textAlignment w:val="auto"/>
        <w:rPr>
          <w:rFonts w:eastAsia="Calibri"/>
        </w:rPr>
      </w:pPr>
      <w:r w:rsidRPr="001D73CA">
        <w:rPr>
          <w:rFonts w:eastAsia="Calibri"/>
        </w:rPr>
        <w:t xml:space="preserve">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w:t>
      </w:r>
      <w:r w:rsidRPr="001D73CA">
        <w:rPr>
          <w:rFonts w:eastAsia="Calibri"/>
        </w:rPr>
        <w:lastRenderedPageBreak/>
        <w:t>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77777777" w:rsidR="007C719B" w:rsidRPr="001D73CA" w:rsidRDefault="007C719B" w:rsidP="007A6FC4">
      <w:pPr>
        <w:suppressAutoHyphens w:val="0"/>
        <w:autoSpaceDN/>
        <w:jc w:val="both"/>
        <w:textAlignment w:val="auto"/>
        <w:rPr>
          <w:rFonts w:eastAsia="Calibri"/>
        </w:rPr>
      </w:pPr>
      <w:r w:rsidRPr="001D73CA">
        <w:rPr>
          <w:rFonts w:eastAsia="Calibri"/>
        </w:rPr>
        <w:t xml:space="preserve">8.3. Sutartis baigiasi kitos Šalies reikalavimu, kai ją įvykdyti kitai šaliai neįmanoma dėl nenugalimos jėgos (force majeure). </w:t>
      </w:r>
    </w:p>
    <w:p w14:paraId="026C271B" w14:textId="77777777" w:rsidR="007323EA" w:rsidRPr="001D73CA" w:rsidRDefault="007323EA" w:rsidP="007A6FC4">
      <w:pPr>
        <w:suppressAutoHyphens w:val="0"/>
        <w:autoSpaceDN/>
        <w:jc w:val="both"/>
        <w:textAlignment w:val="auto"/>
        <w:rPr>
          <w:rFonts w:eastAsia="Calibri"/>
        </w:rPr>
      </w:pPr>
    </w:p>
    <w:p w14:paraId="0A24DC20" w14:textId="77777777" w:rsidR="007C719B" w:rsidRPr="007C719B" w:rsidRDefault="007C719B" w:rsidP="007C719B">
      <w:pPr>
        <w:suppressAutoHyphens w:val="0"/>
        <w:spacing w:after="200"/>
        <w:jc w:val="center"/>
        <w:rPr>
          <w:b/>
        </w:rPr>
      </w:pPr>
      <w:r w:rsidRPr="001D73CA">
        <w:rPr>
          <w:b/>
        </w:rPr>
        <w:t xml:space="preserve">9. </w:t>
      </w:r>
      <w:r w:rsidRPr="007C719B">
        <w:rPr>
          <w:b/>
        </w:rPr>
        <w:t>SUTARTIES PRIEDAI</w:t>
      </w:r>
    </w:p>
    <w:p w14:paraId="431D7CA3" w14:textId="6C5AB195" w:rsidR="007C719B" w:rsidRPr="007C719B" w:rsidRDefault="007C719B" w:rsidP="007C719B">
      <w:pPr>
        <w:suppressAutoHyphens w:val="0"/>
        <w:jc w:val="both"/>
      </w:pPr>
      <w:r w:rsidRPr="007C719B">
        <w:t>9.1. Prieda</w:t>
      </w:r>
      <w:r w:rsidR="008F354C">
        <w:t>i</w:t>
      </w:r>
      <w:r w:rsidRPr="007C719B">
        <w:t xml:space="preserve"> yra neatskiriama šios Sutarties dalis. </w:t>
      </w:r>
    </w:p>
    <w:p w14:paraId="5D434ED9" w14:textId="77777777" w:rsidR="007C719B" w:rsidRPr="007C719B" w:rsidRDefault="007C719B" w:rsidP="007C719B">
      <w:pPr>
        <w:suppressAutoHyphens w:val="0"/>
        <w:jc w:val="both"/>
      </w:pPr>
      <w:r w:rsidRPr="007C719B">
        <w:t>Šios Sutarties priedai:</w:t>
      </w:r>
    </w:p>
    <w:p w14:paraId="7A34BCFC" w14:textId="03C115CA" w:rsidR="007C719B" w:rsidRDefault="00961A28" w:rsidP="00717470">
      <w:pPr>
        <w:jc w:val="both"/>
        <w:rPr>
          <w:lang w:eastAsia="lt-LT"/>
        </w:rPr>
      </w:pPr>
      <w:r>
        <w:rPr>
          <w:kern w:val="3"/>
          <w:lang w:eastAsia="zh-CN" w:bidi="hi-IN"/>
        </w:rPr>
        <w:t xml:space="preserve">9.1.1. </w:t>
      </w:r>
      <w:r w:rsidR="00D7292C">
        <w:rPr>
          <w:kern w:val="3"/>
          <w:lang w:eastAsia="zh-CN" w:bidi="hi-IN"/>
        </w:rPr>
        <w:t>P</w:t>
      </w:r>
      <w:r>
        <w:rPr>
          <w:kern w:val="3"/>
          <w:lang w:eastAsia="zh-CN" w:bidi="hi-IN"/>
        </w:rPr>
        <w:t>riedas Nr. 1 –</w:t>
      </w:r>
      <w:r w:rsidR="007C719B" w:rsidRPr="007C719B">
        <w:rPr>
          <w:lang w:eastAsia="lt-LT"/>
        </w:rPr>
        <w:t xml:space="preserve"> Techninė specifikacija</w:t>
      </w:r>
      <w:r w:rsidR="00521CC8">
        <w:rPr>
          <w:lang w:eastAsia="lt-LT"/>
        </w:rPr>
        <w:t xml:space="preserve"> (užduotis)</w:t>
      </w:r>
      <w:r w:rsidR="007C719B" w:rsidRPr="007C719B">
        <w:rPr>
          <w:lang w:eastAsia="lt-LT"/>
        </w:rPr>
        <w:t xml:space="preserve"> ,,</w:t>
      </w:r>
      <w:r w:rsidR="00521CC8">
        <w:rPr>
          <w:lang w:eastAsia="lt-LT"/>
        </w:rPr>
        <w:t>V</w:t>
      </w:r>
      <w:r w:rsidR="00521CC8" w:rsidRPr="00521CC8">
        <w:rPr>
          <w:bCs/>
        </w:rPr>
        <w:t xml:space="preserve">ietinės reikšmės viešųjų kelių </w:t>
      </w:r>
      <w:r w:rsidR="00521CC8">
        <w:rPr>
          <w:bCs/>
        </w:rPr>
        <w:t>p</w:t>
      </w:r>
      <w:r w:rsidR="00521CC8" w:rsidRPr="00521CC8">
        <w:rPr>
          <w:bCs/>
        </w:rPr>
        <w:t xml:space="preserve">rofiliavimas </w:t>
      </w:r>
      <w:r w:rsidR="00521CC8">
        <w:rPr>
          <w:bCs/>
        </w:rPr>
        <w:t>U</w:t>
      </w:r>
      <w:r w:rsidR="00521CC8" w:rsidRPr="00521CC8">
        <w:rPr>
          <w:bCs/>
        </w:rPr>
        <w:t xml:space="preserve">tenos r. </w:t>
      </w:r>
      <w:r w:rsidR="00521CC8">
        <w:rPr>
          <w:bCs/>
        </w:rPr>
        <w:t>s</w:t>
      </w:r>
      <w:r w:rsidR="00521CC8" w:rsidRPr="00521CC8">
        <w:rPr>
          <w:bCs/>
        </w:rPr>
        <w:t>eniūnijose</w:t>
      </w:r>
      <w:r w:rsidR="00521CC8">
        <w:rPr>
          <w:bCs/>
        </w:rPr>
        <w:t xml:space="preserve">“, </w:t>
      </w:r>
      <w:r w:rsidR="00611469">
        <w:rPr>
          <w:bCs/>
        </w:rPr>
        <w:t>2</w:t>
      </w:r>
      <w:r w:rsidR="007C719B" w:rsidRPr="007C719B">
        <w:rPr>
          <w:lang w:eastAsia="lt-LT"/>
        </w:rPr>
        <w:t xml:space="preserve"> lapa</w:t>
      </w:r>
      <w:r w:rsidR="00611469">
        <w:rPr>
          <w:lang w:eastAsia="lt-LT"/>
        </w:rPr>
        <w:t>i</w:t>
      </w:r>
      <w:r w:rsidR="007C719B" w:rsidRPr="007C719B">
        <w:rPr>
          <w:lang w:eastAsia="lt-LT"/>
        </w:rPr>
        <w:t>.</w:t>
      </w:r>
    </w:p>
    <w:p w14:paraId="4C500BFB" w14:textId="0B1264D0" w:rsidR="0005466B" w:rsidRDefault="0005466B" w:rsidP="007C719B">
      <w:pPr>
        <w:jc w:val="both"/>
        <w:rPr>
          <w:lang w:eastAsia="lt-LT"/>
        </w:rPr>
      </w:pPr>
      <w:r w:rsidRPr="7B3E47B9">
        <w:rPr>
          <w:lang w:eastAsia="lt-LT"/>
        </w:rPr>
        <w:t xml:space="preserve">9.1.2. </w:t>
      </w:r>
      <w:r w:rsidR="00D7292C" w:rsidRPr="7B3E47B9">
        <w:rPr>
          <w:lang w:eastAsia="lt-LT"/>
        </w:rPr>
        <w:t>P</w:t>
      </w:r>
      <w:r w:rsidRPr="7B3E47B9">
        <w:rPr>
          <w:lang w:eastAsia="lt-LT"/>
        </w:rPr>
        <w:t>riedas Nr.</w:t>
      </w:r>
      <w:r w:rsidR="5A423978" w:rsidRPr="7B3E47B9">
        <w:rPr>
          <w:lang w:eastAsia="lt-LT"/>
        </w:rPr>
        <w:t xml:space="preserve"> </w:t>
      </w:r>
      <w:r w:rsidRPr="7B3E47B9">
        <w:rPr>
          <w:lang w:eastAsia="lt-LT"/>
        </w:rPr>
        <w:t xml:space="preserve">2 – </w:t>
      </w:r>
      <w:r w:rsidR="00547733" w:rsidRPr="7B3E47B9">
        <w:rPr>
          <w:lang w:eastAsia="lt-LT"/>
        </w:rPr>
        <w:t>Darbų perdavimo-priėmimo</w:t>
      </w:r>
      <w:r w:rsidRPr="7B3E47B9">
        <w:rPr>
          <w:lang w:eastAsia="lt-LT"/>
        </w:rPr>
        <w:t xml:space="preserve"> akto forma, 1 lapas.</w:t>
      </w:r>
    </w:p>
    <w:p w14:paraId="4CD55479" w14:textId="0E4278FA" w:rsidR="00521CC8" w:rsidRPr="00E82437" w:rsidRDefault="00521CC8" w:rsidP="00E82437">
      <w:pPr>
        <w:rPr>
          <w:lang w:eastAsia="lt-LT"/>
        </w:rPr>
      </w:pPr>
      <w:r w:rsidRPr="7B3E47B9">
        <w:rPr>
          <w:lang w:eastAsia="lt-LT"/>
        </w:rPr>
        <w:t>9.1.</w:t>
      </w:r>
      <w:r>
        <w:rPr>
          <w:lang w:eastAsia="lt-LT"/>
        </w:rPr>
        <w:t>3</w:t>
      </w:r>
      <w:r w:rsidRPr="7B3E47B9">
        <w:rPr>
          <w:lang w:eastAsia="lt-LT"/>
        </w:rPr>
        <w:t xml:space="preserve">. Priedas Nr. </w:t>
      </w:r>
      <w:r>
        <w:rPr>
          <w:lang w:eastAsia="lt-LT"/>
        </w:rPr>
        <w:t>3</w:t>
      </w:r>
      <w:r w:rsidRPr="7B3E47B9">
        <w:rPr>
          <w:lang w:eastAsia="lt-LT"/>
        </w:rPr>
        <w:t xml:space="preserve"> – </w:t>
      </w:r>
      <w:r w:rsidR="00E82437" w:rsidRPr="00E82437">
        <w:t>Atliktų darbų ir išlaidų apmokėjimo</w:t>
      </w:r>
      <w:r w:rsidR="00E82437">
        <w:t xml:space="preserve"> pažyma, </w:t>
      </w:r>
      <w:r w:rsidRPr="00E82437">
        <w:rPr>
          <w:lang w:eastAsia="lt-LT"/>
        </w:rPr>
        <w:t>1 lapas.</w:t>
      </w:r>
    </w:p>
    <w:p w14:paraId="02855AAE" w14:textId="77777777" w:rsidR="00521CC8" w:rsidRPr="007C719B" w:rsidRDefault="00521CC8" w:rsidP="007C719B">
      <w:pPr>
        <w:jc w:val="both"/>
        <w:rPr>
          <w:lang w:eastAsia="lt-LT"/>
        </w:rPr>
      </w:pPr>
    </w:p>
    <w:p w14:paraId="2B754DDC" w14:textId="77777777" w:rsidR="00BA54D3" w:rsidRPr="007C719B" w:rsidRDefault="00BA54D3" w:rsidP="007C719B">
      <w:pPr>
        <w:suppressAutoHyphens w:val="0"/>
        <w:autoSpaceDN/>
        <w:jc w:val="both"/>
        <w:textAlignment w:val="auto"/>
        <w:rPr>
          <w:rFonts w:eastAsia="Calibri"/>
        </w:rPr>
      </w:pPr>
    </w:p>
    <w:p w14:paraId="4E38C956" w14:textId="77777777" w:rsidR="007C719B" w:rsidRPr="007A6FC4" w:rsidRDefault="007C719B" w:rsidP="007A6FC4">
      <w:pPr>
        <w:shd w:val="clear" w:color="auto" w:fill="FFFFFF"/>
        <w:tabs>
          <w:tab w:val="left" w:pos="3600"/>
        </w:tabs>
        <w:autoSpaceDN/>
        <w:jc w:val="center"/>
        <w:textAlignment w:val="auto"/>
        <w:rPr>
          <w:b/>
          <w:color w:val="000000"/>
        </w:rPr>
      </w:pPr>
      <w:r w:rsidRPr="007C719B">
        <w:rPr>
          <w:b/>
          <w:color w:val="000000"/>
          <w:lang w:eastAsia="lt-LT"/>
        </w:rPr>
        <w:t xml:space="preserve">10. </w:t>
      </w:r>
      <w:r w:rsidRPr="007A6FC4">
        <w:rPr>
          <w:b/>
          <w:color w:val="000000"/>
        </w:rPr>
        <w:t>ŠALIŲ REKVIZITAI</w:t>
      </w:r>
    </w:p>
    <w:p w14:paraId="7390CEF7" w14:textId="77777777" w:rsidR="007C719B" w:rsidRPr="007A6FC4" w:rsidRDefault="007C719B" w:rsidP="007A6FC4">
      <w:pPr>
        <w:shd w:val="clear" w:color="auto" w:fill="FFFFFF"/>
        <w:tabs>
          <w:tab w:val="left" w:pos="3600"/>
        </w:tabs>
        <w:autoSpaceDN/>
        <w:textAlignment w:val="auto"/>
        <w:rPr>
          <w:b/>
          <w:color w:val="000000"/>
        </w:rPr>
      </w:pPr>
    </w:p>
    <w:p w14:paraId="6B003117" w14:textId="235AF7C9" w:rsidR="00C13A4F" w:rsidRPr="007A6FC4" w:rsidRDefault="00C13A4F" w:rsidP="007A6FC4">
      <w:pPr>
        <w:suppressAutoHyphens w:val="0"/>
        <w:autoSpaceDN/>
        <w:jc w:val="both"/>
        <w:textAlignment w:val="auto"/>
        <w:rPr>
          <w:b/>
          <w:color w:val="000000"/>
        </w:rPr>
      </w:pPr>
      <w:r w:rsidRPr="007A6FC4">
        <w:rPr>
          <w:b/>
          <w:color w:val="000000"/>
        </w:rPr>
        <w:t>Užsakovas</w:t>
      </w:r>
      <w:r w:rsidRPr="007A6FC4">
        <w:rPr>
          <w:b/>
          <w:color w:val="000000"/>
        </w:rPr>
        <w:tab/>
      </w:r>
      <w:r>
        <w:rPr>
          <w:b/>
          <w:color w:val="000000"/>
          <w:lang w:eastAsia="lt-LT"/>
        </w:rPr>
        <w:tab/>
      </w:r>
      <w:r>
        <w:rPr>
          <w:b/>
          <w:color w:val="000000"/>
          <w:lang w:eastAsia="lt-LT"/>
        </w:rPr>
        <w:tab/>
      </w:r>
      <w:r>
        <w:rPr>
          <w:b/>
          <w:color w:val="000000"/>
          <w:lang w:eastAsia="lt-LT"/>
        </w:rPr>
        <w:tab/>
      </w:r>
      <w:r w:rsidRPr="007A6FC4">
        <w:rPr>
          <w:b/>
          <w:color w:val="000000"/>
        </w:rPr>
        <w:t>Rangovas</w:t>
      </w:r>
    </w:p>
    <w:p w14:paraId="01682350" w14:textId="7A63B1B8" w:rsidR="00C13A4F" w:rsidRPr="007A6FC4" w:rsidRDefault="00C13A4F" w:rsidP="001D73CA">
      <w:pPr>
        <w:widowControl w:val="0"/>
        <w:autoSpaceDE w:val="0"/>
        <w:adjustRightInd w:val="0"/>
        <w:jc w:val="both"/>
      </w:pPr>
      <w:r w:rsidRPr="007A6FC4">
        <w:t>Utenos rajono savivaldybės administracija</w:t>
      </w:r>
      <w:r w:rsidRPr="007A6FC4">
        <w:tab/>
      </w:r>
    </w:p>
    <w:p w14:paraId="131F7388" w14:textId="4E449666" w:rsidR="00C13A4F" w:rsidRPr="001D73CA" w:rsidRDefault="00C13A4F" w:rsidP="001D73CA">
      <w:pPr>
        <w:widowControl w:val="0"/>
        <w:autoSpaceDE w:val="0"/>
        <w:adjustRightInd w:val="0"/>
        <w:jc w:val="both"/>
        <w:rPr>
          <w:sz w:val="22"/>
        </w:rPr>
      </w:pPr>
      <w:proofErr w:type="spellStart"/>
      <w:r w:rsidRPr="007A6FC4">
        <w:t>Utenio</w:t>
      </w:r>
      <w:proofErr w:type="spellEnd"/>
      <w:r w:rsidRPr="007A6FC4">
        <w:t xml:space="preserve"> a. 4, 28503 Utena</w:t>
      </w:r>
      <w:r w:rsidRPr="007A6FC4">
        <w:tab/>
      </w:r>
      <w:r>
        <w:tab/>
      </w:r>
      <w:r>
        <w:tab/>
      </w:r>
    </w:p>
    <w:p w14:paraId="389FD61D" w14:textId="6780A994" w:rsidR="00C13A4F" w:rsidRPr="001D73CA" w:rsidRDefault="00C13A4F" w:rsidP="001D73CA">
      <w:pPr>
        <w:widowControl w:val="0"/>
        <w:autoSpaceDE w:val="0"/>
        <w:adjustRightInd w:val="0"/>
        <w:jc w:val="both"/>
      </w:pPr>
      <w:r w:rsidRPr="007A6FC4">
        <w:t>Įstaigos kodas: 188710442</w:t>
      </w:r>
      <w:r w:rsidRPr="007A6FC4">
        <w:tab/>
      </w:r>
      <w:r>
        <w:tab/>
      </w:r>
      <w:r>
        <w:tab/>
      </w:r>
    </w:p>
    <w:p w14:paraId="66E5F43B" w14:textId="000B7029" w:rsidR="00C13A4F" w:rsidRPr="001D73CA" w:rsidRDefault="00C13A4F" w:rsidP="001D73CA">
      <w:pPr>
        <w:widowControl w:val="0"/>
        <w:autoSpaceDE w:val="0"/>
        <w:adjustRightInd w:val="0"/>
        <w:jc w:val="both"/>
      </w:pPr>
      <w:r w:rsidRPr="007A6FC4">
        <w:t>Ne PVM mokėtoja</w:t>
      </w:r>
      <w:r>
        <w:tab/>
      </w:r>
      <w:r>
        <w:tab/>
      </w:r>
      <w:r>
        <w:tab/>
      </w:r>
    </w:p>
    <w:p w14:paraId="1ED76DED" w14:textId="2344DAD2" w:rsidR="00C13A4F" w:rsidRPr="007A6FC4" w:rsidRDefault="00C13A4F" w:rsidP="001D73CA">
      <w:pPr>
        <w:widowControl w:val="0"/>
        <w:autoSpaceDE w:val="0"/>
        <w:adjustRightInd w:val="0"/>
        <w:jc w:val="both"/>
      </w:pPr>
      <w:r w:rsidRPr="007A6FC4">
        <w:t>A.</w:t>
      </w:r>
      <w:r>
        <w:t xml:space="preserve"> </w:t>
      </w:r>
      <w:r w:rsidRPr="007A6FC4">
        <w:t>s. LT95 4010 0510 0560 0727</w:t>
      </w:r>
      <w:r w:rsidRPr="007A6FC4">
        <w:tab/>
      </w:r>
      <w:r>
        <w:tab/>
      </w:r>
      <w:r w:rsidRPr="007A6FC4">
        <w:t xml:space="preserve"> </w:t>
      </w:r>
    </w:p>
    <w:p w14:paraId="49A0E58E" w14:textId="2F165B07" w:rsidR="00C13A4F" w:rsidRPr="007A6FC4" w:rsidRDefault="00C13A4F" w:rsidP="001D73CA">
      <w:pPr>
        <w:widowControl w:val="0"/>
        <w:autoSpaceDE w:val="0"/>
        <w:adjustRightInd w:val="0"/>
        <w:jc w:val="both"/>
      </w:pPr>
      <w:proofErr w:type="spellStart"/>
      <w:r w:rsidRPr="007A6FC4">
        <w:t>Luminor</w:t>
      </w:r>
      <w:proofErr w:type="spellEnd"/>
      <w:r w:rsidRPr="007A6FC4">
        <w:t xml:space="preserve"> Bank AS Lietuvos skyrius</w:t>
      </w:r>
      <w:r w:rsidRPr="007A6FC4">
        <w:tab/>
      </w:r>
      <w:r>
        <w:tab/>
      </w:r>
    </w:p>
    <w:p w14:paraId="3C9344DD" w14:textId="6D5C4687" w:rsidR="00C13A4F" w:rsidRPr="007A6FC4" w:rsidRDefault="00C13A4F" w:rsidP="001D73CA">
      <w:r w:rsidRPr="007A6FC4">
        <w:t>Banko kodas 40100</w:t>
      </w:r>
      <w:r w:rsidRPr="007A6FC4">
        <w:tab/>
      </w:r>
      <w:r>
        <w:tab/>
      </w:r>
      <w:r>
        <w:tab/>
      </w:r>
      <w:r w:rsidRPr="007A6FC4">
        <w:t xml:space="preserve"> </w:t>
      </w:r>
    </w:p>
    <w:p w14:paraId="78C5A8AD" w14:textId="28FC8128" w:rsidR="00C13A4F" w:rsidRPr="001D73CA" w:rsidRDefault="00C13A4F" w:rsidP="001D73CA">
      <w:pPr>
        <w:widowControl w:val="0"/>
        <w:autoSpaceDE w:val="0"/>
        <w:adjustRightInd w:val="0"/>
        <w:jc w:val="both"/>
      </w:pPr>
      <w:r w:rsidRPr="007A6FC4">
        <w:t xml:space="preserve">Tel. </w:t>
      </w:r>
      <w:r>
        <w:t>+370</w:t>
      </w:r>
      <w:r w:rsidRPr="007A6FC4">
        <w:t xml:space="preserve"> 389 61620</w:t>
      </w:r>
      <w:r w:rsidRPr="007A6FC4">
        <w:tab/>
      </w:r>
      <w:r>
        <w:tab/>
      </w:r>
      <w:r>
        <w:tab/>
      </w:r>
      <w:r w:rsidRPr="007A6FC4">
        <w:t xml:space="preserve"> </w:t>
      </w:r>
    </w:p>
    <w:p w14:paraId="51E4DF3F" w14:textId="5910DE0F" w:rsidR="00C13A4F" w:rsidRPr="00A438AA" w:rsidRDefault="00C13A4F" w:rsidP="00C13A4F">
      <w:pPr>
        <w:widowControl w:val="0"/>
        <w:autoSpaceDE w:val="0"/>
        <w:adjustRightInd w:val="0"/>
        <w:jc w:val="both"/>
      </w:pPr>
      <w:r>
        <w:t xml:space="preserve">El. p. </w:t>
      </w:r>
      <w:hyperlink r:id="rId10">
        <w:r w:rsidRPr="6348E467">
          <w:rPr>
            <w:rStyle w:val="Hipersaitas"/>
          </w:rPr>
          <w:t>info@utena.lt</w:t>
        </w:r>
      </w:hyperlink>
      <w:r>
        <w:t xml:space="preserve"> </w:t>
      </w:r>
      <w:r>
        <w:tab/>
      </w:r>
      <w:r>
        <w:tab/>
      </w:r>
      <w:r>
        <w:tab/>
      </w:r>
      <w:r w:rsidRPr="001758CE">
        <w:t xml:space="preserve"> </w:t>
      </w:r>
    </w:p>
    <w:p w14:paraId="54554B07" w14:textId="77777777" w:rsidR="00C13A4F" w:rsidRDefault="00C13A4F" w:rsidP="00C13A4F">
      <w:pPr>
        <w:widowControl w:val="0"/>
        <w:autoSpaceDE w:val="0"/>
        <w:adjustRightInd w:val="0"/>
        <w:jc w:val="both"/>
      </w:pPr>
    </w:p>
    <w:p w14:paraId="672C2EE5" w14:textId="490CE65E" w:rsidR="00C13A4F" w:rsidRPr="007A6FC4" w:rsidRDefault="00C13A4F" w:rsidP="001D73CA">
      <w:pPr>
        <w:suppressAutoHyphens w:val="0"/>
        <w:spacing w:line="276" w:lineRule="auto"/>
      </w:pPr>
      <w:r w:rsidRPr="007A6FC4">
        <w:t>Administracijos direktorius</w:t>
      </w:r>
      <w:r w:rsidRPr="007A6FC4">
        <w:tab/>
      </w:r>
      <w:r w:rsidRPr="007A6FC4">
        <w:tab/>
      </w:r>
    </w:p>
    <w:p w14:paraId="251001DA" w14:textId="18F8AF02" w:rsidR="00C13A4F" w:rsidRPr="00A438AA" w:rsidRDefault="00C13A4F" w:rsidP="00C13A4F">
      <w:pPr>
        <w:widowControl w:val="0"/>
        <w:autoSpaceDE w:val="0"/>
        <w:adjustRightInd w:val="0"/>
        <w:jc w:val="both"/>
      </w:pPr>
      <w:r>
        <w:t>Paulius Čyvas</w:t>
      </w:r>
      <w:r w:rsidRPr="00A438AA">
        <w:t xml:space="preserve"> </w:t>
      </w:r>
      <w:r w:rsidRPr="00A438AA">
        <w:tab/>
      </w:r>
      <w:r>
        <w:tab/>
      </w:r>
      <w:r>
        <w:tab/>
      </w:r>
    </w:p>
    <w:p w14:paraId="7223C8EE" w14:textId="77777777" w:rsidR="00C13A4F" w:rsidRPr="00A438AA" w:rsidRDefault="00C13A4F" w:rsidP="00C13A4F">
      <w:pPr>
        <w:widowControl w:val="0"/>
        <w:autoSpaceDE w:val="0"/>
        <w:adjustRightInd w:val="0"/>
        <w:jc w:val="both"/>
      </w:pPr>
      <w:r w:rsidRPr="00A438AA">
        <w:t>___________________</w:t>
      </w:r>
      <w:r>
        <w:tab/>
      </w:r>
      <w:r>
        <w:tab/>
      </w:r>
      <w:r>
        <w:tab/>
      </w:r>
      <w:r w:rsidRPr="00A438AA">
        <w:t>___________________</w:t>
      </w:r>
    </w:p>
    <w:p w14:paraId="61E05044" w14:textId="475019DE" w:rsidR="00C13A4F" w:rsidRPr="007A6FC4" w:rsidRDefault="00C13A4F" w:rsidP="007A6FC4">
      <w:pPr>
        <w:widowControl w:val="0"/>
        <w:autoSpaceDE w:val="0"/>
        <w:adjustRightInd w:val="0"/>
        <w:jc w:val="both"/>
      </w:pPr>
      <w:r w:rsidRPr="007A6FC4">
        <w:t>(parašas, data)                 A.V.</w:t>
      </w:r>
      <w:r>
        <w:tab/>
      </w:r>
      <w:r>
        <w:tab/>
      </w:r>
      <w:r w:rsidR="001D73CA" w:rsidRPr="007A6FC4">
        <w:t>(parašas, data)                 A.V.</w:t>
      </w:r>
    </w:p>
    <w:p w14:paraId="65FFD261" w14:textId="77777777" w:rsidR="00CA6982" w:rsidRPr="007A6FC4" w:rsidRDefault="00CA6982" w:rsidP="007A6FC4"/>
    <w:p w14:paraId="5473E3C9" w14:textId="77777777" w:rsidR="00F31A24" w:rsidRPr="001D73CA" w:rsidRDefault="00F31A24" w:rsidP="001D73CA">
      <w:pPr>
        <w:ind w:left="6096" w:firstLine="283"/>
        <w:rPr>
          <w:spacing w:val="3"/>
        </w:rPr>
      </w:pPr>
    </w:p>
    <w:p w14:paraId="38758FBC" w14:textId="77777777" w:rsidR="00D37E2A" w:rsidRDefault="00D37E2A">
      <w:pPr>
        <w:suppressAutoHyphens w:val="0"/>
        <w:spacing w:after="200" w:line="276" w:lineRule="auto"/>
        <w:rPr>
          <w:spacing w:val="3"/>
          <w:lang w:eastAsia="ar-SA"/>
        </w:rPr>
      </w:pPr>
      <w:r>
        <w:rPr>
          <w:spacing w:val="3"/>
          <w:lang w:eastAsia="ar-SA"/>
        </w:rPr>
        <w:br w:type="page"/>
      </w:r>
    </w:p>
    <w:p w14:paraId="3A41615D" w14:textId="41AD3FC7" w:rsidR="00B463A6" w:rsidRPr="008C358B" w:rsidRDefault="00B463A6" w:rsidP="00605E18">
      <w:pPr>
        <w:ind w:left="6096" w:right="140" w:firstLine="283"/>
        <w:jc w:val="right"/>
        <w:rPr>
          <w:spacing w:val="3"/>
          <w:lang w:eastAsia="ar-SA"/>
        </w:rPr>
      </w:pPr>
      <w:r w:rsidRPr="001D73CA">
        <w:rPr>
          <w:spacing w:val="3"/>
        </w:rPr>
        <w:lastRenderedPageBreak/>
        <w:t xml:space="preserve">Sutarties </w:t>
      </w:r>
    </w:p>
    <w:p w14:paraId="794102BA" w14:textId="2E7497C0" w:rsidR="00B463A6" w:rsidRPr="001D73CA" w:rsidRDefault="00E74D61" w:rsidP="001D73CA">
      <w:pPr>
        <w:ind w:left="6096" w:firstLine="283"/>
        <w:jc w:val="right"/>
        <w:rPr>
          <w:spacing w:val="3"/>
        </w:rPr>
      </w:pPr>
      <w:r>
        <w:rPr>
          <w:spacing w:val="3"/>
          <w:lang w:eastAsia="ar-SA"/>
        </w:rPr>
        <w:t>P</w:t>
      </w:r>
      <w:r w:rsidR="00B463A6" w:rsidRPr="008C358B">
        <w:rPr>
          <w:spacing w:val="3"/>
          <w:lang w:eastAsia="ar-SA"/>
        </w:rPr>
        <w:t>riedas</w:t>
      </w:r>
      <w:r w:rsidRPr="001D73CA">
        <w:rPr>
          <w:spacing w:val="3"/>
        </w:rPr>
        <w:t xml:space="preserve"> Nr.1</w:t>
      </w:r>
    </w:p>
    <w:p w14:paraId="725863B2" w14:textId="77777777" w:rsidR="00B463A6" w:rsidRPr="001D73CA" w:rsidRDefault="00B463A6" w:rsidP="001D73CA">
      <w:pPr>
        <w:rPr>
          <w:b/>
        </w:rPr>
      </w:pPr>
    </w:p>
    <w:p w14:paraId="4F0AB6BA" w14:textId="77777777" w:rsidR="00EA1C3C" w:rsidRPr="00F27D9C" w:rsidRDefault="00EA1C3C" w:rsidP="00EA1C3C">
      <w:pPr>
        <w:rPr>
          <w:b/>
        </w:rPr>
      </w:pPr>
    </w:p>
    <w:p w14:paraId="461EAACA" w14:textId="31C4E1D1" w:rsidR="00AA3EFE" w:rsidRDefault="00AA3EFE" w:rsidP="001D73CA">
      <w:pPr>
        <w:jc w:val="center"/>
        <w:rPr>
          <w:b/>
        </w:rPr>
      </w:pPr>
      <w:r w:rsidRPr="007A6FC4">
        <w:rPr>
          <w:b/>
        </w:rPr>
        <w:t>TECHNINĖ SPECIFIKACIJA</w:t>
      </w:r>
      <w:r w:rsidR="00EA1C3C" w:rsidRPr="00F27D9C">
        <w:rPr>
          <w:b/>
        </w:rPr>
        <w:t xml:space="preserve">  (UŽDUOTIS)</w:t>
      </w:r>
    </w:p>
    <w:p w14:paraId="44909ECF" w14:textId="77777777" w:rsidR="00611469" w:rsidRPr="007A6FC4" w:rsidRDefault="00611469" w:rsidP="001D73CA">
      <w:pPr>
        <w:jc w:val="center"/>
        <w:rPr>
          <w:b/>
        </w:rPr>
      </w:pPr>
    </w:p>
    <w:p w14:paraId="40C51518" w14:textId="1EF9EDF1" w:rsidR="00EA1C3C" w:rsidRPr="00F27D9C" w:rsidRDefault="00EA1C3C" w:rsidP="00611469">
      <w:pPr>
        <w:spacing w:after="240"/>
        <w:jc w:val="center"/>
        <w:rPr>
          <w:b/>
        </w:rPr>
      </w:pPr>
      <w:r w:rsidRPr="00F27D9C">
        <w:rPr>
          <w:b/>
        </w:rPr>
        <w:t>VIETINĖS REIKŠMĖS VIEŠŲJŲ KELIŲ</w:t>
      </w:r>
      <w:r w:rsidR="00605E18">
        <w:rPr>
          <w:b/>
        </w:rPr>
        <w:t xml:space="preserve"> IR GATVIŲ</w:t>
      </w:r>
      <w:r w:rsidRPr="00F27D9C">
        <w:rPr>
          <w:b/>
        </w:rPr>
        <w:t xml:space="preserve"> PROFILIAVIMAS UTENOS R. SENIŪNIJOSE</w:t>
      </w:r>
    </w:p>
    <w:p w14:paraId="63C6FF1A" w14:textId="72919390" w:rsidR="00EA1C3C" w:rsidRPr="00AA6CC6" w:rsidRDefault="00EA1C3C" w:rsidP="00EA1C3C">
      <w:pPr>
        <w:jc w:val="both"/>
        <w:rPr>
          <w:caps/>
        </w:rPr>
      </w:pPr>
      <w:r w:rsidRPr="00AA6CC6">
        <w:t xml:space="preserve">                                                                                                                                         </w:t>
      </w:r>
    </w:p>
    <w:p w14:paraId="72B74B76" w14:textId="2FE1D668" w:rsidR="00AA3EFE" w:rsidRPr="007A6FC4" w:rsidRDefault="00AA3EFE" w:rsidP="00611469">
      <w:pPr>
        <w:numPr>
          <w:ilvl w:val="0"/>
          <w:numId w:val="14"/>
        </w:numPr>
        <w:tabs>
          <w:tab w:val="left" w:pos="-1516"/>
          <w:tab w:val="left" w:pos="-1440"/>
        </w:tabs>
        <w:suppressAutoHyphens w:val="0"/>
        <w:ind w:left="709" w:hanging="720"/>
        <w:jc w:val="both"/>
        <w:textAlignment w:val="auto"/>
      </w:pPr>
      <w:r w:rsidRPr="00BC21F9">
        <w:rPr>
          <w:lang w:eastAsia="ar-SA"/>
        </w:rPr>
        <w:t>Rangos darbų</w:t>
      </w:r>
      <w:r w:rsidRPr="007A6FC4">
        <w:t xml:space="preserve"> pavadinimas: </w:t>
      </w:r>
      <w:r w:rsidR="00EA1C3C" w:rsidRPr="00AA6CC6">
        <w:t>Vietinės reikšmės viešųjų kelių ir gatvių profiliavimas Utenos r. seniūnijose.</w:t>
      </w:r>
    </w:p>
    <w:p w14:paraId="7CD6DD82" w14:textId="78ED378B" w:rsidR="00AA3EFE" w:rsidRPr="007A6FC4" w:rsidRDefault="00AA3EFE" w:rsidP="00611469">
      <w:pPr>
        <w:numPr>
          <w:ilvl w:val="0"/>
          <w:numId w:val="14"/>
        </w:numPr>
        <w:tabs>
          <w:tab w:val="left" w:pos="-1516"/>
          <w:tab w:val="left" w:pos="-1440"/>
        </w:tabs>
        <w:suppressAutoHyphens w:val="0"/>
        <w:ind w:left="709" w:hanging="720"/>
        <w:jc w:val="both"/>
        <w:textAlignment w:val="auto"/>
      </w:pPr>
      <w:r w:rsidRPr="007A6FC4">
        <w:t xml:space="preserve">Užsakovas: Utenos rajono savivaldybės administracija, </w:t>
      </w:r>
      <w:proofErr w:type="spellStart"/>
      <w:r w:rsidRPr="007A6FC4">
        <w:t>Utenio</w:t>
      </w:r>
      <w:proofErr w:type="spellEnd"/>
      <w:r w:rsidRPr="007A6FC4">
        <w:t xml:space="preserve"> a. 4, LT- 28503, Utena. </w:t>
      </w:r>
    </w:p>
    <w:p w14:paraId="3C0F5F01" w14:textId="77777777" w:rsidR="00952247" w:rsidRDefault="00AA3EFE" w:rsidP="00611469">
      <w:pPr>
        <w:numPr>
          <w:ilvl w:val="0"/>
          <w:numId w:val="14"/>
        </w:numPr>
        <w:tabs>
          <w:tab w:val="left" w:pos="-1800"/>
          <w:tab w:val="left" w:pos="-1440"/>
        </w:tabs>
        <w:suppressAutoHyphens w:val="0"/>
        <w:ind w:left="709" w:hanging="720"/>
        <w:jc w:val="both"/>
        <w:textAlignment w:val="auto"/>
        <w:rPr>
          <w:lang w:eastAsia="ar-SA"/>
        </w:rPr>
      </w:pPr>
      <w:r w:rsidRPr="00BC21F9">
        <w:rPr>
          <w:lang w:eastAsia="ar-SA"/>
        </w:rPr>
        <w:t>Rangos darbų</w:t>
      </w:r>
      <w:r w:rsidRPr="007A6FC4">
        <w:t xml:space="preserve"> vieta –</w:t>
      </w:r>
      <w:r w:rsidR="001D73CA">
        <w:t xml:space="preserve"> Utenos rajono savivaldybės teritorijoje.</w:t>
      </w:r>
    </w:p>
    <w:p w14:paraId="0E10E59B" w14:textId="77777777" w:rsidR="00952247" w:rsidRDefault="00AA3EFE" w:rsidP="00611469">
      <w:pPr>
        <w:numPr>
          <w:ilvl w:val="0"/>
          <w:numId w:val="14"/>
        </w:numPr>
        <w:tabs>
          <w:tab w:val="left" w:pos="-1800"/>
          <w:tab w:val="left" w:pos="-1440"/>
        </w:tabs>
        <w:suppressAutoHyphens w:val="0"/>
        <w:ind w:left="709" w:hanging="720"/>
        <w:jc w:val="both"/>
        <w:textAlignment w:val="auto"/>
        <w:rPr>
          <w:lang w:eastAsia="ar-SA"/>
        </w:rPr>
      </w:pPr>
      <w:r w:rsidRPr="00BC21F9">
        <w:rPr>
          <w:lang w:eastAsia="ar-SA"/>
        </w:rPr>
        <w:t xml:space="preserve">Rangos darbų tikslas: atliekant rangos darbus, </w:t>
      </w:r>
      <w:proofErr w:type="spellStart"/>
      <w:r w:rsidRPr="00BC21F9">
        <w:rPr>
          <w:lang w:eastAsia="ar-SA"/>
        </w:rPr>
        <w:t>greideriuoti</w:t>
      </w:r>
      <w:proofErr w:type="spellEnd"/>
      <w:r w:rsidRPr="00BC21F9">
        <w:rPr>
          <w:lang w:eastAsia="ar-SA"/>
        </w:rPr>
        <w:t xml:space="preserve"> ir užtaisyti </w:t>
      </w:r>
      <w:proofErr w:type="spellStart"/>
      <w:r w:rsidRPr="00BC21F9">
        <w:rPr>
          <w:lang w:eastAsia="ar-SA"/>
        </w:rPr>
        <w:t>išdaužas</w:t>
      </w:r>
      <w:proofErr w:type="spellEnd"/>
      <w:r w:rsidRPr="00BC21F9">
        <w:rPr>
          <w:lang w:eastAsia="ar-SA"/>
        </w:rPr>
        <w:t xml:space="preserve"> </w:t>
      </w:r>
      <w:r w:rsidR="001D73CA">
        <w:rPr>
          <w:lang w:eastAsia="ar-SA"/>
        </w:rPr>
        <w:t>Utenos rajono</w:t>
      </w:r>
      <w:r w:rsidRPr="00BC21F9">
        <w:rPr>
          <w:lang w:eastAsia="ar-SA"/>
        </w:rPr>
        <w:t xml:space="preserve"> vietinės</w:t>
      </w:r>
      <w:r w:rsidRPr="007A6FC4">
        <w:t xml:space="preserve"> reikšmės </w:t>
      </w:r>
      <w:r>
        <w:rPr>
          <w:lang w:eastAsia="ar-SA"/>
        </w:rPr>
        <w:t xml:space="preserve">viešuosiuose </w:t>
      </w:r>
      <w:r w:rsidRPr="00BC21F9">
        <w:rPr>
          <w:lang w:eastAsia="ar-SA"/>
        </w:rPr>
        <w:t>keliuose</w:t>
      </w:r>
      <w:r w:rsidR="00952247">
        <w:rPr>
          <w:lang w:eastAsia="ar-SA"/>
        </w:rPr>
        <w:t xml:space="preserve">, </w:t>
      </w:r>
      <w:r w:rsidR="00EA1C3C" w:rsidRPr="00AA6CC6">
        <w:t>kurių sąrašas patvirtintas 2018</w:t>
      </w:r>
      <w:r w:rsidR="00952247">
        <w:t xml:space="preserve"> m. sausio 25 d. </w:t>
      </w:r>
      <w:r w:rsidRPr="007A6FC4">
        <w:t xml:space="preserve">Utenos rajono savivaldybės </w:t>
      </w:r>
      <w:r w:rsidR="00EA1C3C" w:rsidRPr="00AA6CC6">
        <w:t>tarybos</w:t>
      </w:r>
      <w:r w:rsidRPr="007A6FC4">
        <w:t xml:space="preserve"> sprendimu Nr.</w:t>
      </w:r>
      <w:r w:rsidR="00EA1C3C" w:rsidRPr="00AA6CC6">
        <w:t xml:space="preserve"> TS-18.</w:t>
      </w:r>
    </w:p>
    <w:p w14:paraId="4F36DB72" w14:textId="7C22541E" w:rsidR="00952247" w:rsidRDefault="00EA1C3C" w:rsidP="00611469">
      <w:pPr>
        <w:numPr>
          <w:ilvl w:val="0"/>
          <w:numId w:val="14"/>
        </w:numPr>
        <w:tabs>
          <w:tab w:val="left" w:pos="-1800"/>
          <w:tab w:val="left" w:pos="-1440"/>
        </w:tabs>
        <w:suppressAutoHyphens w:val="0"/>
        <w:ind w:left="709" w:hanging="720"/>
        <w:jc w:val="both"/>
        <w:textAlignment w:val="auto"/>
        <w:rPr>
          <w:lang w:eastAsia="ar-SA"/>
        </w:rPr>
      </w:pPr>
      <w:r w:rsidRPr="00AA6CC6">
        <w:t xml:space="preserve">Numatomas profiliuoti viešųjų kelių preliminarus ilgis – </w:t>
      </w:r>
      <w:r w:rsidR="007062F5">
        <w:t>12</w:t>
      </w:r>
      <w:r w:rsidRPr="00AA6CC6">
        <w:t xml:space="preserve"> 000 km. </w:t>
      </w:r>
    </w:p>
    <w:p w14:paraId="082C0A41" w14:textId="77777777" w:rsidR="00952247" w:rsidRDefault="00EA1C3C" w:rsidP="00611469">
      <w:pPr>
        <w:numPr>
          <w:ilvl w:val="0"/>
          <w:numId w:val="14"/>
        </w:numPr>
        <w:tabs>
          <w:tab w:val="left" w:pos="-1800"/>
          <w:tab w:val="left" w:pos="-1440"/>
        </w:tabs>
        <w:suppressAutoHyphens w:val="0"/>
        <w:ind w:left="709" w:hanging="720"/>
        <w:jc w:val="both"/>
        <w:textAlignment w:val="auto"/>
        <w:rPr>
          <w:lang w:eastAsia="ar-SA"/>
        </w:rPr>
      </w:pPr>
      <w:r w:rsidRPr="00AA6CC6">
        <w:t xml:space="preserve">Darbus Rangovas atlieka pagal seniūnijos seniūno užsakymą. Užsakymas darbams atlikti </w:t>
      </w:r>
      <w:r w:rsidRPr="00754B60">
        <w:t>pateikiamas raštu arba elektroniniu laišku. Apie numatomus atlikti darbus rangovas informuoja užsakovą.</w:t>
      </w:r>
    </w:p>
    <w:p w14:paraId="6E584557" w14:textId="77777777" w:rsidR="00952247" w:rsidRDefault="00EA1C3C" w:rsidP="00611469">
      <w:pPr>
        <w:numPr>
          <w:ilvl w:val="0"/>
          <w:numId w:val="14"/>
        </w:numPr>
        <w:tabs>
          <w:tab w:val="left" w:pos="-1800"/>
          <w:tab w:val="left" w:pos="-1440"/>
        </w:tabs>
        <w:suppressAutoHyphens w:val="0"/>
        <w:ind w:left="709" w:hanging="720"/>
        <w:jc w:val="both"/>
        <w:textAlignment w:val="auto"/>
        <w:rPr>
          <w:lang w:eastAsia="ar-SA"/>
        </w:rPr>
      </w:pPr>
      <w:r w:rsidRPr="00754B60">
        <w:t>Rangovas, gavęs seniūnijos seniūno užsakymą, pradeda darbus ne vėliau kaip antrą darbo dieną.</w:t>
      </w:r>
    </w:p>
    <w:p w14:paraId="1E0300BD" w14:textId="0E1E980B" w:rsidR="00952247" w:rsidRDefault="00EA1C3C" w:rsidP="4071B1D9">
      <w:pPr>
        <w:numPr>
          <w:ilvl w:val="0"/>
          <w:numId w:val="14"/>
        </w:numPr>
        <w:suppressAutoHyphens w:val="0"/>
        <w:ind w:left="709" w:hanging="720"/>
        <w:jc w:val="both"/>
        <w:textAlignment w:val="auto"/>
        <w:rPr>
          <w:lang w:eastAsia="ar-SA"/>
        </w:rPr>
      </w:pPr>
      <w:r>
        <w:t>Atliktus darbus rangovas p</w:t>
      </w:r>
      <w:r w:rsidR="57F1EDF1">
        <w:t>er</w:t>
      </w:r>
      <w:r>
        <w:t>duoda užsakovui, pateikdamas seniūnijos seniūno pasirašytą profiliuotų kelių sąrašą, nurodant kelio numerį ir pavadinimą, darbų atlikimo datą ir profiliuoto kelio ilgį.</w:t>
      </w:r>
    </w:p>
    <w:p w14:paraId="68C374AD" w14:textId="77777777" w:rsidR="00952247" w:rsidRPr="00605E18" w:rsidRDefault="00952247" w:rsidP="00611469">
      <w:pPr>
        <w:numPr>
          <w:ilvl w:val="0"/>
          <w:numId w:val="14"/>
        </w:numPr>
        <w:tabs>
          <w:tab w:val="left" w:pos="-1800"/>
          <w:tab w:val="left" w:pos="-1440"/>
        </w:tabs>
        <w:suppressAutoHyphens w:val="0"/>
        <w:ind w:left="709" w:hanging="720"/>
        <w:jc w:val="both"/>
        <w:textAlignment w:val="auto"/>
        <w:rPr>
          <w:b/>
          <w:bCs/>
          <w:lang w:eastAsia="ar-SA"/>
        </w:rPr>
      </w:pPr>
      <w:r w:rsidRPr="00605E18">
        <w:rPr>
          <w:b/>
          <w:bCs/>
        </w:rPr>
        <w:t>Techniniai reikalavimai darbų atlikimui</w:t>
      </w:r>
      <w:r w:rsidR="00EA1C3C" w:rsidRPr="00605E18">
        <w:rPr>
          <w:b/>
          <w:bCs/>
        </w:rPr>
        <w:t>:</w:t>
      </w:r>
    </w:p>
    <w:p w14:paraId="23E13614" w14:textId="77777777" w:rsidR="00952247" w:rsidRDefault="00EA1C3C" w:rsidP="00611469">
      <w:pPr>
        <w:pStyle w:val="Sraopastraipa"/>
        <w:numPr>
          <w:ilvl w:val="1"/>
          <w:numId w:val="14"/>
        </w:numPr>
        <w:tabs>
          <w:tab w:val="left" w:pos="-1800"/>
          <w:tab w:val="left" w:pos="-1440"/>
        </w:tabs>
        <w:suppressAutoHyphens w:val="0"/>
        <w:ind w:left="1134" w:hanging="425"/>
        <w:jc w:val="both"/>
        <w:textAlignment w:val="auto"/>
        <w:rPr>
          <w:lang w:eastAsia="ar-SA"/>
        </w:rPr>
      </w:pPr>
      <w:r w:rsidRPr="00754B60">
        <w:t>Profiliuojant</w:t>
      </w:r>
      <w:r w:rsidR="00AA3EFE" w:rsidRPr="007A6FC4">
        <w:t xml:space="preserve"> kelius pirmą kartą sezone būtinas reikalavimas </w:t>
      </w:r>
      <w:r w:rsidRPr="00754B60">
        <w:t>–</w:t>
      </w:r>
      <w:r w:rsidR="00AA3EFE" w:rsidRPr="007A6FC4">
        <w:t xml:space="preserve"> verstuvu nuskusti ir paskleisti į kelio vidurį ne mažiau kaip po 25 cm iš abiejų pusių kelkraščiuose susiformavusius žvyro</w:t>
      </w:r>
      <w:r w:rsidRPr="00754B60">
        <w:t>-</w:t>
      </w:r>
      <w:r w:rsidR="00AA3EFE" w:rsidRPr="007A6FC4">
        <w:t>velėnos volus. To neatlikus darbai bus vertinami kaip atlikti nekokybiškai ir už juos nebus apmokama.</w:t>
      </w:r>
    </w:p>
    <w:p w14:paraId="2F22945F" w14:textId="77777777" w:rsidR="00952247" w:rsidRDefault="00EA1C3C" w:rsidP="00611469">
      <w:pPr>
        <w:pStyle w:val="Sraopastraipa"/>
        <w:numPr>
          <w:ilvl w:val="1"/>
          <w:numId w:val="14"/>
        </w:numPr>
        <w:tabs>
          <w:tab w:val="left" w:pos="-1800"/>
          <w:tab w:val="left" w:pos="-1440"/>
        </w:tabs>
        <w:suppressAutoHyphens w:val="0"/>
        <w:ind w:left="1134" w:hanging="425"/>
        <w:jc w:val="both"/>
        <w:textAlignment w:val="auto"/>
        <w:rPr>
          <w:lang w:eastAsia="ar-SA"/>
        </w:rPr>
      </w:pPr>
      <w:r w:rsidRPr="00754B60">
        <w:t xml:space="preserve">Kelio viename kilometre </w:t>
      </w:r>
      <w:proofErr w:type="spellStart"/>
      <w:r w:rsidRPr="00754B60">
        <w:t>išdaužų</w:t>
      </w:r>
      <w:proofErr w:type="spellEnd"/>
      <w:r w:rsidRPr="00754B60">
        <w:t xml:space="preserve"> užtaisymui panaudoti vieną kubinį metrą mineralinių medžiagų mišinio 0/32 frakcijos, atitinkančios techninių reikalavimų aprašo TRA SBR 19  nurodymus.</w:t>
      </w:r>
    </w:p>
    <w:p w14:paraId="2BBE71C7" w14:textId="77777777" w:rsidR="00952247" w:rsidRDefault="00AA3EFE" w:rsidP="00611469">
      <w:pPr>
        <w:pStyle w:val="Sraopastraipa"/>
        <w:numPr>
          <w:ilvl w:val="1"/>
          <w:numId w:val="14"/>
        </w:numPr>
        <w:tabs>
          <w:tab w:val="left" w:pos="-1800"/>
          <w:tab w:val="left" w:pos="-1440"/>
        </w:tabs>
        <w:suppressAutoHyphens w:val="0"/>
        <w:ind w:left="1134" w:hanging="425"/>
        <w:jc w:val="both"/>
        <w:textAlignment w:val="auto"/>
        <w:rPr>
          <w:lang w:eastAsia="ar-SA"/>
        </w:rPr>
      </w:pPr>
      <w:r w:rsidRPr="007A6FC4">
        <w:t xml:space="preserve">Kelio dangos skersinis nuolydis po </w:t>
      </w:r>
      <w:r w:rsidR="00EA1C3C" w:rsidRPr="00754B60">
        <w:t>profiliavimo</w:t>
      </w:r>
      <w:r w:rsidRPr="007A6FC4">
        <w:t xml:space="preserve"> turi būti nuo 3</w:t>
      </w:r>
      <w:r w:rsidR="00EA1C3C" w:rsidRPr="00754B60">
        <w:t>%</w:t>
      </w:r>
      <w:r w:rsidRPr="007A6FC4">
        <w:t xml:space="preserve"> iki 5</w:t>
      </w:r>
      <w:r w:rsidR="00EA1C3C" w:rsidRPr="00754B60">
        <w:t>%</w:t>
      </w:r>
      <w:r w:rsidRPr="007A6FC4">
        <w:t xml:space="preserve"> dvišlaitis, o viražuose </w:t>
      </w:r>
      <w:r w:rsidR="00EA1C3C" w:rsidRPr="00754B60">
        <w:t>gali būti</w:t>
      </w:r>
      <w:r w:rsidRPr="007A6FC4">
        <w:t xml:space="preserve"> vienšlaitis.</w:t>
      </w:r>
    </w:p>
    <w:p w14:paraId="3BEE0349" w14:textId="166B418D" w:rsidR="00AA3EFE" w:rsidRPr="007A6FC4" w:rsidRDefault="00EA1C3C" w:rsidP="00611469">
      <w:pPr>
        <w:pStyle w:val="Sraopastraipa"/>
        <w:numPr>
          <w:ilvl w:val="1"/>
          <w:numId w:val="14"/>
        </w:numPr>
        <w:tabs>
          <w:tab w:val="left" w:pos="-1800"/>
          <w:tab w:val="left" w:pos="-1440"/>
        </w:tabs>
        <w:suppressAutoHyphens w:val="0"/>
        <w:ind w:left="1134" w:hanging="425"/>
        <w:jc w:val="both"/>
        <w:textAlignment w:val="auto"/>
        <w:rPr>
          <w:lang w:eastAsia="ar-SA"/>
        </w:rPr>
      </w:pPr>
      <w:r w:rsidRPr="00754B60">
        <w:t>Profiliavimo</w:t>
      </w:r>
      <w:r w:rsidR="00AA3EFE" w:rsidRPr="007A6FC4">
        <w:t xml:space="preserve"> metu išsivertusius akmenis, stambesnius kaip 15 cm skersmens, </w:t>
      </w:r>
      <w:r w:rsidRPr="00754B60">
        <w:t>rangovas</w:t>
      </w:r>
      <w:r w:rsidR="00AA3EFE" w:rsidRPr="007A6FC4">
        <w:t xml:space="preserve"> surenka ir savo transportu išveža į seniūno nurodytą vietą.</w:t>
      </w:r>
    </w:p>
    <w:p w14:paraId="065E13A9" w14:textId="75F96B7E" w:rsidR="00952247" w:rsidRDefault="00AA3EFE" w:rsidP="00611469">
      <w:pPr>
        <w:pStyle w:val="Sraopastraipa"/>
        <w:numPr>
          <w:ilvl w:val="0"/>
          <w:numId w:val="14"/>
        </w:numPr>
        <w:autoSpaceDN/>
        <w:ind w:left="709" w:hanging="720"/>
        <w:jc w:val="both"/>
        <w:textAlignment w:val="auto"/>
      </w:pPr>
      <w:r w:rsidRPr="00AA6AE2">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t>pagal 4.4.4.3 papunktyje nustatytą aplinkosauginį principą, Užsakovas</w:t>
      </w:r>
      <w:r w:rsidRPr="00AA6AE2">
        <w:t xml:space="preserve"> savarankiškai nustato aplinkos apsaugos kriterijų: </w:t>
      </w:r>
      <w:r>
        <w:t xml:space="preserve">vykdant darbus </w:t>
      </w:r>
      <w:r w:rsidRPr="00AA6AE2">
        <w:t xml:space="preserve">nenaudojama pavojingųjų cheminių medžiagų, neteršiama aplinka ir nekeliamas pavojus sveikatai – </w:t>
      </w:r>
      <w:r>
        <w:t>Rangovas</w:t>
      </w:r>
      <w:r w:rsidRPr="00AA6AE2">
        <w:t xml:space="preserve"> turi užtikrinti, kad visą sutarties vykdymo laikotarpį bus laikomasi (ir taikoma) aplinkos apsaugos reikalavimo, t. y. </w:t>
      </w:r>
      <w:r>
        <w:t>Rangovo</w:t>
      </w:r>
      <w:r w:rsidRPr="00AA6AE2">
        <w:t xml:space="preserve"> naudojamos technikos saugojimo vietoje ir </w:t>
      </w:r>
      <w:r>
        <w:t>darbų</w:t>
      </w:r>
      <w:r w:rsidRPr="00AA6AE2">
        <w:t xml:space="preserve"> vykdymo vietoje negali būti tepalų ar kitų kenksmingų skysčių nuotekų. </w:t>
      </w:r>
      <w:r>
        <w:t>Rangovas</w:t>
      </w:r>
      <w:r w:rsidRPr="00AA6AE2">
        <w:t xml:space="preserve"> turi užtikrinti, kad </w:t>
      </w:r>
      <w:r>
        <w:t>jo</w:t>
      </w:r>
      <w:r w:rsidRPr="00AA6AE2">
        <w:t xml:space="preserve"> naudojamos technikos saugojimo vietoje ir </w:t>
      </w:r>
      <w:r>
        <w:t>darbų</w:t>
      </w:r>
      <w:r w:rsidRPr="00AA6AE2">
        <w:t xml:space="preserve"> vykdymo vietoje pastebėti tepalų ar kitų kenksmingų skysčių nuotėkiai būtų nedelsiant pašalinti. Įrodymui </w:t>
      </w:r>
      <w:r>
        <w:t>Rangovas</w:t>
      </w:r>
      <w:r w:rsidRPr="00AA6AE2">
        <w:t xml:space="preserve"> kartu su </w:t>
      </w:r>
      <w:r>
        <w:t>Darbų</w:t>
      </w:r>
      <w:r w:rsidRPr="00AA6AE2">
        <w:t xml:space="preserve"> perdavimo-priėmimo aktais</w:t>
      </w:r>
      <w:r w:rsidR="00135B3D">
        <w:t>, a</w:t>
      </w:r>
      <w:r w:rsidR="00135B3D" w:rsidRPr="00E82437">
        <w:t>tliktų darbų ir išlaidų apmokėjimo</w:t>
      </w:r>
      <w:r w:rsidR="00135B3D">
        <w:t xml:space="preserve"> pažyma</w:t>
      </w:r>
      <w:r w:rsidRPr="00AA6AE2">
        <w:t xml:space="preserve"> turės pateikti deklaraciją arba kitus lygiaverčius įrodymus </w:t>
      </w:r>
      <w:r w:rsidRPr="00AA6AE2">
        <w:lastRenderedPageBreak/>
        <w:t>(pavyzdžiui, sutartis su atliekų tvarkytojais, surinkėjais), kad tepalai ar kiti kenksmingi skysčiai kartu su užterštu gruntu buvo surinkti ir perduoti atliekas tvarkančioms įmonėms.</w:t>
      </w:r>
    </w:p>
    <w:p w14:paraId="20D6864F" w14:textId="6C25A95C" w:rsidR="00082560" w:rsidRDefault="00082560" w:rsidP="00611469">
      <w:pPr>
        <w:pStyle w:val="Sraopastraipa"/>
        <w:numPr>
          <w:ilvl w:val="0"/>
          <w:numId w:val="14"/>
        </w:numPr>
        <w:autoSpaceDN/>
        <w:ind w:left="709" w:hanging="720"/>
        <w:jc w:val="both"/>
        <w:textAlignment w:val="auto"/>
      </w:pPr>
      <w:r w:rsidRPr="00707469">
        <w:rPr>
          <w:color w:val="000000"/>
          <w:spacing w:val="-1"/>
        </w:rPr>
        <w:t xml:space="preserve">Atliktus darbus rangovas perduoda už sutarties vykdymą atsakingam </w:t>
      </w:r>
      <w:r>
        <w:rPr>
          <w:color w:val="000000"/>
          <w:spacing w:val="-1"/>
        </w:rPr>
        <w:t>Statybos ir infrastruktūros plėtros skyriaus</w:t>
      </w:r>
      <w:r w:rsidRPr="00707469">
        <w:rPr>
          <w:color w:val="000000"/>
          <w:spacing w:val="-1"/>
        </w:rPr>
        <w:t xml:space="preserve"> specialistui, pateikdamas seniūno pasirašytą atliktų darbų aktą (forma F2) ir darbų vykdymo žurnalą (nurodomi keliai, kuriuose buvo vykdomi darbai ir darbų kiekiai), atliktų darbų ir išlaidų apmokėjimo pažymą (forma F-3) ir panaudotų medžiagų </w:t>
      </w:r>
      <w:r w:rsidRPr="00707469">
        <w:t xml:space="preserve">eksploatacinių savybių deklaracijas </w:t>
      </w:r>
      <w:r w:rsidRPr="00707469">
        <w:rPr>
          <w:color w:val="000000"/>
          <w:spacing w:val="-1"/>
        </w:rPr>
        <w:t xml:space="preserve">iki einamojo mėnesio 18 d. </w:t>
      </w:r>
      <w:r w:rsidRPr="00707469">
        <w:t>Užsakovas pasilieka teisę reguliariai tikrinti paskleidžiamo mineralinių medžiagų mišinio atitiktį reikalavimams.</w:t>
      </w:r>
    </w:p>
    <w:p w14:paraId="7C0180CF" w14:textId="77777777" w:rsidR="00952247" w:rsidRDefault="00952247" w:rsidP="00605E18">
      <w:pPr>
        <w:autoSpaceDN/>
        <w:ind w:left="851" w:right="140"/>
        <w:jc w:val="both"/>
        <w:textAlignment w:val="auto"/>
      </w:pPr>
    </w:p>
    <w:p w14:paraId="3E3B8494" w14:textId="77777777" w:rsidR="00F75DB6" w:rsidRPr="00F75DB6" w:rsidRDefault="00F75DB6" w:rsidP="00F75DB6">
      <w:pPr>
        <w:tabs>
          <w:tab w:val="left" w:pos="360"/>
        </w:tabs>
        <w:jc w:val="both"/>
      </w:pPr>
      <w:r w:rsidRPr="00F75DB6">
        <w:t>Statybos ir infrastruktūros plėtros                                                            Nerijus Malinauskas</w:t>
      </w:r>
    </w:p>
    <w:p w14:paraId="0C59FAC9" w14:textId="77777777" w:rsidR="00F75DB6" w:rsidRPr="00F75DB6" w:rsidRDefault="00F75DB6" w:rsidP="00F75DB6">
      <w:pPr>
        <w:tabs>
          <w:tab w:val="left" w:pos="360"/>
        </w:tabs>
        <w:jc w:val="both"/>
      </w:pPr>
      <w:r w:rsidRPr="00F75DB6">
        <w:t>skyriaus vedėjas</w:t>
      </w:r>
      <w:r w:rsidRPr="00F75DB6">
        <w:tab/>
      </w:r>
      <w:r w:rsidRPr="00F75DB6">
        <w:tab/>
      </w:r>
      <w:r w:rsidRPr="00F75DB6">
        <w:tab/>
      </w:r>
      <w:r w:rsidRPr="00F75DB6">
        <w:tab/>
      </w:r>
      <w:r w:rsidRPr="00F75DB6">
        <w:tab/>
      </w:r>
    </w:p>
    <w:p w14:paraId="72F69C66" w14:textId="77777777" w:rsidR="00F75DB6" w:rsidRPr="00F75DB6" w:rsidRDefault="00F75DB6" w:rsidP="00F75DB6">
      <w:pPr>
        <w:tabs>
          <w:tab w:val="left" w:pos="360"/>
        </w:tabs>
        <w:jc w:val="both"/>
      </w:pPr>
      <w:r w:rsidRPr="00F75DB6">
        <w:tab/>
      </w:r>
    </w:p>
    <w:p w14:paraId="79DAFBC6" w14:textId="77777777" w:rsidR="00F75DB6" w:rsidRPr="00F75DB6" w:rsidRDefault="00F75DB6" w:rsidP="00F75DB6">
      <w:pPr>
        <w:tabs>
          <w:tab w:val="left" w:pos="360"/>
        </w:tabs>
        <w:jc w:val="both"/>
      </w:pPr>
      <w:r w:rsidRPr="00F75DB6">
        <w:t xml:space="preserve">Parengė: </w:t>
      </w:r>
    </w:p>
    <w:p w14:paraId="60F9CB8C" w14:textId="77777777" w:rsidR="00F75DB6" w:rsidRPr="00F75DB6" w:rsidRDefault="00F75DB6" w:rsidP="00F75DB6">
      <w:pPr>
        <w:tabs>
          <w:tab w:val="left" w:pos="360"/>
        </w:tabs>
        <w:jc w:val="both"/>
      </w:pPr>
      <w:r w:rsidRPr="00F75DB6">
        <w:t>Statybos ir infrastruktūros plėtros                                                             Agnė Lazauskienė</w:t>
      </w:r>
    </w:p>
    <w:p w14:paraId="6A0293FF" w14:textId="77777777" w:rsidR="00F75DB6" w:rsidRPr="00F75DB6" w:rsidRDefault="00F75DB6" w:rsidP="00F75DB6">
      <w:pPr>
        <w:tabs>
          <w:tab w:val="left" w:pos="360"/>
        </w:tabs>
        <w:jc w:val="both"/>
      </w:pPr>
      <w:r w:rsidRPr="00F75DB6">
        <w:t>skyriaus vyr. specialistė</w:t>
      </w:r>
    </w:p>
    <w:p w14:paraId="7FF48B2E" w14:textId="77777777" w:rsidR="00F75DB6" w:rsidRPr="00F75DB6" w:rsidRDefault="00F75DB6" w:rsidP="00F75DB6">
      <w:pPr>
        <w:tabs>
          <w:tab w:val="left" w:pos="360"/>
        </w:tabs>
        <w:jc w:val="both"/>
      </w:pPr>
    </w:p>
    <w:p w14:paraId="0422E3C8" w14:textId="77777777" w:rsidR="000B4200" w:rsidRDefault="000B4200" w:rsidP="00952247">
      <w:pPr>
        <w:tabs>
          <w:tab w:val="left" w:pos="360"/>
        </w:tabs>
        <w:jc w:val="both"/>
      </w:pPr>
    </w:p>
    <w:p w14:paraId="2AF099BA" w14:textId="77777777" w:rsidR="000B4200" w:rsidRDefault="000B4200" w:rsidP="00952247">
      <w:pPr>
        <w:tabs>
          <w:tab w:val="left" w:pos="360"/>
        </w:tabs>
        <w:jc w:val="both"/>
      </w:pPr>
    </w:p>
    <w:p w14:paraId="0063A48A" w14:textId="25F1683A" w:rsidR="000B4200" w:rsidRDefault="000B4200" w:rsidP="00952247">
      <w:pPr>
        <w:tabs>
          <w:tab w:val="left" w:pos="360"/>
        </w:tabs>
        <w:jc w:val="both"/>
      </w:pPr>
      <w:r>
        <w:br w:type="page"/>
      </w:r>
    </w:p>
    <w:p w14:paraId="3BC96448" w14:textId="77777777" w:rsidR="000B4200" w:rsidRPr="008C358B" w:rsidRDefault="000B4200" w:rsidP="000B4200">
      <w:pPr>
        <w:ind w:left="6096" w:firstLine="283"/>
        <w:jc w:val="right"/>
        <w:rPr>
          <w:spacing w:val="3"/>
          <w:lang w:eastAsia="ar-SA"/>
        </w:rPr>
      </w:pPr>
      <w:r w:rsidRPr="001D73CA">
        <w:rPr>
          <w:spacing w:val="3"/>
        </w:rPr>
        <w:lastRenderedPageBreak/>
        <w:t xml:space="preserve">Sutarties </w:t>
      </w:r>
    </w:p>
    <w:p w14:paraId="3818EA95" w14:textId="516A07D3" w:rsidR="000B4200" w:rsidRPr="001D73CA" w:rsidRDefault="000B4200" w:rsidP="000B4200">
      <w:pPr>
        <w:ind w:left="6096" w:firstLine="283"/>
        <w:jc w:val="right"/>
        <w:rPr>
          <w:spacing w:val="3"/>
        </w:rPr>
      </w:pPr>
      <w:r>
        <w:rPr>
          <w:spacing w:val="3"/>
          <w:lang w:eastAsia="ar-SA"/>
        </w:rPr>
        <w:t>P</w:t>
      </w:r>
      <w:r w:rsidRPr="008C358B">
        <w:rPr>
          <w:spacing w:val="3"/>
          <w:lang w:eastAsia="ar-SA"/>
        </w:rPr>
        <w:t>riedas</w:t>
      </w:r>
      <w:r w:rsidRPr="001D73CA">
        <w:rPr>
          <w:spacing w:val="3"/>
        </w:rPr>
        <w:t xml:space="preserve"> Nr.</w:t>
      </w:r>
      <w:r>
        <w:rPr>
          <w:spacing w:val="3"/>
        </w:rPr>
        <w:t>2</w:t>
      </w:r>
    </w:p>
    <w:p w14:paraId="39383155" w14:textId="77777777" w:rsidR="000B4200" w:rsidRDefault="000B4200" w:rsidP="00952247">
      <w:pPr>
        <w:tabs>
          <w:tab w:val="left" w:pos="360"/>
        </w:tabs>
        <w:jc w:val="both"/>
      </w:pPr>
    </w:p>
    <w:p w14:paraId="6A4C2852" w14:textId="37B647B8" w:rsidR="00627163" w:rsidRPr="007526FE" w:rsidRDefault="00952247" w:rsidP="000B4200">
      <w:pPr>
        <w:tabs>
          <w:tab w:val="left" w:pos="360"/>
        </w:tabs>
        <w:jc w:val="both"/>
      </w:pPr>
      <w:r w:rsidRPr="00F27D9C">
        <w:t xml:space="preserve">    </w:t>
      </w:r>
      <w:bookmarkEnd w:id="0"/>
      <w:bookmarkEnd w:id="1"/>
    </w:p>
    <w:p w14:paraId="06B3C0D6" w14:textId="77777777" w:rsidR="00627163" w:rsidRPr="007526FE" w:rsidRDefault="00627163" w:rsidP="00627163">
      <w:pPr>
        <w:widowControl w:val="0"/>
        <w:autoSpaceDE w:val="0"/>
        <w:adjustRightInd w:val="0"/>
        <w:rPr>
          <w:lang w:val="pt-BR"/>
        </w:rPr>
      </w:pPr>
      <w:r w:rsidRPr="003F33DD">
        <w:rPr>
          <w:b/>
          <w:bCs/>
        </w:rPr>
        <w:t xml:space="preserve">                                         (Darbų</w:t>
      </w:r>
      <w:r w:rsidRPr="007526FE">
        <w:rPr>
          <w:b/>
        </w:rPr>
        <w:t xml:space="preserve"> p</w:t>
      </w:r>
      <w:r w:rsidRPr="007526FE">
        <w:rPr>
          <w:b/>
          <w:bCs/>
        </w:rPr>
        <w:t>erdavimo-priėmimo akto formos pavyzdys</w:t>
      </w:r>
      <w:r w:rsidRPr="007526FE">
        <w:t>)</w:t>
      </w:r>
    </w:p>
    <w:p w14:paraId="38F98C90" w14:textId="77777777" w:rsidR="00627163" w:rsidRPr="007526FE" w:rsidRDefault="00627163" w:rsidP="00627163">
      <w:pPr>
        <w:widowControl w:val="0"/>
        <w:autoSpaceDE w:val="0"/>
        <w:adjustRightInd w:val="0"/>
      </w:pPr>
    </w:p>
    <w:p w14:paraId="58923A57" w14:textId="77777777" w:rsidR="00627163" w:rsidRPr="007526FE" w:rsidRDefault="00627163" w:rsidP="00627163">
      <w:pPr>
        <w:widowControl w:val="0"/>
        <w:autoSpaceDE w:val="0"/>
        <w:adjustRightInd w:val="0"/>
      </w:pPr>
    </w:p>
    <w:tbl>
      <w:tblPr>
        <w:tblpPr w:leftFromText="180" w:rightFromText="180" w:vertAnchor="text" w:tblpY="1"/>
        <w:tblOverlap w:val="never"/>
        <w:tblW w:w="9747" w:type="dxa"/>
        <w:tblLayout w:type="fixed"/>
        <w:tblCellMar>
          <w:left w:w="10" w:type="dxa"/>
          <w:right w:w="10" w:type="dxa"/>
        </w:tblCellMar>
        <w:tblLook w:val="0000" w:firstRow="0" w:lastRow="0" w:firstColumn="0" w:lastColumn="0" w:noHBand="0" w:noVBand="0"/>
      </w:tblPr>
      <w:tblGrid>
        <w:gridCol w:w="1668"/>
        <w:gridCol w:w="8079"/>
      </w:tblGrid>
      <w:tr w:rsidR="00627163" w:rsidRPr="007526FE" w14:paraId="15360BBB" w14:textId="77777777" w:rsidTr="007A6FC4">
        <w:tc>
          <w:tcPr>
            <w:tcW w:w="1668" w:type="dxa"/>
            <w:tcMar>
              <w:top w:w="0" w:type="dxa"/>
              <w:left w:w="108" w:type="dxa"/>
              <w:bottom w:w="0" w:type="dxa"/>
              <w:right w:w="108" w:type="dxa"/>
            </w:tcMar>
          </w:tcPr>
          <w:p w14:paraId="7CD50720" w14:textId="77777777" w:rsidR="00627163" w:rsidRPr="007526FE" w:rsidRDefault="00627163" w:rsidP="007A6FC4">
            <w:pPr>
              <w:widowControl w:val="0"/>
              <w:autoSpaceDE w:val="0"/>
              <w:adjustRightInd w:val="0"/>
              <w:rPr>
                <w:lang w:val="en-GB"/>
              </w:rPr>
            </w:pPr>
            <w:r>
              <w:t>Užsakovas</w:t>
            </w:r>
            <w:r w:rsidRPr="007526FE">
              <w:t>:</w:t>
            </w:r>
          </w:p>
        </w:tc>
        <w:tc>
          <w:tcPr>
            <w:tcW w:w="8079" w:type="dxa"/>
            <w:tcMar>
              <w:top w:w="0" w:type="dxa"/>
              <w:left w:w="108" w:type="dxa"/>
              <w:bottom w:w="0" w:type="dxa"/>
              <w:right w:w="108" w:type="dxa"/>
            </w:tcMar>
          </w:tcPr>
          <w:p w14:paraId="137F4991" w14:textId="77777777" w:rsidR="00627163" w:rsidRPr="007526FE" w:rsidRDefault="00627163" w:rsidP="007A6FC4">
            <w:pPr>
              <w:widowControl w:val="0"/>
              <w:autoSpaceDE w:val="0"/>
              <w:adjustRightInd w:val="0"/>
            </w:pPr>
          </w:p>
        </w:tc>
      </w:tr>
      <w:tr w:rsidR="00627163" w:rsidRPr="007526FE" w14:paraId="5D1D35DE" w14:textId="77777777" w:rsidTr="007A6FC4">
        <w:tc>
          <w:tcPr>
            <w:tcW w:w="1668" w:type="dxa"/>
            <w:tcMar>
              <w:top w:w="0" w:type="dxa"/>
              <w:left w:w="108" w:type="dxa"/>
              <w:bottom w:w="0" w:type="dxa"/>
              <w:right w:w="108" w:type="dxa"/>
            </w:tcMar>
          </w:tcPr>
          <w:p w14:paraId="556CC66C" w14:textId="77777777" w:rsidR="00627163" w:rsidRPr="007526FE" w:rsidRDefault="00627163" w:rsidP="007A6FC4">
            <w:pPr>
              <w:widowControl w:val="0"/>
              <w:autoSpaceDE w:val="0"/>
              <w:adjustRightInd w:val="0"/>
              <w:rPr>
                <w:lang w:val="en-GB"/>
              </w:rPr>
            </w:pPr>
            <w:r>
              <w:t>Rangov</w:t>
            </w:r>
            <w:r w:rsidRPr="007526FE">
              <w:t>as:</w:t>
            </w:r>
          </w:p>
        </w:tc>
        <w:tc>
          <w:tcPr>
            <w:tcW w:w="8079" w:type="dxa"/>
            <w:tcBorders>
              <w:top w:val="single" w:sz="4" w:space="0" w:color="000000"/>
            </w:tcBorders>
            <w:tcMar>
              <w:top w:w="0" w:type="dxa"/>
              <w:left w:w="108" w:type="dxa"/>
              <w:bottom w:w="0" w:type="dxa"/>
              <w:right w:w="108" w:type="dxa"/>
            </w:tcMar>
          </w:tcPr>
          <w:p w14:paraId="4904EDA2" w14:textId="77777777" w:rsidR="00627163" w:rsidRPr="007526FE" w:rsidRDefault="00627163" w:rsidP="007A6FC4">
            <w:pPr>
              <w:widowControl w:val="0"/>
              <w:autoSpaceDE w:val="0"/>
              <w:adjustRightInd w:val="0"/>
              <w:rPr>
                <w:lang w:val="en-GB"/>
              </w:rPr>
            </w:pPr>
            <w:r w:rsidRPr="007526FE">
              <w:rPr>
                <w:lang w:val="en-GB"/>
              </w:rPr>
              <w:fldChar w:fldCharType="begin"/>
            </w:r>
            <w:r w:rsidRPr="007526FE">
              <w:rPr>
                <w:lang w:val="en-GB"/>
              </w:rPr>
              <w:instrText xml:space="preserve"> MERGEFIELD Pavadinimas </w:instrText>
            </w:r>
            <w:r w:rsidRPr="007526FE">
              <w:fldChar w:fldCharType="end"/>
            </w:r>
            <w:r w:rsidRPr="007526FE">
              <w:rPr>
                <w:lang w:val="en-GB"/>
              </w:rPr>
              <w:fldChar w:fldCharType="begin"/>
            </w:r>
            <w:r w:rsidRPr="007526FE">
              <w:rPr>
                <w:lang w:val="en-GB"/>
              </w:rPr>
              <w:instrText xml:space="preserve"> MERGEFIELD Kodas </w:instrText>
            </w:r>
            <w:r w:rsidRPr="007526FE">
              <w:fldChar w:fldCharType="end"/>
            </w:r>
            <w:r w:rsidRPr="007526FE">
              <w:rPr>
                <w:lang w:val="en-GB"/>
              </w:rPr>
              <w:fldChar w:fldCharType="begin"/>
            </w:r>
            <w:r w:rsidRPr="007526FE">
              <w:rPr>
                <w:lang w:val="en-GB"/>
              </w:rPr>
              <w:instrText xml:space="preserve"> MERGEFIELD Adresas </w:instrText>
            </w:r>
            <w:r w:rsidRPr="007526FE">
              <w:fldChar w:fldCharType="end"/>
            </w:r>
          </w:p>
        </w:tc>
      </w:tr>
      <w:tr w:rsidR="00627163" w:rsidRPr="007526FE" w14:paraId="2D80A9B8" w14:textId="77777777" w:rsidTr="007A6FC4">
        <w:tc>
          <w:tcPr>
            <w:tcW w:w="1668" w:type="dxa"/>
            <w:tcMar>
              <w:top w:w="0" w:type="dxa"/>
              <w:left w:w="108" w:type="dxa"/>
              <w:bottom w:w="0" w:type="dxa"/>
              <w:right w:w="108" w:type="dxa"/>
            </w:tcMar>
          </w:tcPr>
          <w:p w14:paraId="44A87391" w14:textId="77777777" w:rsidR="00627163" w:rsidRPr="007526FE" w:rsidRDefault="00627163" w:rsidP="007A6FC4">
            <w:pPr>
              <w:widowControl w:val="0"/>
              <w:autoSpaceDE w:val="0"/>
              <w:adjustRightInd w:val="0"/>
              <w:rPr>
                <w:lang w:val="en-GB"/>
              </w:rPr>
            </w:pPr>
            <w:r w:rsidRPr="007526FE">
              <w:t>Objektas:</w:t>
            </w:r>
          </w:p>
        </w:tc>
        <w:tc>
          <w:tcPr>
            <w:tcW w:w="8079" w:type="dxa"/>
            <w:tcBorders>
              <w:top w:val="single" w:sz="4" w:space="0" w:color="000000"/>
              <w:bottom w:val="single" w:sz="4" w:space="0" w:color="000000"/>
            </w:tcBorders>
            <w:tcMar>
              <w:top w:w="0" w:type="dxa"/>
              <w:left w:w="108" w:type="dxa"/>
              <w:bottom w:w="0" w:type="dxa"/>
              <w:right w:w="108" w:type="dxa"/>
            </w:tcMar>
          </w:tcPr>
          <w:p w14:paraId="0D666D6D" w14:textId="77777777" w:rsidR="00627163" w:rsidRPr="007526FE" w:rsidRDefault="00627163" w:rsidP="007A6FC4">
            <w:pPr>
              <w:widowControl w:val="0"/>
              <w:autoSpaceDE w:val="0"/>
              <w:adjustRightInd w:val="0"/>
            </w:pPr>
          </w:p>
        </w:tc>
      </w:tr>
      <w:tr w:rsidR="00627163" w:rsidRPr="007526FE" w14:paraId="026032A8" w14:textId="77777777" w:rsidTr="007A6FC4">
        <w:tc>
          <w:tcPr>
            <w:tcW w:w="1668" w:type="dxa"/>
            <w:tcMar>
              <w:top w:w="0" w:type="dxa"/>
              <w:left w:w="108" w:type="dxa"/>
              <w:bottom w:w="0" w:type="dxa"/>
              <w:right w:w="108" w:type="dxa"/>
            </w:tcMar>
          </w:tcPr>
          <w:p w14:paraId="3BFBB762" w14:textId="77777777" w:rsidR="00627163" w:rsidRPr="007526FE" w:rsidRDefault="00627163" w:rsidP="007A6FC4">
            <w:pPr>
              <w:widowControl w:val="0"/>
              <w:autoSpaceDE w:val="0"/>
              <w:adjustRightInd w:val="0"/>
              <w:rPr>
                <w:lang w:val="en-GB"/>
              </w:rPr>
            </w:pPr>
            <w:r w:rsidRPr="007526FE">
              <w:t>Sutartis:</w:t>
            </w:r>
          </w:p>
        </w:tc>
        <w:tc>
          <w:tcPr>
            <w:tcW w:w="8079" w:type="dxa"/>
            <w:tcBorders>
              <w:top w:val="single" w:sz="4" w:space="0" w:color="000000"/>
              <w:bottom w:val="single" w:sz="4" w:space="0" w:color="000000"/>
            </w:tcBorders>
            <w:tcMar>
              <w:top w:w="0" w:type="dxa"/>
              <w:left w:w="108" w:type="dxa"/>
              <w:bottom w:w="0" w:type="dxa"/>
              <w:right w:w="108" w:type="dxa"/>
            </w:tcMar>
          </w:tcPr>
          <w:p w14:paraId="42B705A4" w14:textId="77777777" w:rsidR="00627163" w:rsidRPr="007526FE" w:rsidRDefault="00627163" w:rsidP="007A6FC4">
            <w:pPr>
              <w:widowControl w:val="0"/>
              <w:autoSpaceDE w:val="0"/>
              <w:adjustRightInd w:val="0"/>
            </w:pPr>
          </w:p>
        </w:tc>
      </w:tr>
    </w:tbl>
    <w:p w14:paraId="3F8414D9" w14:textId="66EA3AC1" w:rsidR="00627163" w:rsidRPr="007526FE" w:rsidRDefault="00627163" w:rsidP="00627163">
      <w:pPr>
        <w:widowControl w:val="0"/>
        <w:autoSpaceDE w:val="0"/>
        <w:adjustRightInd w:val="0"/>
      </w:pPr>
      <w:r w:rsidRPr="007526FE">
        <w:t>(data ir Nr.)</w:t>
      </w:r>
    </w:p>
    <w:p w14:paraId="49209D0E" w14:textId="77777777" w:rsidR="00627163" w:rsidRPr="007526FE" w:rsidRDefault="00627163" w:rsidP="00627163">
      <w:pPr>
        <w:widowControl w:val="0"/>
        <w:autoSpaceDE w:val="0"/>
        <w:adjustRightInd w:val="0"/>
      </w:pPr>
    </w:p>
    <w:p w14:paraId="0335F2DD" w14:textId="77777777" w:rsidR="00627163" w:rsidRPr="007526FE" w:rsidRDefault="00627163" w:rsidP="00627163">
      <w:pPr>
        <w:widowControl w:val="0"/>
        <w:autoSpaceDE w:val="0"/>
        <w:adjustRightInd w:val="0"/>
      </w:pPr>
    </w:p>
    <w:p w14:paraId="47B2B46B" w14:textId="77777777" w:rsidR="00627163" w:rsidRPr="007526FE" w:rsidRDefault="00627163" w:rsidP="00627163">
      <w:pPr>
        <w:widowControl w:val="0"/>
        <w:autoSpaceDE w:val="0"/>
        <w:adjustRightInd w:val="0"/>
        <w:jc w:val="center"/>
        <w:rPr>
          <w:lang w:val="en-GB"/>
        </w:rPr>
      </w:pPr>
      <w:r>
        <w:rPr>
          <w:b/>
        </w:rPr>
        <w:t>DARBŲ</w:t>
      </w:r>
      <w:r w:rsidRPr="007526FE">
        <w:rPr>
          <w:b/>
        </w:rPr>
        <w:t xml:space="preserve"> PERDAVIMO-PRIĖMIMO AKTAS</w:t>
      </w:r>
    </w:p>
    <w:p w14:paraId="2DC04630" w14:textId="77777777" w:rsidR="00627163" w:rsidRPr="007526FE" w:rsidRDefault="00627163" w:rsidP="00627163">
      <w:pPr>
        <w:widowControl w:val="0"/>
        <w:autoSpaceDE w:val="0"/>
        <w:adjustRightInd w:val="0"/>
        <w:jc w:val="center"/>
      </w:pPr>
      <w:r w:rsidRPr="007526FE">
        <w:t>prie sąskaitos faktūros _______________________</w:t>
      </w:r>
    </w:p>
    <w:p w14:paraId="44517DB3" w14:textId="77777777" w:rsidR="00627163" w:rsidRPr="007526FE" w:rsidRDefault="00627163" w:rsidP="00627163">
      <w:pPr>
        <w:widowControl w:val="0"/>
        <w:autoSpaceDE w:val="0"/>
        <w:adjustRightInd w:val="0"/>
        <w:jc w:val="center"/>
      </w:pPr>
      <w:r w:rsidRPr="007526FE">
        <w:t>(data ir Nr.)</w:t>
      </w:r>
    </w:p>
    <w:p w14:paraId="055002D7" w14:textId="77777777" w:rsidR="00627163" w:rsidRPr="007526FE" w:rsidRDefault="00627163" w:rsidP="00627163">
      <w:pPr>
        <w:widowControl w:val="0"/>
        <w:autoSpaceDE w:val="0"/>
        <w:adjustRightInd w:val="0"/>
        <w:jc w:val="center"/>
      </w:pPr>
    </w:p>
    <w:p w14:paraId="6989982B" w14:textId="77777777" w:rsidR="00627163" w:rsidRPr="007526FE" w:rsidRDefault="00627163" w:rsidP="00627163">
      <w:pPr>
        <w:widowControl w:val="0"/>
        <w:autoSpaceDE w:val="0"/>
        <w:adjustRightInd w:val="0"/>
        <w:jc w:val="center"/>
      </w:pPr>
    </w:p>
    <w:p w14:paraId="5E9F8DF3" w14:textId="77777777" w:rsidR="00627163" w:rsidRPr="007526FE" w:rsidRDefault="00627163" w:rsidP="00627163">
      <w:pPr>
        <w:widowControl w:val="0"/>
        <w:autoSpaceDE w:val="0"/>
        <w:adjustRightInd w:val="0"/>
        <w:jc w:val="center"/>
      </w:pPr>
      <w:r w:rsidRPr="007526FE">
        <w:t>_______________________________________</w:t>
      </w:r>
    </w:p>
    <w:p w14:paraId="2A15856F" w14:textId="77777777" w:rsidR="00627163" w:rsidRPr="007526FE" w:rsidRDefault="00627163" w:rsidP="00627163">
      <w:pPr>
        <w:widowControl w:val="0"/>
        <w:autoSpaceDE w:val="0"/>
        <w:adjustRightInd w:val="0"/>
        <w:jc w:val="center"/>
      </w:pPr>
      <w:r w:rsidRPr="007526FE">
        <w:t>(dokumento išrašymo data)</w:t>
      </w:r>
    </w:p>
    <w:p w14:paraId="16ACCB38" w14:textId="77777777" w:rsidR="00627163" w:rsidRPr="007526FE" w:rsidRDefault="00627163" w:rsidP="00627163">
      <w:pPr>
        <w:widowControl w:val="0"/>
        <w:autoSpaceDE w:val="0"/>
        <w:adjustRightInd w:val="0"/>
      </w:pPr>
    </w:p>
    <w:tbl>
      <w:tblPr>
        <w:tblW w:w="5000" w:type="pct"/>
        <w:tblCellMar>
          <w:left w:w="10" w:type="dxa"/>
          <w:right w:w="10" w:type="dxa"/>
        </w:tblCellMar>
        <w:tblLook w:val="0000" w:firstRow="0" w:lastRow="0" w:firstColumn="0" w:lastColumn="0" w:noHBand="0" w:noVBand="0"/>
      </w:tblPr>
      <w:tblGrid>
        <w:gridCol w:w="3900"/>
        <w:gridCol w:w="1144"/>
        <w:gridCol w:w="1144"/>
        <w:gridCol w:w="1144"/>
        <w:gridCol w:w="1152"/>
        <w:gridCol w:w="1144"/>
      </w:tblGrid>
      <w:tr w:rsidR="00952247" w:rsidRPr="007526FE" w14:paraId="4A573649" w14:textId="77777777" w:rsidTr="00776C02">
        <w:trPr>
          <w:trHeight w:val="1307"/>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CD94A" w14:textId="136FAFB3" w:rsidR="006B1450" w:rsidRPr="007526FE" w:rsidRDefault="006B1450" w:rsidP="00EC4499">
            <w:pPr>
              <w:widowControl w:val="0"/>
              <w:autoSpaceDE w:val="0"/>
              <w:adjustRightInd w:val="0"/>
              <w:jc w:val="center"/>
              <w:rPr>
                <w:lang w:val="en-GB"/>
              </w:rPr>
            </w:pPr>
            <w:r>
              <w:t>Darbų</w:t>
            </w:r>
            <w:r w:rsidRPr="007526FE">
              <w:t xml:space="preserve">  pavadinimai</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8E3B1" w14:textId="77777777" w:rsidR="006B1450" w:rsidRPr="007526FE" w:rsidRDefault="006B1450" w:rsidP="00EC4499">
            <w:pPr>
              <w:widowControl w:val="0"/>
              <w:autoSpaceDE w:val="0"/>
              <w:adjustRightInd w:val="0"/>
              <w:jc w:val="center"/>
              <w:rPr>
                <w:lang w:val="en-GB"/>
              </w:rPr>
            </w:pPr>
            <w:r w:rsidRPr="007526FE">
              <w:t>Mato vnt.</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3E83A" w14:textId="77777777" w:rsidR="006B1450" w:rsidRPr="007526FE" w:rsidRDefault="006B1450" w:rsidP="00EC4499">
            <w:pPr>
              <w:widowControl w:val="0"/>
              <w:autoSpaceDE w:val="0"/>
              <w:adjustRightInd w:val="0"/>
              <w:jc w:val="center"/>
              <w:rPr>
                <w:lang w:val="en-GB"/>
              </w:rPr>
            </w:pPr>
            <w:r w:rsidRPr="007526FE">
              <w:t>Kiekis</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0B444" w14:textId="77777777" w:rsidR="006B1450" w:rsidRPr="007526FE" w:rsidRDefault="006B1450" w:rsidP="00EC4499">
            <w:pPr>
              <w:widowControl w:val="0"/>
              <w:autoSpaceDE w:val="0"/>
              <w:adjustRightInd w:val="0"/>
              <w:jc w:val="center"/>
              <w:rPr>
                <w:lang w:val="en-GB"/>
              </w:rPr>
            </w:pPr>
            <w:r w:rsidRPr="007526FE">
              <w:t>Įkainis, Eur</w:t>
            </w:r>
          </w:p>
          <w:p w14:paraId="72705B35" w14:textId="49F7ECDC" w:rsidR="006B1450" w:rsidRPr="007526FE" w:rsidRDefault="006B1450" w:rsidP="00EC4499">
            <w:pPr>
              <w:widowControl w:val="0"/>
              <w:autoSpaceDE w:val="0"/>
              <w:adjustRightInd w:val="0"/>
              <w:jc w:val="center"/>
              <w:rPr>
                <w:lang w:val="en-GB"/>
              </w:rPr>
            </w:pPr>
            <w:r w:rsidRPr="007526FE">
              <w:t>(</w:t>
            </w:r>
            <w:r>
              <w:t>be</w:t>
            </w:r>
            <w:r w:rsidRPr="007526FE">
              <w:t xml:space="preserve"> PVM)</w:t>
            </w:r>
          </w:p>
        </w:tc>
        <w:tc>
          <w:tcPr>
            <w:tcW w:w="597" w:type="pct"/>
            <w:tcBorders>
              <w:top w:val="single" w:sz="4" w:space="0" w:color="000000"/>
              <w:left w:val="single" w:sz="4" w:space="0" w:color="000000"/>
              <w:bottom w:val="single" w:sz="4" w:space="0" w:color="000000"/>
              <w:right w:val="single" w:sz="4" w:space="0" w:color="000000"/>
            </w:tcBorders>
            <w:vAlign w:val="center"/>
          </w:tcPr>
          <w:p w14:paraId="4E52251E" w14:textId="77777777" w:rsidR="006B1450" w:rsidRPr="007526FE" w:rsidRDefault="006B1450" w:rsidP="006B1450">
            <w:pPr>
              <w:widowControl w:val="0"/>
              <w:autoSpaceDE w:val="0"/>
              <w:adjustRightInd w:val="0"/>
              <w:jc w:val="center"/>
              <w:rPr>
                <w:lang w:val="en-GB"/>
              </w:rPr>
            </w:pPr>
            <w:r w:rsidRPr="007526FE">
              <w:t>Kaina, Eur</w:t>
            </w:r>
          </w:p>
          <w:p w14:paraId="39BA0A50" w14:textId="28B4F113" w:rsidR="006B1450" w:rsidRPr="007526FE" w:rsidRDefault="006B1450" w:rsidP="006B1450">
            <w:pPr>
              <w:widowControl w:val="0"/>
              <w:autoSpaceDE w:val="0"/>
              <w:adjustRightInd w:val="0"/>
              <w:jc w:val="center"/>
            </w:pPr>
            <w:r w:rsidRPr="007526FE">
              <w:t>(</w:t>
            </w:r>
            <w:r>
              <w:t>be</w:t>
            </w:r>
            <w:r w:rsidRPr="007526FE">
              <w:t xml:space="preserve"> 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7FD88" w14:textId="6AA0E690" w:rsidR="006B1450" w:rsidRPr="007526FE" w:rsidRDefault="006B1450" w:rsidP="00EC4499">
            <w:pPr>
              <w:widowControl w:val="0"/>
              <w:autoSpaceDE w:val="0"/>
              <w:adjustRightInd w:val="0"/>
              <w:jc w:val="center"/>
              <w:rPr>
                <w:lang w:val="en-GB"/>
              </w:rPr>
            </w:pPr>
            <w:r w:rsidRPr="007526FE">
              <w:t>Kaina, Eur</w:t>
            </w:r>
          </w:p>
          <w:p w14:paraId="3F763F38" w14:textId="77777777" w:rsidR="006B1450" w:rsidRPr="007526FE" w:rsidRDefault="006B1450" w:rsidP="00EC4499">
            <w:pPr>
              <w:widowControl w:val="0"/>
              <w:autoSpaceDE w:val="0"/>
              <w:adjustRightInd w:val="0"/>
              <w:jc w:val="center"/>
              <w:rPr>
                <w:lang w:val="en-GB"/>
              </w:rPr>
            </w:pPr>
            <w:r w:rsidRPr="007526FE">
              <w:t>(su PVM)</w:t>
            </w:r>
          </w:p>
        </w:tc>
      </w:tr>
      <w:tr w:rsidR="00952247" w:rsidRPr="007526FE" w14:paraId="595054DF" w14:textId="77777777" w:rsidTr="00776C02">
        <w:trPr>
          <w:trHeight w:val="454"/>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F6DFA"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F1D3"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1BF8"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9DDA6" w14:textId="77777777" w:rsidR="006B1450" w:rsidRPr="007526FE" w:rsidRDefault="006B1450" w:rsidP="00EC4499">
            <w:pPr>
              <w:widowControl w:val="0"/>
              <w:autoSpaceDE w:val="0"/>
              <w:adjustRightInd w:val="0"/>
            </w:pPr>
          </w:p>
        </w:tc>
        <w:tc>
          <w:tcPr>
            <w:tcW w:w="597" w:type="pct"/>
            <w:tcBorders>
              <w:top w:val="single" w:sz="4" w:space="0" w:color="000000"/>
              <w:left w:val="single" w:sz="4" w:space="0" w:color="000000"/>
              <w:bottom w:val="single" w:sz="4" w:space="0" w:color="000000"/>
              <w:right w:val="single" w:sz="4" w:space="0" w:color="000000"/>
            </w:tcBorders>
          </w:tcPr>
          <w:p w14:paraId="46197FD5"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FA00" w14:textId="312A7D66" w:rsidR="006B1450" w:rsidRPr="007526FE" w:rsidRDefault="006B1450" w:rsidP="00EC4499">
            <w:pPr>
              <w:widowControl w:val="0"/>
              <w:autoSpaceDE w:val="0"/>
              <w:adjustRightInd w:val="0"/>
            </w:pPr>
          </w:p>
        </w:tc>
      </w:tr>
      <w:tr w:rsidR="00952247" w:rsidRPr="007526FE" w14:paraId="516BBA97" w14:textId="77777777" w:rsidTr="00776C02">
        <w:trPr>
          <w:trHeight w:val="454"/>
        </w:trPr>
        <w:tc>
          <w:tcPr>
            <w:tcW w:w="20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6DF45"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FA97"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D1FE3"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27AC" w14:textId="77777777" w:rsidR="006B1450" w:rsidRPr="007526FE" w:rsidRDefault="006B1450" w:rsidP="00EC4499">
            <w:pPr>
              <w:widowControl w:val="0"/>
              <w:autoSpaceDE w:val="0"/>
              <w:adjustRightInd w:val="0"/>
            </w:pPr>
          </w:p>
        </w:tc>
        <w:tc>
          <w:tcPr>
            <w:tcW w:w="597" w:type="pct"/>
            <w:tcBorders>
              <w:top w:val="single" w:sz="4" w:space="0" w:color="000000"/>
              <w:left w:val="single" w:sz="4" w:space="0" w:color="000000"/>
              <w:bottom w:val="single" w:sz="4" w:space="0" w:color="000000"/>
              <w:right w:val="single" w:sz="4" w:space="0" w:color="000000"/>
            </w:tcBorders>
          </w:tcPr>
          <w:p w14:paraId="3ABDDC47" w14:textId="77777777" w:rsidR="006B1450" w:rsidRPr="007526FE" w:rsidRDefault="006B1450" w:rsidP="00EC4499">
            <w:pPr>
              <w:widowControl w:val="0"/>
              <w:autoSpaceDE w:val="0"/>
              <w:adjustRightInd w:val="0"/>
            </w:pP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EB04" w14:textId="5B49D6AF" w:rsidR="006B1450" w:rsidRPr="007526FE" w:rsidRDefault="006B1450" w:rsidP="00EC4499">
            <w:pPr>
              <w:widowControl w:val="0"/>
              <w:autoSpaceDE w:val="0"/>
              <w:adjustRightInd w:val="0"/>
            </w:pPr>
          </w:p>
        </w:tc>
      </w:tr>
      <w:tr w:rsidR="00776C02" w:rsidRPr="007526FE" w14:paraId="4964D5D3"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FA3DE" w14:textId="09A966C7" w:rsidR="00776C02" w:rsidRPr="007526FE" w:rsidRDefault="00776C02" w:rsidP="00C36776">
            <w:pPr>
              <w:widowControl w:val="0"/>
              <w:autoSpaceDE w:val="0"/>
              <w:adjustRightInd w:val="0"/>
              <w:jc w:val="right"/>
            </w:pPr>
            <w:r>
              <w:rPr>
                <w:rFonts w:ascii="Arial" w:hAnsi="Arial" w:cs="Arial"/>
                <w:b/>
                <w:bCs/>
                <w:sz w:val="22"/>
                <w:szCs w:val="22"/>
              </w:rPr>
              <w:t>Viso</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7615" w14:textId="77777777" w:rsidR="00776C02" w:rsidRPr="007526FE" w:rsidRDefault="00776C02" w:rsidP="00776C02">
            <w:pPr>
              <w:widowControl w:val="0"/>
              <w:autoSpaceDE w:val="0"/>
              <w:adjustRightInd w:val="0"/>
            </w:pPr>
          </w:p>
        </w:tc>
      </w:tr>
      <w:tr w:rsidR="00776C02" w:rsidRPr="007526FE" w14:paraId="1F25A6DA"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D57D" w14:textId="42D887C8" w:rsidR="00776C02" w:rsidRPr="007526FE" w:rsidRDefault="00776C02" w:rsidP="00C36776">
            <w:pPr>
              <w:widowControl w:val="0"/>
              <w:autoSpaceDE w:val="0"/>
              <w:adjustRightInd w:val="0"/>
              <w:jc w:val="right"/>
            </w:pPr>
            <w:r>
              <w:rPr>
                <w:rFonts w:ascii="Arial" w:hAnsi="Arial" w:cs="Arial"/>
                <w:b/>
                <w:bCs/>
                <w:sz w:val="22"/>
                <w:szCs w:val="22"/>
              </w:rPr>
              <w:t>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08D6" w14:textId="77777777" w:rsidR="00776C02" w:rsidRPr="007526FE" w:rsidRDefault="00776C02" w:rsidP="00776C02">
            <w:pPr>
              <w:widowControl w:val="0"/>
              <w:autoSpaceDE w:val="0"/>
              <w:adjustRightInd w:val="0"/>
            </w:pPr>
          </w:p>
        </w:tc>
      </w:tr>
      <w:tr w:rsidR="00776C02" w:rsidRPr="007526FE" w14:paraId="2F167BED" w14:textId="77777777" w:rsidTr="00E45B30">
        <w:trPr>
          <w:trHeight w:val="454"/>
        </w:trPr>
        <w:tc>
          <w:tcPr>
            <w:tcW w:w="4406"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34AD1" w14:textId="07DDD2EF" w:rsidR="00776C02" w:rsidRPr="007526FE" w:rsidRDefault="00776C02" w:rsidP="00C36776">
            <w:pPr>
              <w:widowControl w:val="0"/>
              <w:autoSpaceDE w:val="0"/>
              <w:adjustRightInd w:val="0"/>
              <w:jc w:val="right"/>
            </w:pPr>
            <w:r>
              <w:rPr>
                <w:rFonts w:ascii="Arial" w:hAnsi="Arial" w:cs="Arial"/>
                <w:b/>
                <w:bCs/>
                <w:sz w:val="22"/>
                <w:szCs w:val="22"/>
              </w:rPr>
              <w:t>Viso su PVM</w:t>
            </w:r>
          </w:p>
        </w:tc>
        <w:tc>
          <w:tcPr>
            <w:tcW w:w="5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9F0C5" w14:textId="77777777" w:rsidR="00776C02" w:rsidRPr="007526FE" w:rsidRDefault="00776C02" w:rsidP="00776C02">
            <w:pPr>
              <w:widowControl w:val="0"/>
              <w:autoSpaceDE w:val="0"/>
              <w:adjustRightInd w:val="0"/>
            </w:pPr>
          </w:p>
        </w:tc>
      </w:tr>
    </w:tbl>
    <w:p w14:paraId="4B1B2F89" w14:textId="77777777" w:rsidR="00627163" w:rsidRPr="007526FE" w:rsidRDefault="00627163" w:rsidP="00627163">
      <w:pPr>
        <w:widowControl w:val="0"/>
        <w:autoSpaceDE w:val="0"/>
        <w:adjustRightInd w:val="0"/>
      </w:pPr>
    </w:p>
    <w:p w14:paraId="6CFB65C5" w14:textId="3C3F595B" w:rsidR="00627163" w:rsidRPr="007526FE" w:rsidRDefault="00324656" w:rsidP="00627163">
      <w:pPr>
        <w:widowControl w:val="0"/>
        <w:autoSpaceDE w:val="0"/>
        <w:adjustRightInd w:val="0"/>
      </w:pPr>
      <w:r>
        <w:t>PRIDEDAMA. Kelių sąrašas.</w:t>
      </w:r>
    </w:p>
    <w:p w14:paraId="037C2FF4" w14:textId="77777777" w:rsidR="00627163" w:rsidRPr="007526FE" w:rsidRDefault="00627163" w:rsidP="00627163">
      <w:pPr>
        <w:widowControl w:val="0"/>
        <w:autoSpaceDE w:val="0"/>
        <w:adjustRightInd w:val="0"/>
      </w:pPr>
    </w:p>
    <w:p w14:paraId="4E486102" w14:textId="77777777" w:rsidR="00627163" w:rsidRPr="007526FE" w:rsidRDefault="00627163" w:rsidP="00627163">
      <w:pPr>
        <w:widowControl w:val="0"/>
        <w:autoSpaceDE w:val="0"/>
        <w:adjustRightInd w:val="0"/>
      </w:pPr>
    </w:p>
    <w:p w14:paraId="49BE5A80" w14:textId="77777777" w:rsidR="00627163" w:rsidRPr="007526FE" w:rsidRDefault="00627163" w:rsidP="00627163">
      <w:pPr>
        <w:widowControl w:val="0"/>
        <w:autoSpaceDE w:val="0"/>
        <w:adjustRightInd w:val="0"/>
      </w:pPr>
      <w:r w:rsidRPr="007526FE">
        <w:t>Perdavė</w:t>
      </w:r>
    </w:p>
    <w:p w14:paraId="26A2B2FF" w14:textId="77777777" w:rsidR="00627163" w:rsidRPr="007526FE" w:rsidRDefault="00627163" w:rsidP="00627163">
      <w:pPr>
        <w:widowControl w:val="0"/>
        <w:autoSpaceDE w:val="0"/>
        <w:adjustRightInd w:val="0"/>
      </w:pPr>
      <w:r w:rsidRPr="007526FE">
        <w:t>(Pareigų pavadinimas)</w:t>
      </w:r>
      <w:r w:rsidRPr="007526FE">
        <w:tab/>
      </w:r>
      <w:r w:rsidRPr="007526FE">
        <w:tab/>
        <w:t xml:space="preserve">      (Parašas)</w:t>
      </w:r>
      <w:r w:rsidRPr="007526FE">
        <w:tab/>
      </w:r>
      <w:r w:rsidRPr="007526FE">
        <w:tab/>
        <w:t xml:space="preserve">     (Vardas ir pavardė)</w:t>
      </w:r>
    </w:p>
    <w:p w14:paraId="4AB9B9F3" w14:textId="77777777" w:rsidR="00627163" w:rsidRPr="007526FE" w:rsidRDefault="00627163" w:rsidP="00627163">
      <w:pPr>
        <w:widowControl w:val="0"/>
        <w:autoSpaceDE w:val="0"/>
        <w:adjustRightInd w:val="0"/>
      </w:pPr>
    </w:p>
    <w:p w14:paraId="521F8CE6" w14:textId="77777777" w:rsidR="00627163" w:rsidRPr="007526FE" w:rsidRDefault="00627163" w:rsidP="00627163">
      <w:pPr>
        <w:widowControl w:val="0"/>
        <w:autoSpaceDE w:val="0"/>
        <w:adjustRightInd w:val="0"/>
      </w:pPr>
    </w:p>
    <w:p w14:paraId="1F6D236E" w14:textId="77777777" w:rsidR="00627163" w:rsidRPr="007526FE" w:rsidRDefault="00627163" w:rsidP="00627163">
      <w:pPr>
        <w:widowControl w:val="0"/>
        <w:autoSpaceDE w:val="0"/>
        <w:adjustRightInd w:val="0"/>
      </w:pPr>
    </w:p>
    <w:p w14:paraId="38F4FE90" w14:textId="77777777" w:rsidR="00627163" w:rsidRPr="007526FE" w:rsidRDefault="00627163" w:rsidP="00627163">
      <w:pPr>
        <w:widowControl w:val="0"/>
        <w:autoSpaceDE w:val="0"/>
        <w:adjustRightInd w:val="0"/>
      </w:pPr>
      <w:r w:rsidRPr="007526FE">
        <w:t>Priėmė</w:t>
      </w:r>
    </w:p>
    <w:p w14:paraId="4ED0D6D7" w14:textId="77777777" w:rsidR="000469FE" w:rsidRDefault="000B3D0A" w:rsidP="000B3D0A">
      <w:pPr>
        <w:widowControl w:val="0"/>
        <w:autoSpaceDE w:val="0"/>
        <w:adjustRightInd w:val="0"/>
        <w:sectPr w:rsidR="000469FE" w:rsidSect="005852A1">
          <w:headerReference w:type="default" r:id="rId11"/>
          <w:footerReference w:type="default" r:id="rId12"/>
          <w:footerReference w:type="first" r:id="rId13"/>
          <w:pgSz w:w="11906" w:h="16838"/>
          <w:pgMar w:top="1134" w:right="567" w:bottom="1134" w:left="1701" w:header="720" w:footer="420" w:gutter="0"/>
          <w:cols w:space="1296"/>
        </w:sectPr>
      </w:pPr>
      <w:r w:rsidRPr="007526FE">
        <w:t>(Pareigų pavadinimas)</w:t>
      </w:r>
      <w:r w:rsidRPr="007526FE">
        <w:tab/>
      </w:r>
      <w:r w:rsidRPr="007526FE">
        <w:tab/>
        <w:t xml:space="preserve">      (Parašas)</w:t>
      </w:r>
      <w:r w:rsidRPr="007526FE">
        <w:tab/>
      </w:r>
      <w:r w:rsidRPr="007526FE">
        <w:tab/>
        <w:t xml:space="preserve">     (Vardas ir pavardė)</w:t>
      </w:r>
    </w:p>
    <w:tbl>
      <w:tblPr>
        <w:tblW w:w="0" w:type="auto"/>
        <w:tblLook w:val="04A0" w:firstRow="1" w:lastRow="0" w:firstColumn="1" w:lastColumn="0" w:noHBand="0" w:noVBand="1"/>
      </w:tblPr>
      <w:tblGrid>
        <w:gridCol w:w="1083"/>
        <w:gridCol w:w="1495"/>
        <w:gridCol w:w="2626"/>
        <w:gridCol w:w="1231"/>
        <w:gridCol w:w="1348"/>
        <w:gridCol w:w="1358"/>
        <w:gridCol w:w="1091"/>
        <w:gridCol w:w="832"/>
        <w:gridCol w:w="693"/>
        <w:gridCol w:w="644"/>
        <w:gridCol w:w="832"/>
        <w:gridCol w:w="693"/>
        <w:gridCol w:w="644"/>
      </w:tblGrid>
      <w:tr w:rsidR="00E82437" w14:paraId="3811F935" w14:textId="77777777" w:rsidTr="00F313E6">
        <w:trPr>
          <w:trHeight w:val="315"/>
        </w:trPr>
        <w:tc>
          <w:tcPr>
            <w:tcW w:w="0" w:type="auto"/>
            <w:gridSpan w:val="2"/>
            <w:tcBorders>
              <w:top w:val="nil"/>
              <w:left w:val="nil"/>
              <w:bottom w:val="nil"/>
              <w:right w:val="nil"/>
            </w:tcBorders>
            <w:hideMark/>
          </w:tcPr>
          <w:p w14:paraId="1EDFA1F0" w14:textId="77777777" w:rsidR="00D00CC1" w:rsidRDefault="00D00CC1" w:rsidP="00F313E6">
            <w:pPr>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4544065" w14:textId="77777777" w:rsidR="00D00CC1" w:rsidRDefault="00D00CC1" w:rsidP="00F313E6">
            <w:pPr>
              <w:rPr>
                <w:rFonts w:ascii="Arial" w:hAnsi="Arial" w:cs="Arial"/>
                <w:b/>
                <w:bCs/>
                <w:i/>
                <w:iCs/>
                <w:sz w:val="22"/>
                <w:szCs w:val="22"/>
              </w:rPr>
            </w:pPr>
          </w:p>
        </w:tc>
        <w:tc>
          <w:tcPr>
            <w:tcW w:w="0" w:type="auto"/>
            <w:tcBorders>
              <w:top w:val="nil"/>
              <w:left w:val="nil"/>
              <w:bottom w:val="nil"/>
              <w:right w:val="nil"/>
            </w:tcBorders>
            <w:hideMark/>
          </w:tcPr>
          <w:p w14:paraId="2F370BC1" w14:textId="77777777" w:rsidR="00D00CC1" w:rsidRDefault="00D00CC1" w:rsidP="00F313E6">
            <w:pPr>
              <w:rPr>
                <w:sz w:val="20"/>
                <w:szCs w:val="20"/>
              </w:rPr>
            </w:pPr>
          </w:p>
        </w:tc>
        <w:tc>
          <w:tcPr>
            <w:tcW w:w="0" w:type="auto"/>
            <w:tcBorders>
              <w:top w:val="nil"/>
              <w:left w:val="nil"/>
              <w:bottom w:val="nil"/>
              <w:right w:val="nil"/>
            </w:tcBorders>
            <w:hideMark/>
          </w:tcPr>
          <w:p w14:paraId="6DCAB344" w14:textId="77777777" w:rsidR="00D00CC1" w:rsidRDefault="00D00CC1" w:rsidP="00F313E6">
            <w:pPr>
              <w:ind w:firstLineChars="200" w:firstLine="400"/>
              <w:rPr>
                <w:sz w:val="20"/>
                <w:szCs w:val="20"/>
              </w:rPr>
            </w:pPr>
          </w:p>
        </w:tc>
        <w:tc>
          <w:tcPr>
            <w:tcW w:w="0" w:type="auto"/>
            <w:tcBorders>
              <w:top w:val="nil"/>
              <w:left w:val="nil"/>
              <w:bottom w:val="nil"/>
              <w:right w:val="nil"/>
            </w:tcBorders>
            <w:vAlign w:val="bottom"/>
            <w:hideMark/>
          </w:tcPr>
          <w:p w14:paraId="144C34D6" w14:textId="77777777" w:rsidR="00D00CC1" w:rsidRDefault="00D00CC1" w:rsidP="00F313E6">
            <w:pPr>
              <w:ind w:firstLineChars="200" w:firstLine="400"/>
              <w:rPr>
                <w:sz w:val="20"/>
                <w:szCs w:val="20"/>
              </w:rPr>
            </w:pPr>
          </w:p>
        </w:tc>
        <w:tc>
          <w:tcPr>
            <w:tcW w:w="0" w:type="auto"/>
            <w:gridSpan w:val="6"/>
            <w:tcBorders>
              <w:top w:val="nil"/>
              <w:left w:val="nil"/>
              <w:bottom w:val="nil"/>
              <w:right w:val="nil"/>
            </w:tcBorders>
            <w:vAlign w:val="center"/>
            <w:hideMark/>
          </w:tcPr>
          <w:p w14:paraId="4A93B668" w14:textId="4F33BD59" w:rsidR="00D00CC1" w:rsidRPr="00F313E6" w:rsidRDefault="00D00CC1" w:rsidP="00F313E6">
            <w:pPr>
              <w:ind w:firstLineChars="200" w:firstLine="480"/>
              <w:jc w:val="right"/>
            </w:pPr>
            <w:r w:rsidRPr="00F313E6">
              <w:t>Sutarties Priedas Nr. 3</w:t>
            </w:r>
          </w:p>
        </w:tc>
        <w:tc>
          <w:tcPr>
            <w:tcW w:w="0" w:type="auto"/>
            <w:tcBorders>
              <w:top w:val="nil"/>
              <w:left w:val="nil"/>
              <w:bottom w:val="nil"/>
              <w:right w:val="nil"/>
            </w:tcBorders>
            <w:vAlign w:val="bottom"/>
            <w:hideMark/>
          </w:tcPr>
          <w:p w14:paraId="1FC98442" w14:textId="77777777" w:rsidR="00D00CC1" w:rsidRDefault="00D00CC1" w:rsidP="00F313E6">
            <w:pPr>
              <w:rPr>
                <w:sz w:val="20"/>
                <w:szCs w:val="20"/>
              </w:rPr>
            </w:pPr>
          </w:p>
        </w:tc>
      </w:tr>
      <w:tr w:rsidR="00E82437" w14:paraId="7133DD25" w14:textId="77777777" w:rsidTr="00F313E6">
        <w:trPr>
          <w:trHeight w:val="87"/>
        </w:trPr>
        <w:tc>
          <w:tcPr>
            <w:tcW w:w="0" w:type="auto"/>
            <w:gridSpan w:val="2"/>
            <w:tcBorders>
              <w:top w:val="nil"/>
              <w:left w:val="nil"/>
              <w:bottom w:val="nil"/>
              <w:right w:val="nil"/>
            </w:tcBorders>
            <w:hideMark/>
          </w:tcPr>
          <w:p w14:paraId="249240D8" w14:textId="77777777" w:rsidR="00D00CC1" w:rsidRDefault="00D00CC1" w:rsidP="00E82437">
            <w:pPr>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9CE691A" w14:textId="77777777" w:rsidR="00D00CC1" w:rsidRDefault="00D00CC1" w:rsidP="00E82437">
            <w:pPr>
              <w:rPr>
                <w:rFonts w:ascii="Arial" w:hAnsi="Arial" w:cs="Arial"/>
                <w:b/>
                <w:bCs/>
                <w:i/>
                <w:iCs/>
                <w:sz w:val="22"/>
                <w:szCs w:val="22"/>
              </w:rPr>
            </w:pPr>
          </w:p>
        </w:tc>
        <w:tc>
          <w:tcPr>
            <w:tcW w:w="0" w:type="auto"/>
            <w:gridSpan w:val="6"/>
            <w:tcBorders>
              <w:top w:val="nil"/>
              <w:left w:val="nil"/>
              <w:bottom w:val="nil"/>
              <w:right w:val="nil"/>
            </w:tcBorders>
            <w:vAlign w:val="bottom"/>
            <w:hideMark/>
          </w:tcPr>
          <w:p w14:paraId="1EA2BAA0" w14:textId="6BCB43E1" w:rsidR="00D00CC1" w:rsidRDefault="00D00CC1" w:rsidP="00E82437">
            <w:pPr>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63DE5E18" w14:textId="77777777" w:rsidR="00D00CC1" w:rsidRDefault="00D00CC1" w:rsidP="00E82437">
            <w:pPr>
              <w:rPr>
                <w:sz w:val="20"/>
                <w:szCs w:val="20"/>
              </w:rPr>
            </w:pPr>
          </w:p>
        </w:tc>
      </w:tr>
      <w:tr w:rsidR="00E82437" w14:paraId="0D55BB8D" w14:textId="77777777" w:rsidTr="00E82437">
        <w:trPr>
          <w:trHeight w:val="1261"/>
        </w:trPr>
        <w:tc>
          <w:tcPr>
            <w:tcW w:w="0" w:type="auto"/>
            <w:gridSpan w:val="13"/>
            <w:tcBorders>
              <w:top w:val="nil"/>
              <w:left w:val="nil"/>
              <w:right w:val="nil"/>
            </w:tcBorders>
            <w:vAlign w:val="bottom"/>
            <w:hideMark/>
          </w:tcPr>
          <w:p w14:paraId="605B2F33" w14:textId="77777777" w:rsidR="00E82437" w:rsidRDefault="00E82437" w:rsidP="00E82437">
            <w:pPr>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82437" w:rsidRPr="00E82437" w14:paraId="4AB6EC4B" w14:textId="5F183C8E" w:rsidTr="00E82437">
              <w:trPr>
                <w:trHeight w:val="327"/>
              </w:trPr>
              <w:tc>
                <w:tcPr>
                  <w:tcW w:w="1360" w:type="dxa"/>
                  <w:tcBorders>
                    <w:top w:val="nil"/>
                    <w:left w:val="nil"/>
                    <w:bottom w:val="nil"/>
                    <w:right w:val="nil"/>
                  </w:tcBorders>
                  <w:vAlign w:val="bottom"/>
                  <w:hideMark/>
                </w:tcPr>
                <w:p w14:paraId="1C724A4F" w14:textId="77777777" w:rsidR="00E82437" w:rsidRPr="00E82437" w:rsidRDefault="00E82437" w:rsidP="00E82437">
                  <w:pPr>
                    <w:suppressAutoHyphens w:val="0"/>
                    <w:autoSpaceDN/>
                    <w:jc w:val="center"/>
                    <w:textAlignment w:val="auto"/>
                    <w:rPr>
                      <w:sz w:val="20"/>
                      <w:szCs w:val="20"/>
                      <w:lang w:eastAsia="lt-LT"/>
                    </w:rPr>
                  </w:pPr>
                </w:p>
              </w:tc>
              <w:tc>
                <w:tcPr>
                  <w:tcW w:w="2160" w:type="dxa"/>
                  <w:tcBorders>
                    <w:top w:val="nil"/>
                    <w:left w:val="nil"/>
                    <w:bottom w:val="nil"/>
                    <w:right w:val="nil"/>
                  </w:tcBorders>
                  <w:hideMark/>
                </w:tcPr>
                <w:p w14:paraId="67998247" w14:textId="1BFBF69F" w:rsidR="00E82437" w:rsidRPr="00E82437" w:rsidRDefault="00E82437" w:rsidP="00E82437">
                  <w:pPr>
                    <w:suppressAutoHyphens w:val="0"/>
                    <w:autoSpaceDN/>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0727C5DF" w14:textId="77777777" w:rsidR="00E82437" w:rsidRPr="00E82437" w:rsidRDefault="00E82437" w:rsidP="00E82437">
                  <w:pPr>
                    <w:suppressAutoHyphens w:val="0"/>
                    <w:autoSpaceDN/>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1BDEBAF4" w14:textId="77777777" w:rsidR="00E82437" w:rsidRPr="00E82437" w:rsidRDefault="00E82437" w:rsidP="00E82437">
                  <w:pPr>
                    <w:suppressAutoHyphens w:val="0"/>
                    <w:autoSpaceDN/>
                    <w:textAlignment w:val="auto"/>
                    <w:rPr>
                      <w:sz w:val="20"/>
                      <w:szCs w:val="20"/>
                      <w:lang w:eastAsia="lt-LT"/>
                    </w:rPr>
                  </w:pPr>
                </w:p>
              </w:tc>
              <w:tc>
                <w:tcPr>
                  <w:tcW w:w="3472" w:type="dxa"/>
                </w:tcPr>
                <w:p w14:paraId="43465CEF" w14:textId="77777777" w:rsidR="00E82437" w:rsidRDefault="00E82437" w:rsidP="00E82437">
                  <w:pPr>
                    <w:suppressAutoHyphens w:val="0"/>
                    <w:jc w:val="center"/>
                    <w:rPr>
                      <w:rFonts w:ascii="Arial" w:hAnsi="Arial" w:cs="Arial"/>
                      <w:b/>
                      <w:bCs/>
                      <w:sz w:val="22"/>
                      <w:szCs w:val="22"/>
                      <w:lang w:eastAsia="lt-LT"/>
                    </w:rPr>
                  </w:pPr>
                  <w:r w:rsidRPr="00E82437">
                    <w:rPr>
                      <w:rFonts w:ascii="Arial" w:hAnsi="Arial" w:cs="Arial"/>
                      <w:b/>
                      <w:bCs/>
                      <w:sz w:val="22"/>
                      <w:szCs w:val="22"/>
                      <w:lang w:eastAsia="lt-LT"/>
                    </w:rPr>
                    <w:t>P A Ž Y M A  Nr.</w:t>
                  </w:r>
                </w:p>
                <w:p w14:paraId="3FD7F930" w14:textId="2066CF26" w:rsidR="00E82437" w:rsidRPr="00E82437" w:rsidRDefault="00E82437" w:rsidP="00E82437">
                  <w:pPr>
                    <w:suppressAutoHyphens w:val="0"/>
                    <w:rPr>
                      <w:sz w:val="20"/>
                      <w:szCs w:val="20"/>
                      <w:lang w:eastAsia="lt-LT"/>
                    </w:rPr>
                  </w:pPr>
                  <w:r w:rsidRPr="00E82437">
                    <w:rPr>
                      <w:rFonts w:ascii="Arial" w:hAnsi="Arial" w:cs="Arial"/>
                      <w:sz w:val="22"/>
                      <w:szCs w:val="22"/>
                      <w:lang w:eastAsia="lt-LT"/>
                    </w:rPr>
                    <w:t>2025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B7F8BF7" w14:textId="77777777" w:rsidR="00E82437" w:rsidRPr="00E82437" w:rsidRDefault="00E82437" w:rsidP="00E82437">
                  <w:pPr>
                    <w:suppressAutoHyphens w:val="0"/>
                    <w:rPr>
                      <w:sz w:val="20"/>
                      <w:szCs w:val="20"/>
                      <w:lang w:eastAsia="lt-LT"/>
                    </w:rPr>
                  </w:pPr>
                </w:p>
              </w:tc>
              <w:tc>
                <w:tcPr>
                  <w:tcW w:w="920" w:type="dxa"/>
                  <w:vAlign w:val="bottom"/>
                </w:tcPr>
                <w:p w14:paraId="4729614A" w14:textId="77777777" w:rsidR="00E82437" w:rsidRPr="00E82437" w:rsidRDefault="00E82437" w:rsidP="00E82437">
                  <w:pPr>
                    <w:suppressAutoHyphens w:val="0"/>
                    <w:rPr>
                      <w:sz w:val="20"/>
                      <w:szCs w:val="20"/>
                      <w:lang w:eastAsia="lt-LT"/>
                    </w:rPr>
                  </w:pPr>
                </w:p>
              </w:tc>
            </w:tr>
            <w:tr w:rsidR="00E82437" w:rsidRPr="00E82437" w14:paraId="53434010" w14:textId="77777777" w:rsidTr="00E82437">
              <w:trPr>
                <w:gridAfter w:val="3"/>
                <w:wAfter w:w="5312" w:type="dxa"/>
                <w:trHeight w:val="87"/>
              </w:trPr>
              <w:tc>
                <w:tcPr>
                  <w:tcW w:w="5500" w:type="dxa"/>
                  <w:gridSpan w:val="4"/>
                  <w:tcBorders>
                    <w:top w:val="nil"/>
                    <w:left w:val="nil"/>
                    <w:bottom w:val="nil"/>
                    <w:right w:val="nil"/>
                  </w:tcBorders>
                  <w:hideMark/>
                </w:tcPr>
                <w:p w14:paraId="6693E84A" w14:textId="4AC6287E" w:rsidR="00E82437" w:rsidRPr="00E82437" w:rsidRDefault="00E82437" w:rsidP="00E82437">
                  <w:pPr>
                    <w:suppressAutoHyphens w:val="0"/>
                    <w:autoSpaceDN/>
                    <w:textAlignment w:val="auto"/>
                    <w:rPr>
                      <w:rFonts w:ascii="Arial" w:hAnsi="Arial" w:cs="Arial"/>
                      <w:sz w:val="22"/>
                      <w:szCs w:val="22"/>
                      <w:lang w:eastAsia="lt-LT"/>
                    </w:rPr>
                  </w:pPr>
                </w:p>
              </w:tc>
            </w:tr>
          </w:tbl>
          <w:p w14:paraId="560CF0C6" w14:textId="77777777" w:rsidR="00E82437" w:rsidRDefault="00E82437" w:rsidP="00E82437">
            <w:pPr>
              <w:ind w:firstLineChars="200" w:firstLine="442"/>
              <w:jc w:val="center"/>
              <w:rPr>
                <w:rFonts w:ascii="Arial" w:hAnsi="Arial" w:cs="Arial"/>
                <w:b/>
                <w:bCs/>
                <w:sz w:val="22"/>
                <w:szCs w:val="22"/>
              </w:rPr>
            </w:pPr>
          </w:p>
        </w:tc>
      </w:tr>
      <w:tr w:rsidR="00E82437" w14:paraId="024F4AF3" w14:textId="77777777" w:rsidTr="00763524">
        <w:trPr>
          <w:trHeight w:val="319"/>
        </w:trPr>
        <w:tc>
          <w:tcPr>
            <w:tcW w:w="0" w:type="auto"/>
            <w:gridSpan w:val="2"/>
            <w:tcBorders>
              <w:top w:val="nil"/>
              <w:left w:val="nil"/>
              <w:bottom w:val="single" w:sz="4" w:space="0" w:color="000000"/>
              <w:right w:val="nil"/>
            </w:tcBorders>
            <w:vAlign w:val="bottom"/>
            <w:hideMark/>
          </w:tcPr>
          <w:p w14:paraId="1AD03A19" w14:textId="0AB993F5" w:rsidR="00D00CC1" w:rsidRDefault="00D00CC1" w:rsidP="00E82437">
            <w:pPr>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1519B90" w14:textId="77777777" w:rsidR="00D00CC1" w:rsidRDefault="00D00CC1" w:rsidP="00E82437">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2C9ABEA" w14:textId="77777777" w:rsidR="00D00CC1" w:rsidRDefault="00D00CC1" w:rsidP="00E82437">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3DD53096" w14:textId="705C5B15" w:rsidR="00D00CC1" w:rsidRDefault="00D00CC1" w:rsidP="00E82437">
            <w:pPr>
              <w:rPr>
                <w:rFonts w:ascii="Arial" w:hAnsi="Arial" w:cs="Arial"/>
                <w:color w:val="000000"/>
                <w:sz w:val="22"/>
                <w:szCs w:val="22"/>
              </w:rPr>
            </w:pPr>
          </w:p>
        </w:tc>
        <w:tc>
          <w:tcPr>
            <w:tcW w:w="0" w:type="auto"/>
            <w:tcBorders>
              <w:top w:val="nil"/>
              <w:left w:val="nil"/>
              <w:bottom w:val="single" w:sz="4" w:space="0" w:color="000000"/>
              <w:right w:val="nil"/>
            </w:tcBorders>
            <w:hideMark/>
          </w:tcPr>
          <w:p w14:paraId="36B5B8A5" w14:textId="26320475" w:rsidR="00D00CC1" w:rsidRDefault="00D00CC1" w:rsidP="00E82437">
            <w:pPr>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6E00EDAB" w14:textId="05F0643E" w:rsidR="00D00CC1" w:rsidRDefault="00D00CC1" w:rsidP="00E82437">
            <w:pPr>
              <w:jc w:val="right"/>
              <w:rPr>
                <w:rFonts w:ascii="Arial" w:hAnsi="Arial" w:cs="Arial"/>
                <w:color w:val="000000"/>
                <w:sz w:val="22"/>
                <w:szCs w:val="22"/>
              </w:rPr>
            </w:pPr>
            <w:r>
              <w:rPr>
                <w:rFonts w:ascii="Arial" w:hAnsi="Arial" w:cs="Arial"/>
                <w:sz w:val="22"/>
                <w:szCs w:val="22"/>
              </w:rPr>
              <w:t>(Eur, ct</w:t>
            </w:r>
            <w:r w:rsidR="00E82437">
              <w:rPr>
                <w:rFonts w:ascii="Arial" w:hAnsi="Arial" w:cs="Arial"/>
                <w:sz w:val="22"/>
                <w:szCs w:val="22"/>
              </w:rPr>
              <w:t>)</w:t>
            </w:r>
          </w:p>
        </w:tc>
      </w:tr>
      <w:tr w:rsidR="00E82437" w14:paraId="0EE1A8D3" w14:textId="77777777" w:rsidTr="00F313E6">
        <w:trPr>
          <w:trHeight w:val="285"/>
        </w:trPr>
        <w:tc>
          <w:tcPr>
            <w:tcW w:w="0" w:type="auto"/>
            <w:vMerge w:val="restart"/>
            <w:tcBorders>
              <w:top w:val="nil"/>
              <w:left w:val="single" w:sz="4" w:space="0" w:color="000000"/>
              <w:bottom w:val="nil"/>
              <w:right w:val="single" w:sz="4" w:space="0" w:color="000000"/>
            </w:tcBorders>
            <w:vAlign w:val="center"/>
            <w:hideMark/>
          </w:tcPr>
          <w:p w14:paraId="36FB07B2" w14:textId="77777777" w:rsidR="00D00CC1" w:rsidRDefault="00D00CC1" w:rsidP="00F313E6">
            <w:pPr>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57631314" w14:textId="77777777" w:rsidR="00D00CC1" w:rsidRDefault="00D00CC1" w:rsidP="00F313E6">
            <w:pPr>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0EDFC7D3" w14:textId="21ED8124" w:rsidR="00D00CC1" w:rsidRDefault="00D00CC1" w:rsidP="00F313E6">
            <w:pPr>
              <w:jc w:val="center"/>
              <w:rPr>
                <w:rFonts w:ascii="Arial" w:hAnsi="Arial" w:cs="Arial"/>
                <w:sz w:val="22"/>
                <w:szCs w:val="22"/>
              </w:rPr>
            </w:pPr>
            <w:r>
              <w:rPr>
                <w:rFonts w:ascii="Arial" w:hAnsi="Arial" w:cs="Arial"/>
                <w:sz w:val="22"/>
                <w:szCs w:val="22"/>
              </w:rPr>
              <w:t xml:space="preserve">Sutarties su </w:t>
            </w:r>
            <w:r>
              <w:rPr>
                <w:rFonts w:ascii="Arial" w:hAnsi="Arial" w:cs="Arial"/>
                <w:sz w:val="22"/>
                <w:szCs w:val="22"/>
              </w:rPr>
              <w:br/>
              <w:t>Nr.</w:t>
            </w:r>
          </w:p>
        </w:tc>
        <w:tc>
          <w:tcPr>
            <w:tcW w:w="0" w:type="auto"/>
            <w:vMerge w:val="restart"/>
            <w:tcBorders>
              <w:top w:val="nil"/>
              <w:left w:val="single" w:sz="4" w:space="0" w:color="404040"/>
              <w:bottom w:val="nil"/>
              <w:right w:val="single" w:sz="4" w:space="0" w:color="404040"/>
            </w:tcBorders>
            <w:vAlign w:val="center"/>
            <w:hideMark/>
          </w:tcPr>
          <w:p w14:paraId="3A01B029" w14:textId="77777777" w:rsidR="00D00CC1" w:rsidRDefault="00D00CC1" w:rsidP="00F313E6">
            <w:pPr>
              <w:jc w:val="center"/>
              <w:rPr>
                <w:rFonts w:ascii="Arial" w:hAnsi="Arial" w:cs="Arial"/>
                <w:sz w:val="22"/>
                <w:szCs w:val="22"/>
              </w:rPr>
            </w:pPr>
            <w:r>
              <w:rPr>
                <w:rFonts w:ascii="Arial" w:hAnsi="Arial" w:cs="Arial"/>
                <w:sz w:val="22"/>
                <w:szCs w:val="22"/>
              </w:rPr>
              <w:t>Rangos sutarties (</w:t>
            </w:r>
            <w:proofErr w:type="spellStart"/>
            <w:r>
              <w:rPr>
                <w:rFonts w:ascii="Arial" w:hAnsi="Arial" w:cs="Arial"/>
                <w:sz w:val="22"/>
                <w:szCs w:val="22"/>
              </w:rPr>
              <w:t>pap</w:t>
            </w:r>
            <w:proofErr w:type="spellEnd"/>
            <w:r>
              <w:rPr>
                <w:rFonts w:ascii="Arial" w:hAnsi="Arial" w:cs="Arial"/>
                <w:sz w:val="22"/>
                <w:szCs w:val="22"/>
              </w:rPr>
              <w:t>. susitarimų)  Nr.</w:t>
            </w:r>
          </w:p>
        </w:tc>
        <w:tc>
          <w:tcPr>
            <w:tcW w:w="0" w:type="auto"/>
            <w:vMerge w:val="restart"/>
            <w:tcBorders>
              <w:top w:val="nil"/>
              <w:left w:val="single" w:sz="4" w:space="0" w:color="404040"/>
              <w:bottom w:val="nil"/>
              <w:right w:val="single" w:sz="4" w:space="0" w:color="404040"/>
            </w:tcBorders>
            <w:vAlign w:val="center"/>
            <w:hideMark/>
          </w:tcPr>
          <w:p w14:paraId="6DCFEBCF"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5C965903"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Atlikta darbų</w:t>
            </w:r>
          </w:p>
        </w:tc>
      </w:tr>
      <w:tr w:rsidR="00E82437" w14:paraId="0915BE1C" w14:textId="77777777" w:rsidTr="00F313E6">
        <w:trPr>
          <w:trHeight w:val="525"/>
        </w:trPr>
        <w:tc>
          <w:tcPr>
            <w:tcW w:w="0" w:type="auto"/>
            <w:vMerge/>
            <w:tcBorders>
              <w:top w:val="nil"/>
              <w:left w:val="single" w:sz="4" w:space="0" w:color="000000"/>
              <w:bottom w:val="nil"/>
              <w:right w:val="single" w:sz="4" w:space="0" w:color="000000"/>
            </w:tcBorders>
            <w:vAlign w:val="center"/>
            <w:hideMark/>
          </w:tcPr>
          <w:p w14:paraId="02166D3D" w14:textId="77777777" w:rsidR="00D00CC1" w:rsidRDefault="00D00CC1" w:rsidP="00F313E6">
            <w:pPr>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316974AF" w14:textId="77777777" w:rsidR="00D00CC1" w:rsidRDefault="00D00CC1" w:rsidP="00F313E6">
            <w:pPr>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35AE27E8"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53DC0F3"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D202A07" w14:textId="77777777" w:rsidR="00D00CC1" w:rsidRDefault="00D00CC1" w:rsidP="00F313E6">
            <w:pPr>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35F9433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36941AFA"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6ADBB0A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Per ataskaitinį laikotarpį</w:t>
            </w:r>
          </w:p>
        </w:tc>
      </w:tr>
      <w:tr w:rsidR="00E82437" w14:paraId="6AFC9D82" w14:textId="77777777" w:rsidTr="00F313E6">
        <w:trPr>
          <w:trHeight w:val="747"/>
        </w:trPr>
        <w:tc>
          <w:tcPr>
            <w:tcW w:w="0" w:type="auto"/>
            <w:vMerge/>
            <w:tcBorders>
              <w:top w:val="nil"/>
              <w:left w:val="single" w:sz="4" w:space="0" w:color="000000"/>
              <w:bottom w:val="nil"/>
              <w:right w:val="single" w:sz="4" w:space="0" w:color="000000"/>
            </w:tcBorders>
            <w:vAlign w:val="center"/>
            <w:hideMark/>
          </w:tcPr>
          <w:p w14:paraId="222AE2F5" w14:textId="77777777" w:rsidR="00D00CC1" w:rsidRDefault="00D00CC1" w:rsidP="00F313E6">
            <w:pPr>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519FFA" w14:textId="77777777" w:rsidR="00D00CC1" w:rsidRDefault="00D00CC1" w:rsidP="00F313E6">
            <w:pPr>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707324E4"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C5B2E53" w14:textId="77777777" w:rsidR="00D00CC1" w:rsidRDefault="00D00CC1" w:rsidP="00F313E6">
            <w:pPr>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210CE46C" w14:textId="77777777" w:rsidR="00D00CC1" w:rsidRDefault="00D00CC1" w:rsidP="00F313E6">
            <w:pPr>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06A3B48B" w14:textId="77777777" w:rsidR="00D00CC1" w:rsidRDefault="00D00CC1" w:rsidP="00F313E6">
            <w:pPr>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5151D98A"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4C1360F1"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1E7AE747"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6C074D9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6F382F3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5977FB9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Viso</w:t>
            </w:r>
          </w:p>
        </w:tc>
      </w:tr>
      <w:tr w:rsidR="00E82437" w14:paraId="01816FE3" w14:textId="77777777" w:rsidTr="00F313E6">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337E82" w14:textId="77777777" w:rsidR="00D00CC1" w:rsidRDefault="00D00CC1" w:rsidP="00F313E6">
            <w:pPr>
              <w:jc w:val="center"/>
              <w:rPr>
                <w:rFonts w:ascii="Arial" w:hAnsi="Arial" w:cs="Arial"/>
                <w:b/>
                <w:bCs/>
                <w:sz w:val="22"/>
                <w:szCs w:val="22"/>
              </w:rPr>
            </w:pPr>
            <w:r>
              <w:rPr>
                <w:rFonts w:ascii="Arial" w:hAnsi="Arial" w:cs="Arial"/>
                <w:b/>
                <w:bCs/>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6A892BD9" w14:textId="75BE9714" w:rsidR="00D00CC1" w:rsidRPr="00E82437" w:rsidRDefault="00E82437" w:rsidP="00E82437">
            <w:pPr>
              <w:jc w:val="both"/>
              <w:rPr>
                <w:b/>
                <w:bCs/>
              </w:rPr>
            </w:pPr>
            <w:r w:rsidRPr="00E82437">
              <w:rPr>
                <w:b/>
                <w:bCs/>
              </w:rPr>
              <w:t>Vietinės reikšmės viešųjų kelių ir gatvių profiliavimas Utenos r. seniūnijose</w:t>
            </w:r>
            <w:r w:rsidR="00D00CC1" w:rsidRPr="00E82437">
              <w:rPr>
                <w:b/>
                <w:bCs/>
              </w:rPr>
              <w:t>, iš jų:</w:t>
            </w:r>
          </w:p>
        </w:tc>
        <w:tc>
          <w:tcPr>
            <w:tcW w:w="0" w:type="auto"/>
            <w:tcBorders>
              <w:top w:val="single" w:sz="4" w:space="0" w:color="auto"/>
              <w:left w:val="nil"/>
              <w:bottom w:val="single" w:sz="4" w:space="0" w:color="auto"/>
              <w:right w:val="single" w:sz="4" w:space="0" w:color="auto"/>
            </w:tcBorders>
            <w:vAlign w:val="center"/>
            <w:hideMark/>
          </w:tcPr>
          <w:p w14:paraId="2B640FF5"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8C4E19A" w14:textId="4253BFDF" w:rsidR="00D00CC1" w:rsidRDefault="00D00CC1" w:rsidP="00F313E6">
            <w:pPr>
              <w:jc w:val="center"/>
              <w:rPr>
                <w:rFonts w:ascii="Arial" w:hAnsi="Arial" w:cs="Arial"/>
                <w:b/>
                <w:bCs/>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740FA23D"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16D00170"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4D3E228"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0F97E26A"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50D5B3BB"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5CE1C1"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534D7444" w14:textId="77777777" w:rsidR="00D00CC1" w:rsidRDefault="00D00CC1" w:rsidP="00F313E6">
            <w:pPr>
              <w:jc w:val="center"/>
              <w:rPr>
                <w:rFonts w:ascii="Arial" w:hAnsi="Arial" w:cs="Arial"/>
                <w:sz w:val="22"/>
                <w:szCs w:val="22"/>
              </w:rPr>
            </w:pPr>
            <w:r>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7235A9" w14:textId="77777777" w:rsidR="00D00CC1" w:rsidRDefault="00D00CC1" w:rsidP="00F313E6">
            <w:pPr>
              <w:jc w:val="center"/>
              <w:rPr>
                <w:rFonts w:ascii="Arial" w:hAnsi="Arial" w:cs="Arial"/>
                <w:sz w:val="22"/>
                <w:szCs w:val="22"/>
              </w:rPr>
            </w:pPr>
            <w:r>
              <w:rPr>
                <w:rFonts w:ascii="Arial" w:hAnsi="Arial" w:cs="Arial"/>
                <w:sz w:val="22"/>
                <w:szCs w:val="22"/>
              </w:rPr>
              <w:t> </w:t>
            </w:r>
          </w:p>
        </w:tc>
      </w:tr>
      <w:tr w:rsidR="00E82437" w14:paraId="4312C02B" w14:textId="77777777" w:rsidTr="00F313E6">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5DAE029F" w14:textId="77777777" w:rsidR="00D00CC1" w:rsidRDefault="00D00CC1" w:rsidP="00F313E6">
            <w:pPr>
              <w:jc w:val="right"/>
              <w:rPr>
                <w:rFonts w:ascii="Arial" w:hAnsi="Arial" w:cs="Arial"/>
                <w:color w:val="000000"/>
                <w:sz w:val="22"/>
                <w:szCs w:val="22"/>
              </w:rPr>
            </w:pPr>
            <w:r>
              <w:rPr>
                <w:rFonts w:ascii="Arial" w:hAnsi="Arial" w:cs="Arial"/>
                <w:color w:val="000000"/>
                <w:sz w:val="22"/>
                <w:szCs w:val="22"/>
              </w:rPr>
              <w:t xml:space="preserve">                                            KPPP lėšomis</w:t>
            </w:r>
          </w:p>
        </w:tc>
        <w:tc>
          <w:tcPr>
            <w:tcW w:w="0" w:type="auto"/>
            <w:tcBorders>
              <w:top w:val="nil"/>
              <w:left w:val="nil"/>
              <w:bottom w:val="single" w:sz="4" w:space="0" w:color="auto"/>
              <w:right w:val="single" w:sz="4" w:space="0" w:color="auto"/>
            </w:tcBorders>
            <w:vAlign w:val="center"/>
            <w:hideMark/>
          </w:tcPr>
          <w:p w14:paraId="77A77F93" w14:textId="5C074B6F" w:rsidR="00D00CC1" w:rsidRDefault="00D00CC1" w:rsidP="00F313E6">
            <w:pPr>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6FD632B2"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763C018"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8CCFBB7"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AE1484B"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F9F0A2F"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3569BF9"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CAA4C56" w14:textId="77777777" w:rsidR="00D00CC1" w:rsidRDefault="00D00CC1" w:rsidP="00F313E6">
            <w:pPr>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C3F77E1"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9E6B74D"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r>
      <w:tr w:rsidR="00E82437" w14:paraId="0A9A9120" w14:textId="77777777" w:rsidTr="00F313E6">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4162F821" w14:textId="77777777" w:rsidR="00D00CC1" w:rsidRDefault="00D00CC1" w:rsidP="00F313E6">
            <w:pPr>
              <w:jc w:val="right"/>
              <w:rPr>
                <w:rFonts w:ascii="Arial" w:hAnsi="Arial" w:cs="Arial"/>
                <w:color w:val="000000"/>
                <w:sz w:val="22"/>
                <w:szCs w:val="22"/>
              </w:rPr>
            </w:pPr>
            <w:r>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0CD5E0E9"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0421F2BC" w14:textId="77777777" w:rsidR="00D00CC1" w:rsidRDefault="00D00CC1" w:rsidP="00F313E6">
            <w:pPr>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569D098"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77416D5"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6B9CCB62"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9335EEA"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42CD4200"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769D1BD" w14:textId="77777777" w:rsidR="00D00CC1" w:rsidRDefault="00D00CC1" w:rsidP="00F313E6">
            <w:pPr>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1A03467"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4A0706BE" w14:textId="77777777" w:rsidR="00D00CC1" w:rsidRDefault="00D00CC1" w:rsidP="00F313E6">
            <w:pPr>
              <w:jc w:val="center"/>
              <w:rPr>
                <w:rFonts w:ascii="Arial" w:hAnsi="Arial" w:cs="Arial"/>
                <w:color w:val="000000"/>
                <w:sz w:val="22"/>
                <w:szCs w:val="22"/>
              </w:rPr>
            </w:pPr>
            <w:r>
              <w:rPr>
                <w:rFonts w:ascii="Arial" w:hAnsi="Arial" w:cs="Arial"/>
                <w:color w:val="000000"/>
                <w:sz w:val="22"/>
                <w:szCs w:val="22"/>
              </w:rPr>
              <w:t> </w:t>
            </w:r>
          </w:p>
        </w:tc>
      </w:tr>
      <w:tr w:rsidR="00E82437" w14:paraId="7B94E55A" w14:textId="77777777" w:rsidTr="00F313E6">
        <w:trPr>
          <w:trHeight w:val="300"/>
        </w:trPr>
        <w:tc>
          <w:tcPr>
            <w:tcW w:w="0" w:type="auto"/>
            <w:tcBorders>
              <w:top w:val="nil"/>
              <w:left w:val="nil"/>
              <w:bottom w:val="nil"/>
              <w:right w:val="nil"/>
            </w:tcBorders>
            <w:hideMark/>
          </w:tcPr>
          <w:p w14:paraId="51CA1305" w14:textId="77777777" w:rsidR="00D00CC1" w:rsidRDefault="00D00CC1" w:rsidP="00F313E6">
            <w:pPr>
              <w:rPr>
                <w:rFonts w:ascii="Arial" w:hAnsi="Arial" w:cs="Arial"/>
                <w:i/>
                <w:iCs/>
                <w:sz w:val="22"/>
                <w:szCs w:val="22"/>
              </w:rPr>
            </w:pPr>
            <w:r>
              <w:rPr>
                <w:rFonts w:ascii="Arial" w:hAnsi="Arial" w:cs="Arial"/>
                <w:i/>
                <w:iCs/>
                <w:sz w:val="22"/>
                <w:szCs w:val="22"/>
              </w:rPr>
              <w:t xml:space="preserve">  </w:t>
            </w:r>
          </w:p>
        </w:tc>
        <w:tc>
          <w:tcPr>
            <w:tcW w:w="0" w:type="auto"/>
            <w:gridSpan w:val="2"/>
            <w:tcBorders>
              <w:top w:val="nil"/>
              <w:left w:val="nil"/>
              <w:bottom w:val="nil"/>
              <w:right w:val="nil"/>
            </w:tcBorders>
            <w:hideMark/>
          </w:tcPr>
          <w:p w14:paraId="5048812E" w14:textId="77777777" w:rsidR="00D00CC1" w:rsidRDefault="00D00CC1" w:rsidP="00F313E6">
            <w:pPr>
              <w:rPr>
                <w:rFonts w:ascii="Arial" w:hAnsi="Arial" w:cs="Arial"/>
                <w:b/>
                <w:bCs/>
                <w:i/>
                <w:iCs/>
                <w:sz w:val="22"/>
                <w:szCs w:val="22"/>
              </w:rPr>
            </w:pPr>
            <w:r>
              <w:rPr>
                <w:rFonts w:ascii="Arial" w:hAnsi="Arial" w:cs="Arial"/>
                <w:b/>
                <w:bCs/>
                <w:i/>
                <w:iCs/>
                <w:sz w:val="22"/>
                <w:szCs w:val="22"/>
              </w:rPr>
              <w:t xml:space="preserve">Techninis prižiūrėtojas: </w:t>
            </w:r>
          </w:p>
        </w:tc>
        <w:tc>
          <w:tcPr>
            <w:tcW w:w="0" w:type="auto"/>
            <w:tcBorders>
              <w:top w:val="nil"/>
              <w:left w:val="nil"/>
              <w:bottom w:val="nil"/>
              <w:right w:val="nil"/>
            </w:tcBorders>
            <w:hideMark/>
          </w:tcPr>
          <w:p w14:paraId="08909DCD" w14:textId="77777777" w:rsidR="00D00CC1" w:rsidRDefault="00D00CC1" w:rsidP="00F313E6">
            <w:pPr>
              <w:rPr>
                <w:rFonts w:ascii="Arial" w:hAnsi="Arial" w:cs="Arial"/>
                <w:b/>
                <w:bCs/>
                <w:i/>
                <w:iCs/>
                <w:sz w:val="22"/>
                <w:szCs w:val="22"/>
              </w:rPr>
            </w:pPr>
          </w:p>
        </w:tc>
        <w:tc>
          <w:tcPr>
            <w:tcW w:w="0" w:type="auto"/>
            <w:tcBorders>
              <w:top w:val="nil"/>
              <w:left w:val="nil"/>
              <w:bottom w:val="nil"/>
              <w:right w:val="nil"/>
            </w:tcBorders>
            <w:hideMark/>
          </w:tcPr>
          <w:p w14:paraId="2F027E04" w14:textId="77777777" w:rsidR="00D00CC1" w:rsidRDefault="00D00CC1" w:rsidP="00F313E6">
            <w:pPr>
              <w:rPr>
                <w:sz w:val="20"/>
                <w:szCs w:val="20"/>
              </w:rPr>
            </w:pPr>
          </w:p>
        </w:tc>
        <w:tc>
          <w:tcPr>
            <w:tcW w:w="0" w:type="auto"/>
            <w:tcBorders>
              <w:top w:val="nil"/>
              <w:left w:val="nil"/>
              <w:bottom w:val="nil"/>
              <w:right w:val="nil"/>
            </w:tcBorders>
            <w:hideMark/>
          </w:tcPr>
          <w:p w14:paraId="0DA9304E" w14:textId="77777777" w:rsidR="00D00CC1" w:rsidRDefault="00D00CC1" w:rsidP="00F313E6">
            <w:pPr>
              <w:rPr>
                <w:sz w:val="20"/>
                <w:szCs w:val="20"/>
              </w:rPr>
            </w:pPr>
          </w:p>
        </w:tc>
        <w:tc>
          <w:tcPr>
            <w:tcW w:w="0" w:type="auto"/>
            <w:gridSpan w:val="6"/>
            <w:tcBorders>
              <w:top w:val="nil"/>
              <w:left w:val="nil"/>
              <w:bottom w:val="nil"/>
              <w:right w:val="nil"/>
            </w:tcBorders>
            <w:hideMark/>
          </w:tcPr>
          <w:p w14:paraId="2EAED370" w14:textId="77777777" w:rsidR="00D00CC1" w:rsidRDefault="00D00CC1" w:rsidP="00F313E6">
            <w:pPr>
              <w:rPr>
                <w:sz w:val="20"/>
                <w:szCs w:val="20"/>
              </w:rPr>
            </w:pPr>
          </w:p>
        </w:tc>
        <w:tc>
          <w:tcPr>
            <w:tcW w:w="0" w:type="auto"/>
            <w:tcBorders>
              <w:top w:val="nil"/>
              <w:left w:val="nil"/>
              <w:bottom w:val="nil"/>
              <w:right w:val="nil"/>
            </w:tcBorders>
            <w:hideMark/>
          </w:tcPr>
          <w:p w14:paraId="03F244E3" w14:textId="77777777" w:rsidR="00D00CC1" w:rsidRDefault="00D00CC1" w:rsidP="00F313E6">
            <w:pPr>
              <w:rPr>
                <w:sz w:val="20"/>
                <w:szCs w:val="20"/>
              </w:rPr>
            </w:pPr>
          </w:p>
        </w:tc>
      </w:tr>
      <w:tr w:rsidR="00E82437" w14:paraId="55D28D7B" w14:textId="77777777" w:rsidTr="00E82437">
        <w:trPr>
          <w:trHeight w:val="197"/>
        </w:trPr>
        <w:tc>
          <w:tcPr>
            <w:tcW w:w="0" w:type="auto"/>
            <w:tcBorders>
              <w:top w:val="nil"/>
              <w:left w:val="nil"/>
              <w:bottom w:val="nil"/>
              <w:right w:val="nil"/>
            </w:tcBorders>
            <w:hideMark/>
          </w:tcPr>
          <w:p w14:paraId="1A2FAA9A" w14:textId="77777777" w:rsidR="00D00CC1" w:rsidRDefault="00D00CC1" w:rsidP="00F313E6">
            <w:pPr>
              <w:rPr>
                <w:sz w:val="20"/>
                <w:szCs w:val="20"/>
              </w:rPr>
            </w:pPr>
          </w:p>
        </w:tc>
        <w:tc>
          <w:tcPr>
            <w:tcW w:w="0" w:type="auto"/>
            <w:gridSpan w:val="2"/>
            <w:tcBorders>
              <w:top w:val="nil"/>
              <w:left w:val="nil"/>
              <w:bottom w:val="nil"/>
              <w:right w:val="nil"/>
            </w:tcBorders>
            <w:hideMark/>
          </w:tcPr>
          <w:p w14:paraId="31B0A7FE" w14:textId="5D3D761E" w:rsidR="00D00CC1" w:rsidRDefault="00D00CC1" w:rsidP="00F313E6">
            <w:pPr>
              <w:rPr>
                <w:rFonts w:ascii="Arial" w:hAnsi="Arial" w:cs="Arial"/>
                <w:i/>
                <w:iCs/>
                <w:sz w:val="22"/>
                <w:szCs w:val="22"/>
              </w:rPr>
            </w:pPr>
            <w:r>
              <w:rPr>
                <w:rFonts w:ascii="Arial" w:hAnsi="Arial" w:cs="Arial"/>
                <w:i/>
                <w:iCs/>
                <w:sz w:val="22"/>
                <w:szCs w:val="22"/>
              </w:rPr>
              <w:t xml:space="preserve">   Atestato Nr.</w:t>
            </w:r>
          </w:p>
        </w:tc>
        <w:tc>
          <w:tcPr>
            <w:tcW w:w="0" w:type="auto"/>
            <w:tcBorders>
              <w:top w:val="nil"/>
              <w:left w:val="nil"/>
              <w:bottom w:val="nil"/>
              <w:right w:val="nil"/>
            </w:tcBorders>
            <w:hideMark/>
          </w:tcPr>
          <w:p w14:paraId="61299124" w14:textId="77777777" w:rsidR="00D00CC1" w:rsidRDefault="00D00CC1" w:rsidP="00F313E6">
            <w:pPr>
              <w:rPr>
                <w:rFonts w:ascii="Arial" w:hAnsi="Arial" w:cs="Arial"/>
                <w:i/>
                <w:iCs/>
                <w:sz w:val="22"/>
                <w:szCs w:val="22"/>
              </w:rPr>
            </w:pPr>
          </w:p>
        </w:tc>
        <w:tc>
          <w:tcPr>
            <w:tcW w:w="0" w:type="auto"/>
            <w:tcBorders>
              <w:top w:val="nil"/>
              <w:left w:val="nil"/>
              <w:bottom w:val="nil"/>
              <w:right w:val="nil"/>
            </w:tcBorders>
            <w:hideMark/>
          </w:tcPr>
          <w:p w14:paraId="12B1F210" w14:textId="77777777" w:rsidR="00D00CC1" w:rsidRDefault="00D00CC1" w:rsidP="00F313E6">
            <w:pPr>
              <w:rPr>
                <w:sz w:val="20"/>
                <w:szCs w:val="20"/>
              </w:rPr>
            </w:pPr>
          </w:p>
        </w:tc>
        <w:tc>
          <w:tcPr>
            <w:tcW w:w="0" w:type="auto"/>
            <w:tcBorders>
              <w:top w:val="nil"/>
              <w:left w:val="nil"/>
              <w:bottom w:val="nil"/>
              <w:right w:val="nil"/>
            </w:tcBorders>
            <w:hideMark/>
          </w:tcPr>
          <w:p w14:paraId="4FA01D70" w14:textId="77777777" w:rsidR="00D00CC1" w:rsidRDefault="00D00CC1" w:rsidP="00F313E6">
            <w:pPr>
              <w:rPr>
                <w:sz w:val="20"/>
                <w:szCs w:val="20"/>
              </w:rPr>
            </w:pPr>
          </w:p>
        </w:tc>
        <w:tc>
          <w:tcPr>
            <w:tcW w:w="0" w:type="auto"/>
            <w:gridSpan w:val="6"/>
            <w:tcBorders>
              <w:top w:val="nil"/>
              <w:left w:val="nil"/>
              <w:bottom w:val="nil"/>
              <w:right w:val="nil"/>
            </w:tcBorders>
            <w:hideMark/>
          </w:tcPr>
          <w:p w14:paraId="4C96326B" w14:textId="77777777" w:rsidR="00D00CC1" w:rsidRDefault="00D00CC1" w:rsidP="00F313E6">
            <w:pPr>
              <w:rPr>
                <w:sz w:val="20"/>
                <w:szCs w:val="20"/>
              </w:rPr>
            </w:pPr>
          </w:p>
        </w:tc>
        <w:tc>
          <w:tcPr>
            <w:tcW w:w="0" w:type="auto"/>
            <w:tcBorders>
              <w:top w:val="nil"/>
              <w:left w:val="nil"/>
              <w:bottom w:val="nil"/>
              <w:right w:val="nil"/>
            </w:tcBorders>
            <w:hideMark/>
          </w:tcPr>
          <w:p w14:paraId="39191FD1" w14:textId="77777777" w:rsidR="00D00CC1" w:rsidRDefault="00D00CC1" w:rsidP="00F313E6">
            <w:pPr>
              <w:rPr>
                <w:sz w:val="20"/>
                <w:szCs w:val="20"/>
              </w:rPr>
            </w:pPr>
          </w:p>
        </w:tc>
      </w:tr>
      <w:tr w:rsidR="00E82437" w14:paraId="5A8E1D2A" w14:textId="77777777" w:rsidTr="000E0F63">
        <w:trPr>
          <w:trHeight w:val="289"/>
        </w:trPr>
        <w:tc>
          <w:tcPr>
            <w:tcW w:w="0" w:type="auto"/>
            <w:gridSpan w:val="3"/>
            <w:tcBorders>
              <w:top w:val="nil"/>
              <w:left w:val="nil"/>
              <w:bottom w:val="nil"/>
              <w:right w:val="nil"/>
            </w:tcBorders>
            <w:hideMark/>
          </w:tcPr>
          <w:p w14:paraId="07D5D34A" w14:textId="27361104" w:rsidR="00E82437" w:rsidRDefault="00E82437" w:rsidP="00E82437">
            <w:pPr>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311772C9" w14:textId="77777777" w:rsidR="00E82437" w:rsidRDefault="00E82437" w:rsidP="00E82437">
            <w:pPr>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6B9B45A2" w14:textId="77777777" w:rsidR="00E82437" w:rsidRDefault="00E82437" w:rsidP="00E82437">
            <w:pPr>
              <w:rPr>
                <w:sz w:val="20"/>
                <w:szCs w:val="20"/>
              </w:rPr>
            </w:pPr>
          </w:p>
        </w:tc>
        <w:tc>
          <w:tcPr>
            <w:tcW w:w="0" w:type="auto"/>
            <w:tcBorders>
              <w:top w:val="nil"/>
              <w:left w:val="nil"/>
              <w:bottom w:val="nil"/>
              <w:right w:val="nil"/>
            </w:tcBorders>
            <w:hideMark/>
          </w:tcPr>
          <w:p w14:paraId="3ECB5608" w14:textId="7C3B3865" w:rsidR="00E82437" w:rsidRDefault="00E82437" w:rsidP="00E82437">
            <w:pPr>
              <w:rPr>
                <w:sz w:val="20"/>
                <w:szCs w:val="20"/>
              </w:rPr>
            </w:pPr>
            <w:r>
              <w:rPr>
                <w:rFonts w:ascii="Arial" w:hAnsi="Arial" w:cs="Arial"/>
                <w:b/>
                <w:bCs/>
                <w:i/>
                <w:iCs/>
                <w:color w:val="000000"/>
                <w:sz w:val="22"/>
                <w:szCs w:val="22"/>
              </w:rPr>
              <w:t>Rangovas:</w:t>
            </w:r>
          </w:p>
        </w:tc>
        <w:tc>
          <w:tcPr>
            <w:tcW w:w="0" w:type="auto"/>
            <w:gridSpan w:val="6"/>
            <w:tcBorders>
              <w:top w:val="nil"/>
              <w:left w:val="nil"/>
              <w:bottom w:val="nil"/>
              <w:right w:val="nil"/>
            </w:tcBorders>
            <w:vAlign w:val="bottom"/>
            <w:hideMark/>
          </w:tcPr>
          <w:p w14:paraId="19B04641" w14:textId="77777777" w:rsidR="00E82437" w:rsidRDefault="00E82437" w:rsidP="00E82437">
            <w:pPr>
              <w:rPr>
                <w:sz w:val="20"/>
                <w:szCs w:val="20"/>
              </w:rPr>
            </w:pPr>
          </w:p>
        </w:tc>
        <w:tc>
          <w:tcPr>
            <w:tcW w:w="0" w:type="auto"/>
            <w:tcBorders>
              <w:top w:val="nil"/>
              <w:left w:val="nil"/>
              <w:bottom w:val="nil"/>
              <w:right w:val="nil"/>
            </w:tcBorders>
            <w:vAlign w:val="bottom"/>
            <w:hideMark/>
          </w:tcPr>
          <w:p w14:paraId="1A83DAD2" w14:textId="77777777" w:rsidR="00E82437" w:rsidRDefault="00E82437" w:rsidP="00E82437">
            <w:pPr>
              <w:rPr>
                <w:sz w:val="20"/>
                <w:szCs w:val="20"/>
              </w:rPr>
            </w:pPr>
          </w:p>
        </w:tc>
      </w:tr>
      <w:tr w:rsidR="00E82437" w14:paraId="513843FF" w14:textId="77777777" w:rsidTr="000E0F63">
        <w:trPr>
          <w:trHeight w:val="87"/>
        </w:trPr>
        <w:tc>
          <w:tcPr>
            <w:tcW w:w="0" w:type="auto"/>
            <w:tcBorders>
              <w:top w:val="nil"/>
              <w:left w:val="nil"/>
              <w:bottom w:val="nil"/>
              <w:right w:val="nil"/>
            </w:tcBorders>
            <w:vAlign w:val="bottom"/>
            <w:hideMark/>
          </w:tcPr>
          <w:p w14:paraId="1901B37F"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vAlign w:val="bottom"/>
            <w:hideMark/>
          </w:tcPr>
          <w:p w14:paraId="714FBD71" w14:textId="77777777" w:rsidR="00E82437" w:rsidRDefault="00E82437" w:rsidP="00E82437">
            <w:pPr>
              <w:rPr>
                <w:sz w:val="20"/>
                <w:szCs w:val="20"/>
              </w:rPr>
            </w:pPr>
          </w:p>
        </w:tc>
        <w:tc>
          <w:tcPr>
            <w:tcW w:w="0" w:type="auto"/>
            <w:tcBorders>
              <w:top w:val="nil"/>
              <w:left w:val="nil"/>
              <w:bottom w:val="nil"/>
              <w:right w:val="nil"/>
            </w:tcBorders>
            <w:vAlign w:val="bottom"/>
            <w:hideMark/>
          </w:tcPr>
          <w:p w14:paraId="1B237BA2" w14:textId="60378C0F" w:rsidR="00E82437" w:rsidRDefault="00E82437" w:rsidP="00E82437">
            <w:pPr>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3B4AB8C3"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vAlign w:val="bottom"/>
            <w:hideMark/>
          </w:tcPr>
          <w:p w14:paraId="3C9EF28C" w14:textId="77777777" w:rsidR="00E82437" w:rsidRDefault="00E82437" w:rsidP="00E82437">
            <w:pPr>
              <w:rPr>
                <w:sz w:val="20"/>
                <w:szCs w:val="20"/>
              </w:rPr>
            </w:pPr>
          </w:p>
        </w:tc>
        <w:tc>
          <w:tcPr>
            <w:tcW w:w="0" w:type="auto"/>
            <w:tcBorders>
              <w:top w:val="nil"/>
              <w:left w:val="nil"/>
              <w:bottom w:val="nil"/>
              <w:right w:val="nil"/>
            </w:tcBorders>
            <w:vAlign w:val="bottom"/>
            <w:hideMark/>
          </w:tcPr>
          <w:p w14:paraId="38CBB94E" w14:textId="224173F9" w:rsidR="00E82437" w:rsidRDefault="00E82437" w:rsidP="00E82437">
            <w:pPr>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7A90B402" w14:textId="77777777" w:rsidR="00E82437" w:rsidRDefault="00E82437" w:rsidP="00E82437">
            <w:pPr>
              <w:rPr>
                <w:sz w:val="20"/>
                <w:szCs w:val="20"/>
              </w:rPr>
            </w:pPr>
          </w:p>
        </w:tc>
      </w:tr>
      <w:tr w:rsidR="00E82437" w14:paraId="1648322D" w14:textId="77777777" w:rsidTr="00F313E6">
        <w:trPr>
          <w:trHeight w:val="285"/>
        </w:trPr>
        <w:tc>
          <w:tcPr>
            <w:tcW w:w="0" w:type="auto"/>
            <w:tcBorders>
              <w:top w:val="nil"/>
              <w:left w:val="nil"/>
              <w:bottom w:val="nil"/>
              <w:right w:val="nil"/>
            </w:tcBorders>
            <w:noWrap/>
            <w:hideMark/>
          </w:tcPr>
          <w:p w14:paraId="76955C75" w14:textId="77777777" w:rsidR="00E82437" w:rsidRDefault="00E82437" w:rsidP="00E82437">
            <w:pPr>
              <w:rPr>
                <w:sz w:val="20"/>
                <w:szCs w:val="20"/>
              </w:rPr>
            </w:pPr>
          </w:p>
        </w:tc>
        <w:tc>
          <w:tcPr>
            <w:tcW w:w="0" w:type="auto"/>
            <w:tcBorders>
              <w:top w:val="nil"/>
              <w:left w:val="nil"/>
              <w:bottom w:val="nil"/>
              <w:right w:val="nil"/>
            </w:tcBorders>
            <w:noWrap/>
            <w:hideMark/>
          </w:tcPr>
          <w:p w14:paraId="5B08F800" w14:textId="77777777" w:rsidR="00E82437" w:rsidRDefault="00E82437" w:rsidP="00E82437">
            <w:pPr>
              <w:rPr>
                <w:sz w:val="20"/>
                <w:szCs w:val="20"/>
              </w:rPr>
            </w:pPr>
          </w:p>
        </w:tc>
        <w:tc>
          <w:tcPr>
            <w:tcW w:w="0" w:type="auto"/>
            <w:tcBorders>
              <w:top w:val="nil"/>
              <w:left w:val="nil"/>
              <w:bottom w:val="nil"/>
              <w:right w:val="nil"/>
            </w:tcBorders>
            <w:noWrap/>
            <w:hideMark/>
          </w:tcPr>
          <w:p w14:paraId="021F0FD0" w14:textId="77777777" w:rsidR="00E82437" w:rsidRDefault="00E82437" w:rsidP="00E82437">
            <w:pPr>
              <w:rPr>
                <w:sz w:val="20"/>
                <w:szCs w:val="20"/>
              </w:rPr>
            </w:pPr>
          </w:p>
        </w:tc>
        <w:tc>
          <w:tcPr>
            <w:tcW w:w="0" w:type="auto"/>
            <w:tcBorders>
              <w:top w:val="nil"/>
              <w:left w:val="nil"/>
              <w:bottom w:val="nil"/>
              <w:right w:val="nil"/>
            </w:tcBorders>
            <w:noWrap/>
            <w:hideMark/>
          </w:tcPr>
          <w:p w14:paraId="7CAE630B" w14:textId="77777777" w:rsidR="00E82437" w:rsidRDefault="00E82437" w:rsidP="00E82437">
            <w:pPr>
              <w:rPr>
                <w:sz w:val="20"/>
                <w:szCs w:val="20"/>
              </w:rPr>
            </w:pPr>
          </w:p>
        </w:tc>
        <w:tc>
          <w:tcPr>
            <w:tcW w:w="0" w:type="auto"/>
            <w:tcBorders>
              <w:top w:val="nil"/>
              <w:left w:val="nil"/>
              <w:bottom w:val="nil"/>
              <w:right w:val="nil"/>
            </w:tcBorders>
            <w:noWrap/>
            <w:hideMark/>
          </w:tcPr>
          <w:p w14:paraId="491A9DF3" w14:textId="77777777" w:rsidR="00E82437" w:rsidRDefault="00E82437" w:rsidP="00E82437">
            <w:pPr>
              <w:rPr>
                <w:sz w:val="20"/>
                <w:szCs w:val="20"/>
              </w:rPr>
            </w:pPr>
          </w:p>
        </w:tc>
        <w:tc>
          <w:tcPr>
            <w:tcW w:w="0" w:type="auto"/>
            <w:tcBorders>
              <w:top w:val="nil"/>
              <w:left w:val="nil"/>
              <w:bottom w:val="nil"/>
              <w:right w:val="nil"/>
            </w:tcBorders>
            <w:noWrap/>
            <w:hideMark/>
          </w:tcPr>
          <w:p w14:paraId="1D2A54E9"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7C083C1E" w14:textId="77777777" w:rsidR="00E82437" w:rsidRDefault="00E82437" w:rsidP="00E82437">
            <w:pPr>
              <w:rPr>
                <w:sz w:val="20"/>
                <w:szCs w:val="20"/>
              </w:rPr>
            </w:pPr>
          </w:p>
        </w:tc>
        <w:tc>
          <w:tcPr>
            <w:tcW w:w="0" w:type="auto"/>
            <w:tcBorders>
              <w:top w:val="nil"/>
              <w:left w:val="nil"/>
              <w:bottom w:val="nil"/>
              <w:right w:val="nil"/>
            </w:tcBorders>
            <w:noWrap/>
            <w:hideMark/>
          </w:tcPr>
          <w:p w14:paraId="62F7440E" w14:textId="77777777" w:rsidR="00E82437" w:rsidRDefault="00E82437" w:rsidP="00E82437">
            <w:pPr>
              <w:rPr>
                <w:sz w:val="20"/>
                <w:szCs w:val="20"/>
              </w:rPr>
            </w:pPr>
          </w:p>
        </w:tc>
      </w:tr>
      <w:tr w:rsidR="00E82437" w14:paraId="71B7B009" w14:textId="77777777" w:rsidTr="00F313E6">
        <w:trPr>
          <w:trHeight w:val="285"/>
        </w:trPr>
        <w:tc>
          <w:tcPr>
            <w:tcW w:w="0" w:type="auto"/>
            <w:tcBorders>
              <w:top w:val="nil"/>
              <w:left w:val="nil"/>
              <w:bottom w:val="nil"/>
              <w:right w:val="nil"/>
            </w:tcBorders>
            <w:noWrap/>
            <w:hideMark/>
          </w:tcPr>
          <w:p w14:paraId="6AB99DEB" w14:textId="77777777" w:rsidR="00E82437" w:rsidRDefault="00E82437" w:rsidP="00E82437">
            <w:pPr>
              <w:rPr>
                <w:sz w:val="20"/>
                <w:szCs w:val="20"/>
              </w:rPr>
            </w:pPr>
          </w:p>
        </w:tc>
        <w:tc>
          <w:tcPr>
            <w:tcW w:w="0" w:type="auto"/>
            <w:tcBorders>
              <w:top w:val="nil"/>
              <w:left w:val="nil"/>
              <w:bottom w:val="nil"/>
              <w:right w:val="nil"/>
            </w:tcBorders>
            <w:noWrap/>
            <w:hideMark/>
          </w:tcPr>
          <w:p w14:paraId="6DEC3BB3" w14:textId="77777777" w:rsidR="00E82437" w:rsidRDefault="00E82437" w:rsidP="00E82437">
            <w:pPr>
              <w:rPr>
                <w:sz w:val="20"/>
                <w:szCs w:val="20"/>
              </w:rPr>
            </w:pPr>
          </w:p>
        </w:tc>
        <w:tc>
          <w:tcPr>
            <w:tcW w:w="0" w:type="auto"/>
            <w:gridSpan w:val="2"/>
            <w:tcBorders>
              <w:top w:val="nil"/>
              <w:left w:val="nil"/>
              <w:bottom w:val="nil"/>
              <w:right w:val="nil"/>
            </w:tcBorders>
            <w:noWrap/>
            <w:hideMark/>
          </w:tcPr>
          <w:p w14:paraId="1ABB417C" w14:textId="54FFB300" w:rsidR="00E82437" w:rsidRDefault="00E82437" w:rsidP="00E82437">
            <w:pPr>
              <w:rPr>
                <w:rFonts w:ascii="Arial" w:hAnsi="Arial" w:cs="Arial"/>
                <w:color w:val="000000"/>
                <w:sz w:val="22"/>
                <w:szCs w:val="22"/>
              </w:rPr>
            </w:pPr>
            <w:r>
              <w:rPr>
                <w:rFonts w:ascii="Arial" w:hAnsi="Arial" w:cs="Arial"/>
                <w:color w:val="000000"/>
                <w:sz w:val="22"/>
                <w:szCs w:val="22"/>
              </w:rPr>
              <w:t xml:space="preserve">2025 m. _____________ mėn. ___d. </w:t>
            </w:r>
          </w:p>
        </w:tc>
        <w:tc>
          <w:tcPr>
            <w:tcW w:w="0" w:type="auto"/>
            <w:tcBorders>
              <w:top w:val="nil"/>
              <w:left w:val="nil"/>
              <w:bottom w:val="nil"/>
              <w:right w:val="nil"/>
            </w:tcBorders>
            <w:noWrap/>
            <w:hideMark/>
          </w:tcPr>
          <w:p w14:paraId="1CCBE47A"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noWrap/>
            <w:hideMark/>
          </w:tcPr>
          <w:p w14:paraId="5508D929"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692EDBCF" w14:textId="77777777" w:rsidR="00E82437" w:rsidRDefault="00E82437" w:rsidP="00E82437">
            <w:pPr>
              <w:rPr>
                <w:rFonts w:ascii="Arial" w:hAnsi="Arial" w:cs="Arial"/>
                <w:color w:val="000000"/>
                <w:sz w:val="22"/>
                <w:szCs w:val="22"/>
              </w:rPr>
            </w:pPr>
            <w:r>
              <w:rPr>
                <w:rFonts w:ascii="Arial" w:hAnsi="Arial" w:cs="Arial"/>
                <w:color w:val="000000"/>
                <w:sz w:val="22"/>
                <w:szCs w:val="22"/>
              </w:rPr>
              <w:t>2025 m. _____________ mėn. ____ d.</w:t>
            </w:r>
          </w:p>
          <w:p w14:paraId="4F7FE69D" w14:textId="440AD9FE" w:rsidR="00E82437" w:rsidRDefault="00E82437" w:rsidP="00E82437">
            <w:pPr>
              <w:rPr>
                <w:sz w:val="20"/>
                <w:szCs w:val="20"/>
              </w:rPr>
            </w:pPr>
          </w:p>
        </w:tc>
        <w:tc>
          <w:tcPr>
            <w:tcW w:w="0" w:type="auto"/>
            <w:tcBorders>
              <w:top w:val="nil"/>
              <w:left w:val="nil"/>
              <w:bottom w:val="nil"/>
              <w:right w:val="nil"/>
            </w:tcBorders>
            <w:noWrap/>
            <w:hideMark/>
          </w:tcPr>
          <w:p w14:paraId="78BF0460" w14:textId="77777777" w:rsidR="00E82437" w:rsidRDefault="00E82437" w:rsidP="00E82437">
            <w:pPr>
              <w:rPr>
                <w:sz w:val="20"/>
                <w:szCs w:val="20"/>
              </w:rPr>
            </w:pPr>
          </w:p>
        </w:tc>
      </w:tr>
      <w:tr w:rsidR="00E82437" w14:paraId="71BBA22A" w14:textId="77777777" w:rsidTr="00F313E6">
        <w:trPr>
          <w:trHeight w:val="300"/>
        </w:trPr>
        <w:tc>
          <w:tcPr>
            <w:tcW w:w="0" w:type="auto"/>
            <w:tcBorders>
              <w:top w:val="nil"/>
              <w:left w:val="nil"/>
              <w:bottom w:val="nil"/>
              <w:right w:val="nil"/>
            </w:tcBorders>
            <w:noWrap/>
            <w:hideMark/>
          </w:tcPr>
          <w:p w14:paraId="26A0AB22" w14:textId="77777777" w:rsidR="00E82437" w:rsidRDefault="00E82437" w:rsidP="00E82437">
            <w:pPr>
              <w:rPr>
                <w:sz w:val="20"/>
                <w:szCs w:val="20"/>
              </w:rPr>
            </w:pPr>
          </w:p>
        </w:tc>
        <w:tc>
          <w:tcPr>
            <w:tcW w:w="0" w:type="auto"/>
            <w:gridSpan w:val="2"/>
            <w:tcBorders>
              <w:top w:val="nil"/>
              <w:left w:val="nil"/>
              <w:bottom w:val="nil"/>
              <w:right w:val="nil"/>
            </w:tcBorders>
            <w:noWrap/>
            <w:vAlign w:val="center"/>
            <w:hideMark/>
          </w:tcPr>
          <w:p w14:paraId="7CD1F3D1" w14:textId="2F7FF661"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1D83892C"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5A32145B" w14:textId="77777777" w:rsidR="00E82437" w:rsidRDefault="00E82437" w:rsidP="00E82437">
            <w:pPr>
              <w:rPr>
                <w:sz w:val="20"/>
                <w:szCs w:val="20"/>
              </w:rPr>
            </w:pPr>
          </w:p>
        </w:tc>
        <w:tc>
          <w:tcPr>
            <w:tcW w:w="0" w:type="auto"/>
            <w:tcBorders>
              <w:top w:val="nil"/>
              <w:left w:val="nil"/>
              <w:bottom w:val="nil"/>
              <w:right w:val="nil"/>
            </w:tcBorders>
            <w:noWrap/>
            <w:hideMark/>
          </w:tcPr>
          <w:p w14:paraId="4E43C9D0"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19A219D7" w14:textId="77777777" w:rsidR="00E82437" w:rsidRDefault="00E82437" w:rsidP="00E82437">
            <w:pPr>
              <w:rPr>
                <w:sz w:val="20"/>
                <w:szCs w:val="20"/>
              </w:rPr>
            </w:pPr>
          </w:p>
        </w:tc>
        <w:tc>
          <w:tcPr>
            <w:tcW w:w="0" w:type="auto"/>
            <w:tcBorders>
              <w:top w:val="nil"/>
              <w:left w:val="nil"/>
              <w:bottom w:val="nil"/>
              <w:right w:val="nil"/>
            </w:tcBorders>
            <w:noWrap/>
            <w:hideMark/>
          </w:tcPr>
          <w:p w14:paraId="7AC60872" w14:textId="77777777" w:rsidR="00E82437" w:rsidRDefault="00E82437" w:rsidP="00E82437">
            <w:pPr>
              <w:rPr>
                <w:sz w:val="20"/>
                <w:szCs w:val="20"/>
              </w:rPr>
            </w:pPr>
          </w:p>
        </w:tc>
      </w:tr>
      <w:tr w:rsidR="00E82437" w14:paraId="2D1DDB04" w14:textId="77777777" w:rsidTr="00F313E6">
        <w:trPr>
          <w:trHeight w:val="300"/>
        </w:trPr>
        <w:tc>
          <w:tcPr>
            <w:tcW w:w="0" w:type="auto"/>
            <w:tcBorders>
              <w:top w:val="nil"/>
              <w:left w:val="nil"/>
              <w:bottom w:val="nil"/>
              <w:right w:val="nil"/>
            </w:tcBorders>
            <w:noWrap/>
            <w:hideMark/>
          </w:tcPr>
          <w:p w14:paraId="46491055" w14:textId="77777777" w:rsidR="00E82437" w:rsidRDefault="00E82437" w:rsidP="00E82437">
            <w:pPr>
              <w:rPr>
                <w:sz w:val="20"/>
                <w:szCs w:val="20"/>
              </w:rPr>
            </w:pPr>
          </w:p>
        </w:tc>
        <w:tc>
          <w:tcPr>
            <w:tcW w:w="0" w:type="auto"/>
            <w:gridSpan w:val="2"/>
            <w:tcBorders>
              <w:top w:val="nil"/>
              <w:left w:val="nil"/>
              <w:bottom w:val="nil"/>
              <w:right w:val="nil"/>
            </w:tcBorders>
            <w:noWrap/>
            <w:vAlign w:val="bottom"/>
            <w:hideMark/>
          </w:tcPr>
          <w:p w14:paraId="11D02D71" w14:textId="77777777" w:rsidR="00E82437" w:rsidRDefault="00E82437" w:rsidP="00E82437">
            <w:pPr>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7C045615"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4D674F3A" w14:textId="77777777" w:rsidR="00E82437" w:rsidRDefault="00E82437" w:rsidP="00E82437">
            <w:pPr>
              <w:rPr>
                <w:rFonts w:ascii="Arial" w:hAnsi="Arial" w:cs="Arial"/>
                <w:b/>
                <w:bCs/>
                <w:i/>
                <w:iCs/>
                <w:sz w:val="22"/>
                <w:szCs w:val="22"/>
              </w:rPr>
            </w:pPr>
          </w:p>
        </w:tc>
        <w:tc>
          <w:tcPr>
            <w:tcW w:w="0" w:type="auto"/>
            <w:tcBorders>
              <w:top w:val="nil"/>
              <w:left w:val="nil"/>
              <w:bottom w:val="nil"/>
              <w:right w:val="nil"/>
            </w:tcBorders>
            <w:noWrap/>
            <w:hideMark/>
          </w:tcPr>
          <w:p w14:paraId="0F57379E" w14:textId="77777777" w:rsidR="00E82437" w:rsidRDefault="00E82437" w:rsidP="00E82437">
            <w:pPr>
              <w:rPr>
                <w:sz w:val="20"/>
                <w:szCs w:val="20"/>
              </w:rPr>
            </w:pPr>
          </w:p>
        </w:tc>
        <w:tc>
          <w:tcPr>
            <w:tcW w:w="0" w:type="auto"/>
            <w:tcBorders>
              <w:top w:val="nil"/>
              <w:left w:val="nil"/>
              <w:bottom w:val="nil"/>
              <w:right w:val="nil"/>
            </w:tcBorders>
            <w:noWrap/>
            <w:hideMark/>
          </w:tcPr>
          <w:p w14:paraId="1FFD702F"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58C56F00" w14:textId="77777777" w:rsidR="00E82437" w:rsidRDefault="00E82437" w:rsidP="00E82437">
            <w:pPr>
              <w:rPr>
                <w:sz w:val="20"/>
                <w:szCs w:val="20"/>
              </w:rPr>
            </w:pPr>
          </w:p>
        </w:tc>
        <w:tc>
          <w:tcPr>
            <w:tcW w:w="0" w:type="auto"/>
            <w:tcBorders>
              <w:top w:val="nil"/>
              <w:left w:val="nil"/>
              <w:bottom w:val="nil"/>
              <w:right w:val="nil"/>
            </w:tcBorders>
            <w:noWrap/>
            <w:hideMark/>
          </w:tcPr>
          <w:p w14:paraId="2940281F" w14:textId="77777777" w:rsidR="00E82437" w:rsidRDefault="00E82437" w:rsidP="00E82437">
            <w:pPr>
              <w:rPr>
                <w:sz w:val="20"/>
                <w:szCs w:val="20"/>
              </w:rPr>
            </w:pPr>
          </w:p>
        </w:tc>
      </w:tr>
      <w:tr w:rsidR="00E82437" w14:paraId="6E405AAB" w14:textId="77777777" w:rsidTr="00F313E6">
        <w:trPr>
          <w:trHeight w:val="285"/>
        </w:trPr>
        <w:tc>
          <w:tcPr>
            <w:tcW w:w="0" w:type="auto"/>
            <w:tcBorders>
              <w:top w:val="nil"/>
              <w:left w:val="nil"/>
              <w:bottom w:val="nil"/>
              <w:right w:val="nil"/>
            </w:tcBorders>
            <w:noWrap/>
            <w:hideMark/>
          </w:tcPr>
          <w:p w14:paraId="6D7CABDC" w14:textId="77777777" w:rsidR="00E82437" w:rsidRDefault="00E82437" w:rsidP="00E82437">
            <w:pPr>
              <w:rPr>
                <w:sz w:val="20"/>
                <w:szCs w:val="20"/>
              </w:rPr>
            </w:pPr>
          </w:p>
        </w:tc>
        <w:tc>
          <w:tcPr>
            <w:tcW w:w="0" w:type="auto"/>
            <w:tcBorders>
              <w:top w:val="nil"/>
              <w:left w:val="nil"/>
              <w:bottom w:val="nil"/>
              <w:right w:val="nil"/>
            </w:tcBorders>
            <w:noWrap/>
            <w:hideMark/>
          </w:tcPr>
          <w:p w14:paraId="62DA1B52" w14:textId="77777777" w:rsidR="00E82437" w:rsidRDefault="00E82437" w:rsidP="00E82437">
            <w:pPr>
              <w:rPr>
                <w:sz w:val="20"/>
                <w:szCs w:val="20"/>
              </w:rPr>
            </w:pPr>
          </w:p>
        </w:tc>
        <w:tc>
          <w:tcPr>
            <w:tcW w:w="0" w:type="auto"/>
            <w:gridSpan w:val="2"/>
            <w:tcBorders>
              <w:top w:val="nil"/>
              <w:left w:val="nil"/>
              <w:bottom w:val="nil"/>
              <w:right w:val="nil"/>
            </w:tcBorders>
            <w:noWrap/>
            <w:hideMark/>
          </w:tcPr>
          <w:p w14:paraId="6456F121" w14:textId="6E4E82E0" w:rsidR="00E82437" w:rsidRDefault="00E82437" w:rsidP="00E82437">
            <w:pPr>
              <w:rPr>
                <w:rFonts w:ascii="Arial" w:hAnsi="Arial" w:cs="Arial"/>
                <w:color w:val="000000"/>
                <w:sz w:val="22"/>
                <w:szCs w:val="22"/>
              </w:rPr>
            </w:pPr>
            <w:r>
              <w:rPr>
                <w:rFonts w:ascii="Arial" w:hAnsi="Arial" w:cs="Arial"/>
                <w:color w:val="000000"/>
                <w:sz w:val="22"/>
                <w:szCs w:val="22"/>
              </w:rPr>
              <w:t>2025 m. _____________ mėn. ___d.</w:t>
            </w:r>
          </w:p>
        </w:tc>
        <w:tc>
          <w:tcPr>
            <w:tcW w:w="0" w:type="auto"/>
            <w:tcBorders>
              <w:top w:val="nil"/>
              <w:left w:val="nil"/>
              <w:bottom w:val="nil"/>
              <w:right w:val="nil"/>
            </w:tcBorders>
            <w:noWrap/>
            <w:hideMark/>
          </w:tcPr>
          <w:p w14:paraId="766D5EBE" w14:textId="77777777" w:rsidR="00E82437" w:rsidRDefault="00E82437" w:rsidP="00E82437">
            <w:pPr>
              <w:rPr>
                <w:rFonts w:ascii="Arial" w:hAnsi="Arial" w:cs="Arial"/>
                <w:color w:val="000000"/>
                <w:sz w:val="22"/>
                <w:szCs w:val="22"/>
              </w:rPr>
            </w:pPr>
          </w:p>
        </w:tc>
        <w:tc>
          <w:tcPr>
            <w:tcW w:w="0" w:type="auto"/>
            <w:tcBorders>
              <w:top w:val="nil"/>
              <w:left w:val="nil"/>
              <w:bottom w:val="nil"/>
              <w:right w:val="nil"/>
            </w:tcBorders>
            <w:noWrap/>
            <w:hideMark/>
          </w:tcPr>
          <w:p w14:paraId="5CD8A478" w14:textId="77777777" w:rsidR="00E82437" w:rsidRDefault="00E82437" w:rsidP="00E82437">
            <w:pPr>
              <w:rPr>
                <w:sz w:val="20"/>
                <w:szCs w:val="20"/>
              </w:rPr>
            </w:pPr>
          </w:p>
        </w:tc>
        <w:tc>
          <w:tcPr>
            <w:tcW w:w="0" w:type="auto"/>
            <w:gridSpan w:val="6"/>
            <w:tcBorders>
              <w:top w:val="nil"/>
              <w:left w:val="nil"/>
              <w:bottom w:val="nil"/>
              <w:right w:val="nil"/>
            </w:tcBorders>
            <w:noWrap/>
            <w:hideMark/>
          </w:tcPr>
          <w:p w14:paraId="7E2A7CC3" w14:textId="77777777" w:rsidR="00E82437" w:rsidRDefault="00E82437" w:rsidP="00E82437">
            <w:pPr>
              <w:rPr>
                <w:sz w:val="20"/>
                <w:szCs w:val="20"/>
              </w:rPr>
            </w:pPr>
          </w:p>
        </w:tc>
        <w:tc>
          <w:tcPr>
            <w:tcW w:w="0" w:type="auto"/>
            <w:tcBorders>
              <w:top w:val="nil"/>
              <w:left w:val="nil"/>
              <w:bottom w:val="nil"/>
              <w:right w:val="nil"/>
            </w:tcBorders>
            <w:noWrap/>
            <w:hideMark/>
          </w:tcPr>
          <w:p w14:paraId="3F0137A1" w14:textId="77777777" w:rsidR="00E82437" w:rsidRDefault="00E82437" w:rsidP="00E82437">
            <w:pPr>
              <w:rPr>
                <w:sz w:val="20"/>
                <w:szCs w:val="20"/>
              </w:rPr>
            </w:pPr>
          </w:p>
        </w:tc>
      </w:tr>
    </w:tbl>
    <w:p w14:paraId="65BD4A69" w14:textId="77777777" w:rsidR="00DB44FC" w:rsidRDefault="00DB44FC" w:rsidP="00E82437">
      <w:pPr>
        <w:widowControl w:val="0"/>
        <w:tabs>
          <w:tab w:val="left" w:pos="9640"/>
        </w:tabs>
        <w:jc w:val="both"/>
      </w:pPr>
    </w:p>
    <w:sectPr w:rsidR="00DB44FC" w:rsidSect="000469FE">
      <w:pgSz w:w="16838" w:h="11906" w:orient="landscape"/>
      <w:pgMar w:top="1701" w:right="1134" w:bottom="567" w:left="1134" w:header="720" w:footer="4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2C42" w14:textId="77777777" w:rsidR="00ED005F" w:rsidRDefault="00ED005F" w:rsidP="007A6FC4">
      <w:r>
        <w:separator/>
      </w:r>
    </w:p>
  </w:endnote>
  <w:endnote w:type="continuationSeparator" w:id="0">
    <w:p w14:paraId="77811E7D" w14:textId="77777777" w:rsidR="00ED005F" w:rsidRDefault="00ED005F" w:rsidP="007A6FC4">
      <w:r>
        <w:continuationSeparator/>
      </w:r>
    </w:p>
  </w:endnote>
  <w:endnote w:type="continuationNotice" w:id="1">
    <w:p w14:paraId="31DD5946" w14:textId="77777777" w:rsidR="00ED005F" w:rsidRDefault="00ED005F" w:rsidP="007A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84914"/>
      <w:docPartObj>
        <w:docPartGallery w:val="Page Numbers (Bottom of Page)"/>
        <w:docPartUnique/>
      </w:docPartObj>
    </w:sdtPr>
    <w:sdtContent>
      <w:p w14:paraId="723CA852" w14:textId="77777777" w:rsidR="00A168EF" w:rsidRDefault="00A168EF">
        <w:pPr>
          <w:pStyle w:val="Porat"/>
          <w:jc w:val="right"/>
        </w:pPr>
        <w:r>
          <w:fldChar w:fldCharType="begin"/>
        </w:r>
        <w:r>
          <w:instrText>PAGE   \* MERGEFORMAT</w:instrText>
        </w:r>
        <w:r>
          <w:fldChar w:fldCharType="separate"/>
        </w:r>
        <w:r w:rsidR="005858B5">
          <w:rPr>
            <w:noProof/>
          </w:rPr>
          <w:t>7</w:t>
        </w:r>
        <w:r>
          <w:fldChar w:fldCharType="end"/>
        </w:r>
      </w:p>
    </w:sdtContent>
  </w:sdt>
  <w:p w14:paraId="1C123898" w14:textId="77777777" w:rsidR="00A168EF" w:rsidRDefault="00A168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86F8" w14:textId="77777777" w:rsidR="007A6FC4" w:rsidRDefault="007A6FC4" w:rsidP="009522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2B8A" w14:textId="77777777" w:rsidR="00ED005F" w:rsidRDefault="00ED005F" w:rsidP="007A6FC4">
      <w:r w:rsidRPr="00952247">
        <w:rPr>
          <w:color w:val="000000"/>
        </w:rPr>
        <w:separator/>
      </w:r>
    </w:p>
  </w:footnote>
  <w:footnote w:type="continuationSeparator" w:id="0">
    <w:p w14:paraId="19A5F43F" w14:textId="77777777" w:rsidR="00ED005F" w:rsidRDefault="00ED005F" w:rsidP="007A6FC4">
      <w:r>
        <w:continuationSeparator/>
      </w:r>
    </w:p>
  </w:footnote>
  <w:footnote w:type="continuationNotice" w:id="1">
    <w:p w14:paraId="72866B94" w14:textId="77777777" w:rsidR="00ED005F" w:rsidRDefault="00ED005F" w:rsidP="007A6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A69D" w14:textId="77777777" w:rsidR="007A6FC4" w:rsidRDefault="007A6FC4" w:rsidP="009522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901033"/>
    <w:multiLevelType w:val="multilevel"/>
    <w:tmpl w:val="7B5AB3F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43517520">
    <w:abstractNumId w:val="2"/>
  </w:num>
  <w:num w:numId="2" w16cid:durableId="1295212395">
    <w:abstractNumId w:val="8"/>
  </w:num>
  <w:num w:numId="3" w16cid:durableId="596987107">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145318433">
    <w:abstractNumId w:val="3"/>
  </w:num>
  <w:num w:numId="5" w16cid:durableId="16080731">
    <w:abstractNumId w:val="10"/>
  </w:num>
  <w:num w:numId="6" w16cid:durableId="2051492941">
    <w:abstractNumId w:val="6"/>
  </w:num>
  <w:num w:numId="7" w16cid:durableId="1908033805">
    <w:abstractNumId w:val="9"/>
  </w:num>
  <w:num w:numId="8" w16cid:durableId="485319803">
    <w:abstractNumId w:val="4"/>
  </w:num>
  <w:num w:numId="9" w16cid:durableId="930239228">
    <w:abstractNumId w:val="11"/>
  </w:num>
  <w:num w:numId="10" w16cid:durableId="162285234">
    <w:abstractNumId w:val="12"/>
  </w:num>
  <w:num w:numId="11" w16cid:durableId="1057624349">
    <w:abstractNumId w:val="14"/>
  </w:num>
  <w:num w:numId="12" w16cid:durableId="1991666932">
    <w:abstractNumId w:val="5"/>
  </w:num>
  <w:num w:numId="13" w16cid:durableId="1278442792">
    <w:abstractNumId w:val="7"/>
  </w:num>
  <w:num w:numId="14" w16cid:durableId="1419690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1538"/>
    <w:rsid w:val="0001189A"/>
    <w:rsid w:val="000119D1"/>
    <w:rsid w:val="00011A57"/>
    <w:rsid w:val="00012D36"/>
    <w:rsid w:val="00013BF4"/>
    <w:rsid w:val="00014260"/>
    <w:rsid w:val="00015D1E"/>
    <w:rsid w:val="0001746F"/>
    <w:rsid w:val="0002042C"/>
    <w:rsid w:val="00020B39"/>
    <w:rsid w:val="0002187A"/>
    <w:rsid w:val="00022392"/>
    <w:rsid w:val="0002248E"/>
    <w:rsid w:val="00022514"/>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5DF6"/>
    <w:rsid w:val="00037002"/>
    <w:rsid w:val="00037BB2"/>
    <w:rsid w:val="00040BFE"/>
    <w:rsid w:val="00040D66"/>
    <w:rsid w:val="0004105F"/>
    <w:rsid w:val="00041479"/>
    <w:rsid w:val="00042627"/>
    <w:rsid w:val="000434F7"/>
    <w:rsid w:val="00043C01"/>
    <w:rsid w:val="000449B1"/>
    <w:rsid w:val="00044FAB"/>
    <w:rsid w:val="000456C0"/>
    <w:rsid w:val="00045F8C"/>
    <w:rsid w:val="000467E3"/>
    <w:rsid w:val="000468E0"/>
    <w:rsid w:val="000469FE"/>
    <w:rsid w:val="00046D25"/>
    <w:rsid w:val="000511EE"/>
    <w:rsid w:val="00051583"/>
    <w:rsid w:val="0005184E"/>
    <w:rsid w:val="000520CE"/>
    <w:rsid w:val="00052A5F"/>
    <w:rsid w:val="0005339E"/>
    <w:rsid w:val="00053BEE"/>
    <w:rsid w:val="000545FB"/>
    <w:rsid w:val="0005466B"/>
    <w:rsid w:val="000546AE"/>
    <w:rsid w:val="000548EA"/>
    <w:rsid w:val="00054979"/>
    <w:rsid w:val="000552E1"/>
    <w:rsid w:val="000555D6"/>
    <w:rsid w:val="00055A9F"/>
    <w:rsid w:val="000575D2"/>
    <w:rsid w:val="00057974"/>
    <w:rsid w:val="00060066"/>
    <w:rsid w:val="0006014A"/>
    <w:rsid w:val="000617B3"/>
    <w:rsid w:val="00062730"/>
    <w:rsid w:val="000627BF"/>
    <w:rsid w:val="00062B70"/>
    <w:rsid w:val="00063505"/>
    <w:rsid w:val="0006362B"/>
    <w:rsid w:val="00063CD6"/>
    <w:rsid w:val="00065948"/>
    <w:rsid w:val="00066158"/>
    <w:rsid w:val="0006647D"/>
    <w:rsid w:val="000678FE"/>
    <w:rsid w:val="0007268D"/>
    <w:rsid w:val="00072A23"/>
    <w:rsid w:val="00072A58"/>
    <w:rsid w:val="000741C1"/>
    <w:rsid w:val="00074C0C"/>
    <w:rsid w:val="00075B56"/>
    <w:rsid w:val="00076B0A"/>
    <w:rsid w:val="00077489"/>
    <w:rsid w:val="00080151"/>
    <w:rsid w:val="000804EB"/>
    <w:rsid w:val="00080B7B"/>
    <w:rsid w:val="00081529"/>
    <w:rsid w:val="00082560"/>
    <w:rsid w:val="00082A02"/>
    <w:rsid w:val="00082F4A"/>
    <w:rsid w:val="00082F60"/>
    <w:rsid w:val="00083A89"/>
    <w:rsid w:val="0008435C"/>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4CE"/>
    <w:rsid w:val="00095700"/>
    <w:rsid w:val="00095896"/>
    <w:rsid w:val="000959B0"/>
    <w:rsid w:val="00095AA6"/>
    <w:rsid w:val="00095EE0"/>
    <w:rsid w:val="000979AA"/>
    <w:rsid w:val="000A0839"/>
    <w:rsid w:val="000A0C9C"/>
    <w:rsid w:val="000A14BF"/>
    <w:rsid w:val="000A1693"/>
    <w:rsid w:val="000A2049"/>
    <w:rsid w:val="000A2197"/>
    <w:rsid w:val="000A2452"/>
    <w:rsid w:val="000A26FB"/>
    <w:rsid w:val="000A3868"/>
    <w:rsid w:val="000A4E6D"/>
    <w:rsid w:val="000A5C5F"/>
    <w:rsid w:val="000A5DB2"/>
    <w:rsid w:val="000A60FD"/>
    <w:rsid w:val="000A70AA"/>
    <w:rsid w:val="000A7CB9"/>
    <w:rsid w:val="000B105E"/>
    <w:rsid w:val="000B1AF1"/>
    <w:rsid w:val="000B1C66"/>
    <w:rsid w:val="000B1E4C"/>
    <w:rsid w:val="000B284F"/>
    <w:rsid w:val="000B28B1"/>
    <w:rsid w:val="000B3252"/>
    <w:rsid w:val="000B33B0"/>
    <w:rsid w:val="000B3D0A"/>
    <w:rsid w:val="000B4200"/>
    <w:rsid w:val="000B4E55"/>
    <w:rsid w:val="000B5723"/>
    <w:rsid w:val="000B65AE"/>
    <w:rsid w:val="000B77BB"/>
    <w:rsid w:val="000C1E86"/>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5416"/>
    <w:rsid w:val="000D57D9"/>
    <w:rsid w:val="000D62BC"/>
    <w:rsid w:val="000D66E9"/>
    <w:rsid w:val="000D685F"/>
    <w:rsid w:val="000D7C4C"/>
    <w:rsid w:val="000D7E9F"/>
    <w:rsid w:val="000E022A"/>
    <w:rsid w:val="000E0D02"/>
    <w:rsid w:val="000E1492"/>
    <w:rsid w:val="000E1914"/>
    <w:rsid w:val="000E1B1D"/>
    <w:rsid w:val="000E1B46"/>
    <w:rsid w:val="000E1E75"/>
    <w:rsid w:val="000E1F19"/>
    <w:rsid w:val="000E2579"/>
    <w:rsid w:val="000E270D"/>
    <w:rsid w:val="000E294B"/>
    <w:rsid w:val="000E3424"/>
    <w:rsid w:val="000E348A"/>
    <w:rsid w:val="000E362B"/>
    <w:rsid w:val="000E3A02"/>
    <w:rsid w:val="000E4774"/>
    <w:rsid w:val="000E58FB"/>
    <w:rsid w:val="000E5D28"/>
    <w:rsid w:val="000E5DBC"/>
    <w:rsid w:val="000E612F"/>
    <w:rsid w:val="000E62B6"/>
    <w:rsid w:val="000E63B1"/>
    <w:rsid w:val="000E7E1D"/>
    <w:rsid w:val="000F0F28"/>
    <w:rsid w:val="000F196D"/>
    <w:rsid w:val="000F1EB7"/>
    <w:rsid w:val="000F3BC7"/>
    <w:rsid w:val="000F5615"/>
    <w:rsid w:val="000F5BA0"/>
    <w:rsid w:val="000F5FE2"/>
    <w:rsid w:val="000F6483"/>
    <w:rsid w:val="000F7595"/>
    <w:rsid w:val="000F76B4"/>
    <w:rsid w:val="000F7807"/>
    <w:rsid w:val="000F7C52"/>
    <w:rsid w:val="001001FA"/>
    <w:rsid w:val="00100E72"/>
    <w:rsid w:val="00101394"/>
    <w:rsid w:val="00101DC3"/>
    <w:rsid w:val="0010331A"/>
    <w:rsid w:val="001046FB"/>
    <w:rsid w:val="00105098"/>
    <w:rsid w:val="00105BAA"/>
    <w:rsid w:val="00105F20"/>
    <w:rsid w:val="001061E4"/>
    <w:rsid w:val="001063E4"/>
    <w:rsid w:val="00106697"/>
    <w:rsid w:val="00106EE6"/>
    <w:rsid w:val="00106FBA"/>
    <w:rsid w:val="00110706"/>
    <w:rsid w:val="00110AF1"/>
    <w:rsid w:val="00111B06"/>
    <w:rsid w:val="001121A7"/>
    <w:rsid w:val="00112D2E"/>
    <w:rsid w:val="00113FCF"/>
    <w:rsid w:val="00114306"/>
    <w:rsid w:val="00114378"/>
    <w:rsid w:val="001168F8"/>
    <w:rsid w:val="00117626"/>
    <w:rsid w:val="00117649"/>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3197"/>
    <w:rsid w:val="00133DA1"/>
    <w:rsid w:val="00133EF3"/>
    <w:rsid w:val="0013423F"/>
    <w:rsid w:val="001344C5"/>
    <w:rsid w:val="0013535E"/>
    <w:rsid w:val="00135556"/>
    <w:rsid w:val="00135B3D"/>
    <w:rsid w:val="00135E82"/>
    <w:rsid w:val="00135EA9"/>
    <w:rsid w:val="001378B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DCA"/>
    <w:rsid w:val="001570E0"/>
    <w:rsid w:val="00157CD2"/>
    <w:rsid w:val="001601CF"/>
    <w:rsid w:val="00160CEA"/>
    <w:rsid w:val="001613FC"/>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5326"/>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E35"/>
    <w:rsid w:val="0018347C"/>
    <w:rsid w:val="001838D8"/>
    <w:rsid w:val="00183E55"/>
    <w:rsid w:val="0018404E"/>
    <w:rsid w:val="00184986"/>
    <w:rsid w:val="0018524A"/>
    <w:rsid w:val="00186254"/>
    <w:rsid w:val="00186F9E"/>
    <w:rsid w:val="00187746"/>
    <w:rsid w:val="00187CE4"/>
    <w:rsid w:val="0019067E"/>
    <w:rsid w:val="00190C42"/>
    <w:rsid w:val="00190CAA"/>
    <w:rsid w:val="00191F5C"/>
    <w:rsid w:val="001926D7"/>
    <w:rsid w:val="00192A76"/>
    <w:rsid w:val="00193254"/>
    <w:rsid w:val="0019467C"/>
    <w:rsid w:val="00194D28"/>
    <w:rsid w:val="0019623F"/>
    <w:rsid w:val="0019700A"/>
    <w:rsid w:val="00197027"/>
    <w:rsid w:val="00197990"/>
    <w:rsid w:val="001A02DB"/>
    <w:rsid w:val="001A0912"/>
    <w:rsid w:val="001A0DC6"/>
    <w:rsid w:val="001A1A8D"/>
    <w:rsid w:val="001A1BD1"/>
    <w:rsid w:val="001A26B7"/>
    <w:rsid w:val="001A3C39"/>
    <w:rsid w:val="001A4E36"/>
    <w:rsid w:val="001A51F4"/>
    <w:rsid w:val="001A5875"/>
    <w:rsid w:val="001A5A75"/>
    <w:rsid w:val="001A7708"/>
    <w:rsid w:val="001A7B34"/>
    <w:rsid w:val="001B1170"/>
    <w:rsid w:val="001B16A2"/>
    <w:rsid w:val="001B3F9B"/>
    <w:rsid w:val="001B5474"/>
    <w:rsid w:val="001B5B56"/>
    <w:rsid w:val="001B653D"/>
    <w:rsid w:val="001B6798"/>
    <w:rsid w:val="001C117D"/>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1D"/>
    <w:rsid w:val="001D63A3"/>
    <w:rsid w:val="001D6810"/>
    <w:rsid w:val="001D709F"/>
    <w:rsid w:val="001D73CA"/>
    <w:rsid w:val="001D7A7F"/>
    <w:rsid w:val="001E07FC"/>
    <w:rsid w:val="001E11D4"/>
    <w:rsid w:val="001E2274"/>
    <w:rsid w:val="001E28A0"/>
    <w:rsid w:val="001E2992"/>
    <w:rsid w:val="001E4F76"/>
    <w:rsid w:val="001E5A6F"/>
    <w:rsid w:val="001E641C"/>
    <w:rsid w:val="001E659D"/>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5A0"/>
    <w:rsid w:val="002027B1"/>
    <w:rsid w:val="0020355E"/>
    <w:rsid w:val="00203977"/>
    <w:rsid w:val="00203CC9"/>
    <w:rsid w:val="00205353"/>
    <w:rsid w:val="0020556F"/>
    <w:rsid w:val="0020624E"/>
    <w:rsid w:val="00206473"/>
    <w:rsid w:val="0020653E"/>
    <w:rsid w:val="0020673A"/>
    <w:rsid w:val="00206B35"/>
    <w:rsid w:val="00207017"/>
    <w:rsid w:val="002077AC"/>
    <w:rsid w:val="0021063A"/>
    <w:rsid w:val="0021199A"/>
    <w:rsid w:val="00211F34"/>
    <w:rsid w:val="00211F9A"/>
    <w:rsid w:val="002125C4"/>
    <w:rsid w:val="00214E55"/>
    <w:rsid w:val="00215462"/>
    <w:rsid w:val="002169FB"/>
    <w:rsid w:val="00216CA1"/>
    <w:rsid w:val="00217387"/>
    <w:rsid w:val="00217793"/>
    <w:rsid w:val="00217BC2"/>
    <w:rsid w:val="0022097C"/>
    <w:rsid w:val="00220C56"/>
    <w:rsid w:val="00223F96"/>
    <w:rsid w:val="002247E4"/>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1BE"/>
    <w:rsid w:val="002368DB"/>
    <w:rsid w:val="00236CB7"/>
    <w:rsid w:val="00240627"/>
    <w:rsid w:val="00241356"/>
    <w:rsid w:val="00241458"/>
    <w:rsid w:val="002415A4"/>
    <w:rsid w:val="00242CBF"/>
    <w:rsid w:val="00242D17"/>
    <w:rsid w:val="00242D1B"/>
    <w:rsid w:val="00242D4E"/>
    <w:rsid w:val="002439F3"/>
    <w:rsid w:val="00243BA3"/>
    <w:rsid w:val="00243CE7"/>
    <w:rsid w:val="00244730"/>
    <w:rsid w:val="00245E58"/>
    <w:rsid w:val="00247D53"/>
    <w:rsid w:val="002505FD"/>
    <w:rsid w:val="00250662"/>
    <w:rsid w:val="00250A35"/>
    <w:rsid w:val="002513EB"/>
    <w:rsid w:val="00251CFF"/>
    <w:rsid w:val="00252149"/>
    <w:rsid w:val="0025278E"/>
    <w:rsid w:val="00252E0F"/>
    <w:rsid w:val="002547C0"/>
    <w:rsid w:val="00255CE4"/>
    <w:rsid w:val="00255D47"/>
    <w:rsid w:val="002564D9"/>
    <w:rsid w:val="00256CBA"/>
    <w:rsid w:val="00256FD7"/>
    <w:rsid w:val="00257708"/>
    <w:rsid w:val="00257BFF"/>
    <w:rsid w:val="0026002D"/>
    <w:rsid w:val="002600F8"/>
    <w:rsid w:val="00260744"/>
    <w:rsid w:val="00261237"/>
    <w:rsid w:val="002636DB"/>
    <w:rsid w:val="0026484C"/>
    <w:rsid w:val="00264BA0"/>
    <w:rsid w:val="00264C5A"/>
    <w:rsid w:val="00264FAF"/>
    <w:rsid w:val="00265261"/>
    <w:rsid w:val="00265A02"/>
    <w:rsid w:val="00265A1F"/>
    <w:rsid w:val="00265F6D"/>
    <w:rsid w:val="00266A2C"/>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6CDB"/>
    <w:rsid w:val="00277269"/>
    <w:rsid w:val="002778DA"/>
    <w:rsid w:val="00277ACB"/>
    <w:rsid w:val="0028085A"/>
    <w:rsid w:val="00280DFA"/>
    <w:rsid w:val="00280E6E"/>
    <w:rsid w:val="002828BD"/>
    <w:rsid w:val="00282C2B"/>
    <w:rsid w:val="00282E99"/>
    <w:rsid w:val="0028302A"/>
    <w:rsid w:val="0028361A"/>
    <w:rsid w:val="00283B5B"/>
    <w:rsid w:val="0028564E"/>
    <w:rsid w:val="00285832"/>
    <w:rsid w:val="00285FB1"/>
    <w:rsid w:val="002860B3"/>
    <w:rsid w:val="0028626E"/>
    <w:rsid w:val="0028688C"/>
    <w:rsid w:val="00290204"/>
    <w:rsid w:val="0029091E"/>
    <w:rsid w:val="00290CE6"/>
    <w:rsid w:val="0029235F"/>
    <w:rsid w:val="00292E7E"/>
    <w:rsid w:val="00293096"/>
    <w:rsid w:val="0029337D"/>
    <w:rsid w:val="00293EB0"/>
    <w:rsid w:val="00293EDC"/>
    <w:rsid w:val="00294BB5"/>
    <w:rsid w:val="00294FC0"/>
    <w:rsid w:val="002950DC"/>
    <w:rsid w:val="002955B4"/>
    <w:rsid w:val="002965A5"/>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6892"/>
    <w:rsid w:val="002B052E"/>
    <w:rsid w:val="002B15E3"/>
    <w:rsid w:val="002B1EF1"/>
    <w:rsid w:val="002B1F75"/>
    <w:rsid w:val="002B2109"/>
    <w:rsid w:val="002B27B1"/>
    <w:rsid w:val="002B29D1"/>
    <w:rsid w:val="002B2F01"/>
    <w:rsid w:val="002B37A1"/>
    <w:rsid w:val="002B3E90"/>
    <w:rsid w:val="002B4466"/>
    <w:rsid w:val="002B4879"/>
    <w:rsid w:val="002B4F08"/>
    <w:rsid w:val="002B5173"/>
    <w:rsid w:val="002B53B7"/>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3F9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B82"/>
    <w:rsid w:val="002E4E1B"/>
    <w:rsid w:val="002E4F41"/>
    <w:rsid w:val="002E4FE8"/>
    <w:rsid w:val="002E60BD"/>
    <w:rsid w:val="002E6BD3"/>
    <w:rsid w:val="002E7032"/>
    <w:rsid w:val="002E75D3"/>
    <w:rsid w:val="002E7E1D"/>
    <w:rsid w:val="002F0DB1"/>
    <w:rsid w:val="002F0FF7"/>
    <w:rsid w:val="002F159B"/>
    <w:rsid w:val="002F2D68"/>
    <w:rsid w:val="002F3219"/>
    <w:rsid w:val="002F38BE"/>
    <w:rsid w:val="002F40BC"/>
    <w:rsid w:val="002F4E00"/>
    <w:rsid w:val="002F583E"/>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50B4"/>
    <w:rsid w:val="00316483"/>
    <w:rsid w:val="00316B66"/>
    <w:rsid w:val="00316BE4"/>
    <w:rsid w:val="00316FE4"/>
    <w:rsid w:val="00317687"/>
    <w:rsid w:val="00317E9B"/>
    <w:rsid w:val="0032006F"/>
    <w:rsid w:val="0032077E"/>
    <w:rsid w:val="00320ACC"/>
    <w:rsid w:val="00321925"/>
    <w:rsid w:val="00321D80"/>
    <w:rsid w:val="00321E75"/>
    <w:rsid w:val="00323654"/>
    <w:rsid w:val="00323DD2"/>
    <w:rsid w:val="00323F01"/>
    <w:rsid w:val="00324656"/>
    <w:rsid w:val="00324751"/>
    <w:rsid w:val="00324D74"/>
    <w:rsid w:val="00326372"/>
    <w:rsid w:val="003266B1"/>
    <w:rsid w:val="003271B3"/>
    <w:rsid w:val="003303B5"/>
    <w:rsid w:val="003314D6"/>
    <w:rsid w:val="00331BF2"/>
    <w:rsid w:val="00332113"/>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16A"/>
    <w:rsid w:val="003453FC"/>
    <w:rsid w:val="00345E9F"/>
    <w:rsid w:val="00345F55"/>
    <w:rsid w:val="003463DC"/>
    <w:rsid w:val="00346A88"/>
    <w:rsid w:val="00347A83"/>
    <w:rsid w:val="003501BE"/>
    <w:rsid w:val="00350511"/>
    <w:rsid w:val="003514D4"/>
    <w:rsid w:val="00351876"/>
    <w:rsid w:val="00351CB3"/>
    <w:rsid w:val="00351E2C"/>
    <w:rsid w:val="00352734"/>
    <w:rsid w:val="0035274F"/>
    <w:rsid w:val="00352C58"/>
    <w:rsid w:val="0035381E"/>
    <w:rsid w:val="00353923"/>
    <w:rsid w:val="00353E59"/>
    <w:rsid w:val="00354508"/>
    <w:rsid w:val="00354DF4"/>
    <w:rsid w:val="00355032"/>
    <w:rsid w:val="00356181"/>
    <w:rsid w:val="0035650F"/>
    <w:rsid w:val="00356DC5"/>
    <w:rsid w:val="003570D6"/>
    <w:rsid w:val="00360509"/>
    <w:rsid w:val="00360619"/>
    <w:rsid w:val="00360906"/>
    <w:rsid w:val="00361539"/>
    <w:rsid w:val="00361638"/>
    <w:rsid w:val="003620DC"/>
    <w:rsid w:val="00362136"/>
    <w:rsid w:val="003629AF"/>
    <w:rsid w:val="00362BE1"/>
    <w:rsid w:val="003636F3"/>
    <w:rsid w:val="003639E5"/>
    <w:rsid w:val="00366978"/>
    <w:rsid w:val="0036732C"/>
    <w:rsid w:val="00367644"/>
    <w:rsid w:val="003713DD"/>
    <w:rsid w:val="003714C9"/>
    <w:rsid w:val="003719D6"/>
    <w:rsid w:val="00371C44"/>
    <w:rsid w:val="00372044"/>
    <w:rsid w:val="003721A6"/>
    <w:rsid w:val="00372E32"/>
    <w:rsid w:val="003738BE"/>
    <w:rsid w:val="003746C7"/>
    <w:rsid w:val="00375973"/>
    <w:rsid w:val="00376381"/>
    <w:rsid w:val="00376D25"/>
    <w:rsid w:val="00380BBA"/>
    <w:rsid w:val="00380CB6"/>
    <w:rsid w:val="00381C46"/>
    <w:rsid w:val="00382341"/>
    <w:rsid w:val="00384656"/>
    <w:rsid w:val="00384A2D"/>
    <w:rsid w:val="00384EDA"/>
    <w:rsid w:val="00385347"/>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604"/>
    <w:rsid w:val="0039799B"/>
    <w:rsid w:val="003A0EC6"/>
    <w:rsid w:val="003A0EDF"/>
    <w:rsid w:val="003A1386"/>
    <w:rsid w:val="003A1577"/>
    <w:rsid w:val="003A2165"/>
    <w:rsid w:val="003A2570"/>
    <w:rsid w:val="003A2BCE"/>
    <w:rsid w:val="003A38C3"/>
    <w:rsid w:val="003A3FF3"/>
    <w:rsid w:val="003A498A"/>
    <w:rsid w:val="003A4E0D"/>
    <w:rsid w:val="003A56DC"/>
    <w:rsid w:val="003A594F"/>
    <w:rsid w:val="003A5EAD"/>
    <w:rsid w:val="003A668D"/>
    <w:rsid w:val="003A6764"/>
    <w:rsid w:val="003A6C8C"/>
    <w:rsid w:val="003A7E57"/>
    <w:rsid w:val="003B0132"/>
    <w:rsid w:val="003B06DA"/>
    <w:rsid w:val="003B095B"/>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C08B7"/>
    <w:rsid w:val="003C0948"/>
    <w:rsid w:val="003C0B4C"/>
    <w:rsid w:val="003C0EA1"/>
    <w:rsid w:val="003C1408"/>
    <w:rsid w:val="003C15B8"/>
    <w:rsid w:val="003C19BF"/>
    <w:rsid w:val="003C1B50"/>
    <w:rsid w:val="003C22D0"/>
    <w:rsid w:val="003C262A"/>
    <w:rsid w:val="003C293E"/>
    <w:rsid w:val="003C2F9B"/>
    <w:rsid w:val="003C30BD"/>
    <w:rsid w:val="003C4550"/>
    <w:rsid w:val="003C4BDD"/>
    <w:rsid w:val="003C5C97"/>
    <w:rsid w:val="003C5D6E"/>
    <w:rsid w:val="003C5F2F"/>
    <w:rsid w:val="003C6735"/>
    <w:rsid w:val="003C7850"/>
    <w:rsid w:val="003C7C33"/>
    <w:rsid w:val="003D07C1"/>
    <w:rsid w:val="003D090C"/>
    <w:rsid w:val="003D247F"/>
    <w:rsid w:val="003D2B17"/>
    <w:rsid w:val="003D2BB7"/>
    <w:rsid w:val="003D4630"/>
    <w:rsid w:val="003D5416"/>
    <w:rsid w:val="003D5A46"/>
    <w:rsid w:val="003D5FDF"/>
    <w:rsid w:val="003D690B"/>
    <w:rsid w:val="003E0270"/>
    <w:rsid w:val="003E0A39"/>
    <w:rsid w:val="003E0B98"/>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733A"/>
    <w:rsid w:val="003F0099"/>
    <w:rsid w:val="003F1F25"/>
    <w:rsid w:val="003F214E"/>
    <w:rsid w:val="003F24EB"/>
    <w:rsid w:val="003F25AB"/>
    <w:rsid w:val="003F2EB6"/>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6E7"/>
    <w:rsid w:val="00401ABE"/>
    <w:rsid w:val="00401D10"/>
    <w:rsid w:val="00403DD9"/>
    <w:rsid w:val="004040F3"/>
    <w:rsid w:val="00404478"/>
    <w:rsid w:val="00404661"/>
    <w:rsid w:val="00405658"/>
    <w:rsid w:val="00405CAC"/>
    <w:rsid w:val="00406078"/>
    <w:rsid w:val="0040644A"/>
    <w:rsid w:val="00406ACA"/>
    <w:rsid w:val="00406D72"/>
    <w:rsid w:val="00406FD6"/>
    <w:rsid w:val="00407179"/>
    <w:rsid w:val="00407A5F"/>
    <w:rsid w:val="004114DA"/>
    <w:rsid w:val="004117FE"/>
    <w:rsid w:val="00412A1A"/>
    <w:rsid w:val="00414404"/>
    <w:rsid w:val="00415BA9"/>
    <w:rsid w:val="00415E5B"/>
    <w:rsid w:val="0041711B"/>
    <w:rsid w:val="004173E2"/>
    <w:rsid w:val="00417D50"/>
    <w:rsid w:val="004204B5"/>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0F6F"/>
    <w:rsid w:val="00431131"/>
    <w:rsid w:val="00431695"/>
    <w:rsid w:val="004322FF"/>
    <w:rsid w:val="0043355A"/>
    <w:rsid w:val="00433C90"/>
    <w:rsid w:val="00434AEE"/>
    <w:rsid w:val="004351AF"/>
    <w:rsid w:val="004351BB"/>
    <w:rsid w:val="004359C9"/>
    <w:rsid w:val="00436E59"/>
    <w:rsid w:val="00436FE7"/>
    <w:rsid w:val="0043712A"/>
    <w:rsid w:val="00437DB9"/>
    <w:rsid w:val="00437E34"/>
    <w:rsid w:val="004403AF"/>
    <w:rsid w:val="00440FEE"/>
    <w:rsid w:val="00441D07"/>
    <w:rsid w:val="00442A9C"/>
    <w:rsid w:val="00442ACB"/>
    <w:rsid w:val="00442CE8"/>
    <w:rsid w:val="00444A54"/>
    <w:rsid w:val="00444C59"/>
    <w:rsid w:val="00444C62"/>
    <w:rsid w:val="004453DC"/>
    <w:rsid w:val="00445702"/>
    <w:rsid w:val="00445AF6"/>
    <w:rsid w:val="00445BA2"/>
    <w:rsid w:val="00445DAF"/>
    <w:rsid w:val="004519E3"/>
    <w:rsid w:val="004523F0"/>
    <w:rsid w:val="00452D44"/>
    <w:rsid w:val="00452F78"/>
    <w:rsid w:val="004531E6"/>
    <w:rsid w:val="00453202"/>
    <w:rsid w:val="00453452"/>
    <w:rsid w:val="0045369F"/>
    <w:rsid w:val="00454223"/>
    <w:rsid w:val="00454256"/>
    <w:rsid w:val="00454CB6"/>
    <w:rsid w:val="0045554F"/>
    <w:rsid w:val="00460101"/>
    <w:rsid w:val="0046053E"/>
    <w:rsid w:val="0046240A"/>
    <w:rsid w:val="00462693"/>
    <w:rsid w:val="00463581"/>
    <w:rsid w:val="004648C6"/>
    <w:rsid w:val="004661EE"/>
    <w:rsid w:val="00466590"/>
    <w:rsid w:val="00466DED"/>
    <w:rsid w:val="0047028A"/>
    <w:rsid w:val="00470689"/>
    <w:rsid w:val="004706DA"/>
    <w:rsid w:val="00470D15"/>
    <w:rsid w:val="00470EC4"/>
    <w:rsid w:val="004715DB"/>
    <w:rsid w:val="004721F4"/>
    <w:rsid w:val="00472609"/>
    <w:rsid w:val="004726AD"/>
    <w:rsid w:val="00472B44"/>
    <w:rsid w:val="0047338A"/>
    <w:rsid w:val="004734BA"/>
    <w:rsid w:val="004736A4"/>
    <w:rsid w:val="004744CB"/>
    <w:rsid w:val="00474589"/>
    <w:rsid w:val="004747E6"/>
    <w:rsid w:val="00474C40"/>
    <w:rsid w:val="00474E0C"/>
    <w:rsid w:val="00475028"/>
    <w:rsid w:val="00475B06"/>
    <w:rsid w:val="00475E57"/>
    <w:rsid w:val="004763E0"/>
    <w:rsid w:val="004763F4"/>
    <w:rsid w:val="00476604"/>
    <w:rsid w:val="00476B18"/>
    <w:rsid w:val="00477819"/>
    <w:rsid w:val="0048088C"/>
    <w:rsid w:val="004808FE"/>
    <w:rsid w:val="004814A6"/>
    <w:rsid w:val="00481A7D"/>
    <w:rsid w:val="0048534A"/>
    <w:rsid w:val="004853FA"/>
    <w:rsid w:val="0048570F"/>
    <w:rsid w:val="00485956"/>
    <w:rsid w:val="00485B63"/>
    <w:rsid w:val="00486187"/>
    <w:rsid w:val="0048790B"/>
    <w:rsid w:val="00487D66"/>
    <w:rsid w:val="00490540"/>
    <w:rsid w:val="00490750"/>
    <w:rsid w:val="00490EA5"/>
    <w:rsid w:val="0049133C"/>
    <w:rsid w:val="0049290E"/>
    <w:rsid w:val="00492942"/>
    <w:rsid w:val="00492A4E"/>
    <w:rsid w:val="00493678"/>
    <w:rsid w:val="00493B3E"/>
    <w:rsid w:val="00493EF2"/>
    <w:rsid w:val="00495E7B"/>
    <w:rsid w:val="00496877"/>
    <w:rsid w:val="00496BC4"/>
    <w:rsid w:val="004A052F"/>
    <w:rsid w:val="004A0866"/>
    <w:rsid w:val="004A093E"/>
    <w:rsid w:val="004A0D73"/>
    <w:rsid w:val="004A1727"/>
    <w:rsid w:val="004A1924"/>
    <w:rsid w:val="004A26D9"/>
    <w:rsid w:val="004A296B"/>
    <w:rsid w:val="004A3F17"/>
    <w:rsid w:val="004A4412"/>
    <w:rsid w:val="004A4C3C"/>
    <w:rsid w:val="004A57CC"/>
    <w:rsid w:val="004A5F00"/>
    <w:rsid w:val="004A69A6"/>
    <w:rsid w:val="004A6CF2"/>
    <w:rsid w:val="004A740B"/>
    <w:rsid w:val="004B02B6"/>
    <w:rsid w:val="004B0CC7"/>
    <w:rsid w:val="004B120C"/>
    <w:rsid w:val="004B1519"/>
    <w:rsid w:val="004B334E"/>
    <w:rsid w:val="004B3813"/>
    <w:rsid w:val="004B419F"/>
    <w:rsid w:val="004B4315"/>
    <w:rsid w:val="004B4C5D"/>
    <w:rsid w:val="004B52AD"/>
    <w:rsid w:val="004B5A10"/>
    <w:rsid w:val="004B5C67"/>
    <w:rsid w:val="004B5CBD"/>
    <w:rsid w:val="004B5E05"/>
    <w:rsid w:val="004B5FFA"/>
    <w:rsid w:val="004B6DDF"/>
    <w:rsid w:val="004B72DC"/>
    <w:rsid w:val="004B73F1"/>
    <w:rsid w:val="004B76D8"/>
    <w:rsid w:val="004B7786"/>
    <w:rsid w:val="004B78A9"/>
    <w:rsid w:val="004B792B"/>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5B2"/>
    <w:rsid w:val="004D363B"/>
    <w:rsid w:val="004D3664"/>
    <w:rsid w:val="004D3899"/>
    <w:rsid w:val="004D3A2F"/>
    <w:rsid w:val="004D4898"/>
    <w:rsid w:val="004D4BB6"/>
    <w:rsid w:val="004D539B"/>
    <w:rsid w:val="004D59D2"/>
    <w:rsid w:val="004D64D9"/>
    <w:rsid w:val="004D689F"/>
    <w:rsid w:val="004D68F2"/>
    <w:rsid w:val="004D7E52"/>
    <w:rsid w:val="004E0BB9"/>
    <w:rsid w:val="004E0E62"/>
    <w:rsid w:val="004E1A00"/>
    <w:rsid w:val="004E271B"/>
    <w:rsid w:val="004E2AC1"/>
    <w:rsid w:val="004E2AC8"/>
    <w:rsid w:val="004E33ED"/>
    <w:rsid w:val="004E3650"/>
    <w:rsid w:val="004E53C4"/>
    <w:rsid w:val="004E5993"/>
    <w:rsid w:val="004E6711"/>
    <w:rsid w:val="004E7F01"/>
    <w:rsid w:val="004F01F6"/>
    <w:rsid w:val="004F09B0"/>
    <w:rsid w:val="004F163F"/>
    <w:rsid w:val="004F18D7"/>
    <w:rsid w:val="004F1C13"/>
    <w:rsid w:val="004F312C"/>
    <w:rsid w:val="004F367F"/>
    <w:rsid w:val="004F3E59"/>
    <w:rsid w:val="004F44C6"/>
    <w:rsid w:val="004F47C7"/>
    <w:rsid w:val="004F52AC"/>
    <w:rsid w:val="004F5745"/>
    <w:rsid w:val="004F6654"/>
    <w:rsid w:val="004F70CA"/>
    <w:rsid w:val="004F73D5"/>
    <w:rsid w:val="004F770F"/>
    <w:rsid w:val="005003AF"/>
    <w:rsid w:val="00500821"/>
    <w:rsid w:val="005014EF"/>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A55"/>
    <w:rsid w:val="00515FAA"/>
    <w:rsid w:val="005166AD"/>
    <w:rsid w:val="0051723A"/>
    <w:rsid w:val="005178E2"/>
    <w:rsid w:val="0052039E"/>
    <w:rsid w:val="005206F9"/>
    <w:rsid w:val="0052092B"/>
    <w:rsid w:val="00521829"/>
    <w:rsid w:val="00521915"/>
    <w:rsid w:val="00521CC8"/>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F3A"/>
    <w:rsid w:val="00535494"/>
    <w:rsid w:val="00535AC2"/>
    <w:rsid w:val="00535C81"/>
    <w:rsid w:val="0053636D"/>
    <w:rsid w:val="00540136"/>
    <w:rsid w:val="00540216"/>
    <w:rsid w:val="00541942"/>
    <w:rsid w:val="00541A33"/>
    <w:rsid w:val="00541D5F"/>
    <w:rsid w:val="00542088"/>
    <w:rsid w:val="00543377"/>
    <w:rsid w:val="00543CBE"/>
    <w:rsid w:val="005452F7"/>
    <w:rsid w:val="005457FD"/>
    <w:rsid w:val="0054593C"/>
    <w:rsid w:val="00545E92"/>
    <w:rsid w:val="00546775"/>
    <w:rsid w:val="005468D8"/>
    <w:rsid w:val="00546AB7"/>
    <w:rsid w:val="0054738E"/>
    <w:rsid w:val="00547467"/>
    <w:rsid w:val="00547733"/>
    <w:rsid w:val="005477F3"/>
    <w:rsid w:val="00547E3C"/>
    <w:rsid w:val="0055020D"/>
    <w:rsid w:val="00550504"/>
    <w:rsid w:val="005514AF"/>
    <w:rsid w:val="00551611"/>
    <w:rsid w:val="005517E4"/>
    <w:rsid w:val="00552B2D"/>
    <w:rsid w:val="005531DF"/>
    <w:rsid w:val="005542B6"/>
    <w:rsid w:val="0055447E"/>
    <w:rsid w:val="00554592"/>
    <w:rsid w:val="00554B48"/>
    <w:rsid w:val="005550DC"/>
    <w:rsid w:val="005551D5"/>
    <w:rsid w:val="00555558"/>
    <w:rsid w:val="00556D3F"/>
    <w:rsid w:val="00557068"/>
    <w:rsid w:val="0055749D"/>
    <w:rsid w:val="005578A1"/>
    <w:rsid w:val="00561830"/>
    <w:rsid w:val="00561EA4"/>
    <w:rsid w:val="00562605"/>
    <w:rsid w:val="00562671"/>
    <w:rsid w:val="005628B8"/>
    <w:rsid w:val="00562E67"/>
    <w:rsid w:val="00562FD5"/>
    <w:rsid w:val="0056300C"/>
    <w:rsid w:val="00563527"/>
    <w:rsid w:val="00563546"/>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7E0"/>
    <w:rsid w:val="00576E28"/>
    <w:rsid w:val="00577C8F"/>
    <w:rsid w:val="00577F3F"/>
    <w:rsid w:val="00580927"/>
    <w:rsid w:val="00583D17"/>
    <w:rsid w:val="005845AF"/>
    <w:rsid w:val="00584721"/>
    <w:rsid w:val="005852A1"/>
    <w:rsid w:val="005852C0"/>
    <w:rsid w:val="005856CB"/>
    <w:rsid w:val="005856F7"/>
    <w:rsid w:val="005858B5"/>
    <w:rsid w:val="00585CF9"/>
    <w:rsid w:val="00586AFC"/>
    <w:rsid w:val="00586BA6"/>
    <w:rsid w:val="005874BA"/>
    <w:rsid w:val="00587D87"/>
    <w:rsid w:val="00591105"/>
    <w:rsid w:val="0059136D"/>
    <w:rsid w:val="005917C5"/>
    <w:rsid w:val="00592979"/>
    <w:rsid w:val="005929C9"/>
    <w:rsid w:val="005955E5"/>
    <w:rsid w:val="00595ADB"/>
    <w:rsid w:val="00595D70"/>
    <w:rsid w:val="0059691A"/>
    <w:rsid w:val="0059772B"/>
    <w:rsid w:val="00597CF0"/>
    <w:rsid w:val="005A0A04"/>
    <w:rsid w:val="005A1576"/>
    <w:rsid w:val="005A3BA4"/>
    <w:rsid w:val="005A3E1E"/>
    <w:rsid w:val="005A43F0"/>
    <w:rsid w:val="005A553D"/>
    <w:rsid w:val="005A55C4"/>
    <w:rsid w:val="005A63EA"/>
    <w:rsid w:val="005A6B02"/>
    <w:rsid w:val="005A7090"/>
    <w:rsid w:val="005A72E4"/>
    <w:rsid w:val="005A7538"/>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BA6"/>
    <w:rsid w:val="005B7151"/>
    <w:rsid w:val="005B75ED"/>
    <w:rsid w:val="005B785C"/>
    <w:rsid w:val="005C0232"/>
    <w:rsid w:val="005C046C"/>
    <w:rsid w:val="005C088D"/>
    <w:rsid w:val="005C0AC6"/>
    <w:rsid w:val="005C0BA4"/>
    <w:rsid w:val="005C2337"/>
    <w:rsid w:val="005C3E79"/>
    <w:rsid w:val="005C467A"/>
    <w:rsid w:val="005C4ECD"/>
    <w:rsid w:val="005C52AA"/>
    <w:rsid w:val="005C7A53"/>
    <w:rsid w:val="005D0AC0"/>
    <w:rsid w:val="005D0BD0"/>
    <w:rsid w:val="005D1050"/>
    <w:rsid w:val="005D1C3B"/>
    <w:rsid w:val="005D24CB"/>
    <w:rsid w:val="005D2B64"/>
    <w:rsid w:val="005D3403"/>
    <w:rsid w:val="005D396D"/>
    <w:rsid w:val="005D3FA9"/>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F0036"/>
    <w:rsid w:val="005F05C0"/>
    <w:rsid w:val="005F09A2"/>
    <w:rsid w:val="005F0A7B"/>
    <w:rsid w:val="005F0D75"/>
    <w:rsid w:val="005F1343"/>
    <w:rsid w:val="005F186D"/>
    <w:rsid w:val="005F1963"/>
    <w:rsid w:val="005F1F96"/>
    <w:rsid w:val="005F2365"/>
    <w:rsid w:val="005F3031"/>
    <w:rsid w:val="005F5426"/>
    <w:rsid w:val="005F6400"/>
    <w:rsid w:val="005F7654"/>
    <w:rsid w:val="0060319C"/>
    <w:rsid w:val="006032AD"/>
    <w:rsid w:val="00603A2A"/>
    <w:rsid w:val="00605E18"/>
    <w:rsid w:val="00606137"/>
    <w:rsid w:val="00606A25"/>
    <w:rsid w:val="00606ED3"/>
    <w:rsid w:val="0060715D"/>
    <w:rsid w:val="00607AAB"/>
    <w:rsid w:val="00607BB7"/>
    <w:rsid w:val="00610335"/>
    <w:rsid w:val="00611469"/>
    <w:rsid w:val="00611731"/>
    <w:rsid w:val="006118B0"/>
    <w:rsid w:val="00614072"/>
    <w:rsid w:val="00615823"/>
    <w:rsid w:val="00615904"/>
    <w:rsid w:val="006159FD"/>
    <w:rsid w:val="00615C2C"/>
    <w:rsid w:val="006178ED"/>
    <w:rsid w:val="00617A85"/>
    <w:rsid w:val="00620B37"/>
    <w:rsid w:val="00620E59"/>
    <w:rsid w:val="00621129"/>
    <w:rsid w:val="00621D84"/>
    <w:rsid w:val="00623DAF"/>
    <w:rsid w:val="0062405D"/>
    <w:rsid w:val="006241ED"/>
    <w:rsid w:val="00624C1B"/>
    <w:rsid w:val="00625971"/>
    <w:rsid w:val="00625BFB"/>
    <w:rsid w:val="006262D5"/>
    <w:rsid w:val="0062686D"/>
    <w:rsid w:val="0062688D"/>
    <w:rsid w:val="00626AE2"/>
    <w:rsid w:val="00627163"/>
    <w:rsid w:val="006279A1"/>
    <w:rsid w:val="00627C42"/>
    <w:rsid w:val="00630363"/>
    <w:rsid w:val="00630BFB"/>
    <w:rsid w:val="006322D2"/>
    <w:rsid w:val="00632436"/>
    <w:rsid w:val="00632733"/>
    <w:rsid w:val="00632D1D"/>
    <w:rsid w:val="00633A95"/>
    <w:rsid w:val="006342E2"/>
    <w:rsid w:val="0063453A"/>
    <w:rsid w:val="00634604"/>
    <w:rsid w:val="006351CB"/>
    <w:rsid w:val="0063578F"/>
    <w:rsid w:val="00636C69"/>
    <w:rsid w:val="006377B3"/>
    <w:rsid w:val="0063786B"/>
    <w:rsid w:val="006402D8"/>
    <w:rsid w:val="00640810"/>
    <w:rsid w:val="0064104C"/>
    <w:rsid w:val="0064128F"/>
    <w:rsid w:val="006429D9"/>
    <w:rsid w:val="00643A26"/>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4426"/>
    <w:rsid w:val="00664444"/>
    <w:rsid w:val="00665083"/>
    <w:rsid w:val="006655BF"/>
    <w:rsid w:val="00665DDB"/>
    <w:rsid w:val="00666339"/>
    <w:rsid w:val="0066641C"/>
    <w:rsid w:val="00666614"/>
    <w:rsid w:val="00670169"/>
    <w:rsid w:val="00670FAF"/>
    <w:rsid w:val="006712EC"/>
    <w:rsid w:val="00671920"/>
    <w:rsid w:val="006725FB"/>
    <w:rsid w:val="006727E7"/>
    <w:rsid w:val="00673675"/>
    <w:rsid w:val="006745F4"/>
    <w:rsid w:val="00674CC1"/>
    <w:rsid w:val="006757C3"/>
    <w:rsid w:val="0067601D"/>
    <w:rsid w:val="0067660F"/>
    <w:rsid w:val="006771C0"/>
    <w:rsid w:val="00677208"/>
    <w:rsid w:val="00677487"/>
    <w:rsid w:val="00680FC9"/>
    <w:rsid w:val="00681007"/>
    <w:rsid w:val="00681D20"/>
    <w:rsid w:val="006824B8"/>
    <w:rsid w:val="00683125"/>
    <w:rsid w:val="00683307"/>
    <w:rsid w:val="00683421"/>
    <w:rsid w:val="006834E1"/>
    <w:rsid w:val="00683C4F"/>
    <w:rsid w:val="00684B4D"/>
    <w:rsid w:val="0068569E"/>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815"/>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1D3B"/>
    <w:rsid w:val="006A270F"/>
    <w:rsid w:val="006A2892"/>
    <w:rsid w:val="006A2B88"/>
    <w:rsid w:val="006A3676"/>
    <w:rsid w:val="006A3756"/>
    <w:rsid w:val="006A3CA0"/>
    <w:rsid w:val="006A44CA"/>
    <w:rsid w:val="006A4535"/>
    <w:rsid w:val="006A55AC"/>
    <w:rsid w:val="006A631F"/>
    <w:rsid w:val="006A6E69"/>
    <w:rsid w:val="006A7028"/>
    <w:rsid w:val="006A73C3"/>
    <w:rsid w:val="006A78F0"/>
    <w:rsid w:val="006A7A3A"/>
    <w:rsid w:val="006A7BC1"/>
    <w:rsid w:val="006A7E69"/>
    <w:rsid w:val="006B0168"/>
    <w:rsid w:val="006B0443"/>
    <w:rsid w:val="006B0AED"/>
    <w:rsid w:val="006B1450"/>
    <w:rsid w:val="006B2401"/>
    <w:rsid w:val="006B2721"/>
    <w:rsid w:val="006B2C68"/>
    <w:rsid w:val="006B2EB6"/>
    <w:rsid w:val="006B4190"/>
    <w:rsid w:val="006B4972"/>
    <w:rsid w:val="006B4A02"/>
    <w:rsid w:val="006B4F0A"/>
    <w:rsid w:val="006B5034"/>
    <w:rsid w:val="006B6D12"/>
    <w:rsid w:val="006B7039"/>
    <w:rsid w:val="006C0F27"/>
    <w:rsid w:val="006C1689"/>
    <w:rsid w:val="006C1E4C"/>
    <w:rsid w:val="006C3229"/>
    <w:rsid w:val="006C3308"/>
    <w:rsid w:val="006C36B1"/>
    <w:rsid w:val="006C3C1E"/>
    <w:rsid w:val="006C434A"/>
    <w:rsid w:val="006C451C"/>
    <w:rsid w:val="006C573F"/>
    <w:rsid w:val="006C5F73"/>
    <w:rsid w:val="006C6112"/>
    <w:rsid w:val="006C623F"/>
    <w:rsid w:val="006C7CE0"/>
    <w:rsid w:val="006C7EC0"/>
    <w:rsid w:val="006D01C6"/>
    <w:rsid w:val="006D140E"/>
    <w:rsid w:val="006D1F1D"/>
    <w:rsid w:val="006D2D4F"/>
    <w:rsid w:val="006D2FC5"/>
    <w:rsid w:val="006D36F4"/>
    <w:rsid w:val="006D3855"/>
    <w:rsid w:val="006D3984"/>
    <w:rsid w:val="006D3D41"/>
    <w:rsid w:val="006D49EA"/>
    <w:rsid w:val="006D4E7D"/>
    <w:rsid w:val="006D549E"/>
    <w:rsid w:val="006D578D"/>
    <w:rsid w:val="006D612B"/>
    <w:rsid w:val="006D633E"/>
    <w:rsid w:val="006D77AF"/>
    <w:rsid w:val="006E00E2"/>
    <w:rsid w:val="006E1060"/>
    <w:rsid w:val="006E23C0"/>
    <w:rsid w:val="006E2435"/>
    <w:rsid w:val="006E2F2B"/>
    <w:rsid w:val="006E320D"/>
    <w:rsid w:val="006E37D6"/>
    <w:rsid w:val="006E3AE9"/>
    <w:rsid w:val="006E51BC"/>
    <w:rsid w:val="006E55C4"/>
    <w:rsid w:val="006E57B8"/>
    <w:rsid w:val="006E67B9"/>
    <w:rsid w:val="006E707B"/>
    <w:rsid w:val="006E7A6B"/>
    <w:rsid w:val="006F047B"/>
    <w:rsid w:val="006F0CD2"/>
    <w:rsid w:val="006F1198"/>
    <w:rsid w:val="006F34CA"/>
    <w:rsid w:val="006F3DA4"/>
    <w:rsid w:val="006F3F17"/>
    <w:rsid w:val="006F464E"/>
    <w:rsid w:val="006F4A5F"/>
    <w:rsid w:val="006F4FC5"/>
    <w:rsid w:val="006F5489"/>
    <w:rsid w:val="006F57CF"/>
    <w:rsid w:val="006F59FB"/>
    <w:rsid w:val="006F5CCC"/>
    <w:rsid w:val="006F5E1B"/>
    <w:rsid w:val="006F61E5"/>
    <w:rsid w:val="006F6CE1"/>
    <w:rsid w:val="006F6F30"/>
    <w:rsid w:val="006F7617"/>
    <w:rsid w:val="006F7E8F"/>
    <w:rsid w:val="0070060A"/>
    <w:rsid w:val="00700806"/>
    <w:rsid w:val="007018EB"/>
    <w:rsid w:val="007021E7"/>
    <w:rsid w:val="00702BBD"/>
    <w:rsid w:val="00703466"/>
    <w:rsid w:val="00704C47"/>
    <w:rsid w:val="00705091"/>
    <w:rsid w:val="007060D0"/>
    <w:rsid w:val="00706195"/>
    <w:rsid w:val="007062F5"/>
    <w:rsid w:val="007063EB"/>
    <w:rsid w:val="00706835"/>
    <w:rsid w:val="00707482"/>
    <w:rsid w:val="0071090F"/>
    <w:rsid w:val="00710D9E"/>
    <w:rsid w:val="00710DB7"/>
    <w:rsid w:val="0071110C"/>
    <w:rsid w:val="00711A37"/>
    <w:rsid w:val="00711A8F"/>
    <w:rsid w:val="0071269F"/>
    <w:rsid w:val="007156DC"/>
    <w:rsid w:val="00715EBF"/>
    <w:rsid w:val="0071606D"/>
    <w:rsid w:val="007168C9"/>
    <w:rsid w:val="00717470"/>
    <w:rsid w:val="00717588"/>
    <w:rsid w:val="007205FA"/>
    <w:rsid w:val="0072070D"/>
    <w:rsid w:val="0072126C"/>
    <w:rsid w:val="00721DB5"/>
    <w:rsid w:val="007225E2"/>
    <w:rsid w:val="00722948"/>
    <w:rsid w:val="00722BE0"/>
    <w:rsid w:val="00723B3C"/>
    <w:rsid w:val="00723D12"/>
    <w:rsid w:val="007244F7"/>
    <w:rsid w:val="00725083"/>
    <w:rsid w:val="007250FF"/>
    <w:rsid w:val="00725EAA"/>
    <w:rsid w:val="007268A2"/>
    <w:rsid w:val="007273F5"/>
    <w:rsid w:val="007300E6"/>
    <w:rsid w:val="0073021E"/>
    <w:rsid w:val="00731F79"/>
    <w:rsid w:val="007323EA"/>
    <w:rsid w:val="0073333F"/>
    <w:rsid w:val="00733740"/>
    <w:rsid w:val="0073446A"/>
    <w:rsid w:val="007348F2"/>
    <w:rsid w:val="00734EC2"/>
    <w:rsid w:val="00734FAF"/>
    <w:rsid w:val="007358A8"/>
    <w:rsid w:val="007361ED"/>
    <w:rsid w:val="00736EBA"/>
    <w:rsid w:val="00737041"/>
    <w:rsid w:val="0073716C"/>
    <w:rsid w:val="007410EB"/>
    <w:rsid w:val="007412A4"/>
    <w:rsid w:val="007419F8"/>
    <w:rsid w:val="007421BF"/>
    <w:rsid w:val="0074233E"/>
    <w:rsid w:val="00742C9A"/>
    <w:rsid w:val="00742D7D"/>
    <w:rsid w:val="00742FA3"/>
    <w:rsid w:val="00743344"/>
    <w:rsid w:val="00743389"/>
    <w:rsid w:val="0074398E"/>
    <w:rsid w:val="00744BBE"/>
    <w:rsid w:val="0074580D"/>
    <w:rsid w:val="00745C03"/>
    <w:rsid w:val="00745FE2"/>
    <w:rsid w:val="007462B4"/>
    <w:rsid w:val="0074679B"/>
    <w:rsid w:val="00746894"/>
    <w:rsid w:val="00746E67"/>
    <w:rsid w:val="00747AD8"/>
    <w:rsid w:val="00750F2C"/>
    <w:rsid w:val="00752174"/>
    <w:rsid w:val="00753401"/>
    <w:rsid w:val="00753585"/>
    <w:rsid w:val="007538B7"/>
    <w:rsid w:val="007539AD"/>
    <w:rsid w:val="00754AD2"/>
    <w:rsid w:val="007551C3"/>
    <w:rsid w:val="00755390"/>
    <w:rsid w:val="0075544B"/>
    <w:rsid w:val="0075546A"/>
    <w:rsid w:val="0075590F"/>
    <w:rsid w:val="007560CC"/>
    <w:rsid w:val="00757658"/>
    <w:rsid w:val="00757D5F"/>
    <w:rsid w:val="00757F0C"/>
    <w:rsid w:val="007604E8"/>
    <w:rsid w:val="00760FEF"/>
    <w:rsid w:val="00761804"/>
    <w:rsid w:val="00762758"/>
    <w:rsid w:val="007644D3"/>
    <w:rsid w:val="00764E1E"/>
    <w:rsid w:val="0076526D"/>
    <w:rsid w:val="00765C41"/>
    <w:rsid w:val="0076607C"/>
    <w:rsid w:val="0076643C"/>
    <w:rsid w:val="00766479"/>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C02"/>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6896"/>
    <w:rsid w:val="007877FB"/>
    <w:rsid w:val="00787D67"/>
    <w:rsid w:val="007906DF"/>
    <w:rsid w:val="007907DC"/>
    <w:rsid w:val="00790881"/>
    <w:rsid w:val="007911BC"/>
    <w:rsid w:val="00791F7D"/>
    <w:rsid w:val="007920F7"/>
    <w:rsid w:val="00792AC4"/>
    <w:rsid w:val="00792E5F"/>
    <w:rsid w:val="00793192"/>
    <w:rsid w:val="007931B7"/>
    <w:rsid w:val="00793B0E"/>
    <w:rsid w:val="0079465F"/>
    <w:rsid w:val="00795479"/>
    <w:rsid w:val="007966A3"/>
    <w:rsid w:val="00797BA4"/>
    <w:rsid w:val="00797D4B"/>
    <w:rsid w:val="007A1789"/>
    <w:rsid w:val="007A18C4"/>
    <w:rsid w:val="007A1AD6"/>
    <w:rsid w:val="007A3968"/>
    <w:rsid w:val="007A3CB8"/>
    <w:rsid w:val="007A4048"/>
    <w:rsid w:val="007A4404"/>
    <w:rsid w:val="007A471A"/>
    <w:rsid w:val="007A49CB"/>
    <w:rsid w:val="007A4E2B"/>
    <w:rsid w:val="007A5340"/>
    <w:rsid w:val="007A5446"/>
    <w:rsid w:val="007A65A0"/>
    <w:rsid w:val="007A6987"/>
    <w:rsid w:val="007A6FC4"/>
    <w:rsid w:val="007A784B"/>
    <w:rsid w:val="007B0342"/>
    <w:rsid w:val="007B07C4"/>
    <w:rsid w:val="007B0F14"/>
    <w:rsid w:val="007B1A2A"/>
    <w:rsid w:val="007B3748"/>
    <w:rsid w:val="007B52D0"/>
    <w:rsid w:val="007B54E6"/>
    <w:rsid w:val="007B6927"/>
    <w:rsid w:val="007B7086"/>
    <w:rsid w:val="007B76A2"/>
    <w:rsid w:val="007B79A8"/>
    <w:rsid w:val="007C0249"/>
    <w:rsid w:val="007C0F25"/>
    <w:rsid w:val="007C0F8A"/>
    <w:rsid w:val="007C30F1"/>
    <w:rsid w:val="007C373D"/>
    <w:rsid w:val="007C3910"/>
    <w:rsid w:val="007C3AD9"/>
    <w:rsid w:val="007C4B3B"/>
    <w:rsid w:val="007C4CB9"/>
    <w:rsid w:val="007C4F62"/>
    <w:rsid w:val="007C534A"/>
    <w:rsid w:val="007C6F0B"/>
    <w:rsid w:val="007C6FE1"/>
    <w:rsid w:val="007C719B"/>
    <w:rsid w:val="007C7237"/>
    <w:rsid w:val="007D07A2"/>
    <w:rsid w:val="007D0880"/>
    <w:rsid w:val="007D0ED6"/>
    <w:rsid w:val="007D14F9"/>
    <w:rsid w:val="007D1DD7"/>
    <w:rsid w:val="007D2B4F"/>
    <w:rsid w:val="007D2D88"/>
    <w:rsid w:val="007D361C"/>
    <w:rsid w:val="007D371A"/>
    <w:rsid w:val="007D5BD8"/>
    <w:rsid w:val="007D5D1F"/>
    <w:rsid w:val="007D6E4C"/>
    <w:rsid w:val="007D7B89"/>
    <w:rsid w:val="007D7C01"/>
    <w:rsid w:val="007E11A1"/>
    <w:rsid w:val="007E146F"/>
    <w:rsid w:val="007E1AF1"/>
    <w:rsid w:val="007E2333"/>
    <w:rsid w:val="007E37F9"/>
    <w:rsid w:val="007E3FB8"/>
    <w:rsid w:val="007E45B0"/>
    <w:rsid w:val="007E4889"/>
    <w:rsid w:val="007E6000"/>
    <w:rsid w:val="007E605E"/>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E9E"/>
    <w:rsid w:val="00807F21"/>
    <w:rsid w:val="008101A0"/>
    <w:rsid w:val="00810911"/>
    <w:rsid w:val="0081098F"/>
    <w:rsid w:val="00810DED"/>
    <w:rsid w:val="00811E09"/>
    <w:rsid w:val="008120BE"/>
    <w:rsid w:val="00812343"/>
    <w:rsid w:val="008128FF"/>
    <w:rsid w:val="00812C1A"/>
    <w:rsid w:val="00813B9B"/>
    <w:rsid w:val="00813D3E"/>
    <w:rsid w:val="00813D76"/>
    <w:rsid w:val="00813E53"/>
    <w:rsid w:val="00815526"/>
    <w:rsid w:val="008155B8"/>
    <w:rsid w:val="00815EB1"/>
    <w:rsid w:val="0081742A"/>
    <w:rsid w:val="00817433"/>
    <w:rsid w:val="0081743A"/>
    <w:rsid w:val="008174C5"/>
    <w:rsid w:val="008176BB"/>
    <w:rsid w:val="0081779A"/>
    <w:rsid w:val="008177B3"/>
    <w:rsid w:val="00822599"/>
    <w:rsid w:val="008239DA"/>
    <w:rsid w:val="00824C48"/>
    <w:rsid w:val="0082567C"/>
    <w:rsid w:val="00825899"/>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43D"/>
    <w:rsid w:val="00844030"/>
    <w:rsid w:val="00844CF6"/>
    <w:rsid w:val="00845512"/>
    <w:rsid w:val="00845575"/>
    <w:rsid w:val="00845EAB"/>
    <w:rsid w:val="00846252"/>
    <w:rsid w:val="0084667A"/>
    <w:rsid w:val="00847255"/>
    <w:rsid w:val="0085145D"/>
    <w:rsid w:val="00851467"/>
    <w:rsid w:val="008517F9"/>
    <w:rsid w:val="0085391D"/>
    <w:rsid w:val="00853A8A"/>
    <w:rsid w:val="00854F81"/>
    <w:rsid w:val="0085503A"/>
    <w:rsid w:val="0085527B"/>
    <w:rsid w:val="00855685"/>
    <w:rsid w:val="008557CA"/>
    <w:rsid w:val="00855E43"/>
    <w:rsid w:val="008567F5"/>
    <w:rsid w:val="0085713F"/>
    <w:rsid w:val="00860026"/>
    <w:rsid w:val="00862090"/>
    <w:rsid w:val="00862CFA"/>
    <w:rsid w:val="00863368"/>
    <w:rsid w:val="00863501"/>
    <w:rsid w:val="008644DC"/>
    <w:rsid w:val="00864864"/>
    <w:rsid w:val="00864B88"/>
    <w:rsid w:val="00864F23"/>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23D2"/>
    <w:rsid w:val="008828DE"/>
    <w:rsid w:val="008831BA"/>
    <w:rsid w:val="0088337C"/>
    <w:rsid w:val="00883619"/>
    <w:rsid w:val="00883BA3"/>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323"/>
    <w:rsid w:val="00895A02"/>
    <w:rsid w:val="00895A9F"/>
    <w:rsid w:val="00896031"/>
    <w:rsid w:val="00896167"/>
    <w:rsid w:val="008968A6"/>
    <w:rsid w:val="00897A13"/>
    <w:rsid w:val="008A1607"/>
    <w:rsid w:val="008A34FD"/>
    <w:rsid w:val="008A532A"/>
    <w:rsid w:val="008A5434"/>
    <w:rsid w:val="008A5EF9"/>
    <w:rsid w:val="008A6F24"/>
    <w:rsid w:val="008A774D"/>
    <w:rsid w:val="008B0065"/>
    <w:rsid w:val="008B0830"/>
    <w:rsid w:val="008B0AF1"/>
    <w:rsid w:val="008B1541"/>
    <w:rsid w:val="008B178A"/>
    <w:rsid w:val="008B1977"/>
    <w:rsid w:val="008B1AD2"/>
    <w:rsid w:val="008B28ED"/>
    <w:rsid w:val="008B3299"/>
    <w:rsid w:val="008B3AD9"/>
    <w:rsid w:val="008B3E4A"/>
    <w:rsid w:val="008B46D5"/>
    <w:rsid w:val="008B56BC"/>
    <w:rsid w:val="008B675B"/>
    <w:rsid w:val="008B6A7D"/>
    <w:rsid w:val="008B761D"/>
    <w:rsid w:val="008B765C"/>
    <w:rsid w:val="008B77DF"/>
    <w:rsid w:val="008B7815"/>
    <w:rsid w:val="008C02E8"/>
    <w:rsid w:val="008C1235"/>
    <w:rsid w:val="008C15C6"/>
    <w:rsid w:val="008C1628"/>
    <w:rsid w:val="008C1B48"/>
    <w:rsid w:val="008C208F"/>
    <w:rsid w:val="008C2130"/>
    <w:rsid w:val="008C2AF3"/>
    <w:rsid w:val="008C36E0"/>
    <w:rsid w:val="008C397E"/>
    <w:rsid w:val="008C3D14"/>
    <w:rsid w:val="008C4D53"/>
    <w:rsid w:val="008C4E2C"/>
    <w:rsid w:val="008C5220"/>
    <w:rsid w:val="008C5B91"/>
    <w:rsid w:val="008C6201"/>
    <w:rsid w:val="008C6588"/>
    <w:rsid w:val="008C71F6"/>
    <w:rsid w:val="008C7561"/>
    <w:rsid w:val="008D1BF8"/>
    <w:rsid w:val="008D20A5"/>
    <w:rsid w:val="008D4215"/>
    <w:rsid w:val="008D5B4F"/>
    <w:rsid w:val="008D6180"/>
    <w:rsid w:val="008D6BD0"/>
    <w:rsid w:val="008D6BFC"/>
    <w:rsid w:val="008D7D2A"/>
    <w:rsid w:val="008E0220"/>
    <w:rsid w:val="008E0D75"/>
    <w:rsid w:val="008E0ED1"/>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54C"/>
    <w:rsid w:val="008F3643"/>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10A55"/>
    <w:rsid w:val="00911004"/>
    <w:rsid w:val="00911C30"/>
    <w:rsid w:val="00911C33"/>
    <w:rsid w:val="0091201F"/>
    <w:rsid w:val="00913589"/>
    <w:rsid w:val="009135B5"/>
    <w:rsid w:val="0091384C"/>
    <w:rsid w:val="00915F75"/>
    <w:rsid w:val="00915FBE"/>
    <w:rsid w:val="00916143"/>
    <w:rsid w:val="0091695A"/>
    <w:rsid w:val="009173CB"/>
    <w:rsid w:val="00917455"/>
    <w:rsid w:val="00917E9B"/>
    <w:rsid w:val="0092028F"/>
    <w:rsid w:val="00920FCF"/>
    <w:rsid w:val="00922CE8"/>
    <w:rsid w:val="00923711"/>
    <w:rsid w:val="00925196"/>
    <w:rsid w:val="00925253"/>
    <w:rsid w:val="009259D7"/>
    <w:rsid w:val="00926A21"/>
    <w:rsid w:val="00927837"/>
    <w:rsid w:val="00927EAF"/>
    <w:rsid w:val="0093012E"/>
    <w:rsid w:val="009308CB"/>
    <w:rsid w:val="0093249F"/>
    <w:rsid w:val="009338A3"/>
    <w:rsid w:val="00934BB9"/>
    <w:rsid w:val="009355BC"/>
    <w:rsid w:val="00935BF9"/>
    <w:rsid w:val="00935DBC"/>
    <w:rsid w:val="00935E04"/>
    <w:rsid w:val="0093671A"/>
    <w:rsid w:val="0093693D"/>
    <w:rsid w:val="00936BEE"/>
    <w:rsid w:val="00940AA4"/>
    <w:rsid w:val="00942250"/>
    <w:rsid w:val="0094291F"/>
    <w:rsid w:val="009430A5"/>
    <w:rsid w:val="00943238"/>
    <w:rsid w:val="009434C3"/>
    <w:rsid w:val="009437C4"/>
    <w:rsid w:val="00943B5F"/>
    <w:rsid w:val="00944058"/>
    <w:rsid w:val="00944EEF"/>
    <w:rsid w:val="009459AF"/>
    <w:rsid w:val="009465E1"/>
    <w:rsid w:val="009477D2"/>
    <w:rsid w:val="00947E7D"/>
    <w:rsid w:val="0095208D"/>
    <w:rsid w:val="00952247"/>
    <w:rsid w:val="00953DAA"/>
    <w:rsid w:val="009540DE"/>
    <w:rsid w:val="009544A7"/>
    <w:rsid w:val="00954A4D"/>
    <w:rsid w:val="009571D2"/>
    <w:rsid w:val="00957225"/>
    <w:rsid w:val="00957C73"/>
    <w:rsid w:val="00957FF2"/>
    <w:rsid w:val="0096133E"/>
    <w:rsid w:val="00961A28"/>
    <w:rsid w:val="00962053"/>
    <w:rsid w:val="00962513"/>
    <w:rsid w:val="00962646"/>
    <w:rsid w:val="00962F0E"/>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61E"/>
    <w:rsid w:val="009979E5"/>
    <w:rsid w:val="00997E7D"/>
    <w:rsid w:val="009A00D6"/>
    <w:rsid w:val="009A02E1"/>
    <w:rsid w:val="009A119E"/>
    <w:rsid w:val="009A2462"/>
    <w:rsid w:val="009A2948"/>
    <w:rsid w:val="009A2B63"/>
    <w:rsid w:val="009A32DA"/>
    <w:rsid w:val="009A3490"/>
    <w:rsid w:val="009A354D"/>
    <w:rsid w:val="009A450A"/>
    <w:rsid w:val="009A5892"/>
    <w:rsid w:val="009A6173"/>
    <w:rsid w:val="009A6CFE"/>
    <w:rsid w:val="009A7108"/>
    <w:rsid w:val="009A741D"/>
    <w:rsid w:val="009A743C"/>
    <w:rsid w:val="009A7755"/>
    <w:rsid w:val="009A790C"/>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239B"/>
    <w:rsid w:val="009C3456"/>
    <w:rsid w:val="009C36C4"/>
    <w:rsid w:val="009C3F84"/>
    <w:rsid w:val="009C43AF"/>
    <w:rsid w:val="009C45FF"/>
    <w:rsid w:val="009C49F4"/>
    <w:rsid w:val="009C4F54"/>
    <w:rsid w:val="009C54D8"/>
    <w:rsid w:val="009C6F50"/>
    <w:rsid w:val="009C73FD"/>
    <w:rsid w:val="009D13A2"/>
    <w:rsid w:val="009D150F"/>
    <w:rsid w:val="009D1DC0"/>
    <w:rsid w:val="009D2A72"/>
    <w:rsid w:val="009D2DB5"/>
    <w:rsid w:val="009D39C8"/>
    <w:rsid w:val="009D4D75"/>
    <w:rsid w:val="009D59AD"/>
    <w:rsid w:val="009D5D55"/>
    <w:rsid w:val="009D6CD1"/>
    <w:rsid w:val="009D6F05"/>
    <w:rsid w:val="009D7143"/>
    <w:rsid w:val="009D72A9"/>
    <w:rsid w:val="009D7515"/>
    <w:rsid w:val="009E0049"/>
    <w:rsid w:val="009E0468"/>
    <w:rsid w:val="009E05E3"/>
    <w:rsid w:val="009E0BF9"/>
    <w:rsid w:val="009E1AD9"/>
    <w:rsid w:val="009E204C"/>
    <w:rsid w:val="009E2BD3"/>
    <w:rsid w:val="009E3475"/>
    <w:rsid w:val="009E472E"/>
    <w:rsid w:val="009E47A2"/>
    <w:rsid w:val="009E5901"/>
    <w:rsid w:val="009E6B84"/>
    <w:rsid w:val="009E7D92"/>
    <w:rsid w:val="009F0F04"/>
    <w:rsid w:val="009F0FA1"/>
    <w:rsid w:val="009F16DD"/>
    <w:rsid w:val="009F18F6"/>
    <w:rsid w:val="009F1A5D"/>
    <w:rsid w:val="009F1C85"/>
    <w:rsid w:val="009F2605"/>
    <w:rsid w:val="009F266E"/>
    <w:rsid w:val="009F30D6"/>
    <w:rsid w:val="009F3852"/>
    <w:rsid w:val="009F3C68"/>
    <w:rsid w:val="009F47AA"/>
    <w:rsid w:val="009F4B10"/>
    <w:rsid w:val="009F5057"/>
    <w:rsid w:val="009F5243"/>
    <w:rsid w:val="009F5305"/>
    <w:rsid w:val="009F5EBC"/>
    <w:rsid w:val="009F660E"/>
    <w:rsid w:val="009F6656"/>
    <w:rsid w:val="00A0042C"/>
    <w:rsid w:val="00A00AB2"/>
    <w:rsid w:val="00A011AD"/>
    <w:rsid w:val="00A011F1"/>
    <w:rsid w:val="00A02624"/>
    <w:rsid w:val="00A03267"/>
    <w:rsid w:val="00A03632"/>
    <w:rsid w:val="00A101DD"/>
    <w:rsid w:val="00A10417"/>
    <w:rsid w:val="00A1101A"/>
    <w:rsid w:val="00A11988"/>
    <w:rsid w:val="00A12E67"/>
    <w:rsid w:val="00A1515C"/>
    <w:rsid w:val="00A1566C"/>
    <w:rsid w:val="00A1631C"/>
    <w:rsid w:val="00A1659A"/>
    <w:rsid w:val="00A168EF"/>
    <w:rsid w:val="00A208DC"/>
    <w:rsid w:val="00A22183"/>
    <w:rsid w:val="00A223C3"/>
    <w:rsid w:val="00A23DAE"/>
    <w:rsid w:val="00A25A08"/>
    <w:rsid w:val="00A25D8E"/>
    <w:rsid w:val="00A260C8"/>
    <w:rsid w:val="00A26137"/>
    <w:rsid w:val="00A26D51"/>
    <w:rsid w:val="00A274A8"/>
    <w:rsid w:val="00A27927"/>
    <w:rsid w:val="00A3022F"/>
    <w:rsid w:val="00A30263"/>
    <w:rsid w:val="00A31042"/>
    <w:rsid w:val="00A3110C"/>
    <w:rsid w:val="00A314C8"/>
    <w:rsid w:val="00A31689"/>
    <w:rsid w:val="00A32702"/>
    <w:rsid w:val="00A3320E"/>
    <w:rsid w:val="00A33B83"/>
    <w:rsid w:val="00A33CD3"/>
    <w:rsid w:val="00A33DDD"/>
    <w:rsid w:val="00A34522"/>
    <w:rsid w:val="00A34AC1"/>
    <w:rsid w:val="00A34DC2"/>
    <w:rsid w:val="00A3583F"/>
    <w:rsid w:val="00A35AAE"/>
    <w:rsid w:val="00A36E06"/>
    <w:rsid w:val="00A375D5"/>
    <w:rsid w:val="00A37609"/>
    <w:rsid w:val="00A40C20"/>
    <w:rsid w:val="00A412BA"/>
    <w:rsid w:val="00A41328"/>
    <w:rsid w:val="00A41A0F"/>
    <w:rsid w:val="00A42289"/>
    <w:rsid w:val="00A42A02"/>
    <w:rsid w:val="00A4306E"/>
    <w:rsid w:val="00A430C3"/>
    <w:rsid w:val="00A447D2"/>
    <w:rsid w:val="00A44F19"/>
    <w:rsid w:val="00A44F51"/>
    <w:rsid w:val="00A45956"/>
    <w:rsid w:val="00A45D5B"/>
    <w:rsid w:val="00A46038"/>
    <w:rsid w:val="00A4681B"/>
    <w:rsid w:val="00A46BC8"/>
    <w:rsid w:val="00A47083"/>
    <w:rsid w:val="00A476A2"/>
    <w:rsid w:val="00A47973"/>
    <w:rsid w:val="00A47E78"/>
    <w:rsid w:val="00A50263"/>
    <w:rsid w:val="00A5115F"/>
    <w:rsid w:val="00A51A4B"/>
    <w:rsid w:val="00A51CEE"/>
    <w:rsid w:val="00A527ED"/>
    <w:rsid w:val="00A52939"/>
    <w:rsid w:val="00A53190"/>
    <w:rsid w:val="00A533FF"/>
    <w:rsid w:val="00A539B6"/>
    <w:rsid w:val="00A541D0"/>
    <w:rsid w:val="00A5438F"/>
    <w:rsid w:val="00A543A4"/>
    <w:rsid w:val="00A54D55"/>
    <w:rsid w:val="00A54F1D"/>
    <w:rsid w:val="00A55166"/>
    <w:rsid w:val="00A5653E"/>
    <w:rsid w:val="00A56DED"/>
    <w:rsid w:val="00A570A7"/>
    <w:rsid w:val="00A570CB"/>
    <w:rsid w:val="00A573B0"/>
    <w:rsid w:val="00A57A86"/>
    <w:rsid w:val="00A60603"/>
    <w:rsid w:val="00A60DC6"/>
    <w:rsid w:val="00A612D4"/>
    <w:rsid w:val="00A61B26"/>
    <w:rsid w:val="00A61F63"/>
    <w:rsid w:val="00A61FBC"/>
    <w:rsid w:val="00A62C2F"/>
    <w:rsid w:val="00A62E80"/>
    <w:rsid w:val="00A63FC1"/>
    <w:rsid w:val="00A64DF1"/>
    <w:rsid w:val="00A65996"/>
    <w:rsid w:val="00A65A0E"/>
    <w:rsid w:val="00A67EDA"/>
    <w:rsid w:val="00A70029"/>
    <w:rsid w:val="00A70253"/>
    <w:rsid w:val="00A7041D"/>
    <w:rsid w:val="00A71B3C"/>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3059"/>
    <w:rsid w:val="00A83250"/>
    <w:rsid w:val="00A83753"/>
    <w:rsid w:val="00A85515"/>
    <w:rsid w:val="00A861AA"/>
    <w:rsid w:val="00A8691E"/>
    <w:rsid w:val="00A876C7"/>
    <w:rsid w:val="00A905DD"/>
    <w:rsid w:val="00A91DD0"/>
    <w:rsid w:val="00A921B4"/>
    <w:rsid w:val="00A92EC3"/>
    <w:rsid w:val="00A934F6"/>
    <w:rsid w:val="00A93C7E"/>
    <w:rsid w:val="00A9465D"/>
    <w:rsid w:val="00A94CFB"/>
    <w:rsid w:val="00A9529C"/>
    <w:rsid w:val="00A95A6F"/>
    <w:rsid w:val="00A96C7B"/>
    <w:rsid w:val="00AA030B"/>
    <w:rsid w:val="00AA0B2A"/>
    <w:rsid w:val="00AA166A"/>
    <w:rsid w:val="00AA2DFA"/>
    <w:rsid w:val="00AA2FE6"/>
    <w:rsid w:val="00AA3EFE"/>
    <w:rsid w:val="00AA46AA"/>
    <w:rsid w:val="00AA47F9"/>
    <w:rsid w:val="00AA5328"/>
    <w:rsid w:val="00AA58E3"/>
    <w:rsid w:val="00AA6AE2"/>
    <w:rsid w:val="00AA6CC6"/>
    <w:rsid w:val="00AA6F4C"/>
    <w:rsid w:val="00AA6FB6"/>
    <w:rsid w:val="00AA783A"/>
    <w:rsid w:val="00AB0384"/>
    <w:rsid w:val="00AB0625"/>
    <w:rsid w:val="00AB1072"/>
    <w:rsid w:val="00AB1ABD"/>
    <w:rsid w:val="00AB2293"/>
    <w:rsid w:val="00AB2421"/>
    <w:rsid w:val="00AB3326"/>
    <w:rsid w:val="00AB3736"/>
    <w:rsid w:val="00AB3F37"/>
    <w:rsid w:val="00AB4F71"/>
    <w:rsid w:val="00AB50B3"/>
    <w:rsid w:val="00AB5BC4"/>
    <w:rsid w:val="00AB65F7"/>
    <w:rsid w:val="00AB6E2F"/>
    <w:rsid w:val="00AC0F07"/>
    <w:rsid w:val="00AC15C9"/>
    <w:rsid w:val="00AC2078"/>
    <w:rsid w:val="00AC2454"/>
    <w:rsid w:val="00AC28D6"/>
    <w:rsid w:val="00AC2FB6"/>
    <w:rsid w:val="00AC35AF"/>
    <w:rsid w:val="00AC3783"/>
    <w:rsid w:val="00AC4684"/>
    <w:rsid w:val="00AC4E05"/>
    <w:rsid w:val="00AC60DE"/>
    <w:rsid w:val="00AC68F9"/>
    <w:rsid w:val="00AC79A1"/>
    <w:rsid w:val="00AC79C5"/>
    <w:rsid w:val="00AC7DA5"/>
    <w:rsid w:val="00AD05AA"/>
    <w:rsid w:val="00AD060D"/>
    <w:rsid w:val="00AD2267"/>
    <w:rsid w:val="00AD25B3"/>
    <w:rsid w:val="00AD270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73F8"/>
    <w:rsid w:val="00AE78D9"/>
    <w:rsid w:val="00AE7FDF"/>
    <w:rsid w:val="00AF01F6"/>
    <w:rsid w:val="00AF049B"/>
    <w:rsid w:val="00AF0F15"/>
    <w:rsid w:val="00AF1DFF"/>
    <w:rsid w:val="00AF2BF1"/>
    <w:rsid w:val="00AF4165"/>
    <w:rsid w:val="00AF5243"/>
    <w:rsid w:val="00AF5346"/>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57E8"/>
    <w:rsid w:val="00B06554"/>
    <w:rsid w:val="00B06D8E"/>
    <w:rsid w:val="00B0742F"/>
    <w:rsid w:val="00B077C6"/>
    <w:rsid w:val="00B07D80"/>
    <w:rsid w:val="00B105BD"/>
    <w:rsid w:val="00B1092E"/>
    <w:rsid w:val="00B10EF2"/>
    <w:rsid w:val="00B10FE8"/>
    <w:rsid w:val="00B113BF"/>
    <w:rsid w:val="00B11EE8"/>
    <w:rsid w:val="00B125B4"/>
    <w:rsid w:val="00B12642"/>
    <w:rsid w:val="00B13143"/>
    <w:rsid w:val="00B13C50"/>
    <w:rsid w:val="00B13C82"/>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34B18"/>
    <w:rsid w:val="00B41528"/>
    <w:rsid w:val="00B4251E"/>
    <w:rsid w:val="00B43864"/>
    <w:rsid w:val="00B43E13"/>
    <w:rsid w:val="00B441F0"/>
    <w:rsid w:val="00B44BF7"/>
    <w:rsid w:val="00B44EF3"/>
    <w:rsid w:val="00B45031"/>
    <w:rsid w:val="00B4562F"/>
    <w:rsid w:val="00B45865"/>
    <w:rsid w:val="00B460E3"/>
    <w:rsid w:val="00B462F2"/>
    <w:rsid w:val="00B463A6"/>
    <w:rsid w:val="00B467A3"/>
    <w:rsid w:val="00B46D7F"/>
    <w:rsid w:val="00B517A0"/>
    <w:rsid w:val="00B51E9E"/>
    <w:rsid w:val="00B5274A"/>
    <w:rsid w:val="00B527DB"/>
    <w:rsid w:val="00B52871"/>
    <w:rsid w:val="00B52DB0"/>
    <w:rsid w:val="00B5373B"/>
    <w:rsid w:val="00B53754"/>
    <w:rsid w:val="00B53BA5"/>
    <w:rsid w:val="00B53C0D"/>
    <w:rsid w:val="00B53D05"/>
    <w:rsid w:val="00B54631"/>
    <w:rsid w:val="00B5579F"/>
    <w:rsid w:val="00B55AC1"/>
    <w:rsid w:val="00B562EE"/>
    <w:rsid w:val="00B57AA7"/>
    <w:rsid w:val="00B615BC"/>
    <w:rsid w:val="00B615CA"/>
    <w:rsid w:val="00B61CF5"/>
    <w:rsid w:val="00B62513"/>
    <w:rsid w:val="00B62672"/>
    <w:rsid w:val="00B6274D"/>
    <w:rsid w:val="00B646B7"/>
    <w:rsid w:val="00B6493C"/>
    <w:rsid w:val="00B656F4"/>
    <w:rsid w:val="00B65EA4"/>
    <w:rsid w:val="00B663F5"/>
    <w:rsid w:val="00B66606"/>
    <w:rsid w:val="00B71319"/>
    <w:rsid w:val="00B71903"/>
    <w:rsid w:val="00B71EA0"/>
    <w:rsid w:val="00B7208D"/>
    <w:rsid w:val="00B7260E"/>
    <w:rsid w:val="00B72962"/>
    <w:rsid w:val="00B73104"/>
    <w:rsid w:val="00B73B6A"/>
    <w:rsid w:val="00B75480"/>
    <w:rsid w:val="00B76B28"/>
    <w:rsid w:val="00B76EA4"/>
    <w:rsid w:val="00B77334"/>
    <w:rsid w:val="00B8099F"/>
    <w:rsid w:val="00B80C7E"/>
    <w:rsid w:val="00B80D93"/>
    <w:rsid w:val="00B81BE7"/>
    <w:rsid w:val="00B81C52"/>
    <w:rsid w:val="00B81E3B"/>
    <w:rsid w:val="00B8280E"/>
    <w:rsid w:val="00B8335B"/>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570"/>
    <w:rsid w:val="00B92AF8"/>
    <w:rsid w:val="00B933CE"/>
    <w:rsid w:val="00B93BD7"/>
    <w:rsid w:val="00B93C4D"/>
    <w:rsid w:val="00B94DE5"/>
    <w:rsid w:val="00B963B2"/>
    <w:rsid w:val="00B96E56"/>
    <w:rsid w:val="00B9778F"/>
    <w:rsid w:val="00B9790D"/>
    <w:rsid w:val="00BA03B1"/>
    <w:rsid w:val="00BA0929"/>
    <w:rsid w:val="00BA0D41"/>
    <w:rsid w:val="00BA1172"/>
    <w:rsid w:val="00BA1545"/>
    <w:rsid w:val="00BA1B14"/>
    <w:rsid w:val="00BA1D8F"/>
    <w:rsid w:val="00BA1F2D"/>
    <w:rsid w:val="00BA3458"/>
    <w:rsid w:val="00BA3B1C"/>
    <w:rsid w:val="00BA4532"/>
    <w:rsid w:val="00BA4B5E"/>
    <w:rsid w:val="00BA4B61"/>
    <w:rsid w:val="00BA4CC3"/>
    <w:rsid w:val="00BA4CD9"/>
    <w:rsid w:val="00BA54D3"/>
    <w:rsid w:val="00BA560D"/>
    <w:rsid w:val="00BA5D8D"/>
    <w:rsid w:val="00BA689D"/>
    <w:rsid w:val="00BA6E9D"/>
    <w:rsid w:val="00BA78F1"/>
    <w:rsid w:val="00BA7FD4"/>
    <w:rsid w:val="00BB0290"/>
    <w:rsid w:val="00BB19E5"/>
    <w:rsid w:val="00BB26A6"/>
    <w:rsid w:val="00BB26ED"/>
    <w:rsid w:val="00BB33F4"/>
    <w:rsid w:val="00BB432C"/>
    <w:rsid w:val="00BB6082"/>
    <w:rsid w:val="00BB6F8E"/>
    <w:rsid w:val="00BB7C57"/>
    <w:rsid w:val="00BC0801"/>
    <w:rsid w:val="00BC18E7"/>
    <w:rsid w:val="00BC1E37"/>
    <w:rsid w:val="00BC205A"/>
    <w:rsid w:val="00BC3B6D"/>
    <w:rsid w:val="00BC4229"/>
    <w:rsid w:val="00BC5164"/>
    <w:rsid w:val="00BC5AF0"/>
    <w:rsid w:val="00BC5B90"/>
    <w:rsid w:val="00BC5FD1"/>
    <w:rsid w:val="00BC6A18"/>
    <w:rsid w:val="00BC6BE6"/>
    <w:rsid w:val="00BC6E72"/>
    <w:rsid w:val="00BC6F55"/>
    <w:rsid w:val="00BC70F7"/>
    <w:rsid w:val="00BC711F"/>
    <w:rsid w:val="00BD069D"/>
    <w:rsid w:val="00BD0E0F"/>
    <w:rsid w:val="00BD0EFD"/>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BA5"/>
    <w:rsid w:val="00BF5287"/>
    <w:rsid w:val="00BF5524"/>
    <w:rsid w:val="00BF5E56"/>
    <w:rsid w:val="00BF6994"/>
    <w:rsid w:val="00BF6E68"/>
    <w:rsid w:val="00BF75FD"/>
    <w:rsid w:val="00BF7D78"/>
    <w:rsid w:val="00C004A2"/>
    <w:rsid w:val="00C005D8"/>
    <w:rsid w:val="00C00631"/>
    <w:rsid w:val="00C00DED"/>
    <w:rsid w:val="00C0128D"/>
    <w:rsid w:val="00C029CD"/>
    <w:rsid w:val="00C0314A"/>
    <w:rsid w:val="00C03ED1"/>
    <w:rsid w:val="00C0469A"/>
    <w:rsid w:val="00C04F59"/>
    <w:rsid w:val="00C05377"/>
    <w:rsid w:val="00C0633F"/>
    <w:rsid w:val="00C10FA0"/>
    <w:rsid w:val="00C1104E"/>
    <w:rsid w:val="00C116D5"/>
    <w:rsid w:val="00C11C40"/>
    <w:rsid w:val="00C124A9"/>
    <w:rsid w:val="00C12A6B"/>
    <w:rsid w:val="00C12ADC"/>
    <w:rsid w:val="00C12D4F"/>
    <w:rsid w:val="00C13056"/>
    <w:rsid w:val="00C13721"/>
    <w:rsid w:val="00C13A4F"/>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C1E"/>
    <w:rsid w:val="00C25D17"/>
    <w:rsid w:val="00C261D2"/>
    <w:rsid w:val="00C267F2"/>
    <w:rsid w:val="00C26EFB"/>
    <w:rsid w:val="00C26FA0"/>
    <w:rsid w:val="00C275CE"/>
    <w:rsid w:val="00C301BB"/>
    <w:rsid w:val="00C304BA"/>
    <w:rsid w:val="00C311D2"/>
    <w:rsid w:val="00C311EC"/>
    <w:rsid w:val="00C3120D"/>
    <w:rsid w:val="00C32052"/>
    <w:rsid w:val="00C33336"/>
    <w:rsid w:val="00C33782"/>
    <w:rsid w:val="00C33EAF"/>
    <w:rsid w:val="00C340F2"/>
    <w:rsid w:val="00C351B0"/>
    <w:rsid w:val="00C35254"/>
    <w:rsid w:val="00C35B5B"/>
    <w:rsid w:val="00C35B6B"/>
    <w:rsid w:val="00C36776"/>
    <w:rsid w:val="00C37BFE"/>
    <w:rsid w:val="00C40792"/>
    <w:rsid w:val="00C40A2B"/>
    <w:rsid w:val="00C40C0E"/>
    <w:rsid w:val="00C40D43"/>
    <w:rsid w:val="00C4102E"/>
    <w:rsid w:val="00C41B9A"/>
    <w:rsid w:val="00C42B62"/>
    <w:rsid w:val="00C43703"/>
    <w:rsid w:val="00C443D1"/>
    <w:rsid w:val="00C446B2"/>
    <w:rsid w:val="00C449E5"/>
    <w:rsid w:val="00C456F3"/>
    <w:rsid w:val="00C46B4C"/>
    <w:rsid w:val="00C46CDD"/>
    <w:rsid w:val="00C46CEB"/>
    <w:rsid w:val="00C46F33"/>
    <w:rsid w:val="00C476D6"/>
    <w:rsid w:val="00C478D4"/>
    <w:rsid w:val="00C502DF"/>
    <w:rsid w:val="00C52358"/>
    <w:rsid w:val="00C531AE"/>
    <w:rsid w:val="00C53C09"/>
    <w:rsid w:val="00C543DC"/>
    <w:rsid w:val="00C55882"/>
    <w:rsid w:val="00C559BE"/>
    <w:rsid w:val="00C561D0"/>
    <w:rsid w:val="00C5644D"/>
    <w:rsid w:val="00C56A7D"/>
    <w:rsid w:val="00C56C67"/>
    <w:rsid w:val="00C56DEB"/>
    <w:rsid w:val="00C56FE8"/>
    <w:rsid w:val="00C5753F"/>
    <w:rsid w:val="00C57875"/>
    <w:rsid w:val="00C57D8E"/>
    <w:rsid w:val="00C60B8A"/>
    <w:rsid w:val="00C60F28"/>
    <w:rsid w:val="00C61A9D"/>
    <w:rsid w:val="00C61C7A"/>
    <w:rsid w:val="00C62714"/>
    <w:rsid w:val="00C63153"/>
    <w:rsid w:val="00C635B0"/>
    <w:rsid w:val="00C646D8"/>
    <w:rsid w:val="00C65C25"/>
    <w:rsid w:val="00C65ECF"/>
    <w:rsid w:val="00C66436"/>
    <w:rsid w:val="00C67500"/>
    <w:rsid w:val="00C67C46"/>
    <w:rsid w:val="00C67CD9"/>
    <w:rsid w:val="00C67FF9"/>
    <w:rsid w:val="00C71099"/>
    <w:rsid w:val="00C712B0"/>
    <w:rsid w:val="00C71A22"/>
    <w:rsid w:val="00C71CC8"/>
    <w:rsid w:val="00C7294D"/>
    <w:rsid w:val="00C73A3E"/>
    <w:rsid w:val="00C73F0F"/>
    <w:rsid w:val="00C747D8"/>
    <w:rsid w:val="00C748F2"/>
    <w:rsid w:val="00C76405"/>
    <w:rsid w:val="00C772AE"/>
    <w:rsid w:val="00C818BA"/>
    <w:rsid w:val="00C819C4"/>
    <w:rsid w:val="00C81E24"/>
    <w:rsid w:val="00C821B4"/>
    <w:rsid w:val="00C82706"/>
    <w:rsid w:val="00C82AB7"/>
    <w:rsid w:val="00C82D50"/>
    <w:rsid w:val="00C83742"/>
    <w:rsid w:val="00C83D5F"/>
    <w:rsid w:val="00C84988"/>
    <w:rsid w:val="00C84B4A"/>
    <w:rsid w:val="00C84C57"/>
    <w:rsid w:val="00C86341"/>
    <w:rsid w:val="00C869D9"/>
    <w:rsid w:val="00C86FDC"/>
    <w:rsid w:val="00C910EF"/>
    <w:rsid w:val="00C917B1"/>
    <w:rsid w:val="00C9230C"/>
    <w:rsid w:val="00C92519"/>
    <w:rsid w:val="00C93A33"/>
    <w:rsid w:val="00C93E78"/>
    <w:rsid w:val="00C94F60"/>
    <w:rsid w:val="00C95DDD"/>
    <w:rsid w:val="00C96556"/>
    <w:rsid w:val="00C974B5"/>
    <w:rsid w:val="00C97646"/>
    <w:rsid w:val="00C97CA9"/>
    <w:rsid w:val="00CA0897"/>
    <w:rsid w:val="00CA0B2F"/>
    <w:rsid w:val="00CA11AB"/>
    <w:rsid w:val="00CA12CA"/>
    <w:rsid w:val="00CA1518"/>
    <w:rsid w:val="00CA266D"/>
    <w:rsid w:val="00CA2A8C"/>
    <w:rsid w:val="00CA4871"/>
    <w:rsid w:val="00CA4F0F"/>
    <w:rsid w:val="00CA55C6"/>
    <w:rsid w:val="00CA5EF4"/>
    <w:rsid w:val="00CA6353"/>
    <w:rsid w:val="00CA6982"/>
    <w:rsid w:val="00CB01AB"/>
    <w:rsid w:val="00CB0634"/>
    <w:rsid w:val="00CB1707"/>
    <w:rsid w:val="00CB1B5C"/>
    <w:rsid w:val="00CB23B6"/>
    <w:rsid w:val="00CB2B34"/>
    <w:rsid w:val="00CB2C54"/>
    <w:rsid w:val="00CB4523"/>
    <w:rsid w:val="00CB5075"/>
    <w:rsid w:val="00CB55F4"/>
    <w:rsid w:val="00CB5B8C"/>
    <w:rsid w:val="00CB5E8B"/>
    <w:rsid w:val="00CB6F69"/>
    <w:rsid w:val="00CC200C"/>
    <w:rsid w:val="00CC23FD"/>
    <w:rsid w:val="00CC23FF"/>
    <w:rsid w:val="00CC2991"/>
    <w:rsid w:val="00CC3CF0"/>
    <w:rsid w:val="00CC3D25"/>
    <w:rsid w:val="00CC50ED"/>
    <w:rsid w:val="00CC7302"/>
    <w:rsid w:val="00CC79F0"/>
    <w:rsid w:val="00CD1516"/>
    <w:rsid w:val="00CD1964"/>
    <w:rsid w:val="00CD1B7F"/>
    <w:rsid w:val="00CD3744"/>
    <w:rsid w:val="00CD3757"/>
    <w:rsid w:val="00CD39E9"/>
    <w:rsid w:val="00CD42BD"/>
    <w:rsid w:val="00CD47EE"/>
    <w:rsid w:val="00CD4B05"/>
    <w:rsid w:val="00CD4C34"/>
    <w:rsid w:val="00CD56CB"/>
    <w:rsid w:val="00CD77AF"/>
    <w:rsid w:val="00CE0912"/>
    <w:rsid w:val="00CE1ED8"/>
    <w:rsid w:val="00CE3E5D"/>
    <w:rsid w:val="00CE447D"/>
    <w:rsid w:val="00CE540E"/>
    <w:rsid w:val="00CE5BA3"/>
    <w:rsid w:val="00CE685D"/>
    <w:rsid w:val="00CE7432"/>
    <w:rsid w:val="00CE7AF1"/>
    <w:rsid w:val="00CF0D5F"/>
    <w:rsid w:val="00CF0F39"/>
    <w:rsid w:val="00CF37CC"/>
    <w:rsid w:val="00CF3A87"/>
    <w:rsid w:val="00CF3AD3"/>
    <w:rsid w:val="00CF5189"/>
    <w:rsid w:val="00CF52DB"/>
    <w:rsid w:val="00CF53C3"/>
    <w:rsid w:val="00CF5BEB"/>
    <w:rsid w:val="00CF5E2A"/>
    <w:rsid w:val="00CF6A9B"/>
    <w:rsid w:val="00CF6B52"/>
    <w:rsid w:val="00CF6D4B"/>
    <w:rsid w:val="00D00408"/>
    <w:rsid w:val="00D00CC1"/>
    <w:rsid w:val="00D0191F"/>
    <w:rsid w:val="00D02F72"/>
    <w:rsid w:val="00D03075"/>
    <w:rsid w:val="00D045CA"/>
    <w:rsid w:val="00D0508C"/>
    <w:rsid w:val="00D07130"/>
    <w:rsid w:val="00D072BB"/>
    <w:rsid w:val="00D072D3"/>
    <w:rsid w:val="00D07550"/>
    <w:rsid w:val="00D07BC0"/>
    <w:rsid w:val="00D100D2"/>
    <w:rsid w:val="00D105A6"/>
    <w:rsid w:val="00D1098E"/>
    <w:rsid w:val="00D10DBF"/>
    <w:rsid w:val="00D10FDA"/>
    <w:rsid w:val="00D110EB"/>
    <w:rsid w:val="00D1113D"/>
    <w:rsid w:val="00D11F07"/>
    <w:rsid w:val="00D12336"/>
    <w:rsid w:val="00D12862"/>
    <w:rsid w:val="00D12DC9"/>
    <w:rsid w:val="00D14030"/>
    <w:rsid w:val="00D1488D"/>
    <w:rsid w:val="00D166DC"/>
    <w:rsid w:val="00D16F48"/>
    <w:rsid w:val="00D17394"/>
    <w:rsid w:val="00D174DF"/>
    <w:rsid w:val="00D176EF"/>
    <w:rsid w:val="00D21C7B"/>
    <w:rsid w:val="00D22767"/>
    <w:rsid w:val="00D22C1E"/>
    <w:rsid w:val="00D22C65"/>
    <w:rsid w:val="00D23446"/>
    <w:rsid w:val="00D23D3A"/>
    <w:rsid w:val="00D23F46"/>
    <w:rsid w:val="00D242E4"/>
    <w:rsid w:val="00D243BA"/>
    <w:rsid w:val="00D2529E"/>
    <w:rsid w:val="00D26488"/>
    <w:rsid w:val="00D27078"/>
    <w:rsid w:val="00D27C59"/>
    <w:rsid w:val="00D301F6"/>
    <w:rsid w:val="00D304D0"/>
    <w:rsid w:val="00D30DC8"/>
    <w:rsid w:val="00D3143A"/>
    <w:rsid w:val="00D3187F"/>
    <w:rsid w:val="00D322FC"/>
    <w:rsid w:val="00D3264A"/>
    <w:rsid w:val="00D326A3"/>
    <w:rsid w:val="00D32729"/>
    <w:rsid w:val="00D33623"/>
    <w:rsid w:val="00D3396F"/>
    <w:rsid w:val="00D34C43"/>
    <w:rsid w:val="00D350C8"/>
    <w:rsid w:val="00D36747"/>
    <w:rsid w:val="00D3692C"/>
    <w:rsid w:val="00D36A7B"/>
    <w:rsid w:val="00D3732A"/>
    <w:rsid w:val="00D37823"/>
    <w:rsid w:val="00D379BC"/>
    <w:rsid w:val="00D37E2A"/>
    <w:rsid w:val="00D37E3E"/>
    <w:rsid w:val="00D40760"/>
    <w:rsid w:val="00D40C43"/>
    <w:rsid w:val="00D412C0"/>
    <w:rsid w:val="00D42DB3"/>
    <w:rsid w:val="00D438E4"/>
    <w:rsid w:val="00D439F7"/>
    <w:rsid w:val="00D43EAC"/>
    <w:rsid w:val="00D44D44"/>
    <w:rsid w:val="00D45861"/>
    <w:rsid w:val="00D459DA"/>
    <w:rsid w:val="00D460BA"/>
    <w:rsid w:val="00D4714F"/>
    <w:rsid w:val="00D4752A"/>
    <w:rsid w:val="00D4792B"/>
    <w:rsid w:val="00D50714"/>
    <w:rsid w:val="00D50770"/>
    <w:rsid w:val="00D50DEE"/>
    <w:rsid w:val="00D51D17"/>
    <w:rsid w:val="00D52145"/>
    <w:rsid w:val="00D53782"/>
    <w:rsid w:val="00D53C57"/>
    <w:rsid w:val="00D5597A"/>
    <w:rsid w:val="00D55C2D"/>
    <w:rsid w:val="00D55D6F"/>
    <w:rsid w:val="00D55F0F"/>
    <w:rsid w:val="00D560A0"/>
    <w:rsid w:val="00D564E3"/>
    <w:rsid w:val="00D57815"/>
    <w:rsid w:val="00D606A4"/>
    <w:rsid w:val="00D60866"/>
    <w:rsid w:val="00D60E56"/>
    <w:rsid w:val="00D61F02"/>
    <w:rsid w:val="00D6203A"/>
    <w:rsid w:val="00D6428E"/>
    <w:rsid w:val="00D6440B"/>
    <w:rsid w:val="00D6456B"/>
    <w:rsid w:val="00D646EE"/>
    <w:rsid w:val="00D64C94"/>
    <w:rsid w:val="00D64F76"/>
    <w:rsid w:val="00D6508A"/>
    <w:rsid w:val="00D65274"/>
    <w:rsid w:val="00D65494"/>
    <w:rsid w:val="00D656B8"/>
    <w:rsid w:val="00D659EB"/>
    <w:rsid w:val="00D65C3E"/>
    <w:rsid w:val="00D66CD9"/>
    <w:rsid w:val="00D67B60"/>
    <w:rsid w:val="00D67F1F"/>
    <w:rsid w:val="00D70E01"/>
    <w:rsid w:val="00D719C9"/>
    <w:rsid w:val="00D722DC"/>
    <w:rsid w:val="00D7268A"/>
    <w:rsid w:val="00D7278A"/>
    <w:rsid w:val="00D7292C"/>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639"/>
    <w:rsid w:val="00D87742"/>
    <w:rsid w:val="00D87C0E"/>
    <w:rsid w:val="00D87F9A"/>
    <w:rsid w:val="00D90CDA"/>
    <w:rsid w:val="00D91062"/>
    <w:rsid w:val="00D91349"/>
    <w:rsid w:val="00D91626"/>
    <w:rsid w:val="00D91968"/>
    <w:rsid w:val="00D93331"/>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6DF8"/>
    <w:rsid w:val="00DA7431"/>
    <w:rsid w:val="00DA7DA1"/>
    <w:rsid w:val="00DB0214"/>
    <w:rsid w:val="00DB178F"/>
    <w:rsid w:val="00DB1EAA"/>
    <w:rsid w:val="00DB2053"/>
    <w:rsid w:val="00DB30B3"/>
    <w:rsid w:val="00DB41BD"/>
    <w:rsid w:val="00DB44FC"/>
    <w:rsid w:val="00DB4D82"/>
    <w:rsid w:val="00DB5356"/>
    <w:rsid w:val="00DB5374"/>
    <w:rsid w:val="00DB5A50"/>
    <w:rsid w:val="00DB5D5B"/>
    <w:rsid w:val="00DB5EB8"/>
    <w:rsid w:val="00DB649E"/>
    <w:rsid w:val="00DB6A19"/>
    <w:rsid w:val="00DB6BC9"/>
    <w:rsid w:val="00DB6FB5"/>
    <w:rsid w:val="00DB73B2"/>
    <w:rsid w:val="00DB7533"/>
    <w:rsid w:val="00DC009C"/>
    <w:rsid w:val="00DC02C1"/>
    <w:rsid w:val="00DC1A20"/>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469E"/>
    <w:rsid w:val="00DD5ACB"/>
    <w:rsid w:val="00DD6547"/>
    <w:rsid w:val="00DD689D"/>
    <w:rsid w:val="00DD6D94"/>
    <w:rsid w:val="00DD70A3"/>
    <w:rsid w:val="00DE1237"/>
    <w:rsid w:val="00DE444E"/>
    <w:rsid w:val="00DE4689"/>
    <w:rsid w:val="00DE557C"/>
    <w:rsid w:val="00DE784D"/>
    <w:rsid w:val="00DF028E"/>
    <w:rsid w:val="00DF0828"/>
    <w:rsid w:val="00DF1323"/>
    <w:rsid w:val="00DF13EE"/>
    <w:rsid w:val="00DF2424"/>
    <w:rsid w:val="00DF3A2C"/>
    <w:rsid w:val="00DF3E7C"/>
    <w:rsid w:val="00DF46B8"/>
    <w:rsid w:val="00DF4C74"/>
    <w:rsid w:val="00DF51A7"/>
    <w:rsid w:val="00DF52AF"/>
    <w:rsid w:val="00DF5800"/>
    <w:rsid w:val="00DF75FC"/>
    <w:rsid w:val="00DF798C"/>
    <w:rsid w:val="00E00DEF"/>
    <w:rsid w:val="00E022C0"/>
    <w:rsid w:val="00E0237D"/>
    <w:rsid w:val="00E02D8A"/>
    <w:rsid w:val="00E035B9"/>
    <w:rsid w:val="00E0378C"/>
    <w:rsid w:val="00E03D34"/>
    <w:rsid w:val="00E045FA"/>
    <w:rsid w:val="00E0464D"/>
    <w:rsid w:val="00E057F3"/>
    <w:rsid w:val="00E06724"/>
    <w:rsid w:val="00E06936"/>
    <w:rsid w:val="00E06E45"/>
    <w:rsid w:val="00E06EF2"/>
    <w:rsid w:val="00E07C65"/>
    <w:rsid w:val="00E11E84"/>
    <w:rsid w:val="00E128DF"/>
    <w:rsid w:val="00E1292A"/>
    <w:rsid w:val="00E1356E"/>
    <w:rsid w:val="00E15171"/>
    <w:rsid w:val="00E153E6"/>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60B6"/>
    <w:rsid w:val="00E369E9"/>
    <w:rsid w:val="00E36A2A"/>
    <w:rsid w:val="00E36CEA"/>
    <w:rsid w:val="00E433DF"/>
    <w:rsid w:val="00E43EB4"/>
    <w:rsid w:val="00E43F50"/>
    <w:rsid w:val="00E443E2"/>
    <w:rsid w:val="00E44995"/>
    <w:rsid w:val="00E44BB7"/>
    <w:rsid w:val="00E458ED"/>
    <w:rsid w:val="00E45BD5"/>
    <w:rsid w:val="00E46375"/>
    <w:rsid w:val="00E46865"/>
    <w:rsid w:val="00E470F3"/>
    <w:rsid w:val="00E47760"/>
    <w:rsid w:val="00E5041D"/>
    <w:rsid w:val="00E506DB"/>
    <w:rsid w:val="00E52402"/>
    <w:rsid w:val="00E53AC5"/>
    <w:rsid w:val="00E545B6"/>
    <w:rsid w:val="00E54792"/>
    <w:rsid w:val="00E54B05"/>
    <w:rsid w:val="00E55459"/>
    <w:rsid w:val="00E55D23"/>
    <w:rsid w:val="00E561C9"/>
    <w:rsid w:val="00E567F3"/>
    <w:rsid w:val="00E603AF"/>
    <w:rsid w:val="00E604EC"/>
    <w:rsid w:val="00E60992"/>
    <w:rsid w:val="00E60E2C"/>
    <w:rsid w:val="00E622EC"/>
    <w:rsid w:val="00E628B2"/>
    <w:rsid w:val="00E62A56"/>
    <w:rsid w:val="00E63363"/>
    <w:rsid w:val="00E63495"/>
    <w:rsid w:val="00E63EB2"/>
    <w:rsid w:val="00E64335"/>
    <w:rsid w:val="00E64C36"/>
    <w:rsid w:val="00E65970"/>
    <w:rsid w:val="00E66043"/>
    <w:rsid w:val="00E6653D"/>
    <w:rsid w:val="00E7152C"/>
    <w:rsid w:val="00E71D7E"/>
    <w:rsid w:val="00E71F56"/>
    <w:rsid w:val="00E73258"/>
    <w:rsid w:val="00E7384E"/>
    <w:rsid w:val="00E748A6"/>
    <w:rsid w:val="00E74BBC"/>
    <w:rsid w:val="00E74D61"/>
    <w:rsid w:val="00E74E8B"/>
    <w:rsid w:val="00E763AC"/>
    <w:rsid w:val="00E76DAC"/>
    <w:rsid w:val="00E77991"/>
    <w:rsid w:val="00E80E9A"/>
    <w:rsid w:val="00E80EB7"/>
    <w:rsid w:val="00E81BB2"/>
    <w:rsid w:val="00E82437"/>
    <w:rsid w:val="00E825A7"/>
    <w:rsid w:val="00E8348D"/>
    <w:rsid w:val="00E83D99"/>
    <w:rsid w:val="00E8524D"/>
    <w:rsid w:val="00E85EE2"/>
    <w:rsid w:val="00E8743A"/>
    <w:rsid w:val="00E87B34"/>
    <w:rsid w:val="00E90F06"/>
    <w:rsid w:val="00E91CBB"/>
    <w:rsid w:val="00E9200C"/>
    <w:rsid w:val="00E92627"/>
    <w:rsid w:val="00E9331E"/>
    <w:rsid w:val="00E93699"/>
    <w:rsid w:val="00E93856"/>
    <w:rsid w:val="00E94520"/>
    <w:rsid w:val="00E945C4"/>
    <w:rsid w:val="00E95155"/>
    <w:rsid w:val="00E951B4"/>
    <w:rsid w:val="00E95739"/>
    <w:rsid w:val="00E96DC6"/>
    <w:rsid w:val="00EA11A4"/>
    <w:rsid w:val="00EA123B"/>
    <w:rsid w:val="00EA1C3C"/>
    <w:rsid w:val="00EA22DE"/>
    <w:rsid w:val="00EA2F18"/>
    <w:rsid w:val="00EA2FBB"/>
    <w:rsid w:val="00EA450C"/>
    <w:rsid w:val="00EA48A1"/>
    <w:rsid w:val="00EA4E16"/>
    <w:rsid w:val="00EA5230"/>
    <w:rsid w:val="00EA5B91"/>
    <w:rsid w:val="00EA6635"/>
    <w:rsid w:val="00EA799C"/>
    <w:rsid w:val="00EA7BDB"/>
    <w:rsid w:val="00EB052C"/>
    <w:rsid w:val="00EB056C"/>
    <w:rsid w:val="00EB08F6"/>
    <w:rsid w:val="00EB0D2D"/>
    <w:rsid w:val="00EB0FFA"/>
    <w:rsid w:val="00EB14BC"/>
    <w:rsid w:val="00EB2764"/>
    <w:rsid w:val="00EB31A7"/>
    <w:rsid w:val="00EB3819"/>
    <w:rsid w:val="00EB4727"/>
    <w:rsid w:val="00EB4D3C"/>
    <w:rsid w:val="00EB5233"/>
    <w:rsid w:val="00EB54EB"/>
    <w:rsid w:val="00EB68FC"/>
    <w:rsid w:val="00EB6FAD"/>
    <w:rsid w:val="00EB72EA"/>
    <w:rsid w:val="00EB74CF"/>
    <w:rsid w:val="00EB766C"/>
    <w:rsid w:val="00EB7C3C"/>
    <w:rsid w:val="00EC0319"/>
    <w:rsid w:val="00EC06EF"/>
    <w:rsid w:val="00EC0900"/>
    <w:rsid w:val="00EC1011"/>
    <w:rsid w:val="00EC1668"/>
    <w:rsid w:val="00EC1726"/>
    <w:rsid w:val="00EC2710"/>
    <w:rsid w:val="00EC4221"/>
    <w:rsid w:val="00EC526A"/>
    <w:rsid w:val="00EC593D"/>
    <w:rsid w:val="00EC5D52"/>
    <w:rsid w:val="00EC7888"/>
    <w:rsid w:val="00EC789C"/>
    <w:rsid w:val="00EC78DD"/>
    <w:rsid w:val="00ED0040"/>
    <w:rsid w:val="00ED005F"/>
    <w:rsid w:val="00ED0FA4"/>
    <w:rsid w:val="00ED10F7"/>
    <w:rsid w:val="00ED1737"/>
    <w:rsid w:val="00ED2744"/>
    <w:rsid w:val="00ED2B22"/>
    <w:rsid w:val="00ED3964"/>
    <w:rsid w:val="00ED493D"/>
    <w:rsid w:val="00ED529F"/>
    <w:rsid w:val="00ED5F35"/>
    <w:rsid w:val="00ED62A5"/>
    <w:rsid w:val="00ED760D"/>
    <w:rsid w:val="00ED78FC"/>
    <w:rsid w:val="00EE0C1F"/>
    <w:rsid w:val="00EE213E"/>
    <w:rsid w:val="00EE2E14"/>
    <w:rsid w:val="00EE3FC5"/>
    <w:rsid w:val="00EE4737"/>
    <w:rsid w:val="00EE5A2F"/>
    <w:rsid w:val="00EE6A64"/>
    <w:rsid w:val="00EE7AEE"/>
    <w:rsid w:val="00EF0336"/>
    <w:rsid w:val="00EF091A"/>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07FE5"/>
    <w:rsid w:val="00F10701"/>
    <w:rsid w:val="00F11606"/>
    <w:rsid w:val="00F119FB"/>
    <w:rsid w:val="00F11E14"/>
    <w:rsid w:val="00F12C6A"/>
    <w:rsid w:val="00F12FE5"/>
    <w:rsid w:val="00F14435"/>
    <w:rsid w:val="00F145B2"/>
    <w:rsid w:val="00F146D1"/>
    <w:rsid w:val="00F14C60"/>
    <w:rsid w:val="00F14FE8"/>
    <w:rsid w:val="00F16753"/>
    <w:rsid w:val="00F168DD"/>
    <w:rsid w:val="00F17380"/>
    <w:rsid w:val="00F203F1"/>
    <w:rsid w:val="00F205B5"/>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12D0"/>
    <w:rsid w:val="00F313E6"/>
    <w:rsid w:val="00F31A24"/>
    <w:rsid w:val="00F33B30"/>
    <w:rsid w:val="00F33F89"/>
    <w:rsid w:val="00F34F83"/>
    <w:rsid w:val="00F35809"/>
    <w:rsid w:val="00F35BCB"/>
    <w:rsid w:val="00F36108"/>
    <w:rsid w:val="00F3637C"/>
    <w:rsid w:val="00F36A22"/>
    <w:rsid w:val="00F37100"/>
    <w:rsid w:val="00F37767"/>
    <w:rsid w:val="00F37B56"/>
    <w:rsid w:val="00F40B8B"/>
    <w:rsid w:val="00F412BB"/>
    <w:rsid w:val="00F41F66"/>
    <w:rsid w:val="00F43E14"/>
    <w:rsid w:val="00F441C7"/>
    <w:rsid w:val="00F443DD"/>
    <w:rsid w:val="00F45FCE"/>
    <w:rsid w:val="00F46600"/>
    <w:rsid w:val="00F468D6"/>
    <w:rsid w:val="00F47FF6"/>
    <w:rsid w:val="00F50193"/>
    <w:rsid w:val="00F50B0E"/>
    <w:rsid w:val="00F51428"/>
    <w:rsid w:val="00F52687"/>
    <w:rsid w:val="00F526C2"/>
    <w:rsid w:val="00F53C07"/>
    <w:rsid w:val="00F54468"/>
    <w:rsid w:val="00F5476F"/>
    <w:rsid w:val="00F54800"/>
    <w:rsid w:val="00F548D6"/>
    <w:rsid w:val="00F54AA2"/>
    <w:rsid w:val="00F5502B"/>
    <w:rsid w:val="00F551E8"/>
    <w:rsid w:val="00F5538B"/>
    <w:rsid w:val="00F5567B"/>
    <w:rsid w:val="00F557DC"/>
    <w:rsid w:val="00F55800"/>
    <w:rsid w:val="00F55A64"/>
    <w:rsid w:val="00F5618E"/>
    <w:rsid w:val="00F56CCA"/>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2BC5"/>
    <w:rsid w:val="00F73056"/>
    <w:rsid w:val="00F73DA2"/>
    <w:rsid w:val="00F7493E"/>
    <w:rsid w:val="00F74D92"/>
    <w:rsid w:val="00F751D5"/>
    <w:rsid w:val="00F75DB6"/>
    <w:rsid w:val="00F75EF3"/>
    <w:rsid w:val="00F77AD6"/>
    <w:rsid w:val="00F81015"/>
    <w:rsid w:val="00F81AA1"/>
    <w:rsid w:val="00F82997"/>
    <w:rsid w:val="00F82B67"/>
    <w:rsid w:val="00F82F71"/>
    <w:rsid w:val="00F83774"/>
    <w:rsid w:val="00F83924"/>
    <w:rsid w:val="00F840C3"/>
    <w:rsid w:val="00F84721"/>
    <w:rsid w:val="00F84DE5"/>
    <w:rsid w:val="00F853B8"/>
    <w:rsid w:val="00F8630A"/>
    <w:rsid w:val="00F86FF1"/>
    <w:rsid w:val="00F8716F"/>
    <w:rsid w:val="00F90D04"/>
    <w:rsid w:val="00F90D28"/>
    <w:rsid w:val="00F91807"/>
    <w:rsid w:val="00F92360"/>
    <w:rsid w:val="00F94A2A"/>
    <w:rsid w:val="00F95297"/>
    <w:rsid w:val="00F953DA"/>
    <w:rsid w:val="00F95EEC"/>
    <w:rsid w:val="00F96134"/>
    <w:rsid w:val="00F97BE5"/>
    <w:rsid w:val="00FA02E9"/>
    <w:rsid w:val="00FA0762"/>
    <w:rsid w:val="00FA0FD8"/>
    <w:rsid w:val="00FA1C19"/>
    <w:rsid w:val="00FA26C7"/>
    <w:rsid w:val="00FA28B7"/>
    <w:rsid w:val="00FA35A7"/>
    <w:rsid w:val="00FA3E9A"/>
    <w:rsid w:val="00FA4538"/>
    <w:rsid w:val="00FA49AC"/>
    <w:rsid w:val="00FA5DEA"/>
    <w:rsid w:val="00FA60AF"/>
    <w:rsid w:val="00FA641C"/>
    <w:rsid w:val="00FA6429"/>
    <w:rsid w:val="00FA79C0"/>
    <w:rsid w:val="00FB004F"/>
    <w:rsid w:val="00FB02A1"/>
    <w:rsid w:val="00FB0716"/>
    <w:rsid w:val="00FB0A36"/>
    <w:rsid w:val="00FB0B10"/>
    <w:rsid w:val="00FB157D"/>
    <w:rsid w:val="00FB16ED"/>
    <w:rsid w:val="00FB170B"/>
    <w:rsid w:val="00FB19C5"/>
    <w:rsid w:val="00FB292B"/>
    <w:rsid w:val="00FB4673"/>
    <w:rsid w:val="00FB4B9F"/>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457"/>
    <w:rsid w:val="00FC747D"/>
    <w:rsid w:val="00FC7962"/>
    <w:rsid w:val="00FC7D67"/>
    <w:rsid w:val="00FD0069"/>
    <w:rsid w:val="00FD0ADD"/>
    <w:rsid w:val="00FD0BE7"/>
    <w:rsid w:val="00FD1679"/>
    <w:rsid w:val="00FD1A54"/>
    <w:rsid w:val="00FD1CEE"/>
    <w:rsid w:val="00FD2296"/>
    <w:rsid w:val="00FD29E8"/>
    <w:rsid w:val="00FD39D4"/>
    <w:rsid w:val="00FD3CCF"/>
    <w:rsid w:val="00FD3E19"/>
    <w:rsid w:val="00FD3F59"/>
    <w:rsid w:val="00FD446E"/>
    <w:rsid w:val="00FD44B3"/>
    <w:rsid w:val="00FD45A2"/>
    <w:rsid w:val="00FD4FE6"/>
    <w:rsid w:val="00FD6B27"/>
    <w:rsid w:val="00FD7209"/>
    <w:rsid w:val="00FD796D"/>
    <w:rsid w:val="00FE1EF3"/>
    <w:rsid w:val="00FE2FF8"/>
    <w:rsid w:val="00FE38AE"/>
    <w:rsid w:val="00FE49F8"/>
    <w:rsid w:val="00FE4B49"/>
    <w:rsid w:val="00FE591B"/>
    <w:rsid w:val="00FE7139"/>
    <w:rsid w:val="00FF06D0"/>
    <w:rsid w:val="00FF0F65"/>
    <w:rsid w:val="00FF1453"/>
    <w:rsid w:val="00FF219C"/>
    <w:rsid w:val="00FF25B3"/>
    <w:rsid w:val="00FF4157"/>
    <w:rsid w:val="00FF4647"/>
    <w:rsid w:val="00FF5BD9"/>
    <w:rsid w:val="00FF60EB"/>
    <w:rsid w:val="00FF623C"/>
    <w:rsid w:val="02C696B5"/>
    <w:rsid w:val="03D4E715"/>
    <w:rsid w:val="04696C3E"/>
    <w:rsid w:val="04736CEE"/>
    <w:rsid w:val="060CA327"/>
    <w:rsid w:val="08459E41"/>
    <w:rsid w:val="09E40BFA"/>
    <w:rsid w:val="0B4CCE13"/>
    <w:rsid w:val="0B9E7725"/>
    <w:rsid w:val="0C9FF8B8"/>
    <w:rsid w:val="0D4BAE12"/>
    <w:rsid w:val="0DC58809"/>
    <w:rsid w:val="0E467088"/>
    <w:rsid w:val="0EBDC3AC"/>
    <w:rsid w:val="0F2B070F"/>
    <w:rsid w:val="0F8B406E"/>
    <w:rsid w:val="0FA43F72"/>
    <w:rsid w:val="100045FD"/>
    <w:rsid w:val="103A9004"/>
    <w:rsid w:val="110CEE6A"/>
    <w:rsid w:val="12A202D9"/>
    <w:rsid w:val="14779625"/>
    <w:rsid w:val="14C63DC3"/>
    <w:rsid w:val="14EDCC36"/>
    <w:rsid w:val="150F6527"/>
    <w:rsid w:val="15D2E712"/>
    <w:rsid w:val="15E2AA3F"/>
    <w:rsid w:val="16BF881D"/>
    <w:rsid w:val="17040A91"/>
    <w:rsid w:val="1723D89B"/>
    <w:rsid w:val="18E8C735"/>
    <w:rsid w:val="19702F04"/>
    <w:rsid w:val="19FB2AE8"/>
    <w:rsid w:val="1A8B53E9"/>
    <w:rsid w:val="1B0FCF99"/>
    <w:rsid w:val="1B1F26E2"/>
    <w:rsid w:val="1C171458"/>
    <w:rsid w:val="1C654E06"/>
    <w:rsid w:val="1CA7CFC6"/>
    <w:rsid w:val="1D580D57"/>
    <w:rsid w:val="1E12295E"/>
    <w:rsid w:val="1EA58825"/>
    <w:rsid w:val="1EF77EB2"/>
    <w:rsid w:val="1F3D53C0"/>
    <w:rsid w:val="1FFA5AF0"/>
    <w:rsid w:val="2087C4A4"/>
    <w:rsid w:val="20BE2782"/>
    <w:rsid w:val="2261C0B8"/>
    <w:rsid w:val="22C883D7"/>
    <w:rsid w:val="22DD3F94"/>
    <w:rsid w:val="23805153"/>
    <w:rsid w:val="23B6EFD3"/>
    <w:rsid w:val="23BB70CE"/>
    <w:rsid w:val="243D96DE"/>
    <w:rsid w:val="24A85C42"/>
    <w:rsid w:val="263589AF"/>
    <w:rsid w:val="264050CA"/>
    <w:rsid w:val="267821A7"/>
    <w:rsid w:val="276301E5"/>
    <w:rsid w:val="27E8A3ED"/>
    <w:rsid w:val="284D28FA"/>
    <w:rsid w:val="29E8548F"/>
    <w:rsid w:val="2A20BA35"/>
    <w:rsid w:val="2AE51F1E"/>
    <w:rsid w:val="2B289E2D"/>
    <w:rsid w:val="2B2B3796"/>
    <w:rsid w:val="2B7495A6"/>
    <w:rsid w:val="2BD37027"/>
    <w:rsid w:val="2BFCBDC5"/>
    <w:rsid w:val="2CDBC9E7"/>
    <w:rsid w:val="2DE87397"/>
    <w:rsid w:val="2DF79DC7"/>
    <w:rsid w:val="30863F80"/>
    <w:rsid w:val="31183588"/>
    <w:rsid w:val="3194CD4A"/>
    <w:rsid w:val="32B405E9"/>
    <w:rsid w:val="3345D624"/>
    <w:rsid w:val="33A6BCC9"/>
    <w:rsid w:val="34144C10"/>
    <w:rsid w:val="348C261E"/>
    <w:rsid w:val="3537B0A3"/>
    <w:rsid w:val="35E189CE"/>
    <w:rsid w:val="3674DFE2"/>
    <w:rsid w:val="36F085E1"/>
    <w:rsid w:val="3749EB1F"/>
    <w:rsid w:val="374C593D"/>
    <w:rsid w:val="376F877F"/>
    <w:rsid w:val="38C21870"/>
    <w:rsid w:val="38C226BE"/>
    <w:rsid w:val="3AD8E881"/>
    <w:rsid w:val="3AF18E03"/>
    <w:rsid w:val="3BA01610"/>
    <w:rsid w:val="3C75D885"/>
    <w:rsid w:val="3D3AE9B6"/>
    <w:rsid w:val="3D6BF103"/>
    <w:rsid w:val="3EABEF7A"/>
    <w:rsid w:val="3F117E60"/>
    <w:rsid w:val="4071B1D9"/>
    <w:rsid w:val="40A72ED1"/>
    <w:rsid w:val="4127A543"/>
    <w:rsid w:val="42AB0140"/>
    <w:rsid w:val="43137C53"/>
    <w:rsid w:val="434167BA"/>
    <w:rsid w:val="43514FB3"/>
    <w:rsid w:val="435C8449"/>
    <w:rsid w:val="43AEE714"/>
    <w:rsid w:val="43DE056F"/>
    <w:rsid w:val="43F8EE8A"/>
    <w:rsid w:val="4534AC10"/>
    <w:rsid w:val="463AE248"/>
    <w:rsid w:val="464E6695"/>
    <w:rsid w:val="46968DD9"/>
    <w:rsid w:val="46BAE2A0"/>
    <w:rsid w:val="46FF08C6"/>
    <w:rsid w:val="474462DB"/>
    <w:rsid w:val="48A8E29D"/>
    <w:rsid w:val="494AE89E"/>
    <w:rsid w:val="4C493BD3"/>
    <w:rsid w:val="4E5B7C50"/>
    <w:rsid w:val="4F4F6B44"/>
    <w:rsid w:val="4FADD0DA"/>
    <w:rsid w:val="5106FABF"/>
    <w:rsid w:val="51513D27"/>
    <w:rsid w:val="51D78C93"/>
    <w:rsid w:val="51F4305A"/>
    <w:rsid w:val="53D1FA8B"/>
    <w:rsid w:val="55460B99"/>
    <w:rsid w:val="555E5FAF"/>
    <w:rsid w:val="570F2C02"/>
    <w:rsid w:val="577E316B"/>
    <w:rsid w:val="57F1EDF1"/>
    <w:rsid w:val="5A423978"/>
    <w:rsid w:val="5BC63597"/>
    <w:rsid w:val="5BE6FFC3"/>
    <w:rsid w:val="5DF0DBCC"/>
    <w:rsid w:val="5EE82EFD"/>
    <w:rsid w:val="600CFA1C"/>
    <w:rsid w:val="6146ACF9"/>
    <w:rsid w:val="61681D17"/>
    <w:rsid w:val="6318DC8E"/>
    <w:rsid w:val="63362E70"/>
    <w:rsid w:val="63434E5E"/>
    <w:rsid w:val="6348E467"/>
    <w:rsid w:val="6352CB7C"/>
    <w:rsid w:val="63535068"/>
    <w:rsid w:val="63C5DF86"/>
    <w:rsid w:val="63D8F963"/>
    <w:rsid w:val="63EDF0EC"/>
    <w:rsid w:val="641DD15B"/>
    <w:rsid w:val="64453BDC"/>
    <w:rsid w:val="647F659F"/>
    <w:rsid w:val="65AC2DCE"/>
    <w:rsid w:val="6616A15B"/>
    <w:rsid w:val="6653D862"/>
    <w:rsid w:val="6848F7C6"/>
    <w:rsid w:val="690ADBB8"/>
    <w:rsid w:val="69280E66"/>
    <w:rsid w:val="69E70BEA"/>
    <w:rsid w:val="6A59232D"/>
    <w:rsid w:val="6B1F6106"/>
    <w:rsid w:val="6BB77F45"/>
    <w:rsid w:val="6BC56325"/>
    <w:rsid w:val="6BD22B69"/>
    <w:rsid w:val="6C889250"/>
    <w:rsid w:val="6D81F788"/>
    <w:rsid w:val="6DAE212A"/>
    <w:rsid w:val="6DED592C"/>
    <w:rsid w:val="6DF3C5D5"/>
    <w:rsid w:val="6E03C283"/>
    <w:rsid w:val="6F52B895"/>
    <w:rsid w:val="6FA6B1B9"/>
    <w:rsid w:val="6FEA5E06"/>
    <w:rsid w:val="6FFF3A33"/>
    <w:rsid w:val="709B329D"/>
    <w:rsid w:val="70C60F56"/>
    <w:rsid w:val="71862E67"/>
    <w:rsid w:val="71ECFB81"/>
    <w:rsid w:val="72967D53"/>
    <w:rsid w:val="72B93141"/>
    <w:rsid w:val="731A3357"/>
    <w:rsid w:val="73420DC5"/>
    <w:rsid w:val="73BC0CAC"/>
    <w:rsid w:val="73F7E3BD"/>
    <w:rsid w:val="742390C6"/>
    <w:rsid w:val="74BDCF29"/>
    <w:rsid w:val="751BF8F8"/>
    <w:rsid w:val="754EB80B"/>
    <w:rsid w:val="75B94EF9"/>
    <w:rsid w:val="75BE1862"/>
    <w:rsid w:val="76658824"/>
    <w:rsid w:val="7779267F"/>
    <w:rsid w:val="78DBC145"/>
    <w:rsid w:val="7B241A16"/>
    <w:rsid w:val="7B38F947"/>
    <w:rsid w:val="7B3E47B9"/>
    <w:rsid w:val="7B56A0EC"/>
    <w:rsid w:val="7B7076EB"/>
    <w:rsid w:val="7BD5FD42"/>
    <w:rsid w:val="7DC0D4C5"/>
    <w:rsid w:val="7F5BD7FE"/>
    <w:rsid w:val="7F724671"/>
    <w:rsid w:val="7FFF60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5380BA57-92C9-4A4C-A514-C83919E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FC4"/>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link w:val="Antrat2Diagrama"/>
    <w:uiPriority w:val="9"/>
    <w:qFormat/>
    <w:rsid w:val="007A6FC4"/>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link w:val="Antrat2"/>
    <w:uiPriority w:val="9"/>
    <w:rPr>
      <w:rFonts w:ascii="Times New Roman" w:eastAsia="Times New Roman" w:hAnsi="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link w:val="PoratDiagrama"/>
    <w:uiPriority w:val="99"/>
    <w:rsid w:val="007A6FC4"/>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Pr>
      <w:rFonts w:ascii="TimesLT" w:eastAsia="Times New Roman" w:hAnsi="TimesLT"/>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Buletai,List Paragraph21,List Paragraph1,lp1,Bullet 1,Use Case List Paragraph,List Paragraph111,Paragraph,List Paragraph Red,Sąrašo pastraipa.Bullet,Lentele,Lente"/>
    <w:basedOn w:val="prastasis"/>
    <w:link w:val="SraopastraipaDiagrama"/>
    <w:uiPriority w:val="34"/>
    <w:qFormat/>
    <w:rsid w:val="007A6FC4"/>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suppressAutoHyphens w:val="0"/>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suppressAutoHyphens w:val="0"/>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suppressAutoHyphens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suppressAutoHyphens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styleId="Neapdorotaspaminjimas">
    <w:name w:val="Unresolved Mention"/>
    <w:basedOn w:val="Numatytasispastraiposriftas"/>
    <w:uiPriority w:val="99"/>
    <w:semiHidden/>
    <w:unhideWhenUsed/>
    <w:rsid w:val="000B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6376559">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87966309">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2057962">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5838295">
      <w:bodyDiv w:val="1"/>
      <w:marLeft w:val="0"/>
      <w:marRight w:val="0"/>
      <w:marTop w:val="0"/>
      <w:marBottom w:val="0"/>
      <w:divBdr>
        <w:top w:val="none" w:sz="0" w:space="0" w:color="auto"/>
        <w:left w:val="none" w:sz="0" w:space="0" w:color="auto"/>
        <w:bottom w:val="none" w:sz="0" w:space="0" w:color="auto"/>
        <w:right w:val="none" w:sz="0" w:space="0" w:color="auto"/>
      </w:divBdr>
    </w:div>
    <w:div w:id="1048139563">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82065549">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67356470">
      <w:bodyDiv w:val="1"/>
      <w:marLeft w:val="0"/>
      <w:marRight w:val="0"/>
      <w:marTop w:val="0"/>
      <w:marBottom w:val="0"/>
      <w:divBdr>
        <w:top w:val="none" w:sz="0" w:space="0" w:color="auto"/>
        <w:left w:val="none" w:sz="0" w:space="0" w:color="auto"/>
        <w:bottom w:val="none" w:sz="0" w:space="0" w:color="auto"/>
        <w:right w:val="none" w:sz="0" w:space="0" w:color="auto"/>
      </w:divBdr>
    </w:div>
    <w:div w:id="1487168790">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05582908">
      <w:bodyDiv w:val="1"/>
      <w:marLeft w:val="0"/>
      <w:marRight w:val="0"/>
      <w:marTop w:val="0"/>
      <w:marBottom w:val="0"/>
      <w:divBdr>
        <w:top w:val="none" w:sz="0" w:space="0" w:color="auto"/>
        <w:left w:val="none" w:sz="0" w:space="0" w:color="auto"/>
        <w:bottom w:val="none" w:sz="0" w:space="0" w:color="auto"/>
        <w:right w:val="none" w:sz="0" w:space="0" w:color="auto"/>
      </w:divBdr>
    </w:div>
    <w:div w:id="1558201053">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652060040">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429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893804819">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utena.lt" TargetMode="External"/><Relationship Id="rId4" Type="http://schemas.openxmlformats.org/officeDocument/2006/relationships/settings" Target="settings.xml"/><Relationship Id="rId9" Type="http://schemas.openxmlformats.org/officeDocument/2006/relationships/hyperlink" Target="mailto:agne.lazauskiene@uten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5A90-D1D3-492F-B9B6-0D3D5043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21429</Words>
  <Characters>12216</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Akvilė Lodaitė</dc:creator>
  <cp:lastModifiedBy>Jūratė Časienė</cp:lastModifiedBy>
  <cp:revision>3</cp:revision>
  <cp:lastPrinted>2023-03-16T13:13:00Z</cp:lastPrinted>
  <dcterms:created xsi:type="dcterms:W3CDTF">2025-07-23T13:21:00Z</dcterms:created>
  <dcterms:modified xsi:type="dcterms:W3CDTF">2025-07-23T13:21:00Z</dcterms:modified>
</cp:coreProperties>
</file>