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DD" w:rsidRPr="00C57837" w:rsidRDefault="004215DD" w:rsidP="004215DD">
      <w:pPr>
        <w:jc w:val="both"/>
        <w:rPr>
          <w:b/>
          <w:bCs/>
          <w:i/>
          <w:iCs/>
          <w:lang w:val="lt-LT"/>
        </w:rPr>
      </w:pPr>
      <w:r w:rsidRPr="00C57837">
        <w:rPr>
          <w:b/>
          <w:bCs/>
          <w:i/>
          <w:iCs/>
          <w:lang w:val="lt-LT"/>
        </w:rPr>
        <w:t>Asmuo kontaktams:</w:t>
      </w:r>
    </w:p>
    <w:p w:rsidR="004215DD" w:rsidRPr="00C57837" w:rsidRDefault="004215DD" w:rsidP="004215DD">
      <w:pPr>
        <w:jc w:val="both"/>
        <w:rPr>
          <w:lang w:val="lt-LT"/>
        </w:rPr>
      </w:pPr>
      <w:r w:rsidRPr="00C57837">
        <w:rPr>
          <w:lang w:val="lt-LT"/>
        </w:rPr>
        <w:t>Vyr. specialistė Jurgita Slankauskienė</w:t>
      </w:r>
    </w:p>
    <w:p w:rsidR="004215DD" w:rsidRPr="00C57837" w:rsidRDefault="004215DD" w:rsidP="004215DD">
      <w:pPr>
        <w:jc w:val="both"/>
        <w:rPr>
          <w:lang w:val="lt-LT"/>
        </w:rPr>
      </w:pPr>
      <w:r w:rsidRPr="00C57837">
        <w:rPr>
          <w:lang w:val="lt-LT"/>
        </w:rPr>
        <w:t xml:space="preserve">Aprangos ir kario sistemų sk. </w:t>
      </w:r>
    </w:p>
    <w:p w:rsidR="004215DD" w:rsidRPr="00C57837" w:rsidRDefault="004215DD" w:rsidP="004215DD">
      <w:pPr>
        <w:jc w:val="both"/>
        <w:rPr>
          <w:lang w:val="lt-LT"/>
        </w:rPr>
      </w:pPr>
      <w:r w:rsidRPr="00C57837">
        <w:rPr>
          <w:lang w:val="lt-LT"/>
        </w:rPr>
        <w:t>Atsargų valdymo departamentas</w:t>
      </w:r>
    </w:p>
    <w:p w:rsidR="004215DD" w:rsidRPr="00C57837" w:rsidRDefault="004215DD" w:rsidP="004215DD">
      <w:pPr>
        <w:jc w:val="both"/>
        <w:rPr>
          <w:lang w:val="lt-LT"/>
        </w:rPr>
      </w:pPr>
      <w:r w:rsidRPr="00C57837">
        <w:rPr>
          <w:lang w:val="lt-LT"/>
        </w:rPr>
        <w:t>GRA prie KAM (Giedraičių g. 41, Vilnius LT-09303)</w:t>
      </w:r>
    </w:p>
    <w:p w:rsidR="004215DD" w:rsidRPr="00C57837" w:rsidRDefault="004215DD" w:rsidP="004215DD">
      <w:pPr>
        <w:jc w:val="both"/>
        <w:rPr>
          <w:i/>
          <w:iCs/>
          <w:lang w:val="lt-LT"/>
        </w:rPr>
      </w:pPr>
      <w:r w:rsidRPr="00C57837">
        <w:rPr>
          <w:i/>
          <w:iCs/>
          <w:lang w:val="lt-LT"/>
        </w:rPr>
        <w:t>tel. +370 706 72497</w:t>
      </w:r>
    </w:p>
    <w:p w:rsidR="004215DD" w:rsidRPr="00C57837" w:rsidRDefault="004215DD" w:rsidP="004215DD">
      <w:pPr>
        <w:jc w:val="both"/>
        <w:rPr>
          <w:i/>
          <w:iCs/>
          <w:u w:val="single"/>
          <w:lang w:val="lt-LT"/>
        </w:rPr>
      </w:pPr>
      <w:r w:rsidRPr="00C57837">
        <w:rPr>
          <w:i/>
          <w:iCs/>
          <w:lang w:val="lt-LT"/>
        </w:rPr>
        <w:t xml:space="preserve">el. paštas  </w:t>
      </w:r>
      <w:hyperlink r:id="rId7" w:history="1">
        <w:r w:rsidRPr="00C57837">
          <w:rPr>
            <w:rStyle w:val="Hyperlink"/>
            <w:i/>
            <w:iCs/>
            <w:lang w:val="lt-LT"/>
          </w:rPr>
          <w:t>jurgita.slankauskiene@kam.lt</w:t>
        </w:r>
      </w:hyperlink>
    </w:p>
    <w:p w:rsidR="004C5DEC" w:rsidRPr="00C57837" w:rsidRDefault="004C5DEC" w:rsidP="004C5DEC">
      <w:pPr>
        <w:pStyle w:val="Heading1"/>
      </w:pPr>
    </w:p>
    <w:p w:rsidR="004C5DEC" w:rsidRPr="00C57837" w:rsidRDefault="004C5DEC" w:rsidP="004C5DEC">
      <w:pPr>
        <w:pStyle w:val="Heading1"/>
      </w:pPr>
    </w:p>
    <w:p w:rsidR="004C5DEC" w:rsidRPr="00C57837" w:rsidRDefault="004C5DEC" w:rsidP="004C5DEC">
      <w:pPr>
        <w:pStyle w:val="Heading1"/>
      </w:pPr>
      <w:bookmarkStart w:id="0" w:name="_GoBack"/>
      <w:r w:rsidRPr="00C57837">
        <w:t xml:space="preserve">TECHNINĖ SPECIFIKACIJA ŠLEPETĖMS </w:t>
      </w:r>
    </w:p>
    <w:bookmarkEnd w:id="0"/>
    <w:p w:rsidR="004C5DEC" w:rsidRPr="00C57837" w:rsidRDefault="004C5DEC" w:rsidP="004C5DEC">
      <w:pPr>
        <w:rPr>
          <w:lang w:val="lt-LT"/>
        </w:rPr>
      </w:pPr>
    </w:p>
    <w:p w:rsidR="004215DD" w:rsidRPr="00C57837" w:rsidRDefault="004215DD" w:rsidP="004215DD">
      <w:pPr>
        <w:pStyle w:val="BodyText"/>
        <w:ind w:left="568"/>
        <w:jc w:val="left"/>
        <w:rPr>
          <w:b/>
        </w:rPr>
      </w:pPr>
    </w:p>
    <w:p w:rsidR="004215DD" w:rsidRPr="00C57837" w:rsidRDefault="004215DD" w:rsidP="004215DD">
      <w:pPr>
        <w:ind w:left="568"/>
        <w:jc w:val="center"/>
        <w:rPr>
          <w:b/>
          <w:lang w:val="lt-LT"/>
        </w:rPr>
      </w:pPr>
      <w:r w:rsidRPr="00C57837">
        <w:rPr>
          <w:b/>
          <w:lang w:val="lt-LT"/>
        </w:rPr>
        <w:t>I SKYRIUS</w:t>
      </w:r>
    </w:p>
    <w:p w:rsidR="004215DD" w:rsidRPr="00C57837" w:rsidRDefault="004215DD" w:rsidP="004215DD">
      <w:pPr>
        <w:pStyle w:val="ListParagraph"/>
        <w:ind w:left="0" w:firstLine="567"/>
        <w:jc w:val="center"/>
        <w:rPr>
          <w:b/>
          <w:lang w:val="lt-LT"/>
        </w:rPr>
      </w:pPr>
      <w:r w:rsidRPr="00C57837">
        <w:rPr>
          <w:b/>
          <w:lang w:val="lt-LT"/>
        </w:rPr>
        <w:t>BENDROSIOS NUOSTATOS</w:t>
      </w:r>
    </w:p>
    <w:p w:rsidR="004215DD" w:rsidRPr="00C57837" w:rsidRDefault="004215DD" w:rsidP="004215DD">
      <w:pPr>
        <w:ind w:left="568"/>
        <w:jc w:val="center"/>
        <w:rPr>
          <w:b/>
          <w:lang w:val="lt-LT"/>
        </w:rPr>
      </w:pPr>
    </w:p>
    <w:p w:rsidR="004C5DEC" w:rsidRPr="00C57837" w:rsidRDefault="004C5DEC" w:rsidP="00505E55">
      <w:pPr>
        <w:numPr>
          <w:ilvl w:val="0"/>
          <w:numId w:val="1"/>
        </w:numPr>
        <w:tabs>
          <w:tab w:val="clear" w:pos="928"/>
        </w:tabs>
        <w:ind w:left="0" w:firstLine="567"/>
        <w:jc w:val="both"/>
        <w:rPr>
          <w:lang w:val="lt-LT"/>
        </w:rPr>
      </w:pPr>
      <w:r w:rsidRPr="00C57837">
        <w:rPr>
          <w:lang w:val="lt-LT"/>
        </w:rPr>
        <w:t xml:space="preserve">Karių šlepetės (arba toliau tekste - </w:t>
      </w:r>
      <w:r w:rsidR="004215DD" w:rsidRPr="00C57837">
        <w:rPr>
          <w:lang w:val="lt-LT"/>
        </w:rPr>
        <w:t>šlepetės</w:t>
      </w:r>
      <w:r w:rsidRPr="00C57837">
        <w:rPr>
          <w:lang w:val="lt-LT"/>
        </w:rPr>
        <w:t>) skirtos avėti uždarose patalpose bei pritaikytos naudotis duše.</w:t>
      </w:r>
    </w:p>
    <w:p w:rsidR="00505E55" w:rsidRPr="00C57837" w:rsidRDefault="00505E55" w:rsidP="00505E55">
      <w:pPr>
        <w:numPr>
          <w:ilvl w:val="0"/>
          <w:numId w:val="1"/>
        </w:numPr>
        <w:tabs>
          <w:tab w:val="clear" w:pos="928"/>
        </w:tabs>
        <w:ind w:left="0" w:firstLine="567"/>
        <w:jc w:val="both"/>
        <w:rPr>
          <w:lang w:val="lt-LT"/>
        </w:rPr>
      </w:pPr>
      <w:r w:rsidRPr="00C57837">
        <w:rPr>
          <w:lang w:val="lt-LT"/>
        </w:rPr>
        <w:t>Šlepetės</w:t>
      </w:r>
      <w:r w:rsidRPr="00C57837">
        <w:rPr>
          <w:lang w:val="lt-LT"/>
        </w:rPr>
        <w:t xml:space="preserve"> turi atitikti šioje techninėje specifikacijoje pateiktus reikalavimus.</w:t>
      </w:r>
    </w:p>
    <w:p w:rsidR="00505E55" w:rsidRPr="00C57837" w:rsidRDefault="00505E55" w:rsidP="00505E55">
      <w:pPr>
        <w:numPr>
          <w:ilvl w:val="0"/>
          <w:numId w:val="1"/>
        </w:numPr>
        <w:tabs>
          <w:tab w:val="clear" w:pos="928"/>
        </w:tabs>
        <w:ind w:left="0" w:firstLine="567"/>
        <w:jc w:val="both"/>
        <w:rPr>
          <w:lang w:val="lt-LT"/>
        </w:rPr>
      </w:pPr>
      <w:r w:rsidRPr="00C57837">
        <w:rPr>
          <w:lang w:val="lt-LT"/>
        </w:rPr>
        <w:t>Tiksli</w:t>
      </w:r>
      <w:r w:rsidRPr="00C57837">
        <w:rPr>
          <w:spacing w:val="-2"/>
          <w:lang w:val="lt-LT"/>
        </w:rPr>
        <w:t xml:space="preserve"> </w:t>
      </w:r>
      <w:r w:rsidRPr="00C57837">
        <w:rPr>
          <w:lang w:val="lt-LT"/>
        </w:rPr>
        <w:t>dydžių</w:t>
      </w:r>
      <w:r w:rsidRPr="00C57837">
        <w:rPr>
          <w:spacing w:val="-2"/>
          <w:lang w:val="lt-LT"/>
        </w:rPr>
        <w:t xml:space="preserve"> </w:t>
      </w:r>
      <w:r w:rsidRPr="00C57837">
        <w:rPr>
          <w:lang w:val="lt-LT"/>
        </w:rPr>
        <w:t>lentelė,</w:t>
      </w:r>
      <w:r w:rsidRPr="00C57837">
        <w:rPr>
          <w:spacing w:val="-2"/>
          <w:lang w:val="lt-LT"/>
        </w:rPr>
        <w:t xml:space="preserve"> </w:t>
      </w:r>
      <w:r w:rsidRPr="00C57837">
        <w:rPr>
          <w:lang w:val="lt-LT"/>
        </w:rPr>
        <w:t>su</w:t>
      </w:r>
      <w:r w:rsidRPr="00C57837">
        <w:rPr>
          <w:spacing w:val="-2"/>
          <w:lang w:val="lt-LT"/>
        </w:rPr>
        <w:t xml:space="preserve"> </w:t>
      </w:r>
      <w:r w:rsidRPr="00C57837">
        <w:rPr>
          <w:lang w:val="lt-LT"/>
        </w:rPr>
        <w:t>nurodytais</w:t>
      </w:r>
      <w:r w:rsidRPr="00C57837">
        <w:rPr>
          <w:spacing w:val="-2"/>
          <w:lang w:val="lt-LT"/>
        </w:rPr>
        <w:t xml:space="preserve"> </w:t>
      </w:r>
      <w:r w:rsidRPr="00C57837">
        <w:rPr>
          <w:lang w:val="lt-LT"/>
        </w:rPr>
        <w:t>kiekiais, pateikiama</w:t>
      </w:r>
      <w:r w:rsidRPr="00C57837">
        <w:rPr>
          <w:spacing w:val="-2"/>
          <w:lang w:val="lt-LT"/>
        </w:rPr>
        <w:t xml:space="preserve"> </w:t>
      </w:r>
      <w:r w:rsidRPr="00C57837">
        <w:rPr>
          <w:lang w:val="lt-LT"/>
        </w:rPr>
        <w:t>Tiekėjui,</w:t>
      </w:r>
      <w:r w:rsidRPr="00C57837">
        <w:rPr>
          <w:spacing w:val="-2"/>
          <w:lang w:val="lt-LT"/>
        </w:rPr>
        <w:t xml:space="preserve"> </w:t>
      </w:r>
      <w:r w:rsidRPr="00C57837">
        <w:rPr>
          <w:lang w:val="lt-LT"/>
        </w:rPr>
        <w:t>pasirašant</w:t>
      </w:r>
      <w:r w:rsidRPr="00C57837">
        <w:rPr>
          <w:spacing w:val="-2"/>
          <w:lang w:val="lt-LT"/>
        </w:rPr>
        <w:t xml:space="preserve"> </w:t>
      </w:r>
      <w:r w:rsidRPr="00C57837">
        <w:rPr>
          <w:lang w:val="lt-LT"/>
        </w:rPr>
        <w:t>sutartį.</w:t>
      </w:r>
    </w:p>
    <w:p w:rsidR="00505E55" w:rsidRPr="00C57837" w:rsidRDefault="00505E55" w:rsidP="00505E55">
      <w:pPr>
        <w:numPr>
          <w:ilvl w:val="0"/>
          <w:numId w:val="1"/>
        </w:numPr>
        <w:tabs>
          <w:tab w:val="clear" w:pos="928"/>
        </w:tabs>
        <w:ind w:left="0" w:firstLine="567"/>
        <w:jc w:val="both"/>
        <w:rPr>
          <w:lang w:val="lt-LT"/>
        </w:rPr>
      </w:pPr>
      <w:r w:rsidRPr="00C57837">
        <w:rPr>
          <w:lang w:val="lt-LT"/>
        </w:rPr>
        <w:t>Esant</w:t>
      </w:r>
      <w:r w:rsidRPr="00C57837">
        <w:rPr>
          <w:spacing w:val="1"/>
          <w:lang w:val="lt-LT"/>
        </w:rPr>
        <w:t xml:space="preserve"> </w:t>
      </w:r>
      <w:r w:rsidRPr="00C57837">
        <w:rPr>
          <w:lang w:val="lt-LT"/>
        </w:rPr>
        <w:t>būtinybei,</w:t>
      </w:r>
      <w:r w:rsidRPr="00C57837">
        <w:rPr>
          <w:spacing w:val="1"/>
          <w:lang w:val="lt-LT"/>
        </w:rPr>
        <w:t xml:space="preserve"> </w:t>
      </w:r>
      <w:r w:rsidRPr="00C57837">
        <w:rPr>
          <w:lang w:val="lt-LT"/>
        </w:rPr>
        <w:t>gali</w:t>
      </w:r>
      <w:r w:rsidRPr="00C57837">
        <w:rPr>
          <w:spacing w:val="1"/>
          <w:lang w:val="lt-LT"/>
        </w:rPr>
        <w:t xml:space="preserve"> </w:t>
      </w:r>
      <w:r w:rsidRPr="00C57837">
        <w:rPr>
          <w:lang w:val="lt-LT"/>
        </w:rPr>
        <w:t>būti</w:t>
      </w:r>
      <w:r w:rsidRPr="00C57837">
        <w:rPr>
          <w:spacing w:val="1"/>
          <w:lang w:val="lt-LT"/>
        </w:rPr>
        <w:t xml:space="preserve"> </w:t>
      </w:r>
      <w:r w:rsidRPr="00C57837">
        <w:rPr>
          <w:lang w:val="lt-LT"/>
        </w:rPr>
        <w:t>pareikalauta</w:t>
      </w:r>
      <w:r w:rsidRPr="00C57837">
        <w:rPr>
          <w:spacing w:val="1"/>
          <w:lang w:val="lt-LT"/>
        </w:rPr>
        <w:t xml:space="preserve"> </w:t>
      </w:r>
      <w:r w:rsidRPr="00C57837">
        <w:rPr>
          <w:lang w:val="lt-LT"/>
        </w:rPr>
        <w:t>pagaminti</w:t>
      </w:r>
      <w:r w:rsidRPr="00C57837">
        <w:rPr>
          <w:spacing w:val="1"/>
          <w:lang w:val="lt-LT"/>
        </w:rPr>
        <w:t xml:space="preserve"> </w:t>
      </w:r>
      <w:r w:rsidRPr="00C57837">
        <w:rPr>
          <w:lang w:val="lt-LT"/>
        </w:rPr>
        <w:t>nestandartinių</w:t>
      </w:r>
      <w:r w:rsidRPr="00C57837">
        <w:rPr>
          <w:spacing w:val="1"/>
          <w:lang w:val="lt-LT"/>
        </w:rPr>
        <w:t xml:space="preserve"> </w:t>
      </w:r>
      <w:r w:rsidRPr="00C57837">
        <w:rPr>
          <w:lang w:val="lt-LT"/>
        </w:rPr>
        <w:t>dydžių</w:t>
      </w:r>
      <w:r w:rsidRPr="00C57837">
        <w:rPr>
          <w:spacing w:val="1"/>
          <w:lang w:val="lt-LT"/>
        </w:rPr>
        <w:t xml:space="preserve"> </w:t>
      </w:r>
      <w:r w:rsidRPr="00C57837">
        <w:rPr>
          <w:lang w:val="lt-LT"/>
        </w:rPr>
        <w:t>šlepečių</w:t>
      </w:r>
      <w:r w:rsidRPr="00C57837">
        <w:rPr>
          <w:lang w:val="lt-LT"/>
        </w:rPr>
        <w:t>,</w:t>
      </w:r>
      <w:r w:rsidRPr="00C57837">
        <w:rPr>
          <w:spacing w:val="1"/>
          <w:lang w:val="lt-LT"/>
        </w:rPr>
        <w:t xml:space="preserve"> </w:t>
      </w:r>
      <w:r w:rsidRPr="00C57837">
        <w:rPr>
          <w:lang w:val="lt-LT"/>
        </w:rPr>
        <w:t>neviršijant</w:t>
      </w:r>
      <w:r w:rsidRPr="00C57837">
        <w:rPr>
          <w:spacing w:val="-1"/>
          <w:lang w:val="lt-LT"/>
        </w:rPr>
        <w:t xml:space="preserve"> </w:t>
      </w:r>
      <w:r w:rsidRPr="00C57837">
        <w:rPr>
          <w:lang w:val="lt-LT"/>
        </w:rPr>
        <w:t>2% užsakyto</w:t>
      </w:r>
      <w:r w:rsidRPr="00C57837">
        <w:rPr>
          <w:spacing w:val="2"/>
          <w:lang w:val="lt-LT"/>
        </w:rPr>
        <w:t xml:space="preserve"> </w:t>
      </w:r>
      <w:r w:rsidRPr="00C57837">
        <w:rPr>
          <w:lang w:val="lt-LT"/>
        </w:rPr>
        <w:t>kiekio.</w:t>
      </w:r>
    </w:p>
    <w:p w:rsidR="00A239D5" w:rsidRPr="00C57837" w:rsidRDefault="00A239D5" w:rsidP="00505E55">
      <w:pPr>
        <w:numPr>
          <w:ilvl w:val="0"/>
          <w:numId w:val="1"/>
        </w:numPr>
        <w:tabs>
          <w:tab w:val="clear" w:pos="928"/>
        </w:tabs>
        <w:ind w:left="0" w:firstLine="567"/>
        <w:jc w:val="both"/>
        <w:rPr>
          <w:lang w:val="lt-LT"/>
        </w:rPr>
      </w:pPr>
      <w:r w:rsidRPr="00C57837">
        <w:rPr>
          <w:lang w:val="lt-LT"/>
        </w:rPr>
        <w:t>Gaminių kokybės garantijos terminas – ne mažiau kaip 12 (dvylika) mėnesių aktyvios eksploatacijos sąlygomis, kuris skaičiuojamas nuo prekių išdavimo iš Pirkėjo sandėlio dienos, 24 (dvidešimt keturi) mėnesiai nuo prekių priėmimo į sandėlį dokumentų pasirašymo dienos.</w:t>
      </w:r>
    </w:p>
    <w:p w:rsidR="00A239D5" w:rsidRPr="00C57837" w:rsidRDefault="00A239D5" w:rsidP="00505E55">
      <w:pPr>
        <w:ind w:left="709"/>
        <w:jc w:val="both"/>
        <w:rPr>
          <w:lang w:val="lt-LT"/>
        </w:rPr>
      </w:pPr>
    </w:p>
    <w:p w:rsidR="00505E55" w:rsidRPr="00C57837" w:rsidRDefault="00505E55" w:rsidP="00505E55">
      <w:pPr>
        <w:jc w:val="center"/>
        <w:rPr>
          <w:b/>
          <w:lang w:val="lt-LT"/>
        </w:rPr>
      </w:pPr>
      <w:r w:rsidRPr="00C57837">
        <w:rPr>
          <w:b/>
          <w:lang w:val="lt-LT"/>
        </w:rPr>
        <w:t>II SKYRIUS</w:t>
      </w:r>
    </w:p>
    <w:p w:rsidR="00505E55" w:rsidRPr="00C57837" w:rsidRDefault="00505E55" w:rsidP="00505E55">
      <w:pPr>
        <w:jc w:val="center"/>
        <w:rPr>
          <w:b/>
          <w:lang w:val="lt-LT"/>
        </w:rPr>
      </w:pPr>
      <w:r w:rsidRPr="00C57837">
        <w:rPr>
          <w:b/>
          <w:lang w:val="lt-LT"/>
        </w:rPr>
        <w:t>TECHNINIAI REIKALAVIMAI</w:t>
      </w:r>
    </w:p>
    <w:p w:rsidR="00505E55" w:rsidRPr="00C57837" w:rsidRDefault="00505E55" w:rsidP="00505E55">
      <w:pPr>
        <w:ind w:left="709"/>
        <w:jc w:val="both"/>
        <w:rPr>
          <w:lang w:val="lt-LT"/>
        </w:rPr>
      </w:pPr>
    </w:p>
    <w:p w:rsidR="001B5AB2" w:rsidRPr="00C57837" w:rsidRDefault="004C5DEC" w:rsidP="00505E55">
      <w:pPr>
        <w:numPr>
          <w:ilvl w:val="0"/>
          <w:numId w:val="1"/>
        </w:numPr>
        <w:tabs>
          <w:tab w:val="clear" w:pos="928"/>
        </w:tabs>
        <w:ind w:left="0" w:firstLine="567"/>
        <w:jc w:val="both"/>
        <w:rPr>
          <w:lang w:val="lt-LT"/>
        </w:rPr>
      </w:pPr>
      <w:r w:rsidRPr="00C57837">
        <w:rPr>
          <w:lang w:val="lt-LT"/>
        </w:rPr>
        <w:t xml:space="preserve">Šlepetės turi būti vientisos (be paklijavimų ar siūlių), įsispiriamos, atviru priekiu, lengvos (41 dydžio šlepečių poros svoris ne daugiau kaip 280 </w:t>
      </w:r>
      <w:proofErr w:type="spellStart"/>
      <w:r w:rsidRPr="00C57837">
        <w:rPr>
          <w:lang w:val="lt-LT"/>
        </w:rPr>
        <w:t>gr</w:t>
      </w:r>
      <w:proofErr w:type="spellEnd"/>
      <w:r w:rsidRPr="00C57837">
        <w:rPr>
          <w:lang w:val="lt-LT"/>
        </w:rPr>
        <w:t>.)</w:t>
      </w:r>
      <w:r w:rsidR="001B5AB2" w:rsidRPr="00C57837">
        <w:rPr>
          <w:lang w:val="lt-LT"/>
        </w:rPr>
        <w:t>.</w:t>
      </w:r>
    </w:p>
    <w:p w:rsidR="004C5DEC" w:rsidRPr="00C57837" w:rsidRDefault="004C5DEC" w:rsidP="00505E55">
      <w:pPr>
        <w:numPr>
          <w:ilvl w:val="0"/>
          <w:numId w:val="1"/>
        </w:numPr>
        <w:tabs>
          <w:tab w:val="clear" w:pos="928"/>
        </w:tabs>
        <w:ind w:left="0" w:firstLine="567"/>
        <w:jc w:val="both"/>
        <w:rPr>
          <w:lang w:val="lt-LT"/>
        </w:rPr>
      </w:pPr>
      <w:r w:rsidRPr="00C57837">
        <w:rPr>
          <w:lang w:val="lt-LT"/>
        </w:rPr>
        <w:t xml:space="preserve">Spalva – tamsi (mėlyna, pilka, juoda, ruda). Gali būti su kontrastinės spalvos juostelėmis ar kitokios faktūros raštu. </w:t>
      </w:r>
    </w:p>
    <w:p w:rsidR="004C5DEC" w:rsidRPr="00C57837" w:rsidRDefault="004C5DEC" w:rsidP="00505E55">
      <w:pPr>
        <w:numPr>
          <w:ilvl w:val="0"/>
          <w:numId w:val="1"/>
        </w:numPr>
        <w:tabs>
          <w:tab w:val="clear" w:pos="928"/>
        </w:tabs>
        <w:ind w:left="0" w:firstLine="567"/>
        <w:jc w:val="both"/>
        <w:rPr>
          <w:lang w:val="lt-LT"/>
        </w:rPr>
      </w:pPr>
      <w:r w:rsidRPr="00C57837">
        <w:rPr>
          <w:lang w:val="lt-LT"/>
        </w:rPr>
        <w:t xml:space="preserve">Padas turi būti lankstus, patvarus, atsparus slydimui, netepantis grindų. </w:t>
      </w:r>
    </w:p>
    <w:p w:rsidR="004C5DEC" w:rsidRPr="00C57837" w:rsidRDefault="004C5DEC" w:rsidP="00505E55">
      <w:pPr>
        <w:numPr>
          <w:ilvl w:val="0"/>
          <w:numId w:val="1"/>
        </w:numPr>
        <w:tabs>
          <w:tab w:val="clear" w:pos="928"/>
        </w:tabs>
        <w:ind w:left="0" w:firstLine="567"/>
        <w:jc w:val="both"/>
        <w:rPr>
          <w:lang w:val="lt-LT"/>
        </w:rPr>
      </w:pPr>
      <w:r w:rsidRPr="00C57837">
        <w:rPr>
          <w:lang w:val="lt-LT"/>
        </w:rPr>
        <w:t>Šlepečių vidinė dalis turi būti su raštu, skirtu sumažinti pėdos slydimą, naudojantis jomis duše.</w:t>
      </w:r>
    </w:p>
    <w:p w:rsidR="004C5DEC" w:rsidRPr="00C57837" w:rsidRDefault="004C5DEC" w:rsidP="00505E55">
      <w:pPr>
        <w:numPr>
          <w:ilvl w:val="0"/>
          <w:numId w:val="1"/>
        </w:numPr>
        <w:tabs>
          <w:tab w:val="clear" w:pos="928"/>
        </w:tabs>
        <w:ind w:left="0" w:firstLine="567"/>
        <w:jc w:val="both"/>
        <w:rPr>
          <w:lang w:val="lt-LT"/>
        </w:rPr>
      </w:pPr>
      <w:r w:rsidRPr="00C57837">
        <w:rPr>
          <w:lang w:val="lt-LT"/>
        </w:rPr>
        <w:t xml:space="preserve">Šlepečių gamybai turi būti naudojamas </w:t>
      </w:r>
      <w:proofErr w:type="spellStart"/>
      <w:r w:rsidRPr="00C57837">
        <w:rPr>
          <w:lang w:val="lt-LT"/>
        </w:rPr>
        <w:t>etileno</w:t>
      </w:r>
      <w:proofErr w:type="spellEnd"/>
      <w:r w:rsidRPr="00C57837">
        <w:rPr>
          <w:lang w:val="lt-LT"/>
        </w:rPr>
        <w:t xml:space="preserve"> </w:t>
      </w:r>
      <w:proofErr w:type="spellStart"/>
      <w:r w:rsidRPr="00C57837">
        <w:rPr>
          <w:lang w:val="lt-LT"/>
        </w:rPr>
        <w:t>vinilacetatas</w:t>
      </w:r>
      <w:proofErr w:type="spellEnd"/>
      <w:r w:rsidRPr="00C57837">
        <w:rPr>
          <w:lang w:val="lt-LT"/>
        </w:rPr>
        <w:t xml:space="preserve"> (EVA) ar kita ekvivalentiškos kokybės, pasižyminti ypatingu lengvumu, neturinti kvapo cheminė medžiaga, tinkanti tokio tipo gaminių gamybai. Tiek visas gaminys šlepetės, tiek jo sudėtyje esančios cheminės medžiagos turi atitikti Europos Parlamento ir Tarybos reglamento (EB) Nr. 1907/2006 Dėl cheminių medžiagų registracijos, įvertinimo, autorizacijos ir apribojimų (toliau </w:t>
      </w:r>
      <w:r w:rsidRPr="00C57837">
        <w:rPr>
          <w:rFonts w:cs="Calibri"/>
          <w:lang w:val="lt-LT"/>
        </w:rPr>
        <w:t>─</w:t>
      </w:r>
      <w:r w:rsidRPr="00C57837">
        <w:rPr>
          <w:lang w:val="lt-LT"/>
        </w:rPr>
        <w:t xml:space="preserve"> REACH reglamentas) reikalavimus. Šlepečių sudėtyje negali būti pavojingų medžiagų iš REACH reglamento XVII priedo, kurioms taikomi gamybos, tiekimo rinkai bei naudojimo apribojimai. </w:t>
      </w:r>
    </w:p>
    <w:p w:rsidR="004C5DEC" w:rsidRPr="00C57837" w:rsidRDefault="004C5DEC" w:rsidP="00505E55">
      <w:pPr>
        <w:numPr>
          <w:ilvl w:val="0"/>
          <w:numId w:val="1"/>
        </w:numPr>
        <w:tabs>
          <w:tab w:val="clear" w:pos="928"/>
        </w:tabs>
        <w:ind w:left="0" w:firstLine="567"/>
        <w:jc w:val="both"/>
        <w:rPr>
          <w:lang w:val="lt-LT"/>
        </w:rPr>
      </w:pPr>
      <w:r w:rsidRPr="00C57837">
        <w:rPr>
          <w:lang w:val="lt-LT"/>
        </w:rPr>
        <w:t>Šlepetės gaminamos pagal Tiekėjo pateiktą ir Pirkėjo suderintą darbinį pavyzdį. Darbinio pavyzdžio derinimui Tiekėjas pristato dvi vienodas šlepečių poras, dokumentus patvirtinančius prekių atitikimą techninės specifikacijos reikalavimams, gaminio naudojimo – priežiūros instrukciją, kuri, ją suderinus turi būti pridėta prie kiekvieno gaminio.</w:t>
      </w:r>
    </w:p>
    <w:p w:rsidR="004C5DEC" w:rsidRPr="00C57837" w:rsidRDefault="004C5DEC" w:rsidP="00505E55">
      <w:pPr>
        <w:numPr>
          <w:ilvl w:val="0"/>
          <w:numId w:val="1"/>
        </w:numPr>
        <w:tabs>
          <w:tab w:val="clear" w:pos="928"/>
        </w:tabs>
        <w:ind w:left="0" w:firstLine="567"/>
        <w:jc w:val="both"/>
        <w:rPr>
          <w:lang w:val="lt-LT"/>
        </w:rPr>
      </w:pPr>
      <w:r w:rsidRPr="00C57837">
        <w:rPr>
          <w:lang w:val="lt-LT"/>
        </w:rPr>
        <w:t>Gaminiai turi būti kokybiškai pagaminti: be technologinio apdirbimo ar panaudotų medžiagų defektų ir likučių,</w:t>
      </w:r>
      <w:r w:rsidRPr="00C57837">
        <w:rPr>
          <w:b/>
          <w:lang w:val="lt-LT"/>
        </w:rPr>
        <w:t xml:space="preserve"> </w:t>
      </w:r>
      <w:r w:rsidRPr="00C57837">
        <w:rPr>
          <w:lang w:val="lt-LT"/>
        </w:rPr>
        <w:t>dažymas turi būti vienodo intensyvumo, patvarus eksploatuojant.</w:t>
      </w:r>
    </w:p>
    <w:p w:rsidR="00505E55" w:rsidRPr="00C57837" w:rsidRDefault="004C5DEC" w:rsidP="00BD66E9">
      <w:pPr>
        <w:numPr>
          <w:ilvl w:val="0"/>
          <w:numId w:val="1"/>
        </w:numPr>
        <w:tabs>
          <w:tab w:val="clear" w:pos="928"/>
        </w:tabs>
        <w:ind w:left="0" w:firstLine="567"/>
        <w:jc w:val="both"/>
        <w:rPr>
          <w:lang w:val="lt-LT"/>
        </w:rPr>
      </w:pPr>
      <w:r w:rsidRPr="00C57837">
        <w:rPr>
          <w:lang w:val="lt-LT"/>
        </w:rPr>
        <w:t>Šlepetės gaminamos pagal pateiktą dydžių lentelę. Galimi dydžiai 230 – 340 pagal „</w:t>
      </w:r>
      <w:proofErr w:type="spellStart"/>
      <w:r w:rsidRPr="00C57837">
        <w:rPr>
          <w:lang w:val="lt-LT"/>
        </w:rPr>
        <w:t>Mondopoint</w:t>
      </w:r>
      <w:proofErr w:type="spellEnd"/>
      <w:r w:rsidRPr="00C57837">
        <w:rPr>
          <w:lang w:val="lt-LT"/>
        </w:rPr>
        <w:t xml:space="preserve">“ sistemą (pagal </w:t>
      </w:r>
      <w:r w:rsidR="009840E6" w:rsidRPr="00C57837">
        <w:rPr>
          <w:lang w:val="lt-LT"/>
        </w:rPr>
        <w:t xml:space="preserve">ISO 9407 </w:t>
      </w:r>
      <w:r w:rsidRPr="00C57837">
        <w:rPr>
          <w:lang w:val="lt-LT"/>
        </w:rPr>
        <w:t>standart</w:t>
      </w:r>
      <w:r w:rsidR="009840E6" w:rsidRPr="00C57837">
        <w:rPr>
          <w:lang w:val="lt-LT"/>
        </w:rPr>
        <w:t>ą</w:t>
      </w:r>
      <w:r w:rsidRPr="00C57837">
        <w:rPr>
          <w:lang w:val="lt-LT"/>
        </w:rPr>
        <w:t xml:space="preserve">). </w:t>
      </w:r>
    </w:p>
    <w:p w:rsidR="00505E55" w:rsidRPr="00C57837" w:rsidRDefault="00505E55" w:rsidP="00505E55">
      <w:pPr>
        <w:numPr>
          <w:ilvl w:val="0"/>
          <w:numId w:val="1"/>
        </w:numPr>
        <w:tabs>
          <w:tab w:val="clear" w:pos="928"/>
        </w:tabs>
        <w:ind w:left="0" w:firstLine="567"/>
        <w:jc w:val="both"/>
        <w:rPr>
          <w:lang w:val="lt-LT"/>
        </w:rPr>
      </w:pPr>
      <w:r w:rsidRPr="00C57837">
        <w:rPr>
          <w:lang w:val="lt-LT"/>
        </w:rPr>
        <w:t xml:space="preserve">Dydžių žymėjimas ant šlepetės gali būti pagal </w:t>
      </w:r>
      <w:proofErr w:type="spellStart"/>
      <w:r w:rsidRPr="00C57837">
        <w:rPr>
          <w:lang w:val="lt-LT"/>
        </w:rPr>
        <w:t>štichinę</w:t>
      </w:r>
      <w:proofErr w:type="spellEnd"/>
      <w:r w:rsidRPr="00C57837">
        <w:rPr>
          <w:lang w:val="lt-LT"/>
        </w:rPr>
        <w:t xml:space="preserve"> arba „</w:t>
      </w:r>
      <w:proofErr w:type="spellStart"/>
      <w:r w:rsidRPr="00C57837">
        <w:rPr>
          <w:lang w:val="lt-LT"/>
        </w:rPr>
        <w:t>Mondopoint</w:t>
      </w:r>
      <w:proofErr w:type="spellEnd"/>
      <w:r w:rsidRPr="00C57837">
        <w:rPr>
          <w:lang w:val="lt-LT"/>
        </w:rPr>
        <w:t xml:space="preserve">“ sistemą (pagal ISO 9407 standartą). Jei dydžiai žymimi pagal </w:t>
      </w:r>
      <w:proofErr w:type="spellStart"/>
      <w:r w:rsidRPr="00C57837">
        <w:rPr>
          <w:lang w:val="lt-LT"/>
        </w:rPr>
        <w:t>štichinę</w:t>
      </w:r>
      <w:proofErr w:type="spellEnd"/>
      <w:r w:rsidRPr="00C57837">
        <w:rPr>
          <w:lang w:val="lt-LT"/>
        </w:rPr>
        <w:t xml:space="preserve"> sistemą, prie kiekvienos poros pridedamoje </w:t>
      </w:r>
      <w:r w:rsidRPr="00C57837">
        <w:rPr>
          <w:lang w:val="lt-LT"/>
        </w:rPr>
        <w:lastRenderedPageBreak/>
        <w:t xml:space="preserve">gaminio naudojimo – priežiūros instrukcijoje turi būti lentelė, kurioje nurodyti </w:t>
      </w:r>
      <w:proofErr w:type="spellStart"/>
      <w:r w:rsidRPr="00C57837">
        <w:rPr>
          <w:lang w:val="lt-LT"/>
        </w:rPr>
        <w:t>štichinės</w:t>
      </w:r>
      <w:proofErr w:type="spellEnd"/>
      <w:r w:rsidRPr="00C57837">
        <w:rPr>
          <w:lang w:val="lt-LT"/>
        </w:rPr>
        <w:t xml:space="preserve"> ir </w:t>
      </w:r>
      <w:proofErr w:type="spellStart"/>
      <w:r w:rsidRPr="00C57837">
        <w:rPr>
          <w:lang w:val="lt-LT"/>
        </w:rPr>
        <w:t>Mondopoint</w:t>
      </w:r>
      <w:proofErr w:type="spellEnd"/>
      <w:r w:rsidRPr="00C57837">
        <w:rPr>
          <w:lang w:val="lt-LT"/>
        </w:rPr>
        <w:t xml:space="preserve"> sistemų avalynės dydžių atitikmenys.“ </w:t>
      </w:r>
    </w:p>
    <w:p w:rsidR="00505E55" w:rsidRPr="00C57837" w:rsidRDefault="00505E55" w:rsidP="00505E55">
      <w:pPr>
        <w:jc w:val="both"/>
        <w:rPr>
          <w:lang w:val="lt-LT"/>
        </w:rPr>
      </w:pPr>
    </w:p>
    <w:p w:rsidR="00505E55" w:rsidRPr="00C57837" w:rsidRDefault="00505E55" w:rsidP="00505E55">
      <w:pPr>
        <w:jc w:val="center"/>
        <w:rPr>
          <w:b/>
          <w:caps/>
          <w:lang w:val="lt-LT"/>
        </w:rPr>
      </w:pPr>
      <w:r w:rsidRPr="00C57837">
        <w:rPr>
          <w:b/>
          <w:caps/>
          <w:lang w:val="lt-LT"/>
        </w:rPr>
        <w:t>III</w:t>
      </w:r>
      <w:r w:rsidRPr="00C57837">
        <w:rPr>
          <w:b/>
          <w:lang w:val="lt-LT"/>
        </w:rPr>
        <w:t xml:space="preserve"> SKYRIUS</w:t>
      </w:r>
    </w:p>
    <w:p w:rsidR="00505E55" w:rsidRPr="00C57837" w:rsidRDefault="00505E55" w:rsidP="00505E55">
      <w:pPr>
        <w:jc w:val="center"/>
        <w:rPr>
          <w:b/>
          <w:lang w:val="lt-LT" w:eastAsia="lt-LT"/>
        </w:rPr>
      </w:pPr>
      <w:r w:rsidRPr="00C57837">
        <w:rPr>
          <w:b/>
          <w:caps/>
          <w:lang w:val="lt-LT" w:eastAsia="lt-LT"/>
        </w:rPr>
        <w:t xml:space="preserve">DARBINIŲ </w:t>
      </w:r>
      <w:r w:rsidRPr="00C57837">
        <w:rPr>
          <w:b/>
          <w:lang w:val="lt-LT" w:eastAsia="lt-LT"/>
        </w:rPr>
        <w:t>PAVYZDŽIŲ TVIRTINIMAS</w:t>
      </w:r>
    </w:p>
    <w:p w:rsidR="00505E55" w:rsidRPr="00C57837" w:rsidRDefault="00505E55" w:rsidP="00505E55">
      <w:pPr>
        <w:jc w:val="center"/>
        <w:rPr>
          <w:b/>
          <w:caps/>
          <w:lang w:val="lt-LT"/>
        </w:rPr>
      </w:pPr>
    </w:p>
    <w:p w:rsidR="00505E55" w:rsidRPr="00C57837" w:rsidRDefault="00505E55" w:rsidP="00505E55">
      <w:pPr>
        <w:numPr>
          <w:ilvl w:val="0"/>
          <w:numId w:val="1"/>
        </w:numPr>
        <w:tabs>
          <w:tab w:val="clear" w:pos="928"/>
        </w:tabs>
        <w:ind w:left="0" w:firstLine="567"/>
        <w:jc w:val="both"/>
        <w:rPr>
          <w:lang w:val="lt-LT"/>
        </w:rPr>
      </w:pPr>
      <w:r w:rsidRPr="00C57837">
        <w:rPr>
          <w:lang w:val="lt-LT"/>
        </w:rPr>
        <w:t xml:space="preserve">Sudarius sutartį, derinami ir tvirtinami darbiniai pavyzdžiai. </w:t>
      </w:r>
    </w:p>
    <w:p w:rsidR="00505E55" w:rsidRPr="00C57837" w:rsidRDefault="00505E55" w:rsidP="00505E55">
      <w:pPr>
        <w:numPr>
          <w:ilvl w:val="0"/>
          <w:numId w:val="1"/>
        </w:numPr>
        <w:tabs>
          <w:tab w:val="clear" w:pos="928"/>
        </w:tabs>
        <w:ind w:left="0" w:firstLine="567"/>
        <w:jc w:val="both"/>
        <w:rPr>
          <w:lang w:val="lt-LT"/>
        </w:rPr>
      </w:pPr>
      <w:r w:rsidRPr="00C57837">
        <w:rPr>
          <w:lang w:val="lt-LT"/>
        </w:rPr>
        <w:t>Darbinio pavyzdžio tvirtinimui pristatomi:</w:t>
      </w:r>
    </w:p>
    <w:p w:rsidR="00505E55" w:rsidRPr="00C57837" w:rsidRDefault="00505E55" w:rsidP="00505E55">
      <w:pPr>
        <w:pStyle w:val="ListParagraph"/>
        <w:numPr>
          <w:ilvl w:val="1"/>
          <w:numId w:val="8"/>
        </w:numPr>
        <w:tabs>
          <w:tab w:val="left" w:pos="1000"/>
        </w:tabs>
        <w:jc w:val="both"/>
        <w:rPr>
          <w:lang w:val="lt-LT"/>
        </w:rPr>
      </w:pPr>
      <w:r w:rsidRPr="00C57837">
        <w:rPr>
          <w:lang w:val="lt-LT"/>
        </w:rPr>
        <w:t xml:space="preserve">du identiški gaminiai (41 dydžio); </w:t>
      </w:r>
    </w:p>
    <w:p w:rsidR="00505E55" w:rsidRPr="00C57837" w:rsidRDefault="00505E55" w:rsidP="00505E55">
      <w:pPr>
        <w:pStyle w:val="ListParagraph"/>
        <w:numPr>
          <w:ilvl w:val="1"/>
          <w:numId w:val="8"/>
        </w:numPr>
        <w:tabs>
          <w:tab w:val="left" w:pos="1000"/>
        </w:tabs>
        <w:jc w:val="both"/>
        <w:rPr>
          <w:lang w:val="lt-LT"/>
        </w:rPr>
      </w:pPr>
      <w:r w:rsidRPr="00C57837">
        <w:rPr>
          <w:lang w:val="lt-LT"/>
        </w:rPr>
        <w:t>gaminio priežiūros instrukcija suderinimui (kuri turės būti pridėta prie kiekvieno gaminio);</w:t>
      </w:r>
    </w:p>
    <w:p w:rsidR="00505E55" w:rsidRPr="00C57837" w:rsidRDefault="00505E55" w:rsidP="00505E55">
      <w:pPr>
        <w:pStyle w:val="ListParagraph"/>
        <w:numPr>
          <w:ilvl w:val="1"/>
          <w:numId w:val="8"/>
        </w:numPr>
        <w:tabs>
          <w:tab w:val="left" w:pos="1000"/>
        </w:tabs>
        <w:jc w:val="both"/>
        <w:rPr>
          <w:lang w:val="lt-LT"/>
        </w:rPr>
      </w:pPr>
      <w:r w:rsidRPr="00C57837">
        <w:rPr>
          <w:lang w:val="lt-LT"/>
        </w:rPr>
        <w:t>gaminio techninis aprašas (su gaminio siuvime panaudotų medžiagų pavyzdžiais ir charakteristikomis, įrodančiomis jų atitikimą techninėje specifikacijoje nustatytiems reikalavimams).</w:t>
      </w:r>
    </w:p>
    <w:p w:rsidR="00505E55" w:rsidRPr="00C57837" w:rsidRDefault="00505E55" w:rsidP="00505E55">
      <w:pPr>
        <w:numPr>
          <w:ilvl w:val="0"/>
          <w:numId w:val="1"/>
        </w:numPr>
        <w:tabs>
          <w:tab w:val="clear" w:pos="928"/>
        </w:tabs>
        <w:ind w:left="0" w:firstLine="567"/>
        <w:jc w:val="both"/>
        <w:rPr>
          <w:lang w:val="lt-LT"/>
        </w:rPr>
      </w:pPr>
      <w:r w:rsidRPr="00C57837">
        <w:rPr>
          <w:lang w:val="lt-LT"/>
        </w:rPr>
        <w:t>Masinę gamybą leidžiama pradėti tik patvirtinus darbinius pavyzdžius.</w:t>
      </w:r>
    </w:p>
    <w:p w:rsidR="00505E55" w:rsidRPr="00C57837" w:rsidRDefault="00505E55" w:rsidP="00505E55">
      <w:pPr>
        <w:tabs>
          <w:tab w:val="left" w:pos="993"/>
        </w:tabs>
        <w:ind w:left="39"/>
        <w:jc w:val="both"/>
        <w:rPr>
          <w:lang w:val="lt-LT"/>
        </w:rPr>
      </w:pPr>
    </w:p>
    <w:p w:rsidR="00505E55" w:rsidRPr="00C57837" w:rsidRDefault="00505E55" w:rsidP="00505E55">
      <w:pPr>
        <w:ind w:left="284"/>
        <w:jc w:val="center"/>
        <w:rPr>
          <w:b/>
          <w:caps/>
          <w:lang w:val="lt-LT"/>
        </w:rPr>
      </w:pPr>
      <w:r w:rsidRPr="00C57837">
        <w:rPr>
          <w:b/>
          <w:caps/>
          <w:lang w:val="lt-LT"/>
        </w:rPr>
        <w:t>IV</w:t>
      </w:r>
      <w:r w:rsidRPr="00C57837">
        <w:rPr>
          <w:b/>
          <w:lang w:val="lt-LT"/>
        </w:rPr>
        <w:t xml:space="preserve"> SKYRIUS</w:t>
      </w:r>
    </w:p>
    <w:p w:rsidR="00505E55" w:rsidRPr="00C57837" w:rsidRDefault="00505E55" w:rsidP="00505E55">
      <w:pPr>
        <w:ind w:left="284"/>
        <w:jc w:val="center"/>
        <w:rPr>
          <w:b/>
          <w:caps/>
          <w:lang w:val="lt-LT" w:eastAsia="lt-LT"/>
        </w:rPr>
      </w:pPr>
      <w:r w:rsidRPr="00C57837">
        <w:rPr>
          <w:b/>
          <w:lang w:val="lt-LT" w:eastAsia="lt-LT"/>
        </w:rPr>
        <w:t>GAMINIŲ</w:t>
      </w:r>
      <w:r w:rsidRPr="00C57837">
        <w:rPr>
          <w:b/>
          <w:caps/>
          <w:lang w:val="lt-LT" w:eastAsia="lt-LT"/>
        </w:rPr>
        <w:t xml:space="preserve"> ŽENKLINIMAS IR PAKAVIMAS</w:t>
      </w:r>
    </w:p>
    <w:p w:rsidR="00505E55" w:rsidRPr="00C57837" w:rsidRDefault="00505E55" w:rsidP="00505E55">
      <w:pPr>
        <w:ind w:left="284"/>
        <w:jc w:val="center"/>
        <w:rPr>
          <w:b/>
          <w:caps/>
          <w:lang w:val="lt-LT"/>
        </w:rPr>
      </w:pPr>
    </w:p>
    <w:p w:rsidR="00505E55" w:rsidRPr="00C57837" w:rsidRDefault="00505E55" w:rsidP="00505E55">
      <w:pPr>
        <w:numPr>
          <w:ilvl w:val="0"/>
          <w:numId w:val="1"/>
        </w:numPr>
        <w:tabs>
          <w:tab w:val="clear" w:pos="928"/>
        </w:tabs>
        <w:ind w:left="0" w:firstLine="567"/>
        <w:jc w:val="both"/>
        <w:rPr>
          <w:lang w:val="lt-LT"/>
        </w:rPr>
      </w:pPr>
      <w:r w:rsidRPr="00C57837">
        <w:rPr>
          <w:lang w:val="lt-LT"/>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C57837" w:rsidRPr="00C57837" w:rsidRDefault="00C57837" w:rsidP="00C57837">
      <w:pPr>
        <w:numPr>
          <w:ilvl w:val="0"/>
          <w:numId w:val="1"/>
        </w:numPr>
        <w:tabs>
          <w:tab w:val="clear" w:pos="928"/>
        </w:tabs>
        <w:ind w:left="0" w:firstLine="567"/>
        <w:jc w:val="both"/>
        <w:rPr>
          <w:lang w:val="lt-LT"/>
        </w:rPr>
      </w:pPr>
      <w:r w:rsidRPr="00C57837">
        <w:rPr>
          <w:lang w:val="lt-LT"/>
        </w:rPr>
        <w:t>Šlepetės pakuojamos individualiai poromis į maišelius</w:t>
      </w:r>
      <w:r w:rsidRPr="00C57837">
        <w:rPr>
          <w:lang w:val="lt-LT"/>
        </w:rPr>
        <w:t xml:space="preserve"> ar dėžutes</w:t>
      </w:r>
      <w:r w:rsidRPr="00C57837">
        <w:rPr>
          <w:lang w:val="lt-LT"/>
        </w:rPr>
        <w:t xml:space="preserve">. Dėžutės ar maišeliai turi būti atsparūs ilgam sandėliavimui ir daugkartiniams </w:t>
      </w:r>
      <w:proofErr w:type="spellStart"/>
      <w:r w:rsidRPr="00C57837">
        <w:rPr>
          <w:lang w:val="lt-LT"/>
        </w:rPr>
        <w:t>pervežimams</w:t>
      </w:r>
      <w:proofErr w:type="spellEnd"/>
      <w:r w:rsidRPr="00C57837">
        <w:rPr>
          <w:lang w:val="lt-LT"/>
        </w:rPr>
        <w:t xml:space="preserve"> su vėdinimo angelėmis. Kiekviena dėžutė ar maišelis turi būti paženklinta etikete, kurioje nurodoma:</w:t>
      </w:r>
    </w:p>
    <w:p w:rsidR="00C57837" w:rsidRPr="00C57837" w:rsidRDefault="00C57837" w:rsidP="00C57837">
      <w:pPr>
        <w:numPr>
          <w:ilvl w:val="0"/>
          <w:numId w:val="2"/>
        </w:numPr>
        <w:tabs>
          <w:tab w:val="num" w:pos="1701"/>
        </w:tabs>
        <w:ind w:hanging="1102"/>
        <w:jc w:val="both"/>
        <w:rPr>
          <w:lang w:val="lt-LT"/>
        </w:rPr>
      </w:pPr>
      <w:r w:rsidRPr="00C57837">
        <w:rPr>
          <w:lang w:val="lt-LT"/>
        </w:rPr>
        <w:t>Tiekėjo pavadinimas arba prekės ženklas</w:t>
      </w:r>
    </w:p>
    <w:p w:rsidR="00C57837" w:rsidRPr="00C57837" w:rsidRDefault="00C57837" w:rsidP="00C57837">
      <w:pPr>
        <w:numPr>
          <w:ilvl w:val="0"/>
          <w:numId w:val="2"/>
        </w:numPr>
        <w:tabs>
          <w:tab w:val="num" w:pos="1701"/>
        </w:tabs>
        <w:ind w:hanging="1102"/>
        <w:jc w:val="both"/>
        <w:rPr>
          <w:lang w:val="lt-LT"/>
        </w:rPr>
      </w:pPr>
      <w:r w:rsidRPr="00C57837">
        <w:rPr>
          <w:lang w:val="lt-LT"/>
        </w:rPr>
        <w:t>gamintojo pavadinimas arba prekės ženklas;</w:t>
      </w:r>
    </w:p>
    <w:p w:rsidR="00C57837" w:rsidRPr="00C57837" w:rsidRDefault="00C57837" w:rsidP="00C57837">
      <w:pPr>
        <w:numPr>
          <w:ilvl w:val="0"/>
          <w:numId w:val="3"/>
        </w:numPr>
        <w:tabs>
          <w:tab w:val="num" w:pos="1701"/>
        </w:tabs>
        <w:ind w:hanging="1102"/>
        <w:jc w:val="both"/>
        <w:rPr>
          <w:lang w:val="lt-LT"/>
        </w:rPr>
      </w:pPr>
      <w:r w:rsidRPr="00C57837">
        <w:rPr>
          <w:lang w:val="lt-LT"/>
        </w:rPr>
        <w:t>gaminio pavadinimas;</w:t>
      </w:r>
    </w:p>
    <w:p w:rsidR="00C57837" w:rsidRPr="00C57837" w:rsidRDefault="00C57837" w:rsidP="00C57837">
      <w:pPr>
        <w:numPr>
          <w:ilvl w:val="0"/>
          <w:numId w:val="3"/>
        </w:numPr>
        <w:tabs>
          <w:tab w:val="num" w:pos="1701"/>
        </w:tabs>
        <w:ind w:hanging="1102"/>
        <w:jc w:val="both"/>
        <w:rPr>
          <w:lang w:val="lt-LT"/>
        </w:rPr>
      </w:pPr>
      <w:r w:rsidRPr="00C57837">
        <w:rPr>
          <w:lang w:val="lt-LT"/>
        </w:rPr>
        <w:t>dydis (pėdos ilgis, mm);</w:t>
      </w:r>
    </w:p>
    <w:p w:rsidR="00C57837" w:rsidRPr="00C57837" w:rsidRDefault="00C57837" w:rsidP="00C57837">
      <w:pPr>
        <w:numPr>
          <w:ilvl w:val="0"/>
          <w:numId w:val="3"/>
        </w:numPr>
        <w:tabs>
          <w:tab w:val="num" w:pos="1701"/>
        </w:tabs>
        <w:ind w:hanging="1102"/>
        <w:jc w:val="both"/>
        <w:rPr>
          <w:lang w:val="lt-LT"/>
        </w:rPr>
      </w:pPr>
      <w:r w:rsidRPr="00C57837">
        <w:rPr>
          <w:lang w:val="lt-LT"/>
        </w:rPr>
        <w:t>sutarties data ir numeris;</w:t>
      </w:r>
    </w:p>
    <w:p w:rsidR="00C57837" w:rsidRPr="00C57837" w:rsidRDefault="00C57837" w:rsidP="00C57837">
      <w:pPr>
        <w:numPr>
          <w:ilvl w:val="0"/>
          <w:numId w:val="3"/>
        </w:numPr>
        <w:tabs>
          <w:tab w:val="num" w:pos="1701"/>
        </w:tabs>
        <w:ind w:hanging="1102"/>
        <w:jc w:val="both"/>
        <w:rPr>
          <w:lang w:val="lt-LT"/>
        </w:rPr>
      </w:pPr>
      <w:r w:rsidRPr="00C57837">
        <w:rPr>
          <w:lang w:val="lt-LT"/>
        </w:rPr>
        <w:t>prekės partijos ir siuntos indeksas</w:t>
      </w:r>
    </w:p>
    <w:p w:rsidR="00C57837" w:rsidRPr="00C57837" w:rsidRDefault="00C57837" w:rsidP="00C57837">
      <w:pPr>
        <w:numPr>
          <w:ilvl w:val="0"/>
          <w:numId w:val="3"/>
        </w:numPr>
        <w:tabs>
          <w:tab w:val="num" w:pos="1701"/>
        </w:tabs>
        <w:ind w:hanging="1102"/>
        <w:jc w:val="both"/>
        <w:rPr>
          <w:lang w:val="lt-LT"/>
        </w:rPr>
      </w:pPr>
      <w:r w:rsidRPr="00C57837">
        <w:rPr>
          <w:lang w:val="lt-LT"/>
        </w:rPr>
        <w:t>pagaminimo data;</w:t>
      </w:r>
    </w:p>
    <w:p w:rsidR="00C57837" w:rsidRPr="00C57837" w:rsidRDefault="00C57837" w:rsidP="00C57837">
      <w:pPr>
        <w:numPr>
          <w:ilvl w:val="0"/>
          <w:numId w:val="3"/>
        </w:numPr>
        <w:tabs>
          <w:tab w:val="num" w:pos="1701"/>
        </w:tabs>
        <w:ind w:hanging="1102"/>
        <w:jc w:val="both"/>
        <w:rPr>
          <w:lang w:val="lt-LT"/>
        </w:rPr>
      </w:pPr>
      <w:r w:rsidRPr="00C57837">
        <w:rPr>
          <w:lang w:val="lt-LT"/>
        </w:rPr>
        <w:t>NSN kodas.</w:t>
      </w:r>
    </w:p>
    <w:p w:rsidR="00C57837" w:rsidRPr="00C57837" w:rsidRDefault="00C57837" w:rsidP="00C57837">
      <w:pPr>
        <w:numPr>
          <w:ilvl w:val="0"/>
          <w:numId w:val="1"/>
        </w:numPr>
        <w:tabs>
          <w:tab w:val="clear" w:pos="928"/>
        </w:tabs>
        <w:ind w:left="0" w:firstLine="567"/>
        <w:jc w:val="both"/>
        <w:rPr>
          <w:szCs w:val="20"/>
          <w:lang w:val="lt-LT"/>
        </w:rPr>
      </w:pPr>
      <w:r w:rsidRPr="00C57837">
        <w:rPr>
          <w:lang w:val="lt-LT"/>
        </w:rPr>
        <w:t>Etiketė turi būti patikimai pritvirtinta, ženklinimo rekvizitai turi būti pakankamo dydžio, kad būtų galima lengvai perskaityti ir suprasti pateikiamą informaciją.</w:t>
      </w:r>
    </w:p>
    <w:p w:rsidR="00C57837" w:rsidRPr="00C57837" w:rsidRDefault="00505E55" w:rsidP="00C57837">
      <w:pPr>
        <w:numPr>
          <w:ilvl w:val="0"/>
          <w:numId w:val="1"/>
        </w:numPr>
        <w:tabs>
          <w:tab w:val="clear" w:pos="928"/>
        </w:tabs>
        <w:ind w:left="0" w:firstLine="567"/>
        <w:jc w:val="both"/>
        <w:rPr>
          <w:lang w:val="lt-LT"/>
        </w:rPr>
      </w:pPr>
      <w:r w:rsidRPr="00C57837">
        <w:rPr>
          <w:lang w:val="lt-LT"/>
        </w:rPr>
        <w:t>Prie kiekvieno gaminio turi būti pridėta priežiūros instrukcija lietuvių kalba. Instrukcija gali būti pritvirtinta prie gaminio arba pateikta QR kodu</w:t>
      </w:r>
      <w:r w:rsidR="00C57837" w:rsidRPr="00C57837">
        <w:rPr>
          <w:lang w:val="lt-LT"/>
        </w:rPr>
        <w:t>.</w:t>
      </w:r>
    </w:p>
    <w:p w:rsidR="00C57837" w:rsidRPr="00C57837" w:rsidRDefault="00C57837" w:rsidP="00C57837">
      <w:pPr>
        <w:numPr>
          <w:ilvl w:val="0"/>
          <w:numId w:val="1"/>
        </w:numPr>
        <w:tabs>
          <w:tab w:val="clear" w:pos="928"/>
        </w:tabs>
        <w:ind w:left="0" w:firstLine="567"/>
        <w:jc w:val="both"/>
        <w:rPr>
          <w:lang w:val="lt-LT"/>
        </w:rPr>
      </w:pPr>
      <w:r w:rsidRPr="00C57837">
        <w:rPr>
          <w:lang w:val="lt-LT"/>
        </w:rPr>
        <w:t>Dėžutės ar maišeliai sudedami</w:t>
      </w:r>
      <w:r w:rsidRPr="00C57837">
        <w:rPr>
          <w:lang w:val="lt-LT"/>
        </w:rPr>
        <w:t xml:space="preserve"> į tvirtas (atsparias ilgam sandėliavimui ir daugkartiniams </w:t>
      </w:r>
      <w:proofErr w:type="spellStart"/>
      <w:r w:rsidRPr="00C57837">
        <w:rPr>
          <w:lang w:val="lt-LT"/>
        </w:rPr>
        <w:t>pervežimams</w:t>
      </w:r>
      <w:proofErr w:type="spellEnd"/>
      <w:r w:rsidRPr="00C57837">
        <w:rPr>
          <w:lang w:val="lt-LT"/>
        </w:rPr>
        <w:t>) kartonines dėžes pagal dydžius šalių suderintais kiekiais.</w:t>
      </w:r>
    </w:p>
    <w:p w:rsidR="00505E55" w:rsidRPr="00C57837" w:rsidRDefault="00505E55" w:rsidP="00C57837">
      <w:pPr>
        <w:numPr>
          <w:ilvl w:val="0"/>
          <w:numId w:val="1"/>
        </w:numPr>
        <w:tabs>
          <w:tab w:val="clear" w:pos="928"/>
        </w:tabs>
        <w:ind w:left="0" w:firstLine="567"/>
        <w:jc w:val="both"/>
        <w:rPr>
          <w:lang w:val="lt-LT"/>
        </w:rPr>
      </w:pPr>
      <w:r w:rsidRPr="00C57837">
        <w:rPr>
          <w:lang w:val="lt-LT"/>
        </w:rPr>
        <w:t xml:space="preserve">Gaminio pakuotės turi atitikti minimalius aplinkos apsaugos kriterijus, nurodytus </w:t>
      </w:r>
      <w:r w:rsidRPr="00C57837">
        <w:rPr>
          <w:color w:val="000000"/>
          <w:lang w:val="lt-LT"/>
        </w:rPr>
        <w:t xml:space="preserve">Lietuvos Respublikos aplinkos ministro 2011 m. birželio 28 įsakymu Nr. D1-508 patvirtinto </w:t>
      </w:r>
      <w:r w:rsidRPr="00C57837">
        <w:rPr>
          <w:lang w:val="lt-LT"/>
        </w:rPr>
        <w:t>„Aplinkos apsaugos kriterijų taikymo, vykdant žaliuosius pirkimus, tvarkos aprašo “ 2 priedo II skyriuje „Pakuotės“.</w:t>
      </w:r>
    </w:p>
    <w:p w:rsidR="00505E55" w:rsidRPr="00C57837" w:rsidRDefault="00505E55" w:rsidP="00C57837">
      <w:pPr>
        <w:numPr>
          <w:ilvl w:val="0"/>
          <w:numId w:val="1"/>
        </w:numPr>
        <w:tabs>
          <w:tab w:val="clear" w:pos="928"/>
        </w:tabs>
        <w:ind w:left="0" w:firstLine="567"/>
        <w:jc w:val="both"/>
        <w:rPr>
          <w:lang w:val="lt-LT"/>
        </w:rPr>
      </w:pPr>
      <w:r w:rsidRPr="00C57837">
        <w:rPr>
          <w:lang w:val="lt-LT"/>
        </w:rPr>
        <w:t>Kartoninės dėžės su gaminiais svoris turi būti ne didesnis kaip 10 kg. Kiekviena kartoninė dėžė turi būti paženklinta tokiais ryškiai matomais rekvizitais:</w:t>
      </w:r>
    </w:p>
    <w:p w:rsidR="00505E55" w:rsidRPr="00C57837" w:rsidRDefault="00505E55" w:rsidP="00C57837">
      <w:pPr>
        <w:numPr>
          <w:ilvl w:val="0"/>
          <w:numId w:val="2"/>
        </w:numPr>
        <w:tabs>
          <w:tab w:val="num" w:pos="1701"/>
        </w:tabs>
        <w:ind w:hanging="1102"/>
        <w:jc w:val="both"/>
        <w:rPr>
          <w:lang w:val="lt-LT"/>
        </w:rPr>
      </w:pPr>
      <w:r w:rsidRPr="00C57837">
        <w:rPr>
          <w:lang w:val="lt-LT"/>
        </w:rPr>
        <w:t>paslaugos teikėjo pavadinimas arba prekės ženklas;</w:t>
      </w:r>
    </w:p>
    <w:p w:rsidR="00505E55" w:rsidRPr="00C57837" w:rsidRDefault="00505E55" w:rsidP="00C57837">
      <w:pPr>
        <w:numPr>
          <w:ilvl w:val="0"/>
          <w:numId w:val="2"/>
        </w:numPr>
        <w:tabs>
          <w:tab w:val="num" w:pos="1701"/>
        </w:tabs>
        <w:ind w:hanging="1102"/>
        <w:jc w:val="both"/>
        <w:rPr>
          <w:lang w:val="lt-LT"/>
        </w:rPr>
      </w:pPr>
      <w:r w:rsidRPr="00C57837">
        <w:rPr>
          <w:lang w:val="lt-LT"/>
        </w:rPr>
        <w:t>gamintojo pavadinimas arba prekės ženklas (jei nesutampa su paslaugos teikėju);</w:t>
      </w:r>
    </w:p>
    <w:p w:rsidR="00505E55" w:rsidRPr="00C57837" w:rsidRDefault="00505E55" w:rsidP="00C57837">
      <w:pPr>
        <w:numPr>
          <w:ilvl w:val="0"/>
          <w:numId w:val="2"/>
        </w:numPr>
        <w:tabs>
          <w:tab w:val="clear" w:pos="2520"/>
        </w:tabs>
        <w:ind w:left="0" w:firstLine="1418"/>
        <w:jc w:val="both"/>
        <w:rPr>
          <w:lang w:val="lt-LT"/>
        </w:rPr>
      </w:pPr>
      <w:r w:rsidRPr="00C57837">
        <w:rPr>
          <w:lang w:val="lt-LT"/>
        </w:rPr>
        <w:t>importuotoms prekėms nurodyti prekės kilmės šalį, jeigu ji nesutampa su šalimi, kurioje registruota gamintojo buveinė;</w:t>
      </w:r>
    </w:p>
    <w:p w:rsidR="00505E55" w:rsidRPr="00C57837" w:rsidRDefault="00505E55" w:rsidP="00C57837">
      <w:pPr>
        <w:numPr>
          <w:ilvl w:val="0"/>
          <w:numId w:val="2"/>
        </w:numPr>
        <w:tabs>
          <w:tab w:val="num" w:pos="1701"/>
        </w:tabs>
        <w:ind w:hanging="1102"/>
        <w:jc w:val="both"/>
        <w:rPr>
          <w:lang w:val="lt-LT"/>
        </w:rPr>
      </w:pPr>
      <w:r w:rsidRPr="00C57837">
        <w:rPr>
          <w:lang w:val="lt-LT"/>
        </w:rPr>
        <w:t>gaminio pavadinimas;</w:t>
      </w:r>
    </w:p>
    <w:p w:rsidR="00505E55" w:rsidRPr="00C57837" w:rsidRDefault="00505E55" w:rsidP="00C57837">
      <w:pPr>
        <w:numPr>
          <w:ilvl w:val="0"/>
          <w:numId w:val="2"/>
        </w:numPr>
        <w:tabs>
          <w:tab w:val="num" w:pos="1701"/>
        </w:tabs>
        <w:ind w:hanging="1102"/>
        <w:jc w:val="both"/>
        <w:rPr>
          <w:lang w:val="lt-LT"/>
        </w:rPr>
      </w:pPr>
      <w:r w:rsidRPr="00C57837">
        <w:rPr>
          <w:lang w:val="lt-LT"/>
        </w:rPr>
        <w:t>dydis;</w:t>
      </w:r>
    </w:p>
    <w:p w:rsidR="00505E55" w:rsidRPr="00C57837" w:rsidRDefault="00505E55" w:rsidP="00C57837">
      <w:pPr>
        <w:numPr>
          <w:ilvl w:val="0"/>
          <w:numId w:val="2"/>
        </w:numPr>
        <w:tabs>
          <w:tab w:val="num" w:pos="1701"/>
        </w:tabs>
        <w:ind w:hanging="1102"/>
        <w:jc w:val="both"/>
        <w:rPr>
          <w:lang w:val="lt-LT"/>
        </w:rPr>
      </w:pPr>
      <w:r w:rsidRPr="00C57837">
        <w:rPr>
          <w:lang w:val="lt-LT"/>
        </w:rPr>
        <w:lastRenderedPageBreak/>
        <w:t>kiekis;</w:t>
      </w:r>
    </w:p>
    <w:p w:rsidR="00505E55" w:rsidRPr="00C57837" w:rsidRDefault="00505E55" w:rsidP="00C57837">
      <w:pPr>
        <w:numPr>
          <w:ilvl w:val="0"/>
          <w:numId w:val="2"/>
        </w:numPr>
        <w:tabs>
          <w:tab w:val="num" w:pos="1701"/>
        </w:tabs>
        <w:ind w:hanging="1102"/>
        <w:jc w:val="both"/>
        <w:rPr>
          <w:lang w:val="lt-LT"/>
        </w:rPr>
      </w:pPr>
      <w:r w:rsidRPr="00C57837">
        <w:rPr>
          <w:lang w:val="lt-LT"/>
        </w:rPr>
        <w:t>sutarties data ir numeris;</w:t>
      </w:r>
    </w:p>
    <w:p w:rsidR="00505E55" w:rsidRPr="00C57837" w:rsidRDefault="00505E55" w:rsidP="00C57837">
      <w:pPr>
        <w:numPr>
          <w:ilvl w:val="0"/>
          <w:numId w:val="2"/>
        </w:numPr>
        <w:tabs>
          <w:tab w:val="num" w:pos="1701"/>
        </w:tabs>
        <w:ind w:hanging="1102"/>
        <w:jc w:val="both"/>
        <w:rPr>
          <w:lang w:val="lt-LT"/>
        </w:rPr>
      </w:pPr>
      <w:r w:rsidRPr="00C57837">
        <w:rPr>
          <w:lang w:val="lt-LT"/>
        </w:rPr>
        <w:t>prekės partijos ir siuntos indeksas;</w:t>
      </w:r>
    </w:p>
    <w:p w:rsidR="00505E55" w:rsidRPr="00C57837" w:rsidRDefault="00505E55" w:rsidP="00C57837">
      <w:pPr>
        <w:numPr>
          <w:ilvl w:val="0"/>
          <w:numId w:val="2"/>
        </w:numPr>
        <w:tabs>
          <w:tab w:val="num" w:pos="1701"/>
        </w:tabs>
        <w:ind w:hanging="1102"/>
        <w:jc w:val="both"/>
        <w:rPr>
          <w:lang w:val="lt-LT"/>
        </w:rPr>
      </w:pPr>
      <w:r w:rsidRPr="00C57837">
        <w:rPr>
          <w:lang w:val="lt-LT"/>
        </w:rPr>
        <w:t>pagaminimo data;</w:t>
      </w:r>
    </w:p>
    <w:p w:rsidR="00505E55" w:rsidRPr="00C57837" w:rsidRDefault="00505E55" w:rsidP="00C57837">
      <w:pPr>
        <w:numPr>
          <w:ilvl w:val="0"/>
          <w:numId w:val="2"/>
        </w:numPr>
        <w:tabs>
          <w:tab w:val="num" w:pos="1701"/>
        </w:tabs>
        <w:ind w:hanging="1102"/>
        <w:jc w:val="both"/>
        <w:rPr>
          <w:lang w:val="lt-LT"/>
        </w:rPr>
      </w:pPr>
      <w:r w:rsidRPr="00C57837">
        <w:rPr>
          <w:lang w:val="lt-LT"/>
        </w:rPr>
        <w:t>NSN kodas.</w:t>
      </w:r>
    </w:p>
    <w:p w:rsidR="00505E55" w:rsidRPr="00C57837" w:rsidRDefault="00505E55" w:rsidP="00C57837">
      <w:pPr>
        <w:numPr>
          <w:ilvl w:val="0"/>
          <w:numId w:val="1"/>
        </w:numPr>
        <w:tabs>
          <w:tab w:val="clear" w:pos="928"/>
        </w:tabs>
        <w:ind w:left="0" w:firstLine="567"/>
        <w:jc w:val="both"/>
        <w:rPr>
          <w:lang w:val="lt-LT"/>
        </w:rPr>
      </w:pPr>
      <w:r w:rsidRPr="00C57837">
        <w:rPr>
          <w:lang w:val="lt-LT"/>
        </w:rPr>
        <w:t>Kartoninės dėžės, kuriose sudėti skirtingų dydžių gaminiai, turi būti paženklintos raudonos spalvos lapais, nurodant visus kartoninei dėžei ženklinti reikalaujamus rekvizitus.</w:t>
      </w:r>
    </w:p>
    <w:p w:rsidR="00505E55" w:rsidRPr="00C57837" w:rsidRDefault="00505E55" w:rsidP="00C57837">
      <w:pPr>
        <w:numPr>
          <w:ilvl w:val="0"/>
          <w:numId w:val="1"/>
        </w:numPr>
        <w:tabs>
          <w:tab w:val="clear" w:pos="928"/>
        </w:tabs>
        <w:ind w:left="0" w:firstLine="567"/>
        <w:jc w:val="both"/>
        <w:rPr>
          <w:lang w:val="lt-LT"/>
        </w:rPr>
      </w:pPr>
      <w:r w:rsidRPr="00C57837">
        <w:rPr>
          <w:lang w:val="lt-LT"/>
        </w:rPr>
        <w:t>Kartoninės dėžės pristatomos sudėtos ant padėklų (</w:t>
      </w:r>
      <w:proofErr w:type="spellStart"/>
      <w:r w:rsidRPr="00C57837">
        <w:rPr>
          <w:lang w:val="lt-LT"/>
        </w:rPr>
        <w:t>europalečių</w:t>
      </w:r>
      <w:proofErr w:type="spellEnd"/>
      <w:r w:rsidRPr="00C57837">
        <w:rPr>
          <w:lang w:val="lt-LT"/>
        </w:rPr>
        <w:t>). Prie kiekvieno padėklo (</w:t>
      </w:r>
      <w:proofErr w:type="spellStart"/>
      <w:r w:rsidRPr="00C57837">
        <w:rPr>
          <w:lang w:val="lt-LT"/>
        </w:rPr>
        <w:t>europaletės</w:t>
      </w:r>
      <w:proofErr w:type="spellEnd"/>
      <w:r w:rsidRPr="00C57837">
        <w:rPr>
          <w:lang w:val="lt-LT"/>
        </w:rPr>
        <w:t xml:space="preserve">) turi būti pritvirtintas ne mažesnio kaip A4 formato dydžio, baltos spalvos pakavimo lapas, kuriame nurodomi tokie ryškiai matomi rekvizitai: </w:t>
      </w:r>
    </w:p>
    <w:p w:rsidR="00505E55" w:rsidRPr="00C57837" w:rsidRDefault="00505E55" w:rsidP="00C57837">
      <w:pPr>
        <w:numPr>
          <w:ilvl w:val="0"/>
          <w:numId w:val="2"/>
        </w:numPr>
        <w:tabs>
          <w:tab w:val="num" w:pos="1701"/>
        </w:tabs>
        <w:ind w:hanging="1102"/>
        <w:jc w:val="both"/>
        <w:rPr>
          <w:lang w:val="lt-LT"/>
        </w:rPr>
      </w:pPr>
      <w:r w:rsidRPr="00C57837">
        <w:rPr>
          <w:lang w:val="lt-LT"/>
        </w:rPr>
        <w:t>Paslaugos teikėjo/gamintojo pavadinimas,</w:t>
      </w:r>
    </w:p>
    <w:p w:rsidR="00505E55" w:rsidRPr="00C57837" w:rsidRDefault="00505E55" w:rsidP="00C57837">
      <w:pPr>
        <w:numPr>
          <w:ilvl w:val="0"/>
          <w:numId w:val="2"/>
        </w:numPr>
        <w:tabs>
          <w:tab w:val="num" w:pos="1701"/>
        </w:tabs>
        <w:ind w:hanging="1102"/>
        <w:jc w:val="both"/>
        <w:rPr>
          <w:lang w:val="lt-LT"/>
        </w:rPr>
      </w:pPr>
      <w:r w:rsidRPr="00C57837">
        <w:rPr>
          <w:lang w:val="lt-LT"/>
        </w:rPr>
        <w:t>prekės pavadinimas,</w:t>
      </w:r>
    </w:p>
    <w:p w:rsidR="00505E55" w:rsidRPr="00C57837" w:rsidRDefault="00505E55" w:rsidP="00C57837">
      <w:pPr>
        <w:numPr>
          <w:ilvl w:val="0"/>
          <w:numId w:val="2"/>
        </w:numPr>
        <w:tabs>
          <w:tab w:val="num" w:pos="1701"/>
        </w:tabs>
        <w:ind w:hanging="1102"/>
        <w:jc w:val="both"/>
        <w:rPr>
          <w:lang w:val="lt-LT"/>
        </w:rPr>
      </w:pPr>
      <w:r w:rsidRPr="00C57837">
        <w:rPr>
          <w:lang w:val="lt-LT"/>
        </w:rPr>
        <w:t>dydis,</w:t>
      </w:r>
    </w:p>
    <w:p w:rsidR="00505E55" w:rsidRPr="00C57837" w:rsidRDefault="00505E55" w:rsidP="00C57837">
      <w:pPr>
        <w:numPr>
          <w:ilvl w:val="0"/>
          <w:numId w:val="2"/>
        </w:numPr>
        <w:tabs>
          <w:tab w:val="num" w:pos="1701"/>
        </w:tabs>
        <w:ind w:hanging="1102"/>
        <w:jc w:val="both"/>
        <w:rPr>
          <w:lang w:val="lt-LT"/>
        </w:rPr>
      </w:pPr>
      <w:r w:rsidRPr="00C57837">
        <w:rPr>
          <w:lang w:val="lt-LT"/>
        </w:rPr>
        <w:t xml:space="preserve">dėžių kiekis, </w:t>
      </w:r>
    </w:p>
    <w:p w:rsidR="00505E55" w:rsidRPr="00C57837" w:rsidRDefault="00505E55" w:rsidP="00C57837">
      <w:pPr>
        <w:numPr>
          <w:ilvl w:val="0"/>
          <w:numId w:val="2"/>
        </w:numPr>
        <w:tabs>
          <w:tab w:val="num" w:pos="1701"/>
        </w:tabs>
        <w:ind w:hanging="1102"/>
        <w:jc w:val="both"/>
        <w:rPr>
          <w:lang w:val="lt-LT"/>
        </w:rPr>
      </w:pPr>
      <w:r w:rsidRPr="00C57837">
        <w:rPr>
          <w:lang w:val="lt-LT"/>
        </w:rPr>
        <w:t xml:space="preserve">prekių kiekis vienoje dėžėje, </w:t>
      </w:r>
    </w:p>
    <w:p w:rsidR="00505E55" w:rsidRPr="00C57837" w:rsidRDefault="00505E55" w:rsidP="00C57837">
      <w:pPr>
        <w:numPr>
          <w:ilvl w:val="0"/>
          <w:numId w:val="2"/>
        </w:numPr>
        <w:tabs>
          <w:tab w:val="num" w:pos="1701"/>
        </w:tabs>
        <w:ind w:hanging="1102"/>
        <w:jc w:val="both"/>
        <w:rPr>
          <w:lang w:val="lt-LT"/>
        </w:rPr>
      </w:pPr>
      <w:r w:rsidRPr="00C57837">
        <w:rPr>
          <w:lang w:val="lt-LT"/>
        </w:rPr>
        <w:t>bendras prekių kiekis paletėje,</w:t>
      </w:r>
    </w:p>
    <w:p w:rsidR="00505E55" w:rsidRPr="00C57837" w:rsidRDefault="00505E55" w:rsidP="00C57837">
      <w:pPr>
        <w:numPr>
          <w:ilvl w:val="0"/>
          <w:numId w:val="2"/>
        </w:numPr>
        <w:tabs>
          <w:tab w:val="num" w:pos="1701"/>
        </w:tabs>
        <w:ind w:hanging="1102"/>
        <w:jc w:val="both"/>
        <w:rPr>
          <w:lang w:val="lt-LT"/>
        </w:rPr>
      </w:pPr>
      <w:r w:rsidRPr="00C57837">
        <w:rPr>
          <w:lang w:val="lt-LT"/>
        </w:rPr>
        <w:t xml:space="preserve">kita informacija (esant poreikiui). </w:t>
      </w:r>
    </w:p>
    <w:p w:rsidR="00505E55" w:rsidRPr="00C57837" w:rsidRDefault="00505E55" w:rsidP="00C57837">
      <w:pPr>
        <w:numPr>
          <w:ilvl w:val="0"/>
          <w:numId w:val="1"/>
        </w:numPr>
        <w:tabs>
          <w:tab w:val="clear" w:pos="928"/>
        </w:tabs>
        <w:ind w:left="0" w:firstLine="567"/>
        <w:jc w:val="both"/>
        <w:rPr>
          <w:lang w:val="lt-LT"/>
        </w:rPr>
      </w:pPr>
      <w:r w:rsidRPr="00C57837">
        <w:rPr>
          <w:lang w:val="lt-LT"/>
        </w:rPr>
        <w:t>Padėklai (</w:t>
      </w:r>
      <w:proofErr w:type="spellStart"/>
      <w:r w:rsidRPr="00C57837">
        <w:rPr>
          <w:lang w:val="lt-LT"/>
        </w:rPr>
        <w:t>europaletės</w:t>
      </w:r>
      <w:proofErr w:type="spellEnd"/>
      <w:r w:rsidRPr="00C57837">
        <w:rPr>
          <w:lang w:val="lt-LT"/>
        </w:rPr>
        <w:t>) ant kurių sudėtos kartoninės dėžės su skirtingų dydžių gaminiais, turi būti paženklintos raudonos spalvos lapais, nurodant visus padėklo (</w:t>
      </w:r>
      <w:proofErr w:type="spellStart"/>
      <w:r w:rsidRPr="00C57837">
        <w:rPr>
          <w:lang w:val="lt-LT"/>
        </w:rPr>
        <w:t>europaletės</w:t>
      </w:r>
      <w:proofErr w:type="spellEnd"/>
      <w:r w:rsidRPr="00C57837">
        <w:rPr>
          <w:lang w:val="lt-LT"/>
        </w:rPr>
        <w:t>) pakavimo lape reikalaujamus rekvizitus.</w:t>
      </w:r>
    </w:p>
    <w:p w:rsidR="00505E55" w:rsidRPr="00C57837" w:rsidRDefault="00505E55" w:rsidP="00505E55">
      <w:pPr>
        <w:jc w:val="center"/>
        <w:rPr>
          <w:b/>
          <w:caps/>
          <w:lang w:val="lt-LT"/>
        </w:rPr>
      </w:pPr>
      <w:r w:rsidRPr="00C57837">
        <w:rPr>
          <w:b/>
          <w:caps/>
          <w:lang w:val="lt-LT"/>
        </w:rPr>
        <w:t>V</w:t>
      </w:r>
      <w:r w:rsidRPr="00C57837">
        <w:rPr>
          <w:b/>
          <w:lang w:val="lt-LT"/>
        </w:rPr>
        <w:t xml:space="preserve"> SKYRIUS</w:t>
      </w:r>
    </w:p>
    <w:p w:rsidR="00505E55" w:rsidRPr="00C57837" w:rsidRDefault="00505E55" w:rsidP="00505E55">
      <w:pPr>
        <w:jc w:val="center"/>
        <w:rPr>
          <w:b/>
          <w:caps/>
          <w:lang w:val="lt-LT" w:eastAsia="lt-LT"/>
        </w:rPr>
      </w:pPr>
      <w:r w:rsidRPr="00C57837">
        <w:rPr>
          <w:b/>
          <w:lang w:val="lt-LT" w:eastAsia="lt-LT"/>
        </w:rPr>
        <w:t>GAMINIŲ</w:t>
      </w:r>
      <w:r w:rsidRPr="00C57837">
        <w:rPr>
          <w:b/>
          <w:caps/>
          <w:lang w:val="lt-LT" w:eastAsia="lt-LT"/>
        </w:rPr>
        <w:t xml:space="preserve"> PRIĖMIMAS</w:t>
      </w:r>
    </w:p>
    <w:p w:rsidR="00505E55" w:rsidRPr="00C57837" w:rsidRDefault="00505E55" w:rsidP="00505E55">
      <w:pPr>
        <w:jc w:val="center"/>
        <w:rPr>
          <w:b/>
          <w:caps/>
          <w:lang w:val="lt-LT"/>
        </w:rPr>
      </w:pPr>
    </w:p>
    <w:p w:rsidR="00505E55" w:rsidRPr="00C57837" w:rsidRDefault="00505E55" w:rsidP="00C57837">
      <w:pPr>
        <w:numPr>
          <w:ilvl w:val="0"/>
          <w:numId w:val="1"/>
        </w:numPr>
        <w:tabs>
          <w:tab w:val="clear" w:pos="928"/>
        </w:tabs>
        <w:ind w:left="0" w:firstLine="567"/>
        <w:jc w:val="both"/>
        <w:rPr>
          <w:lang w:val="lt-LT"/>
        </w:rPr>
      </w:pPr>
      <w:r w:rsidRPr="00C57837">
        <w:rPr>
          <w:lang w:val="lt-LT"/>
        </w:rPr>
        <w:t>Gaminiai priimami partijomis ir siuntomis. Kiekviena prekių partija turi būti pažymėta sutartiniu ženklu ir jai pateikiama prekės atitikties deklaracija pagal LST EN ISO/IEC 17050-1 (ISO/IEC 17050-1) formą A.2 arba lygiaverčio standarto pavyzdį.</w:t>
      </w:r>
    </w:p>
    <w:p w:rsidR="00505E55" w:rsidRPr="00C57837" w:rsidRDefault="00505E55" w:rsidP="00C57837">
      <w:pPr>
        <w:numPr>
          <w:ilvl w:val="0"/>
          <w:numId w:val="1"/>
        </w:numPr>
        <w:tabs>
          <w:tab w:val="clear" w:pos="928"/>
        </w:tabs>
        <w:ind w:left="0" w:firstLine="567"/>
        <w:jc w:val="both"/>
        <w:rPr>
          <w:lang w:val="lt-LT"/>
        </w:rPr>
      </w:pPr>
      <w:r w:rsidRPr="00C57837">
        <w:rPr>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sectPr w:rsidR="00505E55" w:rsidRPr="00C57837" w:rsidSect="00366E0B">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11F" w:rsidRDefault="00C7111F">
      <w:r>
        <w:separator/>
      </w:r>
    </w:p>
  </w:endnote>
  <w:endnote w:type="continuationSeparator" w:id="0">
    <w:p w:rsidR="00C7111F" w:rsidRDefault="00C7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02" w:rsidRDefault="001B5AB2" w:rsidP="0073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0602" w:rsidRDefault="00C7111F" w:rsidP="00DF0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02" w:rsidRDefault="001B5AB2" w:rsidP="00731B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837">
      <w:rPr>
        <w:rStyle w:val="PageNumber"/>
        <w:noProof/>
      </w:rPr>
      <w:t>2</w:t>
    </w:r>
    <w:r>
      <w:rPr>
        <w:rStyle w:val="PageNumber"/>
      </w:rPr>
      <w:fldChar w:fldCharType="end"/>
    </w:r>
  </w:p>
  <w:p w:rsidR="00DF0602" w:rsidRDefault="00C7111F" w:rsidP="00DF06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11F" w:rsidRDefault="00C7111F">
      <w:r>
        <w:separator/>
      </w:r>
    </w:p>
  </w:footnote>
  <w:footnote w:type="continuationSeparator" w:id="0">
    <w:p w:rsidR="00C7111F" w:rsidRDefault="00C7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165E3B5B"/>
    <w:multiLevelType w:val="hybridMultilevel"/>
    <w:tmpl w:val="8BC0C812"/>
    <w:lvl w:ilvl="0" w:tplc="E4B47EEE">
      <w:start w:val="1"/>
      <w:numFmt w:val="decimal"/>
      <w:lvlText w:val="%1."/>
      <w:lvlJc w:val="left"/>
      <w:pPr>
        <w:ind w:left="222" w:hanging="720"/>
      </w:pPr>
      <w:rPr>
        <w:rFonts w:ascii="Times New Roman" w:eastAsia="Times New Roman" w:hAnsi="Times New Roman" w:cs="Times New Roman" w:hint="default"/>
        <w:b w:val="0"/>
        <w:bCs w:val="0"/>
        <w:i w:val="0"/>
        <w:iCs w:val="0"/>
        <w:color w:val="auto"/>
        <w:w w:val="100"/>
        <w:sz w:val="22"/>
        <w:szCs w:val="22"/>
        <w:lang w:val="lt-LT" w:eastAsia="en-US" w:bidi="ar-SA"/>
      </w:rPr>
    </w:lvl>
    <w:lvl w:ilvl="1" w:tplc="E6F03362">
      <w:numFmt w:val="bullet"/>
      <w:lvlText w:val="-"/>
      <w:lvlJc w:val="left"/>
      <w:pPr>
        <w:ind w:left="2206" w:hanging="178"/>
      </w:pPr>
      <w:rPr>
        <w:rFonts w:ascii="Times New Roman" w:eastAsia="Times New Roman" w:hAnsi="Times New Roman" w:cs="Times New Roman" w:hint="default"/>
        <w:b w:val="0"/>
        <w:bCs w:val="0"/>
        <w:i w:val="0"/>
        <w:iCs w:val="0"/>
        <w:w w:val="99"/>
        <w:sz w:val="24"/>
        <w:szCs w:val="24"/>
        <w:lang w:val="lt-LT" w:eastAsia="en-US" w:bidi="ar-SA"/>
      </w:rPr>
    </w:lvl>
    <w:lvl w:ilvl="2" w:tplc="AF828FE4">
      <w:numFmt w:val="bullet"/>
      <w:lvlText w:val="•"/>
      <w:lvlJc w:val="left"/>
      <w:pPr>
        <w:ind w:left="9200" w:hanging="178"/>
      </w:pPr>
      <w:rPr>
        <w:rFonts w:hint="default"/>
        <w:lang w:val="lt-LT" w:eastAsia="en-US" w:bidi="ar-SA"/>
      </w:rPr>
    </w:lvl>
    <w:lvl w:ilvl="3" w:tplc="9B0C8FB2">
      <w:numFmt w:val="bullet"/>
      <w:lvlText w:val="•"/>
      <w:lvlJc w:val="left"/>
      <w:pPr>
        <w:ind w:left="9220" w:hanging="178"/>
      </w:pPr>
      <w:rPr>
        <w:rFonts w:hint="default"/>
        <w:lang w:val="lt-LT" w:eastAsia="en-US" w:bidi="ar-SA"/>
      </w:rPr>
    </w:lvl>
    <w:lvl w:ilvl="4" w:tplc="33EE94E4">
      <w:numFmt w:val="bullet"/>
      <w:lvlText w:val="•"/>
      <w:lvlJc w:val="left"/>
      <w:pPr>
        <w:ind w:left="9343" w:hanging="178"/>
      </w:pPr>
      <w:rPr>
        <w:rFonts w:hint="default"/>
        <w:lang w:val="lt-LT" w:eastAsia="en-US" w:bidi="ar-SA"/>
      </w:rPr>
    </w:lvl>
    <w:lvl w:ilvl="5" w:tplc="5874AB64">
      <w:numFmt w:val="bullet"/>
      <w:lvlText w:val="•"/>
      <w:lvlJc w:val="left"/>
      <w:pPr>
        <w:ind w:left="9467" w:hanging="178"/>
      </w:pPr>
      <w:rPr>
        <w:rFonts w:hint="default"/>
        <w:lang w:val="lt-LT" w:eastAsia="en-US" w:bidi="ar-SA"/>
      </w:rPr>
    </w:lvl>
    <w:lvl w:ilvl="6" w:tplc="B626706A">
      <w:numFmt w:val="bullet"/>
      <w:lvlText w:val="•"/>
      <w:lvlJc w:val="left"/>
      <w:pPr>
        <w:ind w:left="9591" w:hanging="178"/>
      </w:pPr>
      <w:rPr>
        <w:rFonts w:hint="default"/>
        <w:lang w:val="lt-LT" w:eastAsia="en-US" w:bidi="ar-SA"/>
      </w:rPr>
    </w:lvl>
    <w:lvl w:ilvl="7" w:tplc="FD2C2EDA">
      <w:numFmt w:val="bullet"/>
      <w:lvlText w:val="•"/>
      <w:lvlJc w:val="left"/>
      <w:pPr>
        <w:ind w:left="9715" w:hanging="178"/>
      </w:pPr>
      <w:rPr>
        <w:rFonts w:hint="default"/>
        <w:lang w:val="lt-LT" w:eastAsia="en-US" w:bidi="ar-SA"/>
      </w:rPr>
    </w:lvl>
    <w:lvl w:ilvl="8" w:tplc="F1364A7C">
      <w:numFmt w:val="bullet"/>
      <w:lvlText w:val="•"/>
      <w:lvlJc w:val="left"/>
      <w:pPr>
        <w:ind w:left="9838" w:hanging="178"/>
      </w:pPr>
      <w:rPr>
        <w:rFonts w:hint="default"/>
        <w:lang w:val="lt-LT" w:eastAsia="en-US" w:bidi="ar-SA"/>
      </w:rPr>
    </w:lvl>
  </w:abstractNum>
  <w:abstractNum w:abstractNumId="2" w15:restartNumberingAfterBreak="0">
    <w:nsid w:val="23593641"/>
    <w:multiLevelType w:val="multilevel"/>
    <w:tmpl w:val="46FECE2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A64A19"/>
    <w:multiLevelType w:val="multilevel"/>
    <w:tmpl w:val="C828583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6D0DCC"/>
    <w:multiLevelType w:val="hybridMultilevel"/>
    <w:tmpl w:val="EFD4222E"/>
    <w:lvl w:ilvl="0" w:tplc="0427000F">
      <w:start w:val="1"/>
      <w:numFmt w:val="decimal"/>
      <w:lvlText w:val="%1."/>
      <w:lvlJc w:val="left"/>
      <w:pPr>
        <w:tabs>
          <w:tab w:val="num" w:pos="928"/>
        </w:tabs>
        <w:ind w:left="928"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742216C6"/>
    <w:multiLevelType w:val="multilevel"/>
    <w:tmpl w:val="C1960A2E"/>
    <w:lvl w:ilvl="0">
      <w:start w:val="5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5F80FD2"/>
    <w:multiLevelType w:val="hybridMultilevel"/>
    <w:tmpl w:val="EFD4222E"/>
    <w:lvl w:ilvl="0" w:tplc="0427000F">
      <w:start w:val="1"/>
      <w:numFmt w:val="decimal"/>
      <w:lvlText w:val="%1."/>
      <w:lvlJc w:val="left"/>
      <w:pPr>
        <w:tabs>
          <w:tab w:val="num" w:pos="928"/>
        </w:tabs>
        <w:ind w:left="928"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7"/>
  </w:num>
  <w:num w:numId="2">
    <w:abstractNumId w:val="5"/>
  </w:num>
  <w:num w:numId="3">
    <w:abstractNumId w:val="0"/>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EC"/>
    <w:rsid w:val="001B5AB2"/>
    <w:rsid w:val="004215DD"/>
    <w:rsid w:val="00482CE6"/>
    <w:rsid w:val="004C5DEC"/>
    <w:rsid w:val="00505E55"/>
    <w:rsid w:val="005A52BA"/>
    <w:rsid w:val="00932EE1"/>
    <w:rsid w:val="009840E6"/>
    <w:rsid w:val="00A239D5"/>
    <w:rsid w:val="00C57837"/>
    <w:rsid w:val="00C71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F1C1"/>
  <w15:chartTrackingRefBased/>
  <w15:docId w15:val="{17B66E88-97B9-4444-996B-9747B191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DE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C5DEC"/>
    <w:pPr>
      <w:keepNext/>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DEC"/>
    <w:rPr>
      <w:rFonts w:ascii="Times New Roman" w:eastAsia="Times New Roman" w:hAnsi="Times New Roman" w:cs="Times New Roman"/>
      <w:b/>
      <w:bCs/>
      <w:sz w:val="24"/>
      <w:szCs w:val="24"/>
    </w:rPr>
  </w:style>
  <w:style w:type="paragraph" w:styleId="Footer">
    <w:name w:val="footer"/>
    <w:basedOn w:val="Normal"/>
    <w:link w:val="FooterChar"/>
    <w:rsid w:val="004C5DEC"/>
    <w:pPr>
      <w:tabs>
        <w:tab w:val="center" w:pos="4819"/>
        <w:tab w:val="right" w:pos="9638"/>
      </w:tabs>
    </w:pPr>
  </w:style>
  <w:style w:type="character" w:customStyle="1" w:styleId="FooterChar">
    <w:name w:val="Footer Char"/>
    <w:basedOn w:val="DefaultParagraphFont"/>
    <w:link w:val="Footer"/>
    <w:rsid w:val="004C5DEC"/>
    <w:rPr>
      <w:rFonts w:ascii="Times New Roman" w:eastAsia="Times New Roman" w:hAnsi="Times New Roman" w:cs="Times New Roman"/>
      <w:sz w:val="24"/>
      <w:szCs w:val="24"/>
      <w:lang w:val="en-GB"/>
    </w:rPr>
  </w:style>
  <w:style w:type="character" w:styleId="PageNumber">
    <w:name w:val="page number"/>
    <w:basedOn w:val="DefaultParagraphFont"/>
    <w:rsid w:val="004C5DEC"/>
  </w:style>
  <w:style w:type="character" w:styleId="Hyperlink">
    <w:name w:val="Hyperlink"/>
    <w:rsid w:val="004215DD"/>
    <w:rPr>
      <w:color w:val="0000FF"/>
      <w:u w:val="single"/>
    </w:rPr>
  </w:style>
  <w:style w:type="paragraph" w:styleId="BodyText">
    <w:name w:val="Body Text"/>
    <w:basedOn w:val="Normal"/>
    <w:link w:val="BodyTextChar"/>
    <w:uiPriority w:val="1"/>
    <w:qFormat/>
    <w:rsid w:val="004215DD"/>
    <w:pPr>
      <w:widowControl w:val="0"/>
      <w:autoSpaceDE w:val="0"/>
      <w:autoSpaceDN w:val="0"/>
      <w:ind w:left="222"/>
      <w:jc w:val="both"/>
    </w:pPr>
    <w:rPr>
      <w:lang w:val="lt-LT"/>
    </w:rPr>
  </w:style>
  <w:style w:type="character" w:customStyle="1" w:styleId="BodyTextChar">
    <w:name w:val="Body Text Char"/>
    <w:basedOn w:val="DefaultParagraphFont"/>
    <w:link w:val="BodyText"/>
    <w:uiPriority w:val="1"/>
    <w:rsid w:val="004215DD"/>
    <w:rPr>
      <w:rFonts w:ascii="Times New Roman" w:eastAsia="Times New Roman" w:hAnsi="Times New Roman" w:cs="Times New Roman"/>
      <w:sz w:val="24"/>
      <w:szCs w:val="24"/>
    </w:rPr>
  </w:style>
  <w:style w:type="paragraph" w:styleId="ListParagraph">
    <w:name w:val="List Paragraph"/>
    <w:basedOn w:val="Normal"/>
    <w:uiPriority w:val="1"/>
    <w:qFormat/>
    <w:rsid w:val="00421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rgita.slankauskiene@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Matukas</dc:creator>
  <cp:lastModifiedBy>Windows User</cp:lastModifiedBy>
  <cp:revision>4</cp:revision>
  <dcterms:created xsi:type="dcterms:W3CDTF">2025-08-07T11:20:00Z</dcterms:created>
  <dcterms:modified xsi:type="dcterms:W3CDTF">2025-08-07T12:00:00Z</dcterms:modified>
</cp:coreProperties>
</file>