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41CA9C72" w:rsidR="002E2126" w:rsidRPr="00633446" w:rsidRDefault="002E2126" w:rsidP="002E2126">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633446">
        <w:rPr>
          <w:rFonts w:asciiTheme="minorHAnsi" w:eastAsia="Calibri" w:hAnsiTheme="minorHAnsi" w:cstheme="minorHAnsi"/>
          <w:color w:val="auto"/>
          <w:sz w:val="22"/>
          <w:szCs w:val="22"/>
        </w:rPr>
        <w:t xml:space="preserve">Pirkimo </w:t>
      </w:r>
      <w:r w:rsidR="002431A3">
        <w:rPr>
          <w:rFonts w:asciiTheme="minorHAnsi" w:eastAsia="Calibri" w:hAnsiTheme="minorHAnsi" w:cstheme="minorHAnsi"/>
          <w:color w:val="auto"/>
          <w:sz w:val="22"/>
          <w:szCs w:val="22"/>
        </w:rPr>
        <w:t xml:space="preserve">specialiųjų </w:t>
      </w:r>
      <w:r w:rsidRPr="00633446">
        <w:rPr>
          <w:rFonts w:asciiTheme="minorHAnsi" w:eastAsia="Calibri" w:hAnsiTheme="minorHAnsi" w:cstheme="minorHAnsi"/>
          <w:color w:val="auto"/>
          <w:sz w:val="22"/>
          <w:szCs w:val="22"/>
        </w:rPr>
        <w:t>sąlygų 3 priedas „Pasiūlymo forma“</w:t>
      </w:r>
      <w:bookmarkEnd w:id="0"/>
      <w:bookmarkEnd w:id="1"/>
      <w:bookmarkEnd w:id="2"/>
      <w:bookmarkEnd w:id="3"/>
      <w:bookmarkEnd w:id="4"/>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0999104F"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633446">
        <w:rPr>
          <w:rFonts w:eastAsia="Times New Roman" w:cstheme="minorHAnsi"/>
          <w:b/>
          <w:sz w:val="22"/>
          <w:szCs w:val="22"/>
          <w:lang w:eastAsia="en-US"/>
        </w:rPr>
        <w:t>„</w:t>
      </w:r>
      <w:r w:rsidR="00A26F3B">
        <w:rPr>
          <w:rFonts w:cstheme="minorHAnsi"/>
          <w:b/>
          <w:bCs/>
          <w:sz w:val="22"/>
          <w:szCs w:val="22"/>
        </w:rPr>
        <w:t>KP</w:t>
      </w:r>
      <w:r w:rsidR="00633446">
        <w:rPr>
          <w:rFonts w:cstheme="minorHAnsi"/>
          <w:b/>
          <w:bCs/>
          <w:sz w:val="22"/>
          <w:szCs w:val="22"/>
        </w:rPr>
        <w:t>-</w:t>
      </w:r>
      <w:r w:rsidR="00A26F3B">
        <w:rPr>
          <w:rFonts w:cstheme="minorHAnsi"/>
          <w:b/>
          <w:bCs/>
          <w:sz w:val="22"/>
          <w:szCs w:val="22"/>
        </w:rPr>
        <w:t xml:space="preserve">  </w:t>
      </w:r>
      <w:r w:rsidR="007A7A88">
        <w:rPr>
          <w:rFonts w:cstheme="minorHAnsi"/>
          <w:b/>
          <w:bCs/>
          <w:sz w:val="22"/>
          <w:szCs w:val="22"/>
        </w:rPr>
        <w:t>AKIES OPTINĖS BIOMETRIJOS PRIETAISAS</w:t>
      </w:r>
      <w:r w:rsidR="00633446">
        <w:rPr>
          <w:rFonts w:cstheme="minorHAnsi"/>
          <w:b/>
          <w:bCs/>
          <w:sz w:val="22"/>
          <w:szCs w:val="22"/>
        </w:rPr>
        <w:t>“</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633446" w:rsidRDefault="002E2126">
            <w:pPr>
              <w:rPr>
                <w:rFonts w:asciiTheme="minorHAnsi" w:cstheme="minorHAnsi"/>
              </w:rPr>
            </w:pPr>
            <w:r w:rsidRPr="00633446">
              <w:rPr>
                <w:rFonts w:asciiTheme="minorHAnsi" w:cstheme="minorHAnsi"/>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633446" w:rsidRDefault="002E2126">
            <w:pPr>
              <w:rPr>
                <w:rFonts w:ascii="Verdana" w:hAnsi="Verdana" w:cs="Tahoma"/>
              </w:rPr>
            </w:pPr>
            <w:r w:rsidRPr="00633446">
              <w:rPr>
                <w:rFonts w:ascii="Verdana" w:hAnsi="Verdana" w:cs="Tahoma"/>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66788"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66788" w:rsidRDefault="002E2126">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66788"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66788"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r>
      <w:tr w:rsidR="002E2126" w:rsidRPr="00566788" w14:paraId="22B1FEF8" w14:textId="77777777">
        <w:tc>
          <w:tcPr>
            <w:tcW w:w="6775" w:type="dxa"/>
            <w:tcBorders>
              <w:top w:val="double" w:sz="4" w:space="0" w:color="000000"/>
            </w:tcBorders>
            <w:shd w:val="clear" w:color="auto" w:fill="E7E6E6" w:themeFill="background2"/>
          </w:tcPr>
          <w:p w14:paraId="1FCF70F4" w14:textId="77777777" w:rsidR="002E2126" w:rsidRPr="00566788" w:rsidRDefault="002E2126">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42D0173" w14:textId="77777777"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566788" w:rsidRDefault="002E2126">
            <w:pPr>
              <w:jc w:val="both"/>
              <w:rPr>
                <w:rFonts w:asciiTheme="minorHAnsi" w:eastAsia="Times New Roman" w:cstheme="minorHAnsi"/>
              </w:rPr>
            </w:pPr>
          </w:p>
        </w:tc>
      </w:tr>
      <w:tr w:rsidR="002E2126" w:rsidRPr="00566788" w14:paraId="3E04EC04" w14:textId="77777777">
        <w:tc>
          <w:tcPr>
            <w:tcW w:w="6775" w:type="dxa"/>
            <w:shd w:val="clear" w:color="auto" w:fill="E7E6E6" w:themeFill="background2"/>
          </w:tcPr>
          <w:p w14:paraId="218F345B" w14:textId="77777777" w:rsidR="002E2126" w:rsidRPr="00566788" w:rsidRDefault="002E2126">
            <w:pPr>
              <w:pStyle w:val="Sraopastraipa"/>
              <w:numPr>
                <w:ilvl w:val="2"/>
                <w:numId w:val="23"/>
              </w:numPr>
              <w:shd w:val="clear" w:color="auto" w:fill="E7E6E6" w:themeFill="background2"/>
              <w:tabs>
                <w:tab w:val="left" w:pos="585"/>
              </w:tabs>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566788" w:rsidRDefault="002E2126">
            <w:pPr>
              <w:jc w:val="both"/>
              <w:rPr>
                <w:rFonts w:asciiTheme="minorHAnsi" w:eastAsia="Times New Roman" w:cstheme="minorHAnsi"/>
              </w:rPr>
            </w:pPr>
          </w:p>
        </w:tc>
      </w:tr>
      <w:tr w:rsidR="002E2126" w:rsidRPr="00566788" w14:paraId="25B5A637" w14:textId="77777777">
        <w:tc>
          <w:tcPr>
            <w:tcW w:w="6775" w:type="dxa"/>
            <w:shd w:val="clear" w:color="auto" w:fill="E7E6E6" w:themeFill="background2"/>
          </w:tcPr>
          <w:p w14:paraId="5DDF2ADF" w14:textId="77777777"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57C898C" w14:textId="77777777" w:rsidR="002E2126" w:rsidRPr="00566788" w:rsidRDefault="002E2126">
            <w:pPr>
              <w:jc w:val="both"/>
              <w:rPr>
                <w:rFonts w:asciiTheme="minorHAnsi" w:eastAsia="Times New Roman" w:cstheme="minorHAnsi"/>
              </w:rPr>
            </w:pPr>
          </w:p>
        </w:tc>
      </w:tr>
      <w:tr w:rsidR="002E2126" w:rsidRPr="00566788" w14:paraId="2C1E65F6" w14:textId="77777777">
        <w:tc>
          <w:tcPr>
            <w:tcW w:w="6775" w:type="dxa"/>
            <w:shd w:val="clear" w:color="auto" w:fill="E7E6E6" w:themeFill="background2"/>
          </w:tcPr>
          <w:p w14:paraId="44B6441A"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F5F7529" w14:textId="77777777" w:rsidR="002E2126" w:rsidRPr="00566788" w:rsidRDefault="002E2126">
            <w:pPr>
              <w:jc w:val="both"/>
              <w:rPr>
                <w:rFonts w:asciiTheme="minorHAnsi" w:eastAsia="Times New Roman" w:cstheme="minorHAnsi"/>
              </w:rPr>
            </w:pPr>
          </w:p>
        </w:tc>
      </w:tr>
      <w:tr w:rsidR="002E2126" w:rsidRPr="00566788" w14:paraId="2FF8D486" w14:textId="77777777">
        <w:tc>
          <w:tcPr>
            <w:tcW w:w="6775" w:type="dxa"/>
            <w:shd w:val="clear" w:color="auto" w:fill="E7E6E6" w:themeFill="background2"/>
          </w:tcPr>
          <w:p w14:paraId="253A4D75"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48BA5918" w14:textId="77777777" w:rsidR="002E2126" w:rsidRPr="00566788" w:rsidRDefault="002E2126">
            <w:pPr>
              <w:jc w:val="both"/>
              <w:rPr>
                <w:rFonts w:asciiTheme="minorHAnsi" w:eastAsia="Times New Roman" w:cstheme="minorHAnsi"/>
              </w:rPr>
            </w:pPr>
          </w:p>
        </w:tc>
      </w:tr>
      <w:tr w:rsidR="002E2126" w:rsidRPr="00566788" w14:paraId="0B600CA0" w14:textId="77777777">
        <w:tc>
          <w:tcPr>
            <w:tcW w:w="6775" w:type="dxa"/>
            <w:shd w:val="clear" w:color="auto" w:fill="E7E6E6" w:themeFill="background2"/>
          </w:tcPr>
          <w:p w14:paraId="77FDD43F"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FC45E3C" w14:textId="77777777" w:rsidR="002E2126" w:rsidRPr="00566788" w:rsidRDefault="002E2126">
            <w:pPr>
              <w:jc w:val="both"/>
              <w:rPr>
                <w:rFonts w:asciiTheme="minorHAnsi" w:eastAsia="Times New Roman" w:cstheme="minorHAnsi"/>
              </w:rPr>
            </w:pPr>
          </w:p>
        </w:tc>
      </w:tr>
      <w:tr w:rsidR="002E2126" w:rsidRPr="00566788" w14:paraId="522C3069" w14:textId="77777777">
        <w:tc>
          <w:tcPr>
            <w:tcW w:w="6775" w:type="dxa"/>
            <w:shd w:val="clear" w:color="auto" w:fill="E7E6E6" w:themeFill="background2"/>
          </w:tcPr>
          <w:p w14:paraId="7ED10E05" w14:textId="39087A82"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sidR="000F317C">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513C2FD" w14:textId="77777777" w:rsidR="002E2126" w:rsidRPr="00566788" w:rsidRDefault="002E2126">
            <w:pPr>
              <w:jc w:val="both"/>
              <w:rPr>
                <w:rFonts w:asciiTheme="minorHAnsi" w:eastAsia="Times New Roman" w:cstheme="minorHAnsi"/>
              </w:rPr>
            </w:pPr>
          </w:p>
        </w:tc>
      </w:tr>
      <w:tr w:rsidR="002E2126" w:rsidRPr="00566788" w14:paraId="1B78AC43" w14:textId="77777777">
        <w:tc>
          <w:tcPr>
            <w:tcW w:w="6775" w:type="dxa"/>
            <w:shd w:val="clear" w:color="auto" w:fill="E7E6E6" w:themeFill="background2"/>
          </w:tcPr>
          <w:p w14:paraId="044A1772"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566788" w:rsidRDefault="002E2126">
            <w:pPr>
              <w:jc w:val="both"/>
              <w:rPr>
                <w:rFonts w:asciiTheme="minorHAnsi" w:eastAsia="Times New Roman" w:cstheme="minorHAnsi"/>
              </w:rPr>
            </w:pPr>
          </w:p>
        </w:tc>
      </w:tr>
      <w:tr w:rsidR="002E2126" w:rsidRPr="00566788" w14:paraId="2DB941D8" w14:textId="77777777">
        <w:tc>
          <w:tcPr>
            <w:tcW w:w="6775" w:type="dxa"/>
            <w:shd w:val="clear" w:color="auto" w:fill="E7E6E6" w:themeFill="background2"/>
          </w:tcPr>
          <w:p w14:paraId="4F0F9A68" w14:textId="4EFF4E41"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4A37481" w14:textId="77777777" w:rsidR="002E2126" w:rsidRPr="00566788" w:rsidRDefault="002E2126">
            <w:pPr>
              <w:jc w:val="both"/>
              <w:rPr>
                <w:rFonts w:asciiTheme="minorHAnsi" w:eastAsia="Times New Roman" w:cstheme="minorHAnsi"/>
              </w:rPr>
            </w:pPr>
          </w:p>
        </w:tc>
      </w:tr>
      <w:tr w:rsidR="002E2126" w:rsidRPr="00566788" w14:paraId="70657911" w14:textId="77777777">
        <w:tc>
          <w:tcPr>
            <w:tcW w:w="6775" w:type="dxa"/>
            <w:tcBorders>
              <w:bottom w:val="single" w:sz="4" w:space="0" w:color="000000"/>
            </w:tcBorders>
            <w:shd w:val="clear" w:color="auto" w:fill="E7E6E6" w:themeFill="background2"/>
          </w:tcPr>
          <w:p w14:paraId="371FD229" w14:textId="77777777" w:rsidR="002E2126" w:rsidRPr="00566788" w:rsidRDefault="002E2126">
            <w:pPr>
              <w:pStyle w:val="Sraopastraipa"/>
              <w:numPr>
                <w:ilvl w:val="1"/>
                <w:numId w:val="23"/>
              </w:numPr>
              <w:tabs>
                <w:tab w:val="left" w:pos="454"/>
              </w:tabs>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2"/>
            </w:r>
            <w:r w:rsidRPr="00566788">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37B1FB7F" w14:textId="77777777" w:rsidR="002E2126" w:rsidRPr="00566788"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1320E7B3" w14:textId="77777777" w:rsidR="002E2126" w:rsidRPr="00566788"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r>
      <w:tr w:rsidR="002E2126" w:rsidRPr="00566788" w14:paraId="2A96AB45" w14:textId="77777777">
        <w:tc>
          <w:tcPr>
            <w:tcW w:w="6775" w:type="dxa"/>
            <w:tcBorders>
              <w:bottom w:val="double" w:sz="4" w:space="0" w:color="000000"/>
            </w:tcBorders>
            <w:shd w:val="clear" w:color="auto" w:fill="E7E6E6" w:themeFill="background2"/>
          </w:tcPr>
          <w:p w14:paraId="7FE28678" w14:textId="77777777" w:rsidR="002E2126" w:rsidRPr="00566788" w:rsidRDefault="002E2126">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66788"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566788" w:rsidRDefault="002E2126">
            <w:pPr>
              <w:pStyle w:val="Sraopastraipa"/>
              <w:shd w:val="clear" w:color="auto" w:fill="E7E6E6"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3"/>
            </w:r>
            <w:r w:rsidRPr="00566788">
              <w:rPr>
                <w:rFonts w:asciiTheme="minorHAnsi" w:cstheme="minorHAnsi"/>
              </w:rPr>
              <w:t>:</w:t>
            </w:r>
          </w:p>
          <w:p w14:paraId="482F220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339E51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F15E503" w14:textId="77777777" w:rsidR="002E2126" w:rsidRPr="00566788" w:rsidRDefault="002E2126">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566788" w:rsidRDefault="002E2126">
            <w:pPr>
              <w:jc w:val="both"/>
              <w:rPr>
                <w:rFonts w:asciiTheme="minorHAnsi" w:eastAsia="Times New Roman" w:cstheme="minorHAnsi"/>
              </w:rPr>
            </w:pPr>
          </w:p>
        </w:tc>
      </w:tr>
      <w:tr w:rsidR="002E2126" w:rsidRPr="00566788"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66788" w:rsidRDefault="002E2126">
            <w:pPr>
              <w:pStyle w:val="Sraopastraipa"/>
              <w:numPr>
                <w:ilvl w:val="1"/>
                <w:numId w:val="23"/>
              </w:numPr>
              <w:tabs>
                <w:tab w:val="left" w:pos="413"/>
              </w:tabs>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66788" w:rsidRDefault="002E2126">
            <w:pPr>
              <w:jc w:val="both"/>
              <w:rPr>
                <w:rFonts w:asciiTheme="minorHAnsi" w:eastAsia="Times New Roman" w:cstheme="minorHAnsi"/>
              </w:rPr>
            </w:pPr>
          </w:p>
        </w:tc>
      </w:tr>
      <w:tr w:rsidR="002E2126" w:rsidRPr="00566788" w14:paraId="03FA70D4" w14:textId="77777777">
        <w:tc>
          <w:tcPr>
            <w:tcW w:w="6775" w:type="dxa"/>
            <w:tcBorders>
              <w:top w:val="single" w:sz="4" w:space="0" w:color="000000"/>
            </w:tcBorders>
            <w:shd w:val="clear" w:color="auto" w:fill="E7E6E6" w:themeFill="background2"/>
          </w:tcPr>
          <w:p w14:paraId="37BAA67C"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66788" w:rsidRDefault="002E2126">
            <w:pPr>
              <w:jc w:val="both"/>
              <w:rPr>
                <w:rFonts w:asciiTheme="minorHAnsi" w:eastAsia="Times New Roman" w:cstheme="minorHAnsi"/>
              </w:rPr>
            </w:pPr>
          </w:p>
        </w:tc>
      </w:tr>
      <w:tr w:rsidR="002E2126" w:rsidRPr="00566788" w14:paraId="255F24D1" w14:textId="77777777">
        <w:tc>
          <w:tcPr>
            <w:tcW w:w="6775" w:type="dxa"/>
            <w:tcBorders>
              <w:top w:val="single" w:sz="4" w:space="0" w:color="000000"/>
            </w:tcBorders>
            <w:shd w:val="clear" w:color="auto" w:fill="E7E6E6" w:themeFill="background2"/>
          </w:tcPr>
          <w:p w14:paraId="39C71F9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7132AD6" w14:textId="77777777" w:rsidR="002E2126" w:rsidRPr="00566788" w:rsidRDefault="002E2126">
            <w:pPr>
              <w:jc w:val="both"/>
              <w:rPr>
                <w:rFonts w:asciiTheme="minorHAnsi" w:eastAsia="Times New Roman" w:cstheme="minorHAnsi"/>
              </w:rPr>
            </w:pPr>
          </w:p>
        </w:tc>
      </w:tr>
      <w:tr w:rsidR="002E2126" w:rsidRPr="00566788" w14:paraId="7893DFC9" w14:textId="77777777">
        <w:tc>
          <w:tcPr>
            <w:tcW w:w="6775" w:type="dxa"/>
            <w:tcBorders>
              <w:top w:val="single" w:sz="4" w:space="0" w:color="000000"/>
            </w:tcBorders>
            <w:shd w:val="clear" w:color="auto" w:fill="E7E6E6" w:themeFill="background2"/>
          </w:tcPr>
          <w:p w14:paraId="4E142DEE"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566788" w:rsidRDefault="002E2126">
            <w:pPr>
              <w:jc w:val="both"/>
              <w:rPr>
                <w:rFonts w:asciiTheme="minorHAnsi" w:eastAsia="Times New Roman" w:cstheme="minorHAnsi"/>
              </w:rPr>
            </w:pPr>
          </w:p>
        </w:tc>
      </w:tr>
      <w:tr w:rsidR="002E2126" w:rsidRPr="00566788" w14:paraId="3F5E037D" w14:textId="77777777">
        <w:tc>
          <w:tcPr>
            <w:tcW w:w="6775" w:type="dxa"/>
            <w:tcBorders>
              <w:top w:val="single" w:sz="4" w:space="0" w:color="000000"/>
            </w:tcBorders>
            <w:shd w:val="clear" w:color="auto" w:fill="E7E6E6" w:themeFill="background2"/>
          </w:tcPr>
          <w:p w14:paraId="5BFD0A3E"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566788" w:rsidRDefault="002E2126">
            <w:pPr>
              <w:jc w:val="both"/>
              <w:rPr>
                <w:rFonts w:asciiTheme="minorHAnsi" w:eastAsia="Times New Roman" w:cstheme="minorHAnsi"/>
              </w:rPr>
            </w:pPr>
          </w:p>
        </w:tc>
      </w:tr>
      <w:tr w:rsidR="002E2126" w:rsidRPr="00566788" w14:paraId="2E61B515" w14:textId="77777777">
        <w:tc>
          <w:tcPr>
            <w:tcW w:w="6775" w:type="dxa"/>
            <w:tcBorders>
              <w:top w:val="single" w:sz="4" w:space="0" w:color="000000"/>
            </w:tcBorders>
            <w:shd w:val="clear" w:color="auto" w:fill="E7E6E6" w:themeFill="background2"/>
          </w:tcPr>
          <w:p w14:paraId="14B897B9" w14:textId="3B3AA172"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SimSun" w:cstheme="minorHAnsi"/>
              </w:rPr>
              <w:t>Asmens (-ų), turinčio (-ių) teisę surašyti ir pasirašyti nario finansinės apskaitos dokumentus, vardas (-ai) ir pavardė (-ės)</w:t>
            </w:r>
            <w:r w:rsidR="005E4FFE" w:rsidRPr="00566788">
              <w:rPr>
                <w:rFonts w:asciiTheme="minorHAnsi" w:eastAsia="SimSun" w:cstheme="minorHAnsi"/>
              </w:rPr>
              <w:t xml:space="preserve"> </w:t>
            </w:r>
            <w:r w:rsidR="00032BD2"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566788" w:rsidRDefault="002E2126">
            <w:pPr>
              <w:jc w:val="both"/>
              <w:rPr>
                <w:rFonts w:asciiTheme="minorHAnsi" w:eastAsia="Times New Roman" w:cstheme="minorHAnsi"/>
              </w:rPr>
            </w:pPr>
          </w:p>
        </w:tc>
      </w:tr>
      <w:tr w:rsidR="002E2126" w:rsidRPr="00566788" w14:paraId="7EDD100B" w14:textId="77777777">
        <w:tc>
          <w:tcPr>
            <w:tcW w:w="6775" w:type="dxa"/>
            <w:tcBorders>
              <w:top w:val="single" w:sz="4" w:space="0" w:color="000000"/>
            </w:tcBorders>
            <w:shd w:val="clear" w:color="auto" w:fill="E7E6E6" w:themeFill="background2"/>
          </w:tcPr>
          <w:p w14:paraId="68402BD7" w14:textId="155B8E9B" w:rsidR="002E2126" w:rsidRPr="00566788" w:rsidRDefault="00E23EA0" w:rsidP="00633446">
            <w:pPr>
              <w:jc w:val="both"/>
              <w:rPr>
                <w:rFonts w:asciiTheme="minorHAnsi" w:eastAsia="Times New Roman" w:cstheme="minorHAnsi"/>
                <w:b/>
                <w:bCs/>
              </w:rPr>
            </w:pPr>
            <w:r>
              <w:rPr>
                <w:rFonts w:asciiTheme="minorHAnsi" w:eastAsia="SimSun" w:cstheme="minorHAnsi"/>
              </w:rPr>
              <w:t xml:space="preserve">1.5.7. </w:t>
            </w:r>
            <w:r w:rsidR="002E2126"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566788" w:rsidRDefault="002E2126">
            <w:pPr>
              <w:jc w:val="both"/>
              <w:rPr>
                <w:rFonts w:asciiTheme="minorHAnsi" w:eastAsia="Times New Roman" w:cstheme="minorHAnsi"/>
              </w:rPr>
            </w:pPr>
          </w:p>
        </w:tc>
      </w:tr>
      <w:tr w:rsidR="002E2126" w:rsidRPr="00566788" w14:paraId="050227CC" w14:textId="77777777">
        <w:tc>
          <w:tcPr>
            <w:tcW w:w="6775" w:type="dxa"/>
            <w:shd w:val="clear" w:color="auto" w:fill="E7E6E6" w:themeFill="background2"/>
          </w:tcPr>
          <w:p w14:paraId="01BD639F" w14:textId="77777777" w:rsidR="002E2126" w:rsidRPr="00566788" w:rsidRDefault="002E2126">
            <w:pPr>
              <w:pStyle w:val="Sraopastraipa"/>
              <w:numPr>
                <w:ilvl w:val="1"/>
                <w:numId w:val="23"/>
              </w:numPr>
              <w:tabs>
                <w:tab w:val="left" w:pos="454"/>
              </w:tabs>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(-čius) asmenį (-is)?</w:t>
            </w:r>
          </w:p>
        </w:tc>
        <w:tc>
          <w:tcPr>
            <w:tcW w:w="1694" w:type="dxa"/>
            <w:shd w:val="clear" w:color="auto" w:fill="E7E6E6" w:themeFill="background2"/>
          </w:tcPr>
          <w:p w14:paraId="59A37FE2"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06DF8FD" w14:textId="77777777" w:rsidR="002E2126" w:rsidRPr="00566788"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Pr>
          <w:p w14:paraId="0546B7B4" w14:textId="77777777" w:rsidR="002E2126" w:rsidRPr="00566788"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r>
      <w:tr w:rsidR="002E2126" w:rsidRPr="00566788" w14:paraId="5DCC4420" w14:textId="77777777">
        <w:tc>
          <w:tcPr>
            <w:tcW w:w="6775" w:type="dxa"/>
            <w:shd w:val="clear" w:color="auto" w:fill="E7E6E6" w:themeFill="background2"/>
          </w:tcPr>
          <w:p w14:paraId="3EBD6173" w14:textId="77777777" w:rsidR="002E2126" w:rsidRPr="00566788" w:rsidRDefault="002E2126">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lastRenderedPageBreak/>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250564B" w14:textId="77777777" w:rsidR="002E2126" w:rsidRPr="00566788" w:rsidRDefault="002E2126">
            <w:pPr>
              <w:pStyle w:val="Sraopastraipa"/>
              <w:shd w:val="clear" w:color="auto" w:fill="E7E6E6"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5F0B22B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940559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41FB9A0" w14:textId="77777777" w:rsidR="002E2126" w:rsidRPr="00566788" w:rsidRDefault="002E2126">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0210512" w14:textId="77777777" w:rsidR="002E2126" w:rsidRPr="00566788" w:rsidRDefault="002E2126">
            <w:pPr>
              <w:jc w:val="both"/>
              <w:rPr>
                <w:rFonts w:asciiTheme="minorHAnsi" w:eastAsia="Times New Roman" w:cstheme="minorHAnsi"/>
              </w:rPr>
            </w:pPr>
          </w:p>
        </w:tc>
      </w:tr>
      <w:tr w:rsidR="002E2126" w:rsidRPr="00566788" w14:paraId="7F9C4229" w14:textId="77777777">
        <w:tc>
          <w:tcPr>
            <w:tcW w:w="6775" w:type="dxa"/>
            <w:shd w:val="clear" w:color="auto" w:fill="E7E6E6" w:themeFill="background2"/>
          </w:tcPr>
          <w:p w14:paraId="005E6F7F" w14:textId="77777777" w:rsidR="002E2126" w:rsidRPr="00566788" w:rsidRDefault="002E2126">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566788"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77777777" w:rsidR="002E2126" w:rsidRPr="00A06A43" w:rsidRDefault="002E2126" w:rsidP="002E2126">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5"/>
    <w:p w14:paraId="0B3227E9" w14:textId="11F3487E" w:rsidR="002E2126" w:rsidRPr="000918AC" w:rsidRDefault="002E2126" w:rsidP="002E2126">
      <w:pPr>
        <w:pStyle w:val="Sraopastraipa"/>
        <w:numPr>
          <w:ilvl w:val="0"/>
          <w:numId w:val="23"/>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231"/>
        <w:gridCol w:w="9526"/>
      </w:tblGrid>
      <w:tr w:rsidR="00633446" w:rsidRPr="00E47E73" w14:paraId="6F1B9ABF" w14:textId="77777777" w:rsidTr="00892BC6">
        <w:tc>
          <w:tcPr>
            <w:tcW w:w="846" w:type="dxa"/>
            <w:shd w:val="clear" w:color="auto" w:fill="E7E6E6" w:themeFill="background2"/>
            <w:vAlign w:val="center"/>
          </w:tcPr>
          <w:p w14:paraId="2C0F2826" w14:textId="77777777" w:rsidR="00633446" w:rsidRPr="00E47E73" w:rsidRDefault="00633446" w:rsidP="00892BC6">
            <w:pPr>
              <w:suppressAutoHyphens/>
              <w:spacing w:after="0" w:line="240" w:lineRule="auto"/>
              <w:jc w:val="center"/>
              <w:rPr>
                <w:rFonts w:eastAsia="Times New Roman" w:cstheme="minorHAnsi"/>
                <w:b/>
                <w:sz w:val="22"/>
                <w:szCs w:val="22"/>
                <w:lang w:eastAsia="en-US"/>
              </w:rPr>
            </w:pPr>
            <w:r w:rsidRPr="00E47E73">
              <w:rPr>
                <w:rFonts w:eastAsia="Times New Roman" w:cstheme="minorHAnsi"/>
                <w:b/>
                <w:sz w:val="22"/>
                <w:szCs w:val="22"/>
                <w:lang w:eastAsia="en-US"/>
              </w:rPr>
              <w:t>Eil. Nr.</w:t>
            </w:r>
          </w:p>
        </w:tc>
        <w:tc>
          <w:tcPr>
            <w:tcW w:w="3231" w:type="dxa"/>
            <w:shd w:val="clear" w:color="auto" w:fill="E7E6E6" w:themeFill="background2"/>
            <w:vAlign w:val="center"/>
          </w:tcPr>
          <w:p w14:paraId="5C8409D4" w14:textId="77777777" w:rsidR="00633446" w:rsidRPr="00E47E73" w:rsidRDefault="00633446" w:rsidP="00892BC6">
            <w:pPr>
              <w:suppressAutoHyphens/>
              <w:spacing w:after="0" w:line="240" w:lineRule="auto"/>
              <w:jc w:val="center"/>
              <w:rPr>
                <w:rFonts w:eastAsia="Times New Roman" w:cstheme="minorHAnsi"/>
                <w:b/>
                <w:sz w:val="22"/>
                <w:szCs w:val="22"/>
                <w:lang w:eastAsia="en-US"/>
              </w:rPr>
            </w:pPr>
            <w:r w:rsidRPr="00E47E73">
              <w:rPr>
                <w:rFonts w:eastAsia="Times New Roman" w:cstheme="minorHAnsi"/>
                <w:b/>
                <w:sz w:val="22"/>
                <w:szCs w:val="22"/>
                <w:lang w:eastAsia="en-US"/>
              </w:rPr>
              <w:t>Kokybės kriterijai</w:t>
            </w:r>
          </w:p>
        </w:tc>
        <w:tc>
          <w:tcPr>
            <w:tcW w:w="9526" w:type="dxa"/>
            <w:shd w:val="clear" w:color="auto" w:fill="E7E6E6" w:themeFill="background2"/>
            <w:vAlign w:val="center"/>
          </w:tcPr>
          <w:p w14:paraId="5079E38E" w14:textId="77777777" w:rsidR="00633446" w:rsidRPr="00E47E73" w:rsidRDefault="00633446" w:rsidP="00892BC6">
            <w:pPr>
              <w:suppressAutoHyphens/>
              <w:spacing w:after="0" w:line="240" w:lineRule="auto"/>
              <w:jc w:val="center"/>
              <w:rPr>
                <w:rFonts w:eastAsia="Times New Roman" w:cstheme="minorHAnsi"/>
                <w:b/>
                <w:sz w:val="22"/>
                <w:szCs w:val="22"/>
                <w:lang w:eastAsia="en-US"/>
              </w:rPr>
            </w:pPr>
            <w:r w:rsidRPr="00E47E73">
              <w:rPr>
                <w:rFonts w:eastAsia="Times New Roman" w:cstheme="minorHAnsi"/>
                <w:b/>
                <w:sz w:val="22"/>
                <w:szCs w:val="22"/>
                <w:lang w:eastAsia="en-US"/>
              </w:rPr>
              <w:t>Siūlomų kriterijų rodiklių reikšmės</w:t>
            </w:r>
          </w:p>
        </w:tc>
      </w:tr>
      <w:tr w:rsidR="00633446" w:rsidRPr="00E47E73" w14:paraId="0C9C8838" w14:textId="77777777" w:rsidTr="00892BC6">
        <w:tc>
          <w:tcPr>
            <w:tcW w:w="846" w:type="dxa"/>
            <w:vAlign w:val="center"/>
          </w:tcPr>
          <w:p w14:paraId="110C7B43" w14:textId="77777777" w:rsidR="00633446" w:rsidRPr="00E47E73" w:rsidRDefault="00633446"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1.</w:t>
            </w:r>
          </w:p>
        </w:tc>
        <w:tc>
          <w:tcPr>
            <w:tcW w:w="3231" w:type="dxa"/>
            <w:shd w:val="clear" w:color="auto" w:fill="E7E6E6" w:themeFill="background2"/>
            <w:vAlign w:val="center"/>
          </w:tcPr>
          <w:p w14:paraId="26E18625" w14:textId="372F2C65" w:rsidR="00633446" w:rsidRPr="008F7326" w:rsidRDefault="00633446" w:rsidP="00892BC6">
            <w:pPr>
              <w:suppressAutoHyphens/>
              <w:spacing w:after="0" w:line="240" w:lineRule="auto"/>
              <w:jc w:val="both"/>
              <w:rPr>
                <w:rFonts w:eastAsia="Times New Roman" w:cstheme="minorHAnsi"/>
                <w:sz w:val="22"/>
                <w:szCs w:val="22"/>
                <w:lang w:eastAsia="en-US"/>
              </w:rPr>
            </w:pPr>
            <w:r w:rsidRPr="008F7326">
              <w:rPr>
                <w:rFonts w:eastAsia="Times New Roman" w:cstheme="minorHAnsi"/>
                <w:sz w:val="22"/>
                <w:szCs w:val="22"/>
                <w:lang w:eastAsia="en-US"/>
              </w:rPr>
              <w:t>T</w:t>
            </w:r>
            <w:r w:rsidRPr="008F7326">
              <w:rPr>
                <w:rFonts w:eastAsia="Times New Roman" w:cstheme="minorHAnsi"/>
                <w:sz w:val="22"/>
                <w:szCs w:val="22"/>
                <w:vertAlign w:val="subscript"/>
                <w:lang w:eastAsia="en-US"/>
              </w:rPr>
              <w:t>1</w:t>
            </w:r>
            <w:r w:rsidRPr="008F7326">
              <w:rPr>
                <w:rFonts w:eastAsia="Times New Roman" w:cstheme="minorHAnsi"/>
                <w:sz w:val="22"/>
                <w:szCs w:val="22"/>
                <w:lang w:eastAsia="en-US"/>
              </w:rPr>
              <w:t xml:space="preserve"> </w:t>
            </w:r>
            <w:r w:rsidR="00AE452A" w:rsidRPr="00AE452A">
              <w:rPr>
                <w:sz w:val="22"/>
              </w:rPr>
              <w:t xml:space="preserve">Matavimų patikrinimas: Viso ilgio OKT akies pjūvio vaizdas, parodantis akies anatomines detales, neįprastą geometriją, kaip, kad pakreiptus, išcentruotus lęšiukus, o taip pat, ar pacientas gerai fiksavo žvilgsnį, ir ar ašinio </w:t>
            </w:r>
            <w:r w:rsidR="00AE452A" w:rsidRPr="00AE452A">
              <w:rPr>
                <w:sz w:val="22"/>
              </w:rPr>
              <w:lastRenderedPageBreak/>
              <w:t>ilgio matavimas atliktas tiksliai geltonosios dėmės centrinėje duobutėje</w:t>
            </w:r>
          </w:p>
        </w:tc>
        <w:tc>
          <w:tcPr>
            <w:tcW w:w="9526" w:type="dxa"/>
            <w:vAlign w:val="center"/>
          </w:tcPr>
          <w:p w14:paraId="34E3F3E3" w14:textId="77777777" w:rsidR="00633446" w:rsidRPr="007E6D44" w:rsidRDefault="00633446" w:rsidP="00892BC6">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lastRenderedPageBreak/>
              <w:t>Taip / Ne (pasirinkti atsakymą)</w:t>
            </w:r>
          </w:p>
          <w:p w14:paraId="28101904" w14:textId="77777777" w:rsidR="00633446" w:rsidRPr="00E47E73" w:rsidRDefault="00633446"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633446" w:rsidRPr="00E47E73" w14:paraId="63F0F388" w14:textId="77777777" w:rsidTr="00892BC6">
        <w:tc>
          <w:tcPr>
            <w:tcW w:w="846" w:type="dxa"/>
            <w:vAlign w:val="center"/>
          </w:tcPr>
          <w:p w14:paraId="6C22970B" w14:textId="77777777" w:rsidR="00633446" w:rsidRPr="00E47E73" w:rsidRDefault="00633446"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2.</w:t>
            </w:r>
          </w:p>
        </w:tc>
        <w:tc>
          <w:tcPr>
            <w:tcW w:w="3231" w:type="dxa"/>
            <w:shd w:val="clear" w:color="auto" w:fill="E7E6E6" w:themeFill="background2"/>
            <w:vAlign w:val="center"/>
          </w:tcPr>
          <w:p w14:paraId="060984E0" w14:textId="7C0BB87F" w:rsidR="00633446" w:rsidRPr="008F7326" w:rsidRDefault="00633446" w:rsidP="00C912FA">
            <w:pPr>
              <w:spacing w:after="0" w:line="240" w:lineRule="auto"/>
              <w:jc w:val="both"/>
              <w:rPr>
                <w:rFonts w:eastAsia="Times New Roman" w:cstheme="minorHAnsi"/>
                <w:sz w:val="22"/>
                <w:szCs w:val="22"/>
                <w:lang w:eastAsia="en-US"/>
              </w:rPr>
            </w:pPr>
            <w:r w:rsidRPr="008F7326">
              <w:rPr>
                <w:rFonts w:eastAsia="Times New Roman" w:cstheme="minorHAnsi"/>
                <w:sz w:val="22"/>
                <w:szCs w:val="22"/>
                <w:lang w:eastAsia="en-US"/>
              </w:rPr>
              <w:t>T</w:t>
            </w:r>
            <w:r w:rsidRPr="008F7326">
              <w:rPr>
                <w:rFonts w:eastAsia="Times New Roman" w:cstheme="minorHAnsi"/>
                <w:sz w:val="22"/>
                <w:szCs w:val="22"/>
                <w:vertAlign w:val="subscript"/>
                <w:lang w:eastAsia="en-US"/>
              </w:rPr>
              <w:t>2</w:t>
            </w:r>
            <w:r w:rsidRPr="008F7326">
              <w:rPr>
                <w:rFonts w:eastAsia="Times New Roman" w:cstheme="minorHAnsi"/>
                <w:sz w:val="22"/>
                <w:szCs w:val="22"/>
                <w:lang w:eastAsia="en-US"/>
              </w:rPr>
              <w:t xml:space="preserve"> </w:t>
            </w:r>
            <w:r w:rsidR="00274B4E" w:rsidRPr="00274B4E">
              <w:rPr>
                <w:rFonts w:ascii="Calibri" w:eastAsia="Calibri" w:hAnsi="Calibri" w:cs="Times New Roman"/>
                <w:bCs/>
                <w:color w:val="000000"/>
                <w:sz w:val="22"/>
                <w:szCs w:val="22"/>
                <w:lang w:eastAsia="en-US"/>
              </w:rPr>
              <w:t>Akies keratometrijos matavimas: Telecentrinės optikos principu</w:t>
            </w:r>
            <w:r w:rsidR="00274B4E" w:rsidRPr="006122F8" w:rsidDel="00274B4E">
              <w:rPr>
                <w:sz w:val="22"/>
              </w:rPr>
              <w:t xml:space="preserve"> </w:t>
            </w:r>
          </w:p>
        </w:tc>
        <w:tc>
          <w:tcPr>
            <w:tcW w:w="9526" w:type="dxa"/>
            <w:vAlign w:val="center"/>
          </w:tcPr>
          <w:p w14:paraId="363B2CDD" w14:textId="77777777" w:rsidR="00633446" w:rsidRPr="007E6D44" w:rsidRDefault="00633446" w:rsidP="00892BC6">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1734E990" w14:textId="77777777" w:rsidR="00633446" w:rsidRPr="00E47E73" w:rsidRDefault="00633446"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633446" w:rsidRPr="00E47E73" w14:paraId="008B0999" w14:textId="77777777" w:rsidTr="00892BC6">
        <w:tc>
          <w:tcPr>
            <w:tcW w:w="846" w:type="dxa"/>
            <w:vAlign w:val="center"/>
          </w:tcPr>
          <w:p w14:paraId="2DBB876B" w14:textId="77777777" w:rsidR="00633446" w:rsidRPr="00E47E73" w:rsidRDefault="00633446"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3.</w:t>
            </w:r>
          </w:p>
        </w:tc>
        <w:tc>
          <w:tcPr>
            <w:tcW w:w="3231" w:type="dxa"/>
            <w:shd w:val="clear" w:color="auto" w:fill="E7E6E6" w:themeFill="background2"/>
            <w:vAlign w:val="center"/>
          </w:tcPr>
          <w:p w14:paraId="0E46D3A3" w14:textId="68B1DEB0" w:rsidR="00633446" w:rsidRPr="008F7326" w:rsidRDefault="00633446" w:rsidP="00892BC6">
            <w:pPr>
              <w:suppressAutoHyphens/>
              <w:spacing w:after="0" w:line="240" w:lineRule="auto"/>
              <w:jc w:val="both"/>
              <w:rPr>
                <w:rFonts w:eastAsia="Times New Roman" w:cstheme="minorHAnsi"/>
                <w:sz w:val="22"/>
                <w:szCs w:val="22"/>
                <w:lang w:eastAsia="en-US"/>
              </w:rPr>
            </w:pPr>
            <w:r w:rsidRPr="008F7326">
              <w:rPr>
                <w:rFonts w:eastAsia="Times New Roman" w:cstheme="minorHAnsi"/>
                <w:sz w:val="22"/>
                <w:szCs w:val="22"/>
                <w:lang w:eastAsia="en-US"/>
              </w:rPr>
              <w:t>T</w:t>
            </w:r>
            <w:r w:rsidRPr="008F7326">
              <w:rPr>
                <w:rFonts w:eastAsia="Times New Roman" w:cstheme="minorHAnsi"/>
                <w:sz w:val="22"/>
                <w:szCs w:val="22"/>
                <w:vertAlign w:val="subscript"/>
                <w:lang w:eastAsia="en-US"/>
              </w:rPr>
              <w:t>3</w:t>
            </w:r>
            <w:r w:rsidRPr="008F7326">
              <w:rPr>
                <w:rFonts w:eastAsia="Times New Roman" w:cstheme="minorHAnsi"/>
                <w:sz w:val="22"/>
                <w:szCs w:val="22"/>
                <w:lang w:eastAsia="en-US"/>
              </w:rPr>
              <w:t xml:space="preserve"> </w:t>
            </w:r>
            <w:r w:rsidR="00341A2F" w:rsidRPr="00341A2F">
              <w:rPr>
                <w:rFonts w:ascii="Calibri" w:eastAsia="Calibri" w:hAnsi="Calibri" w:cs="Times New Roman"/>
                <w:bCs/>
                <w:color w:val="000000"/>
                <w:sz w:val="22"/>
                <w:szCs w:val="22"/>
                <w:lang w:eastAsia="en-US"/>
              </w:rPr>
              <w:t>Paciento akies stebėjimas, matavimo proceso, matavimo duomenų ir apskaičiuotų rezultatų atvaizdavimas: Multitaškiniame jutikliniame ekrane</w:t>
            </w:r>
          </w:p>
        </w:tc>
        <w:tc>
          <w:tcPr>
            <w:tcW w:w="9526" w:type="dxa"/>
            <w:vAlign w:val="center"/>
          </w:tcPr>
          <w:p w14:paraId="5F4ED938" w14:textId="77777777" w:rsidR="00CC0419" w:rsidRPr="007E6D44" w:rsidRDefault="00CC0419" w:rsidP="00CC0419">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6A169CD2" w14:textId="6F92AA15" w:rsidR="00633446" w:rsidRPr="00E47E73" w:rsidRDefault="00CC0419"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633446" w:rsidRPr="00E47E73" w14:paraId="27912568" w14:textId="77777777" w:rsidTr="00892BC6">
        <w:tc>
          <w:tcPr>
            <w:tcW w:w="846" w:type="dxa"/>
            <w:vAlign w:val="center"/>
          </w:tcPr>
          <w:p w14:paraId="70FBD5DF" w14:textId="77777777" w:rsidR="00633446" w:rsidRPr="00E47E73" w:rsidRDefault="00633446"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4.</w:t>
            </w:r>
          </w:p>
        </w:tc>
        <w:tc>
          <w:tcPr>
            <w:tcW w:w="3231" w:type="dxa"/>
            <w:shd w:val="clear" w:color="auto" w:fill="E7E6E6" w:themeFill="background2"/>
            <w:vAlign w:val="center"/>
          </w:tcPr>
          <w:p w14:paraId="0848BB0F" w14:textId="18F8559F" w:rsidR="00633446" w:rsidRPr="008F7326" w:rsidRDefault="00633446" w:rsidP="00DA294C">
            <w:pPr>
              <w:suppressAutoHyphens/>
              <w:spacing w:after="0" w:line="240" w:lineRule="auto"/>
              <w:jc w:val="both"/>
              <w:rPr>
                <w:rFonts w:eastAsia="Times New Roman" w:cstheme="minorHAnsi"/>
                <w:sz w:val="22"/>
                <w:szCs w:val="22"/>
                <w:lang w:eastAsia="en-US"/>
              </w:rPr>
            </w:pPr>
            <w:r w:rsidRPr="008F7326">
              <w:rPr>
                <w:rFonts w:eastAsia="Times New Roman" w:cstheme="minorHAnsi"/>
                <w:sz w:val="22"/>
                <w:szCs w:val="22"/>
                <w:lang w:eastAsia="en-US"/>
              </w:rPr>
              <w:t>T</w:t>
            </w:r>
            <w:r w:rsidRPr="008F7326">
              <w:rPr>
                <w:rFonts w:eastAsia="Times New Roman" w:cstheme="minorHAnsi"/>
                <w:sz w:val="22"/>
                <w:szCs w:val="22"/>
                <w:vertAlign w:val="subscript"/>
                <w:lang w:eastAsia="en-US"/>
              </w:rPr>
              <w:t>4</w:t>
            </w:r>
            <w:r w:rsidRPr="008F7326">
              <w:rPr>
                <w:rFonts w:eastAsia="Times New Roman" w:cstheme="minorHAnsi"/>
                <w:sz w:val="22"/>
                <w:szCs w:val="22"/>
                <w:lang w:eastAsia="en-US"/>
              </w:rPr>
              <w:t xml:space="preserve"> </w:t>
            </w:r>
            <w:r w:rsidR="00F478DF" w:rsidRPr="00F478DF">
              <w:rPr>
                <w:rFonts w:ascii="Calibri" w:eastAsia="Calibri" w:hAnsi="Calibri" w:cs="Times New Roman"/>
                <w:color w:val="000000"/>
                <w:sz w:val="22"/>
                <w:szCs w:val="22"/>
                <w:lang w:eastAsia="en-US"/>
              </w:rPr>
              <w:t>Totalinė keratometrija: Atliekama ir priekinio ir užpakalinio ragenos paviršiaus matavimai</w:t>
            </w:r>
          </w:p>
        </w:tc>
        <w:tc>
          <w:tcPr>
            <w:tcW w:w="9526" w:type="dxa"/>
            <w:vAlign w:val="center"/>
          </w:tcPr>
          <w:p w14:paraId="56890BF7" w14:textId="77777777" w:rsidR="00CC0419" w:rsidRPr="007E6D44" w:rsidRDefault="00CC0419" w:rsidP="00CC0419">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6288722D" w14:textId="39B0EF2A" w:rsidR="00633446" w:rsidRPr="00E47E73" w:rsidRDefault="00CC0419" w:rsidP="00892BC6">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F478DF" w:rsidRPr="00E47E73" w14:paraId="19422248" w14:textId="77777777" w:rsidTr="00CB5FCB">
        <w:trPr>
          <w:trHeight w:val="1048"/>
        </w:trPr>
        <w:tc>
          <w:tcPr>
            <w:tcW w:w="846" w:type="dxa"/>
            <w:vAlign w:val="center"/>
          </w:tcPr>
          <w:p w14:paraId="1AA56937" w14:textId="642C1E47" w:rsidR="00F478DF" w:rsidRPr="00E47E73" w:rsidRDefault="00F478DF" w:rsidP="00892BC6">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5.</w:t>
            </w:r>
          </w:p>
        </w:tc>
        <w:tc>
          <w:tcPr>
            <w:tcW w:w="3231" w:type="dxa"/>
            <w:shd w:val="clear" w:color="auto" w:fill="E7E6E6" w:themeFill="background2"/>
            <w:vAlign w:val="center"/>
          </w:tcPr>
          <w:p w14:paraId="56C22D62" w14:textId="33B86631" w:rsidR="00F478DF" w:rsidRPr="008F7326" w:rsidRDefault="00664480" w:rsidP="00DA294C">
            <w:pPr>
              <w:suppressAutoHyphens/>
              <w:spacing w:after="0" w:line="240" w:lineRule="auto"/>
              <w:jc w:val="both"/>
              <w:rPr>
                <w:rFonts w:eastAsia="Times New Roman" w:cstheme="minorHAnsi"/>
                <w:sz w:val="22"/>
                <w:szCs w:val="22"/>
                <w:lang w:eastAsia="en-US"/>
              </w:rPr>
            </w:pPr>
            <w:r w:rsidRPr="008F7326">
              <w:rPr>
                <w:rFonts w:eastAsia="Times New Roman" w:cstheme="minorHAnsi"/>
                <w:sz w:val="22"/>
                <w:szCs w:val="22"/>
                <w:lang w:eastAsia="en-US"/>
              </w:rPr>
              <w:t>T</w:t>
            </w:r>
            <w:r>
              <w:rPr>
                <w:rFonts w:eastAsia="Times New Roman" w:cstheme="minorHAnsi"/>
                <w:sz w:val="22"/>
                <w:szCs w:val="22"/>
                <w:vertAlign w:val="subscript"/>
                <w:lang w:eastAsia="en-US"/>
              </w:rPr>
              <w:t xml:space="preserve">5 </w:t>
            </w:r>
            <w:r>
              <w:rPr>
                <w:rFonts w:eastAsia="Times New Roman" w:cstheme="minorHAnsi"/>
                <w:sz w:val="22"/>
                <w:szCs w:val="22"/>
                <w:lang w:eastAsia="en-US"/>
              </w:rPr>
              <w:t xml:space="preserve"> </w:t>
            </w:r>
            <w:r w:rsidR="0021736F" w:rsidRPr="0021736F">
              <w:rPr>
                <w:rFonts w:eastAsia="Times New Roman" w:cstheme="minorHAnsi"/>
                <w:sz w:val="22"/>
                <w:szCs w:val="22"/>
                <w:lang w:eastAsia="en-US"/>
              </w:rPr>
              <w:t>Centrinės topografija</w:t>
            </w:r>
          </w:p>
        </w:tc>
        <w:tc>
          <w:tcPr>
            <w:tcW w:w="9526" w:type="dxa"/>
            <w:vAlign w:val="center"/>
          </w:tcPr>
          <w:p w14:paraId="4E04105C" w14:textId="77777777" w:rsidR="00CC0419" w:rsidRPr="007E6D44" w:rsidRDefault="00CC0419" w:rsidP="00CC0419">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7253F099" w14:textId="0CF470B7" w:rsidR="00F478DF" w:rsidRPr="00E47E73" w:rsidRDefault="00CC0419" w:rsidP="00CC0419">
            <w:pPr>
              <w:suppressAutoHyphens/>
              <w:spacing w:after="0" w:line="240" w:lineRule="auto"/>
              <w:jc w:val="center"/>
              <w:rPr>
                <w:rFonts w:eastAsia="Times New Roman" w:cstheme="minorHAnsi"/>
                <w:i/>
                <w:iCs/>
                <w:color w:val="FF0000"/>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3"/>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5F0D359B" w:rsidR="002E2126" w:rsidRPr="00733F08" w:rsidRDefault="002E2126" w:rsidP="002E2126">
      <w:pPr>
        <w:pStyle w:val="Sraopastraipa"/>
        <w:numPr>
          <w:ilvl w:val="1"/>
          <w:numId w:val="23"/>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633446">
        <w:rPr>
          <w:rFonts w:eastAsia="Arial" w:cstheme="minorHAnsi"/>
          <w:sz w:val="22"/>
          <w:szCs w:val="22"/>
        </w:rPr>
        <w:t xml:space="preserve">nurodoma 2 skaitmenų po kablelio tikslumu. Šią kainą sudarančios kainos sudedamosios dalys ar įkainiai gali būti išreikštos neribojant skaitmenų po kablelio kiekio. </w:t>
      </w:r>
      <w:r w:rsidRPr="00633446">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w:t>
      </w:r>
      <w:r w:rsidRPr="00733F08">
        <w:rPr>
          <w:rFonts w:eastAsia="Times New Roman" w:cstheme="minorHAnsi"/>
          <w:sz w:val="22"/>
          <w:szCs w:val="22"/>
          <w:lang w:eastAsia="en-US"/>
        </w:rPr>
        <w:t>(įskaitant už atsiskaitymus informacinės sistemos SABIS priemonėmis), su</w:t>
      </w:r>
      <w:r w:rsidRPr="00633446">
        <w:rPr>
          <w:rFonts w:eastAsia="Times New Roman" w:cstheme="minorHAnsi"/>
          <w:sz w:val="22"/>
          <w:szCs w:val="22"/>
          <w:lang w:eastAsia="en-US"/>
        </w:rPr>
        <w:t>siję su Prekių tiekimu.</w:t>
      </w:r>
    </w:p>
    <w:p w14:paraId="58EA3631" w14:textId="77777777" w:rsidR="002E2126" w:rsidRPr="00733F08" w:rsidRDefault="002E2126" w:rsidP="002E2126">
      <w:pPr>
        <w:pStyle w:val="Sraopastraipa"/>
        <w:numPr>
          <w:ilvl w:val="1"/>
          <w:numId w:val="23"/>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2E2126">
      <w:pPr>
        <w:pStyle w:val="Sraopastraipa"/>
        <w:numPr>
          <w:ilvl w:val="1"/>
          <w:numId w:val="23"/>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633446">
        <w:rPr>
          <w:rFonts w:eastAsia="Times New Roman" w:cstheme="minorHAnsi"/>
          <w:sz w:val="22"/>
          <w:szCs w:val="22"/>
          <w:lang w:eastAsia="en-US"/>
        </w:rPr>
        <w:t xml:space="preserve">su visais mokesčiais, įskaitant PVM. Tuo </w:t>
      </w:r>
      <w:r w:rsidRPr="00733F08">
        <w:rPr>
          <w:rFonts w:eastAsia="Times New Roman" w:cstheme="minorHAnsi"/>
          <w:sz w:val="22"/>
          <w:szCs w:val="22"/>
          <w:lang w:eastAsia="en-US"/>
        </w:rPr>
        <w:t xml:space="preserve">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658D1737" w:rsidR="002E2126" w:rsidRPr="005224F2" w:rsidRDefault="002E2126" w:rsidP="0039714E">
      <w:pPr>
        <w:pStyle w:val="Sraopastraipa"/>
        <w:numPr>
          <w:ilvl w:val="1"/>
          <w:numId w:val="23"/>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6C5B02">
        <w:rPr>
          <w:rFonts w:eastAsia="Times New Roman" w:cstheme="minorHAnsi"/>
          <w:b/>
          <w:bCs/>
          <w:sz w:val="22"/>
          <w:szCs w:val="22"/>
        </w:rPr>
        <w:t xml:space="preserve"> </w:t>
      </w:r>
      <w:r w:rsidR="006B4E4C">
        <w:rPr>
          <w:rFonts w:eastAsia="Times New Roman" w:cstheme="minorHAnsi"/>
          <w:b/>
          <w:bCs/>
          <w:sz w:val="22"/>
          <w:szCs w:val="22"/>
        </w:rPr>
        <w:t>84</w:t>
      </w:r>
      <w:r w:rsidR="006C5B02">
        <w:rPr>
          <w:rFonts w:eastAsia="Times New Roman" w:cstheme="minorHAnsi"/>
          <w:b/>
          <w:bCs/>
          <w:sz w:val="22"/>
          <w:szCs w:val="22"/>
        </w:rPr>
        <w:t xml:space="preserve"> 700,00</w:t>
      </w:r>
      <w:r w:rsidRPr="00633446">
        <w:rPr>
          <w:rFonts w:eastAsia="Times New Roman" w:cstheme="minorHAnsi"/>
          <w:b/>
          <w:bCs/>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35C687F8" w14:textId="7B65F594" w:rsidR="002E2126" w:rsidRPr="005224F2" w:rsidRDefault="002E2126" w:rsidP="0039714E">
      <w:pPr>
        <w:pStyle w:val="Sraopastraipa"/>
        <w:numPr>
          <w:ilvl w:val="1"/>
          <w:numId w:val="23"/>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lastRenderedPageBreak/>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633446">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1"/>
        <w:gridCol w:w="3288"/>
        <w:gridCol w:w="1520"/>
        <w:gridCol w:w="1180"/>
        <w:gridCol w:w="2487"/>
        <w:gridCol w:w="1861"/>
        <w:gridCol w:w="2555"/>
      </w:tblGrid>
      <w:tr w:rsidR="00633446" w:rsidRPr="005F3AFB" w14:paraId="3D2EE220" w14:textId="77777777" w:rsidTr="00892BC6">
        <w:tc>
          <w:tcPr>
            <w:tcW w:w="247" w:type="pct"/>
            <w:shd w:val="clear" w:color="auto" w:fill="E7E6E6" w:themeFill="background2"/>
            <w:vAlign w:val="center"/>
          </w:tcPr>
          <w:p w14:paraId="0F846C47" w14:textId="77777777" w:rsidR="00633446" w:rsidRPr="005F3AFB" w:rsidRDefault="00633446" w:rsidP="00892BC6">
            <w:pPr>
              <w:jc w:val="center"/>
              <w:rPr>
                <w:rFonts w:asciiTheme="minorHAnsi" w:hAnsiTheme="minorHAnsi" w:cstheme="minorHAnsi"/>
                <w:b/>
                <w:bCs/>
              </w:rPr>
            </w:pPr>
            <w:r w:rsidRPr="005F3AFB">
              <w:rPr>
                <w:rFonts w:asciiTheme="minorHAnsi" w:hAnsiTheme="minorHAnsi" w:cstheme="minorHAnsi"/>
                <w:b/>
                <w:bCs/>
              </w:rPr>
              <w:t>Eil. Nr.</w:t>
            </w:r>
          </w:p>
        </w:tc>
        <w:tc>
          <w:tcPr>
            <w:tcW w:w="1212" w:type="pct"/>
            <w:shd w:val="clear" w:color="auto" w:fill="E7E6E6" w:themeFill="background2"/>
            <w:vAlign w:val="center"/>
          </w:tcPr>
          <w:p w14:paraId="663A8960" w14:textId="77777777" w:rsidR="00633446" w:rsidRPr="005F3AFB" w:rsidRDefault="00633446" w:rsidP="00892BC6">
            <w:pPr>
              <w:jc w:val="center"/>
              <w:rPr>
                <w:rFonts w:asciiTheme="minorHAnsi" w:hAnsiTheme="minorHAnsi" w:cstheme="minorHAnsi"/>
                <w:b/>
                <w:bCs/>
              </w:rPr>
            </w:pPr>
            <w:r w:rsidRPr="005F3AFB">
              <w:rPr>
                <w:rFonts w:asciiTheme="minorHAnsi" w:hAnsiTheme="minorHAnsi" w:cstheme="minorHAnsi"/>
                <w:b/>
                <w:bCs/>
              </w:rPr>
              <w:t>Pavadinimas</w:t>
            </w:r>
          </w:p>
        </w:tc>
        <w:tc>
          <w:tcPr>
            <w:tcW w:w="560" w:type="pct"/>
            <w:shd w:val="clear" w:color="auto" w:fill="E7E6E6" w:themeFill="background2"/>
            <w:vAlign w:val="center"/>
          </w:tcPr>
          <w:p w14:paraId="6EB520CF" w14:textId="413F3736" w:rsidR="00633446" w:rsidRPr="005F3AFB" w:rsidRDefault="00633446" w:rsidP="00892BC6">
            <w:pPr>
              <w:jc w:val="center"/>
              <w:rPr>
                <w:rFonts w:asciiTheme="minorHAnsi" w:hAnsiTheme="minorHAnsi" w:cstheme="minorHAnsi"/>
                <w:b/>
                <w:bCs/>
              </w:rPr>
            </w:pPr>
            <w:r w:rsidRPr="005F3AFB">
              <w:rPr>
                <w:rFonts w:asciiTheme="minorHAnsi" w:hAnsiTheme="minorHAnsi" w:cstheme="minorHAnsi"/>
                <w:b/>
                <w:bCs/>
              </w:rPr>
              <w:t>Kilmės šalis</w:t>
            </w:r>
            <w:r>
              <w:rPr>
                <w:rFonts w:asciiTheme="minorHAnsi" w:hAnsiTheme="minorHAnsi" w:cstheme="minorHAnsi"/>
                <w:b/>
                <w:bCs/>
              </w:rPr>
              <w:t>, gamintojas</w:t>
            </w:r>
            <w:r w:rsidR="00E62010">
              <w:rPr>
                <w:rFonts w:asciiTheme="minorHAnsi" w:hAnsiTheme="minorHAnsi" w:cstheme="minorHAnsi"/>
                <w:b/>
                <w:bCs/>
              </w:rPr>
              <w:t>,</w:t>
            </w:r>
            <w:r>
              <w:rPr>
                <w:rFonts w:asciiTheme="minorHAnsi" w:hAnsiTheme="minorHAnsi" w:cstheme="minorHAnsi"/>
                <w:b/>
                <w:bCs/>
              </w:rPr>
              <w:t xml:space="preserve"> modelis</w:t>
            </w:r>
          </w:p>
        </w:tc>
        <w:tc>
          <w:tcPr>
            <w:tcW w:w="435" w:type="pct"/>
            <w:shd w:val="clear" w:color="auto" w:fill="E7E6E6" w:themeFill="background2"/>
            <w:vAlign w:val="center"/>
          </w:tcPr>
          <w:p w14:paraId="35B8857C" w14:textId="77777777" w:rsidR="00633446" w:rsidRPr="005F3AFB" w:rsidRDefault="00633446" w:rsidP="00892BC6">
            <w:pPr>
              <w:jc w:val="center"/>
              <w:rPr>
                <w:rFonts w:asciiTheme="minorHAnsi" w:hAnsiTheme="minorHAnsi" w:cstheme="minorHAnsi"/>
                <w:b/>
                <w:bCs/>
              </w:rPr>
            </w:pPr>
            <w:r w:rsidRPr="005F3AFB">
              <w:rPr>
                <w:rFonts w:asciiTheme="minorHAnsi" w:hAnsiTheme="minorHAnsi" w:cstheme="minorHAnsi"/>
                <w:b/>
                <w:bCs/>
              </w:rPr>
              <w:t>Mato vnt.</w:t>
            </w:r>
          </w:p>
        </w:tc>
        <w:tc>
          <w:tcPr>
            <w:tcW w:w="917" w:type="pct"/>
            <w:shd w:val="clear" w:color="auto" w:fill="E7E6E6" w:themeFill="background2"/>
            <w:vAlign w:val="center"/>
          </w:tcPr>
          <w:p w14:paraId="02E5A943" w14:textId="77777777" w:rsidR="00633446" w:rsidRPr="005F3AFB" w:rsidRDefault="00633446" w:rsidP="00892BC6">
            <w:pPr>
              <w:jc w:val="center"/>
              <w:rPr>
                <w:rFonts w:asciiTheme="minorHAnsi" w:hAnsiTheme="minorHAnsi" w:cstheme="minorHAnsi"/>
                <w:b/>
                <w:bCs/>
              </w:rPr>
            </w:pPr>
            <w:r w:rsidRPr="005F3AFB">
              <w:rPr>
                <w:rFonts w:asciiTheme="minorHAnsi" w:hAnsiTheme="minorHAnsi" w:cstheme="minorHAnsi"/>
                <w:b/>
                <w:bCs/>
              </w:rPr>
              <w:t>Kiekis (apimtis)</w:t>
            </w:r>
          </w:p>
        </w:tc>
        <w:tc>
          <w:tcPr>
            <w:tcW w:w="1628" w:type="pct"/>
            <w:gridSpan w:val="2"/>
            <w:shd w:val="clear" w:color="auto" w:fill="E7E6E6" w:themeFill="background2"/>
            <w:vAlign w:val="center"/>
          </w:tcPr>
          <w:p w14:paraId="3F9B2032" w14:textId="77777777" w:rsidR="00633446" w:rsidRPr="005F3AFB" w:rsidRDefault="00633446" w:rsidP="00892BC6">
            <w:pPr>
              <w:jc w:val="center"/>
              <w:rPr>
                <w:rFonts w:asciiTheme="minorHAnsi" w:hAnsiTheme="minorHAnsi" w:cstheme="minorHAnsi"/>
                <w:b/>
                <w:bCs/>
              </w:rPr>
            </w:pPr>
            <w:r w:rsidRPr="005F3AFB">
              <w:rPr>
                <w:rFonts w:asciiTheme="minorHAnsi" w:hAnsiTheme="minorHAnsi" w:cstheme="minorHAnsi"/>
                <w:b/>
                <w:bCs/>
              </w:rPr>
              <w:t>Kaina Eur be PVM</w:t>
            </w:r>
          </w:p>
        </w:tc>
      </w:tr>
      <w:tr w:rsidR="00633446" w:rsidRPr="00F53542" w14:paraId="02D6E63C" w14:textId="77777777" w:rsidTr="00892BC6">
        <w:trPr>
          <w:trHeight w:val="161"/>
        </w:trPr>
        <w:tc>
          <w:tcPr>
            <w:tcW w:w="247" w:type="pct"/>
            <w:shd w:val="clear" w:color="auto" w:fill="E7E6E6" w:themeFill="background2"/>
          </w:tcPr>
          <w:p w14:paraId="4AA5CCCD" w14:textId="77777777" w:rsidR="00633446" w:rsidRPr="00F53542" w:rsidRDefault="00633446" w:rsidP="00892BC6">
            <w:pPr>
              <w:jc w:val="center"/>
              <w:rPr>
                <w:rFonts w:cstheme="minorHAnsi"/>
                <w:i/>
                <w:iCs/>
              </w:rPr>
            </w:pPr>
            <w:r w:rsidRPr="00F53542">
              <w:rPr>
                <w:rFonts w:cstheme="minorHAnsi"/>
                <w:i/>
                <w:iCs/>
              </w:rPr>
              <w:t>1</w:t>
            </w:r>
          </w:p>
        </w:tc>
        <w:tc>
          <w:tcPr>
            <w:tcW w:w="1212" w:type="pct"/>
            <w:shd w:val="clear" w:color="auto" w:fill="E7E6E6" w:themeFill="background2"/>
          </w:tcPr>
          <w:p w14:paraId="55AEB2E2" w14:textId="77777777" w:rsidR="00633446" w:rsidRPr="00F53542" w:rsidRDefault="00633446" w:rsidP="00892BC6">
            <w:pPr>
              <w:jc w:val="center"/>
              <w:rPr>
                <w:rFonts w:cstheme="minorHAnsi"/>
                <w:i/>
                <w:iCs/>
              </w:rPr>
            </w:pPr>
            <w:r w:rsidRPr="00F53542">
              <w:rPr>
                <w:rFonts w:cstheme="minorHAnsi"/>
                <w:i/>
                <w:iCs/>
              </w:rPr>
              <w:t>2</w:t>
            </w:r>
          </w:p>
        </w:tc>
        <w:tc>
          <w:tcPr>
            <w:tcW w:w="560" w:type="pct"/>
            <w:shd w:val="clear" w:color="auto" w:fill="E7E6E6" w:themeFill="background2"/>
          </w:tcPr>
          <w:p w14:paraId="2A115CD9" w14:textId="77777777" w:rsidR="00633446" w:rsidRPr="00F53542" w:rsidRDefault="00633446" w:rsidP="00892BC6">
            <w:pPr>
              <w:jc w:val="center"/>
              <w:rPr>
                <w:rFonts w:cstheme="minorHAnsi"/>
                <w:i/>
                <w:iCs/>
              </w:rPr>
            </w:pPr>
            <w:r w:rsidRPr="00F53542">
              <w:rPr>
                <w:rFonts w:cstheme="minorHAnsi"/>
                <w:i/>
                <w:iCs/>
              </w:rPr>
              <w:t>3</w:t>
            </w:r>
          </w:p>
        </w:tc>
        <w:tc>
          <w:tcPr>
            <w:tcW w:w="435" w:type="pct"/>
            <w:shd w:val="clear" w:color="auto" w:fill="E7E6E6" w:themeFill="background2"/>
          </w:tcPr>
          <w:p w14:paraId="7723B504" w14:textId="77777777" w:rsidR="00633446" w:rsidRPr="00F53542" w:rsidRDefault="00633446" w:rsidP="00892BC6">
            <w:pPr>
              <w:jc w:val="center"/>
              <w:rPr>
                <w:rFonts w:cstheme="minorHAnsi"/>
                <w:i/>
                <w:iCs/>
              </w:rPr>
            </w:pPr>
            <w:r w:rsidRPr="00F53542">
              <w:rPr>
                <w:rFonts w:cstheme="minorHAnsi"/>
                <w:i/>
                <w:iCs/>
              </w:rPr>
              <w:t>4</w:t>
            </w:r>
          </w:p>
        </w:tc>
        <w:tc>
          <w:tcPr>
            <w:tcW w:w="917" w:type="pct"/>
            <w:shd w:val="clear" w:color="auto" w:fill="E7E6E6" w:themeFill="background2"/>
          </w:tcPr>
          <w:p w14:paraId="2FE43F88" w14:textId="77777777" w:rsidR="00633446" w:rsidRPr="00F53542" w:rsidRDefault="00633446" w:rsidP="00892BC6">
            <w:pPr>
              <w:jc w:val="center"/>
              <w:rPr>
                <w:rFonts w:cstheme="minorHAnsi"/>
                <w:i/>
                <w:iCs/>
              </w:rPr>
            </w:pPr>
            <w:r w:rsidRPr="00F53542">
              <w:rPr>
                <w:rFonts w:cstheme="minorHAnsi"/>
                <w:i/>
                <w:iCs/>
              </w:rPr>
              <w:t>5</w:t>
            </w:r>
          </w:p>
        </w:tc>
        <w:tc>
          <w:tcPr>
            <w:tcW w:w="1628" w:type="pct"/>
            <w:gridSpan w:val="2"/>
            <w:shd w:val="clear" w:color="auto" w:fill="E7E6E6" w:themeFill="background2"/>
          </w:tcPr>
          <w:p w14:paraId="62661F98" w14:textId="77777777" w:rsidR="00633446" w:rsidRPr="00F53542" w:rsidRDefault="00633446" w:rsidP="00892BC6">
            <w:pPr>
              <w:jc w:val="center"/>
              <w:rPr>
                <w:rFonts w:cstheme="minorHAnsi"/>
                <w:i/>
                <w:iCs/>
              </w:rPr>
            </w:pPr>
            <w:r w:rsidRPr="00F53542">
              <w:rPr>
                <w:rFonts w:cstheme="minorHAnsi"/>
                <w:i/>
                <w:iCs/>
              </w:rPr>
              <w:t>6</w:t>
            </w:r>
          </w:p>
        </w:tc>
      </w:tr>
      <w:tr w:rsidR="00633446" w:rsidRPr="00C45894" w14:paraId="008C9ADA" w14:textId="77777777" w:rsidTr="00892BC6">
        <w:tc>
          <w:tcPr>
            <w:tcW w:w="247" w:type="pct"/>
            <w:shd w:val="clear" w:color="auto" w:fill="E7E6E6" w:themeFill="background2"/>
            <w:vAlign w:val="center"/>
          </w:tcPr>
          <w:p w14:paraId="094B4160" w14:textId="77777777" w:rsidR="00633446" w:rsidRPr="00B676AA" w:rsidRDefault="00633446" w:rsidP="00892BC6">
            <w:pPr>
              <w:jc w:val="center"/>
              <w:rPr>
                <w:rFonts w:asciiTheme="minorHAnsi" w:hAnsiTheme="minorHAnsi" w:cstheme="minorHAnsi"/>
              </w:rPr>
            </w:pPr>
            <w:r>
              <w:rPr>
                <w:rFonts w:asciiTheme="minorHAnsi" w:hAnsiTheme="minorHAnsi" w:cstheme="minorHAnsi"/>
              </w:rPr>
              <w:t>1.</w:t>
            </w:r>
          </w:p>
        </w:tc>
        <w:tc>
          <w:tcPr>
            <w:tcW w:w="1212" w:type="pct"/>
            <w:shd w:val="clear" w:color="auto" w:fill="E7E6E6" w:themeFill="background2"/>
          </w:tcPr>
          <w:p w14:paraId="2717AE7C" w14:textId="53D3F83F" w:rsidR="00633446" w:rsidRPr="00B676AA" w:rsidRDefault="00F60B0B" w:rsidP="00892BC6">
            <w:pPr>
              <w:jc w:val="both"/>
              <w:rPr>
                <w:rFonts w:asciiTheme="minorHAnsi" w:hAnsiTheme="minorHAnsi" w:cstheme="minorHAnsi"/>
              </w:rPr>
            </w:pPr>
            <w:r>
              <w:rPr>
                <w:rFonts w:asciiTheme="minorHAnsi" w:hAnsiTheme="minorHAnsi" w:cstheme="minorHAnsi"/>
                <w:sz w:val="22"/>
                <w:szCs w:val="22"/>
              </w:rPr>
              <w:t>Akies optinės biometrijos prietaisas</w:t>
            </w:r>
          </w:p>
        </w:tc>
        <w:tc>
          <w:tcPr>
            <w:tcW w:w="560" w:type="pct"/>
            <w:shd w:val="clear" w:color="auto" w:fill="auto"/>
          </w:tcPr>
          <w:p w14:paraId="528D94C4" w14:textId="77777777" w:rsidR="00633446" w:rsidRPr="00B676AA" w:rsidRDefault="00633446" w:rsidP="00892BC6">
            <w:pPr>
              <w:jc w:val="both"/>
              <w:rPr>
                <w:rFonts w:asciiTheme="minorHAnsi" w:hAnsiTheme="minorHAnsi" w:cstheme="minorHAnsi"/>
              </w:rPr>
            </w:pPr>
          </w:p>
        </w:tc>
        <w:tc>
          <w:tcPr>
            <w:tcW w:w="435" w:type="pct"/>
            <w:shd w:val="clear" w:color="auto" w:fill="E7E6E6" w:themeFill="background2"/>
            <w:vAlign w:val="center"/>
          </w:tcPr>
          <w:p w14:paraId="1C9109F8" w14:textId="77777777" w:rsidR="00633446" w:rsidRPr="00B676AA" w:rsidRDefault="00633446" w:rsidP="00892BC6">
            <w:pPr>
              <w:jc w:val="center"/>
              <w:rPr>
                <w:rFonts w:asciiTheme="minorHAnsi" w:hAnsiTheme="minorHAnsi" w:cstheme="minorHAnsi"/>
              </w:rPr>
            </w:pPr>
            <w:r>
              <w:rPr>
                <w:rFonts w:asciiTheme="minorHAnsi" w:hAnsiTheme="minorHAnsi" w:cstheme="minorHAnsi"/>
              </w:rPr>
              <w:t>vnt.</w:t>
            </w:r>
          </w:p>
        </w:tc>
        <w:tc>
          <w:tcPr>
            <w:tcW w:w="917" w:type="pct"/>
            <w:shd w:val="clear" w:color="auto" w:fill="E7E6E6" w:themeFill="background2"/>
            <w:vAlign w:val="center"/>
          </w:tcPr>
          <w:p w14:paraId="03383A53" w14:textId="77777777" w:rsidR="00633446" w:rsidRPr="00B676AA" w:rsidRDefault="00633446" w:rsidP="00892BC6">
            <w:pPr>
              <w:jc w:val="center"/>
              <w:rPr>
                <w:rFonts w:asciiTheme="minorHAnsi" w:hAnsiTheme="minorHAnsi" w:cstheme="minorHAnsi"/>
              </w:rPr>
            </w:pPr>
            <w:r>
              <w:rPr>
                <w:rFonts w:asciiTheme="minorHAnsi" w:hAnsiTheme="minorHAnsi" w:cstheme="minorHAnsi"/>
              </w:rPr>
              <w:t>1</w:t>
            </w:r>
          </w:p>
        </w:tc>
        <w:tc>
          <w:tcPr>
            <w:tcW w:w="1628" w:type="pct"/>
            <w:gridSpan w:val="2"/>
          </w:tcPr>
          <w:p w14:paraId="1F2243B8" w14:textId="77777777" w:rsidR="00633446" w:rsidRPr="00B676AA" w:rsidRDefault="00633446" w:rsidP="00892BC6">
            <w:pPr>
              <w:jc w:val="both"/>
              <w:rPr>
                <w:rFonts w:asciiTheme="minorHAnsi" w:hAnsiTheme="minorHAnsi" w:cstheme="minorHAnsi"/>
              </w:rPr>
            </w:pPr>
          </w:p>
        </w:tc>
      </w:tr>
      <w:tr w:rsidR="00633446" w:rsidRPr="00C45894" w14:paraId="508C5783" w14:textId="77777777" w:rsidTr="00892BC6">
        <w:tc>
          <w:tcPr>
            <w:tcW w:w="247" w:type="pct"/>
            <w:tcBorders>
              <w:left w:val="nil"/>
              <w:bottom w:val="nil"/>
              <w:right w:val="nil"/>
            </w:tcBorders>
            <w:shd w:val="clear" w:color="auto" w:fill="auto"/>
          </w:tcPr>
          <w:p w14:paraId="2D1D5FBC" w14:textId="77777777" w:rsidR="00633446" w:rsidRPr="00B676AA" w:rsidRDefault="00633446" w:rsidP="00892BC6">
            <w:pPr>
              <w:jc w:val="both"/>
              <w:rPr>
                <w:rFonts w:cstheme="minorHAnsi"/>
              </w:rPr>
            </w:pPr>
          </w:p>
        </w:tc>
        <w:tc>
          <w:tcPr>
            <w:tcW w:w="1212" w:type="pct"/>
            <w:tcBorders>
              <w:left w:val="nil"/>
              <w:bottom w:val="nil"/>
              <w:right w:val="nil"/>
            </w:tcBorders>
            <w:shd w:val="clear" w:color="auto" w:fill="auto"/>
          </w:tcPr>
          <w:p w14:paraId="5AEE6E29" w14:textId="77777777" w:rsidR="00633446" w:rsidRPr="00B676AA" w:rsidRDefault="00633446" w:rsidP="00892BC6">
            <w:pPr>
              <w:jc w:val="both"/>
              <w:rPr>
                <w:rFonts w:cstheme="minorHAnsi"/>
              </w:rPr>
            </w:pPr>
          </w:p>
        </w:tc>
        <w:tc>
          <w:tcPr>
            <w:tcW w:w="560" w:type="pct"/>
            <w:tcBorders>
              <w:left w:val="nil"/>
              <w:bottom w:val="nil"/>
              <w:right w:val="nil"/>
            </w:tcBorders>
            <w:shd w:val="clear" w:color="auto" w:fill="auto"/>
          </w:tcPr>
          <w:p w14:paraId="08050F73" w14:textId="77777777" w:rsidR="00633446" w:rsidRPr="00B676AA" w:rsidRDefault="00633446" w:rsidP="00892BC6">
            <w:pPr>
              <w:jc w:val="both"/>
              <w:rPr>
                <w:rFonts w:cstheme="minorHAnsi"/>
              </w:rPr>
            </w:pPr>
          </w:p>
        </w:tc>
        <w:tc>
          <w:tcPr>
            <w:tcW w:w="435" w:type="pct"/>
            <w:tcBorders>
              <w:left w:val="nil"/>
              <w:bottom w:val="nil"/>
            </w:tcBorders>
            <w:shd w:val="clear" w:color="auto" w:fill="auto"/>
          </w:tcPr>
          <w:p w14:paraId="452E63D4" w14:textId="77777777" w:rsidR="00633446" w:rsidRPr="00B676AA" w:rsidRDefault="00633446" w:rsidP="00892BC6">
            <w:pPr>
              <w:jc w:val="both"/>
              <w:rPr>
                <w:rFonts w:cstheme="minorHAnsi"/>
              </w:rPr>
            </w:pPr>
          </w:p>
        </w:tc>
        <w:tc>
          <w:tcPr>
            <w:tcW w:w="917" w:type="pct"/>
            <w:shd w:val="clear" w:color="auto" w:fill="E7E6E6" w:themeFill="background2"/>
            <w:vAlign w:val="center"/>
          </w:tcPr>
          <w:p w14:paraId="1FB88692" w14:textId="77777777" w:rsidR="00633446" w:rsidRPr="009D6D3E" w:rsidRDefault="00633446" w:rsidP="00892BC6">
            <w:pPr>
              <w:jc w:val="right"/>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6" w:type="pct"/>
          </w:tcPr>
          <w:p w14:paraId="050F5E9E" w14:textId="77777777" w:rsidR="00633446" w:rsidRPr="009D6D3E" w:rsidRDefault="00633446" w:rsidP="00892BC6">
            <w:pPr>
              <w:rPr>
                <w:rFonts w:cstheme="minorHAnsi"/>
                <w:i/>
                <w:iCs/>
              </w:rPr>
            </w:pPr>
            <w:r>
              <w:rPr>
                <w:rFonts w:cstheme="minorHAnsi"/>
                <w:i/>
                <w:iCs/>
              </w:rPr>
              <w:t>[Tiekėjas nurodo PVM procentinį tarifą]</w:t>
            </w:r>
          </w:p>
        </w:tc>
        <w:tc>
          <w:tcPr>
            <w:tcW w:w="942" w:type="pct"/>
          </w:tcPr>
          <w:p w14:paraId="39AD8321" w14:textId="77777777" w:rsidR="00633446" w:rsidRPr="009D6D3E" w:rsidRDefault="00633446" w:rsidP="00892BC6">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633446" w:rsidRPr="00C45894" w14:paraId="5FB4B568" w14:textId="77777777" w:rsidTr="00892BC6">
        <w:tc>
          <w:tcPr>
            <w:tcW w:w="247" w:type="pct"/>
            <w:tcBorders>
              <w:top w:val="nil"/>
              <w:left w:val="nil"/>
              <w:bottom w:val="nil"/>
              <w:right w:val="nil"/>
            </w:tcBorders>
            <w:shd w:val="clear" w:color="auto" w:fill="auto"/>
          </w:tcPr>
          <w:p w14:paraId="33062437" w14:textId="77777777" w:rsidR="00633446" w:rsidRPr="00B676AA" w:rsidRDefault="00633446" w:rsidP="00892BC6">
            <w:pPr>
              <w:jc w:val="both"/>
              <w:rPr>
                <w:rFonts w:cstheme="minorHAnsi"/>
              </w:rPr>
            </w:pPr>
          </w:p>
        </w:tc>
        <w:tc>
          <w:tcPr>
            <w:tcW w:w="1212" w:type="pct"/>
            <w:tcBorders>
              <w:top w:val="nil"/>
              <w:left w:val="nil"/>
              <w:bottom w:val="nil"/>
              <w:right w:val="nil"/>
            </w:tcBorders>
            <w:shd w:val="clear" w:color="auto" w:fill="auto"/>
          </w:tcPr>
          <w:p w14:paraId="0DA833D7" w14:textId="77777777" w:rsidR="00633446" w:rsidRPr="00B676AA" w:rsidRDefault="00633446" w:rsidP="00892BC6">
            <w:pPr>
              <w:jc w:val="both"/>
              <w:rPr>
                <w:rFonts w:cstheme="minorHAnsi"/>
              </w:rPr>
            </w:pPr>
          </w:p>
        </w:tc>
        <w:tc>
          <w:tcPr>
            <w:tcW w:w="560" w:type="pct"/>
            <w:tcBorders>
              <w:top w:val="nil"/>
              <w:left w:val="nil"/>
              <w:bottom w:val="nil"/>
              <w:right w:val="nil"/>
            </w:tcBorders>
            <w:shd w:val="clear" w:color="auto" w:fill="auto"/>
          </w:tcPr>
          <w:p w14:paraId="08D97B20" w14:textId="77777777" w:rsidR="00633446" w:rsidRPr="00B676AA" w:rsidRDefault="00633446" w:rsidP="00892BC6">
            <w:pPr>
              <w:jc w:val="both"/>
              <w:rPr>
                <w:rFonts w:cstheme="minorHAnsi"/>
              </w:rPr>
            </w:pPr>
          </w:p>
        </w:tc>
        <w:tc>
          <w:tcPr>
            <w:tcW w:w="435" w:type="pct"/>
            <w:tcBorders>
              <w:top w:val="nil"/>
              <w:left w:val="nil"/>
              <w:bottom w:val="nil"/>
            </w:tcBorders>
            <w:shd w:val="clear" w:color="auto" w:fill="auto"/>
          </w:tcPr>
          <w:p w14:paraId="1A55410F" w14:textId="77777777" w:rsidR="00633446" w:rsidRPr="00B676AA" w:rsidRDefault="00633446" w:rsidP="00892BC6">
            <w:pPr>
              <w:jc w:val="both"/>
              <w:rPr>
                <w:rFonts w:cstheme="minorHAnsi"/>
              </w:rPr>
            </w:pPr>
          </w:p>
        </w:tc>
        <w:tc>
          <w:tcPr>
            <w:tcW w:w="1603" w:type="pct"/>
            <w:gridSpan w:val="2"/>
            <w:shd w:val="clear" w:color="auto" w:fill="E7E6E6" w:themeFill="background2"/>
            <w:vAlign w:val="center"/>
          </w:tcPr>
          <w:p w14:paraId="53ADAC66" w14:textId="77777777" w:rsidR="00633446" w:rsidRDefault="00633446" w:rsidP="00892BC6">
            <w:pPr>
              <w:jc w:val="right"/>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2" w:type="pct"/>
          </w:tcPr>
          <w:p w14:paraId="48BB97A0" w14:textId="77777777" w:rsidR="00633446" w:rsidRDefault="00633446" w:rsidP="00892BC6">
            <w:pPr>
              <w:jc w:val="both"/>
              <w:rPr>
                <w:rFonts w:cstheme="minorHAnsi"/>
              </w:rPr>
            </w:pP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A56ED25" w14:textId="77777777" w:rsidR="00633446" w:rsidRDefault="00633446">
            <w:pPr>
              <w:jc w:val="both"/>
              <w:rPr>
                <w:rFonts w:asciiTheme="minorHAnsi" w:eastAsia="Times New Roman" w:cstheme="minorHAnsi"/>
                <w:sz w:val="22"/>
                <w:szCs w:val="22"/>
              </w:rPr>
            </w:pPr>
          </w:p>
          <w:p w14:paraId="440AD2C0" w14:textId="0859B4B7" w:rsidR="002E2126" w:rsidRPr="00A06A43" w:rsidRDefault="00633446">
            <w:pPr>
              <w:jc w:val="both"/>
              <w:rPr>
                <w:rFonts w:asciiTheme="minorHAnsi" w:eastAsia="Times New Roman" w:cstheme="minorHAnsi"/>
                <w:sz w:val="22"/>
                <w:szCs w:val="22"/>
              </w:rPr>
            </w:pPr>
            <w:r>
              <w:rPr>
                <w:rFonts w:asciiTheme="minorHAnsi" w:eastAsia="Times New Roman" w:cstheme="minorHAnsi"/>
                <w:sz w:val="22"/>
                <w:szCs w:val="22"/>
              </w:rPr>
              <w:t>4</w:t>
            </w:r>
            <w:r w:rsidR="008376C0">
              <w:rPr>
                <w:rFonts w:asciiTheme="minorHAnsi" w:eastAsia="Times New Roman" w:cstheme="minorHAnsi"/>
                <w:sz w:val="22"/>
                <w:szCs w:val="22"/>
              </w:rPr>
              <w:t xml:space="preserve">.6.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7E2F7D56" w:rsidR="002E2126" w:rsidRPr="00CF6185" w:rsidRDefault="002E2126" w:rsidP="00633446">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633446" w:rsidRPr="0063343E">
        <w:rPr>
          <w:rFonts w:eastAsia="Times New Roman" w:cstheme="minorHAnsi"/>
          <w:b/>
          <w:bCs/>
          <w:sz w:val="22"/>
          <w:szCs w:val="22"/>
          <w:lang w:eastAsia="en-US"/>
        </w:rPr>
        <w:t>nurodytos užpildytame 2 priede „Techninė specifikacija</w:t>
      </w:r>
      <w:r w:rsidR="00633446">
        <w:rPr>
          <w:rFonts w:eastAsia="Times New Roman" w:cstheme="minorHAnsi"/>
          <w:b/>
          <w:bCs/>
          <w:sz w:val="22"/>
          <w:szCs w:val="22"/>
          <w:lang w:eastAsia="en-US"/>
        </w:rPr>
        <w:t>“.</w:t>
      </w:r>
    </w:p>
    <w:p w14:paraId="555A298B" w14:textId="77777777" w:rsidR="002E2126" w:rsidRPr="006543D5" w:rsidRDefault="002E2126" w:rsidP="002E2126">
      <w:pPr>
        <w:pStyle w:val="Sraopastraipa"/>
        <w:numPr>
          <w:ilvl w:val="0"/>
          <w:numId w:val="23"/>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4"/>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rsidP="00633446">
            <w:pPr>
              <w:jc w:val="both"/>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rsidP="00633446">
            <w:pPr>
              <w:jc w:val="both"/>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507694" w:rsidRPr="00507694" w14:paraId="6E66AC6A"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38642" w14:textId="77777777" w:rsidR="002E2126" w:rsidRPr="00507694" w:rsidRDefault="002E2126">
            <w:pPr>
              <w:rPr>
                <w:rFonts w:asciiTheme="minorHAnsi" w:eastAsia="Calibri" w:cstheme="minorHAnsi"/>
                <w:bCs/>
              </w:rPr>
            </w:pPr>
            <w:r w:rsidRPr="00507694">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5F28" w14:textId="1D4681AB" w:rsidR="002E2126" w:rsidRPr="00507694" w:rsidRDefault="00C86C35" w:rsidP="00633446">
            <w:pPr>
              <w:tabs>
                <w:tab w:val="left" w:pos="1701"/>
              </w:tabs>
              <w:spacing w:line="20" w:lineRule="atLeast"/>
              <w:ind w:left="32"/>
              <w:jc w:val="both"/>
              <w:rPr>
                <w:rFonts w:asciiTheme="minorHAnsi" w:eastAsiaTheme="minorHAnsi" w:cstheme="minorHAnsi"/>
                <w:bCs/>
                <w:iCs/>
              </w:rPr>
            </w:pPr>
            <w:r w:rsidRPr="00507694">
              <w:rPr>
                <w:rFonts w:asciiTheme="minorHAnsi" w:cstheme="minorHAns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507694"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507694" w:rsidRDefault="002E2126">
            <w:pPr>
              <w:jc w:val="both"/>
              <w:rPr>
                <w:rFonts w:asciiTheme="minorHAnsi" w:cstheme="minorHAnsi"/>
              </w:rPr>
            </w:pPr>
          </w:p>
        </w:tc>
      </w:tr>
      <w:tr w:rsidR="002E2126" w:rsidRPr="001B11D7" w14:paraId="1B6DB789"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77777777" w:rsidR="002E2126" w:rsidRPr="00752F22" w:rsidRDefault="002E2126">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7"/>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rsidP="00633446">
            <w:pPr>
              <w:pStyle w:val="Betarp"/>
              <w:numPr>
                <w:ilvl w:val="0"/>
                <w:numId w:val="27"/>
              </w:numPr>
              <w:tabs>
                <w:tab w:val="left" w:pos="331"/>
              </w:tabs>
              <w:ind w:left="0" w:hanging="32"/>
              <w:jc w:val="both"/>
              <w:rPr>
                <w:rFonts w:asciiTheme="minorHAnsi" w:cstheme="minorHAnsi"/>
                <w:bCs/>
              </w:rPr>
            </w:pPr>
            <w:r w:rsidRPr="00695A7A">
              <w:rPr>
                <w:rFonts w:asciiTheme="minorHAnsi" w:cstheme="minorHAnsi"/>
                <w:bCs/>
              </w:rPr>
              <w:t>kiekvienas tiekėjų grupės narys (jeigu pasiūlymą teikia tiekėjų grupė);</w:t>
            </w:r>
          </w:p>
          <w:p w14:paraId="650B1A0B" w14:textId="31847267" w:rsidR="002E2126" w:rsidRPr="00695A7A" w:rsidRDefault="002E2126" w:rsidP="00633446">
            <w:pPr>
              <w:pStyle w:val="Sraopastraipa"/>
              <w:numPr>
                <w:ilvl w:val="0"/>
                <w:numId w:val="27"/>
              </w:numPr>
              <w:tabs>
                <w:tab w:val="left" w:pos="0"/>
                <w:tab w:val="left" w:pos="331"/>
              </w:tabs>
              <w:spacing w:line="20" w:lineRule="atLeast"/>
              <w:ind w:left="0" w:hanging="32"/>
              <w:jc w:val="both"/>
              <w:rPr>
                <w:rFonts w:asciiTheme="minorHAnsi" w:cstheme="minorHAnsi"/>
                <w:bCs/>
                <w:iCs/>
              </w:rPr>
            </w:pPr>
            <w:r w:rsidRPr="00695A7A">
              <w:rPr>
                <w:rFonts w:asciiTheme="minorHAnsi" w:cstheme="minorHAnsi"/>
                <w:bCs/>
              </w:rPr>
              <w:t>kiekvienas ūkio subjektas, kurio pajėgumais remiasi tiekėjas pagal VPĮ 49 str. (</w:t>
            </w:r>
            <w:r w:rsidR="00633446" w:rsidRPr="00633446">
              <w:rPr>
                <w:rFonts w:asciiTheme="minorHAnsi" w:cstheme="minorHAnsi"/>
                <w:bCs/>
              </w:rPr>
              <w:t>šis reikalavimas netaikomas kvazisubtiekėjams</w:t>
            </w:r>
            <w:r w:rsidRPr="00695A7A">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77777777" w:rsidR="002E2126" w:rsidRPr="00752F22" w:rsidRDefault="002E2126">
            <w:pPr>
              <w:rPr>
                <w:rFonts w:asciiTheme="minorHAnsi" w:eastAsia="Calibri" w:cstheme="minorHAnsi"/>
                <w:bCs/>
              </w:rPr>
            </w:pPr>
            <w:r w:rsidRPr="00752F22">
              <w:rPr>
                <w:rFonts w:asciiTheme="minorHAnsi" w:eastAsia="Calibri" w:cstheme="minorHAnsi"/>
                <w:bC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2778D613" w:rsidR="002E2126" w:rsidRPr="00695A7A" w:rsidRDefault="00633446" w:rsidP="00633446">
            <w:pPr>
              <w:pStyle w:val="Sraopastraipa"/>
              <w:tabs>
                <w:tab w:val="left" w:pos="1701"/>
              </w:tabs>
              <w:spacing w:line="20" w:lineRule="atLeast"/>
              <w:ind w:left="32"/>
              <w:jc w:val="both"/>
              <w:rPr>
                <w:rFonts w:asciiTheme="minorHAnsi" w:cstheme="minorHAnsi"/>
                <w:bCs/>
                <w:iCs/>
              </w:rPr>
            </w:pPr>
            <w:r w:rsidRPr="00B61B3E">
              <w:rPr>
                <w:rFonts w:ascii="Calibri" w:hAnsi="Calibri" w:cs="Calibri"/>
              </w:rPr>
              <w:t>Techninė specifikacija, užpildyta pagal specialiųjų pirkimo sąlygų</w:t>
            </w:r>
            <w:r>
              <w:rPr>
                <w:rFonts w:ascii="Calibri" w:hAnsi="Calibri" w:cs="Calibri"/>
              </w:rPr>
              <w:t xml:space="preserve"> 2</w:t>
            </w:r>
            <w:r w:rsidRPr="00B61B3E">
              <w:rPr>
                <w:rFonts w:ascii="Calibri" w:hAnsi="Calibri" w:cs="Calibri"/>
              </w:rPr>
              <w:t xml:space="preserve">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7201B" w14:paraId="7499DACF"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77777777" w:rsidR="002E2126" w:rsidRPr="0017201B" w:rsidRDefault="002E2126">
            <w:pPr>
              <w:rPr>
                <w:rFonts w:eastAsia="Calibri" w:cstheme="minorHAnsi"/>
                <w:bCs/>
              </w:rPr>
            </w:pPr>
            <w:r w:rsidRPr="0017201B">
              <w:rPr>
                <w:rFonts w:eastAsia="Calibri" w:cstheme="minorHAnsi"/>
                <w:bCs/>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05E76880" w:rsidR="002E2126" w:rsidRPr="00CB5FCB" w:rsidRDefault="008624ED" w:rsidP="00633446">
            <w:pPr>
              <w:pStyle w:val="Sraopastraipa"/>
              <w:spacing w:line="20" w:lineRule="atLeast"/>
              <w:ind w:left="32"/>
              <w:jc w:val="both"/>
              <w:rPr>
                <w:rFonts w:ascii="Calibri" w:hAnsi="Calibri" w:cs="Calibri"/>
              </w:rPr>
            </w:pPr>
            <w:r w:rsidRPr="00CB5FCB">
              <w:rPr>
                <w:rFonts w:ascii="Calibri" w:hAnsi="Calibri" w:cs="Calibri"/>
              </w:rPr>
              <w:t>D</w:t>
            </w:r>
            <w:r w:rsidR="00633446" w:rsidRPr="00CB5FCB">
              <w:rPr>
                <w:rFonts w:ascii="Calibri" w:hAnsi="Calibri" w:cs="Calibri"/>
              </w:rPr>
              <w:t>etalūs siūlomų prekių techninių charakteristikų aprašymai (originalūs prekių katalogai, ar jų dalys ar kiti lygiaverčiai gamintojo parengti dokumentai, kuriose aprašomos siūlomos prekės)</w:t>
            </w:r>
            <w:r w:rsidR="0017201B" w:rsidRPr="00CB5FCB">
              <w:rPr>
                <w:rFonts w:ascii="Calibri" w:hAnsi="Calibri" w:cs="Calibri"/>
              </w:rPr>
              <w:t xml:space="preserve"> </w:t>
            </w:r>
            <w:r w:rsidR="00736530" w:rsidRPr="00CB5FCB">
              <w:rPr>
                <w:rFonts w:ascii="Calibri" w:hAnsi="Calibri" w:cs="Calibri"/>
              </w:rPr>
              <w:t xml:space="preserve">(anglų su techninėje specifikacijoje nurodytų </w:t>
            </w:r>
            <w:r w:rsidR="00736530" w:rsidRPr="00CB5FCB">
              <w:rPr>
                <w:rFonts w:ascii="Calibri" w:hAnsi="Calibri" w:cs="Calibri"/>
              </w:rPr>
              <w:lastRenderedPageBreak/>
              <w:t>parametrų vertimu į lietuvių kalbą)</w:t>
            </w:r>
            <w:r w:rsidR="00633446" w:rsidRPr="00CB5FCB">
              <w:rPr>
                <w:rFonts w:ascii="Calibri" w:hAnsi="Calibri" w:cs="Calibri"/>
              </w:rPr>
              <w:t>, įrodantys, kad siūlomos prekės atitinka techninės specifikacijos reikalavimus (techniniuose aprašymuose, kataloguose ir pan. turi būti pažymėti siūlomos pozicijos techniniai parametrai)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17201B"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17201B" w:rsidRDefault="002E2126">
            <w:pPr>
              <w:jc w:val="both"/>
              <w:rPr>
                <w:rFonts w:asciiTheme="minorHAnsi" w:cstheme="minorHAnsi"/>
              </w:rPr>
            </w:pPr>
          </w:p>
        </w:tc>
      </w:tr>
      <w:tr w:rsidR="002E2126" w:rsidRPr="001B11D7" w14:paraId="6C3F9D10"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77777777" w:rsidR="002E2126" w:rsidRPr="0017201B" w:rsidRDefault="002E2126">
            <w:pPr>
              <w:rPr>
                <w:rFonts w:cstheme="minorHAnsi"/>
              </w:rPr>
            </w:pPr>
            <w:r w:rsidRPr="0017201B">
              <w:rPr>
                <w:rFonts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2583C7E" w:rsidR="002E2126" w:rsidRPr="00695A7A" w:rsidRDefault="00633446" w:rsidP="00633446">
            <w:pPr>
              <w:jc w:val="both"/>
              <w:rPr>
                <w:rFonts w:asciiTheme="minorHAnsi" w:cstheme="minorHAnsi"/>
                <w:bCs/>
                <w:iCs/>
                <w:color w:val="00B050"/>
              </w:rPr>
            </w:pPr>
            <w:r w:rsidRPr="0017201B">
              <w:rPr>
                <w:rFonts w:asciiTheme="minorHAnsi" w:cstheme="minorHAnsi"/>
                <w:bCs/>
                <w:iCs/>
              </w:rPr>
              <w:t xml:space="preserve">CE sertifikatai arba lygiaverčiai dokumentai, patvirtinantys, kad tiekėjo </w:t>
            </w:r>
            <w:r w:rsidR="00317993" w:rsidRPr="0017201B">
              <w:rPr>
                <w:rFonts w:asciiTheme="minorHAnsi" w:cstheme="minorHAnsi"/>
                <w:bCs/>
                <w:iCs/>
              </w:rPr>
              <w:t>siūlom</w:t>
            </w:r>
            <w:r w:rsidR="00317993">
              <w:rPr>
                <w:rFonts w:asciiTheme="minorHAnsi" w:cstheme="minorHAnsi"/>
                <w:bCs/>
                <w:iCs/>
              </w:rPr>
              <w:t>a</w:t>
            </w:r>
            <w:r w:rsidRPr="0017201B">
              <w:rPr>
                <w:rFonts w:asciiTheme="minorHAnsi" w:cstheme="minorHAnsi"/>
                <w:bCs/>
                <w:iCs/>
              </w:rPr>
              <w:t xml:space="preserve"> įranga atitinka Medicinos priemonių reglamentui (2017/745/ES) nustatytus reikalavimus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F208E1F" w:rsidR="002E2126" w:rsidRDefault="006C5B02">
            <w:pPr>
              <w:rPr>
                <w:rFonts w:cstheme="minorHAnsi"/>
              </w:rPr>
            </w:pPr>
            <w:r>
              <w:rPr>
                <w:rFonts w:cstheme="minorHAnsi"/>
              </w:rPr>
              <w:t>8</w:t>
            </w:r>
            <w:r w:rsidR="002E2126">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1C9A2BD5" w:rsidR="002E2126" w:rsidRPr="00D37642" w:rsidRDefault="00633446">
            <w:pPr>
              <w:rPr>
                <w:rFonts w:asciiTheme="minorHAnsi" w:cstheme="minorHAnsi"/>
                <w:color w:val="00B050"/>
              </w:rPr>
            </w:pPr>
            <w:r w:rsidRPr="0088717D">
              <w:rPr>
                <w:rFonts w:asciiTheme="minorHAnsi" w:cstheme="minorHAnsi"/>
              </w:rPr>
              <w:t>Kiti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3"/>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7777777" w:rsidR="002E2126" w:rsidRPr="00827346" w:rsidRDefault="002E2126" w:rsidP="00E77999">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CE51CD" w:rsidRDefault="002E2126" w:rsidP="00E77999">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5D90ABA7" w:rsidR="000874BC" w:rsidRPr="000874BC" w:rsidRDefault="000874BC" w:rsidP="00E77999">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7999">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3CEB8AB0" w:rsidR="002E2126" w:rsidRPr="00827346" w:rsidRDefault="002E2126" w:rsidP="00E77999">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r w:rsidR="00633446">
        <w:rPr>
          <w:rFonts w:eastAsia="Times New Roman" w:cstheme="minorHAnsi"/>
          <w:sz w:val="22"/>
          <w:szCs w:val="22"/>
          <w:lang w:eastAsia="en-US"/>
        </w:rPr>
        <w:t xml:space="preserve"> </w:t>
      </w:r>
      <w:r w:rsidR="00633446" w:rsidRPr="00D92242">
        <w:rPr>
          <w:rFonts w:cstheme="minorHAnsi"/>
          <w:b/>
          <w:bCs/>
          <w:sz w:val="22"/>
          <w:szCs w:val="22"/>
        </w:rPr>
        <w:t>1 </w:t>
      </w:r>
      <w:r w:rsidR="004A6C0D" w:rsidRPr="00D92242">
        <w:rPr>
          <w:rFonts w:cstheme="minorHAnsi"/>
          <w:b/>
          <w:bCs/>
          <w:sz w:val="22"/>
          <w:szCs w:val="22"/>
        </w:rPr>
        <w:t>4</w:t>
      </w:r>
      <w:r w:rsidR="00633446" w:rsidRPr="00D92242">
        <w:rPr>
          <w:rFonts w:cstheme="minorHAnsi"/>
          <w:b/>
          <w:bCs/>
          <w:sz w:val="22"/>
          <w:szCs w:val="22"/>
        </w:rPr>
        <w:t xml:space="preserve">00,00 </w:t>
      </w:r>
      <w:r w:rsidR="000B5B4D" w:rsidRPr="00D92242">
        <w:rPr>
          <w:rFonts w:cstheme="minorHAnsi"/>
          <w:b/>
          <w:bCs/>
          <w:sz w:val="22"/>
          <w:szCs w:val="22"/>
        </w:rPr>
        <w:t>Eur</w:t>
      </w:r>
      <w:r w:rsidR="000B5B4D">
        <w:rPr>
          <w:rFonts w:cstheme="minorHAnsi"/>
          <w:sz w:val="22"/>
          <w:szCs w:val="22"/>
        </w:rPr>
        <w:t xml:space="preserve"> </w:t>
      </w:r>
      <w:r w:rsidR="00633446" w:rsidRPr="00775E70">
        <w:rPr>
          <w:rFonts w:cstheme="minorHAnsi"/>
          <w:b/>
          <w:bCs/>
          <w:sz w:val="22"/>
          <w:szCs w:val="22"/>
        </w:rPr>
        <w:t>bauda</w:t>
      </w:r>
      <w:r w:rsidR="00633446">
        <w:rPr>
          <w:rFonts w:cstheme="minorHAnsi"/>
          <w:b/>
          <w:bCs/>
          <w:sz w:val="22"/>
          <w:szCs w:val="22"/>
        </w:rPr>
        <w:t>.</w:t>
      </w:r>
    </w:p>
    <w:p w14:paraId="054BBDB1" w14:textId="2120881F" w:rsidR="002F396F" w:rsidRPr="002C7DF5" w:rsidRDefault="002E2126" w:rsidP="00633446">
      <w:pPr>
        <w:jc w:val="center"/>
        <w:rPr>
          <w:rFonts w:eastAsia="Calibri" w:cstheme="minorHAnsi"/>
          <w:sz w:val="22"/>
          <w:szCs w:val="22"/>
        </w:rPr>
      </w:pPr>
      <w:r w:rsidRPr="00682B25">
        <w:rPr>
          <w:rFonts w:cstheme="minorHAnsi"/>
          <w:sz w:val="22"/>
          <w:szCs w:val="22"/>
        </w:rPr>
        <w:t>__________</w:t>
      </w:r>
    </w:p>
    <w:sectPr w:rsidR="002F396F" w:rsidRPr="002C7DF5" w:rsidSect="00633446">
      <w:footerReference w:type="first" r:id="rId11"/>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FA8E5" w14:textId="77777777" w:rsidR="00F322DC" w:rsidRDefault="00F322DC" w:rsidP="00D05666">
      <w:r>
        <w:separator/>
      </w:r>
    </w:p>
  </w:endnote>
  <w:endnote w:type="continuationSeparator" w:id="0">
    <w:p w14:paraId="18C603B5" w14:textId="77777777" w:rsidR="00F322DC" w:rsidRDefault="00F322DC" w:rsidP="00D05666">
      <w:r>
        <w:continuationSeparator/>
      </w:r>
    </w:p>
  </w:endnote>
  <w:endnote w:type="continuationNotice" w:id="1">
    <w:p w14:paraId="460F82C1" w14:textId="77777777" w:rsidR="00F322DC" w:rsidRDefault="00F32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6B938" w14:textId="77777777" w:rsidR="00F322DC" w:rsidRDefault="00F322DC" w:rsidP="00D05666">
      <w:r>
        <w:separator/>
      </w:r>
    </w:p>
  </w:footnote>
  <w:footnote w:type="continuationSeparator" w:id="0">
    <w:p w14:paraId="4EBDF895" w14:textId="77777777" w:rsidR="00F322DC" w:rsidRDefault="00F322DC" w:rsidP="00D05666">
      <w:r>
        <w:continuationSeparator/>
      </w:r>
    </w:p>
  </w:footnote>
  <w:footnote w:type="continuationNotice" w:id="1">
    <w:p w14:paraId="4D87AE81" w14:textId="77777777" w:rsidR="00F322DC" w:rsidRDefault="00F322DC">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61EC3FCE" w14:textId="77777777" w:rsidR="002E2126" w:rsidRPr="00012DA8" w:rsidRDefault="002E2126" w:rsidP="002E2126">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602CE1B8"/>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3221963"/>
    <w:multiLevelType w:val="multilevel"/>
    <w:tmpl w:val="34D2DE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5"/>
  </w:num>
  <w:num w:numId="5" w16cid:durableId="1484615006">
    <w:abstractNumId w:val="39"/>
  </w:num>
  <w:num w:numId="6" w16cid:durableId="607934237">
    <w:abstractNumId w:val="30"/>
  </w:num>
  <w:num w:numId="7" w16cid:durableId="408162091">
    <w:abstractNumId w:val="46"/>
  </w:num>
  <w:num w:numId="8" w16cid:durableId="12269543">
    <w:abstractNumId w:val="44"/>
  </w:num>
  <w:num w:numId="9" w16cid:durableId="749809940">
    <w:abstractNumId w:val="3"/>
  </w:num>
  <w:num w:numId="10" w16cid:durableId="412043720">
    <w:abstractNumId w:val="45"/>
  </w:num>
  <w:num w:numId="11" w16cid:durableId="1996449446">
    <w:abstractNumId w:val="41"/>
  </w:num>
  <w:num w:numId="12" w16cid:durableId="1482305889">
    <w:abstractNumId w:val="38"/>
  </w:num>
  <w:num w:numId="13" w16cid:durableId="32313854">
    <w:abstractNumId w:val="22"/>
  </w:num>
  <w:num w:numId="14" w16cid:durableId="1318921492">
    <w:abstractNumId w:val="28"/>
  </w:num>
  <w:num w:numId="15" w16cid:durableId="1864435576">
    <w:abstractNumId w:val="40"/>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3"/>
  </w:num>
  <w:num w:numId="21" w16cid:durableId="1683705037">
    <w:abstractNumId w:val="8"/>
  </w:num>
  <w:num w:numId="22" w16cid:durableId="256863186">
    <w:abstractNumId w:val="5"/>
  </w:num>
  <w:num w:numId="23" w16cid:durableId="1419787664">
    <w:abstractNumId w:val="47"/>
  </w:num>
  <w:num w:numId="24" w16cid:durableId="328021677">
    <w:abstractNumId w:val="32"/>
  </w:num>
  <w:num w:numId="25" w16cid:durableId="913508862">
    <w:abstractNumId w:val="43"/>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1"/>
  </w:num>
  <w:num w:numId="38" w16cid:durableId="878519037">
    <w:abstractNumId w:val="4"/>
  </w:num>
  <w:num w:numId="39" w16cid:durableId="1032220187">
    <w:abstractNumId w:val="27"/>
  </w:num>
  <w:num w:numId="40" w16cid:durableId="752580688">
    <w:abstractNumId w:val="42"/>
  </w:num>
  <w:num w:numId="41" w16cid:durableId="1229463082">
    <w:abstractNumId w:val="9"/>
  </w:num>
  <w:num w:numId="42" w16cid:durableId="252469303">
    <w:abstractNumId w:val="11"/>
  </w:num>
  <w:num w:numId="43" w16cid:durableId="131945100">
    <w:abstractNumId w:val="37"/>
  </w:num>
  <w:num w:numId="44" w16cid:durableId="796070810">
    <w:abstractNumId w:val="24"/>
  </w:num>
  <w:num w:numId="45" w16cid:durableId="723064401">
    <w:abstractNumId w:val="23"/>
  </w:num>
  <w:num w:numId="46" w16cid:durableId="2001300456">
    <w:abstractNumId w:val="29"/>
  </w:num>
  <w:num w:numId="47" w16cid:durableId="1767458866">
    <w:abstractNumId w:val="34"/>
  </w:num>
  <w:num w:numId="48" w16cid:durableId="807892817">
    <w:abstractNumId w:val="36"/>
  </w:num>
  <w:num w:numId="49" w16cid:durableId="70136709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D83"/>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258"/>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AD3"/>
    <w:rsid w:val="00075D27"/>
    <w:rsid w:val="0007652C"/>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CE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7F"/>
    <w:rsid w:val="000A6BBE"/>
    <w:rsid w:val="000A6D82"/>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5B4D"/>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568"/>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2ACA"/>
    <w:rsid w:val="00143338"/>
    <w:rsid w:val="00143940"/>
    <w:rsid w:val="001439F7"/>
    <w:rsid w:val="00143DC3"/>
    <w:rsid w:val="0014414A"/>
    <w:rsid w:val="001446C7"/>
    <w:rsid w:val="00145545"/>
    <w:rsid w:val="001455B2"/>
    <w:rsid w:val="00145656"/>
    <w:rsid w:val="0014578C"/>
    <w:rsid w:val="00145B8E"/>
    <w:rsid w:val="00145D77"/>
    <w:rsid w:val="00146BC9"/>
    <w:rsid w:val="001470B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01B"/>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0EA"/>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2D2"/>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9AF"/>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36F"/>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31A3"/>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B4E"/>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1"/>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C7DF5"/>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3A6"/>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993"/>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A2F"/>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67211"/>
    <w:rsid w:val="0036729B"/>
    <w:rsid w:val="00370489"/>
    <w:rsid w:val="00370682"/>
    <w:rsid w:val="00370A49"/>
    <w:rsid w:val="003713E4"/>
    <w:rsid w:val="00371433"/>
    <w:rsid w:val="00371D24"/>
    <w:rsid w:val="0037309E"/>
    <w:rsid w:val="00373245"/>
    <w:rsid w:val="0037332B"/>
    <w:rsid w:val="003738E0"/>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AE9"/>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3AA5"/>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778"/>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C0D"/>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A6B"/>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694"/>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446"/>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811"/>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480"/>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4E4C"/>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B02"/>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530"/>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E70"/>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A88"/>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3E4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2CF"/>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4E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67D5A"/>
    <w:rsid w:val="00870F9D"/>
    <w:rsid w:val="008715AB"/>
    <w:rsid w:val="0087164F"/>
    <w:rsid w:val="008717FB"/>
    <w:rsid w:val="00871873"/>
    <w:rsid w:val="0087218A"/>
    <w:rsid w:val="008721F6"/>
    <w:rsid w:val="00872676"/>
    <w:rsid w:val="00872714"/>
    <w:rsid w:val="0087372C"/>
    <w:rsid w:val="00873D68"/>
    <w:rsid w:val="00873E95"/>
    <w:rsid w:val="008741E1"/>
    <w:rsid w:val="0087431A"/>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326"/>
    <w:rsid w:val="008F76F3"/>
    <w:rsid w:val="008F78D4"/>
    <w:rsid w:val="008F7BC1"/>
    <w:rsid w:val="008F7F9A"/>
    <w:rsid w:val="009003B1"/>
    <w:rsid w:val="009008A6"/>
    <w:rsid w:val="00900C45"/>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4BE"/>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23"/>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0B9"/>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3D"/>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2F35"/>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6F3B"/>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49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477"/>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C02"/>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52A"/>
    <w:rsid w:val="00AE49FC"/>
    <w:rsid w:val="00AE4BFA"/>
    <w:rsid w:val="00AE55E5"/>
    <w:rsid w:val="00AE60D1"/>
    <w:rsid w:val="00AE6BCB"/>
    <w:rsid w:val="00AE7624"/>
    <w:rsid w:val="00AE7C48"/>
    <w:rsid w:val="00AF0AB7"/>
    <w:rsid w:val="00AF0F4B"/>
    <w:rsid w:val="00AF120E"/>
    <w:rsid w:val="00AF1430"/>
    <w:rsid w:val="00AF16BA"/>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B6B"/>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163B"/>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0E7"/>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1BE"/>
    <w:rsid w:val="00BD65B2"/>
    <w:rsid w:val="00BD719E"/>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4F"/>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4E9F"/>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6C35"/>
    <w:rsid w:val="00C87941"/>
    <w:rsid w:val="00C87AB8"/>
    <w:rsid w:val="00C87B0E"/>
    <w:rsid w:val="00C87E49"/>
    <w:rsid w:val="00C901E9"/>
    <w:rsid w:val="00C906F5"/>
    <w:rsid w:val="00C90917"/>
    <w:rsid w:val="00C909A3"/>
    <w:rsid w:val="00C90E94"/>
    <w:rsid w:val="00C90F80"/>
    <w:rsid w:val="00C912FA"/>
    <w:rsid w:val="00C91381"/>
    <w:rsid w:val="00C91578"/>
    <w:rsid w:val="00C91580"/>
    <w:rsid w:val="00C91D8B"/>
    <w:rsid w:val="00C92012"/>
    <w:rsid w:val="00C924CD"/>
    <w:rsid w:val="00C93175"/>
    <w:rsid w:val="00C93240"/>
    <w:rsid w:val="00C93DD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CB"/>
    <w:rsid w:val="00CB5FF7"/>
    <w:rsid w:val="00CB607B"/>
    <w:rsid w:val="00CB6B3C"/>
    <w:rsid w:val="00CB6F02"/>
    <w:rsid w:val="00CB70A1"/>
    <w:rsid w:val="00CB7156"/>
    <w:rsid w:val="00CB7214"/>
    <w:rsid w:val="00CB748D"/>
    <w:rsid w:val="00CB7B0C"/>
    <w:rsid w:val="00CB7FD8"/>
    <w:rsid w:val="00CC0419"/>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9D7"/>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0E8"/>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242"/>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94C"/>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5C6"/>
    <w:rsid w:val="00DD1C9F"/>
    <w:rsid w:val="00DD1D71"/>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3EA0"/>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8E5"/>
    <w:rsid w:val="00E3295C"/>
    <w:rsid w:val="00E32C8E"/>
    <w:rsid w:val="00E32DB5"/>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CB7"/>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201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941"/>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2DC"/>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478DF"/>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0B0B"/>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041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8828</Words>
  <Characters>5032</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1614</cp:revision>
  <cp:lastPrinted>2025-03-01T05:45:00Z</cp:lastPrinted>
  <dcterms:created xsi:type="dcterms:W3CDTF">2024-11-29T23:07:00Z</dcterms:created>
  <dcterms:modified xsi:type="dcterms:W3CDTF">2025-08-07T11:30:00Z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